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BB501" w14:textId="14EC0BC9" w:rsidR="00253371" w:rsidRPr="00380480" w:rsidRDefault="00253371" w:rsidP="00D72D28">
      <w:pPr>
        <w:ind w:left="357" w:hanging="357"/>
        <w:rPr>
          <w:rFonts w:cs="Arial"/>
        </w:rPr>
      </w:pPr>
    </w:p>
    <w:p w14:paraId="632BB502" w14:textId="77777777" w:rsidR="00253371" w:rsidRPr="00380480" w:rsidRDefault="00253371" w:rsidP="00253371">
      <w:pPr>
        <w:rPr>
          <w:rFonts w:cs="Arial"/>
        </w:rPr>
      </w:pPr>
    </w:p>
    <w:p w14:paraId="632BB503" w14:textId="25E524D0" w:rsidR="00253371" w:rsidRPr="00F340E6" w:rsidRDefault="00253371" w:rsidP="00253371">
      <w:pPr>
        <w:pStyle w:val="Title"/>
        <w:rPr>
          <w:vertAlign w:val="subscript"/>
        </w:rPr>
      </w:pPr>
      <w:bookmarkStart w:id="0" w:name="_Toc85847724"/>
      <w:bookmarkStart w:id="1" w:name="_Toc86542135"/>
      <w:bookmarkStart w:id="2" w:name="_Toc88827034"/>
      <w:bookmarkStart w:id="3" w:name="_Toc103393483"/>
      <w:bookmarkStart w:id="4" w:name="_Toc103395045"/>
      <w:bookmarkStart w:id="5" w:name="_Toc103400607"/>
      <w:bookmarkStart w:id="6" w:name="_Toc106546957"/>
      <w:bookmarkStart w:id="7" w:name="_Toc106547721"/>
      <w:bookmarkStart w:id="8" w:name="_Toc106547927"/>
      <w:bookmarkStart w:id="9" w:name="_Toc107068460"/>
      <w:bookmarkStart w:id="10" w:name="_Toc107118689"/>
      <w:bookmarkStart w:id="11" w:name="_Toc107119174"/>
      <w:bookmarkStart w:id="12" w:name="_Toc107119609"/>
      <w:bookmarkStart w:id="13" w:name="_Toc107120915"/>
      <w:bookmarkStart w:id="14" w:name="_Toc107192869"/>
      <w:bookmarkStart w:id="15" w:name="_Toc107193261"/>
      <w:bookmarkStart w:id="16" w:name="_Toc107193444"/>
      <w:bookmarkStart w:id="17" w:name="_Toc107193690"/>
      <w:bookmarkStart w:id="18" w:name="_Toc107193834"/>
      <w:bookmarkStart w:id="19" w:name="_Toc107194041"/>
      <w:bookmarkStart w:id="20" w:name="_Toc107194486"/>
      <w:bookmarkStart w:id="21" w:name="_Toc107201199"/>
      <w:bookmarkStart w:id="22" w:name="_Toc137798036"/>
      <w:bookmarkStart w:id="23" w:name="_Toc229128239"/>
      <w:bookmarkStart w:id="24" w:name="_Toc428885180"/>
      <w:bookmarkStart w:id="25" w:name="_Toc428889412"/>
      <w:bookmarkStart w:id="26" w:name="_Toc428958910"/>
      <w:bookmarkStart w:id="27" w:name="_Toc428960713"/>
      <w:bookmarkStart w:id="28" w:name="_Toc428979125"/>
      <w:bookmarkStart w:id="29" w:name="_Toc428996702"/>
      <w:bookmarkStart w:id="30" w:name="_Toc429059044"/>
      <w:bookmarkStart w:id="31" w:name="_Toc429064489"/>
      <w:bookmarkStart w:id="32" w:name="_Toc429114892"/>
      <w:bookmarkStart w:id="33" w:name="_Toc434830025"/>
      <w:bookmarkStart w:id="34" w:name="_Toc438206394"/>
      <w:bookmarkStart w:id="35" w:name="_Toc445120516"/>
      <w:bookmarkStart w:id="36" w:name="_Toc448127319"/>
      <w:bookmarkStart w:id="37" w:name="_Toc450832783"/>
      <w:bookmarkStart w:id="38" w:name="_Toc451334345"/>
      <w:bookmarkStart w:id="39" w:name="_Toc451343495"/>
      <w:bookmarkStart w:id="40" w:name="_Toc451770677"/>
      <w:bookmarkStart w:id="41" w:name="_Toc452646274"/>
      <w:bookmarkStart w:id="42" w:name="_Toc87452228"/>
      <w:r w:rsidRPr="00380480">
        <w:t>Part 3: Scope of Work</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32BB504" w14:textId="77777777" w:rsidR="00253371" w:rsidRPr="00380480" w:rsidRDefault="00253371" w:rsidP="00253371">
      <w:pPr>
        <w:rPr>
          <w:rFonts w:cs="Arial"/>
        </w:rPr>
      </w:pPr>
    </w:p>
    <w:p w14:paraId="632BB505" w14:textId="77777777" w:rsidR="00253371" w:rsidRPr="00380480" w:rsidRDefault="00253371" w:rsidP="00751193">
      <w:pPr>
        <w:rPr>
          <w:rFonts w:cs="Arial"/>
        </w:rPr>
      </w:pPr>
    </w:p>
    <w:p w14:paraId="632BB506" w14:textId="77777777" w:rsidR="00253371" w:rsidRPr="00380480" w:rsidRDefault="00253371" w:rsidP="00253371">
      <w:pPr>
        <w:rPr>
          <w:rFonts w:cs="Arial"/>
        </w:rPr>
      </w:pPr>
    </w:p>
    <w:p w14:paraId="632BB507" w14:textId="77777777" w:rsidR="00253371" w:rsidRPr="00380480" w:rsidRDefault="00253371" w:rsidP="00253371">
      <w:pPr>
        <w:rPr>
          <w:rFonts w:cs="Arial"/>
        </w:rPr>
      </w:pPr>
    </w:p>
    <w:p w14:paraId="632BB508" w14:textId="77777777" w:rsidR="00253371" w:rsidRDefault="00253371" w:rsidP="00253371">
      <w:pPr>
        <w:rPr>
          <w:rFonts w:cs="Arial"/>
        </w:rPr>
      </w:pPr>
    </w:p>
    <w:p w14:paraId="632BB509" w14:textId="77777777" w:rsidR="00253371" w:rsidRDefault="00253371" w:rsidP="00253371">
      <w:pPr>
        <w:rPr>
          <w:rFonts w:cs="Arial"/>
        </w:rPr>
      </w:pPr>
    </w:p>
    <w:p w14:paraId="632BB50A" w14:textId="77777777" w:rsidR="00253371" w:rsidRDefault="00253371" w:rsidP="00253371">
      <w:pPr>
        <w:rPr>
          <w:rFonts w:cs="Arial"/>
        </w:rPr>
      </w:pPr>
    </w:p>
    <w:p w14:paraId="632BB50B" w14:textId="77777777" w:rsidR="00253371" w:rsidRDefault="00253371" w:rsidP="00253371">
      <w:pPr>
        <w:rPr>
          <w:rFonts w:cs="Arial"/>
        </w:rPr>
      </w:pPr>
    </w:p>
    <w:p w14:paraId="632BB50C" w14:textId="77777777" w:rsidR="00253371" w:rsidRDefault="00253371" w:rsidP="00253371">
      <w:pPr>
        <w:rPr>
          <w:rFonts w:cs="Arial"/>
        </w:rPr>
      </w:pPr>
    </w:p>
    <w:p w14:paraId="632BB50D" w14:textId="77777777" w:rsidR="00253371" w:rsidRDefault="00253371" w:rsidP="00253371">
      <w:pPr>
        <w:rPr>
          <w:rFonts w:cs="Arial"/>
        </w:rPr>
      </w:pPr>
    </w:p>
    <w:p w14:paraId="632BB50E" w14:textId="77777777" w:rsidR="00253371" w:rsidRDefault="00253371" w:rsidP="00253371">
      <w:pPr>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594D4D" w:rsidRPr="00380480" w14:paraId="632BB512" w14:textId="77777777" w:rsidTr="00594D4D">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632BB50F" w14:textId="77777777" w:rsidR="00594D4D" w:rsidRPr="00380480" w:rsidRDefault="00594D4D" w:rsidP="00594D4D">
            <w:pPr>
              <w:jc w:val="left"/>
              <w:rPr>
                <w:b/>
                <w:bCs/>
                <w:sz w:val="28"/>
              </w:rPr>
            </w:pPr>
            <w:r w:rsidRPr="00380480">
              <w:rPr>
                <w:b/>
                <w:bCs/>
                <w:sz w:val="28"/>
              </w:rPr>
              <w:t>Document reference</w:t>
            </w:r>
          </w:p>
        </w:tc>
        <w:tc>
          <w:tcPr>
            <w:tcW w:w="5940" w:type="dxa"/>
            <w:tcBorders>
              <w:left w:val="single" w:sz="2" w:space="0" w:color="auto"/>
              <w:bottom w:val="single" w:sz="2" w:space="0" w:color="auto"/>
              <w:right w:val="single" w:sz="2" w:space="0" w:color="auto"/>
            </w:tcBorders>
          </w:tcPr>
          <w:p w14:paraId="632BB510" w14:textId="77777777" w:rsidR="00594D4D" w:rsidRPr="00380480" w:rsidRDefault="00594D4D" w:rsidP="00594D4D">
            <w:pPr>
              <w:jc w:val="left"/>
              <w:rPr>
                <w:b/>
                <w:bCs/>
                <w:sz w:val="28"/>
              </w:rPr>
            </w:pPr>
            <w:r w:rsidRPr="00380480">
              <w:rPr>
                <w:b/>
                <w:bCs/>
                <w:sz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632BB511" w14:textId="77777777" w:rsidR="00594D4D" w:rsidRPr="00380480" w:rsidRDefault="00594D4D" w:rsidP="00594D4D">
            <w:pPr>
              <w:jc w:val="left"/>
              <w:rPr>
                <w:b/>
                <w:bCs/>
                <w:sz w:val="28"/>
              </w:rPr>
            </w:pPr>
            <w:r w:rsidRPr="00380480">
              <w:rPr>
                <w:b/>
                <w:bCs/>
                <w:sz w:val="28"/>
              </w:rPr>
              <w:t>No of pages</w:t>
            </w:r>
          </w:p>
        </w:tc>
      </w:tr>
      <w:tr w:rsidR="00594D4D" w:rsidRPr="00380480" w14:paraId="632BB516" w14:textId="77777777" w:rsidTr="00594D4D">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632BB513" w14:textId="77777777" w:rsidR="00594D4D" w:rsidRPr="00380480" w:rsidRDefault="00594D4D" w:rsidP="00594D4D">
            <w:pPr>
              <w:jc w:val="right"/>
            </w:pPr>
          </w:p>
        </w:tc>
        <w:tc>
          <w:tcPr>
            <w:tcW w:w="5940" w:type="dxa"/>
            <w:tcBorders>
              <w:top w:val="single" w:sz="2" w:space="0" w:color="auto"/>
              <w:left w:val="single" w:sz="2" w:space="0" w:color="auto"/>
              <w:right w:val="single" w:sz="2" w:space="0" w:color="auto"/>
            </w:tcBorders>
          </w:tcPr>
          <w:p w14:paraId="632BB514" w14:textId="77777777" w:rsidR="00594D4D" w:rsidRPr="00380480" w:rsidRDefault="00594D4D" w:rsidP="00594D4D">
            <w:r w:rsidRPr="00380480">
              <w:t>This cover page</w:t>
            </w:r>
          </w:p>
        </w:tc>
        <w:tc>
          <w:tcPr>
            <w:tcW w:w="1263" w:type="dxa"/>
            <w:tcBorders>
              <w:top w:val="single" w:sz="2" w:space="0" w:color="auto"/>
              <w:left w:val="single" w:sz="2" w:space="0" w:color="auto"/>
            </w:tcBorders>
            <w:tcMar>
              <w:top w:w="85" w:type="dxa"/>
              <w:left w:w="85" w:type="dxa"/>
              <w:bottom w:w="85" w:type="dxa"/>
              <w:right w:w="85" w:type="dxa"/>
            </w:tcMar>
          </w:tcPr>
          <w:p w14:paraId="632BB515" w14:textId="77777777" w:rsidR="00594D4D" w:rsidRPr="00380480" w:rsidRDefault="00594D4D" w:rsidP="00594D4D">
            <w:pPr>
              <w:jc w:val="center"/>
            </w:pPr>
            <w:r w:rsidRPr="00380480">
              <w:t>1</w:t>
            </w:r>
          </w:p>
        </w:tc>
      </w:tr>
      <w:tr w:rsidR="00594D4D" w:rsidRPr="00380480" w14:paraId="632BB51A" w14:textId="77777777" w:rsidTr="00594D4D">
        <w:trPr>
          <w:cantSplit/>
          <w:jc w:val="right"/>
        </w:trPr>
        <w:tc>
          <w:tcPr>
            <w:tcW w:w="2700" w:type="dxa"/>
            <w:tcBorders>
              <w:right w:val="single" w:sz="2" w:space="0" w:color="auto"/>
            </w:tcBorders>
            <w:tcMar>
              <w:top w:w="85" w:type="dxa"/>
              <w:left w:w="85" w:type="dxa"/>
              <w:bottom w:w="85" w:type="dxa"/>
              <w:right w:w="85" w:type="dxa"/>
            </w:tcMar>
          </w:tcPr>
          <w:p w14:paraId="632BB517" w14:textId="77777777" w:rsidR="00594D4D" w:rsidRPr="00380480" w:rsidRDefault="00594D4D" w:rsidP="00594D4D">
            <w:pPr>
              <w:jc w:val="right"/>
            </w:pPr>
            <w:r w:rsidRPr="00380480">
              <w:t>C3.1</w:t>
            </w:r>
          </w:p>
        </w:tc>
        <w:tc>
          <w:tcPr>
            <w:tcW w:w="5940" w:type="dxa"/>
            <w:tcBorders>
              <w:left w:val="single" w:sz="2" w:space="0" w:color="auto"/>
              <w:right w:val="single" w:sz="2" w:space="0" w:color="auto"/>
            </w:tcBorders>
          </w:tcPr>
          <w:p w14:paraId="632BB518" w14:textId="77777777" w:rsidR="00594D4D" w:rsidRPr="00380480" w:rsidRDefault="00594D4D" w:rsidP="00594D4D">
            <w:r w:rsidRPr="00380480">
              <w:rPr>
                <w:i/>
              </w:rPr>
              <w:t>Employer</w:t>
            </w:r>
            <w:r w:rsidRPr="00380480">
              <w:t>’s Works Information</w:t>
            </w:r>
          </w:p>
        </w:tc>
        <w:tc>
          <w:tcPr>
            <w:tcW w:w="1263" w:type="dxa"/>
            <w:tcBorders>
              <w:left w:val="single" w:sz="2" w:space="0" w:color="auto"/>
            </w:tcBorders>
            <w:tcMar>
              <w:top w:w="85" w:type="dxa"/>
              <w:left w:w="85" w:type="dxa"/>
              <w:bottom w:w="85" w:type="dxa"/>
              <w:right w:w="85" w:type="dxa"/>
            </w:tcMar>
          </w:tcPr>
          <w:p w14:paraId="632BB519" w14:textId="02F635D4" w:rsidR="00594D4D" w:rsidRPr="00380480" w:rsidRDefault="00F658C6" w:rsidP="00B11734">
            <w:pPr>
              <w:jc w:val="center"/>
            </w:pPr>
            <w:r>
              <w:t>29</w:t>
            </w:r>
            <w:r w:rsidR="00B11734">
              <w:t>9</w:t>
            </w:r>
          </w:p>
        </w:tc>
      </w:tr>
      <w:tr w:rsidR="00594D4D" w:rsidRPr="00380480" w14:paraId="632BB51F" w14:textId="77777777" w:rsidTr="00594D4D">
        <w:trPr>
          <w:cantSplit/>
          <w:jc w:val="right"/>
        </w:trPr>
        <w:tc>
          <w:tcPr>
            <w:tcW w:w="2700" w:type="dxa"/>
            <w:tcBorders>
              <w:right w:val="single" w:sz="2" w:space="0" w:color="auto"/>
            </w:tcBorders>
            <w:tcMar>
              <w:top w:w="85" w:type="dxa"/>
              <w:left w:w="85" w:type="dxa"/>
              <w:bottom w:w="85" w:type="dxa"/>
              <w:right w:w="85" w:type="dxa"/>
            </w:tcMar>
          </w:tcPr>
          <w:p w14:paraId="632BB51B" w14:textId="77777777" w:rsidR="00594D4D" w:rsidRPr="00380480" w:rsidRDefault="00594D4D" w:rsidP="00594D4D">
            <w:pPr>
              <w:jc w:val="right"/>
            </w:pPr>
            <w:r>
              <w:t>C3.2</w:t>
            </w:r>
          </w:p>
        </w:tc>
        <w:tc>
          <w:tcPr>
            <w:tcW w:w="5940" w:type="dxa"/>
            <w:tcBorders>
              <w:left w:val="single" w:sz="2" w:space="0" w:color="auto"/>
              <w:right w:val="single" w:sz="2" w:space="0" w:color="auto"/>
            </w:tcBorders>
          </w:tcPr>
          <w:p w14:paraId="632BB51C" w14:textId="77777777" w:rsidR="00594D4D" w:rsidRDefault="00594D4D" w:rsidP="00594D4D">
            <w:r w:rsidRPr="008B6DEE">
              <w:rPr>
                <w:i/>
              </w:rPr>
              <w:t>Contractor</w:t>
            </w:r>
            <w:r>
              <w:t>’s Works Information</w:t>
            </w:r>
          </w:p>
          <w:p w14:paraId="632BB51D" w14:textId="77777777" w:rsidR="00594D4D" w:rsidRPr="00380480" w:rsidRDefault="00594D4D" w:rsidP="00594D4D">
            <w:r w:rsidRPr="00965954">
              <w:rPr>
                <w:vanish/>
                <w:highlight w:val="yellow"/>
              </w:rPr>
              <w:t>(insert at award stage or delete if not applicable)</w:t>
            </w:r>
          </w:p>
        </w:tc>
        <w:tc>
          <w:tcPr>
            <w:tcW w:w="1263" w:type="dxa"/>
            <w:tcBorders>
              <w:left w:val="single" w:sz="2" w:space="0" w:color="auto"/>
            </w:tcBorders>
            <w:tcMar>
              <w:top w:w="85" w:type="dxa"/>
              <w:left w:w="85" w:type="dxa"/>
              <w:bottom w:w="85" w:type="dxa"/>
              <w:right w:w="85" w:type="dxa"/>
            </w:tcMar>
          </w:tcPr>
          <w:p w14:paraId="632BB51E" w14:textId="1AC860C7" w:rsidR="00594D4D" w:rsidRPr="00380480" w:rsidRDefault="00305F8A" w:rsidP="00594D4D">
            <w:pPr>
              <w:jc w:val="center"/>
            </w:pPr>
            <w:r>
              <w:t>1</w:t>
            </w:r>
          </w:p>
        </w:tc>
      </w:tr>
      <w:tr w:rsidR="00594D4D" w:rsidRPr="00380480" w14:paraId="632BB523" w14:textId="77777777" w:rsidTr="00594D4D">
        <w:trPr>
          <w:cantSplit/>
          <w:jc w:val="right"/>
        </w:trPr>
        <w:tc>
          <w:tcPr>
            <w:tcW w:w="2700" w:type="dxa"/>
            <w:tcBorders>
              <w:right w:val="single" w:sz="2" w:space="0" w:color="auto"/>
            </w:tcBorders>
            <w:tcMar>
              <w:top w:w="85" w:type="dxa"/>
              <w:left w:w="85" w:type="dxa"/>
              <w:bottom w:w="85" w:type="dxa"/>
              <w:right w:w="85" w:type="dxa"/>
            </w:tcMar>
          </w:tcPr>
          <w:p w14:paraId="632BB520" w14:textId="77777777" w:rsidR="00594D4D" w:rsidRPr="00380480" w:rsidRDefault="00594D4D" w:rsidP="00594D4D">
            <w:pPr>
              <w:jc w:val="right"/>
            </w:pPr>
          </w:p>
        </w:tc>
        <w:tc>
          <w:tcPr>
            <w:tcW w:w="5940" w:type="dxa"/>
            <w:tcBorders>
              <w:left w:val="single" w:sz="2" w:space="0" w:color="auto"/>
              <w:right w:val="single" w:sz="2" w:space="0" w:color="auto"/>
            </w:tcBorders>
          </w:tcPr>
          <w:p w14:paraId="632BB521" w14:textId="77777777" w:rsidR="00594D4D" w:rsidRPr="00380480" w:rsidRDefault="00594D4D" w:rsidP="00594D4D"/>
        </w:tc>
        <w:tc>
          <w:tcPr>
            <w:tcW w:w="1263" w:type="dxa"/>
            <w:tcBorders>
              <w:left w:val="single" w:sz="2" w:space="0" w:color="auto"/>
            </w:tcBorders>
            <w:tcMar>
              <w:top w:w="85" w:type="dxa"/>
              <w:left w:w="85" w:type="dxa"/>
              <w:bottom w:w="85" w:type="dxa"/>
              <w:right w:w="85" w:type="dxa"/>
            </w:tcMar>
          </w:tcPr>
          <w:p w14:paraId="632BB522" w14:textId="77777777" w:rsidR="00594D4D" w:rsidRPr="00380480" w:rsidRDefault="00594D4D" w:rsidP="00594D4D">
            <w:pPr>
              <w:jc w:val="center"/>
            </w:pPr>
          </w:p>
        </w:tc>
      </w:tr>
      <w:tr w:rsidR="00594D4D" w:rsidRPr="00380480" w14:paraId="632BB527" w14:textId="77777777" w:rsidTr="00594D4D">
        <w:trPr>
          <w:cantSplit/>
          <w:jc w:val="right"/>
        </w:trPr>
        <w:tc>
          <w:tcPr>
            <w:tcW w:w="2700" w:type="dxa"/>
            <w:tcBorders>
              <w:right w:val="single" w:sz="2" w:space="0" w:color="auto"/>
            </w:tcBorders>
            <w:tcMar>
              <w:top w:w="85" w:type="dxa"/>
              <w:left w:w="85" w:type="dxa"/>
              <w:bottom w:w="85" w:type="dxa"/>
              <w:right w:w="85" w:type="dxa"/>
            </w:tcMar>
          </w:tcPr>
          <w:p w14:paraId="632BB524" w14:textId="77777777" w:rsidR="00594D4D" w:rsidRPr="00380480" w:rsidRDefault="00594D4D" w:rsidP="00594D4D">
            <w:pPr>
              <w:jc w:val="right"/>
            </w:pPr>
          </w:p>
        </w:tc>
        <w:tc>
          <w:tcPr>
            <w:tcW w:w="5940" w:type="dxa"/>
            <w:tcBorders>
              <w:left w:val="single" w:sz="2" w:space="0" w:color="auto"/>
              <w:right w:val="single" w:sz="2" w:space="0" w:color="auto"/>
            </w:tcBorders>
          </w:tcPr>
          <w:p w14:paraId="632BB525" w14:textId="77777777" w:rsidR="00594D4D" w:rsidRPr="00380480" w:rsidRDefault="00594D4D" w:rsidP="00594D4D"/>
        </w:tc>
        <w:tc>
          <w:tcPr>
            <w:tcW w:w="1263" w:type="dxa"/>
            <w:tcBorders>
              <w:left w:val="single" w:sz="2" w:space="0" w:color="auto"/>
            </w:tcBorders>
            <w:tcMar>
              <w:top w:w="85" w:type="dxa"/>
              <w:left w:w="85" w:type="dxa"/>
              <w:bottom w:w="85" w:type="dxa"/>
              <w:right w:w="85" w:type="dxa"/>
            </w:tcMar>
          </w:tcPr>
          <w:p w14:paraId="632BB526" w14:textId="77777777" w:rsidR="00594D4D" w:rsidRPr="00380480" w:rsidRDefault="00594D4D" w:rsidP="00594D4D">
            <w:pPr>
              <w:jc w:val="center"/>
            </w:pPr>
          </w:p>
        </w:tc>
      </w:tr>
      <w:tr w:rsidR="00594D4D" w:rsidRPr="00380480" w14:paraId="632BB52B" w14:textId="77777777" w:rsidTr="00594D4D">
        <w:trPr>
          <w:cantSplit/>
          <w:jc w:val="right"/>
        </w:trPr>
        <w:tc>
          <w:tcPr>
            <w:tcW w:w="2700" w:type="dxa"/>
            <w:tcBorders>
              <w:right w:val="single" w:sz="2" w:space="0" w:color="auto"/>
            </w:tcBorders>
            <w:tcMar>
              <w:top w:w="85" w:type="dxa"/>
              <w:left w:w="85" w:type="dxa"/>
              <w:bottom w:w="85" w:type="dxa"/>
              <w:right w:w="85" w:type="dxa"/>
            </w:tcMar>
          </w:tcPr>
          <w:p w14:paraId="632BB528" w14:textId="77777777" w:rsidR="00594D4D" w:rsidRPr="00380480" w:rsidRDefault="00594D4D" w:rsidP="00594D4D">
            <w:pPr>
              <w:jc w:val="right"/>
            </w:pPr>
          </w:p>
        </w:tc>
        <w:tc>
          <w:tcPr>
            <w:tcW w:w="5940" w:type="dxa"/>
            <w:tcBorders>
              <w:left w:val="single" w:sz="2" w:space="0" w:color="auto"/>
              <w:right w:val="single" w:sz="2" w:space="0" w:color="auto"/>
            </w:tcBorders>
          </w:tcPr>
          <w:p w14:paraId="632BB529" w14:textId="77777777" w:rsidR="00594D4D" w:rsidRPr="00380480" w:rsidRDefault="00594D4D" w:rsidP="00594D4D"/>
        </w:tc>
        <w:tc>
          <w:tcPr>
            <w:tcW w:w="1263" w:type="dxa"/>
            <w:tcBorders>
              <w:left w:val="single" w:sz="2" w:space="0" w:color="auto"/>
            </w:tcBorders>
            <w:tcMar>
              <w:top w:w="85" w:type="dxa"/>
              <w:left w:w="85" w:type="dxa"/>
              <w:bottom w:w="85" w:type="dxa"/>
              <w:right w:w="85" w:type="dxa"/>
            </w:tcMar>
          </w:tcPr>
          <w:p w14:paraId="632BB52A" w14:textId="77777777" w:rsidR="00594D4D" w:rsidRPr="00380480" w:rsidRDefault="00594D4D" w:rsidP="00594D4D">
            <w:pPr>
              <w:jc w:val="center"/>
            </w:pPr>
          </w:p>
        </w:tc>
      </w:tr>
      <w:tr w:rsidR="00594D4D" w:rsidRPr="00380480" w14:paraId="632BB52F" w14:textId="77777777" w:rsidTr="00594D4D">
        <w:trPr>
          <w:cantSplit/>
          <w:jc w:val="right"/>
        </w:trPr>
        <w:tc>
          <w:tcPr>
            <w:tcW w:w="2700" w:type="dxa"/>
            <w:tcBorders>
              <w:right w:val="single" w:sz="2" w:space="0" w:color="auto"/>
            </w:tcBorders>
            <w:tcMar>
              <w:top w:w="85" w:type="dxa"/>
              <w:left w:w="85" w:type="dxa"/>
              <w:bottom w:w="85" w:type="dxa"/>
              <w:right w:w="85" w:type="dxa"/>
            </w:tcMar>
          </w:tcPr>
          <w:p w14:paraId="632BB52C" w14:textId="77777777" w:rsidR="00594D4D" w:rsidRPr="00380480" w:rsidRDefault="00594D4D" w:rsidP="00594D4D">
            <w:pPr>
              <w:jc w:val="right"/>
            </w:pPr>
          </w:p>
        </w:tc>
        <w:tc>
          <w:tcPr>
            <w:tcW w:w="5940" w:type="dxa"/>
            <w:tcBorders>
              <w:left w:val="single" w:sz="2" w:space="0" w:color="auto"/>
              <w:right w:val="single" w:sz="2" w:space="0" w:color="auto"/>
            </w:tcBorders>
          </w:tcPr>
          <w:p w14:paraId="632BB52D" w14:textId="77777777" w:rsidR="00594D4D" w:rsidRPr="00380480" w:rsidRDefault="00594D4D" w:rsidP="00594D4D"/>
        </w:tc>
        <w:tc>
          <w:tcPr>
            <w:tcW w:w="1263" w:type="dxa"/>
            <w:tcBorders>
              <w:left w:val="single" w:sz="2" w:space="0" w:color="auto"/>
            </w:tcBorders>
            <w:tcMar>
              <w:top w:w="85" w:type="dxa"/>
              <w:left w:w="85" w:type="dxa"/>
              <w:bottom w:w="85" w:type="dxa"/>
              <w:right w:w="85" w:type="dxa"/>
            </w:tcMar>
          </w:tcPr>
          <w:p w14:paraId="632BB52E" w14:textId="77777777" w:rsidR="00594D4D" w:rsidRPr="00380480" w:rsidRDefault="00594D4D" w:rsidP="00594D4D">
            <w:pPr>
              <w:jc w:val="center"/>
            </w:pPr>
          </w:p>
        </w:tc>
      </w:tr>
      <w:tr w:rsidR="00594D4D" w:rsidRPr="00380480" w14:paraId="632BB533" w14:textId="77777777" w:rsidTr="00594D4D">
        <w:trPr>
          <w:cantSplit/>
          <w:jc w:val="right"/>
        </w:trPr>
        <w:tc>
          <w:tcPr>
            <w:tcW w:w="2700" w:type="dxa"/>
            <w:tcBorders>
              <w:right w:val="single" w:sz="2" w:space="0" w:color="auto"/>
            </w:tcBorders>
            <w:tcMar>
              <w:top w:w="85" w:type="dxa"/>
              <w:left w:w="85" w:type="dxa"/>
              <w:bottom w:w="85" w:type="dxa"/>
              <w:right w:w="85" w:type="dxa"/>
            </w:tcMar>
          </w:tcPr>
          <w:p w14:paraId="632BB530" w14:textId="77777777" w:rsidR="00594D4D" w:rsidRPr="00380480" w:rsidRDefault="00594D4D" w:rsidP="00594D4D">
            <w:pPr>
              <w:jc w:val="right"/>
            </w:pPr>
          </w:p>
        </w:tc>
        <w:tc>
          <w:tcPr>
            <w:tcW w:w="5940" w:type="dxa"/>
            <w:tcBorders>
              <w:left w:val="single" w:sz="2" w:space="0" w:color="auto"/>
              <w:right w:val="single" w:sz="2" w:space="0" w:color="auto"/>
            </w:tcBorders>
          </w:tcPr>
          <w:p w14:paraId="632BB531" w14:textId="77777777" w:rsidR="00594D4D" w:rsidRPr="00380480" w:rsidRDefault="00594D4D" w:rsidP="00594D4D"/>
        </w:tc>
        <w:tc>
          <w:tcPr>
            <w:tcW w:w="1263" w:type="dxa"/>
            <w:tcBorders>
              <w:left w:val="single" w:sz="2" w:space="0" w:color="auto"/>
            </w:tcBorders>
            <w:tcMar>
              <w:top w:w="85" w:type="dxa"/>
              <w:left w:w="85" w:type="dxa"/>
              <w:bottom w:w="85" w:type="dxa"/>
              <w:right w:w="85" w:type="dxa"/>
            </w:tcMar>
          </w:tcPr>
          <w:p w14:paraId="632BB532" w14:textId="77777777" w:rsidR="00594D4D" w:rsidRPr="00380480" w:rsidRDefault="00594D4D" w:rsidP="00594D4D">
            <w:pPr>
              <w:jc w:val="center"/>
            </w:pPr>
          </w:p>
        </w:tc>
      </w:tr>
      <w:tr w:rsidR="00594D4D" w:rsidRPr="00380480" w14:paraId="632BB537" w14:textId="77777777" w:rsidTr="00594D4D">
        <w:trPr>
          <w:cantSplit/>
          <w:jc w:val="right"/>
        </w:trPr>
        <w:tc>
          <w:tcPr>
            <w:tcW w:w="2700" w:type="dxa"/>
            <w:tcBorders>
              <w:right w:val="single" w:sz="2" w:space="0" w:color="auto"/>
            </w:tcBorders>
            <w:tcMar>
              <w:top w:w="85" w:type="dxa"/>
              <w:left w:w="85" w:type="dxa"/>
              <w:bottom w:w="85" w:type="dxa"/>
              <w:right w:w="85" w:type="dxa"/>
            </w:tcMar>
          </w:tcPr>
          <w:p w14:paraId="632BB534" w14:textId="77777777" w:rsidR="00594D4D" w:rsidRPr="00380480" w:rsidRDefault="00594D4D" w:rsidP="00594D4D">
            <w:pPr>
              <w:jc w:val="right"/>
            </w:pPr>
          </w:p>
        </w:tc>
        <w:tc>
          <w:tcPr>
            <w:tcW w:w="5940" w:type="dxa"/>
            <w:tcBorders>
              <w:left w:val="single" w:sz="2" w:space="0" w:color="auto"/>
              <w:right w:val="single" w:sz="2" w:space="0" w:color="auto"/>
            </w:tcBorders>
          </w:tcPr>
          <w:p w14:paraId="632BB535" w14:textId="77777777" w:rsidR="00594D4D" w:rsidRPr="00380480" w:rsidRDefault="00594D4D" w:rsidP="00594D4D"/>
        </w:tc>
        <w:tc>
          <w:tcPr>
            <w:tcW w:w="1263" w:type="dxa"/>
            <w:tcBorders>
              <w:left w:val="single" w:sz="2" w:space="0" w:color="auto"/>
            </w:tcBorders>
            <w:tcMar>
              <w:top w:w="85" w:type="dxa"/>
              <w:left w:w="85" w:type="dxa"/>
              <w:bottom w:w="85" w:type="dxa"/>
              <w:right w:w="85" w:type="dxa"/>
            </w:tcMar>
          </w:tcPr>
          <w:p w14:paraId="632BB536" w14:textId="77777777" w:rsidR="00594D4D" w:rsidRPr="00380480" w:rsidRDefault="00594D4D" w:rsidP="00594D4D">
            <w:pPr>
              <w:jc w:val="center"/>
            </w:pPr>
          </w:p>
        </w:tc>
      </w:tr>
      <w:tr w:rsidR="00594D4D" w:rsidRPr="00380480" w14:paraId="632BB53B" w14:textId="77777777" w:rsidTr="00594D4D">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632BB538" w14:textId="77777777" w:rsidR="00594D4D" w:rsidRPr="00380480" w:rsidRDefault="00594D4D" w:rsidP="00594D4D">
            <w:pPr>
              <w:jc w:val="right"/>
            </w:pPr>
          </w:p>
        </w:tc>
        <w:tc>
          <w:tcPr>
            <w:tcW w:w="5940" w:type="dxa"/>
            <w:tcBorders>
              <w:left w:val="single" w:sz="2" w:space="0" w:color="auto"/>
              <w:bottom w:val="single" w:sz="2" w:space="0" w:color="auto"/>
              <w:right w:val="single" w:sz="2" w:space="0" w:color="auto"/>
            </w:tcBorders>
          </w:tcPr>
          <w:p w14:paraId="632BB539" w14:textId="77777777" w:rsidR="00594D4D" w:rsidRPr="00380480" w:rsidRDefault="00594D4D" w:rsidP="00594D4D">
            <w:pPr>
              <w:jc w:val="left"/>
            </w:pPr>
          </w:p>
        </w:tc>
        <w:tc>
          <w:tcPr>
            <w:tcW w:w="1263" w:type="dxa"/>
            <w:tcBorders>
              <w:left w:val="single" w:sz="2" w:space="0" w:color="auto"/>
              <w:bottom w:val="single" w:sz="2" w:space="0" w:color="auto"/>
            </w:tcBorders>
            <w:tcMar>
              <w:top w:w="85" w:type="dxa"/>
              <w:left w:w="85" w:type="dxa"/>
              <w:bottom w:w="85" w:type="dxa"/>
              <w:right w:w="85" w:type="dxa"/>
            </w:tcMar>
          </w:tcPr>
          <w:p w14:paraId="632BB53A" w14:textId="77777777" w:rsidR="00594D4D" w:rsidRPr="00380480" w:rsidRDefault="00594D4D" w:rsidP="00594D4D">
            <w:pPr>
              <w:jc w:val="center"/>
            </w:pPr>
          </w:p>
        </w:tc>
      </w:tr>
      <w:tr w:rsidR="00594D4D" w:rsidRPr="00380480" w14:paraId="632BB53F" w14:textId="77777777" w:rsidTr="00594D4D">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632BB53C" w14:textId="77777777" w:rsidR="00594D4D" w:rsidRPr="00380480" w:rsidRDefault="00594D4D" w:rsidP="00594D4D">
            <w:pPr>
              <w:jc w:val="right"/>
            </w:pPr>
          </w:p>
        </w:tc>
        <w:tc>
          <w:tcPr>
            <w:tcW w:w="5940" w:type="dxa"/>
            <w:tcBorders>
              <w:left w:val="single" w:sz="2" w:space="0" w:color="auto"/>
              <w:bottom w:val="single" w:sz="2" w:space="0" w:color="auto"/>
              <w:right w:val="single" w:sz="2" w:space="0" w:color="auto"/>
            </w:tcBorders>
          </w:tcPr>
          <w:p w14:paraId="632BB53D" w14:textId="77777777" w:rsidR="00594D4D" w:rsidRPr="00380480" w:rsidRDefault="00594D4D" w:rsidP="00594D4D">
            <w:pPr>
              <w:jc w:val="right"/>
            </w:pPr>
            <w:r w:rsidRPr="00380480">
              <w:t>Total number of pages</w:t>
            </w:r>
          </w:p>
        </w:tc>
        <w:tc>
          <w:tcPr>
            <w:tcW w:w="1263" w:type="dxa"/>
            <w:tcBorders>
              <w:left w:val="single" w:sz="2" w:space="0" w:color="auto"/>
              <w:bottom w:val="single" w:sz="2" w:space="0" w:color="auto"/>
            </w:tcBorders>
            <w:tcMar>
              <w:top w:w="85" w:type="dxa"/>
              <w:left w:w="85" w:type="dxa"/>
              <w:bottom w:w="85" w:type="dxa"/>
              <w:right w:w="85" w:type="dxa"/>
            </w:tcMar>
          </w:tcPr>
          <w:p w14:paraId="632BB53E" w14:textId="5335D07B" w:rsidR="00594D4D" w:rsidRPr="00380480" w:rsidRDefault="00F658C6" w:rsidP="00B11734">
            <w:pPr>
              <w:jc w:val="center"/>
            </w:pPr>
            <w:r>
              <w:t>29</w:t>
            </w:r>
            <w:r w:rsidR="00B11734">
              <w:t>9</w:t>
            </w:r>
          </w:p>
        </w:tc>
      </w:tr>
    </w:tbl>
    <w:p w14:paraId="632BB540" w14:textId="77777777" w:rsidR="00253371" w:rsidRDefault="00253371" w:rsidP="00253371">
      <w:pPr>
        <w:rPr>
          <w:rFonts w:cs="Arial"/>
        </w:rPr>
      </w:pPr>
    </w:p>
    <w:p w14:paraId="632BB541" w14:textId="77777777" w:rsidR="00253371" w:rsidRDefault="00253371" w:rsidP="00253371">
      <w:pPr>
        <w:rPr>
          <w:rFonts w:cs="Arial"/>
        </w:rPr>
      </w:pPr>
    </w:p>
    <w:p w14:paraId="632BB542" w14:textId="77777777" w:rsidR="00253371" w:rsidRDefault="00253371" w:rsidP="00253371">
      <w:pPr>
        <w:rPr>
          <w:rFonts w:cs="Arial"/>
        </w:rPr>
      </w:pPr>
    </w:p>
    <w:p w14:paraId="632BB543" w14:textId="77777777" w:rsidR="00253371" w:rsidRDefault="00253371" w:rsidP="00253371">
      <w:pPr>
        <w:rPr>
          <w:rFonts w:cs="Arial"/>
        </w:rPr>
      </w:pPr>
    </w:p>
    <w:p w14:paraId="632BB544" w14:textId="77777777" w:rsidR="00253371" w:rsidRDefault="00253371" w:rsidP="00253371">
      <w:pPr>
        <w:rPr>
          <w:rFonts w:cs="Arial"/>
        </w:rPr>
      </w:pPr>
    </w:p>
    <w:p w14:paraId="632BB545" w14:textId="77777777" w:rsidR="00253371" w:rsidRDefault="00253371" w:rsidP="00253371">
      <w:pPr>
        <w:rPr>
          <w:rFonts w:cs="Arial"/>
        </w:rPr>
      </w:pPr>
    </w:p>
    <w:p w14:paraId="632BB546" w14:textId="77777777" w:rsidR="00253371" w:rsidRDefault="00253371" w:rsidP="00253371">
      <w:pPr>
        <w:rPr>
          <w:rFonts w:cs="Arial"/>
        </w:rPr>
      </w:pPr>
    </w:p>
    <w:p w14:paraId="632BB547" w14:textId="77777777" w:rsidR="00253371" w:rsidRDefault="00253371" w:rsidP="00253371">
      <w:pPr>
        <w:rPr>
          <w:rFonts w:cs="Arial"/>
        </w:rPr>
      </w:pPr>
    </w:p>
    <w:p w14:paraId="632BB548" w14:textId="77777777" w:rsidR="00253371" w:rsidRPr="00380480" w:rsidRDefault="00253371" w:rsidP="00253371">
      <w:pPr>
        <w:rPr>
          <w:rFonts w:cs="Arial"/>
        </w:rPr>
      </w:pPr>
    </w:p>
    <w:p w14:paraId="632BB549" w14:textId="77777777" w:rsidR="00253371" w:rsidRPr="00380480" w:rsidRDefault="00253371" w:rsidP="00253371">
      <w:pPr>
        <w:rPr>
          <w:rFonts w:cs="Arial"/>
        </w:rPr>
      </w:pPr>
    </w:p>
    <w:p w14:paraId="632BB54A" w14:textId="77777777" w:rsidR="00253371" w:rsidRPr="00380480" w:rsidRDefault="00253371" w:rsidP="00253371">
      <w:pPr>
        <w:rPr>
          <w:rFonts w:cs="Arial"/>
        </w:rPr>
      </w:pPr>
    </w:p>
    <w:p w14:paraId="632BB54B" w14:textId="77777777" w:rsidR="00253371" w:rsidRPr="00380480" w:rsidRDefault="00253371" w:rsidP="00253371">
      <w:pPr>
        <w:rPr>
          <w:rFonts w:cs="Arial"/>
        </w:rPr>
      </w:pPr>
    </w:p>
    <w:p w14:paraId="632BB54C" w14:textId="77777777" w:rsidR="00253371" w:rsidRPr="00380480" w:rsidRDefault="00253371" w:rsidP="00253371">
      <w:pPr>
        <w:rPr>
          <w:rFonts w:cs="Arial"/>
        </w:rPr>
      </w:pPr>
    </w:p>
    <w:p w14:paraId="632BB54D" w14:textId="77777777" w:rsidR="003F6BE1" w:rsidRPr="004507FE" w:rsidRDefault="003F6BE1" w:rsidP="003F6BE1">
      <w:pPr>
        <w:rPr>
          <w:rFonts w:cs="Arial"/>
        </w:rPr>
      </w:pPr>
    </w:p>
    <w:p w14:paraId="632BB54E" w14:textId="77777777" w:rsidR="00253371" w:rsidRDefault="00253371">
      <w:pPr>
        <w:tabs>
          <w:tab w:val="clear" w:pos="357"/>
        </w:tabs>
        <w:jc w:val="left"/>
        <w:rPr>
          <w:rFonts w:cs="Arial"/>
        </w:rPr>
      </w:pPr>
      <w:r>
        <w:rPr>
          <w:rFonts w:cs="Arial"/>
        </w:rPr>
        <w:br w:type="page"/>
      </w:r>
    </w:p>
    <w:p w14:paraId="632BB54F" w14:textId="77777777" w:rsidR="008109EF" w:rsidRPr="004507FE" w:rsidRDefault="008109EF" w:rsidP="003F6BE1">
      <w:pPr>
        <w:rPr>
          <w:rFonts w:cs="Arial"/>
          <w:b/>
          <w:bCs/>
          <w:sz w:val="28"/>
        </w:rPr>
      </w:pPr>
      <w:r w:rsidRPr="004507FE">
        <w:rPr>
          <w:rFonts w:cs="Arial"/>
          <w:b/>
          <w:bCs/>
          <w:sz w:val="28"/>
        </w:rPr>
        <w:lastRenderedPageBreak/>
        <w:t>Contents</w:t>
      </w:r>
    </w:p>
    <w:p w14:paraId="632BB550" w14:textId="77777777" w:rsidR="00F40DB6" w:rsidRPr="004507FE" w:rsidRDefault="00F40DB6" w:rsidP="003F6BE1">
      <w:pPr>
        <w:rPr>
          <w:rFonts w:cs="Arial"/>
        </w:rPr>
      </w:pPr>
    </w:p>
    <w:p w14:paraId="2B81A99F" w14:textId="2DF2B038" w:rsidR="008C13B6" w:rsidRDefault="00084E50">
      <w:pPr>
        <w:pStyle w:val="TOC1"/>
        <w:rPr>
          <w:rFonts w:asciiTheme="minorHAnsi" w:eastAsiaTheme="minorEastAsia" w:hAnsiTheme="minorHAnsi" w:cstheme="minorBidi"/>
          <w:b w:val="0"/>
          <w:sz w:val="22"/>
          <w:szCs w:val="22"/>
          <w:lang w:eastAsia="en-ZA"/>
        </w:rPr>
      </w:pPr>
      <w:r w:rsidRPr="004507FE">
        <w:rPr>
          <w:rFonts w:cs="Arial"/>
          <w:noProof w:val="0"/>
        </w:rPr>
        <w:fldChar w:fldCharType="begin"/>
      </w:r>
      <w:r w:rsidRPr="004507FE">
        <w:rPr>
          <w:rFonts w:cs="Arial"/>
          <w:noProof w:val="0"/>
        </w:rPr>
        <w:instrText xml:space="preserve"> TOC \o "1-1" \t "Heading 2,2,Heading 3,3" </w:instrText>
      </w:r>
      <w:r w:rsidRPr="004507FE">
        <w:rPr>
          <w:rFonts w:cs="Arial"/>
          <w:noProof w:val="0"/>
        </w:rPr>
        <w:fldChar w:fldCharType="separate"/>
      </w:r>
      <w:r w:rsidR="008C13B6">
        <w:t>Part 3: Scope of Work</w:t>
      </w:r>
      <w:r w:rsidR="008C13B6">
        <w:tab/>
      </w:r>
      <w:r w:rsidR="008C13B6">
        <w:fldChar w:fldCharType="begin"/>
      </w:r>
      <w:r w:rsidR="008C13B6">
        <w:instrText xml:space="preserve"> PAGEREF _Toc87452228 \h </w:instrText>
      </w:r>
      <w:r w:rsidR="008C13B6">
        <w:fldChar w:fldCharType="separate"/>
      </w:r>
      <w:r w:rsidR="008C13B6">
        <w:t>1</w:t>
      </w:r>
      <w:r w:rsidR="008C13B6">
        <w:fldChar w:fldCharType="end"/>
      </w:r>
    </w:p>
    <w:p w14:paraId="2854F648" w14:textId="4F76EB8D" w:rsidR="008C13B6" w:rsidRDefault="008C13B6">
      <w:pPr>
        <w:pStyle w:val="TOC1"/>
        <w:rPr>
          <w:rFonts w:asciiTheme="minorHAnsi" w:eastAsiaTheme="minorEastAsia" w:hAnsiTheme="minorHAnsi" w:cstheme="minorBidi"/>
          <w:b w:val="0"/>
          <w:sz w:val="22"/>
          <w:szCs w:val="22"/>
          <w:lang w:eastAsia="en-ZA"/>
        </w:rPr>
      </w:pPr>
      <w:r w:rsidRPr="00527561">
        <w:rPr>
          <w:color w:val="000000"/>
          <w14:scene3d>
            <w14:camera w14:prst="orthographicFront"/>
            <w14:lightRig w14:rig="threePt" w14:dir="t">
              <w14:rot w14:lat="0" w14:lon="0" w14:rev="0"/>
            </w14:lightRig>
          </w14:scene3d>
        </w:rPr>
        <w:t>1</w:t>
      </w:r>
      <w:r>
        <w:rPr>
          <w:rFonts w:asciiTheme="minorHAnsi" w:eastAsiaTheme="minorEastAsia" w:hAnsiTheme="minorHAnsi" w:cstheme="minorBidi"/>
          <w:b w:val="0"/>
          <w:sz w:val="22"/>
          <w:szCs w:val="22"/>
          <w:lang w:eastAsia="en-ZA"/>
        </w:rPr>
        <w:tab/>
      </w:r>
      <w:r>
        <w:t xml:space="preserve">Description of the </w:t>
      </w:r>
      <w:r w:rsidRPr="00527561">
        <w:rPr>
          <w:i/>
          <w:iCs/>
        </w:rPr>
        <w:t>works</w:t>
      </w:r>
      <w:r>
        <w:tab/>
      </w:r>
      <w:r>
        <w:fldChar w:fldCharType="begin"/>
      </w:r>
      <w:r>
        <w:instrText xml:space="preserve"> PAGEREF _Toc87452229 \h </w:instrText>
      </w:r>
      <w:r>
        <w:fldChar w:fldCharType="separate"/>
      </w:r>
      <w:r>
        <w:t>9</w:t>
      </w:r>
      <w:r>
        <w:fldChar w:fldCharType="end"/>
      </w:r>
    </w:p>
    <w:p w14:paraId="5E78E080" w14:textId="1C70924C"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sidRPr="00527561">
        <w:rPr>
          <w:iCs/>
          <w:noProof/>
        </w:rPr>
        <w:t>1.1</w:t>
      </w:r>
      <w:r>
        <w:rPr>
          <w:rFonts w:asciiTheme="minorHAnsi" w:eastAsiaTheme="minorEastAsia" w:hAnsiTheme="minorHAnsi" w:cstheme="minorBidi"/>
          <w:noProof/>
          <w:sz w:val="22"/>
          <w:szCs w:val="22"/>
          <w:lang w:eastAsia="en-ZA"/>
        </w:rPr>
        <w:tab/>
      </w:r>
      <w:r w:rsidRPr="00527561">
        <w:rPr>
          <w:iCs/>
          <w:noProof/>
        </w:rPr>
        <w:t>Executive overview</w:t>
      </w:r>
      <w:r>
        <w:rPr>
          <w:noProof/>
        </w:rPr>
        <w:tab/>
      </w:r>
      <w:r>
        <w:rPr>
          <w:noProof/>
        </w:rPr>
        <w:fldChar w:fldCharType="begin"/>
      </w:r>
      <w:r>
        <w:rPr>
          <w:noProof/>
        </w:rPr>
        <w:instrText xml:space="preserve"> PAGEREF _Toc87452230 \h </w:instrText>
      </w:r>
      <w:r>
        <w:rPr>
          <w:noProof/>
        </w:rPr>
      </w:r>
      <w:r>
        <w:rPr>
          <w:noProof/>
        </w:rPr>
        <w:fldChar w:fldCharType="separate"/>
      </w:r>
      <w:r>
        <w:rPr>
          <w:noProof/>
        </w:rPr>
        <w:t>9</w:t>
      </w:r>
      <w:r>
        <w:rPr>
          <w:noProof/>
        </w:rPr>
        <w:fldChar w:fldCharType="end"/>
      </w:r>
    </w:p>
    <w:p w14:paraId="5E497F1E" w14:textId="3542EA65"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1.2</w:t>
      </w:r>
      <w:r>
        <w:rPr>
          <w:rFonts w:asciiTheme="minorHAnsi" w:eastAsiaTheme="minorEastAsia" w:hAnsiTheme="minorHAnsi" w:cstheme="minorBidi"/>
          <w:noProof/>
          <w:sz w:val="22"/>
          <w:szCs w:val="22"/>
          <w:lang w:eastAsia="en-ZA"/>
        </w:rPr>
        <w:tab/>
      </w:r>
      <w:r w:rsidRPr="00527561">
        <w:rPr>
          <w:i/>
          <w:iCs/>
          <w:noProof/>
        </w:rPr>
        <w:t>Employer</w:t>
      </w:r>
      <w:r>
        <w:rPr>
          <w:noProof/>
        </w:rPr>
        <w:t xml:space="preserve">’s objectives and purpose of the </w:t>
      </w:r>
      <w:r w:rsidRPr="00527561">
        <w:rPr>
          <w:i/>
          <w:noProof/>
        </w:rPr>
        <w:t>works</w:t>
      </w:r>
      <w:r>
        <w:rPr>
          <w:noProof/>
        </w:rPr>
        <w:tab/>
      </w:r>
      <w:r>
        <w:rPr>
          <w:noProof/>
        </w:rPr>
        <w:fldChar w:fldCharType="begin"/>
      </w:r>
      <w:r>
        <w:rPr>
          <w:noProof/>
        </w:rPr>
        <w:instrText xml:space="preserve"> PAGEREF _Toc87452231 \h </w:instrText>
      </w:r>
      <w:r>
        <w:rPr>
          <w:noProof/>
        </w:rPr>
      </w:r>
      <w:r>
        <w:rPr>
          <w:noProof/>
        </w:rPr>
        <w:fldChar w:fldCharType="separate"/>
      </w:r>
      <w:r>
        <w:rPr>
          <w:noProof/>
        </w:rPr>
        <w:t>11</w:t>
      </w:r>
      <w:r>
        <w:rPr>
          <w:noProof/>
        </w:rPr>
        <w:fldChar w:fldCharType="end"/>
      </w:r>
    </w:p>
    <w:p w14:paraId="449E7BF6" w14:textId="6F0332DC"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1.2.1</w:t>
      </w:r>
      <w:r>
        <w:rPr>
          <w:rFonts w:asciiTheme="minorHAnsi" w:eastAsiaTheme="minorEastAsia" w:hAnsiTheme="minorHAnsi" w:cstheme="minorBidi"/>
          <w:noProof/>
          <w:sz w:val="22"/>
          <w:szCs w:val="22"/>
          <w:lang w:eastAsia="en-ZA"/>
        </w:rPr>
        <w:tab/>
      </w:r>
      <w:r>
        <w:rPr>
          <w:noProof/>
        </w:rPr>
        <w:t>Interface with Others</w:t>
      </w:r>
      <w:r>
        <w:rPr>
          <w:noProof/>
        </w:rPr>
        <w:tab/>
      </w:r>
      <w:r>
        <w:rPr>
          <w:noProof/>
        </w:rPr>
        <w:fldChar w:fldCharType="begin"/>
      </w:r>
      <w:r>
        <w:rPr>
          <w:noProof/>
        </w:rPr>
        <w:instrText xml:space="preserve"> PAGEREF _Toc87452232 \h </w:instrText>
      </w:r>
      <w:r>
        <w:rPr>
          <w:noProof/>
        </w:rPr>
      </w:r>
      <w:r>
        <w:rPr>
          <w:noProof/>
        </w:rPr>
        <w:fldChar w:fldCharType="separate"/>
      </w:r>
      <w:r>
        <w:rPr>
          <w:noProof/>
        </w:rPr>
        <w:t>12</w:t>
      </w:r>
      <w:r>
        <w:rPr>
          <w:noProof/>
        </w:rPr>
        <w:fldChar w:fldCharType="end"/>
      </w:r>
    </w:p>
    <w:p w14:paraId="0F0672F3" w14:textId="471DC09E"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1.3</w:t>
      </w:r>
      <w:r>
        <w:rPr>
          <w:rFonts w:asciiTheme="minorHAnsi" w:eastAsiaTheme="minorEastAsia" w:hAnsiTheme="minorHAnsi" w:cstheme="minorBidi"/>
          <w:noProof/>
          <w:sz w:val="22"/>
          <w:szCs w:val="22"/>
          <w:lang w:eastAsia="en-ZA"/>
        </w:rPr>
        <w:tab/>
      </w:r>
      <w:r>
        <w:rPr>
          <w:noProof/>
        </w:rPr>
        <w:t>Interpretation and terminology</w:t>
      </w:r>
      <w:r>
        <w:rPr>
          <w:noProof/>
        </w:rPr>
        <w:tab/>
      </w:r>
      <w:r>
        <w:rPr>
          <w:noProof/>
        </w:rPr>
        <w:fldChar w:fldCharType="begin"/>
      </w:r>
      <w:r>
        <w:rPr>
          <w:noProof/>
        </w:rPr>
        <w:instrText xml:space="preserve"> PAGEREF _Toc87452233 \h </w:instrText>
      </w:r>
      <w:r>
        <w:rPr>
          <w:noProof/>
        </w:rPr>
      </w:r>
      <w:r>
        <w:rPr>
          <w:noProof/>
        </w:rPr>
        <w:fldChar w:fldCharType="separate"/>
      </w:r>
      <w:r>
        <w:rPr>
          <w:noProof/>
        </w:rPr>
        <w:t>19</w:t>
      </w:r>
      <w:r>
        <w:rPr>
          <w:noProof/>
        </w:rPr>
        <w:fldChar w:fldCharType="end"/>
      </w:r>
    </w:p>
    <w:p w14:paraId="05747AF2" w14:textId="5F7DFB7B" w:rsidR="008C13B6" w:rsidRDefault="008C13B6">
      <w:pPr>
        <w:pStyle w:val="TOC1"/>
        <w:rPr>
          <w:rFonts w:asciiTheme="minorHAnsi" w:eastAsiaTheme="minorEastAsia" w:hAnsiTheme="minorHAnsi" w:cstheme="minorBidi"/>
          <w:b w:val="0"/>
          <w:sz w:val="22"/>
          <w:szCs w:val="22"/>
          <w:lang w:eastAsia="en-ZA"/>
        </w:rPr>
      </w:pPr>
      <w:r w:rsidRPr="00527561">
        <w:rPr>
          <w:color w:val="000000"/>
          <w14:scene3d>
            <w14:camera w14:prst="orthographicFront"/>
            <w14:lightRig w14:rig="threePt" w14:dir="t">
              <w14:rot w14:lat="0" w14:lon="0" w14:rev="0"/>
            </w14:lightRig>
          </w14:scene3d>
        </w:rPr>
        <w:t>2</w:t>
      </w:r>
      <w:r>
        <w:rPr>
          <w:rFonts w:asciiTheme="minorHAnsi" w:eastAsiaTheme="minorEastAsia" w:hAnsiTheme="minorHAnsi" w:cstheme="minorBidi"/>
          <w:b w:val="0"/>
          <w:sz w:val="22"/>
          <w:szCs w:val="22"/>
          <w:lang w:eastAsia="en-ZA"/>
        </w:rPr>
        <w:tab/>
      </w:r>
      <w:r>
        <w:t>Management and start up.</w:t>
      </w:r>
      <w:r>
        <w:tab/>
      </w:r>
      <w:r>
        <w:fldChar w:fldCharType="begin"/>
      </w:r>
      <w:r>
        <w:instrText xml:space="preserve"> PAGEREF _Toc87452234 \h </w:instrText>
      </w:r>
      <w:r>
        <w:fldChar w:fldCharType="separate"/>
      </w:r>
      <w:r>
        <w:t>23</w:t>
      </w:r>
      <w:r>
        <w:fldChar w:fldCharType="end"/>
      </w:r>
    </w:p>
    <w:p w14:paraId="609D3EE6" w14:textId="4EFC81B0"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2.1</w:t>
      </w:r>
      <w:r>
        <w:rPr>
          <w:rFonts w:asciiTheme="minorHAnsi" w:eastAsiaTheme="minorEastAsia" w:hAnsiTheme="minorHAnsi" w:cstheme="minorBidi"/>
          <w:noProof/>
          <w:sz w:val="22"/>
          <w:szCs w:val="22"/>
          <w:lang w:eastAsia="en-ZA"/>
        </w:rPr>
        <w:tab/>
      </w:r>
      <w:r>
        <w:rPr>
          <w:noProof/>
        </w:rPr>
        <w:t>Management meetings</w:t>
      </w:r>
      <w:r>
        <w:rPr>
          <w:noProof/>
        </w:rPr>
        <w:tab/>
      </w:r>
      <w:r>
        <w:rPr>
          <w:noProof/>
        </w:rPr>
        <w:fldChar w:fldCharType="begin"/>
      </w:r>
      <w:r>
        <w:rPr>
          <w:noProof/>
        </w:rPr>
        <w:instrText xml:space="preserve"> PAGEREF _Toc87452235 \h </w:instrText>
      </w:r>
      <w:r>
        <w:rPr>
          <w:noProof/>
        </w:rPr>
      </w:r>
      <w:r>
        <w:rPr>
          <w:noProof/>
        </w:rPr>
        <w:fldChar w:fldCharType="separate"/>
      </w:r>
      <w:r>
        <w:rPr>
          <w:noProof/>
        </w:rPr>
        <w:t>23</w:t>
      </w:r>
      <w:r>
        <w:rPr>
          <w:noProof/>
        </w:rPr>
        <w:fldChar w:fldCharType="end"/>
      </w:r>
    </w:p>
    <w:p w14:paraId="0B82E51C" w14:textId="5849F4E9"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2.2</w:t>
      </w:r>
      <w:r>
        <w:rPr>
          <w:rFonts w:asciiTheme="minorHAnsi" w:eastAsiaTheme="minorEastAsia" w:hAnsiTheme="minorHAnsi" w:cstheme="minorBidi"/>
          <w:noProof/>
          <w:sz w:val="22"/>
          <w:szCs w:val="22"/>
          <w:lang w:eastAsia="en-ZA"/>
        </w:rPr>
        <w:tab/>
      </w:r>
      <w:r>
        <w:rPr>
          <w:noProof/>
        </w:rPr>
        <w:t>Documentation control</w:t>
      </w:r>
      <w:r>
        <w:rPr>
          <w:noProof/>
        </w:rPr>
        <w:tab/>
      </w:r>
      <w:r>
        <w:rPr>
          <w:noProof/>
        </w:rPr>
        <w:fldChar w:fldCharType="begin"/>
      </w:r>
      <w:r>
        <w:rPr>
          <w:noProof/>
        </w:rPr>
        <w:instrText xml:space="preserve"> PAGEREF _Toc87452236 \h </w:instrText>
      </w:r>
      <w:r>
        <w:rPr>
          <w:noProof/>
        </w:rPr>
      </w:r>
      <w:r>
        <w:rPr>
          <w:noProof/>
        </w:rPr>
        <w:fldChar w:fldCharType="separate"/>
      </w:r>
      <w:r>
        <w:rPr>
          <w:noProof/>
        </w:rPr>
        <w:t>25</w:t>
      </w:r>
      <w:r>
        <w:rPr>
          <w:noProof/>
        </w:rPr>
        <w:fldChar w:fldCharType="end"/>
      </w:r>
    </w:p>
    <w:p w14:paraId="379C17B3" w14:textId="69189B2E"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2.2.1</w:t>
      </w:r>
      <w:r>
        <w:rPr>
          <w:rFonts w:asciiTheme="minorHAnsi" w:eastAsiaTheme="minorEastAsia" w:hAnsiTheme="minorHAnsi" w:cstheme="minorBidi"/>
          <w:noProof/>
          <w:sz w:val="22"/>
          <w:szCs w:val="22"/>
          <w:lang w:eastAsia="en-ZA"/>
        </w:rPr>
        <w:tab/>
      </w:r>
      <w:r>
        <w:rPr>
          <w:noProof/>
        </w:rPr>
        <w:t>Document Control and Configuration Management</w:t>
      </w:r>
      <w:r>
        <w:rPr>
          <w:noProof/>
        </w:rPr>
        <w:tab/>
      </w:r>
      <w:r>
        <w:rPr>
          <w:noProof/>
        </w:rPr>
        <w:fldChar w:fldCharType="begin"/>
      </w:r>
      <w:r>
        <w:rPr>
          <w:noProof/>
        </w:rPr>
        <w:instrText xml:space="preserve"> PAGEREF _Toc87452237 \h </w:instrText>
      </w:r>
      <w:r>
        <w:rPr>
          <w:noProof/>
        </w:rPr>
      </w:r>
      <w:r>
        <w:rPr>
          <w:noProof/>
        </w:rPr>
        <w:fldChar w:fldCharType="separate"/>
      </w:r>
      <w:r>
        <w:rPr>
          <w:noProof/>
        </w:rPr>
        <w:t>25</w:t>
      </w:r>
      <w:r>
        <w:rPr>
          <w:noProof/>
        </w:rPr>
        <w:fldChar w:fldCharType="end"/>
      </w:r>
    </w:p>
    <w:p w14:paraId="7A45EE2A" w14:textId="7012F94E"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2.2.2</w:t>
      </w:r>
      <w:r>
        <w:rPr>
          <w:rFonts w:asciiTheme="minorHAnsi" w:eastAsiaTheme="minorEastAsia" w:hAnsiTheme="minorHAnsi" w:cstheme="minorBidi"/>
          <w:noProof/>
          <w:sz w:val="22"/>
          <w:szCs w:val="22"/>
          <w:lang w:eastAsia="en-ZA"/>
        </w:rPr>
        <w:tab/>
      </w:r>
      <w:r>
        <w:rPr>
          <w:noProof/>
        </w:rPr>
        <w:t>Plant Coding and Labelling</w:t>
      </w:r>
      <w:r>
        <w:rPr>
          <w:noProof/>
        </w:rPr>
        <w:tab/>
      </w:r>
      <w:r>
        <w:rPr>
          <w:noProof/>
        </w:rPr>
        <w:fldChar w:fldCharType="begin"/>
      </w:r>
      <w:r>
        <w:rPr>
          <w:noProof/>
        </w:rPr>
        <w:instrText xml:space="preserve"> PAGEREF _Toc87452238 \h </w:instrText>
      </w:r>
      <w:r>
        <w:rPr>
          <w:noProof/>
        </w:rPr>
      </w:r>
      <w:r>
        <w:rPr>
          <w:noProof/>
        </w:rPr>
        <w:fldChar w:fldCharType="separate"/>
      </w:r>
      <w:r>
        <w:rPr>
          <w:noProof/>
        </w:rPr>
        <w:t>29</w:t>
      </w:r>
      <w:r>
        <w:rPr>
          <w:noProof/>
        </w:rPr>
        <w:fldChar w:fldCharType="end"/>
      </w:r>
    </w:p>
    <w:p w14:paraId="67CEADAD" w14:textId="335718F0"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2.3</w:t>
      </w:r>
      <w:r>
        <w:rPr>
          <w:rFonts w:asciiTheme="minorHAnsi" w:eastAsiaTheme="minorEastAsia" w:hAnsiTheme="minorHAnsi" w:cstheme="minorBidi"/>
          <w:noProof/>
          <w:sz w:val="22"/>
          <w:szCs w:val="22"/>
          <w:lang w:eastAsia="en-ZA"/>
        </w:rPr>
        <w:tab/>
      </w:r>
      <w:r>
        <w:rPr>
          <w:noProof/>
        </w:rPr>
        <w:t>Health and safety risk management</w:t>
      </w:r>
      <w:r>
        <w:rPr>
          <w:noProof/>
        </w:rPr>
        <w:tab/>
      </w:r>
      <w:r>
        <w:rPr>
          <w:noProof/>
        </w:rPr>
        <w:fldChar w:fldCharType="begin"/>
      </w:r>
      <w:r>
        <w:rPr>
          <w:noProof/>
        </w:rPr>
        <w:instrText xml:space="preserve"> PAGEREF _Toc87452239 \h </w:instrText>
      </w:r>
      <w:r>
        <w:rPr>
          <w:noProof/>
        </w:rPr>
      </w:r>
      <w:r>
        <w:rPr>
          <w:noProof/>
        </w:rPr>
        <w:fldChar w:fldCharType="separate"/>
      </w:r>
      <w:r>
        <w:rPr>
          <w:noProof/>
        </w:rPr>
        <w:t>30</w:t>
      </w:r>
      <w:r>
        <w:rPr>
          <w:noProof/>
        </w:rPr>
        <w:fldChar w:fldCharType="end"/>
      </w:r>
    </w:p>
    <w:p w14:paraId="7EE9BFC1" w14:textId="3E180645"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2.3.1</w:t>
      </w:r>
      <w:r>
        <w:rPr>
          <w:rFonts w:asciiTheme="minorHAnsi" w:eastAsiaTheme="minorEastAsia" w:hAnsiTheme="minorHAnsi" w:cstheme="minorBidi"/>
          <w:noProof/>
          <w:sz w:val="22"/>
          <w:szCs w:val="22"/>
          <w:lang w:eastAsia="en-ZA"/>
        </w:rPr>
        <w:tab/>
      </w:r>
      <w:r>
        <w:rPr>
          <w:noProof/>
        </w:rPr>
        <w:t>Safety of Worker</w:t>
      </w:r>
      <w:r>
        <w:rPr>
          <w:noProof/>
        </w:rPr>
        <w:tab/>
      </w:r>
      <w:r>
        <w:rPr>
          <w:noProof/>
        </w:rPr>
        <w:fldChar w:fldCharType="begin"/>
      </w:r>
      <w:r>
        <w:rPr>
          <w:noProof/>
        </w:rPr>
        <w:instrText xml:space="preserve"> PAGEREF _Toc87452240 \h </w:instrText>
      </w:r>
      <w:r>
        <w:rPr>
          <w:noProof/>
        </w:rPr>
      </w:r>
      <w:r>
        <w:rPr>
          <w:noProof/>
        </w:rPr>
        <w:fldChar w:fldCharType="separate"/>
      </w:r>
      <w:r>
        <w:rPr>
          <w:noProof/>
        </w:rPr>
        <w:t>31</w:t>
      </w:r>
      <w:r>
        <w:rPr>
          <w:noProof/>
        </w:rPr>
        <w:fldChar w:fldCharType="end"/>
      </w:r>
    </w:p>
    <w:p w14:paraId="686E3D41" w14:textId="031E638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2.3.2</w:t>
      </w:r>
      <w:r>
        <w:rPr>
          <w:rFonts w:asciiTheme="minorHAnsi" w:eastAsiaTheme="minorEastAsia" w:hAnsiTheme="minorHAnsi" w:cstheme="minorBidi"/>
          <w:noProof/>
          <w:sz w:val="22"/>
          <w:szCs w:val="22"/>
          <w:lang w:eastAsia="en-ZA"/>
        </w:rPr>
        <w:tab/>
      </w:r>
      <w:r>
        <w:rPr>
          <w:noProof/>
        </w:rPr>
        <w:t>Fire Protection</w:t>
      </w:r>
      <w:r>
        <w:rPr>
          <w:noProof/>
        </w:rPr>
        <w:tab/>
      </w:r>
      <w:r>
        <w:rPr>
          <w:noProof/>
        </w:rPr>
        <w:fldChar w:fldCharType="begin"/>
      </w:r>
      <w:r>
        <w:rPr>
          <w:noProof/>
        </w:rPr>
        <w:instrText xml:space="preserve"> PAGEREF _Toc87452241 \h </w:instrText>
      </w:r>
      <w:r>
        <w:rPr>
          <w:noProof/>
        </w:rPr>
      </w:r>
      <w:r>
        <w:rPr>
          <w:noProof/>
        </w:rPr>
        <w:fldChar w:fldCharType="separate"/>
      </w:r>
      <w:r>
        <w:rPr>
          <w:noProof/>
        </w:rPr>
        <w:t>31</w:t>
      </w:r>
      <w:r>
        <w:rPr>
          <w:noProof/>
        </w:rPr>
        <w:fldChar w:fldCharType="end"/>
      </w:r>
    </w:p>
    <w:p w14:paraId="6830E76A" w14:textId="3A4691A0"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2.3.3</w:t>
      </w:r>
      <w:r>
        <w:rPr>
          <w:rFonts w:asciiTheme="minorHAnsi" w:eastAsiaTheme="minorEastAsia" w:hAnsiTheme="minorHAnsi" w:cstheme="minorBidi"/>
          <w:noProof/>
          <w:sz w:val="22"/>
          <w:szCs w:val="22"/>
          <w:lang w:eastAsia="en-ZA"/>
        </w:rPr>
        <w:tab/>
      </w:r>
      <w:r>
        <w:rPr>
          <w:noProof/>
        </w:rPr>
        <w:t>First Aid</w:t>
      </w:r>
      <w:r>
        <w:rPr>
          <w:noProof/>
        </w:rPr>
        <w:tab/>
      </w:r>
      <w:r>
        <w:rPr>
          <w:noProof/>
        </w:rPr>
        <w:fldChar w:fldCharType="begin"/>
      </w:r>
      <w:r>
        <w:rPr>
          <w:noProof/>
        </w:rPr>
        <w:instrText xml:space="preserve"> PAGEREF _Toc87452242 \h </w:instrText>
      </w:r>
      <w:r>
        <w:rPr>
          <w:noProof/>
        </w:rPr>
      </w:r>
      <w:r>
        <w:rPr>
          <w:noProof/>
        </w:rPr>
        <w:fldChar w:fldCharType="separate"/>
      </w:r>
      <w:r>
        <w:rPr>
          <w:noProof/>
        </w:rPr>
        <w:t>32</w:t>
      </w:r>
      <w:r>
        <w:rPr>
          <w:noProof/>
        </w:rPr>
        <w:fldChar w:fldCharType="end"/>
      </w:r>
    </w:p>
    <w:p w14:paraId="372AB090" w14:textId="067A94DF"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2.3.4</w:t>
      </w:r>
      <w:r>
        <w:rPr>
          <w:rFonts w:asciiTheme="minorHAnsi" w:eastAsiaTheme="minorEastAsia" w:hAnsiTheme="minorHAnsi" w:cstheme="minorBidi"/>
          <w:noProof/>
          <w:sz w:val="22"/>
          <w:szCs w:val="22"/>
          <w:lang w:eastAsia="en-ZA"/>
        </w:rPr>
        <w:tab/>
      </w:r>
      <w:r>
        <w:rPr>
          <w:noProof/>
        </w:rPr>
        <w:t>Housekeeping</w:t>
      </w:r>
      <w:r>
        <w:rPr>
          <w:noProof/>
        </w:rPr>
        <w:tab/>
      </w:r>
      <w:r>
        <w:rPr>
          <w:noProof/>
        </w:rPr>
        <w:fldChar w:fldCharType="begin"/>
      </w:r>
      <w:r>
        <w:rPr>
          <w:noProof/>
        </w:rPr>
        <w:instrText xml:space="preserve"> PAGEREF _Toc87452243 \h </w:instrText>
      </w:r>
      <w:r>
        <w:rPr>
          <w:noProof/>
        </w:rPr>
      </w:r>
      <w:r>
        <w:rPr>
          <w:noProof/>
        </w:rPr>
        <w:fldChar w:fldCharType="separate"/>
      </w:r>
      <w:r>
        <w:rPr>
          <w:noProof/>
        </w:rPr>
        <w:t>32</w:t>
      </w:r>
      <w:r>
        <w:rPr>
          <w:noProof/>
        </w:rPr>
        <w:fldChar w:fldCharType="end"/>
      </w:r>
    </w:p>
    <w:p w14:paraId="7BC46318" w14:textId="31CAD62F"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2.3.5</w:t>
      </w:r>
      <w:r>
        <w:rPr>
          <w:rFonts w:asciiTheme="minorHAnsi" w:eastAsiaTheme="minorEastAsia" w:hAnsiTheme="minorHAnsi" w:cstheme="minorBidi"/>
          <w:noProof/>
          <w:sz w:val="22"/>
          <w:szCs w:val="22"/>
          <w:lang w:eastAsia="en-ZA"/>
        </w:rPr>
        <w:tab/>
      </w:r>
      <w:r>
        <w:rPr>
          <w:noProof/>
        </w:rPr>
        <w:t>Barricading</w:t>
      </w:r>
      <w:r>
        <w:rPr>
          <w:noProof/>
        </w:rPr>
        <w:tab/>
      </w:r>
      <w:r>
        <w:rPr>
          <w:noProof/>
        </w:rPr>
        <w:fldChar w:fldCharType="begin"/>
      </w:r>
      <w:r>
        <w:rPr>
          <w:noProof/>
        </w:rPr>
        <w:instrText xml:space="preserve"> PAGEREF _Toc87452244 \h </w:instrText>
      </w:r>
      <w:r>
        <w:rPr>
          <w:noProof/>
        </w:rPr>
      </w:r>
      <w:r>
        <w:rPr>
          <w:noProof/>
        </w:rPr>
        <w:fldChar w:fldCharType="separate"/>
      </w:r>
      <w:r>
        <w:rPr>
          <w:noProof/>
        </w:rPr>
        <w:t>32</w:t>
      </w:r>
      <w:r>
        <w:rPr>
          <w:noProof/>
        </w:rPr>
        <w:fldChar w:fldCharType="end"/>
      </w:r>
    </w:p>
    <w:p w14:paraId="381A874E" w14:textId="20B56855"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2.3.6</w:t>
      </w:r>
      <w:r>
        <w:rPr>
          <w:rFonts w:asciiTheme="minorHAnsi" w:eastAsiaTheme="minorEastAsia" w:hAnsiTheme="minorHAnsi" w:cstheme="minorBidi"/>
          <w:noProof/>
          <w:sz w:val="22"/>
          <w:szCs w:val="22"/>
          <w:lang w:eastAsia="en-ZA"/>
        </w:rPr>
        <w:tab/>
      </w:r>
      <w:r>
        <w:rPr>
          <w:noProof/>
        </w:rPr>
        <w:t>Radiographic Examinations</w:t>
      </w:r>
      <w:r>
        <w:rPr>
          <w:noProof/>
        </w:rPr>
        <w:tab/>
      </w:r>
      <w:r>
        <w:rPr>
          <w:noProof/>
        </w:rPr>
        <w:fldChar w:fldCharType="begin"/>
      </w:r>
      <w:r>
        <w:rPr>
          <w:noProof/>
        </w:rPr>
        <w:instrText xml:space="preserve"> PAGEREF _Toc87452245 \h </w:instrText>
      </w:r>
      <w:r>
        <w:rPr>
          <w:noProof/>
        </w:rPr>
      </w:r>
      <w:r>
        <w:rPr>
          <w:noProof/>
        </w:rPr>
        <w:fldChar w:fldCharType="separate"/>
      </w:r>
      <w:r>
        <w:rPr>
          <w:noProof/>
        </w:rPr>
        <w:t>32</w:t>
      </w:r>
      <w:r>
        <w:rPr>
          <w:noProof/>
        </w:rPr>
        <w:fldChar w:fldCharType="end"/>
      </w:r>
    </w:p>
    <w:p w14:paraId="6CC59147" w14:textId="39105CF7"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2.3.7</w:t>
      </w:r>
      <w:r>
        <w:rPr>
          <w:rFonts w:asciiTheme="minorHAnsi" w:eastAsiaTheme="minorEastAsia" w:hAnsiTheme="minorHAnsi" w:cstheme="minorBidi"/>
          <w:noProof/>
          <w:sz w:val="22"/>
          <w:szCs w:val="22"/>
          <w:lang w:eastAsia="en-ZA"/>
        </w:rPr>
        <w:tab/>
      </w:r>
      <w:r>
        <w:rPr>
          <w:noProof/>
        </w:rPr>
        <w:t>Permit to Work System</w:t>
      </w:r>
      <w:r>
        <w:rPr>
          <w:noProof/>
        </w:rPr>
        <w:tab/>
      </w:r>
      <w:r>
        <w:rPr>
          <w:noProof/>
        </w:rPr>
        <w:fldChar w:fldCharType="begin"/>
      </w:r>
      <w:r>
        <w:rPr>
          <w:noProof/>
        </w:rPr>
        <w:instrText xml:space="preserve"> PAGEREF _Toc87452246 \h </w:instrText>
      </w:r>
      <w:r>
        <w:rPr>
          <w:noProof/>
        </w:rPr>
      </w:r>
      <w:r>
        <w:rPr>
          <w:noProof/>
        </w:rPr>
        <w:fldChar w:fldCharType="separate"/>
      </w:r>
      <w:r>
        <w:rPr>
          <w:noProof/>
        </w:rPr>
        <w:t>32</w:t>
      </w:r>
      <w:r>
        <w:rPr>
          <w:noProof/>
        </w:rPr>
        <w:fldChar w:fldCharType="end"/>
      </w:r>
    </w:p>
    <w:p w14:paraId="726337BE" w14:textId="11222F7A"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2.4</w:t>
      </w:r>
      <w:r>
        <w:rPr>
          <w:rFonts w:asciiTheme="minorHAnsi" w:eastAsiaTheme="minorEastAsia" w:hAnsiTheme="minorHAnsi" w:cstheme="minorBidi"/>
          <w:noProof/>
          <w:sz w:val="22"/>
          <w:szCs w:val="22"/>
          <w:lang w:eastAsia="en-ZA"/>
        </w:rPr>
        <w:tab/>
      </w:r>
      <w:r>
        <w:rPr>
          <w:noProof/>
        </w:rPr>
        <w:t>Environmental constraints and management</w:t>
      </w:r>
      <w:r>
        <w:rPr>
          <w:noProof/>
        </w:rPr>
        <w:tab/>
      </w:r>
      <w:r>
        <w:rPr>
          <w:noProof/>
        </w:rPr>
        <w:fldChar w:fldCharType="begin"/>
      </w:r>
      <w:r>
        <w:rPr>
          <w:noProof/>
        </w:rPr>
        <w:instrText xml:space="preserve"> PAGEREF _Toc87452247 \h </w:instrText>
      </w:r>
      <w:r>
        <w:rPr>
          <w:noProof/>
        </w:rPr>
      </w:r>
      <w:r>
        <w:rPr>
          <w:noProof/>
        </w:rPr>
        <w:fldChar w:fldCharType="separate"/>
      </w:r>
      <w:r>
        <w:rPr>
          <w:noProof/>
        </w:rPr>
        <w:t>32</w:t>
      </w:r>
      <w:r>
        <w:rPr>
          <w:noProof/>
        </w:rPr>
        <w:fldChar w:fldCharType="end"/>
      </w:r>
    </w:p>
    <w:p w14:paraId="635E640A" w14:textId="4D10DAD7"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2.5</w:t>
      </w:r>
      <w:r>
        <w:rPr>
          <w:rFonts w:asciiTheme="minorHAnsi" w:eastAsiaTheme="minorEastAsia" w:hAnsiTheme="minorHAnsi" w:cstheme="minorBidi"/>
          <w:noProof/>
          <w:sz w:val="22"/>
          <w:szCs w:val="22"/>
          <w:lang w:eastAsia="en-ZA"/>
        </w:rPr>
        <w:tab/>
      </w:r>
      <w:r>
        <w:rPr>
          <w:noProof/>
        </w:rPr>
        <w:t>Quality assurance requirements</w:t>
      </w:r>
      <w:r>
        <w:rPr>
          <w:noProof/>
        </w:rPr>
        <w:tab/>
      </w:r>
      <w:r>
        <w:rPr>
          <w:noProof/>
        </w:rPr>
        <w:fldChar w:fldCharType="begin"/>
      </w:r>
      <w:r>
        <w:rPr>
          <w:noProof/>
        </w:rPr>
        <w:instrText xml:space="preserve"> PAGEREF _Toc87452248 \h </w:instrText>
      </w:r>
      <w:r>
        <w:rPr>
          <w:noProof/>
        </w:rPr>
      </w:r>
      <w:r>
        <w:rPr>
          <w:noProof/>
        </w:rPr>
        <w:fldChar w:fldCharType="separate"/>
      </w:r>
      <w:r>
        <w:rPr>
          <w:noProof/>
        </w:rPr>
        <w:t>33</w:t>
      </w:r>
      <w:r>
        <w:rPr>
          <w:noProof/>
        </w:rPr>
        <w:fldChar w:fldCharType="end"/>
      </w:r>
    </w:p>
    <w:p w14:paraId="3730C2C1" w14:textId="0AF79DD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2.5.1</w:t>
      </w:r>
      <w:r>
        <w:rPr>
          <w:rFonts w:asciiTheme="minorHAnsi" w:eastAsiaTheme="minorEastAsia" w:hAnsiTheme="minorHAnsi" w:cstheme="minorBidi"/>
          <w:noProof/>
          <w:sz w:val="22"/>
          <w:szCs w:val="22"/>
          <w:lang w:eastAsia="en-ZA"/>
        </w:rPr>
        <w:tab/>
      </w:r>
      <w:r>
        <w:rPr>
          <w:noProof/>
        </w:rPr>
        <w:t>General</w:t>
      </w:r>
      <w:r>
        <w:rPr>
          <w:noProof/>
        </w:rPr>
        <w:tab/>
      </w:r>
      <w:r>
        <w:rPr>
          <w:noProof/>
        </w:rPr>
        <w:fldChar w:fldCharType="begin"/>
      </w:r>
      <w:r>
        <w:rPr>
          <w:noProof/>
        </w:rPr>
        <w:instrText xml:space="preserve"> PAGEREF _Toc87452249 \h </w:instrText>
      </w:r>
      <w:r>
        <w:rPr>
          <w:noProof/>
        </w:rPr>
      </w:r>
      <w:r>
        <w:rPr>
          <w:noProof/>
        </w:rPr>
        <w:fldChar w:fldCharType="separate"/>
      </w:r>
      <w:r>
        <w:rPr>
          <w:noProof/>
        </w:rPr>
        <w:t>33</w:t>
      </w:r>
      <w:r>
        <w:rPr>
          <w:noProof/>
        </w:rPr>
        <w:fldChar w:fldCharType="end"/>
      </w:r>
    </w:p>
    <w:p w14:paraId="64AC27E6" w14:textId="42449F70"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2.5.2</w:t>
      </w:r>
      <w:r>
        <w:rPr>
          <w:rFonts w:asciiTheme="minorHAnsi" w:eastAsiaTheme="minorEastAsia" w:hAnsiTheme="minorHAnsi" w:cstheme="minorBidi"/>
          <w:noProof/>
          <w:sz w:val="22"/>
          <w:szCs w:val="22"/>
          <w:lang w:eastAsia="en-ZA"/>
        </w:rPr>
        <w:tab/>
      </w:r>
      <w:r>
        <w:rPr>
          <w:noProof/>
        </w:rPr>
        <w:t>Quality Management documents requirements</w:t>
      </w:r>
      <w:r>
        <w:rPr>
          <w:noProof/>
        </w:rPr>
        <w:tab/>
      </w:r>
      <w:r>
        <w:rPr>
          <w:noProof/>
        </w:rPr>
        <w:fldChar w:fldCharType="begin"/>
      </w:r>
      <w:r>
        <w:rPr>
          <w:noProof/>
        </w:rPr>
        <w:instrText xml:space="preserve"> PAGEREF _Toc87452250 \h </w:instrText>
      </w:r>
      <w:r>
        <w:rPr>
          <w:noProof/>
        </w:rPr>
      </w:r>
      <w:r>
        <w:rPr>
          <w:noProof/>
        </w:rPr>
        <w:fldChar w:fldCharType="separate"/>
      </w:r>
      <w:r>
        <w:rPr>
          <w:noProof/>
        </w:rPr>
        <w:t>33</w:t>
      </w:r>
      <w:r>
        <w:rPr>
          <w:noProof/>
        </w:rPr>
        <w:fldChar w:fldCharType="end"/>
      </w:r>
    </w:p>
    <w:p w14:paraId="3B838ED4" w14:textId="59B64505"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2.5.3</w:t>
      </w:r>
      <w:r>
        <w:rPr>
          <w:rFonts w:asciiTheme="minorHAnsi" w:eastAsiaTheme="minorEastAsia" w:hAnsiTheme="minorHAnsi" w:cstheme="minorBidi"/>
          <w:noProof/>
          <w:sz w:val="22"/>
          <w:szCs w:val="22"/>
          <w:lang w:eastAsia="en-ZA"/>
        </w:rPr>
        <w:tab/>
      </w:r>
      <w:r>
        <w:rPr>
          <w:noProof/>
        </w:rPr>
        <w:t>Quality Responsibility</w:t>
      </w:r>
      <w:r>
        <w:rPr>
          <w:noProof/>
        </w:rPr>
        <w:tab/>
      </w:r>
      <w:r>
        <w:rPr>
          <w:noProof/>
        </w:rPr>
        <w:fldChar w:fldCharType="begin"/>
      </w:r>
      <w:r>
        <w:rPr>
          <w:noProof/>
        </w:rPr>
        <w:instrText xml:space="preserve"> PAGEREF _Toc87452251 \h </w:instrText>
      </w:r>
      <w:r>
        <w:rPr>
          <w:noProof/>
        </w:rPr>
      </w:r>
      <w:r>
        <w:rPr>
          <w:noProof/>
        </w:rPr>
        <w:fldChar w:fldCharType="separate"/>
      </w:r>
      <w:r>
        <w:rPr>
          <w:noProof/>
        </w:rPr>
        <w:t>34</w:t>
      </w:r>
      <w:r>
        <w:rPr>
          <w:noProof/>
        </w:rPr>
        <w:fldChar w:fldCharType="end"/>
      </w:r>
    </w:p>
    <w:p w14:paraId="410B208D" w14:textId="5C7CB48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2.5.4</w:t>
      </w:r>
      <w:r>
        <w:rPr>
          <w:rFonts w:asciiTheme="minorHAnsi" w:eastAsiaTheme="minorEastAsia" w:hAnsiTheme="minorHAnsi" w:cstheme="minorBidi"/>
          <w:noProof/>
          <w:sz w:val="22"/>
          <w:szCs w:val="22"/>
          <w:lang w:eastAsia="en-ZA"/>
        </w:rPr>
        <w:tab/>
      </w:r>
      <w:r>
        <w:rPr>
          <w:noProof/>
        </w:rPr>
        <w:t>Inspections</w:t>
      </w:r>
      <w:r>
        <w:rPr>
          <w:noProof/>
        </w:rPr>
        <w:tab/>
      </w:r>
      <w:r>
        <w:rPr>
          <w:noProof/>
        </w:rPr>
        <w:fldChar w:fldCharType="begin"/>
      </w:r>
      <w:r>
        <w:rPr>
          <w:noProof/>
        </w:rPr>
        <w:instrText xml:space="preserve"> PAGEREF _Toc87452252 \h </w:instrText>
      </w:r>
      <w:r>
        <w:rPr>
          <w:noProof/>
        </w:rPr>
      </w:r>
      <w:r>
        <w:rPr>
          <w:noProof/>
        </w:rPr>
        <w:fldChar w:fldCharType="separate"/>
      </w:r>
      <w:r>
        <w:rPr>
          <w:noProof/>
        </w:rPr>
        <w:t>35</w:t>
      </w:r>
      <w:r>
        <w:rPr>
          <w:noProof/>
        </w:rPr>
        <w:fldChar w:fldCharType="end"/>
      </w:r>
    </w:p>
    <w:p w14:paraId="62EC8A47" w14:textId="396B83E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2.5.5</w:t>
      </w:r>
      <w:r>
        <w:rPr>
          <w:rFonts w:asciiTheme="minorHAnsi" w:eastAsiaTheme="minorEastAsia" w:hAnsiTheme="minorHAnsi" w:cstheme="minorBidi"/>
          <w:noProof/>
          <w:sz w:val="22"/>
          <w:szCs w:val="22"/>
          <w:lang w:eastAsia="en-ZA"/>
        </w:rPr>
        <w:tab/>
      </w:r>
      <w:r>
        <w:rPr>
          <w:noProof/>
        </w:rPr>
        <w:t>Non Conformances and Defects</w:t>
      </w:r>
      <w:r>
        <w:rPr>
          <w:noProof/>
        </w:rPr>
        <w:tab/>
      </w:r>
      <w:r>
        <w:rPr>
          <w:noProof/>
        </w:rPr>
        <w:fldChar w:fldCharType="begin"/>
      </w:r>
      <w:r>
        <w:rPr>
          <w:noProof/>
        </w:rPr>
        <w:instrText xml:space="preserve"> PAGEREF _Toc87452253 \h </w:instrText>
      </w:r>
      <w:r>
        <w:rPr>
          <w:noProof/>
        </w:rPr>
      </w:r>
      <w:r>
        <w:rPr>
          <w:noProof/>
        </w:rPr>
        <w:fldChar w:fldCharType="separate"/>
      </w:r>
      <w:r>
        <w:rPr>
          <w:noProof/>
        </w:rPr>
        <w:t>35</w:t>
      </w:r>
      <w:r>
        <w:rPr>
          <w:noProof/>
        </w:rPr>
        <w:fldChar w:fldCharType="end"/>
      </w:r>
    </w:p>
    <w:p w14:paraId="2781A375" w14:textId="22C4DA46"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2.5.6</w:t>
      </w:r>
      <w:r>
        <w:rPr>
          <w:rFonts w:asciiTheme="minorHAnsi" w:eastAsiaTheme="minorEastAsia" w:hAnsiTheme="minorHAnsi" w:cstheme="minorBidi"/>
          <w:noProof/>
          <w:sz w:val="22"/>
          <w:szCs w:val="22"/>
          <w:lang w:eastAsia="en-ZA"/>
        </w:rPr>
        <w:tab/>
      </w:r>
      <w:r>
        <w:rPr>
          <w:noProof/>
        </w:rPr>
        <w:t>Quality Reporting</w:t>
      </w:r>
      <w:r>
        <w:rPr>
          <w:noProof/>
        </w:rPr>
        <w:tab/>
      </w:r>
      <w:r>
        <w:rPr>
          <w:noProof/>
        </w:rPr>
        <w:fldChar w:fldCharType="begin"/>
      </w:r>
      <w:r>
        <w:rPr>
          <w:noProof/>
        </w:rPr>
        <w:instrText xml:space="preserve"> PAGEREF _Toc87452254 \h </w:instrText>
      </w:r>
      <w:r>
        <w:rPr>
          <w:noProof/>
        </w:rPr>
      </w:r>
      <w:r>
        <w:rPr>
          <w:noProof/>
        </w:rPr>
        <w:fldChar w:fldCharType="separate"/>
      </w:r>
      <w:r>
        <w:rPr>
          <w:noProof/>
        </w:rPr>
        <w:t>36</w:t>
      </w:r>
      <w:r>
        <w:rPr>
          <w:noProof/>
        </w:rPr>
        <w:fldChar w:fldCharType="end"/>
      </w:r>
    </w:p>
    <w:p w14:paraId="336874EE" w14:textId="1C3AE949"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2.6</w:t>
      </w:r>
      <w:r>
        <w:rPr>
          <w:rFonts w:asciiTheme="minorHAnsi" w:eastAsiaTheme="minorEastAsia" w:hAnsiTheme="minorHAnsi" w:cstheme="minorBidi"/>
          <w:noProof/>
          <w:sz w:val="22"/>
          <w:szCs w:val="22"/>
          <w:lang w:eastAsia="en-ZA"/>
        </w:rPr>
        <w:tab/>
      </w:r>
      <w:r>
        <w:rPr>
          <w:noProof/>
        </w:rPr>
        <w:t>Programming constraints</w:t>
      </w:r>
      <w:r>
        <w:rPr>
          <w:noProof/>
        </w:rPr>
        <w:tab/>
      </w:r>
      <w:r>
        <w:rPr>
          <w:noProof/>
        </w:rPr>
        <w:fldChar w:fldCharType="begin"/>
      </w:r>
      <w:r>
        <w:rPr>
          <w:noProof/>
        </w:rPr>
        <w:instrText xml:space="preserve"> PAGEREF _Toc87452255 \h </w:instrText>
      </w:r>
      <w:r>
        <w:rPr>
          <w:noProof/>
        </w:rPr>
      </w:r>
      <w:r>
        <w:rPr>
          <w:noProof/>
        </w:rPr>
        <w:fldChar w:fldCharType="separate"/>
      </w:r>
      <w:r>
        <w:rPr>
          <w:noProof/>
        </w:rPr>
        <w:t>37</w:t>
      </w:r>
      <w:r>
        <w:rPr>
          <w:noProof/>
        </w:rPr>
        <w:fldChar w:fldCharType="end"/>
      </w:r>
    </w:p>
    <w:p w14:paraId="495A957E" w14:textId="5430CFBD"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2.6.1</w:t>
      </w:r>
      <w:r>
        <w:rPr>
          <w:rFonts w:asciiTheme="minorHAnsi" w:eastAsiaTheme="minorEastAsia" w:hAnsiTheme="minorHAnsi" w:cstheme="minorBidi"/>
          <w:noProof/>
          <w:sz w:val="22"/>
          <w:szCs w:val="22"/>
          <w:lang w:eastAsia="en-ZA"/>
        </w:rPr>
        <w:tab/>
      </w:r>
      <w:r>
        <w:rPr>
          <w:noProof/>
        </w:rPr>
        <w:t>Construction Constraints</w:t>
      </w:r>
      <w:r>
        <w:rPr>
          <w:noProof/>
        </w:rPr>
        <w:tab/>
      </w:r>
      <w:r>
        <w:rPr>
          <w:noProof/>
        </w:rPr>
        <w:fldChar w:fldCharType="begin"/>
      </w:r>
      <w:r>
        <w:rPr>
          <w:noProof/>
        </w:rPr>
        <w:instrText xml:space="preserve"> PAGEREF _Toc87452256 \h </w:instrText>
      </w:r>
      <w:r>
        <w:rPr>
          <w:noProof/>
        </w:rPr>
      </w:r>
      <w:r>
        <w:rPr>
          <w:noProof/>
        </w:rPr>
        <w:fldChar w:fldCharType="separate"/>
      </w:r>
      <w:r>
        <w:rPr>
          <w:noProof/>
        </w:rPr>
        <w:t>37</w:t>
      </w:r>
      <w:r>
        <w:rPr>
          <w:noProof/>
        </w:rPr>
        <w:fldChar w:fldCharType="end"/>
      </w:r>
    </w:p>
    <w:p w14:paraId="3325E41B" w14:textId="35E29D77"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2.6.2</w:t>
      </w:r>
      <w:r>
        <w:rPr>
          <w:rFonts w:asciiTheme="minorHAnsi" w:eastAsiaTheme="minorEastAsia" w:hAnsiTheme="minorHAnsi" w:cstheme="minorBidi"/>
          <w:noProof/>
          <w:sz w:val="22"/>
          <w:szCs w:val="22"/>
          <w:lang w:eastAsia="en-ZA"/>
        </w:rPr>
        <w:tab/>
      </w:r>
      <w:r>
        <w:rPr>
          <w:noProof/>
        </w:rPr>
        <w:t>Computerised Planning</w:t>
      </w:r>
      <w:r>
        <w:rPr>
          <w:noProof/>
        </w:rPr>
        <w:tab/>
      </w:r>
      <w:r>
        <w:rPr>
          <w:noProof/>
        </w:rPr>
        <w:fldChar w:fldCharType="begin"/>
      </w:r>
      <w:r>
        <w:rPr>
          <w:noProof/>
        </w:rPr>
        <w:instrText xml:space="preserve"> PAGEREF _Toc87452257 \h </w:instrText>
      </w:r>
      <w:r>
        <w:rPr>
          <w:noProof/>
        </w:rPr>
      </w:r>
      <w:r>
        <w:rPr>
          <w:noProof/>
        </w:rPr>
        <w:fldChar w:fldCharType="separate"/>
      </w:r>
      <w:r>
        <w:rPr>
          <w:noProof/>
        </w:rPr>
        <w:t>38</w:t>
      </w:r>
      <w:r>
        <w:rPr>
          <w:noProof/>
        </w:rPr>
        <w:fldChar w:fldCharType="end"/>
      </w:r>
    </w:p>
    <w:p w14:paraId="4FACB7C6" w14:textId="5BE4504A"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2.6.3</w:t>
      </w:r>
      <w:r>
        <w:rPr>
          <w:rFonts w:asciiTheme="minorHAnsi" w:eastAsiaTheme="minorEastAsia" w:hAnsiTheme="minorHAnsi" w:cstheme="minorBidi"/>
          <w:noProof/>
          <w:sz w:val="22"/>
          <w:szCs w:val="22"/>
          <w:lang w:eastAsia="en-ZA"/>
        </w:rPr>
        <w:tab/>
      </w:r>
      <w:r>
        <w:rPr>
          <w:noProof/>
        </w:rPr>
        <w:t>Planning Methodology and Programme Levels</w:t>
      </w:r>
      <w:r>
        <w:rPr>
          <w:noProof/>
        </w:rPr>
        <w:tab/>
      </w:r>
      <w:r>
        <w:rPr>
          <w:noProof/>
        </w:rPr>
        <w:fldChar w:fldCharType="begin"/>
      </w:r>
      <w:r>
        <w:rPr>
          <w:noProof/>
        </w:rPr>
        <w:instrText xml:space="preserve"> PAGEREF _Toc87452258 \h </w:instrText>
      </w:r>
      <w:r>
        <w:rPr>
          <w:noProof/>
        </w:rPr>
      </w:r>
      <w:r>
        <w:rPr>
          <w:noProof/>
        </w:rPr>
        <w:fldChar w:fldCharType="separate"/>
      </w:r>
      <w:r>
        <w:rPr>
          <w:noProof/>
        </w:rPr>
        <w:t>38</w:t>
      </w:r>
      <w:r>
        <w:rPr>
          <w:noProof/>
        </w:rPr>
        <w:fldChar w:fldCharType="end"/>
      </w:r>
    </w:p>
    <w:p w14:paraId="30130A36" w14:textId="150B769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2.6.4</w:t>
      </w:r>
      <w:r>
        <w:rPr>
          <w:rFonts w:asciiTheme="minorHAnsi" w:eastAsiaTheme="minorEastAsia" w:hAnsiTheme="minorHAnsi" w:cstheme="minorBidi"/>
          <w:noProof/>
          <w:sz w:val="22"/>
          <w:szCs w:val="22"/>
          <w:lang w:eastAsia="en-ZA"/>
        </w:rPr>
        <w:tab/>
      </w:r>
      <w:r>
        <w:rPr>
          <w:noProof/>
        </w:rPr>
        <w:t>Planning Schedules</w:t>
      </w:r>
      <w:r>
        <w:rPr>
          <w:noProof/>
        </w:rPr>
        <w:tab/>
      </w:r>
      <w:r>
        <w:rPr>
          <w:noProof/>
        </w:rPr>
        <w:fldChar w:fldCharType="begin"/>
      </w:r>
      <w:r>
        <w:rPr>
          <w:noProof/>
        </w:rPr>
        <w:instrText xml:space="preserve"> PAGEREF _Toc87452259 \h </w:instrText>
      </w:r>
      <w:r>
        <w:rPr>
          <w:noProof/>
        </w:rPr>
      </w:r>
      <w:r>
        <w:rPr>
          <w:noProof/>
        </w:rPr>
        <w:fldChar w:fldCharType="separate"/>
      </w:r>
      <w:r>
        <w:rPr>
          <w:noProof/>
        </w:rPr>
        <w:t>39</w:t>
      </w:r>
      <w:r>
        <w:rPr>
          <w:noProof/>
        </w:rPr>
        <w:fldChar w:fldCharType="end"/>
      </w:r>
    </w:p>
    <w:p w14:paraId="657B86F1" w14:textId="53709EC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2.6.5</w:t>
      </w:r>
      <w:r>
        <w:rPr>
          <w:rFonts w:asciiTheme="minorHAnsi" w:eastAsiaTheme="minorEastAsia" w:hAnsiTheme="minorHAnsi" w:cstheme="minorBidi"/>
          <w:noProof/>
          <w:sz w:val="22"/>
          <w:szCs w:val="22"/>
          <w:lang w:eastAsia="en-ZA"/>
        </w:rPr>
        <w:tab/>
      </w:r>
      <w:r>
        <w:rPr>
          <w:noProof/>
        </w:rPr>
        <w:t>Time Analysis</w:t>
      </w:r>
      <w:r>
        <w:rPr>
          <w:noProof/>
        </w:rPr>
        <w:tab/>
      </w:r>
      <w:r>
        <w:rPr>
          <w:noProof/>
        </w:rPr>
        <w:fldChar w:fldCharType="begin"/>
      </w:r>
      <w:r>
        <w:rPr>
          <w:noProof/>
        </w:rPr>
        <w:instrText xml:space="preserve"> PAGEREF _Toc87452260 \h </w:instrText>
      </w:r>
      <w:r>
        <w:rPr>
          <w:noProof/>
        </w:rPr>
      </w:r>
      <w:r>
        <w:rPr>
          <w:noProof/>
        </w:rPr>
        <w:fldChar w:fldCharType="separate"/>
      </w:r>
      <w:r>
        <w:rPr>
          <w:noProof/>
        </w:rPr>
        <w:t>41</w:t>
      </w:r>
      <w:r>
        <w:rPr>
          <w:noProof/>
        </w:rPr>
        <w:fldChar w:fldCharType="end"/>
      </w:r>
    </w:p>
    <w:p w14:paraId="4EF4B6C6" w14:textId="080662F8"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2.6.6</w:t>
      </w:r>
      <w:r>
        <w:rPr>
          <w:rFonts w:asciiTheme="minorHAnsi" w:eastAsiaTheme="minorEastAsia" w:hAnsiTheme="minorHAnsi" w:cstheme="minorBidi"/>
          <w:noProof/>
          <w:sz w:val="22"/>
          <w:szCs w:val="22"/>
          <w:lang w:eastAsia="en-ZA"/>
        </w:rPr>
        <w:tab/>
      </w:r>
      <w:r>
        <w:rPr>
          <w:noProof/>
        </w:rPr>
        <w:t>Reporting on Remaining Duration</w:t>
      </w:r>
      <w:r>
        <w:rPr>
          <w:noProof/>
        </w:rPr>
        <w:tab/>
      </w:r>
      <w:r>
        <w:rPr>
          <w:noProof/>
        </w:rPr>
        <w:fldChar w:fldCharType="begin"/>
      </w:r>
      <w:r>
        <w:rPr>
          <w:noProof/>
        </w:rPr>
        <w:instrText xml:space="preserve"> PAGEREF _Toc87452261 \h </w:instrText>
      </w:r>
      <w:r>
        <w:rPr>
          <w:noProof/>
        </w:rPr>
      </w:r>
      <w:r>
        <w:rPr>
          <w:noProof/>
        </w:rPr>
        <w:fldChar w:fldCharType="separate"/>
      </w:r>
      <w:r>
        <w:rPr>
          <w:noProof/>
        </w:rPr>
        <w:t>42</w:t>
      </w:r>
      <w:r>
        <w:rPr>
          <w:noProof/>
        </w:rPr>
        <w:fldChar w:fldCharType="end"/>
      </w:r>
    </w:p>
    <w:p w14:paraId="1D14A100" w14:textId="2097910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2.6.7</w:t>
      </w:r>
      <w:r>
        <w:rPr>
          <w:rFonts w:asciiTheme="minorHAnsi" w:eastAsiaTheme="minorEastAsia" w:hAnsiTheme="minorHAnsi" w:cstheme="minorBidi"/>
          <w:noProof/>
          <w:sz w:val="22"/>
          <w:szCs w:val="22"/>
          <w:lang w:eastAsia="en-ZA"/>
        </w:rPr>
        <w:tab/>
      </w:r>
      <w:r>
        <w:rPr>
          <w:noProof/>
        </w:rPr>
        <w:t>Actual Dates</w:t>
      </w:r>
      <w:r>
        <w:rPr>
          <w:noProof/>
        </w:rPr>
        <w:tab/>
      </w:r>
      <w:r>
        <w:rPr>
          <w:noProof/>
        </w:rPr>
        <w:fldChar w:fldCharType="begin"/>
      </w:r>
      <w:r>
        <w:rPr>
          <w:noProof/>
        </w:rPr>
        <w:instrText xml:space="preserve"> PAGEREF _Toc87452262 \h </w:instrText>
      </w:r>
      <w:r>
        <w:rPr>
          <w:noProof/>
        </w:rPr>
      </w:r>
      <w:r>
        <w:rPr>
          <w:noProof/>
        </w:rPr>
        <w:fldChar w:fldCharType="separate"/>
      </w:r>
      <w:r>
        <w:rPr>
          <w:noProof/>
        </w:rPr>
        <w:t>42</w:t>
      </w:r>
      <w:r>
        <w:rPr>
          <w:noProof/>
        </w:rPr>
        <w:fldChar w:fldCharType="end"/>
      </w:r>
    </w:p>
    <w:p w14:paraId="3B713306" w14:textId="5399F371"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2.6.8</w:t>
      </w:r>
      <w:r>
        <w:rPr>
          <w:rFonts w:asciiTheme="minorHAnsi" w:eastAsiaTheme="minorEastAsia" w:hAnsiTheme="minorHAnsi" w:cstheme="minorBidi"/>
          <w:noProof/>
          <w:sz w:val="22"/>
          <w:szCs w:val="22"/>
          <w:lang w:eastAsia="en-ZA"/>
        </w:rPr>
        <w:tab/>
      </w:r>
      <w:r>
        <w:rPr>
          <w:noProof/>
        </w:rPr>
        <w:t>Progress Reporting during Provision of the works</w:t>
      </w:r>
      <w:r>
        <w:rPr>
          <w:noProof/>
        </w:rPr>
        <w:tab/>
      </w:r>
      <w:r>
        <w:rPr>
          <w:noProof/>
        </w:rPr>
        <w:fldChar w:fldCharType="begin"/>
      </w:r>
      <w:r>
        <w:rPr>
          <w:noProof/>
        </w:rPr>
        <w:instrText xml:space="preserve"> PAGEREF _Toc87452263 \h </w:instrText>
      </w:r>
      <w:r>
        <w:rPr>
          <w:noProof/>
        </w:rPr>
      </w:r>
      <w:r>
        <w:rPr>
          <w:noProof/>
        </w:rPr>
        <w:fldChar w:fldCharType="separate"/>
      </w:r>
      <w:r>
        <w:rPr>
          <w:noProof/>
        </w:rPr>
        <w:t>42</w:t>
      </w:r>
      <w:r>
        <w:rPr>
          <w:noProof/>
        </w:rPr>
        <w:fldChar w:fldCharType="end"/>
      </w:r>
    </w:p>
    <w:p w14:paraId="00BF4599" w14:textId="4441DC16"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lastRenderedPageBreak/>
        <w:t>2.6.9</w:t>
      </w:r>
      <w:r>
        <w:rPr>
          <w:rFonts w:asciiTheme="minorHAnsi" w:eastAsiaTheme="minorEastAsia" w:hAnsiTheme="minorHAnsi" w:cstheme="minorBidi"/>
          <w:noProof/>
          <w:sz w:val="22"/>
          <w:szCs w:val="22"/>
          <w:lang w:eastAsia="en-ZA"/>
        </w:rPr>
        <w:tab/>
      </w:r>
      <w:r>
        <w:rPr>
          <w:noProof/>
        </w:rPr>
        <w:t>Daily Progress Report</w:t>
      </w:r>
      <w:r>
        <w:rPr>
          <w:noProof/>
        </w:rPr>
        <w:tab/>
      </w:r>
      <w:r>
        <w:rPr>
          <w:noProof/>
        </w:rPr>
        <w:fldChar w:fldCharType="begin"/>
      </w:r>
      <w:r>
        <w:rPr>
          <w:noProof/>
        </w:rPr>
        <w:instrText xml:space="preserve"> PAGEREF _Toc87452264 \h </w:instrText>
      </w:r>
      <w:r>
        <w:rPr>
          <w:noProof/>
        </w:rPr>
      </w:r>
      <w:r>
        <w:rPr>
          <w:noProof/>
        </w:rPr>
        <w:fldChar w:fldCharType="separate"/>
      </w:r>
      <w:r>
        <w:rPr>
          <w:noProof/>
        </w:rPr>
        <w:t>42</w:t>
      </w:r>
      <w:r>
        <w:rPr>
          <w:noProof/>
        </w:rPr>
        <w:fldChar w:fldCharType="end"/>
      </w:r>
    </w:p>
    <w:p w14:paraId="44DDBEF2" w14:textId="51ED9ADE"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2.6.10</w:t>
      </w:r>
      <w:r>
        <w:rPr>
          <w:rFonts w:asciiTheme="minorHAnsi" w:eastAsiaTheme="minorEastAsia" w:hAnsiTheme="minorHAnsi" w:cstheme="minorBidi"/>
          <w:noProof/>
          <w:sz w:val="22"/>
          <w:szCs w:val="22"/>
          <w:lang w:eastAsia="en-ZA"/>
        </w:rPr>
        <w:tab/>
      </w:r>
      <w:r>
        <w:rPr>
          <w:noProof/>
        </w:rPr>
        <w:t>Weekly Progress Report</w:t>
      </w:r>
      <w:r>
        <w:rPr>
          <w:noProof/>
        </w:rPr>
        <w:tab/>
      </w:r>
      <w:r>
        <w:rPr>
          <w:noProof/>
        </w:rPr>
        <w:fldChar w:fldCharType="begin"/>
      </w:r>
      <w:r>
        <w:rPr>
          <w:noProof/>
        </w:rPr>
        <w:instrText xml:space="preserve"> PAGEREF _Toc87452265 \h </w:instrText>
      </w:r>
      <w:r>
        <w:rPr>
          <w:noProof/>
        </w:rPr>
      </w:r>
      <w:r>
        <w:rPr>
          <w:noProof/>
        </w:rPr>
        <w:fldChar w:fldCharType="separate"/>
      </w:r>
      <w:r>
        <w:rPr>
          <w:noProof/>
        </w:rPr>
        <w:t>43</w:t>
      </w:r>
      <w:r>
        <w:rPr>
          <w:noProof/>
        </w:rPr>
        <w:fldChar w:fldCharType="end"/>
      </w:r>
    </w:p>
    <w:p w14:paraId="09F324E2" w14:textId="5259E2B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2.6.11</w:t>
      </w:r>
      <w:r>
        <w:rPr>
          <w:rFonts w:asciiTheme="minorHAnsi" w:eastAsiaTheme="minorEastAsia" w:hAnsiTheme="minorHAnsi" w:cstheme="minorBidi"/>
          <w:noProof/>
          <w:sz w:val="22"/>
          <w:szCs w:val="22"/>
          <w:lang w:eastAsia="en-ZA"/>
        </w:rPr>
        <w:tab/>
      </w:r>
      <w:r>
        <w:rPr>
          <w:noProof/>
        </w:rPr>
        <w:t>Monthly Progress Report</w:t>
      </w:r>
      <w:r>
        <w:rPr>
          <w:noProof/>
        </w:rPr>
        <w:tab/>
      </w:r>
      <w:r>
        <w:rPr>
          <w:noProof/>
        </w:rPr>
        <w:fldChar w:fldCharType="begin"/>
      </w:r>
      <w:r>
        <w:rPr>
          <w:noProof/>
        </w:rPr>
        <w:instrText xml:space="preserve"> PAGEREF _Toc87452266 \h </w:instrText>
      </w:r>
      <w:r>
        <w:rPr>
          <w:noProof/>
        </w:rPr>
      </w:r>
      <w:r>
        <w:rPr>
          <w:noProof/>
        </w:rPr>
        <w:fldChar w:fldCharType="separate"/>
      </w:r>
      <w:r>
        <w:rPr>
          <w:noProof/>
        </w:rPr>
        <w:t>43</w:t>
      </w:r>
      <w:r>
        <w:rPr>
          <w:noProof/>
        </w:rPr>
        <w:fldChar w:fldCharType="end"/>
      </w:r>
    </w:p>
    <w:p w14:paraId="4FDA9E4F" w14:textId="045E8396"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2.6.12</w:t>
      </w:r>
      <w:r>
        <w:rPr>
          <w:rFonts w:asciiTheme="minorHAnsi" w:eastAsiaTheme="minorEastAsia" w:hAnsiTheme="minorHAnsi" w:cstheme="minorBidi"/>
          <w:noProof/>
          <w:sz w:val="22"/>
          <w:szCs w:val="22"/>
          <w:lang w:eastAsia="en-ZA"/>
        </w:rPr>
        <w:tab/>
      </w:r>
      <w:r>
        <w:rPr>
          <w:noProof/>
        </w:rPr>
        <w:t>Planner Requirements</w:t>
      </w:r>
      <w:r>
        <w:rPr>
          <w:noProof/>
        </w:rPr>
        <w:tab/>
      </w:r>
      <w:r>
        <w:rPr>
          <w:noProof/>
        </w:rPr>
        <w:fldChar w:fldCharType="begin"/>
      </w:r>
      <w:r>
        <w:rPr>
          <w:noProof/>
        </w:rPr>
        <w:instrText xml:space="preserve"> PAGEREF _Toc87452267 \h </w:instrText>
      </w:r>
      <w:r>
        <w:rPr>
          <w:noProof/>
        </w:rPr>
      </w:r>
      <w:r>
        <w:rPr>
          <w:noProof/>
        </w:rPr>
        <w:fldChar w:fldCharType="separate"/>
      </w:r>
      <w:r>
        <w:rPr>
          <w:noProof/>
        </w:rPr>
        <w:t>44</w:t>
      </w:r>
      <w:r>
        <w:rPr>
          <w:noProof/>
        </w:rPr>
        <w:fldChar w:fldCharType="end"/>
      </w:r>
    </w:p>
    <w:p w14:paraId="10F81CFC" w14:textId="34C653CA"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2.7</w:t>
      </w:r>
      <w:r>
        <w:rPr>
          <w:rFonts w:asciiTheme="minorHAnsi" w:eastAsiaTheme="minorEastAsia" w:hAnsiTheme="minorHAnsi" w:cstheme="minorBidi"/>
          <w:noProof/>
          <w:sz w:val="22"/>
          <w:szCs w:val="22"/>
          <w:lang w:eastAsia="en-ZA"/>
        </w:rPr>
        <w:tab/>
      </w:r>
      <w:r w:rsidRPr="00527561">
        <w:rPr>
          <w:i/>
          <w:noProof/>
        </w:rPr>
        <w:t>Contractor’s</w:t>
      </w:r>
      <w:r>
        <w:rPr>
          <w:noProof/>
        </w:rPr>
        <w:t xml:space="preserve"> management, supervision and key people</w:t>
      </w:r>
      <w:r>
        <w:rPr>
          <w:noProof/>
        </w:rPr>
        <w:tab/>
      </w:r>
      <w:r>
        <w:rPr>
          <w:noProof/>
        </w:rPr>
        <w:fldChar w:fldCharType="begin"/>
      </w:r>
      <w:r>
        <w:rPr>
          <w:noProof/>
        </w:rPr>
        <w:instrText xml:space="preserve"> PAGEREF _Toc87452268 \h </w:instrText>
      </w:r>
      <w:r>
        <w:rPr>
          <w:noProof/>
        </w:rPr>
      </w:r>
      <w:r>
        <w:rPr>
          <w:noProof/>
        </w:rPr>
        <w:fldChar w:fldCharType="separate"/>
      </w:r>
      <w:r>
        <w:rPr>
          <w:noProof/>
        </w:rPr>
        <w:t>44</w:t>
      </w:r>
      <w:r>
        <w:rPr>
          <w:noProof/>
        </w:rPr>
        <w:fldChar w:fldCharType="end"/>
      </w:r>
    </w:p>
    <w:p w14:paraId="197CB2AF" w14:textId="66D36097"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2.8</w:t>
      </w:r>
      <w:r>
        <w:rPr>
          <w:rFonts w:asciiTheme="minorHAnsi" w:eastAsiaTheme="minorEastAsia" w:hAnsiTheme="minorHAnsi" w:cstheme="minorBidi"/>
          <w:noProof/>
          <w:sz w:val="22"/>
          <w:szCs w:val="22"/>
          <w:lang w:eastAsia="en-ZA"/>
        </w:rPr>
        <w:tab/>
      </w:r>
      <w:r>
        <w:rPr>
          <w:noProof/>
        </w:rPr>
        <w:t>Invoicing and payment</w:t>
      </w:r>
      <w:r>
        <w:rPr>
          <w:noProof/>
        </w:rPr>
        <w:tab/>
      </w:r>
      <w:r>
        <w:rPr>
          <w:noProof/>
        </w:rPr>
        <w:fldChar w:fldCharType="begin"/>
      </w:r>
      <w:r>
        <w:rPr>
          <w:noProof/>
        </w:rPr>
        <w:instrText xml:space="preserve"> PAGEREF _Toc87452269 \h </w:instrText>
      </w:r>
      <w:r>
        <w:rPr>
          <w:noProof/>
        </w:rPr>
      </w:r>
      <w:r>
        <w:rPr>
          <w:noProof/>
        </w:rPr>
        <w:fldChar w:fldCharType="separate"/>
      </w:r>
      <w:r>
        <w:rPr>
          <w:noProof/>
        </w:rPr>
        <w:t>44</w:t>
      </w:r>
      <w:r>
        <w:rPr>
          <w:noProof/>
        </w:rPr>
        <w:fldChar w:fldCharType="end"/>
      </w:r>
    </w:p>
    <w:p w14:paraId="5FDFB3D2" w14:textId="006FAB70"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2.8.1</w:t>
      </w:r>
      <w:r>
        <w:rPr>
          <w:rFonts w:asciiTheme="minorHAnsi" w:eastAsiaTheme="minorEastAsia" w:hAnsiTheme="minorHAnsi" w:cstheme="minorBidi"/>
          <w:noProof/>
          <w:sz w:val="22"/>
          <w:szCs w:val="22"/>
          <w:lang w:eastAsia="en-ZA"/>
        </w:rPr>
        <w:tab/>
      </w:r>
      <w:r>
        <w:rPr>
          <w:noProof/>
        </w:rPr>
        <w:t>General</w:t>
      </w:r>
      <w:r>
        <w:rPr>
          <w:noProof/>
        </w:rPr>
        <w:tab/>
      </w:r>
      <w:r>
        <w:rPr>
          <w:noProof/>
        </w:rPr>
        <w:fldChar w:fldCharType="begin"/>
      </w:r>
      <w:r>
        <w:rPr>
          <w:noProof/>
        </w:rPr>
        <w:instrText xml:space="preserve"> PAGEREF _Toc87452270 \h </w:instrText>
      </w:r>
      <w:r>
        <w:rPr>
          <w:noProof/>
        </w:rPr>
      </w:r>
      <w:r>
        <w:rPr>
          <w:noProof/>
        </w:rPr>
        <w:fldChar w:fldCharType="separate"/>
      </w:r>
      <w:r>
        <w:rPr>
          <w:noProof/>
        </w:rPr>
        <w:t>44</w:t>
      </w:r>
      <w:r>
        <w:rPr>
          <w:noProof/>
        </w:rPr>
        <w:fldChar w:fldCharType="end"/>
      </w:r>
    </w:p>
    <w:p w14:paraId="24026DBC" w14:textId="1A760341"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2.8.2</w:t>
      </w:r>
      <w:r>
        <w:rPr>
          <w:rFonts w:asciiTheme="minorHAnsi" w:eastAsiaTheme="minorEastAsia" w:hAnsiTheme="minorHAnsi" w:cstheme="minorBidi"/>
          <w:noProof/>
          <w:sz w:val="22"/>
          <w:szCs w:val="22"/>
          <w:lang w:eastAsia="en-ZA"/>
        </w:rPr>
        <w:tab/>
      </w:r>
      <w:r>
        <w:rPr>
          <w:noProof/>
        </w:rPr>
        <w:t>Foreign Portion Invoicing</w:t>
      </w:r>
      <w:r>
        <w:rPr>
          <w:noProof/>
        </w:rPr>
        <w:tab/>
      </w:r>
      <w:r>
        <w:rPr>
          <w:noProof/>
        </w:rPr>
        <w:fldChar w:fldCharType="begin"/>
      </w:r>
      <w:r>
        <w:rPr>
          <w:noProof/>
        </w:rPr>
        <w:instrText xml:space="preserve"> PAGEREF _Toc87452271 \h </w:instrText>
      </w:r>
      <w:r>
        <w:rPr>
          <w:noProof/>
        </w:rPr>
      </w:r>
      <w:r>
        <w:rPr>
          <w:noProof/>
        </w:rPr>
        <w:fldChar w:fldCharType="separate"/>
      </w:r>
      <w:r>
        <w:rPr>
          <w:noProof/>
        </w:rPr>
        <w:t>45</w:t>
      </w:r>
      <w:r>
        <w:rPr>
          <w:noProof/>
        </w:rPr>
        <w:fldChar w:fldCharType="end"/>
      </w:r>
    </w:p>
    <w:p w14:paraId="0C389519" w14:textId="2E05B34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2.8.3</w:t>
      </w:r>
      <w:r>
        <w:rPr>
          <w:rFonts w:asciiTheme="minorHAnsi" w:eastAsiaTheme="minorEastAsia" w:hAnsiTheme="minorHAnsi" w:cstheme="minorBidi"/>
          <w:noProof/>
          <w:sz w:val="22"/>
          <w:szCs w:val="22"/>
          <w:lang w:eastAsia="en-ZA"/>
        </w:rPr>
        <w:tab/>
      </w:r>
      <w:r>
        <w:rPr>
          <w:noProof/>
        </w:rPr>
        <w:t>Import Invoices</w:t>
      </w:r>
      <w:r>
        <w:rPr>
          <w:noProof/>
        </w:rPr>
        <w:tab/>
      </w:r>
      <w:r>
        <w:rPr>
          <w:noProof/>
        </w:rPr>
        <w:fldChar w:fldCharType="begin"/>
      </w:r>
      <w:r>
        <w:rPr>
          <w:noProof/>
        </w:rPr>
        <w:instrText xml:space="preserve"> PAGEREF _Toc87452272 \h </w:instrText>
      </w:r>
      <w:r>
        <w:rPr>
          <w:noProof/>
        </w:rPr>
      </w:r>
      <w:r>
        <w:rPr>
          <w:noProof/>
        </w:rPr>
        <w:fldChar w:fldCharType="separate"/>
      </w:r>
      <w:r>
        <w:rPr>
          <w:noProof/>
        </w:rPr>
        <w:t>45</w:t>
      </w:r>
      <w:r>
        <w:rPr>
          <w:noProof/>
        </w:rPr>
        <w:fldChar w:fldCharType="end"/>
      </w:r>
    </w:p>
    <w:p w14:paraId="71BCA4B7" w14:textId="61D82DB3"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2.9</w:t>
      </w:r>
      <w:r>
        <w:rPr>
          <w:rFonts w:asciiTheme="minorHAnsi" w:eastAsiaTheme="minorEastAsia" w:hAnsiTheme="minorHAnsi" w:cstheme="minorBidi"/>
          <w:noProof/>
          <w:sz w:val="22"/>
          <w:szCs w:val="22"/>
          <w:lang w:eastAsia="en-ZA"/>
        </w:rPr>
        <w:tab/>
      </w:r>
      <w:r>
        <w:rPr>
          <w:noProof/>
        </w:rPr>
        <w:t xml:space="preserve">Insurance provided by the </w:t>
      </w:r>
      <w:r w:rsidRPr="00527561">
        <w:rPr>
          <w:i/>
          <w:noProof/>
        </w:rPr>
        <w:t>Employer</w:t>
      </w:r>
      <w:r>
        <w:rPr>
          <w:noProof/>
        </w:rPr>
        <w:tab/>
      </w:r>
      <w:r>
        <w:rPr>
          <w:noProof/>
        </w:rPr>
        <w:fldChar w:fldCharType="begin"/>
      </w:r>
      <w:r>
        <w:rPr>
          <w:noProof/>
        </w:rPr>
        <w:instrText xml:space="preserve"> PAGEREF _Toc87452273 \h </w:instrText>
      </w:r>
      <w:r>
        <w:rPr>
          <w:noProof/>
        </w:rPr>
      </w:r>
      <w:r>
        <w:rPr>
          <w:noProof/>
        </w:rPr>
        <w:fldChar w:fldCharType="separate"/>
      </w:r>
      <w:r>
        <w:rPr>
          <w:noProof/>
        </w:rPr>
        <w:t>45</w:t>
      </w:r>
      <w:r>
        <w:rPr>
          <w:noProof/>
        </w:rPr>
        <w:fldChar w:fldCharType="end"/>
      </w:r>
    </w:p>
    <w:p w14:paraId="6D07E901" w14:textId="44E61AF3"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sidRPr="00527561">
        <w:rPr>
          <w:noProof/>
          <w:lang w:val="en-GB"/>
        </w:rPr>
        <w:t>2.10</w:t>
      </w:r>
      <w:r>
        <w:rPr>
          <w:rFonts w:asciiTheme="minorHAnsi" w:eastAsiaTheme="minorEastAsia" w:hAnsiTheme="minorHAnsi" w:cstheme="minorBidi"/>
          <w:noProof/>
          <w:sz w:val="22"/>
          <w:szCs w:val="22"/>
          <w:lang w:eastAsia="en-ZA"/>
        </w:rPr>
        <w:tab/>
      </w:r>
      <w:r w:rsidRPr="00527561">
        <w:rPr>
          <w:noProof/>
          <w:lang w:val="en-GB"/>
        </w:rPr>
        <w:t>Contract change management</w:t>
      </w:r>
      <w:r>
        <w:rPr>
          <w:noProof/>
        </w:rPr>
        <w:tab/>
      </w:r>
      <w:r>
        <w:rPr>
          <w:noProof/>
        </w:rPr>
        <w:fldChar w:fldCharType="begin"/>
      </w:r>
      <w:r>
        <w:rPr>
          <w:noProof/>
        </w:rPr>
        <w:instrText xml:space="preserve"> PAGEREF _Toc87452274 \h </w:instrText>
      </w:r>
      <w:r>
        <w:rPr>
          <w:noProof/>
        </w:rPr>
      </w:r>
      <w:r>
        <w:rPr>
          <w:noProof/>
        </w:rPr>
        <w:fldChar w:fldCharType="separate"/>
      </w:r>
      <w:r>
        <w:rPr>
          <w:noProof/>
        </w:rPr>
        <w:t>46</w:t>
      </w:r>
      <w:r>
        <w:rPr>
          <w:noProof/>
        </w:rPr>
        <w:fldChar w:fldCharType="end"/>
      </w:r>
    </w:p>
    <w:p w14:paraId="6382B430" w14:textId="4CF00B35"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2.10.1</w:t>
      </w:r>
      <w:r>
        <w:rPr>
          <w:rFonts w:asciiTheme="minorHAnsi" w:eastAsiaTheme="minorEastAsia" w:hAnsiTheme="minorHAnsi" w:cstheme="minorBidi"/>
          <w:noProof/>
          <w:sz w:val="22"/>
          <w:szCs w:val="22"/>
          <w:lang w:eastAsia="en-ZA"/>
        </w:rPr>
        <w:tab/>
      </w:r>
      <w:r>
        <w:rPr>
          <w:noProof/>
        </w:rPr>
        <w:t>Contract changes and contract Scope</w:t>
      </w:r>
      <w:r>
        <w:rPr>
          <w:noProof/>
        </w:rPr>
        <w:tab/>
      </w:r>
      <w:r>
        <w:rPr>
          <w:noProof/>
        </w:rPr>
        <w:fldChar w:fldCharType="begin"/>
      </w:r>
      <w:r>
        <w:rPr>
          <w:noProof/>
        </w:rPr>
        <w:instrText xml:space="preserve"> PAGEREF _Toc87452275 \h </w:instrText>
      </w:r>
      <w:r>
        <w:rPr>
          <w:noProof/>
        </w:rPr>
      </w:r>
      <w:r>
        <w:rPr>
          <w:noProof/>
        </w:rPr>
        <w:fldChar w:fldCharType="separate"/>
      </w:r>
      <w:r>
        <w:rPr>
          <w:noProof/>
        </w:rPr>
        <w:t>46</w:t>
      </w:r>
      <w:r>
        <w:rPr>
          <w:noProof/>
        </w:rPr>
        <w:fldChar w:fldCharType="end"/>
      </w:r>
    </w:p>
    <w:p w14:paraId="284773C6" w14:textId="4B36629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2.10.2</w:t>
      </w:r>
      <w:r>
        <w:rPr>
          <w:rFonts w:asciiTheme="minorHAnsi" w:eastAsiaTheme="minorEastAsia" w:hAnsiTheme="minorHAnsi" w:cstheme="minorBidi"/>
          <w:noProof/>
          <w:sz w:val="22"/>
          <w:szCs w:val="22"/>
          <w:lang w:eastAsia="en-ZA"/>
        </w:rPr>
        <w:tab/>
      </w:r>
      <w:r>
        <w:rPr>
          <w:noProof/>
        </w:rPr>
        <w:t>Administrative changes</w:t>
      </w:r>
      <w:r>
        <w:rPr>
          <w:noProof/>
        </w:rPr>
        <w:tab/>
      </w:r>
      <w:r>
        <w:rPr>
          <w:noProof/>
        </w:rPr>
        <w:fldChar w:fldCharType="begin"/>
      </w:r>
      <w:r>
        <w:rPr>
          <w:noProof/>
        </w:rPr>
        <w:instrText xml:space="preserve"> PAGEREF _Toc87452276 \h </w:instrText>
      </w:r>
      <w:r>
        <w:rPr>
          <w:noProof/>
        </w:rPr>
      </w:r>
      <w:r>
        <w:rPr>
          <w:noProof/>
        </w:rPr>
        <w:fldChar w:fldCharType="separate"/>
      </w:r>
      <w:r>
        <w:rPr>
          <w:noProof/>
        </w:rPr>
        <w:t>46</w:t>
      </w:r>
      <w:r>
        <w:rPr>
          <w:noProof/>
        </w:rPr>
        <w:fldChar w:fldCharType="end"/>
      </w:r>
    </w:p>
    <w:p w14:paraId="583140B4" w14:textId="6538F5D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2.10.3</w:t>
      </w:r>
      <w:r>
        <w:rPr>
          <w:rFonts w:asciiTheme="minorHAnsi" w:eastAsiaTheme="minorEastAsia" w:hAnsiTheme="minorHAnsi" w:cstheme="minorBidi"/>
          <w:noProof/>
          <w:sz w:val="22"/>
          <w:szCs w:val="22"/>
          <w:lang w:eastAsia="en-ZA"/>
        </w:rPr>
        <w:tab/>
      </w:r>
      <w:r>
        <w:rPr>
          <w:noProof/>
        </w:rPr>
        <w:t>Substantive changes</w:t>
      </w:r>
      <w:r>
        <w:rPr>
          <w:noProof/>
        </w:rPr>
        <w:tab/>
      </w:r>
      <w:r>
        <w:rPr>
          <w:noProof/>
        </w:rPr>
        <w:fldChar w:fldCharType="begin"/>
      </w:r>
      <w:r>
        <w:rPr>
          <w:noProof/>
        </w:rPr>
        <w:instrText xml:space="preserve"> PAGEREF _Toc87452277 \h </w:instrText>
      </w:r>
      <w:r>
        <w:rPr>
          <w:noProof/>
        </w:rPr>
      </w:r>
      <w:r>
        <w:rPr>
          <w:noProof/>
        </w:rPr>
        <w:fldChar w:fldCharType="separate"/>
      </w:r>
      <w:r>
        <w:rPr>
          <w:noProof/>
        </w:rPr>
        <w:t>46</w:t>
      </w:r>
      <w:r>
        <w:rPr>
          <w:noProof/>
        </w:rPr>
        <w:fldChar w:fldCharType="end"/>
      </w:r>
    </w:p>
    <w:p w14:paraId="748C280F" w14:textId="13406B1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2.10.4</w:t>
      </w:r>
      <w:r>
        <w:rPr>
          <w:rFonts w:asciiTheme="minorHAnsi" w:eastAsiaTheme="minorEastAsia" w:hAnsiTheme="minorHAnsi" w:cstheme="minorBidi"/>
          <w:noProof/>
          <w:sz w:val="22"/>
          <w:szCs w:val="22"/>
          <w:lang w:eastAsia="en-ZA"/>
        </w:rPr>
        <w:tab/>
      </w:r>
      <w:r>
        <w:rPr>
          <w:noProof/>
        </w:rPr>
        <w:t>General Principles of contract change management</w:t>
      </w:r>
      <w:r>
        <w:rPr>
          <w:noProof/>
        </w:rPr>
        <w:tab/>
      </w:r>
      <w:r>
        <w:rPr>
          <w:noProof/>
        </w:rPr>
        <w:fldChar w:fldCharType="begin"/>
      </w:r>
      <w:r>
        <w:rPr>
          <w:noProof/>
        </w:rPr>
        <w:instrText xml:space="preserve"> PAGEREF _Toc87452278 \h </w:instrText>
      </w:r>
      <w:r>
        <w:rPr>
          <w:noProof/>
        </w:rPr>
      </w:r>
      <w:r>
        <w:rPr>
          <w:noProof/>
        </w:rPr>
        <w:fldChar w:fldCharType="separate"/>
      </w:r>
      <w:r>
        <w:rPr>
          <w:noProof/>
        </w:rPr>
        <w:t>46</w:t>
      </w:r>
      <w:r>
        <w:rPr>
          <w:noProof/>
        </w:rPr>
        <w:fldChar w:fldCharType="end"/>
      </w:r>
    </w:p>
    <w:p w14:paraId="3FE9AC27" w14:textId="2410813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2.10.5</w:t>
      </w:r>
      <w:r>
        <w:rPr>
          <w:rFonts w:asciiTheme="minorHAnsi" w:eastAsiaTheme="minorEastAsia" w:hAnsiTheme="minorHAnsi" w:cstheme="minorBidi"/>
          <w:noProof/>
          <w:sz w:val="22"/>
          <w:szCs w:val="22"/>
          <w:lang w:eastAsia="en-ZA"/>
        </w:rPr>
        <w:tab/>
      </w:r>
      <w:r>
        <w:rPr>
          <w:noProof/>
        </w:rPr>
        <w:t>Costs</w:t>
      </w:r>
      <w:r>
        <w:rPr>
          <w:noProof/>
        </w:rPr>
        <w:tab/>
      </w:r>
      <w:r>
        <w:rPr>
          <w:noProof/>
        </w:rPr>
        <w:fldChar w:fldCharType="begin"/>
      </w:r>
      <w:r>
        <w:rPr>
          <w:noProof/>
        </w:rPr>
        <w:instrText xml:space="preserve"> PAGEREF _Toc87452279 \h </w:instrText>
      </w:r>
      <w:r>
        <w:rPr>
          <w:noProof/>
        </w:rPr>
      </w:r>
      <w:r>
        <w:rPr>
          <w:noProof/>
        </w:rPr>
        <w:fldChar w:fldCharType="separate"/>
      </w:r>
      <w:r>
        <w:rPr>
          <w:noProof/>
        </w:rPr>
        <w:t>47</w:t>
      </w:r>
      <w:r>
        <w:rPr>
          <w:noProof/>
        </w:rPr>
        <w:fldChar w:fldCharType="end"/>
      </w:r>
    </w:p>
    <w:p w14:paraId="027E32CE" w14:textId="46E98BCC"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2.10.6</w:t>
      </w:r>
      <w:r>
        <w:rPr>
          <w:rFonts w:asciiTheme="minorHAnsi" w:eastAsiaTheme="minorEastAsia" w:hAnsiTheme="minorHAnsi" w:cstheme="minorBidi"/>
          <w:noProof/>
          <w:sz w:val="22"/>
          <w:szCs w:val="22"/>
          <w:lang w:eastAsia="en-ZA"/>
        </w:rPr>
        <w:tab/>
      </w:r>
      <w:r>
        <w:rPr>
          <w:noProof/>
        </w:rPr>
        <w:t>Impact Assessment</w:t>
      </w:r>
      <w:r>
        <w:rPr>
          <w:noProof/>
        </w:rPr>
        <w:tab/>
      </w:r>
      <w:r>
        <w:rPr>
          <w:noProof/>
        </w:rPr>
        <w:fldChar w:fldCharType="begin"/>
      </w:r>
      <w:r>
        <w:rPr>
          <w:noProof/>
        </w:rPr>
        <w:instrText xml:space="preserve"> PAGEREF _Toc87452280 \h </w:instrText>
      </w:r>
      <w:r>
        <w:rPr>
          <w:noProof/>
        </w:rPr>
      </w:r>
      <w:r>
        <w:rPr>
          <w:noProof/>
        </w:rPr>
        <w:fldChar w:fldCharType="separate"/>
      </w:r>
      <w:r>
        <w:rPr>
          <w:noProof/>
        </w:rPr>
        <w:t>47</w:t>
      </w:r>
      <w:r>
        <w:rPr>
          <w:noProof/>
        </w:rPr>
        <w:fldChar w:fldCharType="end"/>
      </w:r>
    </w:p>
    <w:p w14:paraId="3E6FCC1F" w14:textId="4B4EEB78"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2.10.7</w:t>
      </w:r>
      <w:r>
        <w:rPr>
          <w:rFonts w:asciiTheme="minorHAnsi" w:eastAsiaTheme="minorEastAsia" w:hAnsiTheme="minorHAnsi" w:cstheme="minorBidi"/>
          <w:noProof/>
          <w:sz w:val="22"/>
          <w:szCs w:val="22"/>
          <w:lang w:eastAsia="en-ZA"/>
        </w:rPr>
        <w:tab/>
      </w:r>
      <w:r>
        <w:rPr>
          <w:noProof/>
        </w:rPr>
        <w:t>Project Manager’s right of acceptance of contract changes</w:t>
      </w:r>
      <w:r>
        <w:rPr>
          <w:noProof/>
        </w:rPr>
        <w:tab/>
      </w:r>
      <w:r>
        <w:rPr>
          <w:noProof/>
        </w:rPr>
        <w:fldChar w:fldCharType="begin"/>
      </w:r>
      <w:r>
        <w:rPr>
          <w:noProof/>
        </w:rPr>
        <w:instrText xml:space="preserve"> PAGEREF _Toc87452281 \h </w:instrText>
      </w:r>
      <w:r>
        <w:rPr>
          <w:noProof/>
        </w:rPr>
      </w:r>
      <w:r>
        <w:rPr>
          <w:noProof/>
        </w:rPr>
        <w:fldChar w:fldCharType="separate"/>
      </w:r>
      <w:r>
        <w:rPr>
          <w:noProof/>
        </w:rPr>
        <w:t>47</w:t>
      </w:r>
      <w:r>
        <w:rPr>
          <w:noProof/>
        </w:rPr>
        <w:fldChar w:fldCharType="end"/>
      </w:r>
    </w:p>
    <w:p w14:paraId="61F69F72" w14:textId="2E443FF7"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2.10.8</w:t>
      </w:r>
      <w:r>
        <w:rPr>
          <w:rFonts w:asciiTheme="minorHAnsi" w:eastAsiaTheme="minorEastAsia" w:hAnsiTheme="minorHAnsi" w:cstheme="minorBidi"/>
          <w:noProof/>
          <w:sz w:val="22"/>
          <w:szCs w:val="22"/>
          <w:lang w:eastAsia="en-ZA"/>
        </w:rPr>
        <w:tab/>
      </w:r>
      <w:r>
        <w:rPr>
          <w:noProof/>
        </w:rPr>
        <w:t>Contractor’s right of acceptance of proposed changes</w:t>
      </w:r>
      <w:r>
        <w:rPr>
          <w:noProof/>
        </w:rPr>
        <w:tab/>
      </w:r>
      <w:r>
        <w:rPr>
          <w:noProof/>
        </w:rPr>
        <w:fldChar w:fldCharType="begin"/>
      </w:r>
      <w:r>
        <w:rPr>
          <w:noProof/>
        </w:rPr>
        <w:instrText xml:space="preserve"> PAGEREF _Toc87452282 \h </w:instrText>
      </w:r>
      <w:r>
        <w:rPr>
          <w:noProof/>
        </w:rPr>
      </w:r>
      <w:r>
        <w:rPr>
          <w:noProof/>
        </w:rPr>
        <w:fldChar w:fldCharType="separate"/>
      </w:r>
      <w:r>
        <w:rPr>
          <w:noProof/>
        </w:rPr>
        <w:t>48</w:t>
      </w:r>
      <w:r>
        <w:rPr>
          <w:noProof/>
        </w:rPr>
        <w:fldChar w:fldCharType="end"/>
      </w:r>
    </w:p>
    <w:p w14:paraId="4D4FD59E" w14:textId="59EB5525"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2.10.9</w:t>
      </w:r>
      <w:r>
        <w:rPr>
          <w:rFonts w:asciiTheme="minorHAnsi" w:eastAsiaTheme="minorEastAsia" w:hAnsiTheme="minorHAnsi" w:cstheme="minorBidi"/>
          <w:noProof/>
          <w:sz w:val="22"/>
          <w:szCs w:val="22"/>
          <w:lang w:eastAsia="en-ZA"/>
        </w:rPr>
        <w:tab/>
      </w:r>
      <w:r>
        <w:rPr>
          <w:noProof/>
        </w:rPr>
        <w:t>Emergency Instruction contract changes</w:t>
      </w:r>
      <w:r>
        <w:rPr>
          <w:noProof/>
        </w:rPr>
        <w:tab/>
      </w:r>
      <w:r>
        <w:rPr>
          <w:noProof/>
        </w:rPr>
        <w:fldChar w:fldCharType="begin"/>
      </w:r>
      <w:r>
        <w:rPr>
          <w:noProof/>
        </w:rPr>
        <w:instrText xml:space="preserve"> PAGEREF _Toc87452283 \h </w:instrText>
      </w:r>
      <w:r>
        <w:rPr>
          <w:noProof/>
        </w:rPr>
      </w:r>
      <w:r>
        <w:rPr>
          <w:noProof/>
        </w:rPr>
        <w:fldChar w:fldCharType="separate"/>
      </w:r>
      <w:r>
        <w:rPr>
          <w:noProof/>
        </w:rPr>
        <w:t>48</w:t>
      </w:r>
      <w:r>
        <w:rPr>
          <w:noProof/>
        </w:rPr>
        <w:fldChar w:fldCharType="end"/>
      </w:r>
    </w:p>
    <w:p w14:paraId="0AC2FC3F" w14:textId="4955889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2.10.10</w:t>
      </w:r>
      <w:r>
        <w:rPr>
          <w:rFonts w:asciiTheme="minorHAnsi" w:eastAsiaTheme="minorEastAsia" w:hAnsiTheme="minorHAnsi" w:cstheme="minorBidi"/>
          <w:noProof/>
          <w:sz w:val="22"/>
          <w:szCs w:val="22"/>
          <w:lang w:eastAsia="en-ZA"/>
        </w:rPr>
        <w:tab/>
      </w:r>
      <w:r>
        <w:rPr>
          <w:noProof/>
        </w:rPr>
        <w:t>Authorisation of contract change</w:t>
      </w:r>
      <w:r>
        <w:rPr>
          <w:noProof/>
        </w:rPr>
        <w:tab/>
      </w:r>
      <w:r>
        <w:rPr>
          <w:noProof/>
        </w:rPr>
        <w:fldChar w:fldCharType="begin"/>
      </w:r>
      <w:r>
        <w:rPr>
          <w:noProof/>
        </w:rPr>
        <w:instrText xml:space="preserve"> PAGEREF _Toc87452284 \h </w:instrText>
      </w:r>
      <w:r>
        <w:rPr>
          <w:noProof/>
        </w:rPr>
      </w:r>
      <w:r>
        <w:rPr>
          <w:noProof/>
        </w:rPr>
        <w:fldChar w:fldCharType="separate"/>
      </w:r>
      <w:r>
        <w:rPr>
          <w:noProof/>
        </w:rPr>
        <w:t>48</w:t>
      </w:r>
      <w:r>
        <w:rPr>
          <w:noProof/>
        </w:rPr>
        <w:fldChar w:fldCharType="end"/>
      </w:r>
    </w:p>
    <w:p w14:paraId="7553BB4D" w14:textId="63AC0351"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2.10.11</w:t>
      </w:r>
      <w:r>
        <w:rPr>
          <w:rFonts w:asciiTheme="minorHAnsi" w:eastAsiaTheme="minorEastAsia" w:hAnsiTheme="minorHAnsi" w:cstheme="minorBidi"/>
          <w:noProof/>
          <w:sz w:val="22"/>
          <w:szCs w:val="22"/>
          <w:lang w:eastAsia="en-ZA"/>
        </w:rPr>
        <w:tab/>
      </w:r>
      <w:r>
        <w:rPr>
          <w:noProof/>
        </w:rPr>
        <w:t>Communications</w:t>
      </w:r>
      <w:r>
        <w:rPr>
          <w:noProof/>
        </w:rPr>
        <w:tab/>
      </w:r>
      <w:r>
        <w:rPr>
          <w:noProof/>
        </w:rPr>
        <w:fldChar w:fldCharType="begin"/>
      </w:r>
      <w:r>
        <w:rPr>
          <w:noProof/>
        </w:rPr>
        <w:instrText xml:space="preserve"> PAGEREF _Toc87452285 \h </w:instrText>
      </w:r>
      <w:r>
        <w:rPr>
          <w:noProof/>
        </w:rPr>
      </w:r>
      <w:r>
        <w:rPr>
          <w:noProof/>
        </w:rPr>
        <w:fldChar w:fldCharType="separate"/>
      </w:r>
      <w:r>
        <w:rPr>
          <w:noProof/>
        </w:rPr>
        <w:t>48</w:t>
      </w:r>
      <w:r>
        <w:rPr>
          <w:noProof/>
        </w:rPr>
        <w:fldChar w:fldCharType="end"/>
      </w:r>
    </w:p>
    <w:p w14:paraId="28455E94" w14:textId="16CDBE02"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sidRPr="00527561">
        <w:rPr>
          <w:noProof/>
          <w:lang w:val="en-GB"/>
        </w:rPr>
        <w:t>2.11</w:t>
      </w:r>
      <w:r>
        <w:rPr>
          <w:rFonts w:asciiTheme="minorHAnsi" w:eastAsiaTheme="minorEastAsia" w:hAnsiTheme="minorHAnsi" w:cstheme="minorBidi"/>
          <w:noProof/>
          <w:sz w:val="22"/>
          <w:szCs w:val="22"/>
          <w:lang w:eastAsia="en-ZA"/>
        </w:rPr>
        <w:tab/>
      </w:r>
      <w:r w:rsidRPr="00527561">
        <w:rPr>
          <w:noProof/>
          <w:lang w:val="en-GB"/>
        </w:rPr>
        <w:t>Provision of bonds and guarantees</w:t>
      </w:r>
      <w:r>
        <w:rPr>
          <w:noProof/>
        </w:rPr>
        <w:tab/>
      </w:r>
      <w:r>
        <w:rPr>
          <w:noProof/>
        </w:rPr>
        <w:fldChar w:fldCharType="begin"/>
      </w:r>
      <w:r>
        <w:rPr>
          <w:noProof/>
        </w:rPr>
        <w:instrText xml:space="preserve"> PAGEREF _Toc87452286 \h </w:instrText>
      </w:r>
      <w:r>
        <w:rPr>
          <w:noProof/>
        </w:rPr>
      </w:r>
      <w:r>
        <w:rPr>
          <w:noProof/>
        </w:rPr>
        <w:fldChar w:fldCharType="separate"/>
      </w:r>
      <w:r>
        <w:rPr>
          <w:noProof/>
        </w:rPr>
        <w:t>49</w:t>
      </w:r>
      <w:r>
        <w:rPr>
          <w:noProof/>
        </w:rPr>
        <w:fldChar w:fldCharType="end"/>
      </w:r>
    </w:p>
    <w:p w14:paraId="084A12EF" w14:textId="7DA64D7B"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sidRPr="00527561">
        <w:rPr>
          <w:noProof/>
          <w:lang w:val="en-GB"/>
        </w:rPr>
        <w:t>2.12</w:t>
      </w:r>
      <w:r>
        <w:rPr>
          <w:rFonts w:asciiTheme="minorHAnsi" w:eastAsiaTheme="minorEastAsia" w:hAnsiTheme="minorHAnsi" w:cstheme="minorBidi"/>
          <w:noProof/>
          <w:sz w:val="22"/>
          <w:szCs w:val="22"/>
          <w:lang w:eastAsia="en-ZA"/>
        </w:rPr>
        <w:tab/>
      </w:r>
      <w:r w:rsidRPr="00527561">
        <w:rPr>
          <w:noProof/>
          <w:lang w:val="en-GB"/>
        </w:rPr>
        <w:t>Records of Defined Cost, payments &amp; assessments of compensation events to be kept by the Contractor</w:t>
      </w:r>
      <w:r>
        <w:rPr>
          <w:noProof/>
        </w:rPr>
        <w:tab/>
      </w:r>
      <w:r>
        <w:rPr>
          <w:noProof/>
        </w:rPr>
        <w:fldChar w:fldCharType="begin"/>
      </w:r>
      <w:r>
        <w:rPr>
          <w:noProof/>
        </w:rPr>
        <w:instrText xml:space="preserve"> PAGEREF _Toc87452287 \h </w:instrText>
      </w:r>
      <w:r>
        <w:rPr>
          <w:noProof/>
        </w:rPr>
      </w:r>
      <w:r>
        <w:rPr>
          <w:noProof/>
        </w:rPr>
        <w:fldChar w:fldCharType="separate"/>
      </w:r>
      <w:r>
        <w:rPr>
          <w:noProof/>
        </w:rPr>
        <w:t>49</w:t>
      </w:r>
      <w:r>
        <w:rPr>
          <w:noProof/>
        </w:rPr>
        <w:fldChar w:fldCharType="end"/>
      </w:r>
    </w:p>
    <w:p w14:paraId="1CC51306" w14:textId="5E58B5AB"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sidRPr="00527561">
        <w:rPr>
          <w:noProof/>
          <w:lang w:val="en-GB"/>
        </w:rPr>
        <w:t>2.13</w:t>
      </w:r>
      <w:r>
        <w:rPr>
          <w:rFonts w:asciiTheme="minorHAnsi" w:eastAsiaTheme="minorEastAsia" w:hAnsiTheme="minorHAnsi" w:cstheme="minorBidi"/>
          <w:noProof/>
          <w:sz w:val="22"/>
          <w:szCs w:val="22"/>
          <w:lang w:eastAsia="en-ZA"/>
        </w:rPr>
        <w:tab/>
      </w:r>
      <w:r w:rsidRPr="00527561">
        <w:rPr>
          <w:noProof/>
          <w:lang w:val="en-GB"/>
        </w:rPr>
        <w:t>Training workshops and technology transfer</w:t>
      </w:r>
      <w:r>
        <w:rPr>
          <w:noProof/>
        </w:rPr>
        <w:tab/>
      </w:r>
      <w:r>
        <w:rPr>
          <w:noProof/>
        </w:rPr>
        <w:fldChar w:fldCharType="begin"/>
      </w:r>
      <w:r>
        <w:rPr>
          <w:noProof/>
        </w:rPr>
        <w:instrText xml:space="preserve"> PAGEREF _Toc87452288 \h </w:instrText>
      </w:r>
      <w:r>
        <w:rPr>
          <w:noProof/>
        </w:rPr>
      </w:r>
      <w:r>
        <w:rPr>
          <w:noProof/>
        </w:rPr>
        <w:fldChar w:fldCharType="separate"/>
      </w:r>
      <w:r>
        <w:rPr>
          <w:noProof/>
        </w:rPr>
        <w:t>49</w:t>
      </w:r>
      <w:r>
        <w:rPr>
          <w:noProof/>
        </w:rPr>
        <w:fldChar w:fldCharType="end"/>
      </w:r>
    </w:p>
    <w:p w14:paraId="4F77897F" w14:textId="7077ADD6" w:rsidR="008C13B6" w:rsidRDefault="008C13B6">
      <w:pPr>
        <w:pStyle w:val="TOC1"/>
        <w:rPr>
          <w:rFonts w:asciiTheme="minorHAnsi" w:eastAsiaTheme="minorEastAsia" w:hAnsiTheme="minorHAnsi" w:cstheme="minorBidi"/>
          <w:b w:val="0"/>
          <w:sz w:val="22"/>
          <w:szCs w:val="22"/>
          <w:lang w:eastAsia="en-ZA"/>
        </w:rPr>
      </w:pPr>
      <w:r w:rsidRPr="00527561">
        <w:rPr>
          <w:color w:val="000000"/>
          <w14:scene3d>
            <w14:camera w14:prst="orthographicFront"/>
            <w14:lightRig w14:rig="threePt" w14:dir="t">
              <w14:rot w14:lat="0" w14:lon="0" w14:rev="0"/>
            </w14:lightRig>
          </w14:scene3d>
        </w:rPr>
        <w:t>3</w:t>
      </w:r>
      <w:r>
        <w:rPr>
          <w:rFonts w:asciiTheme="minorHAnsi" w:eastAsiaTheme="minorEastAsia" w:hAnsiTheme="minorHAnsi" w:cstheme="minorBidi"/>
          <w:b w:val="0"/>
          <w:sz w:val="22"/>
          <w:szCs w:val="22"/>
          <w:lang w:eastAsia="en-ZA"/>
        </w:rPr>
        <w:tab/>
      </w:r>
      <w:r>
        <w:t xml:space="preserve">Engineering and the </w:t>
      </w:r>
      <w:r w:rsidRPr="00527561">
        <w:rPr>
          <w:i/>
          <w:iCs/>
        </w:rPr>
        <w:t>Contractor</w:t>
      </w:r>
      <w:r>
        <w:t>’s design</w:t>
      </w:r>
      <w:r>
        <w:tab/>
      </w:r>
      <w:r>
        <w:fldChar w:fldCharType="begin"/>
      </w:r>
      <w:r>
        <w:instrText xml:space="preserve"> PAGEREF _Toc87452289 \h </w:instrText>
      </w:r>
      <w:r>
        <w:fldChar w:fldCharType="separate"/>
      </w:r>
      <w:r>
        <w:t>50</w:t>
      </w:r>
      <w:r>
        <w:fldChar w:fldCharType="end"/>
      </w:r>
    </w:p>
    <w:p w14:paraId="37E2AF72" w14:textId="4A97E0E6"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3.1</w:t>
      </w:r>
      <w:r>
        <w:rPr>
          <w:rFonts w:asciiTheme="minorHAnsi" w:eastAsiaTheme="minorEastAsia" w:hAnsiTheme="minorHAnsi" w:cstheme="minorBidi"/>
          <w:noProof/>
          <w:sz w:val="22"/>
          <w:szCs w:val="22"/>
          <w:lang w:eastAsia="en-ZA"/>
        </w:rPr>
        <w:tab/>
      </w:r>
      <w:r w:rsidRPr="00527561">
        <w:rPr>
          <w:i/>
          <w:noProof/>
        </w:rPr>
        <w:t>Employer’s</w:t>
      </w:r>
      <w:r>
        <w:rPr>
          <w:noProof/>
        </w:rPr>
        <w:t xml:space="preserve"> design</w:t>
      </w:r>
      <w:r>
        <w:rPr>
          <w:noProof/>
        </w:rPr>
        <w:tab/>
      </w:r>
      <w:r>
        <w:rPr>
          <w:noProof/>
        </w:rPr>
        <w:fldChar w:fldCharType="begin"/>
      </w:r>
      <w:r>
        <w:rPr>
          <w:noProof/>
        </w:rPr>
        <w:instrText xml:space="preserve"> PAGEREF _Toc87452290 \h </w:instrText>
      </w:r>
      <w:r>
        <w:rPr>
          <w:noProof/>
        </w:rPr>
      </w:r>
      <w:r>
        <w:rPr>
          <w:noProof/>
        </w:rPr>
        <w:fldChar w:fldCharType="separate"/>
      </w:r>
      <w:r>
        <w:rPr>
          <w:noProof/>
        </w:rPr>
        <w:t>50</w:t>
      </w:r>
      <w:r>
        <w:rPr>
          <w:noProof/>
        </w:rPr>
        <w:fldChar w:fldCharType="end"/>
      </w:r>
    </w:p>
    <w:p w14:paraId="0E7167E2" w14:textId="02284338"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3.1.1</w:t>
      </w:r>
      <w:r>
        <w:rPr>
          <w:rFonts w:asciiTheme="minorHAnsi" w:eastAsiaTheme="minorEastAsia" w:hAnsiTheme="minorHAnsi" w:cstheme="minorBidi"/>
          <w:noProof/>
          <w:sz w:val="22"/>
          <w:szCs w:val="22"/>
          <w:lang w:eastAsia="en-ZA"/>
        </w:rPr>
        <w:tab/>
      </w:r>
      <w:r>
        <w:rPr>
          <w:noProof/>
        </w:rPr>
        <w:t>Existing Plant</w:t>
      </w:r>
      <w:r>
        <w:rPr>
          <w:noProof/>
        </w:rPr>
        <w:tab/>
      </w:r>
      <w:r>
        <w:rPr>
          <w:noProof/>
        </w:rPr>
        <w:fldChar w:fldCharType="begin"/>
      </w:r>
      <w:r>
        <w:rPr>
          <w:noProof/>
        </w:rPr>
        <w:instrText xml:space="preserve"> PAGEREF _Toc87452291 \h </w:instrText>
      </w:r>
      <w:r>
        <w:rPr>
          <w:noProof/>
        </w:rPr>
      </w:r>
      <w:r>
        <w:rPr>
          <w:noProof/>
        </w:rPr>
        <w:fldChar w:fldCharType="separate"/>
      </w:r>
      <w:r>
        <w:rPr>
          <w:noProof/>
        </w:rPr>
        <w:t>50</w:t>
      </w:r>
      <w:r>
        <w:rPr>
          <w:noProof/>
        </w:rPr>
        <w:fldChar w:fldCharType="end"/>
      </w:r>
    </w:p>
    <w:p w14:paraId="2FAAF6CF" w14:textId="324E54DE"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3.1.2</w:t>
      </w:r>
      <w:r>
        <w:rPr>
          <w:rFonts w:asciiTheme="minorHAnsi" w:eastAsiaTheme="minorEastAsia" w:hAnsiTheme="minorHAnsi" w:cstheme="minorBidi"/>
          <w:noProof/>
          <w:sz w:val="22"/>
          <w:szCs w:val="22"/>
          <w:lang w:eastAsia="en-ZA"/>
        </w:rPr>
        <w:tab/>
      </w:r>
      <w:r w:rsidRPr="00527561">
        <w:rPr>
          <w:i/>
          <w:noProof/>
        </w:rPr>
        <w:t xml:space="preserve">Employer’s </w:t>
      </w:r>
      <w:r>
        <w:rPr>
          <w:noProof/>
        </w:rPr>
        <w:t>design requirements of the works</w:t>
      </w:r>
      <w:r>
        <w:rPr>
          <w:noProof/>
        </w:rPr>
        <w:tab/>
      </w:r>
      <w:r>
        <w:rPr>
          <w:noProof/>
        </w:rPr>
        <w:fldChar w:fldCharType="begin"/>
      </w:r>
      <w:r>
        <w:rPr>
          <w:noProof/>
        </w:rPr>
        <w:instrText xml:space="preserve"> PAGEREF _Toc87452292 \h </w:instrText>
      </w:r>
      <w:r>
        <w:rPr>
          <w:noProof/>
        </w:rPr>
      </w:r>
      <w:r>
        <w:rPr>
          <w:noProof/>
        </w:rPr>
        <w:fldChar w:fldCharType="separate"/>
      </w:r>
      <w:r>
        <w:rPr>
          <w:noProof/>
        </w:rPr>
        <w:t>58</w:t>
      </w:r>
      <w:r>
        <w:rPr>
          <w:noProof/>
        </w:rPr>
        <w:fldChar w:fldCharType="end"/>
      </w:r>
    </w:p>
    <w:p w14:paraId="4CCB3565" w14:textId="12BEA6A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3.1.3</w:t>
      </w:r>
      <w:r>
        <w:rPr>
          <w:rFonts w:asciiTheme="minorHAnsi" w:eastAsiaTheme="minorEastAsia" w:hAnsiTheme="minorHAnsi" w:cstheme="minorBidi"/>
          <w:noProof/>
          <w:sz w:val="22"/>
          <w:szCs w:val="22"/>
          <w:lang w:eastAsia="en-ZA"/>
        </w:rPr>
        <w:tab/>
      </w:r>
      <w:r>
        <w:rPr>
          <w:noProof/>
        </w:rPr>
        <w:t>Excluded from the</w:t>
      </w:r>
      <w:r w:rsidRPr="00527561">
        <w:rPr>
          <w:i/>
          <w:noProof/>
        </w:rPr>
        <w:t xml:space="preserve"> works</w:t>
      </w:r>
      <w:r>
        <w:rPr>
          <w:noProof/>
        </w:rPr>
        <w:tab/>
      </w:r>
      <w:r>
        <w:rPr>
          <w:noProof/>
        </w:rPr>
        <w:fldChar w:fldCharType="begin"/>
      </w:r>
      <w:r>
        <w:rPr>
          <w:noProof/>
        </w:rPr>
        <w:instrText xml:space="preserve"> PAGEREF _Toc87452293 \h </w:instrText>
      </w:r>
      <w:r>
        <w:rPr>
          <w:noProof/>
        </w:rPr>
      </w:r>
      <w:r>
        <w:rPr>
          <w:noProof/>
        </w:rPr>
        <w:fldChar w:fldCharType="separate"/>
      </w:r>
      <w:r>
        <w:rPr>
          <w:noProof/>
        </w:rPr>
        <w:t>63</w:t>
      </w:r>
      <w:r>
        <w:rPr>
          <w:noProof/>
        </w:rPr>
        <w:fldChar w:fldCharType="end"/>
      </w:r>
    </w:p>
    <w:p w14:paraId="2ACC477F" w14:textId="68C48955"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3.1.4</w:t>
      </w:r>
      <w:r>
        <w:rPr>
          <w:rFonts w:asciiTheme="minorHAnsi" w:eastAsiaTheme="minorEastAsia" w:hAnsiTheme="minorHAnsi" w:cstheme="minorBidi"/>
          <w:noProof/>
          <w:sz w:val="22"/>
          <w:szCs w:val="22"/>
          <w:lang w:eastAsia="en-ZA"/>
        </w:rPr>
        <w:tab/>
      </w:r>
      <w:r>
        <w:rPr>
          <w:noProof/>
        </w:rPr>
        <w:t>Re-use of existing plant</w:t>
      </w:r>
      <w:r>
        <w:rPr>
          <w:noProof/>
        </w:rPr>
        <w:tab/>
      </w:r>
      <w:r>
        <w:rPr>
          <w:noProof/>
        </w:rPr>
        <w:fldChar w:fldCharType="begin"/>
      </w:r>
      <w:r>
        <w:rPr>
          <w:noProof/>
        </w:rPr>
        <w:instrText xml:space="preserve"> PAGEREF _Toc87452294 \h </w:instrText>
      </w:r>
      <w:r>
        <w:rPr>
          <w:noProof/>
        </w:rPr>
      </w:r>
      <w:r>
        <w:rPr>
          <w:noProof/>
        </w:rPr>
        <w:fldChar w:fldCharType="separate"/>
      </w:r>
      <w:r>
        <w:rPr>
          <w:noProof/>
        </w:rPr>
        <w:t>64</w:t>
      </w:r>
      <w:r>
        <w:rPr>
          <w:noProof/>
        </w:rPr>
        <w:fldChar w:fldCharType="end"/>
      </w:r>
    </w:p>
    <w:p w14:paraId="79DFAAE0" w14:textId="58ED6BCD"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3.1.5</w:t>
      </w:r>
      <w:r>
        <w:rPr>
          <w:rFonts w:asciiTheme="minorHAnsi" w:eastAsiaTheme="minorEastAsia" w:hAnsiTheme="minorHAnsi" w:cstheme="minorBidi"/>
          <w:noProof/>
          <w:sz w:val="22"/>
          <w:szCs w:val="22"/>
          <w:lang w:eastAsia="en-ZA"/>
        </w:rPr>
        <w:tab/>
      </w:r>
      <w:r>
        <w:rPr>
          <w:noProof/>
        </w:rPr>
        <w:t>Performance Requirements</w:t>
      </w:r>
      <w:r>
        <w:rPr>
          <w:noProof/>
        </w:rPr>
        <w:tab/>
      </w:r>
      <w:r>
        <w:rPr>
          <w:noProof/>
        </w:rPr>
        <w:fldChar w:fldCharType="begin"/>
      </w:r>
      <w:r>
        <w:rPr>
          <w:noProof/>
        </w:rPr>
        <w:instrText xml:space="preserve"> PAGEREF _Toc87452295 \h </w:instrText>
      </w:r>
      <w:r>
        <w:rPr>
          <w:noProof/>
        </w:rPr>
      </w:r>
      <w:r>
        <w:rPr>
          <w:noProof/>
        </w:rPr>
        <w:fldChar w:fldCharType="separate"/>
      </w:r>
      <w:r>
        <w:rPr>
          <w:noProof/>
        </w:rPr>
        <w:t>64</w:t>
      </w:r>
      <w:r>
        <w:rPr>
          <w:noProof/>
        </w:rPr>
        <w:fldChar w:fldCharType="end"/>
      </w:r>
    </w:p>
    <w:p w14:paraId="14AB481E" w14:textId="1C6DC0E8"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3.1.6</w:t>
      </w:r>
      <w:r>
        <w:rPr>
          <w:rFonts w:asciiTheme="minorHAnsi" w:eastAsiaTheme="minorEastAsia" w:hAnsiTheme="minorHAnsi" w:cstheme="minorBidi"/>
          <w:noProof/>
          <w:sz w:val="22"/>
          <w:szCs w:val="22"/>
          <w:lang w:eastAsia="en-ZA"/>
        </w:rPr>
        <w:tab/>
      </w:r>
      <w:r>
        <w:rPr>
          <w:noProof/>
        </w:rPr>
        <w:t>Operating Philosophies</w:t>
      </w:r>
      <w:r>
        <w:rPr>
          <w:noProof/>
        </w:rPr>
        <w:tab/>
      </w:r>
      <w:r>
        <w:rPr>
          <w:noProof/>
        </w:rPr>
        <w:fldChar w:fldCharType="begin"/>
      </w:r>
      <w:r>
        <w:rPr>
          <w:noProof/>
        </w:rPr>
        <w:instrText xml:space="preserve"> PAGEREF _Toc87452296 \h </w:instrText>
      </w:r>
      <w:r>
        <w:rPr>
          <w:noProof/>
        </w:rPr>
      </w:r>
      <w:r>
        <w:rPr>
          <w:noProof/>
        </w:rPr>
        <w:fldChar w:fldCharType="separate"/>
      </w:r>
      <w:r>
        <w:rPr>
          <w:noProof/>
        </w:rPr>
        <w:t>67</w:t>
      </w:r>
      <w:r>
        <w:rPr>
          <w:noProof/>
        </w:rPr>
        <w:fldChar w:fldCharType="end"/>
      </w:r>
    </w:p>
    <w:p w14:paraId="09FA5A61" w14:textId="62D81641"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3.1.7</w:t>
      </w:r>
      <w:r>
        <w:rPr>
          <w:rFonts w:asciiTheme="minorHAnsi" w:eastAsiaTheme="minorEastAsia" w:hAnsiTheme="minorHAnsi" w:cstheme="minorBidi"/>
          <w:noProof/>
          <w:sz w:val="22"/>
          <w:szCs w:val="22"/>
          <w:lang w:eastAsia="en-ZA"/>
        </w:rPr>
        <w:tab/>
      </w:r>
      <w:r>
        <w:rPr>
          <w:noProof/>
        </w:rPr>
        <w:t>Control Philosophy</w:t>
      </w:r>
      <w:r>
        <w:rPr>
          <w:noProof/>
        </w:rPr>
        <w:tab/>
      </w:r>
      <w:r>
        <w:rPr>
          <w:noProof/>
        </w:rPr>
        <w:fldChar w:fldCharType="begin"/>
      </w:r>
      <w:r>
        <w:rPr>
          <w:noProof/>
        </w:rPr>
        <w:instrText xml:space="preserve"> PAGEREF _Toc87452297 \h </w:instrText>
      </w:r>
      <w:r>
        <w:rPr>
          <w:noProof/>
        </w:rPr>
      </w:r>
      <w:r>
        <w:rPr>
          <w:noProof/>
        </w:rPr>
        <w:fldChar w:fldCharType="separate"/>
      </w:r>
      <w:r>
        <w:rPr>
          <w:noProof/>
        </w:rPr>
        <w:t>80</w:t>
      </w:r>
      <w:r>
        <w:rPr>
          <w:noProof/>
        </w:rPr>
        <w:fldChar w:fldCharType="end"/>
      </w:r>
    </w:p>
    <w:p w14:paraId="6469E68C" w14:textId="6170BC2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3.1.8</w:t>
      </w:r>
      <w:r>
        <w:rPr>
          <w:rFonts w:asciiTheme="minorHAnsi" w:eastAsiaTheme="minorEastAsia" w:hAnsiTheme="minorHAnsi" w:cstheme="minorBidi"/>
          <w:noProof/>
          <w:sz w:val="22"/>
          <w:szCs w:val="22"/>
          <w:lang w:eastAsia="en-ZA"/>
        </w:rPr>
        <w:tab/>
      </w:r>
      <w:r>
        <w:rPr>
          <w:noProof/>
        </w:rPr>
        <w:t>Reliability Philosophy</w:t>
      </w:r>
      <w:r>
        <w:rPr>
          <w:noProof/>
        </w:rPr>
        <w:tab/>
      </w:r>
      <w:r>
        <w:rPr>
          <w:noProof/>
        </w:rPr>
        <w:fldChar w:fldCharType="begin"/>
      </w:r>
      <w:r>
        <w:rPr>
          <w:noProof/>
        </w:rPr>
        <w:instrText xml:space="preserve"> PAGEREF _Toc87452298 \h </w:instrText>
      </w:r>
      <w:r>
        <w:rPr>
          <w:noProof/>
        </w:rPr>
      </w:r>
      <w:r>
        <w:rPr>
          <w:noProof/>
        </w:rPr>
        <w:fldChar w:fldCharType="separate"/>
      </w:r>
      <w:r>
        <w:rPr>
          <w:noProof/>
        </w:rPr>
        <w:t>80</w:t>
      </w:r>
      <w:r>
        <w:rPr>
          <w:noProof/>
        </w:rPr>
        <w:fldChar w:fldCharType="end"/>
      </w:r>
    </w:p>
    <w:p w14:paraId="4DBE6240" w14:textId="05E50148"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3.1.9</w:t>
      </w:r>
      <w:r>
        <w:rPr>
          <w:rFonts w:asciiTheme="minorHAnsi" w:eastAsiaTheme="minorEastAsia" w:hAnsiTheme="minorHAnsi" w:cstheme="minorBidi"/>
          <w:noProof/>
          <w:sz w:val="22"/>
          <w:szCs w:val="22"/>
          <w:lang w:eastAsia="en-ZA"/>
        </w:rPr>
        <w:tab/>
      </w:r>
      <w:r w:rsidRPr="00527561">
        <w:rPr>
          <w:i/>
          <w:noProof/>
        </w:rPr>
        <w:t>Employer’s</w:t>
      </w:r>
      <w:r>
        <w:rPr>
          <w:noProof/>
        </w:rPr>
        <w:t xml:space="preserve"> design of the DHP and Hopper control air compressor house building and unitised blower house buildings</w:t>
      </w:r>
      <w:r>
        <w:rPr>
          <w:noProof/>
        </w:rPr>
        <w:tab/>
      </w:r>
      <w:r>
        <w:rPr>
          <w:noProof/>
        </w:rPr>
        <w:fldChar w:fldCharType="begin"/>
      </w:r>
      <w:r>
        <w:rPr>
          <w:noProof/>
        </w:rPr>
        <w:instrText xml:space="preserve"> PAGEREF _Toc87452299 \h </w:instrText>
      </w:r>
      <w:r>
        <w:rPr>
          <w:noProof/>
        </w:rPr>
      </w:r>
      <w:r>
        <w:rPr>
          <w:noProof/>
        </w:rPr>
        <w:fldChar w:fldCharType="separate"/>
      </w:r>
      <w:r>
        <w:rPr>
          <w:noProof/>
        </w:rPr>
        <w:t>81</w:t>
      </w:r>
      <w:r>
        <w:rPr>
          <w:noProof/>
        </w:rPr>
        <w:fldChar w:fldCharType="end"/>
      </w:r>
    </w:p>
    <w:p w14:paraId="1BCBFF7A" w14:textId="6CE8217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lastRenderedPageBreak/>
        <w:t>3.1.10</w:t>
      </w:r>
      <w:r>
        <w:rPr>
          <w:rFonts w:asciiTheme="minorHAnsi" w:eastAsiaTheme="minorEastAsia" w:hAnsiTheme="minorHAnsi" w:cstheme="minorBidi"/>
          <w:noProof/>
          <w:sz w:val="22"/>
          <w:szCs w:val="22"/>
          <w:lang w:eastAsia="en-ZA"/>
        </w:rPr>
        <w:tab/>
      </w:r>
      <w:r>
        <w:rPr>
          <w:noProof/>
        </w:rPr>
        <w:t>Updating the</w:t>
      </w:r>
      <w:r w:rsidRPr="00527561">
        <w:rPr>
          <w:i/>
          <w:noProof/>
        </w:rPr>
        <w:t xml:space="preserve"> Employer’s</w:t>
      </w:r>
      <w:r>
        <w:rPr>
          <w:noProof/>
        </w:rPr>
        <w:t xml:space="preserve"> Design</w:t>
      </w:r>
      <w:r>
        <w:rPr>
          <w:noProof/>
        </w:rPr>
        <w:tab/>
      </w:r>
      <w:r>
        <w:rPr>
          <w:noProof/>
        </w:rPr>
        <w:fldChar w:fldCharType="begin"/>
      </w:r>
      <w:r>
        <w:rPr>
          <w:noProof/>
        </w:rPr>
        <w:instrText xml:space="preserve"> PAGEREF _Toc87452300 \h </w:instrText>
      </w:r>
      <w:r>
        <w:rPr>
          <w:noProof/>
        </w:rPr>
      </w:r>
      <w:r>
        <w:rPr>
          <w:noProof/>
        </w:rPr>
        <w:fldChar w:fldCharType="separate"/>
      </w:r>
      <w:r>
        <w:rPr>
          <w:noProof/>
        </w:rPr>
        <w:t>106</w:t>
      </w:r>
      <w:r>
        <w:rPr>
          <w:noProof/>
        </w:rPr>
        <w:fldChar w:fldCharType="end"/>
      </w:r>
    </w:p>
    <w:p w14:paraId="7C14B712" w14:textId="759582D1"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3.2</w:t>
      </w:r>
      <w:r>
        <w:rPr>
          <w:rFonts w:asciiTheme="minorHAnsi" w:eastAsiaTheme="minorEastAsia" w:hAnsiTheme="minorHAnsi" w:cstheme="minorBidi"/>
          <w:noProof/>
          <w:sz w:val="22"/>
          <w:szCs w:val="22"/>
          <w:lang w:eastAsia="en-ZA"/>
        </w:rPr>
        <w:tab/>
      </w:r>
      <w:r>
        <w:rPr>
          <w:noProof/>
        </w:rPr>
        <w:t xml:space="preserve">Parts of the </w:t>
      </w:r>
      <w:r w:rsidRPr="00527561">
        <w:rPr>
          <w:i/>
          <w:noProof/>
        </w:rPr>
        <w:t>works</w:t>
      </w:r>
      <w:r>
        <w:rPr>
          <w:noProof/>
        </w:rPr>
        <w:t xml:space="preserve"> which the </w:t>
      </w:r>
      <w:r w:rsidRPr="00527561">
        <w:rPr>
          <w:i/>
          <w:noProof/>
        </w:rPr>
        <w:t>Contractor</w:t>
      </w:r>
      <w:r>
        <w:rPr>
          <w:noProof/>
        </w:rPr>
        <w:t xml:space="preserve"> is to design</w:t>
      </w:r>
      <w:r>
        <w:rPr>
          <w:noProof/>
        </w:rPr>
        <w:tab/>
      </w:r>
      <w:r>
        <w:rPr>
          <w:noProof/>
        </w:rPr>
        <w:fldChar w:fldCharType="begin"/>
      </w:r>
      <w:r>
        <w:rPr>
          <w:noProof/>
        </w:rPr>
        <w:instrText xml:space="preserve"> PAGEREF _Toc87452301 \h </w:instrText>
      </w:r>
      <w:r>
        <w:rPr>
          <w:noProof/>
        </w:rPr>
      </w:r>
      <w:r>
        <w:rPr>
          <w:noProof/>
        </w:rPr>
        <w:fldChar w:fldCharType="separate"/>
      </w:r>
      <w:r>
        <w:rPr>
          <w:noProof/>
        </w:rPr>
        <w:t>106</w:t>
      </w:r>
      <w:r>
        <w:rPr>
          <w:noProof/>
        </w:rPr>
        <w:fldChar w:fldCharType="end"/>
      </w:r>
    </w:p>
    <w:p w14:paraId="41C01FE1" w14:textId="74821C8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3.2.1</w:t>
      </w:r>
      <w:r>
        <w:rPr>
          <w:rFonts w:asciiTheme="minorHAnsi" w:eastAsiaTheme="minorEastAsia" w:hAnsiTheme="minorHAnsi" w:cstheme="minorBidi"/>
          <w:noProof/>
          <w:sz w:val="22"/>
          <w:szCs w:val="22"/>
          <w:lang w:eastAsia="en-ZA"/>
        </w:rPr>
        <w:tab/>
      </w:r>
      <w:r>
        <w:rPr>
          <w:noProof/>
        </w:rPr>
        <w:t>Mechanical</w:t>
      </w:r>
      <w:r>
        <w:rPr>
          <w:noProof/>
        </w:rPr>
        <w:tab/>
      </w:r>
      <w:r>
        <w:rPr>
          <w:noProof/>
        </w:rPr>
        <w:fldChar w:fldCharType="begin"/>
      </w:r>
      <w:r>
        <w:rPr>
          <w:noProof/>
        </w:rPr>
        <w:instrText xml:space="preserve"> PAGEREF _Toc87452302 \h </w:instrText>
      </w:r>
      <w:r>
        <w:rPr>
          <w:noProof/>
        </w:rPr>
      </w:r>
      <w:r>
        <w:rPr>
          <w:noProof/>
        </w:rPr>
        <w:fldChar w:fldCharType="separate"/>
      </w:r>
      <w:r>
        <w:rPr>
          <w:noProof/>
        </w:rPr>
        <w:t>107</w:t>
      </w:r>
      <w:r>
        <w:rPr>
          <w:noProof/>
        </w:rPr>
        <w:fldChar w:fldCharType="end"/>
      </w:r>
    </w:p>
    <w:p w14:paraId="0293DBC6" w14:textId="0599E3CA"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3.2.2</w:t>
      </w:r>
      <w:r>
        <w:rPr>
          <w:rFonts w:asciiTheme="minorHAnsi" w:eastAsiaTheme="minorEastAsia" w:hAnsiTheme="minorHAnsi" w:cstheme="minorBidi"/>
          <w:noProof/>
          <w:sz w:val="22"/>
          <w:szCs w:val="22"/>
          <w:lang w:eastAsia="en-ZA"/>
        </w:rPr>
        <w:tab/>
      </w:r>
      <w:r>
        <w:rPr>
          <w:noProof/>
        </w:rPr>
        <w:t>HVAC</w:t>
      </w:r>
      <w:r>
        <w:rPr>
          <w:noProof/>
        </w:rPr>
        <w:tab/>
      </w:r>
      <w:r>
        <w:rPr>
          <w:noProof/>
        </w:rPr>
        <w:fldChar w:fldCharType="begin"/>
      </w:r>
      <w:r>
        <w:rPr>
          <w:noProof/>
        </w:rPr>
        <w:instrText xml:space="preserve"> PAGEREF _Toc87452303 \h </w:instrText>
      </w:r>
      <w:r>
        <w:rPr>
          <w:noProof/>
        </w:rPr>
      </w:r>
      <w:r>
        <w:rPr>
          <w:noProof/>
        </w:rPr>
        <w:fldChar w:fldCharType="separate"/>
      </w:r>
      <w:r>
        <w:rPr>
          <w:noProof/>
        </w:rPr>
        <w:t>114</w:t>
      </w:r>
      <w:r>
        <w:rPr>
          <w:noProof/>
        </w:rPr>
        <w:fldChar w:fldCharType="end"/>
      </w:r>
    </w:p>
    <w:p w14:paraId="7D62F705" w14:textId="75D8891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3.2.3</w:t>
      </w:r>
      <w:r>
        <w:rPr>
          <w:rFonts w:asciiTheme="minorHAnsi" w:eastAsiaTheme="minorEastAsia" w:hAnsiTheme="minorHAnsi" w:cstheme="minorBidi"/>
          <w:noProof/>
          <w:sz w:val="22"/>
          <w:szCs w:val="22"/>
          <w:lang w:eastAsia="en-ZA"/>
        </w:rPr>
        <w:tab/>
      </w:r>
      <w:r>
        <w:rPr>
          <w:noProof/>
        </w:rPr>
        <w:t>Electrical</w:t>
      </w:r>
      <w:r>
        <w:rPr>
          <w:noProof/>
        </w:rPr>
        <w:tab/>
      </w:r>
      <w:r>
        <w:rPr>
          <w:noProof/>
        </w:rPr>
        <w:fldChar w:fldCharType="begin"/>
      </w:r>
      <w:r>
        <w:rPr>
          <w:noProof/>
        </w:rPr>
        <w:instrText xml:space="preserve"> PAGEREF _Toc87452304 \h </w:instrText>
      </w:r>
      <w:r>
        <w:rPr>
          <w:noProof/>
        </w:rPr>
      </w:r>
      <w:r>
        <w:rPr>
          <w:noProof/>
        </w:rPr>
        <w:fldChar w:fldCharType="separate"/>
      </w:r>
      <w:r>
        <w:rPr>
          <w:noProof/>
        </w:rPr>
        <w:t>115</w:t>
      </w:r>
      <w:r>
        <w:rPr>
          <w:noProof/>
        </w:rPr>
        <w:fldChar w:fldCharType="end"/>
      </w:r>
    </w:p>
    <w:p w14:paraId="58AB6E95" w14:textId="40A3F02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3.2.4</w:t>
      </w:r>
      <w:r>
        <w:rPr>
          <w:rFonts w:asciiTheme="minorHAnsi" w:eastAsiaTheme="minorEastAsia" w:hAnsiTheme="minorHAnsi" w:cstheme="minorBidi"/>
          <w:noProof/>
          <w:sz w:val="22"/>
          <w:szCs w:val="22"/>
          <w:lang w:eastAsia="en-ZA"/>
        </w:rPr>
        <w:tab/>
      </w:r>
      <w:r>
        <w:rPr>
          <w:noProof/>
        </w:rPr>
        <w:t>Control and Instrumentation</w:t>
      </w:r>
      <w:r>
        <w:rPr>
          <w:noProof/>
        </w:rPr>
        <w:tab/>
      </w:r>
      <w:r>
        <w:rPr>
          <w:noProof/>
        </w:rPr>
        <w:fldChar w:fldCharType="begin"/>
      </w:r>
      <w:r>
        <w:rPr>
          <w:noProof/>
        </w:rPr>
        <w:instrText xml:space="preserve"> PAGEREF _Toc87452305 \h </w:instrText>
      </w:r>
      <w:r>
        <w:rPr>
          <w:noProof/>
        </w:rPr>
      </w:r>
      <w:r>
        <w:rPr>
          <w:noProof/>
        </w:rPr>
        <w:fldChar w:fldCharType="separate"/>
      </w:r>
      <w:r>
        <w:rPr>
          <w:noProof/>
        </w:rPr>
        <w:t>119</w:t>
      </w:r>
      <w:r>
        <w:rPr>
          <w:noProof/>
        </w:rPr>
        <w:fldChar w:fldCharType="end"/>
      </w:r>
    </w:p>
    <w:p w14:paraId="43BE2CF6" w14:textId="77C8B7BE"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3.2.5</w:t>
      </w:r>
      <w:r>
        <w:rPr>
          <w:rFonts w:asciiTheme="minorHAnsi" w:eastAsiaTheme="minorEastAsia" w:hAnsiTheme="minorHAnsi" w:cstheme="minorBidi"/>
          <w:noProof/>
          <w:sz w:val="22"/>
          <w:szCs w:val="22"/>
          <w:lang w:eastAsia="en-ZA"/>
        </w:rPr>
        <w:tab/>
      </w:r>
      <w:r>
        <w:rPr>
          <w:noProof/>
        </w:rPr>
        <w:t>Civil engineering and structural works</w:t>
      </w:r>
      <w:r>
        <w:rPr>
          <w:noProof/>
        </w:rPr>
        <w:tab/>
      </w:r>
      <w:r>
        <w:rPr>
          <w:noProof/>
        </w:rPr>
        <w:fldChar w:fldCharType="begin"/>
      </w:r>
      <w:r>
        <w:rPr>
          <w:noProof/>
        </w:rPr>
        <w:instrText xml:space="preserve"> PAGEREF _Toc87452306 \h </w:instrText>
      </w:r>
      <w:r>
        <w:rPr>
          <w:noProof/>
        </w:rPr>
      </w:r>
      <w:r>
        <w:rPr>
          <w:noProof/>
        </w:rPr>
        <w:fldChar w:fldCharType="separate"/>
      </w:r>
      <w:r>
        <w:rPr>
          <w:noProof/>
        </w:rPr>
        <w:t>125</w:t>
      </w:r>
      <w:r>
        <w:rPr>
          <w:noProof/>
        </w:rPr>
        <w:fldChar w:fldCharType="end"/>
      </w:r>
    </w:p>
    <w:p w14:paraId="71CFA33E" w14:textId="3DDAF707"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3.2.6</w:t>
      </w:r>
      <w:r>
        <w:rPr>
          <w:rFonts w:asciiTheme="minorHAnsi" w:eastAsiaTheme="minorEastAsia" w:hAnsiTheme="minorHAnsi" w:cstheme="minorBidi"/>
          <w:noProof/>
          <w:sz w:val="22"/>
          <w:szCs w:val="22"/>
          <w:lang w:eastAsia="en-ZA"/>
        </w:rPr>
        <w:tab/>
      </w:r>
      <w:r>
        <w:rPr>
          <w:noProof/>
        </w:rPr>
        <w:t>Equipment</w:t>
      </w:r>
      <w:r>
        <w:rPr>
          <w:noProof/>
        </w:rPr>
        <w:tab/>
      </w:r>
      <w:r>
        <w:rPr>
          <w:noProof/>
        </w:rPr>
        <w:fldChar w:fldCharType="begin"/>
      </w:r>
      <w:r>
        <w:rPr>
          <w:noProof/>
        </w:rPr>
        <w:instrText xml:space="preserve"> PAGEREF _Toc87452307 \h </w:instrText>
      </w:r>
      <w:r>
        <w:rPr>
          <w:noProof/>
        </w:rPr>
      </w:r>
      <w:r>
        <w:rPr>
          <w:noProof/>
        </w:rPr>
        <w:fldChar w:fldCharType="separate"/>
      </w:r>
      <w:r>
        <w:rPr>
          <w:noProof/>
        </w:rPr>
        <w:t>127</w:t>
      </w:r>
      <w:r>
        <w:rPr>
          <w:noProof/>
        </w:rPr>
        <w:fldChar w:fldCharType="end"/>
      </w:r>
    </w:p>
    <w:p w14:paraId="45B68579" w14:textId="25082188"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3.2.7</w:t>
      </w:r>
      <w:r>
        <w:rPr>
          <w:rFonts w:asciiTheme="minorHAnsi" w:eastAsiaTheme="minorEastAsia" w:hAnsiTheme="minorHAnsi" w:cstheme="minorBidi"/>
          <w:noProof/>
          <w:sz w:val="22"/>
          <w:szCs w:val="22"/>
          <w:lang w:eastAsia="en-ZA"/>
        </w:rPr>
        <w:tab/>
      </w:r>
      <w:r>
        <w:rPr>
          <w:noProof/>
        </w:rPr>
        <w:t>Compressor House building fire protection and detection</w:t>
      </w:r>
      <w:r>
        <w:rPr>
          <w:noProof/>
        </w:rPr>
        <w:tab/>
      </w:r>
      <w:r>
        <w:rPr>
          <w:noProof/>
        </w:rPr>
        <w:fldChar w:fldCharType="begin"/>
      </w:r>
      <w:r>
        <w:rPr>
          <w:noProof/>
        </w:rPr>
        <w:instrText xml:space="preserve"> PAGEREF _Toc87452308 \h </w:instrText>
      </w:r>
      <w:r>
        <w:rPr>
          <w:noProof/>
        </w:rPr>
      </w:r>
      <w:r>
        <w:rPr>
          <w:noProof/>
        </w:rPr>
        <w:fldChar w:fldCharType="separate"/>
      </w:r>
      <w:r>
        <w:rPr>
          <w:noProof/>
        </w:rPr>
        <w:t>127</w:t>
      </w:r>
      <w:r>
        <w:rPr>
          <w:noProof/>
        </w:rPr>
        <w:fldChar w:fldCharType="end"/>
      </w:r>
    </w:p>
    <w:p w14:paraId="062B47DB" w14:textId="6117ADC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3.2.8</w:t>
      </w:r>
      <w:r>
        <w:rPr>
          <w:rFonts w:asciiTheme="minorHAnsi" w:eastAsiaTheme="minorEastAsia" w:hAnsiTheme="minorHAnsi" w:cstheme="minorBidi"/>
          <w:noProof/>
          <w:sz w:val="22"/>
          <w:szCs w:val="22"/>
          <w:lang w:eastAsia="en-ZA"/>
        </w:rPr>
        <w:tab/>
      </w:r>
      <w:r>
        <w:rPr>
          <w:noProof/>
        </w:rPr>
        <w:t>Overhead travelling crane for Compressor House</w:t>
      </w:r>
      <w:r>
        <w:rPr>
          <w:noProof/>
        </w:rPr>
        <w:tab/>
      </w:r>
      <w:r>
        <w:rPr>
          <w:noProof/>
        </w:rPr>
        <w:fldChar w:fldCharType="begin"/>
      </w:r>
      <w:r>
        <w:rPr>
          <w:noProof/>
        </w:rPr>
        <w:instrText xml:space="preserve"> PAGEREF _Toc87452309 \h </w:instrText>
      </w:r>
      <w:r>
        <w:rPr>
          <w:noProof/>
        </w:rPr>
      </w:r>
      <w:r>
        <w:rPr>
          <w:noProof/>
        </w:rPr>
        <w:fldChar w:fldCharType="separate"/>
      </w:r>
      <w:r>
        <w:rPr>
          <w:noProof/>
        </w:rPr>
        <w:t>129</w:t>
      </w:r>
      <w:r>
        <w:rPr>
          <w:noProof/>
        </w:rPr>
        <w:fldChar w:fldCharType="end"/>
      </w:r>
    </w:p>
    <w:p w14:paraId="45704851" w14:textId="7C3357A7"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3.2.9</w:t>
      </w:r>
      <w:r>
        <w:rPr>
          <w:rFonts w:asciiTheme="minorHAnsi" w:eastAsiaTheme="minorEastAsia" w:hAnsiTheme="minorHAnsi" w:cstheme="minorBidi"/>
          <w:noProof/>
          <w:sz w:val="22"/>
          <w:szCs w:val="22"/>
          <w:lang w:eastAsia="en-ZA"/>
        </w:rPr>
        <w:tab/>
      </w:r>
      <w:r>
        <w:rPr>
          <w:noProof/>
        </w:rPr>
        <w:t>Temporary works</w:t>
      </w:r>
      <w:r>
        <w:rPr>
          <w:noProof/>
        </w:rPr>
        <w:tab/>
      </w:r>
      <w:r>
        <w:rPr>
          <w:noProof/>
        </w:rPr>
        <w:fldChar w:fldCharType="begin"/>
      </w:r>
      <w:r>
        <w:rPr>
          <w:noProof/>
        </w:rPr>
        <w:instrText xml:space="preserve"> PAGEREF _Toc87452310 \h </w:instrText>
      </w:r>
      <w:r>
        <w:rPr>
          <w:noProof/>
        </w:rPr>
      </w:r>
      <w:r>
        <w:rPr>
          <w:noProof/>
        </w:rPr>
        <w:fldChar w:fldCharType="separate"/>
      </w:r>
      <w:r>
        <w:rPr>
          <w:noProof/>
        </w:rPr>
        <w:t>130</w:t>
      </w:r>
      <w:r>
        <w:rPr>
          <w:noProof/>
        </w:rPr>
        <w:fldChar w:fldCharType="end"/>
      </w:r>
    </w:p>
    <w:p w14:paraId="7F932842" w14:textId="170EC87C"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3.3</w:t>
      </w:r>
      <w:r>
        <w:rPr>
          <w:rFonts w:asciiTheme="minorHAnsi" w:eastAsiaTheme="minorEastAsia" w:hAnsiTheme="minorHAnsi" w:cstheme="minorBidi"/>
          <w:noProof/>
          <w:sz w:val="22"/>
          <w:szCs w:val="22"/>
          <w:lang w:eastAsia="en-ZA"/>
        </w:rPr>
        <w:tab/>
      </w:r>
      <w:r>
        <w:rPr>
          <w:noProof/>
        </w:rPr>
        <w:t xml:space="preserve">Procedure for submission and acceptance of </w:t>
      </w:r>
      <w:r w:rsidRPr="00527561">
        <w:rPr>
          <w:i/>
          <w:noProof/>
        </w:rPr>
        <w:t>Contractor’s</w:t>
      </w:r>
      <w:r>
        <w:rPr>
          <w:noProof/>
        </w:rPr>
        <w:t xml:space="preserve"> design</w:t>
      </w:r>
      <w:r>
        <w:rPr>
          <w:noProof/>
        </w:rPr>
        <w:tab/>
      </w:r>
      <w:r>
        <w:rPr>
          <w:noProof/>
        </w:rPr>
        <w:fldChar w:fldCharType="begin"/>
      </w:r>
      <w:r>
        <w:rPr>
          <w:noProof/>
        </w:rPr>
        <w:instrText xml:space="preserve"> PAGEREF _Toc87452311 \h </w:instrText>
      </w:r>
      <w:r>
        <w:rPr>
          <w:noProof/>
        </w:rPr>
      </w:r>
      <w:r>
        <w:rPr>
          <w:noProof/>
        </w:rPr>
        <w:fldChar w:fldCharType="separate"/>
      </w:r>
      <w:r>
        <w:rPr>
          <w:noProof/>
        </w:rPr>
        <w:t>130</w:t>
      </w:r>
      <w:r>
        <w:rPr>
          <w:noProof/>
        </w:rPr>
        <w:fldChar w:fldCharType="end"/>
      </w:r>
    </w:p>
    <w:p w14:paraId="4B7C6E34" w14:textId="2FD9F256"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3.3.1</w:t>
      </w:r>
      <w:r>
        <w:rPr>
          <w:rFonts w:asciiTheme="minorHAnsi" w:eastAsiaTheme="minorEastAsia" w:hAnsiTheme="minorHAnsi" w:cstheme="minorBidi"/>
          <w:noProof/>
          <w:sz w:val="22"/>
          <w:szCs w:val="22"/>
          <w:lang w:eastAsia="en-ZA"/>
        </w:rPr>
        <w:tab/>
      </w:r>
      <w:r>
        <w:rPr>
          <w:noProof/>
        </w:rPr>
        <w:t>2D Drawings and 3D Models</w:t>
      </w:r>
      <w:r>
        <w:rPr>
          <w:noProof/>
        </w:rPr>
        <w:tab/>
      </w:r>
      <w:r>
        <w:rPr>
          <w:noProof/>
        </w:rPr>
        <w:fldChar w:fldCharType="begin"/>
      </w:r>
      <w:r>
        <w:rPr>
          <w:noProof/>
        </w:rPr>
        <w:instrText xml:space="preserve"> PAGEREF _Toc87452312 \h </w:instrText>
      </w:r>
      <w:r>
        <w:rPr>
          <w:noProof/>
        </w:rPr>
      </w:r>
      <w:r>
        <w:rPr>
          <w:noProof/>
        </w:rPr>
        <w:fldChar w:fldCharType="separate"/>
      </w:r>
      <w:r>
        <w:rPr>
          <w:noProof/>
        </w:rPr>
        <w:t>131</w:t>
      </w:r>
      <w:r>
        <w:rPr>
          <w:noProof/>
        </w:rPr>
        <w:fldChar w:fldCharType="end"/>
      </w:r>
    </w:p>
    <w:p w14:paraId="7F9C8F0A" w14:textId="74FE378F"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3.3.2</w:t>
      </w:r>
      <w:r>
        <w:rPr>
          <w:rFonts w:asciiTheme="minorHAnsi" w:eastAsiaTheme="minorEastAsia" w:hAnsiTheme="minorHAnsi" w:cstheme="minorBidi"/>
          <w:noProof/>
          <w:sz w:val="22"/>
          <w:szCs w:val="22"/>
          <w:lang w:eastAsia="en-ZA"/>
        </w:rPr>
        <w:tab/>
      </w:r>
      <w:r>
        <w:rPr>
          <w:noProof/>
        </w:rPr>
        <w:t>Design Review Documentation</w:t>
      </w:r>
      <w:r>
        <w:rPr>
          <w:noProof/>
        </w:rPr>
        <w:tab/>
      </w:r>
      <w:r>
        <w:rPr>
          <w:noProof/>
        </w:rPr>
        <w:fldChar w:fldCharType="begin"/>
      </w:r>
      <w:r>
        <w:rPr>
          <w:noProof/>
        </w:rPr>
        <w:instrText xml:space="preserve"> PAGEREF _Toc87452313 \h </w:instrText>
      </w:r>
      <w:r>
        <w:rPr>
          <w:noProof/>
        </w:rPr>
      </w:r>
      <w:r>
        <w:rPr>
          <w:noProof/>
        </w:rPr>
        <w:fldChar w:fldCharType="separate"/>
      </w:r>
      <w:r>
        <w:rPr>
          <w:noProof/>
        </w:rPr>
        <w:t>131</w:t>
      </w:r>
      <w:r>
        <w:rPr>
          <w:noProof/>
        </w:rPr>
        <w:fldChar w:fldCharType="end"/>
      </w:r>
    </w:p>
    <w:p w14:paraId="34285DC8" w14:textId="79475555"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3.3.3</w:t>
      </w:r>
      <w:r>
        <w:rPr>
          <w:rFonts w:asciiTheme="minorHAnsi" w:eastAsiaTheme="minorEastAsia" w:hAnsiTheme="minorHAnsi" w:cstheme="minorBidi"/>
          <w:noProof/>
          <w:sz w:val="22"/>
          <w:szCs w:val="22"/>
          <w:lang w:eastAsia="en-ZA"/>
        </w:rPr>
        <w:tab/>
      </w:r>
      <w:r>
        <w:rPr>
          <w:noProof/>
        </w:rPr>
        <w:t>Engineering Change Procedure</w:t>
      </w:r>
      <w:r>
        <w:rPr>
          <w:noProof/>
        </w:rPr>
        <w:tab/>
      </w:r>
      <w:r>
        <w:rPr>
          <w:noProof/>
        </w:rPr>
        <w:fldChar w:fldCharType="begin"/>
      </w:r>
      <w:r>
        <w:rPr>
          <w:noProof/>
        </w:rPr>
        <w:instrText xml:space="preserve"> PAGEREF _Toc87452314 \h </w:instrText>
      </w:r>
      <w:r>
        <w:rPr>
          <w:noProof/>
        </w:rPr>
      </w:r>
      <w:r>
        <w:rPr>
          <w:noProof/>
        </w:rPr>
        <w:fldChar w:fldCharType="separate"/>
      </w:r>
      <w:r>
        <w:rPr>
          <w:noProof/>
        </w:rPr>
        <w:t>133</w:t>
      </w:r>
      <w:r>
        <w:rPr>
          <w:noProof/>
        </w:rPr>
        <w:fldChar w:fldCharType="end"/>
      </w:r>
    </w:p>
    <w:p w14:paraId="0BA291E8" w14:textId="0698F50A"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3.3.4</w:t>
      </w:r>
      <w:r>
        <w:rPr>
          <w:rFonts w:asciiTheme="minorHAnsi" w:eastAsiaTheme="minorEastAsia" w:hAnsiTheme="minorHAnsi" w:cstheme="minorBidi"/>
          <w:noProof/>
          <w:sz w:val="22"/>
          <w:szCs w:val="22"/>
          <w:lang w:eastAsia="en-ZA"/>
        </w:rPr>
        <w:tab/>
      </w:r>
      <w:r>
        <w:rPr>
          <w:noProof/>
        </w:rPr>
        <w:t>Process for Submission of Documents</w:t>
      </w:r>
      <w:r>
        <w:rPr>
          <w:noProof/>
        </w:rPr>
        <w:tab/>
      </w:r>
      <w:r>
        <w:rPr>
          <w:noProof/>
        </w:rPr>
        <w:fldChar w:fldCharType="begin"/>
      </w:r>
      <w:r>
        <w:rPr>
          <w:noProof/>
        </w:rPr>
        <w:instrText xml:space="preserve"> PAGEREF _Toc87452315 \h </w:instrText>
      </w:r>
      <w:r>
        <w:rPr>
          <w:noProof/>
        </w:rPr>
      </w:r>
      <w:r>
        <w:rPr>
          <w:noProof/>
        </w:rPr>
        <w:fldChar w:fldCharType="separate"/>
      </w:r>
      <w:r>
        <w:rPr>
          <w:noProof/>
        </w:rPr>
        <w:t>133</w:t>
      </w:r>
      <w:r>
        <w:rPr>
          <w:noProof/>
        </w:rPr>
        <w:fldChar w:fldCharType="end"/>
      </w:r>
    </w:p>
    <w:p w14:paraId="76C4395C" w14:textId="592329E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3.3.5</w:t>
      </w:r>
      <w:r>
        <w:rPr>
          <w:rFonts w:asciiTheme="minorHAnsi" w:eastAsiaTheme="minorEastAsia" w:hAnsiTheme="minorHAnsi" w:cstheme="minorBidi"/>
          <w:noProof/>
          <w:sz w:val="22"/>
          <w:szCs w:val="22"/>
          <w:lang w:eastAsia="en-ZA"/>
        </w:rPr>
        <w:tab/>
      </w:r>
      <w:r>
        <w:rPr>
          <w:noProof/>
        </w:rPr>
        <w:t>Time Required for Acceptance of Designs</w:t>
      </w:r>
      <w:r>
        <w:rPr>
          <w:noProof/>
        </w:rPr>
        <w:tab/>
      </w:r>
      <w:r>
        <w:rPr>
          <w:noProof/>
        </w:rPr>
        <w:fldChar w:fldCharType="begin"/>
      </w:r>
      <w:r>
        <w:rPr>
          <w:noProof/>
        </w:rPr>
        <w:instrText xml:space="preserve"> PAGEREF _Toc87452316 \h </w:instrText>
      </w:r>
      <w:r>
        <w:rPr>
          <w:noProof/>
        </w:rPr>
      </w:r>
      <w:r>
        <w:rPr>
          <w:noProof/>
        </w:rPr>
        <w:fldChar w:fldCharType="separate"/>
      </w:r>
      <w:r>
        <w:rPr>
          <w:noProof/>
        </w:rPr>
        <w:t>133</w:t>
      </w:r>
      <w:r>
        <w:rPr>
          <w:noProof/>
        </w:rPr>
        <w:fldChar w:fldCharType="end"/>
      </w:r>
    </w:p>
    <w:p w14:paraId="60D97495" w14:textId="1DD6B319"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3.4</w:t>
      </w:r>
      <w:r>
        <w:rPr>
          <w:rFonts w:asciiTheme="minorHAnsi" w:eastAsiaTheme="minorEastAsia" w:hAnsiTheme="minorHAnsi" w:cstheme="minorBidi"/>
          <w:noProof/>
          <w:sz w:val="22"/>
          <w:szCs w:val="22"/>
          <w:lang w:eastAsia="en-ZA"/>
        </w:rPr>
        <w:tab/>
      </w:r>
      <w:r>
        <w:rPr>
          <w:noProof/>
        </w:rPr>
        <w:t xml:space="preserve">Other requirements of the </w:t>
      </w:r>
      <w:r w:rsidRPr="00527561">
        <w:rPr>
          <w:i/>
          <w:noProof/>
        </w:rPr>
        <w:t xml:space="preserve">Contractor’s </w:t>
      </w:r>
      <w:r>
        <w:rPr>
          <w:noProof/>
        </w:rPr>
        <w:t>design</w:t>
      </w:r>
      <w:r>
        <w:rPr>
          <w:noProof/>
        </w:rPr>
        <w:tab/>
      </w:r>
      <w:r>
        <w:rPr>
          <w:noProof/>
        </w:rPr>
        <w:fldChar w:fldCharType="begin"/>
      </w:r>
      <w:r>
        <w:rPr>
          <w:noProof/>
        </w:rPr>
        <w:instrText xml:space="preserve"> PAGEREF _Toc87452317 \h </w:instrText>
      </w:r>
      <w:r>
        <w:rPr>
          <w:noProof/>
        </w:rPr>
      </w:r>
      <w:r>
        <w:rPr>
          <w:noProof/>
        </w:rPr>
        <w:fldChar w:fldCharType="separate"/>
      </w:r>
      <w:r>
        <w:rPr>
          <w:noProof/>
        </w:rPr>
        <w:t>134</w:t>
      </w:r>
      <w:r>
        <w:rPr>
          <w:noProof/>
        </w:rPr>
        <w:fldChar w:fldCharType="end"/>
      </w:r>
    </w:p>
    <w:p w14:paraId="115A6334" w14:textId="0E84A60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3.4.1</w:t>
      </w:r>
      <w:r>
        <w:rPr>
          <w:rFonts w:asciiTheme="minorHAnsi" w:eastAsiaTheme="minorEastAsia" w:hAnsiTheme="minorHAnsi" w:cstheme="minorBidi"/>
          <w:noProof/>
          <w:sz w:val="22"/>
          <w:szCs w:val="22"/>
          <w:lang w:eastAsia="en-ZA"/>
        </w:rPr>
        <w:tab/>
      </w:r>
      <w:r>
        <w:rPr>
          <w:noProof/>
        </w:rPr>
        <w:t>Process Design Information</w:t>
      </w:r>
      <w:r>
        <w:rPr>
          <w:noProof/>
        </w:rPr>
        <w:tab/>
      </w:r>
      <w:r>
        <w:rPr>
          <w:noProof/>
        </w:rPr>
        <w:fldChar w:fldCharType="begin"/>
      </w:r>
      <w:r>
        <w:rPr>
          <w:noProof/>
        </w:rPr>
        <w:instrText xml:space="preserve"> PAGEREF _Toc87452318 \h </w:instrText>
      </w:r>
      <w:r>
        <w:rPr>
          <w:noProof/>
        </w:rPr>
      </w:r>
      <w:r>
        <w:rPr>
          <w:noProof/>
        </w:rPr>
        <w:fldChar w:fldCharType="separate"/>
      </w:r>
      <w:r>
        <w:rPr>
          <w:noProof/>
        </w:rPr>
        <w:t>134</w:t>
      </w:r>
      <w:r>
        <w:rPr>
          <w:noProof/>
        </w:rPr>
        <w:fldChar w:fldCharType="end"/>
      </w:r>
    </w:p>
    <w:p w14:paraId="539C8B05" w14:textId="455212E6"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3.4.2</w:t>
      </w:r>
      <w:r>
        <w:rPr>
          <w:rFonts w:asciiTheme="minorHAnsi" w:eastAsiaTheme="minorEastAsia" w:hAnsiTheme="minorHAnsi" w:cstheme="minorBidi"/>
          <w:noProof/>
          <w:sz w:val="22"/>
          <w:szCs w:val="22"/>
          <w:lang w:eastAsia="en-ZA"/>
        </w:rPr>
        <w:tab/>
      </w:r>
      <w:r>
        <w:rPr>
          <w:noProof/>
        </w:rPr>
        <w:t>Ash Specification</w:t>
      </w:r>
      <w:r>
        <w:rPr>
          <w:noProof/>
        </w:rPr>
        <w:tab/>
      </w:r>
      <w:r>
        <w:rPr>
          <w:noProof/>
        </w:rPr>
        <w:fldChar w:fldCharType="begin"/>
      </w:r>
      <w:r>
        <w:rPr>
          <w:noProof/>
        </w:rPr>
        <w:instrText xml:space="preserve"> PAGEREF _Toc87452319 \h </w:instrText>
      </w:r>
      <w:r>
        <w:rPr>
          <w:noProof/>
        </w:rPr>
      </w:r>
      <w:r>
        <w:rPr>
          <w:noProof/>
        </w:rPr>
        <w:fldChar w:fldCharType="separate"/>
      </w:r>
      <w:r>
        <w:rPr>
          <w:noProof/>
        </w:rPr>
        <w:t>134</w:t>
      </w:r>
      <w:r>
        <w:rPr>
          <w:noProof/>
        </w:rPr>
        <w:fldChar w:fldCharType="end"/>
      </w:r>
    </w:p>
    <w:p w14:paraId="378E2372" w14:textId="07C93B2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3.4.3</w:t>
      </w:r>
      <w:r>
        <w:rPr>
          <w:rFonts w:asciiTheme="minorHAnsi" w:eastAsiaTheme="minorEastAsia" w:hAnsiTheme="minorHAnsi" w:cstheme="minorBidi"/>
          <w:noProof/>
          <w:sz w:val="22"/>
          <w:szCs w:val="22"/>
          <w:lang w:eastAsia="en-ZA"/>
        </w:rPr>
        <w:tab/>
      </w:r>
      <w:r>
        <w:rPr>
          <w:noProof/>
        </w:rPr>
        <w:t>Effluent Water</w:t>
      </w:r>
      <w:r>
        <w:rPr>
          <w:noProof/>
        </w:rPr>
        <w:tab/>
      </w:r>
      <w:r>
        <w:rPr>
          <w:noProof/>
        </w:rPr>
        <w:fldChar w:fldCharType="begin"/>
      </w:r>
      <w:r>
        <w:rPr>
          <w:noProof/>
        </w:rPr>
        <w:instrText xml:space="preserve"> PAGEREF _Toc87452320 \h </w:instrText>
      </w:r>
      <w:r>
        <w:rPr>
          <w:noProof/>
        </w:rPr>
      </w:r>
      <w:r>
        <w:rPr>
          <w:noProof/>
        </w:rPr>
        <w:fldChar w:fldCharType="separate"/>
      </w:r>
      <w:r>
        <w:rPr>
          <w:noProof/>
        </w:rPr>
        <w:t>137</w:t>
      </w:r>
      <w:r>
        <w:rPr>
          <w:noProof/>
        </w:rPr>
        <w:fldChar w:fldCharType="end"/>
      </w:r>
    </w:p>
    <w:p w14:paraId="62F2A414" w14:textId="5D6453E5"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3.4.4</w:t>
      </w:r>
      <w:r>
        <w:rPr>
          <w:rFonts w:asciiTheme="minorHAnsi" w:eastAsiaTheme="minorEastAsia" w:hAnsiTheme="minorHAnsi" w:cstheme="minorBidi"/>
          <w:noProof/>
          <w:sz w:val="22"/>
          <w:szCs w:val="22"/>
          <w:lang w:eastAsia="en-ZA"/>
        </w:rPr>
        <w:tab/>
      </w:r>
      <w:r>
        <w:rPr>
          <w:noProof/>
        </w:rPr>
        <w:t>Precipitator Plant</w:t>
      </w:r>
      <w:r>
        <w:rPr>
          <w:noProof/>
        </w:rPr>
        <w:tab/>
      </w:r>
      <w:r>
        <w:rPr>
          <w:noProof/>
        </w:rPr>
        <w:fldChar w:fldCharType="begin"/>
      </w:r>
      <w:r>
        <w:rPr>
          <w:noProof/>
        </w:rPr>
        <w:instrText xml:space="preserve"> PAGEREF _Toc87452321 \h </w:instrText>
      </w:r>
      <w:r>
        <w:rPr>
          <w:noProof/>
        </w:rPr>
      </w:r>
      <w:r>
        <w:rPr>
          <w:noProof/>
        </w:rPr>
        <w:fldChar w:fldCharType="separate"/>
      </w:r>
      <w:r>
        <w:rPr>
          <w:noProof/>
        </w:rPr>
        <w:t>138</w:t>
      </w:r>
      <w:r>
        <w:rPr>
          <w:noProof/>
        </w:rPr>
        <w:fldChar w:fldCharType="end"/>
      </w:r>
    </w:p>
    <w:p w14:paraId="118D810A" w14:textId="347F550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3.4.5</w:t>
      </w:r>
      <w:r>
        <w:rPr>
          <w:rFonts w:asciiTheme="minorHAnsi" w:eastAsiaTheme="minorEastAsia" w:hAnsiTheme="minorHAnsi" w:cstheme="minorBidi"/>
          <w:noProof/>
          <w:sz w:val="22"/>
          <w:szCs w:val="22"/>
          <w:lang w:eastAsia="en-ZA"/>
        </w:rPr>
        <w:tab/>
      </w:r>
      <w:r>
        <w:rPr>
          <w:noProof/>
        </w:rPr>
        <w:t>Hopper Aeration System</w:t>
      </w:r>
      <w:r>
        <w:rPr>
          <w:noProof/>
        </w:rPr>
        <w:tab/>
      </w:r>
      <w:r>
        <w:rPr>
          <w:noProof/>
        </w:rPr>
        <w:fldChar w:fldCharType="begin"/>
      </w:r>
      <w:r>
        <w:rPr>
          <w:noProof/>
        </w:rPr>
        <w:instrText xml:space="preserve"> PAGEREF _Toc87452322 \h </w:instrText>
      </w:r>
      <w:r>
        <w:rPr>
          <w:noProof/>
        </w:rPr>
      </w:r>
      <w:r>
        <w:rPr>
          <w:noProof/>
        </w:rPr>
        <w:fldChar w:fldCharType="separate"/>
      </w:r>
      <w:r>
        <w:rPr>
          <w:noProof/>
        </w:rPr>
        <w:t>140</w:t>
      </w:r>
      <w:r>
        <w:rPr>
          <w:noProof/>
        </w:rPr>
        <w:fldChar w:fldCharType="end"/>
      </w:r>
    </w:p>
    <w:p w14:paraId="7C9C1414" w14:textId="3CA0E455"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3.4.6</w:t>
      </w:r>
      <w:r>
        <w:rPr>
          <w:rFonts w:asciiTheme="minorHAnsi" w:eastAsiaTheme="minorEastAsia" w:hAnsiTheme="minorHAnsi" w:cstheme="minorBidi"/>
          <w:noProof/>
          <w:sz w:val="22"/>
          <w:szCs w:val="22"/>
          <w:lang w:eastAsia="en-ZA"/>
        </w:rPr>
        <w:tab/>
      </w:r>
      <w:r>
        <w:rPr>
          <w:noProof/>
        </w:rPr>
        <w:t>DHP</w:t>
      </w:r>
      <w:r>
        <w:rPr>
          <w:noProof/>
        </w:rPr>
        <w:tab/>
      </w:r>
      <w:r>
        <w:rPr>
          <w:noProof/>
        </w:rPr>
        <w:fldChar w:fldCharType="begin"/>
      </w:r>
      <w:r>
        <w:rPr>
          <w:noProof/>
        </w:rPr>
        <w:instrText xml:space="preserve"> PAGEREF _Toc87452323 \h </w:instrText>
      </w:r>
      <w:r>
        <w:rPr>
          <w:noProof/>
        </w:rPr>
      </w:r>
      <w:r>
        <w:rPr>
          <w:noProof/>
        </w:rPr>
        <w:fldChar w:fldCharType="separate"/>
      </w:r>
      <w:r>
        <w:rPr>
          <w:noProof/>
        </w:rPr>
        <w:t>140</w:t>
      </w:r>
      <w:r>
        <w:rPr>
          <w:noProof/>
        </w:rPr>
        <w:fldChar w:fldCharType="end"/>
      </w:r>
    </w:p>
    <w:p w14:paraId="0ABB2CFE" w14:textId="01B9D256"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3.4.7</w:t>
      </w:r>
      <w:r>
        <w:rPr>
          <w:rFonts w:asciiTheme="minorHAnsi" w:eastAsiaTheme="minorEastAsia" w:hAnsiTheme="minorHAnsi" w:cstheme="minorBidi"/>
          <w:noProof/>
          <w:sz w:val="22"/>
          <w:szCs w:val="22"/>
          <w:lang w:eastAsia="en-ZA"/>
        </w:rPr>
        <w:tab/>
      </w:r>
      <w:r>
        <w:rPr>
          <w:noProof/>
        </w:rPr>
        <w:t>Compressed Air System</w:t>
      </w:r>
      <w:r>
        <w:rPr>
          <w:noProof/>
        </w:rPr>
        <w:tab/>
      </w:r>
      <w:r>
        <w:rPr>
          <w:noProof/>
        </w:rPr>
        <w:fldChar w:fldCharType="begin"/>
      </w:r>
      <w:r>
        <w:rPr>
          <w:noProof/>
        </w:rPr>
        <w:instrText xml:space="preserve"> PAGEREF _Toc87452324 \h </w:instrText>
      </w:r>
      <w:r>
        <w:rPr>
          <w:noProof/>
        </w:rPr>
      </w:r>
      <w:r>
        <w:rPr>
          <w:noProof/>
        </w:rPr>
        <w:fldChar w:fldCharType="separate"/>
      </w:r>
      <w:r>
        <w:rPr>
          <w:noProof/>
        </w:rPr>
        <w:t>141</w:t>
      </w:r>
      <w:r>
        <w:rPr>
          <w:noProof/>
        </w:rPr>
        <w:fldChar w:fldCharType="end"/>
      </w:r>
    </w:p>
    <w:p w14:paraId="49B9CB23" w14:textId="00EE564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3.4.8</w:t>
      </w:r>
      <w:r>
        <w:rPr>
          <w:rFonts w:asciiTheme="minorHAnsi" w:eastAsiaTheme="minorEastAsia" w:hAnsiTheme="minorHAnsi" w:cstheme="minorBidi"/>
          <w:noProof/>
          <w:sz w:val="22"/>
          <w:szCs w:val="22"/>
          <w:lang w:eastAsia="en-ZA"/>
        </w:rPr>
        <w:tab/>
      </w:r>
      <w:r>
        <w:rPr>
          <w:noProof/>
        </w:rPr>
        <w:t>Conditioning Plant</w:t>
      </w:r>
      <w:r>
        <w:rPr>
          <w:noProof/>
        </w:rPr>
        <w:tab/>
      </w:r>
      <w:r>
        <w:rPr>
          <w:noProof/>
        </w:rPr>
        <w:fldChar w:fldCharType="begin"/>
      </w:r>
      <w:r>
        <w:rPr>
          <w:noProof/>
        </w:rPr>
        <w:instrText xml:space="preserve"> PAGEREF _Toc87452325 \h </w:instrText>
      </w:r>
      <w:r>
        <w:rPr>
          <w:noProof/>
        </w:rPr>
      </w:r>
      <w:r>
        <w:rPr>
          <w:noProof/>
        </w:rPr>
        <w:fldChar w:fldCharType="separate"/>
      </w:r>
      <w:r>
        <w:rPr>
          <w:noProof/>
        </w:rPr>
        <w:t>142</w:t>
      </w:r>
      <w:r>
        <w:rPr>
          <w:noProof/>
        </w:rPr>
        <w:fldChar w:fldCharType="end"/>
      </w:r>
    </w:p>
    <w:p w14:paraId="77B2E6C3" w14:textId="1AE0867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3.4.9</w:t>
      </w:r>
      <w:r>
        <w:rPr>
          <w:rFonts w:asciiTheme="minorHAnsi" w:eastAsiaTheme="minorEastAsia" w:hAnsiTheme="minorHAnsi" w:cstheme="minorBidi"/>
          <w:noProof/>
          <w:sz w:val="22"/>
          <w:szCs w:val="22"/>
          <w:lang w:eastAsia="en-ZA"/>
        </w:rPr>
        <w:tab/>
      </w:r>
      <w:r>
        <w:rPr>
          <w:noProof/>
        </w:rPr>
        <w:t>HVAC</w:t>
      </w:r>
      <w:r>
        <w:rPr>
          <w:noProof/>
        </w:rPr>
        <w:tab/>
      </w:r>
      <w:r>
        <w:rPr>
          <w:noProof/>
        </w:rPr>
        <w:fldChar w:fldCharType="begin"/>
      </w:r>
      <w:r>
        <w:rPr>
          <w:noProof/>
        </w:rPr>
        <w:instrText xml:space="preserve"> PAGEREF _Toc87452326 \h </w:instrText>
      </w:r>
      <w:r>
        <w:rPr>
          <w:noProof/>
        </w:rPr>
      </w:r>
      <w:r>
        <w:rPr>
          <w:noProof/>
        </w:rPr>
        <w:fldChar w:fldCharType="separate"/>
      </w:r>
      <w:r>
        <w:rPr>
          <w:noProof/>
        </w:rPr>
        <w:t>142</w:t>
      </w:r>
      <w:r>
        <w:rPr>
          <w:noProof/>
        </w:rPr>
        <w:fldChar w:fldCharType="end"/>
      </w:r>
    </w:p>
    <w:p w14:paraId="254BBA02" w14:textId="741D63C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3.4.10</w:t>
      </w:r>
      <w:r>
        <w:rPr>
          <w:rFonts w:asciiTheme="minorHAnsi" w:eastAsiaTheme="minorEastAsia" w:hAnsiTheme="minorHAnsi" w:cstheme="minorBidi"/>
          <w:noProof/>
          <w:sz w:val="22"/>
          <w:szCs w:val="22"/>
          <w:lang w:eastAsia="en-ZA"/>
        </w:rPr>
        <w:tab/>
      </w:r>
      <w:r>
        <w:rPr>
          <w:noProof/>
        </w:rPr>
        <w:t>Additional requirements</w:t>
      </w:r>
      <w:r>
        <w:rPr>
          <w:noProof/>
        </w:rPr>
        <w:tab/>
      </w:r>
      <w:r>
        <w:rPr>
          <w:noProof/>
        </w:rPr>
        <w:fldChar w:fldCharType="begin"/>
      </w:r>
      <w:r>
        <w:rPr>
          <w:noProof/>
        </w:rPr>
        <w:instrText xml:space="preserve"> PAGEREF _Toc87452327 \h </w:instrText>
      </w:r>
      <w:r>
        <w:rPr>
          <w:noProof/>
        </w:rPr>
      </w:r>
      <w:r>
        <w:rPr>
          <w:noProof/>
        </w:rPr>
        <w:fldChar w:fldCharType="separate"/>
      </w:r>
      <w:r>
        <w:rPr>
          <w:noProof/>
        </w:rPr>
        <w:t>142</w:t>
      </w:r>
      <w:r>
        <w:rPr>
          <w:noProof/>
        </w:rPr>
        <w:fldChar w:fldCharType="end"/>
      </w:r>
    </w:p>
    <w:p w14:paraId="652B993E" w14:textId="479A18D8"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3.5</w:t>
      </w:r>
      <w:r>
        <w:rPr>
          <w:rFonts w:asciiTheme="minorHAnsi" w:eastAsiaTheme="minorEastAsia" w:hAnsiTheme="minorHAnsi" w:cstheme="minorBidi"/>
          <w:noProof/>
          <w:sz w:val="22"/>
          <w:szCs w:val="22"/>
          <w:lang w:eastAsia="en-ZA"/>
        </w:rPr>
        <w:tab/>
      </w:r>
      <w:r>
        <w:rPr>
          <w:noProof/>
        </w:rPr>
        <w:t xml:space="preserve">Use of </w:t>
      </w:r>
      <w:r w:rsidRPr="00527561">
        <w:rPr>
          <w:i/>
          <w:noProof/>
        </w:rPr>
        <w:t>Contractor’s</w:t>
      </w:r>
      <w:r>
        <w:rPr>
          <w:noProof/>
        </w:rPr>
        <w:t xml:space="preserve"> design</w:t>
      </w:r>
      <w:r>
        <w:rPr>
          <w:noProof/>
        </w:rPr>
        <w:tab/>
      </w:r>
      <w:r>
        <w:rPr>
          <w:noProof/>
        </w:rPr>
        <w:fldChar w:fldCharType="begin"/>
      </w:r>
      <w:r>
        <w:rPr>
          <w:noProof/>
        </w:rPr>
        <w:instrText xml:space="preserve"> PAGEREF _Toc87452328 \h </w:instrText>
      </w:r>
      <w:r>
        <w:rPr>
          <w:noProof/>
        </w:rPr>
      </w:r>
      <w:r>
        <w:rPr>
          <w:noProof/>
        </w:rPr>
        <w:fldChar w:fldCharType="separate"/>
      </w:r>
      <w:r>
        <w:rPr>
          <w:noProof/>
        </w:rPr>
        <w:t>145</w:t>
      </w:r>
      <w:r>
        <w:rPr>
          <w:noProof/>
        </w:rPr>
        <w:fldChar w:fldCharType="end"/>
      </w:r>
    </w:p>
    <w:p w14:paraId="54A2DA68" w14:textId="729B026C"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3.6</w:t>
      </w:r>
      <w:r>
        <w:rPr>
          <w:rFonts w:asciiTheme="minorHAnsi" w:eastAsiaTheme="minorEastAsia" w:hAnsiTheme="minorHAnsi" w:cstheme="minorBidi"/>
          <w:noProof/>
          <w:sz w:val="22"/>
          <w:szCs w:val="22"/>
          <w:lang w:eastAsia="en-ZA"/>
        </w:rPr>
        <w:tab/>
      </w:r>
      <w:r>
        <w:rPr>
          <w:noProof/>
        </w:rPr>
        <w:t>Design of Equipment</w:t>
      </w:r>
      <w:r>
        <w:rPr>
          <w:noProof/>
        </w:rPr>
        <w:tab/>
      </w:r>
      <w:r>
        <w:rPr>
          <w:noProof/>
        </w:rPr>
        <w:fldChar w:fldCharType="begin"/>
      </w:r>
      <w:r>
        <w:rPr>
          <w:noProof/>
        </w:rPr>
        <w:instrText xml:space="preserve"> PAGEREF _Toc87452329 \h </w:instrText>
      </w:r>
      <w:r>
        <w:rPr>
          <w:noProof/>
        </w:rPr>
      </w:r>
      <w:r>
        <w:rPr>
          <w:noProof/>
        </w:rPr>
        <w:fldChar w:fldCharType="separate"/>
      </w:r>
      <w:r>
        <w:rPr>
          <w:noProof/>
        </w:rPr>
        <w:t>145</w:t>
      </w:r>
      <w:r>
        <w:rPr>
          <w:noProof/>
        </w:rPr>
        <w:fldChar w:fldCharType="end"/>
      </w:r>
    </w:p>
    <w:p w14:paraId="06A19D6E" w14:textId="70755E07"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3.7</w:t>
      </w:r>
      <w:r>
        <w:rPr>
          <w:rFonts w:asciiTheme="minorHAnsi" w:eastAsiaTheme="minorEastAsia" w:hAnsiTheme="minorHAnsi" w:cstheme="minorBidi"/>
          <w:noProof/>
          <w:sz w:val="22"/>
          <w:szCs w:val="22"/>
          <w:lang w:eastAsia="en-ZA"/>
        </w:rPr>
        <w:tab/>
      </w:r>
      <w:r>
        <w:rPr>
          <w:noProof/>
        </w:rPr>
        <w:t xml:space="preserve">Equipment required to be included in the </w:t>
      </w:r>
      <w:r w:rsidRPr="00527561">
        <w:rPr>
          <w:i/>
          <w:noProof/>
        </w:rPr>
        <w:t>works</w:t>
      </w:r>
      <w:r>
        <w:rPr>
          <w:noProof/>
        </w:rPr>
        <w:tab/>
      </w:r>
      <w:r>
        <w:rPr>
          <w:noProof/>
        </w:rPr>
        <w:fldChar w:fldCharType="begin"/>
      </w:r>
      <w:r>
        <w:rPr>
          <w:noProof/>
        </w:rPr>
        <w:instrText xml:space="preserve"> PAGEREF _Toc87452330 \h </w:instrText>
      </w:r>
      <w:r>
        <w:rPr>
          <w:noProof/>
        </w:rPr>
      </w:r>
      <w:r>
        <w:rPr>
          <w:noProof/>
        </w:rPr>
        <w:fldChar w:fldCharType="separate"/>
      </w:r>
      <w:r>
        <w:rPr>
          <w:noProof/>
        </w:rPr>
        <w:t>145</w:t>
      </w:r>
      <w:r>
        <w:rPr>
          <w:noProof/>
        </w:rPr>
        <w:fldChar w:fldCharType="end"/>
      </w:r>
    </w:p>
    <w:p w14:paraId="012129AE" w14:textId="02DCB51E"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3.7.1</w:t>
      </w:r>
      <w:r>
        <w:rPr>
          <w:rFonts w:asciiTheme="minorHAnsi" w:eastAsiaTheme="minorEastAsia" w:hAnsiTheme="minorHAnsi" w:cstheme="minorBidi"/>
          <w:noProof/>
          <w:sz w:val="22"/>
          <w:szCs w:val="22"/>
          <w:lang w:eastAsia="en-ZA"/>
        </w:rPr>
        <w:tab/>
      </w:r>
      <w:r>
        <w:rPr>
          <w:noProof/>
        </w:rPr>
        <w:t>Special Tools and Equipment</w:t>
      </w:r>
      <w:r>
        <w:rPr>
          <w:noProof/>
        </w:rPr>
        <w:tab/>
      </w:r>
      <w:r>
        <w:rPr>
          <w:noProof/>
        </w:rPr>
        <w:fldChar w:fldCharType="begin"/>
      </w:r>
      <w:r>
        <w:rPr>
          <w:noProof/>
        </w:rPr>
        <w:instrText xml:space="preserve"> PAGEREF _Toc87452331 \h </w:instrText>
      </w:r>
      <w:r>
        <w:rPr>
          <w:noProof/>
        </w:rPr>
      </w:r>
      <w:r>
        <w:rPr>
          <w:noProof/>
        </w:rPr>
        <w:fldChar w:fldCharType="separate"/>
      </w:r>
      <w:r>
        <w:rPr>
          <w:noProof/>
        </w:rPr>
        <w:t>145</w:t>
      </w:r>
      <w:r>
        <w:rPr>
          <w:noProof/>
        </w:rPr>
        <w:fldChar w:fldCharType="end"/>
      </w:r>
    </w:p>
    <w:p w14:paraId="7048ABD5" w14:textId="45A8A83F"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3.8</w:t>
      </w:r>
      <w:r>
        <w:rPr>
          <w:rFonts w:asciiTheme="minorHAnsi" w:eastAsiaTheme="minorEastAsia" w:hAnsiTheme="minorHAnsi" w:cstheme="minorBidi"/>
          <w:noProof/>
          <w:sz w:val="22"/>
          <w:szCs w:val="22"/>
          <w:lang w:eastAsia="en-ZA"/>
        </w:rPr>
        <w:tab/>
      </w:r>
      <w:r>
        <w:rPr>
          <w:noProof/>
        </w:rPr>
        <w:t>As-built drawings, operating manuals and maintenance schedules</w:t>
      </w:r>
      <w:r>
        <w:rPr>
          <w:noProof/>
        </w:rPr>
        <w:tab/>
      </w:r>
      <w:r>
        <w:rPr>
          <w:noProof/>
        </w:rPr>
        <w:fldChar w:fldCharType="begin"/>
      </w:r>
      <w:r>
        <w:rPr>
          <w:noProof/>
        </w:rPr>
        <w:instrText xml:space="preserve"> PAGEREF _Toc87452332 \h </w:instrText>
      </w:r>
      <w:r>
        <w:rPr>
          <w:noProof/>
        </w:rPr>
      </w:r>
      <w:r>
        <w:rPr>
          <w:noProof/>
        </w:rPr>
        <w:fldChar w:fldCharType="separate"/>
      </w:r>
      <w:r>
        <w:rPr>
          <w:noProof/>
        </w:rPr>
        <w:t>146</w:t>
      </w:r>
      <w:r>
        <w:rPr>
          <w:noProof/>
        </w:rPr>
        <w:fldChar w:fldCharType="end"/>
      </w:r>
    </w:p>
    <w:p w14:paraId="2EF5105A" w14:textId="0F867F4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3.8.1</w:t>
      </w:r>
      <w:r>
        <w:rPr>
          <w:rFonts w:asciiTheme="minorHAnsi" w:eastAsiaTheme="minorEastAsia" w:hAnsiTheme="minorHAnsi" w:cstheme="minorBidi"/>
          <w:noProof/>
          <w:sz w:val="22"/>
          <w:szCs w:val="22"/>
          <w:lang w:eastAsia="en-ZA"/>
        </w:rPr>
        <w:tab/>
      </w:r>
      <w:r>
        <w:rPr>
          <w:noProof/>
        </w:rPr>
        <w:t>Manuals</w:t>
      </w:r>
      <w:r>
        <w:rPr>
          <w:noProof/>
        </w:rPr>
        <w:tab/>
      </w:r>
      <w:r>
        <w:rPr>
          <w:noProof/>
        </w:rPr>
        <w:fldChar w:fldCharType="begin"/>
      </w:r>
      <w:r>
        <w:rPr>
          <w:noProof/>
        </w:rPr>
        <w:instrText xml:space="preserve"> PAGEREF _Toc87452333 \h </w:instrText>
      </w:r>
      <w:r>
        <w:rPr>
          <w:noProof/>
        </w:rPr>
      </w:r>
      <w:r>
        <w:rPr>
          <w:noProof/>
        </w:rPr>
        <w:fldChar w:fldCharType="separate"/>
      </w:r>
      <w:r>
        <w:rPr>
          <w:noProof/>
        </w:rPr>
        <w:t>146</w:t>
      </w:r>
      <w:r>
        <w:rPr>
          <w:noProof/>
        </w:rPr>
        <w:fldChar w:fldCharType="end"/>
      </w:r>
    </w:p>
    <w:p w14:paraId="0A812963" w14:textId="0400FD81"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3.8.2</w:t>
      </w:r>
      <w:r>
        <w:rPr>
          <w:rFonts w:asciiTheme="minorHAnsi" w:eastAsiaTheme="minorEastAsia" w:hAnsiTheme="minorHAnsi" w:cstheme="minorBidi"/>
          <w:noProof/>
          <w:sz w:val="22"/>
          <w:szCs w:val="22"/>
          <w:lang w:eastAsia="en-ZA"/>
        </w:rPr>
        <w:tab/>
      </w:r>
      <w:r>
        <w:rPr>
          <w:noProof/>
        </w:rPr>
        <w:t>Operating, Maintenance and Engineering Documentation</w:t>
      </w:r>
      <w:r>
        <w:rPr>
          <w:noProof/>
        </w:rPr>
        <w:tab/>
      </w:r>
      <w:r>
        <w:rPr>
          <w:noProof/>
        </w:rPr>
        <w:fldChar w:fldCharType="begin"/>
      </w:r>
      <w:r>
        <w:rPr>
          <w:noProof/>
        </w:rPr>
        <w:instrText xml:space="preserve"> PAGEREF _Toc87452334 \h </w:instrText>
      </w:r>
      <w:r>
        <w:rPr>
          <w:noProof/>
        </w:rPr>
      </w:r>
      <w:r>
        <w:rPr>
          <w:noProof/>
        </w:rPr>
        <w:fldChar w:fldCharType="separate"/>
      </w:r>
      <w:r>
        <w:rPr>
          <w:noProof/>
        </w:rPr>
        <w:t>147</w:t>
      </w:r>
      <w:r>
        <w:rPr>
          <w:noProof/>
        </w:rPr>
        <w:fldChar w:fldCharType="end"/>
      </w:r>
    </w:p>
    <w:p w14:paraId="181D6288" w14:textId="633B2DE0"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3.8.3</w:t>
      </w:r>
      <w:r>
        <w:rPr>
          <w:rFonts w:asciiTheme="minorHAnsi" w:eastAsiaTheme="minorEastAsia" w:hAnsiTheme="minorHAnsi" w:cstheme="minorBidi"/>
          <w:noProof/>
          <w:sz w:val="22"/>
          <w:szCs w:val="22"/>
          <w:lang w:eastAsia="en-ZA"/>
        </w:rPr>
        <w:tab/>
      </w:r>
      <w:r>
        <w:rPr>
          <w:noProof/>
        </w:rPr>
        <w:t>As-Built Drawings</w:t>
      </w:r>
      <w:r>
        <w:rPr>
          <w:noProof/>
        </w:rPr>
        <w:tab/>
      </w:r>
      <w:r>
        <w:rPr>
          <w:noProof/>
        </w:rPr>
        <w:fldChar w:fldCharType="begin"/>
      </w:r>
      <w:r>
        <w:rPr>
          <w:noProof/>
        </w:rPr>
        <w:instrText xml:space="preserve"> PAGEREF _Toc87452335 \h </w:instrText>
      </w:r>
      <w:r>
        <w:rPr>
          <w:noProof/>
        </w:rPr>
      </w:r>
      <w:r>
        <w:rPr>
          <w:noProof/>
        </w:rPr>
        <w:fldChar w:fldCharType="separate"/>
      </w:r>
      <w:r>
        <w:rPr>
          <w:noProof/>
        </w:rPr>
        <w:t>149</w:t>
      </w:r>
      <w:r>
        <w:rPr>
          <w:noProof/>
        </w:rPr>
        <w:fldChar w:fldCharType="end"/>
      </w:r>
    </w:p>
    <w:p w14:paraId="3A59AB49" w14:textId="7CDADD85"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3.8.4</w:t>
      </w:r>
      <w:r>
        <w:rPr>
          <w:rFonts w:asciiTheme="minorHAnsi" w:eastAsiaTheme="minorEastAsia" w:hAnsiTheme="minorHAnsi" w:cstheme="minorBidi"/>
          <w:noProof/>
          <w:sz w:val="22"/>
          <w:szCs w:val="22"/>
          <w:lang w:eastAsia="en-ZA"/>
        </w:rPr>
        <w:tab/>
      </w:r>
      <w:r>
        <w:rPr>
          <w:noProof/>
        </w:rPr>
        <w:t>LV Switchgear</w:t>
      </w:r>
      <w:r>
        <w:rPr>
          <w:noProof/>
        </w:rPr>
        <w:tab/>
      </w:r>
      <w:r>
        <w:rPr>
          <w:noProof/>
        </w:rPr>
        <w:fldChar w:fldCharType="begin"/>
      </w:r>
      <w:r>
        <w:rPr>
          <w:noProof/>
        </w:rPr>
        <w:instrText xml:space="preserve"> PAGEREF _Toc87452336 \h </w:instrText>
      </w:r>
      <w:r>
        <w:rPr>
          <w:noProof/>
        </w:rPr>
      </w:r>
      <w:r>
        <w:rPr>
          <w:noProof/>
        </w:rPr>
        <w:fldChar w:fldCharType="separate"/>
      </w:r>
      <w:r>
        <w:rPr>
          <w:noProof/>
        </w:rPr>
        <w:t>150</w:t>
      </w:r>
      <w:r>
        <w:rPr>
          <w:noProof/>
        </w:rPr>
        <w:fldChar w:fldCharType="end"/>
      </w:r>
    </w:p>
    <w:p w14:paraId="1D0CEBFC" w14:textId="734BAFDA"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3.8.5</w:t>
      </w:r>
      <w:r>
        <w:rPr>
          <w:rFonts w:asciiTheme="minorHAnsi" w:eastAsiaTheme="minorEastAsia" w:hAnsiTheme="minorHAnsi" w:cstheme="minorBidi"/>
          <w:noProof/>
          <w:sz w:val="22"/>
          <w:szCs w:val="22"/>
          <w:lang w:eastAsia="en-ZA"/>
        </w:rPr>
        <w:tab/>
      </w:r>
      <w:r>
        <w:rPr>
          <w:noProof/>
        </w:rPr>
        <w:t>Motors</w:t>
      </w:r>
      <w:r>
        <w:rPr>
          <w:noProof/>
        </w:rPr>
        <w:tab/>
      </w:r>
      <w:r>
        <w:rPr>
          <w:noProof/>
        </w:rPr>
        <w:fldChar w:fldCharType="begin"/>
      </w:r>
      <w:r>
        <w:rPr>
          <w:noProof/>
        </w:rPr>
        <w:instrText xml:space="preserve"> PAGEREF _Toc87452337 \h </w:instrText>
      </w:r>
      <w:r>
        <w:rPr>
          <w:noProof/>
        </w:rPr>
      </w:r>
      <w:r>
        <w:rPr>
          <w:noProof/>
        </w:rPr>
        <w:fldChar w:fldCharType="separate"/>
      </w:r>
      <w:r>
        <w:rPr>
          <w:noProof/>
        </w:rPr>
        <w:t>151</w:t>
      </w:r>
      <w:r>
        <w:rPr>
          <w:noProof/>
        </w:rPr>
        <w:fldChar w:fldCharType="end"/>
      </w:r>
    </w:p>
    <w:p w14:paraId="13C5DB92" w14:textId="1510B12F" w:rsidR="008C13B6" w:rsidRDefault="008C13B6">
      <w:pPr>
        <w:pStyle w:val="TOC1"/>
        <w:rPr>
          <w:rFonts w:asciiTheme="minorHAnsi" w:eastAsiaTheme="minorEastAsia" w:hAnsiTheme="minorHAnsi" w:cstheme="minorBidi"/>
          <w:b w:val="0"/>
          <w:sz w:val="22"/>
          <w:szCs w:val="22"/>
          <w:lang w:eastAsia="en-ZA"/>
        </w:rPr>
      </w:pPr>
      <w:r w:rsidRPr="00527561">
        <w:rPr>
          <w:color w:val="000000"/>
          <w14:scene3d>
            <w14:camera w14:prst="orthographicFront"/>
            <w14:lightRig w14:rig="threePt" w14:dir="t">
              <w14:rot w14:lat="0" w14:lon="0" w14:rev="0"/>
            </w14:lightRig>
          </w14:scene3d>
        </w:rPr>
        <w:lastRenderedPageBreak/>
        <w:t>4</w:t>
      </w:r>
      <w:r>
        <w:rPr>
          <w:rFonts w:asciiTheme="minorHAnsi" w:eastAsiaTheme="minorEastAsia" w:hAnsiTheme="minorHAnsi" w:cstheme="minorBidi"/>
          <w:b w:val="0"/>
          <w:sz w:val="22"/>
          <w:szCs w:val="22"/>
          <w:lang w:eastAsia="en-ZA"/>
        </w:rPr>
        <w:tab/>
      </w:r>
      <w:r>
        <w:t>Procurement</w:t>
      </w:r>
      <w:r>
        <w:tab/>
      </w:r>
      <w:r>
        <w:fldChar w:fldCharType="begin"/>
      </w:r>
      <w:r>
        <w:instrText xml:space="preserve"> PAGEREF _Toc87452338 \h </w:instrText>
      </w:r>
      <w:r>
        <w:fldChar w:fldCharType="separate"/>
      </w:r>
      <w:r>
        <w:t>153</w:t>
      </w:r>
      <w:r>
        <w:fldChar w:fldCharType="end"/>
      </w:r>
    </w:p>
    <w:p w14:paraId="28852C48" w14:textId="632A24FB"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4.1</w:t>
      </w:r>
      <w:r>
        <w:rPr>
          <w:rFonts w:asciiTheme="minorHAnsi" w:eastAsiaTheme="minorEastAsia" w:hAnsiTheme="minorHAnsi" w:cstheme="minorBidi"/>
          <w:noProof/>
          <w:sz w:val="22"/>
          <w:szCs w:val="22"/>
          <w:lang w:eastAsia="en-ZA"/>
        </w:rPr>
        <w:tab/>
      </w:r>
      <w:r>
        <w:rPr>
          <w:noProof/>
        </w:rPr>
        <w:t>People</w:t>
      </w:r>
      <w:r>
        <w:rPr>
          <w:noProof/>
        </w:rPr>
        <w:tab/>
      </w:r>
      <w:r>
        <w:rPr>
          <w:noProof/>
        </w:rPr>
        <w:fldChar w:fldCharType="begin"/>
      </w:r>
      <w:r>
        <w:rPr>
          <w:noProof/>
        </w:rPr>
        <w:instrText xml:space="preserve"> PAGEREF _Toc87452339 \h </w:instrText>
      </w:r>
      <w:r>
        <w:rPr>
          <w:noProof/>
        </w:rPr>
      </w:r>
      <w:r>
        <w:rPr>
          <w:noProof/>
        </w:rPr>
        <w:fldChar w:fldCharType="separate"/>
      </w:r>
      <w:r>
        <w:rPr>
          <w:noProof/>
        </w:rPr>
        <w:t>153</w:t>
      </w:r>
      <w:r>
        <w:rPr>
          <w:noProof/>
        </w:rPr>
        <w:fldChar w:fldCharType="end"/>
      </w:r>
    </w:p>
    <w:p w14:paraId="1800A17F" w14:textId="007FB897"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4.1.1</w:t>
      </w:r>
      <w:r>
        <w:rPr>
          <w:rFonts w:asciiTheme="minorHAnsi" w:eastAsiaTheme="minorEastAsia" w:hAnsiTheme="minorHAnsi" w:cstheme="minorBidi"/>
          <w:noProof/>
          <w:sz w:val="22"/>
          <w:szCs w:val="22"/>
          <w:lang w:eastAsia="en-ZA"/>
        </w:rPr>
        <w:tab/>
      </w:r>
      <w:r>
        <w:rPr>
          <w:noProof/>
        </w:rPr>
        <w:t>Minimum requirements of people employed on the Site</w:t>
      </w:r>
      <w:r>
        <w:rPr>
          <w:noProof/>
        </w:rPr>
        <w:tab/>
      </w:r>
      <w:r>
        <w:rPr>
          <w:noProof/>
        </w:rPr>
        <w:fldChar w:fldCharType="begin"/>
      </w:r>
      <w:r>
        <w:rPr>
          <w:noProof/>
        </w:rPr>
        <w:instrText xml:space="preserve"> PAGEREF _Toc87452340 \h </w:instrText>
      </w:r>
      <w:r>
        <w:rPr>
          <w:noProof/>
        </w:rPr>
      </w:r>
      <w:r>
        <w:rPr>
          <w:noProof/>
        </w:rPr>
        <w:fldChar w:fldCharType="separate"/>
      </w:r>
      <w:r>
        <w:rPr>
          <w:noProof/>
        </w:rPr>
        <w:t>153</w:t>
      </w:r>
      <w:r>
        <w:rPr>
          <w:noProof/>
        </w:rPr>
        <w:fldChar w:fldCharType="end"/>
      </w:r>
    </w:p>
    <w:p w14:paraId="6B4048B8" w14:textId="4E4AD8F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4.1.2</w:t>
      </w:r>
      <w:r>
        <w:rPr>
          <w:rFonts w:asciiTheme="minorHAnsi" w:eastAsiaTheme="minorEastAsia" w:hAnsiTheme="minorHAnsi" w:cstheme="minorBidi"/>
          <w:noProof/>
          <w:sz w:val="22"/>
          <w:szCs w:val="22"/>
          <w:lang w:eastAsia="en-ZA"/>
        </w:rPr>
        <w:tab/>
      </w:r>
      <w:r>
        <w:rPr>
          <w:noProof/>
        </w:rPr>
        <w:t>BBBEE and preferencing scheme</w:t>
      </w:r>
      <w:r>
        <w:rPr>
          <w:noProof/>
        </w:rPr>
        <w:tab/>
      </w:r>
      <w:r>
        <w:rPr>
          <w:noProof/>
        </w:rPr>
        <w:fldChar w:fldCharType="begin"/>
      </w:r>
      <w:r>
        <w:rPr>
          <w:noProof/>
        </w:rPr>
        <w:instrText xml:space="preserve"> PAGEREF _Toc87452341 \h </w:instrText>
      </w:r>
      <w:r>
        <w:rPr>
          <w:noProof/>
        </w:rPr>
      </w:r>
      <w:r>
        <w:rPr>
          <w:noProof/>
        </w:rPr>
        <w:fldChar w:fldCharType="separate"/>
      </w:r>
      <w:r>
        <w:rPr>
          <w:noProof/>
        </w:rPr>
        <w:t>153</w:t>
      </w:r>
      <w:r>
        <w:rPr>
          <w:noProof/>
        </w:rPr>
        <w:fldChar w:fldCharType="end"/>
      </w:r>
    </w:p>
    <w:p w14:paraId="1C32B4E8" w14:textId="75284377"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4.1.3</w:t>
      </w:r>
      <w:r>
        <w:rPr>
          <w:rFonts w:asciiTheme="minorHAnsi" w:eastAsiaTheme="minorEastAsia" w:hAnsiTheme="minorHAnsi" w:cstheme="minorBidi"/>
          <w:noProof/>
          <w:sz w:val="22"/>
          <w:szCs w:val="22"/>
          <w:lang w:eastAsia="en-ZA"/>
        </w:rPr>
        <w:tab/>
      </w:r>
      <w:r>
        <w:rPr>
          <w:noProof/>
        </w:rPr>
        <w:t>Skills Development, Local Content and Local Production</w:t>
      </w:r>
      <w:r>
        <w:rPr>
          <w:noProof/>
        </w:rPr>
        <w:tab/>
      </w:r>
      <w:r>
        <w:rPr>
          <w:noProof/>
        </w:rPr>
        <w:fldChar w:fldCharType="begin"/>
      </w:r>
      <w:r>
        <w:rPr>
          <w:noProof/>
        </w:rPr>
        <w:instrText xml:space="preserve"> PAGEREF _Toc87452342 \h </w:instrText>
      </w:r>
      <w:r>
        <w:rPr>
          <w:noProof/>
        </w:rPr>
      </w:r>
      <w:r>
        <w:rPr>
          <w:noProof/>
        </w:rPr>
        <w:fldChar w:fldCharType="separate"/>
      </w:r>
      <w:r>
        <w:rPr>
          <w:noProof/>
        </w:rPr>
        <w:t>154</w:t>
      </w:r>
      <w:r>
        <w:rPr>
          <w:noProof/>
        </w:rPr>
        <w:fldChar w:fldCharType="end"/>
      </w:r>
    </w:p>
    <w:p w14:paraId="6052D7B6" w14:textId="3319C6E0"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4.2</w:t>
      </w:r>
      <w:r>
        <w:rPr>
          <w:rFonts w:asciiTheme="minorHAnsi" w:eastAsiaTheme="minorEastAsia" w:hAnsiTheme="minorHAnsi" w:cstheme="minorBidi"/>
          <w:noProof/>
          <w:sz w:val="22"/>
          <w:szCs w:val="22"/>
          <w:lang w:eastAsia="en-ZA"/>
        </w:rPr>
        <w:tab/>
      </w:r>
      <w:r>
        <w:rPr>
          <w:noProof/>
        </w:rPr>
        <w:t>Subcontracting</w:t>
      </w:r>
      <w:r>
        <w:rPr>
          <w:noProof/>
        </w:rPr>
        <w:tab/>
      </w:r>
      <w:r>
        <w:rPr>
          <w:noProof/>
        </w:rPr>
        <w:fldChar w:fldCharType="begin"/>
      </w:r>
      <w:r>
        <w:rPr>
          <w:noProof/>
        </w:rPr>
        <w:instrText xml:space="preserve"> PAGEREF _Toc87452343 \h </w:instrText>
      </w:r>
      <w:r>
        <w:rPr>
          <w:noProof/>
        </w:rPr>
      </w:r>
      <w:r>
        <w:rPr>
          <w:noProof/>
        </w:rPr>
        <w:fldChar w:fldCharType="separate"/>
      </w:r>
      <w:r>
        <w:rPr>
          <w:noProof/>
        </w:rPr>
        <w:t>155</w:t>
      </w:r>
      <w:r>
        <w:rPr>
          <w:noProof/>
        </w:rPr>
        <w:fldChar w:fldCharType="end"/>
      </w:r>
    </w:p>
    <w:p w14:paraId="652A3A21" w14:textId="662F939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4.2.1</w:t>
      </w:r>
      <w:r>
        <w:rPr>
          <w:rFonts w:asciiTheme="minorHAnsi" w:eastAsiaTheme="minorEastAsia" w:hAnsiTheme="minorHAnsi" w:cstheme="minorBidi"/>
          <w:noProof/>
          <w:sz w:val="22"/>
          <w:szCs w:val="22"/>
          <w:lang w:eastAsia="en-ZA"/>
        </w:rPr>
        <w:tab/>
      </w:r>
      <w:r>
        <w:rPr>
          <w:noProof/>
        </w:rPr>
        <w:t>Preferred subcontractors</w:t>
      </w:r>
      <w:r>
        <w:rPr>
          <w:noProof/>
        </w:rPr>
        <w:tab/>
      </w:r>
      <w:r>
        <w:rPr>
          <w:noProof/>
        </w:rPr>
        <w:fldChar w:fldCharType="begin"/>
      </w:r>
      <w:r>
        <w:rPr>
          <w:noProof/>
        </w:rPr>
        <w:instrText xml:space="preserve"> PAGEREF _Toc87452344 \h </w:instrText>
      </w:r>
      <w:r>
        <w:rPr>
          <w:noProof/>
        </w:rPr>
      </w:r>
      <w:r>
        <w:rPr>
          <w:noProof/>
        </w:rPr>
        <w:fldChar w:fldCharType="separate"/>
      </w:r>
      <w:r>
        <w:rPr>
          <w:noProof/>
        </w:rPr>
        <w:t>155</w:t>
      </w:r>
      <w:r>
        <w:rPr>
          <w:noProof/>
        </w:rPr>
        <w:fldChar w:fldCharType="end"/>
      </w:r>
    </w:p>
    <w:p w14:paraId="2004FC1A" w14:textId="31DBEC29"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4.2.2</w:t>
      </w:r>
      <w:r>
        <w:rPr>
          <w:rFonts w:asciiTheme="minorHAnsi" w:eastAsiaTheme="minorEastAsia" w:hAnsiTheme="minorHAnsi" w:cstheme="minorBidi"/>
          <w:noProof/>
          <w:sz w:val="22"/>
          <w:szCs w:val="22"/>
          <w:lang w:eastAsia="en-ZA"/>
        </w:rPr>
        <w:tab/>
      </w:r>
      <w:r>
        <w:rPr>
          <w:noProof/>
        </w:rPr>
        <w:t>Subcontract documentation, and assessment of subcontract tenders</w:t>
      </w:r>
      <w:r>
        <w:rPr>
          <w:noProof/>
        </w:rPr>
        <w:tab/>
      </w:r>
      <w:r>
        <w:rPr>
          <w:noProof/>
        </w:rPr>
        <w:fldChar w:fldCharType="begin"/>
      </w:r>
      <w:r>
        <w:rPr>
          <w:noProof/>
        </w:rPr>
        <w:instrText xml:space="preserve"> PAGEREF _Toc87452345 \h </w:instrText>
      </w:r>
      <w:r>
        <w:rPr>
          <w:noProof/>
        </w:rPr>
      </w:r>
      <w:r>
        <w:rPr>
          <w:noProof/>
        </w:rPr>
        <w:fldChar w:fldCharType="separate"/>
      </w:r>
      <w:r>
        <w:rPr>
          <w:noProof/>
        </w:rPr>
        <w:t>157</w:t>
      </w:r>
      <w:r>
        <w:rPr>
          <w:noProof/>
        </w:rPr>
        <w:fldChar w:fldCharType="end"/>
      </w:r>
    </w:p>
    <w:p w14:paraId="7A482B70" w14:textId="028A047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4.2.3</w:t>
      </w:r>
      <w:r>
        <w:rPr>
          <w:rFonts w:asciiTheme="minorHAnsi" w:eastAsiaTheme="minorEastAsia" w:hAnsiTheme="minorHAnsi" w:cstheme="minorBidi"/>
          <w:noProof/>
          <w:sz w:val="22"/>
          <w:szCs w:val="22"/>
          <w:lang w:eastAsia="en-ZA"/>
        </w:rPr>
        <w:tab/>
      </w:r>
      <w:r>
        <w:rPr>
          <w:noProof/>
        </w:rPr>
        <w:t>Limitations on subcontracting</w:t>
      </w:r>
      <w:r>
        <w:rPr>
          <w:noProof/>
        </w:rPr>
        <w:tab/>
      </w:r>
      <w:r>
        <w:rPr>
          <w:noProof/>
        </w:rPr>
        <w:fldChar w:fldCharType="begin"/>
      </w:r>
      <w:r>
        <w:rPr>
          <w:noProof/>
        </w:rPr>
        <w:instrText xml:space="preserve"> PAGEREF _Toc87452346 \h </w:instrText>
      </w:r>
      <w:r>
        <w:rPr>
          <w:noProof/>
        </w:rPr>
      </w:r>
      <w:r>
        <w:rPr>
          <w:noProof/>
        </w:rPr>
        <w:fldChar w:fldCharType="separate"/>
      </w:r>
      <w:r>
        <w:rPr>
          <w:noProof/>
        </w:rPr>
        <w:t>157</w:t>
      </w:r>
      <w:r>
        <w:rPr>
          <w:noProof/>
        </w:rPr>
        <w:fldChar w:fldCharType="end"/>
      </w:r>
    </w:p>
    <w:p w14:paraId="3DB75828" w14:textId="37E48806"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4.2.4</w:t>
      </w:r>
      <w:r>
        <w:rPr>
          <w:rFonts w:asciiTheme="minorHAnsi" w:eastAsiaTheme="minorEastAsia" w:hAnsiTheme="minorHAnsi" w:cstheme="minorBidi"/>
          <w:noProof/>
          <w:sz w:val="22"/>
          <w:szCs w:val="22"/>
          <w:lang w:eastAsia="en-ZA"/>
        </w:rPr>
        <w:tab/>
      </w:r>
      <w:r>
        <w:rPr>
          <w:noProof/>
        </w:rPr>
        <w:t>Attendance on subcontractors</w:t>
      </w:r>
      <w:r>
        <w:rPr>
          <w:noProof/>
        </w:rPr>
        <w:tab/>
      </w:r>
      <w:r>
        <w:rPr>
          <w:noProof/>
        </w:rPr>
        <w:fldChar w:fldCharType="begin"/>
      </w:r>
      <w:r>
        <w:rPr>
          <w:noProof/>
        </w:rPr>
        <w:instrText xml:space="preserve"> PAGEREF _Toc87452347 \h </w:instrText>
      </w:r>
      <w:r>
        <w:rPr>
          <w:noProof/>
        </w:rPr>
      </w:r>
      <w:r>
        <w:rPr>
          <w:noProof/>
        </w:rPr>
        <w:fldChar w:fldCharType="separate"/>
      </w:r>
      <w:r>
        <w:rPr>
          <w:noProof/>
        </w:rPr>
        <w:t>158</w:t>
      </w:r>
      <w:r>
        <w:rPr>
          <w:noProof/>
        </w:rPr>
        <w:fldChar w:fldCharType="end"/>
      </w:r>
    </w:p>
    <w:p w14:paraId="3DBDC2BC" w14:textId="1A5D94F2"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4.3</w:t>
      </w:r>
      <w:r>
        <w:rPr>
          <w:rFonts w:asciiTheme="minorHAnsi" w:eastAsiaTheme="minorEastAsia" w:hAnsiTheme="minorHAnsi" w:cstheme="minorBidi"/>
          <w:noProof/>
          <w:sz w:val="22"/>
          <w:szCs w:val="22"/>
          <w:lang w:eastAsia="en-ZA"/>
        </w:rPr>
        <w:tab/>
      </w:r>
      <w:r>
        <w:rPr>
          <w:noProof/>
        </w:rPr>
        <w:t>Plant and Materials</w:t>
      </w:r>
      <w:r>
        <w:rPr>
          <w:noProof/>
        </w:rPr>
        <w:tab/>
      </w:r>
      <w:r>
        <w:rPr>
          <w:noProof/>
        </w:rPr>
        <w:fldChar w:fldCharType="begin"/>
      </w:r>
      <w:r>
        <w:rPr>
          <w:noProof/>
        </w:rPr>
        <w:instrText xml:space="preserve"> PAGEREF _Toc87452348 \h </w:instrText>
      </w:r>
      <w:r>
        <w:rPr>
          <w:noProof/>
        </w:rPr>
      </w:r>
      <w:r>
        <w:rPr>
          <w:noProof/>
        </w:rPr>
        <w:fldChar w:fldCharType="separate"/>
      </w:r>
      <w:r>
        <w:rPr>
          <w:noProof/>
        </w:rPr>
        <w:t>158</w:t>
      </w:r>
      <w:r>
        <w:rPr>
          <w:noProof/>
        </w:rPr>
        <w:fldChar w:fldCharType="end"/>
      </w:r>
    </w:p>
    <w:p w14:paraId="33E475B9" w14:textId="57501D20"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4.3.1</w:t>
      </w:r>
      <w:r>
        <w:rPr>
          <w:rFonts w:asciiTheme="minorHAnsi" w:eastAsiaTheme="minorEastAsia" w:hAnsiTheme="minorHAnsi" w:cstheme="minorBidi"/>
          <w:noProof/>
          <w:sz w:val="22"/>
          <w:szCs w:val="22"/>
          <w:lang w:eastAsia="en-ZA"/>
        </w:rPr>
        <w:tab/>
      </w:r>
      <w:r>
        <w:rPr>
          <w:noProof/>
        </w:rPr>
        <w:t>Quality</w:t>
      </w:r>
      <w:r>
        <w:rPr>
          <w:noProof/>
        </w:rPr>
        <w:tab/>
      </w:r>
      <w:r>
        <w:rPr>
          <w:noProof/>
        </w:rPr>
        <w:fldChar w:fldCharType="begin"/>
      </w:r>
      <w:r>
        <w:rPr>
          <w:noProof/>
        </w:rPr>
        <w:instrText xml:space="preserve"> PAGEREF _Toc87452349 \h </w:instrText>
      </w:r>
      <w:r>
        <w:rPr>
          <w:noProof/>
        </w:rPr>
      </w:r>
      <w:r>
        <w:rPr>
          <w:noProof/>
        </w:rPr>
        <w:fldChar w:fldCharType="separate"/>
      </w:r>
      <w:r>
        <w:rPr>
          <w:noProof/>
        </w:rPr>
        <w:t>158</w:t>
      </w:r>
      <w:r>
        <w:rPr>
          <w:noProof/>
        </w:rPr>
        <w:fldChar w:fldCharType="end"/>
      </w:r>
    </w:p>
    <w:p w14:paraId="5E85025D" w14:textId="29DECBF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4.3.2</w:t>
      </w:r>
      <w:r>
        <w:rPr>
          <w:rFonts w:asciiTheme="minorHAnsi" w:eastAsiaTheme="minorEastAsia" w:hAnsiTheme="minorHAnsi" w:cstheme="minorBidi"/>
          <w:noProof/>
          <w:sz w:val="22"/>
          <w:szCs w:val="22"/>
          <w:lang w:eastAsia="en-ZA"/>
        </w:rPr>
        <w:tab/>
      </w:r>
      <w:r>
        <w:rPr>
          <w:noProof/>
        </w:rPr>
        <w:t xml:space="preserve">Plant &amp; Materials provided “free issue” by the </w:t>
      </w:r>
      <w:r w:rsidRPr="00527561">
        <w:rPr>
          <w:i/>
          <w:noProof/>
        </w:rPr>
        <w:t>Employer</w:t>
      </w:r>
      <w:r>
        <w:rPr>
          <w:noProof/>
        </w:rPr>
        <w:tab/>
      </w:r>
      <w:r>
        <w:rPr>
          <w:noProof/>
        </w:rPr>
        <w:fldChar w:fldCharType="begin"/>
      </w:r>
      <w:r>
        <w:rPr>
          <w:noProof/>
        </w:rPr>
        <w:instrText xml:space="preserve"> PAGEREF _Toc87452350 \h </w:instrText>
      </w:r>
      <w:r>
        <w:rPr>
          <w:noProof/>
        </w:rPr>
      </w:r>
      <w:r>
        <w:rPr>
          <w:noProof/>
        </w:rPr>
        <w:fldChar w:fldCharType="separate"/>
      </w:r>
      <w:r>
        <w:rPr>
          <w:noProof/>
        </w:rPr>
        <w:t>158</w:t>
      </w:r>
      <w:r>
        <w:rPr>
          <w:noProof/>
        </w:rPr>
        <w:fldChar w:fldCharType="end"/>
      </w:r>
    </w:p>
    <w:p w14:paraId="2FB8808E" w14:textId="0F48737F"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4.3.3</w:t>
      </w:r>
      <w:r>
        <w:rPr>
          <w:rFonts w:asciiTheme="minorHAnsi" w:eastAsiaTheme="minorEastAsia" w:hAnsiTheme="minorHAnsi" w:cstheme="minorBidi"/>
          <w:noProof/>
          <w:sz w:val="22"/>
          <w:szCs w:val="22"/>
          <w:lang w:eastAsia="en-ZA"/>
        </w:rPr>
        <w:tab/>
      </w:r>
      <w:r w:rsidRPr="00527561">
        <w:rPr>
          <w:i/>
          <w:noProof/>
        </w:rPr>
        <w:t>Contractor’s</w:t>
      </w:r>
      <w:r>
        <w:rPr>
          <w:noProof/>
        </w:rPr>
        <w:t xml:space="preserve"> procurement of Plant and Materials</w:t>
      </w:r>
      <w:r>
        <w:rPr>
          <w:noProof/>
        </w:rPr>
        <w:tab/>
      </w:r>
      <w:r>
        <w:rPr>
          <w:noProof/>
        </w:rPr>
        <w:fldChar w:fldCharType="begin"/>
      </w:r>
      <w:r>
        <w:rPr>
          <w:noProof/>
        </w:rPr>
        <w:instrText xml:space="preserve"> PAGEREF _Toc87452351 \h </w:instrText>
      </w:r>
      <w:r>
        <w:rPr>
          <w:noProof/>
        </w:rPr>
      </w:r>
      <w:r>
        <w:rPr>
          <w:noProof/>
        </w:rPr>
        <w:fldChar w:fldCharType="separate"/>
      </w:r>
      <w:r>
        <w:rPr>
          <w:noProof/>
        </w:rPr>
        <w:t>158</w:t>
      </w:r>
      <w:r>
        <w:rPr>
          <w:noProof/>
        </w:rPr>
        <w:fldChar w:fldCharType="end"/>
      </w:r>
    </w:p>
    <w:p w14:paraId="54288819" w14:textId="3C188C7C"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4.3.4</w:t>
      </w:r>
      <w:r>
        <w:rPr>
          <w:rFonts w:asciiTheme="minorHAnsi" w:eastAsiaTheme="minorEastAsia" w:hAnsiTheme="minorHAnsi" w:cstheme="minorBidi"/>
          <w:noProof/>
          <w:sz w:val="22"/>
          <w:szCs w:val="22"/>
          <w:lang w:eastAsia="en-ZA"/>
        </w:rPr>
        <w:tab/>
      </w:r>
      <w:r>
        <w:rPr>
          <w:noProof/>
        </w:rPr>
        <w:t>Spares and consumables</w:t>
      </w:r>
      <w:r>
        <w:rPr>
          <w:noProof/>
        </w:rPr>
        <w:tab/>
      </w:r>
      <w:r>
        <w:rPr>
          <w:noProof/>
        </w:rPr>
        <w:fldChar w:fldCharType="begin"/>
      </w:r>
      <w:r>
        <w:rPr>
          <w:noProof/>
        </w:rPr>
        <w:instrText xml:space="preserve"> PAGEREF _Toc87452352 \h </w:instrText>
      </w:r>
      <w:r>
        <w:rPr>
          <w:noProof/>
        </w:rPr>
      </w:r>
      <w:r>
        <w:rPr>
          <w:noProof/>
        </w:rPr>
        <w:fldChar w:fldCharType="separate"/>
      </w:r>
      <w:r>
        <w:rPr>
          <w:noProof/>
        </w:rPr>
        <w:t>158</w:t>
      </w:r>
      <w:r>
        <w:rPr>
          <w:noProof/>
        </w:rPr>
        <w:fldChar w:fldCharType="end"/>
      </w:r>
    </w:p>
    <w:p w14:paraId="31FA0FFC" w14:textId="3147B3A9"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4.4</w:t>
      </w:r>
      <w:r>
        <w:rPr>
          <w:rFonts w:asciiTheme="minorHAnsi" w:eastAsiaTheme="minorEastAsia" w:hAnsiTheme="minorHAnsi" w:cstheme="minorBidi"/>
          <w:noProof/>
          <w:sz w:val="22"/>
          <w:szCs w:val="22"/>
          <w:lang w:eastAsia="en-ZA"/>
        </w:rPr>
        <w:tab/>
      </w:r>
      <w:r>
        <w:rPr>
          <w:noProof/>
        </w:rPr>
        <w:t>Tests and inspections before delivery</w:t>
      </w:r>
      <w:r>
        <w:rPr>
          <w:noProof/>
        </w:rPr>
        <w:tab/>
      </w:r>
      <w:r>
        <w:rPr>
          <w:noProof/>
        </w:rPr>
        <w:fldChar w:fldCharType="begin"/>
      </w:r>
      <w:r>
        <w:rPr>
          <w:noProof/>
        </w:rPr>
        <w:instrText xml:space="preserve"> PAGEREF _Toc87452353 \h </w:instrText>
      </w:r>
      <w:r>
        <w:rPr>
          <w:noProof/>
        </w:rPr>
      </w:r>
      <w:r>
        <w:rPr>
          <w:noProof/>
        </w:rPr>
        <w:fldChar w:fldCharType="separate"/>
      </w:r>
      <w:r>
        <w:rPr>
          <w:noProof/>
        </w:rPr>
        <w:t>158</w:t>
      </w:r>
      <w:r>
        <w:rPr>
          <w:noProof/>
        </w:rPr>
        <w:fldChar w:fldCharType="end"/>
      </w:r>
    </w:p>
    <w:p w14:paraId="6143F569" w14:textId="57AA20BC"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4.4.1</w:t>
      </w:r>
      <w:r>
        <w:rPr>
          <w:rFonts w:asciiTheme="minorHAnsi" w:eastAsiaTheme="minorEastAsia" w:hAnsiTheme="minorHAnsi" w:cstheme="minorBidi"/>
          <w:noProof/>
          <w:sz w:val="22"/>
          <w:szCs w:val="22"/>
          <w:lang w:eastAsia="en-ZA"/>
        </w:rPr>
        <w:tab/>
      </w:r>
      <w:r>
        <w:rPr>
          <w:noProof/>
        </w:rPr>
        <w:t>Inspection and Testing</w:t>
      </w:r>
      <w:r>
        <w:rPr>
          <w:noProof/>
        </w:rPr>
        <w:tab/>
      </w:r>
      <w:r>
        <w:rPr>
          <w:noProof/>
        </w:rPr>
        <w:fldChar w:fldCharType="begin"/>
      </w:r>
      <w:r>
        <w:rPr>
          <w:noProof/>
        </w:rPr>
        <w:instrText xml:space="preserve"> PAGEREF _Toc87452354 \h </w:instrText>
      </w:r>
      <w:r>
        <w:rPr>
          <w:noProof/>
        </w:rPr>
      </w:r>
      <w:r>
        <w:rPr>
          <w:noProof/>
        </w:rPr>
        <w:fldChar w:fldCharType="separate"/>
      </w:r>
      <w:r>
        <w:rPr>
          <w:noProof/>
        </w:rPr>
        <w:t>159</w:t>
      </w:r>
      <w:r>
        <w:rPr>
          <w:noProof/>
        </w:rPr>
        <w:fldChar w:fldCharType="end"/>
      </w:r>
    </w:p>
    <w:p w14:paraId="072AA633" w14:textId="7FF43021"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4.5</w:t>
      </w:r>
      <w:r>
        <w:rPr>
          <w:rFonts w:asciiTheme="minorHAnsi" w:eastAsiaTheme="minorEastAsia" w:hAnsiTheme="minorHAnsi" w:cstheme="minorBidi"/>
          <w:noProof/>
          <w:sz w:val="22"/>
          <w:szCs w:val="22"/>
          <w:lang w:eastAsia="en-ZA"/>
        </w:rPr>
        <w:tab/>
      </w:r>
      <w:r>
        <w:rPr>
          <w:noProof/>
        </w:rPr>
        <w:t>Marking Plant and Materials outside the Working Areas</w:t>
      </w:r>
      <w:r>
        <w:rPr>
          <w:noProof/>
        </w:rPr>
        <w:tab/>
      </w:r>
      <w:r>
        <w:rPr>
          <w:noProof/>
        </w:rPr>
        <w:fldChar w:fldCharType="begin"/>
      </w:r>
      <w:r>
        <w:rPr>
          <w:noProof/>
        </w:rPr>
        <w:instrText xml:space="preserve"> PAGEREF _Toc87452355 \h </w:instrText>
      </w:r>
      <w:r>
        <w:rPr>
          <w:noProof/>
        </w:rPr>
      </w:r>
      <w:r>
        <w:rPr>
          <w:noProof/>
        </w:rPr>
        <w:fldChar w:fldCharType="separate"/>
      </w:r>
      <w:r>
        <w:rPr>
          <w:noProof/>
        </w:rPr>
        <w:t>159</w:t>
      </w:r>
      <w:r>
        <w:rPr>
          <w:noProof/>
        </w:rPr>
        <w:fldChar w:fldCharType="end"/>
      </w:r>
    </w:p>
    <w:p w14:paraId="0A3698F8" w14:textId="128102F4"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4.6</w:t>
      </w:r>
      <w:r>
        <w:rPr>
          <w:rFonts w:asciiTheme="minorHAnsi" w:eastAsiaTheme="minorEastAsia" w:hAnsiTheme="minorHAnsi" w:cstheme="minorBidi"/>
          <w:noProof/>
          <w:sz w:val="22"/>
          <w:szCs w:val="22"/>
          <w:lang w:eastAsia="en-ZA"/>
        </w:rPr>
        <w:tab/>
      </w:r>
      <w:r w:rsidRPr="00527561">
        <w:rPr>
          <w:i/>
          <w:noProof/>
        </w:rPr>
        <w:t xml:space="preserve">Contractor’s </w:t>
      </w:r>
      <w:r>
        <w:rPr>
          <w:noProof/>
        </w:rPr>
        <w:t>Equipment (including temporary works).</w:t>
      </w:r>
      <w:r>
        <w:rPr>
          <w:noProof/>
        </w:rPr>
        <w:tab/>
      </w:r>
      <w:r>
        <w:rPr>
          <w:noProof/>
        </w:rPr>
        <w:fldChar w:fldCharType="begin"/>
      </w:r>
      <w:r>
        <w:rPr>
          <w:noProof/>
        </w:rPr>
        <w:instrText xml:space="preserve"> PAGEREF _Toc87452356 \h </w:instrText>
      </w:r>
      <w:r>
        <w:rPr>
          <w:noProof/>
        </w:rPr>
      </w:r>
      <w:r>
        <w:rPr>
          <w:noProof/>
        </w:rPr>
        <w:fldChar w:fldCharType="separate"/>
      </w:r>
      <w:r>
        <w:rPr>
          <w:noProof/>
        </w:rPr>
        <w:t>160</w:t>
      </w:r>
      <w:r>
        <w:rPr>
          <w:noProof/>
        </w:rPr>
        <w:fldChar w:fldCharType="end"/>
      </w:r>
    </w:p>
    <w:p w14:paraId="6B971C89" w14:textId="5703CFB5"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4.7</w:t>
      </w:r>
      <w:r>
        <w:rPr>
          <w:rFonts w:asciiTheme="minorHAnsi" w:eastAsiaTheme="minorEastAsia" w:hAnsiTheme="minorHAnsi" w:cstheme="minorBidi"/>
          <w:noProof/>
          <w:sz w:val="22"/>
          <w:szCs w:val="22"/>
          <w:lang w:eastAsia="en-ZA"/>
        </w:rPr>
        <w:tab/>
      </w:r>
      <w:r>
        <w:rPr>
          <w:noProof/>
        </w:rPr>
        <w:t>Civil and structural contractor/subcontractor CIDB designation</w:t>
      </w:r>
      <w:r>
        <w:rPr>
          <w:noProof/>
        </w:rPr>
        <w:tab/>
      </w:r>
      <w:r>
        <w:rPr>
          <w:noProof/>
        </w:rPr>
        <w:fldChar w:fldCharType="begin"/>
      </w:r>
      <w:r>
        <w:rPr>
          <w:noProof/>
        </w:rPr>
        <w:instrText xml:space="preserve"> PAGEREF _Toc87452357 \h </w:instrText>
      </w:r>
      <w:r>
        <w:rPr>
          <w:noProof/>
        </w:rPr>
      </w:r>
      <w:r>
        <w:rPr>
          <w:noProof/>
        </w:rPr>
        <w:fldChar w:fldCharType="separate"/>
      </w:r>
      <w:r>
        <w:rPr>
          <w:noProof/>
        </w:rPr>
        <w:t>160</w:t>
      </w:r>
      <w:r>
        <w:rPr>
          <w:noProof/>
        </w:rPr>
        <w:fldChar w:fldCharType="end"/>
      </w:r>
    </w:p>
    <w:p w14:paraId="1F2EA7B0" w14:textId="509F6796" w:rsidR="008C13B6" w:rsidRDefault="008C13B6">
      <w:pPr>
        <w:pStyle w:val="TOC1"/>
        <w:rPr>
          <w:rFonts w:asciiTheme="minorHAnsi" w:eastAsiaTheme="minorEastAsia" w:hAnsiTheme="minorHAnsi" w:cstheme="minorBidi"/>
          <w:b w:val="0"/>
          <w:sz w:val="22"/>
          <w:szCs w:val="22"/>
          <w:lang w:eastAsia="en-ZA"/>
        </w:rPr>
      </w:pPr>
      <w:r w:rsidRPr="00527561">
        <w:rPr>
          <w:color w:val="000000"/>
          <w14:scene3d>
            <w14:camera w14:prst="orthographicFront"/>
            <w14:lightRig w14:rig="threePt" w14:dir="t">
              <w14:rot w14:lat="0" w14:lon="0" w14:rev="0"/>
            </w14:lightRig>
          </w14:scene3d>
        </w:rPr>
        <w:t>5</w:t>
      </w:r>
      <w:r>
        <w:rPr>
          <w:rFonts w:asciiTheme="minorHAnsi" w:eastAsiaTheme="minorEastAsia" w:hAnsiTheme="minorHAnsi" w:cstheme="minorBidi"/>
          <w:b w:val="0"/>
          <w:sz w:val="22"/>
          <w:szCs w:val="22"/>
          <w:lang w:eastAsia="en-ZA"/>
        </w:rPr>
        <w:tab/>
      </w:r>
      <w:r>
        <w:t>Construction</w:t>
      </w:r>
      <w:r>
        <w:tab/>
      </w:r>
      <w:r>
        <w:fldChar w:fldCharType="begin"/>
      </w:r>
      <w:r>
        <w:instrText xml:space="preserve"> PAGEREF _Toc87452358 \h </w:instrText>
      </w:r>
      <w:r>
        <w:fldChar w:fldCharType="separate"/>
      </w:r>
      <w:r>
        <w:t>161</w:t>
      </w:r>
      <w:r>
        <w:fldChar w:fldCharType="end"/>
      </w:r>
    </w:p>
    <w:p w14:paraId="5BE3BE69" w14:textId="4738F75B"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5.1</w:t>
      </w:r>
      <w:r>
        <w:rPr>
          <w:rFonts w:asciiTheme="minorHAnsi" w:eastAsiaTheme="minorEastAsia" w:hAnsiTheme="minorHAnsi" w:cstheme="minorBidi"/>
          <w:noProof/>
          <w:sz w:val="22"/>
          <w:szCs w:val="22"/>
          <w:lang w:eastAsia="en-ZA"/>
        </w:rPr>
        <w:tab/>
      </w:r>
      <w:r>
        <w:rPr>
          <w:noProof/>
        </w:rPr>
        <w:t>Temporary works, Site services &amp; construction constraints</w:t>
      </w:r>
      <w:r>
        <w:rPr>
          <w:noProof/>
        </w:rPr>
        <w:tab/>
      </w:r>
      <w:r>
        <w:rPr>
          <w:noProof/>
        </w:rPr>
        <w:fldChar w:fldCharType="begin"/>
      </w:r>
      <w:r>
        <w:rPr>
          <w:noProof/>
        </w:rPr>
        <w:instrText xml:space="preserve"> PAGEREF _Toc87452359 \h </w:instrText>
      </w:r>
      <w:r>
        <w:rPr>
          <w:noProof/>
        </w:rPr>
      </w:r>
      <w:r>
        <w:rPr>
          <w:noProof/>
        </w:rPr>
        <w:fldChar w:fldCharType="separate"/>
      </w:r>
      <w:r>
        <w:rPr>
          <w:noProof/>
        </w:rPr>
        <w:t>161</w:t>
      </w:r>
      <w:r>
        <w:rPr>
          <w:noProof/>
        </w:rPr>
        <w:fldChar w:fldCharType="end"/>
      </w:r>
    </w:p>
    <w:p w14:paraId="4B0CBA2E" w14:textId="0280E03F"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5.1.1</w:t>
      </w:r>
      <w:r>
        <w:rPr>
          <w:rFonts w:asciiTheme="minorHAnsi" w:eastAsiaTheme="minorEastAsia" w:hAnsiTheme="minorHAnsi" w:cstheme="minorBidi"/>
          <w:noProof/>
          <w:sz w:val="22"/>
          <w:szCs w:val="22"/>
          <w:lang w:eastAsia="en-ZA"/>
        </w:rPr>
        <w:tab/>
      </w:r>
      <w:r w:rsidRPr="00527561">
        <w:rPr>
          <w:i/>
          <w:noProof/>
        </w:rPr>
        <w:t>Employer’s</w:t>
      </w:r>
      <w:r>
        <w:rPr>
          <w:noProof/>
        </w:rPr>
        <w:t xml:space="preserve"> Site entry and security control, permits, and Site regulations</w:t>
      </w:r>
      <w:r>
        <w:rPr>
          <w:noProof/>
        </w:rPr>
        <w:tab/>
      </w:r>
      <w:r>
        <w:rPr>
          <w:noProof/>
        </w:rPr>
        <w:fldChar w:fldCharType="begin"/>
      </w:r>
      <w:r>
        <w:rPr>
          <w:noProof/>
        </w:rPr>
        <w:instrText xml:space="preserve"> PAGEREF _Toc87452360 \h </w:instrText>
      </w:r>
      <w:r>
        <w:rPr>
          <w:noProof/>
        </w:rPr>
      </w:r>
      <w:r>
        <w:rPr>
          <w:noProof/>
        </w:rPr>
        <w:fldChar w:fldCharType="separate"/>
      </w:r>
      <w:r>
        <w:rPr>
          <w:noProof/>
        </w:rPr>
        <w:t>161</w:t>
      </w:r>
      <w:r>
        <w:rPr>
          <w:noProof/>
        </w:rPr>
        <w:fldChar w:fldCharType="end"/>
      </w:r>
    </w:p>
    <w:p w14:paraId="424F501A" w14:textId="69FFF53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5.1.2</w:t>
      </w:r>
      <w:r>
        <w:rPr>
          <w:rFonts w:asciiTheme="minorHAnsi" w:eastAsiaTheme="minorEastAsia" w:hAnsiTheme="minorHAnsi" w:cstheme="minorBidi"/>
          <w:noProof/>
          <w:sz w:val="22"/>
          <w:szCs w:val="22"/>
          <w:lang w:eastAsia="en-ZA"/>
        </w:rPr>
        <w:tab/>
      </w:r>
      <w:r>
        <w:rPr>
          <w:noProof/>
        </w:rPr>
        <w:t>Restrictions to access on Site, roads, walkways and barricades</w:t>
      </w:r>
      <w:r>
        <w:rPr>
          <w:noProof/>
        </w:rPr>
        <w:tab/>
      </w:r>
      <w:r>
        <w:rPr>
          <w:noProof/>
        </w:rPr>
        <w:fldChar w:fldCharType="begin"/>
      </w:r>
      <w:r>
        <w:rPr>
          <w:noProof/>
        </w:rPr>
        <w:instrText xml:space="preserve"> PAGEREF _Toc87452361 \h </w:instrText>
      </w:r>
      <w:r>
        <w:rPr>
          <w:noProof/>
        </w:rPr>
      </w:r>
      <w:r>
        <w:rPr>
          <w:noProof/>
        </w:rPr>
        <w:fldChar w:fldCharType="separate"/>
      </w:r>
      <w:r>
        <w:rPr>
          <w:noProof/>
        </w:rPr>
        <w:t>161</w:t>
      </w:r>
      <w:r>
        <w:rPr>
          <w:noProof/>
        </w:rPr>
        <w:fldChar w:fldCharType="end"/>
      </w:r>
    </w:p>
    <w:p w14:paraId="77C0C3AB" w14:textId="1B75143F"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5.1.3</w:t>
      </w:r>
      <w:r>
        <w:rPr>
          <w:rFonts w:asciiTheme="minorHAnsi" w:eastAsiaTheme="minorEastAsia" w:hAnsiTheme="minorHAnsi" w:cstheme="minorBidi"/>
          <w:noProof/>
          <w:sz w:val="22"/>
          <w:szCs w:val="22"/>
          <w:lang w:eastAsia="en-ZA"/>
        </w:rPr>
        <w:tab/>
      </w:r>
      <w:r>
        <w:rPr>
          <w:noProof/>
        </w:rPr>
        <w:t>People restrictions on Site; hours of work, conduct and records</w:t>
      </w:r>
      <w:r>
        <w:rPr>
          <w:noProof/>
        </w:rPr>
        <w:tab/>
      </w:r>
      <w:r>
        <w:rPr>
          <w:noProof/>
        </w:rPr>
        <w:fldChar w:fldCharType="begin"/>
      </w:r>
      <w:r>
        <w:rPr>
          <w:noProof/>
        </w:rPr>
        <w:instrText xml:space="preserve"> PAGEREF _Toc87452362 \h </w:instrText>
      </w:r>
      <w:r>
        <w:rPr>
          <w:noProof/>
        </w:rPr>
      </w:r>
      <w:r>
        <w:rPr>
          <w:noProof/>
        </w:rPr>
        <w:fldChar w:fldCharType="separate"/>
      </w:r>
      <w:r>
        <w:rPr>
          <w:noProof/>
        </w:rPr>
        <w:t>161</w:t>
      </w:r>
      <w:r>
        <w:rPr>
          <w:noProof/>
        </w:rPr>
        <w:fldChar w:fldCharType="end"/>
      </w:r>
    </w:p>
    <w:p w14:paraId="391F693D" w14:textId="01851690"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5.1.4</w:t>
      </w:r>
      <w:r>
        <w:rPr>
          <w:rFonts w:asciiTheme="minorHAnsi" w:eastAsiaTheme="minorEastAsia" w:hAnsiTheme="minorHAnsi" w:cstheme="minorBidi"/>
          <w:noProof/>
          <w:sz w:val="22"/>
          <w:szCs w:val="22"/>
          <w:lang w:eastAsia="en-ZA"/>
        </w:rPr>
        <w:tab/>
      </w:r>
      <w:r>
        <w:rPr>
          <w:noProof/>
        </w:rPr>
        <w:t>Health and safety facilities on Site</w:t>
      </w:r>
      <w:r>
        <w:rPr>
          <w:noProof/>
        </w:rPr>
        <w:tab/>
      </w:r>
      <w:r>
        <w:rPr>
          <w:noProof/>
        </w:rPr>
        <w:fldChar w:fldCharType="begin"/>
      </w:r>
      <w:r>
        <w:rPr>
          <w:noProof/>
        </w:rPr>
        <w:instrText xml:space="preserve"> PAGEREF _Toc87452363 \h </w:instrText>
      </w:r>
      <w:r>
        <w:rPr>
          <w:noProof/>
        </w:rPr>
      </w:r>
      <w:r>
        <w:rPr>
          <w:noProof/>
        </w:rPr>
        <w:fldChar w:fldCharType="separate"/>
      </w:r>
      <w:r>
        <w:rPr>
          <w:noProof/>
        </w:rPr>
        <w:t>161</w:t>
      </w:r>
      <w:r>
        <w:rPr>
          <w:noProof/>
        </w:rPr>
        <w:fldChar w:fldCharType="end"/>
      </w:r>
    </w:p>
    <w:p w14:paraId="05151537" w14:textId="54C1872A"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5.1.5</w:t>
      </w:r>
      <w:r>
        <w:rPr>
          <w:rFonts w:asciiTheme="minorHAnsi" w:eastAsiaTheme="minorEastAsia" w:hAnsiTheme="minorHAnsi" w:cstheme="minorBidi"/>
          <w:noProof/>
          <w:sz w:val="22"/>
          <w:szCs w:val="22"/>
          <w:lang w:eastAsia="en-ZA"/>
        </w:rPr>
        <w:tab/>
      </w:r>
      <w:r>
        <w:rPr>
          <w:noProof/>
        </w:rPr>
        <w:t>Environmental controls, fauna &amp; flora, dealing with objects of historical interest</w:t>
      </w:r>
      <w:r>
        <w:rPr>
          <w:noProof/>
        </w:rPr>
        <w:tab/>
      </w:r>
      <w:r>
        <w:rPr>
          <w:noProof/>
        </w:rPr>
        <w:fldChar w:fldCharType="begin"/>
      </w:r>
      <w:r>
        <w:rPr>
          <w:noProof/>
        </w:rPr>
        <w:instrText xml:space="preserve"> PAGEREF _Toc87452364 \h </w:instrText>
      </w:r>
      <w:r>
        <w:rPr>
          <w:noProof/>
        </w:rPr>
      </w:r>
      <w:r>
        <w:rPr>
          <w:noProof/>
        </w:rPr>
        <w:fldChar w:fldCharType="separate"/>
      </w:r>
      <w:r>
        <w:rPr>
          <w:noProof/>
        </w:rPr>
        <w:t>161</w:t>
      </w:r>
      <w:r>
        <w:rPr>
          <w:noProof/>
        </w:rPr>
        <w:fldChar w:fldCharType="end"/>
      </w:r>
    </w:p>
    <w:p w14:paraId="14DBA079" w14:textId="0120C456"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5.1.6</w:t>
      </w:r>
      <w:r>
        <w:rPr>
          <w:rFonts w:asciiTheme="minorHAnsi" w:eastAsiaTheme="minorEastAsia" w:hAnsiTheme="minorHAnsi" w:cstheme="minorBidi"/>
          <w:noProof/>
          <w:sz w:val="22"/>
          <w:szCs w:val="22"/>
          <w:lang w:eastAsia="en-ZA"/>
        </w:rPr>
        <w:tab/>
      </w:r>
      <w:r>
        <w:rPr>
          <w:noProof/>
        </w:rPr>
        <w:t>Title to materials from demolition and excavation</w:t>
      </w:r>
      <w:r>
        <w:rPr>
          <w:noProof/>
        </w:rPr>
        <w:tab/>
      </w:r>
      <w:r>
        <w:rPr>
          <w:noProof/>
        </w:rPr>
        <w:fldChar w:fldCharType="begin"/>
      </w:r>
      <w:r>
        <w:rPr>
          <w:noProof/>
        </w:rPr>
        <w:instrText xml:space="preserve"> PAGEREF _Toc87452365 \h </w:instrText>
      </w:r>
      <w:r>
        <w:rPr>
          <w:noProof/>
        </w:rPr>
      </w:r>
      <w:r>
        <w:rPr>
          <w:noProof/>
        </w:rPr>
        <w:fldChar w:fldCharType="separate"/>
      </w:r>
      <w:r>
        <w:rPr>
          <w:noProof/>
        </w:rPr>
        <w:t>161</w:t>
      </w:r>
      <w:r>
        <w:rPr>
          <w:noProof/>
        </w:rPr>
        <w:fldChar w:fldCharType="end"/>
      </w:r>
    </w:p>
    <w:p w14:paraId="48A7EBFE" w14:textId="450A4BAE"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5.1.7</w:t>
      </w:r>
      <w:r>
        <w:rPr>
          <w:rFonts w:asciiTheme="minorHAnsi" w:eastAsiaTheme="minorEastAsia" w:hAnsiTheme="minorHAnsi" w:cstheme="minorBidi"/>
          <w:noProof/>
          <w:sz w:val="22"/>
          <w:szCs w:val="22"/>
          <w:lang w:eastAsia="en-ZA"/>
        </w:rPr>
        <w:tab/>
      </w:r>
      <w:r>
        <w:rPr>
          <w:noProof/>
        </w:rPr>
        <w:t>Cooperating with and obtaining acceptance of Others</w:t>
      </w:r>
      <w:r>
        <w:rPr>
          <w:noProof/>
        </w:rPr>
        <w:tab/>
      </w:r>
      <w:r>
        <w:rPr>
          <w:noProof/>
        </w:rPr>
        <w:fldChar w:fldCharType="begin"/>
      </w:r>
      <w:r>
        <w:rPr>
          <w:noProof/>
        </w:rPr>
        <w:instrText xml:space="preserve"> PAGEREF _Toc87452366 \h </w:instrText>
      </w:r>
      <w:r>
        <w:rPr>
          <w:noProof/>
        </w:rPr>
      </w:r>
      <w:r>
        <w:rPr>
          <w:noProof/>
        </w:rPr>
        <w:fldChar w:fldCharType="separate"/>
      </w:r>
      <w:r>
        <w:rPr>
          <w:noProof/>
        </w:rPr>
        <w:t>161</w:t>
      </w:r>
      <w:r>
        <w:rPr>
          <w:noProof/>
        </w:rPr>
        <w:fldChar w:fldCharType="end"/>
      </w:r>
    </w:p>
    <w:p w14:paraId="6D15454A" w14:textId="2CA8991F"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5.1.8</w:t>
      </w:r>
      <w:r>
        <w:rPr>
          <w:rFonts w:asciiTheme="minorHAnsi" w:eastAsiaTheme="minorEastAsia" w:hAnsiTheme="minorHAnsi" w:cstheme="minorBidi"/>
          <w:noProof/>
          <w:sz w:val="22"/>
          <w:szCs w:val="22"/>
          <w:lang w:eastAsia="en-ZA"/>
        </w:rPr>
        <w:tab/>
      </w:r>
      <w:r>
        <w:rPr>
          <w:noProof/>
        </w:rPr>
        <w:t>Publicity and progress photographs</w:t>
      </w:r>
      <w:r>
        <w:rPr>
          <w:noProof/>
        </w:rPr>
        <w:tab/>
      </w:r>
      <w:r>
        <w:rPr>
          <w:noProof/>
        </w:rPr>
        <w:fldChar w:fldCharType="begin"/>
      </w:r>
      <w:r>
        <w:rPr>
          <w:noProof/>
        </w:rPr>
        <w:instrText xml:space="preserve"> PAGEREF _Toc87452367 \h </w:instrText>
      </w:r>
      <w:r>
        <w:rPr>
          <w:noProof/>
        </w:rPr>
      </w:r>
      <w:r>
        <w:rPr>
          <w:noProof/>
        </w:rPr>
        <w:fldChar w:fldCharType="separate"/>
      </w:r>
      <w:r>
        <w:rPr>
          <w:noProof/>
        </w:rPr>
        <w:t>163</w:t>
      </w:r>
      <w:r>
        <w:rPr>
          <w:noProof/>
        </w:rPr>
        <w:fldChar w:fldCharType="end"/>
      </w:r>
    </w:p>
    <w:p w14:paraId="641015CD" w14:textId="78252B6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5.1.9</w:t>
      </w:r>
      <w:r>
        <w:rPr>
          <w:rFonts w:asciiTheme="minorHAnsi" w:eastAsiaTheme="minorEastAsia" w:hAnsiTheme="minorHAnsi" w:cstheme="minorBidi"/>
          <w:noProof/>
          <w:sz w:val="22"/>
          <w:szCs w:val="22"/>
          <w:lang w:eastAsia="en-ZA"/>
        </w:rPr>
        <w:tab/>
      </w:r>
      <w:r w:rsidRPr="00527561">
        <w:rPr>
          <w:i/>
          <w:noProof/>
        </w:rPr>
        <w:t>Contractor’s</w:t>
      </w:r>
      <w:r>
        <w:rPr>
          <w:noProof/>
        </w:rPr>
        <w:t xml:space="preserve"> Equipment</w:t>
      </w:r>
      <w:r>
        <w:rPr>
          <w:noProof/>
        </w:rPr>
        <w:tab/>
      </w:r>
      <w:r>
        <w:rPr>
          <w:noProof/>
        </w:rPr>
        <w:fldChar w:fldCharType="begin"/>
      </w:r>
      <w:r>
        <w:rPr>
          <w:noProof/>
        </w:rPr>
        <w:instrText xml:space="preserve"> PAGEREF _Toc87452368 \h </w:instrText>
      </w:r>
      <w:r>
        <w:rPr>
          <w:noProof/>
        </w:rPr>
      </w:r>
      <w:r>
        <w:rPr>
          <w:noProof/>
        </w:rPr>
        <w:fldChar w:fldCharType="separate"/>
      </w:r>
      <w:r>
        <w:rPr>
          <w:noProof/>
        </w:rPr>
        <w:t>163</w:t>
      </w:r>
      <w:r>
        <w:rPr>
          <w:noProof/>
        </w:rPr>
        <w:fldChar w:fldCharType="end"/>
      </w:r>
    </w:p>
    <w:p w14:paraId="5821454B" w14:textId="1DD3D20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5.1.10</w:t>
      </w:r>
      <w:r>
        <w:rPr>
          <w:rFonts w:asciiTheme="minorHAnsi" w:eastAsiaTheme="minorEastAsia" w:hAnsiTheme="minorHAnsi" w:cstheme="minorBidi"/>
          <w:noProof/>
          <w:sz w:val="22"/>
          <w:szCs w:val="22"/>
          <w:lang w:eastAsia="en-ZA"/>
        </w:rPr>
        <w:tab/>
      </w:r>
      <w:r>
        <w:rPr>
          <w:noProof/>
        </w:rPr>
        <w:t>Equipment provided by the Employer</w:t>
      </w:r>
      <w:r>
        <w:rPr>
          <w:noProof/>
        </w:rPr>
        <w:tab/>
      </w:r>
      <w:r>
        <w:rPr>
          <w:noProof/>
        </w:rPr>
        <w:fldChar w:fldCharType="begin"/>
      </w:r>
      <w:r>
        <w:rPr>
          <w:noProof/>
        </w:rPr>
        <w:instrText xml:space="preserve"> PAGEREF _Toc87452369 \h </w:instrText>
      </w:r>
      <w:r>
        <w:rPr>
          <w:noProof/>
        </w:rPr>
      </w:r>
      <w:r>
        <w:rPr>
          <w:noProof/>
        </w:rPr>
        <w:fldChar w:fldCharType="separate"/>
      </w:r>
      <w:r>
        <w:rPr>
          <w:noProof/>
        </w:rPr>
        <w:t>164</w:t>
      </w:r>
      <w:r>
        <w:rPr>
          <w:noProof/>
        </w:rPr>
        <w:fldChar w:fldCharType="end"/>
      </w:r>
    </w:p>
    <w:p w14:paraId="0F6C36B3" w14:textId="65DC3801"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5.1.11</w:t>
      </w:r>
      <w:r>
        <w:rPr>
          <w:rFonts w:asciiTheme="minorHAnsi" w:eastAsiaTheme="minorEastAsia" w:hAnsiTheme="minorHAnsi" w:cstheme="minorBidi"/>
          <w:noProof/>
          <w:sz w:val="22"/>
          <w:szCs w:val="22"/>
          <w:lang w:eastAsia="en-ZA"/>
        </w:rPr>
        <w:tab/>
      </w:r>
      <w:r>
        <w:rPr>
          <w:noProof/>
        </w:rPr>
        <w:t>Site services and facilities</w:t>
      </w:r>
      <w:r>
        <w:rPr>
          <w:noProof/>
        </w:rPr>
        <w:tab/>
      </w:r>
      <w:r>
        <w:rPr>
          <w:noProof/>
        </w:rPr>
        <w:fldChar w:fldCharType="begin"/>
      </w:r>
      <w:r>
        <w:rPr>
          <w:noProof/>
        </w:rPr>
        <w:instrText xml:space="preserve"> PAGEREF _Toc87452370 \h </w:instrText>
      </w:r>
      <w:r>
        <w:rPr>
          <w:noProof/>
        </w:rPr>
      </w:r>
      <w:r>
        <w:rPr>
          <w:noProof/>
        </w:rPr>
        <w:fldChar w:fldCharType="separate"/>
      </w:r>
      <w:r>
        <w:rPr>
          <w:noProof/>
        </w:rPr>
        <w:t>164</w:t>
      </w:r>
      <w:r>
        <w:rPr>
          <w:noProof/>
        </w:rPr>
        <w:fldChar w:fldCharType="end"/>
      </w:r>
    </w:p>
    <w:p w14:paraId="457B2C72" w14:textId="230701E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5.1.12</w:t>
      </w:r>
      <w:r>
        <w:rPr>
          <w:rFonts w:asciiTheme="minorHAnsi" w:eastAsiaTheme="minorEastAsia" w:hAnsiTheme="minorHAnsi" w:cstheme="minorBidi"/>
          <w:noProof/>
          <w:sz w:val="22"/>
          <w:szCs w:val="22"/>
          <w:lang w:eastAsia="en-ZA"/>
        </w:rPr>
        <w:tab/>
      </w:r>
      <w:r>
        <w:rPr>
          <w:noProof/>
        </w:rPr>
        <w:t xml:space="preserve">Facilities provided by the </w:t>
      </w:r>
      <w:r w:rsidRPr="00527561">
        <w:rPr>
          <w:i/>
          <w:noProof/>
        </w:rPr>
        <w:t>Contractor</w:t>
      </w:r>
      <w:r>
        <w:rPr>
          <w:noProof/>
        </w:rPr>
        <w:tab/>
      </w:r>
      <w:r>
        <w:rPr>
          <w:noProof/>
        </w:rPr>
        <w:fldChar w:fldCharType="begin"/>
      </w:r>
      <w:r>
        <w:rPr>
          <w:noProof/>
        </w:rPr>
        <w:instrText xml:space="preserve"> PAGEREF _Toc87452371 \h </w:instrText>
      </w:r>
      <w:r>
        <w:rPr>
          <w:noProof/>
        </w:rPr>
      </w:r>
      <w:r>
        <w:rPr>
          <w:noProof/>
        </w:rPr>
        <w:fldChar w:fldCharType="separate"/>
      </w:r>
      <w:r>
        <w:rPr>
          <w:noProof/>
        </w:rPr>
        <w:t>164</w:t>
      </w:r>
      <w:r>
        <w:rPr>
          <w:noProof/>
        </w:rPr>
        <w:fldChar w:fldCharType="end"/>
      </w:r>
    </w:p>
    <w:p w14:paraId="2164ECD4" w14:textId="27538F3D"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5.1.13</w:t>
      </w:r>
      <w:r>
        <w:rPr>
          <w:rFonts w:asciiTheme="minorHAnsi" w:eastAsiaTheme="minorEastAsia" w:hAnsiTheme="minorHAnsi" w:cstheme="minorBidi"/>
          <w:noProof/>
          <w:sz w:val="22"/>
          <w:szCs w:val="22"/>
          <w:lang w:eastAsia="en-ZA"/>
        </w:rPr>
        <w:tab/>
      </w:r>
      <w:r>
        <w:rPr>
          <w:noProof/>
        </w:rPr>
        <w:t>Existing premises, inspection of adjoining properties and checking work of Others</w:t>
      </w:r>
      <w:r>
        <w:rPr>
          <w:noProof/>
        </w:rPr>
        <w:tab/>
      </w:r>
      <w:r>
        <w:rPr>
          <w:noProof/>
        </w:rPr>
        <w:fldChar w:fldCharType="begin"/>
      </w:r>
      <w:r>
        <w:rPr>
          <w:noProof/>
        </w:rPr>
        <w:instrText xml:space="preserve"> PAGEREF _Toc87452372 \h </w:instrText>
      </w:r>
      <w:r>
        <w:rPr>
          <w:noProof/>
        </w:rPr>
      </w:r>
      <w:r>
        <w:rPr>
          <w:noProof/>
        </w:rPr>
        <w:fldChar w:fldCharType="separate"/>
      </w:r>
      <w:r>
        <w:rPr>
          <w:noProof/>
        </w:rPr>
        <w:t>166</w:t>
      </w:r>
      <w:r>
        <w:rPr>
          <w:noProof/>
        </w:rPr>
        <w:fldChar w:fldCharType="end"/>
      </w:r>
    </w:p>
    <w:p w14:paraId="37DE4B92" w14:textId="15607CA9"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5.1.14</w:t>
      </w:r>
      <w:r>
        <w:rPr>
          <w:rFonts w:asciiTheme="minorHAnsi" w:eastAsiaTheme="minorEastAsia" w:hAnsiTheme="minorHAnsi" w:cstheme="minorBidi"/>
          <w:noProof/>
          <w:sz w:val="22"/>
          <w:szCs w:val="22"/>
          <w:lang w:eastAsia="en-ZA"/>
        </w:rPr>
        <w:tab/>
      </w:r>
      <w:r>
        <w:rPr>
          <w:noProof/>
        </w:rPr>
        <w:t>Excavations and associated water control</w:t>
      </w:r>
      <w:r>
        <w:rPr>
          <w:noProof/>
        </w:rPr>
        <w:tab/>
      </w:r>
      <w:r>
        <w:rPr>
          <w:noProof/>
        </w:rPr>
        <w:fldChar w:fldCharType="begin"/>
      </w:r>
      <w:r>
        <w:rPr>
          <w:noProof/>
        </w:rPr>
        <w:instrText xml:space="preserve"> PAGEREF _Toc87452373 \h </w:instrText>
      </w:r>
      <w:r>
        <w:rPr>
          <w:noProof/>
        </w:rPr>
      </w:r>
      <w:r>
        <w:rPr>
          <w:noProof/>
        </w:rPr>
        <w:fldChar w:fldCharType="separate"/>
      </w:r>
      <w:r>
        <w:rPr>
          <w:noProof/>
        </w:rPr>
        <w:t>166</w:t>
      </w:r>
      <w:r>
        <w:rPr>
          <w:noProof/>
        </w:rPr>
        <w:fldChar w:fldCharType="end"/>
      </w:r>
    </w:p>
    <w:p w14:paraId="6605EF9C" w14:textId="449995E7"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5.1.15</w:t>
      </w:r>
      <w:r>
        <w:rPr>
          <w:rFonts w:asciiTheme="minorHAnsi" w:eastAsiaTheme="minorEastAsia" w:hAnsiTheme="minorHAnsi" w:cstheme="minorBidi"/>
          <w:noProof/>
          <w:sz w:val="22"/>
          <w:szCs w:val="22"/>
          <w:lang w:eastAsia="en-ZA"/>
        </w:rPr>
        <w:tab/>
      </w:r>
      <w:r>
        <w:rPr>
          <w:noProof/>
        </w:rPr>
        <w:t>Underground services, other existing services, cable and pipe trenches and covers</w:t>
      </w:r>
      <w:r>
        <w:rPr>
          <w:noProof/>
        </w:rPr>
        <w:tab/>
      </w:r>
      <w:r>
        <w:rPr>
          <w:noProof/>
        </w:rPr>
        <w:fldChar w:fldCharType="begin"/>
      </w:r>
      <w:r>
        <w:rPr>
          <w:noProof/>
        </w:rPr>
        <w:instrText xml:space="preserve"> PAGEREF _Toc87452374 \h </w:instrText>
      </w:r>
      <w:r>
        <w:rPr>
          <w:noProof/>
        </w:rPr>
      </w:r>
      <w:r>
        <w:rPr>
          <w:noProof/>
        </w:rPr>
        <w:fldChar w:fldCharType="separate"/>
      </w:r>
      <w:r>
        <w:rPr>
          <w:noProof/>
        </w:rPr>
        <w:t>166</w:t>
      </w:r>
      <w:r>
        <w:rPr>
          <w:noProof/>
        </w:rPr>
        <w:fldChar w:fldCharType="end"/>
      </w:r>
    </w:p>
    <w:p w14:paraId="0CC63022" w14:textId="098982D6"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5.1.16</w:t>
      </w:r>
      <w:r>
        <w:rPr>
          <w:rFonts w:asciiTheme="minorHAnsi" w:eastAsiaTheme="minorEastAsia" w:hAnsiTheme="minorHAnsi" w:cstheme="minorBidi"/>
          <w:noProof/>
          <w:sz w:val="22"/>
          <w:szCs w:val="22"/>
          <w:lang w:eastAsia="en-ZA"/>
        </w:rPr>
        <w:tab/>
      </w:r>
      <w:r>
        <w:rPr>
          <w:noProof/>
        </w:rPr>
        <w:t>Control of noise, dust, water and waste</w:t>
      </w:r>
      <w:r>
        <w:rPr>
          <w:noProof/>
        </w:rPr>
        <w:tab/>
      </w:r>
      <w:r>
        <w:rPr>
          <w:noProof/>
        </w:rPr>
        <w:fldChar w:fldCharType="begin"/>
      </w:r>
      <w:r>
        <w:rPr>
          <w:noProof/>
        </w:rPr>
        <w:instrText xml:space="preserve"> PAGEREF _Toc87452375 \h </w:instrText>
      </w:r>
      <w:r>
        <w:rPr>
          <w:noProof/>
        </w:rPr>
      </w:r>
      <w:r>
        <w:rPr>
          <w:noProof/>
        </w:rPr>
        <w:fldChar w:fldCharType="separate"/>
      </w:r>
      <w:r>
        <w:rPr>
          <w:noProof/>
        </w:rPr>
        <w:t>167</w:t>
      </w:r>
      <w:r>
        <w:rPr>
          <w:noProof/>
        </w:rPr>
        <w:fldChar w:fldCharType="end"/>
      </w:r>
    </w:p>
    <w:p w14:paraId="2A313084" w14:textId="0FBAC0F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lastRenderedPageBreak/>
        <w:t>5.1.17</w:t>
      </w:r>
      <w:r>
        <w:rPr>
          <w:rFonts w:asciiTheme="minorHAnsi" w:eastAsiaTheme="minorEastAsia" w:hAnsiTheme="minorHAnsi" w:cstheme="minorBidi"/>
          <w:noProof/>
          <w:sz w:val="22"/>
          <w:szCs w:val="22"/>
          <w:lang w:eastAsia="en-ZA"/>
        </w:rPr>
        <w:tab/>
      </w:r>
      <w:r>
        <w:rPr>
          <w:noProof/>
        </w:rPr>
        <w:t>Sequences of construction or installation</w:t>
      </w:r>
      <w:r>
        <w:rPr>
          <w:noProof/>
        </w:rPr>
        <w:tab/>
      </w:r>
      <w:r>
        <w:rPr>
          <w:noProof/>
        </w:rPr>
        <w:fldChar w:fldCharType="begin"/>
      </w:r>
      <w:r>
        <w:rPr>
          <w:noProof/>
        </w:rPr>
        <w:instrText xml:space="preserve"> PAGEREF _Toc87452376 \h </w:instrText>
      </w:r>
      <w:r>
        <w:rPr>
          <w:noProof/>
        </w:rPr>
      </w:r>
      <w:r>
        <w:rPr>
          <w:noProof/>
        </w:rPr>
        <w:fldChar w:fldCharType="separate"/>
      </w:r>
      <w:r>
        <w:rPr>
          <w:noProof/>
        </w:rPr>
        <w:t>167</w:t>
      </w:r>
      <w:r>
        <w:rPr>
          <w:noProof/>
        </w:rPr>
        <w:fldChar w:fldCharType="end"/>
      </w:r>
    </w:p>
    <w:p w14:paraId="3C1EF937" w14:textId="34CC35AF"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5.1.18</w:t>
      </w:r>
      <w:r>
        <w:rPr>
          <w:rFonts w:asciiTheme="minorHAnsi" w:eastAsiaTheme="minorEastAsia" w:hAnsiTheme="minorHAnsi" w:cstheme="minorBidi"/>
          <w:noProof/>
          <w:sz w:val="22"/>
          <w:szCs w:val="22"/>
          <w:lang w:eastAsia="en-ZA"/>
        </w:rPr>
        <w:tab/>
      </w:r>
      <w:r>
        <w:rPr>
          <w:noProof/>
        </w:rPr>
        <w:t>Giving notice of work to be covered up</w:t>
      </w:r>
      <w:r>
        <w:rPr>
          <w:noProof/>
        </w:rPr>
        <w:tab/>
      </w:r>
      <w:r>
        <w:rPr>
          <w:noProof/>
        </w:rPr>
        <w:fldChar w:fldCharType="begin"/>
      </w:r>
      <w:r>
        <w:rPr>
          <w:noProof/>
        </w:rPr>
        <w:instrText xml:space="preserve"> PAGEREF _Toc87452377 \h </w:instrText>
      </w:r>
      <w:r>
        <w:rPr>
          <w:noProof/>
        </w:rPr>
      </w:r>
      <w:r>
        <w:rPr>
          <w:noProof/>
        </w:rPr>
        <w:fldChar w:fldCharType="separate"/>
      </w:r>
      <w:r>
        <w:rPr>
          <w:noProof/>
        </w:rPr>
        <w:t>167</w:t>
      </w:r>
      <w:r>
        <w:rPr>
          <w:noProof/>
        </w:rPr>
        <w:fldChar w:fldCharType="end"/>
      </w:r>
    </w:p>
    <w:p w14:paraId="0B4B94D7" w14:textId="049EF58A"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5.1.19</w:t>
      </w:r>
      <w:r>
        <w:rPr>
          <w:rFonts w:asciiTheme="minorHAnsi" w:eastAsiaTheme="minorEastAsia" w:hAnsiTheme="minorHAnsi" w:cstheme="minorBidi"/>
          <w:noProof/>
          <w:sz w:val="22"/>
          <w:szCs w:val="22"/>
          <w:lang w:eastAsia="en-ZA"/>
        </w:rPr>
        <w:tab/>
      </w:r>
      <w:r>
        <w:rPr>
          <w:noProof/>
        </w:rPr>
        <w:t>Hook up to existing works</w:t>
      </w:r>
      <w:r>
        <w:rPr>
          <w:noProof/>
        </w:rPr>
        <w:tab/>
      </w:r>
      <w:r>
        <w:rPr>
          <w:noProof/>
        </w:rPr>
        <w:fldChar w:fldCharType="begin"/>
      </w:r>
      <w:r>
        <w:rPr>
          <w:noProof/>
        </w:rPr>
        <w:instrText xml:space="preserve"> PAGEREF _Toc87452378 \h </w:instrText>
      </w:r>
      <w:r>
        <w:rPr>
          <w:noProof/>
        </w:rPr>
      </w:r>
      <w:r>
        <w:rPr>
          <w:noProof/>
        </w:rPr>
        <w:fldChar w:fldCharType="separate"/>
      </w:r>
      <w:r>
        <w:rPr>
          <w:noProof/>
        </w:rPr>
        <w:t>167</w:t>
      </w:r>
      <w:r>
        <w:rPr>
          <w:noProof/>
        </w:rPr>
        <w:fldChar w:fldCharType="end"/>
      </w:r>
    </w:p>
    <w:p w14:paraId="6D99B81F" w14:textId="2FAE2D80"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5.2</w:t>
      </w:r>
      <w:r>
        <w:rPr>
          <w:rFonts w:asciiTheme="minorHAnsi" w:eastAsiaTheme="minorEastAsia" w:hAnsiTheme="minorHAnsi" w:cstheme="minorBidi"/>
          <w:noProof/>
          <w:sz w:val="22"/>
          <w:szCs w:val="22"/>
          <w:lang w:eastAsia="en-ZA"/>
        </w:rPr>
        <w:tab/>
      </w:r>
      <w:r>
        <w:rPr>
          <w:noProof/>
        </w:rPr>
        <w:t>Completion, testing, commissioning and correction of Defects</w:t>
      </w:r>
      <w:r>
        <w:rPr>
          <w:noProof/>
        </w:rPr>
        <w:tab/>
      </w:r>
      <w:r>
        <w:rPr>
          <w:noProof/>
        </w:rPr>
        <w:fldChar w:fldCharType="begin"/>
      </w:r>
      <w:r>
        <w:rPr>
          <w:noProof/>
        </w:rPr>
        <w:instrText xml:space="preserve"> PAGEREF _Toc87452379 \h </w:instrText>
      </w:r>
      <w:r>
        <w:rPr>
          <w:noProof/>
        </w:rPr>
      </w:r>
      <w:r>
        <w:rPr>
          <w:noProof/>
        </w:rPr>
        <w:fldChar w:fldCharType="separate"/>
      </w:r>
      <w:r>
        <w:rPr>
          <w:noProof/>
        </w:rPr>
        <w:t>167</w:t>
      </w:r>
      <w:r>
        <w:rPr>
          <w:noProof/>
        </w:rPr>
        <w:fldChar w:fldCharType="end"/>
      </w:r>
    </w:p>
    <w:p w14:paraId="3D396A0F" w14:textId="255A40D7"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5.2.1</w:t>
      </w:r>
      <w:r>
        <w:rPr>
          <w:rFonts w:asciiTheme="minorHAnsi" w:eastAsiaTheme="minorEastAsia" w:hAnsiTheme="minorHAnsi" w:cstheme="minorBidi"/>
          <w:noProof/>
          <w:sz w:val="22"/>
          <w:szCs w:val="22"/>
          <w:lang w:eastAsia="en-ZA"/>
        </w:rPr>
        <w:tab/>
      </w:r>
      <w:r>
        <w:rPr>
          <w:noProof/>
        </w:rPr>
        <w:t>Work to be done by the Completion Date</w:t>
      </w:r>
      <w:r>
        <w:rPr>
          <w:noProof/>
        </w:rPr>
        <w:tab/>
      </w:r>
      <w:r>
        <w:rPr>
          <w:noProof/>
        </w:rPr>
        <w:fldChar w:fldCharType="begin"/>
      </w:r>
      <w:r>
        <w:rPr>
          <w:noProof/>
        </w:rPr>
        <w:instrText xml:space="preserve"> PAGEREF _Toc87452380 \h </w:instrText>
      </w:r>
      <w:r>
        <w:rPr>
          <w:noProof/>
        </w:rPr>
      </w:r>
      <w:r>
        <w:rPr>
          <w:noProof/>
        </w:rPr>
        <w:fldChar w:fldCharType="separate"/>
      </w:r>
      <w:r>
        <w:rPr>
          <w:noProof/>
        </w:rPr>
        <w:t>167</w:t>
      </w:r>
      <w:r>
        <w:rPr>
          <w:noProof/>
        </w:rPr>
        <w:fldChar w:fldCharType="end"/>
      </w:r>
    </w:p>
    <w:p w14:paraId="5EA69165" w14:textId="03E1AB1A"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5.2.2</w:t>
      </w:r>
      <w:r>
        <w:rPr>
          <w:rFonts w:asciiTheme="minorHAnsi" w:eastAsiaTheme="minorEastAsia" w:hAnsiTheme="minorHAnsi" w:cstheme="minorBidi"/>
          <w:noProof/>
          <w:sz w:val="22"/>
          <w:szCs w:val="22"/>
          <w:lang w:eastAsia="en-ZA"/>
        </w:rPr>
        <w:tab/>
      </w:r>
      <w:r>
        <w:rPr>
          <w:noProof/>
        </w:rPr>
        <w:t>Use of the works before Completion has been certified</w:t>
      </w:r>
      <w:r>
        <w:rPr>
          <w:noProof/>
        </w:rPr>
        <w:tab/>
      </w:r>
      <w:r>
        <w:rPr>
          <w:noProof/>
        </w:rPr>
        <w:fldChar w:fldCharType="begin"/>
      </w:r>
      <w:r>
        <w:rPr>
          <w:noProof/>
        </w:rPr>
        <w:instrText xml:space="preserve"> PAGEREF _Toc87452381 \h </w:instrText>
      </w:r>
      <w:r>
        <w:rPr>
          <w:noProof/>
        </w:rPr>
      </w:r>
      <w:r>
        <w:rPr>
          <w:noProof/>
        </w:rPr>
        <w:fldChar w:fldCharType="separate"/>
      </w:r>
      <w:r>
        <w:rPr>
          <w:noProof/>
        </w:rPr>
        <w:t>168</w:t>
      </w:r>
      <w:r>
        <w:rPr>
          <w:noProof/>
        </w:rPr>
        <w:fldChar w:fldCharType="end"/>
      </w:r>
    </w:p>
    <w:p w14:paraId="3724C8A0" w14:textId="2BD58E4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5.2.3</w:t>
      </w:r>
      <w:r>
        <w:rPr>
          <w:rFonts w:asciiTheme="minorHAnsi" w:eastAsiaTheme="minorEastAsia" w:hAnsiTheme="minorHAnsi" w:cstheme="minorBidi"/>
          <w:noProof/>
          <w:sz w:val="22"/>
          <w:szCs w:val="22"/>
          <w:lang w:eastAsia="en-ZA"/>
        </w:rPr>
        <w:tab/>
      </w:r>
      <w:r>
        <w:rPr>
          <w:noProof/>
        </w:rPr>
        <w:t>Materials, facilities and samples for tests and inspections</w:t>
      </w:r>
      <w:r>
        <w:rPr>
          <w:noProof/>
        </w:rPr>
        <w:tab/>
      </w:r>
      <w:r>
        <w:rPr>
          <w:noProof/>
        </w:rPr>
        <w:fldChar w:fldCharType="begin"/>
      </w:r>
      <w:r>
        <w:rPr>
          <w:noProof/>
        </w:rPr>
        <w:instrText xml:space="preserve"> PAGEREF _Toc87452382 \h </w:instrText>
      </w:r>
      <w:r>
        <w:rPr>
          <w:noProof/>
        </w:rPr>
      </w:r>
      <w:r>
        <w:rPr>
          <w:noProof/>
        </w:rPr>
        <w:fldChar w:fldCharType="separate"/>
      </w:r>
      <w:r>
        <w:rPr>
          <w:noProof/>
        </w:rPr>
        <w:t>168</w:t>
      </w:r>
      <w:r>
        <w:rPr>
          <w:noProof/>
        </w:rPr>
        <w:fldChar w:fldCharType="end"/>
      </w:r>
    </w:p>
    <w:p w14:paraId="19318269" w14:textId="1B792DB8"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5.2.4</w:t>
      </w:r>
      <w:r>
        <w:rPr>
          <w:rFonts w:asciiTheme="minorHAnsi" w:eastAsiaTheme="minorEastAsia" w:hAnsiTheme="minorHAnsi" w:cstheme="minorBidi"/>
          <w:noProof/>
          <w:sz w:val="22"/>
          <w:szCs w:val="22"/>
          <w:lang w:eastAsia="en-ZA"/>
        </w:rPr>
        <w:tab/>
      </w:r>
      <w:r>
        <w:rPr>
          <w:noProof/>
        </w:rPr>
        <w:t>Commissioning</w:t>
      </w:r>
      <w:r>
        <w:rPr>
          <w:noProof/>
        </w:rPr>
        <w:tab/>
      </w:r>
      <w:r>
        <w:rPr>
          <w:noProof/>
        </w:rPr>
        <w:fldChar w:fldCharType="begin"/>
      </w:r>
      <w:r>
        <w:rPr>
          <w:noProof/>
        </w:rPr>
        <w:instrText xml:space="preserve"> PAGEREF _Toc87452383 \h </w:instrText>
      </w:r>
      <w:r>
        <w:rPr>
          <w:noProof/>
        </w:rPr>
      </w:r>
      <w:r>
        <w:rPr>
          <w:noProof/>
        </w:rPr>
        <w:fldChar w:fldCharType="separate"/>
      </w:r>
      <w:r>
        <w:rPr>
          <w:noProof/>
        </w:rPr>
        <w:t>168</w:t>
      </w:r>
      <w:r>
        <w:rPr>
          <w:noProof/>
        </w:rPr>
        <w:fldChar w:fldCharType="end"/>
      </w:r>
    </w:p>
    <w:p w14:paraId="1B64B948" w14:textId="42BAD81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5.2.5</w:t>
      </w:r>
      <w:r>
        <w:rPr>
          <w:rFonts w:asciiTheme="minorHAnsi" w:eastAsiaTheme="minorEastAsia" w:hAnsiTheme="minorHAnsi" w:cstheme="minorBidi"/>
          <w:noProof/>
          <w:sz w:val="22"/>
          <w:szCs w:val="22"/>
          <w:lang w:eastAsia="en-ZA"/>
        </w:rPr>
        <w:tab/>
      </w:r>
      <w:r>
        <w:rPr>
          <w:noProof/>
        </w:rPr>
        <w:t xml:space="preserve">Start-up procedures required to put the </w:t>
      </w:r>
      <w:r w:rsidRPr="00527561">
        <w:rPr>
          <w:i/>
          <w:noProof/>
        </w:rPr>
        <w:t>works</w:t>
      </w:r>
      <w:r>
        <w:rPr>
          <w:noProof/>
        </w:rPr>
        <w:t xml:space="preserve"> into operation</w:t>
      </w:r>
      <w:r>
        <w:rPr>
          <w:noProof/>
        </w:rPr>
        <w:tab/>
      </w:r>
      <w:r>
        <w:rPr>
          <w:noProof/>
        </w:rPr>
        <w:fldChar w:fldCharType="begin"/>
      </w:r>
      <w:r>
        <w:rPr>
          <w:noProof/>
        </w:rPr>
        <w:instrText xml:space="preserve"> PAGEREF _Toc87452384 \h </w:instrText>
      </w:r>
      <w:r>
        <w:rPr>
          <w:noProof/>
        </w:rPr>
      </w:r>
      <w:r>
        <w:rPr>
          <w:noProof/>
        </w:rPr>
        <w:fldChar w:fldCharType="separate"/>
      </w:r>
      <w:r>
        <w:rPr>
          <w:noProof/>
        </w:rPr>
        <w:t>171</w:t>
      </w:r>
      <w:r>
        <w:rPr>
          <w:noProof/>
        </w:rPr>
        <w:fldChar w:fldCharType="end"/>
      </w:r>
    </w:p>
    <w:p w14:paraId="0224CF69" w14:textId="29BA0E6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5.2.6</w:t>
      </w:r>
      <w:r>
        <w:rPr>
          <w:rFonts w:asciiTheme="minorHAnsi" w:eastAsiaTheme="minorEastAsia" w:hAnsiTheme="minorHAnsi" w:cstheme="minorBidi"/>
          <w:noProof/>
          <w:sz w:val="22"/>
          <w:szCs w:val="22"/>
          <w:lang w:eastAsia="en-ZA"/>
        </w:rPr>
        <w:tab/>
      </w:r>
      <w:r>
        <w:rPr>
          <w:noProof/>
        </w:rPr>
        <w:t>Take over procedures</w:t>
      </w:r>
      <w:r>
        <w:rPr>
          <w:noProof/>
        </w:rPr>
        <w:tab/>
      </w:r>
      <w:r>
        <w:rPr>
          <w:noProof/>
        </w:rPr>
        <w:fldChar w:fldCharType="begin"/>
      </w:r>
      <w:r>
        <w:rPr>
          <w:noProof/>
        </w:rPr>
        <w:instrText xml:space="preserve"> PAGEREF _Toc87452385 \h </w:instrText>
      </w:r>
      <w:r>
        <w:rPr>
          <w:noProof/>
        </w:rPr>
      </w:r>
      <w:r>
        <w:rPr>
          <w:noProof/>
        </w:rPr>
        <w:fldChar w:fldCharType="separate"/>
      </w:r>
      <w:r>
        <w:rPr>
          <w:noProof/>
        </w:rPr>
        <w:t>171</w:t>
      </w:r>
      <w:r>
        <w:rPr>
          <w:noProof/>
        </w:rPr>
        <w:fldChar w:fldCharType="end"/>
      </w:r>
    </w:p>
    <w:p w14:paraId="593590DC" w14:textId="3656296F"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5.2.7</w:t>
      </w:r>
      <w:r>
        <w:rPr>
          <w:rFonts w:asciiTheme="minorHAnsi" w:eastAsiaTheme="minorEastAsia" w:hAnsiTheme="minorHAnsi" w:cstheme="minorBidi"/>
          <w:noProof/>
          <w:sz w:val="22"/>
          <w:szCs w:val="22"/>
          <w:lang w:eastAsia="en-ZA"/>
        </w:rPr>
        <w:tab/>
      </w:r>
      <w:r>
        <w:rPr>
          <w:noProof/>
        </w:rPr>
        <w:t>Performance tests after Completion</w:t>
      </w:r>
      <w:r>
        <w:rPr>
          <w:noProof/>
        </w:rPr>
        <w:tab/>
      </w:r>
      <w:r>
        <w:rPr>
          <w:noProof/>
        </w:rPr>
        <w:fldChar w:fldCharType="begin"/>
      </w:r>
      <w:r>
        <w:rPr>
          <w:noProof/>
        </w:rPr>
        <w:instrText xml:space="preserve"> PAGEREF _Toc87452386 \h </w:instrText>
      </w:r>
      <w:r>
        <w:rPr>
          <w:noProof/>
        </w:rPr>
      </w:r>
      <w:r>
        <w:rPr>
          <w:noProof/>
        </w:rPr>
        <w:fldChar w:fldCharType="separate"/>
      </w:r>
      <w:r>
        <w:rPr>
          <w:noProof/>
        </w:rPr>
        <w:t>171</w:t>
      </w:r>
      <w:r>
        <w:rPr>
          <w:noProof/>
        </w:rPr>
        <w:fldChar w:fldCharType="end"/>
      </w:r>
    </w:p>
    <w:p w14:paraId="77033E15" w14:textId="76C70ADE"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5.2.8</w:t>
      </w:r>
      <w:r>
        <w:rPr>
          <w:rFonts w:asciiTheme="minorHAnsi" w:eastAsiaTheme="minorEastAsia" w:hAnsiTheme="minorHAnsi" w:cstheme="minorBidi"/>
          <w:noProof/>
          <w:sz w:val="22"/>
          <w:szCs w:val="22"/>
          <w:lang w:eastAsia="en-ZA"/>
        </w:rPr>
        <w:tab/>
      </w:r>
      <w:r>
        <w:rPr>
          <w:noProof/>
        </w:rPr>
        <w:t>Training and technology transfer</w:t>
      </w:r>
      <w:r>
        <w:rPr>
          <w:noProof/>
        </w:rPr>
        <w:tab/>
      </w:r>
      <w:r>
        <w:rPr>
          <w:noProof/>
        </w:rPr>
        <w:fldChar w:fldCharType="begin"/>
      </w:r>
      <w:r>
        <w:rPr>
          <w:noProof/>
        </w:rPr>
        <w:instrText xml:space="preserve"> PAGEREF _Toc87452387 \h </w:instrText>
      </w:r>
      <w:r>
        <w:rPr>
          <w:noProof/>
        </w:rPr>
      </w:r>
      <w:r>
        <w:rPr>
          <w:noProof/>
        </w:rPr>
        <w:fldChar w:fldCharType="separate"/>
      </w:r>
      <w:r>
        <w:rPr>
          <w:noProof/>
        </w:rPr>
        <w:t>174</w:t>
      </w:r>
      <w:r>
        <w:rPr>
          <w:noProof/>
        </w:rPr>
        <w:fldChar w:fldCharType="end"/>
      </w:r>
    </w:p>
    <w:p w14:paraId="5271ADA1" w14:textId="6F48B4ED"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5.2.9</w:t>
      </w:r>
      <w:r>
        <w:rPr>
          <w:rFonts w:asciiTheme="minorHAnsi" w:eastAsiaTheme="minorEastAsia" w:hAnsiTheme="minorHAnsi" w:cstheme="minorBidi"/>
          <w:noProof/>
          <w:sz w:val="22"/>
          <w:szCs w:val="22"/>
          <w:lang w:eastAsia="en-ZA"/>
        </w:rPr>
        <w:tab/>
      </w:r>
      <w:r>
        <w:rPr>
          <w:noProof/>
        </w:rPr>
        <w:t>Operational maintenance after Completion</w:t>
      </w:r>
      <w:r>
        <w:rPr>
          <w:noProof/>
        </w:rPr>
        <w:tab/>
      </w:r>
      <w:r>
        <w:rPr>
          <w:noProof/>
        </w:rPr>
        <w:fldChar w:fldCharType="begin"/>
      </w:r>
      <w:r>
        <w:rPr>
          <w:noProof/>
        </w:rPr>
        <w:instrText xml:space="preserve"> PAGEREF _Toc87452388 \h </w:instrText>
      </w:r>
      <w:r>
        <w:rPr>
          <w:noProof/>
        </w:rPr>
      </w:r>
      <w:r>
        <w:rPr>
          <w:noProof/>
        </w:rPr>
        <w:fldChar w:fldCharType="separate"/>
      </w:r>
      <w:r>
        <w:rPr>
          <w:noProof/>
        </w:rPr>
        <w:t>176</w:t>
      </w:r>
      <w:r>
        <w:rPr>
          <w:noProof/>
        </w:rPr>
        <w:fldChar w:fldCharType="end"/>
      </w:r>
    </w:p>
    <w:p w14:paraId="6E1ED905" w14:textId="4BA6757D" w:rsidR="008C13B6" w:rsidRDefault="008C13B6">
      <w:pPr>
        <w:pStyle w:val="TOC1"/>
        <w:rPr>
          <w:rFonts w:asciiTheme="minorHAnsi" w:eastAsiaTheme="minorEastAsia" w:hAnsiTheme="minorHAnsi" w:cstheme="minorBidi"/>
          <w:b w:val="0"/>
          <w:sz w:val="22"/>
          <w:szCs w:val="22"/>
          <w:lang w:eastAsia="en-ZA"/>
        </w:rPr>
      </w:pPr>
      <w:r w:rsidRPr="00527561">
        <w:rPr>
          <w:color w:val="000000"/>
          <w14:scene3d>
            <w14:camera w14:prst="orthographicFront"/>
            <w14:lightRig w14:rig="threePt" w14:dir="t">
              <w14:rot w14:lat="0" w14:lon="0" w14:rev="0"/>
            </w14:lightRig>
          </w14:scene3d>
        </w:rPr>
        <w:t>6</w:t>
      </w:r>
      <w:r>
        <w:rPr>
          <w:rFonts w:asciiTheme="minorHAnsi" w:eastAsiaTheme="minorEastAsia" w:hAnsiTheme="minorHAnsi" w:cstheme="minorBidi"/>
          <w:b w:val="0"/>
          <w:sz w:val="22"/>
          <w:szCs w:val="22"/>
          <w:lang w:eastAsia="en-ZA"/>
        </w:rPr>
        <w:tab/>
      </w:r>
      <w:r>
        <w:t>Plant and Materials standards and workmanship</w:t>
      </w:r>
      <w:r>
        <w:tab/>
      </w:r>
      <w:r>
        <w:fldChar w:fldCharType="begin"/>
      </w:r>
      <w:r>
        <w:instrText xml:space="preserve"> PAGEREF _Toc87452389 \h </w:instrText>
      </w:r>
      <w:r>
        <w:fldChar w:fldCharType="separate"/>
      </w:r>
      <w:r>
        <w:t>177</w:t>
      </w:r>
      <w:r>
        <w:fldChar w:fldCharType="end"/>
      </w:r>
    </w:p>
    <w:p w14:paraId="3078855C" w14:textId="0DE0D7B9"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6.1</w:t>
      </w:r>
      <w:r>
        <w:rPr>
          <w:rFonts w:asciiTheme="minorHAnsi" w:eastAsiaTheme="minorEastAsia" w:hAnsiTheme="minorHAnsi" w:cstheme="minorBidi"/>
          <w:noProof/>
          <w:sz w:val="22"/>
          <w:szCs w:val="22"/>
          <w:lang w:eastAsia="en-ZA"/>
        </w:rPr>
        <w:tab/>
      </w:r>
      <w:r>
        <w:rPr>
          <w:noProof/>
        </w:rPr>
        <w:t>Civil Specification</w:t>
      </w:r>
      <w:r>
        <w:rPr>
          <w:noProof/>
        </w:rPr>
        <w:tab/>
      </w:r>
      <w:r>
        <w:rPr>
          <w:noProof/>
        </w:rPr>
        <w:fldChar w:fldCharType="begin"/>
      </w:r>
      <w:r>
        <w:rPr>
          <w:noProof/>
        </w:rPr>
        <w:instrText xml:space="preserve"> PAGEREF _Toc87452390 \h </w:instrText>
      </w:r>
      <w:r>
        <w:rPr>
          <w:noProof/>
        </w:rPr>
      </w:r>
      <w:r>
        <w:rPr>
          <w:noProof/>
        </w:rPr>
        <w:fldChar w:fldCharType="separate"/>
      </w:r>
      <w:r>
        <w:rPr>
          <w:noProof/>
        </w:rPr>
        <w:t>177</w:t>
      </w:r>
      <w:r>
        <w:rPr>
          <w:noProof/>
        </w:rPr>
        <w:fldChar w:fldCharType="end"/>
      </w:r>
    </w:p>
    <w:p w14:paraId="1AA0EDAB" w14:textId="1A600836"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6.1.1</w:t>
      </w:r>
      <w:r>
        <w:rPr>
          <w:rFonts w:asciiTheme="minorHAnsi" w:eastAsiaTheme="minorEastAsia" w:hAnsiTheme="minorHAnsi" w:cstheme="minorBidi"/>
          <w:noProof/>
          <w:sz w:val="22"/>
          <w:szCs w:val="22"/>
          <w:lang w:eastAsia="en-ZA"/>
        </w:rPr>
        <w:tab/>
      </w:r>
      <w:r>
        <w:rPr>
          <w:noProof/>
        </w:rPr>
        <w:t>Investigation</w:t>
      </w:r>
      <w:r>
        <w:rPr>
          <w:noProof/>
        </w:rPr>
        <w:tab/>
      </w:r>
      <w:r>
        <w:rPr>
          <w:noProof/>
        </w:rPr>
        <w:fldChar w:fldCharType="begin"/>
      </w:r>
      <w:r>
        <w:rPr>
          <w:noProof/>
        </w:rPr>
        <w:instrText xml:space="preserve"> PAGEREF _Toc87452391 \h </w:instrText>
      </w:r>
      <w:r>
        <w:rPr>
          <w:noProof/>
        </w:rPr>
      </w:r>
      <w:r>
        <w:rPr>
          <w:noProof/>
        </w:rPr>
        <w:fldChar w:fldCharType="separate"/>
      </w:r>
      <w:r>
        <w:rPr>
          <w:noProof/>
        </w:rPr>
        <w:t>177</w:t>
      </w:r>
      <w:r>
        <w:rPr>
          <w:noProof/>
        </w:rPr>
        <w:fldChar w:fldCharType="end"/>
      </w:r>
    </w:p>
    <w:p w14:paraId="2ACA8B65" w14:textId="0209F571"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6.1.2</w:t>
      </w:r>
      <w:r>
        <w:rPr>
          <w:rFonts w:asciiTheme="minorHAnsi" w:eastAsiaTheme="minorEastAsia" w:hAnsiTheme="minorHAnsi" w:cstheme="minorBidi"/>
          <w:noProof/>
          <w:sz w:val="22"/>
          <w:szCs w:val="22"/>
          <w:lang w:eastAsia="en-ZA"/>
        </w:rPr>
        <w:tab/>
      </w:r>
      <w:r>
        <w:rPr>
          <w:noProof/>
        </w:rPr>
        <w:t xml:space="preserve">Survey control and setting out of the </w:t>
      </w:r>
      <w:r w:rsidRPr="00527561">
        <w:rPr>
          <w:i/>
          <w:noProof/>
        </w:rPr>
        <w:t>works</w:t>
      </w:r>
      <w:r>
        <w:rPr>
          <w:noProof/>
        </w:rPr>
        <w:tab/>
      </w:r>
      <w:r>
        <w:rPr>
          <w:noProof/>
        </w:rPr>
        <w:fldChar w:fldCharType="begin"/>
      </w:r>
      <w:r>
        <w:rPr>
          <w:noProof/>
        </w:rPr>
        <w:instrText xml:space="preserve"> PAGEREF _Toc87452392 \h </w:instrText>
      </w:r>
      <w:r>
        <w:rPr>
          <w:noProof/>
        </w:rPr>
      </w:r>
      <w:r>
        <w:rPr>
          <w:noProof/>
        </w:rPr>
        <w:fldChar w:fldCharType="separate"/>
      </w:r>
      <w:r>
        <w:rPr>
          <w:noProof/>
        </w:rPr>
        <w:t>177</w:t>
      </w:r>
      <w:r>
        <w:rPr>
          <w:noProof/>
        </w:rPr>
        <w:fldChar w:fldCharType="end"/>
      </w:r>
    </w:p>
    <w:p w14:paraId="3752661A" w14:textId="0DD6534C"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6.1.3</w:t>
      </w:r>
      <w:r>
        <w:rPr>
          <w:rFonts w:asciiTheme="minorHAnsi" w:eastAsiaTheme="minorEastAsia" w:hAnsiTheme="minorHAnsi" w:cstheme="minorBidi"/>
          <w:noProof/>
          <w:sz w:val="22"/>
          <w:szCs w:val="22"/>
          <w:lang w:eastAsia="en-ZA"/>
        </w:rPr>
        <w:tab/>
      </w:r>
      <w:r>
        <w:rPr>
          <w:noProof/>
        </w:rPr>
        <w:t>SANS 2001 BS1: Site clearance</w:t>
      </w:r>
      <w:r>
        <w:rPr>
          <w:noProof/>
        </w:rPr>
        <w:tab/>
      </w:r>
      <w:r>
        <w:rPr>
          <w:noProof/>
        </w:rPr>
        <w:fldChar w:fldCharType="begin"/>
      </w:r>
      <w:r>
        <w:rPr>
          <w:noProof/>
        </w:rPr>
        <w:instrText xml:space="preserve"> PAGEREF _Toc87452393 \h </w:instrText>
      </w:r>
      <w:r>
        <w:rPr>
          <w:noProof/>
        </w:rPr>
      </w:r>
      <w:r>
        <w:rPr>
          <w:noProof/>
        </w:rPr>
        <w:fldChar w:fldCharType="separate"/>
      </w:r>
      <w:r>
        <w:rPr>
          <w:noProof/>
        </w:rPr>
        <w:t>178</w:t>
      </w:r>
      <w:r>
        <w:rPr>
          <w:noProof/>
        </w:rPr>
        <w:fldChar w:fldCharType="end"/>
      </w:r>
    </w:p>
    <w:p w14:paraId="6F23C710" w14:textId="54444586"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6.1.4</w:t>
      </w:r>
      <w:r>
        <w:rPr>
          <w:rFonts w:asciiTheme="minorHAnsi" w:eastAsiaTheme="minorEastAsia" w:hAnsiTheme="minorHAnsi" w:cstheme="minorBidi"/>
          <w:noProof/>
          <w:sz w:val="22"/>
          <w:szCs w:val="22"/>
          <w:lang w:eastAsia="en-ZA"/>
        </w:rPr>
        <w:tab/>
      </w:r>
      <w:r>
        <w:rPr>
          <w:noProof/>
        </w:rPr>
        <w:t>SANS 2001-BE1: Earthworks</w:t>
      </w:r>
      <w:r>
        <w:rPr>
          <w:noProof/>
        </w:rPr>
        <w:tab/>
      </w:r>
      <w:r>
        <w:rPr>
          <w:noProof/>
        </w:rPr>
        <w:fldChar w:fldCharType="begin"/>
      </w:r>
      <w:r>
        <w:rPr>
          <w:noProof/>
        </w:rPr>
        <w:instrText xml:space="preserve"> PAGEREF _Toc87452394 \h </w:instrText>
      </w:r>
      <w:r>
        <w:rPr>
          <w:noProof/>
        </w:rPr>
      </w:r>
      <w:r>
        <w:rPr>
          <w:noProof/>
        </w:rPr>
        <w:fldChar w:fldCharType="separate"/>
      </w:r>
      <w:r>
        <w:rPr>
          <w:noProof/>
        </w:rPr>
        <w:t>180</w:t>
      </w:r>
      <w:r>
        <w:rPr>
          <w:noProof/>
        </w:rPr>
        <w:fldChar w:fldCharType="end"/>
      </w:r>
    </w:p>
    <w:p w14:paraId="4A98A5ED" w14:textId="668A989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6.1.5</w:t>
      </w:r>
      <w:r>
        <w:rPr>
          <w:rFonts w:asciiTheme="minorHAnsi" w:eastAsiaTheme="minorEastAsia" w:hAnsiTheme="minorHAnsi" w:cstheme="minorBidi"/>
          <w:noProof/>
          <w:sz w:val="22"/>
          <w:szCs w:val="22"/>
          <w:lang w:eastAsia="en-ZA"/>
        </w:rPr>
        <w:tab/>
      </w:r>
      <w:r>
        <w:rPr>
          <w:noProof/>
        </w:rPr>
        <w:t>Building works</w:t>
      </w:r>
      <w:r>
        <w:rPr>
          <w:noProof/>
        </w:rPr>
        <w:tab/>
      </w:r>
      <w:r>
        <w:rPr>
          <w:noProof/>
        </w:rPr>
        <w:fldChar w:fldCharType="begin"/>
      </w:r>
      <w:r>
        <w:rPr>
          <w:noProof/>
        </w:rPr>
        <w:instrText xml:space="preserve"> PAGEREF _Toc87452395 \h </w:instrText>
      </w:r>
      <w:r>
        <w:rPr>
          <w:noProof/>
        </w:rPr>
      </w:r>
      <w:r>
        <w:rPr>
          <w:noProof/>
        </w:rPr>
        <w:fldChar w:fldCharType="separate"/>
      </w:r>
      <w:r>
        <w:rPr>
          <w:noProof/>
        </w:rPr>
        <w:t>182</w:t>
      </w:r>
      <w:r>
        <w:rPr>
          <w:noProof/>
        </w:rPr>
        <w:fldChar w:fldCharType="end"/>
      </w:r>
    </w:p>
    <w:p w14:paraId="5D224B57" w14:textId="11629FD9"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6.1.6</w:t>
      </w:r>
      <w:r>
        <w:rPr>
          <w:rFonts w:asciiTheme="minorHAnsi" w:eastAsiaTheme="minorEastAsia" w:hAnsiTheme="minorHAnsi" w:cstheme="minorBidi"/>
          <w:noProof/>
          <w:sz w:val="22"/>
          <w:szCs w:val="22"/>
          <w:lang w:eastAsia="en-ZA"/>
        </w:rPr>
        <w:tab/>
      </w:r>
      <w:r>
        <w:rPr>
          <w:noProof/>
        </w:rPr>
        <w:t>SANS 2001 CC1: concrete works (structural)</w:t>
      </w:r>
      <w:r>
        <w:rPr>
          <w:noProof/>
        </w:rPr>
        <w:tab/>
      </w:r>
      <w:r>
        <w:rPr>
          <w:noProof/>
        </w:rPr>
        <w:fldChar w:fldCharType="begin"/>
      </w:r>
      <w:r>
        <w:rPr>
          <w:noProof/>
        </w:rPr>
        <w:instrText xml:space="preserve"> PAGEREF _Toc87452396 \h </w:instrText>
      </w:r>
      <w:r>
        <w:rPr>
          <w:noProof/>
        </w:rPr>
      </w:r>
      <w:r>
        <w:rPr>
          <w:noProof/>
        </w:rPr>
        <w:fldChar w:fldCharType="separate"/>
      </w:r>
      <w:r>
        <w:rPr>
          <w:noProof/>
        </w:rPr>
        <w:t>191</w:t>
      </w:r>
      <w:r>
        <w:rPr>
          <w:noProof/>
        </w:rPr>
        <w:fldChar w:fldCharType="end"/>
      </w:r>
    </w:p>
    <w:p w14:paraId="07B12512" w14:textId="7183EC4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6.1.7</w:t>
      </w:r>
      <w:r>
        <w:rPr>
          <w:rFonts w:asciiTheme="minorHAnsi" w:eastAsiaTheme="minorEastAsia" w:hAnsiTheme="minorHAnsi" w:cstheme="minorBidi"/>
          <w:noProof/>
          <w:sz w:val="22"/>
          <w:szCs w:val="22"/>
          <w:lang w:eastAsia="en-ZA"/>
        </w:rPr>
        <w:tab/>
      </w:r>
      <w:r>
        <w:rPr>
          <w:noProof/>
        </w:rPr>
        <w:t>SANS 2001 CS1:</w:t>
      </w:r>
      <w:r w:rsidRPr="00527561">
        <w:rPr>
          <w:noProof/>
        </w:rPr>
        <w:t xml:space="preserve"> </w:t>
      </w:r>
      <w:r>
        <w:rPr>
          <w:noProof/>
        </w:rPr>
        <w:t>Structural steelwork</w:t>
      </w:r>
      <w:r>
        <w:rPr>
          <w:noProof/>
        </w:rPr>
        <w:tab/>
      </w:r>
      <w:r>
        <w:rPr>
          <w:noProof/>
        </w:rPr>
        <w:fldChar w:fldCharType="begin"/>
      </w:r>
      <w:r>
        <w:rPr>
          <w:noProof/>
        </w:rPr>
        <w:instrText xml:space="preserve"> PAGEREF _Toc87452397 \h </w:instrText>
      </w:r>
      <w:r>
        <w:rPr>
          <w:noProof/>
        </w:rPr>
      </w:r>
      <w:r>
        <w:rPr>
          <w:noProof/>
        </w:rPr>
        <w:fldChar w:fldCharType="separate"/>
      </w:r>
      <w:r>
        <w:rPr>
          <w:noProof/>
        </w:rPr>
        <w:t>195</w:t>
      </w:r>
      <w:r>
        <w:rPr>
          <w:noProof/>
        </w:rPr>
        <w:fldChar w:fldCharType="end"/>
      </w:r>
    </w:p>
    <w:p w14:paraId="31E7DC90" w14:textId="2386B2AC"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6.2</w:t>
      </w:r>
      <w:r>
        <w:rPr>
          <w:rFonts w:asciiTheme="minorHAnsi" w:eastAsiaTheme="minorEastAsia" w:hAnsiTheme="minorHAnsi" w:cstheme="minorBidi"/>
          <w:noProof/>
          <w:sz w:val="22"/>
          <w:szCs w:val="22"/>
          <w:lang w:eastAsia="en-ZA"/>
        </w:rPr>
        <w:tab/>
      </w:r>
      <w:r>
        <w:rPr>
          <w:noProof/>
        </w:rPr>
        <w:t>Mechanical engineering works</w:t>
      </w:r>
      <w:r>
        <w:rPr>
          <w:noProof/>
        </w:rPr>
        <w:tab/>
      </w:r>
      <w:r>
        <w:rPr>
          <w:noProof/>
        </w:rPr>
        <w:fldChar w:fldCharType="begin"/>
      </w:r>
      <w:r>
        <w:rPr>
          <w:noProof/>
        </w:rPr>
        <w:instrText xml:space="preserve"> PAGEREF _Toc87452398 \h </w:instrText>
      </w:r>
      <w:r>
        <w:rPr>
          <w:noProof/>
        </w:rPr>
      </w:r>
      <w:r>
        <w:rPr>
          <w:noProof/>
        </w:rPr>
        <w:fldChar w:fldCharType="separate"/>
      </w:r>
      <w:r>
        <w:rPr>
          <w:noProof/>
        </w:rPr>
        <w:t>200</w:t>
      </w:r>
      <w:r>
        <w:rPr>
          <w:noProof/>
        </w:rPr>
        <w:fldChar w:fldCharType="end"/>
      </w:r>
    </w:p>
    <w:p w14:paraId="27053C8F" w14:textId="40700E7A"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6.2.1</w:t>
      </w:r>
      <w:r>
        <w:rPr>
          <w:rFonts w:asciiTheme="minorHAnsi" w:eastAsiaTheme="minorEastAsia" w:hAnsiTheme="minorHAnsi" w:cstheme="minorBidi"/>
          <w:noProof/>
          <w:sz w:val="22"/>
          <w:szCs w:val="22"/>
          <w:lang w:eastAsia="en-ZA"/>
        </w:rPr>
        <w:tab/>
      </w:r>
      <w:r>
        <w:rPr>
          <w:noProof/>
        </w:rPr>
        <w:t>Air and Water Piping</w:t>
      </w:r>
      <w:r>
        <w:rPr>
          <w:noProof/>
        </w:rPr>
        <w:tab/>
      </w:r>
      <w:r>
        <w:rPr>
          <w:noProof/>
        </w:rPr>
        <w:fldChar w:fldCharType="begin"/>
      </w:r>
      <w:r>
        <w:rPr>
          <w:noProof/>
        </w:rPr>
        <w:instrText xml:space="preserve"> PAGEREF _Toc87452399 \h </w:instrText>
      </w:r>
      <w:r>
        <w:rPr>
          <w:noProof/>
        </w:rPr>
      </w:r>
      <w:r>
        <w:rPr>
          <w:noProof/>
        </w:rPr>
        <w:fldChar w:fldCharType="separate"/>
      </w:r>
      <w:r>
        <w:rPr>
          <w:noProof/>
        </w:rPr>
        <w:t>200</w:t>
      </w:r>
      <w:r>
        <w:rPr>
          <w:noProof/>
        </w:rPr>
        <w:fldChar w:fldCharType="end"/>
      </w:r>
    </w:p>
    <w:p w14:paraId="0EF0EEED" w14:textId="78F83B7A"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6.2.2</w:t>
      </w:r>
      <w:r>
        <w:rPr>
          <w:rFonts w:asciiTheme="minorHAnsi" w:eastAsiaTheme="minorEastAsia" w:hAnsiTheme="minorHAnsi" w:cstheme="minorBidi"/>
          <w:noProof/>
          <w:sz w:val="22"/>
          <w:szCs w:val="22"/>
          <w:lang w:eastAsia="en-ZA"/>
        </w:rPr>
        <w:tab/>
      </w:r>
      <w:r>
        <w:rPr>
          <w:noProof/>
        </w:rPr>
        <w:t>Hopper Aeration System</w:t>
      </w:r>
      <w:r>
        <w:rPr>
          <w:noProof/>
        </w:rPr>
        <w:tab/>
      </w:r>
      <w:r>
        <w:rPr>
          <w:noProof/>
        </w:rPr>
        <w:fldChar w:fldCharType="begin"/>
      </w:r>
      <w:r>
        <w:rPr>
          <w:noProof/>
        </w:rPr>
        <w:instrText xml:space="preserve"> PAGEREF _Toc87452400 \h </w:instrText>
      </w:r>
      <w:r>
        <w:rPr>
          <w:noProof/>
        </w:rPr>
      </w:r>
      <w:r>
        <w:rPr>
          <w:noProof/>
        </w:rPr>
        <w:fldChar w:fldCharType="separate"/>
      </w:r>
      <w:r>
        <w:rPr>
          <w:noProof/>
        </w:rPr>
        <w:t>201</w:t>
      </w:r>
      <w:r>
        <w:rPr>
          <w:noProof/>
        </w:rPr>
        <w:fldChar w:fldCharType="end"/>
      </w:r>
    </w:p>
    <w:p w14:paraId="4C0ABDAF" w14:textId="27623CCD"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6.2.3</w:t>
      </w:r>
      <w:r>
        <w:rPr>
          <w:rFonts w:asciiTheme="minorHAnsi" w:eastAsiaTheme="minorEastAsia" w:hAnsiTheme="minorHAnsi" w:cstheme="minorBidi"/>
          <w:noProof/>
          <w:sz w:val="22"/>
          <w:szCs w:val="22"/>
          <w:lang w:eastAsia="en-ZA"/>
        </w:rPr>
        <w:tab/>
      </w:r>
      <w:r>
        <w:rPr>
          <w:noProof/>
        </w:rPr>
        <w:t>DHP (Drawings 0.61/96025, 0.61/96026)</w:t>
      </w:r>
      <w:r>
        <w:rPr>
          <w:noProof/>
        </w:rPr>
        <w:tab/>
      </w:r>
      <w:r>
        <w:rPr>
          <w:noProof/>
        </w:rPr>
        <w:fldChar w:fldCharType="begin"/>
      </w:r>
      <w:r>
        <w:rPr>
          <w:noProof/>
        </w:rPr>
        <w:instrText xml:space="preserve"> PAGEREF _Toc87452401 \h </w:instrText>
      </w:r>
      <w:r>
        <w:rPr>
          <w:noProof/>
        </w:rPr>
      </w:r>
      <w:r>
        <w:rPr>
          <w:noProof/>
        </w:rPr>
        <w:fldChar w:fldCharType="separate"/>
      </w:r>
      <w:r>
        <w:rPr>
          <w:noProof/>
        </w:rPr>
        <w:t>204</w:t>
      </w:r>
      <w:r>
        <w:rPr>
          <w:noProof/>
        </w:rPr>
        <w:fldChar w:fldCharType="end"/>
      </w:r>
    </w:p>
    <w:p w14:paraId="531BB645" w14:textId="6CABF69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6.2.4</w:t>
      </w:r>
      <w:r>
        <w:rPr>
          <w:rFonts w:asciiTheme="minorHAnsi" w:eastAsiaTheme="minorEastAsia" w:hAnsiTheme="minorHAnsi" w:cstheme="minorBidi"/>
          <w:noProof/>
          <w:sz w:val="22"/>
          <w:szCs w:val="22"/>
          <w:lang w:eastAsia="en-ZA"/>
        </w:rPr>
        <w:tab/>
      </w:r>
      <w:r>
        <w:rPr>
          <w:noProof/>
        </w:rPr>
        <w:t>Instrument Air System (Drawings 0.61/96027 Sheets 1 – 6, 0.61/96028 Sheets 1 – 3, 0.61/97205)</w:t>
      </w:r>
      <w:r>
        <w:rPr>
          <w:noProof/>
        </w:rPr>
        <w:tab/>
      </w:r>
      <w:r>
        <w:rPr>
          <w:noProof/>
        </w:rPr>
        <w:fldChar w:fldCharType="begin"/>
      </w:r>
      <w:r>
        <w:rPr>
          <w:noProof/>
        </w:rPr>
        <w:instrText xml:space="preserve"> PAGEREF _Toc87452402 \h </w:instrText>
      </w:r>
      <w:r>
        <w:rPr>
          <w:noProof/>
        </w:rPr>
      </w:r>
      <w:r>
        <w:rPr>
          <w:noProof/>
        </w:rPr>
        <w:fldChar w:fldCharType="separate"/>
      </w:r>
      <w:r>
        <w:rPr>
          <w:noProof/>
        </w:rPr>
        <w:t>206</w:t>
      </w:r>
      <w:r>
        <w:rPr>
          <w:noProof/>
        </w:rPr>
        <w:fldChar w:fldCharType="end"/>
      </w:r>
    </w:p>
    <w:p w14:paraId="692C4AC8" w14:textId="567D05CC"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6.2.5</w:t>
      </w:r>
      <w:r>
        <w:rPr>
          <w:rFonts w:asciiTheme="minorHAnsi" w:eastAsiaTheme="minorEastAsia" w:hAnsiTheme="minorHAnsi" w:cstheme="minorBidi"/>
          <w:noProof/>
          <w:sz w:val="22"/>
          <w:szCs w:val="22"/>
          <w:lang w:eastAsia="en-ZA"/>
        </w:rPr>
        <w:tab/>
      </w:r>
      <w:r>
        <w:rPr>
          <w:noProof/>
        </w:rPr>
        <w:t>Conditioning Plant (Drawings 0.61/96075, 0.61/96078, 21.61 55242 Rev. 3)</w:t>
      </w:r>
      <w:r>
        <w:rPr>
          <w:noProof/>
        </w:rPr>
        <w:tab/>
      </w:r>
      <w:r>
        <w:rPr>
          <w:noProof/>
        </w:rPr>
        <w:fldChar w:fldCharType="begin"/>
      </w:r>
      <w:r>
        <w:rPr>
          <w:noProof/>
        </w:rPr>
        <w:instrText xml:space="preserve"> PAGEREF _Toc87452403 \h </w:instrText>
      </w:r>
      <w:r>
        <w:rPr>
          <w:noProof/>
        </w:rPr>
      </w:r>
      <w:r>
        <w:rPr>
          <w:noProof/>
        </w:rPr>
        <w:fldChar w:fldCharType="separate"/>
      </w:r>
      <w:r>
        <w:rPr>
          <w:noProof/>
        </w:rPr>
        <w:t>211</w:t>
      </w:r>
      <w:r>
        <w:rPr>
          <w:noProof/>
        </w:rPr>
        <w:fldChar w:fldCharType="end"/>
      </w:r>
    </w:p>
    <w:p w14:paraId="633DD310" w14:textId="4A635EDE"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6.2.6</w:t>
      </w:r>
      <w:r>
        <w:rPr>
          <w:rFonts w:asciiTheme="minorHAnsi" w:eastAsiaTheme="minorEastAsia" w:hAnsiTheme="minorHAnsi" w:cstheme="minorBidi"/>
          <w:noProof/>
          <w:sz w:val="22"/>
          <w:szCs w:val="22"/>
          <w:lang w:eastAsia="en-ZA"/>
        </w:rPr>
        <w:tab/>
      </w:r>
      <w:r>
        <w:rPr>
          <w:noProof/>
        </w:rPr>
        <w:t>Valves</w:t>
      </w:r>
      <w:r>
        <w:rPr>
          <w:noProof/>
        </w:rPr>
        <w:tab/>
      </w:r>
      <w:r>
        <w:rPr>
          <w:noProof/>
        </w:rPr>
        <w:fldChar w:fldCharType="begin"/>
      </w:r>
      <w:r>
        <w:rPr>
          <w:noProof/>
        </w:rPr>
        <w:instrText xml:space="preserve"> PAGEREF _Toc87452404 \h </w:instrText>
      </w:r>
      <w:r>
        <w:rPr>
          <w:noProof/>
        </w:rPr>
      </w:r>
      <w:r>
        <w:rPr>
          <w:noProof/>
        </w:rPr>
        <w:fldChar w:fldCharType="separate"/>
      </w:r>
      <w:r>
        <w:rPr>
          <w:noProof/>
        </w:rPr>
        <w:t>220</w:t>
      </w:r>
      <w:r>
        <w:rPr>
          <w:noProof/>
        </w:rPr>
        <w:fldChar w:fldCharType="end"/>
      </w:r>
    </w:p>
    <w:p w14:paraId="55D7090B" w14:textId="0AABF7E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6.2.7</w:t>
      </w:r>
      <w:r>
        <w:rPr>
          <w:rFonts w:asciiTheme="minorHAnsi" w:eastAsiaTheme="minorEastAsia" w:hAnsiTheme="minorHAnsi" w:cstheme="minorBidi"/>
          <w:noProof/>
          <w:sz w:val="22"/>
          <w:szCs w:val="22"/>
          <w:lang w:eastAsia="en-ZA"/>
        </w:rPr>
        <w:tab/>
      </w:r>
      <w:r>
        <w:rPr>
          <w:noProof/>
        </w:rPr>
        <w:t>Fire Protection and Detection</w:t>
      </w:r>
      <w:r>
        <w:rPr>
          <w:noProof/>
        </w:rPr>
        <w:tab/>
      </w:r>
      <w:r>
        <w:rPr>
          <w:noProof/>
        </w:rPr>
        <w:fldChar w:fldCharType="begin"/>
      </w:r>
      <w:r>
        <w:rPr>
          <w:noProof/>
        </w:rPr>
        <w:instrText xml:space="preserve"> PAGEREF _Toc87452405 \h </w:instrText>
      </w:r>
      <w:r>
        <w:rPr>
          <w:noProof/>
        </w:rPr>
      </w:r>
      <w:r>
        <w:rPr>
          <w:noProof/>
        </w:rPr>
        <w:fldChar w:fldCharType="separate"/>
      </w:r>
      <w:r>
        <w:rPr>
          <w:noProof/>
        </w:rPr>
        <w:t>221</w:t>
      </w:r>
      <w:r>
        <w:rPr>
          <w:noProof/>
        </w:rPr>
        <w:fldChar w:fldCharType="end"/>
      </w:r>
    </w:p>
    <w:p w14:paraId="3582CAFB" w14:textId="2D03DFA9"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6.2.8</w:t>
      </w:r>
      <w:r>
        <w:rPr>
          <w:rFonts w:asciiTheme="minorHAnsi" w:eastAsiaTheme="minorEastAsia" w:hAnsiTheme="minorHAnsi" w:cstheme="minorBidi"/>
          <w:noProof/>
          <w:sz w:val="22"/>
          <w:szCs w:val="22"/>
          <w:lang w:eastAsia="en-ZA"/>
        </w:rPr>
        <w:tab/>
      </w:r>
      <w:r>
        <w:rPr>
          <w:noProof/>
        </w:rPr>
        <w:t>HVAC</w:t>
      </w:r>
      <w:r>
        <w:rPr>
          <w:noProof/>
        </w:rPr>
        <w:tab/>
      </w:r>
      <w:r>
        <w:rPr>
          <w:noProof/>
        </w:rPr>
        <w:fldChar w:fldCharType="begin"/>
      </w:r>
      <w:r>
        <w:rPr>
          <w:noProof/>
        </w:rPr>
        <w:instrText xml:space="preserve"> PAGEREF _Toc87452406 \h </w:instrText>
      </w:r>
      <w:r>
        <w:rPr>
          <w:noProof/>
        </w:rPr>
      </w:r>
      <w:r>
        <w:rPr>
          <w:noProof/>
        </w:rPr>
        <w:fldChar w:fldCharType="separate"/>
      </w:r>
      <w:r>
        <w:rPr>
          <w:noProof/>
        </w:rPr>
        <w:t>224</w:t>
      </w:r>
      <w:r>
        <w:rPr>
          <w:noProof/>
        </w:rPr>
        <w:fldChar w:fldCharType="end"/>
      </w:r>
    </w:p>
    <w:p w14:paraId="75B1CCCE" w14:textId="0DD01765"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6.2.9</w:t>
      </w:r>
      <w:r>
        <w:rPr>
          <w:rFonts w:asciiTheme="minorHAnsi" w:eastAsiaTheme="minorEastAsia" w:hAnsiTheme="minorHAnsi" w:cstheme="minorBidi"/>
          <w:noProof/>
          <w:sz w:val="22"/>
          <w:szCs w:val="22"/>
          <w:lang w:eastAsia="en-ZA"/>
        </w:rPr>
        <w:tab/>
      </w:r>
      <w:r>
        <w:rPr>
          <w:noProof/>
        </w:rPr>
        <w:t>Fuel Oil Piping</w:t>
      </w:r>
      <w:r>
        <w:rPr>
          <w:noProof/>
        </w:rPr>
        <w:tab/>
      </w:r>
      <w:r>
        <w:rPr>
          <w:noProof/>
        </w:rPr>
        <w:fldChar w:fldCharType="begin"/>
      </w:r>
      <w:r>
        <w:rPr>
          <w:noProof/>
        </w:rPr>
        <w:instrText xml:space="preserve"> PAGEREF _Toc87452407 \h </w:instrText>
      </w:r>
      <w:r>
        <w:rPr>
          <w:noProof/>
        </w:rPr>
      </w:r>
      <w:r>
        <w:rPr>
          <w:noProof/>
        </w:rPr>
        <w:fldChar w:fldCharType="separate"/>
      </w:r>
      <w:r>
        <w:rPr>
          <w:noProof/>
        </w:rPr>
        <w:t>237</w:t>
      </w:r>
      <w:r>
        <w:rPr>
          <w:noProof/>
        </w:rPr>
        <w:fldChar w:fldCharType="end"/>
      </w:r>
    </w:p>
    <w:p w14:paraId="410B01EF" w14:textId="4A0BA6A0"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6.3</w:t>
      </w:r>
      <w:r>
        <w:rPr>
          <w:rFonts w:asciiTheme="minorHAnsi" w:eastAsiaTheme="minorEastAsia" w:hAnsiTheme="minorHAnsi" w:cstheme="minorBidi"/>
          <w:noProof/>
          <w:sz w:val="22"/>
          <w:szCs w:val="22"/>
          <w:lang w:eastAsia="en-ZA"/>
        </w:rPr>
        <w:tab/>
      </w:r>
      <w:r>
        <w:rPr>
          <w:noProof/>
        </w:rPr>
        <w:t>Electrical Engineering Works</w:t>
      </w:r>
      <w:r>
        <w:rPr>
          <w:noProof/>
        </w:rPr>
        <w:tab/>
      </w:r>
      <w:r>
        <w:rPr>
          <w:noProof/>
        </w:rPr>
        <w:fldChar w:fldCharType="begin"/>
      </w:r>
      <w:r>
        <w:rPr>
          <w:noProof/>
        </w:rPr>
        <w:instrText xml:space="preserve"> PAGEREF _Toc87452408 \h </w:instrText>
      </w:r>
      <w:r>
        <w:rPr>
          <w:noProof/>
        </w:rPr>
      </w:r>
      <w:r>
        <w:rPr>
          <w:noProof/>
        </w:rPr>
        <w:fldChar w:fldCharType="separate"/>
      </w:r>
      <w:r>
        <w:rPr>
          <w:noProof/>
        </w:rPr>
        <w:t>239</w:t>
      </w:r>
      <w:r>
        <w:rPr>
          <w:noProof/>
        </w:rPr>
        <w:fldChar w:fldCharType="end"/>
      </w:r>
    </w:p>
    <w:p w14:paraId="5E55F47B" w14:textId="0F0E6A1B" w:rsidR="008C13B6" w:rsidRDefault="008C13B6">
      <w:pPr>
        <w:pStyle w:val="TOC3"/>
        <w:rPr>
          <w:rFonts w:asciiTheme="minorHAnsi" w:eastAsiaTheme="minorEastAsia" w:hAnsiTheme="minorHAnsi" w:cstheme="minorBidi"/>
          <w:noProof/>
          <w:sz w:val="22"/>
          <w:szCs w:val="22"/>
          <w:lang w:eastAsia="en-ZA"/>
        </w:rPr>
      </w:pPr>
      <w:r w:rsidRPr="00527561">
        <w:rPr>
          <w:noProof/>
          <w:snapToGrid w:val="0"/>
          <w:color w:val="000000"/>
          <w14:scene3d>
            <w14:camera w14:prst="orthographicFront"/>
            <w14:lightRig w14:rig="threePt" w14:dir="t">
              <w14:rot w14:lat="0" w14:lon="0" w14:rev="0"/>
            </w14:lightRig>
          </w14:scene3d>
        </w:rPr>
        <w:t>6.3.1</w:t>
      </w:r>
      <w:r>
        <w:rPr>
          <w:rFonts w:asciiTheme="minorHAnsi" w:eastAsiaTheme="minorEastAsia" w:hAnsiTheme="minorHAnsi" w:cstheme="minorBidi"/>
          <w:noProof/>
          <w:sz w:val="22"/>
          <w:szCs w:val="22"/>
          <w:lang w:eastAsia="en-ZA"/>
        </w:rPr>
        <w:tab/>
      </w:r>
      <w:r w:rsidRPr="00527561">
        <w:rPr>
          <w:noProof/>
          <w:snapToGrid w:val="0"/>
        </w:rPr>
        <w:t>Voltage Levels</w:t>
      </w:r>
      <w:r>
        <w:rPr>
          <w:noProof/>
        </w:rPr>
        <w:tab/>
      </w:r>
      <w:r>
        <w:rPr>
          <w:noProof/>
        </w:rPr>
        <w:fldChar w:fldCharType="begin"/>
      </w:r>
      <w:r>
        <w:rPr>
          <w:noProof/>
        </w:rPr>
        <w:instrText xml:space="preserve"> PAGEREF _Toc87452409 \h </w:instrText>
      </w:r>
      <w:r>
        <w:rPr>
          <w:noProof/>
        </w:rPr>
      </w:r>
      <w:r>
        <w:rPr>
          <w:noProof/>
        </w:rPr>
        <w:fldChar w:fldCharType="separate"/>
      </w:r>
      <w:r>
        <w:rPr>
          <w:noProof/>
        </w:rPr>
        <w:t>239</w:t>
      </w:r>
      <w:r>
        <w:rPr>
          <w:noProof/>
        </w:rPr>
        <w:fldChar w:fldCharType="end"/>
      </w:r>
    </w:p>
    <w:p w14:paraId="2290F78A" w14:textId="390E93A0" w:rsidR="008C13B6" w:rsidRDefault="008C13B6">
      <w:pPr>
        <w:pStyle w:val="TOC3"/>
        <w:rPr>
          <w:rFonts w:asciiTheme="minorHAnsi" w:eastAsiaTheme="minorEastAsia" w:hAnsiTheme="minorHAnsi" w:cstheme="minorBidi"/>
          <w:noProof/>
          <w:sz w:val="22"/>
          <w:szCs w:val="22"/>
          <w:lang w:eastAsia="en-ZA"/>
        </w:rPr>
      </w:pPr>
      <w:r w:rsidRPr="00527561">
        <w:rPr>
          <w:noProof/>
          <w:snapToGrid w:val="0"/>
          <w:color w:val="000000"/>
          <w14:scene3d>
            <w14:camera w14:prst="orthographicFront"/>
            <w14:lightRig w14:rig="threePt" w14:dir="t">
              <w14:rot w14:lat="0" w14:lon="0" w14:rev="0"/>
            </w14:lightRig>
          </w14:scene3d>
        </w:rPr>
        <w:t>6.3.2</w:t>
      </w:r>
      <w:r>
        <w:rPr>
          <w:rFonts w:asciiTheme="minorHAnsi" w:eastAsiaTheme="minorEastAsia" w:hAnsiTheme="minorHAnsi" w:cstheme="minorBidi"/>
          <w:noProof/>
          <w:sz w:val="22"/>
          <w:szCs w:val="22"/>
          <w:lang w:eastAsia="en-ZA"/>
        </w:rPr>
        <w:tab/>
      </w:r>
      <w:r w:rsidRPr="00527561">
        <w:rPr>
          <w:noProof/>
          <w:snapToGrid w:val="0"/>
        </w:rPr>
        <w:t>Cabling and Racking</w:t>
      </w:r>
      <w:r>
        <w:rPr>
          <w:noProof/>
        </w:rPr>
        <w:tab/>
      </w:r>
      <w:r>
        <w:rPr>
          <w:noProof/>
        </w:rPr>
        <w:fldChar w:fldCharType="begin"/>
      </w:r>
      <w:r>
        <w:rPr>
          <w:noProof/>
        </w:rPr>
        <w:instrText xml:space="preserve"> PAGEREF _Toc87452410 \h </w:instrText>
      </w:r>
      <w:r>
        <w:rPr>
          <w:noProof/>
        </w:rPr>
      </w:r>
      <w:r>
        <w:rPr>
          <w:noProof/>
        </w:rPr>
        <w:fldChar w:fldCharType="separate"/>
      </w:r>
      <w:r>
        <w:rPr>
          <w:noProof/>
        </w:rPr>
        <w:t>239</w:t>
      </w:r>
      <w:r>
        <w:rPr>
          <w:noProof/>
        </w:rPr>
        <w:fldChar w:fldCharType="end"/>
      </w:r>
    </w:p>
    <w:p w14:paraId="2E752F58" w14:textId="3899A5D7"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6.3.3</w:t>
      </w:r>
      <w:r>
        <w:rPr>
          <w:rFonts w:asciiTheme="minorHAnsi" w:eastAsiaTheme="minorEastAsia" w:hAnsiTheme="minorHAnsi" w:cstheme="minorBidi"/>
          <w:noProof/>
          <w:sz w:val="22"/>
          <w:szCs w:val="22"/>
          <w:lang w:eastAsia="en-ZA"/>
        </w:rPr>
        <w:tab/>
      </w:r>
      <w:r>
        <w:rPr>
          <w:noProof/>
        </w:rPr>
        <w:t>Low Voltage Switchgear</w:t>
      </w:r>
      <w:r>
        <w:rPr>
          <w:noProof/>
        </w:rPr>
        <w:tab/>
      </w:r>
      <w:r>
        <w:rPr>
          <w:noProof/>
        </w:rPr>
        <w:fldChar w:fldCharType="begin"/>
      </w:r>
      <w:r>
        <w:rPr>
          <w:noProof/>
        </w:rPr>
        <w:instrText xml:space="preserve"> PAGEREF _Toc87452411 \h </w:instrText>
      </w:r>
      <w:r>
        <w:rPr>
          <w:noProof/>
        </w:rPr>
      </w:r>
      <w:r>
        <w:rPr>
          <w:noProof/>
        </w:rPr>
        <w:fldChar w:fldCharType="separate"/>
      </w:r>
      <w:r>
        <w:rPr>
          <w:noProof/>
        </w:rPr>
        <w:t>241</w:t>
      </w:r>
      <w:r>
        <w:rPr>
          <w:noProof/>
        </w:rPr>
        <w:fldChar w:fldCharType="end"/>
      </w:r>
    </w:p>
    <w:p w14:paraId="60A5FE03" w14:textId="330CA411"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6.3.4</w:t>
      </w:r>
      <w:r>
        <w:rPr>
          <w:rFonts w:asciiTheme="minorHAnsi" w:eastAsiaTheme="minorEastAsia" w:hAnsiTheme="minorHAnsi" w:cstheme="minorBidi"/>
          <w:noProof/>
          <w:sz w:val="22"/>
          <w:szCs w:val="22"/>
          <w:lang w:eastAsia="en-ZA"/>
        </w:rPr>
        <w:tab/>
      </w:r>
      <w:r>
        <w:rPr>
          <w:noProof/>
        </w:rPr>
        <w:t>Low Voltage Motors</w:t>
      </w:r>
      <w:r>
        <w:rPr>
          <w:noProof/>
        </w:rPr>
        <w:tab/>
      </w:r>
      <w:r>
        <w:rPr>
          <w:noProof/>
        </w:rPr>
        <w:fldChar w:fldCharType="begin"/>
      </w:r>
      <w:r>
        <w:rPr>
          <w:noProof/>
        </w:rPr>
        <w:instrText xml:space="preserve"> PAGEREF _Toc87452412 \h </w:instrText>
      </w:r>
      <w:r>
        <w:rPr>
          <w:noProof/>
        </w:rPr>
      </w:r>
      <w:r>
        <w:rPr>
          <w:noProof/>
        </w:rPr>
        <w:fldChar w:fldCharType="separate"/>
      </w:r>
      <w:r>
        <w:rPr>
          <w:noProof/>
        </w:rPr>
        <w:t>242</w:t>
      </w:r>
      <w:r>
        <w:rPr>
          <w:noProof/>
        </w:rPr>
        <w:fldChar w:fldCharType="end"/>
      </w:r>
    </w:p>
    <w:p w14:paraId="5B0E9806" w14:textId="7B25BA5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lastRenderedPageBreak/>
        <w:t>6.3.5</w:t>
      </w:r>
      <w:r>
        <w:rPr>
          <w:rFonts w:asciiTheme="minorHAnsi" w:eastAsiaTheme="minorEastAsia" w:hAnsiTheme="minorHAnsi" w:cstheme="minorBidi"/>
          <w:noProof/>
          <w:sz w:val="22"/>
          <w:szCs w:val="22"/>
          <w:lang w:eastAsia="en-ZA"/>
        </w:rPr>
        <w:tab/>
      </w:r>
      <w:r>
        <w:rPr>
          <w:noProof/>
        </w:rPr>
        <w:t>Transformers</w:t>
      </w:r>
      <w:r>
        <w:rPr>
          <w:noProof/>
        </w:rPr>
        <w:tab/>
      </w:r>
      <w:r>
        <w:rPr>
          <w:noProof/>
        </w:rPr>
        <w:fldChar w:fldCharType="begin"/>
      </w:r>
      <w:r>
        <w:rPr>
          <w:noProof/>
        </w:rPr>
        <w:instrText xml:space="preserve"> PAGEREF _Toc87452413 \h </w:instrText>
      </w:r>
      <w:r>
        <w:rPr>
          <w:noProof/>
        </w:rPr>
      </w:r>
      <w:r>
        <w:rPr>
          <w:noProof/>
        </w:rPr>
        <w:fldChar w:fldCharType="separate"/>
      </w:r>
      <w:r>
        <w:rPr>
          <w:noProof/>
        </w:rPr>
        <w:t>243</w:t>
      </w:r>
      <w:r>
        <w:rPr>
          <w:noProof/>
        </w:rPr>
        <w:fldChar w:fldCharType="end"/>
      </w:r>
    </w:p>
    <w:p w14:paraId="59EAFD56" w14:textId="73B4E9A4"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6.3.6</w:t>
      </w:r>
      <w:r>
        <w:rPr>
          <w:rFonts w:asciiTheme="minorHAnsi" w:eastAsiaTheme="minorEastAsia" w:hAnsiTheme="minorHAnsi" w:cstheme="minorBidi"/>
          <w:noProof/>
          <w:sz w:val="22"/>
          <w:szCs w:val="22"/>
          <w:lang w:eastAsia="en-ZA"/>
        </w:rPr>
        <w:tab/>
      </w:r>
      <w:r>
        <w:rPr>
          <w:noProof/>
        </w:rPr>
        <w:t>Lighting and Small Power</w:t>
      </w:r>
      <w:r>
        <w:rPr>
          <w:noProof/>
        </w:rPr>
        <w:tab/>
      </w:r>
      <w:r>
        <w:rPr>
          <w:noProof/>
        </w:rPr>
        <w:fldChar w:fldCharType="begin"/>
      </w:r>
      <w:r>
        <w:rPr>
          <w:noProof/>
        </w:rPr>
        <w:instrText xml:space="preserve"> PAGEREF _Toc87452414 \h </w:instrText>
      </w:r>
      <w:r>
        <w:rPr>
          <w:noProof/>
        </w:rPr>
      </w:r>
      <w:r>
        <w:rPr>
          <w:noProof/>
        </w:rPr>
        <w:fldChar w:fldCharType="separate"/>
      </w:r>
      <w:r>
        <w:rPr>
          <w:noProof/>
        </w:rPr>
        <w:t>244</w:t>
      </w:r>
      <w:r>
        <w:rPr>
          <w:noProof/>
        </w:rPr>
        <w:fldChar w:fldCharType="end"/>
      </w:r>
    </w:p>
    <w:p w14:paraId="2705C04F" w14:textId="250D6A6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6.3.7</w:t>
      </w:r>
      <w:r>
        <w:rPr>
          <w:rFonts w:asciiTheme="minorHAnsi" w:eastAsiaTheme="minorEastAsia" w:hAnsiTheme="minorHAnsi" w:cstheme="minorBidi"/>
          <w:noProof/>
          <w:sz w:val="22"/>
          <w:szCs w:val="22"/>
          <w:lang w:eastAsia="en-ZA"/>
        </w:rPr>
        <w:tab/>
      </w:r>
      <w:r>
        <w:rPr>
          <w:noProof/>
        </w:rPr>
        <w:t>Earthing and Lightning Protection</w:t>
      </w:r>
      <w:r>
        <w:rPr>
          <w:noProof/>
        </w:rPr>
        <w:tab/>
      </w:r>
      <w:r>
        <w:rPr>
          <w:noProof/>
        </w:rPr>
        <w:fldChar w:fldCharType="begin"/>
      </w:r>
      <w:r>
        <w:rPr>
          <w:noProof/>
        </w:rPr>
        <w:instrText xml:space="preserve"> PAGEREF _Toc87452415 \h </w:instrText>
      </w:r>
      <w:r>
        <w:rPr>
          <w:noProof/>
        </w:rPr>
      </w:r>
      <w:r>
        <w:rPr>
          <w:noProof/>
        </w:rPr>
        <w:fldChar w:fldCharType="separate"/>
      </w:r>
      <w:r>
        <w:rPr>
          <w:noProof/>
        </w:rPr>
        <w:t>244</w:t>
      </w:r>
      <w:r>
        <w:rPr>
          <w:noProof/>
        </w:rPr>
        <w:fldChar w:fldCharType="end"/>
      </w:r>
    </w:p>
    <w:p w14:paraId="22AF580A" w14:textId="12848BC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6.3.8</w:t>
      </w:r>
      <w:r>
        <w:rPr>
          <w:rFonts w:asciiTheme="minorHAnsi" w:eastAsiaTheme="minorEastAsia" w:hAnsiTheme="minorHAnsi" w:cstheme="minorBidi"/>
          <w:noProof/>
          <w:sz w:val="22"/>
          <w:szCs w:val="22"/>
          <w:lang w:eastAsia="en-ZA"/>
        </w:rPr>
        <w:tab/>
      </w:r>
      <w:r>
        <w:rPr>
          <w:noProof/>
        </w:rPr>
        <w:t>Essential Power Supplies</w:t>
      </w:r>
      <w:r>
        <w:rPr>
          <w:noProof/>
        </w:rPr>
        <w:tab/>
      </w:r>
      <w:r>
        <w:rPr>
          <w:noProof/>
        </w:rPr>
        <w:fldChar w:fldCharType="begin"/>
      </w:r>
      <w:r>
        <w:rPr>
          <w:noProof/>
        </w:rPr>
        <w:instrText xml:space="preserve"> PAGEREF _Toc87452416 \h </w:instrText>
      </w:r>
      <w:r>
        <w:rPr>
          <w:noProof/>
        </w:rPr>
      </w:r>
      <w:r>
        <w:rPr>
          <w:noProof/>
        </w:rPr>
        <w:fldChar w:fldCharType="separate"/>
      </w:r>
      <w:r>
        <w:rPr>
          <w:noProof/>
        </w:rPr>
        <w:t>245</w:t>
      </w:r>
      <w:r>
        <w:rPr>
          <w:noProof/>
        </w:rPr>
        <w:fldChar w:fldCharType="end"/>
      </w:r>
    </w:p>
    <w:p w14:paraId="3BD13A18" w14:textId="60BEC64C"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6.3.9</w:t>
      </w:r>
      <w:r>
        <w:rPr>
          <w:rFonts w:asciiTheme="minorHAnsi" w:eastAsiaTheme="minorEastAsia" w:hAnsiTheme="minorHAnsi" w:cstheme="minorBidi"/>
          <w:noProof/>
          <w:sz w:val="22"/>
          <w:szCs w:val="22"/>
          <w:lang w:eastAsia="en-ZA"/>
        </w:rPr>
        <w:tab/>
      </w:r>
      <w:r>
        <w:rPr>
          <w:noProof/>
        </w:rPr>
        <w:t>Variable Speed Drives (VSD’s)</w:t>
      </w:r>
      <w:r>
        <w:rPr>
          <w:noProof/>
        </w:rPr>
        <w:tab/>
      </w:r>
      <w:r>
        <w:rPr>
          <w:noProof/>
        </w:rPr>
        <w:fldChar w:fldCharType="begin"/>
      </w:r>
      <w:r>
        <w:rPr>
          <w:noProof/>
        </w:rPr>
        <w:instrText xml:space="preserve"> PAGEREF _Toc87452417 \h </w:instrText>
      </w:r>
      <w:r>
        <w:rPr>
          <w:noProof/>
        </w:rPr>
      </w:r>
      <w:r>
        <w:rPr>
          <w:noProof/>
        </w:rPr>
        <w:fldChar w:fldCharType="separate"/>
      </w:r>
      <w:r>
        <w:rPr>
          <w:noProof/>
        </w:rPr>
        <w:t>246</w:t>
      </w:r>
      <w:r>
        <w:rPr>
          <w:noProof/>
        </w:rPr>
        <w:fldChar w:fldCharType="end"/>
      </w:r>
    </w:p>
    <w:p w14:paraId="64AE88FA" w14:textId="0057E99C"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6.4</w:t>
      </w:r>
      <w:r>
        <w:rPr>
          <w:rFonts w:asciiTheme="minorHAnsi" w:eastAsiaTheme="minorEastAsia" w:hAnsiTheme="minorHAnsi" w:cstheme="minorBidi"/>
          <w:noProof/>
          <w:sz w:val="22"/>
          <w:szCs w:val="22"/>
          <w:lang w:eastAsia="en-ZA"/>
        </w:rPr>
        <w:tab/>
      </w:r>
      <w:r>
        <w:rPr>
          <w:noProof/>
        </w:rPr>
        <w:t xml:space="preserve">Control </w:t>
      </w:r>
      <w:r w:rsidRPr="00527561">
        <w:rPr>
          <w:rFonts w:cs="Arial"/>
          <w:noProof/>
        </w:rPr>
        <w:t>and</w:t>
      </w:r>
      <w:r>
        <w:rPr>
          <w:noProof/>
        </w:rPr>
        <w:t xml:space="preserve"> Instrumentation Works</w:t>
      </w:r>
      <w:r>
        <w:rPr>
          <w:noProof/>
        </w:rPr>
        <w:tab/>
      </w:r>
      <w:r>
        <w:rPr>
          <w:noProof/>
        </w:rPr>
        <w:fldChar w:fldCharType="begin"/>
      </w:r>
      <w:r>
        <w:rPr>
          <w:noProof/>
        </w:rPr>
        <w:instrText xml:space="preserve"> PAGEREF _Toc87452418 \h </w:instrText>
      </w:r>
      <w:r>
        <w:rPr>
          <w:noProof/>
        </w:rPr>
      </w:r>
      <w:r>
        <w:rPr>
          <w:noProof/>
        </w:rPr>
        <w:fldChar w:fldCharType="separate"/>
      </w:r>
      <w:r>
        <w:rPr>
          <w:noProof/>
        </w:rPr>
        <w:t>246</w:t>
      </w:r>
      <w:r>
        <w:rPr>
          <w:noProof/>
        </w:rPr>
        <w:fldChar w:fldCharType="end"/>
      </w:r>
    </w:p>
    <w:p w14:paraId="16C9CBFE" w14:textId="66FFA53A"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6.4.1</w:t>
      </w:r>
      <w:r>
        <w:rPr>
          <w:rFonts w:asciiTheme="minorHAnsi" w:eastAsiaTheme="minorEastAsia" w:hAnsiTheme="minorHAnsi" w:cstheme="minorBidi"/>
          <w:noProof/>
          <w:sz w:val="22"/>
          <w:szCs w:val="22"/>
          <w:lang w:eastAsia="en-ZA"/>
        </w:rPr>
        <w:tab/>
      </w:r>
      <w:r>
        <w:rPr>
          <w:noProof/>
        </w:rPr>
        <w:t>Overall System Technical Requirements</w:t>
      </w:r>
      <w:r>
        <w:rPr>
          <w:noProof/>
        </w:rPr>
        <w:tab/>
      </w:r>
      <w:r>
        <w:rPr>
          <w:noProof/>
        </w:rPr>
        <w:fldChar w:fldCharType="begin"/>
      </w:r>
      <w:r>
        <w:rPr>
          <w:noProof/>
        </w:rPr>
        <w:instrText xml:space="preserve"> PAGEREF _Toc87452419 \h </w:instrText>
      </w:r>
      <w:r>
        <w:rPr>
          <w:noProof/>
        </w:rPr>
      </w:r>
      <w:r>
        <w:rPr>
          <w:noProof/>
        </w:rPr>
        <w:fldChar w:fldCharType="separate"/>
      </w:r>
      <w:r>
        <w:rPr>
          <w:noProof/>
        </w:rPr>
        <w:t>246</w:t>
      </w:r>
      <w:r>
        <w:rPr>
          <w:noProof/>
        </w:rPr>
        <w:fldChar w:fldCharType="end"/>
      </w:r>
    </w:p>
    <w:p w14:paraId="56A39BB3" w14:textId="529CAF7D"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6.4.2</w:t>
      </w:r>
      <w:r>
        <w:rPr>
          <w:rFonts w:asciiTheme="minorHAnsi" w:eastAsiaTheme="minorEastAsia" w:hAnsiTheme="minorHAnsi" w:cstheme="minorBidi"/>
          <w:noProof/>
          <w:sz w:val="22"/>
          <w:szCs w:val="22"/>
          <w:lang w:eastAsia="en-ZA"/>
        </w:rPr>
        <w:tab/>
      </w:r>
      <w:r>
        <w:rPr>
          <w:noProof/>
        </w:rPr>
        <w:t>Control System</w:t>
      </w:r>
      <w:r>
        <w:rPr>
          <w:noProof/>
        </w:rPr>
        <w:tab/>
      </w:r>
      <w:r>
        <w:rPr>
          <w:noProof/>
        </w:rPr>
        <w:fldChar w:fldCharType="begin"/>
      </w:r>
      <w:r>
        <w:rPr>
          <w:noProof/>
        </w:rPr>
        <w:instrText xml:space="preserve"> PAGEREF _Toc87452420 \h </w:instrText>
      </w:r>
      <w:r>
        <w:rPr>
          <w:noProof/>
        </w:rPr>
      </w:r>
      <w:r>
        <w:rPr>
          <w:noProof/>
        </w:rPr>
        <w:fldChar w:fldCharType="separate"/>
      </w:r>
      <w:r>
        <w:rPr>
          <w:noProof/>
        </w:rPr>
        <w:t>250</w:t>
      </w:r>
      <w:r>
        <w:rPr>
          <w:noProof/>
        </w:rPr>
        <w:fldChar w:fldCharType="end"/>
      </w:r>
    </w:p>
    <w:p w14:paraId="5D99065B" w14:textId="54454C5C" w:rsidR="008C13B6" w:rsidRDefault="008C13B6">
      <w:pPr>
        <w:pStyle w:val="TOC3"/>
        <w:rPr>
          <w:rFonts w:asciiTheme="minorHAnsi" w:eastAsiaTheme="minorEastAsia" w:hAnsiTheme="minorHAnsi" w:cstheme="minorBidi"/>
          <w:noProof/>
          <w:sz w:val="22"/>
          <w:szCs w:val="22"/>
          <w:lang w:eastAsia="en-ZA"/>
        </w:rPr>
      </w:pPr>
      <w:r w:rsidRPr="00527561">
        <w:rPr>
          <w:noProof/>
          <w:snapToGrid w:val="0"/>
          <w:color w:val="000000"/>
          <w14:scene3d>
            <w14:camera w14:prst="orthographicFront"/>
            <w14:lightRig w14:rig="threePt" w14:dir="t">
              <w14:rot w14:lat="0" w14:lon="0" w14:rev="0"/>
            </w14:lightRig>
          </w14:scene3d>
        </w:rPr>
        <w:t>6.4.3</w:t>
      </w:r>
      <w:r>
        <w:rPr>
          <w:rFonts w:asciiTheme="minorHAnsi" w:eastAsiaTheme="minorEastAsia" w:hAnsiTheme="minorHAnsi" w:cstheme="minorBidi"/>
          <w:noProof/>
          <w:sz w:val="22"/>
          <w:szCs w:val="22"/>
          <w:lang w:eastAsia="en-ZA"/>
        </w:rPr>
        <w:tab/>
      </w:r>
      <w:r>
        <w:rPr>
          <w:noProof/>
        </w:rPr>
        <w:t>Field</w:t>
      </w:r>
      <w:r w:rsidRPr="00527561">
        <w:rPr>
          <w:noProof/>
          <w:snapToGrid w:val="0"/>
        </w:rPr>
        <w:t xml:space="preserve"> Equipment and Cabling</w:t>
      </w:r>
      <w:r>
        <w:rPr>
          <w:noProof/>
        </w:rPr>
        <w:tab/>
      </w:r>
      <w:r>
        <w:rPr>
          <w:noProof/>
        </w:rPr>
        <w:fldChar w:fldCharType="begin"/>
      </w:r>
      <w:r>
        <w:rPr>
          <w:noProof/>
        </w:rPr>
        <w:instrText xml:space="preserve"> PAGEREF _Toc87452421 \h </w:instrText>
      </w:r>
      <w:r>
        <w:rPr>
          <w:noProof/>
        </w:rPr>
      </w:r>
      <w:r>
        <w:rPr>
          <w:noProof/>
        </w:rPr>
        <w:fldChar w:fldCharType="separate"/>
      </w:r>
      <w:r>
        <w:rPr>
          <w:noProof/>
        </w:rPr>
        <w:t>255</w:t>
      </w:r>
      <w:r>
        <w:rPr>
          <w:noProof/>
        </w:rPr>
        <w:fldChar w:fldCharType="end"/>
      </w:r>
    </w:p>
    <w:p w14:paraId="5295B337" w14:textId="21FD0C9A"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6.4.4</w:t>
      </w:r>
      <w:r>
        <w:rPr>
          <w:rFonts w:asciiTheme="minorHAnsi" w:eastAsiaTheme="minorEastAsia" w:hAnsiTheme="minorHAnsi" w:cstheme="minorBidi"/>
          <w:noProof/>
          <w:sz w:val="22"/>
          <w:szCs w:val="22"/>
          <w:lang w:eastAsia="en-ZA"/>
        </w:rPr>
        <w:tab/>
      </w:r>
      <w:r>
        <w:rPr>
          <w:noProof/>
        </w:rPr>
        <w:t>C&amp;I Power Supply Requirements</w:t>
      </w:r>
      <w:r>
        <w:rPr>
          <w:noProof/>
        </w:rPr>
        <w:tab/>
      </w:r>
      <w:r>
        <w:rPr>
          <w:noProof/>
        </w:rPr>
        <w:fldChar w:fldCharType="begin"/>
      </w:r>
      <w:r>
        <w:rPr>
          <w:noProof/>
        </w:rPr>
        <w:instrText xml:space="preserve"> PAGEREF _Toc87452422 \h </w:instrText>
      </w:r>
      <w:r>
        <w:rPr>
          <w:noProof/>
        </w:rPr>
      </w:r>
      <w:r>
        <w:rPr>
          <w:noProof/>
        </w:rPr>
        <w:fldChar w:fldCharType="separate"/>
      </w:r>
      <w:r>
        <w:rPr>
          <w:noProof/>
        </w:rPr>
        <w:t>256</w:t>
      </w:r>
      <w:r>
        <w:rPr>
          <w:noProof/>
        </w:rPr>
        <w:fldChar w:fldCharType="end"/>
      </w:r>
    </w:p>
    <w:p w14:paraId="54091CDF" w14:textId="58AB7A50"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6.4.5</w:t>
      </w:r>
      <w:r>
        <w:rPr>
          <w:rFonts w:asciiTheme="minorHAnsi" w:eastAsiaTheme="minorEastAsia" w:hAnsiTheme="minorHAnsi" w:cstheme="minorBidi"/>
          <w:noProof/>
          <w:sz w:val="22"/>
          <w:szCs w:val="22"/>
          <w:lang w:eastAsia="en-ZA"/>
        </w:rPr>
        <w:tab/>
      </w:r>
      <w:r>
        <w:rPr>
          <w:noProof/>
        </w:rPr>
        <w:t>Impulse Piping &amp; Accessories</w:t>
      </w:r>
      <w:r>
        <w:rPr>
          <w:noProof/>
        </w:rPr>
        <w:tab/>
      </w:r>
      <w:r>
        <w:rPr>
          <w:noProof/>
        </w:rPr>
        <w:fldChar w:fldCharType="begin"/>
      </w:r>
      <w:r>
        <w:rPr>
          <w:noProof/>
        </w:rPr>
        <w:instrText xml:space="preserve"> PAGEREF _Toc87452423 \h </w:instrText>
      </w:r>
      <w:r>
        <w:rPr>
          <w:noProof/>
        </w:rPr>
      </w:r>
      <w:r>
        <w:rPr>
          <w:noProof/>
        </w:rPr>
        <w:fldChar w:fldCharType="separate"/>
      </w:r>
      <w:r>
        <w:rPr>
          <w:noProof/>
        </w:rPr>
        <w:t>257</w:t>
      </w:r>
      <w:r>
        <w:rPr>
          <w:noProof/>
        </w:rPr>
        <w:fldChar w:fldCharType="end"/>
      </w:r>
    </w:p>
    <w:p w14:paraId="7CA57352" w14:textId="4C2BE052"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6.4.6</w:t>
      </w:r>
      <w:r>
        <w:rPr>
          <w:rFonts w:asciiTheme="minorHAnsi" w:eastAsiaTheme="minorEastAsia" w:hAnsiTheme="minorHAnsi" w:cstheme="minorBidi"/>
          <w:noProof/>
          <w:sz w:val="22"/>
          <w:szCs w:val="22"/>
          <w:lang w:eastAsia="en-ZA"/>
        </w:rPr>
        <w:tab/>
      </w:r>
      <w:r>
        <w:rPr>
          <w:noProof/>
        </w:rPr>
        <w:t>The Simulator Plant Requirements</w:t>
      </w:r>
      <w:r>
        <w:rPr>
          <w:noProof/>
        </w:rPr>
        <w:tab/>
      </w:r>
      <w:r>
        <w:rPr>
          <w:noProof/>
        </w:rPr>
        <w:fldChar w:fldCharType="begin"/>
      </w:r>
      <w:r>
        <w:rPr>
          <w:noProof/>
        </w:rPr>
        <w:instrText xml:space="preserve"> PAGEREF _Toc87452424 \h </w:instrText>
      </w:r>
      <w:r>
        <w:rPr>
          <w:noProof/>
        </w:rPr>
      </w:r>
      <w:r>
        <w:rPr>
          <w:noProof/>
        </w:rPr>
        <w:fldChar w:fldCharType="separate"/>
      </w:r>
      <w:r>
        <w:rPr>
          <w:noProof/>
        </w:rPr>
        <w:t>257</w:t>
      </w:r>
      <w:r>
        <w:rPr>
          <w:noProof/>
        </w:rPr>
        <w:fldChar w:fldCharType="end"/>
      </w:r>
    </w:p>
    <w:p w14:paraId="72460899" w14:textId="4DE5C5A0"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6.4.7</w:t>
      </w:r>
      <w:r>
        <w:rPr>
          <w:rFonts w:asciiTheme="minorHAnsi" w:eastAsiaTheme="minorEastAsia" w:hAnsiTheme="minorHAnsi" w:cstheme="minorBidi"/>
          <w:noProof/>
          <w:sz w:val="22"/>
          <w:szCs w:val="22"/>
          <w:lang w:eastAsia="en-ZA"/>
        </w:rPr>
        <w:tab/>
      </w:r>
      <w:r>
        <w:rPr>
          <w:noProof/>
        </w:rPr>
        <w:t>Licenses</w:t>
      </w:r>
      <w:r>
        <w:rPr>
          <w:noProof/>
        </w:rPr>
        <w:tab/>
      </w:r>
      <w:r>
        <w:rPr>
          <w:noProof/>
        </w:rPr>
        <w:fldChar w:fldCharType="begin"/>
      </w:r>
      <w:r>
        <w:rPr>
          <w:noProof/>
        </w:rPr>
        <w:instrText xml:space="preserve"> PAGEREF _Toc87452425 \h </w:instrText>
      </w:r>
      <w:r>
        <w:rPr>
          <w:noProof/>
        </w:rPr>
      </w:r>
      <w:r>
        <w:rPr>
          <w:noProof/>
        </w:rPr>
        <w:fldChar w:fldCharType="separate"/>
      </w:r>
      <w:r>
        <w:rPr>
          <w:noProof/>
        </w:rPr>
        <w:t>257</w:t>
      </w:r>
      <w:r>
        <w:rPr>
          <w:noProof/>
        </w:rPr>
        <w:fldChar w:fldCharType="end"/>
      </w:r>
    </w:p>
    <w:p w14:paraId="03C4C082" w14:textId="130FB0B3"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6.4.8</w:t>
      </w:r>
      <w:r>
        <w:rPr>
          <w:rFonts w:asciiTheme="minorHAnsi" w:eastAsiaTheme="minorEastAsia" w:hAnsiTheme="minorHAnsi" w:cstheme="minorBidi"/>
          <w:noProof/>
          <w:sz w:val="22"/>
          <w:szCs w:val="22"/>
          <w:lang w:eastAsia="en-ZA"/>
        </w:rPr>
        <w:tab/>
      </w:r>
      <w:r>
        <w:rPr>
          <w:noProof/>
        </w:rPr>
        <w:t>C&amp;I Training Requirements</w:t>
      </w:r>
      <w:r>
        <w:rPr>
          <w:noProof/>
        </w:rPr>
        <w:tab/>
      </w:r>
      <w:r>
        <w:rPr>
          <w:noProof/>
        </w:rPr>
        <w:fldChar w:fldCharType="begin"/>
      </w:r>
      <w:r>
        <w:rPr>
          <w:noProof/>
        </w:rPr>
        <w:instrText xml:space="preserve"> PAGEREF _Toc87452426 \h </w:instrText>
      </w:r>
      <w:r>
        <w:rPr>
          <w:noProof/>
        </w:rPr>
      </w:r>
      <w:r>
        <w:rPr>
          <w:noProof/>
        </w:rPr>
        <w:fldChar w:fldCharType="separate"/>
      </w:r>
      <w:r>
        <w:rPr>
          <w:noProof/>
        </w:rPr>
        <w:t>257</w:t>
      </w:r>
      <w:r>
        <w:rPr>
          <w:noProof/>
        </w:rPr>
        <w:fldChar w:fldCharType="end"/>
      </w:r>
    </w:p>
    <w:p w14:paraId="2E19F67F" w14:textId="1ED5084C"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6.5</w:t>
      </w:r>
      <w:r>
        <w:rPr>
          <w:rFonts w:asciiTheme="minorHAnsi" w:eastAsiaTheme="minorEastAsia" w:hAnsiTheme="minorHAnsi" w:cstheme="minorBidi"/>
          <w:noProof/>
          <w:sz w:val="22"/>
          <w:szCs w:val="22"/>
          <w:lang w:eastAsia="en-ZA"/>
        </w:rPr>
        <w:tab/>
      </w:r>
      <w:r>
        <w:rPr>
          <w:noProof/>
        </w:rPr>
        <w:t>Process control and IT works</w:t>
      </w:r>
      <w:r>
        <w:rPr>
          <w:noProof/>
        </w:rPr>
        <w:tab/>
      </w:r>
      <w:r>
        <w:rPr>
          <w:noProof/>
        </w:rPr>
        <w:fldChar w:fldCharType="begin"/>
      </w:r>
      <w:r>
        <w:rPr>
          <w:noProof/>
        </w:rPr>
        <w:instrText xml:space="preserve"> PAGEREF _Toc87452427 \h </w:instrText>
      </w:r>
      <w:r>
        <w:rPr>
          <w:noProof/>
        </w:rPr>
      </w:r>
      <w:r>
        <w:rPr>
          <w:noProof/>
        </w:rPr>
        <w:fldChar w:fldCharType="separate"/>
      </w:r>
      <w:r>
        <w:rPr>
          <w:noProof/>
        </w:rPr>
        <w:t>257</w:t>
      </w:r>
      <w:r>
        <w:rPr>
          <w:noProof/>
        </w:rPr>
        <w:fldChar w:fldCharType="end"/>
      </w:r>
    </w:p>
    <w:p w14:paraId="3512339D" w14:textId="696565CE"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6.6</w:t>
      </w:r>
      <w:r>
        <w:rPr>
          <w:rFonts w:asciiTheme="minorHAnsi" w:eastAsiaTheme="minorEastAsia" w:hAnsiTheme="minorHAnsi" w:cstheme="minorBidi"/>
          <w:noProof/>
          <w:sz w:val="22"/>
          <w:szCs w:val="22"/>
          <w:lang w:eastAsia="en-ZA"/>
        </w:rPr>
        <w:tab/>
      </w:r>
      <w:r>
        <w:rPr>
          <w:noProof/>
        </w:rPr>
        <w:t>Constructability, Supportability, Operability, Reliability, Availability and, Maintainability</w:t>
      </w:r>
      <w:r>
        <w:rPr>
          <w:noProof/>
        </w:rPr>
        <w:tab/>
      </w:r>
      <w:r>
        <w:rPr>
          <w:noProof/>
        </w:rPr>
        <w:fldChar w:fldCharType="begin"/>
      </w:r>
      <w:r>
        <w:rPr>
          <w:noProof/>
        </w:rPr>
        <w:instrText xml:space="preserve"> PAGEREF _Toc87452428 \h </w:instrText>
      </w:r>
      <w:r>
        <w:rPr>
          <w:noProof/>
        </w:rPr>
      </w:r>
      <w:r>
        <w:rPr>
          <w:noProof/>
        </w:rPr>
        <w:fldChar w:fldCharType="separate"/>
      </w:r>
      <w:r>
        <w:rPr>
          <w:noProof/>
        </w:rPr>
        <w:t>258</w:t>
      </w:r>
      <w:r>
        <w:rPr>
          <w:noProof/>
        </w:rPr>
        <w:fldChar w:fldCharType="end"/>
      </w:r>
    </w:p>
    <w:p w14:paraId="1652E0D5" w14:textId="7DC4D86B"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6.6.1</w:t>
      </w:r>
      <w:r>
        <w:rPr>
          <w:rFonts w:asciiTheme="minorHAnsi" w:eastAsiaTheme="minorEastAsia" w:hAnsiTheme="minorHAnsi" w:cstheme="minorBidi"/>
          <w:noProof/>
          <w:sz w:val="22"/>
          <w:szCs w:val="22"/>
          <w:lang w:eastAsia="en-ZA"/>
        </w:rPr>
        <w:tab/>
      </w:r>
      <w:r>
        <w:rPr>
          <w:noProof/>
        </w:rPr>
        <w:t>Supportability</w:t>
      </w:r>
      <w:r>
        <w:rPr>
          <w:noProof/>
        </w:rPr>
        <w:tab/>
      </w:r>
      <w:r>
        <w:rPr>
          <w:noProof/>
        </w:rPr>
        <w:fldChar w:fldCharType="begin"/>
      </w:r>
      <w:r>
        <w:rPr>
          <w:noProof/>
        </w:rPr>
        <w:instrText xml:space="preserve"> PAGEREF _Toc87452429 \h </w:instrText>
      </w:r>
      <w:r>
        <w:rPr>
          <w:noProof/>
        </w:rPr>
      </w:r>
      <w:r>
        <w:rPr>
          <w:noProof/>
        </w:rPr>
        <w:fldChar w:fldCharType="separate"/>
      </w:r>
      <w:r>
        <w:rPr>
          <w:noProof/>
        </w:rPr>
        <w:t>258</w:t>
      </w:r>
      <w:r>
        <w:rPr>
          <w:noProof/>
        </w:rPr>
        <w:fldChar w:fldCharType="end"/>
      </w:r>
    </w:p>
    <w:p w14:paraId="04881A35" w14:textId="029E3FFC" w:rsidR="008C13B6" w:rsidRDefault="008C13B6">
      <w:pPr>
        <w:pStyle w:val="TOC3"/>
        <w:rPr>
          <w:rFonts w:asciiTheme="minorHAnsi" w:eastAsiaTheme="minorEastAsia" w:hAnsiTheme="minorHAnsi" w:cstheme="minorBidi"/>
          <w:noProof/>
          <w:sz w:val="22"/>
          <w:szCs w:val="22"/>
          <w:lang w:eastAsia="en-ZA"/>
        </w:rPr>
      </w:pPr>
      <w:r w:rsidRPr="00527561">
        <w:rPr>
          <w:noProof/>
          <w:color w:val="000000"/>
          <w14:scene3d>
            <w14:camera w14:prst="orthographicFront"/>
            <w14:lightRig w14:rig="threePt" w14:dir="t">
              <w14:rot w14:lat="0" w14:lon="0" w14:rev="0"/>
            </w14:lightRig>
          </w14:scene3d>
        </w:rPr>
        <w:t>6.6.2</w:t>
      </w:r>
      <w:r>
        <w:rPr>
          <w:rFonts w:asciiTheme="minorHAnsi" w:eastAsiaTheme="minorEastAsia" w:hAnsiTheme="minorHAnsi" w:cstheme="minorBidi"/>
          <w:noProof/>
          <w:sz w:val="22"/>
          <w:szCs w:val="22"/>
          <w:lang w:eastAsia="en-ZA"/>
        </w:rPr>
        <w:tab/>
      </w:r>
      <w:r>
        <w:rPr>
          <w:noProof/>
        </w:rPr>
        <w:t>Reliability, Availability and Maintainability (RAM)</w:t>
      </w:r>
      <w:r>
        <w:rPr>
          <w:noProof/>
        </w:rPr>
        <w:tab/>
      </w:r>
      <w:r>
        <w:rPr>
          <w:noProof/>
        </w:rPr>
        <w:fldChar w:fldCharType="begin"/>
      </w:r>
      <w:r>
        <w:rPr>
          <w:noProof/>
        </w:rPr>
        <w:instrText xml:space="preserve"> PAGEREF _Toc87452430 \h </w:instrText>
      </w:r>
      <w:r>
        <w:rPr>
          <w:noProof/>
        </w:rPr>
      </w:r>
      <w:r>
        <w:rPr>
          <w:noProof/>
        </w:rPr>
        <w:fldChar w:fldCharType="separate"/>
      </w:r>
      <w:r>
        <w:rPr>
          <w:noProof/>
        </w:rPr>
        <w:t>258</w:t>
      </w:r>
      <w:r>
        <w:rPr>
          <w:noProof/>
        </w:rPr>
        <w:fldChar w:fldCharType="end"/>
      </w:r>
    </w:p>
    <w:p w14:paraId="74621A06" w14:textId="27CB6F48" w:rsidR="008C13B6" w:rsidRDefault="008C13B6">
      <w:pPr>
        <w:pStyle w:val="TOC3"/>
        <w:rPr>
          <w:rFonts w:asciiTheme="minorHAnsi" w:eastAsiaTheme="minorEastAsia" w:hAnsiTheme="minorHAnsi" w:cstheme="minorBidi"/>
          <w:noProof/>
          <w:sz w:val="22"/>
          <w:szCs w:val="22"/>
          <w:lang w:eastAsia="en-ZA"/>
        </w:rPr>
      </w:pPr>
      <w:r w:rsidRPr="00527561">
        <w:rPr>
          <w:noProof/>
          <w:snapToGrid w:val="0"/>
          <w:color w:val="000000"/>
          <w14:scene3d>
            <w14:camera w14:prst="orthographicFront"/>
            <w14:lightRig w14:rig="threePt" w14:dir="t">
              <w14:rot w14:lat="0" w14:lon="0" w14:rev="0"/>
            </w14:lightRig>
          </w14:scene3d>
        </w:rPr>
        <w:t>6.6.3</w:t>
      </w:r>
      <w:r>
        <w:rPr>
          <w:rFonts w:asciiTheme="minorHAnsi" w:eastAsiaTheme="minorEastAsia" w:hAnsiTheme="minorHAnsi" w:cstheme="minorBidi"/>
          <w:noProof/>
          <w:sz w:val="22"/>
          <w:szCs w:val="22"/>
          <w:lang w:eastAsia="en-ZA"/>
        </w:rPr>
        <w:tab/>
      </w:r>
      <w:r w:rsidRPr="00527561">
        <w:rPr>
          <w:noProof/>
          <w:snapToGrid w:val="0"/>
        </w:rPr>
        <w:t>Technical Risk Assessments</w:t>
      </w:r>
      <w:r>
        <w:rPr>
          <w:noProof/>
        </w:rPr>
        <w:tab/>
      </w:r>
      <w:r>
        <w:rPr>
          <w:noProof/>
        </w:rPr>
        <w:fldChar w:fldCharType="begin"/>
      </w:r>
      <w:r>
        <w:rPr>
          <w:noProof/>
        </w:rPr>
        <w:instrText xml:space="preserve"> PAGEREF _Toc87452431 \h </w:instrText>
      </w:r>
      <w:r>
        <w:rPr>
          <w:noProof/>
        </w:rPr>
      </w:r>
      <w:r>
        <w:rPr>
          <w:noProof/>
        </w:rPr>
        <w:fldChar w:fldCharType="separate"/>
      </w:r>
      <w:r>
        <w:rPr>
          <w:noProof/>
        </w:rPr>
        <w:t>263</w:t>
      </w:r>
      <w:r>
        <w:rPr>
          <w:noProof/>
        </w:rPr>
        <w:fldChar w:fldCharType="end"/>
      </w:r>
    </w:p>
    <w:p w14:paraId="728D4FEA" w14:textId="34DCEB96" w:rsidR="008C13B6" w:rsidRDefault="008C13B6">
      <w:pPr>
        <w:pStyle w:val="TOC1"/>
        <w:rPr>
          <w:rFonts w:asciiTheme="minorHAnsi" w:eastAsiaTheme="minorEastAsia" w:hAnsiTheme="minorHAnsi" w:cstheme="minorBidi"/>
          <w:b w:val="0"/>
          <w:sz w:val="22"/>
          <w:szCs w:val="22"/>
          <w:lang w:eastAsia="en-ZA"/>
        </w:rPr>
      </w:pPr>
      <w:r w:rsidRPr="00527561">
        <w:rPr>
          <w:color w:val="000000"/>
          <w14:scene3d>
            <w14:camera w14:prst="orthographicFront"/>
            <w14:lightRig w14:rig="threePt" w14:dir="t">
              <w14:rot w14:lat="0" w14:lon="0" w14:rev="0"/>
            </w14:lightRig>
          </w14:scene3d>
        </w:rPr>
        <w:t>7</w:t>
      </w:r>
      <w:r>
        <w:rPr>
          <w:rFonts w:asciiTheme="minorHAnsi" w:eastAsiaTheme="minorEastAsia" w:hAnsiTheme="minorHAnsi" w:cstheme="minorBidi"/>
          <w:b w:val="0"/>
          <w:sz w:val="22"/>
          <w:szCs w:val="22"/>
          <w:lang w:eastAsia="en-ZA"/>
        </w:rPr>
        <w:tab/>
      </w:r>
      <w:r>
        <w:t>List of drawings</w:t>
      </w:r>
      <w:r>
        <w:tab/>
      </w:r>
      <w:r>
        <w:fldChar w:fldCharType="begin"/>
      </w:r>
      <w:r>
        <w:instrText xml:space="preserve"> PAGEREF _Toc87452432 \h </w:instrText>
      </w:r>
      <w:r>
        <w:fldChar w:fldCharType="separate"/>
      </w:r>
      <w:r>
        <w:t>265</w:t>
      </w:r>
      <w:r>
        <w:fldChar w:fldCharType="end"/>
      </w:r>
    </w:p>
    <w:p w14:paraId="323FA80A" w14:textId="28E8CA26" w:rsidR="008C13B6" w:rsidRDefault="008C13B6">
      <w:pPr>
        <w:pStyle w:val="TOC2"/>
        <w:tabs>
          <w:tab w:val="left" w:pos="880"/>
          <w:tab w:val="right" w:leader="dot" w:pos="9628"/>
        </w:tabs>
        <w:rPr>
          <w:rFonts w:asciiTheme="minorHAnsi" w:eastAsiaTheme="minorEastAsia" w:hAnsiTheme="minorHAnsi" w:cstheme="minorBidi"/>
          <w:noProof/>
          <w:sz w:val="22"/>
          <w:szCs w:val="22"/>
          <w:lang w:eastAsia="en-ZA"/>
        </w:rPr>
      </w:pPr>
      <w:r>
        <w:rPr>
          <w:noProof/>
        </w:rPr>
        <w:t>7.1</w:t>
      </w:r>
      <w:r>
        <w:rPr>
          <w:rFonts w:asciiTheme="minorHAnsi" w:eastAsiaTheme="minorEastAsia" w:hAnsiTheme="minorHAnsi" w:cstheme="minorBidi"/>
          <w:noProof/>
          <w:sz w:val="22"/>
          <w:szCs w:val="22"/>
          <w:lang w:eastAsia="en-ZA"/>
        </w:rPr>
        <w:tab/>
      </w:r>
      <w:r>
        <w:rPr>
          <w:noProof/>
        </w:rPr>
        <w:t xml:space="preserve">Drawings issued by the </w:t>
      </w:r>
      <w:r w:rsidRPr="00527561">
        <w:rPr>
          <w:i/>
          <w:noProof/>
        </w:rPr>
        <w:t>Employer</w:t>
      </w:r>
      <w:r>
        <w:rPr>
          <w:noProof/>
        </w:rPr>
        <w:tab/>
      </w:r>
      <w:r>
        <w:rPr>
          <w:noProof/>
        </w:rPr>
        <w:fldChar w:fldCharType="begin"/>
      </w:r>
      <w:r>
        <w:rPr>
          <w:noProof/>
        </w:rPr>
        <w:instrText xml:space="preserve"> PAGEREF _Toc87452433 \h </w:instrText>
      </w:r>
      <w:r>
        <w:rPr>
          <w:noProof/>
        </w:rPr>
      </w:r>
      <w:r>
        <w:rPr>
          <w:noProof/>
        </w:rPr>
        <w:fldChar w:fldCharType="separate"/>
      </w:r>
      <w:r>
        <w:rPr>
          <w:noProof/>
        </w:rPr>
        <w:t>265</w:t>
      </w:r>
      <w:r>
        <w:rPr>
          <w:noProof/>
        </w:rPr>
        <w:fldChar w:fldCharType="end"/>
      </w:r>
    </w:p>
    <w:p w14:paraId="4F1E4DFD" w14:textId="39417805" w:rsidR="008C13B6" w:rsidRDefault="008C13B6">
      <w:pPr>
        <w:pStyle w:val="TOC1"/>
        <w:rPr>
          <w:rFonts w:asciiTheme="minorHAnsi" w:eastAsiaTheme="minorEastAsia" w:hAnsiTheme="minorHAnsi" w:cstheme="minorBidi"/>
          <w:b w:val="0"/>
          <w:sz w:val="22"/>
          <w:szCs w:val="22"/>
          <w:lang w:eastAsia="en-ZA"/>
        </w:rPr>
      </w:pPr>
      <w:r>
        <w:t xml:space="preserve">Appendix A – Required Deliverable for the </w:t>
      </w:r>
      <w:r w:rsidRPr="00527561">
        <w:rPr>
          <w:i/>
        </w:rPr>
        <w:t>Contractor</w:t>
      </w:r>
      <w:r>
        <w:tab/>
      </w:r>
      <w:r>
        <w:fldChar w:fldCharType="begin"/>
      </w:r>
      <w:r>
        <w:instrText xml:space="preserve"> PAGEREF _Toc87452434 \h </w:instrText>
      </w:r>
      <w:r>
        <w:fldChar w:fldCharType="separate"/>
      </w:r>
      <w:r>
        <w:t>274</w:t>
      </w:r>
      <w:r>
        <w:fldChar w:fldCharType="end"/>
      </w:r>
    </w:p>
    <w:p w14:paraId="58A2D241" w14:textId="018326C7" w:rsidR="008C13B6" w:rsidRDefault="008C13B6">
      <w:pPr>
        <w:pStyle w:val="TOC1"/>
        <w:rPr>
          <w:rFonts w:asciiTheme="minorHAnsi" w:eastAsiaTheme="minorEastAsia" w:hAnsiTheme="minorHAnsi" w:cstheme="minorBidi"/>
          <w:b w:val="0"/>
          <w:sz w:val="22"/>
          <w:szCs w:val="22"/>
          <w:lang w:eastAsia="en-ZA"/>
        </w:rPr>
      </w:pPr>
      <w:r>
        <w:t>Appendix B – Vendor Document Submittal Schedule (VDSS)</w:t>
      </w:r>
      <w:r>
        <w:tab/>
      </w:r>
      <w:r>
        <w:fldChar w:fldCharType="begin"/>
      </w:r>
      <w:r>
        <w:instrText xml:space="preserve"> PAGEREF _Toc87452435 \h </w:instrText>
      </w:r>
      <w:r>
        <w:fldChar w:fldCharType="separate"/>
      </w:r>
      <w:r>
        <w:t>275</w:t>
      </w:r>
      <w:r>
        <w:fldChar w:fldCharType="end"/>
      </w:r>
    </w:p>
    <w:p w14:paraId="7968DE4D" w14:textId="522D2B00" w:rsidR="008C13B6" w:rsidRDefault="008C13B6">
      <w:pPr>
        <w:pStyle w:val="TOC1"/>
        <w:rPr>
          <w:rFonts w:asciiTheme="minorHAnsi" w:eastAsiaTheme="minorEastAsia" w:hAnsiTheme="minorHAnsi" w:cstheme="minorBidi"/>
          <w:b w:val="0"/>
          <w:sz w:val="22"/>
          <w:szCs w:val="22"/>
          <w:lang w:eastAsia="en-ZA"/>
        </w:rPr>
      </w:pPr>
      <w:r>
        <w:t>Appendix C – Limits of Supply and Services (LOSS)</w:t>
      </w:r>
      <w:r>
        <w:tab/>
      </w:r>
      <w:r>
        <w:fldChar w:fldCharType="begin"/>
      </w:r>
      <w:r>
        <w:instrText xml:space="preserve"> PAGEREF _Toc87452436 \h </w:instrText>
      </w:r>
      <w:r>
        <w:fldChar w:fldCharType="separate"/>
      </w:r>
      <w:r>
        <w:t>276</w:t>
      </w:r>
      <w:r>
        <w:fldChar w:fldCharType="end"/>
      </w:r>
    </w:p>
    <w:p w14:paraId="4725363E" w14:textId="1F74ECF6" w:rsidR="008C13B6" w:rsidRDefault="008C13B6">
      <w:pPr>
        <w:pStyle w:val="TOC1"/>
        <w:rPr>
          <w:rFonts w:asciiTheme="minorHAnsi" w:eastAsiaTheme="minorEastAsia" w:hAnsiTheme="minorHAnsi" w:cstheme="minorBidi"/>
          <w:b w:val="0"/>
          <w:sz w:val="22"/>
          <w:szCs w:val="22"/>
          <w:lang w:eastAsia="en-ZA"/>
        </w:rPr>
      </w:pPr>
      <w:r>
        <w:t>Appendix D – Employers RBO Template</w:t>
      </w:r>
      <w:r>
        <w:tab/>
      </w:r>
      <w:r>
        <w:fldChar w:fldCharType="begin"/>
      </w:r>
      <w:r>
        <w:instrText xml:space="preserve"> PAGEREF _Toc87452437 \h </w:instrText>
      </w:r>
      <w:r>
        <w:fldChar w:fldCharType="separate"/>
      </w:r>
      <w:r>
        <w:t>277</w:t>
      </w:r>
      <w:r>
        <w:fldChar w:fldCharType="end"/>
      </w:r>
    </w:p>
    <w:p w14:paraId="799ED58A" w14:textId="25F99F1D" w:rsidR="008C13B6" w:rsidRDefault="008C13B6">
      <w:pPr>
        <w:pStyle w:val="TOC1"/>
        <w:rPr>
          <w:rFonts w:asciiTheme="minorHAnsi" w:eastAsiaTheme="minorEastAsia" w:hAnsiTheme="minorHAnsi" w:cstheme="minorBidi"/>
          <w:b w:val="0"/>
          <w:sz w:val="22"/>
          <w:szCs w:val="22"/>
          <w:lang w:eastAsia="en-ZA"/>
        </w:rPr>
      </w:pPr>
      <w:r>
        <w:t>Appendix E – Applicable Standards</w:t>
      </w:r>
      <w:r>
        <w:tab/>
      </w:r>
      <w:r>
        <w:fldChar w:fldCharType="begin"/>
      </w:r>
      <w:r>
        <w:instrText xml:space="preserve"> PAGEREF _Toc87452438 \h </w:instrText>
      </w:r>
      <w:r>
        <w:fldChar w:fldCharType="separate"/>
      </w:r>
      <w:r>
        <w:t>278</w:t>
      </w:r>
      <w:r>
        <w:fldChar w:fldCharType="end"/>
      </w:r>
    </w:p>
    <w:p w14:paraId="5D731A59" w14:textId="21B85B53" w:rsidR="008C13B6" w:rsidRDefault="008C13B6">
      <w:pPr>
        <w:pStyle w:val="TOC1"/>
        <w:rPr>
          <w:rFonts w:asciiTheme="minorHAnsi" w:eastAsiaTheme="minorEastAsia" w:hAnsiTheme="minorHAnsi" w:cstheme="minorBidi"/>
          <w:b w:val="0"/>
          <w:sz w:val="22"/>
          <w:szCs w:val="22"/>
          <w:lang w:eastAsia="en-ZA"/>
        </w:rPr>
      </w:pPr>
      <w:r>
        <w:t>Appendix F – Stock Item Forms</w:t>
      </w:r>
      <w:r>
        <w:tab/>
      </w:r>
      <w:r>
        <w:fldChar w:fldCharType="begin"/>
      </w:r>
      <w:r>
        <w:instrText xml:space="preserve"> PAGEREF _Toc87452439 \h </w:instrText>
      </w:r>
      <w:r>
        <w:fldChar w:fldCharType="separate"/>
      </w:r>
      <w:r>
        <w:t>283</w:t>
      </w:r>
      <w:r>
        <w:fldChar w:fldCharType="end"/>
      </w:r>
    </w:p>
    <w:p w14:paraId="23C6B50E" w14:textId="0AE97A95" w:rsidR="008C13B6" w:rsidRDefault="008C13B6">
      <w:pPr>
        <w:pStyle w:val="TOC1"/>
        <w:rPr>
          <w:rFonts w:asciiTheme="minorHAnsi" w:eastAsiaTheme="minorEastAsia" w:hAnsiTheme="minorHAnsi" w:cstheme="minorBidi"/>
          <w:b w:val="0"/>
          <w:sz w:val="22"/>
          <w:szCs w:val="22"/>
          <w:lang w:eastAsia="en-ZA"/>
        </w:rPr>
      </w:pPr>
      <w:r>
        <w:t>Appendix G – PM Change Form</w:t>
      </w:r>
      <w:r>
        <w:tab/>
      </w:r>
      <w:r>
        <w:fldChar w:fldCharType="begin"/>
      </w:r>
      <w:r>
        <w:instrText xml:space="preserve"> PAGEREF _Toc87452440 \h </w:instrText>
      </w:r>
      <w:r>
        <w:fldChar w:fldCharType="separate"/>
      </w:r>
      <w:r>
        <w:t>284</w:t>
      </w:r>
      <w:r>
        <w:fldChar w:fldCharType="end"/>
      </w:r>
    </w:p>
    <w:p w14:paraId="191CA312" w14:textId="6DC79305" w:rsidR="008C13B6" w:rsidRDefault="008C13B6">
      <w:pPr>
        <w:pStyle w:val="TOC1"/>
        <w:rPr>
          <w:rFonts w:asciiTheme="minorHAnsi" w:eastAsiaTheme="minorEastAsia" w:hAnsiTheme="minorHAnsi" w:cstheme="minorBidi"/>
          <w:b w:val="0"/>
          <w:sz w:val="22"/>
          <w:szCs w:val="22"/>
          <w:lang w:eastAsia="en-ZA"/>
        </w:rPr>
      </w:pPr>
      <w:r w:rsidRPr="00527561">
        <w:rPr>
          <w:lang w:val="en-GB"/>
        </w:rPr>
        <w:t xml:space="preserve">Appendix H </w:t>
      </w:r>
      <w:r>
        <w:t xml:space="preserve">– </w:t>
      </w:r>
      <w:r w:rsidRPr="00527561">
        <w:rPr>
          <w:lang w:val="en-GB"/>
        </w:rPr>
        <w:t>Master Document list (MDL)</w:t>
      </w:r>
      <w:r>
        <w:tab/>
      </w:r>
      <w:r>
        <w:fldChar w:fldCharType="begin"/>
      </w:r>
      <w:r>
        <w:instrText xml:space="preserve"> PAGEREF _Toc87452441 \h </w:instrText>
      </w:r>
      <w:r>
        <w:fldChar w:fldCharType="separate"/>
      </w:r>
      <w:r>
        <w:t>285</w:t>
      </w:r>
      <w:r>
        <w:fldChar w:fldCharType="end"/>
      </w:r>
    </w:p>
    <w:p w14:paraId="7AA899DD" w14:textId="275099ED" w:rsidR="008C13B6" w:rsidRDefault="008C13B6">
      <w:pPr>
        <w:pStyle w:val="TOC1"/>
        <w:rPr>
          <w:rFonts w:asciiTheme="minorHAnsi" w:eastAsiaTheme="minorEastAsia" w:hAnsiTheme="minorHAnsi" w:cstheme="minorBidi"/>
          <w:b w:val="0"/>
          <w:sz w:val="22"/>
          <w:szCs w:val="22"/>
          <w:lang w:eastAsia="en-ZA"/>
        </w:rPr>
      </w:pPr>
      <w:r>
        <w:t>Appendix I – Control Philosophy and Functional Description</w:t>
      </w:r>
      <w:r>
        <w:tab/>
      </w:r>
      <w:r>
        <w:fldChar w:fldCharType="begin"/>
      </w:r>
      <w:r>
        <w:instrText xml:space="preserve"> PAGEREF _Toc87452442 \h </w:instrText>
      </w:r>
      <w:r>
        <w:fldChar w:fldCharType="separate"/>
      </w:r>
      <w:r>
        <w:t>286</w:t>
      </w:r>
      <w:r>
        <w:fldChar w:fldCharType="end"/>
      </w:r>
    </w:p>
    <w:p w14:paraId="3123B98F" w14:textId="25431BF6" w:rsidR="008C13B6" w:rsidRDefault="008C13B6">
      <w:pPr>
        <w:pStyle w:val="TOC1"/>
        <w:rPr>
          <w:rFonts w:asciiTheme="minorHAnsi" w:eastAsiaTheme="minorEastAsia" w:hAnsiTheme="minorHAnsi" w:cstheme="minorBidi"/>
          <w:b w:val="0"/>
          <w:sz w:val="22"/>
          <w:szCs w:val="22"/>
          <w:lang w:eastAsia="en-ZA"/>
        </w:rPr>
      </w:pPr>
      <w:r>
        <w:t>Appendix J – Control and Instrumentation Templates to be used by the Contractor.</w:t>
      </w:r>
      <w:r>
        <w:tab/>
      </w:r>
      <w:r>
        <w:fldChar w:fldCharType="begin"/>
      </w:r>
      <w:r>
        <w:instrText xml:space="preserve"> PAGEREF _Toc87452443 \h </w:instrText>
      </w:r>
      <w:r>
        <w:fldChar w:fldCharType="separate"/>
      </w:r>
      <w:r>
        <w:t>287</w:t>
      </w:r>
      <w:r>
        <w:fldChar w:fldCharType="end"/>
      </w:r>
    </w:p>
    <w:p w14:paraId="4292699B" w14:textId="0EC5A3B5" w:rsidR="008C13B6" w:rsidRDefault="008C13B6">
      <w:pPr>
        <w:pStyle w:val="TOC1"/>
        <w:rPr>
          <w:rFonts w:asciiTheme="minorHAnsi" w:eastAsiaTheme="minorEastAsia" w:hAnsiTheme="minorHAnsi" w:cstheme="minorBidi"/>
          <w:b w:val="0"/>
          <w:sz w:val="22"/>
          <w:szCs w:val="22"/>
          <w:lang w:eastAsia="en-ZA"/>
        </w:rPr>
      </w:pPr>
      <w:r>
        <w:t>Appendix K – Terminal Point Register</w:t>
      </w:r>
      <w:r>
        <w:tab/>
      </w:r>
      <w:r>
        <w:fldChar w:fldCharType="begin"/>
      </w:r>
      <w:r>
        <w:instrText xml:space="preserve"> PAGEREF _Toc87452444 \h </w:instrText>
      </w:r>
      <w:r>
        <w:fldChar w:fldCharType="separate"/>
      </w:r>
      <w:r>
        <w:t>288</w:t>
      </w:r>
      <w:r>
        <w:fldChar w:fldCharType="end"/>
      </w:r>
    </w:p>
    <w:p w14:paraId="05EA442A" w14:textId="0047DE56" w:rsidR="008C13B6" w:rsidRDefault="008C13B6">
      <w:pPr>
        <w:pStyle w:val="TOC1"/>
        <w:rPr>
          <w:rFonts w:asciiTheme="minorHAnsi" w:eastAsiaTheme="minorEastAsia" w:hAnsiTheme="minorHAnsi" w:cstheme="minorBidi"/>
          <w:b w:val="0"/>
          <w:sz w:val="22"/>
          <w:szCs w:val="22"/>
          <w:lang w:eastAsia="en-ZA"/>
        </w:rPr>
      </w:pPr>
      <w:r>
        <w:t>Appendix M – Training Manual Template</w:t>
      </w:r>
      <w:r>
        <w:tab/>
      </w:r>
      <w:r>
        <w:fldChar w:fldCharType="begin"/>
      </w:r>
      <w:r>
        <w:instrText xml:space="preserve"> PAGEREF _Toc87452445 \h </w:instrText>
      </w:r>
      <w:r>
        <w:fldChar w:fldCharType="separate"/>
      </w:r>
      <w:r>
        <w:t>289</w:t>
      </w:r>
      <w:r>
        <w:fldChar w:fldCharType="end"/>
      </w:r>
    </w:p>
    <w:p w14:paraId="0745C578" w14:textId="1215154E" w:rsidR="008C13B6" w:rsidRDefault="008C13B6">
      <w:pPr>
        <w:pStyle w:val="TOC1"/>
        <w:rPr>
          <w:rFonts w:asciiTheme="minorHAnsi" w:eastAsiaTheme="minorEastAsia" w:hAnsiTheme="minorHAnsi" w:cstheme="minorBidi"/>
          <w:b w:val="0"/>
          <w:sz w:val="22"/>
          <w:szCs w:val="22"/>
          <w:lang w:eastAsia="en-ZA"/>
        </w:rPr>
      </w:pPr>
      <w:r>
        <w:t>Appendix N – HVAC Equipment Specification Schedule</w:t>
      </w:r>
      <w:r>
        <w:tab/>
      </w:r>
      <w:r>
        <w:fldChar w:fldCharType="begin"/>
      </w:r>
      <w:r>
        <w:instrText xml:space="preserve"> PAGEREF _Toc87452446 \h </w:instrText>
      </w:r>
      <w:r>
        <w:fldChar w:fldCharType="separate"/>
      </w:r>
      <w:r>
        <w:t>290</w:t>
      </w:r>
      <w:r>
        <w:fldChar w:fldCharType="end"/>
      </w:r>
    </w:p>
    <w:p w14:paraId="1AB547A4" w14:textId="02EBAA08" w:rsidR="008C13B6" w:rsidRDefault="008C13B6">
      <w:pPr>
        <w:pStyle w:val="TOC1"/>
        <w:rPr>
          <w:rFonts w:asciiTheme="minorHAnsi" w:eastAsiaTheme="minorEastAsia" w:hAnsiTheme="minorHAnsi" w:cstheme="minorBidi"/>
          <w:b w:val="0"/>
          <w:sz w:val="22"/>
          <w:szCs w:val="22"/>
          <w:lang w:eastAsia="en-ZA"/>
        </w:rPr>
      </w:pPr>
      <w:r>
        <w:t>Appendix O – Detailed Design Report Template</w:t>
      </w:r>
      <w:r>
        <w:tab/>
      </w:r>
      <w:r>
        <w:fldChar w:fldCharType="begin"/>
      </w:r>
      <w:r>
        <w:instrText xml:space="preserve"> PAGEREF _Toc87452447 \h </w:instrText>
      </w:r>
      <w:r>
        <w:fldChar w:fldCharType="separate"/>
      </w:r>
      <w:r>
        <w:t>291</w:t>
      </w:r>
      <w:r>
        <w:fldChar w:fldCharType="end"/>
      </w:r>
    </w:p>
    <w:p w14:paraId="378A1726" w14:textId="4C0F24E1" w:rsidR="008C13B6" w:rsidRDefault="008C13B6">
      <w:pPr>
        <w:pStyle w:val="TOC1"/>
        <w:rPr>
          <w:rFonts w:asciiTheme="minorHAnsi" w:eastAsiaTheme="minorEastAsia" w:hAnsiTheme="minorHAnsi" w:cstheme="minorBidi"/>
          <w:b w:val="0"/>
          <w:sz w:val="22"/>
          <w:szCs w:val="22"/>
          <w:lang w:eastAsia="en-ZA"/>
        </w:rPr>
      </w:pPr>
      <w:r>
        <w:t>Appendix P – Additional Electrical Schedules</w:t>
      </w:r>
      <w:r>
        <w:tab/>
      </w:r>
      <w:r>
        <w:fldChar w:fldCharType="begin"/>
      </w:r>
      <w:r>
        <w:instrText xml:space="preserve"> PAGEREF _Toc87452448 \h </w:instrText>
      </w:r>
      <w:r>
        <w:fldChar w:fldCharType="separate"/>
      </w:r>
      <w:r>
        <w:t>292</w:t>
      </w:r>
      <w:r>
        <w:fldChar w:fldCharType="end"/>
      </w:r>
    </w:p>
    <w:p w14:paraId="47A6EBF7" w14:textId="1BEDF2BE" w:rsidR="008C13B6" w:rsidRDefault="008C13B6">
      <w:pPr>
        <w:pStyle w:val="TOC1"/>
        <w:rPr>
          <w:rFonts w:asciiTheme="minorHAnsi" w:eastAsiaTheme="minorEastAsia" w:hAnsiTheme="minorHAnsi" w:cstheme="minorBidi"/>
          <w:b w:val="0"/>
          <w:sz w:val="22"/>
          <w:szCs w:val="22"/>
          <w:lang w:eastAsia="en-ZA"/>
        </w:rPr>
      </w:pPr>
      <w:r>
        <w:t>Appendix Q – CADD Design Tool Deliverable Required from the Contractor</w:t>
      </w:r>
      <w:r>
        <w:tab/>
      </w:r>
      <w:r>
        <w:fldChar w:fldCharType="begin"/>
      </w:r>
      <w:r>
        <w:instrText xml:space="preserve"> PAGEREF _Toc87452449 \h </w:instrText>
      </w:r>
      <w:r>
        <w:fldChar w:fldCharType="separate"/>
      </w:r>
      <w:r>
        <w:t>293</w:t>
      </w:r>
      <w:r>
        <w:fldChar w:fldCharType="end"/>
      </w:r>
    </w:p>
    <w:p w14:paraId="69B7306E" w14:textId="2957D47C" w:rsidR="008C13B6" w:rsidRDefault="008C13B6">
      <w:pPr>
        <w:pStyle w:val="TOC1"/>
        <w:rPr>
          <w:rFonts w:asciiTheme="minorHAnsi" w:eastAsiaTheme="minorEastAsia" w:hAnsiTheme="minorHAnsi" w:cstheme="minorBidi"/>
          <w:b w:val="0"/>
          <w:sz w:val="22"/>
          <w:szCs w:val="22"/>
          <w:lang w:eastAsia="en-ZA"/>
        </w:rPr>
      </w:pPr>
      <w:r>
        <w:t>Appendix R – Electrical Project Drawings</w:t>
      </w:r>
      <w:r>
        <w:tab/>
      </w:r>
      <w:r>
        <w:fldChar w:fldCharType="begin"/>
      </w:r>
      <w:r>
        <w:instrText xml:space="preserve"> PAGEREF _Toc87452450 \h </w:instrText>
      </w:r>
      <w:r>
        <w:fldChar w:fldCharType="separate"/>
      </w:r>
      <w:r>
        <w:t>295</w:t>
      </w:r>
      <w:r>
        <w:fldChar w:fldCharType="end"/>
      </w:r>
    </w:p>
    <w:p w14:paraId="33C9D3AA" w14:textId="650DCC96" w:rsidR="008C13B6" w:rsidRDefault="008C13B6">
      <w:pPr>
        <w:pStyle w:val="TOC1"/>
        <w:rPr>
          <w:rFonts w:asciiTheme="minorHAnsi" w:eastAsiaTheme="minorEastAsia" w:hAnsiTheme="minorHAnsi" w:cstheme="minorBidi"/>
          <w:b w:val="0"/>
          <w:sz w:val="22"/>
          <w:szCs w:val="22"/>
          <w:lang w:eastAsia="en-ZA"/>
        </w:rPr>
      </w:pPr>
      <w:r>
        <w:lastRenderedPageBreak/>
        <w:t>Appendix S – Tutuka Instructions to Tender, DHP Unit 4-6 Field Equipment and DCS</w:t>
      </w:r>
      <w:r>
        <w:tab/>
      </w:r>
      <w:r>
        <w:fldChar w:fldCharType="begin"/>
      </w:r>
      <w:r>
        <w:instrText xml:space="preserve"> PAGEREF _Toc87452451 \h </w:instrText>
      </w:r>
      <w:r>
        <w:fldChar w:fldCharType="separate"/>
      </w:r>
      <w:r>
        <w:t>298</w:t>
      </w:r>
      <w:r>
        <w:fldChar w:fldCharType="end"/>
      </w:r>
    </w:p>
    <w:p w14:paraId="60C9E338" w14:textId="5A449210" w:rsidR="008C13B6" w:rsidRDefault="008C13B6">
      <w:pPr>
        <w:pStyle w:val="TOC1"/>
        <w:rPr>
          <w:rFonts w:asciiTheme="minorHAnsi" w:eastAsiaTheme="minorEastAsia" w:hAnsiTheme="minorHAnsi" w:cstheme="minorBidi"/>
          <w:b w:val="0"/>
          <w:sz w:val="22"/>
          <w:szCs w:val="22"/>
          <w:lang w:eastAsia="en-ZA"/>
        </w:rPr>
      </w:pPr>
      <w:r>
        <w:t>C3.2</w:t>
      </w:r>
      <w:r>
        <w:rPr>
          <w:rFonts w:asciiTheme="minorHAnsi" w:eastAsiaTheme="minorEastAsia" w:hAnsiTheme="minorHAnsi" w:cstheme="minorBidi"/>
          <w:b w:val="0"/>
          <w:sz w:val="22"/>
          <w:szCs w:val="22"/>
          <w:lang w:eastAsia="en-ZA"/>
        </w:rPr>
        <w:tab/>
      </w:r>
      <w:r w:rsidRPr="00527561">
        <w:rPr>
          <w:i/>
        </w:rPr>
        <w:t>Contractor</w:t>
      </w:r>
      <w:r>
        <w:t>’s Works Information</w:t>
      </w:r>
      <w:r>
        <w:tab/>
      </w:r>
      <w:r>
        <w:fldChar w:fldCharType="begin"/>
      </w:r>
      <w:r>
        <w:instrText xml:space="preserve"> PAGEREF _Toc87452452 \h </w:instrText>
      </w:r>
      <w:r>
        <w:fldChar w:fldCharType="separate"/>
      </w:r>
      <w:r>
        <w:t>299</w:t>
      </w:r>
      <w:r>
        <w:fldChar w:fldCharType="end"/>
      </w:r>
    </w:p>
    <w:p w14:paraId="632BB629" w14:textId="77B6665B" w:rsidR="00A47867" w:rsidRPr="004507FE" w:rsidRDefault="00084E50" w:rsidP="003F6BE1">
      <w:pPr>
        <w:rPr>
          <w:rFonts w:cs="Arial"/>
        </w:rPr>
      </w:pPr>
      <w:r w:rsidRPr="004507FE">
        <w:rPr>
          <w:rFonts w:cs="Arial"/>
        </w:rPr>
        <w:fldChar w:fldCharType="end"/>
      </w:r>
    </w:p>
    <w:p w14:paraId="632BB62A" w14:textId="77777777" w:rsidR="00F40DB6" w:rsidRPr="004507FE" w:rsidRDefault="00F40DB6" w:rsidP="003F6BE1">
      <w:pPr>
        <w:rPr>
          <w:rFonts w:cs="Arial"/>
        </w:rPr>
      </w:pPr>
    </w:p>
    <w:p w14:paraId="632BB62B" w14:textId="77777777" w:rsidR="00F40DB6" w:rsidRPr="004507FE" w:rsidRDefault="00F40DB6" w:rsidP="00F40DB6">
      <w:r w:rsidRPr="004507FE">
        <w:br w:type="page"/>
      </w:r>
    </w:p>
    <w:p w14:paraId="632BB62C" w14:textId="77777777" w:rsidR="00F40DB6" w:rsidRPr="004507FE" w:rsidRDefault="00F40DB6" w:rsidP="00426014">
      <w:pPr>
        <w:pStyle w:val="Heading1"/>
      </w:pPr>
      <w:bookmarkStart w:id="43" w:name="_Toc137798038"/>
      <w:bookmarkStart w:id="44" w:name="_Toc229128241"/>
      <w:bookmarkStart w:id="45" w:name="_Toc431995152"/>
      <w:bookmarkStart w:id="46" w:name="_Toc434830026"/>
      <w:bookmarkStart w:id="47" w:name="_Toc438206395"/>
      <w:bookmarkStart w:id="48" w:name="_Toc441669595"/>
      <w:bookmarkStart w:id="49" w:name="_Toc445120517"/>
      <w:bookmarkStart w:id="50" w:name="_Toc448127320"/>
      <w:bookmarkStart w:id="51" w:name="_Toc450832784"/>
      <w:bookmarkStart w:id="52" w:name="_Toc451334346"/>
      <w:bookmarkStart w:id="53" w:name="_Toc451343496"/>
      <w:bookmarkStart w:id="54" w:name="_Toc451770678"/>
      <w:bookmarkStart w:id="55" w:name="_Toc452646275"/>
      <w:bookmarkStart w:id="56" w:name="_Toc87452229"/>
      <w:r w:rsidRPr="004507FE">
        <w:lastRenderedPageBreak/>
        <w:t xml:space="preserve">Description of the </w:t>
      </w:r>
      <w:r w:rsidRPr="004507FE">
        <w:rPr>
          <w:i/>
          <w:iCs/>
        </w:rPr>
        <w:t>works</w:t>
      </w:r>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32BB62D" w14:textId="77777777" w:rsidR="005C220F" w:rsidRPr="004B125C" w:rsidRDefault="00F40DB6" w:rsidP="004B125C">
      <w:pPr>
        <w:pStyle w:val="Heading2"/>
        <w:ind w:left="709" w:hanging="567"/>
        <w:rPr>
          <w:iCs/>
        </w:rPr>
      </w:pPr>
      <w:bookmarkStart w:id="57" w:name="_Toc137798039"/>
      <w:bookmarkStart w:id="58" w:name="_Toc229128242"/>
      <w:bookmarkStart w:id="59" w:name="_Toc431995153"/>
      <w:bookmarkStart w:id="60" w:name="_Toc434830027"/>
      <w:bookmarkStart w:id="61" w:name="_Toc438206396"/>
      <w:bookmarkStart w:id="62" w:name="_Toc441669596"/>
      <w:bookmarkStart w:id="63" w:name="_Toc445120518"/>
      <w:bookmarkStart w:id="64" w:name="_Toc448127321"/>
      <w:bookmarkStart w:id="65" w:name="_Toc450832785"/>
      <w:bookmarkStart w:id="66" w:name="_Toc451334347"/>
      <w:bookmarkStart w:id="67" w:name="_Toc451343497"/>
      <w:bookmarkStart w:id="68" w:name="_Toc451770679"/>
      <w:bookmarkStart w:id="69" w:name="_Toc452646276"/>
      <w:bookmarkStart w:id="70" w:name="_Toc87452230"/>
      <w:r w:rsidRPr="004B125C">
        <w:rPr>
          <w:iCs/>
        </w:rPr>
        <w:t>Executive overview</w:t>
      </w:r>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4B125C">
        <w:rPr>
          <w:iCs/>
        </w:rPr>
        <w:t xml:space="preserve"> </w:t>
      </w:r>
    </w:p>
    <w:p w14:paraId="632BB630" w14:textId="00B41839" w:rsidR="00285DAB" w:rsidRPr="00285DAB" w:rsidRDefault="00285DAB" w:rsidP="00285DAB">
      <w:pPr>
        <w:pStyle w:val="Text7-1"/>
        <w:spacing w:before="240" w:line="360" w:lineRule="auto"/>
        <w:rPr>
          <w:noProof w:val="0"/>
          <w:color w:val="auto"/>
          <w:szCs w:val="22"/>
        </w:rPr>
      </w:pPr>
      <w:r w:rsidRPr="00285DAB">
        <w:rPr>
          <w:noProof w:val="0"/>
          <w:color w:val="auto"/>
          <w:szCs w:val="22"/>
        </w:rPr>
        <w:t>Tutuka Power Station</w:t>
      </w:r>
      <w:r w:rsidR="00C5769D">
        <w:rPr>
          <w:noProof w:val="0"/>
          <w:color w:val="auto"/>
          <w:szCs w:val="22"/>
        </w:rPr>
        <w:t xml:space="preserve"> (P.S.)</w:t>
      </w:r>
      <w:r w:rsidRPr="00285DAB">
        <w:rPr>
          <w:noProof w:val="0"/>
          <w:color w:val="auto"/>
          <w:szCs w:val="22"/>
        </w:rPr>
        <w:t xml:space="preserve"> is situated near the town of Standerton in </w:t>
      </w:r>
      <w:r w:rsidR="004D6BA5" w:rsidRPr="00285DAB">
        <w:rPr>
          <w:noProof w:val="0"/>
          <w:color w:val="auto"/>
          <w:szCs w:val="22"/>
        </w:rPr>
        <w:t>Mpumalanga</w:t>
      </w:r>
      <w:r w:rsidR="004D6BA5">
        <w:rPr>
          <w:noProof w:val="0"/>
          <w:color w:val="auto"/>
          <w:szCs w:val="22"/>
        </w:rPr>
        <w:t>,</w:t>
      </w:r>
      <w:r w:rsidR="004D6BA5" w:rsidRPr="00285DAB">
        <w:rPr>
          <w:noProof w:val="0"/>
          <w:color w:val="auto"/>
          <w:szCs w:val="22"/>
        </w:rPr>
        <w:t xml:space="preserve"> </w:t>
      </w:r>
      <w:r w:rsidRPr="00285DAB">
        <w:rPr>
          <w:noProof w:val="0"/>
          <w:color w:val="auto"/>
          <w:szCs w:val="22"/>
        </w:rPr>
        <w:t xml:space="preserve">South Africa. </w:t>
      </w:r>
      <w:r w:rsidRPr="00285DAB">
        <w:rPr>
          <w:rStyle w:val="Instruction"/>
          <w:noProof w:val="0"/>
          <w:color w:val="auto"/>
        </w:rPr>
        <w:t>The coordinates of the power station are 26°46′43″S, 29°21′07″E</w:t>
      </w:r>
      <w:r w:rsidRPr="00285DAB">
        <w:rPr>
          <w:noProof w:val="0"/>
          <w:color w:val="auto"/>
          <w:szCs w:val="22"/>
        </w:rPr>
        <w:t xml:space="preserve">. It is a coal fired power station with six (6) generating units of 609 MW each. The first unit was commissioned in July 1985 and has a </w:t>
      </w:r>
      <w:proofErr w:type="gramStart"/>
      <w:r w:rsidR="00AD07D1">
        <w:rPr>
          <w:noProof w:val="0"/>
          <w:color w:val="auto"/>
          <w:szCs w:val="22"/>
        </w:rPr>
        <w:t>5</w:t>
      </w:r>
      <w:r w:rsidRPr="00285DAB">
        <w:rPr>
          <w:noProof w:val="0"/>
          <w:color w:val="auto"/>
          <w:szCs w:val="22"/>
        </w:rPr>
        <w:t>0 year</w:t>
      </w:r>
      <w:proofErr w:type="gramEnd"/>
      <w:r w:rsidRPr="00285DAB">
        <w:rPr>
          <w:noProof w:val="0"/>
          <w:color w:val="auto"/>
          <w:szCs w:val="22"/>
        </w:rPr>
        <w:t xml:space="preserve"> life, the decommissioning of the first unit (Unit 1) is expected to be in 20</w:t>
      </w:r>
      <w:r w:rsidR="00AD07D1">
        <w:rPr>
          <w:noProof w:val="0"/>
          <w:color w:val="auto"/>
          <w:szCs w:val="22"/>
        </w:rPr>
        <w:t>3</w:t>
      </w:r>
      <w:r w:rsidRPr="00285DAB">
        <w:rPr>
          <w:noProof w:val="0"/>
          <w:color w:val="auto"/>
          <w:szCs w:val="22"/>
        </w:rPr>
        <w:t>5 and the last unit (Unit 6) decommissioned in 20</w:t>
      </w:r>
      <w:r w:rsidR="00AD07D1">
        <w:rPr>
          <w:noProof w:val="0"/>
          <w:color w:val="auto"/>
          <w:szCs w:val="22"/>
        </w:rPr>
        <w:t>4</w:t>
      </w:r>
      <w:r w:rsidRPr="00285DAB">
        <w:rPr>
          <w:noProof w:val="0"/>
          <w:color w:val="auto"/>
          <w:szCs w:val="22"/>
        </w:rPr>
        <w:t>1.</w:t>
      </w:r>
    </w:p>
    <w:p w14:paraId="632BB631" w14:textId="7B15CD4A" w:rsidR="00285DAB" w:rsidRPr="00285DAB" w:rsidRDefault="00285DAB" w:rsidP="00285DAB">
      <w:pPr>
        <w:pStyle w:val="Text7-1"/>
        <w:spacing w:before="240" w:line="360" w:lineRule="auto"/>
        <w:rPr>
          <w:noProof w:val="0"/>
          <w:color w:val="auto"/>
          <w:szCs w:val="22"/>
        </w:rPr>
      </w:pPr>
      <w:r w:rsidRPr="00285DAB">
        <w:rPr>
          <w:noProof w:val="0"/>
          <w:color w:val="auto"/>
          <w:szCs w:val="22"/>
        </w:rPr>
        <w:t xml:space="preserve">Tutuka </w:t>
      </w:r>
      <w:r w:rsidRPr="0028319C">
        <w:rPr>
          <w:noProof w:val="0"/>
          <w:color w:val="auto"/>
          <w:szCs w:val="22"/>
        </w:rPr>
        <w:t>P.S</w:t>
      </w:r>
      <w:r w:rsidRPr="00285DAB">
        <w:rPr>
          <w:noProof w:val="0"/>
          <w:color w:val="auto"/>
          <w:szCs w:val="22"/>
        </w:rPr>
        <w:t xml:space="preserve">. currently utilises Electrostatic Precipitators (ESP’s) to clean the boiler flue gasses. Each boiler has two (2) ESP </w:t>
      </w:r>
      <w:proofErr w:type="gramStart"/>
      <w:r w:rsidRPr="00285DAB">
        <w:rPr>
          <w:noProof w:val="0"/>
          <w:color w:val="auto"/>
          <w:szCs w:val="22"/>
        </w:rPr>
        <w:t>casings</w:t>
      </w:r>
      <w:proofErr w:type="gramEnd"/>
      <w:r w:rsidRPr="00285DAB">
        <w:rPr>
          <w:noProof w:val="0"/>
          <w:color w:val="auto"/>
          <w:szCs w:val="22"/>
        </w:rPr>
        <w:t xml:space="preserve"> and both must be in operation to achieve maximum boiler load. </w:t>
      </w:r>
    </w:p>
    <w:p w14:paraId="632BB632" w14:textId="1B0AD2D6" w:rsidR="00285DAB" w:rsidRPr="00285DAB" w:rsidRDefault="00285DAB" w:rsidP="00285DAB">
      <w:pPr>
        <w:pStyle w:val="Text7-1"/>
        <w:spacing w:before="240" w:line="360" w:lineRule="auto"/>
        <w:rPr>
          <w:noProof w:val="0"/>
          <w:color w:val="auto"/>
          <w:szCs w:val="22"/>
        </w:rPr>
      </w:pPr>
      <w:r w:rsidRPr="00285DAB">
        <w:rPr>
          <w:noProof w:val="0"/>
          <w:color w:val="auto"/>
          <w:szCs w:val="22"/>
        </w:rPr>
        <w:t xml:space="preserve">The current design of the ESP’s is not able to meet the future particulate emission licence limits as set by the Department of Environmental Affairs (DEA) of South Africa. To reduce the current particulate emissions and </w:t>
      </w:r>
      <w:r w:rsidR="001F2E77">
        <w:rPr>
          <w:noProof w:val="0"/>
          <w:color w:val="auto"/>
          <w:szCs w:val="22"/>
        </w:rPr>
        <w:t>to</w:t>
      </w:r>
      <w:r w:rsidR="001F2E77" w:rsidRPr="00285DAB">
        <w:rPr>
          <w:noProof w:val="0"/>
          <w:color w:val="auto"/>
          <w:szCs w:val="22"/>
        </w:rPr>
        <w:t xml:space="preserve"> </w:t>
      </w:r>
      <w:r w:rsidRPr="00285DAB">
        <w:rPr>
          <w:noProof w:val="0"/>
          <w:color w:val="auto"/>
          <w:szCs w:val="22"/>
        </w:rPr>
        <w:t>meet the new licence limits of 50 mg/Nm</w:t>
      </w:r>
      <w:r w:rsidRPr="00285DAB">
        <w:rPr>
          <w:noProof w:val="0"/>
          <w:color w:val="auto"/>
          <w:szCs w:val="22"/>
          <w:vertAlign w:val="superscript"/>
        </w:rPr>
        <w:t>3</w:t>
      </w:r>
      <w:r w:rsidRPr="00285DAB">
        <w:rPr>
          <w:noProof w:val="0"/>
          <w:color w:val="auto"/>
          <w:szCs w:val="22"/>
        </w:rPr>
        <w:t xml:space="preserve"> the existing ESP’s will be </w:t>
      </w:r>
      <w:r w:rsidR="00AD07D1">
        <w:rPr>
          <w:noProof w:val="0"/>
          <w:color w:val="auto"/>
          <w:szCs w:val="22"/>
        </w:rPr>
        <w:t>upgraded</w:t>
      </w:r>
      <w:r w:rsidRPr="00285DAB">
        <w:rPr>
          <w:noProof w:val="0"/>
          <w:color w:val="auto"/>
          <w:szCs w:val="22"/>
        </w:rPr>
        <w:t xml:space="preserve"> with </w:t>
      </w:r>
      <w:r w:rsidR="00AD07D1">
        <w:rPr>
          <w:noProof w:val="0"/>
          <w:color w:val="auto"/>
          <w:szCs w:val="22"/>
        </w:rPr>
        <w:t>High Frequency Transformers and SO3 injection</w:t>
      </w:r>
      <w:r w:rsidRPr="00285DAB">
        <w:rPr>
          <w:noProof w:val="0"/>
          <w:color w:val="auto"/>
          <w:szCs w:val="22"/>
        </w:rPr>
        <w:t xml:space="preserve"> technolog</w:t>
      </w:r>
      <w:r w:rsidR="00AD07D1">
        <w:rPr>
          <w:noProof w:val="0"/>
          <w:color w:val="auto"/>
          <w:szCs w:val="22"/>
        </w:rPr>
        <w:t>ies</w:t>
      </w:r>
      <w:r w:rsidRPr="00285DAB" w:rsidDel="00C35800">
        <w:rPr>
          <w:noProof w:val="0"/>
          <w:color w:val="auto"/>
          <w:szCs w:val="22"/>
        </w:rPr>
        <w:t xml:space="preserve"> </w:t>
      </w:r>
      <w:r w:rsidRPr="00285DAB">
        <w:rPr>
          <w:noProof w:val="0"/>
          <w:color w:val="auto"/>
          <w:szCs w:val="22"/>
        </w:rPr>
        <w:t>utilising the existing ESP casings.</w:t>
      </w:r>
      <w:r w:rsidR="00AD07D1">
        <w:rPr>
          <w:noProof w:val="0"/>
          <w:color w:val="auto"/>
          <w:szCs w:val="22"/>
        </w:rPr>
        <w:t xml:space="preserve"> All the ESP internals will be replaced with new internals. </w:t>
      </w:r>
    </w:p>
    <w:p w14:paraId="632BB633" w14:textId="08D34BF4" w:rsidR="00285DAB" w:rsidRPr="00285DAB" w:rsidRDefault="00285DAB" w:rsidP="00285DAB">
      <w:pPr>
        <w:pStyle w:val="Text7-1"/>
        <w:spacing w:before="240" w:line="360" w:lineRule="auto"/>
        <w:rPr>
          <w:noProof w:val="0"/>
          <w:color w:val="auto"/>
          <w:szCs w:val="22"/>
        </w:rPr>
      </w:pPr>
      <w:r w:rsidRPr="00285DAB">
        <w:rPr>
          <w:noProof w:val="0"/>
          <w:color w:val="auto"/>
          <w:szCs w:val="22"/>
        </w:rPr>
        <w:t xml:space="preserve">To support the </w:t>
      </w:r>
      <w:r w:rsidR="00AD07D1">
        <w:rPr>
          <w:noProof w:val="0"/>
          <w:color w:val="auto"/>
          <w:szCs w:val="22"/>
        </w:rPr>
        <w:t>upgrading of the existing ESP’s and DHP</w:t>
      </w:r>
      <w:r w:rsidRPr="00285DAB">
        <w:rPr>
          <w:noProof w:val="0"/>
          <w:color w:val="auto"/>
          <w:szCs w:val="22"/>
        </w:rPr>
        <w:t xml:space="preserve"> </w:t>
      </w:r>
      <w:r w:rsidR="00F569C2">
        <w:rPr>
          <w:noProof w:val="0"/>
          <w:color w:val="auto"/>
          <w:szCs w:val="22"/>
        </w:rPr>
        <w:t xml:space="preserve">for </w:t>
      </w:r>
      <w:r w:rsidR="00F569C2" w:rsidRPr="00F569C2">
        <w:rPr>
          <w:b/>
          <w:bCs/>
          <w:noProof w:val="0"/>
          <w:color w:val="auto"/>
          <w:szCs w:val="22"/>
          <w:highlight w:val="cyan"/>
        </w:rPr>
        <w:t>two units</w:t>
      </w:r>
      <w:r w:rsidR="00F569C2">
        <w:rPr>
          <w:noProof w:val="0"/>
          <w:color w:val="auto"/>
          <w:szCs w:val="22"/>
        </w:rPr>
        <w:t xml:space="preserve"> </w:t>
      </w:r>
      <w:r w:rsidR="00EA6E8A">
        <w:rPr>
          <w:noProof w:val="0"/>
          <w:color w:val="auto"/>
          <w:szCs w:val="22"/>
        </w:rPr>
        <w:t xml:space="preserve">at Tutuka P.S, </w:t>
      </w:r>
      <w:r w:rsidRPr="00285DAB">
        <w:rPr>
          <w:noProof w:val="0"/>
          <w:color w:val="auto"/>
          <w:szCs w:val="22"/>
        </w:rPr>
        <w:t xml:space="preserve">the following </w:t>
      </w:r>
      <w:r w:rsidR="00A3511D">
        <w:rPr>
          <w:noProof w:val="0"/>
          <w:color w:val="auto"/>
          <w:szCs w:val="22"/>
        </w:rPr>
        <w:t>is</w:t>
      </w:r>
      <w:r w:rsidRPr="00285DAB">
        <w:rPr>
          <w:noProof w:val="0"/>
          <w:color w:val="auto"/>
          <w:szCs w:val="22"/>
        </w:rPr>
        <w:t xml:space="preserve"> completed as part of the </w:t>
      </w:r>
      <w:r w:rsidR="00F21BA4">
        <w:rPr>
          <w:i/>
          <w:noProof w:val="0"/>
          <w:color w:val="auto"/>
          <w:szCs w:val="22"/>
        </w:rPr>
        <w:t>w</w:t>
      </w:r>
      <w:r w:rsidR="00F21BA4" w:rsidRPr="00285DAB">
        <w:rPr>
          <w:i/>
          <w:noProof w:val="0"/>
          <w:color w:val="auto"/>
          <w:szCs w:val="22"/>
        </w:rPr>
        <w:t>orks</w:t>
      </w:r>
      <w:r w:rsidRPr="00285DAB">
        <w:rPr>
          <w:noProof w:val="0"/>
          <w:color w:val="auto"/>
          <w:szCs w:val="22"/>
        </w:rPr>
        <w:t>:</w:t>
      </w:r>
    </w:p>
    <w:p w14:paraId="632BB634" w14:textId="414A00F1" w:rsidR="00285DAB" w:rsidRDefault="00F21BA4" w:rsidP="00C569F4">
      <w:pPr>
        <w:pStyle w:val="BodyText"/>
        <w:numPr>
          <w:ilvl w:val="0"/>
          <w:numId w:val="41"/>
        </w:numPr>
        <w:spacing w:before="240" w:line="360" w:lineRule="auto"/>
      </w:pPr>
      <w:r>
        <w:t>Design</w:t>
      </w:r>
      <w:r w:rsidR="00B812F3">
        <w:t>,</w:t>
      </w:r>
      <w:r>
        <w:t xml:space="preserve"> </w:t>
      </w:r>
      <w:proofErr w:type="gramStart"/>
      <w:r w:rsidR="00B812F3">
        <w:t>supply</w:t>
      </w:r>
      <w:proofErr w:type="gramEnd"/>
      <w:r w:rsidR="00B812F3">
        <w:t xml:space="preserve"> </w:t>
      </w:r>
      <w:r>
        <w:t xml:space="preserve">and </w:t>
      </w:r>
      <w:r w:rsidR="00B812F3">
        <w:t>i</w:t>
      </w:r>
      <w:r w:rsidR="00285DAB" w:rsidRPr="00285DAB">
        <w:t xml:space="preserve">nstallation of a hopper aeration </w:t>
      </w:r>
      <w:r w:rsidR="006E52E6">
        <w:t xml:space="preserve">air </w:t>
      </w:r>
      <w:r w:rsidR="00285DAB" w:rsidRPr="00285DAB">
        <w:t>system</w:t>
      </w:r>
      <w:r w:rsidR="002F7BA1">
        <w:t>.</w:t>
      </w:r>
    </w:p>
    <w:p w14:paraId="57627332" w14:textId="31C1C484" w:rsidR="006E52E6" w:rsidRPr="00285DAB" w:rsidRDefault="006E52E6" w:rsidP="00C569F4">
      <w:pPr>
        <w:pStyle w:val="BodyText"/>
        <w:numPr>
          <w:ilvl w:val="0"/>
          <w:numId w:val="41"/>
        </w:numPr>
        <w:spacing w:before="240" w:line="360" w:lineRule="auto"/>
      </w:pPr>
      <w:r>
        <w:t xml:space="preserve">Design, </w:t>
      </w:r>
      <w:proofErr w:type="gramStart"/>
      <w:r>
        <w:t>supply</w:t>
      </w:r>
      <w:proofErr w:type="gramEnd"/>
      <w:r>
        <w:t xml:space="preserve"> and installation of instrument air supply system.</w:t>
      </w:r>
    </w:p>
    <w:p w14:paraId="221511A3" w14:textId="64BCD179" w:rsidR="006E52E6" w:rsidRPr="00285DAB" w:rsidRDefault="006E52E6">
      <w:pPr>
        <w:pStyle w:val="BodyText"/>
        <w:numPr>
          <w:ilvl w:val="0"/>
          <w:numId w:val="41"/>
        </w:numPr>
        <w:spacing w:before="240" w:line="360" w:lineRule="auto"/>
      </w:pPr>
      <w:r>
        <w:t>Design, supply and upgrading of the existing DHP.</w:t>
      </w:r>
    </w:p>
    <w:p w14:paraId="632BB636" w14:textId="17E0283C" w:rsidR="00285DAB" w:rsidRDefault="00B812F3" w:rsidP="00C569F4">
      <w:pPr>
        <w:pStyle w:val="BodyText"/>
        <w:numPr>
          <w:ilvl w:val="0"/>
          <w:numId w:val="41"/>
        </w:numPr>
        <w:spacing w:before="240" w:line="360" w:lineRule="auto"/>
      </w:pPr>
      <w:r>
        <w:t>Design, supply and</w:t>
      </w:r>
      <w:r w:rsidR="00F21BA4">
        <w:t xml:space="preserve"> </w:t>
      </w:r>
      <w:r>
        <w:t>u</w:t>
      </w:r>
      <w:r w:rsidR="00285DAB" w:rsidRPr="00285DAB">
        <w:t xml:space="preserve">pgrading of the </w:t>
      </w:r>
      <w:r w:rsidR="00261872">
        <w:t xml:space="preserve">ash </w:t>
      </w:r>
      <w:r w:rsidR="00285DAB" w:rsidRPr="00285DAB">
        <w:t>conditioning plant</w:t>
      </w:r>
      <w:r w:rsidR="002F7BA1">
        <w:t>.</w:t>
      </w:r>
      <w:r w:rsidR="00285DAB" w:rsidRPr="00285DAB">
        <w:t xml:space="preserve"> </w:t>
      </w:r>
    </w:p>
    <w:p w14:paraId="632BB638" w14:textId="6B496B5B" w:rsidR="007E14A0" w:rsidRDefault="007E14A0" w:rsidP="00C569F4">
      <w:pPr>
        <w:pStyle w:val="BodyText"/>
        <w:numPr>
          <w:ilvl w:val="0"/>
          <w:numId w:val="41"/>
        </w:numPr>
        <w:spacing w:before="240" w:line="360" w:lineRule="auto"/>
      </w:pPr>
      <w:r>
        <w:t xml:space="preserve">Construction of </w:t>
      </w:r>
      <w:r w:rsidR="00316026">
        <w:t xml:space="preserve">the </w:t>
      </w:r>
      <w:r w:rsidR="00F569C2" w:rsidRPr="00F569C2">
        <w:rPr>
          <w:highlight w:val="cyan"/>
        </w:rPr>
        <w:t>two</w:t>
      </w:r>
      <w:r w:rsidR="00457A75" w:rsidRPr="00F569C2">
        <w:rPr>
          <w:highlight w:val="cyan"/>
        </w:rPr>
        <w:t xml:space="preserve"> (</w:t>
      </w:r>
      <w:r w:rsidR="00F569C2" w:rsidRPr="00F569C2">
        <w:rPr>
          <w:highlight w:val="cyan"/>
        </w:rPr>
        <w:t>2</w:t>
      </w:r>
      <w:r w:rsidR="00457A75" w:rsidRPr="00F569C2">
        <w:rPr>
          <w:highlight w:val="cyan"/>
        </w:rPr>
        <w:t>)</w:t>
      </w:r>
      <w:r w:rsidR="00C54832">
        <w:t xml:space="preserve"> unitised </w:t>
      </w:r>
      <w:r>
        <w:t>blower house</w:t>
      </w:r>
      <w:r w:rsidR="00316026">
        <w:t>s</w:t>
      </w:r>
      <w:r w:rsidR="002F7BA1">
        <w:t>.</w:t>
      </w:r>
    </w:p>
    <w:p w14:paraId="509B45D5" w14:textId="7C8A539E" w:rsidR="006E52E6" w:rsidRDefault="00261872" w:rsidP="00C569F4">
      <w:pPr>
        <w:pStyle w:val="BodyText"/>
        <w:numPr>
          <w:ilvl w:val="0"/>
          <w:numId w:val="41"/>
        </w:numPr>
        <w:spacing w:before="240" w:line="360" w:lineRule="auto"/>
      </w:pPr>
      <w:r>
        <w:t xml:space="preserve">Design, supply, </w:t>
      </w:r>
      <w:proofErr w:type="gramStart"/>
      <w:r>
        <w:t>installation</w:t>
      </w:r>
      <w:proofErr w:type="gramEnd"/>
      <w:r>
        <w:t xml:space="preserve"> and c</w:t>
      </w:r>
      <w:r w:rsidR="006E52E6">
        <w:t>onstruction of the instrument air compressor house.</w:t>
      </w:r>
    </w:p>
    <w:p w14:paraId="632BB639" w14:textId="2835E24A" w:rsidR="007E14A0" w:rsidRDefault="007E14A0" w:rsidP="00C569F4">
      <w:pPr>
        <w:pStyle w:val="BodyText"/>
        <w:numPr>
          <w:ilvl w:val="0"/>
          <w:numId w:val="41"/>
        </w:numPr>
        <w:spacing w:before="240" w:line="360" w:lineRule="auto"/>
      </w:pPr>
      <w:r>
        <w:t>Design</w:t>
      </w:r>
      <w:r w:rsidR="00B812F3">
        <w:t>,</w:t>
      </w:r>
      <w:r>
        <w:t xml:space="preserve"> </w:t>
      </w:r>
      <w:r w:rsidR="00B812F3">
        <w:t xml:space="preserve">supply </w:t>
      </w:r>
      <w:r>
        <w:t xml:space="preserve">and install electrical work associated with the </w:t>
      </w:r>
      <w:r w:rsidR="006E52E6">
        <w:t xml:space="preserve">upgraded </w:t>
      </w:r>
      <w:r>
        <w:t>DHP</w:t>
      </w:r>
      <w:r w:rsidR="002F7BA1">
        <w:t>, hopper aeration system</w:t>
      </w:r>
      <w:r w:rsidR="006E52E6">
        <w:t>, instrument air system</w:t>
      </w:r>
      <w:r w:rsidR="002F7BA1">
        <w:t xml:space="preserve"> and conditioning plant.</w:t>
      </w:r>
    </w:p>
    <w:p w14:paraId="632BB63A" w14:textId="3636F225" w:rsidR="007E14A0" w:rsidRDefault="007E14A0" w:rsidP="00C569F4">
      <w:pPr>
        <w:pStyle w:val="BodyText"/>
        <w:numPr>
          <w:ilvl w:val="0"/>
          <w:numId w:val="41"/>
        </w:numPr>
        <w:spacing w:before="240" w:line="360" w:lineRule="auto"/>
      </w:pPr>
      <w:r>
        <w:t>Design</w:t>
      </w:r>
      <w:r w:rsidR="00B812F3">
        <w:t>,</w:t>
      </w:r>
      <w:r>
        <w:t xml:space="preserve"> </w:t>
      </w:r>
      <w:r w:rsidR="00B812F3">
        <w:t xml:space="preserve">supply </w:t>
      </w:r>
      <w:r>
        <w:t>and</w:t>
      </w:r>
      <w:r w:rsidR="001928FB">
        <w:t xml:space="preserve"> i</w:t>
      </w:r>
      <w:r>
        <w:t xml:space="preserve">nstall C&amp; I </w:t>
      </w:r>
      <w:r w:rsidR="00D027D6">
        <w:t>plant systems</w:t>
      </w:r>
      <w:r>
        <w:t xml:space="preserve"> associated with the </w:t>
      </w:r>
      <w:r w:rsidR="006E52E6">
        <w:t>upgraded</w:t>
      </w:r>
      <w:r w:rsidR="00D027D6">
        <w:t xml:space="preserve"> </w:t>
      </w:r>
      <w:r>
        <w:t>DHP</w:t>
      </w:r>
      <w:r w:rsidR="00D027D6">
        <w:t>, hopper aeration system</w:t>
      </w:r>
      <w:r w:rsidR="006E52E6">
        <w:t>, instrument air system</w:t>
      </w:r>
      <w:r w:rsidR="00D027D6">
        <w:t xml:space="preserve"> and conditioning plant</w:t>
      </w:r>
      <w:r w:rsidR="002F7BA1">
        <w:t>.</w:t>
      </w:r>
    </w:p>
    <w:p w14:paraId="2A880CC3" w14:textId="049B2877" w:rsidR="006E52E6" w:rsidRDefault="006E52E6" w:rsidP="008C13B6">
      <w:pPr>
        <w:pStyle w:val="BodyText"/>
        <w:spacing w:before="240" w:line="360" w:lineRule="auto"/>
        <w:ind w:left="720"/>
      </w:pPr>
    </w:p>
    <w:p w14:paraId="4F6C0F6F" w14:textId="77777777" w:rsidR="00261872" w:rsidRDefault="00261872" w:rsidP="008C13B6">
      <w:pPr>
        <w:pStyle w:val="BodyText"/>
        <w:spacing w:before="240" w:line="360" w:lineRule="auto"/>
        <w:ind w:left="720"/>
      </w:pPr>
    </w:p>
    <w:p w14:paraId="1E8619C1" w14:textId="28F00EFB" w:rsidR="001872FD" w:rsidRPr="00886555" w:rsidRDefault="001872FD" w:rsidP="001872FD">
      <w:pPr>
        <w:tabs>
          <w:tab w:val="clear" w:pos="357"/>
        </w:tabs>
        <w:spacing w:after="240" w:line="360" w:lineRule="auto"/>
        <w:rPr>
          <w:rFonts w:cs="Arial"/>
          <w:szCs w:val="22"/>
        </w:rPr>
      </w:pPr>
      <w:r w:rsidRPr="00886555">
        <w:rPr>
          <w:rFonts w:cs="Arial"/>
          <w:szCs w:val="22"/>
        </w:rPr>
        <w:lastRenderedPageBreak/>
        <w:t xml:space="preserve">The </w:t>
      </w:r>
      <w:r w:rsidRPr="00886555">
        <w:rPr>
          <w:rFonts w:cs="Arial"/>
          <w:i/>
          <w:szCs w:val="22"/>
        </w:rPr>
        <w:t>Contractor</w:t>
      </w:r>
      <w:r w:rsidRPr="00886555">
        <w:rPr>
          <w:rFonts w:cs="Arial"/>
          <w:szCs w:val="22"/>
        </w:rPr>
        <w:t xml:space="preserve"> scope of work </w:t>
      </w:r>
      <w:r w:rsidR="00C5769D" w:rsidRPr="00886555">
        <w:rPr>
          <w:rFonts w:cs="Arial"/>
          <w:szCs w:val="22"/>
        </w:rPr>
        <w:t>include</w:t>
      </w:r>
      <w:r w:rsidR="00C5769D">
        <w:rPr>
          <w:rFonts w:cs="Arial"/>
          <w:szCs w:val="22"/>
        </w:rPr>
        <w:t>s</w:t>
      </w:r>
      <w:r w:rsidR="00F34758">
        <w:rPr>
          <w:rFonts w:cs="Arial"/>
          <w:szCs w:val="22"/>
        </w:rPr>
        <w:t xml:space="preserve"> but is not limited to</w:t>
      </w:r>
      <w:r w:rsidRPr="00886555">
        <w:rPr>
          <w:rFonts w:cs="Arial"/>
          <w:szCs w:val="22"/>
        </w:rPr>
        <w:t>:</w:t>
      </w:r>
    </w:p>
    <w:p w14:paraId="1996BC02" w14:textId="390931D9" w:rsidR="001872FD" w:rsidRPr="00BF4F2B" w:rsidRDefault="0028319C" w:rsidP="00C569F4">
      <w:pPr>
        <w:pStyle w:val="BodyText"/>
        <w:numPr>
          <w:ilvl w:val="0"/>
          <w:numId w:val="41"/>
        </w:numPr>
        <w:spacing w:before="240" w:line="360" w:lineRule="auto"/>
      </w:pPr>
      <w:r>
        <w:t xml:space="preserve">The </w:t>
      </w:r>
      <w:r w:rsidRPr="00731A7C">
        <w:rPr>
          <w:i/>
        </w:rPr>
        <w:t>Contractor</w:t>
      </w:r>
      <w:r>
        <w:t xml:space="preserve"> is responsible for d</w:t>
      </w:r>
      <w:r w:rsidR="001872FD" w:rsidRPr="00BF4F2B">
        <w:t xml:space="preserve">etail design, procurement, manufacture, quality control, corrosion protection, handling, shipment and transport to/from site, </w:t>
      </w:r>
      <w:r w:rsidR="00465579">
        <w:t xml:space="preserve">all </w:t>
      </w:r>
      <w:r w:rsidR="001872FD" w:rsidRPr="00BF4F2B">
        <w:t>storage</w:t>
      </w:r>
      <w:r w:rsidR="00465579">
        <w:t xml:space="preserve"> requirements</w:t>
      </w:r>
      <w:r w:rsidR="001872FD" w:rsidRPr="00BF4F2B">
        <w:t xml:space="preserve">, </w:t>
      </w:r>
      <w:r w:rsidR="00C5769D" w:rsidRPr="00BF4F2B">
        <w:t>unloading</w:t>
      </w:r>
      <w:r w:rsidR="001872FD" w:rsidRPr="00BF4F2B">
        <w:t xml:space="preserve">, preservation construction and erection, painting and finishing, installation, commissioning, testing, training, optimisation and handover of </w:t>
      </w:r>
      <w:r>
        <w:t xml:space="preserve">the </w:t>
      </w:r>
      <w:r w:rsidRPr="0028319C">
        <w:rPr>
          <w:i/>
        </w:rPr>
        <w:t>works</w:t>
      </w:r>
      <w:r w:rsidR="001872FD" w:rsidRPr="00BF4F2B">
        <w:t xml:space="preserve"> for a fully operational and functional </w:t>
      </w:r>
      <w:r w:rsidR="00A10362">
        <w:t>p</w:t>
      </w:r>
      <w:r w:rsidR="00A10362" w:rsidRPr="00BF4F2B">
        <w:t xml:space="preserve">lant </w:t>
      </w:r>
      <w:r w:rsidR="001872FD" w:rsidRPr="00BF4F2B">
        <w:t>(</w:t>
      </w:r>
      <w:proofErr w:type="gramStart"/>
      <w:r w:rsidR="001872FD" w:rsidRPr="00BF4F2B">
        <w:t>including;</w:t>
      </w:r>
      <w:proofErr w:type="gramEnd"/>
      <w:r w:rsidR="001872FD" w:rsidRPr="00BF4F2B">
        <w:t xml:space="preserve"> C&amp;I, </w:t>
      </w:r>
      <w:r w:rsidR="00261991">
        <w:t>e</w:t>
      </w:r>
      <w:r w:rsidR="001872FD" w:rsidRPr="00BF4F2B">
        <w:t xml:space="preserve">lectrical, </w:t>
      </w:r>
      <w:r w:rsidR="00261991">
        <w:t>mechanical and civil/s</w:t>
      </w:r>
      <w:r w:rsidR="001872FD" w:rsidRPr="00BF4F2B">
        <w:t>tructural).</w:t>
      </w:r>
    </w:p>
    <w:p w14:paraId="46B769B9" w14:textId="1C507C3A" w:rsidR="001872FD" w:rsidRPr="00BF4F2B" w:rsidRDefault="0028319C" w:rsidP="00C569F4">
      <w:pPr>
        <w:pStyle w:val="BodyText"/>
        <w:numPr>
          <w:ilvl w:val="0"/>
          <w:numId w:val="41"/>
        </w:numPr>
        <w:spacing w:before="240" w:line="360" w:lineRule="auto"/>
      </w:pPr>
      <w:r>
        <w:t xml:space="preserve">The </w:t>
      </w:r>
      <w:r w:rsidRPr="00731A7C">
        <w:rPr>
          <w:i/>
        </w:rPr>
        <w:t>Contractor</w:t>
      </w:r>
      <w:r>
        <w:t xml:space="preserve"> is responsible for d</w:t>
      </w:r>
      <w:r w:rsidR="001872FD" w:rsidRPr="00BF4F2B">
        <w:t xml:space="preserve">ismantling, decommissioning and removal of all associated redundant equipment </w:t>
      </w:r>
      <w:r w:rsidR="000B7009">
        <w:t xml:space="preserve">which will not be utilised by the </w:t>
      </w:r>
      <w:r w:rsidRPr="0028319C">
        <w:rPr>
          <w:i/>
        </w:rPr>
        <w:t>works</w:t>
      </w:r>
      <w:r w:rsidRPr="00BF4F2B">
        <w:t xml:space="preserve"> </w:t>
      </w:r>
      <w:r w:rsidR="001872FD" w:rsidRPr="00BF4F2B">
        <w:t>(including the aux</w:t>
      </w:r>
      <w:r w:rsidR="00261991">
        <w:t>iliary systems such as C&amp;I and e</w:t>
      </w:r>
      <w:r w:rsidR="001872FD" w:rsidRPr="00BF4F2B">
        <w:t>lectrical)</w:t>
      </w:r>
      <w:r w:rsidR="001872FD">
        <w:t xml:space="preserve"> </w:t>
      </w:r>
      <w:r w:rsidR="001872FD" w:rsidRPr="00886555">
        <w:t>unless otherwise stated</w:t>
      </w:r>
      <w:r w:rsidR="001872FD">
        <w:t>.</w:t>
      </w:r>
      <w:r w:rsidR="001872FD" w:rsidRPr="00BF4F2B">
        <w:t xml:space="preserve"> </w:t>
      </w:r>
      <w:r w:rsidR="001872FD">
        <w:t>M</w:t>
      </w:r>
      <w:r w:rsidR="001872FD" w:rsidRPr="00BF4F2B">
        <w:t xml:space="preserve">aterial and systems are removed to an area specified by the </w:t>
      </w:r>
      <w:r w:rsidR="001872FD" w:rsidRPr="00F1130B">
        <w:rPr>
          <w:i/>
        </w:rPr>
        <w:t>Employer</w:t>
      </w:r>
      <w:r w:rsidR="001872FD" w:rsidRPr="00BF4F2B">
        <w:t>. (Including removal of scrap material).</w:t>
      </w:r>
    </w:p>
    <w:p w14:paraId="055FC59D" w14:textId="60F49637" w:rsidR="001872FD" w:rsidRPr="00BF4F2B" w:rsidRDefault="0028319C" w:rsidP="00C569F4">
      <w:pPr>
        <w:pStyle w:val="BodyText"/>
        <w:numPr>
          <w:ilvl w:val="0"/>
          <w:numId w:val="41"/>
        </w:numPr>
        <w:spacing w:before="240" w:line="360" w:lineRule="auto"/>
      </w:pPr>
      <w:r>
        <w:t xml:space="preserve">The </w:t>
      </w:r>
      <w:r w:rsidRPr="00731A7C">
        <w:rPr>
          <w:i/>
        </w:rPr>
        <w:t>Contractor</w:t>
      </w:r>
      <w:r>
        <w:t xml:space="preserve"> ensures </w:t>
      </w:r>
      <w:r w:rsidR="001872FD" w:rsidRPr="00BF4F2B">
        <w:t xml:space="preserve">Integration engineering with other projects executed by </w:t>
      </w:r>
      <w:r w:rsidR="001872FD" w:rsidRPr="000C7C49">
        <w:t>Others</w:t>
      </w:r>
      <w:r w:rsidR="001872FD" w:rsidRPr="00BF4F2B">
        <w:t xml:space="preserve"> during the same outages</w:t>
      </w:r>
      <w:r>
        <w:t xml:space="preserve"> is conducted</w:t>
      </w:r>
      <w:r w:rsidR="001872FD" w:rsidRPr="00BF4F2B">
        <w:t>.</w:t>
      </w:r>
    </w:p>
    <w:p w14:paraId="462CBEA0" w14:textId="74F4574B" w:rsidR="001872FD" w:rsidRPr="00BF4F2B" w:rsidRDefault="001872FD" w:rsidP="00C569F4">
      <w:pPr>
        <w:pStyle w:val="BodyText"/>
        <w:numPr>
          <w:ilvl w:val="0"/>
          <w:numId w:val="41"/>
        </w:numPr>
        <w:spacing w:before="240" w:line="360" w:lineRule="auto"/>
      </w:pPr>
      <w:r w:rsidRPr="00BF4F2B">
        <w:t xml:space="preserve">The </w:t>
      </w:r>
      <w:r w:rsidR="0028319C" w:rsidRPr="0028319C">
        <w:rPr>
          <w:i/>
        </w:rPr>
        <w:t>works</w:t>
      </w:r>
      <w:r w:rsidRPr="00BF4F2B">
        <w:t xml:space="preserve"> </w:t>
      </w:r>
      <w:r w:rsidR="0028319C">
        <w:t>is</w:t>
      </w:r>
      <w:r w:rsidR="00CA79CE">
        <w:t xml:space="preserve"> </w:t>
      </w:r>
      <w:r w:rsidRPr="00BF4F2B">
        <w:t xml:space="preserve">designed for constructability, supportability, operability, availability, reliability, </w:t>
      </w:r>
      <w:proofErr w:type="gramStart"/>
      <w:r w:rsidR="00BB7067">
        <w:t>accessibility</w:t>
      </w:r>
      <w:proofErr w:type="gramEnd"/>
      <w:r w:rsidR="00BB7067">
        <w:t xml:space="preserve"> </w:t>
      </w:r>
      <w:r w:rsidRPr="00BF4F2B">
        <w:t>and maintainability.  (This includes the development of RAM, FMECA and HAZOP studies).</w:t>
      </w:r>
    </w:p>
    <w:p w14:paraId="3D99C882" w14:textId="2CE8E26B" w:rsidR="001872FD" w:rsidRPr="00BF4F2B" w:rsidRDefault="001872FD" w:rsidP="00C569F4">
      <w:pPr>
        <w:pStyle w:val="BodyText"/>
        <w:numPr>
          <w:ilvl w:val="0"/>
          <w:numId w:val="41"/>
        </w:numPr>
        <w:spacing w:before="240" w:line="360" w:lineRule="auto"/>
      </w:pPr>
      <w:r w:rsidRPr="00BF4F2B">
        <w:t xml:space="preserve">The </w:t>
      </w:r>
      <w:r w:rsidRPr="00F1130B">
        <w:rPr>
          <w:i/>
        </w:rPr>
        <w:t>Contractor</w:t>
      </w:r>
      <w:r w:rsidRPr="00BF4F2B">
        <w:t xml:space="preserve"> integrates the </w:t>
      </w:r>
      <w:r w:rsidR="0028319C" w:rsidRPr="0028319C">
        <w:rPr>
          <w:i/>
        </w:rPr>
        <w:t>works</w:t>
      </w:r>
      <w:r w:rsidR="0028319C" w:rsidRPr="00BF4F2B">
        <w:t xml:space="preserve"> </w:t>
      </w:r>
      <w:r w:rsidRPr="00BF4F2B">
        <w:t xml:space="preserve">with the existing power station systems and liaises with the original suppliers of the related plant to ensure the compatibility of operation of the existing systems with </w:t>
      </w:r>
      <w:r w:rsidR="0028319C">
        <w:t xml:space="preserve">the </w:t>
      </w:r>
      <w:r w:rsidR="0028319C" w:rsidRPr="0028319C">
        <w:rPr>
          <w:i/>
        </w:rPr>
        <w:t>works</w:t>
      </w:r>
      <w:r w:rsidRPr="00BF4F2B">
        <w:t xml:space="preserve">. </w:t>
      </w:r>
    </w:p>
    <w:p w14:paraId="4FADE889" w14:textId="18E926D4" w:rsidR="001872FD" w:rsidRPr="00BF4F2B" w:rsidRDefault="0028319C" w:rsidP="00C569F4">
      <w:pPr>
        <w:pStyle w:val="BodyText"/>
        <w:numPr>
          <w:ilvl w:val="0"/>
          <w:numId w:val="41"/>
        </w:numPr>
        <w:spacing w:before="240" w:line="360" w:lineRule="auto"/>
      </w:pPr>
      <w:r>
        <w:t xml:space="preserve">The </w:t>
      </w:r>
      <w:r w:rsidRPr="00F50483">
        <w:rPr>
          <w:i/>
        </w:rPr>
        <w:t>Contractor</w:t>
      </w:r>
      <w:r>
        <w:t xml:space="preserve"> develops a</w:t>
      </w:r>
      <w:r w:rsidR="001872FD" w:rsidRPr="00BF4F2B">
        <w:t xml:space="preserve">ll engineering calculations, 3D models, inspection/quality reports, construction records, commissioning test reports, and other documentation as </w:t>
      </w:r>
      <w:r w:rsidR="001872FD">
        <w:t>specified in the Works Information</w:t>
      </w:r>
      <w:r w:rsidR="001872FD" w:rsidRPr="00BF4F2B">
        <w:t>.</w:t>
      </w:r>
    </w:p>
    <w:p w14:paraId="45026BF0" w14:textId="7655115D" w:rsidR="004A52E3" w:rsidRPr="007E2D12" w:rsidRDefault="004A52E3" w:rsidP="00C569F4">
      <w:pPr>
        <w:pStyle w:val="BlockText"/>
        <w:numPr>
          <w:ilvl w:val="1"/>
          <w:numId w:val="41"/>
        </w:numPr>
        <w:tabs>
          <w:tab w:val="clear" w:pos="357"/>
          <w:tab w:val="left" w:pos="142"/>
        </w:tabs>
        <w:spacing w:after="240" w:line="360" w:lineRule="auto"/>
        <w:ind w:right="-1"/>
      </w:pPr>
      <w:r w:rsidRPr="007E2D12">
        <w:t>The final design</w:t>
      </w:r>
      <w:r w:rsidR="00BB7067">
        <w:t xml:space="preserve"> </w:t>
      </w:r>
      <w:r w:rsidRPr="00CC1122">
        <w:t>submitted</w:t>
      </w:r>
      <w:r w:rsidR="0088181D" w:rsidRPr="00060F9B">
        <w:t xml:space="preserve"> </w:t>
      </w:r>
      <w:r w:rsidR="0088181D">
        <w:rPr>
          <w:rFonts w:cs="Arial"/>
          <w:szCs w:val="20"/>
        </w:rPr>
        <w:t xml:space="preserve">by the </w:t>
      </w:r>
      <w:r w:rsidR="0088181D" w:rsidRPr="00BB7067">
        <w:rPr>
          <w:rFonts w:cs="Arial"/>
          <w:i/>
          <w:szCs w:val="20"/>
        </w:rPr>
        <w:t>Contractor</w:t>
      </w:r>
      <w:r w:rsidR="0088181D">
        <w:rPr>
          <w:rFonts w:cs="Arial"/>
          <w:szCs w:val="20"/>
        </w:rPr>
        <w:t xml:space="preserve"> is</w:t>
      </w:r>
      <w:r w:rsidRPr="0088181D">
        <w:rPr>
          <w:rFonts w:cs="Arial"/>
          <w:szCs w:val="20"/>
        </w:rPr>
        <w:t xml:space="preserve"> </w:t>
      </w:r>
      <w:r w:rsidRPr="007E2D12">
        <w:t xml:space="preserve">in </w:t>
      </w:r>
      <w:proofErr w:type="spellStart"/>
      <w:r w:rsidRPr="007E2D12">
        <w:t>SmartPlant</w:t>
      </w:r>
      <w:proofErr w:type="spellEnd"/>
      <w:r w:rsidRPr="007E2D12">
        <w:t>.</w:t>
      </w:r>
    </w:p>
    <w:p w14:paraId="7697762D" w14:textId="3DF2664F" w:rsidR="001872FD" w:rsidRDefault="001872FD" w:rsidP="00C569F4">
      <w:pPr>
        <w:pStyle w:val="BodyText"/>
        <w:numPr>
          <w:ilvl w:val="0"/>
          <w:numId w:val="41"/>
        </w:numPr>
        <w:spacing w:before="240" w:line="360" w:lineRule="auto"/>
      </w:pPr>
      <w:r w:rsidRPr="00BF4F2B">
        <w:t xml:space="preserve">The </w:t>
      </w:r>
      <w:r w:rsidRPr="00F1130B">
        <w:rPr>
          <w:i/>
        </w:rPr>
        <w:t>Contractor</w:t>
      </w:r>
      <w:r w:rsidRPr="00BF4F2B">
        <w:t xml:space="preserve"> supplies </w:t>
      </w:r>
      <w:r w:rsidR="00846A09">
        <w:t xml:space="preserve">detailed </w:t>
      </w:r>
      <w:r w:rsidRPr="00BF4F2B">
        <w:t xml:space="preserve">drawings and documentation specified in the </w:t>
      </w:r>
      <w:r w:rsidRPr="000C7C49">
        <w:t>Works</w:t>
      </w:r>
      <w:r>
        <w:t xml:space="preserve"> Information</w:t>
      </w:r>
      <w:r w:rsidRPr="00BF4F2B">
        <w:t xml:space="preserve">. </w:t>
      </w:r>
    </w:p>
    <w:p w14:paraId="094E531B" w14:textId="77777777" w:rsidR="00FB1496" w:rsidRDefault="00FB1496" w:rsidP="00C569F4">
      <w:pPr>
        <w:pStyle w:val="BodyText"/>
        <w:numPr>
          <w:ilvl w:val="0"/>
          <w:numId w:val="41"/>
        </w:numPr>
        <w:spacing w:before="240" w:line="360" w:lineRule="auto"/>
      </w:pPr>
      <w:r>
        <w:t xml:space="preserve">The </w:t>
      </w:r>
      <w:r w:rsidRPr="007124E8">
        <w:rPr>
          <w:i/>
        </w:rPr>
        <w:t>Contractor</w:t>
      </w:r>
      <w:r>
        <w:t xml:space="preserve"> develops an Integrated Design Report (IDR) (in the template included in Appendix O) containing all the design information for all disciplines (</w:t>
      </w:r>
      <w:proofErr w:type="gramStart"/>
      <w:r>
        <w:t>e.g.</w:t>
      </w:r>
      <w:proofErr w:type="gramEnd"/>
      <w:r>
        <w:t xml:space="preserve"> Mechanical, C&amp;I, Electrical, Civil, etc.) that is reviewed and accepted by the </w:t>
      </w:r>
      <w:r>
        <w:rPr>
          <w:i/>
        </w:rPr>
        <w:t>Project Manager</w:t>
      </w:r>
      <w:r>
        <w:t xml:space="preserve"> as per the </w:t>
      </w:r>
      <w:r w:rsidRPr="00887154">
        <w:rPr>
          <w:i/>
        </w:rPr>
        <w:t>Employers</w:t>
      </w:r>
      <w:r>
        <w:t xml:space="preserve"> Design Review Procedure </w:t>
      </w:r>
      <w:r w:rsidRPr="00697DAB">
        <w:t>240-53113685</w:t>
      </w:r>
      <w:r>
        <w:t>.</w:t>
      </w:r>
    </w:p>
    <w:p w14:paraId="58AB3D9F" w14:textId="77777777" w:rsidR="001872FD" w:rsidRPr="00BF4F2B" w:rsidRDefault="001872FD" w:rsidP="00C569F4">
      <w:pPr>
        <w:pStyle w:val="BodyText"/>
        <w:numPr>
          <w:ilvl w:val="0"/>
          <w:numId w:val="41"/>
        </w:numPr>
        <w:spacing w:before="240" w:line="360" w:lineRule="auto"/>
      </w:pPr>
      <w:r>
        <w:t xml:space="preserve">The </w:t>
      </w:r>
      <w:r w:rsidRPr="00595FE5">
        <w:rPr>
          <w:i/>
        </w:rPr>
        <w:t>Contractor</w:t>
      </w:r>
      <w:r>
        <w:t xml:space="preserve"> supplies as a minimum maintenance, </w:t>
      </w:r>
      <w:proofErr w:type="gramStart"/>
      <w:r>
        <w:t>operation</w:t>
      </w:r>
      <w:proofErr w:type="gramEnd"/>
      <w:r>
        <w:t xml:space="preserve"> and training manuals. </w:t>
      </w:r>
    </w:p>
    <w:p w14:paraId="3C67DD1F" w14:textId="2A661197" w:rsidR="001872FD" w:rsidRPr="00BF4F2B" w:rsidRDefault="0028319C" w:rsidP="00C569F4">
      <w:pPr>
        <w:pStyle w:val="BodyText"/>
        <w:numPr>
          <w:ilvl w:val="0"/>
          <w:numId w:val="41"/>
        </w:numPr>
        <w:spacing w:before="240" w:line="360" w:lineRule="auto"/>
      </w:pPr>
      <w:r>
        <w:t xml:space="preserve">The </w:t>
      </w:r>
      <w:r w:rsidRPr="00731A7C">
        <w:rPr>
          <w:i/>
        </w:rPr>
        <w:t>Contractor</w:t>
      </w:r>
      <w:r>
        <w:t xml:space="preserve"> develops </w:t>
      </w:r>
      <w:r w:rsidR="001872FD" w:rsidRPr="00BF4F2B">
        <w:t xml:space="preserve">a maintenance </w:t>
      </w:r>
      <w:r w:rsidR="001872FD">
        <w:t>plan</w:t>
      </w:r>
      <w:r w:rsidR="001872FD" w:rsidRPr="00BF4F2B">
        <w:t xml:space="preserve"> for the </w:t>
      </w:r>
      <w:r w:rsidRPr="0028319C">
        <w:rPr>
          <w:i/>
        </w:rPr>
        <w:t>works</w:t>
      </w:r>
      <w:r w:rsidR="001872FD" w:rsidRPr="00BF4F2B">
        <w:t xml:space="preserve"> documented in the Tutuka P.S. RBO format</w:t>
      </w:r>
      <w:r w:rsidR="00BB7067">
        <w:t xml:space="preserve"> included in Appendix D</w:t>
      </w:r>
      <w:r w:rsidR="001872FD" w:rsidRPr="00BF4F2B">
        <w:t>.</w:t>
      </w:r>
    </w:p>
    <w:p w14:paraId="779AB85D" w14:textId="293C71FA" w:rsidR="001872FD" w:rsidRPr="00BF4F2B" w:rsidRDefault="0028319C" w:rsidP="00C569F4">
      <w:pPr>
        <w:pStyle w:val="BodyText"/>
        <w:numPr>
          <w:ilvl w:val="0"/>
          <w:numId w:val="41"/>
        </w:numPr>
        <w:spacing w:before="240" w:line="360" w:lineRule="auto"/>
      </w:pPr>
      <w:r>
        <w:lastRenderedPageBreak/>
        <w:t xml:space="preserve">The </w:t>
      </w:r>
      <w:r w:rsidRPr="00731A7C">
        <w:rPr>
          <w:i/>
        </w:rPr>
        <w:t>Contractor</w:t>
      </w:r>
      <w:r>
        <w:t xml:space="preserve"> develops </w:t>
      </w:r>
      <w:r w:rsidR="001872FD" w:rsidRPr="00BF4F2B">
        <w:t xml:space="preserve">a </w:t>
      </w:r>
      <w:r w:rsidR="001872FD">
        <w:t xml:space="preserve">control and </w:t>
      </w:r>
      <w:r w:rsidR="001872FD" w:rsidRPr="00BF4F2B">
        <w:t xml:space="preserve">operating philosophy for the </w:t>
      </w:r>
      <w:r w:rsidRPr="0028319C">
        <w:rPr>
          <w:i/>
        </w:rPr>
        <w:t>works</w:t>
      </w:r>
      <w:r w:rsidR="001872FD" w:rsidRPr="00BF4F2B">
        <w:t>.</w:t>
      </w:r>
    </w:p>
    <w:p w14:paraId="01A8800F" w14:textId="77777777" w:rsidR="002B4D19" w:rsidRDefault="001872FD" w:rsidP="00C569F4">
      <w:pPr>
        <w:pStyle w:val="BodyText"/>
        <w:numPr>
          <w:ilvl w:val="0"/>
          <w:numId w:val="41"/>
        </w:numPr>
        <w:spacing w:before="240" w:line="360" w:lineRule="auto"/>
      </w:pPr>
      <w:r w:rsidRPr="00BF4F2B">
        <w:t xml:space="preserve">The </w:t>
      </w:r>
      <w:r w:rsidRPr="00F1130B">
        <w:rPr>
          <w:i/>
        </w:rPr>
        <w:t>Contractor</w:t>
      </w:r>
      <w:r w:rsidRPr="00BF4F2B">
        <w:t xml:space="preserve"> provides all documentation/drawings in accordance with the Vendor Document Submittal Schedule (VDSS) which is included in Appendix B. </w:t>
      </w:r>
    </w:p>
    <w:p w14:paraId="059FBA48" w14:textId="4A1423A6" w:rsidR="001872FD" w:rsidRPr="00BF4F2B" w:rsidRDefault="001872FD" w:rsidP="00C569F4">
      <w:pPr>
        <w:pStyle w:val="BodyText"/>
        <w:numPr>
          <w:ilvl w:val="0"/>
          <w:numId w:val="41"/>
        </w:numPr>
        <w:spacing w:before="240" w:line="360" w:lineRule="auto"/>
      </w:pPr>
      <w:r w:rsidRPr="00BF4F2B">
        <w:t xml:space="preserve">The </w:t>
      </w:r>
      <w:r w:rsidRPr="00A44C10">
        <w:rPr>
          <w:i/>
        </w:rPr>
        <w:t>Contractor</w:t>
      </w:r>
      <w:r w:rsidRPr="00BF4F2B">
        <w:t xml:space="preserve"> documents all documentation sent to the </w:t>
      </w:r>
      <w:r>
        <w:rPr>
          <w:i/>
        </w:rPr>
        <w:t>Project Manager</w:t>
      </w:r>
      <w:r>
        <w:t xml:space="preserve"> </w:t>
      </w:r>
      <w:r w:rsidRPr="00BF4F2B">
        <w:t xml:space="preserve">in the Master Document List (MDL) template as provided by the </w:t>
      </w:r>
      <w:r w:rsidRPr="00962BBC">
        <w:rPr>
          <w:i/>
        </w:rPr>
        <w:t>Employer</w:t>
      </w:r>
      <w:r w:rsidRPr="00BF4F2B">
        <w:t xml:space="preserve"> in Appendix </w:t>
      </w:r>
      <w:r>
        <w:t>H</w:t>
      </w:r>
      <w:r w:rsidRPr="00BF4F2B">
        <w:t>.</w:t>
      </w:r>
    </w:p>
    <w:p w14:paraId="5BB9FE3F" w14:textId="31C1BC2C" w:rsidR="001872FD" w:rsidRPr="00BF4F2B" w:rsidRDefault="0028319C" w:rsidP="00C569F4">
      <w:pPr>
        <w:pStyle w:val="BodyText"/>
        <w:numPr>
          <w:ilvl w:val="0"/>
          <w:numId w:val="41"/>
        </w:numPr>
        <w:spacing w:before="240" w:line="360" w:lineRule="auto"/>
      </w:pPr>
      <w:r>
        <w:t xml:space="preserve">The </w:t>
      </w:r>
      <w:r w:rsidRPr="00731A7C">
        <w:rPr>
          <w:i/>
        </w:rPr>
        <w:t>Contractor</w:t>
      </w:r>
      <w:r>
        <w:t xml:space="preserve"> provides t</w:t>
      </w:r>
      <w:r w:rsidR="001872FD" w:rsidRPr="00BF4F2B">
        <w:t>echnical oversight during fabrication and construction.</w:t>
      </w:r>
    </w:p>
    <w:p w14:paraId="095BA988" w14:textId="23026CB0" w:rsidR="001872FD" w:rsidRPr="00BF4F2B" w:rsidRDefault="0028319C" w:rsidP="00C569F4">
      <w:pPr>
        <w:pStyle w:val="BodyText"/>
        <w:numPr>
          <w:ilvl w:val="0"/>
          <w:numId w:val="41"/>
        </w:numPr>
        <w:spacing w:before="240" w:line="360" w:lineRule="auto"/>
      </w:pPr>
      <w:r>
        <w:t xml:space="preserve">The </w:t>
      </w:r>
      <w:r w:rsidRPr="00731A7C">
        <w:rPr>
          <w:i/>
        </w:rPr>
        <w:t>Contractor</w:t>
      </w:r>
      <w:r>
        <w:t xml:space="preserve"> provides </w:t>
      </w:r>
      <w:r w:rsidR="001872FD" w:rsidRPr="00BF4F2B">
        <w:t xml:space="preserve">training to the </w:t>
      </w:r>
      <w:r w:rsidR="001872FD" w:rsidRPr="00F1130B">
        <w:rPr>
          <w:i/>
        </w:rPr>
        <w:t>Employers</w:t>
      </w:r>
      <w:r w:rsidR="001872FD" w:rsidRPr="00BF4F2B">
        <w:t xml:space="preserve"> engineering, operating and maintenance staff including the development of all training materials.</w:t>
      </w:r>
    </w:p>
    <w:p w14:paraId="1C837670" w14:textId="6A7FD1B9" w:rsidR="001872FD" w:rsidRPr="00BF4F2B" w:rsidRDefault="0028319C" w:rsidP="00C569F4">
      <w:pPr>
        <w:pStyle w:val="BodyText"/>
        <w:numPr>
          <w:ilvl w:val="0"/>
          <w:numId w:val="41"/>
        </w:numPr>
        <w:spacing w:before="240" w:line="360" w:lineRule="auto"/>
      </w:pPr>
      <w:r>
        <w:t xml:space="preserve">The </w:t>
      </w:r>
      <w:r w:rsidRPr="00731A7C">
        <w:rPr>
          <w:i/>
        </w:rPr>
        <w:t>Contractor</w:t>
      </w:r>
      <w:r>
        <w:t xml:space="preserve"> provides a</w:t>
      </w:r>
      <w:r w:rsidR="001872FD" w:rsidRPr="00BF4F2B">
        <w:t xml:space="preserve">ny other Plant and </w:t>
      </w:r>
      <w:proofErr w:type="gramStart"/>
      <w:r w:rsidR="001872FD" w:rsidRPr="00BF4F2B">
        <w:t>Materials</w:t>
      </w:r>
      <w:proofErr w:type="gramEnd"/>
      <w:r w:rsidR="001872FD" w:rsidRPr="00BF4F2B">
        <w:t xml:space="preserve"> or items associated with </w:t>
      </w:r>
      <w:r w:rsidR="001872FD">
        <w:t>the</w:t>
      </w:r>
      <w:r w:rsidR="001872FD" w:rsidRPr="00BF4F2B">
        <w:t xml:space="preserve"> </w:t>
      </w:r>
      <w:r w:rsidR="004A43DA">
        <w:rPr>
          <w:i/>
        </w:rPr>
        <w:t>w</w:t>
      </w:r>
      <w:r w:rsidR="001872FD" w:rsidRPr="00F1130B">
        <w:rPr>
          <w:i/>
        </w:rPr>
        <w:t>orks</w:t>
      </w:r>
      <w:r w:rsidR="001872FD" w:rsidRPr="00BF4F2B">
        <w:t>.</w:t>
      </w:r>
    </w:p>
    <w:p w14:paraId="7A636AB8" w14:textId="72127A54" w:rsidR="001872FD" w:rsidRPr="00BF4F2B" w:rsidRDefault="001872FD" w:rsidP="00C569F4">
      <w:pPr>
        <w:pStyle w:val="BodyText"/>
        <w:numPr>
          <w:ilvl w:val="0"/>
          <w:numId w:val="41"/>
        </w:numPr>
        <w:spacing w:before="240" w:line="360" w:lineRule="auto"/>
      </w:pPr>
      <w:r w:rsidRPr="00BF4F2B">
        <w:t xml:space="preserve">The </w:t>
      </w:r>
      <w:r w:rsidRPr="008A008F">
        <w:rPr>
          <w:i/>
        </w:rPr>
        <w:t>Contractor</w:t>
      </w:r>
      <w:r w:rsidRPr="00BF4F2B">
        <w:t xml:space="preserve"> supplies </w:t>
      </w:r>
      <w:r w:rsidR="00A10362">
        <w:t xml:space="preserve">and installs AKZ </w:t>
      </w:r>
      <w:r w:rsidRPr="00BF4F2B">
        <w:t>labelling as specified</w:t>
      </w:r>
      <w:r w:rsidR="00AE11AC">
        <w:t xml:space="preserve"> in the Works Information</w:t>
      </w:r>
      <w:r w:rsidRPr="00BF4F2B">
        <w:t xml:space="preserve">. </w:t>
      </w:r>
    </w:p>
    <w:p w14:paraId="53021259" w14:textId="2B99C850" w:rsidR="001872FD" w:rsidRDefault="001872FD" w:rsidP="00C569F4">
      <w:pPr>
        <w:pStyle w:val="BodyText"/>
        <w:numPr>
          <w:ilvl w:val="0"/>
          <w:numId w:val="41"/>
        </w:numPr>
        <w:spacing w:before="240" w:line="360" w:lineRule="auto"/>
      </w:pPr>
      <w:r w:rsidRPr="00BF4F2B">
        <w:t xml:space="preserve">The </w:t>
      </w:r>
      <w:r w:rsidRPr="008A008F">
        <w:rPr>
          <w:i/>
        </w:rPr>
        <w:t>Contractor</w:t>
      </w:r>
      <w:r w:rsidRPr="00BF4F2B">
        <w:t xml:space="preserve"> provides all Equipment (including scaffolding and </w:t>
      </w:r>
      <w:r>
        <w:t>cranage</w:t>
      </w:r>
      <w:r w:rsidRPr="00BF4F2B">
        <w:t xml:space="preserve">) requirements for construction of the </w:t>
      </w:r>
      <w:r w:rsidR="0028319C" w:rsidRPr="00CE0BE6">
        <w:rPr>
          <w:i/>
        </w:rPr>
        <w:t>works</w:t>
      </w:r>
      <w:r w:rsidRPr="00BF4F2B">
        <w:t>.</w:t>
      </w:r>
    </w:p>
    <w:p w14:paraId="7567A58E" w14:textId="067D7311" w:rsidR="004E643F" w:rsidRPr="004C1C34" w:rsidRDefault="004E643F" w:rsidP="00C569F4">
      <w:pPr>
        <w:pStyle w:val="BodyText"/>
        <w:numPr>
          <w:ilvl w:val="0"/>
          <w:numId w:val="41"/>
        </w:numPr>
        <w:spacing w:before="240" w:line="360" w:lineRule="auto"/>
        <w:rPr>
          <w:color w:val="000000" w:themeColor="text1"/>
        </w:rPr>
      </w:pPr>
      <w:r w:rsidRPr="004C1C34">
        <w:rPr>
          <w:rStyle w:val="Instruction"/>
          <w:color w:val="000000" w:themeColor="text1"/>
        </w:rPr>
        <w:t>The Contractor reviews and revises the current light up procedures which may require changes to plant settings as a result to the DHP upgrade project. The Contractor submits these to the Project Manager for acceptance.</w:t>
      </w:r>
    </w:p>
    <w:p w14:paraId="632BB63B" w14:textId="77777777" w:rsidR="005C220F" w:rsidRDefault="00F40DB6" w:rsidP="002C57A4">
      <w:pPr>
        <w:pStyle w:val="Heading2"/>
        <w:ind w:left="709" w:hanging="567"/>
        <w:rPr>
          <w:i/>
        </w:rPr>
      </w:pPr>
      <w:bookmarkStart w:id="71" w:name="_Toc137798040"/>
      <w:bookmarkStart w:id="72" w:name="_Toc229128243"/>
      <w:bookmarkStart w:id="73" w:name="_Toc431995158"/>
      <w:bookmarkStart w:id="74" w:name="_Toc434830032"/>
      <w:bookmarkStart w:id="75" w:name="_Toc438206401"/>
      <w:bookmarkStart w:id="76" w:name="_Toc441669597"/>
      <w:bookmarkStart w:id="77" w:name="_Toc445120519"/>
      <w:bookmarkStart w:id="78" w:name="_Toc448127322"/>
      <w:bookmarkStart w:id="79" w:name="_Toc450832786"/>
      <w:bookmarkStart w:id="80" w:name="_Toc451334348"/>
      <w:bookmarkStart w:id="81" w:name="_Toc451343498"/>
      <w:bookmarkStart w:id="82" w:name="_Toc451770680"/>
      <w:bookmarkStart w:id="83" w:name="_Toc452646277"/>
      <w:bookmarkStart w:id="84" w:name="_Toc87452231"/>
      <w:r w:rsidRPr="004507FE">
        <w:rPr>
          <w:i/>
          <w:iCs/>
        </w:rPr>
        <w:t>Employer</w:t>
      </w:r>
      <w:r w:rsidRPr="004507FE">
        <w:t>’s objectives</w:t>
      </w:r>
      <w:bookmarkEnd w:id="71"/>
      <w:r w:rsidRPr="004507FE">
        <w:t xml:space="preserve"> </w:t>
      </w:r>
      <w:r w:rsidR="0001531F" w:rsidRPr="004507FE">
        <w:t xml:space="preserve">and purpose of the </w:t>
      </w:r>
      <w:r w:rsidR="0001531F" w:rsidRPr="004507FE">
        <w:rPr>
          <w:i/>
        </w:rPr>
        <w:t>works</w:t>
      </w:r>
      <w:bookmarkEnd w:id="72"/>
      <w:bookmarkEnd w:id="73"/>
      <w:bookmarkEnd w:id="74"/>
      <w:bookmarkEnd w:id="75"/>
      <w:bookmarkEnd w:id="76"/>
      <w:bookmarkEnd w:id="77"/>
      <w:bookmarkEnd w:id="78"/>
      <w:bookmarkEnd w:id="79"/>
      <w:bookmarkEnd w:id="80"/>
      <w:bookmarkEnd w:id="81"/>
      <w:bookmarkEnd w:id="82"/>
      <w:bookmarkEnd w:id="83"/>
      <w:bookmarkEnd w:id="84"/>
    </w:p>
    <w:p w14:paraId="5D61F15B" w14:textId="320B8F53" w:rsidR="00EE671C" w:rsidRDefault="00EE671C" w:rsidP="00EE671C"/>
    <w:p w14:paraId="632BB63E" w14:textId="29071614" w:rsidR="0009654E" w:rsidRPr="0009654E" w:rsidRDefault="0009654E" w:rsidP="0009654E">
      <w:pPr>
        <w:pStyle w:val="BlockText"/>
        <w:spacing w:line="360" w:lineRule="auto"/>
        <w:ind w:left="0" w:right="-1"/>
      </w:pPr>
      <w:r w:rsidRPr="0009654E">
        <w:t xml:space="preserve">The objectives </w:t>
      </w:r>
      <w:r w:rsidR="009A01C9">
        <w:t xml:space="preserve">and purpose of the </w:t>
      </w:r>
      <w:r w:rsidR="009A01C9" w:rsidRPr="00A174BF">
        <w:rPr>
          <w:i/>
        </w:rPr>
        <w:t>works</w:t>
      </w:r>
      <w:r w:rsidRPr="0009654E">
        <w:t xml:space="preserve"> are</w:t>
      </w:r>
      <w:r w:rsidR="007F6385">
        <w:t>:</w:t>
      </w:r>
    </w:p>
    <w:p w14:paraId="632BB63F" w14:textId="2E5536C8" w:rsidR="0009654E" w:rsidRPr="0009654E" w:rsidRDefault="0009654E" w:rsidP="00C569F4">
      <w:pPr>
        <w:pStyle w:val="BodyText"/>
        <w:numPr>
          <w:ilvl w:val="0"/>
          <w:numId w:val="32"/>
        </w:numPr>
        <w:spacing w:before="240" w:line="360" w:lineRule="auto"/>
        <w:rPr>
          <w:rStyle w:val="Instruction"/>
          <w:color w:val="auto"/>
        </w:rPr>
      </w:pPr>
      <w:r w:rsidRPr="0009654E">
        <w:rPr>
          <w:rStyle w:val="Instruction"/>
          <w:color w:val="auto"/>
        </w:rPr>
        <w:t>Install a hopper aeration system (including the C&amp;I and electrical system</w:t>
      </w:r>
      <w:r w:rsidR="00F60F63">
        <w:rPr>
          <w:rStyle w:val="Instruction"/>
          <w:color w:val="auto"/>
        </w:rPr>
        <w:t>s</w:t>
      </w:r>
      <w:r w:rsidRPr="0009654E">
        <w:rPr>
          <w:rStyle w:val="Instruction"/>
          <w:color w:val="auto"/>
        </w:rPr>
        <w:t xml:space="preserve"> to support it) to improve the flow</w:t>
      </w:r>
      <w:r w:rsidR="002E3C61">
        <w:rPr>
          <w:rStyle w:val="Instruction"/>
          <w:color w:val="auto"/>
        </w:rPr>
        <w:t xml:space="preserve"> </w:t>
      </w:r>
      <w:r w:rsidRPr="0009654E">
        <w:rPr>
          <w:rStyle w:val="Instruction"/>
          <w:color w:val="auto"/>
        </w:rPr>
        <w:t xml:space="preserve">ability of the ash from the </w:t>
      </w:r>
      <w:r w:rsidR="002E3C61">
        <w:rPr>
          <w:rStyle w:val="Instruction"/>
          <w:color w:val="auto"/>
        </w:rPr>
        <w:t>ESP</w:t>
      </w:r>
      <w:r w:rsidRPr="0009654E">
        <w:rPr>
          <w:rStyle w:val="Instruction"/>
          <w:color w:val="auto"/>
        </w:rPr>
        <w:t xml:space="preserve"> hoppers. </w:t>
      </w:r>
    </w:p>
    <w:p w14:paraId="2E574846" w14:textId="1C7E2816" w:rsidR="00C6120E" w:rsidRDefault="00563FE5" w:rsidP="00C569F4">
      <w:pPr>
        <w:pStyle w:val="BodyText"/>
        <w:numPr>
          <w:ilvl w:val="0"/>
          <w:numId w:val="32"/>
        </w:numPr>
        <w:spacing w:before="240" w:line="360" w:lineRule="auto"/>
        <w:rPr>
          <w:rStyle w:val="Instruction"/>
          <w:color w:val="auto"/>
        </w:rPr>
      </w:pPr>
      <w:r w:rsidRPr="00563FE5">
        <w:rPr>
          <w:highlight w:val="cyan"/>
        </w:rPr>
        <w:t>The Power Station Load factor for the remaining life of the station is approximately 30% and the maximum ash load per boiler should be 61 tons per hour and the back log recovery is then 80 tons per hour per one boiler.</w:t>
      </w:r>
      <w:r>
        <w:t xml:space="preserve"> </w:t>
      </w:r>
      <w:r w:rsidR="0069145B">
        <w:rPr>
          <w:rStyle w:val="Instruction"/>
          <w:color w:val="auto"/>
        </w:rPr>
        <w:t>Upgrade</w:t>
      </w:r>
      <w:r w:rsidR="0009654E" w:rsidRPr="0009654E">
        <w:rPr>
          <w:rStyle w:val="Instruction"/>
          <w:color w:val="auto"/>
        </w:rPr>
        <w:t xml:space="preserve"> the existing DHP with </w:t>
      </w:r>
      <w:r w:rsidR="0069145B">
        <w:rPr>
          <w:rStyle w:val="Instruction"/>
          <w:color w:val="auto"/>
        </w:rPr>
        <w:t>the same technology (</w:t>
      </w:r>
      <w:proofErr w:type="spellStart"/>
      <w:r w:rsidR="0069145B">
        <w:rPr>
          <w:rStyle w:val="Instruction"/>
          <w:color w:val="auto"/>
        </w:rPr>
        <w:t>En</w:t>
      </w:r>
      <w:proofErr w:type="spellEnd"/>
      <w:r w:rsidR="0069145B">
        <w:rPr>
          <w:rStyle w:val="Instruction"/>
          <w:color w:val="auto"/>
        </w:rPr>
        <w:t>-Masse conveying system)</w:t>
      </w:r>
      <w:r w:rsidR="0009654E" w:rsidRPr="0009654E">
        <w:rPr>
          <w:rStyle w:val="Instruction"/>
          <w:color w:val="auto"/>
        </w:rPr>
        <w:t>,</w:t>
      </w:r>
      <w:r w:rsidR="008F7F26">
        <w:rPr>
          <w:rStyle w:val="Instruction"/>
          <w:color w:val="auto"/>
        </w:rPr>
        <w:t xml:space="preserve"> </w:t>
      </w:r>
      <w:r w:rsidR="0009654E" w:rsidRPr="0009654E">
        <w:rPr>
          <w:rStyle w:val="Instruction"/>
          <w:color w:val="auto"/>
        </w:rPr>
        <w:t>C&amp;I and electrical system</w:t>
      </w:r>
      <w:r w:rsidR="00F60F63">
        <w:rPr>
          <w:rStyle w:val="Instruction"/>
          <w:color w:val="auto"/>
        </w:rPr>
        <w:t>s</w:t>
      </w:r>
      <w:r w:rsidR="0009654E" w:rsidRPr="0009654E">
        <w:rPr>
          <w:rStyle w:val="Instruction"/>
          <w:color w:val="auto"/>
        </w:rPr>
        <w:t xml:space="preserve"> to support it) </w:t>
      </w:r>
      <w:r w:rsidR="00C6120E">
        <w:rPr>
          <w:rStyle w:val="Instruction"/>
          <w:color w:val="auto"/>
        </w:rPr>
        <w:t xml:space="preserve">that </w:t>
      </w:r>
      <w:r w:rsidR="0009654E" w:rsidRPr="0009654E">
        <w:rPr>
          <w:rStyle w:val="Instruction"/>
          <w:color w:val="auto"/>
        </w:rPr>
        <w:t xml:space="preserve">can </w:t>
      </w:r>
      <w:r w:rsidR="00C6120E">
        <w:rPr>
          <w:rStyle w:val="Instruction"/>
          <w:color w:val="auto"/>
        </w:rPr>
        <w:t>operate at the following capacities:</w:t>
      </w:r>
    </w:p>
    <w:p w14:paraId="7422AC20" w14:textId="2A657011" w:rsidR="00C6120E" w:rsidRDefault="00C6120E" w:rsidP="00C569F4">
      <w:pPr>
        <w:pStyle w:val="BodyText"/>
        <w:numPr>
          <w:ilvl w:val="1"/>
          <w:numId w:val="32"/>
        </w:numPr>
        <w:spacing w:before="240" w:line="360" w:lineRule="auto"/>
        <w:rPr>
          <w:rStyle w:val="Instruction"/>
          <w:color w:val="auto"/>
        </w:rPr>
      </w:pPr>
      <w:proofErr w:type="gramStart"/>
      <w:r>
        <w:rPr>
          <w:rStyle w:val="Instruction"/>
          <w:color w:val="auto"/>
        </w:rPr>
        <w:t>Normal  -</w:t>
      </w:r>
      <w:proofErr w:type="gramEnd"/>
      <w:r>
        <w:rPr>
          <w:rStyle w:val="Instruction"/>
          <w:color w:val="auto"/>
        </w:rPr>
        <w:t xml:space="preserve"> </w:t>
      </w:r>
      <w:r w:rsidR="0069145B">
        <w:rPr>
          <w:rStyle w:val="Instruction"/>
          <w:color w:val="auto"/>
        </w:rPr>
        <w:t>61</w:t>
      </w:r>
      <w:r>
        <w:rPr>
          <w:rStyle w:val="Instruction"/>
          <w:color w:val="auto"/>
        </w:rPr>
        <w:t xml:space="preserve"> Tph</w:t>
      </w:r>
    </w:p>
    <w:p w14:paraId="632BB640" w14:textId="10890D1A" w:rsidR="0009654E" w:rsidRPr="0009654E" w:rsidRDefault="00C6120E" w:rsidP="00C569F4">
      <w:pPr>
        <w:pStyle w:val="BodyText"/>
        <w:numPr>
          <w:ilvl w:val="1"/>
          <w:numId w:val="32"/>
        </w:numPr>
        <w:spacing w:before="240" w:line="360" w:lineRule="auto"/>
        <w:rPr>
          <w:rStyle w:val="Instruction"/>
          <w:color w:val="auto"/>
        </w:rPr>
      </w:pPr>
      <w:r>
        <w:rPr>
          <w:rStyle w:val="Instruction"/>
          <w:color w:val="auto"/>
        </w:rPr>
        <w:t xml:space="preserve">Backlog – </w:t>
      </w:r>
      <w:r w:rsidR="0069145B">
        <w:rPr>
          <w:rStyle w:val="Instruction"/>
          <w:color w:val="auto"/>
        </w:rPr>
        <w:t>80</w:t>
      </w:r>
      <w:r>
        <w:rPr>
          <w:rStyle w:val="Instruction"/>
          <w:color w:val="auto"/>
        </w:rPr>
        <w:t xml:space="preserve"> Tph</w:t>
      </w:r>
      <w:r w:rsidR="0009654E" w:rsidRPr="0009654E" w:rsidDel="001F2E77">
        <w:rPr>
          <w:rStyle w:val="Instruction"/>
          <w:color w:val="auto"/>
        </w:rPr>
        <w:t xml:space="preserve"> </w:t>
      </w:r>
      <w:r w:rsidR="0009654E" w:rsidRPr="0009654E">
        <w:rPr>
          <w:rStyle w:val="Instruction"/>
          <w:color w:val="auto"/>
        </w:rPr>
        <w:t xml:space="preserve">  </w:t>
      </w:r>
    </w:p>
    <w:p w14:paraId="632BB641" w14:textId="7D3F4DF6" w:rsidR="00DC3954" w:rsidRDefault="0009654E" w:rsidP="00C569F4">
      <w:pPr>
        <w:pStyle w:val="BodyText"/>
        <w:numPr>
          <w:ilvl w:val="0"/>
          <w:numId w:val="32"/>
        </w:numPr>
        <w:spacing w:before="240" w:line="360" w:lineRule="auto"/>
        <w:rPr>
          <w:rStyle w:val="Instruction"/>
          <w:color w:val="auto"/>
        </w:rPr>
      </w:pPr>
      <w:r w:rsidRPr="0009654E">
        <w:rPr>
          <w:rStyle w:val="Instruction"/>
          <w:color w:val="auto"/>
        </w:rPr>
        <w:t xml:space="preserve">Install </w:t>
      </w:r>
      <w:r w:rsidR="00120209">
        <w:rPr>
          <w:rStyle w:val="Instruction"/>
          <w:color w:val="auto"/>
        </w:rPr>
        <w:t xml:space="preserve">twelve (12) </w:t>
      </w:r>
      <w:r w:rsidRPr="0009654E">
        <w:rPr>
          <w:rStyle w:val="Instruction"/>
          <w:color w:val="auto"/>
        </w:rPr>
        <w:t>new conditioners (including the C&amp;I and electrical system</w:t>
      </w:r>
      <w:r w:rsidR="00F60F63">
        <w:rPr>
          <w:rStyle w:val="Instruction"/>
          <w:color w:val="auto"/>
        </w:rPr>
        <w:t>s</w:t>
      </w:r>
      <w:r w:rsidRPr="0009654E">
        <w:rPr>
          <w:rStyle w:val="Instruction"/>
          <w:color w:val="auto"/>
        </w:rPr>
        <w:t xml:space="preserve"> to support them) </w:t>
      </w:r>
      <w:r w:rsidR="00AE11AC">
        <w:rPr>
          <w:rStyle w:val="Instruction"/>
          <w:color w:val="auto"/>
        </w:rPr>
        <w:t xml:space="preserve">in </w:t>
      </w:r>
      <w:r w:rsidRPr="0009654E">
        <w:rPr>
          <w:rStyle w:val="Instruction"/>
          <w:color w:val="auto"/>
        </w:rPr>
        <w:t xml:space="preserve">the conditioning plant to improve redundancy (two (2) conditioners per ash bunker to four (4) conditioners per ash bunker). The capacity of </w:t>
      </w:r>
      <w:r w:rsidR="00C6120E">
        <w:rPr>
          <w:rStyle w:val="Instruction"/>
          <w:color w:val="auto"/>
        </w:rPr>
        <w:t>each</w:t>
      </w:r>
      <w:r w:rsidRPr="0009654E">
        <w:rPr>
          <w:rStyle w:val="Instruction"/>
          <w:color w:val="auto"/>
        </w:rPr>
        <w:t xml:space="preserve"> of the </w:t>
      </w:r>
      <w:r w:rsidR="00C6120E" w:rsidRPr="0009654E">
        <w:rPr>
          <w:rStyle w:val="Instruction"/>
          <w:color w:val="auto"/>
        </w:rPr>
        <w:t>condition</w:t>
      </w:r>
      <w:r w:rsidR="00C6120E">
        <w:rPr>
          <w:rStyle w:val="Instruction"/>
          <w:color w:val="auto"/>
        </w:rPr>
        <w:t>ers</w:t>
      </w:r>
      <w:r w:rsidRPr="0009654E">
        <w:rPr>
          <w:rStyle w:val="Instruction"/>
          <w:color w:val="auto"/>
        </w:rPr>
        <w:t xml:space="preserve"> is </w:t>
      </w:r>
      <w:r w:rsidR="00C6120E">
        <w:rPr>
          <w:rStyle w:val="Instruction"/>
          <w:color w:val="auto"/>
        </w:rPr>
        <w:t>200 Tph (wet at a 20% moisture content)</w:t>
      </w:r>
      <w:r w:rsidRPr="0009654E">
        <w:rPr>
          <w:rStyle w:val="Instruction"/>
          <w:color w:val="auto"/>
        </w:rPr>
        <w:t>.</w:t>
      </w:r>
      <w:r w:rsidR="00AE11AC">
        <w:rPr>
          <w:rStyle w:val="Instruction"/>
          <w:color w:val="auto"/>
        </w:rPr>
        <w:t xml:space="preserve"> </w:t>
      </w:r>
      <w:r w:rsidR="00AE11AC">
        <w:rPr>
          <w:rStyle w:val="Instruction"/>
          <w:color w:val="auto"/>
        </w:rPr>
        <w:lastRenderedPageBreak/>
        <w:t>All conditioner auxiliaries (</w:t>
      </w:r>
      <w:proofErr w:type="gramStart"/>
      <w:r w:rsidR="00AE11AC">
        <w:rPr>
          <w:rStyle w:val="Instruction"/>
          <w:color w:val="auto"/>
        </w:rPr>
        <w:t>e.g.</w:t>
      </w:r>
      <w:proofErr w:type="gramEnd"/>
      <w:r w:rsidR="00AE11AC">
        <w:rPr>
          <w:rStyle w:val="Instruction"/>
          <w:color w:val="auto"/>
        </w:rPr>
        <w:t xml:space="preserve"> conditioning water supply, etc.) are upgraded such that they are aligned to the new requirements of the conditioners.  </w:t>
      </w:r>
    </w:p>
    <w:p w14:paraId="1C262B59" w14:textId="13BD7113" w:rsidR="00DC3954" w:rsidRDefault="00DC3954" w:rsidP="00C569F4">
      <w:pPr>
        <w:pStyle w:val="BodyText"/>
        <w:numPr>
          <w:ilvl w:val="0"/>
          <w:numId w:val="32"/>
        </w:numPr>
        <w:spacing w:before="240" w:line="360" w:lineRule="auto"/>
        <w:rPr>
          <w:rStyle w:val="Instruction"/>
          <w:color w:val="auto"/>
        </w:rPr>
      </w:pPr>
      <w:r>
        <w:rPr>
          <w:rStyle w:val="Instruction"/>
          <w:color w:val="auto"/>
        </w:rPr>
        <w:t xml:space="preserve">The </w:t>
      </w:r>
      <w:r w:rsidR="00D835C1">
        <w:rPr>
          <w:rStyle w:val="Instruction"/>
          <w:color w:val="auto"/>
        </w:rPr>
        <w:t>availability and reliability</w:t>
      </w:r>
      <w:r w:rsidR="009B3AA6">
        <w:rPr>
          <w:rStyle w:val="Instruction"/>
          <w:color w:val="auto"/>
        </w:rPr>
        <w:t xml:space="preserve"> of the</w:t>
      </w:r>
      <w:r w:rsidR="009B3AA6" w:rsidRPr="009B3AA6">
        <w:rPr>
          <w:i/>
        </w:rPr>
        <w:t xml:space="preserve"> </w:t>
      </w:r>
      <w:r w:rsidR="009B3AA6" w:rsidRPr="0028319C">
        <w:rPr>
          <w:i/>
        </w:rPr>
        <w:t>works</w:t>
      </w:r>
      <w:r w:rsidR="00D835C1">
        <w:rPr>
          <w:rStyle w:val="Instruction"/>
          <w:color w:val="auto"/>
        </w:rPr>
        <w:t xml:space="preserve"> is maximised. The minimum availability achieved is 9</w:t>
      </w:r>
      <w:r w:rsidR="006312EF">
        <w:rPr>
          <w:rStyle w:val="Instruction"/>
          <w:color w:val="auto"/>
        </w:rPr>
        <w:t>8</w:t>
      </w:r>
      <w:r w:rsidR="00D835C1">
        <w:rPr>
          <w:rStyle w:val="Instruction"/>
          <w:color w:val="auto"/>
        </w:rPr>
        <w:t>%.</w:t>
      </w:r>
    </w:p>
    <w:p w14:paraId="65A7A5E4" w14:textId="77777777" w:rsidR="002B4D19" w:rsidRDefault="002B4D19" w:rsidP="008C13B6">
      <w:pPr>
        <w:pStyle w:val="BodyText"/>
        <w:spacing w:before="240" w:line="360" w:lineRule="auto"/>
        <w:ind w:left="717"/>
        <w:rPr>
          <w:rStyle w:val="Instruction"/>
          <w:color w:val="auto"/>
        </w:rPr>
      </w:pPr>
    </w:p>
    <w:p w14:paraId="08AF7DE0" w14:textId="77777777" w:rsidR="002C57A4" w:rsidRPr="004507FE" w:rsidRDefault="002C57A4" w:rsidP="004C1C34">
      <w:pPr>
        <w:pStyle w:val="Heading3"/>
        <w:ind w:left="993" w:hanging="851"/>
      </w:pPr>
      <w:bookmarkStart w:id="85" w:name="_Toc87452232"/>
      <w:r w:rsidRPr="004507FE">
        <w:t>Interface with Others</w:t>
      </w:r>
      <w:bookmarkEnd w:id="85"/>
    </w:p>
    <w:p w14:paraId="4F7CA89B" w14:textId="77777777" w:rsidR="002C57A4" w:rsidRPr="0009654E" w:rsidRDefault="002C57A4" w:rsidP="002C57A4">
      <w:pPr>
        <w:pStyle w:val="Text7-1"/>
        <w:spacing w:line="360" w:lineRule="auto"/>
        <w:rPr>
          <w:noProof w:val="0"/>
          <w:color w:val="auto"/>
        </w:rPr>
      </w:pPr>
      <w:r w:rsidRPr="0009654E">
        <w:rPr>
          <w:iCs/>
          <w:noProof w:val="0"/>
          <w:color w:val="auto"/>
        </w:rPr>
        <w:t xml:space="preserve">The </w:t>
      </w:r>
      <w:r w:rsidRPr="0009654E">
        <w:rPr>
          <w:i/>
          <w:iCs/>
          <w:noProof w:val="0"/>
          <w:color w:val="auto"/>
        </w:rPr>
        <w:t>Contractor</w:t>
      </w:r>
      <w:r w:rsidRPr="0009654E">
        <w:rPr>
          <w:noProof w:val="0"/>
          <w:color w:val="auto"/>
        </w:rPr>
        <w:t xml:space="preserve"> is responsible for design</w:t>
      </w:r>
      <w:r>
        <w:rPr>
          <w:noProof w:val="0"/>
          <w:color w:val="auto"/>
        </w:rPr>
        <w:t xml:space="preserve">ing the </w:t>
      </w:r>
      <w:r w:rsidRPr="00BC1FC1">
        <w:rPr>
          <w:i/>
          <w:noProof w:val="0"/>
          <w:color w:val="auto"/>
        </w:rPr>
        <w:t>works</w:t>
      </w:r>
      <w:r w:rsidRPr="0009654E">
        <w:rPr>
          <w:noProof w:val="0"/>
          <w:color w:val="auto"/>
        </w:rPr>
        <w:t xml:space="preserve"> </w:t>
      </w:r>
      <w:r>
        <w:rPr>
          <w:noProof w:val="0"/>
          <w:color w:val="auto"/>
        </w:rPr>
        <w:t xml:space="preserve">for interfaces </w:t>
      </w:r>
      <w:r w:rsidRPr="0009654E">
        <w:rPr>
          <w:noProof w:val="0"/>
          <w:color w:val="auto"/>
        </w:rPr>
        <w:t xml:space="preserve">with </w:t>
      </w:r>
      <w:r w:rsidRPr="00321526">
        <w:rPr>
          <w:noProof w:val="0"/>
          <w:color w:val="auto"/>
        </w:rPr>
        <w:t>Others</w:t>
      </w:r>
      <w:r w:rsidRPr="0009654E">
        <w:rPr>
          <w:noProof w:val="0"/>
          <w:color w:val="auto"/>
        </w:rPr>
        <w:t xml:space="preserve"> </w:t>
      </w:r>
      <w:r>
        <w:rPr>
          <w:noProof w:val="0"/>
          <w:color w:val="auto"/>
        </w:rPr>
        <w:t>including time considerations</w:t>
      </w:r>
      <w:r w:rsidRPr="0009654E">
        <w:rPr>
          <w:noProof w:val="0"/>
          <w:color w:val="auto"/>
        </w:rPr>
        <w:t xml:space="preserve">. The </w:t>
      </w:r>
      <w:r w:rsidRPr="0009654E">
        <w:rPr>
          <w:i/>
          <w:iCs/>
          <w:noProof w:val="0"/>
          <w:color w:val="auto"/>
        </w:rPr>
        <w:t>Contractor</w:t>
      </w:r>
      <w:r w:rsidRPr="0009654E">
        <w:rPr>
          <w:noProof w:val="0"/>
          <w:color w:val="auto"/>
        </w:rPr>
        <w:t xml:space="preserve"> provides the </w:t>
      </w:r>
      <w:r>
        <w:rPr>
          <w:i/>
          <w:iCs/>
          <w:noProof w:val="0"/>
          <w:color w:val="auto"/>
        </w:rPr>
        <w:t>Project Manager</w:t>
      </w:r>
      <w:r w:rsidRPr="0009654E">
        <w:rPr>
          <w:noProof w:val="0"/>
          <w:color w:val="auto"/>
        </w:rPr>
        <w:t xml:space="preserve"> with requirements such as power requirements, termination interface requirements, and design philosophies </w:t>
      </w:r>
      <w:proofErr w:type="gramStart"/>
      <w:r w:rsidRPr="0009654E">
        <w:rPr>
          <w:noProof w:val="0"/>
          <w:color w:val="auto"/>
        </w:rPr>
        <w:t xml:space="preserve">in order </w:t>
      </w:r>
      <w:r>
        <w:rPr>
          <w:noProof w:val="0"/>
          <w:color w:val="auto"/>
        </w:rPr>
        <w:t>for</w:t>
      </w:r>
      <w:proofErr w:type="gramEnd"/>
      <w:r>
        <w:rPr>
          <w:noProof w:val="0"/>
          <w:color w:val="auto"/>
        </w:rPr>
        <w:t xml:space="preserve"> him </w:t>
      </w:r>
      <w:r w:rsidRPr="0009654E">
        <w:rPr>
          <w:noProof w:val="0"/>
          <w:color w:val="auto"/>
        </w:rPr>
        <w:t xml:space="preserve">to complete the design and installation of the </w:t>
      </w:r>
      <w:r w:rsidRPr="0028319C">
        <w:rPr>
          <w:i/>
        </w:rPr>
        <w:t>works</w:t>
      </w:r>
      <w:r w:rsidRPr="0009654E">
        <w:rPr>
          <w:noProof w:val="0"/>
          <w:color w:val="auto"/>
        </w:rPr>
        <w:t xml:space="preserve">. </w:t>
      </w:r>
    </w:p>
    <w:p w14:paraId="7C5D1EEB" w14:textId="77777777" w:rsidR="002C57A4" w:rsidRPr="00CA6BA7" w:rsidRDefault="002C57A4" w:rsidP="002C57A4">
      <w:pPr>
        <w:pStyle w:val="Text7-1"/>
        <w:spacing w:line="360" w:lineRule="auto"/>
        <w:rPr>
          <w:noProof w:val="0"/>
          <w:color w:val="auto"/>
        </w:rPr>
      </w:pPr>
      <w:r w:rsidRPr="00CA6BA7">
        <w:rPr>
          <w:noProof w:val="0"/>
          <w:color w:val="auto"/>
        </w:rPr>
        <w:t xml:space="preserve">The interface documentation created by the </w:t>
      </w:r>
      <w:r w:rsidRPr="00355DD5">
        <w:rPr>
          <w:i/>
          <w:color w:val="auto"/>
        </w:rPr>
        <w:t>Employer</w:t>
      </w:r>
      <w:r w:rsidRPr="00CA6BA7">
        <w:rPr>
          <w:noProof w:val="0"/>
          <w:color w:val="auto"/>
        </w:rPr>
        <w:t xml:space="preserve"> is used by the </w:t>
      </w:r>
      <w:r w:rsidRPr="00355DD5">
        <w:rPr>
          <w:i/>
          <w:color w:val="auto"/>
        </w:rPr>
        <w:t>Contractor</w:t>
      </w:r>
      <w:r w:rsidRPr="00CA6BA7">
        <w:rPr>
          <w:noProof w:val="0"/>
          <w:color w:val="auto"/>
        </w:rPr>
        <w:t xml:space="preserve">. These include the limits of supply and services </w:t>
      </w:r>
      <w:r w:rsidRPr="006F5F68">
        <w:rPr>
          <w:noProof w:val="0"/>
          <w:color w:val="auto"/>
        </w:rPr>
        <w:t>(LOSS Diagrams) in Appendix C</w:t>
      </w:r>
      <w:r w:rsidRPr="00CA6BA7">
        <w:rPr>
          <w:noProof w:val="0"/>
          <w:color w:val="auto"/>
        </w:rPr>
        <w:t xml:space="preserve"> and </w:t>
      </w:r>
      <w:r w:rsidRPr="006F5F68">
        <w:rPr>
          <w:noProof w:val="0"/>
          <w:color w:val="auto"/>
        </w:rPr>
        <w:t>Terminal Point Register in Appendix K.</w:t>
      </w:r>
      <w:r w:rsidRPr="00CA6BA7">
        <w:rPr>
          <w:noProof w:val="0"/>
          <w:color w:val="auto"/>
        </w:rPr>
        <w:t xml:space="preserve"> Terminal Point Register and Terminal Point Data sheets</w:t>
      </w:r>
      <w:r>
        <w:rPr>
          <w:noProof w:val="0"/>
          <w:color w:val="auto"/>
        </w:rPr>
        <w:t xml:space="preserve"> (if required)</w:t>
      </w:r>
      <w:r w:rsidRPr="00CA6BA7">
        <w:rPr>
          <w:noProof w:val="0"/>
          <w:color w:val="auto"/>
        </w:rPr>
        <w:t xml:space="preserve"> are populated by the </w:t>
      </w:r>
      <w:r w:rsidRPr="00355DD5">
        <w:rPr>
          <w:i/>
          <w:color w:val="auto"/>
        </w:rPr>
        <w:t>Contractor</w:t>
      </w:r>
      <w:r w:rsidRPr="00CA6BA7">
        <w:rPr>
          <w:noProof w:val="0"/>
          <w:color w:val="auto"/>
        </w:rPr>
        <w:t xml:space="preserve"> and supplied to the </w:t>
      </w:r>
      <w:r w:rsidRPr="00355DD5">
        <w:rPr>
          <w:i/>
          <w:color w:val="auto"/>
        </w:rPr>
        <w:t>Project</w:t>
      </w:r>
      <w:r w:rsidRPr="00CA6BA7">
        <w:rPr>
          <w:noProof w:val="0"/>
          <w:color w:val="auto"/>
        </w:rPr>
        <w:t xml:space="preserve"> </w:t>
      </w:r>
      <w:r w:rsidRPr="00355DD5">
        <w:rPr>
          <w:i/>
          <w:color w:val="auto"/>
        </w:rPr>
        <w:t>Manager</w:t>
      </w:r>
      <w:r w:rsidRPr="00CA6BA7">
        <w:rPr>
          <w:noProof w:val="0"/>
          <w:color w:val="auto"/>
        </w:rPr>
        <w:t>.</w:t>
      </w:r>
    </w:p>
    <w:p w14:paraId="1B780AB2" w14:textId="77777777" w:rsidR="002C57A4" w:rsidRPr="00B758E8" w:rsidRDefault="002C57A4" w:rsidP="002C57A4">
      <w:pPr>
        <w:pStyle w:val="Text7-1"/>
        <w:spacing w:line="360" w:lineRule="auto"/>
      </w:pPr>
      <w:r w:rsidRPr="00CA6BA7">
        <w:t>The following is a summary of the interfaces:</w:t>
      </w:r>
    </w:p>
    <w:p w14:paraId="673F02BD" w14:textId="77777777" w:rsidR="002C57A4" w:rsidRDefault="002C57A4" w:rsidP="002C57A4">
      <w:pPr>
        <w:pStyle w:val="Caption"/>
        <w:keepNext/>
      </w:pPr>
      <w:r>
        <w:t xml:space="preserve">Table </w:t>
      </w:r>
      <w:r w:rsidR="001732D0">
        <w:fldChar w:fldCharType="begin"/>
      </w:r>
      <w:r w:rsidR="001732D0">
        <w:instrText xml:space="preserve"> SEQ Table \* ARABIC </w:instrText>
      </w:r>
      <w:r w:rsidR="001732D0">
        <w:fldChar w:fldCharType="separate"/>
      </w:r>
      <w:r>
        <w:rPr>
          <w:noProof/>
        </w:rPr>
        <w:t>1</w:t>
      </w:r>
      <w:r w:rsidR="001732D0">
        <w:rPr>
          <w:noProof/>
        </w:rPr>
        <w:fldChar w:fldCharType="end"/>
      </w:r>
      <w:r>
        <w:t xml:space="preserve"> </w:t>
      </w:r>
      <w:r w:rsidRPr="00C9236C">
        <w:t xml:space="preserve">Summary of </w:t>
      </w:r>
      <w:r>
        <w:t>Interfaces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4962"/>
      </w:tblGrid>
      <w:tr w:rsidR="002C57A4" w:rsidRPr="004507FE" w14:paraId="2222E801" w14:textId="77777777" w:rsidTr="00C569F4">
        <w:trPr>
          <w:cantSplit/>
          <w:tblHeader/>
          <w:jc w:val="center"/>
        </w:trPr>
        <w:tc>
          <w:tcPr>
            <w:tcW w:w="3260" w:type="dxa"/>
            <w:vAlign w:val="center"/>
          </w:tcPr>
          <w:p w14:paraId="7758EFB6" w14:textId="77777777" w:rsidR="002C57A4" w:rsidRPr="004507FE" w:rsidRDefault="002C57A4" w:rsidP="00C569F4">
            <w:pPr>
              <w:pStyle w:val="Text7-1"/>
              <w:keepNext/>
              <w:suppressAutoHyphens/>
              <w:spacing w:before="60" w:after="60" w:line="360" w:lineRule="auto"/>
              <w:jc w:val="left"/>
              <w:outlineLvl w:val="1"/>
              <w:rPr>
                <w:b/>
                <w:noProof w:val="0"/>
              </w:rPr>
            </w:pPr>
            <w:r w:rsidRPr="004507FE">
              <w:rPr>
                <w:b/>
                <w:noProof w:val="0"/>
              </w:rPr>
              <w:t>System</w:t>
            </w:r>
          </w:p>
        </w:tc>
        <w:tc>
          <w:tcPr>
            <w:tcW w:w="4962" w:type="dxa"/>
            <w:vAlign w:val="center"/>
          </w:tcPr>
          <w:p w14:paraId="29F11E44" w14:textId="77777777" w:rsidR="002C57A4" w:rsidRPr="004507FE" w:rsidRDefault="002C57A4" w:rsidP="00C569F4">
            <w:pPr>
              <w:pStyle w:val="Text7-1"/>
              <w:keepNext/>
              <w:suppressAutoHyphens/>
              <w:spacing w:before="60" w:after="60" w:line="360" w:lineRule="auto"/>
              <w:jc w:val="left"/>
              <w:outlineLvl w:val="1"/>
              <w:rPr>
                <w:b/>
                <w:noProof w:val="0"/>
              </w:rPr>
            </w:pPr>
            <w:r>
              <w:rPr>
                <w:b/>
                <w:noProof w:val="0"/>
              </w:rPr>
              <w:t>Interface</w:t>
            </w:r>
          </w:p>
        </w:tc>
      </w:tr>
      <w:tr w:rsidR="002C57A4" w:rsidRPr="004507FE" w14:paraId="1B5DCF34" w14:textId="77777777" w:rsidTr="00C569F4">
        <w:trPr>
          <w:cantSplit/>
          <w:jc w:val="center"/>
        </w:trPr>
        <w:tc>
          <w:tcPr>
            <w:tcW w:w="3260" w:type="dxa"/>
            <w:vAlign w:val="center"/>
          </w:tcPr>
          <w:p w14:paraId="302B24EA" w14:textId="3AC9F8F6" w:rsidR="002C57A4" w:rsidRPr="00104741" w:rsidRDefault="00104741" w:rsidP="00C569F4">
            <w:pPr>
              <w:pStyle w:val="Text7-1"/>
              <w:spacing w:before="60" w:after="60"/>
              <w:jc w:val="left"/>
              <w:rPr>
                <w:noProof w:val="0"/>
                <w:color w:val="auto"/>
                <w:highlight w:val="cyan"/>
              </w:rPr>
            </w:pPr>
            <w:r w:rsidRPr="00104741">
              <w:rPr>
                <w:noProof w:val="0"/>
                <w:color w:val="auto"/>
                <w:highlight w:val="cyan"/>
              </w:rPr>
              <w:t>Ash bunker venting</w:t>
            </w:r>
          </w:p>
        </w:tc>
        <w:tc>
          <w:tcPr>
            <w:tcW w:w="4962" w:type="dxa"/>
            <w:vAlign w:val="center"/>
          </w:tcPr>
          <w:p w14:paraId="0233E17B" w14:textId="43CDAA2C" w:rsidR="002C57A4" w:rsidRPr="00104741" w:rsidRDefault="002C57A4" w:rsidP="002E3C61">
            <w:pPr>
              <w:pStyle w:val="Text7-1"/>
              <w:suppressAutoHyphens/>
              <w:spacing w:before="60" w:after="60" w:line="360" w:lineRule="auto"/>
              <w:rPr>
                <w:noProof w:val="0"/>
                <w:color w:val="auto"/>
                <w:spacing w:val="-3"/>
                <w:highlight w:val="cyan"/>
              </w:rPr>
            </w:pPr>
            <w:r w:rsidRPr="00104741">
              <w:rPr>
                <w:noProof w:val="0"/>
                <w:color w:val="auto"/>
                <w:spacing w:val="-3"/>
                <w:highlight w:val="cyan"/>
              </w:rPr>
              <w:t xml:space="preserve">The </w:t>
            </w:r>
            <w:r w:rsidRPr="00104741">
              <w:rPr>
                <w:i/>
                <w:noProof w:val="0"/>
                <w:color w:val="auto"/>
                <w:spacing w:val="-3"/>
                <w:highlight w:val="cyan"/>
              </w:rPr>
              <w:t>Contractor</w:t>
            </w:r>
            <w:r w:rsidRPr="00104741">
              <w:rPr>
                <w:noProof w:val="0"/>
                <w:color w:val="auto"/>
                <w:spacing w:val="-3"/>
                <w:highlight w:val="cyan"/>
              </w:rPr>
              <w:t xml:space="preserve"> is responsible for the connection point for the vent pipe to the </w:t>
            </w:r>
            <w:r w:rsidR="00104741" w:rsidRPr="00104741">
              <w:rPr>
                <w:noProof w:val="0"/>
                <w:color w:val="auto"/>
                <w:spacing w:val="-3"/>
                <w:highlight w:val="cyan"/>
              </w:rPr>
              <w:t>ash bunker venting dome at the ash bunker roof.</w:t>
            </w:r>
            <w:r w:rsidRPr="00104741">
              <w:rPr>
                <w:noProof w:val="0"/>
                <w:color w:val="auto"/>
                <w:spacing w:val="-3"/>
                <w:highlight w:val="cyan"/>
              </w:rPr>
              <w:t xml:space="preserve"> </w:t>
            </w:r>
          </w:p>
        </w:tc>
      </w:tr>
      <w:tr w:rsidR="002C57A4" w:rsidRPr="004507FE" w14:paraId="4786D8D6" w14:textId="77777777" w:rsidTr="00C569F4">
        <w:trPr>
          <w:cantSplit/>
          <w:jc w:val="center"/>
        </w:trPr>
        <w:tc>
          <w:tcPr>
            <w:tcW w:w="3260" w:type="dxa"/>
            <w:vAlign w:val="center"/>
          </w:tcPr>
          <w:p w14:paraId="78E2B51D" w14:textId="51F2849F" w:rsidR="002C57A4" w:rsidRPr="00140AF5" w:rsidRDefault="008224C5">
            <w:pPr>
              <w:pStyle w:val="Text7-1"/>
              <w:spacing w:before="60" w:after="60"/>
              <w:jc w:val="left"/>
              <w:rPr>
                <w:noProof w:val="0"/>
                <w:color w:val="auto"/>
              </w:rPr>
            </w:pPr>
            <w:r>
              <w:rPr>
                <w:noProof w:val="0"/>
                <w:color w:val="auto"/>
              </w:rPr>
              <w:t>Precipitator</w:t>
            </w:r>
            <w:r w:rsidR="002C57A4" w:rsidRPr="00140AF5">
              <w:rPr>
                <w:noProof w:val="0"/>
                <w:color w:val="auto"/>
              </w:rPr>
              <w:t xml:space="preserve"> Hoppers</w:t>
            </w:r>
          </w:p>
        </w:tc>
        <w:tc>
          <w:tcPr>
            <w:tcW w:w="4962" w:type="dxa"/>
            <w:vAlign w:val="center"/>
          </w:tcPr>
          <w:p w14:paraId="2C4B055C" w14:textId="7FEA8DAB" w:rsidR="002C57A4" w:rsidRPr="00104741" w:rsidRDefault="002C57A4" w:rsidP="00C569F4">
            <w:pPr>
              <w:pStyle w:val="Text7-1"/>
              <w:suppressAutoHyphens/>
              <w:spacing w:before="60" w:after="60" w:line="360" w:lineRule="auto"/>
              <w:rPr>
                <w:bCs/>
                <w:noProof w:val="0"/>
                <w:color w:val="auto"/>
                <w:spacing w:val="-3"/>
                <w:highlight w:val="cyan"/>
              </w:rPr>
            </w:pPr>
            <w:r w:rsidRPr="00104741">
              <w:rPr>
                <w:bCs/>
                <w:noProof w:val="0"/>
                <w:color w:val="auto"/>
                <w:spacing w:val="-3"/>
                <w:highlight w:val="cyan"/>
              </w:rPr>
              <w:t xml:space="preserve">The </w:t>
            </w:r>
            <w:r w:rsidRPr="00104741">
              <w:rPr>
                <w:bCs/>
                <w:i/>
                <w:noProof w:val="0"/>
                <w:color w:val="auto"/>
                <w:spacing w:val="-3"/>
                <w:highlight w:val="cyan"/>
              </w:rPr>
              <w:t>Contractor</w:t>
            </w:r>
            <w:r w:rsidRPr="00104741">
              <w:rPr>
                <w:bCs/>
                <w:noProof w:val="0"/>
                <w:color w:val="auto"/>
                <w:spacing w:val="-3"/>
                <w:highlight w:val="cyan"/>
              </w:rPr>
              <w:t xml:space="preserve"> is responsible for any modifications to the </w:t>
            </w:r>
            <w:r w:rsidR="008224C5" w:rsidRPr="00104741">
              <w:rPr>
                <w:bCs/>
                <w:noProof w:val="0"/>
                <w:color w:val="auto"/>
                <w:spacing w:val="-3"/>
                <w:highlight w:val="cyan"/>
              </w:rPr>
              <w:t>Precipitator</w:t>
            </w:r>
            <w:r w:rsidRPr="00104741">
              <w:rPr>
                <w:bCs/>
                <w:noProof w:val="0"/>
                <w:color w:val="auto"/>
                <w:spacing w:val="-3"/>
                <w:highlight w:val="cyan"/>
              </w:rPr>
              <w:t xml:space="preserve"> hoppers for the hopper aeration </w:t>
            </w:r>
            <w:proofErr w:type="gramStart"/>
            <w:r w:rsidRPr="00104741">
              <w:rPr>
                <w:bCs/>
                <w:noProof w:val="0"/>
                <w:color w:val="auto"/>
                <w:spacing w:val="-3"/>
                <w:highlight w:val="cyan"/>
              </w:rPr>
              <w:t>system,  The</w:t>
            </w:r>
            <w:proofErr w:type="gramEnd"/>
            <w:r w:rsidRPr="00104741">
              <w:rPr>
                <w:bCs/>
                <w:noProof w:val="0"/>
                <w:color w:val="auto"/>
                <w:spacing w:val="-3"/>
                <w:highlight w:val="cyan"/>
              </w:rPr>
              <w:t xml:space="preserve"> hoppers are the responsibility of Others. </w:t>
            </w:r>
          </w:p>
          <w:p w14:paraId="55195C95" w14:textId="77777777" w:rsidR="002C57A4" w:rsidRPr="00104741" w:rsidRDefault="002C57A4" w:rsidP="00C569F4">
            <w:pPr>
              <w:pStyle w:val="Text7-1"/>
              <w:suppressAutoHyphens/>
              <w:spacing w:before="60" w:after="60" w:line="360" w:lineRule="auto"/>
              <w:rPr>
                <w:bCs/>
                <w:noProof w:val="0"/>
                <w:color w:val="auto"/>
                <w:spacing w:val="-3"/>
                <w:highlight w:val="cyan"/>
              </w:rPr>
            </w:pPr>
          </w:p>
          <w:p w14:paraId="4901A8E1" w14:textId="1D3B3858" w:rsidR="002C57A4" w:rsidRPr="00140AF5" w:rsidRDefault="002C57A4" w:rsidP="00C569F4">
            <w:pPr>
              <w:pStyle w:val="Text7-1"/>
              <w:suppressAutoHyphens/>
              <w:spacing w:before="60" w:after="60" w:line="360" w:lineRule="auto"/>
              <w:rPr>
                <w:bCs/>
                <w:noProof w:val="0"/>
                <w:color w:val="auto"/>
                <w:spacing w:val="-3"/>
              </w:rPr>
            </w:pPr>
            <w:r w:rsidRPr="00104741">
              <w:rPr>
                <w:bCs/>
                <w:noProof w:val="0"/>
                <w:color w:val="auto"/>
                <w:spacing w:val="-3"/>
                <w:highlight w:val="cyan"/>
              </w:rPr>
              <w:t xml:space="preserve">The terminal point at the outlet of the hopper between the </w:t>
            </w:r>
            <w:r w:rsidRPr="00104741">
              <w:rPr>
                <w:bCs/>
                <w:i/>
                <w:noProof w:val="0"/>
                <w:color w:val="auto"/>
                <w:spacing w:val="-3"/>
                <w:highlight w:val="cyan"/>
              </w:rPr>
              <w:t>Contractor</w:t>
            </w:r>
            <w:r w:rsidRPr="00104741">
              <w:rPr>
                <w:bCs/>
                <w:noProof w:val="0"/>
                <w:color w:val="auto"/>
                <w:spacing w:val="-3"/>
                <w:highlight w:val="cyan"/>
              </w:rPr>
              <w:t xml:space="preserve"> and Others is the hopper outlet </w:t>
            </w:r>
            <w:r w:rsidR="00104741" w:rsidRPr="00104741">
              <w:rPr>
                <w:bCs/>
                <w:noProof w:val="0"/>
                <w:color w:val="auto"/>
                <w:spacing w:val="-3"/>
                <w:highlight w:val="cyan"/>
              </w:rPr>
              <w:t>chute</w:t>
            </w:r>
            <w:r w:rsidRPr="00104741">
              <w:rPr>
                <w:bCs/>
                <w:noProof w:val="0"/>
                <w:color w:val="auto"/>
                <w:spacing w:val="-3"/>
                <w:highlight w:val="cyan"/>
              </w:rPr>
              <w:t xml:space="preserve">. The hopper </w:t>
            </w:r>
            <w:r w:rsidR="00104741" w:rsidRPr="00104741">
              <w:rPr>
                <w:bCs/>
                <w:noProof w:val="0"/>
                <w:color w:val="auto"/>
                <w:spacing w:val="-3"/>
                <w:highlight w:val="cyan"/>
              </w:rPr>
              <w:t xml:space="preserve">discharge </w:t>
            </w:r>
            <w:proofErr w:type="gramStart"/>
            <w:r w:rsidRPr="00104741">
              <w:rPr>
                <w:bCs/>
                <w:noProof w:val="0"/>
                <w:color w:val="auto"/>
                <w:spacing w:val="-3"/>
                <w:highlight w:val="cyan"/>
              </w:rPr>
              <w:t>flange</w:t>
            </w:r>
            <w:r w:rsidR="00104741" w:rsidRPr="00104741">
              <w:rPr>
                <w:bCs/>
                <w:noProof w:val="0"/>
                <w:color w:val="auto"/>
                <w:spacing w:val="-3"/>
                <w:highlight w:val="cyan"/>
              </w:rPr>
              <w:t>s</w:t>
            </w:r>
            <w:proofErr w:type="gramEnd"/>
            <w:r w:rsidRPr="00104741">
              <w:rPr>
                <w:bCs/>
                <w:noProof w:val="0"/>
                <w:color w:val="auto"/>
                <w:spacing w:val="-3"/>
                <w:highlight w:val="cyan"/>
              </w:rPr>
              <w:t xml:space="preserve"> </w:t>
            </w:r>
            <w:r w:rsidR="00104741" w:rsidRPr="00104741">
              <w:rPr>
                <w:bCs/>
                <w:noProof w:val="0"/>
                <w:color w:val="auto"/>
                <w:spacing w:val="-3"/>
                <w:highlight w:val="cyan"/>
              </w:rPr>
              <w:t>and the slide gate valve</w:t>
            </w:r>
            <w:r w:rsidRPr="00104741">
              <w:rPr>
                <w:bCs/>
                <w:noProof w:val="0"/>
                <w:color w:val="auto"/>
                <w:spacing w:val="-3"/>
                <w:highlight w:val="cyan"/>
              </w:rPr>
              <w:t>s</w:t>
            </w:r>
            <w:r w:rsidR="00104741" w:rsidRPr="00104741">
              <w:rPr>
                <w:bCs/>
                <w:noProof w:val="0"/>
                <w:color w:val="auto"/>
                <w:spacing w:val="-3"/>
                <w:highlight w:val="cyan"/>
              </w:rPr>
              <w:t xml:space="preserve"> are</w:t>
            </w:r>
            <w:r w:rsidRPr="00104741">
              <w:rPr>
                <w:bCs/>
                <w:noProof w:val="0"/>
                <w:color w:val="auto"/>
                <w:spacing w:val="-3"/>
                <w:highlight w:val="cyan"/>
              </w:rPr>
              <w:t xml:space="preserve"> in the </w:t>
            </w:r>
            <w:r w:rsidRPr="00104741">
              <w:rPr>
                <w:bCs/>
                <w:i/>
                <w:noProof w:val="0"/>
                <w:color w:val="auto"/>
                <w:spacing w:val="-3"/>
                <w:highlight w:val="cyan"/>
              </w:rPr>
              <w:t>Contractors</w:t>
            </w:r>
            <w:r w:rsidRPr="00104741">
              <w:rPr>
                <w:bCs/>
                <w:noProof w:val="0"/>
                <w:color w:val="auto"/>
                <w:spacing w:val="-3"/>
                <w:highlight w:val="cyan"/>
              </w:rPr>
              <w:t xml:space="preserve"> scope.</w:t>
            </w:r>
            <w:r w:rsidRPr="00140AF5">
              <w:rPr>
                <w:bCs/>
                <w:noProof w:val="0"/>
                <w:color w:val="auto"/>
                <w:spacing w:val="-3"/>
              </w:rPr>
              <w:t xml:space="preserve"> </w:t>
            </w:r>
          </w:p>
          <w:p w14:paraId="5FB89707" w14:textId="77777777" w:rsidR="002C57A4" w:rsidRPr="00140AF5" w:rsidRDefault="002C57A4" w:rsidP="00C569F4">
            <w:pPr>
              <w:pStyle w:val="Text7-1"/>
              <w:suppressAutoHyphens/>
              <w:spacing w:before="60" w:after="60" w:line="360" w:lineRule="auto"/>
              <w:rPr>
                <w:bCs/>
                <w:noProof w:val="0"/>
                <w:color w:val="auto"/>
                <w:spacing w:val="-3"/>
              </w:rPr>
            </w:pPr>
          </w:p>
        </w:tc>
      </w:tr>
      <w:tr w:rsidR="002C57A4" w:rsidRPr="004507FE" w14:paraId="06F7A1FC" w14:textId="77777777" w:rsidTr="00C569F4">
        <w:trPr>
          <w:cantSplit/>
          <w:jc w:val="center"/>
        </w:trPr>
        <w:tc>
          <w:tcPr>
            <w:tcW w:w="3260" w:type="dxa"/>
            <w:vAlign w:val="center"/>
          </w:tcPr>
          <w:p w14:paraId="1B3955CC" w14:textId="77777777" w:rsidR="002C57A4" w:rsidRPr="00140AF5" w:rsidRDefault="002C57A4" w:rsidP="00C569F4">
            <w:pPr>
              <w:pStyle w:val="Text7-1"/>
              <w:spacing w:before="60" w:after="60"/>
              <w:jc w:val="left"/>
              <w:rPr>
                <w:noProof w:val="0"/>
                <w:color w:val="auto"/>
              </w:rPr>
            </w:pPr>
            <w:r w:rsidRPr="00140AF5">
              <w:rPr>
                <w:noProof w:val="0"/>
                <w:color w:val="auto"/>
              </w:rPr>
              <w:lastRenderedPageBreak/>
              <w:t>Fire Water</w:t>
            </w:r>
          </w:p>
        </w:tc>
        <w:tc>
          <w:tcPr>
            <w:tcW w:w="4962" w:type="dxa"/>
            <w:vAlign w:val="center"/>
          </w:tcPr>
          <w:p w14:paraId="019D349A" w14:textId="03ED5C91" w:rsidR="002C57A4" w:rsidRPr="00140AF5" w:rsidRDefault="002C57A4" w:rsidP="00C569F4">
            <w:pPr>
              <w:pStyle w:val="Text7-1"/>
              <w:suppressAutoHyphens/>
              <w:spacing w:before="60" w:after="60" w:line="360" w:lineRule="auto"/>
              <w:rPr>
                <w:noProof w:val="0"/>
                <w:color w:val="auto"/>
                <w:spacing w:val="-3"/>
              </w:rPr>
            </w:pPr>
            <w:r w:rsidRPr="00104741">
              <w:rPr>
                <w:noProof w:val="0"/>
                <w:color w:val="auto"/>
                <w:spacing w:val="-3"/>
                <w:highlight w:val="cyan"/>
              </w:rPr>
              <w:t>The C</w:t>
            </w:r>
            <w:r w:rsidRPr="00104741">
              <w:rPr>
                <w:i/>
                <w:noProof w:val="0"/>
                <w:color w:val="auto"/>
                <w:spacing w:val="-3"/>
                <w:highlight w:val="cyan"/>
              </w:rPr>
              <w:t>ontractor</w:t>
            </w:r>
            <w:r w:rsidRPr="00104741">
              <w:rPr>
                <w:noProof w:val="0"/>
                <w:color w:val="auto"/>
                <w:spacing w:val="-3"/>
                <w:highlight w:val="cyan"/>
              </w:rPr>
              <w:t xml:space="preserve"> is responsible for connecting all new fire hydrants and sprinklers to the existing fire ring main. The C</w:t>
            </w:r>
            <w:r w:rsidRPr="00104741">
              <w:rPr>
                <w:i/>
                <w:noProof w:val="0"/>
                <w:color w:val="auto"/>
                <w:spacing w:val="-3"/>
                <w:highlight w:val="cyan"/>
              </w:rPr>
              <w:t>ontractor</w:t>
            </w:r>
            <w:r w:rsidRPr="00104741">
              <w:rPr>
                <w:noProof w:val="0"/>
                <w:color w:val="auto"/>
                <w:spacing w:val="-3"/>
                <w:highlight w:val="cyan"/>
              </w:rPr>
              <w:t xml:space="preserve"> is responsible for the construction and modifications required to the existing fire ring main to ensure that the new fire hydrants and sprinklers are integrated with the existing fire ring main.</w:t>
            </w:r>
            <w:r>
              <w:rPr>
                <w:noProof w:val="0"/>
                <w:color w:val="auto"/>
                <w:spacing w:val="-3"/>
              </w:rPr>
              <w:t xml:space="preserve"> </w:t>
            </w:r>
          </w:p>
        </w:tc>
      </w:tr>
      <w:tr w:rsidR="002C57A4" w:rsidRPr="004507FE" w14:paraId="160FA388" w14:textId="77777777" w:rsidTr="00C569F4">
        <w:trPr>
          <w:cantSplit/>
          <w:jc w:val="center"/>
        </w:trPr>
        <w:tc>
          <w:tcPr>
            <w:tcW w:w="3260" w:type="dxa"/>
            <w:vAlign w:val="center"/>
          </w:tcPr>
          <w:p w14:paraId="650DF033" w14:textId="77777777" w:rsidR="002C57A4" w:rsidRPr="00140AF5" w:rsidRDefault="002C57A4" w:rsidP="00C569F4">
            <w:pPr>
              <w:pStyle w:val="Text7-1"/>
              <w:spacing w:before="60" w:after="60"/>
              <w:jc w:val="left"/>
              <w:rPr>
                <w:noProof w:val="0"/>
                <w:color w:val="auto"/>
              </w:rPr>
            </w:pPr>
            <w:r>
              <w:rPr>
                <w:noProof w:val="0"/>
                <w:color w:val="auto"/>
              </w:rPr>
              <w:t>Building Management System (BMS)</w:t>
            </w:r>
          </w:p>
        </w:tc>
        <w:tc>
          <w:tcPr>
            <w:tcW w:w="4962" w:type="dxa"/>
            <w:vAlign w:val="center"/>
          </w:tcPr>
          <w:p w14:paraId="62C4CDF2" w14:textId="31920F75" w:rsidR="002C57A4" w:rsidRDefault="002C57A4" w:rsidP="00C569F4">
            <w:pPr>
              <w:pStyle w:val="Text7-1"/>
              <w:suppressAutoHyphens/>
              <w:spacing w:before="60" w:after="60" w:line="360" w:lineRule="auto"/>
              <w:rPr>
                <w:noProof w:val="0"/>
                <w:color w:val="auto"/>
                <w:spacing w:val="-3"/>
              </w:rPr>
            </w:pPr>
            <w:r w:rsidRPr="00104741">
              <w:rPr>
                <w:noProof w:val="0"/>
                <w:color w:val="auto"/>
                <w:spacing w:val="-3"/>
                <w:highlight w:val="cyan"/>
              </w:rPr>
              <w:t xml:space="preserve">The </w:t>
            </w:r>
            <w:r w:rsidRPr="00104741">
              <w:rPr>
                <w:i/>
                <w:noProof w:val="0"/>
                <w:color w:val="auto"/>
                <w:spacing w:val="-3"/>
                <w:highlight w:val="cyan"/>
              </w:rPr>
              <w:t>Contractor</w:t>
            </w:r>
            <w:r w:rsidRPr="00104741">
              <w:rPr>
                <w:noProof w:val="0"/>
                <w:color w:val="auto"/>
                <w:spacing w:val="-3"/>
                <w:highlight w:val="cyan"/>
              </w:rPr>
              <w:t xml:space="preserve"> is responsible for the fire detection system design and PA/telephone system in the </w:t>
            </w:r>
            <w:proofErr w:type="gramStart"/>
            <w:r w:rsidRPr="00104741">
              <w:rPr>
                <w:noProof w:val="0"/>
                <w:color w:val="auto"/>
                <w:spacing w:val="-3"/>
                <w:highlight w:val="cyan"/>
              </w:rPr>
              <w:t>new  blower</w:t>
            </w:r>
            <w:proofErr w:type="gramEnd"/>
            <w:r w:rsidRPr="00104741">
              <w:rPr>
                <w:noProof w:val="0"/>
                <w:color w:val="auto"/>
                <w:spacing w:val="-3"/>
                <w:highlight w:val="cyan"/>
              </w:rPr>
              <w:t xml:space="preserve"> </w:t>
            </w:r>
            <w:r w:rsidR="002A7479" w:rsidRPr="00104741">
              <w:rPr>
                <w:noProof w:val="0"/>
                <w:color w:val="auto"/>
                <w:spacing w:val="-3"/>
                <w:highlight w:val="cyan"/>
              </w:rPr>
              <w:t xml:space="preserve">and instrument air compressor </w:t>
            </w:r>
            <w:r w:rsidRPr="00104741">
              <w:rPr>
                <w:noProof w:val="0"/>
                <w:color w:val="auto"/>
                <w:spacing w:val="-3"/>
                <w:highlight w:val="cyan"/>
              </w:rPr>
              <w:t>houses and all the interfaces to the existing BMS (Building Management System)</w:t>
            </w:r>
            <w:r>
              <w:rPr>
                <w:noProof w:val="0"/>
                <w:color w:val="auto"/>
                <w:spacing w:val="-3"/>
              </w:rPr>
              <w:t xml:space="preserve"> </w:t>
            </w:r>
          </w:p>
          <w:p w14:paraId="331DB759" w14:textId="4404DCED" w:rsidR="002C57A4" w:rsidRDefault="002C57A4" w:rsidP="00C569F4">
            <w:pPr>
              <w:pStyle w:val="Text7-1"/>
              <w:suppressAutoHyphens/>
              <w:spacing w:before="60" w:after="60" w:line="360" w:lineRule="auto"/>
              <w:rPr>
                <w:noProof w:val="0"/>
                <w:color w:val="auto"/>
                <w:spacing w:val="-3"/>
              </w:rPr>
            </w:pPr>
          </w:p>
        </w:tc>
      </w:tr>
      <w:tr w:rsidR="002C57A4" w:rsidRPr="004507FE" w14:paraId="05523FFF" w14:textId="77777777" w:rsidTr="00C569F4">
        <w:trPr>
          <w:cantSplit/>
          <w:jc w:val="center"/>
        </w:trPr>
        <w:tc>
          <w:tcPr>
            <w:tcW w:w="3260" w:type="dxa"/>
            <w:vAlign w:val="center"/>
          </w:tcPr>
          <w:p w14:paraId="710155D8" w14:textId="78BAFB3A" w:rsidR="002C57A4" w:rsidRPr="00140AF5" w:rsidRDefault="00C06710">
            <w:pPr>
              <w:pStyle w:val="Text7-1"/>
              <w:spacing w:before="60" w:after="60"/>
              <w:jc w:val="left"/>
              <w:rPr>
                <w:noProof w:val="0"/>
                <w:color w:val="auto"/>
              </w:rPr>
            </w:pPr>
            <w:r>
              <w:rPr>
                <w:noProof w:val="0"/>
                <w:color w:val="auto"/>
              </w:rPr>
              <w:t>Precipitator hoppers blower</w:t>
            </w:r>
            <w:r w:rsidR="002C57A4" w:rsidRPr="00140AF5">
              <w:rPr>
                <w:noProof w:val="0"/>
                <w:color w:val="auto"/>
              </w:rPr>
              <w:t xml:space="preserve"> house</w:t>
            </w:r>
            <w:r>
              <w:rPr>
                <w:noProof w:val="0"/>
                <w:color w:val="auto"/>
              </w:rPr>
              <w:t>s</w:t>
            </w:r>
          </w:p>
        </w:tc>
        <w:tc>
          <w:tcPr>
            <w:tcW w:w="4962" w:type="dxa"/>
            <w:vAlign w:val="center"/>
          </w:tcPr>
          <w:p w14:paraId="5B473D92" w14:textId="5FFDB871" w:rsidR="002C57A4" w:rsidRDefault="002C57A4" w:rsidP="00C569F4">
            <w:pPr>
              <w:pStyle w:val="Text7-1"/>
              <w:spacing w:before="60" w:after="60" w:line="360" w:lineRule="auto"/>
              <w:rPr>
                <w:noProof w:val="0"/>
                <w:color w:val="auto"/>
                <w:spacing w:val="-3"/>
              </w:rPr>
            </w:pPr>
            <w:r w:rsidRPr="00140AF5">
              <w:rPr>
                <w:noProof w:val="0"/>
                <w:color w:val="auto"/>
                <w:spacing w:val="-3"/>
              </w:rPr>
              <w:t xml:space="preserve">The </w:t>
            </w:r>
            <w:r w:rsidR="00C06710">
              <w:rPr>
                <w:noProof w:val="0"/>
                <w:color w:val="auto"/>
                <w:spacing w:val="-3"/>
              </w:rPr>
              <w:t>blower</w:t>
            </w:r>
            <w:r w:rsidRPr="00140AF5">
              <w:rPr>
                <w:noProof w:val="0"/>
                <w:color w:val="auto"/>
                <w:spacing w:val="-3"/>
              </w:rPr>
              <w:t xml:space="preserve"> house</w:t>
            </w:r>
            <w:r w:rsidR="00C06710">
              <w:rPr>
                <w:noProof w:val="0"/>
                <w:color w:val="auto"/>
                <w:spacing w:val="-3"/>
              </w:rPr>
              <w:t>s</w:t>
            </w:r>
            <w:r w:rsidRPr="00140AF5">
              <w:rPr>
                <w:noProof w:val="0"/>
                <w:color w:val="auto"/>
                <w:spacing w:val="-3"/>
              </w:rPr>
              <w:t xml:space="preserve"> for the </w:t>
            </w:r>
            <w:r w:rsidR="00C06710">
              <w:rPr>
                <w:noProof w:val="0"/>
                <w:color w:val="auto"/>
                <w:spacing w:val="-3"/>
              </w:rPr>
              <w:t>precipitator hoppers aeration</w:t>
            </w:r>
            <w:r>
              <w:rPr>
                <w:noProof w:val="0"/>
                <w:color w:val="auto"/>
                <w:spacing w:val="-3"/>
              </w:rPr>
              <w:t xml:space="preserve"> air systems </w:t>
            </w:r>
            <w:proofErr w:type="gramStart"/>
            <w:r>
              <w:rPr>
                <w:noProof w:val="0"/>
                <w:color w:val="auto"/>
                <w:spacing w:val="-3"/>
              </w:rPr>
              <w:t>is</w:t>
            </w:r>
            <w:proofErr w:type="gramEnd"/>
            <w:r>
              <w:rPr>
                <w:noProof w:val="0"/>
                <w:color w:val="auto"/>
                <w:spacing w:val="-3"/>
              </w:rPr>
              <w:t xml:space="preserve"> constructed by the </w:t>
            </w:r>
            <w:r w:rsidRPr="00DB3260">
              <w:rPr>
                <w:i/>
                <w:noProof w:val="0"/>
                <w:color w:val="auto"/>
                <w:spacing w:val="-3"/>
              </w:rPr>
              <w:t>Contractor</w:t>
            </w:r>
            <w:r>
              <w:rPr>
                <w:noProof w:val="0"/>
                <w:color w:val="auto"/>
                <w:spacing w:val="-3"/>
              </w:rPr>
              <w:t xml:space="preserve"> but is designed by the </w:t>
            </w:r>
            <w:r w:rsidRPr="00DB3260">
              <w:rPr>
                <w:i/>
                <w:noProof w:val="0"/>
                <w:color w:val="auto"/>
                <w:spacing w:val="-3"/>
              </w:rPr>
              <w:t>Employer</w:t>
            </w:r>
            <w:r>
              <w:rPr>
                <w:noProof w:val="0"/>
                <w:color w:val="auto"/>
                <w:spacing w:val="-3"/>
              </w:rPr>
              <w:t>. The HVAC</w:t>
            </w:r>
            <w:r w:rsidR="002E3C61">
              <w:rPr>
                <w:noProof w:val="0"/>
                <w:color w:val="auto"/>
                <w:spacing w:val="-3"/>
              </w:rPr>
              <w:t>,</w:t>
            </w:r>
            <w:r>
              <w:rPr>
                <w:noProof w:val="0"/>
                <w:color w:val="auto"/>
                <w:spacing w:val="-3"/>
              </w:rPr>
              <w:t xml:space="preserve"> earthing and lightning protection</w:t>
            </w:r>
            <w:r w:rsidR="002E3C61">
              <w:rPr>
                <w:noProof w:val="0"/>
                <w:color w:val="auto"/>
                <w:spacing w:val="-3"/>
              </w:rPr>
              <w:t>s</w:t>
            </w:r>
            <w:r>
              <w:rPr>
                <w:noProof w:val="0"/>
                <w:color w:val="auto"/>
                <w:spacing w:val="-3"/>
              </w:rPr>
              <w:t xml:space="preserve"> are designed by the </w:t>
            </w:r>
            <w:r w:rsidRPr="00321526">
              <w:rPr>
                <w:i/>
                <w:noProof w:val="0"/>
                <w:color w:val="auto"/>
                <w:spacing w:val="-3"/>
              </w:rPr>
              <w:t>Employer</w:t>
            </w:r>
            <w:r>
              <w:rPr>
                <w:noProof w:val="0"/>
                <w:color w:val="auto"/>
                <w:spacing w:val="-3"/>
              </w:rPr>
              <w:t xml:space="preserve"> and supplied and installed by the </w:t>
            </w:r>
            <w:r w:rsidRPr="00DB3260">
              <w:rPr>
                <w:i/>
                <w:noProof w:val="0"/>
                <w:color w:val="auto"/>
                <w:spacing w:val="-3"/>
              </w:rPr>
              <w:t>Contractor</w:t>
            </w:r>
            <w:r>
              <w:rPr>
                <w:noProof w:val="0"/>
                <w:color w:val="auto"/>
                <w:spacing w:val="-3"/>
              </w:rPr>
              <w:t xml:space="preserve">. The overhead crane girder and lighting and small power is designed, </w:t>
            </w:r>
            <w:proofErr w:type="gramStart"/>
            <w:r>
              <w:rPr>
                <w:noProof w:val="0"/>
                <w:color w:val="auto"/>
                <w:spacing w:val="-3"/>
              </w:rPr>
              <w:t>supplied</w:t>
            </w:r>
            <w:proofErr w:type="gramEnd"/>
            <w:r>
              <w:rPr>
                <w:noProof w:val="0"/>
                <w:color w:val="auto"/>
                <w:spacing w:val="-3"/>
              </w:rPr>
              <w:t xml:space="preserve"> and installed by the</w:t>
            </w:r>
            <w:r w:rsidRPr="008767DB">
              <w:rPr>
                <w:i/>
                <w:noProof w:val="0"/>
                <w:color w:val="auto"/>
                <w:spacing w:val="-3"/>
              </w:rPr>
              <w:t xml:space="preserve"> Contractor</w:t>
            </w:r>
            <w:r>
              <w:rPr>
                <w:noProof w:val="0"/>
                <w:color w:val="auto"/>
                <w:spacing w:val="-3"/>
              </w:rPr>
              <w:t>.</w:t>
            </w:r>
          </w:p>
          <w:p w14:paraId="5711FEDA" w14:textId="77777777" w:rsidR="002C57A4" w:rsidRDefault="002C57A4" w:rsidP="00C569F4">
            <w:pPr>
              <w:pStyle w:val="Text7-1"/>
              <w:spacing w:before="60" w:after="60" w:line="360" w:lineRule="auto"/>
              <w:rPr>
                <w:noProof w:val="0"/>
                <w:color w:val="auto"/>
                <w:spacing w:val="-3"/>
              </w:rPr>
            </w:pPr>
          </w:p>
          <w:p w14:paraId="65017E2C" w14:textId="05A7E4B7" w:rsidR="002C57A4" w:rsidRPr="00140AF5" w:rsidRDefault="002C57A4" w:rsidP="00C569F4">
            <w:pPr>
              <w:pStyle w:val="Text7-1"/>
              <w:spacing w:before="60" w:after="60" w:line="360" w:lineRule="auto"/>
              <w:rPr>
                <w:noProof w:val="0"/>
                <w:color w:val="auto"/>
                <w:spacing w:val="-3"/>
              </w:rPr>
            </w:pPr>
          </w:p>
        </w:tc>
      </w:tr>
      <w:tr w:rsidR="002A7479" w:rsidRPr="004507FE" w14:paraId="79B93774" w14:textId="77777777" w:rsidTr="00C569F4">
        <w:trPr>
          <w:cantSplit/>
          <w:jc w:val="center"/>
        </w:trPr>
        <w:tc>
          <w:tcPr>
            <w:tcW w:w="3260" w:type="dxa"/>
            <w:vAlign w:val="center"/>
          </w:tcPr>
          <w:p w14:paraId="3B05B718" w14:textId="5724CE4E" w:rsidR="002A7479" w:rsidRPr="00140AF5" w:rsidDel="00C06710" w:rsidRDefault="00DC462C">
            <w:pPr>
              <w:pStyle w:val="Text7-1"/>
              <w:spacing w:before="60" w:after="60"/>
              <w:jc w:val="left"/>
              <w:rPr>
                <w:noProof w:val="0"/>
                <w:color w:val="auto"/>
              </w:rPr>
            </w:pPr>
            <w:r>
              <w:rPr>
                <w:noProof w:val="0"/>
                <w:color w:val="auto"/>
              </w:rPr>
              <w:lastRenderedPageBreak/>
              <w:t>Hoppers</w:t>
            </w:r>
            <w:r w:rsidR="002A7479" w:rsidRPr="00140AF5">
              <w:rPr>
                <w:noProof w:val="0"/>
                <w:color w:val="auto"/>
              </w:rPr>
              <w:t>/</w:t>
            </w:r>
            <w:r>
              <w:rPr>
                <w:noProof w:val="0"/>
                <w:color w:val="auto"/>
              </w:rPr>
              <w:t>Conditioners</w:t>
            </w:r>
            <w:r w:rsidR="002A7479" w:rsidRPr="00140AF5">
              <w:rPr>
                <w:noProof w:val="0"/>
                <w:color w:val="auto"/>
              </w:rPr>
              <w:t xml:space="preserve"> </w:t>
            </w:r>
            <w:r w:rsidR="002A7479">
              <w:rPr>
                <w:noProof w:val="0"/>
                <w:color w:val="auto"/>
              </w:rPr>
              <w:t>c</w:t>
            </w:r>
            <w:r w:rsidR="002A7479" w:rsidRPr="00140AF5">
              <w:rPr>
                <w:noProof w:val="0"/>
                <w:color w:val="auto"/>
              </w:rPr>
              <w:t>ommon</w:t>
            </w:r>
            <w:r>
              <w:rPr>
                <w:noProof w:val="0"/>
                <w:color w:val="auto"/>
              </w:rPr>
              <w:t xml:space="preserve"> Instrument air</w:t>
            </w:r>
            <w:r w:rsidR="002A7479" w:rsidRPr="00140AF5">
              <w:rPr>
                <w:noProof w:val="0"/>
                <w:color w:val="auto"/>
              </w:rPr>
              <w:t xml:space="preserve"> </w:t>
            </w:r>
            <w:r w:rsidR="002A7479">
              <w:rPr>
                <w:noProof w:val="0"/>
                <w:color w:val="auto"/>
              </w:rPr>
              <w:t>c</w:t>
            </w:r>
            <w:r w:rsidR="002A7479" w:rsidRPr="00140AF5">
              <w:rPr>
                <w:noProof w:val="0"/>
                <w:color w:val="auto"/>
              </w:rPr>
              <w:t>ompressor house</w:t>
            </w:r>
          </w:p>
        </w:tc>
        <w:tc>
          <w:tcPr>
            <w:tcW w:w="4962" w:type="dxa"/>
            <w:vAlign w:val="center"/>
          </w:tcPr>
          <w:p w14:paraId="519BC416" w14:textId="09F7CF5A" w:rsidR="00DC462C" w:rsidRDefault="00DC462C" w:rsidP="00DC462C">
            <w:pPr>
              <w:pStyle w:val="Text7-1"/>
              <w:spacing w:before="60" w:after="60" w:line="360" w:lineRule="auto"/>
              <w:rPr>
                <w:noProof w:val="0"/>
                <w:color w:val="auto"/>
                <w:spacing w:val="-3"/>
              </w:rPr>
            </w:pPr>
            <w:r w:rsidRPr="00140AF5">
              <w:rPr>
                <w:noProof w:val="0"/>
                <w:color w:val="auto"/>
                <w:spacing w:val="-3"/>
              </w:rPr>
              <w:t xml:space="preserve">The </w:t>
            </w:r>
            <w:r>
              <w:rPr>
                <w:noProof w:val="0"/>
                <w:color w:val="auto"/>
                <w:spacing w:val="-3"/>
              </w:rPr>
              <w:t>instrument air c</w:t>
            </w:r>
            <w:r w:rsidRPr="00140AF5">
              <w:rPr>
                <w:noProof w:val="0"/>
                <w:color w:val="auto"/>
                <w:spacing w:val="-3"/>
              </w:rPr>
              <w:t xml:space="preserve">ompressor house for the </w:t>
            </w:r>
            <w:r>
              <w:rPr>
                <w:noProof w:val="0"/>
                <w:color w:val="auto"/>
                <w:spacing w:val="-3"/>
              </w:rPr>
              <w:t xml:space="preserve">ash hopper aeration air supply valves controls and ash conditioner instrument compressed air systems is designed, supply, installed and constructed by the </w:t>
            </w:r>
            <w:r w:rsidRPr="00DB3260">
              <w:rPr>
                <w:i/>
                <w:noProof w:val="0"/>
                <w:color w:val="auto"/>
                <w:spacing w:val="-3"/>
              </w:rPr>
              <w:t>Contractor</w:t>
            </w:r>
            <w:r>
              <w:rPr>
                <w:i/>
                <w:noProof w:val="0"/>
                <w:color w:val="auto"/>
                <w:spacing w:val="-3"/>
              </w:rPr>
              <w:t>.</w:t>
            </w:r>
            <w:r>
              <w:rPr>
                <w:noProof w:val="0"/>
                <w:color w:val="auto"/>
                <w:spacing w:val="-3"/>
              </w:rPr>
              <w:t xml:space="preserve"> The HVAC and earthing and lightning protection are designed by the </w:t>
            </w:r>
            <w:r w:rsidRPr="00321526">
              <w:rPr>
                <w:i/>
                <w:noProof w:val="0"/>
                <w:color w:val="auto"/>
                <w:spacing w:val="-3"/>
              </w:rPr>
              <w:t>Employer</w:t>
            </w:r>
            <w:r>
              <w:rPr>
                <w:noProof w:val="0"/>
                <w:color w:val="auto"/>
                <w:spacing w:val="-3"/>
              </w:rPr>
              <w:t xml:space="preserve"> and supplied and installed by the </w:t>
            </w:r>
            <w:r w:rsidRPr="00DB3260">
              <w:rPr>
                <w:i/>
                <w:noProof w:val="0"/>
                <w:color w:val="auto"/>
                <w:spacing w:val="-3"/>
              </w:rPr>
              <w:t>Contractor</w:t>
            </w:r>
            <w:r>
              <w:rPr>
                <w:noProof w:val="0"/>
                <w:color w:val="auto"/>
                <w:spacing w:val="-3"/>
              </w:rPr>
              <w:t xml:space="preserve">. The overhead crane girder and lighting and small power is designed, </w:t>
            </w:r>
            <w:proofErr w:type="gramStart"/>
            <w:r>
              <w:rPr>
                <w:noProof w:val="0"/>
                <w:color w:val="auto"/>
                <w:spacing w:val="-3"/>
              </w:rPr>
              <w:t>supplied</w:t>
            </w:r>
            <w:proofErr w:type="gramEnd"/>
            <w:r>
              <w:rPr>
                <w:noProof w:val="0"/>
                <w:color w:val="auto"/>
                <w:spacing w:val="-3"/>
              </w:rPr>
              <w:t xml:space="preserve"> and installed by the</w:t>
            </w:r>
            <w:r w:rsidRPr="008767DB">
              <w:rPr>
                <w:i/>
                <w:noProof w:val="0"/>
                <w:color w:val="auto"/>
                <w:spacing w:val="-3"/>
              </w:rPr>
              <w:t xml:space="preserve"> Contractor</w:t>
            </w:r>
            <w:r>
              <w:rPr>
                <w:noProof w:val="0"/>
                <w:color w:val="auto"/>
                <w:spacing w:val="-3"/>
              </w:rPr>
              <w:t>.</w:t>
            </w:r>
          </w:p>
          <w:p w14:paraId="5FBE63DF" w14:textId="77777777" w:rsidR="00DC462C" w:rsidRDefault="00DC462C" w:rsidP="00DC462C">
            <w:pPr>
              <w:pStyle w:val="Text7-1"/>
              <w:spacing w:before="60" w:after="60" w:line="360" w:lineRule="auto"/>
              <w:rPr>
                <w:noProof w:val="0"/>
                <w:color w:val="auto"/>
                <w:spacing w:val="-3"/>
              </w:rPr>
            </w:pPr>
          </w:p>
          <w:p w14:paraId="260A40B9" w14:textId="4CBAFFD0" w:rsidR="00DC462C" w:rsidRPr="008C13B6" w:rsidRDefault="00DC462C" w:rsidP="00DC462C">
            <w:pPr>
              <w:pStyle w:val="Text7-1"/>
              <w:spacing w:before="60" w:after="60" w:line="360" w:lineRule="auto"/>
              <w:rPr>
                <w:i/>
                <w:noProof w:val="0"/>
                <w:color w:val="auto"/>
                <w:spacing w:val="-3"/>
              </w:rPr>
            </w:pPr>
            <w:r>
              <w:rPr>
                <w:noProof w:val="0"/>
                <w:color w:val="auto"/>
                <w:spacing w:val="-3"/>
              </w:rPr>
              <w:t xml:space="preserve">The ash hoppers/conditioners instrument compressed air equipment (including cabling and cable racking) is designed, supplied, installed by the </w:t>
            </w:r>
            <w:r w:rsidRPr="008C13B6">
              <w:rPr>
                <w:i/>
                <w:noProof w:val="0"/>
                <w:color w:val="auto"/>
                <w:spacing w:val="-3"/>
              </w:rPr>
              <w:t>Contractor.</w:t>
            </w:r>
          </w:p>
          <w:p w14:paraId="654DEE3B" w14:textId="099C370F" w:rsidR="002A7479" w:rsidRPr="00140AF5" w:rsidRDefault="002A7479" w:rsidP="00DC462C">
            <w:pPr>
              <w:pStyle w:val="Text7-1"/>
              <w:spacing w:before="60" w:after="60" w:line="360" w:lineRule="auto"/>
              <w:rPr>
                <w:noProof w:val="0"/>
                <w:color w:val="auto"/>
                <w:spacing w:val="-3"/>
              </w:rPr>
            </w:pPr>
          </w:p>
        </w:tc>
      </w:tr>
      <w:tr w:rsidR="002C57A4" w:rsidRPr="004507FE" w14:paraId="7ACC50D2" w14:textId="77777777" w:rsidTr="00C569F4">
        <w:trPr>
          <w:cantSplit/>
          <w:jc w:val="center"/>
        </w:trPr>
        <w:tc>
          <w:tcPr>
            <w:tcW w:w="3260" w:type="dxa"/>
            <w:vAlign w:val="center"/>
          </w:tcPr>
          <w:p w14:paraId="3F6DBD3A" w14:textId="77777777" w:rsidR="002C57A4" w:rsidRPr="00140AF5" w:rsidRDefault="002C57A4" w:rsidP="00C569F4">
            <w:pPr>
              <w:pStyle w:val="Text7-1"/>
              <w:spacing w:before="60" w:after="60"/>
              <w:jc w:val="left"/>
              <w:rPr>
                <w:noProof w:val="0"/>
                <w:color w:val="auto"/>
              </w:rPr>
            </w:pPr>
            <w:r w:rsidRPr="00140AF5">
              <w:rPr>
                <w:noProof w:val="0"/>
                <w:color w:val="auto"/>
              </w:rPr>
              <w:t>Electrical</w:t>
            </w:r>
          </w:p>
        </w:tc>
        <w:tc>
          <w:tcPr>
            <w:tcW w:w="4962" w:type="dxa"/>
            <w:vAlign w:val="center"/>
          </w:tcPr>
          <w:p w14:paraId="70013E9F" w14:textId="48F8EE73" w:rsidR="002C57A4" w:rsidRPr="00F93025" w:rsidRDefault="002C57A4">
            <w:pPr>
              <w:pStyle w:val="Text7-1"/>
              <w:suppressAutoHyphens/>
              <w:spacing w:before="60" w:after="60" w:line="360" w:lineRule="auto"/>
              <w:rPr>
                <w:noProof w:val="0"/>
                <w:color w:val="auto"/>
                <w:spacing w:val="-3"/>
              </w:rPr>
            </w:pPr>
            <w:r w:rsidRPr="00F93025">
              <w:rPr>
                <w:i/>
                <w:iCs/>
                <w:noProof w:val="0"/>
                <w:color w:val="auto"/>
                <w:spacing w:val="-3"/>
                <w:highlight w:val="cyan"/>
              </w:rPr>
              <w:t>The Contractor</w:t>
            </w:r>
            <w:r w:rsidR="00F93025" w:rsidRPr="00F93025">
              <w:rPr>
                <w:i/>
                <w:iCs/>
                <w:noProof w:val="0"/>
                <w:color w:val="auto"/>
                <w:spacing w:val="-3"/>
                <w:highlight w:val="cyan"/>
              </w:rPr>
              <w:t xml:space="preserve"> is to design, select, supply, install,</w:t>
            </w:r>
            <w:r w:rsidRPr="00F93025">
              <w:rPr>
                <w:noProof w:val="0"/>
                <w:color w:val="auto"/>
                <w:spacing w:val="-3"/>
                <w:highlight w:val="cyan"/>
              </w:rPr>
              <w:t xml:space="preserve"> terminates</w:t>
            </w:r>
            <w:r w:rsidR="00F93025" w:rsidRPr="00F93025">
              <w:rPr>
                <w:noProof w:val="0"/>
                <w:color w:val="auto"/>
                <w:spacing w:val="-3"/>
                <w:highlight w:val="cyan"/>
              </w:rPr>
              <w:t xml:space="preserve"> the MV transformer and terminates</w:t>
            </w:r>
            <w:r w:rsidRPr="00F93025">
              <w:rPr>
                <w:noProof w:val="0"/>
                <w:color w:val="auto"/>
                <w:spacing w:val="-3"/>
                <w:highlight w:val="cyan"/>
              </w:rPr>
              <w:t xml:space="preserve"> all cables on the primary side of the MV to LV transformer. The </w:t>
            </w:r>
            <w:r w:rsidRPr="00F93025">
              <w:rPr>
                <w:i/>
                <w:noProof w:val="0"/>
                <w:color w:val="auto"/>
                <w:spacing w:val="-3"/>
                <w:highlight w:val="cyan"/>
              </w:rPr>
              <w:t xml:space="preserve">Contractor </w:t>
            </w:r>
            <w:r w:rsidRPr="00F93025">
              <w:rPr>
                <w:noProof w:val="0"/>
                <w:color w:val="auto"/>
                <w:spacing w:val="-3"/>
                <w:highlight w:val="cyan"/>
              </w:rPr>
              <w:t xml:space="preserve">pulls all cables to the respective MV supply points. The termination on the MV switchgear is conducted by </w:t>
            </w:r>
            <w:r w:rsidR="004723A2" w:rsidRPr="00F93025">
              <w:rPr>
                <w:noProof w:val="0"/>
                <w:color w:val="auto"/>
                <w:spacing w:val="-3"/>
                <w:highlight w:val="cyan"/>
              </w:rPr>
              <w:t xml:space="preserve">the </w:t>
            </w:r>
            <w:r w:rsidR="004723A2" w:rsidRPr="00F93025">
              <w:rPr>
                <w:i/>
                <w:noProof w:val="0"/>
                <w:color w:val="auto"/>
                <w:spacing w:val="-3"/>
                <w:highlight w:val="cyan"/>
              </w:rPr>
              <w:t>Contractor</w:t>
            </w:r>
            <w:r w:rsidRPr="00F93025">
              <w:rPr>
                <w:noProof w:val="0"/>
                <w:color w:val="auto"/>
                <w:spacing w:val="-3"/>
                <w:highlight w:val="cyan"/>
              </w:rPr>
              <w:t xml:space="preserve">. </w:t>
            </w:r>
          </w:p>
        </w:tc>
      </w:tr>
      <w:tr w:rsidR="002C57A4" w:rsidRPr="004507FE" w14:paraId="733FCBFF" w14:textId="77777777" w:rsidTr="00C569F4">
        <w:trPr>
          <w:cantSplit/>
          <w:jc w:val="center"/>
        </w:trPr>
        <w:tc>
          <w:tcPr>
            <w:tcW w:w="3260" w:type="dxa"/>
            <w:vAlign w:val="center"/>
          </w:tcPr>
          <w:p w14:paraId="0B457A42" w14:textId="77777777" w:rsidR="002C57A4" w:rsidRPr="00140AF5" w:rsidRDefault="002C57A4" w:rsidP="00C569F4">
            <w:pPr>
              <w:pStyle w:val="Text7-1"/>
              <w:spacing w:before="60" w:after="60" w:line="360" w:lineRule="auto"/>
              <w:rPr>
                <w:noProof w:val="0"/>
                <w:color w:val="auto"/>
              </w:rPr>
            </w:pPr>
            <w:r w:rsidRPr="00140AF5">
              <w:rPr>
                <w:noProof w:val="0"/>
                <w:color w:val="auto"/>
              </w:rPr>
              <w:lastRenderedPageBreak/>
              <w:t>Control and Instrumentation (C&amp;I)</w:t>
            </w:r>
          </w:p>
        </w:tc>
        <w:tc>
          <w:tcPr>
            <w:tcW w:w="4962" w:type="dxa"/>
            <w:vAlign w:val="center"/>
          </w:tcPr>
          <w:p w14:paraId="036FF419" w14:textId="3A77FCB9" w:rsidR="002C57A4" w:rsidRDefault="002C57A4" w:rsidP="00C569F4">
            <w:pPr>
              <w:pStyle w:val="Text7-1"/>
              <w:spacing w:before="60" w:after="60" w:line="360" w:lineRule="auto"/>
              <w:rPr>
                <w:noProof w:val="0"/>
                <w:color w:val="auto"/>
              </w:rPr>
            </w:pPr>
            <w:r>
              <w:rPr>
                <w:noProof w:val="0"/>
                <w:color w:val="auto"/>
              </w:rPr>
              <w:t xml:space="preserve">The </w:t>
            </w:r>
            <w:r w:rsidRPr="00292F8A">
              <w:rPr>
                <w:i/>
                <w:noProof w:val="0"/>
                <w:color w:val="auto"/>
              </w:rPr>
              <w:t>Contractor</w:t>
            </w:r>
            <w:r>
              <w:rPr>
                <w:noProof w:val="0"/>
                <w:color w:val="auto"/>
              </w:rPr>
              <w:t xml:space="preserve"> provides all instruments, drives and actuators, switchgear interfacing, LCS, local PLC’s</w:t>
            </w:r>
            <w:r w:rsidR="00E70859">
              <w:rPr>
                <w:noProof w:val="0"/>
                <w:color w:val="auto"/>
              </w:rPr>
              <w:t>, junction boxes</w:t>
            </w:r>
            <w:r>
              <w:rPr>
                <w:noProof w:val="0"/>
                <w:color w:val="auto"/>
              </w:rPr>
              <w:t xml:space="preserve"> where necessary as well as field cabling and </w:t>
            </w:r>
            <w:r w:rsidRPr="00140AF5">
              <w:rPr>
                <w:noProof w:val="0"/>
                <w:color w:val="auto"/>
              </w:rPr>
              <w:t xml:space="preserve">terminates </w:t>
            </w:r>
            <w:r>
              <w:rPr>
                <w:noProof w:val="0"/>
                <w:color w:val="auto"/>
              </w:rPr>
              <w:t xml:space="preserve">field cabling </w:t>
            </w:r>
            <w:r w:rsidRPr="00140AF5">
              <w:rPr>
                <w:noProof w:val="0"/>
                <w:color w:val="auto"/>
              </w:rPr>
              <w:t>in the localised junction boxes/enclosures</w:t>
            </w:r>
            <w:r>
              <w:rPr>
                <w:noProof w:val="0"/>
                <w:color w:val="auto"/>
              </w:rPr>
              <w:t xml:space="preserve"> </w:t>
            </w:r>
            <w:r w:rsidRPr="00140AF5">
              <w:rPr>
                <w:noProof w:val="0"/>
                <w:color w:val="auto"/>
              </w:rPr>
              <w:t xml:space="preserve">for Unit 1 - 3 and interfaces with </w:t>
            </w:r>
            <w:r>
              <w:rPr>
                <w:noProof w:val="0"/>
                <w:color w:val="auto"/>
              </w:rPr>
              <w:t>Others</w:t>
            </w:r>
            <w:r w:rsidRPr="00140AF5">
              <w:rPr>
                <w:noProof w:val="0"/>
                <w:color w:val="auto"/>
              </w:rPr>
              <w:t xml:space="preserve"> to realis</w:t>
            </w:r>
            <w:r>
              <w:rPr>
                <w:noProof w:val="0"/>
                <w:color w:val="auto"/>
              </w:rPr>
              <w:t xml:space="preserve">e a complete functional system </w:t>
            </w:r>
          </w:p>
          <w:p w14:paraId="78F40672" w14:textId="230783E9" w:rsidR="002C57A4" w:rsidRDefault="002C57A4" w:rsidP="00C569F4">
            <w:pPr>
              <w:pStyle w:val="Text7-1"/>
              <w:spacing w:before="60" w:after="60" w:line="360" w:lineRule="auto"/>
              <w:rPr>
                <w:noProof w:val="0"/>
                <w:color w:val="auto"/>
              </w:rPr>
            </w:pPr>
            <w:r>
              <w:rPr>
                <w:noProof w:val="0"/>
                <w:color w:val="auto"/>
              </w:rPr>
              <w:t xml:space="preserve">The </w:t>
            </w:r>
            <w:r w:rsidRPr="007D5635">
              <w:rPr>
                <w:i/>
                <w:color w:val="auto"/>
              </w:rPr>
              <w:t>Contractor</w:t>
            </w:r>
            <w:r>
              <w:rPr>
                <w:noProof w:val="0"/>
                <w:color w:val="auto"/>
              </w:rPr>
              <w:t xml:space="preserve"> provides all instruments, drives and actuators, switchgear interfacing, LCS, local PLC’s where necessary as well as field cabling and </w:t>
            </w:r>
            <w:r w:rsidRPr="00140AF5">
              <w:rPr>
                <w:noProof w:val="0"/>
                <w:color w:val="auto"/>
              </w:rPr>
              <w:t xml:space="preserve">terminates </w:t>
            </w:r>
            <w:r>
              <w:rPr>
                <w:noProof w:val="0"/>
                <w:color w:val="auto"/>
              </w:rPr>
              <w:t xml:space="preserve">field cabling </w:t>
            </w:r>
            <w:r w:rsidRPr="00140AF5">
              <w:rPr>
                <w:noProof w:val="0"/>
                <w:color w:val="auto"/>
              </w:rPr>
              <w:t xml:space="preserve">in the localised junction boxes/enclosures, </w:t>
            </w:r>
            <w:r>
              <w:rPr>
                <w:noProof w:val="0"/>
                <w:color w:val="auto"/>
              </w:rPr>
              <w:t xml:space="preserve">installs and </w:t>
            </w:r>
            <w:r w:rsidRPr="00140AF5">
              <w:rPr>
                <w:noProof w:val="0"/>
                <w:color w:val="auto"/>
              </w:rPr>
              <w:t>pulls trunk cabling up to</w:t>
            </w:r>
            <w:r>
              <w:rPr>
                <w:noProof w:val="0"/>
                <w:color w:val="auto"/>
              </w:rPr>
              <w:t xml:space="preserve"> DCS</w:t>
            </w:r>
            <w:r w:rsidRPr="00140AF5">
              <w:rPr>
                <w:noProof w:val="0"/>
                <w:color w:val="auto"/>
              </w:rPr>
              <w:t xml:space="preserve"> including the termination and logic implementation at the </w:t>
            </w:r>
            <w:r>
              <w:rPr>
                <w:noProof w:val="0"/>
                <w:color w:val="auto"/>
              </w:rPr>
              <w:t>new</w:t>
            </w:r>
            <w:r w:rsidRPr="00140AF5">
              <w:rPr>
                <w:noProof w:val="0"/>
                <w:color w:val="auto"/>
              </w:rPr>
              <w:t xml:space="preserve"> DCS</w:t>
            </w:r>
            <w:r>
              <w:rPr>
                <w:noProof w:val="0"/>
                <w:color w:val="auto"/>
              </w:rPr>
              <w:t xml:space="preserve"> </w:t>
            </w:r>
            <w:r w:rsidRPr="00140AF5">
              <w:rPr>
                <w:noProof w:val="0"/>
                <w:color w:val="auto"/>
              </w:rPr>
              <w:t xml:space="preserve">cubicles </w:t>
            </w:r>
            <w:r>
              <w:rPr>
                <w:noProof w:val="0"/>
                <w:color w:val="auto"/>
              </w:rPr>
              <w:t xml:space="preserve">provided by the </w:t>
            </w:r>
            <w:r w:rsidRPr="00292F8A">
              <w:rPr>
                <w:i/>
                <w:noProof w:val="0"/>
                <w:color w:val="auto"/>
              </w:rPr>
              <w:t>Contractor</w:t>
            </w:r>
            <w:r>
              <w:rPr>
                <w:i/>
                <w:noProof w:val="0"/>
                <w:color w:val="auto"/>
              </w:rPr>
              <w:t xml:space="preserve"> </w:t>
            </w:r>
            <w:r w:rsidRPr="007D5635">
              <w:rPr>
                <w:color w:val="auto"/>
              </w:rPr>
              <w:t>for Unit 4 – 6</w:t>
            </w:r>
            <w:r>
              <w:rPr>
                <w:i/>
                <w:noProof w:val="0"/>
                <w:color w:val="auto"/>
              </w:rPr>
              <w:t xml:space="preserve">. </w:t>
            </w:r>
            <w:r>
              <w:rPr>
                <w:noProof w:val="0"/>
                <w:color w:val="auto"/>
              </w:rPr>
              <w:t xml:space="preserve">The </w:t>
            </w:r>
            <w:r w:rsidRPr="007D5635">
              <w:rPr>
                <w:i/>
                <w:color w:val="auto"/>
              </w:rPr>
              <w:t>Contractor</w:t>
            </w:r>
            <w:r w:rsidRPr="00177CBD">
              <w:rPr>
                <w:noProof w:val="0"/>
                <w:color w:val="auto"/>
              </w:rPr>
              <w:t xml:space="preserve"> </w:t>
            </w:r>
            <w:r w:rsidRPr="007D5635">
              <w:rPr>
                <w:color w:val="auto"/>
              </w:rPr>
              <w:t xml:space="preserve">designs and </w:t>
            </w:r>
            <w:r w:rsidRPr="00177CBD">
              <w:rPr>
                <w:noProof w:val="0"/>
                <w:color w:val="auto"/>
              </w:rPr>
              <w:t>implements</w:t>
            </w:r>
            <w:r w:rsidRPr="007D5635">
              <w:rPr>
                <w:color w:val="auto"/>
              </w:rPr>
              <w:t xml:space="preserve"> a HMI </w:t>
            </w:r>
            <w:r>
              <w:rPr>
                <w:color w:val="auto"/>
              </w:rPr>
              <w:t>mimics</w:t>
            </w:r>
            <w:r w:rsidRPr="007D5635">
              <w:rPr>
                <w:color w:val="auto"/>
              </w:rPr>
              <w:t xml:space="preserve"> and ensures </w:t>
            </w:r>
            <w:r>
              <w:rPr>
                <w:color w:val="auto"/>
              </w:rPr>
              <w:t>correct</w:t>
            </w:r>
            <w:r w:rsidRPr="007D5635">
              <w:rPr>
                <w:color w:val="auto"/>
              </w:rPr>
              <w:t xml:space="preserve"> interface to the PIS</w:t>
            </w:r>
            <w:r>
              <w:rPr>
                <w:noProof w:val="0"/>
                <w:color w:val="auto"/>
              </w:rPr>
              <w:t xml:space="preserve"> for Unit 4 – 6.</w:t>
            </w:r>
          </w:p>
          <w:p w14:paraId="44A8396D" w14:textId="5DB9DF45" w:rsidR="002C57A4" w:rsidRPr="00140AF5" w:rsidRDefault="002C57A4" w:rsidP="00C569F4">
            <w:pPr>
              <w:pStyle w:val="Text7-1"/>
              <w:spacing w:before="60" w:after="60" w:line="360" w:lineRule="auto"/>
              <w:rPr>
                <w:noProof w:val="0"/>
                <w:color w:val="auto"/>
              </w:rPr>
            </w:pPr>
            <w:r>
              <w:rPr>
                <w:noProof w:val="0"/>
                <w:color w:val="auto"/>
              </w:rPr>
              <w:t xml:space="preserve">The </w:t>
            </w:r>
            <w:r w:rsidRPr="007D5635">
              <w:rPr>
                <w:i/>
                <w:color w:val="auto"/>
              </w:rPr>
              <w:t>Contractor</w:t>
            </w:r>
            <w:r>
              <w:rPr>
                <w:noProof w:val="0"/>
                <w:color w:val="auto"/>
              </w:rPr>
              <w:t xml:space="preserve"> provides all instruments, drives and actuators, switchgear interfacing, LCS, local PLC’s where necessary as well as field cabling and </w:t>
            </w:r>
            <w:r w:rsidRPr="00140AF5">
              <w:rPr>
                <w:noProof w:val="0"/>
                <w:color w:val="auto"/>
              </w:rPr>
              <w:t xml:space="preserve">terminates </w:t>
            </w:r>
            <w:r>
              <w:rPr>
                <w:noProof w:val="0"/>
                <w:color w:val="auto"/>
              </w:rPr>
              <w:t xml:space="preserve">field cabling </w:t>
            </w:r>
            <w:r w:rsidRPr="00140AF5">
              <w:rPr>
                <w:noProof w:val="0"/>
                <w:color w:val="auto"/>
              </w:rPr>
              <w:t xml:space="preserve">in the localised junction boxes/enclosures, </w:t>
            </w:r>
            <w:r>
              <w:rPr>
                <w:noProof w:val="0"/>
                <w:color w:val="auto"/>
              </w:rPr>
              <w:t xml:space="preserve">installs and </w:t>
            </w:r>
            <w:r w:rsidRPr="00140AF5">
              <w:rPr>
                <w:noProof w:val="0"/>
                <w:color w:val="auto"/>
              </w:rPr>
              <w:t>pulls trunk cabling up to</w:t>
            </w:r>
            <w:r>
              <w:rPr>
                <w:noProof w:val="0"/>
                <w:color w:val="auto"/>
              </w:rPr>
              <w:t xml:space="preserve"> new DCS</w:t>
            </w:r>
            <w:r w:rsidRPr="00140AF5">
              <w:rPr>
                <w:noProof w:val="0"/>
                <w:color w:val="auto"/>
              </w:rPr>
              <w:t xml:space="preserve"> including the termination and logic implementation at the </w:t>
            </w:r>
            <w:r>
              <w:rPr>
                <w:noProof w:val="0"/>
                <w:color w:val="auto"/>
              </w:rPr>
              <w:t>new</w:t>
            </w:r>
            <w:r w:rsidRPr="00140AF5">
              <w:rPr>
                <w:noProof w:val="0"/>
                <w:color w:val="auto"/>
              </w:rPr>
              <w:t xml:space="preserve"> DCS</w:t>
            </w:r>
            <w:r>
              <w:rPr>
                <w:noProof w:val="0"/>
                <w:color w:val="auto"/>
              </w:rPr>
              <w:t xml:space="preserve"> </w:t>
            </w:r>
            <w:r w:rsidRPr="00140AF5">
              <w:rPr>
                <w:noProof w:val="0"/>
                <w:color w:val="auto"/>
              </w:rPr>
              <w:t xml:space="preserve">cubicles </w:t>
            </w:r>
            <w:r>
              <w:rPr>
                <w:noProof w:val="0"/>
                <w:color w:val="auto"/>
              </w:rPr>
              <w:t xml:space="preserve">provided by the </w:t>
            </w:r>
            <w:r w:rsidRPr="00292F8A">
              <w:rPr>
                <w:i/>
                <w:noProof w:val="0"/>
                <w:color w:val="auto"/>
              </w:rPr>
              <w:t>Contractor</w:t>
            </w:r>
            <w:r>
              <w:rPr>
                <w:i/>
                <w:noProof w:val="0"/>
                <w:color w:val="auto"/>
              </w:rPr>
              <w:t xml:space="preserve"> </w:t>
            </w:r>
            <w:r w:rsidRPr="007D5635">
              <w:rPr>
                <w:color w:val="auto"/>
              </w:rPr>
              <w:t xml:space="preserve">for </w:t>
            </w:r>
            <w:r>
              <w:rPr>
                <w:color w:val="auto"/>
              </w:rPr>
              <w:t>the common plant (OPCR)</w:t>
            </w:r>
            <w:r>
              <w:rPr>
                <w:i/>
                <w:noProof w:val="0"/>
                <w:color w:val="auto"/>
              </w:rPr>
              <w:t xml:space="preserve">. </w:t>
            </w:r>
            <w:r>
              <w:rPr>
                <w:noProof w:val="0"/>
                <w:color w:val="auto"/>
              </w:rPr>
              <w:t xml:space="preserve">The </w:t>
            </w:r>
            <w:r w:rsidRPr="007D5635">
              <w:rPr>
                <w:i/>
                <w:color w:val="auto"/>
              </w:rPr>
              <w:t>Contractor</w:t>
            </w:r>
            <w:r w:rsidRPr="00177CBD">
              <w:rPr>
                <w:noProof w:val="0"/>
                <w:color w:val="auto"/>
              </w:rPr>
              <w:t xml:space="preserve"> </w:t>
            </w:r>
            <w:r w:rsidRPr="007D5635">
              <w:rPr>
                <w:color w:val="auto"/>
              </w:rPr>
              <w:t xml:space="preserve">designs and </w:t>
            </w:r>
            <w:r w:rsidRPr="00177CBD">
              <w:rPr>
                <w:noProof w:val="0"/>
                <w:color w:val="auto"/>
              </w:rPr>
              <w:t>implements</w:t>
            </w:r>
            <w:r w:rsidRPr="007D5635">
              <w:rPr>
                <w:color w:val="auto"/>
              </w:rPr>
              <w:t xml:space="preserve"> a HMI</w:t>
            </w:r>
            <w:r>
              <w:rPr>
                <w:color w:val="auto"/>
              </w:rPr>
              <w:t xml:space="preserve"> mimics</w:t>
            </w:r>
            <w:r w:rsidRPr="007D5635">
              <w:rPr>
                <w:color w:val="auto"/>
              </w:rPr>
              <w:t xml:space="preserve"> and ensures</w:t>
            </w:r>
            <w:r>
              <w:rPr>
                <w:color w:val="auto"/>
              </w:rPr>
              <w:t xml:space="preserve"> correct</w:t>
            </w:r>
            <w:r w:rsidRPr="007D5635">
              <w:rPr>
                <w:color w:val="auto"/>
              </w:rPr>
              <w:t xml:space="preserve"> interface to the PIS</w:t>
            </w:r>
            <w:r>
              <w:rPr>
                <w:noProof w:val="0"/>
                <w:color w:val="auto"/>
              </w:rPr>
              <w:t xml:space="preserve"> for common pant (OPCR)</w:t>
            </w:r>
            <w:r w:rsidR="001732D0">
              <w:rPr>
                <w:noProof w:val="0"/>
                <w:color w:val="auto"/>
              </w:rPr>
              <w:t>.</w:t>
            </w:r>
            <w:r>
              <w:rPr>
                <w:noProof w:val="0"/>
                <w:color w:val="auto"/>
              </w:rPr>
              <w:t xml:space="preserve"> </w:t>
            </w:r>
            <w:r w:rsidRPr="00140AF5">
              <w:rPr>
                <w:color w:val="auto"/>
              </w:rPr>
              <w:t xml:space="preserve"> </w:t>
            </w:r>
          </w:p>
          <w:p w14:paraId="2AF3A34A" w14:textId="15D07419" w:rsidR="001732D0" w:rsidRDefault="002C57A4" w:rsidP="001732D0">
            <w:pPr>
              <w:rPr>
                <w:color w:val="1F497D"/>
              </w:rPr>
            </w:pPr>
            <w:r>
              <w:t xml:space="preserve">The </w:t>
            </w:r>
            <w:r w:rsidRPr="00056B1F">
              <w:rPr>
                <w:i/>
              </w:rPr>
              <w:t>Contractor</w:t>
            </w:r>
            <w:r>
              <w:t xml:space="preserve"> is responsible for the C&amp;I interface of the water supply effluent plant system to the water treatment plant control room. The </w:t>
            </w:r>
            <w:r w:rsidRPr="007D5635">
              <w:rPr>
                <w:i/>
              </w:rPr>
              <w:t>Contractor</w:t>
            </w:r>
            <w:r>
              <w:t xml:space="preserve"> provides all instruments, drives and actuators, switchgear interfacing, LCS where necessary as well as field cabling for the water supply effluent plant system</w:t>
            </w:r>
            <w:r w:rsidR="001732D0">
              <w:t xml:space="preserve">. </w:t>
            </w:r>
            <w:r w:rsidR="001732D0" w:rsidRPr="001732D0">
              <w:rPr>
                <w:highlight w:val="cyan"/>
              </w:rPr>
              <w:t>T</w:t>
            </w:r>
            <w:r w:rsidR="001732D0" w:rsidRPr="001732D0">
              <w:rPr>
                <w:color w:val="1F497D"/>
                <w:highlight w:val="cyan"/>
              </w:rPr>
              <w:t>he Yokogawa DCS version upgrade to reversion 6 that would enable the expansion of the control system is planned for execution on 03/10/2022 and the completion date is 27/03/2023.</w:t>
            </w:r>
          </w:p>
          <w:p w14:paraId="04AFE7BD" w14:textId="5FCC0CE5" w:rsidR="002C57A4" w:rsidRPr="00140AF5" w:rsidRDefault="002C57A4" w:rsidP="00C569F4">
            <w:pPr>
              <w:pStyle w:val="Text7-1"/>
              <w:spacing w:before="60" w:after="60" w:line="360" w:lineRule="auto"/>
              <w:rPr>
                <w:noProof w:val="0"/>
                <w:color w:val="auto"/>
              </w:rPr>
            </w:pPr>
          </w:p>
          <w:p w14:paraId="6B59E8AB" w14:textId="77777777" w:rsidR="002C57A4" w:rsidRPr="00140AF5" w:rsidRDefault="002C57A4" w:rsidP="00C569F4">
            <w:pPr>
              <w:pStyle w:val="Text7-1"/>
              <w:spacing w:before="60" w:after="60" w:line="360" w:lineRule="auto"/>
              <w:rPr>
                <w:noProof w:val="0"/>
                <w:color w:val="auto"/>
              </w:rPr>
            </w:pPr>
          </w:p>
        </w:tc>
      </w:tr>
      <w:tr w:rsidR="002C57A4" w:rsidRPr="004507FE" w14:paraId="11F1F7F2" w14:textId="77777777" w:rsidTr="00C569F4">
        <w:trPr>
          <w:cantSplit/>
          <w:jc w:val="center"/>
        </w:trPr>
        <w:tc>
          <w:tcPr>
            <w:tcW w:w="3260" w:type="dxa"/>
            <w:vAlign w:val="center"/>
          </w:tcPr>
          <w:p w14:paraId="7181FAC8" w14:textId="77777777" w:rsidR="002C57A4" w:rsidRPr="00140AF5" w:rsidRDefault="002C57A4" w:rsidP="00C569F4">
            <w:pPr>
              <w:pStyle w:val="Text7-1"/>
              <w:spacing w:before="60" w:after="60" w:line="360" w:lineRule="auto"/>
              <w:rPr>
                <w:noProof w:val="0"/>
                <w:color w:val="auto"/>
              </w:rPr>
            </w:pPr>
            <w:r w:rsidRPr="00140AF5">
              <w:rPr>
                <w:noProof w:val="0"/>
                <w:color w:val="auto"/>
              </w:rPr>
              <w:lastRenderedPageBreak/>
              <w:t>Potable water</w:t>
            </w:r>
          </w:p>
        </w:tc>
        <w:tc>
          <w:tcPr>
            <w:tcW w:w="4962" w:type="dxa"/>
            <w:vAlign w:val="center"/>
          </w:tcPr>
          <w:p w14:paraId="73F17A69" w14:textId="0A583AA7" w:rsidR="002C57A4" w:rsidRPr="0065770F" w:rsidRDefault="002C57A4" w:rsidP="00104741">
            <w:pPr>
              <w:pStyle w:val="Text7-1"/>
              <w:suppressAutoHyphens/>
              <w:spacing w:before="60" w:after="60" w:line="360" w:lineRule="auto"/>
              <w:rPr>
                <w:noProof w:val="0"/>
                <w:color w:val="auto"/>
              </w:rPr>
            </w:pPr>
            <w:r w:rsidRPr="00104741">
              <w:rPr>
                <w:noProof w:val="0"/>
                <w:color w:val="auto"/>
                <w:highlight w:val="cyan"/>
              </w:rPr>
              <w:t xml:space="preserve">The </w:t>
            </w:r>
            <w:r w:rsidRPr="00104741">
              <w:rPr>
                <w:i/>
                <w:noProof w:val="0"/>
                <w:color w:val="auto"/>
                <w:highlight w:val="cyan"/>
              </w:rPr>
              <w:t>Contractor</w:t>
            </w:r>
            <w:r w:rsidRPr="00104741">
              <w:rPr>
                <w:noProof w:val="0"/>
                <w:color w:val="auto"/>
                <w:highlight w:val="cyan"/>
              </w:rPr>
              <w:t xml:space="preserve"> is responsible for connecting to the outlet of the existing potable water tank and routing a potable water pipeline to the DHP </w:t>
            </w:r>
            <w:r w:rsidR="006B5F3A" w:rsidRPr="00104741">
              <w:rPr>
                <w:noProof w:val="0"/>
                <w:color w:val="auto"/>
                <w:highlight w:val="cyan"/>
              </w:rPr>
              <w:t>blower</w:t>
            </w:r>
            <w:r w:rsidRPr="00104741">
              <w:rPr>
                <w:noProof w:val="0"/>
                <w:color w:val="auto"/>
                <w:highlight w:val="cyan"/>
              </w:rPr>
              <w:t xml:space="preserve"> house</w:t>
            </w:r>
            <w:r w:rsidR="00CA79CE" w:rsidRPr="00104741">
              <w:rPr>
                <w:noProof w:val="0"/>
                <w:color w:val="auto"/>
                <w:highlight w:val="cyan"/>
              </w:rPr>
              <w:t xml:space="preserve"> and Instrument air compressors</w:t>
            </w:r>
            <w:r w:rsidRPr="00104741">
              <w:rPr>
                <w:noProof w:val="0"/>
                <w:color w:val="auto"/>
                <w:highlight w:val="cyan"/>
              </w:rPr>
              <w:t xml:space="preserve">. The </w:t>
            </w:r>
            <w:r w:rsidRPr="00104741">
              <w:rPr>
                <w:i/>
                <w:noProof w:val="0"/>
                <w:color w:val="auto"/>
                <w:highlight w:val="cyan"/>
              </w:rPr>
              <w:t>Contractor</w:t>
            </w:r>
            <w:r w:rsidRPr="00104741">
              <w:rPr>
                <w:noProof w:val="0"/>
                <w:color w:val="auto"/>
                <w:highlight w:val="cyan"/>
              </w:rPr>
              <w:t xml:space="preserve"> also provides a tapping point for Others at the DHP </w:t>
            </w:r>
            <w:r w:rsidR="006B5F3A" w:rsidRPr="00104741">
              <w:rPr>
                <w:noProof w:val="0"/>
                <w:color w:val="auto"/>
                <w:highlight w:val="cyan"/>
              </w:rPr>
              <w:t>hoppers Blower</w:t>
            </w:r>
            <w:r w:rsidRPr="00104741">
              <w:rPr>
                <w:noProof w:val="0"/>
                <w:color w:val="auto"/>
                <w:highlight w:val="cyan"/>
              </w:rPr>
              <w:t xml:space="preserve"> </w:t>
            </w:r>
            <w:r w:rsidR="00CA79CE" w:rsidRPr="00104741">
              <w:rPr>
                <w:noProof w:val="0"/>
                <w:color w:val="auto"/>
                <w:highlight w:val="cyan"/>
              </w:rPr>
              <w:t xml:space="preserve">and Instrument air </w:t>
            </w:r>
            <w:r w:rsidRPr="00104741">
              <w:rPr>
                <w:noProof w:val="0"/>
                <w:color w:val="auto"/>
                <w:highlight w:val="cyan"/>
              </w:rPr>
              <w:t>house</w:t>
            </w:r>
            <w:r w:rsidR="00CA79CE" w:rsidRPr="00104741">
              <w:rPr>
                <w:noProof w:val="0"/>
                <w:color w:val="auto"/>
                <w:highlight w:val="cyan"/>
              </w:rPr>
              <w:t>s</w:t>
            </w:r>
            <w:r w:rsidRPr="00104741">
              <w:rPr>
                <w:noProof w:val="0"/>
                <w:color w:val="auto"/>
                <w:highlight w:val="cyan"/>
              </w:rPr>
              <w:t>.</w:t>
            </w:r>
            <w:r w:rsidRPr="006F5F68">
              <w:rPr>
                <w:noProof w:val="0"/>
                <w:color w:val="auto"/>
              </w:rPr>
              <w:t xml:space="preserve"> </w:t>
            </w:r>
          </w:p>
        </w:tc>
      </w:tr>
      <w:tr w:rsidR="00BC74C8" w:rsidRPr="004507FE" w14:paraId="4AB9A8CF" w14:textId="77777777" w:rsidTr="00C569F4">
        <w:trPr>
          <w:cantSplit/>
          <w:jc w:val="center"/>
        </w:trPr>
        <w:tc>
          <w:tcPr>
            <w:tcW w:w="3260" w:type="dxa"/>
            <w:vAlign w:val="center"/>
          </w:tcPr>
          <w:p w14:paraId="64B407BD" w14:textId="58C519E1" w:rsidR="00BC74C8" w:rsidRPr="00140AF5" w:rsidRDefault="00BC74C8" w:rsidP="00C569F4">
            <w:pPr>
              <w:pStyle w:val="Text7-1"/>
              <w:spacing w:before="60" w:after="60" w:line="360" w:lineRule="auto"/>
              <w:rPr>
                <w:noProof w:val="0"/>
                <w:color w:val="auto"/>
              </w:rPr>
            </w:pPr>
            <w:r>
              <w:rPr>
                <w:noProof w:val="0"/>
                <w:color w:val="auto"/>
              </w:rPr>
              <w:t>Demineralised Water</w:t>
            </w:r>
          </w:p>
        </w:tc>
        <w:tc>
          <w:tcPr>
            <w:tcW w:w="4962" w:type="dxa"/>
            <w:vAlign w:val="center"/>
          </w:tcPr>
          <w:p w14:paraId="6999C223" w14:textId="20B86F2F" w:rsidR="00BC74C8" w:rsidRPr="00140AF5" w:rsidRDefault="00BC74C8" w:rsidP="00104741">
            <w:pPr>
              <w:pStyle w:val="Text7-1"/>
              <w:suppressAutoHyphens/>
              <w:spacing w:before="60" w:after="60" w:line="360" w:lineRule="auto"/>
              <w:rPr>
                <w:noProof w:val="0"/>
                <w:color w:val="auto"/>
              </w:rPr>
            </w:pPr>
            <w:r w:rsidRPr="00104741">
              <w:rPr>
                <w:noProof w:val="0"/>
                <w:color w:val="auto"/>
                <w:highlight w:val="cyan"/>
              </w:rPr>
              <w:t xml:space="preserve">The </w:t>
            </w:r>
            <w:r w:rsidRPr="00104741">
              <w:rPr>
                <w:i/>
                <w:noProof w:val="0"/>
                <w:color w:val="auto"/>
                <w:highlight w:val="cyan"/>
              </w:rPr>
              <w:t>Contractor</w:t>
            </w:r>
            <w:r w:rsidRPr="00104741">
              <w:rPr>
                <w:noProof w:val="0"/>
                <w:color w:val="auto"/>
                <w:highlight w:val="cyan"/>
              </w:rPr>
              <w:t xml:space="preserve"> is responsible for connecting to the outlet of the </w:t>
            </w:r>
            <w:r w:rsidRPr="00104741">
              <w:rPr>
                <w:color w:val="auto"/>
                <w:highlight w:val="cyan"/>
              </w:rPr>
              <w:t xml:space="preserve">existing demineralised water </w:t>
            </w:r>
            <w:r w:rsidRPr="00104741">
              <w:rPr>
                <w:noProof w:val="0"/>
                <w:color w:val="auto"/>
                <w:highlight w:val="cyan"/>
              </w:rPr>
              <w:t xml:space="preserve">manifold, supplying an isolation </w:t>
            </w:r>
            <w:proofErr w:type="gramStart"/>
            <w:r w:rsidRPr="00104741">
              <w:rPr>
                <w:noProof w:val="0"/>
                <w:color w:val="auto"/>
                <w:highlight w:val="cyan"/>
              </w:rPr>
              <w:t>valve</w:t>
            </w:r>
            <w:proofErr w:type="gramEnd"/>
            <w:r w:rsidRPr="00104741">
              <w:rPr>
                <w:noProof w:val="0"/>
                <w:color w:val="auto"/>
                <w:highlight w:val="cyan"/>
              </w:rPr>
              <w:t xml:space="preserve"> and routing a demineralised water pipeline to the ash hoppers and conditioner instrument air compressor house</w:t>
            </w:r>
            <w:r w:rsidR="00104741" w:rsidRPr="00104741">
              <w:rPr>
                <w:noProof w:val="0"/>
                <w:color w:val="auto"/>
                <w:highlight w:val="cyan"/>
              </w:rPr>
              <w:t xml:space="preserve">. </w:t>
            </w:r>
            <w:r w:rsidRPr="00104741">
              <w:rPr>
                <w:noProof w:val="0"/>
                <w:color w:val="auto"/>
                <w:highlight w:val="cyan"/>
              </w:rPr>
              <w:t xml:space="preserve">The </w:t>
            </w:r>
            <w:r w:rsidRPr="00104741">
              <w:rPr>
                <w:i/>
                <w:noProof w:val="0"/>
                <w:color w:val="auto"/>
                <w:highlight w:val="cyan"/>
              </w:rPr>
              <w:t>Contractor</w:t>
            </w:r>
            <w:r w:rsidRPr="00104741">
              <w:rPr>
                <w:noProof w:val="0"/>
                <w:color w:val="auto"/>
                <w:highlight w:val="cyan"/>
              </w:rPr>
              <w:t xml:space="preserve"> also provides a tapping point for Others at the Instrument Air Compressor house.</w:t>
            </w:r>
            <w:r>
              <w:rPr>
                <w:noProof w:val="0"/>
                <w:color w:val="auto"/>
              </w:rPr>
              <w:t xml:space="preserve"> </w:t>
            </w:r>
          </w:p>
        </w:tc>
      </w:tr>
      <w:tr w:rsidR="002C57A4" w:rsidRPr="004507FE" w14:paraId="3C7C4907" w14:textId="77777777" w:rsidTr="00C569F4">
        <w:trPr>
          <w:cantSplit/>
          <w:jc w:val="center"/>
        </w:trPr>
        <w:tc>
          <w:tcPr>
            <w:tcW w:w="3260" w:type="dxa"/>
            <w:vAlign w:val="center"/>
          </w:tcPr>
          <w:p w14:paraId="0AC1C4AD" w14:textId="062874BD" w:rsidR="002C57A4" w:rsidRPr="00140AF5" w:rsidRDefault="008121A8" w:rsidP="00C569F4">
            <w:pPr>
              <w:pStyle w:val="Text7-1"/>
              <w:spacing w:before="60" w:after="60" w:line="360" w:lineRule="auto"/>
              <w:rPr>
                <w:noProof w:val="0"/>
                <w:color w:val="auto"/>
              </w:rPr>
            </w:pPr>
            <w:r>
              <w:rPr>
                <w:noProof w:val="0"/>
                <w:color w:val="auto"/>
              </w:rPr>
              <w:t>DHP Venting system</w:t>
            </w:r>
          </w:p>
        </w:tc>
        <w:tc>
          <w:tcPr>
            <w:tcW w:w="4962" w:type="dxa"/>
            <w:vAlign w:val="center"/>
          </w:tcPr>
          <w:p w14:paraId="70565EB5" w14:textId="13ADA876" w:rsidR="002C57A4" w:rsidRPr="00140AF5" w:rsidRDefault="008121A8" w:rsidP="00C569F4">
            <w:pPr>
              <w:pStyle w:val="Text7-1"/>
              <w:suppressAutoHyphens/>
              <w:spacing w:before="60" w:after="60" w:line="360" w:lineRule="auto"/>
              <w:rPr>
                <w:iCs/>
                <w:noProof w:val="0"/>
                <w:color w:val="auto"/>
              </w:rPr>
            </w:pPr>
            <w:r>
              <w:rPr>
                <w:noProof w:val="0"/>
                <w:color w:val="auto"/>
              </w:rPr>
              <w:t xml:space="preserve">The </w:t>
            </w:r>
            <w:r w:rsidRPr="008C13B6">
              <w:rPr>
                <w:i/>
              </w:rPr>
              <w:t>Contra</w:t>
            </w:r>
            <w:r w:rsidR="00762ACA" w:rsidRPr="008C13B6">
              <w:rPr>
                <w:i/>
              </w:rPr>
              <w:t>c</w:t>
            </w:r>
            <w:r w:rsidRPr="008C13B6">
              <w:rPr>
                <w:i/>
              </w:rPr>
              <w:t>tor</w:t>
            </w:r>
            <w:r>
              <w:rPr>
                <w:noProof w:val="0"/>
                <w:color w:val="auto"/>
              </w:rPr>
              <w:t xml:space="preserve"> is responsible for the DHP and ash </w:t>
            </w:r>
            <w:r w:rsidR="00762ACA">
              <w:rPr>
                <w:noProof w:val="0"/>
                <w:color w:val="auto"/>
              </w:rPr>
              <w:t>conditioning venting</w:t>
            </w:r>
            <w:r>
              <w:rPr>
                <w:noProof w:val="0"/>
                <w:color w:val="auto"/>
              </w:rPr>
              <w:t xml:space="preserve"> systems from the plant to the ash bunkers.</w:t>
            </w:r>
          </w:p>
        </w:tc>
      </w:tr>
      <w:tr w:rsidR="002C57A4" w:rsidRPr="004507FE" w14:paraId="4769D9B3" w14:textId="77777777" w:rsidTr="00C569F4">
        <w:trPr>
          <w:cantSplit/>
          <w:jc w:val="center"/>
        </w:trPr>
        <w:tc>
          <w:tcPr>
            <w:tcW w:w="3260" w:type="dxa"/>
            <w:vAlign w:val="center"/>
          </w:tcPr>
          <w:p w14:paraId="070A7461" w14:textId="77777777" w:rsidR="002C57A4" w:rsidRPr="00140AF5" w:rsidRDefault="002C57A4" w:rsidP="00C569F4">
            <w:pPr>
              <w:pStyle w:val="Text7-1"/>
              <w:spacing w:before="60" w:after="60" w:line="360" w:lineRule="auto"/>
              <w:rPr>
                <w:noProof w:val="0"/>
                <w:color w:val="auto"/>
              </w:rPr>
            </w:pPr>
            <w:r w:rsidRPr="00140AF5">
              <w:rPr>
                <w:noProof w:val="0"/>
                <w:color w:val="auto"/>
              </w:rPr>
              <w:t xml:space="preserve">Bunker Aeration System </w:t>
            </w:r>
          </w:p>
        </w:tc>
        <w:tc>
          <w:tcPr>
            <w:tcW w:w="4962" w:type="dxa"/>
            <w:vAlign w:val="center"/>
          </w:tcPr>
          <w:p w14:paraId="371F50C1" w14:textId="22539B65" w:rsidR="002C57A4" w:rsidRPr="00140AF5" w:rsidRDefault="002C57A4">
            <w:pPr>
              <w:pStyle w:val="Text7-1"/>
              <w:suppressAutoHyphens/>
              <w:spacing w:before="60" w:after="60" w:line="360" w:lineRule="auto"/>
              <w:rPr>
                <w:iCs/>
                <w:noProof w:val="0"/>
                <w:color w:val="auto"/>
              </w:rPr>
            </w:pPr>
            <w:r w:rsidRPr="0054257D">
              <w:rPr>
                <w:iCs/>
                <w:noProof w:val="0"/>
                <w:color w:val="auto"/>
                <w:highlight w:val="cyan"/>
              </w:rPr>
              <w:t xml:space="preserve">The </w:t>
            </w:r>
            <w:r w:rsidRPr="0054257D">
              <w:rPr>
                <w:i/>
                <w:iCs/>
                <w:noProof w:val="0"/>
                <w:color w:val="auto"/>
                <w:highlight w:val="cyan"/>
              </w:rPr>
              <w:t>Contractor</w:t>
            </w:r>
            <w:r w:rsidRPr="0054257D">
              <w:rPr>
                <w:iCs/>
                <w:noProof w:val="0"/>
                <w:color w:val="auto"/>
                <w:highlight w:val="cyan"/>
              </w:rPr>
              <w:t xml:space="preserve"> includes the air requirements for the bunker aeration system in the </w:t>
            </w:r>
            <w:r w:rsidR="006B5F3A" w:rsidRPr="0054257D">
              <w:rPr>
                <w:iCs/>
                <w:noProof w:val="0"/>
                <w:color w:val="auto"/>
                <w:highlight w:val="cyan"/>
              </w:rPr>
              <w:t>ash bunkers</w:t>
            </w:r>
            <w:r w:rsidRPr="0054257D">
              <w:rPr>
                <w:iCs/>
                <w:noProof w:val="0"/>
                <w:color w:val="auto"/>
                <w:highlight w:val="cyan"/>
              </w:rPr>
              <w:t xml:space="preserve"> aerations system blowers. </w:t>
            </w:r>
            <w:r w:rsidR="008121A8" w:rsidRPr="0054257D">
              <w:rPr>
                <w:iCs/>
                <w:noProof w:val="0"/>
                <w:color w:val="auto"/>
                <w:highlight w:val="cyan"/>
              </w:rPr>
              <w:t xml:space="preserve">The </w:t>
            </w:r>
            <w:r w:rsidR="008121A8" w:rsidRPr="0054257D">
              <w:rPr>
                <w:i/>
                <w:iCs/>
                <w:noProof w:val="0"/>
                <w:color w:val="auto"/>
                <w:highlight w:val="cyan"/>
              </w:rPr>
              <w:t xml:space="preserve">Contractor </w:t>
            </w:r>
            <w:r w:rsidR="008121A8" w:rsidRPr="0054257D">
              <w:rPr>
                <w:iCs/>
                <w:noProof w:val="0"/>
                <w:color w:val="auto"/>
                <w:highlight w:val="cyan"/>
              </w:rPr>
              <w:t xml:space="preserve">to supply and install one additional aeration air blower with its piping and controls. </w:t>
            </w:r>
            <w:r w:rsidRPr="0054257D">
              <w:rPr>
                <w:iCs/>
                <w:noProof w:val="0"/>
                <w:color w:val="auto"/>
                <w:highlight w:val="cyan"/>
              </w:rPr>
              <w:t xml:space="preserve">The </w:t>
            </w:r>
            <w:r w:rsidRPr="0054257D">
              <w:rPr>
                <w:i/>
                <w:iCs/>
                <w:noProof w:val="0"/>
                <w:color w:val="auto"/>
                <w:highlight w:val="cyan"/>
              </w:rPr>
              <w:t>Contractor</w:t>
            </w:r>
            <w:r w:rsidRPr="0054257D">
              <w:rPr>
                <w:iCs/>
                <w:noProof w:val="0"/>
                <w:color w:val="auto"/>
                <w:highlight w:val="cyan"/>
              </w:rPr>
              <w:t xml:space="preserve"> is responsible for the aeration pads and the piping supplying air to the </w:t>
            </w:r>
            <w:r w:rsidR="0054257D" w:rsidRPr="0054257D">
              <w:rPr>
                <w:iCs/>
                <w:noProof w:val="0"/>
                <w:color w:val="auto"/>
                <w:highlight w:val="cyan"/>
              </w:rPr>
              <w:t>conditioners</w:t>
            </w:r>
            <w:r>
              <w:rPr>
                <w:iCs/>
                <w:noProof w:val="0"/>
                <w:color w:val="auto"/>
              </w:rPr>
              <w:t xml:space="preserve">. </w:t>
            </w:r>
          </w:p>
        </w:tc>
      </w:tr>
      <w:tr w:rsidR="002C57A4" w:rsidRPr="004507FE" w14:paraId="37474938" w14:textId="77777777" w:rsidTr="00C569F4">
        <w:trPr>
          <w:cantSplit/>
          <w:jc w:val="center"/>
        </w:trPr>
        <w:tc>
          <w:tcPr>
            <w:tcW w:w="3260" w:type="dxa"/>
            <w:vAlign w:val="center"/>
          </w:tcPr>
          <w:p w14:paraId="42D17CD9" w14:textId="77777777" w:rsidR="002C57A4" w:rsidRPr="00140AF5" w:rsidRDefault="002C57A4" w:rsidP="00C569F4">
            <w:pPr>
              <w:pStyle w:val="Text7-1"/>
              <w:spacing w:before="60" w:after="60" w:line="360" w:lineRule="auto"/>
              <w:rPr>
                <w:noProof w:val="0"/>
                <w:color w:val="auto"/>
              </w:rPr>
            </w:pPr>
            <w:r w:rsidRPr="00140AF5">
              <w:rPr>
                <w:noProof w:val="0"/>
                <w:color w:val="auto"/>
              </w:rPr>
              <w:t>Ash bunker</w:t>
            </w:r>
          </w:p>
        </w:tc>
        <w:tc>
          <w:tcPr>
            <w:tcW w:w="4962" w:type="dxa"/>
            <w:vAlign w:val="center"/>
          </w:tcPr>
          <w:p w14:paraId="79AF5BFB" w14:textId="7F8EF86B" w:rsidR="002C57A4" w:rsidRPr="0054257D" w:rsidRDefault="002C57A4" w:rsidP="00C569F4">
            <w:pPr>
              <w:pStyle w:val="Text7-1"/>
              <w:suppressAutoHyphens/>
              <w:spacing w:before="60" w:after="60" w:line="360" w:lineRule="auto"/>
              <w:rPr>
                <w:iCs/>
                <w:noProof w:val="0"/>
                <w:color w:val="auto"/>
                <w:highlight w:val="cyan"/>
              </w:rPr>
            </w:pPr>
            <w:r w:rsidRPr="0054257D">
              <w:rPr>
                <w:iCs/>
                <w:noProof w:val="0"/>
                <w:color w:val="auto"/>
                <w:highlight w:val="cyan"/>
              </w:rPr>
              <w:t xml:space="preserve">The ash bunker structure falls within the scope of the </w:t>
            </w:r>
            <w:r w:rsidRPr="0054257D">
              <w:rPr>
                <w:i/>
                <w:iCs/>
                <w:noProof w:val="0"/>
                <w:color w:val="auto"/>
                <w:highlight w:val="cyan"/>
              </w:rPr>
              <w:t>Contractor</w:t>
            </w:r>
            <w:r w:rsidRPr="0054257D">
              <w:rPr>
                <w:iCs/>
                <w:noProof w:val="0"/>
                <w:color w:val="auto"/>
                <w:highlight w:val="cyan"/>
              </w:rPr>
              <w:t xml:space="preserve">. All modifications required to the bunker, (including any modification to any of the cast in flanges on the roof) are the responsibility of the </w:t>
            </w:r>
            <w:r w:rsidRPr="0054257D">
              <w:rPr>
                <w:i/>
                <w:iCs/>
                <w:noProof w:val="0"/>
                <w:color w:val="auto"/>
                <w:highlight w:val="cyan"/>
              </w:rPr>
              <w:t>Contractor</w:t>
            </w:r>
            <w:r w:rsidRPr="0054257D">
              <w:rPr>
                <w:iCs/>
                <w:noProof w:val="0"/>
                <w:color w:val="auto"/>
                <w:highlight w:val="cyan"/>
              </w:rPr>
              <w:t xml:space="preserve">. The level sensors (including its cast in flange) are the responsibility of the </w:t>
            </w:r>
            <w:r w:rsidR="004723A2" w:rsidRPr="0054257D">
              <w:rPr>
                <w:i/>
                <w:iCs/>
                <w:noProof w:val="0"/>
                <w:color w:val="auto"/>
                <w:highlight w:val="cyan"/>
              </w:rPr>
              <w:t>Contracto</w:t>
            </w:r>
            <w:r w:rsidRPr="0054257D">
              <w:rPr>
                <w:i/>
                <w:iCs/>
                <w:noProof w:val="0"/>
                <w:color w:val="auto"/>
                <w:highlight w:val="cyan"/>
              </w:rPr>
              <w:t>r</w:t>
            </w:r>
            <w:r w:rsidRPr="0054257D">
              <w:rPr>
                <w:iCs/>
                <w:noProof w:val="0"/>
                <w:color w:val="auto"/>
                <w:highlight w:val="cyan"/>
              </w:rPr>
              <w:t xml:space="preserve">. </w:t>
            </w:r>
          </w:p>
          <w:p w14:paraId="5768B381" w14:textId="77777777" w:rsidR="002C57A4" w:rsidRPr="0054257D" w:rsidRDefault="002C57A4" w:rsidP="00C569F4">
            <w:pPr>
              <w:pStyle w:val="Text7-1"/>
              <w:suppressAutoHyphens/>
              <w:spacing w:before="60" w:after="60" w:line="360" w:lineRule="auto"/>
              <w:rPr>
                <w:iCs/>
                <w:noProof w:val="0"/>
                <w:color w:val="auto"/>
                <w:highlight w:val="cyan"/>
              </w:rPr>
            </w:pPr>
          </w:p>
          <w:p w14:paraId="66BB3759" w14:textId="07E80A83" w:rsidR="002C57A4" w:rsidRPr="00140AF5" w:rsidRDefault="002C57A4" w:rsidP="00C569F4">
            <w:pPr>
              <w:pStyle w:val="Text7-1"/>
              <w:suppressAutoHyphens/>
              <w:spacing w:before="60" w:after="60" w:line="360" w:lineRule="auto"/>
              <w:rPr>
                <w:iCs/>
                <w:noProof w:val="0"/>
                <w:color w:val="auto"/>
              </w:rPr>
            </w:pPr>
            <w:r w:rsidRPr="0054257D">
              <w:rPr>
                <w:iCs/>
                <w:noProof w:val="0"/>
                <w:color w:val="auto"/>
                <w:highlight w:val="cyan"/>
              </w:rPr>
              <w:t xml:space="preserve">The cast in flange for the outlet to each conditioner is the responsibility of the </w:t>
            </w:r>
            <w:r w:rsidRPr="0054257D">
              <w:rPr>
                <w:i/>
                <w:iCs/>
                <w:noProof w:val="0"/>
                <w:color w:val="auto"/>
                <w:highlight w:val="cyan"/>
              </w:rPr>
              <w:t>Employer</w:t>
            </w:r>
            <w:r w:rsidRPr="0054257D">
              <w:rPr>
                <w:iCs/>
                <w:noProof w:val="0"/>
                <w:color w:val="auto"/>
                <w:highlight w:val="cyan"/>
              </w:rPr>
              <w:t xml:space="preserve">, the slide gate mounted to the cast in flange is the responsibility of the </w:t>
            </w:r>
            <w:r w:rsidRPr="0054257D">
              <w:rPr>
                <w:i/>
                <w:iCs/>
                <w:noProof w:val="0"/>
                <w:color w:val="auto"/>
                <w:highlight w:val="cyan"/>
              </w:rPr>
              <w:t>Contractor</w:t>
            </w:r>
            <w:r w:rsidRPr="0054257D">
              <w:rPr>
                <w:iCs/>
                <w:noProof w:val="0"/>
                <w:color w:val="auto"/>
                <w:highlight w:val="cyan"/>
              </w:rPr>
              <w:t>.</w:t>
            </w:r>
            <w:r w:rsidRPr="00140AF5">
              <w:rPr>
                <w:iCs/>
                <w:noProof w:val="0"/>
                <w:color w:val="auto"/>
              </w:rPr>
              <w:t xml:space="preserve"> </w:t>
            </w:r>
          </w:p>
        </w:tc>
      </w:tr>
      <w:tr w:rsidR="002C57A4" w:rsidRPr="004507FE" w14:paraId="541914C5" w14:textId="77777777" w:rsidTr="00C569F4">
        <w:trPr>
          <w:cantSplit/>
          <w:jc w:val="center"/>
        </w:trPr>
        <w:tc>
          <w:tcPr>
            <w:tcW w:w="3260" w:type="dxa"/>
            <w:vAlign w:val="center"/>
          </w:tcPr>
          <w:p w14:paraId="44D0B4CC" w14:textId="77777777" w:rsidR="002C57A4" w:rsidRPr="00140AF5" w:rsidRDefault="002C57A4" w:rsidP="00C569F4">
            <w:pPr>
              <w:pStyle w:val="Text7-1"/>
              <w:spacing w:before="60" w:after="60" w:line="360" w:lineRule="auto"/>
              <w:rPr>
                <w:noProof w:val="0"/>
                <w:color w:val="auto"/>
              </w:rPr>
            </w:pPr>
            <w:r w:rsidRPr="00140AF5">
              <w:rPr>
                <w:noProof w:val="0"/>
                <w:color w:val="auto"/>
              </w:rPr>
              <w:lastRenderedPageBreak/>
              <w:t>Condition</w:t>
            </w:r>
            <w:r>
              <w:rPr>
                <w:noProof w:val="0"/>
                <w:color w:val="auto"/>
              </w:rPr>
              <w:t>er Conveyor</w:t>
            </w:r>
            <w:r w:rsidRPr="00140AF5">
              <w:rPr>
                <w:noProof w:val="0"/>
                <w:color w:val="auto"/>
              </w:rPr>
              <w:t xml:space="preserve"> </w:t>
            </w:r>
          </w:p>
        </w:tc>
        <w:tc>
          <w:tcPr>
            <w:tcW w:w="4962" w:type="dxa"/>
            <w:vAlign w:val="center"/>
          </w:tcPr>
          <w:p w14:paraId="15B4CC94" w14:textId="6BE80021" w:rsidR="002C57A4" w:rsidRPr="00140AF5" w:rsidRDefault="002C57A4">
            <w:pPr>
              <w:pStyle w:val="Text7-1"/>
              <w:suppressAutoHyphens/>
              <w:spacing w:before="60" w:after="60" w:line="360" w:lineRule="auto"/>
              <w:rPr>
                <w:iCs/>
                <w:noProof w:val="0"/>
                <w:color w:val="auto"/>
              </w:rPr>
            </w:pPr>
            <w:r w:rsidRPr="0054257D">
              <w:rPr>
                <w:iCs/>
                <w:noProof w:val="0"/>
                <w:color w:val="auto"/>
                <w:highlight w:val="cyan"/>
              </w:rPr>
              <w:t xml:space="preserve">The </w:t>
            </w:r>
            <w:r w:rsidRPr="0054257D">
              <w:rPr>
                <w:i/>
                <w:iCs/>
                <w:noProof w:val="0"/>
                <w:color w:val="auto"/>
                <w:highlight w:val="cyan"/>
              </w:rPr>
              <w:t>Contractor</w:t>
            </w:r>
            <w:r w:rsidRPr="0054257D">
              <w:rPr>
                <w:iCs/>
                <w:noProof w:val="0"/>
                <w:color w:val="auto"/>
                <w:highlight w:val="cyan"/>
              </w:rPr>
              <w:t xml:space="preserve"> is responsible for the conditioner conveyor</w:t>
            </w:r>
            <w:r w:rsidR="006B5F3A" w:rsidRPr="0054257D">
              <w:rPr>
                <w:iCs/>
                <w:noProof w:val="0"/>
                <w:color w:val="auto"/>
                <w:highlight w:val="cyan"/>
              </w:rPr>
              <w:t xml:space="preserve"> with its moving heads and bottom chutes</w:t>
            </w:r>
            <w:r w:rsidRPr="0054257D">
              <w:rPr>
                <w:iCs/>
                <w:noProof w:val="0"/>
                <w:color w:val="auto"/>
                <w:highlight w:val="cyan"/>
              </w:rPr>
              <w:t>,</w:t>
            </w:r>
            <w:r w:rsidR="006B5F3A" w:rsidRPr="0054257D">
              <w:rPr>
                <w:iCs/>
                <w:noProof w:val="0"/>
                <w:color w:val="auto"/>
                <w:highlight w:val="cyan"/>
              </w:rPr>
              <w:t xml:space="preserve"> which feed the downstream conveyors.</w:t>
            </w:r>
            <w:r w:rsidRPr="006F5F68">
              <w:rPr>
                <w:iCs/>
                <w:noProof w:val="0"/>
                <w:color w:val="auto"/>
              </w:rPr>
              <w:t xml:space="preserve"> </w:t>
            </w:r>
          </w:p>
        </w:tc>
      </w:tr>
      <w:tr w:rsidR="002C57A4" w:rsidRPr="004507FE" w14:paraId="3E0A0007" w14:textId="77777777" w:rsidTr="00C569F4">
        <w:trPr>
          <w:cantSplit/>
          <w:jc w:val="center"/>
        </w:trPr>
        <w:tc>
          <w:tcPr>
            <w:tcW w:w="3260" w:type="dxa"/>
            <w:vAlign w:val="center"/>
          </w:tcPr>
          <w:p w14:paraId="613E9C96" w14:textId="35FD44EE" w:rsidR="002C57A4" w:rsidRPr="00140AF5" w:rsidRDefault="002C57A4">
            <w:pPr>
              <w:pStyle w:val="Text7-1"/>
              <w:spacing w:before="60" w:after="60" w:line="360" w:lineRule="auto"/>
              <w:rPr>
                <w:noProof w:val="0"/>
                <w:color w:val="auto"/>
              </w:rPr>
            </w:pPr>
            <w:r w:rsidRPr="00140AF5">
              <w:rPr>
                <w:noProof w:val="0"/>
                <w:color w:val="auto"/>
              </w:rPr>
              <w:t>Conditioning</w:t>
            </w:r>
            <w:r w:rsidR="002B5079">
              <w:rPr>
                <w:noProof w:val="0"/>
                <w:color w:val="auto"/>
              </w:rPr>
              <w:t xml:space="preserve">/Scrubbers </w:t>
            </w:r>
            <w:r w:rsidRPr="00140AF5">
              <w:rPr>
                <w:noProof w:val="0"/>
                <w:color w:val="auto"/>
              </w:rPr>
              <w:t>Water Supply</w:t>
            </w:r>
          </w:p>
        </w:tc>
        <w:tc>
          <w:tcPr>
            <w:tcW w:w="4962" w:type="dxa"/>
            <w:vAlign w:val="center"/>
          </w:tcPr>
          <w:p w14:paraId="3A0A0A39" w14:textId="3E59E933" w:rsidR="002C57A4" w:rsidRPr="00140AF5" w:rsidRDefault="002C57A4" w:rsidP="00C569F4">
            <w:pPr>
              <w:pStyle w:val="Text7-1"/>
              <w:suppressAutoHyphens/>
              <w:spacing w:before="60" w:after="60" w:line="360" w:lineRule="auto"/>
              <w:rPr>
                <w:noProof w:val="0"/>
                <w:color w:val="auto"/>
              </w:rPr>
            </w:pPr>
            <w:r w:rsidRPr="00140AF5">
              <w:rPr>
                <w:noProof w:val="0"/>
                <w:color w:val="auto"/>
              </w:rPr>
              <w:t xml:space="preserve">The conditioning water is supplied from the Tutuka P.S, effluent sump. </w:t>
            </w:r>
            <w:r w:rsidR="006B5F3A">
              <w:rPr>
                <w:noProof w:val="0"/>
                <w:color w:val="auto"/>
              </w:rPr>
              <w:t xml:space="preserve">The effluent water suction manifolds, pumps, discharge </w:t>
            </w:r>
            <w:r w:rsidR="00ED74D2">
              <w:rPr>
                <w:noProof w:val="0"/>
                <w:color w:val="auto"/>
              </w:rPr>
              <w:t>manifolds</w:t>
            </w:r>
            <w:r w:rsidR="006B5F3A">
              <w:rPr>
                <w:noProof w:val="0"/>
                <w:color w:val="auto"/>
              </w:rPr>
              <w:t>, common piping, flow meters and valves a</w:t>
            </w:r>
            <w:r w:rsidRPr="00140AF5">
              <w:rPr>
                <w:noProof w:val="0"/>
                <w:color w:val="auto"/>
              </w:rPr>
              <w:t xml:space="preserve">re the responsibility of the </w:t>
            </w:r>
            <w:r w:rsidR="006B5F3A">
              <w:rPr>
                <w:i/>
                <w:noProof w:val="0"/>
                <w:color w:val="auto"/>
              </w:rPr>
              <w:t>Contractor</w:t>
            </w:r>
            <w:r w:rsidRPr="00140AF5">
              <w:rPr>
                <w:noProof w:val="0"/>
                <w:color w:val="auto"/>
              </w:rPr>
              <w:t xml:space="preserve"> and the piping interfacing to the outlet flange</w:t>
            </w:r>
            <w:r w:rsidR="002B5079">
              <w:rPr>
                <w:noProof w:val="0"/>
                <w:color w:val="auto"/>
              </w:rPr>
              <w:t>s</w:t>
            </w:r>
            <w:r w:rsidRPr="00140AF5">
              <w:rPr>
                <w:noProof w:val="0"/>
                <w:color w:val="auto"/>
              </w:rPr>
              <w:t xml:space="preserve"> of the </w:t>
            </w:r>
            <w:r w:rsidR="00FB7DC1">
              <w:rPr>
                <w:noProof w:val="0"/>
                <w:color w:val="auto"/>
              </w:rPr>
              <w:t xml:space="preserve">effluent water </w:t>
            </w:r>
            <w:r w:rsidR="002B5079">
              <w:rPr>
                <w:noProof w:val="0"/>
                <w:color w:val="auto"/>
              </w:rPr>
              <w:t>sump and isolating</w:t>
            </w:r>
            <w:r w:rsidRPr="00140AF5">
              <w:rPr>
                <w:noProof w:val="0"/>
                <w:color w:val="auto"/>
              </w:rPr>
              <w:t xml:space="preserve"> valve</w:t>
            </w:r>
            <w:r w:rsidR="002B5079">
              <w:rPr>
                <w:noProof w:val="0"/>
                <w:color w:val="auto"/>
              </w:rPr>
              <w:t>s</w:t>
            </w:r>
            <w:r w:rsidRPr="00140AF5">
              <w:rPr>
                <w:noProof w:val="0"/>
                <w:color w:val="auto"/>
              </w:rPr>
              <w:t xml:space="preserve"> </w:t>
            </w:r>
            <w:r w:rsidR="002B5079">
              <w:rPr>
                <w:noProof w:val="0"/>
                <w:color w:val="auto"/>
              </w:rPr>
              <w:t>are</w:t>
            </w:r>
            <w:r w:rsidRPr="00140AF5">
              <w:rPr>
                <w:noProof w:val="0"/>
                <w:color w:val="auto"/>
              </w:rPr>
              <w:t xml:space="preserve"> the responsibility of the </w:t>
            </w:r>
            <w:r w:rsidRPr="00140AF5">
              <w:rPr>
                <w:i/>
                <w:noProof w:val="0"/>
                <w:color w:val="auto"/>
              </w:rPr>
              <w:t>Contractor</w:t>
            </w:r>
          </w:p>
          <w:p w14:paraId="2E36FD7B" w14:textId="77777777" w:rsidR="002C57A4" w:rsidRPr="00140AF5" w:rsidRDefault="002C57A4" w:rsidP="00C569F4">
            <w:pPr>
              <w:pStyle w:val="Text7-1"/>
              <w:suppressAutoHyphens/>
              <w:spacing w:before="60" w:after="60" w:line="360" w:lineRule="auto"/>
              <w:rPr>
                <w:iCs/>
                <w:noProof w:val="0"/>
                <w:color w:val="auto"/>
              </w:rPr>
            </w:pPr>
          </w:p>
          <w:p w14:paraId="0EA72A2F" w14:textId="2FE26BE4" w:rsidR="002C57A4" w:rsidRPr="00140AF5" w:rsidRDefault="002C57A4">
            <w:pPr>
              <w:pStyle w:val="Text7-1"/>
              <w:suppressAutoHyphens/>
              <w:spacing w:before="60" w:after="60" w:line="360" w:lineRule="auto"/>
              <w:rPr>
                <w:iCs/>
                <w:noProof w:val="0"/>
                <w:color w:val="auto"/>
              </w:rPr>
            </w:pPr>
            <w:r w:rsidRPr="00140AF5">
              <w:rPr>
                <w:rStyle w:val="Instruction"/>
                <w:noProof w:val="0"/>
                <w:color w:val="auto"/>
                <w:lang w:val="en-ZA"/>
              </w:rPr>
              <w:t xml:space="preserve">The conditioner emergency potable water supply is supplied from the Air Heater Washing Potable Water Tank, the isolation valve </w:t>
            </w:r>
            <w:r>
              <w:rPr>
                <w:rStyle w:val="Instruction"/>
                <w:noProof w:val="0"/>
                <w:color w:val="auto"/>
                <w:lang w:val="en-ZA"/>
              </w:rPr>
              <w:t>on the existing potable water piping, where it ties into the conditioning water supply piping is</w:t>
            </w:r>
            <w:r w:rsidRPr="00140AF5">
              <w:rPr>
                <w:rStyle w:val="Instruction"/>
                <w:noProof w:val="0"/>
                <w:color w:val="auto"/>
                <w:lang w:val="en-ZA"/>
              </w:rPr>
              <w:t xml:space="preserve"> the responsibility of the </w:t>
            </w:r>
            <w:r w:rsidR="006B5F3A">
              <w:rPr>
                <w:rStyle w:val="Instruction"/>
                <w:i/>
                <w:noProof w:val="0"/>
                <w:color w:val="auto"/>
                <w:lang w:val="en-ZA"/>
              </w:rPr>
              <w:t>Contractor.</w:t>
            </w:r>
            <w:r w:rsidRPr="00140AF5">
              <w:rPr>
                <w:rStyle w:val="Instruction"/>
                <w:noProof w:val="0"/>
                <w:color w:val="auto"/>
                <w:lang w:val="en-ZA"/>
              </w:rPr>
              <w:t xml:space="preserve"> </w:t>
            </w:r>
            <w:r w:rsidR="008121A8">
              <w:rPr>
                <w:rStyle w:val="Instruction"/>
                <w:noProof w:val="0"/>
                <w:color w:val="auto"/>
                <w:lang w:val="en-ZA"/>
              </w:rPr>
              <w:t xml:space="preserve">The ash conditioner effluent water supply and water flow rate controls </w:t>
            </w:r>
            <w:r w:rsidR="002B5079">
              <w:rPr>
                <w:rStyle w:val="Instruction"/>
                <w:noProof w:val="0"/>
                <w:color w:val="auto"/>
                <w:lang w:val="en-ZA"/>
              </w:rPr>
              <w:t xml:space="preserve">for the ash conditioners and scrubbers </w:t>
            </w:r>
            <w:r w:rsidR="008121A8">
              <w:rPr>
                <w:rStyle w:val="Instruction"/>
                <w:noProof w:val="0"/>
                <w:color w:val="auto"/>
                <w:lang w:val="en-ZA"/>
              </w:rPr>
              <w:t xml:space="preserve">are the responsibility of the </w:t>
            </w:r>
            <w:r w:rsidR="008121A8" w:rsidRPr="008C13B6">
              <w:rPr>
                <w:rStyle w:val="Instruction"/>
                <w:i/>
                <w:noProof w:val="0"/>
                <w:color w:val="auto"/>
                <w:lang w:val="en-ZA"/>
              </w:rPr>
              <w:t>Contractor.</w:t>
            </w:r>
          </w:p>
        </w:tc>
      </w:tr>
      <w:tr w:rsidR="002C57A4" w:rsidRPr="004507FE" w14:paraId="57102F32" w14:textId="77777777" w:rsidTr="00C569F4">
        <w:trPr>
          <w:cantSplit/>
          <w:jc w:val="center"/>
        </w:trPr>
        <w:tc>
          <w:tcPr>
            <w:tcW w:w="3260" w:type="dxa"/>
            <w:vAlign w:val="center"/>
          </w:tcPr>
          <w:p w14:paraId="20AFD3CD" w14:textId="77777777" w:rsidR="002C57A4" w:rsidRPr="00140AF5" w:rsidRDefault="002C57A4" w:rsidP="00C569F4">
            <w:pPr>
              <w:pStyle w:val="Text7-1"/>
              <w:spacing w:before="60" w:after="60" w:line="360" w:lineRule="auto"/>
              <w:rPr>
                <w:noProof w:val="0"/>
                <w:color w:val="auto"/>
              </w:rPr>
            </w:pPr>
            <w:r>
              <w:rPr>
                <w:noProof w:val="0"/>
                <w:color w:val="auto"/>
              </w:rPr>
              <w:t>Pipe Supports</w:t>
            </w:r>
          </w:p>
        </w:tc>
        <w:tc>
          <w:tcPr>
            <w:tcW w:w="4962" w:type="dxa"/>
            <w:vAlign w:val="center"/>
          </w:tcPr>
          <w:p w14:paraId="145D2F59" w14:textId="018BAE65" w:rsidR="002C57A4" w:rsidRDefault="002C57A4" w:rsidP="00C569F4">
            <w:pPr>
              <w:pStyle w:val="Text7-1"/>
              <w:suppressAutoHyphens/>
              <w:spacing w:before="60" w:after="60" w:line="360" w:lineRule="auto"/>
              <w:rPr>
                <w:noProof w:val="0"/>
                <w:color w:val="auto"/>
              </w:rPr>
            </w:pPr>
            <w:r w:rsidRPr="0054257D">
              <w:rPr>
                <w:noProof w:val="0"/>
                <w:color w:val="auto"/>
                <w:highlight w:val="cyan"/>
              </w:rPr>
              <w:t xml:space="preserve">The </w:t>
            </w:r>
            <w:r w:rsidRPr="0054257D">
              <w:rPr>
                <w:i/>
                <w:noProof w:val="0"/>
                <w:color w:val="auto"/>
                <w:highlight w:val="cyan"/>
              </w:rPr>
              <w:t>Contractor</w:t>
            </w:r>
            <w:r w:rsidRPr="0054257D">
              <w:rPr>
                <w:noProof w:val="0"/>
                <w:color w:val="auto"/>
                <w:highlight w:val="cyan"/>
              </w:rPr>
              <w:t xml:space="preserve"> supplies the pipe supports for all the </w:t>
            </w:r>
            <w:r w:rsidR="008121A8" w:rsidRPr="0054257D">
              <w:rPr>
                <w:noProof w:val="0"/>
                <w:color w:val="auto"/>
                <w:highlight w:val="cyan"/>
              </w:rPr>
              <w:t xml:space="preserve">Precipitator hoppers aeration air piping, </w:t>
            </w:r>
            <w:r w:rsidR="002B5079" w:rsidRPr="0054257D">
              <w:rPr>
                <w:noProof w:val="0"/>
                <w:color w:val="auto"/>
                <w:highlight w:val="cyan"/>
              </w:rPr>
              <w:t xml:space="preserve">instrument air pipes and valves towards each pneumatic actuators for the hopper aeration air supply, </w:t>
            </w:r>
            <w:r w:rsidR="008121A8" w:rsidRPr="0054257D">
              <w:rPr>
                <w:noProof w:val="0"/>
                <w:color w:val="auto"/>
                <w:highlight w:val="cyan"/>
              </w:rPr>
              <w:t>conditioners water supply,</w:t>
            </w:r>
            <w:r w:rsidR="004723A2" w:rsidRPr="0054257D">
              <w:rPr>
                <w:noProof w:val="0"/>
                <w:color w:val="auto"/>
                <w:highlight w:val="cyan"/>
              </w:rPr>
              <w:t xml:space="preserve"> conditioners aeration air supply, air scrubbers water supply, conditioner instrument air supply,</w:t>
            </w:r>
            <w:r w:rsidR="008121A8" w:rsidRPr="0054257D">
              <w:rPr>
                <w:noProof w:val="0"/>
                <w:color w:val="auto"/>
                <w:highlight w:val="cyan"/>
              </w:rPr>
              <w:t xml:space="preserve"> </w:t>
            </w:r>
            <w:r w:rsidR="0054257D" w:rsidRPr="0054257D">
              <w:rPr>
                <w:noProof w:val="0"/>
                <w:color w:val="auto"/>
                <w:highlight w:val="cyan"/>
              </w:rPr>
              <w:t xml:space="preserve">conditioner </w:t>
            </w:r>
            <w:proofErr w:type="spellStart"/>
            <w:r w:rsidR="0054257D" w:rsidRPr="0054257D">
              <w:rPr>
                <w:noProof w:val="0"/>
                <w:color w:val="auto"/>
                <w:highlight w:val="cyan"/>
              </w:rPr>
              <w:t>airslides</w:t>
            </w:r>
            <w:proofErr w:type="spellEnd"/>
            <w:r w:rsidR="0054257D" w:rsidRPr="0054257D">
              <w:rPr>
                <w:noProof w:val="0"/>
                <w:color w:val="auto"/>
                <w:highlight w:val="cyan"/>
              </w:rPr>
              <w:t xml:space="preserve">, </w:t>
            </w:r>
            <w:r w:rsidR="008121A8" w:rsidRPr="0054257D">
              <w:rPr>
                <w:noProof w:val="0"/>
                <w:color w:val="auto"/>
                <w:highlight w:val="cyan"/>
              </w:rPr>
              <w:t>blower houses fire protection systems</w:t>
            </w:r>
            <w:r w:rsidR="002B5079" w:rsidRPr="0054257D">
              <w:rPr>
                <w:noProof w:val="0"/>
                <w:color w:val="auto"/>
                <w:highlight w:val="cyan"/>
              </w:rPr>
              <w:t xml:space="preserve">, instrument air compressor house fire protection </w:t>
            </w:r>
            <w:proofErr w:type="gramStart"/>
            <w:r w:rsidR="002B5079" w:rsidRPr="0054257D">
              <w:rPr>
                <w:noProof w:val="0"/>
                <w:color w:val="auto"/>
                <w:highlight w:val="cyan"/>
              </w:rPr>
              <w:t>systems</w:t>
            </w:r>
            <w:r w:rsidRPr="0054257D">
              <w:rPr>
                <w:noProof w:val="0"/>
                <w:color w:val="auto"/>
                <w:highlight w:val="cyan"/>
              </w:rPr>
              <w:t xml:space="preserve">  and</w:t>
            </w:r>
            <w:proofErr w:type="gramEnd"/>
            <w:r w:rsidRPr="0054257D">
              <w:rPr>
                <w:noProof w:val="0"/>
                <w:color w:val="auto"/>
                <w:highlight w:val="cyan"/>
              </w:rPr>
              <w:t xml:space="preserve"> for the </w:t>
            </w:r>
            <w:r w:rsidR="008121A8" w:rsidRPr="0054257D">
              <w:rPr>
                <w:noProof w:val="0"/>
                <w:color w:val="auto"/>
                <w:highlight w:val="cyan"/>
              </w:rPr>
              <w:t>DHP venting system</w:t>
            </w:r>
            <w:r w:rsidR="008121A8">
              <w:rPr>
                <w:noProof w:val="0"/>
                <w:color w:val="auto"/>
              </w:rPr>
              <w:t>.</w:t>
            </w:r>
          </w:p>
          <w:p w14:paraId="2E71993B" w14:textId="56990B6F" w:rsidR="002C57A4" w:rsidRPr="00140AF5" w:rsidRDefault="002C57A4">
            <w:pPr>
              <w:pStyle w:val="Text7-1"/>
              <w:suppressAutoHyphens/>
              <w:spacing w:before="60" w:after="60" w:line="360" w:lineRule="auto"/>
              <w:rPr>
                <w:noProof w:val="0"/>
                <w:color w:val="auto"/>
              </w:rPr>
            </w:pPr>
            <w:r>
              <w:rPr>
                <w:noProof w:val="0"/>
                <w:color w:val="auto"/>
              </w:rPr>
              <w:t xml:space="preserve">The </w:t>
            </w:r>
            <w:r w:rsidRPr="00346552">
              <w:rPr>
                <w:i/>
                <w:noProof w:val="0"/>
                <w:color w:val="auto"/>
              </w:rPr>
              <w:t>Contractor</w:t>
            </w:r>
            <w:r>
              <w:rPr>
                <w:noProof w:val="0"/>
                <w:color w:val="auto"/>
              </w:rPr>
              <w:t xml:space="preserve"> prepares the pipe support for the </w:t>
            </w:r>
            <w:r w:rsidR="008121A8">
              <w:rPr>
                <w:noProof w:val="0"/>
                <w:color w:val="auto"/>
              </w:rPr>
              <w:t xml:space="preserve">DHP hoppers aeration air </w:t>
            </w:r>
            <w:r>
              <w:rPr>
                <w:noProof w:val="0"/>
                <w:color w:val="auto"/>
              </w:rPr>
              <w:t>piping and pipe clamps (and indicates the type of pipe clamps and connection bolts utilised)</w:t>
            </w:r>
          </w:p>
        </w:tc>
      </w:tr>
      <w:tr w:rsidR="002C57A4" w:rsidRPr="004507FE" w14:paraId="1AEC7562" w14:textId="77777777" w:rsidTr="00C569F4">
        <w:trPr>
          <w:cantSplit/>
          <w:jc w:val="center"/>
        </w:trPr>
        <w:tc>
          <w:tcPr>
            <w:tcW w:w="3260" w:type="dxa"/>
            <w:vAlign w:val="center"/>
          </w:tcPr>
          <w:p w14:paraId="22EF64F0" w14:textId="77777777" w:rsidR="002C57A4" w:rsidRPr="00140AF5" w:rsidRDefault="002C57A4" w:rsidP="00C569F4">
            <w:pPr>
              <w:pStyle w:val="Text7-1"/>
              <w:spacing w:before="60" w:after="60" w:line="360" w:lineRule="auto"/>
              <w:rPr>
                <w:noProof w:val="0"/>
                <w:color w:val="auto"/>
              </w:rPr>
            </w:pPr>
            <w:r w:rsidRPr="00140AF5">
              <w:rPr>
                <w:noProof w:val="0"/>
                <w:color w:val="auto"/>
              </w:rPr>
              <w:lastRenderedPageBreak/>
              <w:t>Earthing</w:t>
            </w:r>
          </w:p>
        </w:tc>
        <w:tc>
          <w:tcPr>
            <w:tcW w:w="4962" w:type="dxa"/>
            <w:vAlign w:val="center"/>
          </w:tcPr>
          <w:p w14:paraId="55000182" w14:textId="48589576" w:rsidR="002C57A4" w:rsidRPr="0054257D" w:rsidRDefault="002C57A4" w:rsidP="00C569F4">
            <w:pPr>
              <w:pStyle w:val="Text7-1"/>
              <w:suppressAutoHyphens/>
              <w:spacing w:before="60" w:after="60" w:line="360" w:lineRule="auto"/>
              <w:rPr>
                <w:iCs/>
                <w:noProof w:val="0"/>
                <w:color w:val="auto"/>
                <w:highlight w:val="cyan"/>
              </w:rPr>
            </w:pPr>
            <w:r w:rsidRPr="0054257D">
              <w:rPr>
                <w:iCs/>
                <w:noProof w:val="0"/>
                <w:color w:val="auto"/>
                <w:highlight w:val="cyan"/>
              </w:rPr>
              <w:t xml:space="preserve">The </w:t>
            </w:r>
            <w:r w:rsidRPr="0054257D">
              <w:rPr>
                <w:i/>
                <w:iCs/>
                <w:noProof w:val="0"/>
                <w:color w:val="auto"/>
                <w:highlight w:val="cyan"/>
              </w:rPr>
              <w:t>Contractor</w:t>
            </w:r>
            <w:r w:rsidRPr="0054257D">
              <w:rPr>
                <w:iCs/>
                <w:noProof w:val="0"/>
                <w:color w:val="auto"/>
                <w:highlight w:val="cyan"/>
              </w:rPr>
              <w:t xml:space="preserve"> is responsible for all earthing of the </w:t>
            </w:r>
            <w:r w:rsidRPr="0054257D">
              <w:rPr>
                <w:i/>
                <w:highlight w:val="cyan"/>
              </w:rPr>
              <w:t>works</w:t>
            </w:r>
            <w:r w:rsidRPr="0054257D">
              <w:rPr>
                <w:iCs/>
                <w:noProof w:val="0"/>
                <w:color w:val="auto"/>
                <w:highlight w:val="cyan"/>
              </w:rPr>
              <w:t xml:space="preserve"> as per the scope of the </w:t>
            </w:r>
            <w:r w:rsidRPr="0054257D">
              <w:rPr>
                <w:i/>
                <w:iCs/>
                <w:noProof w:val="0"/>
                <w:color w:val="auto"/>
                <w:highlight w:val="cyan"/>
              </w:rPr>
              <w:t>works</w:t>
            </w:r>
            <w:r w:rsidRPr="0054257D">
              <w:rPr>
                <w:iCs/>
                <w:noProof w:val="0"/>
                <w:color w:val="auto"/>
                <w:highlight w:val="cyan"/>
              </w:rPr>
              <w:t xml:space="preserve"> and connecting it to the existing </w:t>
            </w:r>
            <w:r w:rsidR="00ED74D2" w:rsidRPr="0054257D">
              <w:rPr>
                <w:iCs/>
                <w:noProof w:val="0"/>
                <w:color w:val="auto"/>
                <w:highlight w:val="cyan"/>
              </w:rPr>
              <w:t>earth mat</w:t>
            </w:r>
            <w:r w:rsidRPr="0054257D">
              <w:rPr>
                <w:iCs/>
                <w:noProof w:val="0"/>
                <w:color w:val="auto"/>
                <w:highlight w:val="cyan"/>
              </w:rPr>
              <w:t xml:space="preserve"> (see drawing 0.61/97195</w:t>
            </w:r>
            <w:r w:rsidRPr="0054257D">
              <w:rPr>
                <w:iCs/>
                <w:noProof w:val="0"/>
                <w:color w:val="auto"/>
                <w:highlight w:val="cyan"/>
              </w:rPr>
              <w:noBreakHyphen/>
              <w:t xml:space="preserve">2) of the station. </w:t>
            </w:r>
          </w:p>
          <w:p w14:paraId="7C46CC83" w14:textId="77777777" w:rsidR="002C57A4" w:rsidRPr="0054257D" w:rsidRDefault="002C57A4" w:rsidP="00C569F4">
            <w:pPr>
              <w:pStyle w:val="Text7-1"/>
              <w:suppressAutoHyphens/>
              <w:spacing w:before="60" w:after="60" w:line="360" w:lineRule="auto"/>
              <w:rPr>
                <w:iCs/>
                <w:noProof w:val="0"/>
                <w:color w:val="auto"/>
                <w:highlight w:val="cyan"/>
              </w:rPr>
            </w:pPr>
            <w:r w:rsidRPr="0054257D">
              <w:rPr>
                <w:iCs/>
                <w:noProof w:val="0"/>
                <w:color w:val="auto"/>
                <w:highlight w:val="cyan"/>
              </w:rPr>
              <w:t xml:space="preserve">The existing </w:t>
            </w:r>
            <w:proofErr w:type="spellStart"/>
            <w:r w:rsidRPr="0054257D">
              <w:rPr>
                <w:iCs/>
                <w:noProof w:val="0"/>
                <w:color w:val="auto"/>
                <w:highlight w:val="cyan"/>
              </w:rPr>
              <w:t>earthmat</w:t>
            </w:r>
            <w:proofErr w:type="spellEnd"/>
            <w:r w:rsidRPr="0054257D">
              <w:rPr>
                <w:iCs/>
                <w:noProof w:val="0"/>
                <w:color w:val="auto"/>
                <w:highlight w:val="cyan"/>
              </w:rPr>
              <w:t xml:space="preserve"> for the station will remain the responsibility of the </w:t>
            </w:r>
            <w:r w:rsidRPr="0054257D">
              <w:rPr>
                <w:i/>
                <w:iCs/>
                <w:noProof w:val="0"/>
                <w:color w:val="auto"/>
                <w:highlight w:val="cyan"/>
              </w:rPr>
              <w:t>Employer</w:t>
            </w:r>
            <w:r w:rsidRPr="0054257D">
              <w:rPr>
                <w:iCs/>
                <w:noProof w:val="0"/>
                <w:color w:val="auto"/>
                <w:highlight w:val="cyan"/>
              </w:rPr>
              <w:t>.</w:t>
            </w:r>
          </w:p>
          <w:p w14:paraId="4320BA32" w14:textId="3320D14E" w:rsidR="002C57A4" w:rsidRDefault="002C57A4" w:rsidP="00C569F4">
            <w:pPr>
              <w:pStyle w:val="Text7-1"/>
              <w:suppressAutoHyphens/>
              <w:spacing w:before="60" w:after="60" w:line="360" w:lineRule="auto"/>
              <w:rPr>
                <w:iCs/>
                <w:noProof w:val="0"/>
                <w:color w:val="auto"/>
              </w:rPr>
            </w:pPr>
            <w:r w:rsidRPr="0054257D">
              <w:rPr>
                <w:iCs/>
                <w:noProof w:val="0"/>
                <w:color w:val="auto"/>
                <w:highlight w:val="cyan"/>
              </w:rPr>
              <w:t xml:space="preserve">The </w:t>
            </w:r>
            <w:r w:rsidRPr="0054257D">
              <w:rPr>
                <w:i/>
                <w:iCs/>
                <w:noProof w:val="0"/>
                <w:color w:val="auto"/>
                <w:highlight w:val="cyan"/>
              </w:rPr>
              <w:t>Contractor</w:t>
            </w:r>
            <w:r w:rsidRPr="0054257D">
              <w:rPr>
                <w:iCs/>
                <w:noProof w:val="0"/>
                <w:color w:val="auto"/>
                <w:highlight w:val="cyan"/>
              </w:rPr>
              <w:t xml:space="preserve"> installs the earth mat for the </w:t>
            </w:r>
            <w:r w:rsidR="0054257D" w:rsidRPr="0054257D">
              <w:rPr>
                <w:iCs/>
                <w:noProof w:val="0"/>
                <w:color w:val="auto"/>
                <w:highlight w:val="cyan"/>
              </w:rPr>
              <w:t>2</w:t>
            </w:r>
            <w:r w:rsidR="00BA2353" w:rsidRPr="0054257D">
              <w:rPr>
                <w:iCs/>
                <w:noProof w:val="0"/>
                <w:color w:val="auto"/>
                <w:highlight w:val="cyan"/>
              </w:rPr>
              <w:t xml:space="preserve"> x ash hoppers blower</w:t>
            </w:r>
            <w:r w:rsidRPr="0054257D">
              <w:rPr>
                <w:iCs/>
                <w:noProof w:val="0"/>
                <w:color w:val="auto"/>
                <w:highlight w:val="cyan"/>
              </w:rPr>
              <w:t xml:space="preserve"> house</w:t>
            </w:r>
            <w:r w:rsidR="00BA2353" w:rsidRPr="0054257D">
              <w:rPr>
                <w:iCs/>
                <w:noProof w:val="0"/>
                <w:color w:val="auto"/>
                <w:highlight w:val="cyan"/>
              </w:rPr>
              <w:t>s</w:t>
            </w:r>
            <w:r w:rsidRPr="0054257D">
              <w:rPr>
                <w:iCs/>
                <w:noProof w:val="0"/>
                <w:color w:val="auto"/>
                <w:highlight w:val="cyan"/>
              </w:rPr>
              <w:t xml:space="preserve">. The </w:t>
            </w:r>
            <w:r w:rsidRPr="0054257D">
              <w:rPr>
                <w:i/>
                <w:iCs/>
                <w:noProof w:val="0"/>
                <w:color w:val="auto"/>
                <w:highlight w:val="cyan"/>
              </w:rPr>
              <w:t>Contractor</w:t>
            </w:r>
            <w:r w:rsidRPr="0054257D">
              <w:rPr>
                <w:iCs/>
                <w:noProof w:val="0"/>
                <w:color w:val="auto"/>
                <w:highlight w:val="cyan"/>
              </w:rPr>
              <w:t xml:space="preserve"> installs an earth bar where </w:t>
            </w:r>
            <w:r w:rsidR="007A3EE6" w:rsidRPr="0054257D">
              <w:rPr>
                <w:iCs/>
                <w:noProof w:val="0"/>
                <w:color w:val="auto"/>
                <w:highlight w:val="cyan"/>
              </w:rPr>
              <w:t>he/she</w:t>
            </w:r>
            <w:r w:rsidRPr="0054257D">
              <w:rPr>
                <w:iCs/>
                <w:noProof w:val="0"/>
                <w:color w:val="auto"/>
                <w:highlight w:val="cyan"/>
              </w:rPr>
              <w:t xml:space="preserve"> will interface with to earth </w:t>
            </w:r>
            <w:proofErr w:type="gramStart"/>
            <w:r w:rsidRPr="0054257D">
              <w:rPr>
                <w:iCs/>
                <w:noProof w:val="0"/>
                <w:color w:val="auto"/>
                <w:highlight w:val="cyan"/>
              </w:rPr>
              <w:t xml:space="preserve">the </w:t>
            </w:r>
            <w:r w:rsidR="00B74768" w:rsidRPr="0054257D">
              <w:rPr>
                <w:iCs/>
                <w:noProof w:val="0"/>
                <w:color w:val="auto"/>
                <w:highlight w:val="cyan"/>
              </w:rPr>
              <w:t xml:space="preserve"> </w:t>
            </w:r>
            <w:r w:rsidR="007A3EE6" w:rsidRPr="0054257D">
              <w:rPr>
                <w:iCs/>
                <w:noProof w:val="0"/>
                <w:color w:val="auto"/>
                <w:highlight w:val="cyan"/>
              </w:rPr>
              <w:t>compressor</w:t>
            </w:r>
            <w:proofErr w:type="gramEnd"/>
            <w:r w:rsidRPr="0054257D">
              <w:rPr>
                <w:iCs/>
                <w:noProof w:val="0"/>
                <w:color w:val="auto"/>
                <w:highlight w:val="cyan"/>
              </w:rPr>
              <w:t xml:space="preserve"> equipment installed in the compressor house.</w:t>
            </w:r>
            <w:r>
              <w:rPr>
                <w:iCs/>
                <w:noProof w:val="0"/>
                <w:color w:val="auto"/>
              </w:rPr>
              <w:t xml:space="preserve"> </w:t>
            </w:r>
          </w:p>
          <w:p w14:paraId="5993ECB3" w14:textId="66AE1023" w:rsidR="002C57A4" w:rsidRPr="00140AF5" w:rsidRDefault="002C57A4" w:rsidP="00C569F4">
            <w:pPr>
              <w:pStyle w:val="Text7-1"/>
              <w:suppressAutoHyphens/>
              <w:spacing w:before="60" w:after="60" w:line="360" w:lineRule="auto"/>
              <w:ind w:left="720" w:hanging="720"/>
              <w:rPr>
                <w:iCs/>
                <w:noProof w:val="0"/>
                <w:color w:val="auto"/>
              </w:rPr>
            </w:pPr>
          </w:p>
        </w:tc>
      </w:tr>
    </w:tbl>
    <w:p w14:paraId="7C5FE8B8" w14:textId="77777777" w:rsidR="002C57A4" w:rsidRDefault="002C57A4" w:rsidP="002C57A4">
      <w:pPr>
        <w:pStyle w:val="Text7-1"/>
        <w:spacing w:line="360" w:lineRule="auto"/>
        <w:rPr>
          <w:i/>
          <w:noProof w:val="0"/>
        </w:rPr>
      </w:pPr>
      <w:r w:rsidRPr="004507FE">
        <w:rPr>
          <w:i/>
          <w:noProof w:val="0"/>
        </w:rPr>
        <w:t xml:space="preserve">  </w:t>
      </w:r>
    </w:p>
    <w:p w14:paraId="066FDCEC" w14:textId="77777777" w:rsidR="002C57A4" w:rsidRDefault="002C57A4" w:rsidP="002C57A4">
      <w:pPr>
        <w:tabs>
          <w:tab w:val="clear" w:pos="357"/>
        </w:tabs>
        <w:jc w:val="left"/>
        <w:rPr>
          <w:rFonts w:cs="Arial"/>
          <w:i/>
          <w:snapToGrid w:val="0"/>
          <w:color w:val="000000"/>
          <w:szCs w:val="20"/>
        </w:rPr>
      </w:pPr>
      <w:r>
        <w:rPr>
          <w:i/>
        </w:rPr>
        <w:br w:type="page"/>
      </w:r>
    </w:p>
    <w:p w14:paraId="667C92A1" w14:textId="77777777" w:rsidR="002C57A4" w:rsidRPr="00DC3954" w:rsidRDefault="002C57A4" w:rsidP="002C57A4">
      <w:pPr>
        <w:pStyle w:val="BodyText"/>
        <w:spacing w:before="240" w:line="360" w:lineRule="auto"/>
        <w:ind w:left="717"/>
        <w:rPr>
          <w:rStyle w:val="Instruction"/>
          <w:color w:val="auto"/>
        </w:rPr>
      </w:pPr>
    </w:p>
    <w:p w14:paraId="632BB643" w14:textId="77777777" w:rsidR="00F40DB6" w:rsidRDefault="005C220F" w:rsidP="00426014">
      <w:pPr>
        <w:pStyle w:val="Heading2"/>
      </w:pPr>
      <w:bookmarkStart w:id="86" w:name="_Toc137798041"/>
      <w:bookmarkStart w:id="87" w:name="_Toc229128244"/>
      <w:bookmarkStart w:id="88" w:name="_Toc431995159"/>
      <w:bookmarkStart w:id="89" w:name="_Toc434830033"/>
      <w:bookmarkStart w:id="90" w:name="_Toc438206402"/>
      <w:bookmarkStart w:id="91" w:name="_Toc441669598"/>
      <w:bookmarkStart w:id="92" w:name="_Toc445120520"/>
      <w:bookmarkStart w:id="93" w:name="_Toc448127323"/>
      <w:bookmarkStart w:id="94" w:name="_Toc450832787"/>
      <w:bookmarkStart w:id="95" w:name="_Toc451334349"/>
      <w:bookmarkStart w:id="96" w:name="_Toc451343499"/>
      <w:bookmarkStart w:id="97" w:name="_Toc451770681"/>
      <w:bookmarkStart w:id="98" w:name="_Toc452646278"/>
      <w:bookmarkStart w:id="99" w:name="_Toc87452233"/>
      <w:r w:rsidRPr="004507FE">
        <w:t>Interpretation and terminology</w:t>
      </w:r>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4FEED00D" w14:textId="5504C590" w:rsidR="00EE671C" w:rsidRDefault="00EE671C" w:rsidP="00EE671C"/>
    <w:p w14:paraId="632BB646" w14:textId="77777777" w:rsidR="00B27675" w:rsidRPr="004507FE" w:rsidRDefault="00B27675" w:rsidP="005C220F">
      <w:r w:rsidRPr="004507FE">
        <w:t>The following abbreviations are used in this Works Information:</w:t>
      </w:r>
    </w:p>
    <w:p w14:paraId="632BB647" w14:textId="77777777" w:rsidR="00B27675" w:rsidRPr="004507FE" w:rsidRDefault="00B27675" w:rsidP="005C22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9"/>
        <w:gridCol w:w="8189"/>
      </w:tblGrid>
      <w:tr w:rsidR="00457C16" w:rsidRPr="004507FE" w14:paraId="632BB64A" w14:textId="77777777" w:rsidTr="00457C16">
        <w:tc>
          <w:tcPr>
            <w:tcW w:w="1439" w:type="dxa"/>
            <w:tcMar>
              <w:top w:w="85" w:type="dxa"/>
              <w:bottom w:w="85" w:type="dxa"/>
            </w:tcMar>
          </w:tcPr>
          <w:p w14:paraId="632BB648" w14:textId="77777777" w:rsidR="00457C16" w:rsidRPr="004507FE" w:rsidRDefault="00457C16" w:rsidP="00457C16">
            <w:pPr>
              <w:rPr>
                <w:b/>
              </w:rPr>
            </w:pPr>
            <w:r w:rsidRPr="004507FE">
              <w:rPr>
                <w:b/>
              </w:rPr>
              <w:t>Abbreviation</w:t>
            </w:r>
          </w:p>
        </w:tc>
        <w:tc>
          <w:tcPr>
            <w:tcW w:w="8415" w:type="dxa"/>
            <w:tcMar>
              <w:top w:w="85" w:type="dxa"/>
              <w:bottom w:w="85" w:type="dxa"/>
            </w:tcMar>
          </w:tcPr>
          <w:p w14:paraId="632BB649" w14:textId="77777777" w:rsidR="00457C16" w:rsidRPr="004507FE" w:rsidRDefault="00457C16" w:rsidP="00457C16">
            <w:pPr>
              <w:rPr>
                <w:b/>
              </w:rPr>
            </w:pPr>
            <w:r w:rsidRPr="004507FE">
              <w:rPr>
                <w:b/>
              </w:rPr>
              <w:t>Meaning given to the abbreviation</w:t>
            </w:r>
          </w:p>
        </w:tc>
      </w:tr>
      <w:tr w:rsidR="00457C16" w:rsidRPr="004507FE" w14:paraId="632BB64D" w14:textId="77777777" w:rsidTr="00457C16">
        <w:tc>
          <w:tcPr>
            <w:tcW w:w="1439" w:type="dxa"/>
            <w:tcMar>
              <w:top w:w="85" w:type="dxa"/>
              <w:bottom w:w="85" w:type="dxa"/>
            </w:tcMar>
          </w:tcPr>
          <w:p w14:paraId="632BB64B" w14:textId="77777777" w:rsidR="00457C16" w:rsidRDefault="00457C16" w:rsidP="00457C16">
            <w:pPr>
              <w:tabs>
                <w:tab w:val="left" w:pos="855"/>
              </w:tabs>
              <w:jc w:val="center"/>
            </w:pPr>
            <w:r>
              <w:t>AAGC</w:t>
            </w:r>
          </w:p>
        </w:tc>
        <w:tc>
          <w:tcPr>
            <w:tcW w:w="8415" w:type="dxa"/>
            <w:tcMar>
              <w:top w:w="85" w:type="dxa"/>
              <w:bottom w:w="85" w:type="dxa"/>
            </w:tcMar>
          </w:tcPr>
          <w:p w14:paraId="632BB64C" w14:textId="77777777" w:rsidR="00457C16" w:rsidRPr="004507FE" w:rsidRDefault="00457C16" w:rsidP="00457C16">
            <w:r w:rsidRPr="00C93475">
              <w:t>A</w:t>
            </w:r>
            <w:r>
              <w:t xml:space="preserve">ir Activated Gravity Conveyors </w:t>
            </w:r>
          </w:p>
        </w:tc>
      </w:tr>
      <w:tr w:rsidR="007D01E3" w:rsidRPr="004507FE" w14:paraId="632BB650" w14:textId="77777777" w:rsidTr="00457C16">
        <w:tc>
          <w:tcPr>
            <w:tcW w:w="1439" w:type="dxa"/>
            <w:tcMar>
              <w:top w:w="85" w:type="dxa"/>
              <w:bottom w:w="85" w:type="dxa"/>
            </w:tcMar>
          </w:tcPr>
          <w:p w14:paraId="632BB64E" w14:textId="77777777" w:rsidR="007D01E3" w:rsidRDefault="007D01E3" w:rsidP="00457C16">
            <w:pPr>
              <w:tabs>
                <w:tab w:val="left" w:pos="855"/>
              </w:tabs>
              <w:jc w:val="center"/>
            </w:pPr>
            <w:r>
              <w:t>ABD</w:t>
            </w:r>
          </w:p>
        </w:tc>
        <w:tc>
          <w:tcPr>
            <w:tcW w:w="8415" w:type="dxa"/>
            <w:tcMar>
              <w:top w:w="85" w:type="dxa"/>
              <w:bottom w:w="85" w:type="dxa"/>
            </w:tcMar>
          </w:tcPr>
          <w:p w14:paraId="632BB64F" w14:textId="77777777" w:rsidR="007D01E3" w:rsidRPr="00C93475" w:rsidRDefault="007D01E3" w:rsidP="00457C16">
            <w:r>
              <w:t>Availability Block Diagram</w:t>
            </w:r>
          </w:p>
        </w:tc>
      </w:tr>
      <w:tr w:rsidR="00457C16" w:rsidRPr="004507FE" w14:paraId="632BB653" w14:textId="77777777" w:rsidTr="00457C16">
        <w:tc>
          <w:tcPr>
            <w:tcW w:w="1439" w:type="dxa"/>
            <w:tcMar>
              <w:top w:w="85" w:type="dxa"/>
              <w:bottom w:w="85" w:type="dxa"/>
            </w:tcMar>
          </w:tcPr>
          <w:p w14:paraId="632BB651" w14:textId="77777777" w:rsidR="00457C16" w:rsidRPr="004507FE" w:rsidRDefault="00457C16" w:rsidP="00457C16">
            <w:pPr>
              <w:tabs>
                <w:tab w:val="left" w:pos="855"/>
              </w:tabs>
              <w:jc w:val="center"/>
            </w:pPr>
            <w:r>
              <w:t>AC</w:t>
            </w:r>
          </w:p>
        </w:tc>
        <w:tc>
          <w:tcPr>
            <w:tcW w:w="8415" w:type="dxa"/>
            <w:tcMar>
              <w:top w:w="85" w:type="dxa"/>
              <w:bottom w:w="85" w:type="dxa"/>
            </w:tcMar>
          </w:tcPr>
          <w:p w14:paraId="632BB652" w14:textId="77777777" w:rsidR="00457C16" w:rsidRPr="004507FE" w:rsidRDefault="00457C16" w:rsidP="00457C16">
            <w:r>
              <w:t>Alternating Current</w:t>
            </w:r>
          </w:p>
        </w:tc>
      </w:tr>
      <w:tr w:rsidR="00457C16" w:rsidRPr="004507FE" w14:paraId="632BB656" w14:textId="77777777" w:rsidTr="00457C16">
        <w:tc>
          <w:tcPr>
            <w:tcW w:w="1439" w:type="dxa"/>
            <w:tcMar>
              <w:top w:w="85" w:type="dxa"/>
              <w:bottom w:w="85" w:type="dxa"/>
            </w:tcMar>
          </w:tcPr>
          <w:p w14:paraId="632BB654" w14:textId="77777777" w:rsidR="00457C16" w:rsidRPr="004507FE" w:rsidRDefault="00457C16" w:rsidP="00457C16">
            <w:pPr>
              <w:tabs>
                <w:tab w:val="left" w:pos="855"/>
              </w:tabs>
              <w:jc w:val="center"/>
            </w:pPr>
            <w:r w:rsidRPr="004507FE">
              <w:t>AFC</w:t>
            </w:r>
          </w:p>
        </w:tc>
        <w:tc>
          <w:tcPr>
            <w:tcW w:w="8415" w:type="dxa"/>
            <w:tcMar>
              <w:top w:w="85" w:type="dxa"/>
              <w:bottom w:w="85" w:type="dxa"/>
            </w:tcMar>
          </w:tcPr>
          <w:p w14:paraId="632BB655" w14:textId="77777777" w:rsidR="00457C16" w:rsidRPr="004507FE" w:rsidRDefault="00457C16" w:rsidP="00457C16">
            <w:r w:rsidRPr="004507FE">
              <w:t>Approved For Construction</w:t>
            </w:r>
          </w:p>
        </w:tc>
      </w:tr>
      <w:tr w:rsidR="00AB703A" w:rsidRPr="004507FE" w14:paraId="2ABB3AEF" w14:textId="77777777" w:rsidTr="00457C16">
        <w:tc>
          <w:tcPr>
            <w:tcW w:w="1439" w:type="dxa"/>
            <w:tcMar>
              <w:top w:w="85" w:type="dxa"/>
              <w:bottom w:w="85" w:type="dxa"/>
            </w:tcMar>
          </w:tcPr>
          <w:p w14:paraId="0EAE6884" w14:textId="1937B641" w:rsidR="00AB703A" w:rsidRDefault="00AB703A" w:rsidP="00457C16">
            <w:pPr>
              <w:tabs>
                <w:tab w:val="left" w:pos="855"/>
              </w:tabs>
              <w:jc w:val="center"/>
            </w:pPr>
            <w:r>
              <w:t>AHU</w:t>
            </w:r>
          </w:p>
        </w:tc>
        <w:tc>
          <w:tcPr>
            <w:tcW w:w="8415" w:type="dxa"/>
            <w:tcMar>
              <w:top w:w="85" w:type="dxa"/>
              <w:bottom w:w="85" w:type="dxa"/>
            </w:tcMar>
          </w:tcPr>
          <w:p w14:paraId="53EC490C" w14:textId="0957A3B3" w:rsidR="00AB703A" w:rsidRDefault="00AB703A" w:rsidP="00457C16">
            <w:r>
              <w:t>Air Handling Unit</w:t>
            </w:r>
          </w:p>
        </w:tc>
      </w:tr>
      <w:tr w:rsidR="00457C16" w:rsidRPr="004507FE" w14:paraId="632BB659" w14:textId="77777777" w:rsidTr="00457C16">
        <w:tc>
          <w:tcPr>
            <w:tcW w:w="1439" w:type="dxa"/>
            <w:tcMar>
              <w:top w:w="85" w:type="dxa"/>
              <w:bottom w:w="85" w:type="dxa"/>
            </w:tcMar>
          </w:tcPr>
          <w:p w14:paraId="632BB657" w14:textId="77777777" w:rsidR="00457C16" w:rsidRPr="004507FE" w:rsidRDefault="00457C16" w:rsidP="00457C16">
            <w:pPr>
              <w:tabs>
                <w:tab w:val="left" w:pos="855"/>
              </w:tabs>
              <w:jc w:val="center"/>
            </w:pPr>
            <w:r>
              <w:t>AKZ</w:t>
            </w:r>
          </w:p>
        </w:tc>
        <w:tc>
          <w:tcPr>
            <w:tcW w:w="8415" w:type="dxa"/>
            <w:tcMar>
              <w:top w:w="85" w:type="dxa"/>
              <w:bottom w:w="85" w:type="dxa"/>
            </w:tcMar>
          </w:tcPr>
          <w:p w14:paraId="632BB658" w14:textId="77777777" w:rsidR="00457C16" w:rsidRPr="004507FE" w:rsidRDefault="00457C16" w:rsidP="00457C16">
            <w:proofErr w:type="spellStart"/>
            <w:r>
              <w:t>Anlangenkennzeichnungs</w:t>
            </w:r>
            <w:proofErr w:type="spellEnd"/>
          </w:p>
        </w:tc>
      </w:tr>
      <w:tr w:rsidR="00457C16" w:rsidRPr="004507FE" w14:paraId="632BB65C" w14:textId="77777777" w:rsidTr="00457C16">
        <w:tc>
          <w:tcPr>
            <w:tcW w:w="1439" w:type="dxa"/>
            <w:tcMar>
              <w:top w:w="85" w:type="dxa"/>
              <w:bottom w:w="85" w:type="dxa"/>
            </w:tcMar>
          </w:tcPr>
          <w:p w14:paraId="632BB65A" w14:textId="77777777" w:rsidR="00457C16" w:rsidRDefault="00457C16" w:rsidP="00457C16">
            <w:pPr>
              <w:jc w:val="center"/>
            </w:pPr>
            <w:r w:rsidRPr="002F0756">
              <w:t>BMS</w:t>
            </w:r>
          </w:p>
        </w:tc>
        <w:tc>
          <w:tcPr>
            <w:tcW w:w="8415" w:type="dxa"/>
            <w:tcMar>
              <w:top w:w="85" w:type="dxa"/>
              <w:bottom w:w="85" w:type="dxa"/>
            </w:tcMar>
          </w:tcPr>
          <w:p w14:paraId="632BB65B" w14:textId="77777777" w:rsidR="00457C16" w:rsidRDefault="00E862C9" w:rsidP="00457C16">
            <w:r>
              <w:t>Building Management System</w:t>
            </w:r>
          </w:p>
        </w:tc>
      </w:tr>
      <w:tr w:rsidR="00457C16" w:rsidRPr="004507FE" w14:paraId="632BB65F" w14:textId="77777777" w:rsidTr="00457C16">
        <w:tc>
          <w:tcPr>
            <w:tcW w:w="1439" w:type="dxa"/>
            <w:tcMar>
              <w:top w:w="85" w:type="dxa"/>
              <w:bottom w:w="85" w:type="dxa"/>
            </w:tcMar>
          </w:tcPr>
          <w:p w14:paraId="632BB65D" w14:textId="77777777" w:rsidR="00457C16" w:rsidRDefault="00457C16" w:rsidP="00457C16">
            <w:pPr>
              <w:jc w:val="center"/>
            </w:pPr>
            <w:r>
              <w:t>BTU</w:t>
            </w:r>
          </w:p>
        </w:tc>
        <w:tc>
          <w:tcPr>
            <w:tcW w:w="8415" w:type="dxa"/>
            <w:tcMar>
              <w:top w:w="85" w:type="dxa"/>
              <w:bottom w:w="85" w:type="dxa"/>
            </w:tcMar>
          </w:tcPr>
          <w:p w14:paraId="632BB65E" w14:textId="77777777" w:rsidR="00457C16" w:rsidRDefault="00457C16" w:rsidP="00457C16">
            <w:r>
              <w:t>Battery Tripping Unit</w:t>
            </w:r>
          </w:p>
        </w:tc>
      </w:tr>
      <w:tr w:rsidR="00457C16" w:rsidRPr="004507FE" w14:paraId="632BB662" w14:textId="77777777" w:rsidTr="00457C16">
        <w:tc>
          <w:tcPr>
            <w:tcW w:w="1439" w:type="dxa"/>
            <w:tcMar>
              <w:top w:w="85" w:type="dxa"/>
              <w:bottom w:w="85" w:type="dxa"/>
            </w:tcMar>
          </w:tcPr>
          <w:p w14:paraId="632BB660" w14:textId="77777777" w:rsidR="00457C16" w:rsidRDefault="00457C16" w:rsidP="00457C16">
            <w:pPr>
              <w:jc w:val="center"/>
            </w:pPr>
            <w:r>
              <w:t>DB</w:t>
            </w:r>
          </w:p>
        </w:tc>
        <w:tc>
          <w:tcPr>
            <w:tcW w:w="8415" w:type="dxa"/>
            <w:tcMar>
              <w:top w:w="85" w:type="dxa"/>
              <w:bottom w:w="85" w:type="dxa"/>
            </w:tcMar>
          </w:tcPr>
          <w:p w14:paraId="632BB661" w14:textId="77777777" w:rsidR="00457C16" w:rsidRDefault="00457C16" w:rsidP="00457C16">
            <w:r>
              <w:t>Dry Bulb</w:t>
            </w:r>
          </w:p>
        </w:tc>
      </w:tr>
      <w:tr w:rsidR="00457C16" w:rsidRPr="004507FE" w14:paraId="632BB665" w14:textId="77777777" w:rsidTr="00457C16">
        <w:tc>
          <w:tcPr>
            <w:tcW w:w="1439" w:type="dxa"/>
            <w:tcMar>
              <w:top w:w="85" w:type="dxa"/>
              <w:bottom w:w="85" w:type="dxa"/>
            </w:tcMar>
          </w:tcPr>
          <w:p w14:paraId="632BB663" w14:textId="77777777" w:rsidR="00457C16" w:rsidRDefault="00457C16" w:rsidP="00457C16">
            <w:pPr>
              <w:jc w:val="center"/>
            </w:pPr>
            <w:r>
              <w:t>DC</w:t>
            </w:r>
          </w:p>
        </w:tc>
        <w:tc>
          <w:tcPr>
            <w:tcW w:w="8415" w:type="dxa"/>
            <w:tcMar>
              <w:top w:w="85" w:type="dxa"/>
              <w:bottom w:w="85" w:type="dxa"/>
            </w:tcMar>
          </w:tcPr>
          <w:p w14:paraId="632BB664" w14:textId="77777777" w:rsidR="00457C16" w:rsidRDefault="00457C16" w:rsidP="00457C16">
            <w:r>
              <w:t>Direct Current</w:t>
            </w:r>
          </w:p>
        </w:tc>
      </w:tr>
      <w:tr w:rsidR="00457C16" w:rsidRPr="004507FE" w14:paraId="632BB668" w14:textId="77777777" w:rsidTr="00457C16">
        <w:tc>
          <w:tcPr>
            <w:tcW w:w="1439" w:type="dxa"/>
            <w:tcMar>
              <w:top w:w="85" w:type="dxa"/>
              <w:bottom w:w="85" w:type="dxa"/>
            </w:tcMar>
          </w:tcPr>
          <w:p w14:paraId="632BB666" w14:textId="77777777" w:rsidR="00457C16" w:rsidRDefault="00457C16" w:rsidP="00457C16">
            <w:pPr>
              <w:jc w:val="center"/>
            </w:pPr>
            <w:r>
              <w:t>DCS</w:t>
            </w:r>
          </w:p>
        </w:tc>
        <w:tc>
          <w:tcPr>
            <w:tcW w:w="8415" w:type="dxa"/>
            <w:tcMar>
              <w:top w:w="85" w:type="dxa"/>
              <w:bottom w:w="85" w:type="dxa"/>
            </w:tcMar>
          </w:tcPr>
          <w:p w14:paraId="632BB667" w14:textId="77777777" w:rsidR="00457C16" w:rsidRDefault="00457C16" w:rsidP="00457C16">
            <w:r>
              <w:t xml:space="preserve">Distributed Control System </w:t>
            </w:r>
          </w:p>
        </w:tc>
      </w:tr>
      <w:tr w:rsidR="00457C16" w:rsidRPr="004507FE" w14:paraId="632BB66B" w14:textId="77777777" w:rsidTr="00457C16">
        <w:tc>
          <w:tcPr>
            <w:tcW w:w="1439" w:type="dxa"/>
            <w:tcMar>
              <w:top w:w="85" w:type="dxa"/>
              <w:bottom w:w="85" w:type="dxa"/>
            </w:tcMar>
          </w:tcPr>
          <w:p w14:paraId="632BB669" w14:textId="77777777" w:rsidR="00457C16" w:rsidRDefault="00457C16" w:rsidP="00457C16">
            <w:pPr>
              <w:jc w:val="center"/>
            </w:pPr>
            <w:r>
              <w:t>DEA</w:t>
            </w:r>
          </w:p>
        </w:tc>
        <w:tc>
          <w:tcPr>
            <w:tcW w:w="8415" w:type="dxa"/>
            <w:tcMar>
              <w:top w:w="85" w:type="dxa"/>
              <w:bottom w:w="85" w:type="dxa"/>
            </w:tcMar>
          </w:tcPr>
          <w:p w14:paraId="632BB66A" w14:textId="77777777" w:rsidR="00457C16" w:rsidRDefault="00457C16" w:rsidP="00457C16">
            <w:r>
              <w:t>Department of Environmental Affairs</w:t>
            </w:r>
          </w:p>
        </w:tc>
      </w:tr>
      <w:tr w:rsidR="00457C16" w:rsidRPr="004507FE" w14:paraId="632BB66E" w14:textId="77777777" w:rsidTr="00457C16">
        <w:tc>
          <w:tcPr>
            <w:tcW w:w="1439" w:type="dxa"/>
            <w:tcMar>
              <w:top w:w="85" w:type="dxa"/>
              <w:bottom w:w="85" w:type="dxa"/>
            </w:tcMar>
          </w:tcPr>
          <w:p w14:paraId="632BB66C" w14:textId="77777777" w:rsidR="00457C16" w:rsidRPr="004507FE" w:rsidRDefault="00457C16" w:rsidP="00457C16">
            <w:pPr>
              <w:jc w:val="center"/>
            </w:pPr>
            <w:r>
              <w:t>DHP</w:t>
            </w:r>
          </w:p>
        </w:tc>
        <w:tc>
          <w:tcPr>
            <w:tcW w:w="8415" w:type="dxa"/>
            <w:tcMar>
              <w:top w:w="85" w:type="dxa"/>
              <w:bottom w:w="85" w:type="dxa"/>
            </w:tcMar>
          </w:tcPr>
          <w:p w14:paraId="632BB66D" w14:textId="77777777" w:rsidR="00457C16" w:rsidRPr="004507FE" w:rsidRDefault="00457C16" w:rsidP="00457C16">
            <w:r>
              <w:t>Dust Handling Plant</w:t>
            </w:r>
          </w:p>
        </w:tc>
      </w:tr>
      <w:tr w:rsidR="00457C16" w:rsidRPr="004507FE" w14:paraId="632BB671" w14:textId="77777777" w:rsidTr="00457C16">
        <w:tc>
          <w:tcPr>
            <w:tcW w:w="1439" w:type="dxa"/>
            <w:tcMar>
              <w:top w:w="85" w:type="dxa"/>
              <w:bottom w:w="85" w:type="dxa"/>
            </w:tcMar>
          </w:tcPr>
          <w:p w14:paraId="632BB66F" w14:textId="77777777" w:rsidR="00457C16" w:rsidRPr="004507FE" w:rsidRDefault="00457C16" w:rsidP="00457C16">
            <w:pPr>
              <w:jc w:val="center"/>
            </w:pPr>
            <w:r>
              <w:t>C&amp;I</w:t>
            </w:r>
          </w:p>
        </w:tc>
        <w:tc>
          <w:tcPr>
            <w:tcW w:w="8415" w:type="dxa"/>
            <w:tcMar>
              <w:top w:w="85" w:type="dxa"/>
              <w:bottom w:w="85" w:type="dxa"/>
            </w:tcMar>
          </w:tcPr>
          <w:p w14:paraId="632BB670" w14:textId="77777777" w:rsidR="00457C16" w:rsidRPr="004507FE" w:rsidRDefault="00457C16" w:rsidP="00457C16">
            <w:r>
              <w:t>Control and Instrumentation</w:t>
            </w:r>
          </w:p>
        </w:tc>
      </w:tr>
      <w:tr w:rsidR="00457C16" w:rsidRPr="004507FE" w14:paraId="632BB674" w14:textId="77777777" w:rsidTr="00457C16">
        <w:tc>
          <w:tcPr>
            <w:tcW w:w="1439" w:type="dxa"/>
            <w:tcMar>
              <w:top w:w="85" w:type="dxa"/>
              <w:bottom w:w="85" w:type="dxa"/>
            </w:tcMar>
          </w:tcPr>
          <w:p w14:paraId="632BB672" w14:textId="77777777" w:rsidR="00457C16" w:rsidRDefault="00457C16" w:rsidP="00457C16">
            <w:pPr>
              <w:jc w:val="center"/>
            </w:pPr>
            <w:r>
              <w:t>CM</w:t>
            </w:r>
          </w:p>
        </w:tc>
        <w:tc>
          <w:tcPr>
            <w:tcW w:w="8415" w:type="dxa"/>
            <w:tcMar>
              <w:top w:w="85" w:type="dxa"/>
              <w:bottom w:w="85" w:type="dxa"/>
            </w:tcMar>
          </w:tcPr>
          <w:p w14:paraId="632BB673" w14:textId="77777777" w:rsidR="00457C16" w:rsidRDefault="00457C16" w:rsidP="00457C16">
            <w:r>
              <w:t xml:space="preserve">Configuration Management </w:t>
            </w:r>
          </w:p>
        </w:tc>
      </w:tr>
      <w:tr w:rsidR="00457C16" w:rsidRPr="004507FE" w14:paraId="632BB677" w14:textId="77777777" w:rsidTr="00457C16">
        <w:tc>
          <w:tcPr>
            <w:tcW w:w="1439" w:type="dxa"/>
            <w:tcMar>
              <w:top w:w="85" w:type="dxa"/>
              <w:bottom w:w="85" w:type="dxa"/>
            </w:tcMar>
          </w:tcPr>
          <w:p w14:paraId="632BB675" w14:textId="77777777" w:rsidR="00457C16" w:rsidRDefault="00457C16" w:rsidP="00457C16">
            <w:pPr>
              <w:jc w:val="center"/>
            </w:pPr>
            <w:r w:rsidRPr="001F1008">
              <w:rPr>
                <w:szCs w:val="20"/>
                <w:lang w:val="en-US"/>
              </w:rPr>
              <w:t>CSF</w:t>
            </w:r>
          </w:p>
        </w:tc>
        <w:tc>
          <w:tcPr>
            <w:tcW w:w="8415" w:type="dxa"/>
            <w:tcMar>
              <w:top w:w="85" w:type="dxa"/>
              <w:bottom w:w="85" w:type="dxa"/>
            </w:tcMar>
          </w:tcPr>
          <w:p w14:paraId="632BB676" w14:textId="77777777" w:rsidR="00457C16" w:rsidRDefault="00457C16" w:rsidP="00457C16">
            <w:r w:rsidRPr="001F1008">
              <w:rPr>
                <w:szCs w:val="20"/>
                <w:lang w:val="en-US"/>
              </w:rPr>
              <w:t xml:space="preserve">Condensed Silica Fume </w:t>
            </w:r>
          </w:p>
        </w:tc>
      </w:tr>
      <w:tr w:rsidR="00457C16" w:rsidRPr="004507FE" w14:paraId="632BB67A" w14:textId="77777777" w:rsidTr="00457C16">
        <w:tc>
          <w:tcPr>
            <w:tcW w:w="1439" w:type="dxa"/>
            <w:tcMar>
              <w:top w:w="85" w:type="dxa"/>
              <w:bottom w:w="85" w:type="dxa"/>
            </w:tcMar>
          </w:tcPr>
          <w:p w14:paraId="632BB678" w14:textId="77777777" w:rsidR="00457C16" w:rsidRPr="001F1008" w:rsidRDefault="00457C16" w:rsidP="00457C16">
            <w:pPr>
              <w:jc w:val="center"/>
              <w:rPr>
                <w:szCs w:val="20"/>
                <w:lang w:val="en-US"/>
              </w:rPr>
            </w:pPr>
            <w:r w:rsidRPr="001F1008">
              <w:rPr>
                <w:rFonts w:cs="Arial"/>
                <w:szCs w:val="20"/>
                <w:lang w:val="en-US"/>
              </w:rPr>
              <w:t>CSIR</w:t>
            </w:r>
          </w:p>
        </w:tc>
        <w:tc>
          <w:tcPr>
            <w:tcW w:w="8415" w:type="dxa"/>
            <w:tcMar>
              <w:top w:w="85" w:type="dxa"/>
              <w:bottom w:w="85" w:type="dxa"/>
            </w:tcMar>
          </w:tcPr>
          <w:p w14:paraId="632BB679" w14:textId="77777777" w:rsidR="00457C16" w:rsidRPr="001F1008" w:rsidRDefault="00457C16" w:rsidP="00457C16">
            <w:pPr>
              <w:rPr>
                <w:szCs w:val="20"/>
                <w:lang w:val="en-US"/>
              </w:rPr>
            </w:pPr>
            <w:r>
              <w:t>Council for Scientific and Industrial Research</w:t>
            </w:r>
          </w:p>
        </w:tc>
      </w:tr>
      <w:tr w:rsidR="00457C16" w:rsidRPr="004507FE" w14:paraId="632BB67D" w14:textId="77777777" w:rsidTr="00457C16">
        <w:tc>
          <w:tcPr>
            <w:tcW w:w="1439" w:type="dxa"/>
            <w:tcMar>
              <w:top w:w="85" w:type="dxa"/>
              <w:bottom w:w="85" w:type="dxa"/>
            </w:tcMar>
          </w:tcPr>
          <w:p w14:paraId="632BB67B" w14:textId="77777777" w:rsidR="00457C16" w:rsidRDefault="00457C16" w:rsidP="00457C16">
            <w:pPr>
              <w:jc w:val="center"/>
            </w:pPr>
            <w:r>
              <w:t>CW</w:t>
            </w:r>
          </w:p>
        </w:tc>
        <w:tc>
          <w:tcPr>
            <w:tcW w:w="8415" w:type="dxa"/>
            <w:tcMar>
              <w:top w:w="85" w:type="dxa"/>
              <w:bottom w:w="85" w:type="dxa"/>
            </w:tcMar>
          </w:tcPr>
          <w:p w14:paraId="632BB67C" w14:textId="77777777" w:rsidR="00457C16" w:rsidRDefault="00457C16" w:rsidP="00457C16">
            <w:r>
              <w:t>Cooling Water</w:t>
            </w:r>
          </w:p>
        </w:tc>
      </w:tr>
      <w:tr w:rsidR="00457C16" w:rsidRPr="004507FE" w14:paraId="632BB680" w14:textId="77777777" w:rsidTr="00457C16">
        <w:tc>
          <w:tcPr>
            <w:tcW w:w="1439" w:type="dxa"/>
            <w:tcMar>
              <w:top w:w="85" w:type="dxa"/>
              <w:bottom w:w="85" w:type="dxa"/>
            </w:tcMar>
          </w:tcPr>
          <w:p w14:paraId="632BB67E" w14:textId="77777777" w:rsidR="00457C16" w:rsidRDefault="00457C16" w:rsidP="00457C16">
            <w:pPr>
              <w:jc w:val="center"/>
            </w:pPr>
            <w:r>
              <w:t>ESP</w:t>
            </w:r>
          </w:p>
        </w:tc>
        <w:tc>
          <w:tcPr>
            <w:tcW w:w="8415" w:type="dxa"/>
            <w:tcMar>
              <w:top w:w="85" w:type="dxa"/>
              <w:bottom w:w="85" w:type="dxa"/>
            </w:tcMar>
          </w:tcPr>
          <w:p w14:paraId="632BB67F" w14:textId="77777777" w:rsidR="00457C16" w:rsidRDefault="00457C16" w:rsidP="00457C16">
            <w:r>
              <w:t xml:space="preserve">Electrostatic Precipitator </w:t>
            </w:r>
          </w:p>
        </w:tc>
      </w:tr>
      <w:tr w:rsidR="00457C16" w:rsidRPr="004507FE" w14:paraId="632BB683" w14:textId="77777777" w:rsidTr="00457C16">
        <w:tc>
          <w:tcPr>
            <w:tcW w:w="1439" w:type="dxa"/>
            <w:tcMar>
              <w:top w:w="85" w:type="dxa"/>
              <w:bottom w:w="85" w:type="dxa"/>
            </w:tcMar>
          </w:tcPr>
          <w:p w14:paraId="632BB681" w14:textId="77777777" w:rsidR="00457C16" w:rsidRDefault="00457C16" w:rsidP="00457C16">
            <w:pPr>
              <w:jc w:val="center"/>
            </w:pPr>
            <w:r>
              <w:t>FA</w:t>
            </w:r>
          </w:p>
        </w:tc>
        <w:tc>
          <w:tcPr>
            <w:tcW w:w="8415" w:type="dxa"/>
            <w:tcMar>
              <w:top w:w="85" w:type="dxa"/>
              <w:bottom w:w="85" w:type="dxa"/>
            </w:tcMar>
          </w:tcPr>
          <w:p w14:paraId="632BB682" w14:textId="77777777" w:rsidR="00457C16" w:rsidRDefault="00457C16" w:rsidP="00457C16">
            <w:r>
              <w:t>Fly Ash</w:t>
            </w:r>
          </w:p>
        </w:tc>
      </w:tr>
      <w:tr w:rsidR="00457C16" w:rsidRPr="004507FE" w14:paraId="632BB686" w14:textId="77777777" w:rsidTr="00457C16">
        <w:tc>
          <w:tcPr>
            <w:tcW w:w="1439" w:type="dxa"/>
            <w:tcMar>
              <w:top w:w="85" w:type="dxa"/>
              <w:bottom w:w="85" w:type="dxa"/>
            </w:tcMar>
          </w:tcPr>
          <w:p w14:paraId="632BB684" w14:textId="77777777" w:rsidR="00457C16" w:rsidRDefault="00457C16" w:rsidP="00457C16">
            <w:pPr>
              <w:jc w:val="center"/>
            </w:pPr>
            <w:r>
              <w:t>FAT</w:t>
            </w:r>
          </w:p>
        </w:tc>
        <w:tc>
          <w:tcPr>
            <w:tcW w:w="8415" w:type="dxa"/>
            <w:tcMar>
              <w:top w:w="85" w:type="dxa"/>
              <w:bottom w:w="85" w:type="dxa"/>
            </w:tcMar>
          </w:tcPr>
          <w:p w14:paraId="632BB685" w14:textId="77777777" w:rsidR="00457C16" w:rsidRDefault="00457C16" w:rsidP="00457C16">
            <w:r>
              <w:t>Factory Acceptance Test</w:t>
            </w:r>
          </w:p>
        </w:tc>
      </w:tr>
      <w:tr w:rsidR="00457C16" w:rsidRPr="004507FE" w14:paraId="632BB689" w14:textId="77777777" w:rsidTr="00457C16">
        <w:tc>
          <w:tcPr>
            <w:tcW w:w="1439" w:type="dxa"/>
            <w:tcMar>
              <w:top w:w="85" w:type="dxa"/>
              <w:bottom w:w="85" w:type="dxa"/>
            </w:tcMar>
          </w:tcPr>
          <w:p w14:paraId="632BB687" w14:textId="77777777" w:rsidR="00457C16" w:rsidRDefault="00457C16" w:rsidP="00457C16">
            <w:pPr>
              <w:jc w:val="center"/>
            </w:pPr>
            <w:r>
              <w:t>FFP</w:t>
            </w:r>
          </w:p>
        </w:tc>
        <w:tc>
          <w:tcPr>
            <w:tcW w:w="8415" w:type="dxa"/>
            <w:tcMar>
              <w:top w:w="85" w:type="dxa"/>
              <w:bottom w:w="85" w:type="dxa"/>
            </w:tcMar>
          </w:tcPr>
          <w:p w14:paraId="632BB688" w14:textId="77777777" w:rsidR="00457C16" w:rsidRDefault="00457C16" w:rsidP="00457C16">
            <w:r>
              <w:t>Fabric Filter Plant</w:t>
            </w:r>
          </w:p>
        </w:tc>
      </w:tr>
      <w:tr w:rsidR="00457C16" w:rsidRPr="004507FE" w14:paraId="632BB68C" w14:textId="77777777" w:rsidTr="00457C16">
        <w:tc>
          <w:tcPr>
            <w:tcW w:w="1439" w:type="dxa"/>
            <w:tcMar>
              <w:top w:w="85" w:type="dxa"/>
              <w:bottom w:w="85" w:type="dxa"/>
            </w:tcMar>
          </w:tcPr>
          <w:p w14:paraId="632BB68A" w14:textId="77777777" w:rsidR="00457C16" w:rsidRDefault="00457C16" w:rsidP="00457C16">
            <w:pPr>
              <w:jc w:val="center"/>
            </w:pPr>
            <w:r>
              <w:t>FMECA</w:t>
            </w:r>
          </w:p>
        </w:tc>
        <w:tc>
          <w:tcPr>
            <w:tcW w:w="8415" w:type="dxa"/>
            <w:tcMar>
              <w:top w:w="85" w:type="dxa"/>
              <w:bottom w:w="85" w:type="dxa"/>
            </w:tcMar>
          </w:tcPr>
          <w:p w14:paraId="632BB68B" w14:textId="77777777" w:rsidR="00457C16" w:rsidRDefault="00457C16" w:rsidP="00457C16">
            <w:r>
              <w:t>Failure Mode, Effects and Criticality Assessment</w:t>
            </w:r>
          </w:p>
        </w:tc>
      </w:tr>
      <w:tr w:rsidR="00457C16" w:rsidRPr="004507FE" w14:paraId="632BB68F" w14:textId="77777777" w:rsidTr="00457C16">
        <w:tc>
          <w:tcPr>
            <w:tcW w:w="1439" w:type="dxa"/>
            <w:tcMar>
              <w:top w:w="85" w:type="dxa"/>
              <w:bottom w:w="85" w:type="dxa"/>
            </w:tcMar>
          </w:tcPr>
          <w:p w14:paraId="632BB68D" w14:textId="77777777" w:rsidR="00457C16" w:rsidRDefault="00457C16" w:rsidP="00457C16">
            <w:pPr>
              <w:jc w:val="center"/>
            </w:pPr>
            <w:r>
              <w:t>GA</w:t>
            </w:r>
          </w:p>
        </w:tc>
        <w:tc>
          <w:tcPr>
            <w:tcW w:w="8415" w:type="dxa"/>
            <w:tcMar>
              <w:top w:w="85" w:type="dxa"/>
              <w:bottom w:w="85" w:type="dxa"/>
            </w:tcMar>
          </w:tcPr>
          <w:p w14:paraId="632BB68E" w14:textId="77777777" w:rsidR="00457C16" w:rsidRDefault="00457C16" w:rsidP="00457C16">
            <w:r>
              <w:t>General Arrangement</w:t>
            </w:r>
          </w:p>
        </w:tc>
      </w:tr>
      <w:tr w:rsidR="00457C16" w:rsidRPr="004507FE" w14:paraId="632BB692" w14:textId="77777777" w:rsidTr="00457C16">
        <w:tc>
          <w:tcPr>
            <w:tcW w:w="1439" w:type="dxa"/>
            <w:tcMar>
              <w:top w:w="85" w:type="dxa"/>
              <w:bottom w:w="85" w:type="dxa"/>
            </w:tcMar>
          </w:tcPr>
          <w:p w14:paraId="632BB690" w14:textId="77777777" w:rsidR="00457C16" w:rsidRPr="001F1008" w:rsidRDefault="00457C16" w:rsidP="00457C16">
            <w:pPr>
              <w:jc w:val="center"/>
              <w:rPr>
                <w:szCs w:val="20"/>
                <w:lang w:val="en-US"/>
              </w:rPr>
            </w:pPr>
            <w:r w:rsidRPr="001F1008">
              <w:rPr>
                <w:szCs w:val="20"/>
                <w:lang w:val="en-US"/>
              </w:rPr>
              <w:t>GGBS</w:t>
            </w:r>
          </w:p>
        </w:tc>
        <w:tc>
          <w:tcPr>
            <w:tcW w:w="8415" w:type="dxa"/>
            <w:tcMar>
              <w:top w:w="85" w:type="dxa"/>
              <w:bottom w:w="85" w:type="dxa"/>
            </w:tcMar>
          </w:tcPr>
          <w:p w14:paraId="632BB691" w14:textId="77777777" w:rsidR="00457C16" w:rsidRPr="001F1008" w:rsidRDefault="00457C16" w:rsidP="00457C16">
            <w:pPr>
              <w:rPr>
                <w:szCs w:val="20"/>
                <w:lang w:val="en-US"/>
              </w:rPr>
            </w:pPr>
            <w:r w:rsidRPr="001F1008">
              <w:rPr>
                <w:szCs w:val="20"/>
                <w:lang w:val="en-US"/>
              </w:rPr>
              <w:t>Ground G</w:t>
            </w:r>
            <w:r>
              <w:rPr>
                <w:szCs w:val="20"/>
                <w:lang w:val="en-US"/>
              </w:rPr>
              <w:t>ranulated Blast - Furnace Slag</w:t>
            </w:r>
          </w:p>
        </w:tc>
      </w:tr>
      <w:tr w:rsidR="00457C16" w:rsidRPr="004507FE" w14:paraId="632BB695" w14:textId="77777777" w:rsidTr="00457C16">
        <w:tc>
          <w:tcPr>
            <w:tcW w:w="1439" w:type="dxa"/>
            <w:tcMar>
              <w:top w:w="85" w:type="dxa"/>
              <w:bottom w:w="85" w:type="dxa"/>
            </w:tcMar>
          </w:tcPr>
          <w:p w14:paraId="632BB693" w14:textId="77777777" w:rsidR="00457C16" w:rsidRDefault="00457C16" w:rsidP="00457C16">
            <w:pPr>
              <w:jc w:val="center"/>
            </w:pPr>
            <w:r w:rsidRPr="001F1008">
              <w:rPr>
                <w:szCs w:val="20"/>
                <w:lang w:val="en-US"/>
              </w:rPr>
              <w:t>GGCS</w:t>
            </w:r>
          </w:p>
        </w:tc>
        <w:tc>
          <w:tcPr>
            <w:tcW w:w="8415" w:type="dxa"/>
            <w:tcMar>
              <w:top w:w="85" w:type="dxa"/>
              <w:bottom w:w="85" w:type="dxa"/>
            </w:tcMar>
          </w:tcPr>
          <w:p w14:paraId="632BB694" w14:textId="77777777" w:rsidR="00457C16" w:rsidRDefault="00457C16" w:rsidP="00457C16">
            <w:r w:rsidRPr="001F1008">
              <w:rPr>
                <w:szCs w:val="20"/>
                <w:lang w:val="en-US"/>
              </w:rPr>
              <w:t xml:space="preserve">Ground Granulated </w:t>
            </w:r>
            <w:proofErr w:type="spellStart"/>
            <w:r w:rsidRPr="001F1008">
              <w:rPr>
                <w:szCs w:val="20"/>
                <w:lang w:val="en-US"/>
              </w:rPr>
              <w:t>Corex</w:t>
            </w:r>
            <w:proofErr w:type="spellEnd"/>
            <w:r w:rsidRPr="001F1008">
              <w:rPr>
                <w:szCs w:val="20"/>
                <w:lang w:val="en-US"/>
              </w:rPr>
              <w:t xml:space="preserve"> Slag</w:t>
            </w:r>
          </w:p>
        </w:tc>
      </w:tr>
      <w:tr w:rsidR="00457C16" w:rsidRPr="004507FE" w14:paraId="632BB698" w14:textId="77777777" w:rsidTr="00457C16">
        <w:tc>
          <w:tcPr>
            <w:tcW w:w="1439" w:type="dxa"/>
            <w:tcMar>
              <w:top w:w="85" w:type="dxa"/>
              <w:bottom w:w="85" w:type="dxa"/>
            </w:tcMar>
          </w:tcPr>
          <w:p w14:paraId="632BB696" w14:textId="77777777" w:rsidR="00457C16" w:rsidRDefault="00457C16" w:rsidP="00457C16">
            <w:pPr>
              <w:jc w:val="center"/>
            </w:pPr>
            <w:r>
              <w:t>GO</w:t>
            </w:r>
          </w:p>
        </w:tc>
        <w:tc>
          <w:tcPr>
            <w:tcW w:w="8415" w:type="dxa"/>
            <w:tcMar>
              <w:top w:w="85" w:type="dxa"/>
              <w:bottom w:w="85" w:type="dxa"/>
            </w:tcMar>
          </w:tcPr>
          <w:p w14:paraId="632BB697" w14:textId="77777777" w:rsidR="00457C16" w:rsidRDefault="00457C16" w:rsidP="00457C16">
            <w:r>
              <w:t>General Outage</w:t>
            </w:r>
          </w:p>
        </w:tc>
      </w:tr>
      <w:tr w:rsidR="007C1B7A" w:rsidRPr="004507FE" w14:paraId="632BB69B" w14:textId="77777777" w:rsidTr="00457C16">
        <w:tc>
          <w:tcPr>
            <w:tcW w:w="1439" w:type="dxa"/>
            <w:tcMar>
              <w:top w:w="85" w:type="dxa"/>
              <w:bottom w:w="85" w:type="dxa"/>
            </w:tcMar>
          </w:tcPr>
          <w:p w14:paraId="632BB699" w14:textId="77777777" w:rsidR="007C1B7A" w:rsidRPr="00457C16" w:rsidRDefault="007C1B7A" w:rsidP="00457C16">
            <w:pPr>
              <w:jc w:val="center"/>
              <w:rPr>
                <w:highlight w:val="yellow"/>
              </w:rPr>
            </w:pPr>
            <w:r w:rsidRPr="001E7245">
              <w:lastRenderedPageBreak/>
              <w:t>GPR</w:t>
            </w:r>
          </w:p>
        </w:tc>
        <w:tc>
          <w:tcPr>
            <w:tcW w:w="8415" w:type="dxa"/>
            <w:tcMar>
              <w:top w:w="85" w:type="dxa"/>
              <w:bottom w:w="85" w:type="dxa"/>
            </w:tcMar>
          </w:tcPr>
          <w:p w14:paraId="632BB69A" w14:textId="77777777" w:rsidR="007C1B7A" w:rsidRDefault="007C1B7A" w:rsidP="00457C16">
            <w:r>
              <w:t>Ground Penetrating Radar</w:t>
            </w:r>
          </w:p>
        </w:tc>
      </w:tr>
      <w:tr w:rsidR="00457C16" w:rsidRPr="004507FE" w14:paraId="632BB69E" w14:textId="77777777" w:rsidTr="00457C16">
        <w:tc>
          <w:tcPr>
            <w:tcW w:w="1439" w:type="dxa"/>
            <w:tcMar>
              <w:top w:w="85" w:type="dxa"/>
              <w:bottom w:w="85" w:type="dxa"/>
            </w:tcMar>
          </w:tcPr>
          <w:p w14:paraId="632BB69C" w14:textId="77777777" w:rsidR="00457C16" w:rsidRDefault="00457C16" w:rsidP="00457C16">
            <w:pPr>
              <w:jc w:val="center"/>
            </w:pPr>
            <w:r w:rsidRPr="002F0756">
              <w:t>GPS</w:t>
            </w:r>
          </w:p>
        </w:tc>
        <w:tc>
          <w:tcPr>
            <w:tcW w:w="8415" w:type="dxa"/>
            <w:tcMar>
              <w:top w:w="85" w:type="dxa"/>
              <w:bottom w:w="85" w:type="dxa"/>
            </w:tcMar>
          </w:tcPr>
          <w:p w14:paraId="632BB69D" w14:textId="77777777" w:rsidR="00457C16" w:rsidRDefault="001A6701" w:rsidP="00457C16">
            <w:r>
              <w:t>Global Positioning System</w:t>
            </w:r>
          </w:p>
        </w:tc>
      </w:tr>
      <w:tr w:rsidR="00457C16" w:rsidRPr="004507FE" w14:paraId="632BB6A1" w14:textId="77777777" w:rsidTr="00457C16">
        <w:tc>
          <w:tcPr>
            <w:tcW w:w="1439" w:type="dxa"/>
            <w:tcMar>
              <w:top w:w="85" w:type="dxa"/>
              <w:bottom w:w="85" w:type="dxa"/>
            </w:tcMar>
          </w:tcPr>
          <w:p w14:paraId="632BB69F" w14:textId="77777777" w:rsidR="00457C16" w:rsidRDefault="00457C16" w:rsidP="00457C16">
            <w:pPr>
              <w:jc w:val="center"/>
            </w:pPr>
            <w:r>
              <w:t>HAZOP</w:t>
            </w:r>
          </w:p>
        </w:tc>
        <w:tc>
          <w:tcPr>
            <w:tcW w:w="8415" w:type="dxa"/>
            <w:tcMar>
              <w:top w:w="85" w:type="dxa"/>
              <w:bottom w:w="85" w:type="dxa"/>
            </w:tcMar>
          </w:tcPr>
          <w:p w14:paraId="632BB6A0" w14:textId="77777777" w:rsidR="00457C16" w:rsidRDefault="00457C16" w:rsidP="00457C16">
            <w:r>
              <w:t xml:space="preserve">Hazardous Operation </w:t>
            </w:r>
          </w:p>
        </w:tc>
      </w:tr>
      <w:tr w:rsidR="00457C16" w:rsidRPr="004507FE" w14:paraId="632BB6A4" w14:textId="77777777" w:rsidTr="00457C16">
        <w:tc>
          <w:tcPr>
            <w:tcW w:w="1439" w:type="dxa"/>
            <w:tcMar>
              <w:top w:w="85" w:type="dxa"/>
              <w:bottom w:w="85" w:type="dxa"/>
            </w:tcMar>
          </w:tcPr>
          <w:p w14:paraId="632BB6A2" w14:textId="77777777" w:rsidR="00457C16" w:rsidRDefault="00457C16" w:rsidP="00457C16">
            <w:pPr>
              <w:jc w:val="center"/>
            </w:pPr>
            <w:r>
              <w:t>HDPE</w:t>
            </w:r>
          </w:p>
        </w:tc>
        <w:tc>
          <w:tcPr>
            <w:tcW w:w="8415" w:type="dxa"/>
            <w:tcMar>
              <w:top w:w="85" w:type="dxa"/>
              <w:bottom w:w="85" w:type="dxa"/>
            </w:tcMar>
          </w:tcPr>
          <w:p w14:paraId="632BB6A3" w14:textId="77777777" w:rsidR="00457C16" w:rsidRDefault="00457C16" w:rsidP="00457C16">
            <w:r>
              <w:t>High Density P</w:t>
            </w:r>
            <w:r w:rsidRPr="00E5068D">
              <w:t>olyethylene</w:t>
            </w:r>
          </w:p>
        </w:tc>
      </w:tr>
      <w:tr w:rsidR="00457C16" w:rsidRPr="004507FE" w14:paraId="632BB6A7" w14:textId="77777777" w:rsidTr="00457C16">
        <w:tc>
          <w:tcPr>
            <w:tcW w:w="1439" w:type="dxa"/>
            <w:tcMar>
              <w:top w:w="85" w:type="dxa"/>
              <w:bottom w:w="85" w:type="dxa"/>
            </w:tcMar>
          </w:tcPr>
          <w:p w14:paraId="632BB6A5" w14:textId="77777777" w:rsidR="00457C16" w:rsidRDefault="00457C16" w:rsidP="00457C16">
            <w:pPr>
              <w:jc w:val="center"/>
            </w:pPr>
            <w:r>
              <w:t>HMI</w:t>
            </w:r>
          </w:p>
        </w:tc>
        <w:tc>
          <w:tcPr>
            <w:tcW w:w="8415" w:type="dxa"/>
            <w:tcMar>
              <w:top w:w="85" w:type="dxa"/>
              <w:bottom w:w="85" w:type="dxa"/>
            </w:tcMar>
          </w:tcPr>
          <w:p w14:paraId="632BB6A6" w14:textId="77777777" w:rsidR="00457C16" w:rsidRDefault="00457C16" w:rsidP="00457C16">
            <w:r>
              <w:t>Human Machine Interface</w:t>
            </w:r>
          </w:p>
        </w:tc>
      </w:tr>
      <w:tr w:rsidR="00457C16" w:rsidRPr="004507FE" w14:paraId="632BB6AA" w14:textId="77777777" w:rsidTr="00457C16">
        <w:tc>
          <w:tcPr>
            <w:tcW w:w="1439" w:type="dxa"/>
            <w:tcMar>
              <w:top w:w="85" w:type="dxa"/>
              <w:bottom w:w="85" w:type="dxa"/>
            </w:tcMar>
          </w:tcPr>
          <w:p w14:paraId="632BB6A8" w14:textId="77777777" w:rsidR="00457C16" w:rsidRDefault="00457C16" w:rsidP="00457C16">
            <w:pPr>
              <w:jc w:val="center"/>
            </w:pPr>
            <w:r>
              <w:t>HVAC</w:t>
            </w:r>
          </w:p>
        </w:tc>
        <w:tc>
          <w:tcPr>
            <w:tcW w:w="8415" w:type="dxa"/>
            <w:tcMar>
              <w:top w:w="85" w:type="dxa"/>
              <w:bottom w:w="85" w:type="dxa"/>
            </w:tcMar>
          </w:tcPr>
          <w:p w14:paraId="632BB6A9" w14:textId="77777777" w:rsidR="00457C16" w:rsidRDefault="00457C16" w:rsidP="00457C16">
            <w:r>
              <w:t>Heating, Ventilation and Air Conditioning</w:t>
            </w:r>
          </w:p>
        </w:tc>
      </w:tr>
      <w:tr w:rsidR="00457C16" w:rsidRPr="004507FE" w14:paraId="632BB6AD" w14:textId="77777777" w:rsidTr="00457C16">
        <w:tc>
          <w:tcPr>
            <w:tcW w:w="1439" w:type="dxa"/>
            <w:tcMar>
              <w:top w:w="85" w:type="dxa"/>
              <w:bottom w:w="85" w:type="dxa"/>
            </w:tcMar>
          </w:tcPr>
          <w:p w14:paraId="632BB6AB" w14:textId="77777777" w:rsidR="00457C16" w:rsidRDefault="00457C16" w:rsidP="00457C16">
            <w:pPr>
              <w:jc w:val="center"/>
            </w:pPr>
            <w:r>
              <w:t>I/O</w:t>
            </w:r>
          </w:p>
        </w:tc>
        <w:tc>
          <w:tcPr>
            <w:tcW w:w="8415" w:type="dxa"/>
            <w:tcMar>
              <w:top w:w="85" w:type="dxa"/>
              <w:bottom w:w="85" w:type="dxa"/>
            </w:tcMar>
          </w:tcPr>
          <w:p w14:paraId="632BB6AC" w14:textId="77777777" w:rsidR="00457C16" w:rsidRDefault="00457C16" w:rsidP="00457C16">
            <w:r>
              <w:t>Input/Output</w:t>
            </w:r>
          </w:p>
        </w:tc>
      </w:tr>
      <w:tr w:rsidR="00D9249E" w:rsidRPr="004507FE" w14:paraId="0F2D5EAA" w14:textId="77777777" w:rsidTr="00457C16">
        <w:tc>
          <w:tcPr>
            <w:tcW w:w="1439" w:type="dxa"/>
            <w:tcMar>
              <w:top w:w="85" w:type="dxa"/>
              <w:bottom w:w="85" w:type="dxa"/>
            </w:tcMar>
          </w:tcPr>
          <w:p w14:paraId="07901D65" w14:textId="5E89FB57" w:rsidR="00D9249E" w:rsidRDefault="00D9249E" w:rsidP="00457C16">
            <w:pPr>
              <w:jc w:val="center"/>
            </w:pPr>
            <w:r>
              <w:t>I.D.</w:t>
            </w:r>
          </w:p>
        </w:tc>
        <w:tc>
          <w:tcPr>
            <w:tcW w:w="8415" w:type="dxa"/>
            <w:tcMar>
              <w:top w:w="85" w:type="dxa"/>
              <w:bottom w:w="85" w:type="dxa"/>
            </w:tcMar>
          </w:tcPr>
          <w:p w14:paraId="3EC46397" w14:textId="798245A7" w:rsidR="00D9249E" w:rsidRDefault="00D9249E" w:rsidP="00457C16">
            <w:r>
              <w:t xml:space="preserve">Internal Diameter </w:t>
            </w:r>
          </w:p>
        </w:tc>
      </w:tr>
      <w:tr w:rsidR="00457C16" w:rsidRPr="004507FE" w14:paraId="632BB6B0" w14:textId="77777777" w:rsidTr="00457C16">
        <w:tc>
          <w:tcPr>
            <w:tcW w:w="1439" w:type="dxa"/>
            <w:tcMar>
              <w:top w:w="85" w:type="dxa"/>
              <w:bottom w:w="85" w:type="dxa"/>
            </w:tcMar>
          </w:tcPr>
          <w:p w14:paraId="632BB6AE" w14:textId="77777777" w:rsidR="00457C16" w:rsidRDefault="00457C16" w:rsidP="00457C16">
            <w:pPr>
              <w:jc w:val="center"/>
            </w:pPr>
            <w:r>
              <w:t>ID</w:t>
            </w:r>
          </w:p>
        </w:tc>
        <w:tc>
          <w:tcPr>
            <w:tcW w:w="8415" w:type="dxa"/>
            <w:tcMar>
              <w:top w:w="85" w:type="dxa"/>
              <w:bottom w:w="85" w:type="dxa"/>
            </w:tcMar>
          </w:tcPr>
          <w:p w14:paraId="632BB6AF" w14:textId="77777777" w:rsidR="00457C16" w:rsidRDefault="00457C16" w:rsidP="00457C16">
            <w:r>
              <w:t>Induced Draft</w:t>
            </w:r>
          </w:p>
        </w:tc>
      </w:tr>
      <w:tr w:rsidR="00FB1496" w:rsidRPr="004507FE" w14:paraId="3A0F2B23" w14:textId="77777777" w:rsidTr="00457C16">
        <w:tc>
          <w:tcPr>
            <w:tcW w:w="1439" w:type="dxa"/>
            <w:tcMar>
              <w:top w:w="85" w:type="dxa"/>
              <w:bottom w:w="85" w:type="dxa"/>
            </w:tcMar>
          </w:tcPr>
          <w:p w14:paraId="56AED873" w14:textId="3EA89F97" w:rsidR="00FB1496" w:rsidRPr="00C453C2" w:rsidRDefault="00FB1496" w:rsidP="00457C16">
            <w:pPr>
              <w:jc w:val="center"/>
            </w:pPr>
            <w:r>
              <w:t>IDR</w:t>
            </w:r>
          </w:p>
        </w:tc>
        <w:tc>
          <w:tcPr>
            <w:tcW w:w="8415" w:type="dxa"/>
            <w:tcMar>
              <w:top w:w="85" w:type="dxa"/>
              <w:bottom w:w="85" w:type="dxa"/>
            </w:tcMar>
          </w:tcPr>
          <w:p w14:paraId="0CB2951D" w14:textId="5BAF8391" w:rsidR="00FB1496" w:rsidRDefault="00FB1496" w:rsidP="00457C16">
            <w:r>
              <w:t>Integrated Design Report</w:t>
            </w:r>
          </w:p>
        </w:tc>
      </w:tr>
      <w:tr w:rsidR="00457C16" w:rsidRPr="004507FE" w14:paraId="632BB6B3" w14:textId="77777777" w:rsidTr="00457C16">
        <w:tc>
          <w:tcPr>
            <w:tcW w:w="1439" w:type="dxa"/>
            <w:tcMar>
              <w:top w:w="85" w:type="dxa"/>
              <w:bottom w:w="85" w:type="dxa"/>
            </w:tcMar>
          </w:tcPr>
          <w:p w14:paraId="632BB6B1" w14:textId="77777777" w:rsidR="00457C16" w:rsidRDefault="00457C16" w:rsidP="00457C16">
            <w:pPr>
              <w:jc w:val="center"/>
            </w:pPr>
            <w:r w:rsidRPr="00C453C2">
              <w:t>IED</w:t>
            </w:r>
          </w:p>
        </w:tc>
        <w:tc>
          <w:tcPr>
            <w:tcW w:w="8415" w:type="dxa"/>
            <w:tcMar>
              <w:top w:w="85" w:type="dxa"/>
              <w:bottom w:w="85" w:type="dxa"/>
            </w:tcMar>
          </w:tcPr>
          <w:p w14:paraId="632BB6B2" w14:textId="77777777" w:rsidR="00457C16" w:rsidRDefault="00C453C2" w:rsidP="00457C16">
            <w:r>
              <w:t>Intelligent Electronic Device</w:t>
            </w:r>
          </w:p>
        </w:tc>
      </w:tr>
      <w:tr w:rsidR="00457C16" w:rsidRPr="004507FE" w14:paraId="632BB6B6" w14:textId="77777777" w:rsidTr="00457C16">
        <w:tc>
          <w:tcPr>
            <w:tcW w:w="1439" w:type="dxa"/>
            <w:tcMar>
              <w:top w:w="85" w:type="dxa"/>
              <w:bottom w:w="85" w:type="dxa"/>
            </w:tcMar>
          </w:tcPr>
          <w:p w14:paraId="632BB6B4" w14:textId="77777777" w:rsidR="00457C16" w:rsidRDefault="00457C16" w:rsidP="00457C16">
            <w:pPr>
              <w:jc w:val="center"/>
            </w:pPr>
            <w:r>
              <w:t>ITP</w:t>
            </w:r>
          </w:p>
        </w:tc>
        <w:tc>
          <w:tcPr>
            <w:tcW w:w="8415" w:type="dxa"/>
            <w:tcMar>
              <w:top w:w="85" w:type="dxa"/>
              <w:bottom w:w="85" w:type="dxa"/>
            </w:tcMar>
          </w:tcPr>
          <w:p w14:paraId="632BB6B5" w14:textId="77777777" w:rsidR="00457C16" w:rsidRDefault="00457C16" w:rsidP="00457C16">
            <w:r>
              <w:t>Inspection and Test Plan</w:t>
            </w:r>
          </w:p>
        </w:tc>
      </w:tr>
      <w:tr w:rsidR="00807C6C" w:rsidRPr="004507FE" w14:paraId="005AC2F8" w14:textId="77777777" w:rsidTr="00457C16">
        <w:tc>
          <w:tcPr>
            <w:tcW w:w="1439" w:type="dxa"/>
            <w:tcMar>
              <w:top w:w="85" w:type="dxa"/>
              <w:bottom w:w="85" w:type="dxa"/>
            </w:tcMar>
          </w:tcPr>
          <w:p w14:paraId="2DE95DC6" w14:textId="17546CB5" w:rsidR="00807C6C" w:rsidRDefault="00807C6C" w:rsidP="00457C16">
            <w:pPr>
              <w:jc w:val="center"/>
            </w:pPr>
            <w:r>
              <w:t>LAN</w:t>
            </w:r>
          </w:p>
        </w:tc>
        <w:tc>
          <w:tcPr>
            <w:tcW w:w="8415" w:type="dxa"/>
            <w:tcMar>
              <w:top w:w="85" w:type="dxa"/>
              <w:bottom w:w="85" w:type="dxa"/>
            </w:tcMar>
          </w:tcPr>
          <w:p w14:paraId="6CBF422E" w14:textId="1CDB2CAE" w:rsidR="00807C6C" w:rsidRDefault="00807C6C" w:rsidP="00457C16">
            <w:r>
              <w:t>Local Area Network</w:t>
            </w:r>
          </w:p>
        </w:tc>
      </w:tr>
      <w:tr w:rsidR="00457C16" w:rsidRPr="004507FE" w14:paraId="632BB6B9" w14:textId="77777777" w:rsidTr="00457C16">
        <w:tc>
          <w:tcPr>
            <w:tcW w:w="1439" w:type="dxa"/>
            <w:tcMar>
              <w:top w:w="85" w:type="dxa"/>
              <w:bottom w:w="85" w:type="dxa"/>
            </w:tcMar>
          </w:tcPr>
          <w:p w14:paraId="632BB6B7" w14:textId="77777777" w:rsidR="00457C16" w:rsidRPr="004507FE" w:rsidRDefault="00457C16" w:rsidP="00457C16">
            <w:pPr>
              <w:jc w:val="center"/>
            </w:pPr>
            <w:proofErr w:type="spellStart"/>
            <w:r>
              <w:t>LoSS</w:t>
            </w:r>
            <w:proofErr w:type="spellEnd"/>
          </w:p>
        </w:tc>
        <w:tc>
          <w:tcPr>
            <w:tcW w:w="8415" w:type="dxa"/>
            <w:tcMar>
              <w:top w:w="85" w:type="dxa"/>
              <w:bottom w:w="85" w:type="dxa"/>
            </w:tcMar>
          </w:tcPr>
          <w:p w14:paraId="632BB6B8" w14:textId="77777777" w:rsidR="00457C16" w:rsidRPr="004507FE" w:rsidRDefault="00457C16" w:rsidP="00457C16">
            <w:r>
              <w:t>Limits of Supply and Services</w:t>
            </w:r>
          </w:p>
        </w:tc>
      </w:tr>
      <w:tr w:rsidR="00457C16" w:rsidRPr="004507FE" w14:paraId="632BB6BC" w14:textId="77777777" w:rsidTr="00457C16">
        <w:tc>
          <w:tcPr>
            <w:tcW w:w="1439" w:type="dxa"/>
            <w:tcMar>
              <w:top w:w="85" w:type="dxa"/>
              <w:bottom w:w="85" w:type="dxa"/>
            </w:tcMar>
          </w:tcPr>
          <w:p w14:paraId="632BB6BA" w14:textId="77777777" w:rsidR="00457C16" w:rsidRDefault="00457C16" w:rsidP="00457C16">
            <w:pPr>
              <w:jc w:val="center"/>
            </w:pPr>
            <w:r>
              <w:t>LP</w:t>
            </w:r>
          </w:p>
        </w:tc>
        <w:tc>
          <w:tcPr>
            <w:tcW w:w="8415" w:type="dxa"/>
            <w:tcMar>
              <w:top w:w="85" w:type="dxa"/>
              <w:bottom w:w="85" w:type="dxa"/>
            </w:tcMar>
          </w:tcPr>
          <w:p w14:paraId="632BB6BB" w14:textId="77777777" w:rsidR="00457C16" w:rsidRDefault="002F0756" w:rsidP="00457C16">
            <w:r>
              <w:t>Low Pressure</w:t>
            </w:r>
          </w:p>
        </w:tc>
      </w:tr>
      <w:tr w:rsidR="00457C16" w:rsidRPr="004507FE" w14:paraId="632BB6BF" w14:textId="77777777" w:rsidTr="00457C16">
        <w:tc>
          <w:tcPr>
            <w:tcW w:w="1439" w:type="dxa"/>
            <w:tcMar>
              <w:top w:w="85" w:type="dxa"/>
              <w:bottom w:w="85" w:type="dxa"/>
            </w:tcMar>
          </w:tcPr>
          <w:p w14:paraId="632BB6BD" w14:textId="77777777" w:rsidR="00457C16" w:rsidRDefault="00457C16" w:rsidP="00457C16">
            <w:pPr>
              <w:jc w:val="center"/>
            </w:pPr>
            <w:r>
              <w:t>LV</w:t>
            </w:r>
          </w:p>
        </w:tc>
        <w:tc>
          <w:tcPr>
            <w:tcW w:w="8415" w:type="dxa"/>
            <w:tcMar>
              <w:top w:w="85" w:type="dxa"/>
              <w:bottom w:w="85" w:type="dxa"/>
            </w:tcMar>
          </w:tcPr>
          <w:p w14:paraId="632BB6BE" w14:textId="77777777" w:rsidR="00457C16" w:rsidRDefault="00457C16" w:rsidP="00457C16">
            <w:r>
              <w:t>Low Voltage</w:t>
            </w:r>
          </w:p>
        </w:tc>
      </w:tr>
      <w:tr w:rsidR="00457C16" w:rsidRPr="004507FE" w14:paraId="632BB6C2" w14:textId="77777777" w:rsidTr="00457C16">
        <w:tc>
          <w:tcPr>
            <w:tcW w:w="1439" w:type="dxa"/>
            <w:tcMar>
              <w:top w:w="85" w:type="dxa"/>
              <w:bottom w:w="85" w:type="dxa"/>
            </w:tcMar>
          </w:tcPr>
          <w:p w14:paraId="632BB6C0" w14:textId="77777777" w:rsidR="00457C16" w:rsidRDefault="00457C16" w:rsidP="00457C16">
            <w:pPr>
              <w:jc w:val="center"/>
            </w:pPr>
            <w:proofErr w:type="spellStart"/>
            <w:r>
              <w:t>m.a.m.</w:t>
            </w:r>
            <w:proofErr w:type="gramStart"/>
            <w:r>
              <w:t>s.l</w:t>
            </w:r>
            <w:proofErr w:type="spellEnd"/>
            <w:proofErr w:type="gramEnd"/>
          </w:p>
        </w:tc>
        <w:tc>
          <w:tcPr>
            <w:tcW w:w="8415" w:type="dxa"/>
            <w:tcMar>
              <w:top w:w="85" w:type="dxa"/>
              <w:bottom w:w="85" w:type="dxa"/>
            </w:tcMar>
          </w:tcPr>
          <w:p w14:paraId="632BB6C1" w14:textId="77777777" w:rsidR="00457C16" w:rsidRDefault="00457C16" w:rsidP="00457C16">
            <w:r>
              <w:t>meters above mean sea level</w:t>
            </w:r>
          </w:p>
        </w:tc>
      </w:tr>
      <w:tr w:rsidR="00457C16" w:rsidRPr="004507FE" w14:paraId="632BB6C5" w14:textId="77777777" w:rsidTr="00457C16">
        <w:tc>
          <w:tcPr>
            <w:tcW w:w="1439" w:type="dxa"/>
            <w:tcMar>
              <w:top w:w="85" w:type="dxa"/>
              <w:bottom w:w="85" w:type="dxa"/>
            </w:tcMar>
          </w:tcPr>
          <w:p w14:paraId="632BB6C3" w14:textId="77777777" w:rsidR="00457C16" w:rsidRDefault="00457C16" w:rsidP="00457C16">
            <w:pPr>
              <w:jc w:val="center"/>
            </w:pPr>
            <w:r>
              <w:t>MDL</w:t>
            </w:r>
          </w:p>
        </w:tc>
        <w:tc>
          <w:tcPr>
            <w:tcW w:w="8415" w:type="dxa"/>
            <w:tcMar>
              <w:top w:w="85" w:type="dxa"/>
              <w:bottom w:w="85" w:type="dxa"/>
            </w:tcMar>
          </w:tcPr>
          <w:p w14:paraId="632BB6C4" w14:textId="77777777" w:rsidR="00457C16" w:rsidRDefault="00457C16" w:rsidP="00457C16">
            <w:r>
              <w:t>Master Document List</w:t>
            </w:r>
          </w:p>
        </w:tc>
      </w:tr>
      <w:tr w:rsidR="007D01E3" w:rsidRPr="004507FE" w14:paraId="632BB6C8" w14:textId="77777777" w:rsidTr="00457C16">
        <w:tc>
          <w:tcPr>
            <w:tcW w:w="1439" w:type="dxa"/>
            <w:tcMar>
              <w:top w:w="85" w:type="dxa"/>
              <w:bottom w:w="85" w:type="dxa"/>
            </w:tcMar>
          </w:tcPr>
          <w:p w14:paraId="632BB6C6" w14:textId="77777777" w:rsidR="007D01E3" w:rsidRDefault="007D01E3" w:rsidP="00457C16">
            <w:pPr>
              <w:jc w:val="center"/>
            </w:pPr>
            <w:r>
              <w:t>MDT</w:t>
            </w:r>
          </w:p>
        </w:tc>
        <w:tc>
          <w:tcPr>
            <w:tcW w:w="8415" w:type="dxa"/>
            <w:tcMar>
              <w:top w:w="85" w:type="dxa"/>
              <w:bottom w:w="85" w:type="dxa"/>
            </w:tcMar>
          </w:tcPr>
          <w:p w14:paraId="632BB6C7" w14:textId="77777777" w:rsidR="007D01E3" w:rsidRDefault="007D01E3" w:rsidP="00457C16">
            <w:r>
              <w:t>Mean Down Time</w:t>
            </w:r>
          </w:p>
        </w:tc>
      </w:tr>
      <w:tr w:rsidR="00457C16" w:rsidRPr="004507FE" w14:paraId="632BB6CB" w14:textId="77777777" w:rsidTr="00457C16">
        <w:tc>
          <w:tcPr>
            <w:tcW w:w="1439" w:type="dxa"/>
            <w:tcMar>
              <w:top w:w="85" w:type="dxa"/>
              <w:bottom w:w="85" w:type="dxa"/>
            </w:tcMar>
          </w:tcPr>
          <w:p w14:paraId="632BB6C9" w14:textId="6538D96C" w:rsidR="00457C16" w:rsidRDefault="00F60F63" w:rsidP="00457C16">
            <w:pPr>
              <w:jc w:val="center"/>
            </w:pPr>
            <w:proofErr w:type="spellStart"/>
            <w:r>
              <w:t>M</w:t>
            </w:r>
            <w:r w:rsidR="00457C16">
              <w:t>f</w:t>
            </w:r>
            <w:proofErr w:type="spellEnd"/>
          </w:p>
        </w:tc>
        <w:tc>
          <w:tcPr>
            <w:tcW w:w="8415" w:type="dxa"/>
            <w:tcMar>
              <w:top w:w="85" w:type="dxa"/>
              <w:bottom w:w="85" w:type="dxa"/>
            </w:tcMar>
          </w:tcPr>
          <w:p w14:paraId="632BB6CA" w14:textId="77777777" w:rsidR="00457C16" w:rsidRDefault="00457C16" w:rsidP="00457C16">
            <w:r>
              <w:t>moisture free</w:t>
            </w:r>
          </w:p>
        </w:tc>
      </w:tr>
      <w:tr w:rsidR="00457C16" w:rsidRPr="004507FE" w14:paraId="632BB6CE" w14:textId="77777777" w:rsidTr="00457C16">
        <w:tc>
          <w:tcPr>
            <w:tcW w:w="1439" w:type="dxa"/>
            <w:tcMar>
              <w:top w:w="85" w:type="dxa"/>
              <w:bottom w:w="85" w:type="dxa"/>
            </w:tcMar>
          </w:tcPr>
          <w:p w14:paraId="632BB6CC" w14:textId="77777777" w:rsidR="00457C16" w:rsidRDefault="00457C16" w:rsidP="00457C16">
            <w:pPr>
              <w:jc w:val="center"/>
            </w:pPr>
            <w:r>
              <w:t>MTBF</w:t>
            </w:r>
          </w:p>
        </w:tc>
        <w:tc>
          <w:tcPr>
            <w:tcW w:w="8415" w:type="dxa"/>
            <w:tcMar>
              <w:top w:w="85" w:type="dxa"/>
              <w:bottom w:w="85" w:type="dxa"/>
            </w:tcMar>
          </w:tcPr>
          <w:p w14:paraId="632BB6CD" w14:textId="77777777" w:rsidR="00457C16" w:rsidRDefault="00457C16" w:rsidP="00457C16">
            <w:r>
              <w:t>Mean Time Between Failure</w:t>
            </w:r>
          </w:p>
        </w:tc>
      </w:tr>
      <w:tr w:rsidR="007D01E3" w:rsidRPr="004507FE" w14:paraId="632BB6D1" w14:textId="77777777" w:rsidTr="00457C16">
        <w:tc>
          <w:tcPr>
            <w:tcW w:w="1439" w:type="dxa"/>
            <w:tcMar>
              <w:top w:w="85" w:type="dxa"/>
              <w:bottom w:w="85" w:type="dxa"/>
            </w:tcMar>
          </w:tcPr>
          <w:p w14:paraId="632BB6CF" w14:textId="77777777" w:rsidR="007D01E3" w:rsidRDefault="007D01E3" w:rsidP="00457C16">
            <w:pPr>
              <w:jc w:val="center"/>
            </w:pPr>
            <w:r>
              <w:t>MTTF</w:t>
            </w:r>
          </w:p>
        </w:tc>
        <w:tc>
          <w:tcPr>
            <w:tcW w:w="8415" w:type="dxa"/>
            <w:tcMar>
              <w:top w:w="85" w:type="dxa"/>
              <w:bottom w:w="85" w:type="dxa"/>
            </w:tcMar>
          </w:tcPr>
          <w:p w14:paraId="632BB6D0" w14:textId="77777777" w:rsidR="007D01E3" w:rsidRDefault="007D01E3" w:rsidP="00457C16">
            <w:r>
              <w:t>Mean Tim to Failure</w:t>
            </w:r>
          </w:p>
        </w:tc>
      </w:tr>
      <w:tr w:rsidR="00457C16" w:rsidRPr="004507FE" w14:paraId="632BB6D4" w14:textId="77777777" w:rsidTr="00457C16">
        <w:tc>
          <w:tcPr>
            <w:tcW w:w="1439" w:type="dxa"/>
            <w:tcMar>
              <w:top w:w="85" w:type="dxa"/>
              <w:bottom w:w="85" w:type="dxa"/>
            </w:tcMar>
          </w:tcPr>
          <w:p w14:paraId="632BB6D2" w14:textId="77777777" w:rsidR="00457C16" w:rsidRDefault="00457C16" w:rsidP="00457C16">
            <w:pPr>
              <w:jc w:val="center"/>
            </w:pPr>
            <w:r>
              <w:t>MTTR</w:t>
            </w:r>
          </w:p>
        </w:tc>
        <w:tc>
          <w:tcPr>
            <w:tcW w:w="8415" w:type="dxa"/>
            <w:tcMar>
              <w:top w:w="85" w:type="dxa"/>
              <w:bottom w:w="85" w:type="dxa"/>
            </w:tcMar>
          </w:tcPr>
          <w:p w14:paraId="632BB6D3" w14:textId="77777777" w:rsidR="00457C16" w:rsidRDefault="00457C16" w:rsidP="00457C16">
            <w:r>
              <w:t>Mean Time to Repair</w:t>
            </w:r>
          </w:p>
        </w:tc>
      </w:tr>
      <w:tr w:rsidR="00457C16" w:rsidRPr="004507FE" w14:paraId="632BB6D7" w14:textId="77777777" w:rsidTr="00457C16">
        <w:tc>
          <w:tcPr>
            <w:tcW w:w="1439" w:type="dxa"/>
            <w:tcMar>
              <w:top w:w="85" w:type="dxa"/>
              <w:bottom w:w="85" w:type="dxa"/>
            </w:tcMar>
          </w:tcPr>
          <w:p w14:paraId="632BB6D5" w14:textId="77777777" w:rsidR="00457C16" w:rsidRDefault="00457C16" w:rsidP="00457C16">
            <w:pPr>
              <w:jc w:val="center"/>
            </w:pPr>
            <w:r>
              <w:t>MV</w:t>
            </w:r>
          </w:p>
        </w:tc>
        <w:tc>
          <w:tcPr>
            <w:tcW w:w="8415" w:type="dxa"/>
            <w:tcMar>
              <w:top w:w="85" w:type="dxa"/>
              <w:bottom w:w="85" w:type="dxa"/>
            </w:tcMar>
          </w:tcPr>
          <w:p w14:paraId="632BB6D6" w14:textId="77777777" w:rsidR="00457C16" w:rsidRDefault="00457C16" w:rsidP="00457C16">
            <w:r>
              <w:t>Medium Voltage</w:t>
            </w:r>
          </w:p>
        </w:tc>
      </w:tr>
      <w:tr w:rsidR="00457C16" w:rsidRPr="004507FE" w14:paraId="632BB6DA" w14:textId="77777777" w:rsidTr="00457C16">
        <w:tc>
          <w:tcPr>
            <w:tcW w:w="1439" w:type="dxa"/>
            <w:tcMar>
              <w:top w:w="85" w:type="dxa"/>
              <w:bottom w:w="85" w:type="dxa"/>
            </w:tcMar>
          </w:tcPr>
          <w:p w14:paraId="632BB6D8" w14:textId="77777777" w:rsidR="00457C16" w:rsidRDefault="00457C16" w:rsidP="00457C16">
            <w:pPr>
              <w:jc w:val="center"/>
            </w:pPr>
            <w:r>
              <w:t>MW</w:t>
            </w:r>
          </w:p>
        </w:tc>
        <w:tc>
          <w:tcPr>
            <w:tcW w:w="8415" w:type="dxa"/>
            <w:tcMar>
              <w:top w:w="85" w:type="dxa"/>
              <w:bottom w:w="85" w:type="dxa"/>
            </w:tcMar>
          </w:tcPr>
          <w:p w14:paraId="632BB6D9" w14:textId="77777777" w:rsidR="00457C16" w:rsidRDefault="00457C16" w:rsidP="00457C16">
            <w:r>
              <w:t>Mega Watt</w:t>
            </w:r>
          </w:p>
        </w:tc>
      </w:tr>
      <w:tr w:rsidR="00457C16" w:rsidRPr="004507FE" w14:paraId="632BB6DD" w14:textId="77777777" w:rsidTr="00457C16">
        <w:tc>
          <w:tcPr>
            <w:tcW w:w="1439" w:type="dxa"/>
            <w:tcMar>
              <w:top w:w="85" w:type="dxa"/>
              <w:bottom w:w="85" w:type="dxa"/>
            </w:tcMar>
          </w:tcPr>
          <w:p w14:paraId="632BB6DB" w14:textId="77777777" w:rsidR="00457C16" w:rsidRDefault="00457C16" w:rsidP="00457C16">
            <w:pPr>
              <w:jc w:val="center"/>
            </w:pPr>
            <w:r>
              <w:t>N/A</w:t>
            </w:r>
          </w:p>
        </w:tc>
        <w:tc>
          <w:tcPr>
            <w:tcW w:w="8415" w:type="dxa"/>
            <w:tcMar>
              <w:top w:w="85" w:type="dxa"/>
              <w:bottom w:w="85" w:type="dxa"/>
            </w:tcMar>
          </w:tcPr>
          <w:p w14:paraId="632BB6DC" w14:textId="77777777" w:rsidR="00457C16" w:rsidRDefault="00457C16" w:rsidP="00457C16">
            <w:r>
              <w:t>Not Applicable</w:t>
            </w:r>
          </w:p>
        </w:tc>
      </w:tr>
      <w:tr w:rsidR="00457C16" w:rsidRPr="004507FE" w14:paraId="632BB6E0" w14:textId="77777777" w:rsidTr="00457C16">
        <w:tc>
          <w:tcPr>
            <w:tcW w:w="1439" w:type="dxa"/>
            <w:tcMar>
              <w:top w:w="85" w:type="dxa"/>
              <w:bottom w:w="85" w:type="dxa"/>
            </w:tcMar>
          </w:tcPr>
          <w:p w14:paraId="632BB6DE" w14:textId="77777777" w:rsidR="00457C16" w:rsidRDefault="00457C16" w:rsidP="00457C16">
            <w:pPr>
              <w:jc w:val="center"/>
            </w:pPr>
            <w:r>
              <w:t>NB</w:t>
            </w:r>
          </w:p>
        </w:tc>
        <w:tc>
          <w:tcPr>
            <w:tcW w:w="8415" w:type="dxa"/>
            <w:tcMar>
              <w:top w:w="85" w:type="dxa"/>
              <w:bottom w:w="85" w:type="dxa"/>
            </w:tcMar>
          </w:tcPr>
          <w:p w14:paraId="632BB6DF" w14:textId="77777777" w:rsidR="00457C16" w:rsidRDefault="00457C16" w:rsidP="00457C16">
            <w:r>
              <w:t>Nominal Bore</w:t>
            </w:r>
          </w:p>
        </w:tc>
      </w:tr>
      <w:tr w:rsidR="00457C16" w:rsidRPr="004507FE" w14:paraId="632BB6E3" w14:textId="77777777" w:rsidTr="00457C16">
        <w:tc>
          <w:tcPr>
            <w:tcW w:w="1439" w:type="dxa"/>
            <w:tcMar>
              <w:top w:w="85" w:type="dxa"/>
              <w:bottom w:w="85" w:type="dxa"/>
            </w:tcMar>
          </w:tcPr>
          <w:p w14:paraId="632BB6E1" w14:textId="77777777" w:rsidR="00457C16" w:rsidRDefault="00457C16" w:rsidP="00457C16">
            <w:pPr>
              <w:jc w:val="center"/>
            </w:pPr>
            <w:r w:rsidRPr="004507FE">
              <w:t>OBL</w:t>
            </w:r>
          </w:p>
        </w:tc>
        <w:tc>
          <w:tcPr>
            <w:tcW w:w="8415" w:type="dxa"/>
            <w:tcMar>
              <w:top w:w="85" w:type="dxa"/>
              <w:bottom w:w="85" w:type="dxa"/>
            </w:tcMar>
          </w:tcPr>
          <w:p w14:paraId="632BB6E2" w14:textId="77777777" w:rsidR="00457C16" w:rsidRDefault="00457C16" w:rsidP="00457C16">
            <w:r w:rsidRPr="004507FE">
              <w:t>Outside Battery Limits</w:t>
            </w:r>
          </w:p>
        </w:tc>
      </w:tr>
      <w:tr w:rsidR="00D9249E" w:rsidRPr="004507FE" w14:paraId="235FDD6F" w14:textId="77777777" w:rsidTr="00457C16">
        <w:tc>
          <w:tcPr>
            <w:tcW w:w="1439" w:type="dxa"/>
            <w:tcMar>
              <w:top w:w="85" w:type="dxa"/>
              <w:bottom w:w="85" w:type="dxa"/>
            </w:tcMar>
          </w:tcPr>
          <w:p w14:paraId="21CE3437" w14:textId="114B2517" w:rsidR="00D9249E" w:rsidRDefault="00D9249E" w:rsidP="00457C16">
            <w:pPr>
              <w:jc w:val="center"/>
            </w:pPr>
            <w:r>
              <w:t>O.D.</w:t>
            </w:r>
          </w:p>
        </w:tc>
        <w:tc>
          <w:tcPr>
            <w:tcW w:w="8415" w:type="dxa"/>
            <w:tcMar>
              <w:top w:w="85" w:type="dxa"/>
              <w:bottom w:w="85" w:type="dxa"/>
            </w:tcMar>
          </w:tcPr>
          <w:p w14:paraId="7EB5E6B0" w14:textId="7F719431" w:rsidR="00D9249E" w:rsidRDefault="00D9249E" w:rsidP="00D9249E">
            <w:r>
              <w:t>Outside Diameter</w:t>
            </w:r>
          </w:p>
        </w:tc>
      </w:tr>
      <w:tr w:rsidR="00457C16" w:rsidRPr="004507FE" w14:paraId="632BB6E6" w14:textId="77777777" w:rsidTr="00457C16">
        <w:tc>
          <w:tcPr>
            <w:tcW w:w="1439" w:type="dxa"/>
            <w:tcMar>
              <w:top w:w="85" w:type="dxa"/>
              <w:bottom w:w="85" w:type="dxa"/>
            </w:tcMar>
          </w:tcPr>
          <w:p w14:paraId="632BB6E4" w14:textId="77777777" w:rsidR="00457C16" w:rsidRPr="004507FE" w:rsidRDefault="00457C16" w:rsidP="00457C16">
            <w:pPr>
              <w:jc w:val="center"/>
            </w:pPr>
            <w:r>
              <w:t>OEM</w:t>
            </w:r>
          </w:p>
        </w:tc>
        <w:tc>
          <w:tcPr>
            <w:tcW w:w="8415" w:type="dxa"/>
            <w:tcMar>
              <w:top w:w="85" w:type="dxa"/>
              <w:bottom w:w="85" w:type="dxa"/>
            </w:tcMar>
          </w:tcPr>
          <w:p w14:paraId="632BB6E5" w14:textId="77777777" w:rsidR="00457C16" w:rsidRPr="004507FE" w:rsidRDefault="00457C16" w:rsidP="00457C16">
            <w:r>
              <w:t xml:space="preserve">Original Equipment Manufacturer </w:t>
            </w:r>
          </w:p>
        </w:tc>
      </w:tr>
      <w:tr w:rsidR="00457C16" w:rsidRPr="004507FE" w14:paraId="632BB6E9" w14:textId="77777777" w:rsidTr="00457C16">
        <w:tc>
          <w:tcPr>
            <w:tcW w:w="1439" w:type="dxa"/>
            <w:tcMar>
              <w:top w:w="85" w:type="dxa"/>
              <w:bottom w:w="85" w:type="dxa"/>
            </w:tcMar>
          </w:tcPr>
          <w:p w14:paraId="632BB6E7" w14:textId="77777777" w:rsidR="00457C16" w:rsidRPr="000B1B0A" w:rsidRDefault="00457C16" w:rsidP="00457C16">
            <w:pPr>
              <w:jc w:val="center"/>
            </w:pPr>
            <w:r>
              <w:t>OHS</w:t>
            </w:r>
          </w:p>
        </w:tc>
        <w:tc>
          <w:tcPr>
            <w:tcW w:w="8415" w:type="dxa"/>
            <w:tcMar>
              <w:top w:w="85" w:type="dxa"/>
              <w:bottom w:w="85" w:type="dxa"/>
            </w:tcMar>
          </w:tcPr>
          <w:p w14:paraId="632BB6E8" w14:textId="77777777" w:rsidR="00457C16" w:rsidRDefault="00457C16" w:rsidP="00457C16">
            <w:r>
              <w:t>Occupational Health and Safety</w:t>
            </w:r>
          </w:p>
        </w:tc>
      </w:tr>
      <w:tr w:rsidR="00457C16" w:rsidRPr="004507FE" w14:paraId="632BB6EC" w14:textId="77777777" w:rsidTr="00457C16">
        <w:tc>
          <w:tcPr>
            <w:tcW w:w="1439" w:type="dxa"/>
            <w:tcMar>
              <w:top w:w="85" w:type="dxa"/>
              <w:bottom w:w="85" w:type="dxa"/>
            </w:tcMar>
          </w:tcPr>
          <w:p w14:paraId="632BB6EA" w14:textId="77777777" w:rsidR="00457C16" w:rsidRDefault="00457C16" w:rsidP="00457C16">
            <w:pPr>
              <w:jc w:val="center"/>
            </w:pPr>
            <w:r w:rsidRPr="000B1B0A">
              <w:t>OPCR</w:t>
            </w:r>
          </w:p>
        </w:tc>
        <w:tc>
          <w:tcPr>
            <w:tcW w:w="8415" w:type="dxa"/>
            <w:tcMar>
              <w:top w:w="85" w:type="dxa"/>
              <w:bottom w:w="85" w:type="dxa"/>
            </w:tcMar>
          </w:tcPr>
          <w:p w14:paraId="632BB6EB" w14:textId="77777777" w:rsidR="00457C16" w:rsidRDefault="00457C16" w:rsidP="00457C16">
            <w:r>
              <w:t>Outside Plant Control Room</w:t>
            </w:r>
          </w:p>
        </w:tc>
      </w:tr>
      <w:tr w:rsidR="00116ACE" w:rsidRPr="004507FE" w14:paraId="632BB6EF" w14:textId="77777777" w:rsidTr="00457C16">
        <w:tc>
          <w:tcPr>
            <w:tcW w:w="1439" w:type="dxa"/>
            <w:tcMar>
              <w:top w:w="85" w:type="dxa"/>
              <w:bottom w:w="85" w:type="dxa"/>
            </w:tcMar>
          </w:tcPr>
          <w:p w14:paraId="632BB6ED" w14:textId="77777777" w:rsidR="00116ACE" w:rsidRDefault="00116ACE" w:rsidP="00457C16">
            <w:pPr>
              <w:jc w:val="center"/>
            </w:pPr>
            <w:r>
              <w:lastRenderedPageBreak/>
              <w:t>PA</w:t>
            </w:r>
          </w:p>
        </w:tc>
        <w:tc>
          <w:tcPr>
            <w:tcW w:w="8415" w:type="dxa"/>
            <w:tcMar>
              <w:top w:w="85" w:type="dxa"/>
              <w:bottom w:w="85" w:type="dxa"/>
            </w:tcMar>
          </w:tcPr>
          <w:p w14:paraId="632BB6EE" w14:textId="77777777" w:rsidR="00116ACE" w:rsidRDefault="001A6701" w:rsidP="00457C16">
            <w:r>
              <w:t>Public Announce</w:t>
            </w:r>
            <w:r w:rsidR="0098772E">
              <w:t>ment</w:t>
            </w:r>
            <w:r>
              <w:t xml:space="preserve"> </w:t>
            </w:r>
          </w:p>
        </w:tc>
      </w:tr>
      <w:tr w:rsidR="00457C16" w:rsidRPr="004507FE" w14:paraId="632BB6F2" w14:textId="77777777" w:rsidTr="00457C16">
        <w:tc>
          <w:tcPr>
            <w:tcW w:w="1439" w:type="dxa"/>
            <w:tcMar>
              <w:top w:w="85" w:type="dxa"/>
              <w:bottom w:w="85" w:type="dxa"/>
            </w:tcMar>
          </w:tcPr>
          <w:p w14:paraId="632BB6F0" w14:textId="77777777" w:rsidR="00457C16" w:rsidRDefault="00457C16" w:rsidP="00457C16">
            <w:pPr>
              <w:jc w:val="center"/>
            </w:pPr>
            <w:r>
              <w:t>P&amp;ID</w:t>
            </w:r>
          </w:p>
        </w:tc>
        <w:tc>
          <w:tcPr>
            <w:tcW w:w="8415" w:type="dxa"/>
            <w:tcMar>
              <w:top w:w="85" w:type="dxa"/>
              <w:bottom w:w="85" w:type="dxa"/>
            </w:tcMar>
          </w:tcPr>
          <w:p w14:paraId="632BB6F1" w14:textId="77777777" w:rsidR="00457C16" w:rsidRDefault="00457C16" w:rsidP="00457C16">
            <w:r>
              <w:t xml:space="preserve">Piping and Instrumentation Diagram </w:t>
            </w:r>
          </w:p>
        </w:tc>
      </w:tr>
      <w:tr w:rsidR="00457C16" w:rsidRPr="004507FE" w14:paraId="632BB6F5" w14:textId="77777777" w:rsidTr="00457C16">
        <w:tc>
          <w:tcPr>
            <w:tcW w:w="1439" w:type="dxa"/>
            <w:tcMar>
              <w:top w:w="85" w:type="dxa"/>
              <w:bottom w:w="85" w:type="dxa"/>
            </w:tcMar>
          </w:tcPr>
          <w:p w14:paraId="632BB6F3" w14:textId="77777777" w:rsidR="00457C16" w:rsidRDefault="00457C16" w:rsidP="00457C16">
            <w:pPr>
              <w:jc w:val="center"/>
            </w:pPr>
            <w:r>
              <w:t>PF</w:t>
            </w:r>
          </w:p>
        </w:tc>
        <w:tc>
          <w:tcPr>
            <w:tcW w:w="8415" w:type="dxa"/>
            <w:tcMar>
              <w:top w:w="85" w:type="dxa"/>
              <w:bottom w:w="85" w:type="dxa"/>
            </w:tcMar>
          </w:tcPr>
          <w:p w14:paraId="632BB6F4" w14:textId="77777777" w:rsidR="00457C16" w:rsidRDefault="00457C16" w:rsidP="00457C16">
            <w:r>
              <w:t>Pulverised Fuel</w:t>
            </w:r>
          </w:p>
        </w:tc>
      </w:tr>
      <w:tr w:rsidR="00457C16" w:rsidRPr="004507FE" w14:paraId="632BB6F8" w14:textId="77777777" w:rsidTr="00457C16">
        <w:tc>
          <w:tcPr>
            <w:tcW w:w="1439" w:type="dxa"/>
            <w:tcMar>
              <w:top w:w="85" w:type="dxa"/>
              <w:bottom w:w="85" w:type="dxa"/>
            </w:tcMar>
          </w:tcPr>
          <w:p w14:paraId="632BB6F6" w14:textId="77777777" w:rsidR="00457C16" w:rsidRDefault="00457C16" w:rsidP="00457C16">
            <w:pPr>
              <w:jc w:val="center"/>
            </w:pPr>
            <w:r w:rsidRPr="002F0756">
              <w:t>PIS</w:t>
            </w:r>
          </w:p>
        </w:tc>
        <w:tc>
          <w:tcPr>
            <w:tcW w:w="8415" w:type="dxa"/>
            <w:tcMar>
              <w:top w:w="85" w:type="dxa"/>
              <w:bottom w:w="85" w:type="dxa"/>
            </w:tcMar>
          </w:tcPr>
          <w:p w14:paraId="632BB6F7" w14:textId="77777777" w:rsidR="00457C16" w:rsidRDefault="0098772E" w:rsidP="00457C16">
            <w:r>
              <w:t>Plant Information System</w:t>
            </w:r>
          </w:p>
        </w:tc>
      </w:tr>
      <w:tr w:rsidR="00457C16" w:rsidRPr="004507FE" w14:paraId="632BB6FB" w14:textId="77777777" w:rsidTr="00457C16">
        <w:tc>
          <w:tcPr>
            <w:tcW w:w="1439" w:type="dxa"/>
            <w:tcMar>
              <w:top w:w="85" w:type="dxa"/>
              <w:bottom w:w="85" w:type="dxa"/>
            </w:tcMar>
          </w:tcPr>
          <w:p w14:paraId="632BB6F9" w14:textId="77777777" w:rsidR="00457C16" w:rsidRPr="004507FE" w:rsidRDefault="00457C16" w:rsidP="00457C16">
            <w:pPr>
              <w:jc w:val="center"/>
            </w:pPr>
            <w:r>
              <w:t>PM</w:t>
            </w:r>
          </w:p>
        </w:tc>
        <w:tc>
          <w:tcPr>
            <w:tcW w:w="8415" w:type="dxa"/>
            <w:tcMar>
              <w:top w:w="85" w:type="dxa"/>
              <w:bottom w:w="85" w:type="dxa"/>
            </w:tcMar>
          </w:tcPr>
          <w:p w14:paraId="632BB6FA" w14:textId="77777777" w:rsidR="00457C16" w:rsidRPr="004507FE" w:rsidRDefault="00457C16" w:rsidP="00457C16">
            <w:r>
              <w:t xml:space="preserve">Planned Maintenance </w:t>
            </w:r>
          </w:p>
        </w:tc>
      </w:tr>
      <w:tr w:rsidR="00457C16" w:rsidRPr="004507FE" w14:paraId="632BB6FE" w14:textId="77777777" w:rsidTr="00457C16">
        <w:tc>
          <w:tcPr>
            <w:tcW w:w="1439" w:type="dxa"/>
            <w:tcMar>
              <w:top w:w="85" w:type="dxa"/>
              <w:bottom w:w="85" w:type="dxa"/>
            </w:tcMar>
          </w:tcPr>
          <w:p w14:paraId="632BB6FC" w14:textId="77777777" w:rsidR="00457C16" w:rsidRDefault="00457C16" w:rsidP="00457C16">
            <w:pPr>
              <w:jc w:val="center"/>
            </w:pPr>
            <w:r w:rsidRPr="00B70956">
              <w:t>PMCC</w:t>
            </w:r>
          </w:p>
        </w:tc>
        <w:tc>
          <w:tcPr>
            <w:tcW w:w="8415" w:type="dxa"/>
            <w:tcMar>
              <w:top w:w="85" w:type="dxa"/>
              <w:bottom w:w="85" w:type="dxa"/>
            </w:tcMar>
          </w:tcPr>
          <w:p w14:paraId="632BB6FD" w14:textId="77777777" w:rsidR="00457C16" w:rsidRDefault="00457C16" w:rsidP="00457C16">
            <w:proofErr w:type="spellStart"/>
            <w:r>
              <w:t>Pensky</w:t>
            </w:r>
            <w:proofErr w:type="spellEnd"/>
            <w:r>
              <w:t>–Martens Closed-C</w:t>
            </w:r>
            <w:r w:rsidRPr="005D0D30">
              <w:t>up</w:t>
            </w:r>
          </w:p>
        </w:tc>
      </w:tr>
      <w:tr w:rsidR="00457C16" w:rsidRPr="004507FE" w14:paraId="632BB701" w14:textId="77777777" w:rsidTr="00457C16">
        <w:tc>
          <w:tcPr>
            <w:tcW w:w="1439" w:type="dxa"/>
            <w:tcMar>
              <w:top w:w="85" w:type="dxa"/>
              <w:bottom w:w="85" w:type="dxa"/>
            </w:tcMar>
          </w:tcPr>
          <w:p w14:paraId="632BB6FF" w14:textId="77777777" w:rsidR="00457C16" w:rsidRDefault="00457C16" w:rsidP="00457C16">
            <w:pPr>
              <w:jc w:val="center"/>
            </w:pPr>
            <w:proofErr w:type="spellStart"/>
            <w:r>
              <w:t>Pr</w:t>
            </w:r>
            <w:proofErr w:type="spellEnd"/>
            <w:r>
              <w:t xml:space="preserve"> </w:t>
            </w:r>
            <w:proofErr w:type="spellStart"/>
            <w:r>
              <w:t>Eng</w:t>
            </w:r>
            <w:proofErr w:type="spellEnd"/>
          </w:p>
        </w:tc>
        <w:tc>
          <w:tcPr>
            <w:tcW w:w="8415" w:type="dxa"/>
            <w:tcMar>
              <w:top w:w="85" w:type="dxa"/>
              <w:bottom w:w="85" w:type="dxa"/>
            </w:tcMar>
          </w:tcPr>
          <w:p w14:paraId="632BB700" w14:textId="77777777" w:rsidR="00457C16" w:rsidRDefault="00457C16" w:rsidP="00457C16">
            <w:r>
              <w:t>Professional Engineer</w:t>
            </w:r>
          </w:p>
        </w:tc>
      </w:tr>
      <w:tr w:rsidR="00457C16" w:rsidRPr="004507FE" w14:paraId="632BB704" w14:textId="77777777" w:rsidTr="00457C16">
        <w:tc>
          <w:tcPr>
            <w:tcW w:w="1439" w:type="dxa"/>
            <w:tcMar>
              <w:top w:w="85" w:type="dxa"/>
              <w:bottom w:w="85" w:type="dxa"/>
            </w:tcMar>
          </w:tcPr>
          <w:p w14:paraId="632BB702" w14:textId="77777777" w:rsidR="00457C16" w:rsidRDefault="00457C16" w:rsidP="00457C16">
            <w:pPr>
              <w:jc w:val="center"/>
            </w:pPr>
            <w:r>
              <w:t>P.S.</w:t>
            </w:r>
          </w:p>
        </w:tc>
        <w:tc>
          <w:tcPr>
            <w:tcW w:w="8415" w:type="dxa"/>
            <w:tcMar>
              <w:top w:w="85" w:type="dxa"/>
              <w:bottom w:w="85" w:type="dxa"/>
            </w:tcMar>
          </w:tcPr>
          <w:p w14:paraId="632BB703" w14:textId="77777777" w:rsidR="00457C16" w:rsidRDefault="00457C16" w:rsidP="00457C16">
            <w:r>
              <w:t>Power Station</w:t>
            </w:r>
          </w:p>
        </w:tc>
      </w:tr>
      <w:tr w:rsidR="00D9249E" w:rsidRPr="004507FE" w14:paraId="2EFD280F" w14:textId="77777777" w:rsidTr="00457C16">
        <w:tc>
          <w:tcPr>
            <w:tcW w:w="1439" w:type="dxa"/>
            <w:tcMar>
              <w:top w:w="85" w:type="dxa"/>
              <w:bottom w:w="85" w:type="dxa"/>
            </w:tcMar>
          </w:tcPr>
          <w:p w14:paraId="516AC38A" w14:textId="54E4AA7E" w:rsidR="00D9249E" w:rsidRDefault="00D9249E" w:rsidP="00457C16">
            <w:pPr>
              <w:jc w:val="center"/>
            </w:pPr>
            <w:r>
              <w:t>PVC</w:t>
            </w:r>
          </w:p>
        </w:tc>
        <w:tc>
          <w:tcPr>
            <w:tcW w:w="8415" w:type="dxa"/>
            <w:tcMar>
              <w:top w:w="85" w:type="dxa"/>
              <w:bottom w:w="85" w:type="dxa"/>
            </w:tcMar>
          </w:tcPr>
          <w:p w14:paraId="07DC718F" w14:textId="44037F38" w:rsidR="00D9249E" w:rsidRDefault="00D9249E" w:rsidP="00457C16">
            <w:r>
              <w:t xml:space="preserve">Polyvinyl Chloride </w:t>
            </w:r>
          </w:p>
        </w:tc>
      </w:tr>
      <w:tr w:rsidR="00457C16" w:rsidRPr="004507FE" w14:paraId="632BB707" w14:textId="77777777" w:rsidTr="00457C16">
        <w:tc>
          <w:tcPr>
            <w:tcW w:w="1439" w:type="dxa"/>
            <w:tcMar>
              <w:top w:w="85" w:type="dxa"/>
              <w:bottom w:w="85" w:type="dxa"/>
            </w:tcMar>
          </w:tcPr>
          <w:p w14:paraId="632BB705" w14:textId="77777777" w:rsidR="00457C16" w:rsidRDefault="00457C16" w:rsidP="00457C16">
            <w:pPr>
              <w:tabs>
                <w:tab w:val="left" w:pos="795"/>
              </w:tabs>
              <w:jc w:val="center"/>
            </w:pPr>
            <w:r>
              <w:t>QA</w:t>
            </w:r>
          </w:p>
        </w:tc>
        <w:tc>
          <w:tcPr>
            <w:tcW w:w="8415" w:type="dxa"/>
            <w:tcMar>
              <w:top w:w="85" w:type="dxa"/>
              <w:bottom w:w="85" w:type="dxa"/>
            </w:tcMar>
          </w:tcPr>
          <w:p w14:paraId="632BB706" w14:textId="77777777" w:rsidR="00457C16" w:rsidRDefault="00457C16" w:rsidP="00457C16">
            <w:r>
              <w:t xml:space="preserve">Quality Assurance </w:t>
            </w:r>
          </w:p>
        </w:tc>
      </w:tr>
      <w:tr w:rsidR="00457C16" w:rsidRPr="004507FE" w14:paraId="632BB70A" w14:textId="77777777" w:rsidTr="00457C16">
        <w:tc>
          <w:tcPr>
            <w:tcW w:w="1439" w:type="dxa"/>
            <w:tcMar>
              <w:top w:w="85" w:type="dxa"/>
              <w:bottom w:w="85" w:type="dxa"/>
            </w:tcMar>
          </w:tcPr>
          <w:p w14:paraId="632BB708" w14:textId="77777777" w:rsidR="00457C16" w:rsidRDefault="00457C16" w:rsidP="00457C16">
            <w:pPr>
              <w:tabs>
                <w:tab w:val="left" w:pos="795"/>
              </w:tabs>
              <w:jc w:val="center"/>
            </w:pPr>
            <w:r>
              <w:t>QC</w:t>
            </w:r>
          </w:p>
        </w:tc>
        <w:tc>
          <w:tcPr>
            <w:tcW w:w="8415" w:type="dxa"/>
            <w:tcMar>
              <w:top w:w="85" w:type="dxa"/>
              <w:bottom w:w="85" w:type="dxa"/>
            </w:tcMar>
          </w:tcPr>
          <w:p w14:paraId="632BB709" w14:textId="77777777" w:rsidR="00457C16" w:rsidRDefault="00457C16" w:rsidP="00457C16">
            <w:r>
              <w:t>Quality Control</w:t>
            </w:r>
          </w:p>
        </w:tc>
      </w:tr>
      <w:tr w:rsidR="00457C16" w:rsidRPr="004507FE" w14:paraId="632BB70D" w14:textId="77777777" w:rsidTr="00457C16">
        <w:tc>
          <w:tcPr>
            <w:tcW w:w="1439" w:type="dxa"/>
            <w:tcMar>
              <w:top w:w="85" w:type="dxa"/>
              <w:bottom w:w="85" w:type="dxa"/>
            </w:tcMar>
          </w:tcPr>
          <w:p w14:paraId="632BB70B" w14:textId="77777777" w:rsidR="00457C16" w:rsidRDefault="00457C16" w:rsidP="00457C16">
            <w:pPr>
              <w:jc w:val="center"/>
            </w:pPr>
            <w:r>
              <w:t>QCP</w:t>
            </w:r>
          </w:p>
        </w:tc>
        <w:tc>
          <w:tcPr>
            <w:tcW w:w="8415" w:type="dxa"/>
            <w:tcMar>
              <w:top w:w="85" w:type="dxa"/>
              <w:bottom w:w="85" w:type="dxa"/>
            </w:tcMar>
          </w:tcPr>
          <w:p w14:paraId="632BB70C" w14:textId="77777777" w:rsidR="00457C16" w:rsidRDefault="00457C16" w:rsidP="00457C16">
            <w:r>
              <w:t xml:space="preserve">Quality Control Plan </w:t>
            </w:r>
          </w:p>
        </w:tc>
      </w:tr>
      <w:tr w:rsidR="00457C16" w:rsidRPr="004507FE" w14:paraId="632BB710" w14:textId="77777777" w:rsidTr="00457C16">
        <w:tc>
          <w:tcPr>
            <w:tcW w:w="1439" w:type="dxa"/>
            <w:tcMar>
              <w:top w:w="85" w:type="dxa"/>
              <w:bottom w:w="85" w:type="dxa"/>
            </w:tcMar>
          </w:tcPr>
          <w:p w14:paraId="632BB70E" w14:textId="77777777" w:rsidR="00457C16" w:rsidRDefault="00457C16" w:rsidP="00457C16">
            <w:pPr>
              <w:jc w:val="center"/>
            </w:pPr>
            <w:r>
              <w:t>RAM</w:t>
            </w:r>
          </w:p>
        </w:tc>
        <w:tc>
          <w:tcPr>
            <w:tcW w:w="8415" w:type="dxa"/>
            <w:tcMar>
              <w:top w:w="85" w:type="dxa"/>
              <w:bottom w:w="85" w:type="dxa"/>
            </w:tcMar>
          </w:tcPr>
          <w:p w14:paraId="632BB70F" w14:textId="77777777" w:rsidR="00457C16" w:rsidRDefault="00457C16" w:rsidP="00457C16">
            <w:r>
              <w:t xml:space="preserve">Reliability, Availability and Maintainability. </w:t>
            </w:r>
          </w:p>
        </w:tc>
      </w:tr>
      <w:tr w:rsidR="00457C16" w:rsidRPr="004507FE" w14:paraId="632BB713" w14:textId="77777777" w:rsidTr="00457C16">
        <w:tc>
          <w:tcPr>
            <w:tcW w:w="1439" w:type="dxa"/>
            <w:tcMar>
              <w:top w:w="85" w:type="dxa"/>
              <w:bottom w:w="85" w:type="dxa"/>
            </w:tcMar>
          </w:tcPr>
          <w:p w14:paraId="632BB711" w14:textId="77777777" w:rsidR="00457C16" w:rsidRDefault="00457C16" w:rsidP="00457C16">
            <w:pPr>
              <w:jc w:val="center"/>
            </w:pPr>
            <w:r>
              <w:t>RBO</w:t>
            </w:r>
          </w:p>
        </w:tc>
        <w:tc>
          <w:tcPr>
            <w:tcW w:w="8415" w:type="dxa"/>
            <w:tcMar>
              <w:top w:w="85" w:type="dxa"/>
              <w:bottom w:w="85" w:type="dxa"/>
            </w:tcMar>
          </w:tcPr>
          <w:p w14:paraId="632BB712" w14:textId="77777777" w:rsidR="00457C16" w:rsidRDefault="00457C16" w:rsidP="00457C16">
            <w:r>
              <w:t>Reliability Based Optimisation</w:t>
            </w:r>
          </w:p>
        </w:tc>
      </w:tr>
      <w:tr w:rsidR="00457C16" w:rsidRPr="004507FE" w14:paraId="632BB716" w14:textId="77777777" w:rsidTr="00457C16">
        <w:tc>
          <w:tcPr>
            <w:tcW w:w="1439" w:type="dxa"/>
            <w:tcMar>
              <w:top w:w="85" w:type="dxa"/>
              <w:bottom w:w="85" w:type="dxa"/>
            </w:tcMar>
          </w:tcPr>
          <w:p w14:paraId="632BB714" w14:textId="77777777" w:rsidR="00457C16" w:rsidRDefault="00457C16" w:rsidP="00457C16">
            <w:pPr>
              <w:jc w:val="center"/>
            </w:pPr>
            <w:r w:rsidRPr="004C21A0">
              <w:t>RH</w:t>
            </w:r>
          </w:p>
        </w:tc>
        <w:tc>
          <w:tcPr>
            <w:tcW w:w="8415" w:type="dxa"/>
            <w:tcMar>
              <w:top w:w="85" w:type="dxa"/>
              <w:bottom w:w="85" w:type="dxa"/>
            </w:tcMar>
          </w:tcPr>
          <w:p w14:paraId="632BB715" w14:textId="77777777" w:rsidR="00457C16" w:rsidRDefault="004C21A0" w:rsidP="00457C16">
            <w:r>
              <w:t>Right Hand</w:t>
            </w:r>
          </w:p>
        </w:tc>
      </w:tr>
      <w:tr w:rsidR="005A7D9C" w:rsidRPr="004507FE" w14:paraId="0EC35ABB" w14:textId="77777777" w:rsidTr="00457C16">
        <w:tc>
          <w:tcPr>
            <w:tcW w:w="1439" w:type="dxa"/>
            <w:tcMar>
              <w:top w:w="85" w:type="dxa"/>
              <w:bottom w:w="85" w:type="dxa"/>
            </w:tcMar>
          </w:tcPr>
          <w:p w14:paraId="7DB98402" w14:textId="3598D833" w:rsidR="005A7D9C" w:rsidRPr="004C21A0" w:rsidRDefault="005A7D9C" w:rsidP="00457C16">
            <w:pPr>
              <w:jc w:val="center"/>
            </w:pPr>
            <w:r>
              <w:t>RPM</w:t>
            </w:r>
          </w:p>
        </w:tc>
        <w:tc>
          <w:tcPr>
            <w:tcW w:w="8415" w:type="dxa"/>
            <w:tcMar>
              <w:top w:w="85" w:type="dxa"/>
              <w:bottom w:w="85" w:type="dxa"/>
            </w:tcMar>
          </w:tcPr>
          <w:p w14:paraId="510A2F3F" w14:textId="79050352" w:rsidR="005A7D9C" w:rsidRDefault="005A7D9C" w:rsidP="00457C16">
            <w:r>
              <w:t xml:space="preserve">Revolutions per Minute </w:t>
            </w:r>
          </w:p>
        </w:tc>
      </w:tr>
      <w:tr w:rsidR="00457C16" w:rsidRPr="004507FE" w14:paraId="632BB719" w14:textId="77777777" w:rsidTr="00457C16">
        <w:tc>
          <w:tcPr>
            <w:tcW w:w="1439" w:type="dxa"/>
            <w:tcMar>
              <w:top w:w="85" w:type="dxa"/>
              <w:bottom w:w="85" w:type="dxa"/>
            </w:tcMar>
          </w:tcPr>
          <w:p w14:paraId="632BB717" w14:textId="77777777" w:rsidR="00457C16" w:rsidRDefault="00457C16" w:rsidP="00457C16">
            <w:pPr>
              <w:jc w:val="center"/>
            </w:pPr>
            <w:r w:rsidRPr="004507FE">
              <w:t>SCBC</w:t>
            </w:r>
          </w:p>
        </w:tc>
        <w:tc>
          <w:tcPr>
            <w:tcW w:w="8415" w:type="dxa"/>
            <w:tcMar>
              <w:top w:w="85" w:type="dxa"/>
              <w:bottom w:w="85" w:type="dxa"/>
            </w:tcMar>
          </w:tcPr>
          <w:p w14:paraId="632BB718" w14:textId="77777777" w:rsidR="00457C16" w:rsidRDefault="00457C16" w:rsidP="00457C16">
            <w:proofErr w:type="spellStart"/>
            <w:r w:rsidRPr="004507FE">
              <w:t>Self Contained</w:t>
            </w:r>
            <w:proofErr w:type="spellEnd"/>
            <w:r w:rsidRPr="004507FE">
              <w:t xml:space="preserve"> Battery Chargers</w:t>
            </w:r>
          </w:p>
        </w:tc>
      </w:tr>
      <w:tr w:rsidR="00457C16" w:rsidRPr="004507FE" w14:paraId="632BB71C" w14:textId="77777777" w:rsidTr="00457C16">
        <w:tc>
          <w:tcPr>
            <w:tcW w:w="1439" w:type="dxa"/>
            <w:tcMar>
              <w:top w:w="85" w:type="dxa"/>
              <w:bottom w:w="85" w:type="dxa"/>
            </w:tcMar>
          </w:tcPr>
          <w:p w14:paraId="632BB71A" w14:textId="77777777" w:rsidR="00457C16" w:rsidRPr="004507FE" w:rsidRDefault="00457C16" w:rsidP="00457C16">
            <w:pPr>
              <w:jc w:val="center"/>
            </w:pPr>
            <w:r w:rsidRPr="008767DB">
              <w:t>SWL</w:t>
            </w:r>
          </w:p>
        </w:tc>
        <w:tc>
          <w:tcPr>
            <w:tcW w:w="8415" w:type="dxa"/>
            <w:tcMar>
              <w:top w:w="85" w:type="dxa"/>
              <w:bottom w:w="85" w:type="dxa"/>
            </w:tcMar>
          </w:tcPr>
          <w:p w14:paraId="632BB71B" w14:textId="77777777" w:rsidR="00457C16" w:rsidRPr="004507FE" w:rsidRDefault="00B77D21" w:rsidP="00457C16">
            <w:r>
              <w:t>Safe Working Load</w:t>
            </w:r>
          </w:p>
        </w:tc>
      </w:tr>
      <w:tr w:rsidR="00457C16" w:rsidRPr="004507FE" w14:paraId="632BB71F" w14:textId="77777777" w:rsidTr="00457C16">
        <w:tc>
          <w:tcPr>
            <w:tcW w:w="1439" w:type="dxa"/>
            <w:tcMar>
              <w:top w:w="85" w:type="dxa"/>
              <w:bottom w:w="85" w:type="dxa"/>
            </w:tcMar>
          </w:tcPr>
          <w:p w14:paraId="632BB71D" w14:textId="77777777" w:rsidR="00457C16" w:rsidRDefault="00457C16" w:rsidP="00457C16">
            <w:pPr>
              <w:jc w:val="center"/>
            </w:pPr>
            <w:r>
              <w:t>Tph</w:t>
            </w:r>
          </w:p>
        </w:tc>
        <w:tc>
          <w:tcPr>
            <w:tcW w:w="8415" w:type="dxa"/>
            <w:tcMar>
              <w:top w:w="85" w:type="dxa"/>
              <w:bottom w:w="85" w:type="dxa"/>
            </w:tcMar>
          </w:tcPr>
          <w:p w14:paraId="632BB71E" w14:textId="77777777" w:rsidR="00457C16" w:rsidRPr="004507FE" w:rsidRDefault="00457C16" w:rsidP="00457C16">
            <w:r>
              <w:t>Tonnes per hour</w:t>
            </w:r>
          </w:p>
        </w:tc>
      </w:tr>
      <w:tr w:rsidR="00130C67" w:rsidRPr="004507FE" w14:paraId="14DD29FA" w14:textId="77777777" w:rsidTr="00457C16">
        <w:tc>
          <w:tcPr>
            <w:tcW w:w="1439" w:type="dxa"/>
            <w:tcMar>
              <w:top w:w="85" w:type="dxa"/>
              <w:bottom w:w="85" w:type="dxa"/>
            </w:tcMar>
          </w:tcPr>
          <w:p w14:paraId="0F43D723" w14:textId="7E4DFF4C" w:rsidR="00130C67" w:rsidRDefault="00130C67" w:rsidP="00457C16">
            <w:pPr>
              <w:jc w:val="center"/>
            </w:pPr>
            <w:r>
              <w:t>UHMWPE</w:t>
            </w:r>
          </w:p>
        </w:tc>
        <w:tc>
          <w:tcPr>
            <w:tcW w:w="8415" w:type="dxa"/>
            <w:tcMar>
              <w:top w:w="85" w:type="dxa"/>
              <w:bottom w:w="85" w:type="dxa"/>
            </w:tcMar>
          </w:tcPr>
          <w:p w14:paraId="38A108D8" w14:textId="719280DE" w:rsidR="00130C67" w:rsidRDefault="00130C67" w:rsidP="00130C67">
            <w:proofErr w:type="spellStart"/>
            <w:r>
              <w:t>Ultra High</w:t>
            </w:r>
            <w:proofErr w:type="spellEnd"/>
            <w:r>
              <w:t xml:space="preserve"> Molecular Weight Polyethylene </w:t>
            </w:r>
          </w:p>
        </w:tc>
      </w:tr>
      <w:tr w:rsidR="00457C16" w:rsidRPr="004507FE" w14:paraId="632BB722" w14:textId="77777777" w:rsidTr="00457C16">
        <w:tc>
          <w:tcPr>
            <w:tcW w:w="1439" w:type="dxa"/>
            <w:tcMar>
              <w:top w:w="85" w:type="dxa"/>
              <w:bottom w:w="85" w:type="dxa"/>
            </w:tcMar>
          </w:tcPr>
          <w:p w14:paraId="632BB720" w14:textId="77777777" w:rsidR="00457C16" w:rsidRDefault="00457C16" w:rsidP="00457C16">
            <w:pPr>
              <w:jc w:val="center"/>
            </w:pPr>
            <w:r>
              <w:t>UPS</w:t>
            </w:r>
          </w:p>
        </w:tc>
        <w:tc>
          <w:tcPr>
            <w:tcW w:w="8415" w:type="dxa"/>
            <w:tcMar>
              <w:top w:w="85" w:type="dxa"/>
              <w:bottom w:w="85" w:type="dxa"/>
            </w:tcMar>
          </w:tcPr>
          <w:p w14:paraId="632BB721" w14:textId="77777777" w:rsidR="00457C16" w:rsidRDefault="00457C16" w:rsidP="00457C16">
            <w:r>
              <w:t>Uninterruptible Power Supply</w:t>
            </w:r>
          </w:p>
        </w:tc>
      </w:tr>
      <w:tr w:rsidR="00457C16" w:rsidRPr="004507FE" w14:paraId="632BB725" w14:textId="77777777" w:rsidTr="00457C16">
        <w:tc>
          <w:tcPr>
            <w:tcW w:w="1439" w:type="dxa"/>
            <w:tcMar>
              <w:top w:w="85" w:type="dxa"/>
              <w:bottom w:w="85" w:type="dxa"/>
            </w:tcMar>
          </w:tcPr>
          <w:p w14:paraId="632BB723" w14:textId="77777777" w:rsidR="00457C16" w:rsidRDefault="00457C16" w:rsidP="00457C16">
            <w:pPr>
              <w:jc w:val="center"/>
            </w:pPr>
            <w:r>
              <w:t>VDSS</w:t>
            </w:r>
          </w:p>
        </w:tc>
        <w:tc>
          <w:tcPr>
            <w:tcW w:w="8415" w:type="dxa"/>
            <w:tcMar>
              <w:top w:w="85" w:type="dxa"/>
              <w:bottom w:w="85" w:type="dxa"/>
            </w:tcMar>
          </w:tcPr>
          <w:p w14:paraId="632BB724" w14:textId="77777777" w:rsidR="00457C16" w:rsidRDefault="00457C16" w:rsidP="00457C16">
            <w:r>
              <w:t xml:space="preserve">Vendor Document Submittal Schedule </w:t>
            </w:r>
          </w:p>
        </w:tc>
      </w:tr>
      <w:tr w:rsidR="00457C16" w:rsidRPr="004507FE" w14:paraId="632BB728" w14:textId="77777777" w:rsidTr="00457C16">
        <w:tc>
          <w:tcPr>
            <w:tcW w:w="1439" w:type="dxa"/>
            <w:tcMar>
              <w:top w:w="85" w:type="dxa"/>
              <w:bottom w:w="85" w:type="dxa"/>
            </w:tcMar>
          </w:tcPr>
          <w:p w14:paraId="632BB726" w14:textId="77777777" w:rsidR="00457C16" w:rsidRDefault="00457C16" w:rsidP="00457C16">
            <w:pPr>
              <w:jc w:val="center"/>
            </w:pPr>
            <w:r>
              <w:t>VSD</w:t>
            </w:r>
          </w:p>
        </w:tc>
        <w:tc>
          <w:tcPr>
            <w:tcW w:w="8415" w:type="dxa"/>
            <w:tcMar>
              <w:top w:w="85" w:type="dxa"/>
              <w:bottom w:w="85" w:type="dxa"/>
            </w:tcMar>
          </w:tcPr>
          <w:p w14:paraId="632BB727" w14:textId="77777777" w:rsidR="00457C16" w:rsidRDefault="00457C16" w:rsidP="00457C16">
            <w:r>
              <w:t>Variable Speed Drive</w:t>
            </w:r>
          </w:p>
        </w:tc>
      </w:tr>
      <w:tr w:rsidR="00457C16" w:rsidRPr="004507FE" w14:paraId="632BB72B" w14:textId="77777777" w:rsidTr="00457C16">
        <w:tc>
          <w:tcPr>
            <w:tcW w:w="1439" w:type="dxa"/>
            <w:tcMar>
              <w:top w:w="85" w:type="dxa"/>
              <w:bottom w:w="85" w:type="dxa"/>
            </w:tcMar>
          </w:tcPr>
          <w:p w14:paraId="632BB729" w14:textId="77777777" w:rsidR="00457C16" w:rsidRDefault="00457C16" w:rsidP="00457C16">
            <w:pPr>
              <w:jc w:val="center"/>
            </w:pPr>
            <w:r>
              <w:t>WB</w:t>
            </w:r>
          </w:p>
        </w:tc>
        <w:tc>
          <w:tcPr>
            <w:tcW w:w="8415" w:type="dxa"/>
            <w:tcMar>
              <w:top w:w="85" w:type="dxa"/>
              <w:bottom w:w="85" w:type="dxa"/>
            </w:tcMar>
          </w:tcPr>
          <w:p w14:paraId="632BB72A" w14:textId="77777777" w:rsidR="00457C16" w:rsidRDefault="00457C16" w:rsidP="00457C16">
            <w:r>
              <w:t>Wet Bulb</w:t>
            </w:r>
          </w:p>
        </w:tc>
      </w:tr>
    </w:tbl>
    <w:p w14:paraId="632BB72C" w14:textId="77777777" w:rsidR="00B27675" w:rsidRDefault="00B27675" w:rsidP="005C220F"/>
    <w:p w14:paraId="632BB72D" w14:textId="77777777" w:rsidR="00056C7C" w:rsidRPr="004507FE" w:rsidRDefault="00056C7C" w:rsidP="00056C7C">
      <w:r w:rsidRPr="004507FE">
        <w:t xml:space="preserve">The following </w:t>
      </w:r>
      <w:r>
        <w:t>definitions</w:t>
      </w:r>
      <w:r w:rsidRPr="004507FE">
        <w:t xml:space="preserve"> are used in this Works Information:</w:t>
      </w:r>
    </w:p>
    <w:p w14:paraId="632BB72E" w14:textId="77777777" w:rsidR="00056C7C" w:rsidRDefault="00056C7C" w:rsidP="005C220F"/>
    <w:p w14:paraId="632BB72F" w14:textId="77777777" w:rsidR="00056C7C" w:rsidRDefault="00056C7C" w:rsidP="005C22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7268"/>
      </w:tblGrid>
      <w:tr w:rsidR="00056C7C" w:rsidRPr="004507FE" w14:paraId="632BB732" w14:textId="77777777" w:rsidTr="008C13B6">
        <w:tc>
          <w:tcPr>
            <w:tcW w:w="2360" w:type="dxa"/>
            <w:tcMar>
              <w:top w:w="85" w:type="dxa"/>
              <w:bottom w:w="85" w:type="dxa"/>
            </w:tcMar>
          </w:tcPr>
          <w:p w14:paraId="632BB730" w14:textId="77777777" w:rsidR="00056C7C" w:rsidRPr="004507FE" w:rsidRDefault="00056C7C" w:rsidP="00123F22">
            <w:pPr>
              <w:rPr>
                <w:b/>
              </w:rPr>
            </w:pPr>
            <w:r>
              <w:rPr>
                <w:b/>
              </w:rPr>
              <w:t>Term</w:t>
            </w:r>
          </w:p>
        </w:tc>
        <w:tc>
          <w:tcPr>
            <w:tcW w:w="7268" w:type="dxa"/>
            <w:tcMar>
              <w:top w:w="85" w:type="dxa"/>
              <w:bottom w:w="85" w:type="dxa"/>
            </w:tcMar>
          </w:tcPr>
          <w:p w14:paraId="632BB731" w14:textId="77777777" w:rsidR="00056C7C" w:rsidRPr="004507FE" w:rsidRDefault="00056C7C" w:rsidP="00123F22">
            <w:pPr>
              <w:rPr>
                <w:b/>
              </w:rPr>
            </w:pPr>
            <w:r>
              <w:rPr>
                <w:b/>
              </w:rPr>
              <w:t>Definition</w:t>
            </w:r>
          </w:p>
        </w:tc>
      </w:tr>
      <w:tr w:rsidR="0098702B" w:rsidRPr="004507FE" w14:paraId="632BB735" w14:textId="77777777" w:rsidTr="008C13B6">
        <w:tc>
          <w:tcPr>
            <w:tcW w:w="2360" w:type="dxa"/>
            <w:tcMar>
              <w:top w:w="85" w:type="dxa"/>
              <w:bottom w:w="85" w:type="dxa"/>
            </w:tcMar>
            <w:vAlign w:val="center"/>
          </w:tcPr>
          <w:p w14:paraId="632BB733" w14:textId="69B3C781" w:rsidR="0098702B" w:rsidRDefault="0098702B" w:rsidP="0098702B">
            <w:pPr>
              <w:jc w:val="center"/>
            </w:pPr>
            <w:r>
              <w:t xml:space="preserve">Ash </w:t>
            </w:r>
            <w:r w:rsidR="00BA2353">
              <w:t xml:space="preserve">Product Flow Control </w:t>
            </w:r>
            <w:r>
              <w:t>Valve</w:t>
            </w:r>
          </w:p>
        </w:tc>
        <w:tc>
          <w:tcPr>
            <w:tcW w:w="7268" w:type="dxa"/>
            <w:tcMar>
              <w:top w:w="85" w:type="dxa"/>
              <w:bottom w:w="85" w:type="dxa"/>
            </w:tcMar>
          </w:tcPr>
          <w:p w14:paraId="632BB734" w14:textId="50B255DC" w:rsidR="0098702B" w:rsidRDefault="00C5769D">
            <w:pPr>
              <w:spacing w:line="360" w:lineRule="auto"/>
            </w:pPr>
            <w:r w:rsidRPr="00C93475">
              <w:t xml:space="preserve">The category of </w:t>
            </w:r>
            <w:r>
              <w:t>A</w:t>
            </w:r>
            <w:r w:rsidRPr="00C93475">
              <w:t xml:space="preserve">sh </w:t>
            </w:r>
            <w:r>
              <w:t>V</w:t>
            </w:r>
            <w:r w:rsidRPr="00C93475">
              <w:t xml:space="preserve">alves </w:t>
            </w:r>
            <w:r w:rsidR="009B3AA6">
              <w:t>are</w:t>
            </w:r>
            <w:r w:rsidR="009B3AA6" w:rsidRPr="00C93475">
              <w:t xml:space="preserve"> </w:t>
            </w:r>
            <w:r w:rsidR="0098702B" w:rsidRPr="00C93475">
              <w:t>all types of valves which operate (open or close) while in direct contact with fly ash</w:t>
            </w:r>
            <w:r w:rsidR="00B509E7">
              <w:t xml:space="preserve"> </w:t>
            </w:r>
            <w:r w:rsidR="00BA2353">
              <w:t>with aeration air</w:t>
            </w:r>
            <w:r w:rsidR="0098702B" w:rsidRPr="00C93475">
              <w:t>, this excludes slide gate valves</w:t>
            </w:r>
            <w:r w:rsidR="0025301E">
              <w:t xml:space="preserve">, ball valves and butterfly </w:t>
            </w:r>
            <w:proofErr w:type="gramStart"/>
            <w:r w:rsidR="0025301E">
              <w:t>valves.</w:t>
            </w:r>
            <w:r w:rsidR="0098702B" w:rsidRPr="00C93475">
              <w:t>.</w:t>
            </w:r>
            <w:proofErr w:type="gramEnd"/>
          </w:p>
        </w:tc>
      </w:tr>
      <w:tr w:rsidR="0025301E" w:rsidRPr="004507FE" w14:paraId="7D4A9814" w14:textId="77777777" w:rsidTr="008C13B6">
        <w:tc>
          <w:tcPr>
            <w:tcW w:w="2360" w:type="dxa"/>
            <w:tcMar>
              <w:top w:w="85" w:type="dxa"/>
              <w:bottom w:w="85" w:type="dxa"/>
            </w:tcMar>
            <w:vAlign w:val="center"/>
          </w:tcPr>
          <w:p w14:paraId="14C86ED6" w14:textId="36A57CA5" w:rsidR="0025301E" w:rsidRDefault="0025301E" w:rsidP="0098702B">
            <w:pPr>
              <w:jc w:val="center"/>
            </w:pPr>
            <w:r>
              <w:lastRenderedPageBreak/>
              <w:t>Blower Train</w:t>
            </w:r>
          </w:p>
        </w:tc>
        <w:tc>
          <w:tcPr>
            <w:tcW w:w="7268" w:type="dxa"/>
            <w:tcMar>
              <w:top w:w="85" w:type="dxa"/>
              <w:bottom w:w="85" w:type="dxa"/>
            </w:tcMar>
          </w:tcPr>
          <w:p w14:paraId="6850C2B5" w14:textId="2A30583A" w:rsidR="0025301E" w:rsidRPr="00C93475" w:rsidRDefault="0025301E" w:rsidP="0025301E">
            <w:pPr>
              <w:spacing w:line="360" w:lineRule="auto"/>
            </w:pPr>
            <w:r>
              <w:t xml:space="preserve">The Blower Train consists of the blower as well as </w:t>
            </w:r>
            <w:proofErr w:type="gramStart"/>
            <w:r>
              <w:t>all of</w:t>
            </w:r>
            <w:proofErr w:type="gramEnd"/>
            <w:r>
              <w:t xml:space="preserve"> the blower auxiliaries such as air heaters</w:t>
            </w:r>
            <w:r w:rsidRPr="00886555">
              <w:t xml:space="preserve">, </w:t>
            </w:r>
            <w:r>
              <w:t>silencers</w:t>
            </w:r>
            <w:r w:rsidRPr="00886555">
              <w:t xml:space="preserve">, filters, </w:t>
            </w:r>
            <w:r>
              <w:t>pressure relief systems</w:t>
            </w:r>
            <w:r w:rsidRPr="00886555">
              <w:t>, cooling systems</w:t>
            </w:r>
            <w:r>
              <w:t>, etc.</w:t>
            </w:r>
          </w:p>
        </w:tc>
      </w:tr>
      <w:tr w:rsidR="007A3EE6" w:rsidRPr="004507FE" w14:paraId="4286F780" w14:textId="77777777" w:rsidTr="008C13B6">
        <w:tc>
          <w:tcPr>
            <w:tcW w:w="2360" w:type="dxa"/>
            <w:tcMar>
              <w:top w:w="85" w:type="dxa"/>
              <w:bottom w:w="85" w:type="dxa"/>
            </w:tcMar>
            <w:vAlign w:val="center"/>
          </w:tcPr>
          <w:p w14:paraId="54D09734" w14:textId="12A4A995" w:rsidR="007A3EE6" w:rsidRDefault="007A3EE6" w:rsidP="0098702B">
            <w:pPr>
              <w:jc w:val="center"/>
            </w:pPr>
            <w:r>
              <w:t>Compressor Train</w:t>
            </w:r>
          </w:p>
        </w:tc>
        <w:tc>
          <w:tcPr>
            <w:tcW w:w="7268" w:type="dxa"/>
            <w:tcMar>
              <w:top w:w="85" w:type="dxa"/>
              <w:bottom w:w="85" w:type="dxa"/>
            </w:tcMar>
          </w:tcPr>
          <w:p w14:paraId="61458187" w14:textId="79D25C56" w:rsidR="007A3EE6" w:rsidRDefault="007A3EE6">
            <w:pPr>
              <w:spacing w:line="360" w:lineRule="auto"/>
            </w:pPr>
            <w:r>
              <w:t xml:space="preserve">The Compressor Train consists of the compressor as well as </w:t>
            </w:r>
            <w:proofErr w:type="gramStart"/>
            <w:r>
              <w:t>all of</w:t>
            </w:r>
            <w:proofErr w:type="gramEnd"/>
            <w:r>
              <w:t xml:space="preserve"> the compressor auxiliaries such as air dryers</w:t>
            </w:r>
            <w:r w:rsidRPr="00886555">
              <w:t xml:space="preserve">, </w:t>
            </w:r>
            <w:r>
              <w:t>silencers</w:t>
            </w:r>
            <w:r w:rsidRPr="00886555">
              <w:t xml:space="preserve">, filters, </w:t>
            </w:r>
            <w:r>
              <w:t>pressure relief systems</w:t>
            </w:r>
            <w:r w:rsidRPr="00886555">
              <w:t>, cooling systems</w:t>
            </w:r>
            <w:r>
              <w:t>, water traps etc.</w:t>
            </w:r>
          </w:p>
        </w:tc>
      </w:tr>
      <w:tr w:rsidR="00E31D56" w:rsidRPr="004507FE" w14:paraId="632BB738" w14:textId="77777777" w:rsidTr="008C13B6">
        <w:tc>
          <w:tcPr>
            <w:tcW w:w="2360" w:type="dxa"/>
            <w:tcMar>
              <w:top w:w="85" w:type="dxa"/>
              <w:bottom w:w="85" w:type="dxa"/>
            </w:tcMar>
            <w:vAlign w:val="center"/>
          </w:tcPr>
          <w:p w14:paraId="632BB736" w14:textId="77777777" w:rsidR="00E31D56" w:rsidRDefault="00E31D56" w:rsidP="00F507F8">
            <w:pPr>
              <w:jc w:val="center"/>
            </w:pPr>
            <w:r w:rsidRPr="00E31D56">
              <w:t>Clearing</w:t>
            </w:r>
          </w:p>
        </w:tc>
        <w:tc>
          <w:tcPr>
            <w:tcW w:w="7268" w:type="dxa"/>
            <w:tcMar>
              <w:top w:w="85" w:type="dxa"/>
              <w:bottom w:w="85" w:type="dxa"/>
            </w:tcMar>
          </w:tcPr>
          <w:p w14:paraId="632BB737" w14:textId="77777777" w:rsidR="00E31D56" w:rsidRDefault="00E31D56" w:rsidP="00120209">
            <w:pPr>
              <w:spacing w:line="360" w:lineRule="auto"/>
            </w:pPr>
            <w:r w:rsidRPr="00E31D56">
              <w:t>Clearing</w:t>
            </w:r>
            <w:r>
              <w:t xml:space="preserve"> refers to the clearing and removal of all vegetation, including trees and shrubs to a height not exceeding 300 mm above the surrounding ground level including all loose vegetation.</w:t>
            </w:r>
          </w:p>
        </w:tc>
      </w:tr>
      <w:tr w:rsidR="006F21CA" w:rsidRPr="004507FE" w14:paraId="11231734" w14:textId="77777777" w:rsidTr="008C13B6">
        <w:tc>
          <w:tcPr>
            <w:tcW w:w="2360" w:type="dxa"/>
            <w:tcMar>
              <w:top w:w="85" w:type="dxa"/>
              <w:bottom w:w="85" w:type="dxa"/>
            </w:tcMar>
            <w:vAlign w:val="center"/>
          </w:tcPr>
          <w:p w14:paraId="0AC96D4E" w14:textId="69F1C425" w:rsidR="006F21CA" w:rsidRDefault="006F21CA" w:rsidP="00F507F8">
            <w:pPr>
              <w:jc w:val="center"/>
            </w:pPr>
            <w:r>
              <w:t>Cold Commissioning</w:t>
            </w:r>
          </w:p>
        </w:tc>
        <w:tc>
          <w:tcPr>
            <w:tcW w:w="7268" w:type="dxa"/>
            <w:tcMar>
              <w:top w:w="85" w:type="dxa"/>
              <w:bottom w:w="85" w:type="dxa"/>
            </w:tcMar>
            <w:vAlign w:val="center"/>
          </w:tcPr>
          <w:p w14:paraId="6C72F4B8" w14:textId="6C0BC9D9" w:rsidR="006F21CA" w:rsidRPr="006F21CA" w:rsidRDefault="006F21CA" w:rsidP="00166813">
            <w:pPr>
              <w:pStyle w:val="Text7-1"/>
              <w:spacing w:after="0" w:line="360" w:lineRule="auto"/>
              <w:jc w:val="left"/>
              <w:rPr>
                <w:color w:val="auto"/>
              </w:rPr>
            </w:pPr>
            <w:r>
              <w:rPr>
                <w:color w:val="auto"/>
              </w:rPr>
              <w:t>The period when individual items of the installation, electrical systems, control and instrumentation systems are checked and tested.</w:t>
            </w:r>
          </w:p>
        </w:tc>
      </w:tr>
      <w:tr w:rsidR="00056C7C" w:rsidRPr="004507FE" w14:paraId="632BB73E" w14:textId="77777777" w:rsidTr="008C13B6">
        <w:tc>
          <w:tcPr>
            <w:tcW w:w="2360" w:type="dxa"/>
            <w:tcMar>
              <w:top w:w="85" w:type="dxa"/>
              <w:bottom w:w="85" w:type="dxa"/>
            </w:tcMar>
            <w:vAlign w:val="center"/>
          </w:tcPr>
          <w:p w14:paraId="632BB73C" w14:textId="77777777" w:rsidR="00056C7C" w:rsidRPr="004507FE" w:rsidRDefault="00056C7C" w:rsidP="0098702B">
            <w:pPr>
              <w:jc w:val="center"/>
            </w:pPr>
            <w:r>
              <w:t xml:space="preserve">Conditioning System </w:t>
            </w:r>
          </w:p>
        </w:tc>
        <w:tc>
          <w:tcPr>
            <w:tcW w:w="7268" w:type="dxa"/>
            <w:tcMar>
              <w:top w:w="85" w:type="dxa"/>
              <w:bottom w:w="85" w:type="dxa"/>
            </w:tcMar>
          </w:tcPr>
          <w:p w14:paraId="632BB73D" w14:textId="616B2E8E" w:rsidR="00056C7C" w:rsidRPr="004507FE" w:rsidRDefault="00056C7C" w:rsidP="00101189">
            <w:pPr>
              <w:spacing w:line="360" w:lineRule="auto"/>
            </w:pPr>
            <w:r>
              <w:t xml:space="preserve">The </w:t>
            </w:r>
            <w:r w:rsidR="00790312">
              <w:t>C</w:t>
            </w:r>
            <w:r>
              <w:t xml:space="preserve">onditioning </w:t>
            </w:r>
            <w:r w:rsidR="00790312">
              <w:t>S</w:t>
            </w:r>
            <w:r>
              <w:t>ystem consists of conditioner, drive and ash vapour scrubber</w:t>
            </w:r>
            <w:r w:rsidR="00261872">
              <w:t xml:space="preserve"> and conditioner conveyor</w:t>
            </w:r>
            <w:r w:rsidR="00790312">
              <w:t>.</w:t>
            </w:r>
          </w:p>
        </w:tc>
      </w:tr>
      <w:tr w:rsidR="00206C06" w:rsidRPr="004507FE" w14:paraId="632BB741" w14:textId="77777777" w:rsidTr="008C13B6">
        <w:tc>
          <w:tcPr>
            <w:tcW w:w="2360" w:type="dxa"/>
            <w:tcMar>
              <w:top w:w="85" w:type="dxa"/>
              <w:bottom w:w="85" w:type="dxa"/>
            </w:tcMar>
            <w:vAlign w:val="center"/>
          </w:tcPr>
          <w:p w14:paraId="632BB73F" w14:textId="77777777" w:rsidR="00206C06" w:rsidRDefault="00206C06" w:rsidP="0098702B">
            <w:pPr>
              <w:jc w:val="center"/>
            </w:pPr>
            <w:r>
              <w:t>Conveying Stream</w:t>
            </w:r>
          </w:p>
        </w:tc>
        <w:tc>
          <w:tcPr>
            <w:tcW w:w="7268" w:type="dxa"/>
            <w:tcMar>
              <w:top w:w="85" w:type="dxa"/>
              <w:bottom w:w="85" w:type="dxa"/>
            </w:tcMar>
          </w:tcPr>
          <w:p w14:paraId="632BB740" w14:textId="125847CA" w:rsidR="00206C06" w:rsidRDefault="00120209">
            <w:pPr>
              <w:spacing w:line="360" w:lineRule="auto"/>
            </w:pPr>
            <w:r>
              <w:t xml:space="preserve">A Conveying Stream consists of </w:t>
            </w:r>
            <w:r w:rsidR="0025301E">
              <w:t xml:space="preserve">hopper </w:t>
            </w:r>
            <w:r w:rsidR="00462376">
              <w:t xml:space="preserve">chain </w:t>
            </w:r>
            <w:r w:rsidR="0025301E">
              <w:t xml:space="preserve">conveyors which collects all the fly ash from all the ash hoppers and transfer it to the selected transfer chain conveyors </w:t>
            </w:r>
            <w:r w:rsidR="00462376">
              <w:t xml:space="preserve">and then the bucket elevator </w:t>
            </w:r>
            <w:proofErr w:type="gramStart"/>
            <w:r w:rsidR="00462376">
              <w:t>transfer</w:t>
            </w:r>
            <w:proofErr w:type="gramEnd"/>
            <w:r w:rsidR="00462376">
              <w:t xml:space="preserve"> this fly ash to the selected ash bunker compartment.</w:t>
            </w:r>
          </w:p>
        </w:tc>
      </w:tr>
      <w:tr w:rsidR="00056C7C" w:rsidRPr="004507FE" w14:paraId="632BB744" w14:textId="77777777" w:rsidTr="008C13B6">
        <w:tc>
          <w:tcPr>
            <w:tcW w:w="2360" w:type="dxa"/>
            <w:tcMar>
              <w:top w:w="85" w:type="dxa"/>
              <w:bottom w:w="85" w:type="dxa"/>
            </w:tcMar>
            <w:vAlign w:val="center"/>
          </w:tcPr>
          <w:p w14:paraId="632BB742" w14:textId="77777777" w:rsidR="00056C7C" w:rsidRPr="004507FE" w:rsidRDefault="00112A22" w:rsidP="0098702B">
            <w:pPr>
              <w:jc w:val="center"/>
            </w:pPr>
            <w:r>
              <w:t>Dust Cover</w:t>
            </w:r>
          </w:p>
        </w:tc>
        <w:tc>
          <w:tcPr>
            <w:tcW w:w="7268" w:type="dxa"/>
            <w:tcMar>
              <w:top w:w="85" w:type="dxa"/>
              <w:bottom w:w="85" w:type="dxa"/>
            </w:tcMar>
          </w:tcPr>
          <w:p w14:paraId="632BB743" w14:textId="3F3DE4B8" w:rsidR="00056C7C" w:rsidRPr="004507FE" w:rsidRDefault="00112A22" w:rsidP="00101189">
            <w:pPr>
              <w:spacing w:line="360" w:lineRule="auto"/>
            </w:pPr>
            <w:r>
              <w:t xml:space="preserve">The </w:t>
            </w:r>
            <w:r w:rsidR="00D7491A">
              <w:t>Dust C</w:t>
            </w:r>
            <w:r>
              <w:t xml:space="preserve">over is a steel box fitted with skirting, which covers a conveyor belt between feed points to allow for any dust generated in the feeding process to settle and not be discharged to the surrounding area. </w:t>
            </w:r>
          </w:p>
        </w:tc>
      </w:tr>
      <w:tr w:rsidR="00E31D56" w:rsidRPr="004507FE" w14:paraId="632BB747" w14:textId="77777777" w:rsidTr="008C13B6">
        <w:tc>
          <w:tcPr>
            <w:tcW w:w="2360" w:type="dxa"/>
            <w:tcMar>
              <w:top w:w="85" w:type="dxa"/>
              <w:bottom w:w="85" w:type="dxa"/>
            </w:tcMar>
            <w:vAlign w:val="center"/>
          </w:tcPr>
          <w:p w14:paraId="632BB745" w14:textId="77777777" w:rsidR="00E31D56" w:rsidRDefault="00E31D56" w:rsidP="00E31D56">
            <w:pPr>
              <w:jc w:val="center"/>
            </w:pPr>
            <w:r w:rsidRPr="00E31D56">
              <w:t>Grubbing</w:t>
            </w:r>
          </w:p>
        </w:tc>
        <w:tc>
          <w:tcPr>
            <w:tcW w:w="7268" w:type="dxa"/>
            <w:tcMar>
              <w:top w:w="85" w:type="dxa"/>
              <w:bottom w:w="85" w:type="dxa"/>
            </w:tcMar>
          </w:tcPr>
          <w:p w14:paraId="632BB746" w14:textId="77777777" w:rsidR="00E31D56" w:rsidRDefault="00E31D56" w:rsidP="00E31D56">
            <w:pPr>
              <w:spacing w:line="360" w:lineRule="auto"/>
            </w:pPr>
            <w:r w:rsidRPr="00E31D56">
              <w:t>Grubbing refers to</w:t>
            </w:r>
            <w:r>
              <w:t xml:space="preserve"> the removal and disposal of roots and stumps of trees and vegetation already cleared.</w:t>
            </w:r>
          </w:p>
        </w:tc>
      </w:tr>
      <w:tr w:rsidR="00E16C37" w:rsidRPr="004507FE" w14:paraId="632BB74D" w14:textId="77777777" w:rsidTr="008C13B6">
        <w:tc>
          <w:tcPr>
            <w:tcW w:w="2360" w:type="dxa"/>
            <w:tcMar>
              <w:top w:w="85" w:type="dxa"/>
              <w:bottom w:w="85" w:type="dxa"/>
            </w:tcMar>
            <w:vAlign w:val="center"/>
          </w:tcPr>
          <w:p w14:paraId="632BB74B" w14:textId="77777777" w:rsidR="00E16C37" w:rsidRDefault="00E16C37" w:rsidP="0098702B">
            <w:pPr>
              <w:jc w:val="center"/>
            </w:pPr>
            <w:r>
              <w:t xml:space="preserve">Sample </w:t>
            </w:r>
          </w:p>
        </w:tc>
        <w:tc>
          <w:tcPr>
            <w:tcW w:w="7268" w:type="dxa"/>
            <w:tcMar>
              <w:top w:w="85" w:type="dxa"/>
              <w:bottom w:w="85" w:type="dxa"/>
            </w:tcMar>
          </w:tcPr>
          <w:p w14:paraId="632BB74C" w14:textId="6C600E35" w:rsidR="00E16C37" w:rsidRDefault="00E16C37" w:rsidP="00790312">
            <w:pPr>
              <w:spacing w:line="360" w:lineRule="auto"/>
            </w:pPr>
            <w:r w:rsidRPr="00641A3A">
              <w:t xml:space="preserve">Samples are physical examples to illustrate materials, </w:t>
            </w:r>
            <w:proofErr w:type="gramStart"/>
            <w:r w:rsidRPr="00641A3A">
              <w:t>plant</w:t>
            </w:r>
            <w:proofErr w:type="gramEnd"/>
            <w:r w:rsidRPr="00641A3A">
              <w:t xml:space="preserve"> or workmanship, and to establish standards by which the </w:t>
            </w:r>
            <w:r w:rsidR="00790312">
              <w:t>w</w:t>
            </w:r>
            <w:r w:rsidRPr="00641A3A">
              <w:t>ork may be judged.</w:t>
            </w:r>
          </w:p>
        </w:tc>
      </w:tr>
      <w:tr w:rsidR="00457C16" w:rsidRPr="004507FE" w14:paraId="632BB750" w14:textId="77777777" w:rsidTr="008C13B6">
        <w:tc>
          <w:tcPr>
            <w:tcW w:w="2360" w:type="dxa"/>
            <w:tcMar>
              <w:top w:w="85" w:type="dxa"/>
              <w:bottom w:w="85" w:type="dxa"/>
            </w:tcMar>
            <w:vAlign w:val="center"/>
          </w:tcPr>
          <w:p w14:paraId="632BB74E" w14:textId="77777777" w:rsidR="00457C16" w:rsidRDefault="00457C16" w:rsidP="0098702B">
            <w:pPr>
              <w:jc w:val="center"/>
            </w:pPr>
            <w:r>
              <w:t>Sm</w:t>
            </w:r>
            <w:r>
              <w:rPr>
                <w:vertAlign w:val="superscript"/>
              </w:rPr>
              <w:t>3</w:t>
            </w:r>
          </w:p>
        </w:tc>
        <w:tc>
          <w:tcPr>
            <w:tcW w:w="7268" w:type="dxa"/>
            <w:tcMar>
              <w:top w:w="85" w:type="dxa"/>
              <w:bottom w:w="85" w:type="dxa"/>
            </w:tcMar>
          </w:tcPr>
          <w:p w14:paraId="632BB74F" w14:textId="2E4DC79E" w:rsidR="00457C16" w:rsidRDefault="00457C16" w:rsidP="00101189">
            <w:pPr>
              <w:spacing w:line="360" w:lineRule="auto"/>
            </w:pPr>
            <w:r>
              <w:t>Sm</w:t>
            </w:r>
            <w:r>
              <w:rPr>
                <w:vertAlign w:val="superscript"/>
              </w:rPr>
              <w:t>3</w:t>
            </w:r>
            <w:r>
              <w:t xml:space="preserve"> refers to the volume of air at a temperature of 20</w:t>
            </w:r>
            <w:r>
              <w:rPr>
                <w:rFonts w:cs="Arial"/>
              </w:rPr>
              <w:t>°</w:t>
            </w:r>
            <w:r>
              <w:t>C and</w:t>
            </w:r>
            <w:r w:rsidR="00120209">
              <w:t xml:space="preserve"> a pressure of</w:t>
            </w:r>
            <w:r>
              <w:t xml:space="preserve"> 1 atm.</w:t>
            </w:r>
          </w:p>
        </w:tc>
      </w:tr>
      <w:tr w:rsidR="00101189" w:rsidRPr="004507FE" w14:paraId="632BB753" w14:textId="77777777" w:rsidTr="008C13B6">
        <w:tc>
          <w:tcPr>
            <w:tcW w:w="2360" w:type="dxa"/>
            <w:tcMar>
              <w:top w:w="85" w:type="dxa"/>
              <w:bottom w:w="85" w:type="dxa"/>
            </w:tcMar>
            <w:vAlign w:val="center"/>
          </w:tcPr>
          <w:p w14:paraId="632BB751" w14:textId="77777777" w:rsidR="00101189" w:rsidRDefault="00101189" w:rsidP="0098702B">
            <w:pPr>
              <w:jc w:val="center"/>
            </w:pPr>
            <w:r>
              <w:t>Special Tool</w:t>
            </w:r>
          </w:p>
        </w:tc>
        <w:tc>
          <w:tcPr>
            <w:tcW w:w="7268" w:type="dxa"/>
            <w:tcMar>
              <w:top w:w="85" w:type="dxa"/>
              <w:bottom w:w="85" w:type="dxa"/>
            </w:tcMar>
          </w:tcPr>
          <w:p w14:paraId="632BB752" w14:textId="745F4E39" w:rsidR="00101189" w:rsidRDefault="00101189" w:rsidP="00F4257A">
            <w:pPr>
              <w:spacing w:line="360" w:lineRule="auto"/>
            </w:pPr>
            <w:r w:rsidRPr="00B70956">
              <w:t xml:space="preserve">A </w:t>
            </w:r>
            <w:r w:rsidR="009B311B">
              <w:t>S</w:t>
            </w:r>
            <w:r w:rsidR="009B311B" w:rsidRPr="00B70956">
              <w:t xml:space="preserve">pecial </w:t>
            </w:r>
            <w:r w:rsidR="009B311B">
              <w:t>T</w:t>
            </w:r>
            <w:r w:rsidRPr="00B70956">
              <w:t xml:space="preserve">ool is regarded as any tool </w:t>
            </w:r>
            <w:r w:rsidR="00F4257A">
              <w:t>that is</w:t>
            </w:r>
            <w:r w:rsidRPr="00B70956">
              <w:t xml:space="preserve"> non-standard </w:t>
            </w:r>
            <w:r w:rsidR="00F4257A">
              <w:t xml:space="preserve">which would be required to be specially constructed for a specific purpose and </w:t>
            </w:r>
            <w:r w:rsidR="00120209">
              <w:t xml:space="preserve">is </w:t>
            </w:r>
            <w:r w:rsidR="00F4257A">
              <w:t>not commercially available.</w:t>
            </w:r>
            <w:r w:rsidRPr="00B70956">
              <w:t xml:space="preserve"> </w:t>
            </w:r>
          </w:p>
        </w:tc>
      </w:tr>
      <w:tr w:rsidR="00E31D56" w:rsidRPr="004507FE" w14:paraId="632BB756" w14:textId="77777777" w:rsidTr="008C13B6">
        <w:tc>
          <w:tcPr>
            <w:tcW w:w="2360" w:type="dxa"/>
            <w:tcMar>
              <w:top w:w="85" w:type="dxa"/>
              <w:bottom w:w="85" w:type="dxa"/>
            </w:tcMar>
            <w:vAlign w:val="center"/>
          </w:tcPr>
          <w:p w14:paraId="632BB754" w14:textId="77777777" w:rsidR="00E31D56" w:rsidRPr="00E31D56" w:rsidRDefault="00E31D56" w:rsidP="00E31D56">
            <w:pPr>
              <w:jc w:val="center"/>
            </w:pPr>
            <w:r w:rsidRPr="00E31D56">
              <w:t>Topsoil</w:t>
            </w:r>
          </w:p>
        </w:tc>
        <w:tc>
          <w:tcPr>
            <w:tcW w:w="7268" w:type="dxa"/>
            <w:tcMar>
              <w:top w:w="85" w:type="dxa"/>
              <w:bottom w:w="85" w:type="dxa"/>
            </w:tcMar>
          </w:tcPr>
          <w:p w14:paraId="632BB755" w14:textId="77777777" w:rsidR="00E31D56" w:rsidRPr="00B70956" w:rsidRDefault="00E31D56" w:rsidP="00E31D56">
            <w:pPr>
              <w:spacing w:line="360" w:lineRule="auto"/>
            </w:pPr>
            <w:r w:rsidRPr="00E31D56">
              <w:t>Topsoil</w:t>
            </w:r>
            <w:r>
              <w:t xml:space="preserve"> refers to the top 300 mm of the soil profile irrespective of the fertility appearance, structure, agricultural potential, </w:t>
            </w:r>
            <w:proofErr w:type="gramStart"/>
            <w:r>
              <w:t>fertility</w:t>
            </w:r>
            <w:proofErr w:type="gramEnd"/>
            <w:r>
              <w:t xml:space="preserve"> and composition of the soil.</w:t>
            </w:r>
          </w:p>
        </w:tc>
      </w:tr>
      <w:tr w:rsidR="00124F07" w:rsidRPr="004507FE" w14:paraId="57D5F207" w14:textId="77777777" w:rsidTr="008C13B6">
        <w:tc>
          <w:tcPr>
            <w:tcW w:w="2360" w:type="dxa"/>
            <w:tcMar>
              <w:top w:w="85" w:type="dxa"/>
              <w:bottom w:w="85" w:type="dxa"/>
            </w:tcMar>
            <w:vAlign w:val="center"/>
          </w:tcPr>
          <w:p w14:paraId="5A6C706A" w14:textId="325D853A" w:rsidR="00124F07" w:rsidRPr="00E31D56" w:rsidRDefault="00124F07">
            <w:pPr>
              <w:jc w:val="center"/>
            </w:pPr>
            <w:r>
              <w:lastRenderedPageBreak/>
              <w:t xml:space="preserve">DHP </w:t>
            </w:r>
            <w:r w:rsidR="00462376">
              <w:t>Blower</w:t>
            </w:r>
            <w:r>
              <w:t xml:space="preserve"> House C&amp;I Equipment room</w:t>
            </w:r>
          </w:p>
        </w:tc>
        <w:tc>
          <w:tcPr>
            <w:tcW w:w="7268" w:type="dxa"/>
            <w:tcMar>
              <w:top w:w="85" w:type="dxa"/>
              <w:bottom w:w="85" w:type="dxa"/>
            </w:tcMar>
          </w:tcPr>
          <w:p w14:paraId="0D2176C4" w14:textId="4284E39F" w:rsidR="00124F07" w:rsidRPr="00E31D56" w:rsidRDefault="00C5769D">
            <w:pPr>
              <w:spacing w:line="360" w:lineRule="auto"/>
            </w:pPr>
            <w:r>
              <w:t xml:space="preserve">This room houses C&amp;I equipment </w:t>
            </w:r>
            <w:r w:rsidR="00FA55FF">
              <w:t xml:space="preserve">such as </w:t>
            </w:r>
            <w:r>
              <w:t>remote I/O panels and</w:t>
            </w:r>
            <w:r w:rsidR="00FA55FF">
              <w:t xml:space="preserve"> </w:t>
            </w:r>
            <w:r w:rsidR="00462376">
              <w:t>it should be part of the boiler controls.</w:t>
            </w:r>
          </w:p>
        </w:tc>
      </w:tr>
    </w:tbl>
    <w:p w14:paraId="632BB757" w14:textId="77777777" w:rsidR="00056C7C" w:rsidRDefault="00056C7C" w:rsidP="005C220F"/>
    <w:p w14:paraId="632BB7A8" w14:textId="0E93B2BA" w:rsidR="00F40DB6" w:rsidRPr="004507FE" w:rsidRDefault="00F40DB6" w:rsidP="00426014">
      <w:pPr>
        <w:pStyle w:val="Heading1"/>
      </w:pPr>
      <w:bookmarkStart w:id="100" w:name="_Toc431995160"/>
      <w:bookmarkStart w:id="101" w:name="_Toc434830034"/>
      <w:bookmarkStart w:id="102" w:name="_Toc438206403"/>
      <w:bookmarkStart w:id="103" w:name="_Toc441669599"/>
      <w:bookmarkStart w:id="104" w:name="_Toc445120521"/>
      <w:bookmarkStart w:id="105" w:name="_Toc448127324"/>
      <w:bookmarkStart w:id="106" w:name="_Toc450832788"/>
      <w:bookmarkStart w:id="107" w:name="_Toc451334350"/>
      <w:bookmarkStart w:id="108" w:name="_Toc451343500"/>
      <w:bookmarkStart w:id="109" w:name="_Toc451770682"/>
      <w:bookmarkStart w:id="110" w:name="_Toc452646279"/>
      <w:bookmarkStart w:id="111" w:name="_Toc137798042"/>
      <w:bookmarkStart w:id="112" w:name="_Toc229128245"/>
      <w:bookmarkStart w:id="113" w:name="_Toc431995161"/>
      <w:bookmarkStart w:id="114" w:name="_Toc434830035"/>
      <w:bookmarkStart w:id="115" w:name="_Toc438206404"/>
      <w:bookmarkStart w:id="116" w:name="_Toc441669600"/>
      <w:bookmarkStart w:id="117" w:name="_Toc445120522"/>
      <w:bookmarkStart w:id="118" w:name="_Toc448127325"/>
      <w:bookmarkStart w:id="119" w:name="_Toc450832789"/>
      <w:bookmarkStart w:id="120" w:name="_Toc451334351"/>
      <w:bookmarkStart w:id="121" w:name="_Toc451343501"/>
      <w:bookmarkStart w:id="122" w:name="_Toc451770683"/>
      <w:bookmarkStart w:id="123" w:name="_Toc452646280"/>
      <w:bookmarkStart w:id="124" w:name="_Toc87452234"/>
      <w:bookmarkEnd w:id="100"/>
      <w:bookmarkEnd w:id="101"/>
      <w:bookmarkEnd w:id="102"/>
      <w:bookmarkEnd w:id="103"/>
      <w:bookmarkEnd w:id="104"/>
      <w:bookmarkEnd w:id="105"/>
      <w:bookmarkEnd w:id="106"/>
      <w:bookmarkEnd w:id="107"/>
      <w:bookmarkEnd w:id="108"/>
      <w:bookmarkEnd w:id="109"/>
      <w:bookmarkEnd w:id="110"/>
      <w:r w:rsidRPr="004507FE">
        <w:t>Management and start up.</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632BB7A9" w14:textId="77777777" w:rsidR="001C2A26" w:rsidRPr="004507FE" w:rsidRDefault="00C26235" w:rsidP="00FF1E0D">
      <w:pPr>
        <w:pStyle w:val="Heading2"/>
        <w:ind w:left="709" w:hanging="709"/>
      </w:pPr>
      <w:bookmarkStart w:id="125" w:name="_Toc137798043"/>
      <w:bookmarkStart w:id="126" w:name="_Toc229128246"/>
      <w:bookmarkStart w:id="127" w:name="_Toc431995162"/>
      <w:bookmarkStart w:id="128" w:name="_Toc434830036"/>
      <w:bookmarkStart w:id="129" w:name="_Toc438206405"/>
      <w:bookmarkStart w:id="130" w:name="_Toc441669601"/>
      <w:bookmarkStart w:id="131" w:name="_Toc445120523"/>
      <w:bookmarkStart w:id="132" w:name="_Toc448127326"/>
      <w:bookmarkStart w:id="133" w:name="_Toc450832790"/>
      <w:bookmarkStart w:id="134" w:name="_Toc451334352"/>
      <w:bookmarkStart w:id="135" w:name="_Toc451343502"/>
      <w:bookmarkStart w:id="136" w:name="_Toc451770684"/>
      <w:bookmarkStart w:id="137" w:name="_Toc452646281"/>
      <w:bookmarkStart w:id="138" w:name="_Toc87452235"/>
      <w:r w:rsidRPr="004507FE">
        <w:t>Management m</w:t>
      </w:r>
      <w:r w:rsidR="001C2A26" w:rsidRPr="004507FE">
        <w:t>eetings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32BB7AA" w14:textId="79E6559A" w:rsidR="001B33B1" w:rsidRPr="009308CB" w:rsidRDefault="001B33B1" w:rsidP="009308CB">
      <w:pPr>
        <w:pStyle w:val="Text7-1"/>
        <w:spacing w:line="360" w:lineRule="auto"/>
        <w:rPr>
          <w:iCs/>
          <w:noProof w:val="0"/>
          <w:color w:val="auto"/>
        </w:rPr>
      </w:pPr>
      <w:bookmarkStart w:id="139" w:name="_Toc155771588"/>
      <w:bookmarkStart w:id="140" w:name="_Toc155771727"/>
      <w:bookmarkStart w:id="141" w:name="_Toc155771866"/>
      <w:bookmarkStart w:id="142" w:name="_Toc155772005"/>
      <w:bookmarkStart w:id="143" w:name="_Toc155772144"/>
      <w:bookmarkStart w:id="144" w:name="_Toc155772521"/>
      <w:bookmarkStart w:id="145" w:name="_Toc155772900"/>
      <w:bookmarkStart w:id="146" w:name="_Toc156028040"/>
      <w:bookmarkStart w:id="147" w:name="_Toc116453634"/>
      <w:bookmarkStart w:id="148" w:name="_Toc119777948"/>
      <w:bookmarkStart w:id="149" w:name="_Toc116453635"/>
      <w:bookmarkStart w:id="150" w:name="_Toc119777949"/>
      <w:bookmarkEnd w:id="139"/>
      <w:bookmarkEnd w:id="140"/>
      <w:bookmarkEnd w:id="141"/>
      <w:bookmarkEnd w:id="142"/>
      <w:bookmarkEnd w:id="143"/>
      <w:bookmarkEnd w:id="144"/>
      <w:bookmarkEnd w:id="145"/>
      <w:bookmarkEnd w:id="146"/>
      <w:bookmarkEnd w:id="147"/>
      <w:bookmarkEnd w:id="148"/>
      <w:bookmarkEnd w:id="149"/>
      <w:bookmarkEnd w:id="150"/>
      <w:r w:rsidRPr="009308CB">
        <w:rPr>
          <w:iCs/>
          <w:noProof w:val="0"/>
          <w:color w:val="auto"/>
        </w:rPr>
        <w:t xml:space="preserve">Meetings are held monthly between the </w:t>
      </w:r>
      <w:r w:rsidRPr="009308CB">
        <w:rPr>
          <w:i/>
        </w:rPr>
        <w:t xml:space="preserve">Project Manager </w:t>
      </w:r>
      <w:r w:rsidRPr="009308CB">
        <w:rPr>
          <w:iCs/>
          <w:noProof w:val="0"/>
          <w:color w:val="auto"/>
        </w:rPr>
        <w:t xml:space="preserve">and the </w:t>
      </w:r>
      <w:r w:rsidRPr="009308CB">
        <w:rPr>
          <w:i/>
        </w:rPr>
        <w:t>Contractor</w:t>
      </w:r>
      <w:r w:rsidRPr="009308CB">
        <w:rPr>
          <w:iCs/>
          <w:noProof w:val="0"/>
          <w:color w:val="auto"/>
        </w:rPr>
        <w:t xml:space="preserve"> and any person instructed by the </w:t>
      </w:r>
      <w:r w:rsidRPr="009308CB">
        <w:rPr>
          <w:i/>
        </w:rPr>
        <w:t xml:space="preserve">Project Manager </w:t>
      </w:r>
      <w:r w:rsidR="007913D5">
        <w:rPr>
          <w:iCs/>
          <w:noProof w:val="0"/>
          <w:color w:val="auto"/>
        </w:rPr>
        <w:t>to attend.</w:t>
      </w:r>
      <w:r w:rsidRPr="009308CB">
        <w:rPr>
          <w:iCs/>
          <w:noProof w:val="0"/>
          <w:color w:val="auto"/>
        </w:rPr>
        <w:t xml:space="preserve"> The </w:t>
      </w:r>
      <w:r w:rsidRPr="009308CB">
        <w:rPr>
          <w:i/>
        </w:rPr>
        <w:t>Contractor</w:t>
      </w:r>
      <w:r w:rsidRPr="009308CB">
        <w:rPr>
          <w:iCs/>
          <w:noProof w:val="0"/>
          <w:color w:val="auto"/>
        </w:rPr>
        <w:t xml:space="preserve"> is represented at each meeting by the duly authorised member of the staff.  Additional ad hoc meetings may also be called to address urgent issues.</w:t>
      </w:r>
    </w:p>
    <w:p w14:paraId="632BB7AB" w14:textId="42C05CF5" w:rsidR="001B33B1" w:rsidRPr="009308CB" w:rsidRDefault="001B33B1" w:rsidP="009308CB">
      <w:pPr>
        <w:pStyle w:val="Text7-1"/>
        <w:spacing w:line="360" w:lineRule="auto"/>
        <w:rPr>
          <w:iCs/>
          <w:noProof w:val="0"/>
          <w:color w:val="auto"/>
        </w:rPr>
      </w:pPr>
      <w:r w:rsidRPr="009308CB">
        <w:rPr>
          <w:iCs/>
          <w:noProof w:val="0"/>
          <w:color w:val="auto"/>
        </w:rPr>
        <w:t xml:space="preserve">The </w:t>
      </w:r>
      <w:r w:rsidRPr="009308CB">
        <w:rPr>
          <w:i/>
        </w:rPr>
        <w:t>Project Manager</w:t>
      </w:r>
      <w:r w:rsidRPr="009308CB">
        <w:rPr>
          <w:iCs/>
          <w:noProof w:val="0"/>
          <w:color w:val="auto"/>
        </w:rPr>
        <w:t xml:space="preserve">, as and when necessary, requires the </w:t>
      </w:r>
      <w:r w:rsidRPr="009308CB">
        <w:rPr>
          <w:i/>
        </w:rPr>
        <w:t>Contractor</w:t>
      </w:r>
      <w:r w:rsidRPr="009308CB">
        <w:rPr>
          <w:iCs/>
          <w:noProof w:val="0"/>
          <w:color w:val="auto"/>
        </w:rPr>
        <w:t xml:space="preserve"> to attend meetings with Others performing work onsite and during the same outage</w:t>
      </w:r>
      <w:r w:rsidR="00E524E9" w:rsidRPr="009308CB" w:rsidDel="00E524E9">
        <w:rPr>
          <w:iCs/>
          <w:noProof w:val="0"/>
          <w:color w:val="auto"/>
        </w:rPr>
        <w:t xml:space="preserve"> </w:t>
      </w:r>
    </w:p>
    <w:p w14:paraId="632BB7AC" w14:textId="77777777" w:rsidR="001B33B1" w:rsidRPr="009308CB" w:rsidRDefault="001B33B1" w:rsidP="009308CB">
      <w:pPr>
        <w:pStyle w:val="Text7-1"/>
        <w:spacing w:line="360" w:lineRule="auto"/>
        <w:rPr>
          <w:iCs/>
          <w:noProof w:val="0"/>
          <w:color w:val="auto"/>
        </w:rPr>
      </w:pPr>
      <w:r w:rsidRPr="009308CB">
        <w:rPr>
          <w:iCs/>
          <w:noProof w:val="0"/>
          <w:color w:val="auto"/>
        </w:rPr>
        <w:t xml:space="preserve">The venue for these meetings is as determined by the </w:t>
      </w:r>
      <w:r w:rsidRPr="009308CB">
        <w:rPr>
          <w:i/>
        </w:rPr>
        <w:t>Project Manager</w:t>
      </w:r>
      <w:r w:rsidRPr="009308CB">
        <w:rPr>
          <w:iCs/>
          <w:noProof w:val="0"/>
          <w:color w:val="auto"/>
        </w:rPr>
        <w:t xml:space="preserve">.  The </w:t>
      </w:r>
      <w:r w:rsidRPr="009308CB">
        <w:rPr>
          <w:i/>
        </w:rPr>
        <w:t>Project Manager</w:t>
      </w:r>
      <w:r w:rsidRPr="009308CB">
        <w:rPr>
          <w:iCs/>
          <w:noProof w:val="0"/>
          <w:color w:val="auto"/>
        </w:rPr>
        <w:t xml:space="preserve"> writes the minutes of meetings and circulates to attendees within five working days.</w:t>
      </w:r>
    </w:p>
    <w:p w14:paraId="632BB7AD" w14:textId="77777777" w:rsidR="001B33B1" w:rsidRPr="009308CB" w:rsidRDefault="001B33B1" w:rsidP="009308CB">
      <w:pPr>
        <w:pStyle w:val="Text7-1"/>
        <w:spacing w:line="360" w:lineRule="auto"/>
        <w:rPr>
          <w:iCs/>
          <w:noProof w:val="0"/>
          <w:color w:val="auto"/>
        </w:rPr>
      </w:pPr>
      <w:r w:rsidRPr="009308CB">
        <w:rPr>
          <w:iCs/>
          <w:noProof w:val="0"/>
          <w:color w:val="auto"/>
        </w:rPr>
        <w:t xml:space="preserve">Any action of the </w:t>
      </w:r>
      <w:r w:rsidRPr="009308CB">
        <w:rPr>
          <w:i/>
        </w:rPr>
        <w:t xml:space="preserve">Project Manager </w:t>
      </w:r>
      <w:r w:rsidRPr="009308CB">
        <w:rPr>
          <w:iCs/>
          <w:noProof w:val="0"/>
          <w:color w:val="auto"/>
        </w:rPr>
        <w:t xml:space="preserve">and the </w:t>
      </w:r>
      <w:r w:rsidRPr="009308CB">
        <w:rPr>
          <w:i/>
        </w:rPr>
        <w:t>Contractor</w:t>
      </w:r>
      <w:r w:rsidRPr="009308CB">
        <w:rPr>
          <w:iCs/>
          <w:noProof w:val="0"/>
          <w:color w:val="auto"/>
        </w:rPr>
        <w:t xml:space="preserve"> implied in the minutes of meetings is confirmed by a separate formal communication between the </w:t>
      </w:r>
      <w:r w:rsidRPr="009308CB">
        <w:rPr>
          <w:i/>
        </w:rPr>
        <w:t xml:space="preserve">Project Manager </w:t>
      </w:r>
      <w:r w:rsidRPr="009308CB">
        <w:rPr>
          <w:iCs/>
          <w:noProof w:val="0"/>
          <w:color w:val="auto"/>
        </w:rPr>
        <w:t xml:space="preserve">and the </w:t>
      </w:r>
      <w:r w:rsidRPr="009308CB">
        <w:rPr>
          <w:i/>
        </w:rPr>
        <w:t>Contractor</w:t>
      </w:r>
      <w:r w:rsidRPr="009308CB">
        <w:rPr>
          <w:iCs/>
          <w:noProof w:val="0"/>
          <w:color w:val="auto"/>
        </w:rPr>
        <w:t>.</w:t>
      </w:r>
    </w:p>
    <w:p w14:paraId="632BB7AE" w14:textId="77777777" w:rsidR="001B33B1" w:rsidRPr="009308CB" w:rsidRDefault="001B33B1" w:rsidP="009308CB">
      <w:pPr>
        <w:pStyle w:val="Text7-1"/>
        <w:spacing w:line="360" w:lineRule="auto"/>
      </w:pPr>
      <w:r w:rsidRPr="009308CB">
        <w:rPr>
          <w:iCs/>
          <w:noProof w:val="0"/>
          <w:color w:val="auto"/>
        </w:rPr>
        <w:t xml:space="preserve">The </w:t>
      </w:r>
      <w:r w:rsidRPr="009308CB">
        <w:rPr>
          <w:i/>
        </w:rPr>
        <w:t>Contractor</w:t>
      </w:r>
      <w:r w:rsidRPr="009308CB">
        <w:rPr>
          <w:iCs/>
          <w:noProof w:val="0"/>
          <w:color w:val="auto"/>
        </w:rPr>
        <w:t xml:space="preserve"> reports the overall progress and as a minimum requirement, the following is addressed:</w:t>
      </w:r>
    </w:p>
    <w:p w14:paraId="632BB7AF" w14:textId="77777777" w:rsidR="001B33B1" w:rsidRPr="009308CB" w:rsidRDefault="001B33B1" w:rsidP="00C569F4">
      <w:pPr>
        <w:pStyle w:val="BodyText"/>
        <w:numPr>
          <w:ilvl w:val="0"/>
          <w:numId w:val="32"/>
        </w:numPr>
        <w:spacing w:before="240" w:line="360" w:lineRule="auto"/>
        <w:rPr>
          <w:rStyle w:val="Instruction"/>
          <w:rFonts w:cs="Arial"/>
          <w:noProof/>
          <w:snapToGrid w:val="0"/>
          <w:color w:val="auto"/>
          <w:szCs w:val="20"/>
        </w:rPr>
      </w:pPr>
      <w:r w:rsidRPr="009308CB">
        <w:rPr>
          <w:rFonts w:cs="Arial"/>
          <w:i/>
          <w:noProof/>
          <w:snapToGrid w:val="0"/>
          <w:color w:val="000000"/>
          <w:szCs w:val="20"/>
        </w:rPr>
        <w:t>Contractor’s</w:t>
      </w:r>
      <w:r w:rsidRPr="009308CB">
        <w:rPr>
          <w:rStyle w:val="Instruction"/>
          <w:color w:val="auto"/>
        </w:rPr>
        <w:t xml:space="preserve"> current activity progress and planned finish dates</w:t>
      </w:r>
    </w:p>
    <w:p w14:paraId="632BB7B0" w14:textId="77777777" w:rsidR="001B33B1" w:rsidRPr="009308CB" w:rsidRDefault="001B33B1" w:rsidP="00C569F4">
      <w:pPr>
        <w:pStyle w:val="BodyText"/>
        <w:numPr>
          <w:ilvl w:val="0"/>
          <w:numId w:val="32"/>
        </w:numPr>
        <w:spacing w:before="240" w:line="360" w:lineRule="auto"/>
        <w:rPr>
          <w:rStyle w:val="Instruction"/>
          <w:color w:val="auto"/>
        </w:rPr>
      </w:pPr>
      <w:r w:rsidRPr="009308CB">
        <w:rPr>
          <w:rFonts w:cs="Arial"/>
          <w:i/>
          <w:noProof/>
          <w:snapToGrid w:val="0"/>
          <w:color w:val="000000"/>
          <w:szCs w:val="20"/>
        </w:rPr>
        <w:t>Contractor’s</w:t>
      </w:r>
      <w:r w:rsidRPr="009308CB">
        <w:rPr>
          <w:rStyle w:val="Instruction"/>
          <w:color w:val="auto"/>
        </w:rPr>
        <w:t xml:space="preserve"> planned start and finish dates for the </w:t>
      </w:r>
      <w:r w:rsidRPr="009308CB">
        <w:rPr>
          <w:i/>
          <w:snapToGrid w:val="0"/>
          <w:color w:val="000000"/>
        </w:rPr>
        <w:t>works</w:t>
      </w:r>
      <w:r w:rsidRPr="009308CB">
        <w:rPr>
          <w:rStyle w:val="Instruction"/>
          <w:color w:val="auto"/>
        </w:rPr>
        <w:t xml:space="preserve"> </w:t>
      </w:r>
    </w:p>
    <w:p w14:paraId="632BB7B1" w14:textId="77777777" w:rsidR="001B33B1" w:rsidRPr="009308CB" w:rsidRDefault="001B33B1" w:rsidP="00C569F4">
      <w:pPr>
        <w:pStyle w:val="BodyText"/>
        <w:numPr>
          <w:ilvl w:val="0"/>
          <w:numId w:val="32"/>
        </w:numPr>
        <w:spacing w:before="240" w:line="360" w:lineRule="auto"/>
        <w:rPr>
          <w:rStyle w:val="Instruction"/>
          <w:color w:val="auto"/>
        </w:rPr>
      </w:pPr>
      <w:r w:rsidRPr="009308CB">
        <w:rPr>
          <w:rFonts w:cs="Arial"/>
          <w:i/>
          <w:noProof/>
          <w:snapToGrid w:val="0"/>
          <w:color w:val="000000"/>
          <w:szCs w:val="20"/>
        </w:rPr>
        <w:t>Contractor</w:t>
      </w:r>
      <w:r w:rsidRPr="009308CB">
        <w:rPr>
          <w:rStyle w:val="Instruction"/>
          <w:color w:val="auto"/>
        </w:rPr>
        <w:t xml:space="preserve"> and </w:t>
      </w:r>
      <w:r w:rsidRPr="009308CB">
        <w:rPr>
          <w:rFonts w:cs="Arial"/>
          <w:i/>
          <w:noProof/>
          <w:snapToGrid w:val="0"/>
          <w:color w:val="000000"/>
          <w:szCs w:val="20"/>
        </w:rPr>
        <w:t>Project Manager’s</w:t>
      </w:r>
      <w:r w:rsidRPr="009308CB">
        <w:rPr>
          <w:rStyle w:val="Instruction"/>
          <w:color w:val="auto"/>
        </w:rPr>
        <w:t xml:space="preserve"> programme agenda, current and projected manpower by class</w:t>
      </w:r>
    </w:p>
    <w:p w14:paraId="632BB7B2" w14:textId="77777777" w:rsidR="001B33B1" w:rsidRPr="009308CB" w:rsidRDefault="001B33B1" w:rsidP="00C569F4">
      <w:pPr>
        <w:pStyle w:val="BodyText"/>
        <w:numPr>
          <w:ilvl w:val="0"/>
          <w:numId w:val="32"/>
        </w:numPr>
        <w:spacing w:before="240" w:line="360" w:lineRule="auto"/>
        <w:rPr>
          <w:rStyle w:val="Instruction"/>
          <w:color w:val="auto"/>
        </w:rPr>
      </w:pPr>
      <w:r w:rsidRPr="009308CB">
        <w:rPr>
          <w:rStyle w:val="Instruction"/>
          <w:color w:val="auto"/>
        </w:rPr>
        <w:t xml:space="preserve">Health, </w:t>
      </w:r>
      <w:proofErr w:type="gramStart"/>
      <w:r w:rsidRPr="009308CB">
        <w:rPr>
          <w:rStyle w:val="Instruction"/>
          <w:color w:val="auto"/>
        </w:rPr>
        <w:t>safety</w:t>
      </w:r>
      <w:proofErr w:type="gramEnd"/>
      <w:r w:rsidRPr="009308CB">
        <w:rPr>
          <w:rStyle w:val="Instruction"/>
          <w:color w:val="auto"/>
        </w:rPr>
        <w:t xml:space="preserve"> and quality issues</w:t>
      </w:r>
    </w:p>
    <w:p w14:paraId="632BB7B3" w14:textId="77777777" w:rsidR="001B33B1" w:rsidRPr="009308CB" w:rsidRDefault="001B33B1" w:rsidP="00C569F4">
      <w:pPr>
        <w:pStyle w:val="BodyText"/>
        <w:numPr>
          <w:ilvl w:val="0"/>
          <w:numId w:val="32"/>
        </w:numPr>
        <w:spacing w:before="240" w:line="360" w:lineRule="auto"/>
        <w:rPr>
          <w:rStyle w:val="Instruction"/>
          <w:color w:val="auto"/>
        </w:rPr>
      </w:pPr>
      <w:r w:rsidRPr="009308CB">
        <w:rPr>
          <w:rStyle w:val="Instruction"/>
          <w:color w:val="auto"/>
        </w:rPr>
        <w:t>The progress of any other relevant activities</w:t>
      </w:r>
    </w:p>
    <w:p w14:paraId="632BB7B4" w14:textId="77777777" w:rsidR="001B33B1" w:rsidRPr="009308CB" w:rsidRDefault="001B33B1" w:rsidP="00C569F4">
      <w:pPr>
        <w:pStyle w:val="BodyText"/>
        <w:numPr>
          <w:ilvl w:val="0"/>
          <w:numId w:val="32"/>
        </w:numPr>
        <w:spacing w:before="240" w:line="360" w:lineRule="auto"/>
        <w:rPr>
          <w:rStyle w:val="Instruction"/>
          <w:color w:val="auto"/>
        </w:rPr>
      </w:pPr>
      <w:r w:rsidRPr="009308CB">
        <w:rPr>
          <w:rStyle w:val="Instruction"/>
          <w:color w:val="auto"/>
        </w:rPr>
        <w:t>Discussion on any technical and commercial issues</w:t>
      </w:r>
    </w:p>
    <w:p w14:paraId="632BB7B5" w14:textId="77777777" w:rsidR="001B33B1" w:rsidRPr="009308CB" w:rsidRDefault="001B33B1" w:rsidP="00C569F4">
      <w:pPr>
        <w:pStyle w:val="BodyText"/>
        <w:numPr>
          <w:ilvl w:val="0"/>
          <w:numId w:val="32"/>
        </w:numPr>
        <w:spacing w:before="240" w:line="360" w:lineRule="auto"/>
        <w:rPr>
          <w:rStyle w:val="Instruction"/>
          <w:color w:val="auto"/>
        </w:rPr>
      </w:pPr>
      <w:r w:rsidRPr="009308CB">
        <w:rPr>
          <w:rStyle w:val="Instruction"/>
          <w:color w:val="auto"/>
        </w:rPr>
        <w:t>Problem areas or concerns</w:t>
      </w:r>
    </w:p>
    <w:p w14:paraId="632BB7B6" w14:textId="56BA9168" w:rsidR="003C5076" w:rsidRDefault="00E23CA1" w:rsidP="001B33B1">
      <w:pPr>
        <w:spacing w:after="240"/>
        <w:rPr>
          <w:snapToGrid w:val="0"/>
          <w:color w:val="000000"/>
        </w:rPr>
      </w:pPr>
      <w:r w:rsidRPr="009E1A30">
        <w:rPr>
          <w:snapToGrid w:val="0"/>
          <w:color w:val="000000"/>
        </w:rPr>
        <w:t>Regular m</w:t>
      </w:r>
      <w:r w:rsidR="003C5076" w:rsidRPr="009E1A30">
        <w:rPr>
          <w:snapToGrid w:val="0"/>
          <w:color w:val="000000"/>
        </w:rPr>
        <w:t xml:space="preserve">eetings of a general nature may be convened </w:t>
      </w:r>
      <w:r w:rsidRPr="009E1A30">
        <w:rPr>
          <w:snapToGrid w:val="0"/>
          <w:color w:val="000000"/>
        </w:rPr>
        <w:t xml:space="preserve">and chaired </w:t>
      </w:r>
      <w:r w:rsidR="003C5076" w:rsidRPr="009E1A30">
        <w:rPr>
          <w:snapToGrid w:val="0"/>
          <w:color w:val="000000"/>
        </w:rPr>
        <w:t xml:space="preserve">by the </w:t>
      </w:r>
      <w:r w:rsidR="003C5076" w:rsidRPr="009E1A30">
        <w:rPr>
          <w:i/>
          <w:snapToGrid w:val="0"/>
          <w:color w:val="000000"/>
        </w:rPr>
        <w:t>Project Manager</w:t>
      </w:r>
      <w:r w:rsidR="003C5076" w:rsidRPr="009E1A30">
        <w:rPr>
          <w:snapToGrid w:val="0"/>
          <w:color w:val="000000"/>
        </w:rPr>
        <w:t xml:space="preserve"> as follows:</w:t>
      </w:r>
    </w:p>
    <w:p w14:paraId="4E693A11" w14:textId="3979BD2A" w:rsidR="000F0BF5" w:rsidRDefault="000F0BF5" w:rsidP="001B33B1">
      <w:pPr>
        <w:spacing w:after="240"/>
        <w:rPr>
          <w:snapToGrid w:val="0"/>
          <w:color w:val="000000"/>
        </w:rPr>
      </w:pPr>
    </w:p>
    <w:p w14:paraId="0E5AB3CD" w14:textId="37164C20" w:rsidR="000F0BF5" w:rsidRDefault="000F0BF5" w:rsidP="001B33B1">
      <w:pPr>
        <w:spacing w:after="240"/>
        <w:rPr>
          <w:snapToGrid w:val="0"/>
          <w:color w:val="000000"/>
        </w:rPr>
      </w:pPr>
    </w:p>
    <w:p w14:paraId="6D732F2E" w14:textId="1A298727" w:rsidR="000F0BF5" w:rsidRDefault="000F0BF5" w:rsidP="001B33B1">
      <w:pPr>
        <w:spacing w:after="240"/>
        <w:rPr>
          <w:snapToGrid w:val="0"/>
          <w:color w:val="000000"/>
        </w:rPr>
      </w:pPr>
    </w:p>
    <w:p w14:paraId="4632B0B8" w14:textId="77777777" w:rsidR="000F0BF5" w:rsidRPr="009E1A30" w:rsidRDefault="000F0BF5" w:rsidP="001B33B1">
      <w:pPr>
        <w:spacing w:after="240"/>
        <w:rPr>
          <w:snapToGrid w:val="0"/>
          <w:color w:val="000000"/>
        </w:rPr>
      </w:pPr>
    </w:p>
    <w:p w14:paraId="632BB7B7" w14:textId="77777777" w:rsidR="001B33B1" w:rsidRPr="009E1A30" w:rsidRDefault="001B33B1" w:rsidP="001B33B1">
      <w:pPr>
        <w:pStyle w:val="Caption"/>
        <w:rPr>
          <w:noProof/>
          <w:snapToGrid w:val="0"/>
          <w:color w:val="000000"/>
        </w:rPr>
      </w:pPr>
      <w:bookmarkStart w:id="151" w:name="_Toc372705579"/>
      <w:bookmarkStart w:id="152" w:name="_Toc417995511"/>
      <w:bookmarkStart w:id="153" w:name="_Toc418086745"/>
      <w:bookmarkStart w:id="154" w:name="_Toc418162860"/>
      <w:bookmarkStart w:id="155" w:name="_Toc418170451"/>
      <w:bookmarkStart w:id="156" w:name="_Toc429486376"/>
      <w:bookmarkStart w:id="157" w:name="_Toc434475729"/>
      <w:bookmarkStart w:id="158" w:name="_Toc434826495"/>
      <w:r w:rsidRPr="009E1A30">
        <w:rPr>
          <w:noProof/>
          <w:snapToGrid w:val="0"/>
          <w:color w:val="000000"/>
        </w:rPr>
        <w:lastRenderedPageBreak/>
        <w:t xml:space="preserve">Table </w:t>
      </w:r>
      <w:r w:rsidRPr="009E1A30">
        <w:fldChar w:fldCharType="begin"/>
      </w:r>
      <w:r w:rsidRPr="009E1A30">
        <w:rPr>
          <w:noProof/>
          <w:snapToGrid w:val="0"/>
          <w:color w:val="000000"/>
        </w:rPr>
        <w:instrText xml:space="preserve"> SEQ Table \* ARABIC </w:instrText>
      </w:r>
      <w:r w:rsidRPr="009E1A30">
        <w:fldChar w:fldCharType="separate"/>
      </w:r>
      <w:r w:rsidR="00FB44CA">
        <w:rPr>
          <w:noProof/>
          <w:snapToGrid w:val="0"/>
          <w:color w:val="000000"/>
        </w:rPr>
        <w:t>2</w:t>
      </w:r>
      <w:r w:rsidRPr="009E1A30">
        <w:fldChar w:fldCharType="end"/>
      </w:r>
      <w:r w:rsidRPr="009E1A30">
        <w:rPr>
          <w:noProof/>
          <w:snapToGrid w:val="0"/>
          <w:color w:val="000000"/>
        </w:rPr>
        <w:t xml:space="preserve"> : </w:t>
      </w:r>
      <w:r>
        <w:rPr>
          <w:noProof/>
          <w:snapToGrid w:val="0"/>
          <w:color w:val="000000"/>
        </w:rPr>
        <w:t xml:space="preserve"> </w:t>
      </w:r>
      <w:r w:rsidRPr="009E1A30">
        <w:rPr>
          <w:noProof/>
          <w:snapToGrid w:val="0"/>
          <w:color w:val="000000"/>
        </w:rPr>
        <w:t>Meetings Schedule</w:t>
      </w:r>
      <w:bookmarkEnd w:id="151"/>
      <w:bookmarkEnd w:id="152"/>
      <w:bookmarkEnd w:id="153"/>
      <w:bookmarkEnd w:id="154"/>
      <w:bookmarkEnd w:id="155"/>
      <w:bookmarkEnd w:id="156"/>
      <w:bookmarkEnd w:id="157"/>
      <w:bookmarkEnd w:id="15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985"/>
        <w:gridCol w:w="2409"/>
        <w:gridCol w:w="2552"/>
      </w:tblGrid>
      <w:tr w:rsidR="001B33B1" w:rsidRPr="009E1A30" w14:paraId="632BB7BC" w14:textId="77777777" w:rsidTr="00E13E39">
        <w:trPr>
          <w:tblHeader/>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7" w:type="dxa"/>
              <w:left w:w="108" w:type="dxa"/>
              <w:bottom w:w="57" w:type="dxa"/>
              <w:right w:w="108" w:type="dxa"/>
            </w:tcMar>
            <w:vAlign w:val="center"/>
            <w:hideMark/>
          </w:tcPr>
          <w:p w14:paraId="632BB7B8" w14:textId="77777777" w:rsidR="001B33B1" w:rsidRPr="009E1A30" w:rsidRDefault="001B33B1" w:rsidP="00E13E39">
            <w:pPr>
              <w:spacing w:after="240"/>
              <w:jc w:val="left"/>
              <w:rPr>
                <w:rFonts w:cs="Arial"/>
                <w:noProof/>
                <w:snapToGrid w:val="0"/>
                <w:color w:val="000000"/>
                <w:szCs w:val="20"/>
              </w:rPr>
            </w:pPr>
            <w:r>
              <w:rPr>
                <w:rFonts w:cs="Arial"/>
                <w:noProof/>
                <w:snapToGrid w:val="0"/>
                <w:color w:val="000000"/>
                <w:szCs w:val="20"/>
              </w:rPr>
              <w:t>Title and purpose</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7" w:type="dxa"/>
              <w:left w:w="108" w:type="dxa"/>
              <w:bottom w:w="57" w:type="dxa"/>
              <w:right w:w="108" w:type="dxa"/>
            </w:tcMar>
            <w:vAlign w:val="center"/>
            <w:hideMark/>
          </w:tcPr>
          <w:p w14:paraId="632BB7B9"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Approximate time &amp; interval</w:t>
            </w:r>
          </w:p>
        </w:tc>
        <w:tc>
          <w:tcPr>
            <w:tcW w:w="24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7" w:type="dxa"/>
              <w:left w:w="108" w:type="dxa"/>
              <w:bottom w:w="57" w:type="dxa"/>
              <w:right w:w="108" w:type="dxa"/>
            </w:tcMar>
            <w:vAlign w:val="center"/>
            <w:hideMark/>
          </w:tcPr>
          <w:p w14:paraId="632BB7BA"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Location</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7" w:type="dxa"/>
              <w:left w:w="108" w:type="dxa"/>
              <w:bottom w:w="57" w:type="dxa"/>
              <w:right w:w="108" w:type="dxa"/>
            </w:tcMar>
            <w:vAlign w:val="center"/>
            <w:hideMark/>
          </w:tcPr>
          <w:p w14:paraId="632BB7BB"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Attendance by:</w:t>
            </w:r>
          </w:p>
        </w:tc>
      </w:tr>
      <w:tr w:rsidR="001B33B1" w:rsidRPr="009E1A30" w14:paraId="632BB7C6" w14:textId="77777777" w:rsidTr="00E13E39">
        <w:tc>
          <w:tcPr>
            <w:tcW w:w="24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C2" w14:textId="6C746EAF"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 xml:space="preserve">Overall contract progress and feedback (from </w:t>
            </w:r>
            <w:r w:rsidR="00AA59F5">
              <w:rPr>
                <w:rFonts w:cs="Arial"/>
                <w:noProof/>
                <w:snapToGrid w:val="0"/>
                <w:color w:val="000000"/>
                <w:szCs w:val="20"/>
              </w:rPr>
              <w:t>C</w:t>
            </w:r>
            <w:r w:rsidRPr="009E1A30">
              <w:rPr>
                <w:rFonts w:cs="Arial"/>
                <w:noProof/>
                <w:snapToGrid w:val="0"/>
                <w:color w:val="000000"/>
                <w:szCs w:val="20"/>
              </w:rPr>
              <w:t xml:space="preserve">ontract </w:t>
            </w:r>
            <w:r w:rsidR="00AA59F5">
              <w:rPr>
                <w:rFonts w:cs="Arial"/>
                <w:noProof/>
                <w:snapToGrid w:val="0"/>
                <w:color w:val="000000"/>
                <w:szCs w:val="20"/>
              </w:rPr>
              <w:t>D</w:t>
            </w:r>
            <w:r w:rsidRPr="009E1A30">
              <w:rPr>
                <w:rFonts w:cs="Arial"/>
                <w:noProof/>
                <w:snapToGrid w:val="0"/>
                <w:color w:val="000000"/>
                <w:szCs w:val="20"/>
              </w:rPr>
              <w:t>ate to execution commencement )</w:t>
            </w:r>
          </w:p>
        </w:tc>
        <w:tc>
          <w:tcPr>
            <w:tcW w:w="19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C3"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Monthly</w:t>
            </w:r>
          </w:p>
        </w:tc>
        <w:tc>
          <w:tcPr>
            <w:tcW w:w="240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C4" w14:textId="48054782"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 xml:space="preserve">Venue determined </w:t>
            </w:r>
            <w:r w:rsidR="00E13E39">
              <w:rPr>
                <w:rFonts w:cs="Arial"/>
                <w:noProof/>
                <w:snapToGrid w:val="0"/>
                <w:color w:val="000000"/>
                <w:szCs w:val="20"/>
              </w:rPr>
              <w:t>b</w:t>
            </w:r>
            <w:r w:rsidRPr="009E1A30">
              <w:rPr>
                <w:rFonts w:cs="Arial"/>
                <w:noProof/>
                <w:snapToGrid w:val="0"/>
                <w:color w:val="000000"/>
                <w:szCs w:val="20"/>
              </w:rPr>
              <w:t xml:space="preserve">y the </w:t>
            </w:r>
            <w:r w:rsidRPr="009E1A30">
              <w:rPr>
                <w:rFonts w:cs="Arial"/>
                <w:i/>
                <w:noProof/>
                <w:snapToGrid w:val="0"/>
                <w:color w:val="000000"/>
                <w:szCs w:val="20"/>
              </w:rPr>
              <w:t>Project Manager</w:t>
            </w:r>
          </w:p>
        </w:tc>
        <w:tc>
          <w:tcPr>
            <w:tcW w:w="255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C5" w14:textId="39C3A1AF" w:rsidR="001B33B1" w:rsidRPr="009E1A30" w:rsidRDefault="00AA59F5" w:rsidP="00E13E39">
            <w:pPr>
              <w:spacing w:after="240"/>
              <w:jc w:val="left"/>
              <w:rPr>
                <w:rFonts w:cs="Arial"/>
                <w:noProof/>
                <w:snapToGrid w:val="0"/>
                <w:color w:val="000000"/>
                <w:szCs w:val="20"/>
              </w:rPr>
            </w:pPr>
            <w:r>
              <w:rPr>
                <w:rFonts w:cs="Arial"/>
                <w:i/>
                <w:noProof/>
                <w:snapToGrid w:val="0"/>
                <w:color w:val="000000"/>
                <w:szCs w:val="20"/>
              </w:rPr>
              <w:t>Project Manager</w:t>
            </w:r>
            <w:r w:rsidR="001B33B1" w:rsidRPr="009E1A30">
              <w:rPr>
                <w:rFonts w:cs="Arial"/>
                <w:i/>
                <w:noProof/>
                <w:snapToGrid w:val="0"/>
                <w:color w:val="000000"/>
                <w:szCs w:val="20"/>
              </w:rPr>
              <w:t>, Contractor</w:t>
            </w:r>
            <w:r w:rsidR="001B33B1" w:rsidRPr="009E1A30">
              <w:rPr>
                <w:rFonts w:cs="Arial"/>
                <w:noProof/>
                <w:snapToGrid w:val="0"/>
                <w:color w:val="000000"/>
                <w:szCs w:val="20"/>
              </w:rPr>
              <w:t xml:space="preserve">, Supervisor, and </w:t>
            </w:r>
            <w:r w:rsidR="001B33B1">
              <w:rPr>
                <w:rFonts w:cs="Arial"/>
                <w:noProof/>
                <w:snapToGrid w:val="0"/>
                <w:color w:val="000000"/>
                <w:szCs w:val="20"/>
              </w:rPr>
              <w:t>Others</w:t>
            </w:r>
            <w:r w:rsidR="001B33B1" w:rsidRPr="009E1A30">
              <w:rPr>
                <w:rFonts w:cs="Arial"/>
                <w:noProof/>
                <w:snapToGrid w:val="0"/>
                <w:color w:val="000000"/>
                <w:szCs w:val="20"/>
              </w:rPr>
              <w:t xml:space="preserve"> as determined by the </w:t>
            </w:r>
            <w:r w:rsidR="001B33B1" w:rsidRPr="009E1A30">
              <w:rPr>
                <w:rFonts w:cs="Arial"/>
                <w:i/>
                <w:noProof/>
                <w:snapToGrid w:val="0"/>
                <w:color w:val="000000"/>
                <w:szCs w:val="20"/>
              </w:rPr>
              <w:t>Project Manager</w:t>
            </w:r>
          </w:p>
        </w:tc>
      </w:tr>
      <w:tr w:rsidR="001B33B1" w:rsidRPr="009E1A30" w14:paraId="632BB7D3" w14:textId="77777777" w:rsidTr="00E13E39">
        <w:trPr>
          <w:trHeight w:val="647"/>
        </w:trPr>
        <w:tc>
          <w:tcPr>
            <w:tcW w:w="24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32BB7CD" w14:textId="77777777" w:rsidR="001B33B1" w:rsidRPr="009E1A30" w:rsidRDefault="001B33B1" w:rsidP="00E13E39">
            <w:pPr>
              <w:spacing w:after="240"/>
              <w:jc w:val="left"/>
              <w:rPr>
                <w:rFonts w:cs="Arial"/>
                <w:noProof/>
                <w:snapToGrid w:val="0"/>
                <w:color w:val="000000"/>
                <w:szCs w:val="20"/>
              </w:rPr>
            </w:pPr>
            <w:r>
              <w:rPr>
                <w:rFonts w:cs="Arial"/>
                <w:noProof/>
                <w:snapToGrid w:val="0"/>
                <w:color w:val="000000"/>
                <w:szCs w:val="20"/>
              </w:rPr>
              <w:t>Interface</w:t>
            </w:r>
            <w:r w:rsidRPr="009E1A30">
              <w:rPr>
                <w:rFonts w:cs="Arial"/>
                <w:noProof/>
                <w:snapToGrid w:val="0"/>
                <w:color w:val="000000"/>
                <w:szCs w:val="20"/>
              </w:rPr>
              <w:t xml:space="preserve"> Meetings</w:t>
            </w:r>
          </w:p>
          <w:p w14:paraId="632BB7CE"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 xml:space="preserve">(including integration meetings with </w:t>
            </w:r>
            <w:r>
              <w:rPr>
                <w:rFonts w:cs="Arial"/>
                <w:noProof/>
                <w:snapToGrid w:val="0"/>
                <w:color w:val="000000"/>
                <w:szCs w:val="20"/>
              </w:rPr>
              <w:t>Others</w:t>
            </w:r>
            <w:r w:rsidRPr="009E1A30">
              <w:rPr>
                <w:rFonts w:cs="Arial"/>
                <w:i/>
                <w:noProof/>
                <w:snapToGrid w:val="0"/>
                <w:color w:val="000000"/>
                <w:szCs w:val="20"/>
              </w:rPr>
              <w:t>)</w:t>
            </w:r>
          </w:p>
        </w:tc>
        <w:tc>
          <w:tcPr>
            <w:tcW w:w="19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32BB7D0"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Weekly</w:t>
            </w:r>
          </w:p>
        </w:tc>
        <w:tc>
          <w:tcPr>
            <w:tcW w:w="240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32BB7D1" w14:textId="2CA5C1BB"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 xml:space="preserve">Venue determined </w:t>
            </w:r>
            <w:r w:rsidR="00E13E39">
              <w:rPr>
                <w:rFonts w:cs="Arial"/>
                <w:noProof/>
                <w:snapToGrid w:val="0"/>
                <w:color w:val="000000"/>
                <w:szCs w:val="20"/>
              </w:rPr>
              <w:t>b</w:t>
            </w:r>
            <w:r w:rsidRPr="009E1A30">
              <w:rPr>
                <w:rFonts w:cs="Arial"/>
                <w:noProof/>
                <w:snapToGrid w:val="0"/>
                <w:color w:val="000000"/>
                <w:szCs w:val="20"/>
              </w:rPr>
              <w:t xml:space="preserve">y the </w:t>
            </w:r>
            <w:r w:rsidRPr="009E1A30">
              <w:rPr>
                <w:rFonts w:cs="Arial"/>
                <w:i/>
                <w:noProof/>
                <w:snapToGrid w:val="0"/>
                <w:color w:val="000000"/>
                <w:szCs w:val="20"/>
              </w:rPr>
              <w:t>Project Manager</w:t>
            </w:r>
          </w:p>
        </w:tc>
        <w:tc>
          <w:tcPr>
            <w:tcW w:w="255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32BB7D2" w14:textId="474AEBE3" w:rsidR="001B33B1" w:rsidRPr="009E1A30" w:rsidRDefault="00AA59F5" w:rsidP="00E13E39">
            <w:pPr>
              <w:spacing w:after="240"/>
              <w:jc w:val="left"/>
              <w:rPr>
                <w:rFonts w:cs="Arial"/>
                <w:i/>
                <w:noProof/>
                <w:snapToGrid w:val="0"/>
                <w:color w:val="000000"/>
                <w:szCs w:val="20"/>
              </w:rPr>
            </w:pPr>
            <w:r>
              <w:rPr>
                <w:rFonts w:cs="Arial"/>
                <w:i/>
                <w:noProof/>
                <w:snapToGrid w:val="0"/>
                <w:color w:val="000000"/>
                <w:szCs w:val="20"/>
              </w:rPr>
              <w:t>Project Manager</w:t>
            </w:r>
            <w:r w:rsidR="001B33B1" w:rsidRPr="009E1A30">
              <w:rPr>
                <w:rFonts w:cs="Arial"/>
                <w:i/>
                <w:noProof/>
                <w:snapToGrid w:val="0"/>
                <w:color w:val="000000"/>
                <w:szCs w:val="20"/>
              </w:rPr>
              <w:t>, Contractor</w:t>
            </w:r>
            <w:r w:rsidR="001B33B1" w:rsidRPr="009E1A30">
              <w:rPr>
                <w:rFonts w:cs="Arial"/>
                <w:noProof/>
                <w:snapToGrid w:val="0"/>
                <w:color w:val="000000"/>
                <w:szCs w:val="20"/>
              </w:rPr>
              <w:t xml:space="preserve">, Supervisor, Planners and  </w:t>
            </w:r>
            <w:r w:rsidR="001B33B1">
              <w:rPr>
                <w:rFonts w:cs="Arial"/>
                <w:noProof/>
                <w:snapToGrid w:val="0"/>
                <w:color w:val="000000"/>
                <w:szCs w:val="20"/>
              </w:rPr>
              <w:t>Others</w:t>
            </w:r>
            <w:r w:rsidR="001B33B1" w:rsidRPr="009E1A30">
              <w:rPr>
                <w:rFonts w:cs="Arial"/>
                <w:noProof/>
                <w:snapToGrid w:val="0"/>
                <w:color w:val="000000"/>
                <w:szCs w:val="20"/>
              </w:rPr>
              <w:t xml:space="preserve"> as determined by the </w:t>
            </w:r>
            <w:r w:rsidR="001B33B1" w:rsidRPr="009E1A30">
              <w:rPr>
                <w:rFonts w:cs="Arial"/>
                <w:i/>
                <w:noProof/>
                <w:snapToGrid w:val="0"/>
                <w:color w:val="000000"/>
                <w:szCs w:val="20"/>
              </w:rPr>
              <w:t>Project Manager</w:t>
            </w:r>
          </w:p>
        </w:tc>
      </w:tr>
      <w:tr w:rsidR="001B33B1" w:rsidRPr="009E1A30" w14:paraId="632BB7D9" w14:textId="77777777" w:rsidTr="00E13E39">
        <w:trPr>
          <w:trHeight w:val="647"/>
        </w:trPr>
        <w:tc>
          <w:tcPr>
            <w:tcW w:w="24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D4"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Planning Meetings</w:t>
            </w:r>
          </w:p>
          <w:p w14:paraId="632BB7D5"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 xml:space="preserve">(including integration meetings with </w:t>
            </w:r>
            <w:r>
              <w:rPr>
                <w:rFonts w:cs="Arial"/>
                <w:noProof/>
                <w:snapToGrid w:val="0"/>
                <w:color w:val="000000"/>
                <w:szCs w:val="20"/>
              </w:rPr>
              <w:t>Others</w:t>
            </w:r>
            <w:r w:rsidRPr="009E1A30">
              <w:rPr>
                <w:rFonts w:cs="Arial"/>
                <w:i/>
                <w:noProof/>
                <w:snapToGrid w:val="0"/>
                <w:color w:val="000000"/>
                <w:szCs w:val="20"/>
              </w:rPr>
              <w:t>)</w:t>
            </w:r>
          </w:p>
        </w:tc>
        <w:tc>
          <w:tcPr>
            <w:tcW w:w="19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D6"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Weekly</w:t>
            </w:r>
          </w:p>
        </w:tc>
        <w:tc>
          <w:tcPr>
            <w:tcW w:w="240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D7" w14:textId="6E05DE80"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 xml:space="preserve">Venue determined </w:t>
            </w:r>
            <w:r w:rsidR="00E13E39">
              <w:rPr>
                <w:rFonts w:cs="Arial"/>
                <w:noProof/>
                <w:snapToGrid w:val="0"/>
                <w:color w:val="000000"/>
                <w:szCs w:val="20"/>
              </w:rPr>
              <w:t>b</w:t>
            </w:r>
            <w:r w:rsidRPr="009E1A30">
              <w:rPr>
                <w:rFonts w:cs="Arial"/>
                <w:noProof/>
                <w:snapToGrid w:val="0"/>
                <w:color w:val="000000"/>
                <w:szCs w:val="20"/>
              </w:rPr>
              <w:t xml:space="preserve">y the </w:t>
            </w:r>
            <w:r w:rsidRPr="009E1A30">
              <w:rPr>
                <w:rFonts w:cs="Arial"/>
                <w:i/>
                <w:noProof/>
                <w:snapToGrid w:val="0"/>
                <w:color w:val="000000"/>
                <w:szCs w:val="20"/>
              </w:rPr>
              <w:t>Project Manager</w:t>
            </w:r>
          </w:p>
        </w:tc>
        <w:tc>
          <w:tcPr>
            <w:tcW w:w="255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D8" w14:textId="7E5325B8" w:rsidR="001B33B1" w:rsidRPr="009E1A30" w:rsidRDefault="00AA59F5" w:rsidP="00E13E39">
            <w:pPr>
              <w:spacing w:after="240"/>
              <w:jc w:val="left"/>
              <w:rPr>
                <w:rFonts w:cs="Arial"/>
                <w:noProof/>
                <w:snapToGrid w:val="0"/>
                <w:color w:val="000000"/>
                <w:szCs w:val="20"/>
              </w:rPr>
            </w:pPr>
            <w:r>
              <w:rPr>
                <w:rFonts w:cs="Arial"/>
                <w:i/>
                <w:noProof/>
                <w:snapToGrid w:val="0"/>
                <w:color w:val="000000"/>
                <w:szCs w:val="20"/>
              </w:rPr>
              <w:t>Project Manager</w:t>
            </w:r>
            <w:r w:rsidR="001B33B1" w:rsidRPr="009E1A30">
              <w:rPr>
                <w:rFonts w:cs="Arial"/>
                <w:i/>
                <w:noProof/>
                <w:snapToGrid w:val="0"/>
                <w:color w:val="000000"/>
                <w:szCs w:val="20"/>
              </w:rPr>
              <w:t>, Contractor</w:t>
            </w:r>
            <w:r w:rsidR="001B33B1" w:rsidRPr="009E1A30">
              <w:rPr>
                <w:rFonts w:cs="Arial"/>
                <w:noProof/>
                <w:snapToGrid w:val="0"/>
                <w:color w:val="000000"/>
                <w:szCs w:val="20"/>
              </w:rPr>
              <w:t xml:space="preserve">, Supervisor, Planners and  </w:t>
            </w:r>
            <w:r w:rsidR="001B33B1">
              <w:rPr>
                <w:rFonts w:cs="Arial"/>
                <w:noProof/>
                <w:snapToGrid w:val="0"/>
                <w:color w:val="000000"/>
                <w:szCs w:val="20"/>
              </w:rPr>
              <w:t>Others</w:t>
            </w:r>
            <w:r w:rsidR="001B33B1" w:rsidRPr="009E1A30">
              <w:rPr>
                <w:rFonts w:cs="Arial"/>
                <w:noProof/>
                <w:snapToGrid w:val="0"/>
                <w:color w:val="000000"/>
                <w:szCs w:val="20"/>
              </w:rPr>
              <w:t xml:space="preserve"> as determined by the </w:t>
            </w:r>
            <w:r w:rsidR="001B33B1" w:rsidRPr="009E1A30">
              <w:rPr>
                <w:rFonts w:cs="Arial"/>
                <w:i/>
                <w:noProof/>
                <w:snapToGrid w:val="0"/>
                <w:color w:val="000000"/>
                <w:szCs w:val="20"/>
              </w:rPr>
              <w:t>Project Manager</w:t>
            </w:r>
          </w:p>
        </w:tc>
      </w:tr>
      <w:tr w:rsidR="001B33B1" w:rsidRPr="009E1A30" w14:paraId="632BB7DE" w14:textId="77777777" w:rsidTr="00E13E39">
        <w:trPr>
          <w:trHeight w:val="647"/>
        </w:trPr>
        <w:tc>
          <w:tcPr>
            <w:tcW w:w="24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32BB7DA" w14:textId="77777777" w:rsidR="001B33B1" w:rsidRPr="009E1A30" w:rsidRDefault="001B33B1" w:rsidP="00E13E39">
            <w:pPr>
              <w:spacing w:after="240"/>
              <w:jc w:val="left"/>
              <w:rPr>
                <w:rFonts w:cs="Arial"/>
                <w:noProof/>
                <w:snapToGrid w:val="0"/>
                <w:color w:val="000000"/>
                <w:szCs w:val="20"/>
              </w:rPr>
            </w:pPr>
            <w:r>
              <w:rPr>
                <w:rFonts w:cs="Arial"/>
                <w:noProof/>
                <w:snapToGrid w:val="0"/>
                <w:color w:val="000000"/>
                <w:szCs w:val="20"/>
              </w:rPr>
              <w:t>Technical meetings</w:t>
            </w:r>
          </w:p>
        </w:tc>
        <w:tc>
          <w:tcPr>
            <w:tcW w:w="19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32BB7DB" w14:textId="77777777" w:rsidR="001B33B1" w:rsidRPr="009E1A30" w:rsidRDefault="001B33B1" w:rsidP="00E13E39">
            <w:pPr>
              <w:spacing w:after="240"/>
              <w:jc w:val="left"/>
              <w:rPr>
                <w:rFonts w:cs="Arial"/>
                <w:noProof/>
                <w:snapToGrid w:val="0"/>
                <w:color w:val="000000"/>
                <w:szCs w:val="20"/>
              </w:rPr>
            </w:pPr>
            <w:r>
              <w:rPr>
                <w:rFonts w:cs="Arial"/>
                <w:noProof/>
                <w:snapToGrid w:val="0"/>
                <w:color w:val="000000"/>
                <w:szCs w:val="20"/>
              </w:rPr>
              <w:t>As and when required</w:t>
            </w:r>
          </w:p>
        </w:tc>
        <w:tc>
          <w:tcPr>
            <w:tcW w:w="240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32BB7DC" w14:textId="77777777" w:rsidR="001B33B1" w:rsidRPr="009E1A30" w:rsidRDefault="001B33B1" w:rsidP="00E13E39">
            <w:pPr>
              <w:spacing w:after="240"/>
              <w:jc w:val="left"/>
              <w:rPr>
                <w:rFonts w:cs="Arial"/>
                <w:noProof/>
                <w:snapToGrid w:val="0"/>
                <w:color w:val="000000"/>
                <w:szCs w:val="20"/>
              </w:rPr>
            </w:pPr>
            <w:r>
              <w:rPr>
                <w:rFonts w:cs="Arial"/>
                <w:noProof/>
                <w:snapToGrid w:val="0"/>
                <w:color w:val="000000"/>
                <w:szCs w:val="20"/>
              </w:rPr>
              <w:t xml:space="preserve">Venue determined by the </w:t>
            </w:r>
            <w:r w:rsidRPr="00981577">
              <w:rPr>
                <w:rFonts w:cs="Arial"/>
                <w:i/>
                <w:noProof/>
                <w:snapToGrid w:val="0"/>
                <w:color w:val="000000"/>
                <w:szCs w:val="20"/>
              </w:rPr>
              <w:t xml:space="preserve">Contractor, </w:t>
            </w:r>
            <w:r>
              <w:rPr>
                <w:rFonts w:cs="Arial"/>
                <w:i/>
                <w:noProof/>
                <w:snapToGrid w:val="0"/>
                <w:color w:val="000000"/>
                <w:szCs w:val="20"/>
              </w:rPr>
              <w:t>P</w:t>
            </w:r>
            <w:r w:rsidRPr="00981577">
              <w:rPr>
                <w:rFonts w:cs="Arial"/>
                <w:i/>
                <w:noProof/>
                <w:snapToGrid w:val="0"/>
                <w:color w:val="000000"/>
                <w:szCs w:val="20"/>
              </w:rPr>
              <w:t>roject Manager or the Employer</w:t>
            </w:r>
          </w:p>
        </w:tc>
        <w:tc>
          <w:tcPr>
            <w:tcW w:w="255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32BB7DD" w14:textId="1D45AA73" w:rsidR="001B33B1" w:rsidRPr="009E1A30" w:rsidRDefault="00FE6F0A" w:rsidP="00E13E39">
            <w:pPr>
              <w:spacing w:after="240"/>
              <w:jc w:val="left"/>
              <w:rPr>
                <w:rFonts w:cs="Arial"/>
                <w:noProof/>
                <w:snapToGrid w:val="0"/>
                <w:color w:val="000000"/>
                <w:szCs w:val="20"/>
              </w:rPr>
            </w:pPr>
            <w:r>
              <w:rPr>
                <w:rFonts w:cs="Arial"/>
                <w:i/>
                <w:noProof/>
                <w:snapToGrid w:val="0"/>
                <w:color w:val="000000"/>
                <w:szCs w:val="20"/>
              </w:rPr>
              <w:t>Project Manager</w:t>
            </w:r>
            <w:r w:rsidR="00C46555">
              <w:rPr>
                <w:rFonts w:cs="Arial"/>
                <w:i/>
                <w:noProof/>
                <w:snapToGrid w:val="0"/>
                <w:color w:val="000000"/>
                <w:szCs w:val="20"/>
              </w:rPr>
              <w:t xml:space="preserve"> and relavent parties</w:t>
            </w:r>
            <w:r w:rsidR="00C46555">
              <w:rPr>
                <w:rFonts w:cs="Arial"/>
                <w:noProof/>
                <w:snapToGrid w:val="0"/>
                <w:color w:val="000000"/>
                <w:szCs w:val="20"/>
              </w:rPr>
              <w:t>.</w:t>
            </w:r>
          </w:p>
        </w:tc>
      </w:tr>
      <w:tr w:rsidR="001B33B1" w:rsidRPr="009E1A30" w14:paraId="632BB7E3" w14:textId="77777777" w:rsidTr="00E13E39">
        <w:trPr>
          <w:trHeight w:val="647"/>
        </w:trPr>
        <w:tc>
          <w:tcPr>
            <w:tcW w:w="24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DF"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 xml:space="preserve">Safety Meetings </w:t>
            </w:r>
          </w:p>
        </w:tc>
        <w:tc>
          <w:tcPr>
            <w:tcW w:w="19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E0"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Monthly</w:t>
            </w:r>
          </w:p>
        </w:tc>
        <w:tc>
          <w:tcPr>
            <w:tcW w:w="240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E1" w14:textId="7235BDD9"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 xml:space="preserve">Venue determined </w:t>
            </w:r>
            <w:r w:rsidR="00E13E39">
              <w:rPr>
                <w:rFonts w:cs="Arial"/>
                <w:noProof/>
                <w:snapToGrid w:val="0"/>
                <w:color w:val="000000"/>
                <w:szCs w:val="20"/>
              </w:rPr>
              <w:t>b</w:t>
            </w:r>
            <w:r w:rsidRPr="009E1A30">
              <w:rPr>
                <w:rFonts w:cs="Arial"/>
                <w:noProof/>
                <w:snapToGrid w:val="0"/>
                <w:color w:val="000000"/>
                <w:szCs w:val="20"/>
              </w:rPr>
              <w:t xml:space="preserve">y the </w:t>
            </w:r>
            <w:r w:rsidRPr="009E1A30">
              <w:rPr>
                <w:rFonts w:cs="Arial"/>
                <w:i/>
                <w:noProof/>
                <w:snapToGrid w:val="0"/>
                <w:color w:val="000000"/>
                <w:szCs w:val="20"/>
              </w:rPr>
              <w:t>Project Manager</w:t>
            </w:r>
          </w:p>
        </w:tc>
        <w:tc>
          <w:tcPr>
            <w:tcW w:w="255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E2" w14:textId="57898429" w:rsidR="001B33B1" w:rsidRPr="009E1A30" w:rsidRDefault="00AA59F5" w:rsidP="00E13E39">
            <w:pPr>
              <w:spacing w:after="240"/>
              <w:jc w:val="left"/>
              <w:rPr>
                <w:rFonts w:cs="Arial"/>
                <w:noProof/>
                <w:snapToGrid w:val="0"/>
                <w:color w:val="000000"/>
                <w:szCs w:val="20"/>
              </w:rPr>
            </w:pPr>
            <w:r>
              <w:rPr>
                <w:rFonts w:cs="Arial"/>
                <w:i/>
                <w:noProof/>
                <w:snapToGrid w:val="0"/>
                <w:color w:val="000000"/>
                <w:szCs w:val="20"/>
              </w:rPr>
              <w:t>Project Manager</w:t>
            </w:r>
            <w:r w:rsidR="001B33B1" w:rsidRPr="009E1A30">
              <w:rPr>
                <w:rFonts w:cs="Arial"/>
                <w:noProof/>
                <w:snapToGrid w:val="0"/>
                <w:color w:val="000000"/>
                <w:szCs w:val="20"/>
              </w:rPr>
              <w:t xml:space="preserve">, </w:t>
            </w:r>
            <w:r w:rsidR="001B33B1" w:rsidRPr="00AA59F5">
              <w:rPr>
                <w:rFonts w:cs="Arial"/>
                <w:i/>
                <w:noProof/>
                <w:snapToGrid w:val="0"/>
                <w:color w:val="000000"/>
                <w:szCs w:val="20"/>
              </w:rPr>
              <w:t>Contractor, Supervisor</w:t>
            </w:r>
            <w:r w:rsidR="001B33B1">
              <w:rPr>
                <w:rFonts w:cs="Arial"/>
                <w:noProof/>
                <w:snapToGrid w:val="0"/>
                <w:color w:val="000000"/>
                <w:szCs w:val="20"/>
              </w:rPr>
              <w:t xml:space="preserve"> Safety Officers  and Others</w:t>
            </w:r>
            <w:r w:rsidR="001B33B1" w:rsidRPr="009E1A30">
              <w:rPr>
                <w:rFonts w:cs="Arial"/>
                <w:noProof/>
                <w:snapToGrid w:val="0"/>
                <w:color w:val="000000"/>
                <w:szCs w:val="20"/>
              </w:rPr>
              <w:t xml:space="preserve"> as determined by the </w:t>
            </w:r>
            <w:r w:rsidR="001B33B1" w:rsidRPr="00E524E9">
              <w:rPr>
                <w:i/>
                <w:snapToGrid w:val="0"/>
                <w:color w:val="000000"/>
              </w:rPr>
              <w:t>Project Manager</w:t>
            </w:r>
          </w:p>
        </w:tc>
      </w:tr>
      <w:tr w:rsidR="001B33B1" w:rsidRPr="009E1A30" w14:paraId="632BB7E8" w14:textId="77777777" w:rsidTr="00E13E39">
        <w:tc>
          <w:tcPr>
            <w:tcW w:w="24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E4"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 xml:space="preserve">Outage meetings (including integration meetings with </w:t>
            </w:r>
            <w:r>
              <w:rPr>
                <w:rFonts w:cs="Arial"/>
                <w:noProof/>
                <w:snapToGrid w:val="0"/>
                <w:color w:val="000000"/>
                <w:szCs w:val="20"/>
              </w:rPr>
              <w:t>Others</w:t>
            </w:r>
            <w:r w:rsidRPr="009E1A30">
              <w:rPr>
                <w:rFonts w:cs="Arial"/>
                <w:i/>
                <w:noProof/>
                <w:snapToGrid w:val="0"/>
                <w:color w:val="000000"/>
                <w:szCs w:val="20"/>
              </w:rPr>
              <w:t>)</w:t>
            </w:r>
          </w:p>
        </w:tc>
        <w:tc>
          <w:tcPr>
            <w:tcW w:w="19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E5" w14:textId="77777777"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Daily During outage</w:t>
            </w:r>
          </w:p>
        </w:tc>
        <w:tc>
          <w:tcPr>
            <w:tcW w:w="240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E6" w14:textId="12C116A9" w:rsidR="001B33B1" w:rsidRPr="009E1A30" w:rsidRDefault="001B33B1" w:rsidP="00E13E39">
            <w:pPr>
              <w:spacing w:after="240"/>
              <w:jc w:val="left"/>
              <w:rPr>
                <w:rFonts w:cs="Arial"/>
                <w:noProof/>
                <w:snapToGrid w:val="0"/>
                <w:color w:val="000000"/>
                <w:szCs w:val="20"/>
              </w:rPr>
            </w:pPr>
            <w:r w:rsidRPr="009E1A30">
              <w:rPr>
                <w:rFonts w:cs="Arial"/>
                <w:noProof/>
                <w:snapToGrid w:val="0"/>
                <w:color w:val="000000"/>
                <w:szCs w:val="20"/>
              </w:rPr>
              <w:t xml:space="preserve">Venue determined </w:t>
            </w:r>
            <w:r w:rsidR="00E13E39">
              <w:rPr>
                <w:rFonts w:cs="Arial"/>
                <w:noProof/>
                <w:snapToGrid w:val="0"/>
                <w:color w:val="000000"/>
                <w:szCs w:val="20"/>
              </w:rPr>
              <w:t>b</w:t>
            </w:r>
            <w:r w:rsidRPr="009E1A30">
              <w:rPr>
                <w:rFonts w:cs="Arial"/>
                <w:noProof/>
                <w:snapToGrid w:val="0"/>
                <w:color w:val="000000"/>
                <w:szCs w:val="20"/>
              </w:rPr>
              <w:t xml:space="preserve">y the </w:t>
            </w:r>
            <w:r w:rsidRPr="009E1A30">
              <w:rPr>
                <w:rFonts w:cs="Arial"/>
                <w:i/>
                <w:noProof/>
                <w:snapToGrid w:val="0"/>
                <w:color w:val="000000"/>
                <w:szCs w:val="20"/>
              </w:rPr>
              <w:t>Project Manager</w:t>
            </w:r>
          </w:p>
        </w:tc>
        <w:tc>
          <w:tcPr>
            <w:tcW w:w="2552"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632BB7E7" w14:textId="77777777" w:rsidR="001B33B1" w:rsidRPr="009E1A30" w:rsidRDefault="001B33B1" w:rsidP="00E13E39">
            <w:pPr>
              <w:spacing w:after="240"/>
              <w:jc w:val="left"/>
              <w:rPr>
                <w:rFonts w:cs="Arial"/>
                <w:noProof/>
                <w:snapToGrid w:val="0"/>
                <w:color w:val="000000"/>
                <w:szCs w:val="20"/>
              </w:rPr>
            </w:pPr>
            <w:r w:rsidRPr="009E1A30">
              <w:rPr>
                <w:rFonts w:cs="Arial"/>
                <w:i/>
                <w:noProof/>
                <w:snapToGrid w:val="0"/>
                <w:color w:val="000000"/>
                <w:szCs w:val="20"/>
              </w:rPr>
              <w:t>Employer, Contractor</w:t>
            </w:r>
            <w:r w:rsidRPr="009E1A30">
              <w:rPr>
                <w:rFonts w:cs="Arial"/>
                <w:noProof/>
                <w:snapToGrid w:val="0"/>
                <w:color w:val="000000"/>
                <w:szCs w:val="20"/>
              </w:rPr>
              <w:t xml:space="preserve">, </w:t>
            </w:r>
            <w:r w:rsidRPr="00FE6F0A">
              <w:rPr>
                <w:rFonts w:cs="Arial"/>
                <w:i/>
                <w:noProof/>
                <w:snapToGrid w:val="0"/>
                <w:color w:val="000000"/>
                <w:szCs w:val="20"/>
              </w:rPr>
              <w:t>Supervisor</w:t>
            </w:r>
            <w:r w:rsidRPr="009E1A30">
              <w:rPr>
                <w:rFonts w:cs="Arial"/>
                <w:noProof/>
                <w:snapToGrid w:val="0"/>
                <w:color w:val="000000"/>
                <w:szCs w:val="20"/>
              </w:rPr>
              <w:t xml:space="preserve">, and </w:t>
            </w:r>
            <w:r>
              <w:rPr>
                <w:rFonts w:cs="Arial"/>
                <w:noProof/>
                <w:snapToGrid w:val="0"/>
                <w:color w:val="000000"/>
                <w:szCs w:val="20"/>
              </w:rPr>
              <w:t>Others</w:t>
            </w:r>
            <w:r w:rsidRPr="009E1A30">
              <w:rPr>
                <w:rFonts w:cs="Arial"/>
                <w:noProof/>
                <w:snapToGrid w:val="0"/>
                <w:color w:val="000000"/>
                <w:szCs w:val="20"/>
              </w:rPr>
              <w:t xml:space="preserve"> as determined by the </w:t>
            </w:r>
            <w:r w:rsidRPr="009E1A30">
              <w:rPr>
                <w:rFonts w:cs="Arial"/>
                <w:i/>
                <w:noProof/>
                <w:snapToGrid w:val="0"/>
                <w:color w:val="000000"/>
                <w:szCs w:val="20"/>
              </w:rPr>
              <w:t>Project Manager</w:t>
            </w:r>
          </w:p>
        </w:tc>
      </w:tr>
    </w:tbl>
    <w:p w14:paraId="632BB7E9" w14:textId="77777777" w:rsidR="001B33B1" w:rsidRDefault="001B33B1" w:rsidP="001B33B1">
      <w:pPr>
        <w:spacing w:after="240"/>
        <w:rPr>
          <w:rFonts w:cs="Arial"/>
          <w:noProof/>
          <w:snapToGrid w:val="0"/>
          <w:color w:val="000000"/>
          <w:szCs w:val="20"/>
        </w:rPr>
      </w:pPr>
    </w:p>
    <w:p w14:paraId="632BB7EA" w14:textId="0383E1C9" w:rsidR="001B33B1" w:rsidRPr="009308CB" w:rsidRDefault="001B33B1" w:rsidP="009308CB">
      <w:pPr>
        <w:pStyle w:val="Text7-1"/>
        <w:spacing w:line="360" w:lineRule="auto"/>
        <w:rPr>
          <w:iCs/>
          <w:noProof w:val="0"/>
          <w:color w:val="auto"/>
        </w:rPr>
      </w:pPr>
      <w:r w:rsidRPr="009308CB">
        <w:rPr>
          <w:iCs/>
          <w:noProof w:val="0"/>
          <w:color w:val="auto"/>
        </w:rPr>
        <w:t xml:space="preserve">Meetings of a specialist nature may be convened as specified elsewhere in this Works Information or if not so specified by </w:t>
      </w:r>
      <w:r w:rsidR="00E524E9" w:rsidRPr="009308CB">
        <w:rPr>
          <w:iCs/>
          <w:noProof w:val="0"/>
          <w:color w:val="auto"/>
        </w:rPr>
        <w:t xml:space="preserve">the </w:t>
      </w:r>
      <w:r w:rsidR="00E524E9" w:rsidRPr="009308CB">
        <w:rPr>
          <w:i/>
          <w:iCs/>
          <w:noProof w:val="0"/>
          <w:color w:val="auto"/>
        </w:rPr>
        <w:t>Project Manager/Supervisor</w:t>
      </w:r>
      <w:r w:rsidRPr="009308CB">
        <w:rPr>
          <w:iCs/>
          <w:noProof w:val="0"/>
          <w:color w:val="auto"/>
        </w:rPr>
        <w:t xml:space="preserve"> </w:t>
      </w:r>
      <w:r w:rsidR="00243979">
        <w:rPr>
          <w:iCs/>
          <w:noProof w:val="0"/>
          <w:color w:val="auto"/>
        </w:rPr>
        <w:t>are convened</w:t>
      </w:r>
      <w:r w:rsidR="007913D5">
        <w:rPr>
          <w:iCs/>
          <w:noProof w:val="0"/>
          <w:color w:val="auto"/>
        </w:rPr>
        <w:t xml:space="preserve"> at times and locations to suit</w:t>
      </w:r>
      <w:r w:rsidRPr="009308CB">
        <w:rPr>
          <w:iCs/>
          <w:noProof w:val="0"/>
          <w:color w:val="auto"/>
        </w:rPr>
        <w:t xml:space="preserve">, the nature and the progress of the </w:t>
      </w:r>
      <w:r w:rsidRPr="009308CB">
        <w:rPr>
          <w:i/>
        </w:rPr>
        <w:t>works</w:t>
      </w:r>
      <w:r w:rsidRPr="009308CB">
        <w:rPr>
          <w:iCs/>
          <w:noProof w:val="0"/>
          <w:color w:val="auto"/>
        </w:rPr>
        <w:t xml:space="preserve">. Records of these meetings </w:t>
      </w:r>
      <w:r w:rsidR="00E13E39">
        <w:rPr>
          <w:iCs/>
          <w:noProof w:val="0"/>
          <w:color w:val="auto"/>
        </w:rPr>
        <w:t>are</w:t>
      </w:r>
      <w:r w:rsidRPr="009308CB">
        <w:rPr>
          <w:iCs/>
          <w:noProof w:val="0"/>
          <w:color w:val="auto"/>
        </w:rPr>
        <w:t xml:space="preserve"> submitted to the </w:t>
      </w:r>
      <w:r w:rsidRPr="009308CB">
        <w:rPr>
          <w:i/>
        </w:rPr>
        <w:t>Project Manager</w:t>
      </w:r>
      <w:r w:rsidRPr="009308CB">
        <w:rPr>
          <w:iCs/>
          <w:noProof w:val="0"/>
          <w:color w:val="auto"/>
        </w:rPr>
        <w:t xml:space="preserve"> by the person convening the meeting within five days of the meeting. People attending meetings must have authority to make decisions and execute the decision.</w:t>
      </w:r>
    </w:p>
    <w:p w14:paraId="632BB7EC" w14:textId="3498F4D9" w:rsidR="003C5076" w:rsidRDefault="001B33B1" w:rsidP="009308CB">
      <w:pPr>
        <w:pStyle w:val="Text7-1"/>
        <w:spacing w:line="360" w:lineRule="auto"/>
        <w:rPr>
          <w:iCs/>
          <w:noProof w:val="0"/>
          <w:color w:val="auto"/>
        </w:rPr>
      </w:pPr>
      <w:r w:rsidRPr="009308CB">
        <w:rPr>
          <w:iCs/>
          <w:noProof w:val="0"/>
          <w:color w:val="auto"/>
        </w:rPr>
        <w:t xml:space="preserve">All meetings are recorded using minutes or a register prepared and circulated by the person who convened the meeting.  Such minutes or register </w:t>
      </w:r>
      <w:r w:rsidR="00E13E39">
        <w:rPr>
          <w:iCs/>
          <w:noProof w:val="0"/>
          <w:color w:val="auto"/>
        </w:rPr>
        <w:t>is not</w:t>
      </w:r>
      <w:r w:rsidRPr="009308CB">
        <w:rPr>
          <w:iCs/>
          <w:noProof w:val="0"/>
          <w:color w:val="auto"/>
        </w:rPr>
        <w:t xml:space="preserve"> used for the purpose of confirming actions or instructions under </w:t>
      </w:r>
      <w:r w:rsidRPr="009308CB">
        <w:rPr>
          <w:iCs/>
          <w:noProof w:val="0"/>
          <w:color w:val="auto"/>
        </w:rPr>
        <w:lastRenderedPageBreak/>
        <w:t xml:space="preserve">the contract as these </w:t>
      </w:r>
      <w:r w:rsidR="00E13E39">
        <w:rPr>
          <w:iCs/>
          <w:noProof w:val="0"/>
          <w:color w:val="auto"/>
        </w:rPr>
        <w:t>are</w:t>
      </w:r>
      <w:r w:rsidRPr="009308CB">
        <w:rPr>
          <w:iCs/>
          <w:noProof w:val="0"/>
          <w:color w:val="auto"/>
        </w:rPr>
        <w:t xml:space="preserve"> done separately by the person identified in the </w:t>
      </w:r>
      <w:r w:rsidRPr="009308CB">
        <w:rPr>
          <w:i/>
        </w:rPr>
        <w:t>conditions of contract</w:t>
      </w:r>
      <w:r w:rsidRPr="009308CB">
        <w:rPr>
          <w:iCs/>
          <w:noProof w:val="0"/>
          <w:color w:val="auto"/>
        </w:rPr>
        <w:t xml:space="preserve"> to carry out such actions or instructions.</w:t>
      </w:r>
    </w:p>
    <w:p w14:paraId="6AF60717" w14:textId="77777777" w:rsidR="005574F4" w:rsidRPr="009308CB" w:rsidRDefault="005574F4" w:rsidP="009308CB">
      <w:pPr>
        <w:pStyle w:val="Text7-1"/>
        <w:spacing w:line="360" w:lineRule="auto"/>
        <w:rPr>
          <w:iCs/>
          <w:noProof w:val="0"/>
          <w:color w:val="auto"/>
        </w:rPr>
      </w:pPr>
    </w:p>
    <w:p w14:paraId="632BB7ED" w14:textId="77777777" w:rsidR="001D04A2" w:rsidRDefault="001D04A2" w:rsidP="00FF1E0D">
      <w:pPr>
        <w:pStyle w:val="Heading2"/>
        <w:ind w:left="851" w:hanging="851"/>
      </w:pPr>
      <w:bookmarkStart w:id="159" w:name="_Toc137798044"/>
      <w:bookmarkStart w:id="160" w:name="_Toc229128247"/>
      <w:bookmarkStart w:id="161" w:name="_Toc438206406"/>
      <w:bookmarkStart w:id="162" w:name="_Toc441669602"/>
      <w:bookmarkStart w:id="163" w:name="_Toc445120524"/>
      <w:bookmarkStart w:id="164" w:name="_Toc448127327"/>
      <w:bookmarkStart w:id="165" w:name="_Toc450832791"/>
      <w:bookmarkStart w:id="166" w:name="_Toc451334353"/>
      <w:bookmarkStart w:id="167" w:name="_Toc451343503"/>
      <w:bookmarkStart w:id="168" w:name="_Toc451770685"/>
      <w:bookmarkStart w:id="169" w:name="_Toc452646282"/>
      <w:bookmarkStart w:id="170" w:name="_Toc87452236"/>
      <w:bookmarkStart w:id="171" w:name="_Toc431995163"/>
      <w:bookmarkStart w:id="172" w:name="_Toc434830037"/>
      <w:bookmarkStart w:id="173" w:name="_Toc428885259"/>
      <w:bookmarkStart w:id="174" w:name="_Toc428889491"/>
      <w:bookmarkStart w:id="175" w:name="_Toc428958990"/>
      <w:bookmarkStart w:id="176" w:name="_Toc428960793"/>
      <w:bookmarkStart w:id="177" w:name="_Toc428979205"/>
      <w:bookmarkStart w:id="178" w:name="_Toc428996783"/>
      <w:bookmarkStart w:id="179" w:name="_Toc429059127"/>
      <w:bookmarkStart w:id="180" w:name="_Toc429064572"/>
      <w:bookmarkStart w:id="181" w:name="_Toc429114975"/>
      <w:r w:rsidRPr="0054440F">
        <w:t>Documentation</w:t>
      </w:r>
      <w:r w:rsidRPr="004507FE">
        <w:t xml:space="preserve"> control</w:t>
      </w:r>
      <w:bookmarkEnd w:id="159"/>
      <w:bookmarkEnd w:id="160"/>
      <w:bookmarkEnd w:id="161"/>
      <w:bookmarkEnd w:id="162"/>
      <w:bookmarkEnd w:id="163"/>
      <w:bookmarkEnd w:id="164"/>
      <w:bookmarkEnd w:id="165"/>
      <w:bookmarkEnd w:id="166"/>
      <w:bookmarkEnd w:id="167"/>
      <w:bookmarkEnd w:id="168"/>
      <w:bookmarkEnd w:id="169"/>
      <w:bookmarkEnd w:id="170"/>
      <w:r>
        <w:t xml:space="preserve"> </w:t>
      </w:r>
      <w:bookmarkEnd w:id="171"/>
      <w:bookmarkEnd w:id="172"/>
    </w:p>
    <w:p w14:paraId="632BB7F0" w14:textId="413DF963" w:rsidR="001D04A2" w:rsidRPr="00636151" w:rsidRDefault="001D04A2" w:rsidP="008A4ADB">
      <w:pPr>
        <w:pStyle w:val="Heading3"/>
      </w:pPr>
      <w:bookmarkStart w:id="182" w:name="_Toc423092721"/>
      <w:bookmarkStart w:id="183" w:name="_Toc428885257"/>
      <w:bookmarkStart w:id="184" w:name="_Toc428889489"/>
      <w:bookmarkStart w:id="185" w:name="_Toc428958988"/>
      <w:bookmarkStart w:id="186" w:name="_Toc428960791"/>
      <w:bookmarkStart w:id="187" w:name="_Toc428979203"/>
      <w:bookmarkStart w:id="188" w:name="_Toc428996781"/>
      <w:bookmarkStart w:id="189" w:name="_Toc429059125"/>
      <w:bookmarkStart w:id="190" w:name="_Toc429064570"/>
      <w:bookmarkStart w:id="191" w:name="_Toc429114973"/>
      <w:bookmarkStart w:id="192" w:name="_Toc434830038"/>
      <w:bookmarkStart w:id="193" w:name="_Toc438206407"/>
      <w:bookmarkStart w:id="194" w:name="_Toc428885258"/>
      <w:bookmarkStart w:id="195" w:name="_Toc428889490"/>
      <w:bookmarkStart w:id="196" w:name="_Toc428958989"/>
      <w:bookmarkStart w:id="197" w:name="_Toc428960792"/>
      <w:bookmarkStart w:id="198" w:name="_Toc428979204"/>
      <w:bookmarkStart w:id="199" w:name="_Toc428996782"/>
      <w:bookmarkStart w:id="200" w:name="_Toc429059126"/>
      <w:bookmarkStart w:id="201" w:name="_Toc429064571"/>
      <w:bookmarkStart w:id="202" w:name="_Toc429114974"/>
      <w:bookmarkStart w:id="203" w:name="_Toc423092724"/>
      <w:bookmarkStart w:id="204" w:name="_Toc418086573"/>
      <w:bookmarkStart w:id="205" w:name="_Toc424805127"/>
      <w:bookmarkStart w:id="206" w:name="_Toc433888798"/>
      <w:bookmarkStart w:id="207" w:name="_Toc434429590"/>
      <w:bookmarkStart w:id="208" w:name="_Toc434826540"/>
      <w:bookmarkStart w:id="209" w:name="_Toc441669603"/>
      <w:bookmarkStart w:id="210" w:name="_Toc445120525"/>
      <w:bookmarkStart w:id="211" w:name="_Toc448127328"/>
      <w:bookmarkStart w:id="212" w:name="_Toc450832792"/>
      <w:bookmarkStart w:id="213" w:name="_Toc451334354"/>
      <w:bookmarkStart w:id="214" w:name="_Toc451343504"/>
      <w:bookmarkStart w:id="215" w:name="_Toc451770686"/>
      <w:bookmarkStart w:id="216" w:name="_Toc452646283"/>
      <w:bookmarkStart w:id="217" w:name="_Toc87452237"/>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636151">
        <w:t xml:space="preserve">Document Control and </w:t>
      </w:r>
      <w:r w:rsidR="00E21FF7" w:rsidRPr="0054440F">
        <w:t>Configuration</w:t>
      </w:r>
      <w:r w:rsidRPr="00636151">
        <w:t xml:space="preserve"> Management</w:t>
      </w:r>
      <w:bookmarkEnd w:id="206"/>
      <w:bookmarkEnd w:id="207"/>
      <w:bookmarkEnd w:id="208"/>
      <w:bookmarkEnd w:id="209"/>
      <w:bookmarkEnd w:id="210"/>
      <w:bookmarkEnd w:id="211"/>
      <w:bookmarkEnd w:id="212"/>
      <w:bookmarkEnd w:id="213"/>
      <w:bookmarkEnd w:id="214"/>
      <w:bookmarkEnd w:id="215"/>
      <w:bookmarkEnd w:id="216"/>
      <w:bookmarkEnd w:id="217"/>
    </w:p>
    <w:p w14:paraId="632BB7F1" w14:textId="77777777" w:rsidR="001D04A2" w:rsidRPr="00F44D32" w:rsidRDefault="001D04A2" w:rsidP="00F44D32">
      <w:pPr>
        <w:pStyle w:val="Text7-1"/>
        <w:spacing w:line="360" w:lineRule="auto"/>
        <w:rPr>
          <w:iCs/>
          <w:noProof w:val="0"/>
          <w:color w:val="auto"/>
        </w:rPr>
      </w:pPr>
      <w:r w:rsidRPr="00F44D32">
        <w:rPr>
          <w:iCs/>
          <w:noProof w:val="0"/>
          <w:color w:val="auto"/>
        </w:rPr>
        <w:t xml:space="preserve">The documentation requirements cover the various engineering stages, from the design stage through fabrication, installation, testing and commissioning and most importantly for the operating, </w:t>
      </w:r>
      <w:proofErr w:type="gramStart"/>
      <w:r w:rsidRPr="00F44D32">
        <w:rPr>
          <w:iCs/>
          <w:noProof w:val="0"/>
          <w:color w:val="auto"/>
        </w:rPr>
        <w:t>maintenance</w:t>
      </w:r>
      <w:proofErr w:type="gramEnd"/>
      <w:r w:rsidRPr="00F44D32">
        <w:rPr>
          <w:iCs/>
          <w:noProof w:val="0"/>
          <w:color w:val="auto"/>
        </w:rPr>
        <w:t xml:space="preserve"> and training stage of the project.</w:t>
      </w:r>
    </w:p>
    <w:p w14:paraId="72C58B74" w14:textId="77777777" w:rsidR="002D78F7" w:rsidRDefault="001D04A2" w:rsidP="00F44D32">
      <w:pPr>
        <w:pStyle w:val="Text7-1"/>
        <w:spacing w:line="360" w:lineRule="auto"/>
        <w:rPr>
          <w:iCs/>
          <w:noProof w:val="0"/>
          <w:color w:val="auto"/>
        </w:rPr>
      </w:pPr>
      <w:r w:rsidRPr="00F44D32">
        <w:rPr>
          <w:iCs/>
          <w:noProof w:val="0"/>
          <w:color w:val="auto"/>
        </w:rPr>
        <w:t xml:space="preserve">The </w:t>
      </w:r>
      <w:r w:rsidRPr="00F44D32">
        <w:rPr>
          <w:i/>
        </w:rPr>
        <w:t>Contractor</w:t>
      </w:r>
      <w:r w:rsidRPr="00F44D32">
        <w:rPr>
          <w:iCs/>
          <w:noProof w:val="0"/>
          <w:color w:val="auto"/>
        </w:rPr>
        <w:t xml:space="preserve"> is responsible for the compilation and the supply of the documentation during the various project stages and to provide the documentation programme to link with the milestone dates.  Documentation and drawings are programmed for delivery to meet the milestone dates and in accordance with the agreed VDSS, attached in Appendix </w:t>
      </w:r>
      <w:r w:rsidR="007F0C3C">
        <w:rPr>
          <w:iCs/>
          <w:noProof w:val="0"/>
          <w:color w:val="auto"/>
        </w:rPr>
        <w:t>B</w:t>
      </w:r>
      <w:r w:rsidRPr="00F44D32">
        <w:rPr>
          <w:iCs/>
          <w:noProof w:val="0"/>
          <w:color w:val="auto"/>
        </w:rPr>
        <w:t>.</w:t>
      </w:r>
      <w:r w:rsidR="003D7C22">
        <w:rPr>
          <w:iCs/>
          <w:noProof w:val="0"/>
          <w:color w:val="auto"/>
        </w:rPr>
        <w:t xml:space="preserve"> </w:t>
      </w:r>
    </w:p>
    <w:p w14:paraId="0096FF8B" w14:textId="2EF43FD2" w:rsidR="003D7C22" w:rsidRPr="00F44D32" w:rsidRDefault="003D7C22" w:rsidP="00F44D32">
      <w:pPr>
        <w:pStyle w:val="Text7-1"/>
        <w:spacing w:line="360" w:lineRule="auto"/>
        <w:rPr>
          <w:iCs/>
          <w:noProof w:val="0"/>
          <w:color w:val="auto"/>
        </w:rPr>
      </w:pPr>
      <w:bookmarkStart w:id="218" w:name="_Toc433888792"/>
      <w:bookmarkStart w:id="219" w:name="_Toc434429584"/>
      <w:bookmarkStart w:id="220" w:name="_Toc434826534"/>
      <w:r w:rsidRPr="00767DFF">
        <w:t xml:space="preserve">The </w:t>
      </w:r>
      <w:r w:rsidRPr="00225456">
        <w:rPr>
          <w:i/>
        </w:rPr>
        <w:t>Contractor</w:t>
      </w:r>
      <w:r w:rsidRPr="00225456">
        <w:t xml:space="preserve">  provides the configuration management plan that will be implemented in line with the ISO 10007 Guidelines for Configuration Management. The CM plan should reflect where </w:t>
      </w:r>
      <w:r w:rsidR="00877841">
        <w:t>c</w:t>
      </w:r>
      <w:r w:rsidR="00877841" w:rsidRPr="00225456">
        <w:t xml:space="preserve">onfiguration </w:t>
      </w:r>
      <w:r w:rsidR="00877841">
        <w:t>m</w:t>
      </w:r>
      <w:r w:rsidR="00877841" w:rsidRPr="00225456">
        <w:t xml:space="preserve">anagement </w:t>
      </w:r>
      <w:r w:rsidRPr="00225456">
        <w:t xml:space="preserve">is in the project </w:t>
      </w:r>
      <w:r w:rsidR="00877841">
        <w:t>s</w:t>
      </w:r>
      <w:r w:rsidR="00877841" w:rsidRPr="00225456">
        <w:t>tructure</w:t>
      </w:r>
      <w:r w:rsidRPr="00225456">
        <w:t>, a technical document and record</w:t>
      </w:r>
      <w:r w:rsidRPr="00075B3A">
        <w:t xml:space="preserve"> management procedure</w:t>
      </w:r>
      <w:r w:rsidRPr="00C77DBC">
        <w:t xml:space="preserve"> as well as a </w:t>
      </w:r>
      <w:r w:rsidR="00877841">
        <w:t>c</w:t>
      </w:r>
      <w:r w:rsidR="00877841" w:rsidRPr="00C77DBC">
        <w:t xml:space="preserve">hange </w:t>
      </w:r>
      <w:r w:rsidRPr="00C77DBC">
        <w:t>management procedure they will be using.</w:t>
      </w:r>
    </w:p>
    <w:p w14:paraId="632BB7F4" w14:textId="77777777" w:rsidR="001D04A2" w:rsidRPr="00636151" w:rsidRDefault="001D04A2" w:rsidP="001D04A2">
      <w:pPr>
        <w:pStyle w:val="Heading4"/>
        <w:rPr>
          <w:snapToGrid w:val="0"/>
          <w:lang w:val="en-US"/>
        </w:rPr>
      </w:pPr>
      <w:r w:rsidRPr="00636151">
        <w:rPr>
          <w:snapToGrid w:val="0"/>
          <w:lang w:val="en-US"/>
        </w:rPr>
        <w:t>Documentation Pre-submission</w:t>
      </w:r>
      <w:bookmarkEnd w:id="218"/>
      <w:bookmarkEnd w:id="219"/>
      <w:bookmarkEnd w:id="220"/>
    </w:p>
    <w:p w14:paraId="632BB7F5" w14:textId="1333F787" w:rsidR="001D04A2" w:rsidRPr="00F44D32" w:rsidRDefault="001D04A2" w:rsidP="00F44D32">
      <w:pPr>
        <w:pStyle w:val="Text7-1"/>
        <w:spacing w:line="360" w:lineRule="auto"/>
        <w:rPr>
          <w:iCs/>
          <w:noProof w:val="0"/>
          <w:color w:val="auto"/>
        </w:rPr>
      </w:pPr>
      <w:r w:rsidRPr="00F44D32">
        <w:rPr>
          <w:iCs/>
          <w:noProof w:val="0"/>
          <w:color w:val="auto"/>
        </w:rPr>
        <w:t xml:space="preserve">The </w:t>
      </w:r>
      <w:r w:rsidRPr="00F44D32">
        <w:rPr>
          <w:i/>
        </w:rPr>
        <w:t>Contractor</w:t>
      </w:r>
      <w:r w:rsidRPr="00F44D32">
        <w:rPr>
          <w:iCs/>
          <w:noProof w:val="0"/>
          <w:color w:val="auto"/>
        </w:rPr>
        <w:t xml:space="preserve"> is responsible for the submission of the Vendor Documentation Submittal Schedule (VDSS) which list</w:t>
      </w:r>
      <w:r w:rsidR="007F0C3C">
        <w:rPr>
          <w:iCs/>
          <w:noProof w:val="0"/>
          <w:color w:val="auto"/>
        </w:rPr>
        <w:t>s</w:t>
      </w:r>
      <w:r w:rsidRPr="00F44D32">
        <w:rPr>
          <w:iCs/>
          <w:noProof w:val="0"/>
          <w:color w:val="auto"/>
        </w:rPr>
        <w:t xml:space="preserve"> all documentation deliverables for all work done by the </w:t>
      </w:r>
      <w:r w:rsidRPr="00F44D32">
        <w:rPr>
          <w:i/>
        </w:rPr>
        <w:t>Contractor</w:t>
      </w:r>
      <w:r w:rsidRPr="00F44D32">
        <w:rPr>
          <w:iCs/>
          <w:noProof w:val="0"/>
          <w:color w:val="auto"/>
        </w:rPr>
        <w:t xml:space="preserve"> as per the Works Information. The </w:t>
      </w:r>
      <w:r w:rsidRPr="00F44D32">
        <w:rPr>
          <w:i/>
        </w:rPr>
        <w:t>Employer</w:t>
      </w:r>
      <w:r w:rsidRPr="00F44D32">
        <w:rPr>
          <w:iCs/>
          <w:noProof w:val="0"/>
          <w:color w:val="auto"/>
        </w:rPr>
        <w:t xml:space="preserve"> in the </w:t>
      </w:r>
      <w:r w:rsidR="007F0C3C" w:rsidRPr="00F44D32">
        <w:rPr>
          <w:iCs/>
          <w:noProof w:val="0"/>
          <w:color w:val="auto"/>
        </w:rPr>
        <w:t>Works Information</w:t>
      </w:r>
      <w:r w:rsidR="007F0C3C" w:rsidRPr="00F44D32" w:rsidDel="007F0C3C">
        <w:rPr>
          <w:iCs/>
          <w:noProof w:val="0"/>
          <w:color w:val="auto"/>
        </w:rPr>
        <w:t xml:space="preserve"> </w:t>
      </w:r>
      <w:r w:rsidRPr="00F44D32">
        <w:rPr>
          <w:iCs/>
          <w:noProof w:val="0"/>
          <w:color w:val="auto"/>
        </w:rPr>
        <w:t>list</w:t>
      </w:r>
      <w:r w:rsidR="007F0C3C">
        <w:rPr>
          <w:iCs/>
          <w:noProof w:val="0"/>
          <w:color w:val="auto"/>
        </w:rPr>
        <w:t>s</w:t>
      </w:r>
      <w:r w:rsidRPr="00F44D32">
        <w:rPr>
          <w:iCs/>
          <w:noProof w:val="0"/>
          <w:color w:val="auto"/>
        </w:rPr>
        <w:t xml:space="preserve"> minimum documentation deliverables which </w:t>
      </w:r>
      <w:r w:rsidR="007F0C3C">
        <w:rPr>
          <w:iCs/>
          <w:noProof w:val="0"/>
          <w:color w:val="auto"/>
        </w:rPr>
        <w:t>are</w:t>
      </w:r>
      <w:r w:rsidRPr="00F44D32">
        <w:rPr>
          <w:iCs/>
          <w:noProof w:val="0"/>
          <w:color w:val="auto"/>
        </w:rPr>
        <w:t xml:space="preserve"> utilised by the </w:t>
      </w:r>
      <w:r w:rsidRPr="00F44D32">
        <w:rPr>
          <w:i/>
        </w:rPr>
        <w:t>Contractor</w:t>
      </w:r>
      <w:r w:rsidRPr="00F44D32">
        <w:rPr>
          <w:iCs/>
          <w:noProof w:val="0"/>
          <w:color w:val="auto"/>
        </w:rPr>
        <w:t xml:space="preserve"> to develop</w:t>
      </w:r>
      <w:r w:rsidR="00F033A1">
        <w:rPr>
          <w:iCs/>
          <w:noProof w:val="0"/>
          <w:color w:val="auto"/>
        </w:rPr>
        <w:t>/update</w:t>
      </w:r>
      <w:r w:rsidRPr="00F44D32">
        <w:rPr>
          <w:iCs/>
          <w:noProof w:val="0"/>
          <w:color w:val="auto"/>
        </w:rPr>
        <w:t xml:space="preserve"> the VDSS. The VDSS link</w:t>
      </w:r>
      <w:r w:rsidR="007F0C3C">
        <w:rPr>
          <w:iCs/>
          <w:noProof w:val="0"/>
          <w:color w:val="auto"/>
        </w:rPr>
        <w:t>s</w:t>
      </w:r>
      <w:r w:rsidRPr="00F44D32">
        <w:rPr>
          <w:iCs/>
          <w:noProof w:val="0"/>
          <w:color w:val="auto"/>
        </w:rPr>
        <w:t xml:space="preserve"> with the completion of work as per the activities in the </w:t>
      </w:r>
      <w:r w:rsidR="00AA59F5" w:rsidRPr="00F44D32">
        <w:rPr>
          <w:iCs/>
          <w:noProof w:val="0"/>
          <w:color w:val="auto"/>
        </w:rPr>
        <w:t xml:space="preserve">Accepted </w:t>
      </w:r>
      <w:r w:rsidRPr="00F44D32">
        <w:rPr>
          <w:iCs/>
          <w:noProof w:val="0"/>
          <w:color w:val="auto"/>
        </w:rPr>
        <w:t xml:space="preserve">Programme and </w:t>
      </w:r>
      <w:r w:rsidR="007F0C3C">
        <w:rPr>
          <w:iCs/>
          <w:noProof w:val="0"/>
          <w:color w:val="auto"/>
        </w:rPr>
        <w:t>is</w:t>
      </w:r>
      <w:r w:rsidRPr="00F44D32">
        <w:rPr>
          <w:iCs/>
          <w:noProof w:val="0"/>
          <w:color w:val="auto"/>
        </w:rPr>
        <w:t xml:space="preserve"> submitted by the </w:t>
      </w:r>
      <w:r w:rsidRPr="00F44D32">
        <w:rPr>
          <w:i/>
        </w:rPr>
        <w:t>Contractor</w:t>
      </w:r>
      <w:r w:rsidRPr="00F44D32">
        <w:rPr>
          <w:iCs/>
          <w:noProof w:val="0"/>
          <w:color w:val="auto"/>
        </w:rPr>
        <w:t xml:space="preserve"> to the </w:t>
      </w:r>
      <w:r w:rsidRPr="00F44D32">
        <w:rPr>
          <w:i/>
          <w:iCs/>
          <w:noProof w:val="0"/>
          <w:color w:val="auto"/>
        </w:rPr>
        <w:t>Project</w:t>
      </w:r>
      <w:r w:rsidRPr="00F44D32">
        <w:rPr>
          <w:iCs/>
          <w:noProof w:val="0"/>
          <w:color w:val="auto"/>
        </w:rPr>
        <w:t xml:space="preserve"> </w:t>
      </w:r>
      <w:r w:rsidRPr="00F44D32">
        <w:rPr>
          <w:i/>
        </w:rPr>
        <w:t>Manager</w:t>
      </w:r>
      <w:r w:rsidRPr="00F44D32">
        <w:rPr>
          <w:iCs/>
          <w:noProof w:val="0"/>
          <w:color w:val="auto"/>
        </w:rPr>
        <w:t xml:space="preserve"> for review and acceptance. Should the programme be revised, the updated VDSS must be submitted as per the revised programme.</w:t>
      </w:r>
    </w:p>
    <w:p w14:paraId="632BB7F6" w14:textId="77777777" w:rsidR="001D04A2" w:rsidRPr="00636151" w:rsidRDefault="001D04A2" w:rsidP="001D04A2">
      <w:pPr>
        <w:pStyle w:val="Heading4"/>
        <w:rPr>
          <w:rFonts w:cs="Arial"/>
          <w:b w:val="0"/>
          <w:snapToGrid w:val="0"/>
          <w:lang w:val="en-US"/>
        </w:rPr>
      </w:pPr>
      <w:bookmarkStart w:id="221" w:name="_Toc433888793"/>
      <w:bookmarkStart w:id="222" w:name="_Toc434429585"/>
      <w:bookmarkStart w:id="223" w:name="_Toc434826535"/>
      <w:r w:rsidRPr="00636151">
        <w:rPr>
          <w:rFonts w:cs="Arial"/>
          <w:b w:val="0"/>
          <w:snapToGrid w:val="0"/>
          <w:lang w:val="en-US"/>
        </w:rPr>
        <w:t>Process for Documentation Submission</w:t>
      </w:r>
      <w:bookmarkEnd w:id="221"/>
      <w:bookmarkEnd w:id="222"/>
      <w:bookmarkEnd w:id="223"/>
      <w:r w:rsidRPr="00636151">
        <w:rPr>
          <w:rFonts w:cs="Arial"/>
          <w:b w:val="0"/>
          <w:snapToGrid w:val="0"/>
          <w:lang w:val="en-US"/>
        </w:rPr>
        <w:t xml:space="preserve"> </w:t>
      </w:r>
    </w:p>
    <w:p w14:paraId="632BB7F7" w14:textId="06B08882" w:rsidR="001D04A2" w:rsidRPr="00F44D32" w:rsidRDefault="001D04A2" w:rsidP="00F44D32">
      <w:pPr>
        <w:pStyle w:val="Text7-1"/>
        <w:spacing w:line="360" w:lineRule="auto"/>
        <w:rPr>
          <w:iCs/>
          <w:noProof w:val="0"/>
          <w:color w:val="auto"/>
        </w:rPr>
      </w:pPr>
      <w:r w:rsidRPr="00F44D32">
        <w:rPr>
          <w:iCs/>
          <w:noProof w:val="0"/>
          <w:color w:val="auto"/>
        </w:rPr>
        <w:t xml:space="preserve">The layout and format of all documentation deliverables </w:t>
      </w:r>
      <w:r w:rsidR="007F0C3C">
        <w:rPr>
          <w:iCs/>
          <w:noProof w:val="0"/>
          <w:color w:val="auto"/>
        </w:rPr>
        <w:t>are</w:t>
      </w:r>
      <w:r w:rsidRPr="00F44D32">
        <w:rPr>
          <w:iCs/>
          <w:noProof w:val="0"/>
          <w:color w:val="auto"/>
        </w:rPr>
        <w:t xml:space="preserve"> in accordance with the Gx Projects Documentation Deliverable Requirements Specification</w:t>
      </w:r>
      <w:r w:rsidRPr="00F44D32" w:rsidDel="00EC3AF6">
        <w:rPr>
          <w:iCs/>
          <w:noProof w:val="0"/>
          <w:color w:val="auto"/>
        </w:rPr>
        <w:t xml:space="preserve"> </w:t>
      </w:r>
      <w:r w:rsidRPr="00F44D32">
        <w:rPr>
          <w:iCs/>
          <w:noProof w:val="0"/>
          <w:color w:val="auto"/>
        </w:rPr>
        <w:t xml:space="preserve">(240-65459834) and Engineering Drawing Standard – Common Requirements (240-86973501). All documentation submitted </w:t>
      </w:r>
      <w:r w:rsidR="007F0C3C">
        <w:rPr>
          <w:iCs/>
          <w:noProof w:val="0"/>
          <w:color w:val="auto"/>
        </w:rPr>
        <w:t>are</w:t>
      </w:r>
      <w:r w:rsidRPr="00F44D32">
        <w:rPr>
          <w:iCs/>
          <w:noProof w:val="0"/>
          <w:color w:val="auto"/>
        </w:rPr>
        <w:t xml:space="preserve"> accompanied by the completed transmittal</w:t>
      </w:r>
      <w:r w:rsidR="00F627B2">
        <w:rPr>
          <w:iCs/>
          <w:noProof w:val="0"/>
          <w:color w:val="auto"/>
        </w:rPr>
        <w:t xml:space="preserve"> note</w:t>
      </w:r>
      <w:r w:rsidRPr="00F44D32">
        <w:rPr>
          <w:iCs/>
          <w:noProof w:val="0"/>
          <w:color w:val="auto"/>
        </w:rPr>
        <w:t xml:space="preserve"> with the following fields as a minimum: (Refer to 240-71448626 - Project Plant Specific Technical Documentation Transmittal Template.)</w:t>
      </w:r>
    </w:p>
    <w:p w14:paraId="632BB7F9" w14:textId="77777777" w:rsidR="001D04A2" w:rsidRPr="00F44D32" w:rsidDel="00280616" w:rsidRDefault="001D04A2" w:rsidP="00C569F4">
      <w:pPr>
        <w:pStyle w:val="BodyText"/>
        <w:numPr>
          <w:ilvl w:val="0"/>
          <w:numId w:val="32"/>
        </w:numPr>
        <w:spacing w:before="240" w:line="360" w:lineRule="auto"/>
        <w:rPr>
          <w:rFonts w:cs="Arial"/>
          <w:noProof/>
          <w:snapToGrid w:val="0"/>
          <w:color w:val="000000"/>
        </w:rPr>
      </w:pPr>
      <w:r w:rsidRPr="00F44D32" w:rsidDel="00280616">
        <w:rPr>
          <w:rFonts w:cs="Arial"/>
          <w:noProof/>
          <w:snapToGrid w:val="0"/>
          <w:color w:val="000000"/>
        </w:rPr>
        <w:t>Name of the Package</w:t>
      </w:r>
    </w:p>
    <w:p w14:paraId="632BB7FA" w14:textId="77777777" w:rsidR="001D04A2" w:rsidRPr="00F44D32" w:rsidRDefault="001D04A2" w:rsidP="00C569F4">
      <w:pPr>
        <w:pStyle w:val="BodyText"/>
        <w:numPr>
          <w:ilvl w:val="0"/>
          <w:numId w:val="32"/>
        </w:numPr>
        <w:spacing w:before="240" w:line="360" w:lineRule="auto"/>
        <w:rPr>
          <w:rFonts w:cs="Arial"/>
          <w:noProof/>
          <w:snapToGrid w:val="0"/>
          <w:color w:val="000000"/>
        </w:rPr>
      </w:pPr>
      <w:r w:rsidRPr="00F44D32">
        <w:rPr>
          <w:rFonts w:cs="Arial"/>
          <w:noProof/>
          <w:snapToGrid w:val="0"/>
          <w:color w:val="000000"/>
        </w:rPr>
        <w:t xml:space="preserve">Name of </w:t>
      </w:r>
      <w:r w:rsidRPr="00F44D32">
        <w:rPr>
          <w:rFonts w:cs="Arial"/>
          <w:i/>
          <w:noProof/>
          <w:snapToGrid w:val="0"/>
          <w:color w:val="000000"/>
          <w:szCs w:val="20"/>
        </w:rPr>
        <w:t>Contractor</w:t>
      </w:r>
    </w:p>
    <w:p w14:paraId="632BB7FB" w14:textId="77777777" w:rsidR="001D04A2" w:rsidRPr="00F44D32" w:rsidRDefault="001D04A2" w:rsidP="00C569F4">
      <w:pPr>
        <w:pStyle w:val="BodyText"/>
        <w:numPr>
          <w:ilvl w:val="0"/>
          <w:numId w:val="32"/>
        </w:numPr>
        <w:spacing w:before="240" w:line="360" w:lineRule="auto"/>
        <w:rPr>
          <w:rFonts w:cs="Arial"/>
          <w:noProof/>
          <w:snapToGrid w:val="0"/>
          <w:color w:val="000000"/>
        </w:rPr>
      </w:pPr>
      <w:r w:rsidRPr="00F44D32">
        <w:rPr>
          <w:rFonts w:cs="Arial"/>
          <w:noProof/>
          <w:snapToGrid w:val="0"/>
          <w:color w:val="000000"/>
        </w:rPr>
        <w:lastRenderedPageBreak/>
        <w:t>Transmittal Number</w:t>
      </w:r>
    </w:p>
    <w:p w14:paraId="632BB7FC" w14:textId="77777777" w:rsidR="001D04A2" w:rsidRPr="00F44D32" w:rsidRDefault="001D04A2" w:rsidP="00C569F4">
      <w:pPr>
        <w:pStyle w:val="BodyText"/>
        <w:numPr>
          <w:ilvl w:val="0"/>
          <w:numId w:val="32"/>
        </w:numPr>
        <w:spacing w:before="240" w:line="360" w:lineRule="auto"/>
        <w:rPr>
          <w:rFonts w:cs="Arial"/>
          <w:noProof/>
          <w:snapToGrid w:val="0"/>
          <w:color w:val="000000"/>
        </w:rPr>
      </w:pPr>
      <w:r w:rsidRPr="007F0C3C">
        <w:rPr>
          <w:rFonts w:cs="Arial"/>
          <w:i/>
          <w:noProof/>
          <w:snapToGrid w:val="0"/>
          <w:color w:val="000000"/>
        </w:rPr>
        <w:t>Contractor</w:t>
      </w:r>
      <w:r w:rsidRPr="00F44D32">
        <w:rPr>
          <w:rFonts w:cs="Arial"/>
          <w:noProof/>
          <w:snapToGrid w:val="0"/>
          <w:color w:val="000000"/>
        </w:rPr>
        <w:t xml:space="preserve"> Details </w:t>
      </w:r>
    </w:p>
    <w:p w14:paraId="632BB7FD" w14:textId="77777777" w:rsidR="001D04A2" w:rsidRPr="00F44D32" w:rsidRDefault="001D04A2" w:rsidP="00C569F4">
      <w:pPr>
        <w:pStyle w:val="BodyText"/>
        <w:numPr>
          <w:ilvl w:val="0"/>
          <w:numId w:val="32"/>
        </w:numPr>
        <w:spacing w:before="240" w:line="360" w:lineRule="auto"/>
        <w:rPr>
          <w:rFonts w:cs="Arial"/>
          <w:noProof/>
          <w:snapToGrid w:val="0"/>
          <w:color w:val="000000"/>
        </w:rPr>
      </w:pPr>
      <w:r w:rsidRPr="00F44D32">
        <w:rPr>
          <w:rFonts w:cs="Arial"/>
          <w:noProof/>
          <w:snapToGrid w:val="0"/>
          <w:color w:val="000000"/>
        </w:rPr>
        <w:t xml:space="preserve">Date of Submission </w:t>
      </w:r>
    </w:p>
    <w:p w14:paraId="632BB7FE" w14:textId="1B0C9BE4" w:rsidR="001D04A2" w:rsidRPr="00F44D32" w:rsidRDefault="001D04A2" w:rsidP="00C569F4">
      <w:pPr>
        <w:pStyle w:val="BodyText"/>
        <w:numPr>
          <w:ilvl w:val="0"/>
          <w:numId w:val="32"/>
        </w:numPr>
        <w:spacing w:before="240" w:line="360" w:lineRule="auto"/>
        <w:rPr>
          <w:rFonts w:cs="Arial"/>
          <w:noProof/>
          <w:snapToGrid w:val="0"/>
          <w:color w:val="000000"/>
        </w:rPr>
      </w:pPr>
      <w:r w:rsidRPr="00F44D32">
        <w:rPr>
          <w:rFonts w:cs="Arial"/>
          <w:noProof/>
          <w:snapToGrid w:val="0"/>
          <w:color w:val="000000"/>
        </w:rPr>
        <w:t xml:space="preserve">Description of </w:t>
      </w:r>
      <w:r w:rsidR="00877841">
        <w:rPr>
          <w:rFonts w:cs="Arial"/>
          <w:noProof/>
          <w:snapToGrid w:val="0"/>
          <w:color w:val="000000"/>
        </w:rPr>
        <w:t>d</w:t>
      </w:r>
      <w:r w:rsidR="00877841" w:rsidRPr="00F44D32">
        <w:rPr>
          <w:rFonts w:cs="Arial"/>
          <w:noProof/>
          <w:snapToGrid w:val="0"/>
          <w:color w:val="000000"/>
        </w:rPr>
        <w:t>ocument</w:t>
      </w:r>
    </w:p>
    <w:p w14:paraId="632BB7FF" w14:textId="77777777" w:rsidR="001D04A2" w:rsidRPr="00F44D32" w:rsidRDefault="001D04A2" w:rsidP="00C569F4">
      <w:pPr>
        <w:pStyle w:val="BodyText"/>
        <w:numPr>
          <w:ilvl w:val="0"/>
          <w:numId w:val="32"/>
        </w:numPr>
        <w:spacing w:before="240" w:line="360" w:lineRule="auto"/>
        <w:rPr>
          <w:rFonts w:cs="Arial"/>
          <w:noProof/>
          <w:snapToGrid w:val="0"/>
          <w:color w:val="000000"/>
        </w:rPr>
      </w:pPr>
      <w:r w:rsidRPr="00F44D32">
        <w:rPr>
          <w:rFonts w:cs="Arial"/>
          <w:noProof/>
          <w:snapToGrid w:val="0"/>
          <w:color w:val="000000"/>
        </w:rPr>
        <w:t xml:space="preserve">Document Number </w:t>
      </w:r>
    </w:p>
    <w:p w14:paraId="632BB800" w14:textId="77777777" w:rsidR="001D04A2" w:rsidRPr="00F44D32" w:rsidRDefault="001D04A2" w:rsidP="00C569F4">
      <w:pPr>
        <w:pStyle w:val="BodyText"/>
        <w:numPr>
          <w:ilvl w:val="0"/>
          <w:numId w:val="32"/>
        </w:numPr>
        <w:spacing w:before="240" w:line="360" w:lineRule="auto"/>
        <w:rPr>
          <w:rFonts w:cs="Arial"/>
          <w:noProof/>
          <w:snapToGrid w:val="0"/>
          <w:color w:val="000000"/>
        </w:rPr>
      </w:pPr>
      <w:r w:rsidRPr="00F44D32">
        <w:rPr>
          <w:rFonts w:cs="Arial"/>
          <w:noProof/>
          <w:snapToGrid w:val="0"/>
          <w:color w:val="000000"/>
        </w:rPr>
        <w:t xml:space="preserve">Document revision </w:t>
      </w:r>
    </w:p>
    <w:p w14:paraId="632BB801" w14:textId="77777777" w:rsidR="001D04A2" w:rsidRPr="00F44D32" w:rsidRDefault="001D04A2" w:rsidP="00C569F4">
      <w:pPr>
        <w:pStyle w:val="BodyText"/>
        <w:numPr>
          <w:ilvl w:val="0"/>
          <w:numId w:val="32"/>
        </w:numPr>
        <w:spacing w:before="240" w:line="360" w:lineRule="auto"/>
        <w:rPr>
          <w:rFonts w:cs="Arial"/>
          <w:noProof/>
          <w:snapToGrid w:val="0"/>
          <w:color w:val="000000"/>
        </w:rPr>
      </w:pPr>
      <w:r w:rsidRPr="00F44D32">
        <w:rPr>
          <w:rFonts w:cs="Arial"/>
          <w:noProof/>
          <w:snapToGrid w:val="0"/>
          <w:color w:val="000000"/>
        </w:rPr>
        <w:t>Document type</w:t>
      </w:r>
    </w:p>
    <w:p w14:paraId="632BB802" w14:textId="77777777" w:rsidR="001D04A2" w:rsidRPr="00F44D32" w:rsidRDefault="001D04A2" w:rsidP="00C569F4">
      <w:pPr>
        <w:pStyle w:val="BodyText"/>
        <w:numPr>
          <w:ilvl w:val="0"/>
          <w:numId w:val="32"/>
        </w:numPr>
        <w:spacing w:before="240" w:line="360" w:lineRule="auto"/>
        <w:rPr>
          <w:rFonts w:cs="Arial"/>
          <w:noProof/>
          <w:snapToGrid w:val="0"/>
          <w:color w:val="000000"/>
        </w:rPr>
      </w:pPr>
      <w:r w:rsidRPr="00F44D32">
        <w:rPr>
          <w:rFonts w:cs="Arial"/>
          <w:noProof/>
          <w:snapToGrid w:val="0"/>
          <w:color w:val="000000"/>
        </w:rPr>
        <w:t xml:space="preserve">Document media type </w:t>
      </w:r>
    </w:p>
    <w:p w14:paraId="632BB803" w14:textId="77777777" w:rsidR="001D04A2" w:rsidRPr="00F44D32" w:rsidRDefault="001D04A2" w:rsidP="00C569F4">
      <w:pPr>
        <w:pStyle w:val="BodyText"/>
        <w:numPr>
          <w:ilvl w:val="0"/>
          <w:numId w:val="32"/>
        </w:numPr>
        <w:spacing w:before="240" w:line="360" w:lineRule="auto"/>
        <w:rPr>
          <w:rFonts w:cs="Arial"/>
          <w:noProof/>
          <w:snapToGrid w:val="0"/>
          <w:color w:val="000000"/>
        </w:rPr>
      </w:pPr>
      <w:r w:rsidRPr="00F44D32">
        <w:rPr>
          <w:rFonts w:cs="Arial"/>
          <w:noProof/>
          <w:snapToGrid w:val="0"/>
          <w:color w:val="000000"/>
        </w:rPr>
        <w:t xml:space="preserve">Number of copies </w:t>
      </w:r>
    </w:p>
    <w:p w14:paraId="632BB804" w14:textId="77777777" w:rsidR="001D04A2" w:rsidRPr="00F44D32" w:rsidRDefault="001D04A2" w:rsidP="00C569F4">
      <w:pPr>
        <w:pStyle w:val="BodyText"/>
        <w:numPr>
          <w:ilvl w:val="0"/>
          <w:numId w:val="32"/>
        </w:numPr>
        <w:spacing w:before="240" w:line="360" w:lineRule="auto"/>
        <w:rPr>
          <w:rFonts w:cs="Arial"/>
          <w:noProof/>
          <w:snapToGrid w:val="0"/>
          <w:color w:val="000000"/>
        </w:rPr>
      </w:pPr>
      <w:r w:rsidRPr="00F44D32">
        <w:rPr>
          <w:rFonts w:cs="Arial"/>
          <w:noProof/>
          <w:snapToGrid w:val="0"/>
          <w:color w:val="000000"/>
        </w:rPr>
        <w:t xml:space="preserve">Purpose of submission </w:t>
      </w:r>
    </w:p>
    <w:p w14:paraId="632BB805" w14:textId="77777777" w:rsidR="001D04A2" w:rsidRPr="00F44D32" w:rsidRDefault="001D04A2" w:rsidP="00C569F4">
      <w:pPr>
        <w:pStyle w:val="BodyText"/>
        <w:numPr>
          <w:ilvl w:val="0"/>
          <w:numId w:val="32"/>
        </w:numPr>
        <w:spacing w:before="240" w:line="360" w:lineRule="auto"/>
        <w:rPr>
          <w:rFonts w:cs="Arial"/>
          <w:noProof/>
          <w:snapToGrid w:val="0"/>
          <w:color w:val="000000"/>
        </w:rPr>
      </w:pPr>
      <w:r w:rsidRPr="00F44D32">
        <w:rPr>
          <w:rFonts w:cs="Arial"/>
          <w:noProof/>
          <w:snapToGrid w:val="0"/>
          <w:color w:val="000000"/>
        </w:rPr>
        <w:t>Document PBS</w:t>
      </w:r>
    </w:p>
    <w:p w14:paraId="632BB806" w14:textId="77777777" w:rsidR="001D04A2" w:rsidRPr="007F0C3C" w:rsidRDefault="001D04A2" w:rsidP="00C569F4">
      <w:pPr>
        <w:pStyle w:val="BodyText"/>
        <w:numPr>
          <w:ilvl w:val="0"/>
          <w:numId w:val="32"/>
        </w:numPr>
        <w:spacing w:before="240" w:line="360" w:lineRule="auto"/>
        <w:rPr>
          <w:rFonts w:cs="Arial"/>
        </w:rPr>
      </w:pPr>
      <w:r w:rsidRPr="00F44D32">
        <w:rPr>
          <w:rFonts w:cs="Arial"/>
          <w:noProof/>
          <w:snapToGrid w:val="0"/>
          <w:color w:val="000000"/>
        </w:rPr>
        <w:t>Signed by and date</w:t>
      </w:r>
    </w:p>
    <w:p w14:paraId="15F95134" w14:textId="552D7684" w:rsidR="00E80D40" w:rsidRPr="007F0C3C" w:rsidRDefault="001D04A2" w:rsidP="007F0C3C">
      <w:pPr>
        <w:pStyle w:val="Text7-1"/>
        <w:spacing w:line="360" w:lineRule="auto"/>
        <w:rPr>
          <w:iCs/>
          <w:noProof w:val="0"/>
          <w:color w:val="auto"/>
        </w:rPr>
      </w:pPr>
      <w:r w:rsidRPr="007F0C3C">
        <w:rPr>
          <w:iCs/>
          <w:noProof w:val="0"/>
          <w:color w:val="auto"/>
        </w:rPr>
        <w:t xml:space="preserve">For review purpose, all documentation is submitted, by the </w:t>
      </w:r>
      <w:r w:rsidRPr="007F0C3C">
        <w:rPr>
          <w:i/>
        </w:rPr>
        <w:t>Contractor</w:t>
      </w:r>
      <w:r w:rsidRPr="007F0C3C">
        <w:rPr>
          <w:iCs/>
          <w:noProof w:val="0"/>
          <w:color w:val="auto"/>
        </w:rPr>
        <w:t xml:space="preserve">, in native electronic format </w:t>
      </w:r>
      <w:r w:rsidR="00F033A1">
        <w:rPr>
          <w:iCs/>
          <w:noProof w:val="0"/>
          <w:color w:val="auto"/>
        </w:rPr>
        <w:t xml:space="preserve">(as well as PDF) </w:t>
      </w:r>
      <w:r w:rsidRPr="007F0C3C">
        <w:rPr>
          <w:iCs/>
          <w:noProof w:val="0"/>
          <w:color w:val="auto"/>
        </w:rPr>
        <w:t>as described in Gx Projects Documentation Deliverable Requirements Specification</w:t>
      </w:r>
      <w:r w:rsidRPr="007F0C3C" w:rsidDel="00EC3AF6">
        <w:rPr>
          <w:iCs/>
          <w:noProof w:val="0"/>
          <w:color w:val="auto"/>
        </w:rPr>
        <w:t xml:space="preserve"> </w:t>
      </w:r>
      <w:r w:rsidRPr="007F0C3C">
        <w:rPr>
          <w:iCs/>
          <w:noProof w:val="0"/>
          <w:color w:val="auto"/>
        </w:rPr>
        <w:t xml:space="preserve">(240-65459834), and all drawings as prescribed in the Engineering Drawing Standard – Common Requirements (240-86973501), Final documentation is submitted in both electronic </w:t>
      </w:r>
      <w:r w:rsidR="000F7246">
        <w:rPr>
          <w:iCs/>
          <w:noProof w:val="0"/>
          <w:color w:val="auto"/>
        </w:rPr>
        <w:t>(both PDF and native format)</w:t>
      </w:r>
      <w:r w:rsidRPr="007F0C3C">
        <w:rPr>
          <w:iCs/>
          <w:noProof w:val="0"/>
          <w:color w:val="auto"/>
        </w:rPr>
        <w:t xml:space="preserve"> and hard copies to the Project Documentation Centre. The </w:t>
      </w:r>
      <w:r w:rsidRPr="007F0C3C">
        <w:rPr>
          <w:i/>
        </w:rPr>
        <w:t>Contractor</w:t>
      </w:r>
      <w:r w:rsidR="007A423E" w:rsidRPr="007F0C3C">
        <w:rPr>
          <w:iCs/>
          <w:noProof w:val="0"/>
          <w:color w:val="auto"/>
        </w:rPr>
        <w:t xml:space="preserve"> is</w:t>
      </w:r>
      <w:r w:rsidRPr="007F0C3C">
        <w:rPr>
          <w:iCs/>
          <w:noProof w:val="0"/>
          <w:color w:val="auto"/>
        </w:rPr>
        <w:t xml:space="preserve"> to </w:t>
      </w:r>
      <w:r w:rsidR="007A423E" w:rsidRPr="007F0C3C">
        <w:rPr>
          <w:iCs/>
          <w:noProof w:val="0"/>
          <w:color w:val="auto"/>
        </w:rPr>
        <w:t xml:space="preserve">supply four (4) hard </w:t>
      </w:r>
      <w:r w:rsidRPr="007F0C3C">
        <w:rPr>
          <w:iCs/>
          <w:noProof w:val="0"/>
          <w:color w:val="auto"/>
        </w:rPr>
        <w:t xml:space="preserve">copies </w:t>
      </w:r>
      <w:r w:rsidR="007A423E" w:rsidRPr="007F0C3C">
        <w:rPr>
          <w:iCs/>
          <w:noProof w:val="0"/>
          <w:color w:val="auto"/>
        </w:rPr>
        <w:t xml:space="preserve">and electronic copies of all drawings, specifications, operating manuals and instructions that are required to maintain and operate the assembly prior to </w:t>
      </w:r>
      <w:r w:rsidR="007F0C3C" w:rsidRPr="007F0C3C">
        <w:rPr>
          <w:iCs/>
          <w:noProof w:val="0"/>
          <w:color w:val="auto"/>
        </w:rPr>
        <w:t>commissioning</w:t>
      </w:r>
      <w:r w:rsidR="007A423E" w:rsidRPr="007F0C3C">
        <w:rPr>
          <w:iCs/>
          <w:noProof w:val="0"/>
          <w:color w:val="auto"/>
        </w:rPr>
        <w:t xml:space="preserve"> of the plant</w:t>
      </w:r>
      <w:r w:rsidRPr="007F0C3C">
        <w:rPr>
          <w:iCs/>
          <w:noProof w:val="0"/>
          <w:color w:val="auto"/>
        </w:rPr>
        <w:t xml:space="preserve"> </w:t>
      </w:r>
      <w:r w:rsidR="00877841">
        <w:rPr>
          <w:iCs/>
          <w:noProof w:val="0"/>
          <w:color w:val="auto"/>
        </w:rPr>
        <w:t>s</w:t>
      </w:r>
      <w:r w:rsidR="00877841" w:rsidRPr="007F0C3C">
        <w:rPr>
          <w:iCs/>
          <w:noProof w:val="0"/>
          <w:color w:val="auto"/>
        </w:rPr>
        <w:t xml:space="preserve">ubmission </w:t>
      </w:r>
      <w:r w:rsidRPr="007F0C3C">
        <w:rPr>
          <w:iCs/>
          <w:noProof w:val="0"/>
          <w:color w:val="auto"/>
        </w:rPr>
        <w:t xml:space="preserve">of documentation deliverables must be in accordance </w:t>
      </w:r>
      <w:proofErr w:type="gramStart"/>
      <w:r w:rsidRPr="007F0C3C">
        <w:rPr>
          <w:iCs/>
          <w:noProof w:val="0"/>
          <w:color w:val="auto"/>
        </w:rPr>
        <w:t>to</w:t>
      </w:r>
      <w:proofErr w:type="gramEnd"/>
      <w:r w:rsidRPr="007F0C3C">
        <w:rPr>
          <w:iCs/>
          <w:noProof w:val="0"/>
          <w:color w:val="auto"/>
        </w:rPr>
        <w:t xml:space="preserve"> the task completion or no later than 14 calendar days after completion of task as stipulated in the agreed VDSS Appendix </w:t>
      </w:r>
      <w:r w:rsidR="007F0C3C">
        <w:rPr>
          <w:iCs/>
          <w:noProof w:val="0"/>
          <w:color w:val="auto"/>
        </w:rPr>
        <w:t>B</w:t>
      </w:r>
      <w:r w:rsidRPr="007F0C3C">
        <w:rPr>
          <w:iCs/>
          <w:noProof w:val="0"/>
          <w:color w:val="auto"/>
        </w:rPr>
        <w:t xml:space="preserve">. </w:t>
      </w:r>
      <w:r w:rsidR="00E80D40" w:rsidRPr="00767DFF">
        <w:t xml:space="preserve">The </w:t>
      </w:r>
      <w:r w:rsidR="00E80D40" w:rsidRPr="00225456">
        <w:rPr>
          <w:i/>
        </w:rPr>
        <w:t>Contractor</w:t>
      </w:r>
      <w:r w:rsidR="00E80D40" w:rsidRPr="00225456">
        <w:t xml:space="preserve"> submits a sample of the incoming document </w:t>
      </w:r>
      <w:r w:rsidR="006E7EC1" w:rsidRPr="00C76C2B">
        <w:t>t</w:t>
      </w:r>
      <w:r w:rsidR="00E80D40" w:rsidRPr="00C76C2B">
        <w:t>ransmittal note as stated in Section 2.2.1.2 Process for Docume</w:t>
      </w:r>
      <w:r w:rsidR="00E80D40" w:rsidRPr="00075B3A">
        <w:t>ntation Submission.</w:t>
      </w:r>
    </w:p>
    <w:p w14:paraId="632BB808" w14:textId="77777777" w:rsidR="001D04A2" w:rsidRPr="007F0C3C" w:rsidRDefault="001D04A2" w:rsidP="007F0C3C">
      <w:pPr>
        <w:pStyle w:val="Text7-1"/>
        <w:spacing w:line="360" w:lineRule="auto"/>
        <w:rPr>
          <w:iCs/>
          <w:noProof w:val="0"/>
          <w:color w:val="auto"/>
        </w:rPr>
      </w:pPr>
      <w:r w:rsidRPr="007F0C3C">
        <w:rPr>
          <w:iCs/>
          <w:noProof w:val="0"/>
          <w:color w:val="auto"/>
        </w:rPr>
        <w:t xml:space="preserve">The </w:t>
      </w:r>
      <w:r w:rsidRPr="007F0C3C">
        <w:rPr>
          <w:i/>
        </w:rPr>
        <w:t>Contractor</w:t>
      </w:r>
      <w:r w:rsidRPr="007F0C3C">
        <w:rPr>
          <w:iCs/>
          <w:noProof w:val="0"/>
          <w:color w:val="auto"/>
        </w:rPr>
        <w:t xml:space="preserve"> submits all documentation to the </w:t>
      </w:r>
      <w:r w:rsidRPr="007F0C3C">
        <w:rPr>
          <w:i/>
        </w:rPr>
        <w:t>Project</w:t>
      </w:r>
      <w:r w:rsidRPr="007F0C3C">
        <w:rPr>
          <w:iCs/>
          <w:noProof w:val="0"/>
          <w:color w:val="auto"/>
        </w:rPr>
        <w:t xml:space="preserve"> </w:t>
      </w:r>
      <w:r w:rsidRPr="007F0C3C">
        <w:rPr>
          <w:i/>
        </w:rPr>
        <w:t>Manager</w:t>
      </w:r>
      <w:r w:rsidRPr="007F0C3C">
        <w:rPr>
          <w:iCs/>
          <w:noProof w:val="0"/>
          <w:color w:val="auto"/>
        </w:rPr>
        <w:t xml:space="preserve"> as well as the Project’s Documentation Centre in the following media:</w:t>
      </w:r>
    </w:p>
    <w:p w14:paraId="1998C122" w14:textId="77777777" w:rsidR="000F0BF5"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lastRenderedPageBreak/>
        <w:t xml:space="preserve">Electronic copies </w:t>
      </w:r>
      <w:r w:rsidR="007F0C3C" w:rsidRPr="00085F9D">
        <w:rPr>
          <w:rFonts w:ascii="Arial" w:hAnsi="Arial" w:cs="Arial"/>
          <w:b w:val="0"/>
        </w:rPr>
        <w:t>are</w:t>
      </w:r>
      <w:r w:rsidRPr="00085F9D">
        <w:rPr>
          <w:rFonts w:ascii="Arial" w:hAnsi="Arial" w:cs="Arial"/>
          <w:b w:val="0"/>
        </w:rPr>
        <w:t xml:space="preserve"> submitted to Eskom Documentation Centre through the project’s email address (</w:t>
      </w:r>
      <w:hyperlink r:id="rId12" w:history="1">
        <w:r w:rsidRPr="00085F9D">
          <w:rPr>
            <w:rFonts w:ascii="Arial" w:hAnsi="Arial" w:cs="Arial"/>
            <w:b w:val="0"/>
          </w:rPr>
          <w:t>tutukaffp@eskom.co.za</w:t>
        </w:r>
      </w:hyperlink>
      <w:r w:rsidRPr="00085F9D">
        <w:rPr>
          <w:rFonts w:ascii="Arial" w:hAnsi="Arial" w:cs="Arial"/>
          <w:b w:val="0"/>
        </w:rPr>
        <w:t>). The email subject as a minimum has the following: (</w:t>
      </w:r>
      <w:proofErr w:type="spellStart"/>
      <w:r w:rsidRPr="00085F9D">
        <w:rPr>
          <w:rFonts w:ascii="Arial" w:hAnsi="Arial" w:cs="Arial"/>
          <w:b w:val="0"/>
        </w:rPr>
        <w:t>Station_Project</w:t>
      </w:r>
      <w:proofErr w:type="spellEnd"/>
      <w:r w:rsidRPr="00085F9D">
        <w:rPr>
          <w:rFonts w:ascii="Arial" w:hAnsi="Arial" w:cs="Arial"/>
          <w:b w:val="0"/>
        </w:rPr>
        <w:t xml:space="preserve"> </w:t>
      </w:r>
      <w:proofErr w:type="spellStart"/>
      <w:r w:rsidRPr="00085F9D">
        <w:rPr>
          <w:rFonts w:ascii="Arial" w:hAnsi="Arial" w:cs="Arial"/>
          <w:b w:val="0"/>
        </w:rPr>
        <w:t>Name_Discipline_Subject</w:t>
      </w:r>
      <w:proofErr w:type="spellEnd"/>
      <w:r w:rsidRPr="00085F9D">
        <w:rPr>
          <w:rFonts w:ascii="Arial" w:hAnsi="Arial" w:cs="Arial"/>
          <w:b w:val="0"/>
        </w:rPr>
        <w:t xml:space="preserve">). </w:t>
      </w:r>
    </w:p>
    <w:p w14:paraId="632BB809" w14:textId="03B6DF14" w:rsidR="001D04A2" w:rsidRPr="00085F9D"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 xml:space="preserve">The project’s Document Controller is copied on submission. Electronic copies that are too large for email is delivered on CD/DVD, large file transfer protocol and/or hard drives to the Project Documentation Centre. </w:t>
      </w:r>
    </w:p>
    <w:p w14:paraId="632BB80A" w14:textId="24736FB4" w:rsidR="001D04A2" w:rsidRDefault="001D04A2" w:rsidP="001305DC">
      <w:pPr>
        <w:pStyle w:val="Heading4"/>
        <w:keepNext/>
        <w:numPr>
          <w:ilvl w:val="0"/>
          <w:numId w:val="99"/>
        </w:numPr>
        <w:tabs>
          <w:tab w:val="clear" w:pos="357"/>
        </w:tabs>
        <w:spacing w:after="240" w:line="360" w:lineRule="auto"/>
        <w:ind w:left="1418" w:hanging="709"/>
        <w:jc w:val="both"/>
        <w:rPr>
          <w:snapToGrid w:val="0"/>
          <w:color w:val="000000"/>
        </w:rPr>
      </w:pPr>
      <w:r w:rsidRPr="00085F9D">
        <w:rPr>
          <w:rFonts w:ascii="Arial" w:hAnsi="Arial" w:cs="Arial"/>
          <w:b w:val="0"/>
        </w:rPr>
        <w:t xml:space="preserve">All the submission by the </w:t>
      </w:r>
      <w:r w:rsidR="00AA59F5" w:rsidRPr="00085F9D">
        <w:rPr>
          <w:rFonts w:ascii="Arial" w:hAnsi="Arial" w:cs="Arial"/>
          <w:b w:val="0"/>
          <w:i/>
          <w:noProof/>
          <w:snapToGrid w:val="0"/>
          <w:color w:val="000000"/>
        </w:rPr>
        <w:t>C</w:t>
      </w:r>
      <w:r w:rsidRPr="00085F9D">
        <w:rPr>
          <w:rFonts w:ascii="Arial" w:hAnsi="Arial" w:cs="Arial"/>
          <w:b w:val="0"/>
          <w:i/>
          <w:noProof/>
          <w:snapToGrid w:val="0"/>
          <w:color w:val="000000"/>
        </w:rPr>
        <w:t>ontractor</w:t>
      </w:r>
      <w:r w:rsidRPr="00085F9D">
        <w:rPr>
          <w:rFonts w:ascii="Arial" w:hAnsi="Arial" w:cs="Arial"/>
          <w:b w:val="0"/>
          <w:noProof/>
          <w:snapToGrid w:val="0"/>
          <w:color w:val="000000"/>
        </w:rPr>
        <w:t xml:space="preserve"> </w:t>
      </w:r>
      <w:r w:rsidR="007F0C3C" w:rsidRPr="00085F9D">
        <w:rPr>
          <w:rFonts w:ascii="Arial" w:hAnsi="Arial" w:cs="Arial"/>
          <w:b w:val="0"/>
          <w:noProof/>
          <w:snapToGrid w:val="0"/>
          <w:color w:val="000000"/>
        </w:rPr>
        <w:t>are</w:t>
      </w:r>
      <w:r w:rsidRPr="00085F9D">
        <w:rPr>
          <w:rFonts w:ascii="Arial" w:hAnsi="Arial" w:cs="Arial"/>
          <w:b w:val="0"/>
          <w:noProof/>
          <w:snapToGrid w:val="0"/>
          <w:color w:val="000000"/>
        </w:rPr>
        <w:t xml:space="preserve"> accompanied by the Transmittal note.</w:t>
      </w:r>
      <w:r w:rsidRPr="00085F9D">
        <w:rPr>
          <w:rFonts w:cs="Arial"/>
          <w:noProof/>
          <w:snapToGrid w:val="0"/>
          <w:color w:val="000000"/>
        </w:rPr>
        <w:t xml:space="preserve">  </w:t>
      </w:r>
    </w:p>
    <w:p w14:paraId="79FD7D4C" w14:textId="48B825A6" w:rsidR="00E80F6C" w:rsidRPr="00241B1E" w:rsidRDefault="008708C8" w:rsidP="001305DC">
      <w:pPr>
        <w:pStyle w:val="Heading4"/>
        <w:keepNext/>
        <w:numPr>
          <w:ilvl w:val="0"/>
          <w:numId w:val="99"/>
        </w:numPr>
        <w:tabs>
          <w:tab w:val="clear" w:pos="357"/>
        </w:tabs>
        <w:spacing w:after="240" w:line="360" w:lineRule="auto"/>
        <w:ind w:left="1418" w:hanging="709"/>
        <w:jc w:val="both"/>
        <w:rPr>
          <w:rFonts w:ascii="Arial" w:hAnsi="Arial" w:cs="Arial"/>
          <w:b w:val="0"/>
        </w:rPr>
      </w:pPr>
      <w:bookmarkStart w:id="224" w:name="_Toc433888794"/>
      <w:bookmarkStart w:id="225" w:name="_Toc434429586"/>
      <w:bookmarkStart w:id="226" w:name="_Toc434826536"/>
      <w:r w:rsidRPr="00241B1E">
        <w:rPr>
          <w:rFonts w:ascii="Arial" w:hAnsi="Arial" w:cs="Arial"/>
          <w:b w:val="0"/>
        </w:rPr>
        <w:t xml:space="preserve">The </w:t>
      </w:r>
      <w:r w:rsidRPr="00241B1E">
        <w:rPr>
          <w:rFonts w:ascii="Arial" w:hAnsi="Arial" w:cs="Arial"/>
          <w:b w:val="0"/>
          <w:i/>
        </w:rPr>
        <w:t>Contractor</w:t>
      </w:r>
      <w:r w:rsidRPr="00241B1E">
        <w:rPr>
          <w:rFonts w:ascii="Arial" w:hAnsi="Arial" w:cs="Arial"/>
          <w:b w:val="0"/>
        </w:rPr>
        <w:t xml:space="preserve"> signs </w:t>
      </w:r>
      <w:r w:rsidR="00E80F6C" w:rsidRPr="00241B1E">
        <w:rPr>
          <w:rFonts w:ascii="Arial" w:hAnsi="Arial" w:cs="Arial"/>
          <w:b w:val="0"/>
        </w:rPr>
        <w:t xml:space="preserve">and sends </w:t>
      </w:r>
      <w:r w:rsidRPr="00241B1E">
        <w:rPr>
          <w:rFonts w:ascii="Arial" w:hAnsi="Arial" w:cs="Arial"/>
          <w:b w:val="0"/>
        </w:rPr>
        <w:t xml:space="preserve">the transmittal </w:t>
      </w:r>
      <w:r w:rsidR="00E80F6C" w:rsidRPr="00241B1E">
        <w:rPr>
          <w:rFonts w:ascii="Arial" w:hAnsi="Arial" w:cs="Arial"/>
          <w:b w:val="0"/>
        </w:rPr>
        <w:t xml:space="preserve">note sent by the </w:t>
      </w:r>
      <w:r w:rsidR="00241B1E" w:rsidRPr="00241B1E">
        <w:rPr>
          <w:rFonts w:ascii="Arial" w:hAnsi="Arial" w:cs="Arial"/>
          <w:b w:val="0"/>
          <w:i/>
        </w:rPr>
        <w:t>Project Manager</w:t>
      </w:r>
      <w:r w:rsidR="00E80F6C" w:rsidRPr="00241B1E">
        <w:rPr>
          <w:rFonts w:ascii="Arial" w:hAnsi="Arial" w:cs="Arial"/>
          <w:b w:val="0"/>
        </w:rPr>
        <w:t xml:space="preserve"> </w:t>
      </w:r>
      <w:r w:rsidR="009623D8" w:rsidRPr="00241B1E">
        <w:rPr>
          <w:rFonts w:ascii="Arial" w:hAnsi="Arial" w:cs="Arial"/>
          <w:b w:val="0"/>
        </w:rPr>
        <w:t xml:space="preserve">back </w:t>
      </w:r>
      <w:r w:rsidR="00F627B2" w:rsidRPr="00241B1E">
        <w:rPr>
          <w:rFonts w:ascii="Arial" w:hAnsi="Arial" w:cs="Arial"/>
          <w:b w:val="0"/>
        </w:rPr>
        <w:t xml:space="preserve">to </w:t>
      </w:r>
      <w:r w:rsidR="00241B1E" w:rsidRPr="00241B1E">
        <w:rPr>
          <w:rFonts w:ascii="Arial" w:hAnsi="Arial" w:cs="Arial"/>
          <w:b w:val="0"/>
        </w:rPr>
        <w:t>him</w:t>
      </w:r>
      <w:r w:rsidR="00241B1E">
        <w:rPr>
          <w:rFonts w:ascii="Arial" w:hAnsi="Arial" w:cs="Arial"/>
          <w:b w:val="0"/>
        </w:rPr>
        <w:t xml:space="preserve"> </w:t>
      </w:r>
      <w:r w:rsidRPr="00241B1E">
        <w:rPr>
          <w:rFonts w:ascii="Arial" w:hAnsi="Arial" w:cs="Arial"/>
          <w:b w:val="0"/>
        </w:rPr>
        <w:t>within 2 working days.</w:t>
      </w:r>
      <w:r w:rsidR="00E80F6C" w:rsidRPr="00241B1E">
        <w:rPr>
          <w:rFonts w:ascii="Arial" w:hAnsi="Arial" w:cs="Arial"/>
          <w:b w:val="0"/>
        </w:rPr>
        <w:t xml:space="preserve"> </w:t>
      </w:r>
    </w:p>
    <w:p w14:paraId="632BB80B" w14:textId="73EB0F4E" w:rsidR="001D04A2" w:rsidRPr="00636151" w:rsidRDefault="001D04A2" w:rsidP="001D04A2">
      <w:pPr>
        <w:pStyle w:val="Heading4"/>
        <w:rPr>
          <w:rFonts w:cs="Arial"/>
          <w:b w:val="0"/>
          <w:snapToGrid w:val="0"/>
          <w:lang w:val="en-US"/>
        </w:rPr>
      </w:pPr>
      <w:r w:rsidRPr="00636151">
        <w:rPr>
          <w:rFonts w:cs="Arial"/>
          <w:b w:val="0"/>
          <w:snapToGrid w:val="0"/>
          <w:lang w:val="en-US"/>
        </w:rPr>
        <w:t>Documentation Recording</w:t>
      </w:r>
      <w:bookmarkEnd w:id="224"/>
      <w:bookmarkEnd w:id="225"/>
      <w:bookmarkEnd w:id="226"/>
    </w:p>
    <w:p w14:paraId="632BB80C" w14:textId="4C0A16C5" w:rsidR="001D04A2" w:rsidRPr="007F0C3C" w:rsidRDefault="00C77DBC" w:rsidP="007F0C3C">
      <w:pPr>
        <w:pStyle w:val="Text7-1"/>
        <w:spacing w:line="360" w:lineRule="auto"/>
        <w:rPr>
          <w:iCs/>
          <w:noProof w:val="0"/>
          <w:color w:val="auto"/>
        </w:rPr>
      </w:pPr>
      <w:r w:rsidRPr="006608FE">
        <w:rPr>
          <w:iCs/>
          <w:noProof w:val="0"/>
          <w:color w:val="auto"/>
        </w:rPr>
        <w:t xml:space="preserve">The </w:t>
      </w:r>
      <w:r w:rsidRPr="006608FE">
        <w:rPr>
          <w:i/>
          <w:iCs/>
          <w:noProof w:val="0"/>
          <w:color w:val="auto"/>
        </w:rPr>
        <w:t>Employer</w:t>
      </w:r>
      <w:r w:rsidRPr="006608FE">
        <w:rPr>
          <w:iCs/>
          <w:noProof w:val="0"/>
          <w:color w:val="auto"/>
        </w:rPr>
        <w:t xml:space="preserve"> in the Works</w:t>
      </w:r>
      <w:r w:rsidRPr="00C77DBC">
        <w:rPr>
          <w:iCs/>
          <w:noProof w:val="0"/>
          <w:color w:val="auto"/>
        </w:rPr>
        <w:t xml:space="preserve"> Information</w:t>
      </w:r>
      <w:r w:rsidRPr="00C77DBC" w:rsidDel="007F0C3C">
        <w:rPr>
          <w:iCs/>
          <w:noProof w:val="0"/>
          <w:color w:val="auto"/>
        </w:rPr>
        <w:t xml:space="preserve"> </w:t>
      </w:r>
      <w:r w:rsidRPr="00C77DBC">
        <w:rPr>
          <w:iCs/>
          <w:noProof w:val="0"/>
          <w:color w:val="auto"/>
        </w:rPr>
        <w:t xml:space="preserve">lists minimum documentation deliverables which are utilised by the </w:t>
      </w:r>
      <w:r w:rsidRPr="00C77DBC">
        <w:rPr>
          <w:i/>
          <w:iCs/>
          <w:noProof w:val="0"/>
          <w:color w:val="auto"/>
        </w:rPr>
        <w:t>Contractor</w:t>
      </w:r>
      <w:r w:rsidRPr="00C77DBC">
        <w:rPr>
          <w:iCs/>
          <w:noProof w:val="0"/>
          <w:color w:val="auto"/>
        </w:rPr>
        <w:t xml:space="preserve"> to develop/update the VDSS</w:t>
      </w:r>
      <w:r w:rsidR="001D04A2" w:rsidRPr="007F0C3C">
        <w:rPr>
          <w:iCs/>
          <w:noProof w:val="0"/>
          <w:color w:val="auto"/>
        </w:rPr>
        <w:t xml:space="preserve">. The </w:t>
      </w:r>
      <w:r w:rsidR="001D04A2" w:rsidRPr="007F0C3C">
        <w:rPr>
          <w:i/>
        </w:rPr>
        <w:t>Contractor</w:t>
      </w:r>
      <w:r w:rsidR="001D04A2" w:rsidRPr="007F0C3C">
        <w:rPr>
          <w:iCs/>
          <w:noProof w:val="0"/>
          <w:color w:val="auto"/>
        </w:rPr>
        <w:t xml:space="preserve"> develops; documents and maintains the Master Document List (MDL) with all the metadata which will be sent to the </w:t>
      </w:r>
      <w:r w:rsidR="00AA59F5" w:rsidRPr="007F0C3C">
        <w:rPr>
          <w:i/>
        </w:rPr>
        <w:t>Project Manager</w:t>
      </w:r>
      <w:r w:rsidR="00AA59F5" w:rsidRPr="007F0C3C" w:rsidDel="00AA59F5">
        <w:rPr>
          <w:i/>
        </w:rPr>
        <w:t xml:space="preserve"> </w:t>
      </w:r>
      <w:r w:rsidR="001D04A2" w:rsidRPr="007F0C3C">
        <w:rPr>
          <w:iCs/>
          <w:noProof w:val="0"/>
          <w:color w:val="auto"/>
        </w:rPr>
        <w:t xml:space="preserve">as per the MDL template provided by the </w:t>
      </w:r>
      <w:r w:rsidR="001D04A2" w:rsidRPr="007F0C3C">
        <w:rPr>
          <w:i/>
        </w:rPr>
        <w:t>Employer</w:t>
      </w:r>
      <w:r w:rsidR="001D04A2" w:rsidRPr="007F0C3C">
        <w:rPr>
          <w:iCs/>
          <w:noProof w:val="0"/>
          <w:color w:val="auto"/>
        </w:rPr>
        <w:t xml:space="preserve"> </w:t>
      </w:r>
      <w:r w:rsidR="001D04A2" w:rsidRPr="006644E7">
        <w:t>in Appendix H.</w:t>
      </w:r>
    </w:p>
    <w:p w14:paraId="632BB80D" w14:textId="67D0DC43" w:rsidR="001D04A2" w:rsidRPr="007F0C3C" w:rsidRDefault="001D04A2" w:rsidP="007F0C3C">
      <w:pPr>
        <w:pStyle w:val="Text7-1"/>
        <w:spacing w:line="360" w:lineRule="auto"/>
        <w:rPr>
          <w:iCs/>
          <w:noProof w:val="0"/>
          <w:color w:val="auto"/>
        </w:rPr>
      </w:pPr>
      <w:r w:rsidRPr="007F0C3C">
        <w:rPr>
          <w:iCs/>
          <w:noProof w:val="0"/>
          <w:color w:val="auto"/>
        </w:rPr>
        <w:t xml:space="preserve">The </w:t>
      </w:r>
      <w:r w:rsidRPr="007F0C3C">
        <w:rPr>
          <w:i/>
        </w:rPr>
        <w:t>Contractor</w:t>
      </w:r>
      <w:r w:rsidRPr="007F0C3C">
        <w:rPr>
          <w:iCs/>
          <w:noProof w:val="0"/>
          <w:color w:val="auto"/>
        </w:rPr>
        <w:t xml:space="preserve"> submits the </w:t>
      </w:r>
      <w:r w:rsidR="00B95405">
        <w:rPr>
          <w:iCs/>
          <w:noProof w:val="0"/>
          <w:color w:val="auto"/>
        </w:rPr>
        <w:t>MDL</w:t>
      </w:r>
      <w:r w:rsidRPr="007F0C3C">
        <w:rPr>
          <w:iCs/>
          <w:noProof w:val="0"/>
          <w:color w:val="auto"/>
        </w:rPr>
        <w:t xml:space="preserve"> to the </w:t>
      </w:r>
      <w:r w:rsidR="00AA59F5" w:rsidRPr="007F0C3C">
        <w:rPr>
          <w:i/>
        </w:rPr>
        <w:t>Project Manager</w:t>
      </w:r>
      <w:r w:rsidR="00AA59F5" w:rsidRPr="007F0C3C" w:rsidDel="00AA59F5">
        <w:rPr>
          <w:i/>
        </w:rPr>
        <w:t xml:space="preserve"> </w:t>
      </w:r>
      <w:proofErr w:type="gramStart"/>
      <w:r w:rsidRPr="007F0C3C">
        <w:rPr>
          <w:iCs/>
          <w:noProof w:val="0"/>
          <w:color w:val="auto"/>
        </w:rPr>
        <w:t>on a monthly basis</w:t>
      </w:r>
      <w:proofErr w:type="gramEnd"/>
      <w:r w:rsidR="00F627B2">
        <w:rPr>
          <w:iCs/>
          <w:noProof w:val="0"/>
          <w:color w:val="auto"/>
        </w:rPr>
        <w:t xml:space="preserve"> (10</w:t>
      </w:r>
      <w:r w:rsidR="00F627B2" w:rsidRPr="002C76D3">
        <w:rPr>
          <w:iCs/>
          <w:noProof w:val="0"/>
          <w:color w:val="auto"/>
          <w:vertAlign w:val="superscript"/>
        </w:rPr>
        <w:t>th</w:t>
      </w:r>
      <w:r w:rsidR="00F627B2">
        <w:rPr>
          <w:iCs/>
          <w:noProof w:val="0"/>
          <w:color w:val="auto"/>
        </w:rPr>
        <w:t xml:space="preserve"> of every month)</w:t>
      </w:r>
      <w:r w:rsidRPr="007F0C3C">
        <w:rPr>
          <w:iCs/>
          <w:noProof w:val="0"/>
          <w:color w:val="auto"/>
        </w:rPr>
        <w:t xml:space="preserve"> for tracking purposes irrespective of whether there are updates or not. The MDL </w:t>
      </w:r>
      <w:r w:rsidR="00F627B2">
        <w:rPr>
          <w:iCs/>
          <w:noProof w:val="0"/>
          <w:color w:val="auto"/>
        </w:rPr>
        <w:t xml:space="preserve">is a revisable </w:t>
      </w:r>
      <w:proofErr w:type="gramStart"/>
      <w:r w:rsidR="00F627B2">
        <w:rPr>
          <w:iCs/>
          <w:noProof w:val="0"/>
          <w:color w:val="auto"/>
        </w:rPr>
        <w:t>document</w:t>
      </w:r>
      <w:proofErr w:type="gramEnd"/>
      <w:r w:rsidR="00F627B2">
        <w:rPr>
          <w:iCs/>
          <w:noProof w:val="0"/>
          <w:color w:val="auto"/>
        </w:rPr>
        <w:t xml:space="preserve"> and it </w:t>
      </w:r>
      <w:r w:rsidRPr="007F0C3C">
        <w:rPr>
          <w:iCs/>
          <w:noProof w:val="0"/>
          <w:color w:val="auto"/>
        </w:rPr>
        <w:t>includes list of drawings and documents and contains the following minimum information for each document</w:t>
      </w:r>
      <w:r w:rsidR="00367E6C">
        <w:rPr>
          <w:iCs/>
          <w:noProof w:val="0"/>
          <w:color w:val="auto"/>
        </w:rPr>
        <w:t>.</w:t>
      </w:r>
    </w:p>
    <w:p w14:paraId="632BB80E" w14:textId="77777777" w:rsidR="001D04A2" w:rsidRPr="00085F9D"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lastRenderedPageBreak/>
        <w:t>Date of submission</w:t>
      </w:r>
    </w:p>
    <w:p w14:paraId="632BB80F" w14:textId="77777777" w:rsidR="001D04A2" w:rsidRPr="00085F9D"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Transmittal number</w:t>
      </w:r>
    </w:p>
    <w:p w14:paraId="632BB810" w14:textId="77777777" w:rsidR="001D04A2" w:rsidRPr="00085F9D"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Transmittal title</w:t>
      </w:r>
    </w:p>
    <w:p w14:paraId="632BB811" w14:textId="726A4E74" w:rsidR="001D04A2" w:rsidRPr="00085F9D"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 xml:space="preserve">Document </w:t>
      </w:r>
      <w:r w:rsidR="00F627B2">
        <w:rPr>
          <w:rFonts w:ascii="Arial" w:hAnsi="Arial" w:cs="Arial"/>
          <w:b w:val="0"/>
        </w:rPr>
        <w:t>Title</w:t>
      </w:r>
    </w:p>
    <w:p w14:paraId="632BB812" w14:textId="4970303D" w:rsidR="001D04A2" w:rsidRPr="00085F9D"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 xml:space="preserve">Document number </w:t>
      </w:r>
      <w:r w:rsidR="00F627B2">
        <w:rPr>
          <w:rFonts w:ascii="Arial" w:hAnsi="Arial" w:cs="Arial"/>
          <w:b w:val="0"/>
        </w:rPr>
        <w:t xml:space="preserve">(Both </w:t>
      </w:r>
      <w:r w:rsidR="00F627B2" w:rsidRPr="002C76D3">
        <w:rPr>
          <w:rFonts w:ascii="Arial" w:hAnsi="Arial" w:cs="Arial"/>
          <w:b w:val="0"/>
          <w:i/>
        </w:rPr>
        <w:t>Employer</w:t>
      </w:r>
      <w:r w:rsidR="002C76D3">
        <w:rPr>
          <w:rFonts w:ascii="Arial" w:hAnsi="Arial" w:cs="Arial"/>
          <w:b w:val="0"/>
          <w:i/>
        </w:rPr>
        <w:t>’s</w:t>
      </w:r>
      <w:r w:rsidR="00F627B2">
        <w:rPr>
          <w:rFonts w:ascii="Arial" w:hAnsi="Arial" w:cs="Arial"/>
          <w:b w:val="0"/>
        </w:rPr>
        <w:t xml:space="preserve"> and </w:t>
      </w:r>
      <w:r w:rsidR="00F627B2" w:rsidRPr="002C76D3">
        <w:rPr>
          <w:rFonts w:ascii="Arial" w:hAnsi="Arial" w:cs="Arial"/>
          <w:b w:val="0"/>
          <w:i/>
        </w:rPr>
        <w:t>Contractor</w:t>
      </w:r>
      <w:r w:rsidR="002C76D3">
        <w:rPr>
          <w:rFonts w:ascii="Arial" w:hAnsi="Arial" w:cs="Arial"/>
          <w:b w:val="0"/>
          <w:i/>
        </w:rPr>
        <w:t>’s</w:t>
      </w:r>
      <w:r w:rsidR="00F627B2">
        <w:rPr>
          <w:rFonts w:ascii="Arial" w:hAnsi="Arial" w:cs="Arial"/>
          <w:b w:val="0"/>
        </w:rPr>
        <w:t>)</w:t>
      </w:r>
    </w:p>
    <w:p w14:paraId="632BB813" w14:textId="77777777" w:rsidR="001D04A2" w:rsidRPr="00085F9D"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 xml:space="preserve">Document Type </w:t>
      </w:r>
    </w:p>
    <w:p w14:paraId="632BB814" w14:textId="77777777" w:rsidR="001D04A2" w:rsidRPr="00085F9D"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Revision number</w:t>
      </w:r>
    </w:p>
    <w:p w14:paraId="632BB815" w14:textId="77777777" w:rsidR="001D04A2"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 xml:space="preserve">Document Approval Status </w:t>
      </w:r>
    </w:p>
    <w:p w14:paraId="5736EB47" w14:textId="392FDC51" w:rsidR="00F627B2" w:rsidRPr="00241B1E" w:rsidRDefault="00F627B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241B1E">
        <w:rPr>
          <w:rFonts w:ascii="Arial" w:hAnsi="Arial" w:cs="Arial"/>
          <w:b w:val="0"/>
        </w:rPr>
        <w:t>Document Approval Date</w:t>
      </w:r>
    </w:p>
    <w:p w14:paraId="632BB816" w14:textId="77777777" w:rsidR="001D04A2"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Document Authorisation Status (</w:t>
      </w:r>
      <w:proofErr w:type="gramStart"/>
      <w:r w:rsidRPr="00085F9D">
        <w:rPr>
          <w:rFonts w:ascii="Arial" w:hAnsi="Arial" w:cs="Arial"/>
          <w:b w:val="0"/>
        </w:rPr>
        <w:t>i.e.</w:t>
      </w:r>
      <w:proofErr w:type="gramEnd"/>
      <w:r w:rsidRPr="00085F9D">
        <w:rPr>
          <w:rFonts w:ascii="Arial" w:hAnsi="Arial" w:cs="Arial"/>
          <w:b w:val="0"/>
        </w:rPr>
        <w:t xml:space="preserve"> Accepted With Comments, Not Accepted with Comments, Accepted)</w:t>
      </w:r>
    </w:p>
    <w:p w14:paraId="7C23F1BA" w14:textId="18227E59" w:rsidR="00F627B2" w:rsidRPr="00241B1E" w:rsidRDefault="00F627B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241B1E">
        <w:rPr>
          <w:rFonts w:ascii="Arial" w:hAnsi="Arial" w:cs="Arial"/>
          <w:b w:val="0"/>
        </w:rPr>
        <w:t>D</w:t>
      </w:r>
      <w:r w:rsidR="002E486E" w:rsidRPr="00241B1E">
        <w:rPr>
          <w:rFonts w:ascii="Arial" w:hAnsi="Arial" w:cs="Arial"/>
          <w:b w:val="0"/>
        </w:rPr>
        <w:t>ocument Authorisation/Accepted</w:t>
      </w:r>
      <w:r w:rsidRPr="00241B1E">
        <w:rPr>
          <w:rFonts w:ascii="Arial" w:hAnsi="Arial" w:cs="Arial"/>
          <w:b w:val="0"/>
        </w:rPr>
        <w:t xml:space="preserve"> Date</w:t>
      </w:r>
    </w:p>
    <w:p w14:paraId="632BB818" w14:textId="47EAD568" w:rsidR="001D04A2" w:rsidRPr="00421657"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421657">
        <w:rPr>
          <w:rFonts w:ascii="Arial" w:hAnsi="Arial" w:cs="Arial"/>
          <w:b w:val="0"/>
        </w:rPr>
        <w:t>Transmittal Reason for Issue</w:t>
      </w:r>
    </w:p>
    <w:p w14:paraId="632BB819" w14:textId="5718D142" w:rsidR="001D04A2" w:rsidRPr="0050652D" w:rsidRDefault="001D04A2" w:rsidP="001D04A2">
      <w:pPr>
        <w:spacing w:after="240"/>
        <w:rPr>
          <w:rFonts w:cs="Arial"/>
          <w:noProof/>
          <w:snapToGrid w:val="0"/>
          <w:color w:val="000000"/>
          <w:szCs w:val="20"/>
        </w:rPr>
      </w:pPr>
      <w:r w:rsidRPr="0050652D">
        <w:rPr>
          <w:rFonts w:cs="Arial"/>
          <w:noProof/>
          <w:snapToGrid w:val="0"/>
          <w:color w:val="000000"/>
          <w:szCs w:val="20"/>
        </w:rPr>
        <w:t>In addition, the</w:t>
      </w:r>
      <w:r w:rsidRPr="007C6720">
        <w:rPr>
          <w:i/>
          <w:snapToGrid w:val="0"/>
          <w:color w:val="000000"/>
        </w:rPr>
        <w:t xml:space="preserve"> Contractor</w:t>
      </w:r>
      <w:r w:rsidRPr="0050652D">
        <w:rPr>
          <w:rFonts w:cs="Arial"/>
          <w:noProof/>
          <w:snapToGrid w:val="0"/>
          <w:color w:val="000000"/>
          <w:szCs w:val="20"/>
        </w:rPr>
        <w:t xml:space="preserve"> </w:t>
      </w:r>
      <w:r w:rsidR="00877841">
        <w:rPr>
          <w:rFonts w:cs="Arial"/>
          <w:noProof/>
          <w:snapToGrid w:val="0"/>
          <w:color w:val="000000"/>
          <w:szCs w:val="20"/>
        </w:rPr>
        <w:t>is</w:t>
      </w:r>
      <w:r w:rsidRPr="0050652D">
        <w:rPr>
          <w:rFonts w:cs="Arial"/>
          <w:noProof/>
          <w:snapToGrid w:val="0"/>
          <w:color w:val="000000"/>
          <w:szCs w:val="20"/>
        </w:rPr>
        <w:t xml:space="preserve"> provided with the following documents which must be adhered to:</w:t>
      </w:r>
    </w:p>
    <w:p w14:paraId="632BB81A" w14:textId="77777777" w:rsidR="001D04A2" w:rsidRPr="00085F9D"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Documentation Management Review and Handover Procedure for Gx Coal Projects (240-66920003).</w:t>
      </w:r>
    </w:p>
    <w:p w14:paraId="632BB81B" w14:textId="77777777" w:rsidR="001D04A2" w:rsidRPr="00085F9D"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Project Documentation Deliverable Requirement Specification (240-65459834).</w:t>
      </w:r>
    </w:p>
    <w:p w14:paraId="632BB81C" w14:textId="4015FA94" w:rsidR="001D04A2" w:rsidRPr="00085F9D" w:rsidRDefault="001D04A2" w:rsidP="001305DC">
      <w:pPr>
        <w:pStyle w:val="Heading4"/>
        <w:keepNext/>
        <w:numPr>
          <w:ilvl w:val="0"/>
          <w:numId w:val="99"/>
        </w:numPr>
        <w:tabs>
          <w:tab w:val="clear" w:pos="357"/>
        </w:tabs>
        <w:spacing w:after="240" w:line="360" w:lineRule="auto"/>
        <w:ind w:left="1418" w:hanging="709"/>
        <w:jc w:val="both"/>
        <w:rPr>
          <w:rFonts w:ascii="Arial" w:hAnsi="Arial" w:cs="Arial"/>
          <w:b w:val="0"/>
        </w:rPr>
      </w:pPr>
      <w:r w:rsidRPr="00085F9D">
        <w:rPr>
          <w:rFonts w:ascii="Arial" w:hAnsi="Arial" w:cs="Arial"/>
          <w:b w:val="0"/>
        </w:rPr>
        <w:t xml:space="preserve">Technical Documentation Classification </w:t>
      </w:r>
      <w:proofErr w:type="gramStart"/>
      <w:r w:rsidRPr="00085F9D">
        <w:rPr>
          <w:rFonts w:ascii="Arial" w:hAnsi="Arial" w:cs="Arial"/>
          <w:b w:val="0"/>
        </w:rPr>
        <w:t>ad</w:t>
      </w:r>
      <w:proofErr w:type="gramEnd"/>
      <w:r w:rsidRPr="00085F9D">
        <w:rPr>
          <w:rFonts w:ascii="Arial" w:hAnsi="Arial" w:cs="Arial"/>
          <w:b w:val="0"/>
        </w:rPr>
        <w:t xml:space="preserve"> Designation Standard (240-54179170).</w:t>
      </w:r>
    </w:p>
    <w:p w14:paraId="7DD05FF6" w14:textId="7CAB8977" w:rsidR="001D04A2" w:rsidRPr="00834227" w:rsidRDefault="001D04A2" w:rsidP="001305DC">
      <w:pPr>
        <w:pStyle w:val="Heading4"/>
        <w:keepNext/>
        <w:numPr>
          <w:ilvl w:val="0"/>
          <w:numId w:val="99"/>
        </w:numPr>
        <w:tabs>
          <w:tab w:val="clear" w:pos="357"/>
        </w:tabs>
        <w:spacing w:after="240" w:line="360" w:lineRule="auto"/>
        <w:ind w:left="1418" w:hanging="709"/>
        <w:jc w:val="both"/>
        <w:rPr>
          <w:b w:val="0"/>
        </w:rPr>
      </w:pPr>
      <w:r w:rsidRPr="00834227">
        <w:rPr>
          <w:rFonts w:ascii="Arial" w:hAnsi="Arial"/>
          <w:b w:val="0"/>
        </w:rPr>
        <w:t>Project / Plant Specific Technical Documents and Records Management Procedure (240-53114186</w:t>
      </w:r>
      <w:r w:rsidR="007F0C3C" w:rsidRPr="00834227">
        <w:rPr>
          <w:rFonts w:ascii="Arial" w:hAnsi="Arial" w:cs="Arial"/>
          <w:b w:val="0"/>
        </w:rPr>
        <w:t>)</w:t>
      </w:r>
    </w:p>
    <w:p w14:paraId="3D436552" w14:textId="22D91A3D" w:rsidR="009C5EAD" w:rsidRPr="0082299E" w:rsidRDefault="009C5EAD" w:rsidP="001305DC">
      <w:pPr>
        <w:pStyle w:val="Heading4"/>
        <w:keepNext/>
        <w:numPr>
          <w:ilvl w:val="0"/>
          <w:numId w:val="99"/>
        </w:numPr>
        <w:tabs>
          <w:tab w:val="clear" w:pos="357"/>
        </w:tabs>
        <w:spacing w:after="240" w:line="360" w:lineRule="auto"/>
        <w:ind w:left="1418" w:hanging="709"/>
        <w:jc w:val="both"/>
        <w:rPr>
          <w:rFonts w:cs="Arial"/>
        </w:rPr>
      </w:pPr>
      <w:r w:rsidRPr="00834227">
        <w:rPr>
          <w:rFonts w:ascii="Arial" w:hAnsi="Arial" w:cs="Arial"/>
          <w:b w:val="0"/>
        </w:rPr>
        <w:t>Abbreviation Standard for Labelling of Plant at Power Station (GGS0443)</w:t>
      </w:r>
    </w:p>
    <w:p w14:paraId="126DF5FE" w14:textId="77777777" w:rsidR="002C76D3" w:rsidRDefault="002C76D3" w:rsidP="001305DC">
      <w:pPr>
        <w:pStyle w:val="Heading4"/>
        <w:keepNext/>
        <w:numPr>
          <w:ilvl w:val="0"/>
          <w:numId w:val="99"/>
        </w:numPr>
        <w:tabs>
          <w:tab w:val="clear" w:pos="357"/>
        </w:tabs>
        <w:spacing w:after="240" w:line="360" w:lineRule="auto"/>
        <w:ind w:left="1418" w:hanging="709"/>
        <w:jc w:val="both"/>
        <w:rPr>
          <w:rFonts w:ascii="Arial" w:hAnsi="Arial" w:cs="Arial"/>
          <w:b w:val="0"/>
        </w:rPr>
      </w:pPr>
      <w:proofErr w:type="spellStart"/>
      <w:r w:rsidRPr="002C76D3">
        <w:rPr>
          <w:rFonts w:ascii="Arial" w:hAnsi="Arial" w:cs="Arial"/>
          <w:b w:val="0"/>
        </w:rPr>
        <w:t>SmartPlant</w:t>
      </w:r>
      <w:proofErr w:type="spellEnd"/>
      <w:r w:rsidRPr="002C76D3">
        <w:rPr>
          <w:rFonts w:ascii="Arial" w:hAnsi="Arial" w:cs="Arial"/>
          <w:b w:val="0"/>
        </w:rPr>
        <w:t xml:space="preserve"> for Owner Operators (SPO) Documentation Metadata Standard (240-58552870)</w:t>
      </w:r>
    </w:p>
    <w:p w14:paraId="6FE5EB0F" w14:textId="7042E860" w:rsidR="002C76D3" w:rsidRPr="002C76D3" w:rsidRDefault="002C76D3" w:rsidP="001305DC">
      <w:pPr>
        <w:pStyle w:val="Heading4"/>
        <w:keepNext/>
        <w:numPr>
          <w:ilvl w:val="0"/>
          <w:numId w:val="99"/>
        </w:numPr>
        <w:tabs>
          <w:tab w:val="clear" w:pos="357"/>
        </w:tabs>
        <w:spacing w:after="240" w:line="360" w:lineRule="auto"/>
        <w:ind w:left="1418" w:hanging="709"/>
        <w:jc w:val="both"/>
        <w:rPr>
          <w:rFonts w:ascii="Arial" w:hAnsi="Arial" w:cs="Arial"/>
          <w:b w:val="0"/>
        </w:rPr>
      </w:pPr>
      <w:proofErr w:type="spellStart"/>
      <w:r w:rsidRPr="002C76D3">
        <w:rPr>
          <w:rFonts w:ascii="Arial" w:hAnsi="Arial" w:cs="Arial"/>
          <w:b w:val="0"/>
        </w:rPr>
        <w:t>SmartPlant</w:t>
      </w:r>
      <w:proofErr w:type="spellEnd"/>
      <w:r w:rsidRPr="002C76D3">
        <w:rPr>
          <w:rFonts w:ascii="Arial" w:hAnsi="Arial" w:cs="Arial"/>
          <w:b w:val="0"/>
        </w:rPr>
        <w:t xml:space="preserve"> Data Take-On Guideline (240-96659378)</w:t>
      </w:r>
    </w:p>
    <w:p w14:paraId="4180BBEC" w14:textId="77777777" w:rsidR="00E80F6C" w:rsidRPr="00E80F6C" w:rsidRDefault="00E80F6C" w:rsidP="002C76D3">
      <w:bookmarkStart w:id="227" w:name="_Toc433888795"/>
      <w:bookmarkStart w:id="228" w:name="_Toc434429587"/>
      <w:bookmarkStart w:id="229" w:name="_Toc434826537"/>
    </w:p>
    <w:p w14:paraId="632BB81E" w14:textId="77777777" w:rsidR="001D04A2" w:rsidRPr="00636151" w:rsidRDefault="001D04A2" w:rsidP="001D04A2">
      <w:pPr>
        <w:pStyle w:val="Heading4"/>
        <w:rPr>
          <w:rFonts w:cs="Arial"/>
          <w:b w:val="0"/>
          <w:snapToGrid w:val="0"/>
          <w:lang w:val="en-US"/>
        </w:rPr>
      </w:pPr>
      <w:r w:rsidRPr="00636151">
        <w:rPr>
          <w:rFonts w:cs="Arial"/>
          <w:b w:val="0"/>
          <w:snapToGrid w:val="0"/>
          <w:lang w:val="en-US"/>
        </w:rPr>
        <w:lastRenderedPageBreak/>
        <w:t>Documentation Review and Turn-around</w:t>
      </w:r>
      <w:bookmarkEnd w:id="227"/>
      <w:bookmarkEnd w:id="228"/>
      <w:bookmarkEnd w:id="229"/>
    </w:p>
    <w:p w14:paraId="632BB81F" w14:textId="303A8967" w:rsidR="001D04A2" w:rsidRPr="007F0C3C" w:rsidRDefault="001D04A2" w:rsidP="007F0C3C">
      <w:pPr>
        <w:pStyle w:val="Text7-1"/>
        <w:spacing w:line="360" w:lineRule="auto"/>
        <w:rPr>
          <w:iCs/>
          <w:noProof w:val="0"/>
          <w:color w:val="auto"/>
        </w:rPr>
      </w:pPr>
      <w:r w:rsidRPr="007F0C3C">
        <w:rPr>
          <w:iCs/>
          <w:noProof w:val="0"/>
          <w:color w:val="auto"/>
        </w:rPr>
        <w:t xml:space="preserve">The </w:t>
      </w:r>
      <w:r w:rsidR="008D30FD">
        <w:rPr>
          <w:i/>
        </w:rPr>
        <w:t>Project Manager</w:t>
      </w:r>
      <w:r w:rsidR="008D30FD" w:rsidRPr="007F0C3C">
        <w:rPr>
          <w:iCs/>
          <w:noProof w:val="0"/>
          <w:color w:val="auto"/>
        </w:rPr>
        <w:t xml:space="preserve"> </w:t>
      </w:r>
      <w:r w:rsidRPr="007F0C3C">
        <w:rPr>
          <w:iCs/>
          <w:noProof w:val="0"/>
          <w:color w:val="auto"/>
        </w:rPr>
        <w:t xml:space="preserve">has a maximum </w:t>
      </w:r>
      <w:r w:rsidR="007F0C3C">
        <w:rPr>
          <w:iCs/>
          <w:noProof w:val="0"/>
          <w:color w:val="auto"/>
        </w:rPr>
        <w:t>of</w:t>
      </w:r>
      <w:r w:rsidR="005D2909">
        <w:rPr>
          <w:iCs/>
          <w:noProof w:val="0"/>
          <w:color w:val="auto"/>
        </w:rPr>
        <w:t xml:space="preserve"> ten (10)</w:t>
      </w:r>
      <w:r w:rsidRPr="007F0C3C">
        <w:rPr>
          <w:iCs/>
          <w:noProof w:val="0"/>
          <w:color w:val="auto"/>
        </w:rPr>
        <w:t xml:space="preserve"> calendar days to review and consolidate review comments for documentation submitted by the </w:t>
      </w:r>
      <w:r w:rsidRPr="007F0C3C">
        <w:rPr>
          <w:i/>
        </w:rPr>
        <w:t>Contractor</w:t>
      </w:r>
      <w:r w:rsidRPr="007F0C3C">
        <w:rPr>
          <w:iCs/>
          <w:noProof w:val="0"/>
          <w:color w:val="auto"/>
        </w:rPr>
        <w:t xml:space="preserve">. The </w:t>
      </w:r>
      <w:r w:rsidRPr="008D30FD">
        <w:rPr>
          <w:i/>
          <w:iCs/>
          <w:noProof w:val="0"/>
          <w:color w:val="auto"/>
        </w:rPr>
        <w:t>Contractor</w:t>
      </w:r>
      <w:r w:rsidRPr="007F0C3C">
        <w:rPr>
          <w:iCs/>
          <w:noProof w:val="0"/>
          <w:color w:val="auto"/>
        </w:rPr>
        <w:t xml:space="preserve"> also has a maximum</w:t>
      </w:r>
      <w:r w:rsidR="007F0C3C">
        <w:rPr>
          <w:iCs/>
          <w:noProof w:val="0"/>
          <w:color w:val="auto"/>
        </w:rPr>
        <w:t xml:space="preserve"> of</w:t>
      </w:r>
      <w:r w:rsidRPr="007F0C3C">
        <w:rPr>
          <w:iCs/>
          <w:noProof w:val="0"/>
          <w:color w:val="auto"/>
        </w:rPr>
        <w:t xml:space="preserve"> </w:t>
      </w:r>
      <w:r w:rsidR="007F0C3C">
        <w:rPr>
          <w:iCs/>
          <w:noProof w:val="0"/>
          <w:color w:val="auto"/>
        </w:rPr>
        <w:t>(</w:t>
      </w:r>
      <w:r w:rsidRPr="007F0C3C">
        <w:rPr>
          <w:iCs/>
          <w:noProof w:val="0"/>
          <w:color w:val="auto"/>
        </w:rPr>
        <w:t>5</w:t>
      </w:r>
      <w:r w:rsidR="007F0C3C">
        <w:rPr>
          <w:iCs/>
          <w:noProof w:val="0"/>
          <w:color w:val="auto"/>
        </w:rPr>
        <w:t>)</w:t>
      </w:r>
      <w:r w:rsidRPr="007F0C3C">
        <w:rPr>
          <w:iCs/>
          <w:noProof w:val="0"/>
          <w:color w:val="auto"/>
        </w:rPr>
        <w:t xml:space="preserve"> calendar days to respond and / rectify as per the comments by the </w:t>
      </w:r>
      <w:r w:rsidRPr="007F0C3C">
        <w:rPr>
          <w:i/>
        </w:rPr>
        <w:t>Employer</w:t>
      </w:r>
      <w:r w:rsidRPr="007F0C3C">
        <w:rPr>
          <w:iCs/>
          <w:noProof w:val="0"/>
          <w:color w:val="auto"/>
        </w:rPr>
        <w:t>.</w:t>
      </w:r>
    </w:p>
    <w:p w14:paraId="7CD7BEF9" w14:textId="11C8D33E" w:rsidR="00AF7438" w:rsidRDefault="00F953C7" w:rsidP="008A4ADB">
      <w:pPr>
        <w:pStyle w:val="Heading3"/>
      </w:pPr>
      <w:bookmarkStart w:id="230" w:name="_Toc445120526"/>
      <w:bookmarkStart w:id="231" w:name="_Toc448127329"/>
      <w:bookmarkStart w:id="232" w:name="_Toc450832793"/>
      <w:bookmarkStart w:id="233" w:name="_Toc451334355"/>
      <w:bookmarkStart w:id="234" w:name="_Toc451343505"/>
      <w:bookmarkStart w:id="235" w:name="_Toc451770687"/>
      <w:bookmarkStart w:id="236" w:name="_Toc452646284"/>
      <w:bookmarkStart w:id="237" w:name="_Toc87452238"/>
      <w:r w:rsidRPr="00350666">
        <w:t xml:space="preserve">Plant Coding </w:t>
      </w:r>
      <w:r w:rsidRPr="0054440F">
        <w:t>and</w:t>
      </w:r>
      <w:r w:rsidRPr="00350666">
        <w:t xml:space="preserve"> Labelling</w:t>
      </w:r>
      <w:bookmarkEnd w:id="230"/>
      <w:bookmarkEnd w:id="231"/>
      <w:bookmarkEnd w:id="232"/>
      <w:bookmarkEnd w:id="233"/>
      <w:bookmarkEnd w:id="234"/>
      <w:bookmarkEnd w:id="235"/>
      <w:bookmarkEnd w:id="236"/>
      <w:bookmarkEnd w:id="237"/>
    </w:p>
    <w:p w14:paraId="1A4714B3" w14:textId="40339074" w:rsidR="00225456" w:rsidRDefault="00225456" w:rsidP="00225456"/>
    <w:p w14:paraId="6D6E6C09" w14:textId="553EC0FE" w:rsidR="00225456" w:rsidRPr="00225456" w:rsidRDefault="00225456" w:rsidP="00225456">
      <w:pPr>
        <w:pStyle w:val="Text7-1"/>
        <w:spacing w:line="360" w:lineRule="auto"/>
      </w:pPr>
      <w:r w:rsidRPr="001252AB">
        <w:t xml:space="preserve">Tutuka AKZ Coding </w:t>
      </w:r>
      <w:r w:rsidRPr="001252AB">
        <w:rPr>
          <w:color w:val="auto"/>
        </w:rPr>
        <w:t xml:space="preserve">Manual (15ENG MN-675) </w:t>
      </w:r>
      <w:r>
        <w:rPr>
          <w:color w:val="auto"/>
        </w:rPr>
        <w:t>is</w:t>
      </w:r>
      <w:r w:rsidRPr="001252AB">
        <w:rPr>
          <w:color w:val="auto"/>
        </w:rPr>
        <w:t xml:space="preserve"> used for </w:t>
      </w:r>
      <w:r w:rsidR="00F81B6B" w:rsidRPr="001252AB">
        <w:rPr>
          <w:color w:val="auto"/>
        </w:rPr>
        <w:t>coding</w:t>
      </w:r>
      <w:r w:rsidR="00F81B6B">
        <w:rPr>
          <w:color w:val="auto"/>
        </w:rPr>
        <w:t xml:space="preserve"> of all</w:t>
      </w:r>
      <w:r w:rsidR="00F81B6B" w:rsidRPr="00BF4F2B">
        <w:t xml:space="preserve"> </w:t>
      </w:r>
      <w:r w:rsidR="00301885" w:rsidRPr="00BF4F2B">
        <w:t>Plant</w:t>
      </w:r>
      <w:r w:rsidR="00301885">
        <w:t xml:space="preserve"> and Materials</w:t>
      </w:r>
      <w:r>
        <w:rPr>
          <w:color w:val="auto"/>
        </w:rPr>
        <w:t>.</w:t>
      </w:r>
      <w:r w:rsidRPr="001252AB">
        <w:rPr>
          <w:noProof w:val="0"/>
          <w:color w:val="auto"/>
        </w:rPr>
        <w:t xml:space="preserve"> AKZ c</w:t>
      </w:r>
      <w:r w:rsidRPr="001252AB">
        <w:rPr>
          <w:color w:val="auto"/>
        </w:rPr>
        <w:t xml:space="preserve">oding </w:t>
      </w:r>
      <w:r>
        <w:rPr>
          <w:color w:val="auto"/>
        </w:rPr>
        <w:t>is</w:t>
      </w:r>
      <w:r w:rsidRPr="001252AB">
        <w:rPr>
          <w:color w:val="auto"/>
        </w:rPr>
        <w:t xml:space="preserve"> applied from the design stage and cross referenced accordingly </w:t>
      </w:r>
      <w:r w:rsidR="004B677B">
        <w:rPr>
          <w:color w:val="auto"/>
        </w:rPr>
        <w:t>(</w:t>
      </w:r>
      <w:r w:rsidRPr="001252AB">
        <w:rPr>
          <w:color w:val="auto"/>
        </w:rPr>
        <w:t>as a unique identification</w:t>
      </w:r>
      <w:r w:rsidR="004B677B">
        <w:rPr>
          <w:color w:val="auto"/>
        </w:rPr>
        <w:t>)</w:t>
      </w:r>
      <w:r w:rsidR="006A520F">
        <w:rPr>
          <w:color w:val="auto"/>
        </w:rPr>
        <w:t xml:space="preserve"> </w:t>
      </w:r>
      <w:r w:rsidRPr="001252AB">
        <w:rPr>
          <w:color w:val="auto"/>
        </w:rPr>
        <w:t>to all documentation such as arrangement drawings, schematics, wiring diagrams, instructions and manuals and where practical to spare parts lists/manuals.</w:t>
      </w:r>
      <w:r w:rsidRPr="001252AB">
        <w:rPr>
          <w:noProof w:val="0"/>
          <w:color w:val="auto"/>
        </w:rPr>
        <w:t xml:space="preserve"> References to </w:t>
      </w:r>
      <w:r w:rsidR="00F81B6B">
        <w:rPr>
          <w:noProof w:val="0"/>
          <w:color w:val="auto"/>
        </w:rPr>
        <w:t xml:space="preserve">specific </w:t>
      </w:r>
      <w:r w:rsidR="00301885" w:rsidRPr="00BF4F2B">
        <w:t>Plant</w:t>
      </w:r>
      <w:r w:rsidR="00301885">
        <w:t xml:space="preserve"> and Materials</w:t>
      </w:r>
      <w:r w:rsidRPr="001252AB">
        <w:rPr>
          <w:noProof w:val="0"/>
          <w:color w:val="auto"/>
        </w:rPr>
        <w:t xml:space="preserve"> are accompanied by the relevant AKZ code for that item of the </w:t>
      </w:r>
      <w:r w:rsidR="003C445F" w:rsidRPr="003C445F">
        <w:rPr>
          <w:i/>
        </w:rPr>
        <w:t>works</w:t>
      </w:r>
      <w:r w:rsidRPr="001252AB">
        <w:rPr>
          <w:noProof w:val="0"/>
          <w:color w:val="auto"/>
        </w:rPr>
        <w:t>.</w:t>
      </w:r>
    </w:p>
    <w:p w14:paraId="32DAC0F1" w14:textId="509243B7" w:rsidR="00E80F6C" w:rsidRPr="002C76D3" w:rsidRDefault="00E80F6C" w:rsidP="002C76D3">
      <w:pPr>
        <w:pStyle w:val="Heading4"/>
        <w:numPr>
          <w:ilvl w:val="0"/>
          <w:numId w:val="0"/>
        </w:numPr>
        <w:spacing w:line="360" w:lineRule="auto"/>
        <w:rPr>
          <w:b w:val="0"/>
          <w:iCs/>
        </w:rPr>
      </w:pPr>
      <w:r w:rsidRPr="002C76D3">
        <w:rPr>
          <w:rFonts w:ascii="Arial" w:hAnsi="Arial" w:cs="Arial"/>
          <w:b w:val="0"/>
          <w:iCs/>
        </w:rPr>
        <w:t xml:space="preserve">The </w:t>
      </w:r>
      <w:r w:rsidR="00E015DF">
        <w:rPr>
          <w:rFonts w:ascii="Arial" w:hAnsi="Arial" w:cs="Arial"/>
          <w:b w:val="0"/>
          <w:i/>
          <w:iCs/>
        </w:rPr>
        <w:t>Contractor</w:t>
      </w:r>
      <w:r w:rsidRPr="002C76D3">
        <w:rPr>
          <w:rFonts w:ascii="Arial" w:hAnsi="Arial" w:cs="Arial"/>
          <w:b w:val="0"/>
          <w:iCs/>
        </w:rPr>
        <w:t xml:space="preserve"> is responsible for the coding of all the </w:t>
      </w:r>
      <w:r w:rsidR="00877841">
        <w:rPr>
          <w:rFonts w:ascii="Arial" w:hAnsi="Arial" w:cs="Arial"/>
          <w:b w:val="0"/>
          <w:i/>
          <w:iCs/>
        </w:rPr>
        <w:t>w</w:t>
      </w:r>
      <w:r w:rsidR="00877841" w:rsidRPr="004A43DA">
        <w:rPr>
          <w:rFonts w:ascii="Arial" w:hAnsi="Arial" w:cs="Arial"/>
          <w:b w:val="0"/>
          <w:i/>
          <w:iCs/>
        </w:rPr>
        <w:t>orks</w:t>
      </w:r>
      <w:r w:rsidR="00877841" w:rsidRPr="002C76D3">
        <w:rPr>
          <w:rFonts w:ascii="Arial" w:hAnsi="Arial" w:cs="Arial"/>
          <w:b w:val="0"/>
          <w:iCs/>
        </w:rPr>
        <w:t xml:space="preserve"> </w:t>
      </w:r>
      <w:r w:rsidRPr="002C76D3">
        <w:rPr>
          <w:rFonts w:ascii="Arial" w:hAnsi="Arial" w:cs="Arial"/>
          <w:b w:val="0"/>
          <w:iCs/>
        </w:rPr>
        <w:t xml:space="preserve">as set out in this document as well as equipment and components as per </w:t>
      </w:r>
      <w:proofErr w:type="gramStart"/>
      <w:r w:rsidRPr="002C76D3">
        <w:rPr>
          <w:rFonts w:ascii="Arial" w:hAnsi="Arial" w:cs="Arial"/>
          <w:b w:val="0"/>
          <w:i/>
          <w:iCs/>
        </w:rPr>
        <w:t>Employers</w:t>
      </w:r>
      <w:proofErr w:type="gramEnd"/>
      <w:r w:rsidRPr="002C76D3">
        <w:rPr>
          <w:rFonts w:ascii="Arial" w:hAnsi="Arial" w:cs="Arial"/>
          <w:b w:val="0"/>
          <w:iCs/>
        </w:rPr>
        <w:t xml:space="preserve"> coding standards, and the </w:t>
      </w:r>
      <w:r w:rsidRPr="002C76D3">
        <w:rPr>
          <w:rFonts w:ascii="Arial" w:hAnsi="Arial" w:cs="Arial"/>
          <w:b w:val="0"/>
          <w:i/>
          <w:iCs/>
        </w:rPr>
        <w:t>Contractor</w:t>
      </w:r>
      <w:r w:rsidRPr="002C76D3">
        <w:rPr>
          <w:rFonts w:ascii="Arial" w:hAnsi="Arial" w:cs="Arial"/>
          <w:b w:val="0"/>
          <w:iCs/>
        </w:rPr>
        <w:t xml:space="preserve"> is responsible for supplying </w:t>
      </w:r>
      <w:r w:rsidR="00E6055B">
        <w:rPr>
          <w:rFonts w:ascii="Arial" w:hAnsi="Arial" w:cs="Arial"/>
          <w:b w:val="0"/>
          <w:i/>
          <w:iCs/>
        </w:rPr>
        <w:t>Project Manager</w:t>
      </w:r>
      <w:r w:rsidR="00E6055B" w:rsidRPr="002C76D3">
        <w:rPr>
          <w:rFonts w:ascii="Arial" w:hAnsi="Arial" w:cs="Arial"/>
          <w:b w:val="0"/>
          <w:iCs/>
        </w:rPr>
        <w:t xml:space="preserve"> </w:t>
      </w:r>
      <w:r w:rsidRPr="002C76D3">
        <w:rPr>
          <w:rFonts w:ascii="Arial" w:hAnsi="Arial" w:cs="Arial"/>
          <w:b w:val="0"/>
          <w:iCs/>
        </w:rPr>
        <w:t xml:space="preserve">with all the relevant documents/drawings. </w:t>
      </w:r>
      <w:r w:rsidR="00F953C7">
        <w:rPr>
          <w:rFonts w:ascii="Arial" w:hAnsi="Arial" w:cs="Arial"/>
          <w:b w:val="0"/>
          <w:iCs/>
        </w:rPr>
        <w:t xml:space="preserve">The </w:t>
      </w:r>
      <w:r w:rsidR="00E6055B" w:rsidRPr="001F3A48">
        <w:rPr>
          <w:rFonts w:ascii="Arial" w:hAnsi="Arial" w:cs="Arial"/>
          <w:b w:val="0"/>
          <w:i/>
          <w:iCs/>
        </w:rPr>
        <w:t>Project Manager</w:t>
      </w:r>
      <w:r w:rsidR="00F953C7">
        <w:rPr>
          <w:rFonts w:ascii="Arial" w:hAnsi="Arial" w:cs="Arial"/>
          <w:b w:val="0"/>
          <w:iCs/>
        </w:rPr>
        <w:t xml:space="preserve"> red</w:t>
      </w:r>
      <w:r w:rsidR="00E6055B">
        <w:rPr>
          <w:rFonts w:ascii="Arial" w:hAnsi="Arial" w:cs="Arial"/>
          <w:b w:val="0"/>
          <w:iCs/>
        </w:rPr>
        <w:t xml:space="preserve"> </w:t>
      </w:r>
      <w:r w:rsidR="00F953C7">
        <w:rPr>
          <w:rFonts w:ascii="Arial" w:hAnsi="Arial" w:cs="Arial"/>
          <w:b w:val="0"/>
          <w:iCs/>
        </w:rPr>
        <w:t xml:space="preserve">lines all </w:t>
      </w:r>
      <w:r w:rsidR="00E6055B" w:rsidRPr="00E6055B">
        <w:rPr>
          <w:rFonts w:ascii="Arial" w:hAnsi="Arial" w:cs="Arial"/>
          <w:b w:val="0"/>
          <w:iCs/>
        </w:rPr>
        <w:t>drawings/documents</w:t>
      </w:r>
      <w:r w:rsidR="00E6055B">
        <w:rPr>
          <w:rFonts w:ascii="Arial" w:hAnsi="Arial" w:cs="Arial"/>
          <w:b w:val="0"/>
          <w:iCs/>
        </w:rPr>
        <w:t xml:space="preserve"> supplied with the codes generated </w:t>
      </w:r>
      <w:r w:rsidR="00241B1E">
        <w:rPr>
          <w:rFonts w:ascii="Arial" w:hAnsi="Arial" w:cs="Arial"/>
          <w:b w:val="0"/>
          <w:iCs/>
        </w:rPr>
        <w:t xml:space="preserve">by the </w:t>
      </w:r>
      <w:r w:rsidR="00E015DF">
        <w:rPr>
          <w:rFonts w:ascii="Arial" w:hAnsi="Arial" w:cs="Arial"/>
          <w:b w:val="0"/>
          <w:i/>
          <w:iCs/>
        </w:rPr>
        <w:t>Contractor</w:t>
      </w:r>
      <w:r w:rsidR="00E6055B">
        <w:rPr>
          <w:rFonts w:ascii="Arial" w:hAnsi="Arial" w:cs="Arial"/>
          <w:b w:val="0"/>
          <w:iCs/>
        </w:rPr>
        <w:t xml:space="preserve">. </w:t>
      </w:r>
    </w:p>
    <w:p w14:paraId="0D28B824" w14:textId="2D6ACA3A" w:rsidR="00E80F6C" w:rsidRPr="00666417" w:rsidRDefault="00E80F6C" w:rsidP="00E80F6C">
      <w:pPr>
        <w:pStyle w:val="Text7-1"/>
        <w:spacing w:line="360" w:lineRule="auto"/>
        <w:rPr>
          <w:iCs/>
          <w:noProof w:val="0"/>
          <w:color w:val="auto"/>
        </w:rPr>
      </w:pPr>
      <w:r w:rsidRPr="00666417">
        <w:rPr>
          <w:iCs/>
          <w:noProof w:val="0"/>
          <w:color w:val="auto"/>
        </w:rPr>
        <w:t xml:space="preserve">The </w:t>
      </w:r>
      <w:r w:rsidRPr="00666417">
        <w:rPr>
          <w:i/>
          <w:iCs/>
          <w:noProof w:val="0"/>
          <w:color w:val="auto"/>
        </w:rPr>
        <w:t>Contractor</w:t>
      </w:r>
      <w:r w:rsidRPr="00666417">
        <w:rPr>
          <w:iCs/>
          <w:noProof w:val="0"/>
          <w:color w:val="auto"/>
        </w:rPr>
        <w:t xml:space="preserve"> is fully familiar with the standards and concepts of the coding system as applied by the </w:t>
      </w:r>
      <w:r w:rsidRPr="00666417">
        <w:rPr>
          <w:i/>
          <w:iCs/>
          <w:noProof w:val="0"/>
          <w:color w:val="auto"/>
        </w:rPr>
        <w:t>Employer</w:t>
      </w:r>
      <w:r w:rsidRPr="00666417">
        <w:rPr>
          <w:iCs/>
          <w:noProof w:val="0"/>
          <w:color w:val="auto"/>
        </w:rPr>
        <w:t>.</w:t>
      </w:r>
      <w:r>
        <w:rPr>
          <w:iCs/>
          <w:noProof w:val="0"/>
          <w:color w:val="auto"/>
        </w:rPr>
        <w:t xml:space="preserve"> </w:t>
      </w:r>
      <w:r w:rsidRPr="002C76D3">
        <w:rPr>
          <w:i/>
          <w:iCs/>
          <w:noProof w:val="0"/>
          <w:color w:val="auto"/>
        </w:rPr>
        <w:t>Contractor</w:t>
      </w:r>
      <w:r>
        <w:rPr>
          <w:iCs/>
          <w:noProof w:val="0"/>
          <w:color w:val="auto"/>
        </w:rPr>
        <w:t xml:space="preserve"> update</w:t>
      </w:r>
      <w:r w:rsidR="002C76D3">
        <w:rPr>
          <w:iCs/>
          <w:noProof w:val="0"/>
          <w:color w:val="auto"/>
        </w:rPr>
        <w:t>s</w:t>
      </w:r>
      <w:r>
        <w:rPr>
          <w:iCs/>
          <w:noProof w:val="0"/>
          <w:color w:val="auto"/>
        </w:rPr>
        <w:t xml:space="preserve"> the drawings/documents upon receiving the red line</w:t>
      </w:r>
      <w:r w:rsidR="001F3A48">
        <w:rPr>
          <w:iCs/>
          <w:noProof w:val="0"/>
          <w:color w:val="auto"/>
        </w:rPr>
        <w:t>d ones</w:t>
      </w:r>
      <w:r>
        <w:rPr>
          <w:iCs/>
          <w:noProof w:val="0"/>
          <w:color w:val="auto"/>
        </w:rPr>
        <w:t xml:space="preserve"> from the </w:t>
      </w:r>
      <w:r w:rsidR="002C76D3">
        <w:rPr>
          <w:i/>
          <w:iCs/>
          <w:noProof w:val="0"/>
          <w:color w:val="auto"/>
        </w:rPr>
        <w:t>Project Manager</w:t>
      </w:r>
      <w:r>
        <w:rPr>
          <w:iCs/>
          <w:noProof w:val="0"/>
          <w:color w:val="auto"/>
        </w:rPr>
        <w:t xml:space="preserve">. The </w:t>
      </w:r>
      <w:r w:rsidR="002C76D3">
        <w:rPr>
          <w:i/>
          <w:iCs/>
          <w:noProof w:val="0"/>
          <w:color w:val="auto"/>
        </w:rPr>
        <w:t>Project Manager</w:t>
      </w:r>
      <w:r w:rsidR="002C76D3">
        <w:rPr>
          <w:iCs/>
          <w:noProof w:val="0"/>
          <w:color w:val="auto"/>
        </w:rPr>
        <w:t xml:space="preserve"> </w:t>
      </w:r>
      <w:r>
        <w:rPr>
          <w:iCs/>
          <w:noProof w:val="0"/>
          <w:color w:val="auto"/>
        </w:rPr>
        <w:t>review</w:t>
      </w:r>
      <w:r w:rsidR="002C76D3">
        <w:rPr>
          <w:iCs/>
          <w:noProof w:val="0"/>
          <w:color w:val="auto"/>
        </w:rPr>
        <w:t>s</w:t>
      </w:r>
      <w:r>
        <w:rPr>
          <w:iCs/>
          <w:noProof w:val="0"/>
          <w:color w:val="auto"/>
        </w:rPr>
        <w:t xml:space="preserve"> the documents/drawings to ensure issued codification is incorporated</w:t>
      </w:r>
      <w:r w:rsidR="001F3A48">
        <w:rPr>
          <w:iCs/>
          <w:noProof w:val="0"/>
          <w:color w:val="auto"/>
        </w:rPr>
        <w:t xml:space="preserve"> correctly</w:t>
      </w:r>
      <w:r w:rsidR="002E486E">
        <w:rPr>
          <w:iCs/>
          <w:noProof w:val="0"/>
          <w:color w:val="auto"/>
        </w:rPr>
        <w:t xml:space="preserve"> by the </w:t>
      </w:r>
      <w:r w:rsidR="002E486E" w:rsidRPr="002C76D3">
        <w:rPr>
          <w:i/>
          <w:iCs/>
          <w:noProof w:val="0"/>
          <w:color w:val="auto"/>
        </w:rPr>
        <w:t>Contractor</w:t>
      </w:r>
      <w:r w:rsidR="002C76D3">
        <w:rPr>
          <w:i/>
          <w:iCs/>
          <w:noProof w:val="0"/>
          <w:color w:val="auto"/>
        </w:rPr>
        <w:t>. T</w:t>
      </w:r>
      <w:r w:rsidR="002C76D3" w:rsidRPr="004A43DA">
        <w:rPr>
          <w:iCs/>
          <w:noProof w:val="0"/>
          <w:color w:val="auto"/>
        </w:rPr>
        <w:t>he</w:t>
      </w:r>
      <w:r w:rsidR="002C76D3">
        <w:rPr>
          <w:i/>
          <w:iCs/>
          <w:noProof w:val="0"/>
          <w:color w:val="auto"/>
        </w:rPr>
        <w:t xml:space="preserve"> Project Manager </w:t>
      </w:r>
      <w:r w:rsidR="004A37A9" w:rsidRPr="004A43DA">
        <w:rPr>
          <w:iCs/>
          <w:noProof w:val="0"/>
          <w:color w:val="auto"/>
        </w:rPr>
        <w:t>accept</w:t>
      </w:r>
      <w:r w:rsidR="004A37A9">
        <w:rPr>
          <w:iCs/>
          <w:noProof w:val="0"/>
          <w:color w:val="auto"/>
        </w:rPr>
        <w:t>s</w:t>
      </w:r>
      <w:r w:rsidR="002C76D3" w:rsidRPr="004A43DA">
        <w:rPr>
          <w:iCs/>
          <w:noProof w:val="0"/>
          <w:color w:val="auto"/>
        </w:rPr>
        <w:t xml:space="preserve"> the documents if </w:t>
      </w:r>
      <w:r w:rsidR="002C76D3" w:rsidRPr="002C76D3">
        <w:rPr>
          <w:iCs/>
          <w:noProof w:val="0"/>
          <w:color w:val="auto"/>
        </w:rPr>
        <w:t>satisfied</w:t>
      </w:r>
      <w:r>
        <w:rPr>
          <w:iCs/>
          <w:noProof w:val="0"/>
          <w:color w:val="auto"/>
        </w:rPr>
        <w:t>.</w:t>
      </w:r>
    </w:p>
    <w:p w14:paraId="6E2D07B4" w14:textId="4C922572" w:rsidR="00E80F6C" w:rsidRPr="001252AB" w:rsidRDefault="00E015DF" w:rsidP="00E80F6C">
      <w:pPr>
        <w:pStyle w:val="Text7-1"/>
        <w:spacing w:line="360" w:lineRule="auto"/>
        <w:rPr>
          <w:iCs/>
          <w:noProof w:val="0"/>
          <w:color w:val="auto"/>
        </w:rPr>
      </w:pPr>
      <w:r>
        <w:rPr>
          <w:iCs/>
          <w:noProof w:val="0"/>
          <w:color w:val="auto"/>
        </w:rPr>
        <w:t>T</w:t>
      </w:r>
      <w:r w:rsidR="00E80F6C" w:rsidRPr="001252AB">
        <w:rPr>
          <w:iCs/>
          <w:noProof w:val="0"/>
          <w:color w:val="auto"/>
        </w:rPr>
        <w:t xml:space="preserve">he </w:t>
      </w:r>
      <w:r w:rsidR="00E80F6C" w:rsidRPr="001252AB">
        <w:rPr>
          <w:i/>
          <w:iCs/>
          <w:noProof w:val="0"/>
          <w:color w:val="auto"/>
        </w:rPr>
        <w:t>Contractor</w:t>
      </w:r>
      <w:r w:rsidR="00E80F6C" w:rsidRPr="001252AB">
        <w:rPr>
          <w:iCs/>
          <w:noProof w:val="0"/>
          <w:color w:val="auto"/>
        </w:rPr>
        <w:t xml:space="preserve"> ensures that the code</w:t>
      </w:r>
      <w:r w:rsidR="002E486E">
        <w:rPr>
          <w:iCs/>
          <w:noProof w:val="0"/>
          <w:color w:val="auto"/>
        </w:rPr>
        <w:t>s</w:t>
      </w:r>
      <w:r w:rsidR="00E80F6C" w:rsidRPr="001252AB">
        <w:rPr>
          <w:iCs/>
          <w:noProof w:val="0"/>
          <w:color w:val="auto"/>
        </w:rPr>
        <w:t xml:space="preserve"> </w:t>
      </w:r>
      <w:r w:rsidR="002E486E">
        <w:rPr>
          <w:iCs/>
          <w:noProof w:val="0"/>
          <w:color w:val="auto"/>
        </w:rPr>
        <w:t>are</w:t>
      </w:r>
      <w:r w:rsidR="002E486E" w:rsidRPr="001252AB">
        <w:rPr>
          <w:iCs/>
          <w:noProof w:val="0"/>
          <w:color w:val="auto"/>
        </w:rPr>
        <w:t xml:space="preserve"> </w:t>
      </w:r>
      <w:r w:rsidR="00E80F6C" w:rsidRPr="001252AB">
        <w:rPr>
          <w:iCs/>
          <w:noProof w:val="0"/>
          <w:color w:val="auto"/>
        </w:rPr>
        <w:t xml:space="preserve">applied in a uniform and consistent way and that all </w:t>
      </w:r>
      <w:r w:rsidR="002E486E">
        <w:rPr>
          <w:iCs/>
          <w:noProof w:val="0"/>
          <w:color w:val="auto"/>
        </w:rPr>
        <w:t xml:space="preserve">accepted </w:t>
      </w:r>
      <w:r w:rsidR="00E80F6C" w:rsidRPr="001252AB">
        <w:rPr>
          <w:iCs/>
          <w:noProof w:val="0"/>
          <w:color w:val="auto"/>
        </w:rPr>
        <w:t xml:space="preserve">codes allocated </w:t>
      </w:r>
      <w:r w:rsidR="00E80F6C">
        <w:rPr>
          <w:iCs/>
          <w:noProof w:val="0"/>
          <w:color w:val="auto"/>
        </w:rPr>
        <w:t>remains</w:t>
      </w:r>
      <w:r w:rsidR="00E80F6C" w:rsidRPr="001252AB">
        <w:rPr>
          <w:iCs/>
          <w:noProof w:val="0"/>
          <w:color w:val="auto"/>
        </w:rPr>
        <w:t xml:space="preserve"> unique.</w:t>
      </w:r>
    </w:p>
    <w:p w14:paraId="508D814C" w14:textId="77777777" w:rsidR="00E80F6C" w:rsidRPr="001252AB" w:rsidRDefault="00E80F6C" w:rsidP="001F3A48">
      <w:pPr>
        <w:pStyle w:val="Text7-1"/>
        <w:spacing w:line="360" w:lineRule="auto"/>
        <w:rPr>
          <w:iCs/>
          <w:noProof w:val="0"/>
          <w:color w:val="auto"/>
        </w:rPr>
      </w:pPr>
      <w:r w:rsidRPr="001252AB">
        <w:rPr>
          <w:iCs/>
          <w:noProof w:val="0"/>
          <w:color w:val="auto"/>
        </w:rPr>
        <w:t xml:space="preserve">The </w:t>
      </w:r>
      <w:r w:rsidRPr="001252AB">
        <w:rPr>
          <w:i/>
          <w:iCs/>
          <w:noProof w:val="0"/>
          <w:color w:val="auto"/>
        </w:rPr>
        <w:t>Contractor</w:t>
      </w:r>
      <w:r w:rsidRPr="001252AB">
        <w:rPr>
          <w:iCs/>
          <w:noProof w:val="0"/>
          <w:color w:val="auto"/>
        </w:rPr>
        <w:t xml:space="preserve"> provides the </w:t>
      </w:r>
      <w:r w:rsidRPr="001252AB">
        <w:rPr>
          <w:i/>
          <w:iCs/>
          <w:noProof w:val="0"/>
          <w:color w:val="auto"/>
        </w:rPr>
        <w:t>Project Manager</w:t>
      </w:r>
      <w:r w:rsidRPr="001252AB">
        <w:rPr>
          <w:iCs/>
          <w:noProof w:val="0"/>
          <w:color w:val="auto"/>
        </w:rPr>
        <w:t xml:space="preserve"> with the following:</w:t>
      </w:r>
    </w:p>
    <w:p w14:paraId="5FA612A7" w14:textId="5DE684D9" w:rsidR="00E80F6C" w:rsidRPr="001252AB" w:rsidRDefault="00E80F6C" w:rsidP="001F3A48">
      <w:pPr>
        <w:pStyle w:val="TextBul7-1"/>
        <w:tabs>
          <w:tab w:val="clear" w:pos="357"/>
          <w:tab w:val="num" w:pos="1440"/>
        </w:tabs>
        <w:spacing w:line="360" w:lineRule="auto"/>
        <w:ind w:left="1418" w:hanging="698"/>
      </w:pPr>
      <w:r w:rsidRPr="001252AB">
        <w:t>Outline drawings</w:t>
      </w:r>
      <w:r w:rsidR="005A3E1D">
        <w:t>,</w:t>
      </w:r>
      <w:r w:rsidRPr="001252AB">
        <w:t xml:space="preserve"> </w:t>
      </w:r>
      <w:r w:rsidR="005A3E1D">
        <w:t xml:space="preserve">P&amp;I </w:t>
      </w:r>
      <w:r w:rsidRPr="001252AB">
        <w:t xml:space="preserve">diagrams </w:t>
      </w:r>
      <w:r w:rsidR="005A3E1D">
        <w:t xml:space="preserve">and equipment lists. </w:t>
      </w:r>
    </w:p>
    <w:p w14:paraId="3B0114C4" w14:textId="6BA78782" w:rsidR="00225456" w:rsidRPr="001252AB" w:rsidRDefault="003C495E" w:rsidP="00225456">
      <w:pPr>
        <w:pStyle w:val="TextBul7-1"/>
        <w:numPr>
          <w:ilvl w:val="0"/>
          <w:numId w:val="0"/>
        </w:numPr>
        <w:spacing w:line="360" w:lineRule="auto"/>
      </w:pPr>
      <w:r w:rsidRPr="001252AB">
        <w:t xml:space="preserve">In respect of items procured by the </w:t>
      </w:r>
      <w:r w:rsidRPr="00D437EB">
        <w:rPr>
          <w:rFonts w:cs="Arial"/>
          <w:i/>
        </w:rPr>
        <w:t>Contractor</w:t>
      </w:r>
      <w:r w:rsidRPr="00D437EB">
        <w:rPr>
          <w:rFonts w:cs="Arial"/>
        </w:rPr>
        <w:t xml:space="preserve"> from another manufacturer or vendor, the </w:t>
      </w:r>
      <w:r w:rsidRPr="00D437EB">
        <w:rPr>
          <w:rFonts w:cs="Arial"/>
          <w:i/>
        </w:rPr>
        <w:t>Contractor</w:t>
      </w:r>
      <w:r w:rsidRPr="00D437EB">
        <w:rPr>
          <w:rFonts w:cs="Arial"/>
        </w:rPr>
        <w:t xml:space="preserve"> provides the name of the actual manufacturer and his coded drawing or reference numbers and relevant technical data for identification purposes.</w:t>
      </w:r>
    </w:p>
    <w:bookmarkEnd w:id="173"/>
    <w:bookmarkEnd w:id="174"/>
    <w:bookmarkEnd w:id="175"/>
    <w:bookmarkEnd w:id="176"/>
    <w:bookmarkEnd w:id="177"/>
    <w:bookmarkEnd w:id="178"/>
    <w:bookmarkEnd w:id="179"/>
    <w:bookmarkEnd w:id="180"/>
    <w:bookmarkEnd w:id="181"/>
    <w:p w14:paraId="632BB82B" w14:textId="620BDEE2" w:rsidR="00AF7438" w:rsidRPr="00350666" w:rsidRDefault="00AF7438" w:rsidP="001D04A2">
      <w:pPr>
        <w:pStyle w:val="Heading4"/>
      </w:pPr>
      <w:r w:rsidRPr="00350666">
        <w:t>Plant Labelling</w:t>
      </w:r>
    </w:p>
    <w:p w14:paraId="632BB82C" w14:textId="702DF329" w:rsidR="003C495E" w:rsidRPr="00666417" w:rsidRDefault="003C495E" w:rsidP="003C495E">
      <w:pPr>
        <w:pStyle w:val="Text7-1"/>
        <w:spacing w:line="360" w:lineRule="auto"/>
        <w:rPr>
          <w:noProof w:val="0"/>
        </w:rPr>
      </w:pPr>
      <w:r w:rsidRPr="00666417">
        <w:rPr>
          <w:noProof w:val="0"/>
        </w:rPr>
        <w:t xml:space="preserve">It is the responsibility of the </w:t>
      </w:r>
      <w:r w:rsidRPr="00666417">
        <w:rPr>
          <w:i/>
          <w:iCs/>
          <w:noProof w:val="0"/>
        </w:rPr>
        <w:t>Contractor</w:t>
      </w:r>
      <w:r w:rsidRPr="00666417">
        <w:rPr>
          <w:noProof w:val="0"/>
        </w:rPr>
        <w:t xml:space="preserve"> to </w:t>
      </w:r>
      <w:r w:rsidR="00E85EA6">
        <w:rPr>
          <w:noProof w:val="0"/>
        </w:rPr>
        <w:t>manufacture and install labels.</w:t>
      </w:r>
      <w:r w:rsidRPr="00666417">
        <w:rPr>
          <w:noProof w:val="0"/>
        </w:rPr>
        <w:t xml:space="preserve"> Labels are manufactured and installed according to the Tutuka AKZ Plant Lab</w:t>
      </w:r>
      <w:r w:rsidR="00E6055B">
        <w:rPr>
          <w:noProof w:val="0"/>
        </w:rPr>
        <w:t xml:space="preserve">elling Guideline (240-62937990, </w:t>
      </w:r>
      <w:r w:rsidRPr="00666417">
        <w:rPr>
          <w:noProof w:val="0"/>
        </w:rPr>
        <w:t xml:space="preserve">Rev 1). </w:t>
      </w:r>
    </w:p>
    <w:p w14:paraId="632BB82D" w14:textId="3436C86F" w:rsidR="003C495E" w:rsidRPr="00666417" w:rsidRDefault="003C495E" w:rsidP="003C495E">
      <w:pPr>
        <w:pStyle w:val="Text7-1"/>
        <w:spacing w:line="360" w:lineRule="auto"/>
        <w:rPr>
          <w:noProof w:val="0"/>
        </w:rPr>
      </w:pPr>
      <w:r w:rsidRPr="00666417">
        <w:rPr>
          <w:noProof w:val="0"/>
        </w:rPr>
        <w:t xml:space="preserve">Labelling includes the relevant AKZ </w:t>
      </w:r>
      <w:r w:rsidR="0068163B">
        <w:rPr>
          <w:noProof w:val="0"/>
        </w:rPr>
        <w:t>code with English descriptions.</w:t>
      </w:r>
      <w:r w:rsidRPr="00666417">
        <w:rPr>
          <w:noProof w:val="0"/>
        </w:rPr>
        <w:t xml:space="preserve"> The </w:t>
      </w:r>
      <w:r w:rsidRPr="00666417">
        <w:rPr>
          <w:i/>
          <w:noProof w:val="0"/>
        </w:rPr>
        <w:t>Contractor</w:t>
      </w:r>
      <w:r w:rsidRPr="00666417">
        <w:rPr>
          <w:noProof w:val="0"/>
        </w:rPr>
        <w:t xml:space="preserve"> submits </w:t>
      </w:r>
      <w:r w:rsidR="006A520F">
        <w:rPr>
          <w:noProof w:val="0"/>
        </w:rPr>
        <w:t xml:space="preserve">his </w:t>
      </w:r>
      <w:r w:rsidR="00830A84">
        <w:rPr>
          <w:noProof w:val="0"/>
        </w:rPr>
        <w:t>approved</w:t>
      </w:r>
      <w:r w:rsidRPr="00666417">
        <w:rPr>
          <w:noProof w:val="0"/>
        </w:rPr>
        <w:t xml:space="preserve"> Label Schedule/List spread sheet to the </w:t>
      </w:r>
      <w:r w:rsidRPr="00666417">
        <w:rPr>
          <w:i/>
          <w:noProof w:val="0"/>
        </w:rPr>
        <w:t>Project Manager</w:t>
      </w:r>
      <w:r w:rsidRPr="00666417">
        <w:rPr>
          <w:noProof w:val="0"/>
        </w:rPr>
        <w:t xml:space="preserve"> for verification and acceptance, 60 days before comme</w:t>
      </w:r>
      <w:r w:rsidR="00E6055B">
        <w:rPr>
          <w:noProof w:val="0"/>
        </w:rPr>
        <w:t>ncement of manufacturing.  The l</w:t>
      </w:r>
      <w:r w:rsidRPr="00666417">
        <w:rPr>
          <w:noProof w:val="0"/>
        </w:rPr>
        <w:t xml:space="preserve">abel schedule includes the label information such as the AKZ </w:t>
      </w:r>
      <w:r w:rsidRPr="00666417">
        <w:t>code, full label description, positioning and designation.</w:t>
      </w:r>
    </w:p>
    <w:p w14:paraId="38E58EC1" w14:textId="18519AD9" w:rsidR="00AD02E2" w:rsidRPr="00666417" w:rsidRDefault="00AD02E2" w:rsidP="003C495E">
      <w:pPr>
        <w:pStyle w:val="Text7-1"/>
        <w:spacing w:line="360" w:lineRule="auto"/>
        <w:rPr>
          <w:noProof w:val="0"/>
        </w:rPr>
      </w:pPr>
      <w:r>
        <w:rPr>
          <w:noProof w:val="0"/>
        </w:rPr>
        <w:lastRenderedPageBreak/>
        <w:t xml:space="preserve">The </w:t>
      </w:r>
      <w:r w:rsidR="00A43D75" w:rsidRPr="00431498">
        <w:rPr>
          <w:i/>
          <w:noProof w:val="0"/>
        </w:rPr>
        <w:t>Contractor</w:t>
      </w:r>
      <w:r>
        <w:rPr>
          <w:noProof w:val="0"/>
        </w:rPr>
        <w:t xml:space="preserve"> submits the sample of a manufactured label to the </w:t>
      </w:r>
      <w:r w:rsidR="00431498">
        <w:rPr>
          <w:i/>
          <w:noProof w:val="0"/>
        </w:rPr>
        <w:t>Project Manager</w:t>
      </w:r>
      <w:r>
        <w:rPr>
          <w:noProof w:val="0"/>
        </w:rPr>
        <w:t xml:space="preserve"> </w:t>
      </w:r>
      <w:r w:rsidR="00B55F66">
        <w:rPr>
          <w:noProof w:val="0"/>
        </w:rPr>
        <w:t>to</w:t>
      </w:r>
      <w:r>
        <w:rPr>
          <w:noProof w:val="0"/>
        </w:rPr>
        <w:t xml:space="preserve"> verif</w:t>
      </w:r>
      <w:r w:rsidR="00B55F66">
        <w:rPr>
          <w:noProof w:val="0"/>
        </w:rPr>
        <w:t>y</w:t>
      </w:r>
      <w:r>
        <w:rPr>
          <w:noProof w:val="0"/>
        </w:rPr>
        <w:t xml:space="preserve"> and </w:t>
      </w:r>
      <w:r w:rsidR="00B55F66">
        <w:rPr>
          <w:noProof w:val="0"/>
        </w:rPr>
        <w:t>check whether they conform</w:t>
      </w:r>
      <w:r>
        <w:rPr>
          <w:noProof w:val="0"/>
        </w:rPr>
        <w:t xml:space="preserve"> to </w:t>
      </w:r>
      <w:r w:rsidR="00431498">
        <w:rPr>
          <w:noProof w:val="0"/>
        </w:rPr>
        <w:t xml:space="preserve">the </w:t>
      </w:r>
      <w:r w:rsidR="00431498" w:rsidRPr="00431498">
        <w:rPr>
          <w:i/>
          <w:noProof w:val="0"/>
        </w:rPr>
        <w:t>Employers</w:t>
      </w:r>
      <w:r>
        <w:rPr>
          <w:noProof w:val="0"/>
        </w:rPr>
        <w:t xml:space="preserve"> standard.</w:t>
      </w:r>
      <w:r w:rsidR="00A43D75">
        <w:rPr>
          <w:noProof w:val="0"/>
        </w:rPr>
        <w:t xml:space="preserve"> If the manufactured labels are accepted by the </w:t>
      </w:r>
      <w:r w:rsidR="00431498">
        <w:rPr>
          <w:i/>
          <w:noProof w:val="0"/>
        </w:rPr>
        <w:t xml:space="preserve">Project </w:t>
      </w:r>
      <w:proofErr w:type="gramStart"/>
      <w:r w:rsidR="00431498">
        <w:rPr>
          <w:i/>
          <w:noProof w:val="0"/>
        </w:rPr>
        <w:t>Manager</w:t>
      </w:r>
      <w:proofErr w:type="gramEnd"/>
      <w:r w:rsidR="00A43D75">
        <w:rPr>
          <w:noProof w:val="0"/>
        </w:rPr>
        <w:t xml:space="preserve"> the </w:t>
      </w:r>
      <w:r w:rsidR="00A43D75" w:rsidRPr="00431498">
        <w:rPr>
          <w:i/>
          <w:noProof w:val="0"/>
        </w:rPr>
        <w:t>Contractor</w:t>
      </w:r>
      <w:r w:rsidR="00A43D75">
        <w:rPr>
          <w:noProof w:val="0"/>
        </w:rPr>
        <w:t xml:space="preserve"> continues with the manufacturing of labels.</w:t>
      </w:r>
    </w:p>
    <w:p w14:paraId="632BB82E" w14:textId="77777777" w:rsidR="00F40DB6" w:rsidRDefault="003C495E" w:rsidP="00E85EA6">
      <w:pPr>
        <w:pStyle w:val="Text7-1"/>
        <w:spacing w:before="240" w:line="360" w:lineRule="auto"/>
        <w:rPr>
          <w:noProof w:val="0"/>
        </w:rPr>
      </w:pPr>
      <w:r w:rsidRPr="00666417">
        <w:rPr>
          <w:noProof w:val="0"/>
        </w:rPr>
        <w:t xml:space="preserve">Abbreviations to descriptions on the labels are generally not acceptable. Where abbreviations are unavoidable, due to the limited number of characters that can be engraved/etched on labels, the abbreviations are submitted to the </w:t>
      </w:r>
      <w:r w:rsidRPr="00666417">
        <w:rPr>
          <w:i/>
          <w:noProof w:val="0"/>
        </w:rPr>
        <w:t>Project Manager</w:t>
      </w:r>
      <w:r w:rsidRPr="00666417">
        <w:rPr>
          <w:noProof w:val="0"/>
        </w:rPr>
        <w:t xml:space="preserve"> for acceptance. </w:t>
      </w:r>
    </w:p>
    <w:p w14:paraId="34B4139B" w14:textId="1676E6A1" w:rsidR="006A520F" w:rsidRPr="004507FE" w:rsidRDefault="006A520F" w:rsidP="00E85EA6">
      <w:pPr>
        <w:pStyle w:val="Text7-1"/>
        <w:spacing w:before="240" w:line="360" w:lineRule="auto"/>
        <w:rPr>
          <w:noProof w:val="0"/>
        </w:rPr>
      </w:pPr>
      <w:r>
        <w:rPr>
          <w:noProof w:val="0"/>
        </w:rPr>
        <w:t>All</w:t>
      </w:r>
      <w:r w:rsidR="009D72C3">
        <w:rPr>
          <w:noProof w:val="0"/>
        </w:rPr>
        <w:t xml:space="preserve"> plant labels are installed </w:t>
      </w:r>
      <w:r>
        <w:rPr>
          <w:noProof w:val="0"/>
        </w:rPr>
        <w:t xml:space="preserve">on the Plant and Materials </w:t>
      </w:r>
      <w:r w:rsidR="009D72C3">
        <w:rPr>
          <w:noProof w:val="0"/>
        </w:rPr>
        <w:t xml:space="preserve">and the installation accepted </w:t>
      </w:r>
      <w:r>
        <w:rPr>
          <w:noProof w:val="0"/>
        </w:rPr>
        <w:t>prior to the commencement of commissioning and safety clearance</w:t>
      </w:r>
      <w:r w:rsidR="009D72C3">
        <w:rPr>
          <w:noProof w:val="0"/>
        </w:rPr>
        <w:t>.</w:t>
      </w:r>
    </w:p>
    <w:p w14:paraId="67C8444A" w14:textId="77777777" w:rsidR="002D744B" w:rsidRPr="00FF1E0D" w:rsidRDefault="002D744B" w:rsidP="00FF1E0D">
      <w:pPr>
        <w:pStyle w:val="Heading2"/>
        <w:ind w:left="851" w:hanging="851"/>
      </w:pPr>
      <w:bookmarkStart w:id="238" w:name="_Toc450744715"/>
      <w:bookmarkStart w:id="239" w:name="_Toc450747635"/>
      <w:bookmarkStart w:id="240" w:name="_Toc450748427"/>
      <w:bookmarkStart w:id="241" w:name="_Toc450816249"/>
      <w:bookmarkStart w:id="242" w:name="_Toc451860849"/>
      <w:bookmarkStart w:id="243" w:name="_Toc456255584"/>
      <w:bookmarkStart w:id="244" w:name="_Toc459623617"/>
      <w:bookmarkStart w:id="245" w:name="_Toc87452239"/>
      <w:bookmarkStart w:id="246" w:name="_Ref134768869"/>
      <w:bookmarkStart w:id="247" w:name="_Toc137798045"/>
      <w:bookmarkStart w:id="248" w:name="_Toc229128248"/>
      <w:bookmarkStart w:id="249" w:name="_Toc431995166"/>
      <w:bookmarkStart w:id="250" w:name="_Toc434830039"/>
      <w:bookmarkStart w:id="251" w:name="_Toc438206408"/>
      <w:bookmarkStart w:id="252" w:name="_Toc441669605"/>
      <w:bookmarkStart w:id="253" w:name="_Toc445120527"/>
      <w:bookmarkStart w:id="254" w:name="_Toc448127330"/>
      <w:bookmarkStart w:id="255" w:name="_Toc450832794"/>
      <w:bookmarkStart w:id="256" w:name="_Toc451334356"/>
      <w:bookmarkStart w:id="257" w:name="_Toc451343506"/>
      <w:bookmarkStart w:id="258" w:name="_Toc451770688"/>
      <w:bookmarkStart w:id="259" w:name="_Toc452646285"/>
      <w:r w:rsidRPr="00FF1E0D">
        <w:t>Health and safety risk management</w:t>
      </w:r>
      <w:bookmarkEnd w:id="238"/>
      <w:bookmarkEnd w:id="239"/>
      <w:bookmarkEnd w:id="240"/>
      <w:bookmarkEnd w:id="241"/>
      <w:bookmarkEnd w:id="242"/>
      <w:bookmarkEnd w:id="243"/>
      <w:bookmarkEnd w:id="244"/>
      <w:bookmarkEnd w:id="245"/>
    </w:p>
    <w:p w14:paraId="08F0B19D" w14:textId="77777777" w:rsidR="002D744B" w:rsidRPr="002D744B" w:rsidRDefault="002D744B" w:rsidP="002D744B">
      <w:pPr>
        <w:numPr>
          <w:ilvl w:val="0"/>
          <w:numId w:val="133"/>
        </w:numPr>
        <w:tabs>
          <w:tab w:val="clear" w:pos="357"/>
          <w:tab w:val="num" w:pos="1633"/>
        </w:tabs>
        <w:spacing w:after="120" w:line="360" w:lineRule="auto"/>
        <w:contextualSpacing/>
        <w:rPr>
          <w:szCs w:val="20"/>
          <w:lang w:val="en-GB"/>
        </w:rPr>
      </w:pPr>
      <w:r w:rsidRPr="002D744B">
        <w:rPr>
          <w:szCs w:val="20"/>
          <w:lang w:val="en-GB"/>
        </w:rPr>
        <w:t xml:space="preserve">The </w:t>
      </w:r>
      <w:r w:rsidRPr="002D744B">
        <w:rPr>
          <w:i/>
          <w:szCs w:val="20"/>
          <w:lang w:val="en-GB"/>
        </w:rPr>
        <w:t>Contractor</w:t>
      </w:r>
      <w:r w:rsidRPr="002D744B">
        <w:rPr>
          <w:szCs w:val="20"/>
          <w:lang w:val="en-GB"/>
        </w:rPr>
        <w:t xml:space="preserve"> </w:t>
      </w:r>
      <w:proofErr w:type="gramStart"/>
      <w:r w:rsidRPr="002D744B">
        <w:rPr>
          <w:szCs w:val="20"/>
          <w:lang w:val="en-GB"/>
        </w:rPr>
        <w:t>at all times</w:t>
      </w:r>
      <w:proofErr w:type="gramEnd"/>
      <w:r w:rsidRPr="002D744B">
        <w:rPr>
          <w:szCs w:val="20"/>
          <w:lang w:val="en-GB"/>
        </w:rPr>
        <w:t xml:space="preserve"> complies with applicable statutes and Eskom’s Business requirements which include but not limited to the following:  Occupational Health and Safety Act Number 85 of 1993 and its Regulations, Eskom SHEQ Policy, Standards, Procedures, Guidelines and Specifications.</w:t>
      </w:r>
    </w:p>
    <w:p w14:paraId="14DA88A3" w14:textId="77777777" w:rsidR="002D744B" w:rsidRPr="002D744B" w:rsidRDefault="002D744B" w:rsidP="002D744B">
      <w:pPr>
        <w:numPr>
          <w:ilvl w:val="0"/>
          <w:numId w:val="133"/>
        </w:numPr>
        <w:tabs>
          <w:tab w:val="clear" w:pos="357"/>
          <w:tab w:val="num" w:pos="1633"/>
        </w:tabs>
        <w:spacing w:after="120" w:line="360" w:lineRule="auto"/>
        <w:contextualSpacing/>
        <w:rPr>
          <w:szCs w:val="20"/>
          <w:lang w:val="en-GB"/>
        </w:rPr>
      </w:pPr>
      <w:r w:rsidRPr="002D744B">
        <w:rPr>
          <w:szCs w:val="20"/>
          <w:lang w:val="en-GB"/>
        </w:rPr>
        <w:t xml:space="preserve">The </w:t>
      </w:r>
      <w:r w:rsidRPr="002D744B">
        <w:rPr>
          <w:i/>
          <w:szCs w:val="20"/>
          <w:lang w:val="en-GB"/>
        </w:rPr>
        <w:t>Contractor</w:t>
      </w:r>
      <w:r w:rsidRPr="002D744B">
        <w:rPr>
          <w:szCs w:val="20"/>
          <w:lang w:val="en-GB"/>
        </w:rPr>
        <w:t xml:space="preserve"> </w:t>
      </w:r>
      <w:proofErr w:type="gramStart"/>
      <w:r w:rsidRPr="002D744B">
        <w:rPr>
          <w:szCs w:val="20"/>
          <w:lang w:val="en-GB"/>
        </w:rPr>
        <w:t>ensures safety awareness at all times</w:t>
      </w:r>
      <w:proofErr w:type="gramEnd"/>
      <w:r w:rsidRPr="002D744B">
        <w:rPr>
          <w:szCs w:val="20"/>
          <w:lang w:val="en-GB"/>
        </w:rPr>
        <w:t xml:space="preserve"> through continuous training.</w:t>
      </w:r>
    </w:p>
    <w:p w14:paraId="1EB89C53" w14:textId="77777777" w:rsidR="002D744B" w:rsidRPr="002D744B" w:rsidRDefault="002D744B" w:rsidP="002D744B">
      <w:pPr>
        <w:numPr>
          <w:ilvl w:val="0"/>
          <w:numId w:val="133"/>
        </w:numPr>
        <w:tabs>
          <w:tab w:val="clear" w:pos="357"/>
          <w:tab w:val="num" w:pos="1633"/>
        </w:tabs>
        <w:spacing w:after="120" w:line="360" w:lineRule="auto"/>
        <w:contextualSpacing/>
        <w:rPr>
          <w:szCs w:val="20"/>
          <w:lang w:val="en-GB"/>
        </w:rPr>
      </w:pPr>
      <w:r w:rsidRPr="002D744B">
        <w:rPr>
          <w:szCs w:val="20"/>
          <w:lang w:val="en-GB"/>
        </w:rPr>
        <w:t xml:space="preserve">The </w:t>
      </w:r>
      <w:r w:rsidRPr="002D744B">
        <w:rPr>
          <w:i/>
          <w:iCs/>
          <w:szCs w:val="20"/>
          <w:lang w:val="en-GB"/>
        </w:rPr>
        <w:t>Contractor</w:t>
      </w:r>
      <w:r w:rsidRPr="002D744B">
        <w:rPr>
          <w:szCs w:val="20"/>
          <w:lang w:val="en-GB"/>
        </w:rPr>
        <w:t xml:space="preserve"> is responsible for the supervision of his employees, </w:t>
      </w:r>
      <w:proofErr w:type="gramStart"/>
      <w:r w:rsidRPr="002D744B">
        <w:rPr>
          <w:szCs w:val="20"/>
          <w:lang w:val="en-GB"/>
        </w:rPr>
        <w:t>agents</w:t>
      </w:r>
      <w:proofErr w:type="gramEnd"/>
      <w:r w:rsidRPr="002D744B">
        <w:rPr>
          <w:szCs w:val="20"/>
          <w:lang w:val="en-GB"/>
        </w:rPr>
        <w:t xml:space="preserve"> and sub-</w:t>
      </w:r>
      <w:r w:rsidRPr="002D744B">
        <w:rPr>
          <w:iCs/>
          <w:szCs w:val="20"/>
          <w:lang w:val="en-GB"/>
        </w:rPr>
        <w:t>contractors at all times,</w:t>
      </w:r>
      <w:r w:rsidRPr="002D744B">
        <w:rPr>
          <w:szCs w:val="20"/>
          <w:lang w:val="en-GB"/>
        </w:rPr>
        <w:t xml:space="preserve"> and takes full responsibility and accountability in ensuring that they are competent, compliant and aware of the legal requirements and other applicable requirements, and also executes the </w:t>
      </w:r>
      <w:r w:rsidRPr="002D744B">
        <w:rPr>
          <w:i/>
          <w:iCs/>
          <w:szCs w:val="20"/>
          <w:lang w:val="en-GB"/>
        </w:rPr>
        <w:t>works</w:t>
      </w:r>
      <w:r w:rsidRPr="002D744B">
        <w:rPr>
          <w:szCs w:val="20"/>
          <w:lang w:val="en-GB"/>
        </w:rPr>
        <w:t xml:space="preserve"> in accordance with Construction Regulation, 2014 or as amended from time to time</w:t>
      </w:r>
      <w:r w:rsidRPr="002D744B" w:rsidDel="009130FD">
        <w:rPr>
          <w:szCs w:val="20"/>
          <w:lang w:val="en-GB"/>
        </w:rPr>
        <w:t>.</w:t>
      </w:r>
    </w:p>
    <w:p w14:paraId="2B51DE17" w14:textId="77777777" w:rsidR="002D744B" w:rsidRPr="002D744B" w:rsidRDefault="002D744B" w:rsidP="002D744B">
      <w:pPr>
        <w:numPr>
          <w:ilvl w:val="0"/>
          <w:numId w:val="133"/>
        </w:numPr>
        <w:tabs>
          <w:tab w:val="clear" w:pos="357"/>
          <w:tab w:val="num" w:pos="1633"/>
        </w:tabs>
        <w:spacing w:after="120" w:line="360" w:lineRule="auto"/>
        <w:contextualSpacing/>
        <w:rPr>
          <w:lang w:val="en-GB"/>
        </w:rPr>
      </w:pPr>
      <w:r w:rsidRPr="002D744B">
        <w:rPr>
          <w:szCs w:val="20"/>
          <w:lang w:val="en-GB"/>
        </w:rPr>
        <w:t xml:space="preserve">The </w:t>
      </w:r>
      <w:r w:rsidRPr="002D744B">
        <w:rPr>
          <w:i/>
          <w:iCs/>
          <w:szCs w:val="20"/>
          <w:lang w:val="en-GB"/>
        </w:rPr>
        <w:t>Contractor</w:t>
      </w:r>
      <w:r w:rsidRPr="002D744B">
        <w:rPr>
          <w:szCs w:val="20"/>
          <w:lang w:val="en-GB"/>
        </w:rPr>
        <w:t xml:space="preserve"> ensures that all statutory appointments and appointments required by any Eskom Policy, standard and procedure are recorded in writing and</w:t>
      </w:r>
      <w:r w:rsidRPr="002D744B">
        <w:rPr>
          <w:lang w:val="en-GB"/>
        </w:rPr>
        <w:t xml:space="preserve"> that all its appointees and/or agents fully understand their responsibilities and are trained and competent to execute their duties.</w:t>
      </w:r>
    </w:p>
    <w:p w14:paraId="7EC1EC32" w14:textId="77777777" w:rsidR="002D744B" w:rsidRPr="002D744B" w:rsidRDefault="002D744B" w:rsidP="002D744B">
      <w:pPr>
        <w:numPr>
          <w:ilvl w:val="0"/>
          <w:numId w:val="133"/>
        </w:numPr>
        <w:tabs>
          <w:tab w:val="clear" w:pos="357"/>
          <w:tab w:val="num" w:pos="1633"/>
        </w:tabs>
        <w:spacing w:after="120" w:line="360" w:lineRule="auto"/>
        <w:contextualSpacing/>
        <w:rPr>
          <w:lang w:val="en-GB"/>
        </w:rPr>
      </w:pPr>
      <w:r w:rsidRPr="002D744B">
        <w:rPr>
          <w:lang w:val="en-GB"/>
        </w:rPr>
        <w:t xml:space="preserve">The </w:t>
      </w:r>
      <w:r w:rsidRPr="002D744B">
        <w:rPr>
          <w:i/>
          <w:lang w:val="en-GB"/>
        </w:rPr>
        <w:t>Employe</w:t>
      </w:r>
      <w:r w:rsidRPr="002D744B">
        <w:rPr>
          <w:lang w:val="en-GB"/>
        </w:rPr>
        <w:t xml:space="preserve">r, or any person appointed by the </w:t>
      </w:r>
      <w:r w:rsidRPr="002D744B">
        <w:rPr>
          <w:i/>
          <w:lang w:val="en-GB"/>
        </w:rPr>
        <w:t>Employer</w:t>
      </w:r>
      <w:r w:rsidRPr="002D744B">
        <w:rPr>
          <w:lang w:val="en-GB"/>
        </w:rPr>
        <w:t>, may, at any stage during the term of the contract:</w:t>
      </w:r>
    </w:p>
    <w:p w14:paraId="708F442E" w14:textId="77777777" w:rsidR="002D744B" w:rsidRPr="002D744B" w:rsidRDefault="002D744B" w:rsidP="002D744B">
      <w:pPr>
        <w:widowControl w:val="0"/>
        <w:numPr>
          <w:ilvl w:val="1"/>
          <w:numId w:val="133"/>
        </w:numPr>
        <w:tabs>
          <w:tab w:val="clear" w:pos="357"/>
        </w:tabs>
        <w:spacing w:after="120" w:line="360" w:lineRule="auto"/>
        <w:contextualSpacing/>
        <w:rPr>
          <w:lang w:val="en-GB"/>
        </w:rPr>
      </w:pPr>
      <w:r w:rsidRPr="002D744B">
        <w:rPr>
          <w:lang w:val="en-GB"/>
        </w:rPr>
        <w:t xml:space="preserve">Conduct health and safety audits by a competent person regarding all aspects of compliance with the SHEQ requirements, at any off-Site place of work, or the Site establishment of the </w:t>
      </w:r>
      <w:r w:rsidRPr="002D744B">
        <w:rPr>
          <w:i/>
          <w:iCs/>
          <w:lang w:val="en-GB"/>
        </w:rPr>
        <w:t>Contractor.</w:t>
      </w:r>
      <w:r w:rsidRPr="002D744B">
        <w:rPr>
          <w:lang w:val="en-GB"/>
        </w:rPr>
        <w:t xml:space="preserve"> </w:t>
      </w:r>
    </w:p>
    <w:p w14:paraId="43378907" w14:textId="77777777" w:rsidR="002D744B" w:rsidRPr="002D744B" w:rsidRDefault="002D744B" w:rsidP="002D744B">
      <w:pPr>
        <w:widowControl w:val="0"/>
        <w:numPr>
          <w:ilvl w:val="1"/>
          <w:numId w:val="133"/>
        </w:numPr>
        <w:tabs>
          <w:tab w:val="clear" w:pos="357"/>
        </w:tabs>
        <w:spacing w:after="120" w:line="360" w:lineRule="auto"/>
        <w:contextualSpacing/>
        <w:rPr>
          <w:lang w:val="en-GB"/>
        </w:rPr>
      </w:pPr>
      <w:r w:rsidRPr="002D744B">
        <w:rPr>
          <w:lang w:val="en-GB"/>
        </w:rPr>
        <w:t>Refuse any employee, sub-</w:t>
      </w:r>
      <w:proofErr w:type="gramStart"/>
      <w:r w:rsidRPr="002D744B">
        <w:rPr>
          <w:iCs/>
          <w:lang w:val="en-GB"/>
        </w:rPr>
        <w:t>contractor</w:t>
      </w:r>
      <w:proofErr w:type="gramEnd"/>
      <w:r w:rsidRPr="002D744B">
        <w:rPr>
          <w:lang w:val="en-GB"/>
        </w:rPr>
        <w:t xml:space="preserve"> or agent of the </w:t>
      </w:r>
      <w:r w:rsidRPr="002D744B">
        <w:rPr>
          <w:i/>
          <w:iCs/>
          <w:lang w:val="en-GB"/>
        </w:rPr>
        <w:t>Contractor</w:t>
      </w:r>
      <w:r w:rsidRPr="002D744B">
        <w:rPr>
          <w:lang w:val="en-GB"/>
        </w:rPr>
        <w:t xml:space="preserve"> access to the premises if such person has been found to commit an unsafe act or if any work is found not to be compliant or authorized. </w:t>
      </w:r>
    </w:p>
    <w:p w14:paraId="4490B62C" w14:textId="77777777" w:rsidR="002D744B" w:rsidRPr="002D744B" w:rsidRDefault="002D744B" w:rsidP="002D744B">
      <w:pPr>
        <w:widowControl w:val="0"/>
        <w:numPr>
          <w:ilvl w:val="1"/>
          <w:numId w:val="133"/>
        </w:numPr>
        <w:tabs>
          <w:tab w:val="clear" w:pos="357"/>
        </w:tabs>
        <w:spacing w:after="120" w:line="360" w:lineRule="auto"/>
        <w:contextualSpacing/>
        <w:rPr>
          <w:lang w:val="en-GB"/>
        </w:rPr>
      </w:pPr>
      <w:r w:rsidRPr="002D744B">
        <w:rPr>
          <w:lang w:val="en-GB"/>
        </w:rPr>
        <w:t xml:space="preserve">Issue the </w:t>
      </w:r>
      <w:r w:rsidRPr="002D744B">
        <w:rPr>
          <w:i/>
          <w:iCs/>
          <w:lang w:val="en-GB"/>
        </w:rPr>
        <w:t>Contractor</w:t>
      </w:r>
      <w:r w:rsidRPr="002D744B">
        <w:rPr>
          <w:lang w:val="en-GB"/>
        </w:rPr>
        <w:t xml:space="preserve"> with a STOP WORK ORDER should the </w:t>
      </w:r>
      <w:r w:rsidRPr="002D744B">
        <w:rPr>
          <w:i/>
          <w:iCs/>
          <w:lang w:val="en-GB"/>
        </w:rPr>
        <w:t>Employer</w:t>
      </w:r>
      <w:r w:rsidRPr="002D744B">
        <w:rPr>
          <w:lang w:val="en-GB"/>
        </w:rPr>
        <w:t xml:space="preserve"> become aware of any unsafe working procedure or condition, or any non-compliance. </w:t>
      </w:r>
    </w:p>
    <w:p w14:paraId="7EA98DA6" w14:textId="77777777" w:rsidR="002D744B" w:rsidRPr="002D744B" w:rsidRDefault="002D744B" w:rsidP="002D744B">
      <w:pPr>
        <w:numPr>
          <w:ilvl w:val="0"/>
          <w:numId w:val="133"/>
        </w:numPr>
        <w:tabs>
          <w:tab w:val="clear" w:pos="357"/>
          <w:tab w:val="num" w:pos="1633"/>
        </w:tabs>
        <w:spacing w:after="120" w:line="360" w:lineRule="auto"/>
        <w:contextualSpacing/>
        <w:rPr>
          <w:szCs w:val="20"/>
          <w:lang w:val="en-GB"/>
        </w:rPr>
      </w:pPr>
      <w:r w:rsidRPr="002D744B">
        <w:rPr>
          <w:szCs w:val="20"/>
          <w:lang w:val="en-GB"/>
        </w:rPr>
        <w:t xml:space="preserve">The </w:t>
      </w:r>
      <w:r w:rsidRPr="002D744B">
        <w:rPr>
          <w:i/>
          <w:iCs/>
          <w:szCs w:val="20"/>
          <w:lang w:val="en-GB"/>
        </w:rPr>
        <w:t>Contractor</w:t>
      </w:r>
      <w:r w:rsidRPr="002D744B">
        <w:rPr>
          <w:szCs w:val="20"/>
          <w:lang w:val="en-GB"/>
        </w:rPr>
        <w:t xml:space="preserve"> immediately reports all incidents, as well as any threat to safety and health, of which he becomes aware at the Site, to the </w:t>
      </w:r>
      <w:r w:rsidRPr="002D744B">
        <w:rPr>
          <w:i/>
          <w:szCs w:val="20"/>
          <w:lang w:val="en-GB"/>
        </w:rPr>
        <w:t>Project Manager</w:t>
      </w:r>
      <w:r w:rsidRPr="002D744B">
        <w:rPr>
          <w:szCs w:val="20"/>
          <w:lang w:val="en-GB"/>
        </w:rPr>
        <w:t xml:space="preserve">. </w:t>
      </w:r>
    </w:p>
    <w:p w14:paraId="49AC0713" w14:textId="77777777" w:rsidR="002D744B" w:rsidRPr="002D744B" w:rsidRDefault="002D744B" w:rsidP="002D744B">
      <w:pPr>
        <w:numPr>
          <w:ilvl w:val="0"/>
          <w:numId w:val="133"/>
        </w:numPr>
        <w:tabs>
          <w:tab w:val="clear" w:pos="357"/>
          <w:tab w:val="num" w:pos="1633"/>
        </w:tabs>
        <w:spacing w:after="120" w:line="360" w:lineRule="auto"/>
        <w:contextualSpacing/>
        <w:rPr>
          <w:szCs w:val="20"/>
          <w:lang w:val="en-GB"/>
        </w:rPr>
      </w:pPr>
      <w:r w:rsidRPr="002D744B">
        <w:rPr>
          <w:color w:val="000000"/>
          <w:szCs w:val="20"/>
          <w:lang w:val="en-GB"/>
        </w:rPr>
        <w:t xml:space="preserve">The </w:t>
      </w:r>
      <w:r w:rsidRPr="002D744B">
        <w:rPr>
          <w:i/>
          <w:iCs/>
          <w:color w:val="000000"/>
          <w:szCs w:val="20"/>
          <w:lang w:val="en-GB"/>
        </w:rPr>
        <w:t>Contractor</w:t>
      </w:r>
      <w:r w:rsidRPr="002D744B">
        <w:rPr>
          <w:color w:val="000000"/>
          <w:szCs w:val="20"/>
          <w:lang w:val="en-GB"/>
        </w:rPr>
        <w:t xml:space="preserve"> agrees that the </w:t>
      </w:r>
      <w:r w:rsidRPr="002D744B">
        <w:rPr>
          <w:i/>
          <w:iCs/>
          <w:color w:val="000000"/>
          <w:szCs w:val="20"/>
          <w:lang w:val="en-GB"/>
        </w:rPr>
        <w:t>Employer</w:t>
      </w:r>
      <w:r w:rsidRPr="002D744B">
        <w:rPr>
          <w:color w:val="000000"/>
          <w:szCs w:val="20"/>
          <w:lang w:val="en-GB"/>
        </w:rPr>
        <w:t xml:space="preserve"> is relieved of </w:t>
      </w:r>
      <w:proofErr w:type="gramStart"/>
      <w:r w:rsidRPr="002D744B">
        <w:rPr>
          <w:color w:val="000000"/>
          <w:szCs w:val="20"/>
          <w:lang w:val="en-GB"/>
        </w:rPr>
        <w:t>any and all</w:t>
      </w:r>
      <w:proofErr w:type="gramEnd"/>
      <w:r w:rsidRPr="002D744B">
        <w:rPr>
          <w:color w:val="000000"/>
          <w:szCs w:val="20"/>
          <w:lang w:val="en-GB"/>
        </w:rPr>
        <w:t xml:space="preserve"> of its responsibilities and liabilities in terms of the Occupational Health and </w:t>
      </w:r>
      <w:r w:rsidRPr="002D744B">
        <w:rPr>
          <w:szCs w:val="20"/>
          <w:lang w:val="en-GB"/>
        </w:rPr>
        <w:t xml:space="preserve">Safety Act no 85 of 1993 in respect of any acts or omissions of the </w:t>
      </w:r>
      <w:r w:rsidRPr="002D744B">
        <w:rPr>
          <w:i/>
          <w:iCs/>
          <w:szCs w:val="20"/>
          <w:lang w:val="en-GB"/>
        </w:rPr>
        <w:t>Contractor</w:t>
      </w:r>
      <w:r w:rsidRPr="002D744B">
        <w:rPr>
          <w:szCs w:val="20"/>
          <w:lang w:val="en-GB"/>
        </w:rPr>
        <w:t xml:space="preserve">, and the </w:t>
      </w:r>
      <w:r w:rsidRPr="002D744B">
        <w:rPr>
          <w:i/>
          <w:iCs/>
          <w:szCs w:val="20"/>
          <w:lang w:val="en-GB"/>
        </w:rPr>
        <w:t>Contractor’s</w:t>
      </w:r>
      <w:r w:rsidRPr="002D744B">
        <w:rPr>
          <w:szCs w:val="20"/>
          <w:lang w:val="en-GB"/>
        </w:rPr>
        <w:t xml:space="preserve"> employees, agents or sub-</w:t>
      </w:r>
      <w:r w:rsidRPr="002D744B">
        <w:rPr>
          <w:iCs/>
          <w:szCs w:val="20"/>
          <w:lang w:val="en-GB"/>
        </w:rPr>
        <w:t>contractors</w:t>
      </w:r>
      <w:r w:rsidRPr="002D744B">
        <w:rPr>
          <w:szCs w:val="20"/>
          <w:lang w:val="en-GB"/>
        </w:rPr>
        <w:t xml:space="preserve">, to the extent permitted by the Occupational Health and Safety Act no 85 of 1993. </w:t>
      </w:r>
    </w:p>
    <w:p w14:paraId="679841C9" w14:textId="77777777" w:rsidR="002D744B" w:rsidRPr="002D744B" w:rsidRDefault="002D744B" w:rsidP="002D744B">
      <w:pPr>
        <w:numPr>
          <w:ilvl w:val="0"/>
          <w:numId w:val="133"/>
        </w:numPr>
        <w:tabs>
          <w:tab w:val="clear" w:pos="357"/>
          <w:tab w:val="num" w:pos="1633"/>
        </w:tabs>
        <w:spacing w:after="120" w:line="360" w:lineRule="auto"/>
        <w:contextualSpacing/>
        <w:jc w:val="left"/>
        <w:rPr>
          <w:szCs w:val="20"/>
          <w:lang w:val="en-GB"/>
        </w:rPr>
      </w:pPr>
      <w:r w:rsidRPr="002D744B">
        <w:rPr>
          <w:szCs w:val="20"/>
          <w:lang w:val="en-GB"/>
        </w:rPr>
        <w:lastRenderedPageBreak/>
        <w:t xml:space="preserve">The </w:t>
      </w:r>
      <w:r w:rsidRPr="002D744B">
        <w:rPr>
          <w:i/>
          <w:szCs w:val="20"/>
          <w:lang w:val="en-GB"/>
        </w:rPr>
        <w:t>Contractor</w:t>
      </w:r>
      <w:r w:rsidRPr="002D744B">
        <w:rPr>
          <w:szCs w:val="20"/>
          <w:lang w:val="en-GB"/>
        </w:rPr>
        <w:t xml:space="preserve"> provides a health and safety plan based on the </w:t>
      </w:r>
      <w:r w:rsidRPr="002D744B">
        <w:rPr>
          <w:i/>
          <w:szCs w:val="20"/>
          <w:lang w:val="en-GB"/>
        </w:rPr>
        <w:t>Employer’s</w:t>
      </w:r>
      <w:r w:rsidRPr="002D744B">
        <w:rPr>
          <w:szCs w:val="20"/>
          <w:lang w:val="en-GB"/>
        </w:rPr>
        <w:t xml:space="preserve"> Safety, Health and Environmental Specification, GCD/TUT/SHE06. </w:t>
      </w:r>
    </w:p>
    <w:p w14:paraId="5720ACB6" w14:textId="77777777" w:rsidR="002D744B" w:rsidRPr="002D744B" w:rsidRDefault="002D744B" w:rsidP="002D744B">
      <w:pPr>
        <w:numPr>
          <w:ilvl w:val="0"/>
          <w:numId w:val="133"/>
        </w:numPr>
        <w:tabs>
          <w:tab w:val="clear" w:pos="357"/>
          <w:tab w:val="num" w:pos="1633"/>
        </w:tabs>
        <w:spacing w:after="120" w:line="360" w:lineRule="auto"/>
        <w:contextualSpacing/>
        <w:rPr>
          <w:szCs w:val="20"/>
          <w:lang w:val="en-GB"/>
        </w:rPr>
      </w:pPr>
      <w:r w:rsidRPr="002D744B">
        <w:rPr>
          <w:szCs w:val="20"/>
          <w:lang w:val="en-GB"/>
        </w:rPr>
        <w:t xml:space="preserve">All persons entering the Site undergo the </w:t>
      </w:r>
      <w:r w:rsidRPr="002D744B">
        <w:rPr>
          <w:i/>
          <w:szCs w:val="20"/>
          <w:lang w:val="en-GB"/>
        </w:rPr>
        <w:t>Employer’s</w:t>
      </w:r>
      <w:r w:rsidRPr="002D744B">
        <w:rPr>
          <w:szCs w:val="20"/>
          <w:lang w:val="en-GB"/>
        </w:rPr>
        <w:t xml:space="preserve"> safety induction course. </w:t>
      </w:r>
    </w:p>
    <w:p w14:paraId="1B8EA327" w14:textId="77777777" w:rsidR="002D744B" w:rsidRPr="002D744B" w:rsidRDefault="002D744B" w:rsidP="002D744B">
      <w:pPr>
        <w:numPr>
          <w:ilvl w:val="0"/>
          <w:numId w:val="133"/>
        </w:numPr>
        <w:tabs>
          <w:tab w:val="clear" w:pos="357"/>
          <w:tab w:val="num" w:pos="1633"/>
        </w:tabs>
        <w:spacing w:after="120" w:line="360" w:lineRule="auto"/>
        <w:contextualSpacing/>
        <w:rPr>
          <w:szCs w:val="20"/>
          <w:lang w:val="en-GB"/>
        </w:rPr>
      </w:pPr>
      <w:r w:rsidRPr="002D744B">
        <w:rPr>
          <w:szCs w:val="20"/>
          <w:lang w:val="en-GB"/>
        </w:rPr>
        <w:t xml:space="preserve">The designer of the </w:t>
      </w:r>
      <w:r w:rsidRPr="002D744B">
        <w:rPr>
          <w:i/>
          <w:szCs w:val="20"/>
          <w:lang w:val="en-GB"/>
        </w:rPr>
        <w:t>works</w:t>
      </w:r>
      <w:r w:rsidRPr="002D744B">
        <w:rPr>
          <w:szCs w:val="20"/>
          <w:lang w:val="en-GB"/>
        </w:rPr>
        <w:t xml:space="preserve"> is mandated to comply with section 6 of the construction regulations.</w:t>
      </w:r>
    </w:p>
    <w:p w14:paraId="4A15CB43" w14:textId="77777777" w:rsidR="002D744B" w:rsidRPr="002D744B" w:rsidRDefault="002D744B" w:rsidP="002D744B">
      <w:pPr>
        <w:numPr>
          <w:ilvl w:val="0"/>
          <w:numId w:val="133"/>
        </w:numPr>
        <w:spacing w:after="120" w:line="360" w:lineRule="auto"/>
        <w:contextualSpacing/>
        <w:rPr>
          <w:szCs w:val="20"/>
          <w:lang w:val="en-GB"/>
        </w:rPr>
      </w:pPr>
      <w:r w:rsidRPr="002D744B">
        <w:rPr>
          <w:szCs w:val="20"/>
          <w:lang w:val="en-GB"/>
        </w:rPr>
        <w:t xml:space="preserve">In the event of any one of the following incidents occurring, an investigation shall be </w:t>
      </w:r>
      <w:proofErr w:type="gramStart"/>
      <w:r w:rsidRPr="002D744B">
        <w:rPr>
          <w:szCs w:val="20"/>
          <w:lang w:val="en-GB"/>
        </w:rPr>
        <w:t>initiated</w:t>
      </w:r>
      <w:proofErr w:type="gramEnd"/>
      <w:r w:rsidRPr="002D744B">
        <w:rPr>
          <w:szCs w:val="20"/>
          <w:lang w:val="en-GB"/>
        </w:rPr>
        <w:t xml:space="preserve"> and the Contractor status will be subjected to reconsideration by Supplier Status Committee:</w:t>
      </w:r>
    </w:p>
    <w:p w14:paraId="412396BE" w14:textId="77777777" w:rsidR="002D744B" w:rsidRPr="002D744B" w:rsidRDefault="002D744B" w:rsidP="002D744B">
      <w:pPr>
        <w:numPr>
          <w:ilvl w:val="0"/>
          <w:numId w:val="134"/>
        </w:numPr>
        <w:tabs>
          <w:tab w:val="clear" w:pos="357"/>
        </w:tabs>
        <w:autoSpaceDE w:val="0"/>
        <w:autoSpaceDN w:val="0"/>
        <w:adjustRightInd w:val="0"/>
        <w:spacing w:after="120" w:line="360" w:lineRule="auto"/>
        <w:contextualSpacing/>
        <w:jc w:val="left"/>
        <w:rPr>
          <w:szCs w:val="20"/>
          <w:lang w:val="en-GB"/>
        </w:rPr>
      </w:pPr>
      <w:r w:rsidRPr="002D744B">
        <w:rPr>
          <w:szCs w:val="20"/>
          <w:lang w:val="en-GB"/>
        </w:rPr>
        <w:t xml:space="preserve">a supplier has one or more work-related fatalities within a financial year or the period of the project for contracts of less than one </w:t>
      </w:r>
      <w:proofErr w:type="gramStart"/>
      <w:r w:rsidRPr="002D744B">
        <w:rPr>
          <w:szCs w:val="20"/>
          <w:lang w:val="en-GB"/>
        </w:rPr>
        <w:t>year;</w:t>
      </w:r>
      <w:proofErr w:type="gramEnd"/>
    </w:p>
    <w:p w14:paraId="0D5AC2DB" w14:textId="77777777" w:rsidR="002D744B" w:rsidRPr="002D744B" w:rsidRDefault="002D744B" w:rsidP="002D744B">
      <w:pPr>
        <w:numPr>
          <w:ilvl w:val="0"/>
          <w:numId w:val="134"/>
        </w:numPr>
        <w:tabs>
          <w:tab w:val="clear" w:pos="357"/>
        </w:tabs>
        <w:autoSpaceDE w:val="0"/>
        <w:autoSpaceDN w:val="0"/>
        <w:adjustRightInd w:val="0"/>
        <w:spacing w:after="120" w:line="360" w:lineRule="auto"/>
        <w:contextualSpacing/>
        <w:jc w:val="left"/>
        <w:rPr>
          <w:szCs w:val="20"/>
          <w:lang w:val="en-GB"/>
        </w:rPr>
      </w:pPr>
      <w:r w:rsidRPr="002D744B">
        <w:rPr>
          <w:szCs w:val="20"/>
          <w:lang w:val="en-GB"/>
        </w:rPr>
        <w:t xml:space="preserve">a supplier experiences three lost-time incidents in the same financial </w:t>
      </w:r>
      <w:proofErr w:type="gramStart"/>
      <w:r w:rsidRPr="002D744B">
        <w:rPr>
          <w:szCs w:val="20"/>
          <w:lang w:val="en-GB"/>
        </w:rPr>
        <w:t>year;</w:t>
      </w:r>
      <w:proofErr w:type="gramEnd"/>
    </w:p>
    <w:p w14:paraId="6DF1F823" w14:textId="77777777" w:rsidR="002D744B" w:rsidRPr="002D744B" w:rsidRDefault="002D744B" w:rsidP="002D744B">
      <w:pPr>
        <w:numPr>
          <w:ilvl w:val="0"/>
          <w:numId w:val="134"/>
        </w:numPr>
        <w:tabs>
          <w:tab w:val="clear" w:pos="357"/>
        </w:tabs>
        <w:autoSpaceDE w:val="0"/>
        <w:autoSpaceDN w:val="0"/>
        <w:adjustRightInd w:val="0"/>
        <w:spacing w:after="120" w:line="360" w:lineRule="auto"/>
        <w:contextualSpacing/>
        <w:jc w:val="left"/>
        <w:rPr>
          <w:szCs w:val="20"/>
          <w:lang w:val="en-GB"/>
        </w:rPr>
      </w:pPr>
      <w:r w:rsidRPr="002D744B">
        <w:rPr>
          <w:szCs w:val="20"/>
          <w:lang w:val="en-GB"/>
        </w:rPr>
        <w:t xml:space="preserve">a supplier has three major SHE non-conformances raised in the same financial </w:t>
      </w:r>
      <w:proofErr w:type="gramStart"/>
      <w:r w:rsidRPr="002D744B">
        <w:rPr>
          <w:szCs w:val="20"/>
          <w:lang w:val="en-GB"/>
        </w:rPr>
        <w:t>year;</w:t>
      </w:r>
      <w:proofErr w:type="gramEnd"/>
    </w:p>
    <w:p w14:paraId="76C959D6" w14:textId="77777777" w:rsidR="002D744B" w:rsidRPr="002D744B" w:rsidRDefault="002D744B" w:rsidP="002D744B">
      <w:pPr>
        <w:numPr>
          <w:ilvl w:val="0"/>
          <w:numId w:val="134"/>
        </w:numPr>
        <w:tabs>
          <w:tab w:val="clear" w:pos="357"/>
        </w:tabs>
        <w:autoSpaceDE w:val="0"/>
        <w:autoSpaceDN w:val="0"/>
        <w:adjustRightInd w:val="0"/>
        <w:spacing w:after="120" w:line="360" w:lineRule="auto"/>
        <w:contextualSpacing/>
        <w:jc w:val="left"/>
        <w:rPr>
          <w:szCs w:val="20"/>
          <w:lang w:val="en-GB"/>
        </w:rPr>
      </w:pPr>
      <w:r w:rsidRPr="002D744B">
        <w:rPr>
          <w:szCs w:val="20"/>
          <w:lang w:val="en-GB"/>
        </w:rPr>
        <w:t xml:space="preserve">a supplier has had two or more contraventions of environmental legislation, including noncompliance with a condition contained in an environmental </w:t>
      </w:r>
      <w:proofErr w:type="gramStart"/>
      <w:r w:rsidRPr="002D744B">
        <w:rPr>
          <w:szCs w:val="20"/>
          <w:lang w:val="en-GB"/>
        </w:rPr>
        <w:t>approval;</w:t>
      </w:r>
      <w:proofErr w:type="gramEnd"/>
    </w:p>
    <w:p w14:paraId="25886227" w14:textId="77777777" w:rsidR="002D744B" w:rsidRPr="002D744B" w:rsidRDefault="002D744B" w:rsidP="002D744B">
      <w:pPr>
        <w:numPr>
          <w:ilvl w:val="0"/>
          <w:numId w:val="134"/>
        </w:numPr>
        <w:tabs>
          <w:tab w:val="clear" w:pos="357"/>
        </w:tabs>
        <w:autoSpaceDE w:val="0"/>
        <w:autoSpaceDN w:val="0"/>
        <w:adjustRightInd w:val="0"/>
        <w:spacing w:after="120" w:line="360" w:lineRule="auto"/>
        <w:contextualSpacing/>
        <w:jc w:val="left"/>
        <w:rPr>
          <w:szCs w:val="20"/>
          <w:lang w:val="en-GB"/>
        </w:rPr>
      </w:pPr>
      <w:r w:rsidRPr="002D744B">
        <w:rPr>
          <w:szCs w:val="20"/>
          <w:lang w:val="en-GB"/>
        </w:rPr>
        <w:t xml:space="preserve">the contractor has been issued with a compliance notice issued by a government department, for example, the Department of Labour, Department of Environmental Affairs, Department of Water Affairs, </w:t>
      </w:r>
      <w:proofErr w:type="gramStart"/>
      <w:r w:rsidRPr="002D744B">
        <w:rPr>
          <w:szCs w:val="20"/>
          <w:lang w:val="en-GB"/>
        </w:rPr>
        <w:t>etc.;</w:t>
      </w:r>
      <w:proofErr w:type="gramEnd"/>
    </w:p>
    <w:p w14:paraId="7C2A2BEF" w14:textId="77777777" w:rsidR="002D744B" w:rsidRPr="002D744B" w:rsidRDefault="002D744B" w:rsidP="002D744B">
      <w:pPr>
        <w:numPr>
          <w:ilvl w:val="0"/>
          <w:numId w:val="134"/>
        </w:numPr>
        <w:tabs>
          <w:tab w:val="clear" w:pos="357"/>
        </w:tabs>
        <w:autoSpaceDE w:val="0"/>
        <w:autoSpaceDN w:val="0"/>
        <w:adjustRightInd w:val="0"/>
        <w:spacing w:after="120" w:line="360" w:lineRule="auto"/>
        <w:contextualSpacing/>
        <w:jc w:val="left"/>
        <w:rPr>
          <w:szCs w:val="20"/>
          <w:lang w:val="en-GB"/>
        </w:rPr>
      </w:pPr>
      <w:r w:rsidRPr="002D744B">
        <w:rPr>
          <w:szCs w:val="20"/>
          <w:lang w:val="en-GB"/>
        </w:rPr>
        <w:t xml:space="preserve">a violation of any of the Eskom Life-saving Rules </w:t>
      </w:r>
      <w:proofErr w:type="gramStart"/>
      <w:r w:rsidRPr="002D744B">
        <w:rPr>
          <w:szCs w:val="20"/>
          <w:lang w:val="en-GB"/>
        </w:rPr>
        <w:t>occurs;</w:t>
      </w:r>
      <w:proofErr w:type="gramEnd"/>
    </w:p>
    <w:p w14:paraId="78E471BF" w14:textId="77777777" w:rsidR="002D744B" w:rsidRPr="002D744B" w:rsidRDefault="002D744B" w:rsidP="002D744B">
      <w:pPr>
        <w:numPr>
          <w:ilvl w:val="0"/>
          <w:numId w:val="134"/>
        </w:numPr>
        <w:tabs>
          <w:tab w:val="clear" w:pos="357"/>
        </w:tabs>
        <w:spacing w:after="120" w:line="360" w:lineRule="auto"/>
        <w:contextualSpacing/>
        <w:rPr>
          <w:szCs w:val="20"/>
          <w:lang w:val="en-GB"/>
        </w:rPr>
      </w:pPr>
      <w:r w:rsidRPr="002D744B">
        <w:rPr>
          <w:szCs w:val="20"/>
          <w:lang w:val="en-GB"/>
        </w:rPr>
        <w:t>Fraudulent SHE-related documents are submitted by a supplier.</w:t>
      </w:r>
    </w:p>
    <w:p w14:paraId="6EECAB63" w14:textId="77777777" w:rsidR="002D744B" w:rsidRPr="00426014" w:rsidRDefault="002D744B" w:rsidP="00FF1E0D">
      <w:pPr>
        <w:pStyle w:val="Heading3"/>
        <w:ind w:left="851" w:hanging="851"/>
      </w:pPr>
      <w:bookmarkStart w:id="260" w:name="_Toc428885199"/>
      <w:bookmarkStart w:id="261" w:name="_Toc428889431"/>
      <w:bookmarkStart w:id="262" w:name="_Toc428958929"/>
      <w:bookmarkStart w:id="263" w:name="_Toc428960732"/>
      <w:bookmarkStart w:id="264" w:name="_Toc428979144"/>
      <w:bookmarkStart w:id="265" w:name="_Toc428996721"/>
      <w:bookmarkStart w:id="266" w:name="_Toc429059063"/>
      <w:bookmarkStart w:id="267" w:name="_Toc429064508"/>
      <w:bookmarkStart w:id="268" w:name="_Toc436858714"/>
      <w:bookmarkStart w:id="269" w:name="_Toc436890036"/>
      <w:bookmarkStart w:id="270" w:name="_Toc438204644"/>
      <w:bookmarkStart w:id="271" w:name="_Toc450744716"/>
      <w:bookmarkStart w:id="272" w:name="_Toc450747636"/>
      <w:bookmarkStart w:id="273" w:name="_Toc450748428"/>
      <w:bookmarkStart w:id="274" w:name="_Toc450816250"/>
      <w:bookmarkStart w:id="275" w:name="_Toc451860850"/>
      <w:bookmarkStart w:id="276" w:name="_Toc456255585"/>
      <w:bookmarkStart w:id="277" w:name="_Toc459623618"/>
      <w:bookmarkStart w:id="278" w:name="_Toc87452240"/>
      <w:r w:rsidRPr="002D744B">
        <w:t>Safety of Worker</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877F0AD" w14:textId="77777777" w:rsidR="002D744B" w:rsidRPr="002D744B" w:rsidRDefault="002D744B" w:rsidP="002D744B">
      <w:pPr>
        <w:autoSpaceDE w:val="0"/>
        <w:autoSpaceDN w:val="0"/>
        <w:adjustRightInd w:val="0"/>
        <w:spacing w:after="120" w:line="360" w:lineRule="auto"/>
        <w:rPr>
          <w:lang w:val="en-GB"/>
        </w:rPr>
      </w:pPr>
      <w:r w:rsidRPr="002D744B">
        <w:rPr>
          <w:lang w:val="en-GB"/>
        </w:rPr>
        <w:t xml:space="preserve">The </w:t>
      </w:r>
      <w:r w:rsidRPr="002D744B">
        <w:rPr>
          <w:i/>
          <w:iCs/>
          <w:lang w:val="en-GB"/>
        </w:rPr>
        <w:t>Contractor</w:t>
      </w:r>
      <w:r w:rsidRPr="002D744B">
        <w:rPr>
          <w:lang w:val="en-GB"/>
        </w:rPr>
        <w:t xml:space="preserve"> ensures the safety of all persons working on the Site. Any hot work, including welding, is applied for in accordance with the permit to work system. No hot work is allowed on Site unless a hot work permit is granted by the </w:t>
      </w:r>
      <w:r w:rsidRPr="002D744B">
        <w:rPr>
          <w:i/>
          <w:lang w:val="en-GB"/>
        </w:rPr>
        <w:t xml:space="preserve">Employer </w:t>
      </w:r>
      <w:r w:rsidRPr="002D744B">
        <w:rPr>
          <w:lang w:val="en-GB"/>
        </w:rPr>
        <w:t>in writing.</w:t>
      </w:r>
    </w:p>
    <w:p w14:paraId="7C58CC20" w14:textId="77777777" w:rsidR="002D744B" w:rsidRPr="00426014" w:rsidRDefault="002D744B" w:rsidP="00FF1E0D">
      <w:pPr>
        <w:pStyle w:val="Heading3"/>
        <w:ind w:left="851" w:hanging="851"/>
      </w:pPr>
      <w:bookmarkStart w:id="279" w:name="_Toc428885200"/>
      <w:bookmarkStart w:id="280" w:name="_Toc428889432"/>
      <w:bookmarkStart w:id="281" w:name="_Toc428958930"/>
      <w:bookmarkStart w:id="282" w:name="_Toc428960733"/>
      <w:bookmarkStart w:id="283" w:name="_Toc428979145"/>
      <w:bookmarkStart w:id="284" w:name="_Toc428996722"/>
      <w:bookmarkStart w:id="285" w:name="_Toc429059064"/>
      <w:bookmarkStart w:id="286" w:name="_Toc429064509"/>
      <w:bookmarkStart w:id="287" w:name="_Toc436858715"/>
      <w:bookmarkStart w:id="288" w:name="_Toc436890037"/>
      <w:bookmarkStart w:id="289" w:name="_Toc438204645"/>
      <w:bookmarkStart w:id="290" w:name="_Toc450744717"/>
      <w:bookmarkStart w:id="291" w:name="_Toc450747637"/>
      <w:bookmarkStart w:id="292" w:name="_Toc450748429"/>
      <w:bookmarkStart w:id="293" w:name="_Toc450816251"/>
      <w:bookmarkStart w:id="294" w:name="_Toc451860851"/>
      <w:bookmarkStart w:id="295" w:name="_Toc456255586"/>
      <w:bookmarkStart w:id="296" w:name="_Toc459623619"/>
      <w:bookmarkStart w:id="297" w:name="_Toc87452241"/>
      <w:r w:rsidRPr="002D744B">
        <w:t>Fire Protection</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759BD910" w14:textId="77777777" w:rsidR="002D744B" w:rsidRPr="002D744B" w:rsidRDefault="002D744B" w:rsidP="002D744B">
      <w:pPr>
        <w:autoSpaceDE w:val="0"/>
        <w:autoSpaceDN w:val="0"/>
        <w:adjustRightInd w:val="0"/>
        <w:spacing w:after="120" w:line="360" w:lineRule="auto"/>
        <w:rPr>
          <w:lang w:val="en-GB"/>
        </w:rPr>
      </w:pPr>
      <w:r w:rsidRPr="002D744B">
        <w:rPr>
          <w:lang w:val="en-GB"/>
        </w:rPr>
        <w:t xml:space="preserve">The </w:t>
      </w:r>
      <w:r w:rsidRPr="002D744B">
        <w:rPr>
          <w:i/>
          <w:iCs/>
          <w:lang w:val="en-GB"/>
        </w:rPr>
        <w:t>Contractor</w:t>
      </w:r>
      <w:r w:rsidRPr="002D744B">
        <w:rPr>
          <w:lang w:val="en-GB"/>
        </w:rPr>
        <w:t xml:space="preserve"> ensures that adequate firefighting apparatus is provided in all applicable areas where the works are being carried out and that his employees are trained in the use of this apparatus. </w:t>
      </w:r>
    </w:p>
    <w:p w14:paraId="76E33B50" w14:textId="77777777" w:rsidR="002D744B" w:rsidRPr="002D744B" w:rsidRDefault="002D744B" w:rsidP="002D744B">
      <w:pPr>
        <w:autoSpaceDE w:val="0"/>
        <w:autoSpaceDN w:val="0"/>
        <w:adjustRightInd w:val="0"/>
        <w:spacing w:after="120" w:line="360" w:lineRule="auto"/>
        <w:rPr>
          <w:lang w:val="en-GB"/>
        </w:rPr>
      </w:pPr>
      <w:r w:rsidRPr="002D744B">
        <w:rPr>
          <w:lang w:val="en-GB"/>
        </w:rPr>
        <w:t>Fire blankets are fitted over scaffolding planks and platforms whenever hot work is being carried out.</w:t>
      </w:r>
    </w:p>
    <w:p w14:paraId="066759B0" w14:textId="77777777" w:rsidR="002D744B" w:rsidRPr="002D744B" w:rsidRDefault="002D744B" w:rsidP="002D744B">
      <w:pPr>
        <w:autoSpaceDE w:val="0"/>
        <w:autoSpaceDN w:val="0"/>
        <w:adjustRightInd w:val="0"/>
        <w:spacing w:after="120" w:line="360" w:lineRule="auto"/>
        <w:rPr>
          <w:lang w:val="en-GB"/>
        </w:rPr>
      </w:pPr>
      <w:r w:rsidRPr="002D744B">
        <w:rPr>
          <w:lang w:val="en-GB"/>
        </w:rPr>
        <w:t xml:space="preserve">The </w:t>
      </w:r>
      <w:r w:rsidRPr="002D744B">
        <w:rPr>
          <w:i/>
          <w:iCs/>
          <w:lang w:val="en-GB"/>
        </w:rPr>
        <w:t>Contractor</w:t>
      </w:r>
      <w:r w:rsidRPr="002D744B">
        <w:rPr>
          <w:lang w:val="en-GB"/>
        </w:rPr>
        <w:t xml:space="preserve"> takes precautions to prevent any occurrence of fires or explosions while carrying out any work near flammable gas and liquid systems. Any tampering with the </w:t>
      </w:r>
      <w:r w:rsidRPr="002D744B">
        <w:rPr>
          <w:i/>
          <w:iCs/>
          <w:lang w:val="en-GB"/>
        </w:rPr>
        <w:t>Employer</w:t>
      </w:r>
      <w:r w:rsidRPr="002D744B">
        <w:rPr>
          <w:lang w:val="en-GB"/>
        </w:rPr>
        <w:t xml:space="preserve">’s fire equipment is strictly forbidden. All exit doors, fire escape routes, walkways, stairways, stair landings and access to electrical distribution boards are kept free of </w:t>
      </w:r>
      <w:proofErr w:type="gramStart"/>
      <w:r w:rsidRPr="002D744B">
        <w:rPr>
          <w:lang w:val="en-GB"/>
        </w:rPr>
        <w:t>obstruction, and</w:t>
      </w:r>
      <w:proofErr w:type="gramEnd"/>
      <w:r w:rsidRPr="002D744B">
        <w:rPr>
          <w:lang w:val="en-GB"/>
        </w:rPr>
        <w:t xml:space="preserve"> are not used for work or storage at any time. Firefighting equipment </w:t>
      </w:r>
      <w:proofErr w:type="gramStart"/>
      <w:r w:rsidRPr="002D744B">
        <w:rPr>
          <w:lang w:val="en-GB"/>
        </w:rPr>
        <w:t>remains accessible at all times</w:t>
      </w:r>
      <w:proofErr w:type="gramEnd"/>
      <w:r w:rsidRPr="002D744B">
        <w:rPr>
          <w:lang w:val="en-GB"/>
        </w:rPr>
        <w:t xml:space="preserve">. </w:t>
      </w:r>
    </w:p>
    <w:p w14:paraId="45E85E86" w14:textId="797DE4D0" w:rsidR="002D744B" w:rsidRDefault="002D744B" w:rsidP="002D744B">
      <w:pPr>
        <w:spacing w:after="120" w:line="360" w:lineRule="auto"/>
        <w:rPr>
          <w:lang w:val="en-GB"/>
        </w:rPr>
      </w:pPr>
      <w:r w:rsidRPr="002D744B">
        <w:rPr>
          <w:lang w:val="en-GB"/>
        </w:rPr>
        <w:t xml:space="preserve">In case of a fire, the </w:t>
      </w:r>
      <w:r w:rsidRPr="002D744B">
        <w:rPr>
          <w:i/>
          <w:iCs/>
          <w:lang w:val="en-GB"/>
        </w:rPr>
        <w:t>Contractor</w:t>
      </w:r>
      <w:r w:rsidRPr="002D744B">
        <w:rPr>
          <w:lang w:val="en-GB"/>
        </w:rPr>
        <w:t xml:space="preserve"> immediately reports the location and extent of the fire to the Electrical Operating Desk using the Emergency Number 5400. The </w:t>
      </w:r>
      <w:r w:rsidRPr="002D744B">
        <w:rPr>
          <w:i/>
          <w:iCs/>
          <w:lang w:val="en-GB"/>
        </w:rPr>
        <w:t>Contractor</w:t>
      </w:r>
      <w:r w:rsidRPr="002D744B">
        <w:rPr>
          <w:lang w:val="en-GB"/>
        </w:rPr>
        <w:t xml:space="preserve"> takes the necessary action to safeguard the area to prevent injury and spreading of the fire.</w:t>
      </w:r>
    </w:p>
    <w:p w14:paraId="6DC00322" w14:textId="08472144" w:rsidR="0046637A" w:rsidRDefault="0046637A" w:rsidP="002D744B">
      <w:pPr>
        <w:spacing w:after="120" w:line="360" w:lineRule="auto"/>
        <w:rPr>
          <w:lang w:val="en-GB"/>
        </w:rPr>
      </w:pPr>
    </w:p>
    <w:p w14:paraId="2BD3D963" w14:textId="77777777" w:rsidR="0046637A" w:rsidRPr="002D744B" w:rsidRDefault="0046637A" w:rsidP="002D744B">
      <w:pPr>
        <w:spacing w:after="120" w:line="360" w:lineRule="auto"/>
        <w:rPr>
          <w:lang w:val="en-GB"/>
        </w:rPr>
      </w:pPr>
    </w:p>
    <w:p w14:paraId="7E7F0D3F" w14:textId="77777777" w:rsidR="002D744B" w:rsidRPr="00426014" w:rsidRDefault="002D744B" w:rsidP="00FF1E0D">
      <w:pPr>
        <w:pStyle w:val="Heading3"/>
        <w:ind w:left="851" w:hanging="851"/>
      </w:pPr>
      <w:bookmarkStart w:id="298" w:name="_Toc428885201"/>
      <w:bookmarkStart w:id="299" w:name="_Toc428889433"/>
      <w:bookmarkStart w:id="300" w:name="_Toc428958931"/>
      <w:bookmarkStart w:id="301" w:name="_Toc428960734"/>
      <w:bookmarkStart w:id="302" w:name="_Toc428979146"/>
      <w:bookmarkStart w:id="303" w:name="_Toc428996723"/>
      <w:bookmarkStart w:id="304" w:name="_Toc429059065"/>
      <w:bookmarkStart w:id="305" w:name="_Toc429064510"/>
      <w:bookmarkStart w:id="306" w:name="_Toc436858716"/>
      <w:bookmarkStart w:id="307" w:name="_Toc436890038"/>
      <w:bookmarkStart w:id="308" w:name="_Toc438204646"/>
      <w:bookmarkStart w:id="309" w:name="_Toc450744718"/>
      <w:bookmarkStart w:id="310" w:name="_Toc450747638"/>
      <w:bookmarkStart w:id="311" w:name="_Toc450748430"/>
      <w:bookmarkStart w:id="312" w:name="_Toc450816252"/>
      <w:bookmarkStart w:id="313" w:name="_Toc451860852"/>
      <w:bookmarkStart w:id="314" w:name="_Toc456255587"/>
      <w:bookmarkStart w:id="315" w:name="_Toc459623620"/>
      <w:bookmarkStart w:id="316" w:name="_Toc87452242"/>
      <w:r w:rsidRPr="002D744B">
        <w:lastRenderedPageBreak/>
        <w:t>First Aid</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6B2C3088" w14:textId="60874A14" w:rsidR="002D744B" w:rsidRPr="002D744B" w:rsidRDefault="002D744B" w:rsidP="002D744B">
      <w:pPr>
        <w:spacing w:after="120" w:line="360" w:lineRule="auto"/>
        <w:rPr>
          <w:lang w:val="en-GB"/>
        </w:rPr>
      </w:pPr>
      <w:r w:rsidRPr="002D744B">
        <w:rPr>
          <w:lang w:val="en-GB"/>
        </w:rPr>
        <w:t xml:space="preserve">The </w:t>
      </w:r>
      <w:r w:rsidRPr="002D744B">
        <w:rPr>
          <w:i/>
          <w:iCs/>
          <w:lang w:val="en-GB"/>
        </w:rPr>
        <w:t xml:space="preserve">Contractor </w:t>
      </w:r>
      <w:r w:rsidRPr="002D744B">
        <w:rPr>
          <w:lang w:val="en-GB"/>
        </w:rPr>
        <w:t>provides First Aid services to his employees and sub-</w:t>
      </w:r>
      <w:r w:rsidRPr="002D744B">
        <w:rPr>
          <w:iCs/>
          <w:lang w:val="en-GB"/>
        </w:rPr>
        <w:t>contractors</w:t>
      </w:r>
      <w:r w:rsidRPr="002D744B">
        <w:rPr>
          <w:lang w:val="en-GB"/>
        </w:rPr>
        <w:t xml:space="preserve">. In the case of severe or serious injury, to his employees and sub-contractors the </w:t>
      </w:r>
      <w:r w:rsidRPr="002D744B">
        <w:rPr>
          <w:i/>
          <w:iCs/>
          <w:lang w:val="en-GB"/>
        </w:rPr>
        <w:t>Employer</w:t>
      </w:r>
      <w:r w:rsidRPr="002D744B">
        <w:rPr>
          <w:lang w:val="en-GB"/>
        </w:rPr>
        <w:t>’s Medical Centre and facilities are made available and accessible to such persons</w:t>
      </w:r>
      <w:r w:rsidR="00E015DF">
        <w:rPr>
          <w:lang w:val="en-GB"/>
        </w:rPr>
        <w:t>, during normal working hours</w:t>
      </w:r>
      <w:r w:rsidRPr="002D744B">
        <w:rPr>
          <w:lang w:val="en-GB"/>
        </w:rPr>
        <w:t>.</w:t>
      </w:r>
    </w:p>
    <w:p w14:paraId="194EBAFC" w14:textId="77777777" w:rsidR="002D744B" w:rsidRPr="00426014" w:rsidRDefault="002D744B" w:rsidP="00FF1E0D">
      <w:pPr>
        <w:pStyle w:val="Heading3"/>
        <w:ind w:left="851" w:hanging="851"/>
      </w:pPr>
      <w:bookmarkStart w:id="317" w:name="_Toc428885202"/>
      <w:bookmarkStart w:id="318" w:name="_Toc428889434"/>
      <w:bookmarkStart w:id="319" w:name="_Toc428958932"/>
      <w:bookmarkStart w:id="320" w:name="_Toc428960735"/>
      <w:bookmarkStart w:id="321" w:name="_Toc428979147"/>
      <w:bookmarkStart w:id="322" w:name="_Toc428996724"/>
      <w:bookmarkStart w:id="323" w:name="_Toc429059066"/>
      <w:bookmarkStart w:id="324" w:name="_Toc429064511"/>
      <w:bookmarkStart w:id="325" w:name="_Toc436858717"/>
      <w:bookmarkStart w:id="326" w:name="_Toc436890039"/>
      <w:bookmarkStart w:id="327" w:name="_Toc438204647"/>
      <w:bookmarkStart w:id="328" w:name="_Toc450744719"/>
      <w:bookmarkStart w:id="329" w:name="_Toc450747639"/>
      <w:bookmarkStart w:id="330" w:name="_Toc450748431"/>
      <w:bookmarkStart w:id="331" w:name="_Toc450816253"/>
      <w:bookmarkStart w:id="332" w:name="_Toc451860853"/>
      <w:bookmarkStart w:id="333" w:name="_Toc456255588"/>
      <w:bookmarkStart w:id="334" w:name="_Toc459623621"/>
      <w:bookmarkStart w:id="335" w:name="_Toc87452243"/>
      <w:r w:rsidRPr="002D744B">
        <w:t>Housekeeping</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7C680679" w14:textId="77777777" w:rsidR="002D744B" w:rsidRPr="002D744B" w:rsidRDefault="002D744B" w:rsidP="002D744B">
      <w:pPr>
        <w:spacing w:after="120" w:line="360" w:lineRule="auto"/>
        <w:rPr>
          <w:bCs/>
          <w:kern w:val="28"/>
          <w:szCs w:val="20"/>
          <w:lang w:val="en-GB"/>
        </w:rPr>
      </w:pPr>
      <w:r w:rsidRPr="002D744B">
        <w:rPr>
          <w:bCs/>
          <w:kern w:val="28"/>
          <w:szCs w:val="20"/>
          <w:lang w:val="en-GB"/>
        </w:rPr>
        <w:t xml:space="preserve">It is the </w:t>
      </w:r>
      <w:r w:rsidRPr="002D744B">
        <w:rPr>
          <w:bCs/>
          <w:i/>
          <w:kern w:val="28"/>
          <w:szCs w:val="20"/>
          <w:lang w:val="en-GB"/>
        </w:rPr>
        <w:t>Contractor’s</w:t>
      </w:r>
      <w:r w:rsidRPr="002D744B">
        <w:rPr>
          <w:bCs/>
          <w:kern w:val="28"/>
          <w:szCs w:val="20"/>
          <w:lang w:val="en-GB"/>
        </w:rPr>
        <w:t xml:space="preserve"> responsibility to ensure that his working areas within the Site are cleaned daily. All electrical cables and hoses are routed so as not to cross unprotected over floors and walkways. All equipment is packed neatly without interference to access. All excess scaffolding material is removed from Site after the scaffolding has been erected. The </w:t>
      </w:r>
      <w:r w:rsidRPr="002D744B">
        <w:rPr>
          <w:bCs/>
          <w:i/>
          <w:iCs/>
          <w:kern w:val="28"/>
          <w:szCs w:val="20"/>
          <w:lang w:val="en-GB"/>
        </w:rPr>
        <w:t>Contractor</w:t>
      </w:r>
      <w:r w:rsidRPr="002D744B">
        <w:rPr>
          <w:bCs/>
          <w:kern w:val="28"/>
          <w:szCs w:val="20"/>
          <w:lang w:val="en-GB"/>
        </w:rPr>
        <w:t xml:space="preserve"> is responsible for the removal of any scrap material to the designated scrap area </w:t>
      </w:r>
      <w:proofErr w:type="gramStart"/>
      <w:r w:rsidRPr="002D744B">
        <w:rPr>
          <w:bCs/>
          <w:kern w:val="28"/>
          <w:szCs w:val="20"/>
          <w:lang w:val="en-GB"/>
        </w:rPr>
        <w:t>on a daily basis</w:t>
      </w:r>
      <w:proofErr w:type="gramEnd"/>
      <w:r w:rsidRPr="002D744B">
        <w:rPr>
          <w:bCs/>
          <w:kern w:val="28"/>
          <w:szCs w:val="20"/>
          <w:lang w:val="en-GB"/>
        </w:rPr>
        <w:t>.</w:t>
      </w:r>
    </w:p>
    <w:p w14:paraId="3DCD4140" w14:textId="77777777" w:rsidR="002D744B" w:rsidRPr="00426014" w:rsidRDefault="002D744B" w:rsidP="00FF1E0D">
      <w:pPr>
        <w:pStyle w:val="Heading3"/>
        <w:ind w:left="851" w:hanging="851"/>
      </w:pPr>
      <w:bookmarkStart w:id="336" w:name="_Toc428885203"/>
      <w:bookmarkStart w:id="337" w:name="_Toc428889435"/>
      <w:bookmarkStart w:id="338" w:name="_Toc428958933"/>
      <w:bookmarkStart w:id="339" w:name="_Toc428960736"/>
      <w:bookmarkStart w:id="340" w:name="_Toc428979148"/>
      <w:bookmarkStart w:id="341" w:name="_Toc428996725"/>
      <w:bookmarkStart w:id="342" w:name="_Toc429059067"/>
      <w:bookmarkStart w:id="343" w:name="_Toc429064512"/>
      <w:bookmarkStart w:id="344" w:name="_Toc436858718"/>
      <w:bookmarkStart w:id="345" w:name="_Toc436890040"/>
      <w:bookmarkStart w:id="346" w:name="_Toc438204648"/>
      <w:bookmarkStart w:id="347" w:name="_Toc450744720"/>
      <w:bookmarkStart w:id="348" w:name="_Toc450747640"/>
      <w:bookmarkStart w:id="349" w:name="_Toc450748432"/>
      <w:bookmarkStart w:id="350" w:name="_Toc450816254"/>
      <w:bookmarkStart w:id="351" w:name="_Toc451860854"/>
      <w:bookmarkStart w:id="352" w:name="_Toc456255589"/>
      <w:bookmarkStart w:id="353" w:name="_Toc459623622"/>
      <w:bookmarkStart w:id="354" w:name="_Toc87452244"/>
      <w:r w:rsidRPr="002D744B">
        <w:t>Barricading</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064D004E" w14:textId="77777777" w:rsidR="002D744B" w:rsidRPr="002D744B" w:rsidRDefault="002D744B" w:rsidP="002D744B">
      <w:pPr>
        <w:spacing w:after="120" w:line="360" w:lineRule="auto"/>
        <w:rPr>
          <w:bCs/>
          <w:kern w:val="28"/>
          <w:szCs w:val="20"/>
          <w:lang w:val="en-GB"/>
        </w:rPr>
      </w:pPr>
      <w:r w:rsidRPr="002D744B">
        <w:rPr>
          <w:bCs/>
          <w:kern w:val="28"/>
          <w:szCs w:val="20"/>
          <w:lang w:val="en-GB"/>
        </w:rPr>
        <w:t>Access to danger zones is restricted using handrail type guards at least 1.2 meters high and able to block access to the danger zone. Symbolic safety signs depicting ‘Danger’ and ‘No entry’ are attached to the guards. This includes access during the taking of X-rays.</w:t>
      </w:r>
    </w:p>
    <w:p w14:paraId="531171D3" w14:textId="77777777" w:rsidR="002D744B" w:rsidRPr="00426014" w:rsidRDefault="002D744B" w:rsidP="00FF1E0D">
      <w:pPr>
        <w:pStyle w:val="Heading3"/>
        <w:ind w:left="851" w:hanging="851"/>
      </w:pPr>
      <w:bookmarkStart w:id="355" w:name="_Toc428885204"/>
      <w:bookmarkStart w:id="356" w:name="_Toc428889436"/>
      <w:bookmarkStart w:id="357" w:name="_Toc428958934"/>
      <w:bookmarkStart w:id="358" w:name="_Toc428960737"/>
      <w:bookmarkStart w:id="359" w:name="_Toc428979149"/>
      <w:bookmarkStart w:id="360" w:name="_Toc428996726"/>
      <w:bookmarkStart w:id="361" w:name="_Toc429059068"/>
      <w:bookmarkStart w:id="362" w:name="_Toc429064513"/>
      <w:bookmarkStart w:id="363" w:name="_Toc436858719"/>
      <w:bookmarkStart w:id="364" w:name="_Toc436890041"/>
      <w:bookmarkStart w:id="365" w:name="_Toc438204649"/>
      <w:bookmarkStart w:id="366" w:name="_Toc450744721"/>
      <w:bookmarkStart w:id="367" w:name="_Toc450747641"/>
      <w:bookmarkStart w:id="368" w:name="_Toc450748433"/>
      <w:bookmarkStart w:id="369" w:name="_Toc450816255"/>
      <w:bookmarkStart w:id="370" w:name="_Toc451860855"/>
      <w:bookmarkStart w:id="371" w:name="_Toc456255590"/>
      <w:bookmarkStart w:id="372" w:name="_Toc459623623"/>
      <w:bookmarkStart w:id="373" w:name="_Toc87452245"/>
      <w:r w:rsidRPr="002D744B">
        <w:t>Radiographic Examinations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5F487C0C" w14:textId="77777777" w:rsidR="002D744B" w:rsidRPr="002D744B" w:rsidRDefault="002D744B" w:rsidP="002D744B">
      <w:pPr>
        <w:spacing w:after="120" w:line="360" w:lineRule="auto"/>
        <w:rPr>
          <w:bCs/>
          <w:kern w:val="28"/>
          <w:szCs w:val="20"/>
          <w:lang w:val="en-GB"/>
        </w:rPr>
      </w:pPr>
      <w:r w:rsidRPr="002D744B">
        <w:rPr>
          <w:bCs/>
          <w:kern w:val="28"/>
          <w:szCs w:val="20"/>
          <w:lang w:val="en-GB"/>
        </w:rPr>
        <w:t>When radiographic tests are carried out in the plant by O</w:t>
      </w:r>
      <w:r w:rsidRPr="002D744B">
        <w:rPr>
          <w:bCs/>
          <w:iCs/>
          <w:kern w:val="28"/>
          <w:szCs w:val="20"/>
          <w:lang w:val="en-GB"/>
        </w:rPr>
        <w:t>thers,</w:t>
      </w:r>
      <w:r w:rsidRPr="002D744B">
        <w:rPr>
          <w:bCs/>
          <w:kern w:val="28"/>
          <w:szCs w:val="20"/>
          <w:lang w:val="en-GB"/>
        </w:rPr>
        <w:t xml:space="preserve"> the danger area is evacuated with the exception only of authorized radiographic workers, and thereafter barricaded. </w:t>
      </w:r>
      <w:r w:rsidRPr="002D744B">
        <w:rPr>
          <w:bCs/>
          <w:color w:val="000000"/>
          <w:kern w:val="28"/>
          <w:szCs w:val="20"/>
          <w:lang w:val="en-GB"/>
        </w:rPr>
        <w:t xml:space="preserve">To ensure that employees and contract staff working in Eskom premises are not exposed to more radiation than is reasonable level, compliance is with </w:t>
      </w:r>
      <w:r w:rsidRPr="002D744B">
        <w:rPr>
          <w:bCs/>
          <w:kern w:val="28"/>
          <w:szCs w:val="20"/>
          <w:lang w:val="en-GB"/>
        </w:rPr>
        <w:t xml:space="preserve">the Tutuka Power Station procedure </w:t>
      </w:r>
      <w:r w:rsidRPr="002D744B">
        <w:rPr>
          <w:lang w:val="en-GB"/>
        </w:rPr>
        <w:t>‘</w:t>
      </w:r>
      <w:r w:rsidRPr="002D744B">
        <w:rPr>
          <w:bCs/>
          <w:kern w:val="28"/>
          <w:szCs w:val="20"/>
          <w:lang w:val="en-GB"/>
        </w:rPr>
        <w:t>Requirements and Rules for Radiation Protection and Safety of Radiation Sources</w:t>
      </w:r>
      <w:r w:rsidRPr="002D744B">
        <w:rPr>
          <w:lang w:val="en-GB"/>
        </w:rPr>
        <w:t xml:space="preserve">’, reference number </w:t>
      </w:r>
      <w:r w:rsidRPr="002D744B">
        <w:rPr>
          <w:bCs/>
          <w:kern w:val="28"/>
          <w:szCs w:val="20"/>
          <w:lang w:val="en-GB"/>
        </w:rPr>
        <w:t>15MNT MSS PC-1267.</w:t>
      </w:r>
    </w:p>
    <w:p w14:paraId="7ACBD4BD" w14:textId="77777777" w:rsidR="002D744B" w:rsidRPr="00426014" w:rsidRDefault="002D744B" w:rsidP="00FF1E0D">
      <w:pPr>
        <w:pStyle w:val="Heading3"/>
        <w:ind w:left="851" w:hanging="851"/>
      </w:pPr>
      <w:bookmarkStart w:id="374" w:name="_Toc428885205"/>
      <w:bookmarkStart w:id="375" w:name="_Toc428889437"/>
      <w:bookmarkStart w:id="376" w:name="_Toc428958935"/>
      <w:bookmarkStart w:id="377" w:name="_Toc428960738"/>
      <w:bookmarkStart w:id="378" w:name="_Toc428979150"/>
      <w:bookmarkStart w:id="379" w:name="_Toc428996727"/>
      <w:bookmarkStart w:id="380" w:name="_Toc429059069"/>
      <w:bookmarkStart w:id="381" w:name="_Toc429064514"/>
      <w:bookmarkStart w:id="382" w:name="_Toc436858720"/>
      <w:bookmarkStart w:id="383" w:name="_Toc436890042"/>
      <w:bookmarkStart w:id="384" w:name="_Toc438204650"/>
      <w:bookmarkStart w:id="385" w:name="_Toc450744722"/>
      <w:bookmarkStart w:id="386" w:name="_Toc450747642"/>
      <w:bookmarkStart w:id="387" w:name="_Toc450748434"/>
      <w:bookmarkStart w:id="388" w:name="_Toc450816256"/>
      <w:bookmarkStart w:id="389" w:name="_Toc451860856"/>
      <w:bookmarkStart w:id="390" w:name="_Toc456255591"/>
      <w:bookmarkStart w:id="391" w:name="_Toc459623624"/>
      <w:bookmarkStart w:id="392" w:name="_Toc87452246"/>
      <w:r w:rsidRPr="002D744B">
        <w:t>Permit to Work System</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78AD4494" w14:textId="77777777" w:rsidR="002D744B" w:rsidRPr="002D744B" w:rsidRDefault="002D744B" w:rsidP="002D744B">
      <w:pPr>
        <w:spacing w:after="120" w:line="360" w:lineRule="auto"/>
        <w:rPr>
          <w:rFonts w:cs="Arial"/>
          <w:szCs w:val="20"/>
          <w:lang w:val="en-GB"/>
        </w:rPr>
      </w:pPr>
      <w:r w:rsidRPr="002D744B">
        <w:rPr>
          <w:rFonts w:cs="Arial"/>
          <w:szCs w:val="20"/>
          <w:lang w:val="en-GB"/>
        </w:rPr>
        <w:t xml:space="preserve">The </w:t>
      </w:r>
      <w:r w:rsidRPr="002D744B">
        <w:rPr>
          <w:rFonts w:cs="Arial"/>
          <w:i/>
          <w:szCs w:val="20"/>
          <w:lang w:val="en-GB"/>
        </w:rPr>
        <w:t>Contractor</w:t>
      </w:r>
      <w:r w:rsidRPr="002D744B">
        <w:rPr>
          <w:rFonts w:cs="Arial"/>
          <w:szCs w:val="20"/>
          <w:lang w:val="en-GB"/>
        </w:rPr>
        <w:t xml:space="preserve"> allocates personnel to be trained and authorised as Responsible Persons according to </w:t>
      </w:r>
      <w:r w:rsidRPr="002D744B">
        <w:rPr>
          <w:rFonts w:cs="Arial"/>
          <w:i/>
          <w:szCs w:val="20"/>
          <w:lang w:val="en-GB"/>
        </w:rPr>
        <w:t>Employer</w:t>
      </w:r>
      <w:r w:rsidRPr="002D744B">
        <w:rPr>
          <w:rFonts w:cs="Arial"/>
          <w:szCs w:val="20"/>
          <w:lang w:val="en-GB"/>
        </w:rPr>
        <w:t xml:space="preserve">’s Plant Safety Regulations (36-681).  The </w:t>
      </w:r>
      <w:r w:rsidRPr="002D744B">
        <w:rPr>
          <w:rFonts w:cs="Arial"/>
          <w:i/>
          <w:szCs w:val="20"/>
          <w:lang w:val="en-GB"/>
        </w:rPr>
        <w:t>Contractor</w:t>
      </w:r>
      <w:r w:rsidRPr="002D744B">
        <w:rPr>
          <w:rFonts w:cs="Arial"/>
          <w:szCs w:val="20"/>
          <w:lang w:val="en-GB"/>
        </w:rPr>
        <w:t xml:space="preserve"> ensures that an adequate number of its employees are trained and authorised as Responsible Persons and Authorised </w:t>
      </w:r>
      <w:r w:rsidRPr="002D744B">
        <w:rPr>
          <w:rFonts w:cs="Arial"/>
          <w:i/>
          <w:szCs w:val="20"/>
          <w:lang w:val="en-GB"/>
        </w:rPr>
        <w:t>Supervisor</w:t>
      </w:r>
      <w:r w:rsidRPr="002D744B">
        <w:rPr>
          <w:rFonts w:cs="Arial"/>
          <w:szCs w:val="20"/>
          <w:lang w:val="en-GB"/>
        </w:rPr>
        <w:t xml:space="preserve">s prior to the outage date.  The </w:t>
      </w:r>
      <w:r w:rsidRPr="002D744B">
        <w:rPr>
          <w:rFonts w:cs="Arial"/>
          <w:i/>
          <w:szCs w:val="20"/>
          <w:lang w:val="en-GB"/>
        </w:rPr>
        <w:t>Contractor</w:t>
      </w:r>
      <w:r w:rsidRPr="002D744B">
        <w:rPr>
          <w:rFonts w:cs="Arial"/>
          <w:szCs w:val="20"/>
          <w:lang w:val="en-GB"/>
        </w:rPr>
        <w:t xml:space="preserve"> ensures that Responsible Persons and Authorised </w:t>
      </w:r>
      <w:r w:rsidRPr="002D744B">
        <w:rPr>
          <w:rFonts w:cs="Arial"/>
          <w:i/>
          <w:szCs w:val="20"/>
          <w:lang w:val="en-GB"/>
        </w:rPr>
        <w:t>Supervisor</w:t>
      </w:r>
      <w:r w:rsidRPr="002D744B">
        <w:rPr>
          <w:rFonts w:cs="Arial"/>
          <w:szCs w:val="20"/>
          <w:lang w:val="en-GB"/>
        </w:rPr>
        <w:t xml:space="preserve">s </w:t>
      </w:r>
      <w:proofErr w:type="gramStart"/>
      <w:r w:rsidRPr="002D744B">
        <w:rPr>
          <w:rFonts w:cs="Arial"/>
          <w:szCs w:val="20"/>
          <w:lang w:val="en-GB"/>
        </w:rPr>
        <w:t>are available on Site at all times</w:t>
      </w:r>
      <w:proofErr w:type="gramEnd"/>
      <w:r w:rsidRPr="002D744B">
        <w:rPr>
          <w:rFonts w:cs="Arial"/>
          <w:szCs w:val="20"/>
          <w:lang w:val="en-GB"/>
        </w:rPr>
        <w:t>.</w:t>
      </w:r>
    </w:p>
    <w:p w14:paraId="2A2CCD97" w14:textId="1E45AE44" w:rsidR="002D744B" w:rsidRPr="002E6E05" w:rsidRDefault="002D744B" w:rsidP="002E6E05">
      <w:pPr>
        <w:pStyle w:val="Heading2"/>
        <w:ind w:left="851" w:hanging="851"/>
      </w:pPr>
      <w:bookmarkStart w:id="393" w:name="_Toc428885206"/>
      <w:bookmarkStart w:id="394" w:name="_Toc428889438"/>
      <w:bookmarkStart w:id="395" w:name="_Toc428958936"/>
      <w:bookmarkStart w:id="396" w:name="_Toc428960739"/>
      <w:bookmarkStart w:id="397" w:name="_Toc428979151"/>
      <w:bookmarkStart w:id="398" w:name="_Toc428996728"/>
      <w:bookmarkStart w:id="399" w:name="_Toc429059070"/>
      <w:bookmarkStart w:id="400" w:name="_Toc429064515"/>
      <w:bookmarkStart w:id="401" w:name="_Toc436858721"/>
      <w:bookmarkStart w:id="402" w:name="_Toc436890043"/>
      <w:bookmarkStart w:id="403" w:name="_Toc438204651"/>
      <w:bookmarkStart w:id="404" w:name="_Toc450744723"/>
      <w:bookmarkStart w:id="405" w:name="_Toc450747643"/>
      <w:bookmarkStart w:id="406" w:name="_Toc450748435"/>
      <w:bookmarkStart w:id="407" w:name="_Toc450816257"/>
      <w:bookmarkStart w:id="408" w:name="_Toc451860857"/>
      <w:bookmarkStart w:id="409" w:name="_Toc456255592"/>
      <w:bookmarkStart w:id="410" w:name="_Toc459623625"/>
      <w:bookmarkStart w:id="411" w:name="_Toc87452247"/>
      <w:r w:rsidRPr="002E6E05">
        <w:t>Environmental constraints and management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13D7DC05" w14:textId="77777777" w:rsidR="002D744B" w:rsidRPr="002D744B" w:rsidRDefault="002D744B" w:rsidP="002D744B">
      <w:pPr>
        <w:spacing w:before="120" w:after="240" w:line="360" w:lineRule="auto"/>
        <w:rPr>
          <w:rFonts w:cs="Arial"/>
          <w:szCs w:val="20"/>
          <w:lang w:val="en-GB"/>
        </w:rPr>
      </w:pPr>
      <w:r w:rsidRPr="002D744B">
        <w:rPr>
          <w:rFonts w:cs="Arial"/>
          <w:szCs w:val="20"/>
          <w:lang w:val="en-GB"/>
        </w:rPr>
        <w:t xml:space="preserve">The </w:t>
      </w:r>
      <w:r w:rsidRPr="002D744B">
        <w:rPr>
          <w:rFonts w:cs="Arial"/>
          <w:i/>
          <w:szCs w:val="20"/>
          <w:lang w:val="en-GB"/>
        </w:rPr>
        <w:t>Contractor</w:t>
      </w:r>
      <w:r w:rsidRPr="002D744B">
        <w:rPr>
          <w:rFonts w:cs="Arial"/>
          <w:szCs w:val="20"/>
          <w:lang w:val="en-GB"/>
        </w:rPr>
        <w:t xml:space="preserve"> ensures that all goods, services or works supplied in terms of the contract comply with all applicable environmental legislation including but not limited to the (National Environmental Management Act, 1998 [Act No 107 of 1998]</w:t>
      </w:r>
      <w:proofErr w:type="gramStart"/>
      <w:r w:rsidRPr="002D744B">
        <w:rPr>
          <w:rFonts w:cs="Arial"/>
          <w:szCs w:val="20"/>
          <w:lang w:val="en-GB"/>
        </w:rPr>
        <w:t>).The</w:t>
      </w:r>
      <w:proofErr w:type="gramEnd"/>
      <w:r w:rsidRPr="002D744B">
        <w:rPr>
          <w:rFonts w:cs="Arial"/>
          <w:szCs w:val="20"/>
          <w:lang w:val="en-GB"/>
        </w:rPr>
        <w:t xml:space="preserve"> </w:t>
      </w:r>
      <w:r w:rsidRPr="002D744B">
        <w:rPr>
          <w:rFonts w:cs="Arial"/>
          <w:i/>
          <w:szCs w:val="20"/>
          <w:lang w:val="en-GB"/>
        </w:rPr>
        <w:t>Contractor</w:t>
      </w:r>
      <w:r w:rsidRPr="002D744B">
        <w:rPr>
          <w:rFonts w:cs="Arial"/>
          <w:szCs w:val="20"/>
          <w:lang w:val="en-GB"/>
        </w:rPr>
        <w:t xml:space="preserve"> is responsible for keeping the work area and Site clean of any environmental waste.</w:t>
      </w:r>
    </w:p>
    <w:p w14:paraId="5B206E34" w14:textId="77777777" w:rsidR="002D744B" w:rsidRPr="002D744B" w:rsidRDefault="002D744B" w:rsidP="002D744B">
      <w:pPr>
        <w:spacing w:before="120" w:after="240" w:line="360" w:lineRule="auto"/>
        <w:rPr>
          <w:rFonts w:cs="Arial"/>
          <w:szCs w:val="20"/>
          <w:lang w:val="en-GB"/>
        </w:rPr>
      </w:pPr>
      <w:r w:rsidRPr="002D744B">
        <w:rPr>
          <w:rFonts w:cs="Arial"/>
          <w:szCs w:val="20"/>
          <w:lang w:val="en-GB"/>
        </w:rPr>
        <w:t xml:space="preserve">All waste introduced and/or produced on the </w:t>
      </w:r>
      <w:r w:rsidRPr="002D744B">
        <w:rPr>
          <w:rFonts w:cs="Arial"/>
          <w:i/>
          <w:szCs w:val="20"/>
          <w:lang w:val="en-GB"/>
        </w:rPr>
        <w:t>Employer</w:t>
      </w:r>
      <w:r w:rsidRPr="002D744B">
        <w:rPr>
          <w:rFonts w:cs="Arial"/>
          <w:szCs w:val="20"/>
          <w:lang w:val="en-GB"/>
        </w:rPr>
        <w:t xml:space="preserve">’s premises by the </w:t>
      </w:r>
      <w:r w:rsidRPr="002D744B">
        <w:rPr>
          <w:rFonts w:cs="Arial"/>
          <w:i/>
          <w:szCs w:val="20"/>
          <w:lang w:val="en-GB"/>
        </w:rPr>
        <w:t>Contractor</w:t>
      </w:r>
      <w:r w:rsidRPr="002D744B">
        <w:rPr>
          <w:rFonts w:cs="Arial"/>
          <w:szCs w:val="20"/>
          <w:lang w:val="en-GB"/>
        </w:rPr>
        <w:t xml:space="preserve"> for this contract, is handled in accordance with the minimum requirements for the Handling and Disposal of Hazardous Waste in terms of Government Legislation as proclaimed by the Department of Water Affairs and Forestry and </w:t>
      </w:r>
      <w:r w:rsidRPr="002D744B">
        <w:rPr>
          <w:rFonts w:cs="Arial"/>
          <w:i/>
          <w:szCs w:val="20"/>
          <w:lang w:val="en-GB"/>
        </w:rPr>
        <w:t>Employer</w:t>
      </w:r>
      <w:r w:rsidRPr="002D744B">
        <w:rPr>
          <w:rFonts w:cs="Arial"/>
          <w:szCs w:val="20"/>
          <w:lang w:val="en-GB"/>
        </w:rPr>
        <w:t>’s environmental requirements (Waste Management Procedure; 32-245 and Management of Waste at Tutuka PS; PS/244/001).</w:t>
      </w:r>
    </w:p>
    <w:p w14:paraId="06309830" w14:textId="77777777" w:rsidR="002D744B" w:rsidRPr="002D744B" w:rsidRDefault="002D744B" w:rsidP="002D744B">
      <w:pPr>
        <w:spacing w:before="120" w:after="240" w:line="360" w:lineRule="auto"/>
        <w:rPr>
          <w:rFonts w:cs="Arial"/>
          <w:szCs w:val="20"/>
          <w:lang w:val="en-GB"/>
        </w:rPr>
      </w:pPr>
      <w:r w:rsidRPr="002D744B">
        <w:rPr>
          <w:rFonts w:cs="Arial"/>
          <w:szCs w:val="20"/>
          <w:lang w:val="en-GB"/>
        </w:rPr>
        <w:lastRenderedPageBreak/>
        <w:t xml:space="preserve">All environmental incidents are reported to the </w:t>
      </w:r>
      <w:r w:rsidRPr="002D744B">
        <w:rPr>
          <w:rFonts w:cs="Arial"/>
          <w:i/>
          <w:szCs w:val="20"/>
          <w:lang w:val="en-GB"/>
        </w:rPr>
        <w:t>Project manager</w:t>
      </w:r>
      <w:r w:rsidRPr="002D744B">
        <w:rPr>
          <w:rFonts w:cs="Arial"/>
          <w:szCs w:val="20"/>
          <w:lang w:val="en-GB"/>
        </w:rPr>
        <w:t xml:space="preserve"> within 24 hours of such occurrence. All environmental incidents occurring on Site (or on any other places, if any, as may be specified under the Contract as forming part of the Site) are recorded, detailing how each incident was dealt with in an Environmental Incident register.</w:t>
      </w:r>
    </w:p>
    <w:p w14:paraId="632BB859" w14:textId="111FC3B0" w:rsidR="00F40DB6" w:rsidRPr="004507FE" w:rsidRDefault="00F40DB6" w:rsidP="002E6E05">
      <w:pPr>
        <w:pStyle w:val="Heading2"/>
        <w:ind w:left="851" w:hanging="851"/>
      </w:pPr>
      <w:bookmarkStart w:id="412" w:name="_Toc137798047"/>
      <w:bookmarkStart w:id="413" w:name="_Toc229128250"/>
      <w:bookmarkStart w:id="414" w:name="_Toc431995168"/>
      <w:bookmarkStart w:id="415" w:name="_Toc434830041"/>
      <w:bookmarkStart w:id="416" w:name="_Toc438206410"/>
      <w:bookmarkStart w:id="417" w:name="_Toc441669614"/>
      <w:bookmarkStart w:id="418" w:name="_Toc445120536"/>
      <w:bookmarkStart w:id="419" w:name="_Toc448127339"/>
      <w:bookmarkStart w:id="420" w:name="_Toc450832803"/>
      <w:bookmarkStart w:id="421" w:name="_Toc451334365"/>
      <w:bookmarkStart w:id="422" w:name="_Toc451343515"/>
      <w:bookmarkStart w:id="423" w:name="_Toc451770697"/>
      <w:bookmarkStart w:id="424" w:name="_Toc452646294"/>
      <w:bookmarkStart w:id="425" w:name="_Toc87452248"/>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4507FE">
        <w:t>Quality assurance requirements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32BB85A" w14:textId="77777777" w:rsidR="001B33B1" w:rsidRPr="00FE30A1" w:rsidRDefault="001B33B1" w:rsidP="00C569F4">
      <w:pPr>
        <w:pStyle w:val="Heading3"/>
        <w:ind w:left="851" w:hanging="851"/>
      </w:pPr>
      <w:bookmarkStart w:id="426" w:name="_Toc418086590"/>
      <w:bookmarkStart w:id="427" w:name="_Toc429486421"/>
      <w:bookmarkStart w:id="428" w:name="_Toc433888812"/>
      <w:bookmarkStart w:id="429" w:name="_Toc434429604"/>
      <w:bookmarkStart w:id="430" w:name="_Toc434826554"/>
      <w:bookmarkStart w:id="431" w:name="_Toc445120537"/>
      <w:bookmarkStart w:id="432" w:name="_Toc448127340"/>
      <w:bookmarkStart w:id="433" w:name="_Toc450832804"/>
      <w:bookmarkStart w:id="434" w:name="_Toc451334366"/>
      <w:bookmarkStart w:id="435" w:name="_Toc451343516"/>
      <w:bookmarkStart w:id="436" w:name="_Toc451770698"/>
      <w:bookmarkStart w:id="437" w:name="_Toc452646295"/>
      <w:bookmarkStart w:id="438" w:name="_Toc87452249"/>
      <w:r w:rsidRPr="00FE30A1">
        <w:t>General</w:t>
      </w:r>
      <w:bookmarkEnd w:id="426"/>
      <w:bookmarkEnd w:id="427"/>
      <w:bookmarkEnd w:id="428"/>
      <w:bookmarkEnd w:id="429"/>
      <w:bookmarkEnd w:id="430"/>
      <w:bookmarkEnd w:id="431"/>
      <w:bookmarkEnd w:id="432"/>
      <w:bookmarkEnd w:id="433"/>
      <w:bookmarkEnd w:id="434"/>
      <w:bookmarkEnd w:id="435"/>
      <w:bookmarkEnd w:id="436"/>
      <w:bookmarkEnd w:id="437"/>
      <w:bookmarkEnd w:id="438"/>
    </w:p>
    <w:p w14:paraId="632BB85B" w14:textId="3F396A73" w:rsidR="001B33B1" w:rsidRPr="00A56612" w:rsidRDefault="001B33B1" w:rsidP="001305DC">
      <w:pPr>
        <w:pStyle w:val="Heading4"/>
        <w:keepNext/>
        <w:numPr>
          <w:ilvl w:val="0"/>
          <w:numId w:val="100"/>
        </w:numPr>
        <w:tabs>
          <w:tab w:val="clear" w:pos="360"/>
        </w:tabs>
        <w:spacing w:after="240" w:line="360" w:lineRule="auto"/>
        <w:ind w:left="1418" w:hanging="709"/>
        <w:jc w:val="both"/>
        <w:rPr>
          <w:rFonts w:ascii="Arial" w:hAnsi="Arial" w:cs="Arial"/>
          <w:b w:val="0"/>
        </w:rPr>
      </w:pPr>
      <w:r w:rsidRPr="00A56612">
        <w:rPr>
          <w:rFonts w:ascii="Arial" w:hAnsi="Arial" w:cs="Arial"/>
          <w:b w:val="0"/>
        </w:rPr>
        <w:t xml:space="preserve">The </w:t>
      </w:r>
      <w:r w:rsidRPr="00A56612">
        <w:rPr>
          <w:rFonts w:ascii="Arial" w:hAnsi="Arial" w:cs="Arial"/>
          <w:b w:val="0"/>
          <w:i/>
        </w:rPr>
        <w:t>Contractor</w:t>
      </w:r>
      <w:r w:rsidRPr="00A56612">
        <w:rPr>
          <w:rFonts w:ascii="Arial" w:hAnsi="Arial" w:cs="Arial"/>
          <w:b w:val="0"/>
        </w:rPr>
        <w:t xml:space="preserve"> complies with the </w:t>
      </w:r>
      <w:r w:rsidRPr="00A56612">
        <w:rPr>
          <w:rFonts w:ascii="Arial" w:hAnsi="Arial" w:cs="Arial"/>
          <w:b w:val="0"/>
          <w:i/>
        </w:rPr>
        <w:t>Employer’s</w:t>
      </w:r>
      <w:r w:rsidRPr="00A56612">
        <w:rPr>
          <w:rFonts w:ascii="Arial" w:hAnsi="Arial" w:cs="Arial"/>
          <w:b w:val="0"/>
        </w:rPr>
        <w:t xml:space="preserve"> quality and technical requirements including those listed in the </w:t>
      </w:r>
      <w:r w:rsidRPr="00A56612">
        <w:rPr>
          <w:rFonts w:ascii="Arial" w:hAnsi="Arial" w:cs="Arial"/>
          <w:b w:val="0"/>
          <w:i/>
        </w:rPr>
        <w:t>Employers</w:t>
      </w:r>
      <w:r w:rsidRPr="00A56612">
        <w:rPr>
          <w:rFonts w:ascii="Arial" w:hAnsi="Arial" w:cs="Arial"/>
          <w:b w:val="0"/>
        </w:rPr>
        <w:t xml:space="preserve"> </w:t>
      </w:r>
      <w:r>
        <w:rPr>
          <w:rFonts w:ascii="Arial" w:hAnsi="Arial" w:cs="Arial"/>
          <w:b w:val="0"/>
        </w:rPr>
        <w:t>Supplier Contract Quality Requirements S</w:t>
      </w:r>
      <w:r w:rsidRPr="00A56612">
        <w:rPr>
          <w:rFonts w:ascii="Arial" w:hAnsi="Arial" w:cs="Arial"/>
          <w:b w:val="0"/>
        </w:rPr>
        <w:t>pecification document</w:t>
      </w:r>
      <w:r>
        <w:rPr>
          <w:rFonts w:ascii="Arial" w:hAnsi="Arial" w:cs="Arial"/>
          <w:b w:val="0"/>
        </w:rPr>
        <w:t>,</w:t>
      </w:r>
      <w:r w:rsidRPr="00A56612">
        <w:rPr>
          <w:rFonts w:ascii="Arial" w:hAnsi="Arial" w:cs="Arial"/>
          <w:b w:val="0"/>
        </w:rPr>
        <w:t xml:space="preserve"> QM</w:t>
      </w:r>
      <w:r>
        <w:rPr>
          <w:rFonts w:ascii="Arial" w:hAnsi="Arial" w:cs="Arial"/>
          <w:b w:val="0"/>
        </w:rPr>
        <w:t>-</w:t>
      </w:r>
      <w:r w:rsidRPr="00A56612">
        <w:rPr>
          <w:rFonts w:ascii="Arial" w:hAnsi="Arial" w:cs="Arial"/>
          <w:b w:val="0"/>
        </w:rPr>
        <w:t>58</w:t>
      </w:r>
      <w:r w:rsidR="00B3739E">
        <w:rPr>
          <w:rFonts w:ascii="Arial" w:hAnsi="Arial" w:cs="Arial"/>
          <w:b w:val="0"/>
        </w:rPr>
        <w:t xml:space="preserve"> </w:t>
      </w:r>
      <w:r w:rsidR="00B3739E" w:rsidRPr="006F3336">
        <w:rPr>
          <w:color w:val="FF0000"/>
        </w:rPr>
        <w:t>240-105658000</w:t>
      </w:r>
      <w:r w:rsidRPr="00A56612">
        <w:rPr>
          <w:rFonts w:ascii="Arial" w:hAnsi="Arial" w:cs="Arial"/>
          <w:b w:val="0"/>
        </w:rPr>
        <w:t xml:space="preserve">. </w:t>
      </w:r>
    </w:p>
    <w:p w14:paraId="632BB85C" w14:textId="77777777" w:rsidR="001B33B1" w:rsidRPr="00A56612" w:rsidRDefault="001B33B1" w:rsidP="001305DC">
      <w:pPr>
        <w:pStyle w:val="Heading4"/>
        <w:keepNext/>
        <w:numPr>
          <w:ilvl w:val="0"/>
          <w:numId w:val="100"/>
        </w:numPr>
        <w:tabs>
          <w:tab w:val="clear" w:pos="360"/>
        </w:tabs>
        <w:spacing w:after="240" w:line="360" w:lineRule="auto"/>
        <w:ind w:left="1418" w:hanging="709"/>
        <w:jc w:val="both"/>
        <w:rPr>
          <w:rFonts w:ascii="Arial" w:hAnsi="Arial" w:cs="Arial"/>
          <w:b w:val="0"/>
        </w:rPr>
      </w:pPr>
      <w:r w:rsidRPr="00A56612">
        <w:rPr>
          <w:rFonts w:ascii="Arial" w:hAnsi="Arial" w:cs="Arial"/>
          <w:b w:val="0"/>
        </w:rPr>
        <w:t xml:space="preserve">The </w:t>
      </w:r>
      <w:r w:rsidRPr="00A56612">
        <w:rPr>
          <w:rFonts w:ascii="Arial" w:hAnsi="Arial" w:cs="Arial"/>
          <w:b w:val="0"/>
          <w:i/>
        </w:rPr>
        <w:t>Contractor</w:t>
      </w:r>
      <w:r w:rsidRPr="00A56612">
        <w:rPr>
          <w:rFonts w:ascii="Arial" w:hAnsi="Arial" w:cs="Arial"/>
          <w:b w:val="0"/>
        </w:rPr>
        <w:t xml:space="preserve"> submits a QMS as a returnable schedule and uses it for all phases of the Project.  The QMS complies with the requirements of ISO 9001 standard. The </w:t>
      </w:r>
      <w:r w:rsidRPr="00A56612">
        <w:rPr>
          <w:rFonts w:ascii="Arial" w:hAnsi="Arial" w:cs="Arial"/>
          <w:b w:val="0"/>
          <w:i/>
        </w:rPr>
        <w:t>Contractor</w:t>
      </w:r>
      <w:r w:rsidRPr="00A56612">
        <w:rPr>
          <w:rFonts w:ascii="Arial" w:hAnsi="Arial" w:cs="Arial"/>
          <w:b w:val="0"/>
        </w:rPr>
        <w:t xml:space="preserve"> provides evidence of a fully implemented QMS</w:t>
      </w:r>
      <w:r>
        <w:rPr>
          <w:rFonts w:ascii="Arial" w:hAnsi="Arial" w:cs="Arial"/>
          <w:b w:val="0"/>
        </w:rPr>
        <w:t>.</w:t>
      </w:r>
      <w:r w:rsidRPr="00A56612" w:rsidDel="00FA149B">
        <w:rPr>
          <w:rFonts w:ascii="Arial" w:hAnsi="Arial" w:cs="Arial"/>
          <w:b w:val="0"/>
        </w:rPr>
        <w:t xml:space="preserve"> </w:t>
      </w:r>
      <w:r w:rsidRPr="00A56612">
        <w:rPr>
          <w:rFonts w:ascii="Arial" w:hAnsi="Arial" w:cs="Arial"/>
          <w:b w:val="0"/>
        </w:rPr>
        <w:t xml:space="preserve"> The </w:t>
      </w:r>
      <w:r w:rsidRPr="00A56612">
        <w:rPr>
          <w:rFonts w:ascii="Arial" w:hAnsi="Arial" w:cs="Arial"/>
          <w:b w:val="0"/>
          <w:i/>
        </w:rPr>
        <w:t>Employer</w:t>
      </w:r>
      <w:r w:rsidRPr="00A56612">
        <w:rPr>
          <w:rFonts w:ascii="Arial" w:hAnsi="Arial" w:cs="Arial"/>
          <w:b w:val="0"/>
        </w:rPr>
        <w:t xml:space="preserve"> may at his sole discretion carry out an audit on the </w:t>
      </w:r>
      <w:r w:rsidRPr="00A56612">
        <w:rPr>
          <w:rFonts w:ascii="Arial" w:hAnsi="Arial" w:cs="Arial"/>
          <w:b w:val="0"/>
          <w:i/>
        </w:rPr>
        <w:t>Contractor</w:t>
      </w:r>
      <w:r w:rsidRPr="00A56612">
        <w:rPr>
          <w:rFonts w:ascii="Arial" w:hAnsi="Arial" w:cs="Arial"/>
          <w:b w:val="0"/>
        </w:rPr>
        <w:t xml:space="preserve">, the </w:t>
      </w:r>
      <w:r w:rsidRPr="00A56612">
        <w:rPr>
          <w:rFonts w:ascii="Arial" w:hAnsi="Arial" w:cs="Arial"/>
          <w:b w:val="0"/>
          <w:i/>
        </w:rPr>
        <w:t>Contractor’s</w:t>
      </w:r>
      <w:r w:rsidRPr="00A56612">
        <w:rPr>
          <w:rFonts w:ascii="Arial" w:hAnsi="Arial" w:cs="Arial"/>
          <w:b w:val="0"/>
        </w:rPr>
        <w:t xml:space="preserve"> </w:t>
      </w:r>
      <w:proofErr w:type="gramStart"/>
      <w:r w:rsidRPr="00A56612">
        <w:rPr>
          <w:rFonts w:ascii="Arial" w:hAnsi="Arial" w:cs="Arial"/>
          <w:b w:val="0"/>
        </w:rPr>
        <w:t>suppliers</w:t>
      </w:r>
      <w:proofErr w:type="gramEnd"/>
      <w:r w:rsidRPr="00A56612">
        <w:rPr>
          <w:rFonts w:ascii="Arial" w:hAnsi="Arial" w:cs="Arial"/>
          <w:b w:val="0"/>
        </w:rPr>
        <w:t xml:space="preserve"> and Subcontractors. </w:t>
      </w:r>
    </w:p>
    <w:p w14:paraId="632BB85D" w14:textId="77777777" w:rsidR="001B33B1" w:rsidRPr="009E1A30" w:rsidRDefault="001B33B1" w:rsidP="00C569F4">
      <w:pPr>
        <w:pStyle w:val="Heading3"/>
        <w:ind w:left="851" w:hanging="851"/>
      </w:pPr>
      <w:bookmarkStart w:id="439" w:name="_Toc418086591"/>
      <w:bookmarkStart w:id="440" w:name="_Toc429486422"/>
      <w:bookmarkStart w:id="441" w:name="_Toc433888813"/>
      <w:bookmarkStart w:id="442" w:name="_Toc434429605"/>
      <w:bookmarkStart w:id="443" w:name="_Toc434826555"/>
      <w:bookmarkStart w:id="444" w:name="_Toc445120538"/>
      <w:bookmarkStart w:id="445" w:name="_Toc448127341"/>
      <w:bookmarkStart w:id="446" w:name="_Toc450832805"/>
      <w:bookmarkStart w:id="447" w:name="_Toc451334367"/>
      <w:bookmarkStart w:id="448" w:name="_Toc451343517"/>
      <w:bookmarkStart w:id="449" w:name="_Toc451770699"/>
      <w:bookmarkStart w:id="450" w:name="_Toc452646296"/>
      <w:bookmarkStart w:id="451" w:name="_Toc87452250"/>
      <w:r w:rsidRPr="009E1A30">
        <w:t>Quality Management documents requirements</w:t>
      </w:r>
      <w:bookmarkEnd w:id="439"/>
      <w:bookmarkEnd w:id="440"/>
      <w:bookmarkEnd w:id="441"/>
      <w:bookmarkEnd w:id="442"/>
      <w:bookmarkEnd w:id="443"/>
      <w:bookmarkEnd w:id="444"/>
      <w:bookmarkEnd w:id="445"/>
      <w:bookmarkEnd w:id="446"/>
      <w:bookmarkEnd w:id="447"/>
      <w:bookmarkEnd w:id="448"/>
      <w:bookmarkEnd w:id="449"/>
      <w:bookmarkEnd w:id="450"/>
      <w:bookmarkEnd w:id="451"/>
    </w:p>
    <w:p w14:paraId="632BB85E" w14:textId="1137D074" w:rsidR="001B33B1" w:rsidRPr="008D1E94" w:rsidRDefault="001B33B1" w:rsidP="008D1E94">
      <w:pPr>
        <w:pStyle w:val="Text7-1"/>
        <w:spacing w:line="360" w:lineRule="auto"/>
        <w:rPr>
          <w:iCs/>
          <w:noProof w:val="0"/>
          <w:color w:val="auto"/>
        </w:rPr>
      </w:pPr>
      <w:r w:rsidRPr="008D1E94">
        <w:rPr>
          <w:iCs/>
          <w:noProof w:val="0"/>
          <w:color w:val="auto"/>
        </w:rPr>
        <w:t xml:space="preserve">The </w:t>
      </w:r>
      <w:r w:rsidRPr="008D1E94">
        <w:rPr>
          <w:i/>
        </w:rPr>
        <w:t xml:space="preserve">Contractor </w:t>
      </w:r>
      <w:r w:rsidRPr="008D1E94">
        <w:rPr>
          <w:iCs/>
          <w:noProof w:val="0"/>
          <w:color w:val="auto"/>
        </w:rPr>
        <w:t xml:space="preserve">submits the following documents, within 30 days of the Contract Date, to the </w:t>
      </w:r>
      <w:r w:rsidR="00AD74EF" w:rsidRPr="008D1E94">
        <w:rPr>
          <w:i/>
        </w:rPr>
        <w:t>Project Manager</w:t>
      </w:r>
      <w:r w:rsidRPr="008D1E94">
        <w:rPr>
          <w:iCs/>
          <w:noProof w:val="0"/>
          <w:color w:val="auto"/>
        </w:rPr>
        <w:t xml:space="preserve"> for review and acceptance and prior to the commencement of </w:t>
      </w:r>
      <w:r w:rsidR="009668E2" w:rsidRPr="008D1E94">
        <w:rPr>
          <w:iCs/>
          <w:noProof w:val="0"/>
          <w:color w:val="auto"/>
        </w:rPr>
        <w:t>w</w:t>
      </w:r>
      <w:r w:rsidRPr="008D1E94">
        <w:rPr>
          <w:iCs/>
          <w:noProof w:val="0"/>
          <w:color w:val="auto"/>
        </w:rPr>
        <w:t>ork.</w:t>
      </w:r>
    </w:p>
    <w:p w14:paraId="632BB85F" w14:textId="533D8D77" w:rsidR="001B33B1" w:rsidRPr="008D1E94" w:rsidRDefault="001B33B1" w:rsidP="008D1E94">
      <w:pPr>
        <w:pStyle w:val="Text7-1"/>
        <w:spacing w:line="360" w:lineRule="auto"/>
        <w:rPr>
          <w:iCs/>
          <w:noProof w:val="0"/>
          <w:color w:val="auto"/>
        </w:rPr>
      </w:pPr>
      <w:r w:rsidRPr="008D1E94">
        <w:rPr>
          <w:iCs/>
          <w:noProof w:val="0"/>
          <w:color w:val="auto"/>
        </w:rPr>
        <w:t xml:space="preserve">The </w:t>
      </w:r>
      <w:r w:rsidRPr="008D1E94">
        <w:rPr>
          <w:i/>
        </w:rPr>
        <w:t>Contractor</w:t>
      </w:r>
      <w:r w:rsidRPr="008D1E94">
        <w:rPr>
          <w:iCs/>
          <w:noProof w:val="0"/>
          <w:color w:val="auto"/>
        </w:rPr>
        <w:t xml:space="preserve"> supplies the </w:t>
      </w:r>
      <w:r w:rsidR="009668E2" w:rsidRPr="008D1E94">
        <w:rPr>
          <w:i/>
        </w:rPr>
        <w:t>Supervisor</w:t>
      </w:r>
      <w:r w:rsidRPr="008D1E94">
        <w:rPr>
          <w:iCs/>
          <w:noProof w:val="0"/>
          <w:color w:val="auto"/>
        </w:rPr>
        <w:t xml:space="preserve"> with a Contract Quality Plan (CQP) which details the </w:t>
      </w:r>
      <w:r w:rsidRPr="008D1E94">
        <w:rPr>
          <w:i/>
        </w:rPr>
        <w:t>Contractor’s</w:t>
      </w:r>
      <w:r w:rsidRPr="008D1E94">
        <w:rPr>
          <w:iCs/>
          <w:noProof w:val="0"/>
          <w:color w:val="auto"/>
        </w:rPr>
        <w:t xml:space="preserve"> organisation, quality assurance and quality control procedures within that organisation specific to this project.  The CQP is aligned to, and reference ISO 10005:2005 QMS, guidelines for quality plans and </w:t>
      </w:r>
      <w:proofErr w:type="gramStart"/>
      <w:r w:rsidRPr="008D1E94">
        <w:rPr>
          <w:iCs/>
          <w:noProof w:val="0"/>
          <w:color w:val="auto"/>
        </w:rPr>
        <w:t>is in compliance with</w:t>
      </w:r>
      <w:proofErr w:type="gramEnd"/>
      <w:r w:rsidRPr="008D1E94">
        <w:rPr>
          <w:iCs/>
          <w:noProof w:val="0"/>
          <w:color w:val="auto"/>
        </w:rPr>
        <w:t xml:space="preserve"> the guideline in QM-58</w:t>
      </w:r>
      <w:r w:rsidR="00B3739E">
        <w:rPr>
          <w:iCs/>
          <w:noProof w:val="0"/>
          <w:color w:val="auto"/>
        </w:rPr>
        <w:t xml:space="preserve"> </w:t>
      </w:r>
      <w:r w:rsidR="00B3739E" w:rsidRPr="006F3336">
        <w:rPr>
          <w:color w:val="FF0000"/>
        </w:rPr>
        <w:t>240-105658000</w:t>
      </w:r>
      <w:r w:rsidRPr="008D1E94">
        <w:rPr>
          <w:iCs/>
          <w:noProof w:val="0"/>
          <w:color w:val="auto"/>
        </w:rPr>
        <w:t xml:space="preserve">.  The CQP </w:t>
      </w:r>
      <w:proofErr w:type="gramStart"/>
      <w:r w:rsidRPr="008D1E94">
        <w:rPr>
          <w:iCs/>
          <w:noProof w:val="0"/>
          <w:color w:val="auto"/>
        </w:rPr>
        <w:t>makes reference</w:t>
      </w:r>
      <w:proofErr w:type="gramEnd"/>
      <w:r w:rsidRPr="008D1E94">
        <w:rPr>
          <w:iCs/>
          <w:noProof w:val="0"/>
          <w:color w:val="auto"/>
        </w:rPr>
        <w:t xml:space="preserve"> to the </w:t>
      </w:r>
      <w:r w:rsidRPr="008D1E94">
        <w:rPr>
          <w:i/>
        </w:rPr>
        <w:t>Contractor’s</w:t>
      </w:r>
      <w:r w:rsidRPr="008D1E94">
        <w:rPr>
          <w:iCs/>
          <w:noProof w:val="0"/>
          <w:color w:val="auto"/>
        </w:rPr>
        <w:t xml:space="preserve"> QMS Procedures to be used in this Contract:</w:t>
      </w:r>
    </w:p>
    <w:p w14:paraId="632BB860" w14:textId="77777777" w:rsidR="001B33B1" w:rsidRPr="004E2154" w:rsidRDefault="001B33B1" w:rsidP="001305DC">
      <w:pPr>
        <w:pStyle w:val="Heading4"/>
        <w:keepNext/>
        <w:numPr>
          <w:ilvl w:val="0"/>
          <w:numId w:val="101"/>
        </w:numPr>
        <w:tabs>
          <w:tab w:val="clear" w:pos="357"/>
        </w:tabs>
        <w:spacing w:after="240" w:line="360" w:lineRule="auto"/>
        <w:ind w:left="1418" w:hanging="709"/>
        <w:jc w:val="both"/>
        <w:rPr>
          <w:rFonts w:ascii="Arial" w:hAnsi="Arial" w:cs="Arial"/>
          <w:b w:val="0"/>
        </w:rPr>
      </w:pPr>
      <w:r w:rsidRPr="004E2154">
        <w:rPr>
          <w:rFonts w:ascii="Arial" w:hAnsi="Arial" w:cs="Arial"/>
          <w:b w:val="0"/>
        </w:rPr>
        <w:t xml:space="preserve">The </w:t>
      </w:r>
      <w:r w:rsidRPr="004E2154">
        <w:rPr>
          <w:rFonts w:ascii="Arial" w:hAnsi="Arial" w:cs="Arial"/>
          <w:b w:val="0"/>
          <w:i/>
        </w:rPr>
        <w:t>Contractor’s</w:t>
      </w:r>
      <w:r w:rsidRPr="004E2154">
        <w:rPr>
          <w:rFonts w:ascii="Arial" w:hAnsi="Arial" w:cs="Arial"/>
          <w:b w:val="0"/>
        </w:rPr>
        <w:t xml:space="preserve"> QMS compliance with the requirements of ISO 9001</w:t>
      </w:r>
    </w:p>
    <w:p w14:paraId="632BB861" w14:textId="77777777" w:rsidR="001B33B1" w:rsidRPr="004E2154" w:rsidRDefault="001B33B1" w:rsidP="001305DC">
      <w:pPr>
        <w:pStyle w:val="Heading4"/>
        <w:keepNext/>
        <w:numPr>
          <w:ilvl w:val="0"/>
          <w:numId w:val="101"/>
        </w:numPr>
        <w:tabs>
          <w:tab w:val="clear" w:pos="357"/>
        </w:tabs>
        <w:spacing w:after="240" w:line="360" w:lineRule="auto"/>
        <w:ind w:left="1418" w:hanging="709"/>
        <w:jc w:val="both"/>
        <w:rPr>
          <w:rFonts w:ascii="Arial" w:hAnsi="Arial" w:cs="Arial"/>
          <w:b w:val="0"/>
        </w:rPr>
      </w:pPr>
      <w:r w:rsidRPr="004E2154">
        <w:rPr>
          <w:rFonts w:ascii="Arial" w:hAnsi="Arial" w:cs="Arial"/>
          <w:b w:val="0"/>
          <w:i/>
        </w:rPr>
        <w:t xml:space="preserve">Contractor’s </w:t>
      </w:r>
      <w:r w:rsidRPr="004E2154">
        <w:rPr>
          <w:rFonts w:ascii="Arial" w:hAnsi="Arial" w:cs="Arial"/>
          <w:b w:val="0"/>
        </w:rPr>
        <w:t>quality manual</w:t>
      </w:r>
    </w:p>
    <w:p w14:paraId="632BB862" w14:textId="77777777" w:rsidR="001B33B1" w:rsidRPr="004E2154" w:rsidRDefault="001B33B1" w:rsidP="001305DC">
      <w:pPr>
        <w:pStyle w:val="Heading4"/>
        <w:keepNext/>
        <w:numPr>
          <w:ilvl w:val="0"/>
          <w:numId w:val="101"/>
        </w:numPr>
        <w:tabs>
          <w:tab w:val="clear" w:pos="357"/>
        </w:tabs>
        <w:spacing w:after="240" w:line="360" w:lineRule="auto"/>
        <w:ind w:left="1418" w:hanging="709"/>
        <w:jc w:val="both"/>
        <w:rPr>
          <w:rFonts w:ascii="Arial" w:hAnsi="Arial" w:cs="Arial"/>
          <w:b w:val="0"/>
        </w:rPr>
      </w:pPr>
      <w:r w:rsidRPr="004E2154">
        <w:rPr>
          <w:rFonts w:ascii="Arial" w:hAnsi="Arial" w:cs="Arial"/>
          <w:b w:val="0"/>
          <w:i/>
        </w:rPr>
        <w:t>Contractor’s</w:t>
      </w:r>
      <w:r w:rsidRPr="004E2154">
        <w:rPr>
          <w:rFonts w:ascii="Arial" w:hAnsi="Arial" w:cs="Arial"/>
          <w:b w:val="0"/>
        </w:rPr>
        <w:t xml:space="preserve"> quality procedures</w:t>
      </w:r>
    </w:p>
    <w:p w14:paraId="632BB863" w14:textId="77777777" w:rsidR="001B33B1" w:rsidRPr="004E2154" w:rsidRDefault="001B33B1" w:rsidP="001305DC">
      <w:pPr>
        <w:pStyle w:val="Heading4"/>
        <w:keepNext/>
        <w:numPr>
          <w:ilvl w:val="0"/>
          <w:numId w:val="101"/>
        </w:numPr>
        <w:tabs>
          <w:tab w:val="clear" w:pos="357"/>
        </w:tabs>
        <w:spacing w:after="240" w:line="360" w:lineRule="auto"/>
        <w:ind w:left="1418" w:hanging="709"/>
        <w:jc w:val="both"/>
        <w:rPr>
          <w:rFonts w:ascii="Arial" w:hAnsi="Arial" w:cs="Arial"/>
          <w:b w:val="0"/>
        </w:rPr>
      </w:pPr>
      <w:r w:rsidRPr="004E2154">
        <w:rPr>
          <w:rFonts w:ascii="Arial" w:hAnsi="Arial" w:cs="Arial"/>
          <w:b w:val="0"/>
          <w:i/>
        </w:rPr>
        <w:t>Contractor’s</w:t>
      </w:r>
      <w:r w:rsidRPr="004E2154">
        <w:rPr>
          <w:rFonts w:ascii="Arial" w:hAnsi="Arial" w:cs="Arial"/>
          <w:b w:val="0"/>
        </w:rPr>
        <w:t xml:space="preserve"> quality forms and work instructions</w:t>
      </w:r>
    </w:p>
    <w:p w14:paraId="632BB864" w14:textId="77777777" w:rsidR="001B33B1" w:rsidRPr="004E2154" w:rsidRDefault="001B33B1" w:rsidP="001305DC">
      <w:pPr>
        <w:pStyle w:val="Heading4"/>
        <w:keepNext/>
        <w:numPr>
          <w:ilvl w:val="0"/>
          <w:numId w:val="101"/>
        </w:numPr>
        <w:tabs>
          <w:tab w:val="clear" w:pos="357"/>
        </w:tabs>
        <w:spacing w:after="240" w:line="360" w:lineRule="auto"/>
        <w:ind w:left="1418" w:hanging="709"/>
        <w:jc w:val="both"/>
        <w:rPr>
          <w:rFonts w:ascii="Arial" w:hAnsi="Arial" w:cs="Arial"/>
          <w:b w:val="0"/>
        </w:rPr>
      </w:pPr>
      <w:r w:rsidRPr="004E2154">
        <w:rPr>
          <w:rFonts w:ascii="Arial" w:hAnsi="Arial" w:cs="Arial"/>
          <w:b w:val="0"/>
          <w:i/>
        </w:rPr>
        <w:t>Contractor’s</w:t>
      </w:r>
      <w:r w:rsidRPr="004E2154">
        <w:rPr>
          <w:rFonts w:ascii="Arial" w:hAnsi="Arial" w:cs="Arial"/>
          <w:b w:val="0"/>
        </w:rPr>
        <w:t xml:space="preserve"> quality system documents referenced in this Works Information</w:t>
      </w:r>
    </w:p>
    <w:p w14:paraId="632BB865" w14:textId="77777777" w:rsidR="001B33B1" w:rsidRPr="00E13DD7" w:rsidRDefault="001B33B1" w:rsidP="00E13DD7">
      <w:pPr>
        <w:pStyle w:val="Text7-1"/>
        <w:spacing w:line="360" w:lineRule="auto"/>
        <w:rPr>
          <w:iCs/>
          <w:noProof w:val="0"/>
          <w:color w:val="auto"/>
        </w:rPr>
      </w:pPr>
      <w:r w:rsidRPr="00E13DD7">
        <w:rPr>
          <w:iCs/>
          <w:noProof w:val="0"/>
          <w:color w:val="auto"/>
        </w:rPr>
        <w:t xml:space="preserve">The </w:t>
      </w:r>
      <w:r w:rsidRPr="00E13DD7">
        <w:rPr>
          <w:i/>
        </w:rPr>
        <w:t>Contractor</w:t>
      </w:r>
      <w:r w:rsidRPr="00E13DD7">
        <w:rPr>
          <w:iCs/>
          <w:noProof w:val="0"/>
          <w:color w:val="auto"/>
        </w:rPr>
        <w:t xml:space="preserve"> supplies the </w:t>
      </w:r>
      <w:r w:rsidRPr="00E13DD7">
        <w:rPr>
          <w:i/>
        </w:rPr>
        <w:t>Supervisor</w:t>
      </w:r>
      <w:r w:rsidRPr="00E13DD7">
        <w:rPr>
          <w:iCs/>
          <w:noProof w:val="0"/>
          <w:color w:val="auto"/>
        </w:rPr>
        <w:t xml:space="preserve"> with a QCP or ITP for review and acceptance</w:t>
      </w:r>
      <w:r w:rsidRPr="00E13DD7">
        <w:rPr>
          <w:b/>
          <w:i/>
        </w:rPr>
        <w:t>.</w:t>
      </w:r>
    </w:p>
    <w:p w14:paraId="632BB866" w14:textId="4DD7D8EA" w:rsidR="001B33B1" w:rsidRPr="00E13DD7" w:rsidRDefault="001B33B1" w:rsidP="00E13DD7">
      <w:pPr>
        <w:pStyle w:val="Text7-1"/>
        <w:spacing w:line="360" w:lineRule="auto"/>
        <w:rPr>
          <w:iCs/>
          <w:noProof w:val="0"/>
          <w:color w:val="auto"/>
        </w:rPr>
      </w:pPr>
      <w:r w:rsidRPr="00E13DD7">
        <w:rPr>
          <w:iCs/>
          <w:noProof w:val="0"/>
          <w:color w:val="auto"/>
        </w:rPr>
        <w:t xml:space="preserve">The </w:t>
      </w:r>
      <w:r w:rsidRPr="00E13DD7">
        <w:rPr>
          <w:i/>
        </w:rPr>
        <w:t>Contractor</w:t>
      </w:r>
      <w:r w:rsidRPr="00E13DD7">
        <w:rPr>
          <w:b/>
          <w:i/>
        </w:rPr>
        <w:t xml:space="preserve"> </w:t>
      </w:r>
      <w:r w:rsidRPr="00E13DD7">
        <w:rPr>
          <w:iCs/>
          <w:noProof w:val="0"/>
          <w:color w:val="auto"/>
        </w:rPr>
        <w:t xml:space="preserve">supplies the </w:t>
      </w:r>
      <w:r w:rsidR="009668E2" w:rsidRPr="00E13DD7">
        <w:rPr>
          <w:i/>
        </w:rPr>
        <w:t>Project</w:t>
      </w:r>
      <w:r w:rsidR="009668E2" w:rsidRPr="00E13DD7">
        <w:rPr>
          <w:b/>
          <w:i/>
        </w:rPr>
        <w:t xml:space="preserve"> </w:t>
      </w:r>
      <w:r w:rsidR="009668E2" w:rsidRPr="00E13DD7">
        <w:rPr>
          <w:i/>
        </w:rPr>
        <w:t>Manager</w:t>
      </w:r>
      <w:r w:rsidRPr="00E13DD7">
        <w:rPr>
          <w:b/>
          <w:i/>
        </w:rPr>
        <w:t xml:space="preserve"> </w:t>
      </w:r>
      <w:r w:rsidRPr="00E13DD7">
        <w:rPr>
          <w:iCs/>
          <w:noProof w:val="0"/>
          <w:color w:val="auto"/>
        </w:rPr>
        <w:t xml:space="preserve">with a detailed contract organogram showing the quality personnel to be used in the </w:t>
      </w:r>
      <w:r w:rsidR="004455E8" w:rsidRPr="00E13DD7">
        <w:rPr>
          <w:iCs/>
          <w:noProof w:val="0"/>
          <w:color w:val="auto"/>
        </w:rPr>
        <w:t>Contract</w:t>
      </w:r>
      <w:r w:rsidRPr="00E13DD7">
        <w:rPr>
          <w:iCs/>
          <w:noProof w:val="0"/>
          <w:color w:val="auto"/>
        </w:rPr>
        <w:t>.  The</w:t>
      </w:r>
      <w:r w:rsidRPr="00E13DD7">
        <w:rPr>
          <w:b/>
          <w:i/>
        </w:rPr>
        <w:t xml:space="preserve"> </w:t>
      </w:r>
      <w:r w:rsidRPr="00E13DD7">
        <w:rPr>
          <w:i/>
        </w:rPr>
        <w:t>Contractor</w:t>
      </w:r>
      <w:r w:rsidRPr="00E13DD7">
        <w:rPr>
          <w:iCs/>
          <w:noProof w:val="0"/>
          <w:color w:val="auto"/>
        </w:rPr>
        <w:t xml:space="preserve"> provides CVs of the quality management employees responsible for quality on Site.</w:t>
      </w:r>
    </w:p>
    <w:p w14:paraId="632BB867" w14:textId="77777777" w:rsidR="001B33B1" w:rsidRDefault="001B33B1" w:rsidP="00E13DD7">
      <w:pPr>
        <w:pStyle w:val="Text7-1"/>
        <w:spacing w:line="360" w:lineRule="auto"/>
        <w:rPr>
          <w:iCs/>
          <w:noProof w:val="0"/>
          <w:color w:val="auto"/>
        </w:rPr>
      </w:pPr>
      <w:r w:rsidRPr="00E13DD7">
        <w:rPr>
          <w:iCs/>
          <w:noProof w:val="0"/>
          <w:color w:val="auto"/>
        </w:rPr>
        <w:lastRenderedPageBreak/>
        <w:t>Quality Management employee’s responsibilities include, but are not limited to, the following:</w:t>
      </w:r>
    </w:p>
    <w:p w14:paraId="0EB9F69C"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Implementation of the QMS</w:t>
      </w:r>
    </w:p>
    <w:p w14:paraId="0F367DD7"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Administration of QA/QC systems</w:t>
      </w:r>
    </w:p>
    <w:p w14:paraId="3886594D"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Verification of approval status of Subcontractor’s QCP and procedures</w:t>
      </w:r>
    </w:p>
    <w:p w14:paraId="151CC1A8"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On-and -offsite inspections</w:t>
      </w:r>
    </w:p>
    <w:p w14:paraId="0B3E05FA"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 xml:space="preserve">Co-ordination, </w:t>
      </w:r>
      <w:proofErr w:type="gramStart"/>
      <w:r w:rsidRPr="00E404F2">
        <w:rPr>
          <w:rFonts w:cs="Arial"/>
          <w:szCs w:val="20"/>
        </w:rPr>
        <w:t>inspection</w:t>
      </w:r>
      <w:proofErr w:type="gramEnd"/>
      <w:r w:rsidRPr="00E404F2">
        <w:rPr>
          <w:rFonts w:cs="Arial"/>
          <w:szCs w:val="20"/>
        </w:rPr>
        <w:t xml:space="preserve"> and verification of the </w:t>
      </w:r>
      <w:r w:rsidRPr="00E404F2">
        <w:rPr>
          <w:rFonts w:cs="Arial"/>
          <w:i/>
          <w:szCs w:val="20"/>
        </w:rPr>
        <w:t>Employer’s</w:t>
      </w:r>
      <w:r w:rsidRPr="00E404F2">
        <w:rPr>
          <w:rFonts w:cs="Arial"/>
          <w:szCs w:val="20"/>
        </w:rPr>
        <w:t xml:space="preserve"> intervention points</w:t>
      </w:r>
    </w:p>
    <w:p w14:paraId="65780748"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 xml:space="preserve">Review of </w:t>
      </w:r>
      <w:r w:rsidRPr="00E404F2">
        <w:rPr>
          <w:rFonts w:cs="Arial"/>
          <w:i/>
          <w:szCs w:val="20"/>
        </w:rPr>
        <w:t>Contractor</w:t>
      </w:r>
      <w:r w:rsidRPr="00E404F2">
        <w:rPr>
          <w:rFonts w:cs="Arial"/>
          <w:szCs w:val="20"/>
        </w:rPr>
        <w:t xml:space="preserve"> testing and inspection documents (procedures, test results) </w:t>
      </w:r>
    </w:p>
    <w:p w14:paraId="48BC4F97"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Reporting on quality performance</w:t>
      </w:r>
    </w:p>
    <w:p w14:paraId="52E7EDD1" w14:textId="77777777" w:rsidR="00EE671C" w:rsidRPr="00E404F2" w:rsidRDefault="00EE671C" w:rsidP="00E404F2">
      <w:pPr>
        <w:pStyle w:val="SpecBody1CharChar"/>
        <w:spacing w:before="120"/>
        <w:ind w:left="0"/>
        <w:rPr>
          <w:szCs w:val="20"/>
        </w:rPr>
      </w:pPr>
      <w:r w:rsidRPr="00E404F2">
        <w:rPr>
          <w:szCs w:val="20"/>
        </w:rPr>
        <w:t xml:space="preserve">The </w:t>
      </w:r>
      <w:r w:rsidRPr="00E404F2">
        <w:rPr>
          <w:i/>
          <w:szCs w:val="20"/>
        </w:rPr>
        <w:t>Contractor</w:t>
      </w:r>
      <w:r w:rsidRPr="00E404F2">
        <w:rPr>
          <w:szCs w:val="20"/>
        </w:rPr>
        <w:t xml:space="preserve"> submits as a minimum the following documents, as required by the </w:t>
      </w:r>
      <w:r w:rsidRPr="00E404F2">
        <w:rPr>
          <w:i/>
          <w:szCs w:val="20"/>
        </w:rPr>
        <w:t xml:space="preserve">Project </w:t>
      </w:r>
      <w:proofErr w:type="gramStart"/>
      <w:r w:rsidRPr="00E404F2">
        <w:rPr>
          <w:i/>
          <w:szCs w:val="20"/>
        </w:rPr>
        <w:t>Manager</w:t>
      </w:r>
      <w:r w:rsidRPr="00E404F2">
        <w:rPr>
          <w:szCs w:val="20"/>
        </w:rPr>
        <w:t>;</w:t>
      </w:r>
      <w:proofErr w:type="gramEnd"/>
    </w:p>
    <w:p w14:paraId="269B466A"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Updated QCP register</w:t>
      </w:r>
    </w:p>
    <w:p w14:paraId="2DE92208"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Inspection notifications, accompanied by</w:t>
      </w:r>
      <w:r w:rsidRPr="00E404F2" w:rsidDel="00A72278">
        <w:rPr>
          <w:rFonts w:cs="Arial"/>
          <w:szCs w:val="20"/>
        </w:rPr>
        <w:t xml:space="preserve"> </w:t>
      </w:r>
      <w:r w:rsidRPr="00E404F2">
        <w:rPr>
          <w:rFonts w:cs="Arial"/>
          <w:szCs w:val="20"/>
        </w:rPr>
        <w:t>applicable inspection report</w:t>
      </w:r>
    </w:p>
    <w:p w14:paraId="63CB585B"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Non-conformance and Defects registers and reports</w:t>
      </w:r>
    </w:p>
    <w:p w14:paraId="0B0997E5"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 xml:space="preserve">Updated Site and </w:t>
      </w:r>
      <w:proofErr w:type="gramStart"/>
      <w:r w:rsidRPr="00E404F2">
        <w:rPr>
          <w:rFonts w:cs="Arial"/>
          <w:szCs w:val="20"/>
        </w:rPr>
        <w:t>off site</w:t>
      </w:r>
      <w:proofErr w:type="gramEnd"/>
      <w:r w:rsidRPr="00E404F2">
        <w:rPr>
          <w:rFonts w:cs="Arial"/>
          <w:szCs w:val="20"/>
        </w:rPr>
        <w:t xml:space="preserve"> inspection schedules</w:t>
      </w:r>
    </w:p>
    <w:p w14:paraId="0A14D0D6"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Inspection and or FAT dates</w:t>
      </w:r>
    </w:p>
    <w:p w14:paraId="5B9C4E66"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Inspections completed/outstanding</w:t>
      </w:r>
    </w:p>
    <w:p w14:paraId="167882C9"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Inspection and test reports</w:t>
      </w:r>
    </w:p>
    <w:p w14:paraId="283E29CB"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Monthly contract quality progress report</w:t>
      </w:r>
    </w:p>
    <w:p w14:paraId="73D6233D" w14:textId="77777777" w:rsidR="00EE671C" w:rsidRPr="00E404F2" w:rsidRDefault="00EE671C" w:rsidP="001305DC">
      <w:pPr>
        <w:numPr>
          <w:ilvl w:val="0"/>
          <w:numId w:val="111"/>
        </w:numPr>
        <w:tabs>
          <w:tab w:val="clear" w:pos="357"/>
        </w:tabs>
        <w:spacing w:after="240" w:line="360" w:lineRule="auto"/>
        <w:ind w:left="1418" w:hanging="709"/>
        <w:rPr>
          <w:rFonts w:cs="Arial"/>
          <w:szCs w:val="20"/>
        </w:rPr>
      </w:pPr>
      <w:r w:rsidRPr="00E404F2">
        <w:rPr>
          <w:rFonts w:cs="Arial"/>
          <w:szCs w:val="20"/>
        </w:rPr>
        <w:t>Data books for the completed work, before commissioning can commence</w:t>
      </w:r>
    </w:p>
    <w:p w14:paraId="632BB879" w14:textId="77777777" w:rsidR="001B33B1" w:rsidRPr="009E1A30" w:rsidRDefault="001B33B1" w:rsidP="00C569F4">
      <w:pPr>
        <w:pStyle w:val="Heading3"/>
        <w:ind w:left="851" w:hanging="851"/>
      </w:pPr>
      <w:bookmarkStart w:id="452" w:name="_Toc418086592"/>
      <w:bookmarkStart w:id="453" w:name="_Toc429486423"/>
      <w:bookmarkStart w:id="454" w:name="_Toc433888814"/>
      <w:bookmarkStart w:id="455" w:name="_Toc434429606"/>
      <w:bookmarkStart w:id="456" w:name="_Toc434826556"/>
      <w:bookmarkStart w:id="457" w:name="_Toc445120539"/>
      <w:bookmarkStart w:id="458" w:name="_Toc448127342"/>
      <w:bookmarkStart w:id="459" w:name="_Toc450832806"/>
      <w:bookmarkStart w:id="460" w:name="_Toc451334368"/>
      <w:bookmarkStart w:id="461" w:name="_Toc451343518"/>
      <w:bookmarkStart w:id="462" w:name="_Toc451770700"/>
      <w:bookmarkStart w:id="463" w:name="_Toc452646297"/>
      <w:bookmarkStart w:id="464" w:name="_Toc87452251"/>
      <w:r w:rsidRPr="009E1A30">
        <w:t>Quality Responsibility</w:t>
      </w:r>
      <w:bookmarkEnd w:id="452"/>
      <w:bookmarkEnd w:id="453"/>
      <w:bookmarkEnd w:id="454"/>
      <w:bookmarkEnd w:id="455"/>
      <w:bookmarkEnd w:id="456"/>
      <w:bookmarkEnd w:id="457"/>
      <w:bookmarkEnd w:id="458"/>
      <w:bookmarkEnd w:id="459"/>
      <w:bookmarkEnd w:id="460"/>
      <w:bookmarkEnd w:id="461"/>
      <w:bookmarkEnd w:id="462"/>
      <w:bookmarkEnd w:id="463"/>
      <w:bookmarkEnd w:id="464"/>
    </w:p>
    <w:p w14:paraId="632BB87A" w14:textId="77777777" w:rsidR="001B33B1" w:rsidRPr="002804BB" w:rsidRDefault="001B33B1" w:rsidP="001305DC">
      <w:pPr>
        <w:numPr>
          <w:ilvl w:val="0"/>
          <w:numId w:val="111"/>
        </w:numPr>
        <w:tabs>
          <w:tab w:val="clear" w:pos="357"/>
        </w:tabs>
        <w:spacing w:after="240" w:line="360" w:lineRule="auto"/>
        <w:ind w:left="1418" w:hanging="709"/>
        <w:rPr>
          <w:rFonts w:cs="Arial"/>
          <w:szCs w:val="20"/>
        </w:rPr>
      </w:pPr>
      <w:r w:rsidRPr="002804BB">
        <w:rPr>
          <w:rFonts w:cs="Arial"/>
          <w:szCs w:val="20"/>
        </w:rPr>
        <w:t xml:space="preserve">The </w:t>
      </w:r>
      <w:r w:rsidRPr="002804BB">
        <w:rPr>
          <w:rFonts w:cs="Arial"/>
          <w:i/>
          <w:szCs w:val="20"/>
        </w:rPr>
        <w:t>Contractor</w:t>
      </w:r>
      <w:r w:rsidRPr="002804BB">
        <w:rPr>
          <w:rFonts w:cs="Arial"/>
          <w:szCs w:val="20"/>
        </w:rPr>
        <w:t xml:space="preserve"> is accountable for the quality of the output and liable for any failures. </w:t>
      </w:r>
    </w:p>
    <w:p w14:paraId="632BB87B" w14:textId="77777777" w:rsidR="001B33B1" w:rsidRPr="002804BB" w:rsidRDefault="001B33B1" w:rsidP="001305DC">
      <w:pPr>
        <w:numPr>
          <w:ilvl w:val="0"/>
          <w:numId w:val="111"/>
        </w:numPr>
        <w:tabs>
          <w:tab w:val="clear" w:pos="357"/>
        </w:tabs>
        <w:spacing w:after="240" w:line="360" w:lineRule="auto"/>
        <w:ind w:left="1418" w:hanging="709"/>
        <w:rPr>
          <w:rFonts w:cs="Arial"/>
          <w:szCs w:val="20"/>
        </w:rPr>
      </w:pPr>
      <w:r w:rsidRPr="002804BB">
        <w:rPr>
          <w:rFonts w:cs="Arial"/>
          <w:szCs w:val="20"/>
        </w:rPr>
        <w:t xml:space="preserve">The </w:t>
      </w:r>
      <w:r w:rsidRPr="002804BB">
        <w:rPr>
          <w:rFonts w:cs="Arial"/>
          <w:i/>
          <w:szCs w:val="20"/>
        </w:rPr>
        <w:t>Contractor</w:t>
      </w:r>
      <w:r w:rsidRPr="002804BB">
        <w:rPr>
          <w:rFonts w:cs="Arial"/>
          <w:szCs w:val="20"/>
        </w:rPr>
        <w:t xml:space="preserve"> is responsible for defining the level of intervention of QA/QC or inspections.  These are in line with the </w:t>
      </w:r>
      <w:r w:rsidRPr="002804BB">
        <w:rPr>
          <w:rFonts w:cs="Arial"/>
          <w:i/>
          <w:szCs w:val="20"/>
        </w:rPr>
        <w:t>Employer’s</w:t>
      </w:r>
      <w:r w:rsidRPr="002804BB">
        <w:rPr>
          <w:rFonts w:cs="Arial"/>
          <w:szCs w:val="20"/>
        </w:rPr>
        <w:t xml:space="preserve"> requirements. </w:t>
      </w:r>
    </w:p>
    <w:p w14:paraId="632BB87C" w14:textId="6835F830" w:rsidR="001B33B1" w:rsidRPr="002804BB" w:rsidRDefault="001B33B1" w:rsidP="001305DC">
      <w:pPr>
        <w:numPr>
          <w:ilvl w:val="0"/>
          <w:numId w:val="111"/>
        </w:numPr>
        <w:tabs>
          <w:tab w:val="clear" w:pos="357"/>
        </w:tabs>
        <w:spacing w:after="240" w:line="360" w:lineRule="auto"/>
        <w:ind w:left="1418" w:hanging="709"/>
        <w:rPr>
          <w:rFonts w:cs="Arial"/>
          <w:szCs w:val="20"/>
        </w:rPr>
      </w:pPr>
      <w:r w:rsidRPr="002804BB">
        <w:rPr>
          <w:rFonts w:cs="Arial"/>
          <w:szCs w:val="20"/>
        </w:rPr>
        <w:lastRenderedPageBreak/>
        <w:t xml:space="preserve">The </w:t>
      </w:r>
      <w:r w:rsidRPr="002804BB">
        <w:rPr>
          <w:rFonts w:cs="Arial"/>
          <w:i/>
          <w:szCs w:val="20"/>
        </w:rPr>
        <w:t>Contractor</w:t>
      </w:r>
      <w:r w:rsidRPr="002804BB">
        <w:rPr>
          <w:rFonts w:cs="Arial"/>
          <w:szCs w:val="20"/>
        </w:rPr>
        <w:t xml:space="preserve"> is responsible for defining the level of intervention of QA/QC or inspections to be imposed on his sub-Contractor, suppliers and sub-suppliers and ensure</w:t>
      </w:r>
      <w:r w:rsidR="00441685" w:rsidRPr="002804BB">
        <w:rPr>
          <w:rFonts w:cs="Arial"/>
          <w:szCs w:val="20"/>
        </w:rPr>
        <w:t>s</w:t>
      </w:r>
      <w:r w:rsidRPr="002804BB">
        <w:rPr>
          <w:rFonts w:cs="Arial"/>
          <w:szCs w:val="20"/>
        </w:rPr>
        <w:t xml:space="preserve"> that these are in line with the </w:t>
      </w:r>
      <w:r w:rsidRPr="002804BB">
        <w:rPr>
          <w:rFonts w:cs="Arial"/>
          <w:i/>
          <w:szCs w:val="20"/>
        </w:rPr>
        <w:t>Employer’s</w:t>
      </w:r>
      <w:r w:rsidRPr="002804BB">
        <w:rPr>
          <w:rFonts w:cs="Arial"/>
          <w:szCs w:val="20"/>
        </w:rPr>
        <w:t xml:space="preserve"> requirements.</w:t>
      </w:r>
    </w:p>
    <w:p w14:paraId="632BB87D" w14:textId="075A733C" w:rsidR="001B33B1" w:rsidRPr="002804BB" w:rsidRDefault="001B33B1" w:rsidP="001305DC">
      <w:pPr>
        <w:numPr>
          <w:ilvl w:val="0"/>
          <w:numId w:val="111"/>
        </w:numPr>
        <w:tabs>
          <w:tab w:val="clear" w:pos="357"/>
        </w:tabs>
        <w:spacing w:after="240" w:line="360" w:lineRule="auto"/>
        <w:ind w:left="1418" w:hanging="709"/>
        <w:rPr>
          <w:rFonts w:cs="Arial"/>
          <w:szCs w:val="20"/>
        </w:rPr>
      </w:pPr>
      <w:r w:rsidRPr="002804BB">
        <w:rPr>
          <w:rFonts w:cs="Arial"/>
          <w:szCs w:val="20"/>
        </w:rPr>
        <w:t>The intervention requirements take into consideration the criticality of the Plant and Material</w:t>
      </w:r>
      <w:r w:rsidR="00301885" w:rsidRPr="002804BB">
        <w:rPr>
          <w:rFonts w:cs="Arial"/>
          <w:szCs w:val="20"/>
        </w:rPr>
        <w:t>s</w:t>
      </w:r>
      <w:r w:rsidRPr="002804BB">
        <w:rPr>
          <w:rFonts w:cs="Arial"/>
          <w:szCs w:val="20"/>
        </w:rPr>
        <w:t>.</w:t>
      </w:r>
    </w:p>
    <w:p w14:paraId="632BB87E" w14:textId="6CB22527" w:rsidR="001B33B1" w:rsidRPr="002804BB" w:rsidRDefault="001B33B1" w:rsidP="001305DC">
      <w:pPr>
        <w:numPr>
          <w:ilvl w:val="0"/>
          <w:numId w:val="111"/>
        </w:numPr>
        <w:tabs>
          <w:tab w:val="clear" w:pos="357"/>
        </w:tabs>
        <w:spacing w:after="240" w:line="360" w:lineRule="auto"/>
        <w:ind w:left="1418" w:hanging="709"/>
        <w:rPr>
          <w:rFonts w:cs="Arial"/>
          <w:szCs w:val="20"/>
        </w:rPr>
      </w:pPr>
      <w:r w:rsidRPr="002804BB">
        <w:rPr>
          <w:rFonts w:cs="Arial"/>
          <w:szCs w:val="20"/>
        </w:rPr>
        <w:t xml:space="preserve">The intervention points include all witness, hold, verification and review points required by the </w:t>
      </w:r>
      <w:r w:rsidR="004455E8" w:rsidRPr="002804BB">
        <w:rPr>
          <w:rFonts w:cs="Arial"/>
          <w:i/>
          <w:szCs w:val="20"/>
        </w:rPr>
        <w:t>Supervisor</w:t>
      </w:r>
      <w:r w:rsidRPr="002804BB">
        <w:rPr>
          <w:rFonts w:cs="Arial"/>
          <w:szCs w:val="20"/>
        </w:rPr>
        <w:t xml:space="preserve">. The </w:t>
      </w:r>
      <w:r w:rsidRPr="002804BB">
        <w:rPr>
          <w:rFonts w:cs="Arial"/>
          <w:i/>
          <w:szCs w:val="20"/>
        </w:rPr>
        <w:t>Contractor’s</w:t>
      </w:r>
      <w:r w:rsidRPr="002804BB">
        <w:rPr>
          <w:rFonts w:cs="Arial"/>
          <w:szCs w:val="20"/>
        </w:rPr>
        <w:t xml:space="preserve"> failure to allow the intervention points constitutes a non-conformance. (Refer to Section </w:t>
      </w:r>
      <w:r w:rsidRPr="002804BB">
        <w:rPr>
          <w:rFonts w:cs="Arial"/>
          <w:szCs w:val="20"/>
        </w:rPr>
        <w:fldChar w:fldCharType="begin"/>
      </w:r>
      <w:r w:rsidRPr="002804BB">
        <w:rPr>
          <w:rFonts w:cs="Arial"/>
          <w:szCs w:val="20"/>
        </w:rPr>
        <w:instrText xml:space="preserve"> REF _Ref394651112 \r \h  \* MERGEFORMAT </w:instrText>
      </w:r>
      <w:r w:rsidRPr="002804BB">
        <w:rPr>
          <w:rFonts w:cs="Arial"/>
          <w:szCs w:val="20"/>
        </w:rPr>
      </w:r>
      <w:r w:rsidRPr="002804BB">
        <w:rPr>
          <w:rFonts w:cs="Arial"/>
          <w:szCs w:val="20"/>
        </w:rPr>
        <w:fldChar w:fldCharType="separate"/>
      </w:r>
      <w:r w:rsidR="00FB44CA">
        <w:rPr>
          <w:rFonts w:cs="Arial"/>
          <w:szCs w:val="20"/>
        </w:rPr>
        <w:t>2.5.4</w:t>
      </w:r>
      <w:r w:rsidRPr="002804BB">
        <w:rPr>
          <w:rFonts w:cs="Arial"/>
          <w:szCs w:val="20"/>
        </w:rPr>
        <w:fldChar w:fldCharType="end"/>
      </w:r>
      <w:r w:rsidRPr="002804BB">
        <w:rPr>
          <w:rFonts w:cs="Arial"/>
          <w:szCs w:val="20"/>
        </w:rPr>
        <w:t xml:space="preserve"> </w:t>
      </w:r>
      <w:r w:rsidR="00B95405" w:rsidRPr="002804BB">
        <w:rPr>
          <w:rFonts w:cs="Arial"/>
          <w:szCs w:val="20"/>
        </w:rPr>
        <w:t>below</w:t>
      </w:r>
      <w:r w:rsidRPr="002804BB">
        <w:rPr>
          <w:rFonts w:cs="Arial"/>
          <w:szCs w:val="20"/>
        </w:rPr>
        <w:t xml:space="preserve">). </w:t>
      </w:r>
    </w:p>
    <w:p w14:paraId="632BB87F" w14:textId="77777777" w:rsidR="001B33B1" w:rsidRPr="000F0BF5" w:rsidRDefault="001B33B1" w:rsidP="00C569F4">
      <w:pPr>
        <w:pStyle w:val="Heading3"/>
        <w:ind w:left="851" w:hanging="851"/>
      </w:pPr>
      <w:bookmarkStart w:id="465" w:name="_Ref394651112"/>
      <w:bookmarkStart w:id="466" w:name="_Toc418086593"/>
      <w:bookmarkStart w:id="467" w:name="_Toc429486424"/>
      <w:bookmarkStart w:id="468" w:name="_Toc433888815"/>
      <w:bookmarkStart w:id="469" w:name="_Toc434429607"/>
      <w:bookmarkStart w:id="470" w:name="_Toc434826557"/>
      <w:bookmarkStart w:id="471" w:name="_Toc445120540"/>
      <w:bookmarkStart w:id="472" w:name="_Toc448127343"/>
      <w:bookmarkStart w:id="473" w:name="_Toc450832807"/>
      <w:bookmarkStart w:id="474" w:name="_Toc451334369"/>
      <w:bookmarkStart w:id="475" w:name="_Toc451343519"/>
      <w:bookmarkStart w:id="476" w:name="_Toc451770701"/>
      <w:bookmarkStart w:id="477" w:name="_Toc452646298"/>
      <w:bookmarkStart w:id="478" w:name="_Toc87452252"/>
      <w:r w:rsidRPr="000F0BF5">
        <w:t>Inspections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632BB880" w14:textId="3E51549C" w:rsidR="001B33B1" w:rsidRPr="00E404F2" w:rsidRDefault="001B33B1" w:rsidP="001305DC">
      <w:pPr>
        <w:numPr>
          <w:ilvl w:val="0"/>
          <w:numId w:val="111"/>
        </w:numPr>
        <w:tabs>
          <w:tab w:val="clear" w:pos="357"/>
        </w:tabs>
        <w:spacing w:after="240" w:line="360" w:lineRule="auto"/>
        <w:ind w:left="1418" w:hanging="709"/>
        <w:rPr>
          <w:rFonts w:cs="Arial"/>
          <w:szCs w:val="20"/>
        </w:rPr>
      </w:pPr>
      <w:r w:rsidRPr="00E404F2">
        <w:rPr>
          <w:rFonts w:cs="Arial"/>
          <w:szCs w:val="20"/>
        </w:rPr>
        <w:t xml:space="preserve">The </w:t>
      </w:r>
      <w:r w:rsidRPr="00E404F2">
        <w:rPr>
          <w:rFonts w:cs="Arial"/>
          <w:i/>
          <w:szCs w:val="20"/>
        </w:rPr>
        <w:t>Contractor</w:t>
      </w:r>
      <w:r w:rsidRPr="00E404F2">
        <w:rPr>
          <w:rFonts w:cs="Arial"/>
          <w:szCs w:val="20"/>
        </w:rPr>
        <w:t xml:space="preserve"> is responsible for the inspection of all the </w:t>
      </w:r>
      <w:r w:rsidR="009668E2" w:rsidRPr="00E404F2">
        <w:rPr>
          <w:rFonts w:cs="Arial"/>
          <w:szCs w:val="20"/>
        </w:rPr>
        <w:t>w</w:t>
      </w:r>
      <w:r w:rsidRPr="00E404F2">
        <w:rPr>
          <w:rFonts w:cs="Arial"/>
          <w:szCs w:val="20"/>
        </w:rPr>
        <w:t xml:space="preserve">ork that is </w:t>
      </w:r>
      <w:proofErr w:type="gramStart"/>
      <w:r w:rsidRPr="00E404F2">
        <w:rPr>
          <w:rFonts w:cs="Arial"/>
          <w:szCs w:val="20"/>
        </w:rPr>
        <w:t>performed</w:t>
      </w:r>
      <w:proofErr w:type="gramEnd"/>
      <w:r w:rsidRPr="00E404F2">
        <w:rPr>
          <w:rFonts w:cs="Arial"/>
          <w:szCs w:val="20"/>
        </w:rPr>
        <w:t xml:space="preserve"> and the </w:t>
      </w:r>
      <w:r w:rsidR="009668E2" w:rsidRPr="00E404F2">
        <w:rPr>
          <w:rFonts w:cs="Arial"/>
          <w:i/>
          <w:szCs w:val="20"/>
        </w:rPr>
        <w:t>Supervisor</w:t>
      </w:r>
      <w:r w:rsidRPr="00E404F2">
        <w:rPr>
          <w:rFonts w:cs="Arial"/>
          <w:szCs w:val="20"/>
        </w:rPr>
        <w:t xml:space="preserve"> only verifies that the work is conducted as per</w:t>
      </w:r>
      <w:r w:rsidR="005D2909" w:rsidRPr="00E404F2">
        <w:rPr>
          <w:rFonts w:cs="Arial"/>
          <w:szCs w:val="20"/>
        </w:rPr>
        <w:t xml:space="preserve"> works information.</w:t>
      </w:r>
    </w:p>
    <w:p w14:paraId="632BB881" w14:textId="391BB7BF" w:rsidR="001B33B1" w:rsidRPr="00E404F2" w:rsidRDefault="001B33B1" w:rsidP="001305DC">
      <w:pPr>
        <w:numPr>
          <w:ilvl w:val="0"/>
          <w:numId w:val="111"/>
        </w:numPr>
        <w:tabs>
          <w:tab w:val="clear" w:pos="357"/>
        </w:tabs>
        <w:spacing w:after="240" w:line="360" w:lineRule="auto"/>
        <w:ind w:left="1418" w:hanging="709"/>
        <w:rPr>
          <w:rFonts w:cs="Arial"/>
          <w:szCs w:val="20"/>
        </w:rPr>
      </w:pPr>
      <w:r w:rsidRPr="00E404F2">
        <w:rPr>
          <w:rFonts w:cs="Arial"/>
          <w:szCs w:val="20"/>
        </w:rPr>
        <w:t xml:space="preserve">The </w:t>
      </w:r>
      <w:r w:rsidRPr="00E404F2">
        <w:rPr>
          <w:rFonts w:cs="Arial"/>
          <w:i/>
          <w:szCs w:val="20"/>
        </w:rPr>
        <w:t>Contractor</w:t>
      </w:r>
      <w:r w:rsidRPr="00E404F2">
        <w:rPr>
          <w:rFonts w:cs="Arial"/>
          <w:szCs w:val="20"/>
        </w:rPr>
        <w:t xml:space="preserve"> conducts all inspections in accordance with the accepted QCP</w:t>
      </w:r>
      <w:r w:rsidR="00441685" w:rsidRPr="00E404F2">
        <w:rPr>
          <w:rFonts w:cs="Arial"/>
          <w:szCs w:val="20"/>
        </w:rPr>
        <w:t>/</w:t>
      </w:r>
      <w:r w:rsidRPr="00E404F2">
        <w:rPr>
          <w:rFonts w:cs="Arial"/>
          <w:szCs w:val="20"/>
        </w:rPr>
        <w:t>ITP.</w:t>
      </w:r>
    </w:p>
    <w:p w14:paraId="632BB882" w14:textId="5CD5D56A" w:rsidR="001B33B1" w:rsidRPr="00E404F2" w:rsidRDefault="001B33B1" w:rsidP="001305DC">
      <w:pPr>
        <w:numPr>
          <w:ilvl w:val="0"/>
          <w:numId w:val="111"/>
        </w:numPr>
        <w:tabs>
          <w:tab w:val="clear" w:pos="357"/>
        </w:tabs>
        <w:spacing w:after="240" w:line="360" w:lineRule="auto"/>
        <w:ind w:left="1418" w:hanging="709"/>
        <w:rPr>
          <w:rFonts w:cs="Arial"/>
          <w:szCs w:val="20"/>
        </w:rPr>
      </w:pPr>
      <w:r w:rsidRPr="00E404F2">
        <w:rPr>
          <w:rFonts w:cs="Arial"/>
          <w:szCs w:val="20"/>
        </w:rPr>
        <w:t xml:space="preserve">The </w:t>
      </w:r>
      <w:r w:rsidRPr="00E404F2">
        <w:rPr>
          <w:rFonts w:cs="Arial"/>
          <w:i/>
          <w:szCs w:val="20"/>
        </w:rPr>
        <w:t>Contractor</w:t>
      </w:r>
      <w:r w:rsidRPr="00E404F2">
        <w:rPr>
          <w:rFonts w:cs="Arial"/>
          <w:szCs w:val="20"/>
        </w:rPr>
        <w:t xml:space="preserve"> drafts a QCP or ITP which shows each activity from the </w:t>
      </w:r>
      <w:r w:rsidR="00474F63" w:rsidRPr="00E404F2">
        <w:rPr>
          <w:rFonts w:cs="Arial"/>
          <w:szCs w:val="20"/>
        </w:rPr>
        <w:t xml:space="preserve">Works </w:t>
      </w:r>
      <w:r w:rsidRPr="00E404F2">
        <w:rPr>
          <w:rFonts w:cs="Arial"/>
          <w:szCs w:val="20"/>
        </w:rPr>
        <w:t xml:space="preserve">Information and submits to the </w:t>
      </w:r>
      <w:r w:rsidR="009668E2" w:rsidRPr="00E404F2">
        <w:rPr>
          <w:rFonts w:cs="Arial"/>
          <w:i/>
          <w:szCs w:val="20"/>
        </w:rPr>
        <w:t>Supervisor</w:t>
      </w:r>
      <w:r w:rsidRPr="00E404F2">
        <w:rPr>
          <w:rFonts w:cs="Arial"/>
          <w:szCs w:val="20"/>
        </w:rPr>
        <w:t xml:space="preserve"> for acceptance.</w:t>
      </w:r>
    </w:p>
    <w:p w14:paraId="632BB883" w14:textId="77777777" w:rsidR="001B33B1" w:rsidRPr="00E404F2" w:rsidRDefault="001B33B1" w:rsidP="001305DC">
      <w:pPr>
        <w:numPr>
          <w:ilvl w:val="0"/>
          <w:numId w:val="111"/>
        </w:numPr>
        <w:tabs>
          <w:tab w:val="clear" w:pos="357"/>
        </w:tabs>
        <w:spacing w:after="240" w:line="360" w:lineRule="auto"/>
        <w:ind w:left="1418" w:hanging="709"/>
        <w:rPr>
          <w:rFonts w:cs="Arial"/>
          <w:szCs w:val="20"/>
        </w:rPr>
      </w:pPr>
      <w:r w:rsidRPr="00E404F2">
        <w:rPr>
          <w:rFonts w:cs="Arial"/>
          <w:szCs w:val="20"/>
        </w:rPr>
        <w:t xml:space="preserve">The </w:t>
      </w:r>
      <w:r w:rsidRPr="00E404F2">
        <w:rPr>
          <w:rFonts w:cs="Arial"/>
          <w:i/>
          <w:szCs w:val="20"/>
        </w:rPr>
        <w:t>Contractor</w:t>
      </w:r>
      <w:r w:rsidRPr="00E404F2">
        <w:rPr>
          <w:rFonts w:cs="Arial"/>
          <w:szCs w:val="20"/>
        </w:rPr>
        <w:t xml:space="preserve"> provides suitably qualified personnel to conduct on-and-offsite inspections</w:t>
      </w:r>
    </w:p>
    <w:p w14:paraId="632BB884" w14:textId="77777777" w:rsidR="001B33B1" w:rsidRPr="00E404F2" w:rsidRDefault="001B33B1" w:rsidP="001305DC">
      <w:pPr>
        <w:numPr>
          <w:ilvl w:val="0"/>
          <w:numId w:val="111"/>
        </w:numPr>
        <w:tabs>
          <w:tab w:val="clear" w:pos="357"/>
        </w:tabs>
        <w:spacing w:after="240" w:line="360" w:lineRule="auto"/>
        <w:ind w:left="1418" w:hanging="709"/>
        <w:rPr>
          <w:rFonts w:cs="Arial"/>
          <w:szCs w:val="20"/>
        </w:rPr>
      </w:pPr>
      <w:r w:rsidRPr="00E404F2">
        <w:rPr>
          <w:rFonts w:cs="Arial"/>
          <w:szCs w:val="20"/>
        </w:rPr>
        <w:t xml:space="preserve">The </w:t>
      </w:r>
      <w:r w:rsidRPr="00E404F2">
        <w:rPr>
          <w:rFonts w:cs="Arial"/>
          <w:i/>
          <w:szCs w:val="20"/>
        </w:rPr>
        <w:t>Contractor</w:t>
      </w:r>
      <w:r w:rsidRPr="00E404F2">
        <w:rPr>
          <w:rFonts w:cs="Arial"/>
          <w:szCs w:val="20"/>
        </w:rPr>
        <w:t xml:space="preserve"> ensures that all work is inspected and approved before the </w:t>
      </w:r>
      <w:r w:rsidRPr="00E404F2">
        <w:rPr>
          <w:rFonts w:cs="Arial"/>
          <w:i/>
          <w:szCs w:val="20"/>
        </w:rPr>
        <w:t>Supervisor</w:t>
      </w:r>
      <w:r w:rsidRPr="00E404F2">
        <w:rPr>
          <w:rFonts w:cs="Arial"/>
          <w:szCs w:val="20"/>
        </w:rPr>
        <w:t xml:space="preserve"> is invited for verification. </w:t>
      </w:r>
    </w:p>
    <w:p w14:paraId="632BB885" w14:textId="25363FF2" w:rsidR="001B33B1" w:rsidRPr="00E404F2" w:rsidRDefault="001B33B1" w:rsidP="001305DC">
      <w:pPr>
        <w:numPr>
          <w:ilvl w:val="0"/>
          <w:numId w:val="111"/>
        </w:numPr>
        <w:tabs>
          <w:tab w:val="clear" w:pos="357"/>
        </w:tabs>
        <w:spacing w:after="240" w:line="360" w:lineRule="auto"/>
        <w:ind w:left="1418" w:hanging="709"/>
        <w:rPr>
          <w:rFonts w:cs="Arial"/>
          <w:szCs w:val="20"/>
        </w:rPr>
      </w:pPr>
      <w:r w:rsidRPr="00E404F2">
        <w:rPr>
          <w:rFonts w:cs="Arial"/>
          <w:szCs w:val="20"/>
        </w:rPr>
        <w:t xml:space="preserve">The </w:t>
      </w:r>
      <w:r w:rsidRPr="00E404F2">
        <w:rPr>
          <w:rFonts w:cs="Arial"/>
          <w:i/>
          <w:szCs w:val="20"/>
        </w:rPr>
        <w:t>Contractor</w:t>
      </w:r>
      <w:r w:rsidRPr="00E404F2">
        <w:rPr>
          <w:rFonts w:cs="Arial"/>
          <w:szCs w:val="20"/>
        </w:rPr>
        <w:t xml:space="preserve"> provides a minimum of </w:t>
      </w:r>
      <w:r w:rsidR="003E776A" w:rsidRPr="00E404F2">
        <w:rPr>
          <w:rFonts w:cs="Arial"/>
          <w:szCs w:val="20"/>
        </w:rPr>
        <w:t>seven (7)</w:t>
      </w:r>
      <w:r w:rsidR="00AA59F5" w:rsidRPr="00E404F2">
        <w:rPr>
          <w:rFonts w:cs="Arial"/>
          <w:szCs w:val="20"/>
        </w:rPr>
        <w:t xml:space="preserve"> </w:t>
      </w:r>
      <w:proofErr w:type="spellStart"/>
      <w:r w:rsidR="003E776A" w:rsidRPr="00E404F2">
        <w:rPr>
          <w:rFonts w:cs="Arial"/>
          <w:szCs w:val="20"/>
        </w:rPr>
        <w:t xml:space="preserve">days </w:t>
      </w:r>
      <w:r w:rsidR="00AA59F5" w:rsidRPr="00E404F2">
        <w:rPr>
          <w:rFonts w:cs="Arial"/>
          <w:szCs w:val="20"/>
        </w:rPr>
        <w:t>notice</w:t>
      </w:r>
      <w:proofErr w:type="spellEnd"/>
      <w:r w:rsidRPr="00E404F2">
        <w:rPr>
          <w:rFonts w:cs="Arial"/>
          <w:szCs w:val="20"/>
        </w:rPr>
        <w:t xml:space="preserve"> for local inspections and 21 working days’ </w:t>
      </w:r>
      <w:r w:rsidR="00441685" w:rsidRPr="00E404F2">
        <w:rPr>
          <w:rFonts w:cs="Arial"/>
          <w:szCs w:val="20"/>
        </w:rPr>
        <w:t>notice for foreign inspections.</w:t>
      </w:r>
      <w:r w:rsidRPr="00E404F2">
        <w:rPr>
          <w:rFonts w:cs="Arial"/>
          <w:szCs w:val="20"/>
        </w:rPr>
        <w:t xml:space="preserve"> The notice contains copies of the </w:t>
      </w:r>
      <w:r w:rsidRPr="00E404F2">
        <w:rPr>
          <w:rFonts w:cs="Arial"/>
          <w:i/>
          <w:szCs w:val="20"/>
        </w:rPr>
        <w:t>Contractor’s</w:t>
      </w:r>
      <w:r w:rsidRPr="00E404F2">
        <w:rPr>
          <w:rFonts w:cs="Arial"/>
          <w:szCs w:val="20"/>
        </w:rPr>
        <w:t xml:space="preserve"> inspection reports. </w:t>
      </w:r>
    </w:p>
    <w:p w14:paraId="632BB886" w14:textId="77777777" w:rsidR="001B33B1" w:rsidRPr="009E1A30" w:rsidRDefault="001B33B1" w:rsidP="00C569F4">
      <w:pPr>
        <w:pStyle w:val="Heading3"/>
        <w:ind w:left="851" w:hanging="851"/>
      </w:pPr>
      <w:bookmarkStart w:id="479" w:name="_Toc418086594"/>
      <w:bookmarkStart w:id="480" w:name="_Toc429486425"/>
      <w:bookmarkStart w:id="481" w:name="_Toc433888816"/>
      <w:bookmarkStart w:id="482" w:name="_Toc434429608"/>
      <w:bookmarkStart w:id="483" w:name="_Toc434826558"/>
      <w:bookmarkStart w:id="484" w:name="_Toc445120541"/>
      <w:bookmarkStart w:id="485" w:name="_Toc448127344"/>
      <w:bookmarkStart w:id="486" w:name="_Toc450832808"/>
      <w:bookmarkStart w:id="487" w:name="_Toc451334370"/>
      <w:bookmarkStart w:id="488" w:name="_Toc451343520"/>
      <w:bookmarkStart w:id="489" w:name="_Toc451770702"/>
      <w:bookmarkStart w:id="490" w:name="_Toc452646299"/>
      <w:bookmarkStart w:id="491" w:name="_Toc87452253"/>
      <w:proofErr w:type="gramStart"/>
      <w:r w:rsidRPr="009E1A30">
        <w:t>Non Conformances</w:t>
      </w:r>
      <w:proofErr w:type="gramEnd"/>
      <w:r w:rsidRPr="009E1A30">
        <w:t xml:space="preserve"> and Defects</w:t>
      </w:r>
      <w:bookmarkEnd w:id="479"/>
      <w:bookmarkEnd w:id="480"/>
      <w:bookmarkEnd w:id="481"/>
      <w:bookmarkEnd w:id="482"/>
      <w:bookmarkEnd w:id="483"/>
      <w:bookmarkEnd w:id="484"/>
      <w:bookmarkEnd w:id="485"/>
      <w:bookmarkEnd w:id="486"/>
      <w:bookmarkEnd w:id="487"/>
      <w:bookmarkEnd w:id="488"/>
      <w:bookmarkEnd w:id="489"/>
      <w:bookmarkEnd w:id="490"/>
      <w:bookmarkEnd w:id="491"/>
    </w:p>
    <w:p w14:paraId="632BB887" w14:textId="2D352D91" w:rsidR="001B33B1" w:rsidRPr="00441685" w:rsidRDefault="001B33B1" w:rsidP="00441685">
      <w:pPr>
        <w:pStyle w:val="SpecBody1CharChar"/>
        <w:spacing w:before="120"/>
        <w:ind w:left="0"/>
        <w:rPr>
          <w:szCs w:val="20"/>
        </w:rPr>
      </w:pPr>
      <w:r w:rsidRPr="00441685">
        <w:rPr>
          <w:szCs w:val="20"/>
        </w:rPr>
        <w:t xml:space="preserve">Where NCR’s and Defect notifications are issued, the </w:t>
      </w:r>
      <w:r w:rsidRPr="00441685">
        <w:rPr>
          <w:i/>
        </w:rPr>
        <w:t>Contractor</w:t>
      </w:r>
      <w:r w:rsidRPr="00441685">
        <w:rPr>
          <w:szCs w:val="20"/>
        </w:rPr>
        <w:t xml:space="preserve"> acknowledges receipt </w:t>
      </w:r>
      <w:proofErr w:type="gramStart"/>
      <w:r w:rsidRPr="00441685">
        <w:rPr>
          <w:szCs w:val="20"/>
        </w:rPr>
        <w:t xml:space="preserve">within  </w:t>
      </w:r>
      <w:r w:rsidR="00B3739E" w:rsidRPr="00B27345">
        <w:t>14</w:t>
      </w:r>
      <w:proofErr w:type="gramEnd"/>
      <w:r w:rsidR="00B3739E" w:rsidRPr="00B27345">
        <w:t xml:space="preserve"> calendar days from the date of issue of the Non-conformance   </w:t>
      </w:r>
      <w:r w:rsidRPr="00441685">
        <w:rPr>
          <w:szCs w:val="20"/>
        </w:rPr>
        <w:t xml:space="preserve">and proposes corrective and preventive actions to the </w:t>
      </w:r>
      <w:r w:rsidR="009668E2" w:rsidRPr="00441685">
        <w:rPr>
          <w:i/>
        </w:rPr>
        <w:t>Supervisor</w:t>
      </w:r>
      <w:r w:rsidRPr="00441685">
        <w:rPr>
          <w:szCs w:val="20"/>
        </w:rPr>
        <w:t xml:space="preserve"> as pe</w:t>
      </w:r>
      <w:r w:rsidR="00441685">
        <w:rPr>
          <w:szCs w:val="20"/>
        </w:rPr>
        <w:t>r the contract response period.</w:t>
      </w:r>
      <w:r w:rsidRPr="00441685">
        <w:rPr>
          <w:szCs w:val="20"/>
        </w:rPr>
        <w:t xml:space="preserve"> The corrective and preventive actions include the implementation and completion dates.  Progress on all NCR’s and Defect notifications issued to the </w:t>
      </w:r>
      <w:r w:rsidRPr="00441685">
        <w:rPr>
          <w:i/>
        </w:rPr>
        <w:t>Contractor</w:t>
      </w:r>
      <w:r w:rsidRPr="00441685">
        <w:rPr>
          <w:szCs w:val="20"/>
        </w:rPr>
        <w:t xml:space="preserve"> </w:t>
      </w:r>
      <w:r w:rsidR="00455D58">
        <w:rPr>
          <w:szCs w:val="20"/>
        </w:rPr>
        <w:t>is</w:t>
      </w:r>
      <w:r w:rsidRPr="00441685">
        <w:rPr>
          <w:szCs w:val="20"/>
        </w:rPr>
        <w:t xml:space="preserve"> reported to the </w:t>
      </w:r>
      <w:r w:rsidR="00883961" w:rsidRPr="00441685">
        <w:rPr>
          <w:i/>
        </w:rPr>
        <w:t>Supervisor</w:t>
      </w:r>
      <w:r w:rsidRPr="00441685">
        <w:rPr>
          <w:szCs w:val="20"/>
        </w:rPr>
        <w:t xml:space="preserve"> on weekly basis.</w:t>
      </w:r>
    </w:p>
    <w:p w14:paraId="632BB888" w14:textId="77777777" w:rsidR="001B33B1" w:rsidRPr="002110E6" w:rsidRDefault="001B33B1" w:rsidP="001305DC">
      <w:pPr>
        <w:pStyle w:val="Heading4"/>
        <w:keepNext/>
        <w:numPr>
          <w:ilvl w:val="0"/>
          <w:numId w:val="106"/>
        </w:numPr>
        <w:spacing w:after="240" w:line="360" w:lineRule="auto"/>
        <w:ind w:left="1418" w:hanging="709"/>
        <w:jc w:val="both"/>
        <w:rPr>
          <w:rFonts w:ascii="Arial" w:hAnsi="Arial" w:cs="Arial"/>
          <w:b w:val="0"/>
        </w:rPr>
      </w:pPr>
      <w:r w:rsidRPr="002110E6">
        <w:rPr>
          <w:rFonts w:ascii="Arial" w:hAnsi="Arial" w:cs="Arial"/>
          <w:b w:val="0"/>
        </w:rPr>
        <w:lastRenderedPageBreak/>
        <w:t xml:space="preserve">The </w:t>
      </w:r>
      <w:r w:rsidRPr="002110E6">
        <w:rPr>
          <w:rFonts w:ascii="Arial" w:hAnsi="Arial" w:cs="Arial"/>
          <w:b w:val="0"/>
          <w:i/>
        </w:rPr>
        <w:t>Contractor’s</w:t>
      </w:r>
      <w:r w:rsidRPr="002110E6">
        <w:rPr>
          <w:rFonts w:ascii="Arial" w:hAnsi="Arial" w:cs="Arial"/>
          <w:b w:val="0"/>
        </w:rPr>
        <w:t xml:space="preserve"> quality manager keeps a register of all NCR’s and Defect notifications issued </w:t>
      </w:r>
    </w:p>
    <w:p w14:paraId="632BB889" w14:textId="4DC118B2" w:rsidR="001B33B1" w:rsidRPr="002110E6" w:rsidRDefault="001B33B1" w:rsidP="001305DC">
      <w:pPr>
        <w:pStyle w:val="Heading4"/>
        <w:keepNext/>
        <w:numPr>
          <w:ilvl w:val="0"/>
          <w:numId w:val="106"/>
        </w:numPr>
        <w:spacing w:after="240" w:line="360" w:lineRule="auto"/>
        <w:ind w:left="1418" w:hanging="709"/>
        <w:jc w:val="both"/>
        <w:rPr>
          <w:rFonts w:ascii="Arial" w:hAnsi="Arial" w:cs="Arial"/>
          <w:b w:val="0"/>
        </w:rPr>
      </w:pPr>
      <w:r w:rsidRPr="002110E6">
        <w:rPr>
          <w:rFonts w:ascii="Arial" w:hAnsi="Arial" w:cs="Arial"/>
          <w:b w:val="0"/>
        </w:rPr>
        <w:t xml:space="preserve">Deviations from the </w:t>
      </w:r>
      <w:r w:rsidR="00B7375C">
        <w:rPr>
          <w:rFonts w:ascii="Arial" w:hAnsi="Arial" w:cs="Arial"/>
          <w:b w:val="0"/>
        </w:rPr>
        <w:t>co</w:t>
      </w:r>
      <w:r w:rsidRPr="002110E6">
        <w:rPr>
          <w:rFonts w:ascii="Arial" w:hAnsi="Arial" w:cs="Arial"/>
          <w:b w:val="0"/>
        </w:rPr>
        <w:t xml:space="preserve">ntract are treated as a non-conformance. </w:t>
      </w:r>
    </w:p>
    <w:p w14:paraId="7C51C79A" w14:textId="77777777" w:rsidR="001B33B1" w:rsidRPr="002110E6" w:rsidRDefault="00B95405" w:rsidP="001305DC">
      <w:pPr>
        <w:pStyle w:val="Heading4"/>
        <w:keepNext/>
        <w:numPr>
          <w:ilvl w:val="0"/>
          <w:numId w:val="106"/>
        </w:numPr>
        <w:spacing w:after="240" w:line="360" w:lineRule="auto"/>
        <w:ind w:left="1418" w:hanging="709"/>
        <w:jc w:val="both"/>
        <w:rPr>
          <w:rFonts w:ascii="Arial" w:hAnsi="Arial" w:cs="Arial"/>
          <w:b w:val="0"/>
        </w:rPr>
      </w:pPr>
      <w:r w:rsidRPr="002110E6">
        <w:rPr>
          <w:rFonts w:ascii="Arial" w:hAnsi="Arial" w:cs="Arial"/>
          <w:b w:val="0"/>
        </w:rPr>
        <w:t xml:space="preserve">Records of NCRs </w:t>
      </w:r>
      <w:r w:rsidR="001B33B1" w:rsidRPr="002110E6">
        <w:rPr>
          <w:rFonts w:ascii="Arial" w:hAnsi="Arial" w:cs="Arial"/>
          <w:b w:val="0"/>
        </w:rPr>
        <w:t xml:space="preserve">and Defect notifications are </w:t>
      </w:r>
      <w:proofErr w:type="gramStart"/>
      <w:r w:rsidR="001B33B1" w:rsidRPr="002110E6">
        <w:rPr>
          <w:rFonts w:ascii="Arial" w:hAnsi="Arial" w:cs="Arial"/>
          <w:b w:val="0"/>
        </w:rPr>
        <w:t>kept</w:t>
      </w:r>
      <w:proofErr w:type="gramEnd"/>
      <w:r w:rsidR="001B33B1" w:rsidRPr="002110E6">
        <w:rPr>
          <w:rFonts w:ascii="Arial" w:hAnsi="Arial" w:cs="Arial"/>
          <w:b w:val="0"/>
        </w:rPr>
        <w:t xml:space="preserve"> and form part of the data book records.</w:t>
      </w:r>
    </w:p>
    <w:p w14:paraId="07C0EB78" w14:textId="686369DC" w:rsidR="00B3739E" w:rsidRPr="00B231E4" w:rsidRDefault="00B3739E" w:rsidP="00B231E4">
      <w:pPr>
        <w:pStyle w:val="Heading4"/>
        <w:keepNext/>
        <w:numPr>
          <w:ilvl w:val="0"/>
          <w:numId w:val="0"/>
        </w:numPr>
        <w:spacing w:after="240" w:line="360" w:lineRule="auto"/>
        <w:ind w:left="864" w:hanging="864"/>
        <w:jc w:val="both"/>
        <w:rPr>
          <w:rFonts w:ascii="Arial" w:hAnsi="Arial" w:cs="Arial"/>
          <w:b w:val="0"/>
        </w:rPr>
      </w:pPr>
      <w:r w:rsidRPr="00B3739E">
        <w:rPr>
          <w:szCs w:val="24"/>
        </w:rPr>
        <w:t>To ensure reduction of non-conformances, the Employer will implement a penalty to the value of R10 000.00 for every five (5) NCR issued during the contract period</w:t>
      </w:r>
    </w:p>
    <w:p w14:paraId="632BB88B" w14:textId="77777777" w:rsidR="001B33B1" w:rsidRPr="009E1A30" w:rsidRDefault="001B33B1" w:rsidP="001B33B1">
      <w:pPr>
        <w:pStyle w:val="SpecBody1CharChar"/>
        <w:spacing w:before="120"/>
        <w:ind w:left="0"/>
        <w:rPr>
          <w:szCs w:val="20"/>
        </w:rPr>
      </w:pPr>
      <w:r w:rsidRPr="009E1A30">
        <w:rPr>
          <w:szCs w:val="20"/>
        </w:rPr>
        <w:t xml:space="preserve">During the contract execution phase, the </w:t>
      </w:r>
      <w:r w:rsidRPr="009E1A30">
        <w:rPr>
          <w:i/>
          <w:szCs w:val="20"/>
        </w:rPr>
        <w:t>Contractor</w:t>
      </w:r>
      <w:r w:rsidRPr="009E1A30">
        <w:rPr>
          <w:szCs w:val="20"/>
        </w:rPr>
        <w:t xml:space="preserve"> </w:t>
      </w:r>
      <w:r>
        <w:rPr>
          <w:szCs w:val="20"/>
        </w:rPr>
        <w:t xml:space="preserve">is </w:t>
      </w:r>
      <w:r w:rsidRPr="009E1A30">
        <w:rPr>
          <w:szCs w:val="20"/>
        </w:rPr>
        <w:t xml:space="preserve">monitored by the </w:t>
      </w:r>
      <w:r w:rsidR="00883961">
        <w:rPr>
          <w:i/>
          <w:szCs w:val="20"/>
        </w:rPr>
        <w:t xml:space="preserve">Supervisor </w:t>
      </w:r>
      <w:r w:rsidRPr="009E1A30">
        <w:rPr>
          <w:szCs w:val="20"/>
        </w:rPr>
        <w:t xml:space="preserve">for performance on quality related aspects. The monitoring </w:t>
      </w:r>
      <w:r>
        <w:rPr>
          <w:szCs w:val="20"/>
        </w:rPr>
        <w:t xml:space="preserve">is </w:t>
      </w:r>
      <w:r w:rsidRPr="009E1A30">
        <w:rPr>
          <w:szCs w:val="20"/>
        </w:rPr>
        <w:t xml:space="preserve">in the form of audits and assessments. </w:t>
      </w:r>
    </w:p>
    <w:p w14:paraId="632BB88C" w14:textId="77777777" w:rsidR="001B33B1" w:rsidRPr="009E1A30" w:rsidRDefault="001B33B1" w:rsidP="00C569F4">
      <w:pPr>
        <w:pStyle w:val="Heading3"/>
        <w:ind w:left="851" w:hanging="851"/>
      </w:pPr>
      <w:bookmarkStart w:id="492" w:name="_Toc418086595"/>
      <w:bookmarkStart w:id="493" w:name="_Toc429486426"/>
      <w:bookmarkStart w:id="494" w:name="_Toc433888817"/>
      <w:bookmarkStart w:id="495" w:name="_Toc434429609"/>
      <w:bookmarkStart w:id="496" w:name="_Toc434826559"/>
      <w:bookmarkStart w:id="497" w:name="_Toc445120542"/>
      <w:bookmarkStart w:id="498" w:name="_Toc448127345"/>
      <w:bookmarkStart w:id="499" w:name="_Toc450832809"/>
      <w:bookmarkStart w:id="500" w:name="_Toc451334371"/>
      <w:bookmarkStart w:id="501" w:name="_Toc451343521"/>
      <w:bookmarkStart w:id="502" w:name="_Toc451770703"/>
      <w:bookmarkStart w:id="503" w:name="_Toc452646300"/>
      <w:bookmarkStart w:id="504" w:name="_Toc87452254"/>
      <w:r w:rsidRPr="009E1A30">
        <w:t>Quality Reporting</w:t>
      </w:r>
      <w:bookmarkEnd w:id="492"/>
      <w:bookmarkEnd w:id="493"/>
      <w:bookmarkEnd w:id="494"/>
      <w:bookmarkEnd w:id="495"/>
      <w:bookmarkEnd w:id="496"/>
      <w:bookmarkEnd w:id="497"/>
      <w:bookmarkEnd w:id="498"/>
      <w:bookmarkEnd w:id="499"/>
      <w:bookmarkEnd w:id="500"/>
      <w:bookmarkEnd w:id="501"/>
      <w:bookmarkEnd w:id="502"/>
      <w:bookmarkEnd w:id="503"/>
      <w:bookmarkEnd w:id="504"/>
    </w:p>
    <w:p w14:paraId="632BB88D" w14:textId="63E0F53D" w:rsidR="001B33B1" w:rsidRPr="009E1A30" w:rsidRDefault="001B33B1" w:rsidP="001B33B1">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submits a monthly quality report, on the</w:t>
      </w:r>
      <w:r w:rsidR="00911FAF">
        <w:rPr>
          <w:szCs w:val="20"/>
        </w:rPr>
        <w:t xml:space="preserve"> last working day of the month.</w:t>
      </w:r>
      <w:r w:rsidRPr="009E1A30">
        <w:rPr>
          <w:szCs w:val="20"/>
        </w:rPr>
        <w:t xml:space="preserve"> The report includes but</w:t>
      </w:r>
      <w:r>
        <w:rPr>
          <w:szCs w:val="20"/>
        </w:rPr>
        <w:t xml:space="preserve"> is</w:t>
      </w:r>
      <w:r w:rsidRPr="009E1A30">
        <w:rPr>
          <w:szCs w:val="20"/>
        </w:rPr>
        <w:t xml:space="preserve"> not limited to the following:</w:t>
      </w:r>
    </w:p>
    <w:p w14:paraId="632BB88E" w14:textId="7505529F" w:rsidR="001B33B1" w:rsidRPr="002110E6" w:rsidRDefault="001B33B1" w:rsidP="001305DC">
      <w:pPr>
        <w:pStyle w:val="Heading4"/>
        <w:keepNext/>
        <w:numPr>
          <w:ilvl w:val="0"/>
          <w:numId w:val="107"/>
        </w:numPr>
        <w:tabs>
          <w:tab w:val="clear" w:pos="357"/>
        </w:tabs>
        <w:spacing w:after="240" w:line="360" w:lineRule="auto"/>
        <w:ind w:left="1418" w:hanging="709"/>
        <w:jc w:val="both"/>
        <w:rPr>
          <w:rFonts w:ascii="Arial" w:hAnsi="Arial" w:cs="Arial"/>
          <w:b w:val="0"/>
        </w:rPr>
      </w:pPr>
      <w:r w:rsidRPr="002110E6">
        <w:rPr>
          <w:rFonts w:ascii="Arial" w:hAnsi="Arial" w:cs="Arial"/>
          <w:b w:val="0"/>
        </w:rPr>
        <w:t xml:space="preserve">A register of NCRs and </w:t>
      </w:r>
      <w:r w:rsidR="004455E8">
        <w:rPr>
          <w:rFonts w:ascii="Arial" w:hAnsi="Arial" w:cs="Arial"/>
          <w:b w:val="0"/>
        </w:rPr>
        <w:t>De</w:t>
      </w:r>
      <w:r w:rsidR="004455E8" w:rsidRPr="002110E6">
        <w:rPr>
          <w:rFonts w:ascii="Arial" w:hAnsi="Arial" w:cs="Arial"/>
          <w:b w:val="0"/>
        </w:rPr>
        <w:t>fects</w:t>
      </w:r>
      <w:r w:rsidRPr="002110E6">
        <w:rPr>
          <w:rFonts w:ascii="Arial" w:hAnsi="Arial" w:cs="Arial"/>
          <w:b w:val="0"/>
        </w:rPr>
        <w:t xml:space="preserve"> </w:t>
      </w:r>
    </w:p>
    <w:p w14:paraId="632BB88F" w14:textId="77777777" w:rsidR="001B33B1" w:rsidRPr="002110E6" w:rsidRDefault="001B33B1" w:rsidP="001305DC">
      <w:pPr>
        <w:pStyle w:val="Heading4"/>
        <w:keepNext/>
        <w:numPr>
          <w:ilvl w:val="0"/>
          <w:numId w:val="107"/>
        </w:numPr>
        <w:tabs>
          <w:tab w:val="clear" w:pos="357"/>
        </w:tabs>
        <w:spacing w:after="240" w:line="360" w:lineRule="auto"/>
        <w:ind w:left="1418" w:hanging="709"/>
        <w:jc w:val="both"/>
        <w:rPr>
          <w:rFonts w:ascii="Arial" w:hAnsi="Arial" w:cs="Arial"/>
          <w:b w:val="0"/>
        </w:rPr>
      </w:pPr>
      <w:r w:rsidRPr="002110E6">
        <w:rPr>
          <w:rFonts w:ascii="Arial" w:hAnsi="Arial" w:cs="Arial"/>
          <w:b w:val="0"/>
        </w:rPr>
        <w:t>Updated QCP / ITP register</w:t>
      </w:r>
    </w:p>
    <w:p w14:paraId="632BB890" w14:textId="77777777" w:rsidR="001B33B1" w:rsidRPr="002110E6" w:rsidRDefault="001B33B1" w:rsidP="001305DC">
      <w:pPr>
        <w:pStyle w:val="Heading4"/>
        <w:keepNext/>
        <w:numPr>
          <w:ilvl w:val="0"/>
          <w:numId w:val="107"/>
        </w:numPr>
        <w:tabs>
          <w:tab w:val="clear" w:pos="357"/>
        </w:tabs>
        <w:spacing w:after="240" w:line="360" w:lineRule="auto"/>
        <w:ind w:left="1418" w:hanging="709"/>
        <w:jc w:val="both"/>
        <w:rPr>
          <w:rFonts w:ascii="Arial" w:hAnsi="Arial" w:cs="Arial"/>
          <w:b w:val="0"/>
        </w:rPr>
      </w:pPr>
      <w:r w:rsidRPr="002110E6">
        <w:rPr>
          <w:rFonts w:ascii="Arial" w:hAnsi="Arial" w:cs="Arial"/>
          <w:b w:val="0"/>
        </w:rPr>
        <w:t>QA monthly report summary</w:t>
      </w:r>
    </w:p>
    <w:p w14:paraId="632BB891" w14:textId="77777777" w:rsidR="001B33B1" w:rsidRPr="002110E6" w:rsidRDefault="001B33B1" w:rsidP="001305DC">
      <w:pPr>
        <w:pStyle w:val="Heading4"/>
        <w:keepNext/>
        <w:numPr>
          <w:ilvl w:val="0"/>
          <w:numId w:val="107"/>
        </w:numPr>
        <w:tabs>
          <w:tab w:val="clear" w:pos="357"/>
        </w:tabs>
        <w:spacing w:after="240" w:line="360" w:lineRule="auto"/>
        <w:ind w:left="1418" w:hanging="709"/>
        <w:jc w:val="both"/>
        <w:rPr>
          <w:rFonts w:ascii="Arial" w:hAnsi="Arial" w:cs="Arial"/>
          <w:b w:val="0"/>
        </w:rPr>
      </w:pPr>
      <w:r w:rsidRPr="002110E6">
        <w:rPr>
          <w:rFonts w:ascii="Arial" w:hAnsi="Arial" w:cs="Arial"/>
          <w:b w:val="0"/>
        </w:rPr>
        <w:t>Planned and completed local and foreign inspection dates</w:t>
      </w:r>
    </w:p>
    <w:p w14:paraId="632BB892" w14:textId="77777777" w:rsidR="001B33B1" w:rsidRPr="002110E6" w:rsidRDefault="001B33B1" w:rsidP="001305DC">
      <w:pPr>
        <w:pStyle w:val="Heading4"/>
        <w:keepNext/>
        <w:numPr>
          <w:ilvl w:val="0"/>
          <w:numId w:val="107"/>
        </w:numPr>
        <w:tabs>
          <w:tab w:val="clear" w:pos="357"/>
        </w:tabs>
        <w:spacing w:after="240" w:line="360" w:lineRule="auto"/>
        <w:ind w:left="1418" w:hanging="709"/>
        <w:jc w:val="both"/>
        <w:rPr>
          <w:rFonts w:ascii="Arial" w:hAnsi="Arial" w:cs="Arial"/>
          <w:b w:val="0"/>
        </w:rPr>
      </w:pPr>
      <w:r w:rsidRPr="002110E6">
        <w:rPr>
          <w:rFonts w:ascii="Arial" w:hAnsi="Arial" w:cs="Arial"/>
          <w:b w:val="0"/>
        </w:rPr>
        <w:t xml:space="preserve">Completed and outstanding Inspections </w:t>
      </w:r>
    </w:p>
    <w:p w14:paraId="632BB893" w14:textId="77777777" w:rsidR="001B33B1" w:rsidRPr="002110E6" w:rsidRDefault="001B33B1" w:rsidP="001305DC">
      <w:pPr>
        <w:pStyle w:val="Heading4"/>
        <w:keepNext/>
        <w:numPr>
          <w:ilvl w:val="0"/>
          <w:numId w:val="107"/>
        </w:numPr>
        <w:tabs>
          <w:tab w:val="clear" w:pos="357"/>
        </w:tabs>
        <w:spacing w:after="240" w:line="360" w:lineRule="auto"/>
        <w:ind w:left="1418" w:hanging="709"/>
        <w:jc w:val="both"/>
        <w:rPr>
          <w:rFonts w:ascii="Arial" w:hAnsi="Arial" w:cs="Arial"/>
          <w:b w:val="0"/>
        </w:rPr>
      </w:pPr>
      <w:r w:rsidRPr="002110E6">
        <w:rPr>
          <w:rFonts w:ascii="Arial" w:hAnsi="Arial" w:cs="Arial"/>
          <w:b w:val="0"/>
        </w:rPr>
        <w:t>Audit findings report</w:t>
      </w:r>
    </w:p>
    <w:p w14:paraId="632BB894" w14:textId="77777777" w:rsidR="001B33B1" w:rsidRPr="002110E6" w:rsidRDefault="001B33B1" w:rsidP="00F75CC5">
      <w:pPr>
        <w:pStyle w:val="Heading4"/>
        <w:keepNext/>
        <w:spacing w:after="240" w:line="360" w:lineRule="auto"/>
        <w:jc w:val="both"/>
        <w:rPr>
          <w:rFonts w:ascii="Arial" w:hAnsi="Arial" w:cs="Arial"/>
        </w:rPr>
      </w:pPr>
      <w:r w:rsidRPr="002110E6">
        <w:rPr>
          <w:rFonts w:ascii="Arial" w:hAnsi="Arial" w:cs="Arial"/>
        </w:rPr>
        <w:t xml:space="preserve">Preservation, </w:t>
      </w:r>
      <w:proofErr w:type="gramStart"/>
      <w:r w:rsidRPr="002110E6">
        <w:rPr>
          <w:rFonts w:ascii="Arial" w:hAnsi="Arial" w:cs="Arial"/>
        </w:rPr>
        <w:t>shipping</w:t>
      </w:r>
      <w:proofErr w:type="gramEnd"/>
      <w:r w:rsidRPr="002110E6">
        <w:rPr>
          <w:rFonts w:ascii="Arial" w:hAnsi="Arial" w:cs="Arial"/>
        </w:rPr>
        <w:t xml:space="preserve"> and transportation</w:t>
      </w:r>
    </w:p>
    <w:p w14:paraId="632BB895" w14:textId="4BE0BBDC" w:rsidR="00883961" w:rsidRPr="009E1A30" w:rsidRDefault="00883961" w:rsidP="00911FAF">
      <w:pPr>
        <w:pStyle w:val="SpecBody1CharChar"/>
        <w:spacing w:before="120"/>
        <w:ind w:left="0"/>
        <w:rPr>
          <w:szCs w:val="20"/>
        </w:rPr>
      </w:pPr>
      <w:r w:rsidRPr="009E1A30">
        <w:rPr>
          <w:szCs w:val="20"/>
        </w:rPr>
        <w:t>The</w:t>
      </w:r>
      <w:r w:rsidRPr="00911FAF">
        <w:rPr>
          <w:i/>
          <w:szCs w:val="20"/>
        </w:rPr>
        <w:t xml:space="preserve"> Contractor</w:t>
      </w:r>
      <w:r w:rsidRPr="009E1A30">
        <w:rPr>
          <w:szCs w:val="20"/>
        </w:rPr>
        <w:t xml:space="preserve"> ensures that all </w:t>
      </w:r>
      <w:r>
        <w:rPr>
          <w:szCs w:val="20"/>
        </w:rPr>
        <w:t xml:space="preserve">Plant and </w:t>
      </w:r>
      <w:r w:rsidR="004455E8">
        <w:rPr>
          <w:szCs w:val="20"/>
        </w:rPr>
        <w:t>M</w:t>
      </w:r>
      <w:r>
        <w:rPr>
          <w:szCs w:val="20"/>
        </w:rPr>
        <w:t>aterial</w:t>
      </w:r>
      <w:r w:rsidR="00301885">
        <w:rPr>
          <w:szCs w:val="20"/>
        </w:rPr>
        <w:t>s</w:t>
      </w:r>
      <w:r w:rsidRPr="009E1A30">
        <w:rPr>
          <w:szCs w:val="20"/>
        </w:rPr>
        <w:t xml:space="preserve"> are preserve</w:t>
      </w:r>
      <w:r>
        <w:rPr>
          <w:szCs w:val="20"/>
        </w:rPr>
        <w:t>d</w:t>
      </w:r>
      <w:r w:rsidRPr="009E1A30">
        <w:rPr>
          <w:szCs w:val="20"/>
        </w:rPr>
        <w:t xml:space="preserve"> in </w:t>
      </w:r>
      <w:r>
        <w:rPr>
          <w:szCs w:val="20"/>
        </w:rPr>
        <w:t xml:space="preserve">an </w:t>
      </w:r>
      <w:r w:rsidRPr="009E1A30">
        <w:rPr>
          <w:szCs w:val="20"/>
        </w:rPr>
        <w:t xml:space="preserve">appropriate manner as described in the </w:t>
      </w:r>
      <w:r>
        <w:rPr>
          <w:szCs w:val="20"/>
        </w:rPr>
        <w:t xml:space="preserve">Works </w:t>
      </w:r>
      <w:r w:rsidR="00B95405">
        <w:rPr>
          <w:szCs w:val="20"/>
        </w:rPr>
        <w:t>Information</w:t>
      </w:r>
      <w:r>
        <w:rPr>
          <w:szCs w:val="20"/>
        </w:rPr>
        <w:t xml:space="preserve">. </w:t>
      </w:r>
      <w:r w:rsidRPr="009E1A30">
        <w:rPr>
          <w:szCs w:val="20"/>
        </w:rPr>
        <w:t xml:space="preserve">The </w:t>
      </w:r>
      <w:r w:rsidRPr="00911FAF">
        <w:rPr>
          <w:i/>
          <w:szCs w:val="20"/>
        </w:rPr>
        <w:t>Contractor</w:t>
      </w:r>
      <w:r w:rsidRPr="009E1A30">
        <w:rPr>
          <w:szCs w:val="20"/>
        </w:rPr>
        <w:t xml:space="preserve"> submits the preservation, </w:t>
      </w:r>
      <w:proofErr w:type="gramStart"/>
      <w:r w:rsidRPr="009E1A30">
        <w:rPr>
          <w:szCs w:val="20"/>
        </w:rPr>
        <w:t>shipping</w:t>
      </w:r>
      <w:proofErr w:type="gramEnd"/>
      <w:r w:rsidRPr="009E1A30">
        <w:rPr>
          <w:szCs w:val="20"/>
        </w:rPr>
        <w:t xml:space="preserve"> and transportation procedures to the </w:t>
      </w:r>
      <w:r w:rsidRPr="00911FAF">
        <w:rPr>
          <w:i/>
          <w:szCs w:val="20"/>
        </w:rPr>
        <w:t>Project Manager</w:t>
      </w:r>
      <w:r w:rsidRPr="009E1A30">
        <w:rPr>
          <w:szCs w:val="20"/>
        </w:rPr>
        <w:t xml:space="preserve"> for review and acceptance. The </w:t>
      </w:r>
      <w:r w:rsidRPr="00911FAF">
        <w:rPr>
          <w:i/>
          <w:szCs w:val="20"/>
        </w:rPr>
        <w:t>Project Manager</w:t>
      </w:r>
      <w:r w:rsidRPr="009E1A30">
        <w:rPr>
          <w:szCs w:val="20"/>
        </w:rPr>
        <w:t xml:space="preserve"> may</w:t>
      </w:r>
      <w:r>
        <w:rPr>
          <w:szCs w:val="20"/>
        </w:rPr>
        <w:t xml:space="preserve"> </w:t>
      </w:r>
      <w:r w:rsidRPr="009E1A30">
        <w:rPr>
          <w:szCs w:val="20"/>
        </w:rPr>
        <w:t xml:space="preserve">choose to witness the packaging, </w:t>
      </w:r>
      <w:proofErr w:type="gramStart"/>
      <w:r w:rsidRPr="009E1A30">
        <w:rPr>
          <w:szCs w:val="20"/>
        </w:rPr>
        <w:t>loading</w:t>
      </w:r>
      <w:proofErr w:type="gramEnd"/>
      <w:r w:rsidRPr="009E1A30">
        <w:rPr>
          <w:szCs w:val="20"/>
        </w:rPr>
        <w:t xml:space="preserve"> and offloading of the </w:t>
      </w:r>
      <w:r>
        <w:rPr>
          <w:szCs w:val="20"/>
        </w:rPr>
        <w:t>Plant and Materials.</w:t>
      </w:r>
    </w:p>
    <w:p w14:paraId="632BB896" w14:textId="185402D4" w:rsidR="00883961" w:rsidRDefault="00883961" w:rsidP="00911FAF">
      <w:pPr>
        <w:pStyle w:val="SpecBody1CharChar"/>
        <w:spacing w:before="120"/>
        <w:ind w:left="0"/>
        <w:rPr>
          <w:szCs w:val="20"/>
        </w:rPr>
      </w:pPr>
      <w:r w:rsidRPr="009E1A30">
        <w:rPr>
          <w:szCs w:val="20"/>
        </w:rPr>
        <w:t xml:space="preserve">The </w:t>
      </w:r>
      <w:r w:rsidRPr="00911FAF">
        <w:rPr>
          <w:i/>
          <w:szCs w:val="20"/>
        </w:rPr>
        <w:t>Contracto</w:t>
      </w:r>
      <w:r w:rsidRPr="009E1A30">
        <w:rPr>
          <w:szCs w:val="20"/>
        </w:rPr>
        <w:t xml:space="preserve">r ensures that all storage requirements for </w:t>
      </w:r>
      <w:r>
        <w:rPr>
          <w:szCs w:val="20"/>
        </w:rPr>
        <w:t>Plant and Material</w:t>
      </w:r>
      <w:r w:rsidR="00301885">
        <w:rPr>
          <w:szCs w:val="20"/>
        </w:rPr>
        <w:t>s</w:t>
      </w:r>
      <w:r>
        <w:rPr>
          <w:szCs w:val="20"/>
        </w:rPr>
        <w:t xml:space="preserve"> as well as the existing equipment </w:t>
      </w:r>
      <w:r w:rsidRPr="009E1A30">
        <w:rPr>
          <w:szCs w:val="20"/>
        </w:rPr>
        <w:t>are properly implemented to preserve the products against adverse conditions</w:t>
      </w:r>
      <w:r>
        <w:rPr>
          <w:szCs w:val="20"/>
        </w:rPr>
        <w:t xml:space="preserve">, deterioration, damages, etc. </w:t>
      </w:r>
      <w:r w:rsidRPr="009E1A30">
        <w:rPr>
          <w:szCs w:val="20"/>
        </w:rPr>
        <w:t xml:space="preserve">Storage and preservation </w:t>
      </w:r>
      <w:r w:rsidR="00B95405" w:rsidRPr="009E1A30">
        <w:rPr>
          <w:szCs w:val="20"/>
        </w:rPr>
        <w:t xml:space="preserve">procedures </w:t>
      </w:r>
      <w:r w:rsidRPr="009E1A30">
        <w:rPr>
          <w:szCs w:val="20"/>
        </w:rPr>
        <w:t xml:space="preserve">for the different products </w:t>
      </w:r>
      <w:r>
        <w:rPr>
          <w:szCs w:val="20"/>
        </w:rPr>
        <w:t>are</w:t>
      </w:r>
      <w:r w:rsidRPr="009E1A30">
        <w:rPr>
          <w:szCs w:val="20"/>
        </w:rPr>
        <w:t xml:space="preserve"> submitted to the </w:t>
      </w:r>
      <w:r w:rsidRPr="00911FAF">
        <w:rPr>
          <w:i/>
          <w:szCs w:val="20"/>
        </w:rPr>
        <w:t xml:space="preserve">Project Manager </w:t>
      </w:r>
      <w:r>
        <w:rPr>
          <w:szCs w:val="20"/>
        </w:rPr>
        <w:t xml:space="preserve">for acceptance. </w:t>
      </w:r>
      <w:r w:rsidRPr="009E1A30">
        <w:rPr>
          <w:szCs w:val="20"/>
        </w:rPr>
        <w:t xml:space="preserve">The </w:t>
      </w:r>
      <w:r w:rsidRPr="00911FAF">
        <w:rPr>
          <w:i/>
          <w:szCs w:val="20"/>
        </w:rPr>
        <w:t xml:space="preserve">Project Manager </w:t>
      </w:r>
      <w:r w:rsidRPr="009E1A30">
        <w:rPr>
          <w:szCs w:val="20"/>
        </w:rPr>
        <w:t>may request to inspect the stored products at any given point during the storage period</w:t>
      </w:r>
      <w:r>
        <w:rPr>
          <w:szCs w:val="20"/>
        </w:rPr>
        <w:t>.</w:t>
      </w:r>
    </w:p>
    <w:p w14:paraId="69FD2E71" w14:textId="77777777" w:rsidR="000F0BF5" w:rsidRDefault="000F0BF5" w:rsidP="00911FAF">
      <w:pPr>
        <w:pStyle w:val="SpecBody1CharChar"/>
        <w:spacing w:before="120"/>
        <w:ind w:left="0"/>
        <w:rPr>
          <w:szCs w:val="20"/>
        </w:rPr>
      </w:pPr>
    </w:p>
    <w:p w14:paraId="632BB899" w14:textId="77777777" w:rsidR="000A73FF" w:rsidRDefault="000A73FF" w:rsidP="002E6E05">
      <w:pPr>
        <w:pStyle w:val="Heading2"/>
        <w:ind w:left="851" w:hanging="851"/>
      </w:pPr>
      <w:bookmarkStart w:id="505" w:name="_Toc137798048"/>
      <w:bookmarkStart w:id="506" w:name="_Toc229128251"/>
      <w:bookmarkStart w:id="507" w:name="_Toc431995169"/>
      <w:bookmarkStart w:id="508" w:name="_Toc434830042"/>
      <w:bookmarkStart w:id="509" w:name="_Toc438206411"/>
      <w:bookmarkStart w:id="510" w:name="_Toc441669621"/>
      <w:bookmarkStart w:id="511" w:name="_Toc445120543"/>
      <w:bookmarkStart w:id="512" w:name="_Toc448127346"/>
      <w:bookmarkStart w:id="513" w:name="_Toc450832810"/>
      <w:bookmarkStart w:id="514" w:name="_Toc451334372"/>
      <w:bookmarkStart w:id="515" w:name="_Toc451343522"/>
      <w:bookmarkStart w:id="516" w:name="_Toc451770704"/>
      <w:bookmarkStart w:id="517" w:name="_Toc452646301"/>
      <w:bookmarkStart w:id="518" w:name="_Toc87452255"/>
      <w:r w:rsidRPr="004507FE">
        <w:lastRenderedPageBreak/>
        <w:t>Programming constraints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4507FE">
        <w:t xml:space="preserve"> </w:t>
      </w:r>
    </w:p>
    <w:p w14:paraId="632BB89D" w14:textId="77777777" w:rsidR="00B511A8" w:rsidRDefault="00B511A8" w:rsidP="00C569F4">
      <w:pPr>
        <w:pStyle w:val="Heading3"/>
        <w:ind w:left="851" w:hanging="851"/>
      </w:pPr>
      <w:bookmarkStart w:id="519" w:name="_Toc434830043"/>
      <w:bookmarkStart w:id="520" w:name="_Toc438206412"/>
      <w:bookmarkStart w:id="521" w:name="_Toc441669622"/>
      <w:bookmarkStart w:id="522" w:name="_Toc445120544"/>
      <w:bookmarkStart w:id="523" w:name="_Toc448127347"/>
      <w:bookmarkStart w:id="524" w:name="_Toc450832811"/>
      <w:bookmarkStart w:id="525" w:name="_Toc451334373"/>
      <w:bookmarkStart w:id="526" w:name="_Toc451343523"/>
      <w:bookmarkStart w:id="527" w:name="_Toc451770705"/>
      <w:bookmarkStart w:id="528" w:name="_Toc452646302"/>
      <w:bookmarkStart w:id="529" w:name="_Toc87452256"/>
      <w:r>
        <w:t>Construction Constraints</w:t>
      </w:r>
      <w:bookmarkEnd w:id="519"/>
      <w:bookmarkEnd w:id="520"/>
      <w:bookmarkEnd w:id="521"/>
      <w:bookmarkEnd w:id="522"/>
      <w:bookmarkEnd w:id="523"/>
      <w:bookmarkEnd w:id="524"/>
      <w:bookmarkEnd w:id="525"/>
      <w:bookmarkEnd w:id="526"/>
      <w:bookmarkEnd w:id="527"/>
      <w:bookmarkEnd w:id="528"/>
      <w:bookmarkEnd w:id="529"/>
    </w:p>
    <w:p w14:paraId="632BB89E" w14:textId="0B394257" w:rsidR="00883961" w:rsidRPr="009E1A30" w:rsidRDefault="00883961" w:rsidP="00883961">
      <w:pPr>
        <w:pStyle w:val="SpecBody1CharChar"/>
        <w:spacing w:before="120"/>
        <w:ind w:left="0"/>
        <w:rPr>
          <w:szCs w:val="20"/>
        </w:rPr>
      </w:pPr>
      <w:bookmarkStart w:id="530" w:name="_Toc418086597"/>
      <w:bookmarkStart w:id="531" w:name="_Toc429486428"/>
      <w:bookmarkStart w:id="532" w:name="_Toc433888819"/>
      <w:bookmarkStart w:id="533" w:name="_Toc434429611"/>
      <w:bookmarkStart w:id="534" w:name="_Toc434826561"/>
      <w:r w:rsidRPr="009E1A30">
        <w:rPr>
          <w:szCs w:val="20"/>
        </w:rPr>
        <w:t xml:space="preserve">The </w:t>
      </w:r>
      <w:r w:rsidRPr="009E1A30">
        <w:rPr>
          <w:i/>
          <w:szCs w:val="20"/>
        </w:rPr>
        <w:t>Employer</w:t>
      </w:r>
      <w:r w:rsidRPr="009E1A30">
        <w:rPr>
          <w:szCs w:val="20"/>
        </w:rPr>
        <w:t xml:space="preserve"> provides the Key Dates as set out in clause 11.2.</w:t>
      </w:r>
      <w:r w:rsidR="004455E8">
        <w:rPr>
          <w:szCs w:val="20"/>
        </w:rPr>
        <w:t>(</w:t>
      </w:r>
      <w:r w:rsidRPr="009E1A30">
        <w:rPr>
          <w:szCs w:val="20"/>
        </w:rPr>
        <w:t>9</w:t>
      </w:r>
      <w:r w:rsidR="004455E8">
        <w:rPr>
          <w:szCs w:val="20"/>
        </w:rPr>
        <w:t>)</w:t>
      </w:r>
      <w:r w:rsidRPr="009E1A30">
        <w:rPr>
          <w:szCs w:val="20"/>
        </w:rPr>
        <w:t xml:space="preserve"> of the Contract Data of the </w:t>
      </w:r>
      <w:r w:rsidRPr="009E1A30">
        <w:rPr>
          <w:i/>
          <w:szCs w:val="20"/>
        </w:rPr>
        <w:t>Employer</w:t>
      </w:r>
      <w:r w:rsidRPr="009E1A30">
        <w:rPr>
          <w:szCs w:val="20"/>
        </w:rPr>
        <w:t xml:space="preserve">, the </w:t>
      </w:r>
      <w:r w:rsidRPr="004455E8">
        <w:rPr>
          <w:i/>
        </w:rPr>
        <w:t xml:space="preserve">access dates </w:t>
      </w:r>
      <w:r w:rsidRPr="009E1A30">
        <w:rPr>
          <w:szCs w:val="20"/>
        </w:rPr>
        <w:t xml:space="preserve">in clause 30.1 of the Contract Data by the </w:t>
      </w:r>
      <w:r w:rsidRPr="009E1A30">
        <w:rPr>
          <w:i/>
          <w:szCs w:val="20"/>
        </w:rPr>
        <w:t>Employer</w:t>
      </w:r>
      <w:r w:rsidRPr="009E1A30">
        <w:rPr>
          <w:szCs w:val="20"/>
        </w:rPr>
        <w:t xml:space="preserve">; the interface points identified by the </w:t>
      </w:r>
      <w:r w:rsidRPr="009E1A30">
        <w:rPr>
          <w:i/>
          <w:szCs w:val="20"/>
        </w:rPr>
        <w:t>Contractor</w:t>
      </w:r>
      <w:r w:rsidRPr="009E1A30">
        <w:rPr>
          <w:szCs w:val="20"/>
        </w:rPr>
        <w:t xml:space="preserve"> in the </w:t>
      </w:r>
      <w:r w:rsidRPr="009E1A30">
        <w:rPr>
          <w:i/>
          <w:szCs w:val="20"/>
        </w:rPr>
        <w:t>Contractor’s</w:t>
      </w:r>
      <w:r w:rsidRPr="009E1A30">
        <w:rPr>
          <w:szCs w:val="20"/>
        </w:rPr>
        <w:t xml:space="preserve"> </w:t>
      </w:r>
      <w:r w:rsidRPr="001A6844">
        <w:rPr>
          <w:szCs w:val="20"/>
        </w:rPr>
        <w:t>Works</w:t>
      </w:r>
      <w:r w:rsidRPr="009E1A30">
        <w:rPr>
          <w:szCs w:val="20"/>
        </w:rPr>
        <w:t xml:space="preserve"> Information and requirements set out in the </w:t>
      </w:r>
      <w:r w:rsidRPr="001A6844">
        <w:rPr>
          <w:szCs w:val="20"/>
        </w:rPr>
        <w:t>Works</w:t>
      </w:r>
      <w:r w:rsidRPr="009E1A30">
        <w:rPr>
          <w:szCs w:val="20"/>
        </w:rPr>
        <w:t xml:space="preserve"> Information. </w:t>
      </w:r>
    </w:p>
    <w:p w14:paraId="632BB89F" w14:textId="77777777" w:rsidR="00883961" w:rsidRPr="009E1A30" w:rsidRDefault="00883961" w:rsidP="00883961">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submits</w:t>
      </w:r>
      <w:r>
        <w:rPr>
          <w:szCs w:val="20"/>
        </w:rPr>
        <w:t>,</w:t>
      </w:r>
      <w:r w:rsidRPr="009E1A30">
        <w:rPr>
          <w:szCs w:val="20"/>
        </w:rPr>
        <w:t xml:space="preserve"> as part of </w:t>
      </w:r>
      <w:r>
        <w:rPr>
          <w:szCs w:val="20"/>
        </w:rPr>
        <w:t>his</w:t>
      </w:r>
      <w:r w:rsidRPr="009E1A30">
        <w:rPr>
          <w:szCs w:val="20"/>
        </w:rPr>
        <w:t xml:space="preserve"> tender response</w:t>
      </w:r>
      <w:r>
        <w:rPr>
          <w:szCs w:val="20"/>
        </w:rPr>
        <w:t>,</w:t>
      </w:r>
      <w:r w:rsidRPr="009E1A30">
        <w:rPr>
          <w:szCs w:val="20"/>
        </w:rPr>
        <w:t xml:space="preserve"> a Level 3 programme which contains the following as a minimum:</w:t>
      </w:r>
    </w:p>
    <w:p w14:paraId="632BB8A0" w14:textId="77777777" w:rsidR="00883961" w:rsidRPr="00E428F8" w:rsidRDefault="00883961" w:rsidP="001305DC">
      <w:pPr>
        <w:pStyle w:val="ListParagraph"/>
        <w:widowControl/>
        <w:numPr>
          <w:ilvl w:val="0"/>
          <w:numId w:val="118"/>
        </w:numPr>
        <w:tabs>
          <w:tab w:val="left" w:pos="357"/>
        </w:tabs>
        <w:spacing w:after="120"/>
        <w:contextualSpacing/>
        <w:jc w:val="both"/>
      </w:pPr>
      <w:r w:rsidRPr="00E428F8">
        <w:t>The Key Dates</w:t>
      </w:r>
    </w:p>
    <w:p w14:paraId="632BB8A1" w14:textId="77777777" w:rsidR="00883961" w:rsidRPr="00E428F8" w:rsidRDefault="00883961" w:rsidP="001305DC">
      <w:pPr>
        <w:pStyle w:val="ListParagraph"/>
        <w:widowControl/>
        <w:numPr>
          <w:ilvl w:val="0"/>
          <w:numId w:val="118"/>
        </w:numPr>
        <w:tabs>
          <w:tab w:val="left" w:pos="357"/>
        </w:tabs>
        <w:spacing w:after="120"/>
        <w:contextualSpacing/>
        <w:jc w:val="both"/>
      </w:pPr>
      <w:r w:rsidRPr="00E428F8">
        <w:t xml:space="preserve">The </w:t>
      </w:r>
      <w:r w:rsidRPr="004455E8">
        <w:rPr>
          <w:i/>
        </w:rPr>
        <w:t>access dates</w:t>
      </w:r>
      <w:r w:rsidRPr="00E428F8">
        <w:t xml:space="preserve"> from clause 30.1 of the Contract Data by the </w:t>
      </w:r>
      <w:proofErr w:type="gramStart"/>
      <w:r w:rsidRPr="003E0A10">
        <w:rPr>
          <w:i/>
        </w:rPr>
        <w:t>Employer</w:t>
      </w:r>
      <w:r w:rsidRPr="00E428F8">
        <w:t>;</w:t>
      </w:r>
      <w:proofErr w:type="gramEnd"/>
    </w:p>
    <w:p w14:paraId="632BB8A2" w14:textId="77777777" w:rsidR="00883961" w:rsidRPr="00E428F8" w:rsidRDefault="00883961" w:rsidP="001305DC">
      <w:pPr>
        <w:pStyle w:val="ListParagraph"/>
        <w:widowControl/>
        <w:numPr>
          <w:ilvl w:val="0"/>
          <w:numId w:val="118"/>
        </w:numPr>
        <w:tabs>
          <w:tab w:val="left" w:pos="357"/>
        </w:tabs>
        <w:spacing w:after="120"/>
        <w:contextualSpacing/>
        <w:jc w:val="both"/>
      </w:pPr>
      <w:r w:rsidRPr="00E428F8">
        <w:t xml:space="preserve">The detail on how the </w:t>
      </w:r>
      <w:r w:rsidRPr="003E0A10">
        <w:rPr>
          <w:i/>
        </w:rPr>
        <w:t>Contractor</w:t>
      </w:r>
      <w:r w:rsidRPr="00E428F8">
        <w:t xml:space="preserve"> intends to achieve the Key Dates and the </w:t>
      </w:r>
      <w:r w:rsidRPr="004455E8">
        <w:rPr>
          <w:i/>
        </w:rPr>
        <w:t xml:space="preserve">access </w:t>
      </w:r>
      <w:proofErr w:type="gramStart"/>
      <w:r w:rsidRPr="004455E8">
        <w:rPr>
          <w:i/>
        </w:rPr>
        <w:t>dates</w:t>
      </w:r>
      <w:r w:rsidRPr="00E428F8">
        <w:t>;</w:t>
      </w:r>
      <w:proofErr w:type="gramEnd"/>
    </w:p>
    <w:p w14:paraId="632BB8A3" w14:textId="77777777" w:rsidR="00883961" w:rsidRPr="00E428F8" w:rsidRDefault="00883961" w:rsidP="001305DC">
      <w:pPr>
        <w:pStyle w:val="ListParagraph"/>
        <w:widowControl/>
        <w:numPr>
          <w:ilvl w:val="0"/>
          <w:numId w:val="118"/>
        </w:numPr>
        <w:tabs>
          <w:tab w:val="left" w:pos="357"/>
        </w:tabs>
        <w:spacing w:after="120"/>
        <w:contextualSpacing/>
        <w:jc w:val="both"/>
      </w:pPr>
      <w:r w:rsidRPr="00E428F8">
        <w:t>Duration of long lead item</w:t>
      </w:r>
    </w:p>
    <w:p w14:paraId="632BB8A4" w14:textId="77777777" w:rsidR="00883961" w:rsidRPr="00E428F8" w:rsidRDefault="00883961" w:rsidP="001305DC">
      <w:pPr>
        <w:pStyle w:val="ListParagraph"/>
        <w:widowControl/>
        <w:numPr>
          <w:ilvl w:val="0"/>
          <w:numId w:val="118"/>
        </w:numPr>
        <w:tabs>
          <w:tab w:val="left" w:pos="357"/>
        </w:tabs>
        <w:spacing w:after="120"/>
        <w:contextualSpacing/>
        <w:jc w:val="both"/>
      </w:pPr>
      <w:r w:rsidRPr="00E428F8">
        <w:t>Total manufacturing and execution durations</w:t>
      </w:r>
    </w:p>
    <w:p w14:paraId="632BB8A5" w14:textId="77777777" w:rsidR="00883961" w:rsidRPr="00E428F8" w:rsidRDefault="00883961" w:rsidP="001305DC">
      <w:pPr>
        <w:pStyle w:val="ListParagraph"/>
        <w:widowControl/>
        <w:numPr>
          <w:ilvl w:val="0"/>
          <w:numId w:val="118"/>
        </w:numPr>
        <w:tabs>
          <w:tab w:val="left" w:pos="357"/>
        </w:tabs>
        <w:spacing w:after="120"/>
        <w:contextualSpacing/>
        <w:jc w:val="both"/>
      </w:pPr>
      <w:r w:rsidRPr="00E428F8">
        <w:t xml:space="preserve">The date of Site </w:t>
      </w:r>
      <w:proofErr w:type="gramStart"/>
      <w:r w:rsidRPr="00E428F8">
        <w:t>establishment;</w:t>
      </w:r>
      <w:proofErr w:type="gramEnd"/>
    </w:p>
    <w:p w14:paraId="632BB8A6" w14:textId="77777777" w:rsidR="00883961" w:rsidRPr="00E428F8" w:rsidRDefault="00883961" w:rsidP="001305DC">
      <w:pPr>
        <w:pStyle w:val="ListParagraph"/>
        <w:widowControl/>
        <w:numPr>
          <w:ilvl w:val="0"/>
          <w:numId w:val="118"/>
        </w:numPr>
        <w:tabs>
          <w:tab w:val="left" w:pos="357"/>
        </w:tabs>
        <w:spacing w:after="120"/>
        <w:contextualSpacing/>
        <w:jc w:val="both"/>
      </w:pPr>
      <w:r w:rsidRPr="00E428F8">
        <w:t xml:space="preserve">Show all the critical </w:t>
      </w:r>
      <w:proofErr w:type="gramStart"/>
      <w:r w:rsidRPr="00E428F8">
        <w:t>paths;</w:t>
      </w:r>
      <w:proofErr w:type="gramEnd"/>
    </w:p>
    <w:p w14:paraId="632BB8A7" w14:textId="77777777" w:rsidR="00883961" w:rsidRPr="00E428F8" w:rsidRDefault="00883961" w:rsidP="001305DC">
      <w:pPr>
        <w:pStyle w:val="ListParagraph"/>
        <w:widowControl/>
        <w:numPr>
          <w:ilvl w:val="0"/>
          <w:numId w:val="118"/>
        </w:numPr>
        <w:tabs>
          <w:tab w:val="left" w:pos="357"/>
        </w:tabs>
        <w:spacing w:after="120"/>
        <w:contextualSpacing/>
        <w:jc w:val="both"/>
      </w:pPr>
      <w:r w:rsidRPr="00E428F8">
        <w:t xml:space="preserve">The </w:t>
      </w:r>
      <w:r w:rsidRPr="003E0A10">
        <w:rPr>
          <w:i/>
        </w:rPr>
        <w:t>Contractor</w:t>
      </w:r>
      <w:r w:rsidRPr="00E428F8">
        <w:t xml:space="preserve"> ensure</w:t>
      </w:r>
      <w:r>
        <w:t>s</w:t>
      </w:r>
      <w:r w:rsidRPr="00E428F8">
        <w:t xml:space="preserve"> that his </w:t>
      </w:r>
      <w:proofErr w:type="spellStart"/>
      <w:r w:rsidRPr="00E428F8">
        <w:t>programme</w:t>
      </w:r>
      <w:proofErr w:type="spellEnd"/>
      <w:r w:rsidRPr="00E428F8">
        <w:t xml:space="preserve"> contains sufficient float in order for the </w:t>
      </w:r>
      <w:r w:rsidRPr="003E0A10">
        <w:rPr>
          <w:i/>
        </w:rPr>
        <w:t>Contractor</w:t>
      </w:r>
      <w:r w:rsidRPr="00E428F8">
        <w:t xml:space="preserve"> to add interface and alignment with the </w:t>
      </w:r>
      <w:r w:rsidRPr="003E0A10">
        <w:rPr>
          <w:i/>
        </w:rPr>
        <w:t>Employer</w:t>
      </w:r>
      <w:r w:rsidRPr="00E428F8">
        <w:t xml:space="preserve"> and </w:t>
      </w:r>
      <w:proofErr w:type="gramStart"/>
      <w:r>
        <w:t>Others</w:t>
      </w:r>
      <w:r w:rsidRPr="00E428F8">
        <w:t>;</w:t>
      </w:r>
      <w:proofErr w:type="gramEnd"/>
    </w:p>
    <w:p w14:paraId="632BB8A8" w14:textId="77777777" w:rsidR="00883961" w:rsidRPr="00675A7A" w:rsidRDefault="00883961" w:rsidP="001305DC">
      <w:pPr>
        <w:pStyle w:val="ListParagraph"/>
        <w:widowControl/>
        <w:numPr>
          <w:ilvl w:val="0"/>
          <w:numId w:val="118"/>
        </w:numPr>
        <w:tabs>
          <w:tab w:val="left" w:pos="357"/>
        </w:tabs>
        <w:spacing w:after="120"/>
        <w:contextualSpacing/>
        <w:jc w:val="both"/>
        <w:rPr>
          <w:i/>
        </w:rPr>
      </w:pPr>
      <w:r w:rsidRPr="00E428F8">
        <w:t xml:space="preserve">Other factors, information, methodologies, detail and dates which the </w:t>
      </w:r>
      <w:r w:rsidRPr="003E0A10">
        <w:rPr>
          <w:i/>
        </w:rPr>
        <w:t>Contractor</w:t>
      </w:r>
      <w:r w:rsidRPr="00E428F8">
        <w:t xml:space="preserve"> believes are necessary for achievement of the interface with </w:t>
      </w:r>
      <w:proofErr w:type="gramStart"/>
      <w:r>
        <w:t>others</w:t>
      </w:r>
      <w:r w:rsidRPr="00E428F8">
        <w:t>;</w:t>
      </w:r>
      <w:proofErr w:type="gramEnd"/>
      <w:r w:rsidRPr="00E428F8">
        <w:t xml:space="preserve"> Key Dates, Completion Dates and </w:t>
      </w:r>
      <w:r w:rsidRPr="00675A7A">
        <w:rPr>
          <w:i/>
        </w:rPr>
        <w:t>access dates.</w:t>
      </w:r>
    </w:p>
    <w:p w14:paraId="632BB8A9" w14:textId="5D39A809" w:rsidR="00883961" w:rsidRPr="00E428F8" w:rsidRDefault="00883961" w:rsidP="00883961">
      <w:pPr>
        <w:pStyle w:val="SpecBody1CharChar"/>
        <w:tabs>
          <w:tab w:val="left" w:pos="8160"/>
        </w:tabs>
        <w:spacing w:before="120"/>
        <w:ind w:left="0"/>
        <w:rPr>
          <w:szCs w:val="20"/>
        </w:rPr>
      </w:pPr>
      <w:r w:rsidRPr="00E428F8">
        <w:rPr>
          <w:szCs w:val="20"/>
        </w:rPr>
        <w:t xml:space="preserve">The </w:t>
      </w:r>
      <w:r w:rsidRPr="00E428F8">
        <w:rPr>
          <w:i/>
          <w:szCs w:val="20"/>
        </w:rPr>
        <w:t>Contractor</w:t>
      </w:r>
      <w:r w:rsidRPr="00E428F8">
        <w:rPr>
          <w:szCs w:val="20"/>
        </w:rPr>
        <w:t xml:space="preserve"> submits a detailed programme after Contract award in accordance with </w:t>
      </w:r>
      <w:proofErr w:type="gramStart"/>
      <w:r w:rsidRPr="00E428F8">
        <w:rPr>
          <w:szCs w:val="20"/>
        </w:rPr>
        <w:t>time period</w:t>
      </w:r>
      <w:proofErr w:type="gramEnd"/>
      <w:r w:rsidRPr="00E428F8">
        <w:rPr>
          <w:szCs w:val="20"/>
        </w:rPr>
        <w:t xml:space="preserve"> provided in clause 32.2. This revised programme must contain the following:</w:t>
      </w:r>
    </w:p>
    <w:p w14:paraId="632BB8AA" w14:textId="77777777" w:rsidR="00883961" w:rsidRPr="00E428F8" w:rsidRDefault="00883961" w:rsidP="001305DC">
      <w:pPr>
        <w:pStyle w:val="ListParagraph"/>
        <w:widowControl/>
        <w:numPr>
          <w:ilvl w:val="0"/>
          <w:numId w:val="119"/>
        </w:numPr>
        <w:tabs>
          <w:tab w:val="left" w:pos="357"/>
        </w:tabs>
        <w:spacing w:after="120"/>
        <w:contextualSpacing/>
        <w:jc w:val="both"/>
      </w:pPr>
      <w:r w:rsidRPr="00E428F8">
        <w:t>All information required as [stated above</w:t>
      </w:r>
      <w:proofErr w:type="gramStart"/>
      <w:r w:rsidRPr="00E428F8">
        <w:t>];</w:t>
      </w:r>
      <w:proofErr w:type="gramEnd"/>
    </w:p>
    <w:p w14:paraId="632BB8AB" w14:textId="77777777" w:rsidR="00883961" w:rsidRPr="00E428F8" w:rsidRDefault="00883961" w:rsidP="001305DC">
      <w:pPr>
        <w:pStyle w:val="ListParagraph"/>
        <w:widowControl/>
        <w:numPr>
          <w:ilvl w:val="0"/>
          <w:numId w:val="119"/>
        </w:numPr>
        <w:tabs>
          <w:tab w:val="left" w:pos="357"/>
        </w:tabs>
        <w:spacing w:after="120"/>
        <w:contextualSpacing/>
        <w:jc w:val="both"/>
      </w:pPr>
      <w:r w:rsidRPr="00E428F8">
        <w:t xml:space="preserve">the services and work (programs) of all his Subcontractors and </w:t>
      </w:r>
      <w:proofErr w:type="gramStart"/>
      <w:r w:rsidRPr="00E428F8">
        <w:t>suppliers;</w:t>
      </w:r>
      <w:proofErr w:type="gramEnd"/>
    </w:p>
    <w:p w14:paraId="632BB8AC" w14:textId="77777777" w:rsidR="00883961" w:rsidRPr="00E428F8" w:rsidRDefault="00883961" w:rsidP="001305DC">
      <w:pPr>
        <w:pStyle w:val="ListParagraph"/>
        <w:widowControl/>
        <w:numPr>
          <w:ilvl w:val="0"/>
          <w:numId w:val="119"/>
        </w:numPr>
        <w:tabs>
          <w:tab w:val="left" w:pos="357"/>
        </w:tabs>
        <w:spacing w:after="120"/>
        <w:contextualSpacing/>
        <w:jc w:val="both"/>
      </w:pPr>
      <w:r w:rsidRPr="00E428F8">
        <w:t xml:space="preserve">the design </w:t>
      </w:r>
      <w:proofErr w:type="gramStart"/>
      <w:r w:rsidRPr="00E428F8">
        <w:t>schedule;</w:t>
      </w:r>
      <w:proofErr w:type="gramEnd"/>
    </w:p>
    <w:p w14:paraId="632BB8AD" w14:textId="77777777" w:rsidR="00883961" w:rsidRPr="00E428F8" w:rsidRDefault="00883961" w:rsidP="001305DC">
      <w:pPr>
        <w:pStyle w:val="ListParagraph"/>
        <w:widowControl/>
        <w:numPr>
          <w:ilvl w:val="0"/>
          <w:numId w:val="119"/>
        </w:numPr>
        <w:tabs>
          <w:tab w:val="left" w:pos="357"/>
        </w:tabs>
        <w:spacing w:after="120"/>
        <w:contextualSpacing/>
        <w:jc w:val="both"/>
      </w:pPr>
      <w:r w:rsidRPr="00E428F8">
        <w:t xml:space="preserve">the construction </w:t>
      </w:r>
      <w:proofErr w:type="gramStart"/>
      <w:r w:rsidRPr="00E428F8">
        <w:t>schedule;</w:t>
      </w:r>
      <w:proofErr w:type="gramEnd"/>
    </w:p>
    <w:p w14:paraId="632BB8AE" w14:textId="77777777" w:rsidR="00883961" w:rsidRPr="00E428F8" w:rsidRDefault="00883961" w:rsidP="001305DC">
      <w:pPr>
        <w:pStyle w:val="ListParagraph"/>
        <w:widowControl/>
        <w:numPr>
          <w:ilvl w:val="0"/>
          <w:numId w:val="119"/>
        </w:numPr>
        <w:tabs>
          <w:tab w:val="left" w:pos="357"/>
        </w:tabs>
        <w:spacing w:after="120"/>
        <w:contextualSpacing/>
        <w:jc w:val="both"/>
      </w:pPr>
      <w:r w:rsidRPr="00E428F8">
        <w:t xml:space="preserve">the planning </w:t>
      </w:r>
      <w:proofErr w:type="gramStart"/>
      <w:r w:rsidRPr="00E428F8">
        <w:t>schedule;</w:t>
      </w:r>
      <w:proofErr w:type="gramEnd"/>
    </w:p>
    <w:p w14:paraId="632BB8AF" w14:textId="77777777" w:rsidR="00883961" w:rsidRPr="00E428F8" w:rsidRDefault="00883961" w:rsidP="001305DC">
      <w:pPr>
        <w:pStyle w:val="ListParagraph"/>
        <w:widowControl/>
        <w:numPr>
          <w:ilvl w:val="0"/>
          <w:numId w:val="119"/>
        </w:numPr>
        <w:tabs>
          <w:tab w:val="left" w:pos="357"/>
        </w:tabs>
        <w:spacing w:after="120"/>
        <w:contextualSpacing/>
        <w:jc w:val="both"/>
      </w:pPr>
      <w:r w:rsidRPr="00E428F8">
        <w:t xml:space="preserve">the construction and manufacturing </w:t>
      </w:r>
      <w:proofErr w:type="gramStart"/>
      <w:r w:rsidRPr="00E428F8">
        <w:t>schedule;</w:t>
      </w:r>
      <w:proofErr w:type="gramEnd"/>
    </w:p>
    <w:p w14:paraId="632BB8B0" w14:textId="77777777" w:rsidR="00883961" w:rsidRPr="00E428F8" w:rsidRDefault="00883961" w:rsidP="001305DC">
      <w:pPr>
        <w:pStyle w:val="ListParagraph"/>
        <w:widowControl/>
        <w:numPr>
          <w:ilvl w:val="0"/>
          <w:numId w:val="119"/>
        </w:numPr>
        <w:tabs>
          <w:tab w:val="left" w:pos="357"/>
        </w:tabs>
        <w:spacing w:after="120"/>
        <w:contextualSpacing/>
        <w:jc w:val="both"/>
      </w:pPr>
      <w:r w:rsidRPr="00E428F8">
        <w:t xml:space="preserve">the commissioning </w:t>
      </w:r>
      <w:proofErr w:type="gramStart"/>
      <w:r w:rsidRPr="00E428F8">
        <w:t>schedule;</w:t>
      </w:r>
      <w:proofErr w:type="gramEnd"/>
    </w:p>
    <w:p w14:paraId="632BB8B1" w14:textId="45F50EE3" w:rsidR="00883961" w:rsidRPr="009E1A30" w:rsidRDefault="00883961" w:rsidP="00883961">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submits an updated programme every 2 weeks during design and manufacturing, and </w:t>
      </w:r>
      <w:r w:rsidR="007F566E">
        <w:rPr>
          <w:szCs w:val="20"/>
        </w:rPr>
        <w:t>twice a week during execution</w:t>
      </w:r>
      <w:r w:rsidR="00A33977">
        <w:rPr>
          <w:szCs w:val="20"/>
        </w:rPr>
        <w:t xml:space="preserve"> or as agreed to between</w:t>
      </w:r>
      <w:r w:rsidRPr="009E1A30">
        <w:rPr>
          <w:szCs w:val="20"/>
        </w:rPr>
        <w:t xml:space="preserve"> the </w:t>
      </w:r>
      <w:r w:rsidR="00A33977" w:rsidRPr="00A33977">
        <w:rPr>
          <w:i/>
          <w:szCs w:val="20"/>
        </w:rPr>
        <w:t>Project Manager</w:t>
      </w:r>
      <w:r w:rsidR="00A33977">
        <w:rPr>
          <w:szCs w:val="20"/>
        </w:rPr>
        <w:t xml:space="preserve"> and </w:t>
      </w:r>
      <w:r w:rsidR="00A33977" w:rsidRPr="00A33977">
        <w:rPr>
          <w:i/>
          <w:szCs w:val="20"/>
        </w:rPr>
        <w:t>Contractor</w:t>
      </w:r>
      <w:r w:rsidR="007F566E" w:rsidRPr="00A33977">
        <w:rPr>
          <w:i/>
          <w:szCs w:val="20"/>
        </w:rPr>
        <w:t>.</w:t>
      </w:r>
      <w:r w:rsidRPr="009E1A30">
        <w:rPr>
          <w:szCs w:val="20"/>
        </w:rPr>
        <w:t xml:space="preserve"> </w:t>
      </w:r>
    </w:p>
    <w:p w14:paraId="632BB8B2" w14:textId="77777777" w:rsidR="00883961" w:rsidRPr="009E1A30" w:rsidRDefault="00883961" w:rsidP="00883961">
      <w:pPr>
        <w:pStyle w:val="SpecBody1CharChar"/>
        <w:spacing w:before="120"/>
        <w:ind w:left="0"/>
        <w:rPr>
          <w:szCs w:val="20"/>
        </w:rPr>
      </w:pPr>
      <w:r w:rsidRPr="009E1A30">
        <w:rPr>
          <w:szCs w:val="20"/>
        </w:rPr>
        <w:t>The level of detail for each is set out below.</w:t>
      </w:r>
    </w:p>
    <w:p w14:paraId="632BB8B3" w14:textId="18EB7A92" w:rsidR="00883961" w:rsidRPr="009E1A30" w:rsidRDefault="00883961" w:rsidP="00883961">
      <w:pPr>
        <w:pStyle w:val="SpecBody1CharChar"/>
        <w:spacing w:before="120"/>
        <w:ind w:left="0"/>
        <w:rPr>
          <w:szCs w:val="20"/>
        </w:rPr>
      </w:pPr>
      <w:r w:rsidRPr="009E1A30">
        <w:rPr>
          <w:szCs w:val="20"/>
        </w:rPr>
        <w:lastRenderedPageBreak/>
        <w:t xml:space="preserve">The </w:t>
      </w:r>
      <w:r w:rsidRPr="009E1A30">
        <w:rPr>
          <w:i/>
          <w:szCs w:val="20"/>
        </w:rPr>
        <w:t>Contractor</w:t>
      </w:r>
      <w:r w:rsidRPr="009E1A30">
        <w:rPr>
          <w:szCs w:val="20"/>
        </w:rPr>
        <w:t xml:space="preserve"> submits a single programme that incorporates the services and work (programs) of all his </w:t>
      </w:r>
      <w:r w:rsidRPr="00883961">
        <w:rPr>
          <w:szCs w:val="20"/>
        </w:rPr>
        <w:t>Subcontractors</w:t>
      </w:r>
      <w:r w:rsidRPr="009E1A30">
        <w:rPr>
          <w:szCs w:val="20"/>
        </w:rPr>
        <w:t xml:space="preserve"> and suppliers. The Accepted Programme clearly indicate</w:t>
      </w:r>
      <w:r w:rsidR="007F566E">
        <w:rPr>
          <w:szCs w:val="20"/>
        </w:rPr>
        <w:t>s</w:t>
      </w:r>
      <w:r w:rsidRPr="009E1A30">
        <w:rPr>
          <w:szCs w:val="20"/>
        </w:rPr>
        <w:t xml:space="preserve"> interfaces between the </w:t>
      </w:r>
      <w:r w:rsidRPr="009E1A30">
        <w:rPr>
          <w:i/>
          <w:szCs w:val="20"/>
        </w:rPr>
        <w:t>Contractor</w:t>
      </w:r>
      <w:r w:rsidRPr="009E1A30">
        <w:rPr>
          <w:szCs w:val="20"/>
        </w:rPr>
        <w:t xml:space="preserve">, the </w:t>
      </w:r>
      <w:r w:rsidRPr="009E1A30">
        <w:rPr>
          <w:i/>
          <w:szCs w:val="20"/>
        </w:rPr>
        <w:t>Employer</w:t>
      </w:r>
      <w:r w:rsidRPr="009E1A30">
        <w:rPr>
          <w:szCs w:val="20"/>
        </w:rPr>
        <w:t xml:space="preserve">, </w:t>
      </w:r>
      <w:proofErr w:type="gramStart"/>
      <w:r>
        <w:rPr>
          <w:szCs w:val="20"/>
        </w:rPr>
        <w:t>Others</w:t>
      </w:r>
      <w:proofErr w:type="gramEnd"/>
      <w:r w:rsidRPr="009E1A30">
        <w:rPr>
          <w:szCs w:val="20"/>
        </w:rPr>
        <w:t xml:space="preserve"> and his </w:t>
      </w:r>
      <w:r w:rsidRPr="00883961">
        <w:rPr>
          <w:szCs w:val="20"/>
        </w:rPr>
        <w:t>Subcontractors</w:t>
      </w:r>
      <w:r w:rsidRPr="009E1A30">
        <w:rPr>
          <w:szCs w:val="20"/>
        </w:rPr>
        <w:t xml:space="preserve">. </w:t>
      </w:r>
    </w:p>
    <w:p w14:paraId="632BB8B4" w14:textId="7FD165CB" w:rsidR="00883961" w:rsidRPr="009E1A30" w:rsidRDefault="00883961" w:rsidP="00883961">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ensure</w:t>
      </w:r>
      <w:r w:rsidR="007F566E">
        <w:rPr>
          <w:szCs w:val="20"/>
        </w:rPr>
        <w:t>s</w:t>
      </w:r>
      <w:r w:rsidRPr="009E1A30">
        <w:rPr>
          <w:szCs w:val="20"/>
        </w:rPr>
        <w:t xml:space="preserve"> that the Key Dates and interfaces with the </w:t>
      </w:r>
      <w:r w:rsidRPr="009E1A30">
        <w:rPr>
          <w:i/>
          <w:szCs w:val="20"/>
        </w:rPr>
        <w:t>Employer</w:t>
      </w:r>
      <w:r w:rsidRPr="009E1A30">
        <w:rPr>
          <w:szCs w:val="20"/>
        </w:rPr>
        <w:t xml:space="preserve"> and </w:t>
      </w:r>
      <w:r>
        <w:rPr>
          <w:szCs w:val="20"/>
        </w:rPr>
        <w:t>Others</w:t>
      </w:r>
      <w:r w:rsidRPr="009E1A30">
        <w:rPr>
          <w:szCs w:val="20"/>
        </w:rPr>
        <w:t xml:space="preserve"> are incorporated into the Accepted Programme. To improve i</w:t>
      </w:r>
      <w:r w:rsidR="007F566E">
        <w:rPr>
          <w:szCs w:val="20"/>
        </w:rPr>
        <w:t xml:space="preserve">ntegration and interfaces with </w:t>
      </w:r>
      <w:r w:rsidR="008352B5">
        <w:rPr>
          <w:szCs w:val="20"/>
        </w:rPr>
        <w:t>O</w:t>
      </w:r>
      <w:r>
        <w:rPr>
          <w:szCs w:val="20"/>
        </w:rPr>
        <w:t>thers</w:t>
      </w:r>
      <w:r w:rsidRPr="009E1A30">
        <w:rPr>
          <w:szCs w:val="20"/>
        </w:rPr>
        <w:t xml:space="preserve"> and the </w:t>
      </w:r>
      <w:r w:rsidRPr="009E1A30">
        <w:rPr>
          <w:i/>
          <w:szCs w:val="20"/>
        </w:rPr>
        <w:t>Employer</w:t>
      </w:r>
      <w:r w:rsidRPr="009E1A30">
        <w:rPr>
          <w:szCs w:val="20"/>
        </w:rPr>
        <w:t xml:space="preserve">, the </w:t>
      </w:r>
      <w:r w:rsidRPr="009E1A30">
        <w:rPr>
          <w:i/>
          <w:szCs w:val="20"/>
        </w:rPr>
        <w:t>Contractor</w:t>
      </w:r>
      <w:r w:rsidRPr="009E1A30">
        <w:rPr>
          <w:szCs w:val="20"/>
        </w:rPr>
        <w:t xml:space="preserve"> participates in the integration meetings with the </w:t>
      </w:r>
      <w:r w:rsidRPr="009E1A30">
        <w:rPr>
          <w:i/>
          <w:szCs w:val="20"/>
        </w:rPr>
        <w:t>Employer</w:t>
      </w:r>
      <w:r w:rsidR="00A33977">
        <w:rPr>
          <w:i/>
          <w:szCs w:val="20"/>
        </w:rPr>
        <w:t xml:space="preserve"> </w:t>
      </w:r>
      <w:r>
        <w:rPr>
          <w:i/>
        </w:rPr>
        <w:t xml:space="preserve">and </w:t>
      </w:r>
      <w:r w:rsidRPr="008352B5">
        <w:t>Others</w:t>
      </w:r>
      <w:r w:rsidR="00A33977">
        <w:rPr>
          <w:i/>
          <w:szCs w:val="20"/>
        </w:rPr>
        <w:t>.</w:t>
      </w:r>
      <w:r w:rsidRPr="009E1A30">
        <w:rPr>
          <w:szCs w:val="20"/>
        </w:rPr>
        <w:t xml:space="preserve"> as required by the </w:t>
      </w:r>
      <w:r>
        <w:rPr>
          <w:i/>
          <w:szCs w:val="20"/>
        </w:rPr>
        <w:t>Project Manager</w:t>
      </w:r>
      <w:r w:rsidR="007F566E">
        <w:rPr>
          <w:i/>
          <w:szCs w:val="20"/>
        </w:rPr>
        <w:t>.</w:t>
      </w:r>
      <w:r w:rsidR="007F566E">
        <w:rPr>
          <w:szCs w:val="20"/>
        </w:rPr>
        <w:t xml:space="preserve"> </w:t>
      </w:r>
      <w:r w:rsidRPr="009E1A30">
        <w:rPr>
          <w:szCs w:val="20"/>
        </w:rPr>
        <w:t xml:space="preserve">The information obtained from these integration meetings are incorporated into the revised programmes submitted to the </w:t>
      </w:r>
      <w:r w:rsidRPr="009E1A30">
        <w:rPr>
          <w:i/>
          <w:szCs w:val="20"/>
        </w:rPr>
        <w:t>Project Manager</w:t>
      </w:r>
      <w:r w:rsidRPr="009E1A30">
        <w:rPr>
          <w:szCs w:val="20"/>
        </w:rPr>
        <w:t xml:space="preserve">.  The </w:t>
      </w:r>
      <w:r w:rsidRPr="009E1A30">
        <w:rPr>
          <w:i/>
          <w:szCs w:val="20"/>
        </w:rPr>
        <w:t>Contractor</w:t>
      </w:r>
      <w:r w:rsidRPr="009E1A30">
        <w:rPr>
          <w:szCs w:val="20"/>
        </w:rPr>
        <w:t xml:space="preserve"> ensures that all dates, including Key Dates, between the </w:t>
      </w:r>
      <w:r w:rsidRPr="009E1A30">
        <w:rPr>
          <w:i/>
          <w:szCs w:val="20"/>
        </w:rPr>
        <w:t>Contractor</w:t>
      </w:r>
      <w:r w:rsidRPr="009E1A30">
        <w:rPr>
          <w:szCs w:val="20"/>
        </w:rPr>
        <w:t xml:space="preserve">, the </w:t>
      </w:r>
      <w:r w:rsidRPr="009E1A30">
        <w:rPr>
          <w:i/>
          <w:szCs w:val="20"/>
        </w:rPr>
        <w:t>Employer</w:t>
      </w:r>
      <w:r w:rsidRPr="009E1A30">
        <w:rPr>
          <w:szCs w:val="20"/>
        </w:rPr>
        <w:t xml:space="preserve"> and </w:t>
      </w:r>
      <w:r>
        <w:rPr>
          <w:szCs w:val="20"/>
        </w:rPr>
        <w:t>Others</w:t>
      </w:r>
      <w:r w:rsidRPr="009E1A30">
        <w:rPr>
          <w:szCs w:val="20"/>
        </w:rPr>
        <w:t xml:space="preserve"> are aligned in the revised programme.</w:t>
      </w:r>
    </w:p>
    <w:p w14:paraId="632BB8B5" w14:textId="77777777" w:rsidR="00883961" w:rsidRDefault="00883961" w:rsidP="00883961">
      <w:pPr>
        <w:pStyle w:val="SpecBody1CharChar"/>
        <w:spacing w:before="120"/>
        <w:ind w:left="0"/>
        <w:rPr>
          <w:szCs w:val="20"/>
        </w:rPr>
      </w:pPr>
      <w:r w:rsidRPr="009E1A30">
        <w:rPr>
          <w:szCs w:val="20"/>
        </w:rPr>
        <w:t xml:space="preserve">The </w:t>
      </w:r>
      <w:r w:rsidRPr="009E1A30">
        <w:rPr>
          <w:i/>
          <w:szCs w:val="20"/>
        </w:rPr>
        <w:t>Contractor’s</w:t>
      </w:r>
      <w:r w:rsidRPr="009E1A30">
        <w:rPr>
          <w:szCs w:val="20"/>
        </w:rPr>
        <w:t xml:space="preserve"> obligation to meet the Key Dates and Completion Date is not altered by the </w:t>
      </w:r>
      <w:r w:rsidRPr="009E1A30">
        <w:rPr>
          <w:i/>
          <w:szCs w:val="20"/>
        </w:rPr>
        <w:t xml:space="preserve">Contractors </w:t>
      </w:r>
      <w:r w:rsidRPr="009E1A30">
        <w:rPr>
          <w:szCs w:val="20"/>
        </w:rPr>
        <w:t xml:space="preserve">obligation to ensure that the </w:t>
      </w:r>
      <w:r w:rsidRPr="009E1A30">
        <w:rPr>
          <w:i/>
          <w:szCs w:val="20"/>
        </w:rPr>
        <w:t>Contractor</w:t>
      </w:r>
      <w:r>
        <w:rPr>
          <w:i/>
          <w:szCs w:val="20"/>
        </w:rPr>
        <w:t>’</w:t>
      </w:r>
      <w:r w:rsidRPr="009E1A30">
        <w:rPr>
          <w:i/>
          <w:szCs w:val="20"/>
        </w:rPr>
        <w:t>s</w:t>
      </w:r>
      <w:r w:rsidRPr="009E1A30">
        <w:rPr>
          <w:szCs w:val="20"/>
        </w:rPr>
        <w:t xml:space="preserve"> programme shows and aligns with the interface requirements set out in the </w:t>
      </w:r>
      <w:r w:rsidRPr="00883961">
        <w:rPr>
          <w:szCs w:val="20"/>
        </w:rPr>
        <w:t xml:space="preserve">Works </w:t>
      </w:r>
      <w:r w:rsidRPr="009E1A30">
        <w:rPr>
          <w:szCs w:val="20"/>
        </w:rPr>
        <w:t>Information.</w:t>
      </w:r>
    </w:p>
    <w:p w14:paraId="632BB8B7" w14:textId="110FA7B8" w:rsidR="007E64D6" w:rsidRPr="00AA1A71" w:rsidRDefault="007E64D6" w:rsidP="00C569F4">
      <w:pPr>
        <w:pStyle w:val="Heading3"/>
        <w:ind w:left="851" w:hanging="851"/>
      </w:pPr>
      <w:bookmarkStart w:id="535" w:name="_Toc428885216"/>
      <w:bookmarkStart w:id="536" w:name="_Toc428889448"/>
      <w:bookmarkStart w:id="537" w:name="_Toc428958946"/>
      <w:bookmarkStart w:id="538" w:name="_Toc428960749"/>
      <w:bookmarkStart w:id="539" w:name="_Toc428979161"/>
      <w:bookmarkStart w:id="540" w:name="_Toc428996738"/>
      <w:bookmarkStart w:id="541" w:name="_Toc429059080"/>
      <w:bookmarkStart w:id="542" w:name="_Toc429064525"/>
      <w:bookmarkStart w:id="543" w:name="_Toc436858732"/>
      <w:bookmarkStart w:id="544" w:name="_Toc436890054"/>
      <w:bookmarkStart w:id="545" w:name="_Toc439838328"/>
      <w:bookmarkStart w:id="546" w:name="_Toc445120545"/>
      <w:bookmarkStart w:id="547" w:name="_Toc448127348"/>
      <w:bookmarkStart w:id="548" w:name="_Toc450832812"/>
      <w:bookmarkStart w:id="549" w:name="_Toc451334374"/>
      <w:bookmarkStart w:id="550" w:name="_Toc451343524"/>
      <w:bookmarkStart w:id="551" w:name="_Toc451770706"/>
      <w:bookmarkStart w:id="552" w:name="_Toc452646303"/>
      <w:bookmarkStart w:id="553" w:name="_Toc87452257"/>
      <w:bookmarkEnd w:id="530"/>
      <w:bookmarkEnd w:id="531"/>
      <w:bookmarkEnd w:id="532"/>
      <w:bookmarkEnd w:id="533"/>
      <w:bookmarkEnd w:id="534"/>
      <w:r w:rsidRPr="00AA1A71">
        <w:t>Computerised Planning</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003B1CBC">
        <w:t xml:space="preserve"> </w:t>
      </w:r>
    </w:p>
    <w:p w14:paraId="632BB8B9" w14:textId="77777777" w:rsidR="0047188F" w:rsidRPr="009E1A30" w:rsidRDefault="0047188F" w:rsidP="0047188F">
      <w:pPr>
        <w:pStyle w:val="SpecBody1CharChar"/>
        <w:spacing w:before="120"/>
        <w:ind w:left="0"/>
        <w:rPr>
          <w:szCs w:val="20"/>
        </w:rPr>
      </w:pPr>
      <w:r w:rsidRPr="009E1A30">
        <w:rPr>
          <w:szCs w:val="20"/>
        </w:rPr>
        <w:t xml:space="preserve">Primavera Project Planner (version 6) has been adopted by the </w:t>
      </w:r>
      <w:r w:rsidRPr="009E1A30">
        <w:rPr>
          <w:i/>
          <w:szCs w:val="20"/>
        </w:rPr>
        <w:t>Employer</w:t>
      </w:r>
      <w:r w:rsidRPr="009E1A30">
        <w:rPr>
          <w:szCs w:val="20"/>
        </w:rPr>
        <w:t xml:space="preserve"> for all planning, progress m</w:t>
      </w:r>
      <w:r w:rsidR="007E64D6">
        <w:rPr>
          <w:szCs w:val="20"/>
        </w:rPr>
        <w:t>onitoring and reporting on the p</w:t>
      </w:r>
      <w:r w:rsidRPr="009E1A30">
        <w:rPr>
          <w:szCs w:val="20"/>
        </w:rPr>
        <w:t xml:space="preserve">roject. The </w:t>
      </w:r>
      <w:r w:rsidRPr="009E1A30">
        <w:rPr>
          <w:i/>
          <w:szCs w:val="20"/>
        </w:rPr>
        <w:t>Contractor</w:t>
      </w:r>
      <w:r w:rsidRPr="009E1A30">
        <w:rPr>
          <w:szCs w:val="20"/>
        </w:rPr>
        <w:t xml:space="preserve"> applies it for the planning and control of the </w:t>
      </w:r>
      <w:r w:rsidRPr="007F566E">
        <w:rPr>
          <w:i/>
          <w:szCs w:val="20"/>
        </w:rPr>
        <w:t>works</w:t>
      </w:r>
      <w:r w:rsidRPr="009E1A30">
        <w:rPr>
          <w:szCs w:val="20"/>
        </w:rPr>
        <w:t xml:space="preserve"> in line with the accepted WBS.  The </w:t>
      </w:r>
      <w:r>
        <w:rPr>
          <w:i/>
          <w:szCs w:val="20"/>
        </w:rPr>
        <w:t>Project Manager</w:t>
      </w:r>
      <w:r w:rsidRPr="009E1A30">
        <w:rPr>
          <w:szCs w:val="20"/>
        </w:rPr>
        <w:t xml:space="preserve"> does not accept any programmes, progress reports or other required planning data and information in PDF or any other</w:t>
      </w:r>
      <w:r w:rsidRPr="009E1A30">
        <w:rPr>
          <w:i/>
          <w:szCs w:val="20"/>
        </w:rPr>
        <w:t xml:space="preserve"> </w:t>
      </w:r>
      <w:r w:rsidRPr="009E1A30">
        <w:rPr>
          <w:szCs w:val="20"/>
        </w:rPr>
        <w:t>form except Primavera Project Planner (version 6).</w:t>
      </w:r>
    </w:p>
    <w:p w14:paraId="632BB8BA" w14:textId="77777777" w:rsidR="0047188F" w:rsidRPr="009E1A30" w:rsidRDefault="0047188F" w:rsidP="0047188F">
      <w:pPr>
        <w:pStyle w:val="SpecBody1CharChar"/>
        <w:spacing w:before="120"/>
        <w:ind w:left="0"/>
        <w:rPr>
          <w:szCs w:val="20"/>
        </w:rPr>
      </w:pPr>
      <w:r w:rsidRPr="009E1A30">
        <w:rPr>
          <w:szCs w:val="20"/>
        </w:rPr>
        <w:t xml:space="preserve">The </w:t>
      </w:r>
      <w:r>
        <w:rPr>
          <w:i/>
          <w:szCs w:val="20"/>
        </w:rPr>
        <w:t>Project Manager</w:t>
      </w:r>
      <w:r w:rsidRPr="009E1A30">
        <w:rPr>
          <w:szCs w:val="20"/>
        </w:rPr>
        <w:t xml:space="preserve"> ha</w:t>
      </w:r>
      <w:r>
        <w:rPr>
          <w:szCs w:val="20"/>
        </w:rPr>
        <w:t>s</w:t>
      </w:r>
      <w:r w:rsidRPr="009E1A30">
        <w:rPr>
          <w:szCs w:val="20"/>
        </w:rPr>
        <w:t xml:space="preserve"> a Master Programme which incorporates the </w:t>
      </w:r>
      <w:r w:rsidRPr="009E1A30">
        <w:rPr>
          <w:i/>
          <w:szCs w:val="20"/>
        </w:rPr>
        <w:t>Contractor’s</w:t>
      </w:r>
      <w:r w:rsidRPr="009E1A30">
        <w:rPr>
          <w:szCs w:val="20"/>
        </w:rPr>
        <w:t xml:space="preserve"> and </w:t>
      </w:r>
      <w:r>
        <w:rPr>
          <w:szCs w:val="20"/>
        </w:rPr>
        <w:t>Other’s</w:t>
      </w:r>
      <w:r w:rsidRPr="009E1A30">
        <w:rPr>
          <w:szCs w:val="20"/>
        </w:rPr>
        <w:t xml:space="preserve"> programmes. The </w:t>
      </w:r>
      <w:r w:rsidRPr="009E1A30">
        <w:rPr>
          <w:i/>
          <w:szCs w:val="20"/>
        </w:rPr>
        <w:t>Contractor</w:t>
      </w:r>
      <w:r w:rsidRPr="009E1A30">
        <w:rPr>
          <w:szCs w:val="20"/>
        </w:rPr>
        <w:t xml:space="preserve"> submits updated electronic progress reports</w:t>
      </w:r>
      <w:r>
        <w:rPr>
          <w:szCs w:val="20"/>
        </w:rPr>
        <w:t>,</w:t>
      </w:r>
      <w:r w:rsidRPr="009E1A30">
        <w:rPr>
          <w:szCs w:val="20"/>
        </w:rPr>
        <w:t xml:space="preserve"> as required by the </w:t>
      </w:r>
      <w:r w:rsidRPr="009E1A30">
        <w:rPr>
          <w:i/>
          <w:szCs w:val="20"/>
        </w:rPr>
        <w:t>Project Manager</w:t>
      </w:r>
      <w:r w:rsidRPr="009E1A30">
        <w:rPr>
          <w:szCs w:val="20"/>
        </w:rPr>
        <w:t>. The updated progress report shows the logic and all filters and layouts used in the programme.</w:t>
      </w:r>
    </w:p>
    <w:p w14:paraId="632BB8BB" w14:textId="77777777" w:rsidR="0047188F" w:rsidRPr="00FE30A1" w:rsidRDefault="0047188F" w:rsidP="00C569F4">
      <w:pPr>
        <w:pStyle w:val="Heading3"/>
        <w:ind w:left="851" w:hanging="851"/>
      </w:pPr>
      <w:bookmarkStart w:id="554" w:name="_Toc418086598"/>
      <w:bookmarkStart w:id="555" w:name="_Toc429486429"/>
      <w:bookmarkStart w:id="556" w:name="_Toc433888820"/>
      <w:bookmarkStart w:id="557" w:name="_Toc434429612"/>
      <w:bookmarkStart w:id="558" w:name="_Toc434826562"/>
      <w:bookmarkStart w:id="559" w:name="_Toc445120546"/>
      <w:bookmarkStart w:id="560" w:name="_Toc448127349"/>
      <w:bookmarkStart w:id="561" w:name="_Toc450832813"/>
      <w:bookmarkStart w:id="562" w:name="_Toc451334375"/>
      <w:bookmarkStart w:id="563" w:name="_Toc451343525"/>
      <w:bookmarkStart w:id="564" w:name="_Toc451770707"/>
      <w:bookmarkStart w:id="565" w:name="_Toc452646304"/>
      <w:bookmarkStart w:id="566" w:name="_Toc87452258"/>
      <w:r w:rsidRPr="00FE30A1">
        <w:t>Planning Methodology and Programme Levels</w:t>
      </w:r>
      <w:bookmarkEnd w:id="554"/>
      <w:bookmarkEnd w:id="555"/>
      <w:bookmarkEnd w:id="556"/>
      <w:bookmarkEnd w:id="557"/>
      <w:bookmarkEnd w:id="558"/>
      <w:bookmarkEnd w:id="559"/>
      <w:bookmarkEnd w:id="560"/>
      <w:bookmarkEnd w:id="561"/>
      <w:bookmarkEnd w:id="562"/>
      <w:bookmarkEnd w:id="563"/>
      <w:bookmarkEnd w:id="564"/>
      <w:bookmarkEnd w:id="565"/>
      <w:bookmarkEnd w:id="566"/>
    </w:p>
    <w:p w14:paraId="632BB8BC" w14:textId="4F1AA5F0" w:rsidR="0047188F" w:rsidRPr="009E1A30" w:rsidRDefault="0047188F" w:rsidP="0047188F">
      <w:pPr>
        <w:pStyle w:val="SpecBody1CharChar"/>
        <w:spacing w:before="120"/>
        <w:ind w:left="0"/>
        <w:rPr>
          <w:szCs w:val="20"/>
        </w:rPr>
      </w:pPr>
      <w:r w:rsidRPr="009E1A30">
        <w:rPr>
          <w:szCs w:val="20"/>
        </w:rPr>
        <w:t xml:space="preserve">All planning is done based on </w:t>
      </w:r>
      <w:r w:rsidR="008E5BBF">
        <w:rPr>
          <w:szCs w:val="20"/>
        </w:rPr>
        <w:t>the Critical Path Method (CPM).</w:t>
      </w:r>
      <w:r w:rsidRPr="009E1A30">
        <w:rPr>
          <w:szCs w:val="20"/>
        </w:rPr>
        <w:t xml:space="preserve"> The </w:t>
      </w:r>
      <w:r w:rsidRPr="009E1A30">
        <w:rPr>
          <w:i/>
          <w:szCs w:val="20"/>
        </w:rPr>
        <w:t>Contractor’s</w:t>
      </w:r>
      <w:r w:rsidRPr="009E1A30">
        <w:rPr>
          <w:szCs w:val="20"/>
        </w:rPr>
        <w:t xml:space="preserve"> planning methodology incorporates the compatibility, </w:t>
      </w:r>
      <w:proofErr w:type="gramStart"/>
      <w:r w:rsidRPr="009E1A30">
        <w:rPr>
          <w:szCs w:val="20"/>
        </w:rPr>
        <w:t>alignment</w:t>
      </w:r>
      <w:proofErr w:type="gramEnd"/>
      <w:r w:rsidRPr="009E1A30">
        <w:rPr>
          <w:szCs w:val="20"/>
        </w:rPr>
        <w:t xml:space="preserve"> and interface with </w:t>
      </w:r>
      <w:r>
        <w:rPr>
          <w:szCs w:val="20"/>
        </w:rPr>
        <w:t>others</w:t>
      </w:r>
      <w:r w:rsidR="006C4BF5">
        <w:rPr>
          <w:szCs w:val="20"/>
        </w:rPr>
        <w:t xml:space="preserve"> on the p</w:t>
      </w:r>
      <w:r w:rsidR="008E5BBF">
        <w:rPr>
          <w:szCs w:val="20"/>
        </w:rPr>
        <w:t>roject.</w:t>
      </w:r>
      <w:r w:rsidRPr="009E1A30">
        <w:rPr>
          <w:szCs w:val="20"/>
        </w:rPr>
        <w:t xml:space="preserve"> This is clearly visible to the </w:t>
      </w:r>
      <w:r w:rsidR="006C4BF5">
        <w:rPr>
          <w:i/>
          <w:szCs w:val="20"/>
        </w:rPr>
        <w:t>Project Manager</w:t>
      </w:r>
      <w:r w:rsidR="008E5BBF">
        <w:rPr>
          <w:szCs w:val="20"/>
        </w:rPr>
        <w:t>.</w:t>
      </w:r>
      <w:r w:rsidRPr="009E1A30">
        <w:rPr>
          <w:szCs w:val="20"/>
        </w:rPr>
        <w:t xml:space="preserve"> The Accepted Programme clearly shows the actual critical path.</w:t>
      </w:r>
    </w:p>
    <w:p w14:paraId="632BB8BD" w14:textId="73141B58" w:rsidR="0047188F" w:rsidRPr="009E1A30" w:rsidRDefault="0047188F" w:rsidP="0047188F">
      <w:pPr>
        <w:pStyle w:val="SpecBody1CharChar"/>
        <w:spacing w:before="120"/>
        <w:ind w:left="0"/>
        <w:rPr>
          <w:szCs w:val="20"/>
        </w:rPr>
      </w:pPr>
      <w:r w:rsidRPr="009E1A30">
        <w:rPr>
          <w:szCs w:val="20"/>
        </w:rPr>
        <w:t xml:space="preserve">The following levels of programme are used </w:t>
      </w:r>
      <w:r w:rsidR="000E7CE3">
        <w:rPr>
          <w:szCs w:val="20"/>
        </w:rPr>
        <w:t xml:space="preserve">by the </w:t>
      </w:r>
      <w:r w:rsidR="000E7CE3" w:rsidRPr="000E7CE3">
        <w:rPr>
          <w:i/>
          <w:szCs w:val="20"/>
        </w:rPr>
        <w:t>Contractor</w:t>
      </w:r>
      <w:r w:rsidR="000E7CE3">
        <w:rPr>
          <w:szCs w:val="20"/>
        </w:rPr>
        <w:t xml:space="preserve"> </w:t>
      </w:r>
      <w:r w:rsidRPr="009E1A30">
        <w:rPr>
          <w:szCs w:val="20"/>
        </w:rPr>
        <w:t>for</w:t>
      </w:r>
      <w:r>
        <w:rPr>
          <w:szCs w:val="20"/>
        </w:rPr>
        <w:t xml:space="preserve"> dynamic integrated project control</w:t>
      </w:r>
      <w:r w:rsidRPr="009E1A30">
        <w:rPr>
          <w:szCs w:val="20"/>
        </w:rPr>
        <w:t>:</w:t>
      </w:r>
    </w:p>
    <w:p w14:paraId="632BB8BE" w14:textId="77777777" w:rsidR="0047188F" w:rsidRPr="00C10336" w:rsidRDefault="0047188F" w:rsidP="001305DC">
      <w:pPr>
        <w:pStyle w:val="ListParagraph"/>
        <w:widowControl/>
        <w:numPr>
          <w:ilvl w:val="0"/>
          <w:numId w:val="118"/>
        </w:numPr>
        <w:tabs>
          <w:tab w:val="left" w:pos="357"/>
        </w:tabs>
        <w:spacing w:after="120"/>
        <w:contextualSpacing/>
        <w:jc w:val="both"/>
      </w:pPr>
      <w:r w:rsidRPr="00C10336">
        <w:t xml:space="preserve">Management level </w:t>
      </w:r>
      <w:proofErr w:type="spellStart"/>
      <w:r w:rsidRPr="00C10336">
        <w:t>programme</w:t>
      </w:r>
      <w:proofErr w:type="spellEnd"/>
      <w:r w:rsidRPr="00C10336">
        <w:t xml:space="preserve"> (Level 1)</w:t>
      </w:r>
    </w:p>
    <w:p w14:paraId="632BB8BF" w14:textId="77777777" w:rsidR="0047188F" w:rsidRPr="00C10336" w:rsidRDefault="0047188F" w:rsidP="001305DC">
      <w:pPr>
        <w:pStyle w:val="ListParagraph"/>
        <w:widowControl/>
        <w:numPr>
          <w:ilvl w:val="0"/>
          <w:numId w:val="118"/>
        </w:numPr>
        <w:tabs>
          <w:tab w:val="left" w:pos="357"/>
        </w:tabs>
        <w:spacing w:after="120"/>
        <w:contextualSpacing/>
        <w:jc w:val="both"/>
      </w:pPr>
      <w:r w:rsidRPr="00C10336">
        <w:t xml:space="preserve">Project level </w:t>
      </w:r>
      <w:proofErr w:type="spellStart"/>
      <w:r w:rsidRPr="00C10336">
        <w:t>programme</w:t>
      </w:r>
      <w:proofErr w:type="spellEnd"/>
      <w:r w:rsidRPr="00C10336">
        <w:t xml:space="preserve"> (Level 2)</w:t>
      </w:r>
    </w:p>
    <w:p w14:paraId="632BB8C0" w14:textId="77777777" w:rsidR="0047188F" w:rsidRPr="00C10336" w:rsidRDefault="0047188F" w:rsidP="001305DC">
      <w:pPr>
        <w:pStyle w:val="ListParagraph"/>
        <w:widowControl/>
        <w:numPr>
          <w:ilvl w:val="0"/>
          <w:numId w:val="118"/>
        </w:numPr>
        <w:tabs>
          <w:tab w:val="left" w:pos="357"/>
        </w:tabs>
        <w:spacing w:after="120"/>
        <w:contextualSpacing/>
        <w:jc w:val="both"/>
      </w:pPr>
      <w:r w:rsidRPr="00C10336">
        <w:t xml:space="preserve">Control level </w:t>
      </w:r>
      <w:proofErr w:type="spellStart"/>
      <w:r w:rsidRPr="00C10336">
        <w:t>programme</w:t>
      </w:r>
      <w:proofErr w:type="spellEnd"/>
      <w:r w:rsidRPr="00C10336">
        <w:t xml:space="preserve"> (Level 3)</w:t>
      </w:r>
    </w:p>
    <w:p w14:paraId="632BB8C1" w14:textId="77777777" w:rsidR="0047188F" w:rsidRPr="00C10336" w:rsidRDefault="0047188F" w:rsidP="001305DC">
      <w:pPr>
        <w:pStyle w:val="ListParagraph"/>
        <w:widowControl/>
        <w:numPr>
          <w:ilvl w:val="0"/>
          <w:numId w:val="118"/>
        </w:numPr>
        <w:tabs>
          <w:tab w:val="left" w:pos="357"/>
        </w:tabs>
        <w:spacing w:after="120"/>
        <w:contextualSpacing/>
        <w:jc w:val="both"/>
      </w:pPr>
      <w:r w:rsidRPr="00C10336">
        <w:t xml:space="preserve">Discipline specialty </w:t>
      </w:r>
      <w:proofErr w:type="spellStart"/>
      <w:r w:rsidRPr="00C10336">
        <w:t>programme</w:t>
      </w:r>
      <w:proofErr w:type="spellEnd"/>
      <w:r w:rsidRPr="00C10336">
        <w:t xml:space="preserve"> (Level 4)</w:t>
      </w:r>
    </w:p>
    <w:p w14:paraId="632BB8C2" w14:textId="77777777" w:rsidR="0047188F" w:rsidRPr="009E1A30" w:rsidRDefault="0047188F" w:rsidP="0047188F">
      <w:pPr>
        <w:pStyle w:val="Heading4"/>
        <w:keepNext/>
        <w:spacing w:before="240" w:after="240" w:line="360" w:lineRule="auto"/>
        <w:ind w:left="862" w:hanging="862"/>
        <w:jc w:val="both"/>
        <w:rPr>
          <w:rFonts w:ascii="Arial" w:hAnsi="Arial" w:cs="Arial"/>
        </w:rPr>
      </w:pPr>
      <w:r w:rsidRPr="009E1A30">
        <w:rPr>
          <w:rFonts w:ascii="Arial" w:hAnsi="Arial" w:cs="Arial"/>
        </w:rPr>
        <w:t>Management Level Programme (Level 1)</w:t>
      </w:r>
    </w:p>
    <w:p w14:paraId="632BB8C3" w14:textId="77777777" w:rsidR="0047188F" w:rsidRPr="009E1A30" w:rsidRDefault="0047188F" w:rsidP="0047188F">
      <w:pPr>
        <w:pStyle w:val="SpecBody1CharChar"/>
        <w:spacing w:before="120"/>
        <w:ind w:left="0"/>
        <w:rPr>
          <w:szCs w:val="20"/>
        </w:rPr>
      </w:pPr>
      <w:r w:rsidRPr="009E1A30">
        <w:rPr>
          <w:szCs w:val="20"/>
        </w:rPr>
        <w:t xml:space="preserve">The management level programme is used to establish work goals and overall time frames for the </w:t>
      </w:r>
      <w:r w:rsidRPr="00103C0A">
        <w:rPr>
          <w:i/>
        </w:rPr>
        <w:t>works</w:t>
      </w:r>
      <w:r w:rsidRPr="009E1A30">
        <w:rPr>
          <w:szCs w:val="20"/>
        </w:rPr>
        <w:t xml:space="preserve">.  It is a statement of project objectives recorded in graphic form.  The management level programme defines: </w:t>
      </w:r>
    </w:p>
    <w:p w14:paraId="632BB8C4" w14:textId="77777777" w:rsidR="0047188F" w:rsidRPr="00BB386E" w:rsidRDefault="0047188F" w:rsidP="001305DC">
      <w:pPr>
        <w:pStyle w:val="ListParagraph"/>
        <w:widowControl/>
        <w:numPr>
          <w:ilvl w:val="0"/>
          <w:numId w:val="118"/>
        </w:numPr>
        <w:tabs>
          <w:tab w:val="left" w:pos="357"/>
        </w:tabs>
        <w:spacing w:after="120"/>
        <w:contextualSpacing/>
        <w:jc w:val="both"/>
      </w:pPr>
      <w:r w:rsidRPr="00BB386E">
        <w:lastRenderedPageBreak/>
        <w:t xml:space="preserve">Established goals or major milestone Key </w:t>
      </w:r>
      <w:proofErr w:type="gramStart"/>
      <w:r w:rsidRPr="00BB386E">
        <w:t>Dates;</w:t>
      </w:r>
      <w:proofErr w:type="gramEnd"/>
      <w:r w:rsidRPr="00BB386E">
        <w:t xml:space="preserve"> </w:t>
      </w:r>
    </w:p>
    <w:p w14:paraId="632BB8C5" w14:textId="77777777" w:rsidR="0047188F" w:rsidRPr="00BB386E" w:rsidRDefault="0047188F" w:rsidP="001305DC">
      <w:pPr>
        <w:pStyle w:val="ListParagraph"/>
        <w:widowControl/>
        <w:numPr>
          <w:ilvl w:val="0"/>
          <w:numId w:val="118"/>
        </w:numPr>
        <w:tabs>
          <w:tab w:val="left" w:pos="357"/>
        </w:tabs>
        <w:spacing w:after="120"/>
        <w:contextualSpacing/>
        <w:jc w:val="both"/>
      </w:pPr>
      <w:r w:rsidRPr="00BB386E">
        <w:t xml:space="preserve">The duration of major operations and their relationship to </w:t>
      </w:r>
      <w:proofErr w:type="gramStart"/>
      <w:r w:rsidRPr="00BB386E">
        <w:t>one another;</w:t>
      </w:r>
      <w:proofErr w:type="gramEnd"/>
    </w:p>
    <w:p w14:paraId="632BB8C6" w14:textId="77777777" w:rsidR="0047188F" w:rsidRPr="00BB386E" w:rsidRDefault="0047188F" w:rsidP="001305DC">
      <w:pPr>
        <w:pStyle w:val="ListParagraph"/>
        <w:widowControl/>
        <w:numPr>
          <w:ilvl w:val="0"/>
          <w:numId w:val="118"/>
        </w:numPr>
        <w:tabs>
          <w:tab w:val="left" w:pos="357"/>
        </w:tabs>
        <w:spacing w:after="120"/>
        <w:contextualSpacing/>
        <w:jc w:val="both"/>
      </w:pPr>
      <w:r w:rsidRPr="00BB386E">
        <w:t xml:space="preserve">Identified long lead material </w:t>
      </w:r>
      <w:proofErr w:type="gramStart"/>
      <w:r w:rsidRPr="00BB386E">
        <w:t>items;</w:t>
      </w:r>
      <w:proofErr w:type="gramEnd"/>
    </w:p>
    <w:p w14:paraId="632BB8C7" w14:textId="77777777" w:rsidR="0047188F" w:rsidRPr="00BB386E" w:rsidRDefault="0047188F" w:rsidP="001305DC">
      <w:pPr>
        <w:pStyle w:val="ListParagraph"/>
        <w:widowControl/>
        <w:numPr>
          <w:ilvl w:val="0"/>
          <w:numId w:val="118"/>
        </w:numPr>
        <w:tabs>
          <w:tab w:val="left" w:pos="357"/>
        </w:tabs>
        <w:spacing w:after="120"/>
        <w:contextualSpacing/>
        <w:jc w:val="both"/>
      </w:pPr>
      <w:r w:rsidRPr="00BB386E">
        <w:t>Responsibility assignments for accomplishing project objectives.</w:t>
      </w:r>
    </w:p>
    <w:p w14:paraId="632BB8C8" w14:textId="77777777" w:rsidR="0047188F" w:rsidRPr="009E1A30" w:rsidRDefault="0047188F" w:rsidP="0047188F">
      <w:pPr>
        <w:pStyle w:val="Heading4"/>
        <w:keepNext/>
        <w:spacing w:before="240" w:after="240" w:line="360" w:lineRule="auto"/>
        <w:ind w:left="862" w:hanging="862"/>
        <w:jc w:val="both"/>
        <w:rPr>
          <w:rFonts w:ascii="Arial" w:hAnsi="Arial" w:cs="Arial"/>
        </w:rPr>
      </w:pPr>
      <w:r w:rsidRPr="009E1A30">
        <w:rPr>
          <w:rFonts w:ascii="Arial" w:hAnsi="Arial" w:cs="Arial"/>
        </w:rPr>
        <w:t>Project Level Programme (Level 2)</w:t>
      </w:r>
    </w:p>
    <w:p w14:paraId="632BB8C9" w14:textId="77777777" w:rsidR="0047188F" w:rsidRPr="009E1A30" w:rsidRDefault="0047188F" w:rsidP="0047188F">
      <w:pPr>
        <w:pStyle w:val="SpecBody1CharChar"/>
        <w:spacing w:before="120"/>
        <w:ind w:left="0"/>
        <w:rPr>
          <w:szCs w:val="20"/>
        </w:rPr>
      </w:pPr>
      <w:r w:rsidRPr="009E1A30">
        <w:rPr>
          <w:szCs w:val="20"/>
        </w:rPr>
        <w:t xml:space="preserve">A "rolled up" programme from the control level programme is produced. It will be separated by unit, plant area and by </w:t>
      </w:r>
      <w:r>
        <w:rPr>
          <w:szCs w:val="20"/>
        </w:rPr>
        <w:t>activity</w:t>
      </w:r>
      <w:r w:rsidRPr="009E1A30">
        <w:rPr>
          <w:szCs w:val="20"/>
        </w:rPr>
        <w:t>.</w:t>
      </w:r>
    </w:p>
    <w:p w14:paraId="632BB8CA" w14:textId="77777777" w:rsidR="0047188F" w:rsidRPr="009E1A30" w:rsidRDefault="0047188F" w:rsidP="0047188F">
      <w:pPr>
        <w:pStyle w:val="Heading4"/>
        <w:keepNext/>
        <w:spacing w:before="240" w:after="240" w:line="360" w:lineRule="auto"/>
        <w:ind w:left="862" w:hanging="862"/>
        <w:jc w:val="both"/>
        <w:rPr>
          <w:rFonts w:ascii="Arial" w:hAnsi="Arial" w:cs="Arial"/>
        </w:rPr>
      </w:pPr>
      <w:r w:rsidRPr="009E1A30">
        <w:rPr>
          <w:rFonts w:ascii="Arial" w:hAnsi="Arial" w:cs="Arial"/>
        </w:rPr>
        <w:t>Control Level Programme (Level 3)</w:t>
      </w:r>
    </w:p>
    <w:p w14:paraId="632BB8CB" w14:textId="77777777" w:rsidR="0047188F" w:rsidRPr="009E1A30" w:rsidRDefault="0047188F" w:rsidP="0047188F">
      <w:pPr>
        <w:pStyle w:val="SpecBody1CharChar"/>
        <w:spacing w:before="120"/>
        <w:ind w:left="0"/>
        <w:rPr>
          <w:szCs w:val="20"/>
        </w:rPr>
      </w:pPr>
      <w:r w:rsidRPr="009E1A30">
        <w:rPr>
          <w:szCs w:val="20"/>
        </w:rPr>
        <w:t>The project level programme is prepared representing the significant work activities and deliverables associated with the</w:t>
      </w:r>
      <w:r>
        <w:rPr>
          <w:szCs w:val="20"/>
        </w:rPr>
        <w:t xml:space="preserve"> </w:t>
      </w:r>
      <w:r w:rsidRPr="00103C0A">
        <w:rPr>
          <w:i/>
        </w:rPr>
        <w:t>works</w:t>
      </w:r>
      <w:r w:rsidRPr="009E1A30">
        <w:rPr>
          <w:szCs w:val="20"/>
        </w:rPr>
        <w:t xml:space="preserve">.  The </w:t>
      </w:r>
      <w:proofErr w:type="gramStart"/>
      <w:r w:rsidRPr="009E1A30">
        <w:rPr>
          <w:szCs w:val="20"/>
        </w:rPr>
        <w:t>end product</w:t>
      </w:r>
      <w:proofErr w:type="gramEnd"/>
      <w:r w:rsidRPr="009E1A30">
        <w:rPr>
          <w:szCs w:val="20"/>
        </w:rPr>
        <w:t xml:space="preserve"> is a time scaled bar-chart schedule developed through use of a logic network.</w:t>
      </w:r>
    </w:p>
    <w:p w14:paraId="632BB8CC" w14:textId="77777777" w:rsidR="0047188F" w:rsidRPr="009E1A30" w:rsidRDefault="0047188F" w:rsidP="0047188F">
      <w:pPr>
        <w:pStyle w:val="SpecBody1CharChar"/>
        <w:spacing w:before="120"/>
        <w:ind w:left="0"/>
        <w:rPr>
          <w:szCs w:val="20"/>
        </w:rPr>
      </w:pPr>
      <w:r w:rsidRPr="009E1A30">
        <w:rPr>
          <w:szCs w:val="20"/>
        </w:rPr>
        <w:t>This programme is separated by unit, by plant area, by phase</w:t>
      </w:r>
      <w:r>
        <w:rPr>
          <w:szCs w:val="20"/>
        </w:rPr>
        <w:t xml:space="preserve"> and</w:t>
      </w:r>
      <w:r w:rsidRPr="009E1A30">
        <w:rPr>
          <w:szCs w:val="20"/>
        </w:rPr>
        <w:t xml:space="preserve"> by WBS. The work within each plant area is broken down by engineering discipline, procurement of tagged equipment, </w:t>
      </w:r>
      <w:r>
        <w:rPr>
          <w:szCs w:val="20"/>
        </w:rPr>
        <w:t>c</w:t>
      </w:r>
      <w:r w:rsidRPr="009E1A30">
        <w:rPr>
          <w:szCs w:val="20"/>
        </w:rPr>
        <w:t xml:space="preserve">onstruction by </w:t>
      </w:r>
      <w:r w:rsidRPr="009E1A30">
        <w:rPr>
          <w:i/>
          <w:szCs w:val="20"/>
        </w:rPr>
        <w:t>Contractor</w:t>
      </w:r>
      <w:r w:rsidRPr="009E1A30">
        <w:rPr>
          <w:szCs w:val="20"/>
        </w:rPr>
        <w:t>, and commissioning and start-up. The control level programme is resource-loaded. It forms the basis for progress measurement, progress curves and histograms for each discipline within a plant area.</w:t>
      </w:r>
    </w:p>
    <w:p w14:paraId="632BB8CD" w14:textId="77777777" w:rsidR="0047188F" w:rsidRPr="009E1A30" w:rsidRDefault="0047188F" w:rsidP="0047188F">
      <w:pPr>
        <w:pStyle w:val="Heading4"/>
        <w:keepNext/>
        <w:spacing w:before="240" w:after="240" w:line="360" w:lineRule="auto"/>
        <w:ind w:left="862" w:hanging="862"/>
        <w:jc w:val="both"/>
        <w:rPr>
          <w:rFonts w:ascii="Arial" w:hAnsi="Arial" w:cs="Arial"/>
        </w:rPr>
      </w:pPr>
      <w:r w:rsidRPr="009E1A30">
        <w:rPr>
          <w:rFonts w:ascii="Arial" w:hAnsi="Arial" w:cs="Arial"/>
        </w:rPr>
        <w:t>Discipline Specialty Level Programme (Level 4)</w:t>
      </w:r>
    </w:p>
    <w:p w14:paraId="632BB8CE" w14:textId="77777777" w:rsidR="0047188F" w:rsidRPr="009E1A30" w:rsidRDefault="0047188F" w:rsidP="0047188F">
      <w:pPr>
        <w:pStyle w:val="SpecBody1CharChar"/>
        <w:spacing w:before="120"/>
        <w:ind w:left="0"/>
        <w:rPr>
          <w:szCs w:val="20"/>
        </w:rPr>
      </w:pPr>
      <w:r w:rsidRPr="009E1A30">
        <w:rPr>
          <w:szCs w:val="20"/>
        </w:rPr>
        <w:t xml:space="preserve">The discipline specialty level programme is developed and maintained by the </w:t>
      </w:r>
      <w:r w:rsidRPr="009E1A30">
        <w:rPr>
          <w:i/>
          <w:szCs w:val="20"/>
        </w:rPr>
        <w:t>Contractor</w:t>
      </w:r>
      <w:r w:rsidRPr="009E1A30">
        <w:rPr>
          <w:szCs w:val="20"/>
        </w:rPr>
        <w:t xml:space="preserve"> and generated for tracking and control of various activities and deliverables for all phases of the project. This programme is formatted as a spread sheet or database report utilizing the WBS structure. The programme represents the day-to-day activities which are work unit based and become summarized in the level 3 activities.</w:t>
      </w:r>
    </w:p>
    <w:p w14:paraId="632BB8CF" w14:textId="160DC310" w:rsidR="0047188F"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provides resource information in a resource histogram reflecting the manpower, </w:t>
      </w:r>
      <w:r>
        <w:rPr>
          <w:szCs w:val="20"/>
        </w:rPr>
        <w:t>Plant</w:t>
      </w:r>
      <w:r w:rsidR="00301885">
        <w:t xml:space="preserve"> and Materials</w:t>
      </w:r>
      <w:r w:rsidR="00301885" w:rsidRPr="00BF4F2B">
        <w:t xml:space="preserve"> </w:t>
      </w:r>
      <w:r w:rsidRPr="009E1A30">
        <w:rPr>
          <w:szCs w:val="20"/>
        </w:rPr>
        <w:t xml:space="preserve">and </w:t>
      </w:r>
      <w:r>
        <w:rPr>
          <w:szCs w:val="20"/>
        </w:rPr>
        <w:t>E</w:t>
      </w:r>
      <w:r w:rsidRPr="009E1A30">
        <w:rPr>
          <w:szCs w:val="20"/>
        </w:rPr>
        <w:t xml:space="preserve">quipment. Staffing histograms are required to be submitted based on “equivalent personnel”. Staffing histograms are updated with actual data for each reporting period and re-forecasted as required should significant deviations occur. The </w:t>
      </w:r>
      <w:r w:rsidRPr="009E1A30">
        <w:rPr>
          <w:i/>
          <w:szCs w:val="20"/>
        </w:rPr>
        <w:t>Contractor</w:t>
      </w:r>
      <w:r w:rsidRPr="009E1A30">
        <w:rPr>
          <w:szCs w:val="20"/>
        </w:rPr>
        <w:t xml:space="preserve"> submits a 7</w:t>
      </w:r>
      <w:r w:rsidR="00F82D0E">
        <w:rPr>
          <w:szCs w:val="20"/>
        </w:rPr>
        <w:t xml:space="preserve"> </w:t>
      </w:r>
      <w:r w:rsidRPr="009E1A30">
        <w:rPr>
          <w:szCs w:val="20"/>
        </w:rPr>
        <w:t>(seven) day working program indicating all the number of shifts.</w:t>
      </w:r>
    </w:p>
    <w:p w14:paraId="2900FAC8" w14:textId="6B3F92FE" w:rsidR="0044674B" w:rsidRDefault="0044674B" w:rsidP="0047188F">
      <w:pPr>
        <w:pStyle w:val="SpecBody1CharChar"/>
        <w:spacing w:before="120"/>
        <w:ind w:left="0"/>
        <w:rPr>
          <w:szCs w:val="20"/>
        </w:rPr>
      </w:pPr>
    </w:p>
    <w:p w14:paraId="00F713A9" w14:textId="77777777" w:rsidR="0044674B" w:rsidRPr="009E1A30" w:rsidRDefault="0044674B" w:rsidP="0047188F">
      <w:pPr>
        <w:pStyle w:val="SpecBody1CharChar"/>
        <w:spacing w:before="120"/>
        <w:ind w:left="0"/>
        <w:rPr>
          <w:szCs w:val="20"/>
        </w:rPr>
      </w:pPr>
    </w:p>
    <w:p w14:paraId="632BB8D0" w14:textId="77777777" w:rsidR="0047188F" w:rsidRPr="009E1A30" w:rsidRDefault="0047188F" w:rsidP="00C10336">
      <w:pPr>
        <w:pStyle w:val="Heading3"/>
        <w:ind w:left="851" w:hanging="851"/>
      </w:pPr>
      <w:bookmarkStart w:id="567" w:name="_Toc418086599"/>
      <w:bookmarkStart w:id="568" w:name="_Toc429486430"/>
      <w:bookmarkStart w:id="569" w:name="_Toc433888821"/>
      <w:bookmarkStart w:id="570" w:name="_Toc434429613"/>
      <w:bookmarkStart w:id="571" w:name="_Toc434826563"/>
      <w:bookmarkStart w:id="572" w:name="_Toc445120547"/>
      <w:bookmarkStart w:id="573" w:name="_Toc448127350"/>
      <w:bookmarkStart w:id="574" w:name="_Toc450832814"/>
      <w:bookmarkStart w:id="575" w:name="_Toc451334376"/>
      <w:bookmarkStart w:id="576" w:name="_Toc451343526"/>
      <w:bookmarkStart w:id="577" w:name="_Toc451770708"/>
      <w:bookmarkStart w:id="578" w:name="_Toc452646305"/>
      <w:bookmarkStart w:id="579" w:name="_Toc87452259"/>
      <w:r w:rsidRPr="009E1A30">
        <w:t>Planning Schedules</w:t>
      </w:r>
      <w:bookmarkEnd w:id="567"/>
      <w:bookmarkEnd w:id="568"/>
      <w:bookmarkEnd w:id="569"/>
      <w:bookmarkEnd w:id="570"/>
      <w:bookmarkEnd w:id="571"/>
      <w:bookmarkEnd w:id="572"/>
      <w:bookmarkEnd w:id="573"/>
      <w:bookmarkEnd w:id="574"/>
      <w:bookmarkEnd w:id="575"/>
      <w:bookmarkEnd w:id="576"/>
      <w:bookmarkEnd w:id="577"/>
      <w:bookmarkEnd w:id="578"/>
      <w:bookmarkEnd w:id="579"/>
    </w:p>
    <w:p w14:paraId="632BB8D1" w14:textId="77777777" w:rsidR="0047188F" w:rsidRPr="009E1A30" w:rsidRDefault="0047188F" w:rsidP="0047188F">
      <w:pPr>
        <w:pStyle w:val="SpecBody1CharChar"/>
        <w:spacing w:before="120"/>
        <w:ind w:left="0"/>
        <w:rPr>
          <w:szCs w:val="20"/>
        </w:rPr>
      </w:pPr>
      <w:r w:rsidRPr="009E1A30">
        <w:rPr>
          <w:szCs w:val="20"/>
        </w:rPr>
        <w:t xml:space="preserve">Long lead manufacturing items and the </w:t>
      </w:r>
      <w:proofErr w:type="gramStart"/>
      <w:r w:rsidRPr="009E1A30">
        <w:rPr>
          <w:szCs w:val="20"/>
        </w:rPr>
        <w:t>dates</w:t>
      </w:r>
      <w:proofErr w:type="gramEnd"/>
      <w:r w:rsidRPr="009E1A30">
        <w:rPr>
          <w:szCs w:val="20"/>
        </w:rPr>
        <w:t xml:space="preserve"> for placing the main subcontracts is identified.  Key contract, program and interface events are identified in the contract program, including dates for access data and </w:t>
      </w:r>
      <w:r w:rsidRPr="009E1A30">
        <w:rPr>
          <w:szCs w:val="20"/>
        </w:rPr>
        <w:lastRenderedPageBreak/>
        <w:t xml:space="preserve">release of terminal points that involve the </w:t>
      </w:r>
      <w:r w:rsidRPr="009E1A30">
        <w:rPr>
          <w:i/>
          <w:szCs w:val="20"/>
        </w:rPr>
        <w:t>Employer</w:t>
      </w:r>
      <w:r w:rsidRPr="009E1A30">
        <w:rPr>
          <w:szCs w:val="20"/>
        </w:rPr>
        <w:t xml:space="preserve"> or </w:t>
      </w:r>
      <w:r>
        <w:rPr>
          <w:szCs w:val="20"/>
        </w:rPr>
        <w:t>Others</w:t>
      </w:r>
      <w:r w:rsidRPr="009E1A30">
        <w:rPr>
          <w:szCs w:val="20"/>
        </w:rPr>
        <w:t xml:space="preserve">.  The </w:t>
      </w:r>
      <w:r w:rsidRPr="009E1A30">
        <w:rPr>
          <w:i/>
          <w:szCs w:val="20"/>
        </w:rPr>
        <w:t>Contractor</w:t>
      </w:r>
      <w:r w:rsidRPr="009E1A30">
        <w:rPr>
          <w:szCs w:val="20"/>
        </w:rPr>
        <w:t xml:space="preserve"> submits a manufacturing and procurement schedule as per Section </w:t>
      </w:r>
      <w:r w:rsidRPr="009E1A30">
        <w:rPr>
          <w:szCs w:val="20"/>
        </w:rPr>
        <w:fldChar w:fldCharType="begin"/>
      </w:r>
      <w:r w:rsidRPr="009E1A30">
        <w:rPr>
          <w:szCs w:val="20"/>
        </w:rPr>
        <w:instrText xml:space="preserve"> REF _Ref394651939 \r \h  \* MERGEFORMAT </w:instrText>
      </w:r>
      <w:r w:rsidRPr="009E1A30">
        <w:rPr>
          <w:szCs w:val="20"/>
        </w:rPr>
      </w:r>
      <w:r w:rsidRPr="009E1A30">
        <w:rPr>
          <w:szCs w:val="20"/>
        </w:rPr>
        <w:fldChar w:fldCharType="separate"/>
      </w:r>
      <w:r w:rsidR="00FB44CA">
        <w:rPr>
          <w:szCs w:val="20"/>
        </w:rPr>
        <w:t>2.6.4.2</w:t>
      </w:r>
      <w:r w:rsidRPr="009E1A30">
        <w:rPr>
          <w:szCs w:val="20"/>
        </w:rPr>
        <w:fldChar w:fldCharType="end"/>
      </w:r>
      <w:r>
        <w:rPr>
          <w:szCs w:val="20"/>
        </w:rPr>
        <w:t xml:space="preserve"> </w:t>
      </w:r>
      <w:r w:rsidRPr="009E1A30">
        <w:rPr>
          <w:szCs w:val="20"/>
        </w:rPr>
        <w:t xml:space="preserve">of this </w:t>
      </w:r>
      <w:r w:rsidRPr="00040DE9">
        <w:t>Works</w:t>
      </w:r>
      <w:r w:rsidRPr="00040DE9">
        <w:rPr>
          <w:szCs w:val="20"/>
        </w:rPr>
        <w:t xml:space="preserve"> Information and ensures that it aligns with planning, </w:t>
      </w:r>
      <w:proofErr w:type="gramStart"/>
      <w:r w:rsidRPr="00040DE9">
        <w:rPr>
          <w:szCs w:val="20"/>
        </w:rPr>
        <w:t>design</w:t>
      </w:r>
      <w:proofErr w:type="gramEnd"/>
      <w:r w:rsidRPr="00040DE9">
        <w:rPr>
          <w:szCs w:val="20"/>
        </w:rPr>
        <w:t xml:space="preserve"> and construction schedules.  The </w:t>
      </w:r>
      <w:r w:rsidRPr="00040DE9">
        <w:rPr>
          <w:i/>
          <w:szCs w:val="20"/>
        </w:rPr>
        <w:t>Contractor</w:t>
      </w:r>
      <w:r w:rsidRPr="00040DE9">
        <w:rPr>
          <w:szCs w:val="20"/>
        </w:rPr>
        <w:t xml:space="preserve"> ensures that its program fully aligns </w:t>
      </w:r>
      <w:proofErr w:type="gramStart"/>
      <w:r w:rsidRPr="00040DE9">
        <w:rPr>
          <w:szCs w:val="20"/>
        </w:rPr>
        <w:t>Others</w:t>
      </w:r>
      <w:proofErr w:type="gramEnd"/>
      <w:r w:rsidRPr="00040DE9">
        <w:rPr>
          <w:szCs w:val="20"/>
        </w:rPr>
        <w:t xml:space="preserve"> and all interfaces are fully reflected.  Refer to Section 1.6 and Appendix C</w:t>
      </w:r>
      <w:r w:rsidRPr="009E1A30">
        <w:rPr>
          <w:szCs w:val="20"/>
        </w:rPr>
        <w:t xml:space="preserve"> </w:t>
      </w:r>
    </w:p>
    <w:p w14:paraId="632BB8D2" w14:textId="5971D704" w:rsidR="0047188F" w:rsidRPr="009E1A30" w:rsidRDefault="0047188F" w:rsidP="0047188F">
      <w:pPr>
        <w:pStyle w:val="SpecBody1CharChar"/>
        <w:spacing w:before="120"/>
        <w:ind w:left="0"/>
        <w:rPr>
          <w:szCs w:val="20"/>
        </w:rPr>
      </w:pPr>
      <w:r w:rsidRPr="009E1A30">
        <w:rPr>
          <w:szCs w:val="20"/>
        </w:rPr>
        <w:t xml:space="preserve">The program makes provision for site related preparation such as safety induction, and medical assessments for the entire </w:t>
      </w:r>
      <w:r w:rsidRPr="009E1A30">
        <w:rPr>
          <w:i/>
          <w:szCs w:val="20"/>
        </w:rPr>
        <w:t>Contractor’s</w:t>
      </w:r>
      <w:r w:rsidRPr="009E1A30">
        <w:rPr>
          <w:szCs w:val="20"/>
        </w:rPr>
        <w:t xml:space="preserve"> staff that will be working on </w:t>
      </w:r>
      <w:r>
        <w:rPr>
          <w:szCs w:val="20"/>
        </w:rPr>
        <w:t>S</w:t>
      </w:r>
      <w:r w:rsidRPr="009E1A30">
        <w:rPr>
          <w:szCs w:val="20"/>
        </w:rPr>
        <w:t>ite</w:t>
      </w:r>
      <w:r>
        <w:rPr>
          <w:szCs w:val="20"/>
        </w:rPr>
        <w:t>.</w:t>
      </w:r>
      <w:r w:rsidRPr="009E1A30">
        <w:rPr>
          <w:szCs w:val="20"/>
        </w:rPr>
        <w:t xml:space="preserve"> </w:t>
      </w:r>
      <w:r w:rsidR="006F70C6">
        <w:rPr>
          <w:szCs w:val="20"/>
        </w:rPr>
        <w:t xml:space="preserve">The phasing of units </w:t>
      </w:r>
      <w:r w:rsidR="00F82D0E">
        <w:rPr>
          <w:szCs w:val="20"/>
        </w:rPr>
        <w:t>is</w:t>
      </w:r>
      <w:r w:rsidR="006F70C6">
        <w:rPr>
          <w:szCs w:val="20"/>
        </w:rPr>
        <w:t xml:space="preserve"> as follows:</w:t>
      </w:r>
      <w:r w:rsidR="006F70C6" w:rsidRPr="006F70C6">
        <w:rPr>
          <w:sz w:val="22"/>
          <w:szCs w:val="22"/>
        </w:rPr>
        <w:t xml:space="preserve"> </w:t>
      </w:r>
      <w:r w:rsidR="006F70C6" w:rsidRPr="00EE0C55">
        <w:rPr>
          <w:szCs w:val="20"/>
          <w:highlight w:val="cyan"/>
        </w:rPr>
        <w:t xml:space="preserve">Design of the DHP for </w:t>
      </w:r>
      <w:r w:rsidR="00322B29" w:rsidRPr="00EE0C55">
        <w:rPr>
          <w:szCs w:val="20"/>
          <w:highlight w:val="cyan"/>
        </w:rPr>
        <w:t>2</w:t>
      </w:r>
      <w:r w:rsidR="006F70C6" w:rsidRPr="00EE0C55">
        <w:rPr>
          <w:szCs w:val="20"/>
          <w:highlight w:val="cyan"/>
        </w:rPr>
        <w:t xml:space="preserve"> (</w:t>
      </w:r>
      <w:r w:rsidR="00322B29" w:rsidRPr="00EE0C55">
        <w:rPr>
          <w:szCs w:val="20"/>
          <w:highlight w:val="cyan"/>
        </w:rPr>
        <w:t>two</w:t>
      </w:r>
      <w:r w:rsidR="006F70C6" w:rsidRPr="00EE0C55">
        <w:rPr>
          <w:szCs w:val="20"/>
          <w:highlight w:val="cyan"/>
        </w:rPr>
        <w:t>) units; and Manufacture the DHP for the first 2 (two) units.</w:t>
      </w:r>
      <w:r w:rsidR="00322B29" w:rsidRPr="00EE0C55">
        <w:rPr>
          <w:szCs w:val="20"/>
          <w:highlight w:val="cyan"/>
        </w:rPr>
        <w:t xml:space="preserve"> Please note that the instrument/control air compressor house</w:t>
      </w:r>
      <w:r w:rsidR="00EE0C55" w:rsidRPr="00EE0C55">
        <w:rPr>
          <w:szCs w:val="20"/>
          <w:highlight w:val="cyan"/>
        </w:rPr>
        <w:t>, including the compressors</w:t>
      </w:r>
      <w:r w:rsidR="00322B29" w:rsidRPr="00EE0C55">
        <w:rPr>
          <w:szCs w:val="20"/>
          <w:highlight w:val="cyan"/>
        </w:rPr>
        <w:t xml:space="preserve"> design and installation need to serve all six units. </w:t>
      </w:r>
      <w:r w:rsidR="00EE0C55" w:rsidRPr="00EE0C55">
        <w:rPr>
          <w:szCs w:val="20"/>
          <w:highlight w:val="cyan"/>
        </w:rPr>
        <w:t>Only two hopper blower houses would be design and construct for units 2 and 6. Each of these two units will have one blower house</w:t>
      </w:r>
      <w:r w:rsidR="00EE0C55">
        <w:rPr>
          <w:szCs w:val="20"/>
          <w:highlight w:val="cyan"/>
        </w:rPr>
        <w:t xml:space="preserve"> each and each blower house will have two blowers.</w:t>
      </w:r>
      <w:r w:rsidR="00322B29">
        <w:rPr>
          <w:szCs w:val="20"/>
        </w:rPr>
        <w:t xml:space="preserve">  </w:t>
      </w:r>
    </w:p>
    <w:p w14:paraId="632BB8D8" w14:textId="77777777" w:rsidR="0047188F" w:rsidRPr="009E1A30" w:rsidRDefault="0047188F" w:rsidP="0047188F">
      <w:pPr>
        <w:pStyle w:val="Heading4"/>
        <w:keepNext/>
        <w:spacing w:before="240" w:after="240" w:line="360" w:lineRule="auto"/>
        <w:ind w:left="862" w:hanging="862"/>
        <w:jc w:val="both"/>
        <w:rPr>
          <w:rFonts w:ascii="Arial" w:hAnsi="Arial" w:cs="Arial"/>
        </w:rPr>
      </w:pPr>
      <w:r w:rsidRPr="009E1A30">
        <w:rPr>
          <w:rFonts w:ascii="Arial" w:hAnsi="Arial" w:cs="Arial"/>
        </w:rPr>
        <w:t>Design Schedule</w:t>
      </w:r>
    </w:p>
    <w:p w14:paraId="632BB8D9" w14:textId="29C0DB79" w:rsidR="0047188F" w:rsidRPr="009E1A30" w:rsidRDefault="0047188F" w:rsidP="0047188F">
      <w:pPr>
        <w:pStyle w:val="SpecBody1CharChar"/>
        <w:spacing w:before="120"/>
        <w:ind w:left="0"/>
        <w:rPr>
          <w:szCs w:val="20"/>
        </w:rPr>
      </w:pPr>
      <w:r w:rsidRPr="009E1A30">
        <w:rPr>
          <w:szCs w:val="20"/>
        </w:rPr>
        <w:t xml:space="preserve">The </w:t>
      </w:r>
      <w:r w:rsidRPr="009E1A30">
        <w:rPr>
          <w:i/>
          <w:szCs w:val="20"/>
        </w:rPr>
        <w:t>Employer</w:t>
      </w:r>
      <w:r w:rsidRPr="009E1A30">
        <w:rPr>
          <w:szCs w:val="20"/>
        </w:rPr>
        <w:t xml:space="preserve"> provides the </w:t>
      </w:r>
      <w:r w:rsidRPr="009E1A30">
        <w:rPr>
          <w:i/>
          <w:szCs w:val="20"/>
        </w:rPr>
        <w:t>Contractor</w:t>
      </w:r>
      <w:r w:rsidRPr="009E1A30">
        <w:rPr>
          <w:szCs w:val="20"/>
        </w:rPr>
        <w:t xml:space="preserve"> with a Master Document List (MDL)</w:t>
      </w:r>
      <w:r w:rsidR="00F70852">
        <w:rPr>
          <w:szCs w:val="20"/>
        </w:rPr>
        <w:t xml:space="preserve"> template</w:t>
      </w:r>
      <w:r w:rsidRPr="009E1A30">
        <w:rPr>
          <w:szCs w:val="20"/>
        </w:rPr>
        <w:t xml:space="preserve"> as </w:t>
      </w:r>
      <w:r>
        <w:rPr>
          <w:szCs w:val="20"/>
        </w:rPr>
        <w:t xml:space="preserve">per Appendix </w:t>
      </w:r>
      <w:r w:rsidR="000E558B">
        <w:rPr>
          <w:szCs w:val="20"/>
        </w:rPr>
        <w:t>H</w:t>
      </w:r>
      <w:r>
        <w:rPr>
          <w:szCs w:val="20"/>
        </w:rPr>
        <w:t>.</w:t>
      </w:r>
      <w:r w:rsidRPr="009E1A30">
        <w:rPr>
          <w:szCs w:val="20"/>
        </w:rPr>
        <w:t xml:space="preserve"> The </w:t>
      </w:r>
      <w:r w:rsidRPr="009E1A30">
        <w:rPr>
          <w:i/>
          <w:szCs w:val="20"/>
        </w:rPr>
        <w:t>Contractor</w:t>
      </w:r>
      <w:r w:rsidRPr="009E1A30">
        <w:rPr>
          <w:szCs w:val="20"/>
        </w:rPr>
        <w:t xml:space="preserve"> expands on the MDL and includes the submission dates of various revisions for submission of the </w:t>
      </w:r>
      <w:r w:rsidRPr="009E1A30">
        <w:rPr>
          <w:i/>
          <w:szCs w:val="20"/>
        </w:rPr>
        <w:t>Contractor’s</w:t>
      </w:r>
      <w:r w:rsidRPr="009E1A30">
        <w:rPr>
          <w:szCs w:val="20"/>
        </w:rPr>
        <w:t xml:space="preserve"> Design Documents using the Key Date for design freeze as a yardstick. The initial design schedule is a returnable schedule.</w:t>
      </w:r>
    </w:p>
    <w:p w14:paraId="632BB8DA" w14:textId="38F34ECF" w:rsidR="0047188F" w:rsidRPr="009E1A30" w:rsidRDefault="0047188F" w:rsidP="0047188F">
      <w:pPr>
        <w:pStyle w:val="SpecBody1CharChar"/>
        <w:spacing w:before="120"/>
        <w:ind w:left="0"/>
        <w:rPr>
          <w:szCs w:val="20"/>
        </w:rPr>
      </w:pPr>
      <w:r w:rsidRPr="009E1A30">
        <w:rPr>
          <w:szCs w:val="20"/>
        </w:rPr>
        <w:t xml:space="preserve">The </w:t>
      </w:r>
      <w:r w:rsidR="00F34A50" w:rsidRPr="00F34A50">
        <w:rPr>
          <w:i/>
          <w:szCs w:val="20"/>
        </w:rPr>
        <w:t>Contractor’s</w:t>
      </w:r>
      <w:r w:rsidRPr="009E1A30">
        <w:rPr>
          <w:szCs w:val="20"/>
        </w:rPr>
        <w:t xml:space="preserve"> schedule also illustrates the sequence of work for the Project, including sequencing and alignment with design of </w:t>
      </w:r>
      <w:r w:rsidR="000E558B">
        <w:rPr>
          <w:szCs w:val="20"/>
        </w:rPr>
        <w:t>Others</w:t>
      </w:r>
      <w:r w:rsidRPr="009E1A30">
        <w:rPr>
          <w:szCs w:val="20"/>
        </w:rPr>
        <w:t xml:space="preserve">, and the dates for submission of drawings, </w:t>
      </w:r>
      <w:proofErr w:type="gramStart"/>
      <w:r w:rsidRPr="009E1A30">
        <w:rPr>
          <w:szCs w:val="20"/>
        </w:rPr>
        <w:t>studies</w:t>
      </w:r>
      <w:proofErr w:type="gramEnd"/>
      <w:r w:rsidRPr="009E1A30">
        <w:rPr>
          <w:szCs w:val="20"/>
        </w:rPr>
        <w:t xml:space="preserve"> and reports.</w:t>
      </w:r>
    </w:p>
    <w:p w14:paraId="632BB8DB" w14:textId="77777777" w:rsidR="0047188F" w:rsidRPr="009E1A30" w:rsidRDefault="0047188F" w:rsidP="0047188F">
      <w:pPr>
        <w:pStyle w:val="Heading4"/>
        <w:keepNext/>
        <w:spacing w:before="240" w:after="240" w:line="360" w:lineRule="auto"/>
        <w:ind w:left="862" w:hanging="862"/>
        <w:jc w:val="both"/>
        <w:rPr>
          <w:rFonts w:ascii="Arial" w:hAnsi="Arial" w:cs="Arial"/>
        </w:rPr>
      </w:pPr>
      <w:bookmarkStart w:id="580" w:name="_Ref394651939"/>
      <w:r w:rsidRPr="009E1A30">
        <w:rPr>
          <w:rFonts w:ascii="Arial" w:hAnsi="Arial" w:cs="Arial"/>
        </w:rPr>
        <w:t>Procurement and Manufacturing Schedule</w:t>
      </w:r>
      <w:bookmarkEnd w:id="580"/>
    </w:p>
    <w:p w14:paraId="632BB8DC" w14:textId="77777777" w:rsidR="0047188F" w:rsidRPr="009E1A30" w:rsidRDefault="0047188F" w:rsidP="0047188F">
      <w:pPr>
        <w:pStyle w:val="SpecBody1CharChar"/>
        <w:spacing w:before="120"/>
        <w:ind w:left="0"/>
        <w:rPr>
          <w:szCs w:val="20"/>
        </w:rPr>
      </w:pPr>
      <w:r w:rsidRPr="009E1A30">
        <w:rPr>
          <w:szCs w:val="20"/>
        </w:rPr>
        <w:t>The procurement and manufacturing schedule identifies as a minimum:</w:t>
      </w:r>
    </w:p>
    <w:p w14:paraId="632BB8DD" w14:textId="77777777" w:rsidR="0047188F" w:rsidRPr="004772D3" w:rsidRDefault="0047188F" w:rsidP="001305DC">
      <w:pPr>
        <w:pStyle w:val="ListParagraph"/>
        <w:widowControl/>
        <w:numPr>
          <w:ilvl w:val="0"/>
          <w:numId w:val="118"/>
        </w:numPr>
        <w:tabs>
          <w:tab w:val="left" w:pos="357"/>
        </w:tabs>
        <w:spacing w:after="120"/>
        <w:contextualSpacing/>
        <w:jc w:val="both"/>
      </w:pPr>
      <w:r w:rsidRPr="004772D3">
        <w:t xml:space="preserve">Details of orders and target </w:t>
      </w:r>
      <w:proofErr w:type="gramStart"/>
      <w:r w:rsidRPr="004772D3">
        <w:t>dates;</w:t>
      </w:r>
      <w:proofErr w:type="gramEnd"/>
      <w:r w:rsidRPr="004772D3">
        <w:t xml:space="preserve"> </w:t>
      </w:r>
    </w:p>
    <w:p w14:paraId="632BB8DE" w14:textId="77777777" w:rsidR="0047188F" w:rsidRPr="004772D3" w:rsidRDefault="0047188F" w:rsidP="001305DC">
      <w:pPr>
        <w:pStyle w:val="ListParagraph"/>
        <w:widowControl/>
        <w:numPr>
          <w:ilvl w:val="0"/>
          <w:numId w:val="118"/>
        </w:numPr>
        <w:tabs>
          <w:tab w:val="left" w:pos="357"/>
        </w:tabs>
        <w:spacing w:after="120"/>
        <w:contextualSpacing/>
        <w:jc w:val="both"/>
      </w:pPr>
      <w:r w:rsidRPr="004772D3">
        <w:t xml:space="preserve">Any detailed design required within the manufacturing </w:t>
      </w:r>
      <w:proofErr w:type="gramStart"/>
      <w:r w:rsidRPr="004772D3">
        <w:t>period;</w:t>
      </w:r>
      <w:proofErr w:type="gramEnd"/>
    </w:p>
    <w:p w14:paraId="632BB8DF" w14:textId="77777777" w:rsidR="0047188F" w:rsidRPr="004772D3" w:rsidRDefault="0047188F" w:rsidP="001305DC">
      <w:pPr>
        <w:pStyle w:val="ListParagraph"/>
        <w:widowControl/>
        <w:numPr>
          <w:ilvl w:val="0"/>
          <w:numId w:val="118"/>
        </w:numPr>
        <w:tabs>
          <w:tab w:val="left" w:pos="357"/>
        </w:tabs>
        <w:spacing w:after="120"/>
        <w:contextualSpacing/>
        <w:jc w:val="both"/>
      </w:pPr>
      <w:r w:rsidRPr="004772D3">
        <w:t xml:space="preserve">Long lead items including imported </w:t>
      </w:r>
      <w:proofErr w:type="gramStart"/>
      <w:r w:rsidRPr="004772D3">
        <w:t>items;</w:t>
      </w:r>
      <w:proofErr w:type="gramEnd"/>
    </w:p>
    <w:p w14:paraId="632BB8E0" w14:textId="77777777" w:rsidR="0047188F" w:rsidRPr="004772D3" w:rsidRDefault="0047188F" w:rsidP="001305DC">
      <w:pPr>
        <w:pStyle w:val="ListParagraph"/>
        <w:widowControl/>
        <w:numPr>
          <w:ilvl w:val="0"/>
          <w:numId w:val="118"/>
        </w:numPr>
        <w:tabs>
          <w:tab w:val="left" w:pos="357"/>
        </w:tabs>
        <w:spacing w:after="120"/>
        <w:contextualSpacing/>
        <w:jc w:val="both"/>
      </w:pPr>
      <w:r w:rsidRPr="004772D3">
        <w:t>Hold points for inspection and acceptance tests and release.</w:t>
      </w:r>
    </w:p>
    <w:p w14:paraId="632BB8E1" w14:textId="77777777" w:rsidR="0047188F" w:rsidRPr="009E1A30"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ensures that the procurement and manufacturing schedule contains sufficient detail to enable the </w:t>
      </w:r>
      <w:r w:rsidRPr="000E558B">
        <w:t>work</w:t>
      </w:r>
      <w:r w:rsidRPr="009E1A30">
        <w:rPr>
          <w:szCs w:val="20"/>
        </w:rPr>
        <w:t xml:space="preserve"> to be adequately progressed </w:t>
      </w:r>
      <w:proofErr w:type="gramStart"/>
      <w:r w:rsidRPr="009E1A30">
        <w:rPr>
          <w:szCs w:val="20"/>
        </w:rPr>
        <w:t>in order to</w:t>
      </w:r>
      <w:proofErr w:type="gramEnd"/>
      <w:r w:rsidRPr="009E1A30">
        <w:rPr>
          <w:szCs w:val="20"/>
        </w:rPr>
        <w:t xml:space="preserve"> meet Key Dates and the Completion Date.  The procurement and manufacturing schedule must show alignment, interface and compatibility with the </w:t>
      </w:r>
      <w:r w:rsidRPr="009E1A30">
        <w:rPr>
          <w:i/>
          <w:szCs w:val="20"/>
        </w:rPr>
        <w:t>Employer</w:t>
      </w:r>
      <w:r w:rsidRPr="009E1A30">
        <w:rPr>
          <w:szCs w:val="20"/>
        </w:rPr>
        <w:t xml:space="preserve"> and </w:t>
      </w:r>
      <w:r>
        <w:rPr>
          <w:szCs w:val="20"/>
        </w:rPr>
        <w:t>Others</w:t>
      </w:r>
      <w:r w:rsidRPr="009E1A30">
        <w:rPr>
          <w:szCs w:val="20"/>
        </w:rPr>
        <w:t>.</w:t>
      </w:r>
    </w:p>
    <w:p w14:paraId="632BB8E2" w14:textId="77777777" w:rsidR="0047188F" w:rsidRPr="009E1A30" w:rsidRDefault="0047188F" w:rsidP="0047188F">
      <w:pPr>
        <w:pStyle w:val="Heading4"/>
        <w:keepNext/>
        <w:spacing w:before="240" w:after="240" w:line="360" w:lineRule="auto"/>
        <w:ind w:left="862" w:hanging="862"/>
        <w:jc w:val="both"/>
        <w:rPr>
          <w:rFonts w:ascii="Arial" w:hAnsi="Arial" w:cs="Arial"/>
        </w:rPr>
      </w:pPr>
      <w:r w:rsidRPr="009E1A30">
        <w:rPr>
          <w:rFonts w:ascii="Arial" w:hAnsi="Arial" w:cs="Arial"/>
        </w:rPr>
        <w:t>Construction Schedule</w:t>
      </w:r>
    </w:p>
    <w:p w14:paraId="632BB8E3" w14:textId="77777777" w:rsidR="0047188F" w:rsidRPr="004E2154"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submits a construction schedule and </w:t>
      </w:r>
      <w:proofErr w:type="gramStart"/>
      <w:r w:rsidRPr="009E1A30">
        <w:rPr>
          <w:szCs w:val="20"/>
        </w:rPr>
        <w:t>finalized</w:t>
      </w:r>
      <w:proofErr w:type="gramEnd"/>
      <w:r w:rsidRPr="009E1A30">
        <w:rPr>
          <w:szCs w:val="20"/>
        </w:rPr>
        <w:t xml:space="preserve"> resource schedule for review by the </w:t>
      </w:r>
      <w:r>
        <w:rPr>
          <w:i/>
          <w:szCs w:val="20"/>
        </w:rPr>
        <w:t>Project Manager</w:t>
      </w:r>
      <w:r w:rsidRPr="009E1A30">
        <w:rPr>
          <w:szCs w:val="20"/>
        </w:rPr>
        <w:t xml:space="preserve">.  </w:t>
      </w:r>
      <w:r w:rsidRPr="004E2154">
        <w:rPr>
          <w:szCs w:val="20"/>
        </w:rPr>
        <w:t>This schedule satisfies the following criteria:</w:t>
      </w:r>
    </w:p>
    <w:p w14:paraId="632BB8E4" w14:textId="77777777" w:rsidR="0047188F" w:rsidRPr="008673DB" w:rsidRDefault="0047188F" w:rsidP="001305DC">
      <w:pPr>
        <w:pStyle w:val="ListParagraph"/>
        <w:widowControl/>
        <w:numPr>
          <w:ilvl w:val="0"/>
          <w:numId w:val="118"/>
        </w:numPr>
        <w:tabs>
          <w:tab w:val="left" w:pos="357"/>
        </w:tabs>
        <w:spacing w:after="120"/>
        <w:contextualSpacing/>
        <w:jc w:val="both"/>
      </w:pPr>
      <w:r w:rsidRPr="008673DB">
        <w:t xml:space="preserve">Contains full details of all terminal point release </w:t>
      </w:r>
      <w:proofErr w:type="gramStart"/>
      <w:r w:rsidRPr="008673DB">
        <w:t>requirements;</w:t>
      </w:r>
      <w:proofErr w:type="gramEnd"/>
    </w:p>
    <w:p w14:paraId="632BB8E5" w14:textId="77777777" w:rsidR="0047188F" w:rsidRPr="008673DB" w:rsidRDefault="0047188F" w:rsidP="001305DC">
      <w:pPr>
        <w:pStyle w:val="ListParagraph"/>
        <w:widowControl/>
        <w:numPr>
          <w:ilvl w:val="0"/>
          <w:numId w:val="118"/>
        </w:numPr>
        <w:tabs>
          <w:tab w:val="left" w:pos="357"/>
        </w:tabs>
        <w:spacing w:after="120"/>
        <w:contextualSpacing/>
        <w:jc w:val="both"/>
      </w:pPr>
      <w:r w:rsidRPr="008673DB">
        <w:lastRenderedPageBreak/>
        <w:t xml:space="preserve">Identify any erection or commissioning activities that may affect other maintenance and construction activities on the </w:t>
      </w:r>
      <w:proofErr w:type="gramStart"/>
      <w:r w:rsidRPr="008673DB">
        <w:t>plant;</w:t>
      </w:r>
      <w:proofErr w:type="gramEnd"/>
    </w:p>
    <w:p w14:paraId="632BB8E6" w14:textId="77777777" w:rsidR="0047188F" w:rsidRPr="008673DB" w:rsidRDefault="0047188F" w:rsidP="001305DC">
      <w:pPr>
        <w:pStyle w:val="ListParagraph"/>
        <w:widowControl/>
        <w:numPr>
          <w:ilvl w:val="0"/>
          <w:numId w:val="118"/>
        </w:numPr>
        <w:tabs>
          <w:tab w:val="left" w:pos="357"/>
        </w:tabs>
        <w:spacing w:after="120"/>
        <w:contextualSpacing/>
        <w:jc w:val="both"/>
      </w:pPr>
      <w:r w:rsidRPr="008673DB">
        <w:t xml:space="preserve">Identify when services are required for commissioning </w:t>
      </w:r>
      <w:proofErr w:type="gramStart"/>
      <w:r w:rsidRPr="008673DB">
        <w:t>purposes;</w:t>
      </w:r>
      <w:proofErr w:type="gramEnd"/>
      <w:r w:rsidRPr="008673DB">
        <w:t xml:space="preserve">  </w:t>
      </w:r>
    </w:p>
    <w:p w14:paraId="632BB8E7" w14:textId="77777777" w:rsidR="0047188F" w:rsidRPr="008673DB" w:rsidRDefault="0047188F" w:rsidP="001305DC">
      <w:pPr>
        <w:pStyle w:val="ListParagraph"/>
        <w:widowControl/>
        <w:numPr>
          <w:ilvl w:val="0"/>
          <w:numId w:val="118"/>
        </w:numPr>
        <w:tabs>
          <w:tab w:val="left" w:pos="357"/>
        </w:tabs>
        <w:spacing w:after="120"/>
        <w:contextualSpacing/>
        <w:jc w:val="both"/>
      </w:pPr>
      <w:r w:rsidRPr="008673DB">
        <w:t xml:space="preserve">Include an outline setting to work and commissioning schedule </w:t>
      </w:r>
    </w:p>
    <w:p w14:paraId="632BB8E8" w14:textId="77777777" w:rsidR="0047188F" w:rsidRPr="000E558B" w:rsidRDefault="0047188F" w:rsidP="000E558B">
      <w:pPr>
        <w:pStyle w:val="SpecBody1CharChar"/>
        <w:spacing w:before="120"/>
        <w:ind w:left="0"/>
        <w:rPr>
          <w:szCs w:val="20"/>
        </w:rPr>
      </w:pPr>
      <w:r w:rsidRPr="00580EA4">
        <w:rPr>
          <w:szCs w:val="20"/>
        </w:rPr>
        <w:t xml:space="preserve">The </w:t>
      </w:r>
      <w:r w:rsidRPr="000E558B">
        <w:rPr>
          <w:i/>
          <w:szCs w:val="20"/>
        </w:rPr>
        <w:t>Contractor</w:t>
      </w:r>
      <w:r w:rsidRPr="00580EA4">
        <w:rPr>
          <w:szCs w:val="20"/>
        </w:rPr>
        <w:t xml:space="preserve"> further submits a construction execution plan that includes </w:t>
      </w:r>
      <w:proofErr w:type="gramStart"/>
      <w:r w:rsidRPr="000E558B">
        <w:rPr>
          <w:szCs w:val="20"/>
        </w:rPr>
        <w:t>man power</w:t>
      </w:r>
      <w:proofErr w:type="gramEnd"/>
      <w:r w:rsidRPr="000E558B">
        <w:rPr>
          <w:szCs w:val="20"/>
        </w:rPr>
        <w:t xml:space="preserve"> plans, organization, construction equipment usage, material storage and handling and preparation of construction facilities</w:t>
      </w:r>
      <w:r w:rsidRPr="00580EA4">
        <w:rPr>
          <w:szCs w:val="20"/>
        </w:rPr>
        <w:t>.</w:t>
      </w:r>
    </w:p>
    <w:p w14:paraId="632BB8E9" w14:textId="77777777" w:rsidR="0047188F" w:rsidRPr="009E1A30" w:rsidRDefault="0047188F" w:rsidP="0047188F">
      <w:pPr>
        <w:pStyle w:val="Heading4"/>
        <w:keepNext/>
        <w:spacing w:before="240" w:after="240" w:line="360" w:lineRule="auto"/>
        <w:ind w:left="862" w:hanging="862"/>
        <w:jc w:val="both"/>
        <w:rPr>
          <w:rFonts w:ascii="Arial" w:hAnsi="Arial" w:cs="Arial"/>
        </w:rPr>
      </w:pPr>
      <w:r w:rsidRPr="009E1A30">
        <w:rPr>
          <w:rFonts w:ascii="Arial" w:hAnsi="Arial" w:cs="Arial"/>
        </w:rPr>
        <w:t>Commissioning Schedule</w:t>
      </w:r>
    </w:p>
    <w:p w14:paraId="632BB8EA" w14:textId="77777777" w:rsidR="0047188F" w:rsidRPr="009E1A30"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develops a detailed commissioning schedule with sufficient detail to enable the </w:t>
      </w:r>
      <w:r w:rsidRPr="00C87F12">
        <w:rPr>
          <w:i/>
        </w:rPr>
        <w:t>works</w:t>
      </w:r>
      <w:r w:rsidRPr="009E1A30">
        <w:rPr>
          <w:szCs w:val="20"/>
        </w:rPr>
        <w:t xml:space="preserve"> to be adequately progressed </w:t>
      </w:r>
      <w:proofErr w:type="gramStart"/>
      <w:r w:rsidRPr="009E1A30">
        <w:rPr>
          <w:szCs w:val="20"/>
        </w:rPr>
        <w:t>in order to</w:t>
      </w:r>
      <w:proofErr w:type="gramEnd"/>
      <w:r w:rsidRPr="009E1A30">
        <w:rPr>
          <w:szCs w:val="20"/>
        </w:rPr>
        <w:t xml:space="preserve"> meet Key Dates and the Completion Date.  The schedule shows alignment, interface and compatibility with the </w:t>
      </w:r>
      <w:r w:rsidRPr="009E1A30">
        <w:rPr>
          <w:i/>
          <w:szCs w:val="20"/>
        </w:rPr>
        <w:t>Employer</w:t>
      </w:r>
      <w:r w:rsidRPr="009E1A30">
        <w:rPr>
          <w:szCs w:val="20"/>
        </w:rPr>
        <w:t xml:space="preserve"> and </w:t>
      </w:r>
      <w:r>
        <w:rPr>
          <w:szCs w:val="20"/>
        </w:rPr>
        <w:t>Others</w:t>
      </w:r>
      <w:r w:rsidRPr="009E1A30">
        <w:rPr>
          <w:szCs w:val="20"/>
        </w:rPr>
        <w:t>.</w:t>
      </w:r>
      <w:bookmarkStart w:id="581" w:name="_Toc353871156"/>
    </w:p>
    <w:p w14:paraId="632BB8EB" w14:textId="77777777" w:rsidR="0047188F" w:rsidRPr="00FE30A1" w:rsidRDefault="0047188F" w:rsidP="00C10336">
      <w:pPr>
        <w:pStyle w:val="Heading3"/>
        <w:ind w:left="851" w:hanging="851"/>
      </w:pPr>
      <w:bookmarkStart w:id="582" w:name="_Toc418086600"/>
      <w:bookmarkStart w:id="583" w:name="_Toc429486431"/>
      <w:bookmarkStart w:id="584" w:name="_Toc433888822"/>
      <w:bookmarkStart w:id="585" w:name="_Toc434429614"/>
      <w:bookmarkStart w:id="586" w:name="_Toc434826564"/>
      <w:bookmarkStart w:id="587" w:name="_Toc445120548"/>
      <w:bookmarkStart w:id="588" w:name="_Toc448127351"/>
      <w:bookmarkStart w:id="589" w:name="_Toc450832815"/>
      <w:bookmarkStart w:id="590" w:name="_Toc451334377"/>
      <w:bookmarkStart w:id="591" w:name="_Toc451343527"/>
      <w:bookmarkStart w:id="592" w:name="_Toc451770709"/>
      <w:bookmarkStart w:id="593" w:name="_Toc452646306"/>
      <w:bookmarkStart w:id="594" w:name="_Toc87452260"/>
      <w:r w:rsidRPr="00FE30A1">
        <w:t>Time Analysis</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632BB8EC" w14:textId="77777777" w:rsidR="0047188F" w:rsidRPr="009E1A30"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takes note that, automatic manipulation of 'lags', 'overlaps', 'leads', 'relations' or 'dummies' (with positive, zero or negative duration’s) to cause the float to remain constant when updates are performed is not acceptable.</w:t>
      </w:r>
    </w:p>
    <w:p w14:paraId="632BB8EF" w14:textId="77777777" w:rsidR="0047188F" w:rsidRPr="009E1A30"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provides the program logic in network format, together with a total float report for acceptance by the </w:t>
      </w:r>
      <w:r w:rsidRPr="009E1A30">
        <w:rPr>
          <w:i/>
          <w:szCs w:val="20"/>
        </w:rPr>
        <w:t>Project Manager</w:t>
      </w:r>
      <w:r w:rsidRPr="009E1A30">
        <w:rPr>
          <w:szCs w:val="20"/>
        </w:rPr>
        <w:t>.</w:t>
      </w:r>
    </w:p>
    <w:p w14:paraId="632BB8F0" w14:textId="77777777" w:rsidR="0047188F" w:rsidRPr="009E1A30"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ensures that the programme network has no fewer activities than the technical and commercial breakdowns listed in the activity schedule.</w:t>
      </w:r>
    </w:p>
    <w:p w14:paraId="632BB8F1" w14:textId="77777777" w:rsidR="0047188F" w:rsidRPr="009E1A30"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constructs networks to reflect the possible (not probable) sequences of activities, using resource scheduling to stagger the performance of activities into the most probable sequence.</w:t>
      </w:r>
    </w:p>
    <w:p w14:paraId="632BB8F3" w14:textId="5F7FC9F8" w:rsidR="0047188F" w:rsidRPr="006B465D" w:rsidRDefault="0047188F" w:rsidP="000E7CE3">
      <w:pPr>
        <w:pStyle w:val="SpecBody1CharChar"/>
        <w:spacing w:before="120"/>
        <w:ind w:left="0"/>
        <w:rPr>
          <w:snapToGrid w:val="0"/>
        </w:rPr>
      </w:pPr>
      <w:r w:rsidRPr="009E1A30">
        <w:rPr>
          <w:szCs w:val="20"/>
        </w:rPr>
        <w:t xml:space="preserve">A single time estimate for the duration of an activity is given assuming 'normal' resources are available as required.  The </w:t>
      </w:r>
      <w:r w:rsidRPr="009E1A30">
        <w:rPr>
          <w:i/>
          <w:szCs w:val="20"/>
        </w:rPr>
        <w:t>Contractor</w:t>
      </w:r>
      <w:r w:rsidRPr="009E1A30">
        <w:rPr>
          <w:szCs w:val="20"/>
        </w:rPr>
        <w:t xml:space="preserve"> estimates activity durations in days</w:t>
      </w:r>
      <w:r w:rsidR="00F34A50">
        <w:rPr>
          <w:szCs w:val="20"/>
        </w:rPr>
        <w:t xml:space="preserve"> or hours as </w:t>
      </w:r>
      <w:proofErr w:type="spellStart"/>
      <w:proofErr w:type="gramStart"/>
      <w:r w:rsidR="00F34A50">
        <w:rPr>
          <w:szCs w:val="20"/>
        </w:rPr>
        <w:t>required</w:t>
      </w:r>
      <w:r w:rsidRPr="009E1A30">
        <w:rPr>
          <w:szCs w:val="20"/>
        </w:rPr>
        <w:t>.</w:t>
      </w:r>
      <w:bookmarkStart w:id="595" w:name="_Toc353871158"/>
      <w:bookmarkStart w:id="596" w:name="_Toc418086602"/>
      <w:bookmarkStart w:id="597" w:name="_Toc429486433"/>
      <w:bookmarkStart w:id="598" w:name="_Toc433888824"/>
      <w:bookmarkStart w:id="599" w:name="_Toc434429616"/>
      <w:bookmarkStart w:id="600" w:name="_Toc434826566"/>
      <w:bookmarkStart w:id="601" w:name="_Toc445120550"/>
      <w:bookmarkStart w:id="602" w:name="_Toc448127353"/>
      <w:bookmarkStart w:id="603" w:name="_Toc450832817"/>
      <w:bookmarkStart w:id="604" w:name="_Toc451334379"/>
      <w:bookmarkStart w:id="605" w:name="_Toc451343529"/>
      <w:bookmarkStart w:id="606" w:name="_Toc451770711"/>
      <w:bookmarkStart w:id="607" w:name="_Toc452646308"/>
      <w:r w:rsidRPr="006B465D">
        <w:rPr>
          <w:snapToGrid w:val="0"/>
        </w:rPr>
        <w:t>Time</w:t>
      </w:r>
      <w:proofErr w:type="spellEnd"/>
      <w:proofErr w:type="gramEnd"/>
      <w:r w:rsidRPr="006B465D">
        <w:rPr>
          <w:snapToGrid w:val="0"/>
        </w:rPr>
        <w:t xml:space="preserve"> Reporting</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632BB8F4" w14:textId="44ADD2EA" w:rsidR="0047188F"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extracts and provides a one-</w:t>
      </w:r>
      <w:r w:rsidR="00F34A50">
        <w:rPr>
          <w:szCs w:val="20"/>
        </w:rPr>
        <w:t>week</w:t>
      </w:r>
      <w:r w:rsidRPr="009E1A30">
        <w:rPr>
          <w:szCs w:val="20"/>
        </w:rPr>
        <w:t xml:space="preserve"> “look ahead windo</w:t>
      </w:r>
      <w:r>
        <w:rPr>
          <w:szCs w:val="20"/>
        </w:rPr>
        <w:t>w” from the Accepted Programme,</w:t>
      </w:r>
      <w:r w:rsidRPr="009E1A30">
        <w:rPr>
          <w:szCs w:val="20"/>
        </w:rPr>
        <w:t xml:space="preserve"> </w:t>
      </w:r>
      <w:r>
        <w:rPr>
          <w:szCs w:val="20"/>
        </w:rPr>
        <w:t>that furthermore shows Key Dates</w:t>
      </w:r>
      <w:r w:rsidRPr="009E1A30">
        <w:rPr>
          <w:szCs w:val="20"/>
        </w:rPr>
        <w:t xml:space="preserve"> which are scheduled for Completion within the next reporting period.</w:t>
      </w:r>
    </w:p>
    <w:p w14:paraId="5B813E83" w14:textId="77777777" w:rsidR="000F0BF5" w:rsidRPr="009E1A30" w:rsidRDefault="000F0BF5" w:rsidP="0047188F">
      <w:pPr>
        <w:pStyle w:val="SpecBody1CharChar"/>
        <w:spacing w:before="120"/>
        <w:ind w:left="0"/>
        <w:rPr>
          <w:szCs w:val="20"/>
        </w:rPr>
      </w:pPr>
    </w:p>
    <w:p w14:paraId="632BB8F5" w14:textId="77777777" w:rsidR="0047188F" w:rsidRPr="00FE30A1" w:rsidRDefault="0047188F" w:rsidP="00C10336">
      <w:pPr>
        <w:pStyle w:val="Heading3"/>
        <w:ind w:left="851" w:hanging="851"/>
      </w:pPr>
      <w:bookmarkStart w:id="608" w:name="_Toc353871159"/>
      <w:bookmarkStart w:id="609" w:name="_Toc418086603"/>
      <w:bookmarkStart w:id="610" w:name="_Toc429486434"/>
      <w:bookmarkStart w:id="611" w:name="_Toc433888825"/>
      <w:bookmarkStart w:id="612" w:name="_Toc434429617"/>
      <w:bookmarkStart w:id="613" w:name="_Toc434826567"/>
      <w:bookmarkStart w:id="614" w:name="_Toc445120551"/>
      <w:bookmarkStart w:id="615" w:name="_Toc448127354"/>
      <w:bookmarkStart w:id="616" w:name="_Toc450832818"/>
      <w:bookmarkStart w:id="617" w:name="_Toc451334380"/>
      <w:bookmarkStart w:id="618" w:name="_Toc451343530"/>
      <w:bookmarkStart w:id="619" w:name="_Toc451770712"/>
      <w:bookmarkStart w:id="620" w:name="_Toc452646309"/>
      <w:bookmarkStart w:id="621" w:name="_Toc87452261"/>
      <w:r w:rsidRPr="00FE30A1">
        <w:t>Reporting on Remaining Duration</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632BB8F6" w14:textId="77777777" w:rsidR="0047188F" w:rsidRPr="009E1A30" w:rsidRDefault="0047188F" w:rsidP="0047188F">
      <w:pPr>
        <w:pStyle w:val="SpecBody1CharChar"/>
        <w:spacing w:before="120"/>
        <w:ind w:left="0"/>
        <w:rPr>
          <w:szCs w:val="20"/>
        </w:rPr>
      </w:pPr>
      <w:r w:rsidRPr="009E1A30">
        <w:rPr>
          <w:szCs w:val="20"/>
        </w:rPr>
        <w:t xml:space="preserve">The method for reporting on activities in progress is by remaining duration, </w:t>
      </w:r>
      <w:proofErr w:type="gramStart"/>
      <w:r w:rsidRPr="009E1A30">
        <w:rPr>
          <w:szCs w:val="20"/>
        </w:rPr>
        <w:t>i.e.</w:t>
      </w:r>
      <w:proofErr w:type="gramEnd"/>
      <w:r w:rsidRPr="009E1A30">
        <w:rPr>
          <w:szCs w:val="20"/>
        </w:rPr>
        <w:t xml:space="preserve"> the time, in working hours or days as required, needed to complete the activity from the report date.  Once an activity has started, the remaining duration is assessed for each update.</w:t>
      </w:r>
    </w:p>
    <w:p w14:paraId="632BB8F7" w14:textId="77777777" w:rsidR="0047188F" w:rsidRPr="00FE30A1" w:rsidRDefault="0047188F" w:rsidP="00C10336">
      <w:pPr>
        <w:pStyle w:val="Heading3"/>
        <w:ind w:left="851" w:hanging="851"/>
      </w:pPr>
      <w:bookmarkStart w:id="622" w:name="_Toc353871160"/>
      <w:bookmarkStart w:id="623" w:name="_Toc418086604"/>
      <w:bookmarkStart w:id="624" w:name="_Toc429486435"/>
      <w:bookmarkStart w:id="625" w:name="_Toc433888826"/>
      <w:bookmarkStart w:id="626" w:name="_Toc434429618"/>
      <w:bookmarkStart w:id="627" w:name="_Toc434826568"/>
      <w:bookmarkStart w:id="628" w:name="_Toc445120552"/>
      <w:bookmarkStart w:id="629" w:name="_Toc448127355"/>
      <w:bookmarkStart w:id="630" w:name="_Toc450832819"/>
      <w:bookmarkStart w:id="631" w:name="_Toc451334381"/>
      <w:bookmarkStart w:id="632" w:name="_Toc451343531"/>
      <w:bookmarkStart w:id="633" w:name="_Toc451770713"/>
      <w:bookmarkStart w:id="634" w:name="_Toc452646310"/>
      <w:bookmarkStart w:id="635" w:name="_Toc87452262"/>
      <w:r w:rsidRPr="00FE30A1">
        <w:t>Actual Dates</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632BB8F8" w14:textId="77777777" w:rsidR="0047188F" w:rsidRPr="009E1A30" w:rsidRDefault="0047188F" w:rsidP="0047188F">
      <w:pPr>
        <w:pStyle w:val="SpecBody1CharChar"/>
        <w:spacing w:before="120"/>
        <w:ind w:left="0"/>
        <w:rPr>
          <w:szCs w:val="20"/>
        </w:rPr>
      </w:pPr>
      <w:r w:rsidRPr="009E1A30">
        <w:rPr>
          <w:szCs w:val="20"/>
        </w:rPr>
        <w:lastRenderedPageBreak/>
        <w:t>The actual starting and completion date of all activities is reported.</w:t>
      </w:r>
    </w:p>
    <w:p w14:paraId="632BB8F9" w14:textId="318ED5DC" w:rsidR="0047188F" w:rsidRPr="00FE30A1" w:rsidRDefault="0047188F" w:rsidP="00C10336">
      <w:pPr>
        <w:pStyle w:val="Heading3"/>
        <w:ind w:left="851" w:hanging="851"/>
      </w:pPr>
      <w:bookmarkStart w:id="636" w:name="_Toc353871163"/>
      <w:bookmarkStart w:id="637" w:name="_Ref393710979"/>
      <w:bookmarkStart w:id="638" w:name="_Toc418086605"/>
      <w:bookmarkStart w:id="639" w:name="_Toc429486436"/>
      <w:bookmarkStart w:id="640" w:name="_Toc433888827"/>
      <w:bookmarkStart w:id="641" w:name="_Toc434429619"/>
      <w:bookmarkStart w:id="642" w:name="_Toc434826569"/>
      <w:bookmarkStart w:id="643" w:name="_Toc445120553"/>
      <w:bookmarkStart w:id="644" w:name="_Toc448127356"/>
      <w:bookmarkStart w:id="645" w:name="_Toc450832820"/>
      <w:bookmarkStart w:id="646" w:name="_Toc451334382"/>
      <w:bookmarkStart w:id="647" w:name="_Toc451343532"/>
      <w:bookmarkStart w:id="648" w:name="_Toc451770714"/>
      <w:bookmarkStart w:id="649" w:name="_Toc452646311"/>
      <w:bookmarkStart w:id="650" w:name="_Toc87452263"/>
      <w:r w:rsidRPr="00FE30A1">
        <w:t xml:space="preserve">Progress Reporting during Provision of the </w:t>
      </w:r>
      <w:r w:rsidR="00474F63" w:rsidRPr="00FE30A1">
        <w:t>w</w:t>
      </w:r>
      <w:r w:rsidRPr="00FE30A1">
        <w:t>orks</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632BB8FA" w14:textId="710D4392" w:rsidR="0047188F" w:rsidRPr="009E1A30"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submits its progress reports on the last day of each month and if the last day is not a working day, the preceding working day or more often as required </w:t>
      </w:r>
      <w:r w:rsidR="00F34A50">
        <w:rPr>
          <w:szCs w:val="20"/>
        </w:rPr>
        <w:t xml:space="preserve">and agreed </w:t>
      </w:r>
      <w:r w:rsidRPr="009E1A30">
        <w:rPr>
          <w:szCs w:val="20"/>
        </w:rPr>
        <w:t xml:space="preserve">by the </w:t>
      </w:r>
      <w:r w:rsidRPr="009E1A30">
        <w:rPr>
          <w:i/>
          <w:szCs w:val="20"/>
        </w:rPr>
        <w:t>Project Manager</w:t>
      </w:r>
      <w:r w:rsidRPr="009E1A30">
        <w:rPr>
          <w:szCs w:val="20"/>
        </w:rPr>
        <w:t xml:space="preserve">.  This requirement does not constitute a compensation event.  </w:t>
      </w:r>
    </w:p>
    <w:p w14:paraId="632BB8FB" w14:textId="77777777" w:rsidR="0047188F" w:rsidRPr="009E1A30"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submits, together with the progress reports, a written report containing the following:</w:t>
      </w:r>
    </w:p>
    <w:p w14:paraId="632BB8FC" w14:textId="77777777" w:rsidR="0047188F" w:rsidRPr="009E1A30" w:rsidRDefault="0047188F" w:rsidP="001305DC">
      <w:pPr>
        <w:pStyle w:val="ListParagraph"/>
        <w:widowControl/>
        <w:numPr>
          <w:ilvl w:val="0"/>
          <w:numId w:val="118"/>
        </w:numPr>
        <w:tabs>
          <w:tab w:val="left" w:pos="357"/>
        </w:tabs>
        <w:spacing w:after="120"/>
        <w:contextualSpacing/>
        <w:jc w:val="both"/>
      </w:pPr>
      <w:r w:rsidRPr="009E1A30">
        <w:t xml:space="preserve">Statement and report on work where delay against the Accepted </w:t>
      </w:r>
      <w:proofErr w:type="spellStart"/>
      <w:r w:rsidRPr="009E1A30">
        <w:t>Programme</w:t>
      </w:r>
      <w:proofErr w:type="spellEnd"/>
      <w:r w:rsidRPr="009E1A30">
        <w:t xml:space="preserve"> has occurred (if any), together with the reasons why delay has occurred and a plan denoting the action to be taken and the period of time necessary to recover such delay; any impact that the delay may have on </w:t>
      </w:r>
      <w:proofErr w:type="gramStart"/>
      <w:r>
        <w:t>Others</w:t>
      </w:r>
      <w:proofErr w:type="gramEnd"/>
      <w:r w:rsidRPr="009E1A30">
        <w:t xml:space="preserve"> or an indication of </w:t>
      </w:r>
      <w:r>
        <w:t>Others</w:t>
      </w:r>
      <w:r w:rsidRPr="009E1A30">
        <w:t xml:space="preserve"> affected by the delay.</w:t>
      </w:r>
    </w:p>
    <w:p w14:paraId="632BB8FD" w14:textId="57789AA3" w:rsidR="0047188F" w:rsidRPr="009E1A30" w:rsidRDefault="0047188F" w:rsidP="001305DC">
      <w:pPr>
        <w:pStyle w:val="ListParagraph"/>
        <w:widowControl/>
        <w:numPr>
          <w:ilvl w:val="0"/>
          <w:numId w:val="118"/>
        </w:numPr>
        <w:tabs>
          <w:tab w:val="left" w:pos="357"/>
        </w:tabs>
        <w:spacing w:after="120"/>
        <w:contextualSpacing/>
        <w:jc w:val="both"/>
      </w:pPr>
      <w:r w:rsidRPr="009E1A30">
        <w:t xml:space="preserve">Statement and report on those </w:t>
      </w:r>
      <w:r w:rsidR="006C4BF5" w:rsidRPr="00662A99">
        <w:t>activities</w:t>
      </w:r>
      <w:r w:rsidRPr="009E1A30">
        <w:t xml:space="preserve"> that are currently ahead of </w:t>
      </w:r>
      <w:proofErr w:type="spellStart"/>
      <w:r w:rsidRPr="009E1A30">
        <w:t>programme</w:t>
      </w:r>
      <w:proofErr w:type="spellEnd"/>
      <w:r w:rsidRPr="009E1A30">
        <w:t xml:space="preserve">, any impact on the progress of </w:t>
      </w:r>
      <w:r w:rsidR="000E558B">
        <w:t>Others</w:t>
      </w:r>
      <w:r w:rsidR="000E558B" w:rsidRPr="009E1A30">
        <w:t xml:space="preserve"> </w:t>
      </w:r>
      <w:r w:rsidRPr="009E1A30">
        <w:t xml:space="preserve">or an indication of </w:t>
      </w:r>
      <w:r>
        <w:t>Others</w:t>
      </w:r>
      <w:r w:rsidRPr="009E1A30">
        <w:t xml:space="preserve"> affected by the delay.</w:t>
      </w:r>
    </w:p>
    <w:p w14:paraId="632BB8FE" w14:textId="77777777" w:rsidR="0047188F" w:rsidRPr="009E1A30" w:rsidRDefault="0047188F" w:rsidP="001305DC">
      <w:pPr>
        <w:pStyle w:val="ListParagraph"/>
        <w:widowControl/>
        <w:numPr>
          <w:ilvl w:val="0"/>
          <w:numId w:val="118"/>
        </w:numPr>
        <w:tabs>
          <w:tab w:val="left" w:pos="357"/>
        </w:tabs>
        <w:spacing w:after="120"/>
        <w:contextualSpacing/>
        <w:jc w:val="both"/>
      </w:pPr>
      <w:r w:rsidRPr="009E1A30">
        <w:t>The impact of any programming changes arising is reflected in revised forecast rate of payment schedules and resource schedules.</w:t>
      </w:r>
    </w:p>
    <w:p w14:paraId="632BB8FF" w14:textId="77777777" w:rsidR="0047188F" w:rsidRPr="009E1A30" w:rsidRDefault="0047188F" w:rsidP="00A445CC">
      <w:pPr>
        <w:pStyle w:val="Heading3"/>
        <w:ind w:left="851" w:hanging="851"/>
      </w:pPr>
      <w:bookmarkStart w:id="651" w:name="_Toc418086606"/>
      <w:bookmarkStart w:id="652" w:name="_Toc429486437"/>
      <w:bookmarkStart w:id="653" w:name="_Toc433888828"/>
      <w:bookmarkStart w:id="654" w:name="_Toc434429620"/>
      <w:bookmarkStart w:id="655" w:name="_Toc434826570"/>
      <w:bookmarkStart w:id="656" w:name="_Toc445120554"/>
      <w:bookmarkStart w:id="657" w:name="_Toc448127357"/>
      <w:bookmarkStart w:id="658" w:name="_Toc450832821"/>
      <w:bookmarkStart w:id="659" w:name="_Toc451334383"/>
      <w:bookmarkStart w:id="660" w:name="_Toc451343533"/>
      <w:bookmarkStart w:id="661" w:name="_Toc451770715"/>
      <w:bookmarkStart w:id="662" w:name="_Toc452646312"/>
      <w:bookmarkStart w:id="663" w:name="_Toc87452264"/>
      <w:r w:rsidRPr="009E1A30">
        <w:t>Daily Progress Report</w:t>
      </w:r>
      <w:bookmarkEnd w:id="651"/>
      <w:bookmarkEnd w:id="652"/>
      <w:bookmarkEnd w:id="653"/>
      <w:bookmarkEnd w:id="654"/>
      <w:bookmarkEnd w:id="655"/>
      <w:bookmarkEnd w:id="656"/>
      <w:bookmarkEnd w:id="657"/>
      <w:bookmarkEnd w:id="658"/>
      <w:bookmarkEnd w:id="659"/>
      <w:bookmarkEnd w:id="660"/>
      <w:bookmarkEnd w:id="661"/>
      <w:bookmarkEnd w:id="662"/>
      <w:bookmarkEnd w:id="663"/>
    </w:p>
    <w:p w14:paraId="632BB900" w14:textId="55AEB411" w:rsidR="0047188F" w:rsidRPr="009E1A30" w:rsidRDefault="0047188F" w:rsidP="0047188F">
      <w:pPr>
        <w:pStyle w:val="SpecBody1CharChar"/>
        <w:spacing w:before="120"/>
        <w:ind w:left="0"/>
        <w:rPr>
          <w:szCs w:val="20"/>
        </w:rPr>
      </w:pPr>
      <w:r w:rsidRPr="009E1A30">
        <w:rPr>
          <w:szCs w:val="20"/>
        </w:rPr>
        <w:t xml:space="preserve">The </w:t>
      </w:r>
      <w:r>
        <w:rPr>
          <w:i/>
          <w:szCs w:val="20"/>
        </w:rPr>
        <w:t xml:space="preserve">Project </w:t>
      </w:r>
      <w:proofErr w:type="gramStart"/>
      <w:r>
        <w:rPr>
          <w:i/>
          <w:szCs w:val="20"/>
        </w:rPr>
        <w:t>Manager</w:t>
      </w:r>
      <w:r w:rsidRPr="009E1A30">
        <w:rPr>
          <w:szCs w:val="20"/>
        </w:rPr>
        <w:t>;</w:t>
      </w:r>
      <w:proofErr w:type="gramEnd"/>
      <w:r w:rsidRPr="009E1A30">
        <w:rPr>
          <w:szCs w:val="20"/>
        </w:rPr>
        <w:t xml:space="preserve"> the </w:t>
      </w:r>
      <w:r w:rsidRPr="009E1A30">
        <w:rPr>
          <w:i/>
          <w:szCs w:val="20"/>
        </w:rPr>
        <w:t>Contractor</w:t>
      </w:r>
      <w:r w:rsidRPr="009E1A30">
        <w:rPr>
          <w:szCs w:val="20"/>
        </w:rPr>
        <w:t xml:space="preserve"> and </w:t>
      </w:r>
      <w:r>
        <w:rPr>
          <w:szCs w:val="20"/>
        </w:rPr>
        <w:t>Others</w:t>
      </w:r>
      <w:r w:rsidRPr="009E1A30">
        <w:rPr>
          <w:szCs w:val="20"/>
        </w:rPr>
        <w:t xml:space="preserve"> meet daily to report the overall progress of </w:t>
      </w:r>
      <w:r w:rsidR="00483B44">
        <w:rPr>
          <w:szCs w:val="20"/>
        </w:rPr>
        <w:t>construction</w:t>
      </w:r>
      <w:r w:rsidR="00483B44" w:rsidRPr="009E1A30">
        <w:rPr>
          <w:szCs w:val="20"/>
        </w:rPr>
        <w:t xml:space="preserve"> </w:t>
      </w:r>
      <w:r w:rsidRPr="009E1A30">
        <w:rPr>
          <w:szCs w:val="20"/>
        </w:rPr>
        <w:t>activities which identifies the following:</w:t>
      </w:r>
    </w:p>
    <w:p w14:paraId="632BB901" w14:textId="4F4B52CD" w:rsidR="0047188F" w:rsidRPr="000E558B" w:rsidRDefault="00085F9D" w:rsidP="001305DC">
      <w:pPr>
        <w:pStyle w:val="ListParagraph"/>
        <w:widowControl/>
        <w:numPr>
          <w:ilvl w:val="0"/>
          <w:numId w:val="118"/>
        </w:numPr>
        <w:tabs>
          <w:tab w:val="left" w:pos="357"/>
        </w:tabs>
        <w:spacing w:after="120"/>
        <w:contextualSpacing/>
        <w:jc w:val="both"/>
      </w:pPr>
      <w:r w:rsidRPr="000E558B">
        <w:t>Any</w:t>
      </w:r>
      <w:r w:rsidR="0047188F" w:rsidRPr="000E558B">
        <w:t xml:space="preserve"> SHE related incidents and remedial actions or plans</w:t>
      </w:r>
    </w:p>
    <w:p w14:paraId="632BB902" w14:textId="0840EB04" w:rsidR="0047188F" w:rsidRPr="000E558B" w:rsidRDefault="00085F9D" w:rsidP="001305DC">
      <w:pPr>
        <w:pStyle w:val="ListParagraph"/>
        <w:widowControl/>
        <w:numPr>
          <w:ilvl w:val="0"/>
          <w:numId w:val="118"/>
        </w:numPr>
        <w:tabs>
          <w:tab w:val="left" w:pos="357"/>
        </w:tabs>
        <w:spacing w:after="120"/>
        <w:contextualSpacing/>
        <w:jc w:val="both"/>
      </w:pPr>
      <w:r w:rsidRPr="000E558B">
        <w:t>Progress</w:t>
      </w:r>
      <w:r w:rsidR="0047188F" w:rsidRPr="000E558B">
        <w:t xml:space="preserve"> of previous day’s work</w:t>
      </w:r>
    </w:p>
    <w:p w14:paraId="632BB903" w14:textId="17B46AB3" w:rsidR="0047188F" w:rsidRPr="000E558B" w:rsidRDefault="00085F9D" w:rsidP="001305DC">
      <w:pPr>
        <w:pStyle w:val="ListParagraph"/>
        <w:widowControl/>
        <w:numPr>
          <w:ilvl w:val="0"/>
          <w:numId w:val="118"/>
        </w:numPr>
        <w:tabs>
          <w:tab w:val="left" w:pos="357"/>
        </w:tabs>
        <w:spacing w:after="120"/>
        <w:contextualSpacing/>
        <w:jc w:val="both"/>
      </w:pPr>
      <w:r w:rsidRPr="000E558B">
        <w:t>Resources</w:t>
      </w:r>
    </w:p>
    <w:p w14:paraId="632BB904" w14:textId="5E05F8A4" w:rsidR="0047188F" w:rsidRPr="000E558B" w:rsidRDefault="00085F9D" w:rsidP="001305DC">
      <w:pPr>
        <w:pStyle w:val="ListParagraph"/>
        <w:widowControl/>
        <w:numPr>
          <w:ilvl w:val="0"/>
          <w:numId w:val="118"/>
        </w:numPr>
        <w:tabs>
          <w:tab w:val="left" w:pos="357"/>
        </w:tabs>
        <w:spacing w:after="120"/>
        <w:contextualSpacing/>
        <w:jc w:val="both"/>
      </w:pPr>
      <w:r w:rsidRPr="000E558B">
        <w:t>Any</w:t>
      </w:r>
      <w:r w:rsidR="0047188F" w:rsidRPr="000E558B">
        <w:t xml:space="preserve"> deliveries of Plant</w:t>
      </w:r>
      <w:r w:rsidR="00301885">
        <w:t xml:space="preserve"> and Materials</w:t>
      </w:r>
      <w:r w:rsidR="00301885" w:rsidRPr="00BF4F2B">
        <w:t xml:space="preserve"> </w:t>
      </w:r>
      <w:r w:rsidR="0047188F" w:rsidRPr="000E558B">
        <w:t>and Equipment</w:t>
      </w:r>
    </w:p>
    <w:p w14:paraId="632BB905" w14:textId="64EB9BE7" w:rsidR="0047188F" w:rsidRPr="000E558B" w:rsidRDefault="00085F9D" w:rsidP="001305DC">
      <w:pPr>
        <w:pStyle w:val="ListParagraph"/>
        <w:widowControl/>
        <w:numPr>
          <w:ilvl w:val="0"/>
          <w:numId w:val="118"/>
        </w:numPr>
        <w:tabs>
          <w:tab w:val="left" w:pos="357"/>
        </w:tabs>
        <w:spacing w:after="120"/>
        <w:contextualSpacing/>
        <w:jc w:val="both"/>
      </w:pPr>
      <w:r w:rsidRPr="000E558B">
        <w:t>The</w:t>
      </w:r>
      <w:r w:rsidR="0047188F" w:rsidRPr="000E558B">
        <w:t xml:space="preserve"> scheduled date of delivery of Plant</w:t>
      </w:r>
      <w:r w:rsidR="00301885">
        <w:t xml:space="preserve"> and Materials</w:t>
      </w:r>
      <w:r w:rsidR="0047188F" w:rsidRPr="000E558B">
        <w:t xml:space="preserve"> and Equipment</w:t>
      </w:r>
    </w:p>
    <w:p w14:paraId="632BB906" w14:textId="03FDB02C" w:rsidR="0047188F" w:rsidRPr="000E558B" w:rsidRDefault="00085F9D" w:rsidP="001305DC">
      <w:pPr>
        <w:pStyle w:val="ListParagraph"/>
        <w:widowControl/>
        <w:numPr>
          <w:ilvl w:val="0"/>
          <w:numId w:val="118"/>
        </w:numPr>
        <w:tabs>
          <w:tab w:val="left" w:pos="357"/>
        </w:tabs>
        <w:spacing w:after="120"/>
        <w:contextualSpacing/>
        <w:jc w:val="both"/>
      </w:pPr>
      <w:r w:rsidRPr="000E558B">
        <w:t>Interface</w:t>
      </w:r>
      <w:r w:rsidR="0047188F" w:rsidRPr="000E558B">
        <w:t xml:space="preserve">, alignment and compatibility with the </w:t>
      </w:r>
      <w:r w:rsidR="0047188F" w:rsidRPr="00A445CC">
        <w:t>Employer</w:t>
      </w:r>
      <w:r w:rsidR="0047188F" w:rsidRPr="000E558B">
        <w:t xml:space="preserve"> and Others</w:t>
      </w:r>
    </w:p>
    <w:p w14:paraId="632BB907" w14:textId="77777777" w:rsidR="0047188F" w:rsidRPr="000E558B" w:rsidRDefault="0047188F" w:rsidP="001305DC">
      <w:pPr>
        <w:pStyle w:val="ListParagraph"/>
        <w:widowControl/>
        <w:numPr>
          <w:ilvl w:val="0"/>
          <w:numId w:val="118"/>
        </w:numPr>
        <w:tabs>
          <w:tab w:val="left" w:pos="357"/>
        </w:tabs>
        <w:spacing w:after="120"/>
        <w:contextualSpacing/>
        <w:jc w:val="both"/>
      </w:pPr>
      <w:r w:rsidRPr="00A445CC">
        <w:t>Contractor’s</w:t>
      </w:r>
      <w:r w:rsidRPr="000E558B">
        <w:t xml:space="preserve"> current activities progress and planned finish dates</w:t>
      </w:r>
    </w:p>
    <w:p w14:paraId="632BB908" w14:textId="77777777" w:rsidR="0047188F" w:rsidRPr="000E558B" w:rsidRDefault="0047188F" w:rsidP="001305DC">
      <w:pPr>
        <w:pStyle w:val="ListParagraph"/>
        <w:widowControl/>
        <w:numPr>
          <w:ilvl w:val="0"/>
          <w:numId w:val="118"/>
        </w:numPr>
        <w:tabs>
          <w:tab w:val="left" w:pos="357"/>
        </w:tabs>
        <w:spacing w:after="120"/>
        <w:contextualSpacing/>
        <w:jc w:val="both"/>
      </w:pPr>
      <w:r w:rsidRPr="00A445CC">
        <w:t>Contractor’s</w:t>
      </w:r>
      <w:r w:rsidRPr="000E558B">
        <w:t xml:space="preserve"> planned start and finish dates for work</w:t>
      </w:r>
    </w:p>
    <w:p w14:paraId="632BB909" w14:textId="77777777" w:rsidR="0047188F" w:rsidRPr="000E558B" w:rsidRDefault="0047188F" w:rsidP="001305DC">
      <w:pPr>
        <w:pStyle w:val="ListParagraph"/>
        <w:widowControl/>
        <w:numPr>
          <w:ilvl w:val="0"/>
          <w:numId w:val="118"/>
        </w:numPr>
        <w:tabs>
          <w:tab w:val="left" w:pos="357"/>
        </w:tabs>
        <w:spacing w:after="120"/>
        <w:contextualSpacing/>
        <w:jc w:val="both"/>
      </w:pPr>
      <w:r w:rsidRPr="000E558B">
        <w:t>Planned effort for activities</w:t>
      </w:r>
    </w:p>
    <w:p w14:paraId="632BB90A" w14:textId="77777777" w:rsidR="0047188F" w:rsidRPr="000E558B" w:rsidRDefault="0047188F" w:rsidP="001305DC">
      <w:pPr>
        <w:pStyle w:val="ListParagraph"/>
        <w:widowControl/>
        <w:numPr>
          <w:ilvl w:val="0"/>
          <w:numId w:val="118"/>
        </w:numPr>
        <w:tabs>
          <w:tab w:val="left" w:pos="357"/>
        </w:tabs>
        <w:spacing w:after="120"/>
        <w:contextualSpacing/>
        <w:jc w:val="both"/>
      </w:pPr>
      <w:r w:rsidRPr="000E558B">
        <w:t>Actual effort for activities</w:t>
      </w:r>
    </w:p>
    <w:p w14:paraId="632BB90B" w14:textId="77777777" w:rsidR="0047188F" w:rsidRPr="000E558B" w:rsidRDefault="0047188F" w:rsidP="001305DC">
      <w:pPr>
        <w:pStyle w:val="ListParagraph"/>
        <w:widowControl/>
        <w:numPr>
          <w:ilvl w:val="0"/>
          <w:numId w:val="118"/>
        </w:numPr>
        <w:tabs>
          <w:tab w:val="left" w:pos="357"/>
        </w:tabs>
        <w:spacing w:after="120"/>
        <w:contextualSpacing/>
        <w:jc w:val="both"/>
      </w:pPr>
      <w:r w:rsidRPr="000E558B">
        <w:t>Remaining duration for activities</w:t>
      </w:r>
    </w:p>
    <w:p w14:paraId="632BB90C" w14:textId="77777777" w:rsidR="0047188F" w:rsidRPr="000E558B" w:rsidRDefault="0047188F" w:rsidP="001305DC">
      <w:pPr>
        <w:pStyle w:val="ListParagraph"/>
        <w:widowControl/>
        <w:numPr>
          <w:ilvl w:val="0"/>
          <w:numId w:val="118"/>
        </w:numPr>
        <w:tabs>
          <w:tab w:val="left" w:pos="357"/>
        </w:tabs>
        <w:spacing w:after="120"/>
        <w:contextualSpacing/>
        <w:jc w:val="both"/>
      </w:pPr>
      <w:r w:rsidRPr="000E558B">
        <w:t xml:space="preserve">Percentage progress for activities </w:t>
      </w:r>
    </w:p>
    <w:p w14:paraId="632BB90D" w14:textId="77777777" w:rsidR="0047188F" w:rsidRPr="009E1A30" w:rsidRDefault="0047188F" w:rsidP="00A445CC">
      <w:pPr>
        <w:pStyle w:val="Heading3"/>
        <w:ind w:left="851" w:hanging="851"/>
      </w:pPr>
      <w:bookmarkStart w:id="664" w:name="_Toc353871165"/>
      <w:bookmarkStart w:id="665" w:name="_Toc418086607"/>
      <w:bookmarkStart w:id="666" w:name="_Toc429486438"/>
      <w:bookmarkStart w:id="667" w:name="_Toc433888829"/>
      <w:bookmarkStart w:id="668" w:name="_Toc434429621"/>
      <w:bookmarkStart w:id="669" w:name="_Toc434826571"/>
      <w:bookmarkStart w:id="670" w:name="_Toc445120555"/>
      <w:bookmarkStart w:id="671" w:name="_Toc448127358"/>
      <w:bookmarkStart w:id="672" w:name="_Toc450832822"/>
      <w:bookmarkStart w:id="673" w:name="_Toc451334384"/>
      <w:bookmarkStart w:id="674" w:name="_Toc451343534"/>
      <w:bookmarkStart w:id="675" w:name="_Toc451770716"/>
      <w:bookmarkStart w:id="676" w:name="_Toc452646313"/>
      <w:bookmarkStart w:id="677" w:name="_Toc87452265"/>
      <w:r w:rsidRPr="009E1A30">
        <w:t>Weekly Progress Report</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632BB90E" w14:textId="77777777" w:rsidR="0047188F" w:rsidRPr="009E1A30"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submits weekly progress reports to the </w:t>
      </w:r>
      <w:r w:rsidRPr="009E1A30">
        <w:rPr>
          <w:i/>
          <w:szCs w:val="20"/>
        </w:rPr>
        <w:t>Project Manager</w:t>
      </w:r>
      <w:r w:rsidRPr="009E1A30">
        <w:rPr>
          <w:szCs w:val="20"/>
        </w:rPr>
        <w:t>.  This report is used as a tool for th</w:t>
      </w:r>
      <w:r w:rsidR="006C4BF5">
        <w:rPr>
          <w:szCs w:val="20"/>
        </w:rPr>
        <w:t>e day-to-day management of the c</w:t>
      </w:r>
      <w:r w:rsidRPr="009E1A30">
        <w:rPr>
          <w:szCs w:val="20"/>
        </w:rPr>
        <w:t>ontract.  The content of the weekly report includes the following items:</w:t>
      </w:r>
    </w:p>
    <w:p w14:paraId="632BB90F" w14:textId="77777777" w:rsidR="0047188F" w:rsidRPr="00085F9D" w:rsidRDefault="0047188F" w:rsidP="001305DC">
      <w:pPr>
        <w:pStyle w:val="ListParagraph"/>
        <w:widowControl/>
        <w:numPr>
          <w:ilvl w:val="0"/>
          <w:numId w:val="118"/>
        </w:numPr>
        <w:tabs>
          <w:tab w:val="left" w:pos="357"/>
        </w:tabs>
        <w:spacing w:after="120"/>
        <w:contextualSpacing/>
        <w:jc w:val="both"/>
      </w:pPr>
      <w:proofErr w:type="spellStart"/>
      <w:r w:rsidRPr="00085F9D">
        <w:t>Programme</w:t>
      </w:r>
      <w:proofErr w:type="spellEnd"/>
      <w:r w:rsidRPr="00085F9D">
        <w:t xml:space="preserve"> summary narrative.</w:t>
      </w:r>
    </w:p>
    <w:p w14:paraId="632BB910"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lastRenderedPageBreak/>
        <w:t>Progress and performance summaries.</w:t>
      </w:r>
    </w:p>
    <w:p w14:paraId="632BB911"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Completion and Key Date status.</w:t>
      </w:r>
    </w:p>
    <w:p w14:paraId="632BB912" w14:textId="77777777" w:rsidR="0047188F" w:rsidRPr="009E1A30" w:rsidRDefault="0047188F" w:rsidP="00A445CC">
      <w:pPr>
        <w:pStyle w:val="Heading3"/>
        <w:ind w:left="851" w:hanging="851"/>
      </w:pPr>
      <w:bookmarkStart w:id="678" w:name="_Toc353871166"/>
      <w:bookmarkStart w:id="679" w:name="_Toc418086608"/>
      <w:bookmarkStart w:id="680" w:name="_Toc429486439"/>
      <w:bookmarkStart w:id="681" w:name="_Toc433888830"/>
      <w:bookmarkStart w:id="682" w:name="_Toc434429622"/>
      <w:bookmarkStart w:id="683" w:name="_Toc434826572"/>
      <w:bookmarkStart w:id="684" w:name="_Toc445120556"/>
      <w:bookmarkStart w:id="685" w:name="_Toc448127359"/>
      <w:bookmarkStart w:id="686" w:name="_Toc450832823"/>
      <w:bookmarkStart w:id="687" w:name="_Toc451334385"/>
      <w:bookmarkStart w:id="688" w:name="_Toc451343535"/>
      <w:bookmarkStart w:id="689" w:name="_Toc451770717"/>
      <w:bookmarkStart w:id="690" w:name="_Toc452646314"/>
      <w:bookmarkStart w:id="691" w:name="_Toc87452266"/>
      <w:r w:rsidRPr="009E1A30">
        <w:t>Monthly Progress Report</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632BB913" w14:textId="77777777" w:rsidR="0047188F" w:rsidRPr="009E1A30" w:rsidRDefault="0047188F" w:rsidP="0047188F">
      <w:pPr>
        <w:pStyle w:val="SpecBody1CharChar"/>
        <w:spacing w:before="120"/>
        <w:ind w:left="0"/>
        <w:rPr>
          <w:szCs w:val="20"/>
        </w:rPr>
      </w:pPr>
      <w:r w:rsidRPr="009E1A30">
        <w:rPr>
          <w:szCs w:val="20"/>
        </w:rPr>
        <w:t xml:space="preserve">The </w:t>
      </w:r>
      <w:r w:rsidRPr="009E1A30">
        <w:rPr>
          <w:i/>
          <w:szCs w:val="20"/>
        </w:rPr>
        <w:t>Contractor</w:t>
      </w:r>
      <w:r w:rsidRPr="009E1A30">
        <w:rPr>
          <w:szCs w:val="20"/>
        </w:rPr>
        <w:t xml:space="preserve"> submits to the </w:t>
      </w:r>
      <w:r w:rsidRPr="009E1A30">
        <w:rPr>
          <w:i/>
          <w:szCs w:val="20"/>
        </w:rPr>
        <w:t>Project Manager</w:t>
      </w:r>
      <w:r w:rsidRPr="009E1A30">
        <w:rPr>
          <w:szCs w:val="20"/>
        </w:rPr>
        <w:t xml:space="preserve"> a written monthly report as provided for in Section </w:t>
      </w:r>
      <w:r w:rsidRPr="009E1A30">
        <w:rPr>
          <w:szCs w:val="20"/>
        </w:rPr>
        <w:fldChar w:fldCharType="begin"/>
      </w:r>
      <w:r w:rsidRPr="009E1A30">
        <w:rPr>
          <w:szCs w:val="20"/>
        </w:rPr>
        <w:instrText xml:space="preserve"> REF _Ref393710979 \r \h  \* MERGEFORMAT </w:instrText>
      </w:r>
      <w:r w:rsidRPr="009E1A30">
        <w:rPr>
          <w:szCs w:val="20"/>
        </w:rPr>
      </w:r>
      <w:r w:rsidRPr="009E1A30">
        <w:rPr>
          <w:szCs w:val="20"/>
        </w:rPr>
        <w:fldChar w:fldCharType="separate"/>
      </w:r>
      <w:r w:rsidR="00FB44CA">
        <w:rPr>
          <w:szCs w:val="20"/>
        </w:rPr>
        <w:t>2.6.8</w:t>
      </w:r>
      <w:r w:rsidRPr="009E1A30">
        <w:rPr>
          <w:szCs w:val="20"/>
        </w:rPr>
        <w:fldChar w:fldCharType="end"/>
      </w:r>
      <w:r w:rsidRPr="009E1A30">
        <w:rPr>
          <w:szCs w:val="20"/>
        </w:rPr>
        <w:t xml:space="preserve"> above.  The monthly report contains the following information as a minimum requirement:</w:t>
      </w:r>
    </w:p>
    <w:p w14:paraId="632BB914"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Executive summary (narrative identifying major movement within the reporting period).</w:t>
      </w:r>
    </w:p>
    <w:p w14:paraId="632BB915"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 xml:space="preserve">Revised </w:t>
      </w:r>
      <w:proofErr w:type="spellStart"/>
      <w:r w:rsidRPr="00085F9D">
        <w:t>Programme</w:t>
      </w:r>
      <w:proofErr w:type="spellEnd"/>
      <w:r w:rsidRPr="00085F9D">
        <w:t xml:space="preserve"> indicating, actual progress of work against last Accepted </w:t>
      </w:r>
      <w:proofErr w:type="spellStart"/>
      <w:r w:rsidRPr="00085F9D">
        <w:t>Programme</w:t>
      </w:r>
      <w:proofErr w:type="spellEnd"/>
      <w:r w:rsidRPr="00085F9D">
        <w:t>.</w:t>
      </w:r>
    </w:p>
    <w:p w14:paraId="632BB916" w14:textId="14E10937" w:rsidR="0047188F" w:rsidRPr="00085F9D" w:rsidRDefault="0047188F" w:rsidP="001305DC">
      <w:pPr>
        <w:pStyle w:val="ListParagraph"/>
        <w:widowControl/>
        <w:numPr>
          <w:ilvl w:val="0"/>
          <w:numId w:val="118"/>
        </w:numPr>
        <w:tabs>
          <w:tab w:val="left" w:pos="357"/>
        </w:tabs>
        <w:spacing w:after="120"/>
        <w:contextualSpacing/>
        <w:jc w:val="both"/>
      </w:pPr>
      <w:r w:rsidRPr="00085F9D">
        <w:t>A one-</w:t>
      </w:r>
      <w:r w:rsidR="00F34A50">
        <w:t>week</w:t>
      </w:r>
      <w:r w:rsidRPr="00085F9D">
        <w:t xml:space="preserve"> look ahead work window.</w:t>
      </w:r>
    </w:p>
    <w:p w14:paraId="632BB917"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 xml:space="preserve">Activities completed during current reporting period per discipline, including the activities of the </w:t>
      </w:r>
      <w:r w:rsidRPr="00A445CC">
        <w:t>Employer</w:t>
      </w:r>
      <w:r w:rsidRPr="00085F9D">
        <w:t xml:space="preserve"> and Others.</w:t>
      </w:r>
    </w:p>
    <w:p w14:paraId="632BB918"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 xml:space="preserve">Activities in progress during current reporting period per discipline, including the activities of the </w:t>
      </w:r>
      <w:r w:rsidRPr="00A445CC">
        <w:t>Employer</w:t>
      </w:r>
      <w:r w:rsidRPr="00085F9D">
        <w:t xml:space="preserve"> and Others.</w:t>
      </w:r>
    </w:p>
    <w:p w14:paraId="632BB919"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Activities undertaken during next reporting period per discipline, including the activities of the Employer and others</w:t>
      </w:r>
    </w:p>
    <w:p w14:paraId="632BB91A"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Status overview by unit, by plant area, by phase.</w:t>
      </w:r>
    </w:p>
    <w:p w14:paraId="632BB91B" w14:textId="057B19E1" w:rsidR="0047188F" w:rsidRPr="00085F9D" w:rsidRDefault="0047188F" w:rsidP="001305DC">
      <w:pPr>
        <w:pStyle w:val="ListParagraph"/>
        <w:widowControl/>
        <w:numPr>
          <w:ilvl w:val="0"/>
          <w:numId w:val="118"/>
        </w:numPr>
        <w:tabs>
          <w:tab w:val="left" w:pos="357"/>
        </w:tabs>
        <w:spacing w:after="120"/>
        <w:contextualSpacing/>
        <w:jc w:val="both"/>
      </w:pPr>
      <w:r w:rsidRPr="00085F9D">
        <w:t>Key issues/</w:t>
      </w:r>
      <w:r w:rsidR="009C58BB">
        <w:t>i</w:t>
      </w:r>
      <w:r w:rsidRPr="00085F9D">
        <w:t>tems of concern and corrective actions.</w:t>
      </w:r>
    </w:p>
    <w:p w14:paraId="632BB91C"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Progress curves and tabular progress reports.</w:t>
      </w:r>
    </w:p>
    <w:p w14:paraId="632BB91D"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Cost and Cash flow.</w:t>
      </w:r>
    </w:p>
    <w:p w14:paraId="632BB91E"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Cost curve 'S-curve'.</w:t>
      </w:r>
    </w:p>
    <w:p w14:paraId="632BB91F"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Early warning log.</w:t>
      </w:r>
    </w:p>
    <w:p w14:paraId="632BB920"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Compensation event log.</w:t>
      </w:r>
    </w:p>
    <w:p w14:paraId="632BB921"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General planning report (computer generated).</w:t>
      </w:r>
    </w:p>
    <w:p w14:paraId="632BB922"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Critical activities report.</w:t>
      </w:r>
    </w:p>
    <w:p w14:paraId="632BB923"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Key event report (computer generated).</w:t>
      </w:r>
    </w:p>
    <w:p w14:paraId="632BB924"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 xml:space="preserve">Report selecting </w:t>
      </w:r>
      <w:proofErr w:type="gramStart"/>
      <w:r w:rsidRPr="00085F9D">
        <w:t>all of</w:t>
      </w:r>
      <w:proofErr w:type="gramEnd"/>
      <w:r w:rsidRPr="00085F9D">
        <w:t xml:space="preserve"> the activities of the </w:t>
      </w:r>
      <w:r w:rsidRPr="00A445CC">
        <w:t>Employer</w:t>
      </w:r>
      <w:r w:rsidRPr="00085F9D">
        <w:t xml:space="preserve"> and Others - (computer generated).</w:t>
      </w:r>
    </w:p>
    <w:p w14:paraId="632BB925"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Updated bar charts.</w:t>
      </w:r>
    </w:p>
    <w:p w14:paraId="632BB926"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Updated resource schedule and histogram (If changed).</w:t>
      </w:r>
    </w:p>
    <w:p w14:paraId="632BB927"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 xml:space="preserve">Updated activity schedule </w:t>
      </w:r>
    </w:p>
    <w:p w14:paraId="632BB928"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Forecast rate of payment schedule updated with actual progress.</w:t>
      </w:r>
    </w:p>
    <w:p w14:paraId="632BB929"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 xml:space="preserve">Statement and report on </w:t>
      </w:r>
      <w:r w:rsidR="006C4BF5" w:rsidRPr="00085F9D">
        <w:t>activities</w:t>
      </w:r>
      <w:r w:rsidRPr="00085F9D">
        <w:t xml:space="preserve"> ahead and behind </w:t>
      </w:r>
      <w:proofErr w:type="gramStart"/>
      <w:r w:rsidR="006C4BF5" w:rsidRPr="00085F9D">
        <w:t>program</w:t>
      </w:r>
      <w:r w:rsidRPr="00085F9D">
        <w:t>;</w:t>
      </w:r>
      <w:proofErr w:type="gramEnd"/>
    </w:p>
    <w:p w14:paraId="632BB92A"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 xml:space="preserve">Skills development progress report. </w:t>
      </w:r>
    </w:p>
    <w:p w14:paraId="632BB92B" w14:textId="77777777" w:rsidR="0047188F" w:rsidRPr="00085F9D" w:rsidRDefault="0047188F" w:rsidP="001305DC">
      <w:pPr>
        <w:pStyle w:val="ListParagraph"/>
        <w:widowControl/>
        <w:numPr>
          <w:ilvl w:val="0"/>
          <w:numId w:val="118"/>
        </w:numPr>
        <w:tabs>
          <w:tab w:val="left" w:pos="357"/>
        </w:tabs>
        <w:spacing w:after="120"/>
        <w:contextualSpacing/>
        <w:jc w:val="both"/>
      </w:pPr>
      <w:r w:rsidRPr="00085F9D">
        <w:t xml:space="preserve">Progress on population of stock item templates </w:t>
      </w:r>
    </w:p>
    <w:p w14:paraId="632BB932" w14:textId="6E52D517" w:rsidR="0047188F" w:rsidRPr="009E1A30" w:rsidRDefault="0047188F" w:rsidP="00A445CC">
      <w:pPr>
        <w:pStyle w:val="Heading3"/>
        <w:ind w:left="851" w:hanging="851"/>
      </w:pPr>
      <w:bookmarkStart w:id="692" w:name="_Toc353871169"/>
      <w:bookmarkStart w:id="693" w:name="_Toc418086611"/>
      <w:bookmarkStart w:id="694" w:name="_Toc429486442"/>
      <w:bookmarkStart w:id="695" w:name="_Toc433888833"/>
      <w:bookmarkStart w:id="696" w:name="_Toc434429625"/>
      <w:bookmarkStart w:id="697" w:name="_Toc434826575"/>
      <w:bookmarkStart w:id="698" w:name="_Toc445120559"/>
      <w:bookmarkStart w:id="699" w:name="_Toc448127362"/>
      <w:bookmarkStart w:id="700" w:name="_Toc450832826"/>
      <w:bookmarkStart w:id="701" w:name="_Toc451334386"/>
      <w:bookmarkStart w:id="702" w:name="_Toc451343536"/>
      <w:bookmarkStart w:id="703" w:name="_Toc451770718"/>
      <w:bookmarkStart w:id="704" w:name="_Toc452646315"/>
      <w:bookmarkStart w:id="705" w:name="_Toc87452267"/>
      <w:r w:rsidRPr="009E1A30">
        <w:t>Planner Requirements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632BB933" w14:textId="77777777" w:rsidR="0047188F" w:rsidRDefault="0047188F" w:rsidP="0047188F">
      <w:pPr>
        <w:pStyle w:val="SpecBody1CharChar"/>
        <w:spacing w:before="120"/>
        <w:ind w:left="0"/>
        <w:rPr>
          <w:szCs w:val="20"/>
        </w:rPr>
      </w:pPr>
      <w:r w:rsidRPr="009E1A30">
        <w:rPr>
          <w:szCs w:val="20"/>
        </w:rPr>
        <w:t xml:space="preserve">The </w:t>
      </w:r>
      <w:r w:rsidRPr="009E1A30">
        <w:rPr>
          <w:i/>
          <w:szCs w:val="20"/>
        </w:rPr>
        <w:t>Contractor’s</w:t>
      </w:r>
      <w:r w:rsidRPr="009E1A30">
        <w:rPr>
          <w:szCs w:val="20"/>
        </w:rPr>
        <w:t xml:space="preserve"> planner is experienced, qualified and must be dedicated to the Contract</w:t>
      </w:r>
      <w:r>
        <w:rPr>
          <w:szCs w:val="20"/>
        </w:rPr>
        <w:t>/Project</w:t>
      </w:r>
      <w:r w:rsidRPr="009E1A30">
        <w:rPr>
          <w:szCs w:val="20"/>
        </w:rPr>
        <w:t xml:space="preserve"> to perform the planning and programming requirements in accordance with this section.  During execution, the </w:t>
      </w:r>
      <w:r w:rsidRPr="009E1A30">
        <w:rPr>
          <w:i/>
          <w:szCs w:val="20"/>
        </w:rPr>
        <w:t>Contractor</w:t>
      </w:r>
      <w:r w:rsidRPr="009E1A30">
        <w:rPr>
          <w:szCs w:val="20"/>
        </w:rPr>
        <w:t xml:space="preserve"> provides a </w:t>
      </w:r>
      <w:proofErr w:type="gramStart"/>
      <w:r w:rsidRPr="009E1A30">
        <w:rPr>
          <w:szCs w:val="20"/>
        </w:rPr>
        <w:t>full time</w:t>
      </w:r>
      <w:proofErr w:type="gramEnd"/>
      <w:r w:rsidRPr="009E1A30">
        <w:rPr>
          <w:szCs w:val="20"/>
        </w:rPr>
        <w:t xml:space="preserve"> planner at the Site.  </w:t>
      </w:r>
    </w:p>
    <w:p w14:paraId="632BB939" w14:textId="77777777" w:rsidR="009548E1" w:rsidRPr="004507FE" w:rsidRDefault="009548E1" w:rsidP="00380480"/>
    <w:p w14:paraId="632BB93A" w14:textId="77777777" w:rsidR="00F40DB6" w:rsidRDefault="00F40DB6" w:rsidP="002E6E05">
      <w:pPr>
        <w:pStyle w:val="Heading2"/>
        <w:ind w:left="851" w:hanging="851"/>
      </w:pPr>
      <w:bookmarkStart w:id="706" w:name="_Toc137798049"/>
      <w:bookmarkStart w:id="707" w:name="_Toc229128252"/>
      <w:bookmarkStart w:id="708" w:name="_Toc431995170"/>
      <w:bookmarkStart w:id="709" w:name="_Toc434830044"/>
      <w:bookmarkStart w:id="710" w:name="_Toc438206413"/>
      <w:bookmarkStart w:id="711" w:name="_Toc441669638"/>
      <w:bookmarkStart w:id="712" w:name="_Toc445120560"/>
      <w:bookmarkStart w:id="713" w:name="_Toc448127364"/>
      <w:bookmarkStart w:id="714" w:name="_Toc450832828"/>
      <w:bookmarkStart w:id="715" w:name="_Toc451334387"/>
      <w:bookmarkStart w:id="716" w:name="_Toc451343537"/>
      <w:bookmarkStart w:id="717" w:name="_Toc451770719"/>
      <w:bookmarkStart w:id="718" w:name="_Toc452646316"/>
      <w:bookmarkStart w:id="719" w:name="_Toc87452268"/>
      <w:r w:rsidRPr="002E6E05">
        <w:rPr>
          <w:i/>
        </w:rPr>
        <w:t>Contractor’s</w:t>
      </w:r>
      <w:r w:rsidRPr="004507FE">
        <w:t xml:space="preserve"> </w:t>
      </w:r>
      <w:r w:rsidR="00A334B5" w:rsidRPr="004507FE">
        <w:t xml:space="preserve">management, </w:t>
      </w:r>
      <w:proofErr w:type="gramStart"/>
      <w:r w:rsidRPr="004507FE">
        <w:t>supervision</w:t>
      </w:r>
      <w:proofErr w:type="gramEnd"/>
      <w:r w:rsidRPr="004507FE">
        <w:t xml:space="preserve"> and key people</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632BB93D" w14:textId="77777777" w:rsidR="00141245" w:rsidRPr="009E1A30" w:rsidRDefault="00141245" w:rsidP="00141245">
      <w:pPr>
        <w:spacing w:before="120" w:after="240"/>
        <w:rPr>
          <w:rFonts w:cs="Arial"/>
          <w:szCs w:val="20"/>
        </w:rPr>
      </w:pPr>
      <w:r w:rsidRPr="009E1A30">
        <w:rPr>
          <w:rFonts w:cs="Arial"/>
          <w:szCs w:val="20"/>
        </w:rPr>
        <w:t xml:space="preserve">The </w:t>
      </w:r>
      <w:r w:rsidRPr="009E1A30">
        <w:rPr>
          <w:rFonts w:cs="Arial"/>
          <w:i/>
          <w:szCs w:val="20"/>
        </w:rPr>
        <w:t>Contractor</w:t>
      </w:r>
      <w:r w:rsidRPr="009E1A30">
        <w:rPr>
          <w:rFonts w:cs="Arial"/>
          <w:szCs w:val="20"/>
        </w:rPr>
        <w:t xml:space="preserve"> provides the following key people as a minimum:</w:t>
      </w:r>
    </w:p>
    <w:p w14:paraId="632BB93E" w14:textId="3CB110DC" w:rsidR="00141245" w:rsidRPr="007D07B1" w:rsidRDefault="00141245" w:rsidP="001305DC">
      <w:pPr>
        <w:pStyle w:val="ListParagraph"/>
        <w:widowControl/>
        <w:numPr>
          <w:ilvl w:val="0"/>
          <w:numId w:val="118"/>
        </w:numPr>
        <w:tabs>
          <w:tab w:val="left" w:pos="357"/>
        </w:tabs>
        <w:spacing w:after="120"/>
        <w:contextualSpacing/>
        <w:jc w:val="both"/>
      </w:pPr>
      <w:r w:rsidRPr="007D07B1">
        <w:t xml:space="preserve">Dedicated Project Manager </w:t>
      </w:r>
      <w:r w:rsidR="00675A7A">
        <w:t>–full time</w:t>
      </w:r>
    </w:p>
    <w:p w14:paraId="632BB93F" w14:textId="21F4D149" w:rsidR="00141245" w:rsidRPr="007D07B1" w:rsidRDefault="00141245" w:rsidP="001305DC">
      <w:pPr>
        <w:pStyle w:val="ListParagraph"/>
        <w:widowControl/>
        <w:numPr>
          <w:ilvl w:val="0"/>
          <w:numId w:val="118"/>
        </w:numPr>
        <w:tabs>
          <w:tab w:val="left" w:pos="357"/>
        </w:tabs>
        <w:spacing w:after="120"/>
        <w:contextualSpacing/>
        <w:jc w:val="both"/>
      </w:pPr>
      <w:r w:rsidRPr="007D07B1">
        <w:t xml:space="preserve">Dedicated Project Planner </w:t>
      </w:r>
      <w:r w:rsidR="00675A7A">
        <w:t>– Full time</w:t>
      </w:r>
    </w:p>
    <w:p w14:paraId="5AD46A09" w14:textId="5BB6C14C" w:rsidR="00675A7A" w:rsidRPr="007D07B1" w:rsidRDefault="00675A7A" w:rsidP="001305DC">
      <w:pPr>
        <w:pStyle w:val="ListParagraph"/>
        <w:widowControl/>
        <w:numPr>
          <w:ilvl w:val="0"/>
          <w:numId w:val="118"/>
        </w:numPr>
        <w:tabs>
          <w:tab w:val="left" w:pos="357"/>
        </w:tabs>
        <w:spacing w:after="120"/>
        <w:contextualSpacing/>
        <w:jc w:val="both"/>
      </w:pPr>
      <w:r>
        <w:t>Dedicated Quality Control officers- full time</w:t>
      </w:r>
    </w:p>
    <w:p w14:paraId="632BB940" w14:textId="2F242D95" w:rsidR="00141245" w:rsidRPr="007D07B1" w:rsidRDefault="00141245" w:rsidP="001305DC">
      <w:pPr>
        <w:pStyle w:val="ListParagraph"/>
        <w:widowControl/>
        <w:numPr>
          <w:ilvl w:val="0"/>
          <w:numId w:val="118"/>
        </w:numPr>
        <w:tabs>
          <w:tab w:val="left" w:pos="357"/>
        </w:tabs>
        <w:spacing w:after="120"/>
        <w:contextualSpacing/>
        <w:jc w:val="both"/>
      </w:pPr>
      <w:r w:rsidRPr="007D07B1">
        <w:t xml:space="preserve">Dedicated Site Manager </w:t>
      </w:r>
      <w:r w:rsidR="00675A7A">
        <w:t>–Full time</w:t>
      </w:r>
    </w:p>
    <w:p w14:paraId="632BB941" w14:textId="63C8D4AC" w:rsidR="00141245" w:rsidRPr="007D07B1" w:rsidRDefault="00141245" w:rsidP="001305DC">
      <w:pPr>
        <w:pStyle w:val="ListParagraph"/>
        <w:widowControl/>
        <w:numPr>
          <w:ilvl w:val="0"/>
          <w:numId w:val="118"/>
        </w:numPr>
        <w:tabs>
          <w:tab w:val="left" w:pos="357"/>
        </w:tabs>
        <w:spacing w:after="120"/>
        <w:contextualSpacing/>
        <w:jc w:val="both"/>
      </w:pPr>
      <w:r w:rsidRPr="007D07B1">
        <w:t>Dedicated Quality Manager</w:t>
      </w:r>
      <w:r w:rsidR="002F3B0C">
        <w:t>- As when required</w:t>
      </w:r>
    </w:p>
    <w:p w14:paraId="632BB942" w14:textId="454FD7E5" w:rsidR="00141245" w:rsidRPr="007D07B1" w:rsidRDefault="00141245" w:rsidP="001305DC">
      <w:pPr>
        <w:pStyle w:val="ListParagraph"/>
        <w:widowControl/>
        <w:numPr>
          <w:ilvl w:val="0"/>
          <w:numId w:val="118"/>
        </w:numPr>
        <w:tabs>
          <w:tab w:val="left" w:pos="357"/>
        </w:tabs>
        <w:spacing w:after="120"/>
        <w:contextualSpacing/>
        <w:jc w:val="both"/>
      </w:pPr>
      <w:r w:rsidRPr="007D07B1">
        <w:t>Dedicated Quality Control Supervisors</w:t>
      </w:r>
      <w:r w:rsidR="002F3B0C">
        <w:t>- full time</w:t>
      </w:r>
    </w:p>
    <w:p w14:paraId="632BB943" w14:textId="67610851" w:rsidR="00141245" w:rsidRPr="007D07B1" w:rsidRDefault="00141245" w:rsidP="001305DC">
      <w:pPr>
        <w:pStyle w:val="ListParagraph"/>
        <w:widowControl/>
        <w:numPr>
          <w:ilvl w:val="0"/>
          <w:numId w:val="118"/>
        </w:numPr>
        <w:tabs>
          <w:tab w:val="left" w:pos="357"/>
        </w:tabs>
        <w:spacing w:after="120"/>
        <w:contextualSpacing/>
        <w:jc w:val="both"/>
      </w:pPr>
      <w:r w:rsidRPr="007D07B1">
        <w:t>Dedicated Site Safety Manager</w:t>
      </w:r>
      <w:r w:rsidR="002F3B0C">
        <w:t>- full time</w:t>
      </w:r>
    </w:p>
    <w:p w14:paraId="632BB944" w14:textId="63442833" w:rsidR="00141245" w:rsidRPr="007D07B1" w:rsidRDefault="00141245" w:rsidP="001305DC">
      <w:pPr>
        <w:pStyle w:val="ListParagraph"/>
        <w:widowControl/>
        <w:numPr>
          <w:ilvl w:val="0"/>
          <w:numId w:val="118"/>
        </w:numPr>
        <w:tabs>
          <w:tab w:val="left" w:pos="357"/>
        </w:tabs>
        <w:spacing w:after="120"/>
        <w:contextualSpacing/>
        <w:jc w:val="both"/>
      </w:pPr>
      <w:r w:rsidRPr="007D07B1">
        <w:t xml:space="preserve">Dedicated Site Safety Representatives </w:t>
      </w:r>
      <w:r w:rsidR="002F3B0C">
        <w:t>– full time</w:t>
      </w:r>
    </w:p>
    <w:p w14:paraId="3F6D6839" w14:textId="06542081" w:rsidR="002F3B0C" w:rsidRDefault="002F3B0C" w:rsidP="001305DC">
      <w:pPr>
        <w:pStyle w:val="ListParagraph"/>
        <w:widowControl/>
        <w:numPr>
          <w:ilvl w:val="0"/>
          <w:numId w:val="118"/>
        </w:numPr>
        <w:tabs>
          <w:tab w:val="left" w:pos="357"/>
        </w:tabs>
        <w:spacing w:after="120"/>
        <w:contextualSpacing/>
        <w:jc w:val="both"/>
      </w:pPr>
      <w:r w:rsidRPr="007D07B1">
        <w:t>Design and Testing Engineers</w:t>
      </w:r>
      <w:r>
        <w:t>- as and when required</w:t>
      </w:r>
    </w:p>
    <w:p w14:paraId="5BFFFB2F" w14:textId="6A211206" w:rsidR="002F3B0C" w:rsidRPr="007D07B1" w:rsidRDefault="002F3B0C" w:rsidP="001305DC">
      <w:pPr>
        <w:pStyle w:val="ListParagraph"/>
        <w:widowControl/>
        <w:numPr>
          <w:ilvl w:val="0"/>
          <w:numId w:val="118"/>
        </w:numPr>
        <w:tabs>
          <w:tab w:val="left" w:pos="357"/>
        </w:tabs>
        <w:spacing w:after="120"/>
        <w:contextualSpacing/>
        <w:jc w:val="both"/>
      </w:pPr>
      <w:r w:rsidRPr="007D07B1">
        <w:t>Commissioning Engineers</w:t>
      </w:r>
      <w:proofErr w:type="gramStart"/>
      <w:r>
        <w:t>-</w:t>
      </w:r>
      <w:r w:rsidRPr="002F3B0C">
        <w:t xml:space="preserve"> </w:t>
      </w:r>
      <w:r>
        <w:t xml:space="preserve"> as</w:t>
      </w:r>
      <w:proofErr w:type="gramEnd"/>
      <w:r>
        <w:t xml:space="preserve"> when required</w:t>
      </w:r>
    </w:p>
    <w:p w14:paraId="632BB948" w14:textId="77777777" w:rsidR="00C049F2" w:rsidRPr="007D07B1" w:rsidRDefault="00C049F2" w:rsidP="00C049F2">
      <w:pPr>
        <w:tabs>
          <w:tab w:val="left" w:pos="907"/>
          <w:tab w:val="left" w:pos="1304"/>
          <w:tab w:val="left" w:pos="1560"/>
          <w:tab w:val="left" w:pos="1701"/>
          <w:tab w:val="left" w:pos="2098"/>
          <w:tab w:val="left" w:pos="2494"/>
          <w:tab w:val="left" w:pos="2891"/>
          <w:tab w:val="left" w:pos="3288"/>
          <w:tab w:val="left" w:pos="3685"/>
          <w:tab w:val="left" w:pos="4082"/>
          <w:tab w:val="left" w:pos="4479"/>
        </w:tabs>
        <w:spacing w:after="120"/>
        <w:contextualSpacing/>
      </w:pPr>
    </w:p>
    <w:p w14:paraId="632BB949" w14:textId="6ED54034" w:rsidR="00141245" w:rsidRDefault="00C049F2" w:rsidP="009C58BB">
      <w:pPr>
        <w:spacing w:line="360" w:lineRule="auto"/>
      </w:pPr>
      <w:r w:rsidRPr="009C58BB">
        <w:t xml:space="preserve">For the purposes of this </w:t>
      </w:r>
      <w:r w:rsidR="000E7CE3">
        <w:t>project</w:t>
      </w:r>
      <w:r w:rsidR="00141245" w:rsidRPr="009C58BB">
        <w:t>, “dedicated” means that the pe</w:t>
      </w:r>
      <w:r w:rsidRPr="009C58BB">
        <w:t>rson is allocated only to this</w:t>
      </w:r>
      <w:r w:rsidR="000E7CE3">
        <w:t xml:space="preserve"> project </w:t>
      </w:r>
      <w:r w:rsidR="00141245" w:rsidRPr="009C58BB">
        <w:t>full time, must not be working on any other</w:t>
      </w:r>
      <w:r w:rsidRPr="009C58BB">
        <w:t xml:space="preserve"> contract, must be available during construction</w:t>
      </w:r>
      <w:r w:rsidR="00141245" w:rsidRPr="009C58BB">
        <w:t xml:space="preserve"> phase and must respond promptly to instructions.</w:t>
      </w:r>
    </w:p>
    <w:p w14:paraId="127FC031" w14:textId="77777777" w:rsidR="009C58BB" w:rsidRPr="009C58BB" w:rsidRDefault="009C58BB" w:rsidP="009C58BB">
      <w:pPr>
        <w:spacing w:line="360" w:lineRule="auto"/>
      </w:pPr>
    </w:p>
    <w:p w14:paraId="632BB94B" w14:textId="7476DECA" w:rsidR="00141245" w:rsidRPr="009C58BB" w:rsidRDefault="00141245" w:rsidP="009C58BB">
      <w:pPr>
        <w:spacing w:line="360" w:lineRule="auto"/>
      </w:pPr>
      <w:r w:rsidRPr="009C58BB">
        <w:t xml:space="preserve">In the </w:t>
      </w:r>
      <w:r w:rsidRPr="009C58BB">
        <w:rPr>
          <w:rFonts w:cs="Arial"/>
          <w:i/>
          <w:szCs w:val="20"/>
        </w:rPr>
        <w:t>Contractor’s</w:t>
      </w:r>
      <w:r w:rsidRPr="009C58BB">
        <w:t xml:space="preserve"> tender response, the </w:t>
      </w:r>
      <w:r w:rsidRPr="009C58BB">
        <w:rPr>
          <w:rFonts w:cs="Arial"/>
          <w:i/>
          <w:szCs w:val="20"/>
        </w:rPr>
        <w:t>Contractor</w:t>
      </w:r>
      <w:r w:rsidRPr="009C58BB">
        <w:t xml:space="preserve"> states how many of the key people are required for the completion of the </w:t>
      </w:r>
      <w:r w:rsidRPr="009C58BB">
        <w:rPr>
          <w:i/>
        </w:rPr>
        <w:t>works</w:t>
      </w:r>
      <w:r w:rsidRPr="009C58BB">
        <w:t xml:space="preserve">.  The </w:t>
      </w:r>
      <w:r w:rsidRPr="009C58BB">
        <w:rPr>
          <w:rFonts w:cs="Arial"/>
          <w:i/>
          <w:szCs w:val="20"/>
        </w:rPr>
        <w:t>Contractor’s</w:t>
      </w:r>
      <w:r w:rsidRPr="009C58BB">
        <w:t xml:space="preserve"> pricing for this provision of this activity </w:t>
      </w:r>
      <w:r w:rsidR="009C58BB">
        <w:t>is</w:t>
      </w:r>
      <w:r w:rsidRPr="009C58BB">
        <w:t xml:space="preserve"> stated in such a way that the </w:t>
      </w:r>
      <w:r w:rsidRPr="009C58BB">
        <w:rPr>
          <w:rFonts w:cs="Arial"/>
          <w:i/>
          <w:szCs w:val="20"/>
        </w:rPr>
        <w:t>Employer</w:t>
      </w:r>
      <w:r w:rsidRPr="009C58BB">
        <w:t xml:space="preserve"> </w:t>
      </w:r>
      <w:proofErr w:type="gramStart"/>
      <w:r w:rsidRPr="009C58BB">
        <w:t>is able to</w:t>
      </w:r>
      <w:proofErr w:type="gramEnd"/>
      <w:r w:rsidRPr="009C58BB">
        <w:t xml:space="preserve"> assess the number of dedicated persons, their job function and the extent of their availability.  If the </w:t>
      </w:r>
      <w:r w:rsidRPr="009C58BB">
        <w:rPr>
          <w:rFonts w:cs="Arial"/>
          <w:i/>
          <w:szCs w:val="20"/>
        </w:rPr>
        <w:t>Employer</w:t>
      </w:r>
      <w:r w:rsidRPr="009C58BB">
        <w:t xml:space="preserve"> finds that the key people are not a “dedicated” resource, the </w:t>
      </w:r>
      <w:r w:rsidRPr="009C58BB">
        <w:rPr>
          <w:rFonts w:cs="Arial"/>
          <w:i/>
          <w:szCs w:val="20"/>
        </w:rPr>
        <w:t>Employer</w:t>
      </w:r>
      <w:r w:rsidRPr="009C58BB">
        <w:t xml:space="preserve"> makes a pro rata deduction </w:t>
      </w:r>
      <w:r w:rsidRPr="009C58BB" w:rsidDel="000D287B">
        <w:t xml:space="preserve">from </w:t>
      </w:r>
      <w:r w:rsidRPr="009C58BB">
        <w:t xml:space="preserve">amount due to the </w:t>
      </w:r>
      <w:r w:rsidRPr="009C58BB">
        <w:rPr>
          <w:i/>
        </w:rPr>
        <w:t>Contractor</w:t>
      </w:r>
      <w:r w:rsidRPr="009C58BB">
        <w:t xml:space="preserve">.  </w:t>
      </w:r>
    </w:p>
    <w:p w14:paraId="632BB94D" w14:textId="77777777" w:rsidR="001926D9" w:rsidRPr="004507FE" w:rsidRDefault="001926D9" w:rsidP="00F40DB6"/>
    <w:p w14:paraId="632BB94E" w14:textId="77777777" w:rsidR="00084E50" w:rsidRPr="00A25D4E" w:rsidRDefault="00084E50" w:rsidP="002E6E05">
      <w:pPr>
        <w:pStyle w:val="Heading2"/>
        <w:ind w:left="851" w:hanging="851"/>
      </w:pPr>
      <w:bookmarkStart w:id="720" w:name="_Toc431995171"/>
      <w:bookmarkStart w:id="721" w:name="_Toc434830045"/>
      <w:bookmarkStart w:id="722" w:name="_Toc438206414"/>
      <w:bookmarkStart w:id="723" w:name="_Toc441669639"/>
      <w:bookmarkStart w:id="724" w:name="_Toc445120561"/>
      <w:bookmarkStart w:id="725" w:name="_Toc448127365"/>
      <w:bookmarkStart w:id="726" w:name="_Toc450832829"/>
      <w:bookmarkStart w:id="727" w:name="_Toc451334388"/>
      <w:bookmarkStart w:id="728" w:name="_Toc451343538"/>
      <w:bookmarkStart w:id="729" w:name="_Toc451770720"/>
      <w:bookmarkStart w:id="730" w:name="_Toc452646317"/>
      <w:bookmarkStart w:id="731" w:name="_Toc87452269"/>
      <w:r w:rsidRPr="00A25D4E">
        <w:t>Invoicing and payment</w:t>
      </w:r>
      <w:bookmarkEnd w:id="720"/>
      <w:bookmarkEnd w:id="721"/>
      <w:bookmarkEnd w:id="722"/>
      <w:bookmarkEnd w:id="723"/>
      <w:bookmarkEnd w:id="724"/>
      <w:bookmarkEnd w:id="725"/>
      <w:bookmarkEnd w:id="726"/>
      <w:bookmarkEnd w:id="727"/>
      <w:bookmarkEnd w:id="728"/>
      <w:bookmarkEnd w:id="729"/>
      <w:bookmarkEnd w:id="730"/>
      <w:bookmarkEnd w:id="731"/>
    </w:p>
    <w:p w14:paraId="632BB951" w14:textId="77777777" w:rsidR="00141245" w:rsidRPr="009E1A30" w:rsidRDefault="00141245" w:rsidP="00A25D4E">
      <w:pPr>
        <w:pStyle w:val="Heading3"/>
        <w:ind w:left="851" w:hanging="851"/>
      </w:pPr>
      <w:bookmarkStart w:id="732" w:name="_Toc418086614"/>
      <w:bookmarkStart w:id="733" w:name="_Toc429486445"/>
      <w:bookmarkStart w:id="734" w:name="_Toc433888836"/>
      <w:bookmarkStart w:id="735" w:name="_Toc434429628"/>
      <w:bookmarkStart w:id="736" w:name="_Toc434826578"/>
      <w:bookmarkStart w:id="737" w:name="_Toc445120562"/>
      <w:bookmarkStart w:id="738" w:name="_Toc448127366"/>
      <w:bookmarkStart w:id="739" w:name="_Toc450832830"/>
      <w:bookmarkStart w:id="740" w:name="_Toc451334389"/>
      <w:bookmarkStart w:id="741" w:name="_Toc451343539"/>
      <w:bookmarkStart w:id="742" w:name="_Toc451770721"/>
      <w:bookmarkStart w:id="743" w:name="_Toc452646318"/>
      <w:bookmarkStart w:id="744" w:name="_Toc87452270"/>
      <w:r w:rsidRPr="009E1A30">
        <w:t>General</w:t>
      </w:r>
      <w:bookmarkEnd w:id="732"/>
      <w:bookmarkEnd w:id="733"/>
      <w:bookmarkEnd w:id="734"/>
      <w:bookmarkEnd w:id="735"/>
      <w:bookmarkEnd w:id="736"/>
      <w:bookmarkEnd w:id="737"/>
      <w:bookmarkEnd w:id="738"/>
      <w:bookmarkEnd w:id="739"/>
      <w:bookmarkEnd w:id="740"/>
      <w:bookmarkEnd w:id="741"/>
      <w:bookmarkEnd w:id="742"/>
      <w:bookmarkEnd w:id="743"/>
      <w:bookmarkEnd w:id="744"/>
    </w:p>
    <w:p w14:paraId="632BB952"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Invoice addressed to Eskom Holdings</w:t>
      </w:r>
      <w:r w:rsidRPr="009C58BB" w:rsidDel="000D287B">
        <w:t xml:space="preserve"> </w:t>
      </w:r>
      <w:r w:rsidRPr="009C58BB">
        <w:t>SOC Ltd</w:t>
      </w:r>
    </w:p>
    <w:p w14:paraId="632BB953"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Read “Tax Invoice”</w:t>
      </w:r>
    </w:p>
    <w:p w14:paraId="632BB954"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Company VAT registration number</w:t>
      </w:r>
    </w:p>
    <w:p w14:paraId="632BB955"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Eskom VAT registration Number 474010508</w:t>
      </w:r>
    </w:p>
    <w:p w14:paraId="632BB956" w14:textId="420E103F" w:rsidR="00141245" w:rsidRPr="009C58BB" w:rsidRDefault="00141245" w:rsidP="001305DC">
      <w:pPr>
        <w:pStyle w:val="ListParagraph"/>
        <w:widowControl/>
        <w:numPr>
          <w:ilvl w:val="0"/>
          <w:numId w:val="118"/>
        </w:numPr>
        <w:tabs>
          <w:tab w:val="left" w:pos="357"/>
        </w:tabs>
        <w:spacing w:after="120"/>
        <w:contextualSpacing/>
        <w:jc w:val="both"/>
      </w:pPr>
      <w:r w:rsidRPr="009C58BB">
        <w:t>Invoice Date</w:t>
      </w:r>
    </w:p>
    <w:p w14:paraId="632BB957"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45 Purchase Order Number</w:t>
      </w:r>
    </w:p>
    <w:p w14:paraId="632BB958"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50 Goods Receipt Number</w:t>
      </w:r>
    </w:p>
    <w:p w14:paraId="632BB959"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Supplier Name and Address</w:t>
      </w:r>
    </w:p>
    <w:p w14:paraId="632BB95A"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Vat to be indicated separately</w:t>
      </w:r>
    </w:p>
    <w:p w14:paraId="632BB95B"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Order Numbers to be invoiced separately</w:t>
      </w:r>
    </w:p>
    <w:p w14:paraId="632BB95C"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Rate/Activity to be claimed in accordance with contract</w:t>
      </w:r>
    </w:p>
    <w:p w14:paraId="632BB95D"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lastRenderedPageBreak/>
        <w:t xml:space="preserve">CPA </w:t>
      </w:r>
      <w:proofErr w:type="gramStart"/>
      <w:r w:rsidRPr="009C58BB">
        <w:t>invoice</w:t>
      </w:r>
      <w:proofErr w:type="gramEnd"/>
      <w:r w:rsidRPr="009C58BB">
        <w:t xml:space="preserve"> need to be invoiced separately</w:t>
      </w:r>
    </w:p>
    <w:p w14:paraId="632BB95E"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Local and foreign invoices to be invoiced separately</w:t>
      </w:r>
    </w:p>
    <w:p w14:paraId="632BB95F"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 xml:space="preserve">Tax invoice is to be emailed to email address </w:t>
      </w:r>
      <w:hyperlink r:id="rId13" w:history="1">
        <w:r w:rsidRPr="00A25D4E">
          <w:t>invoicegrpcapitalOTH@eskom.co.za</w:t>
        </w:r>
      </w:hyperlink>
      <w:r w:rsidRPr="009C58BB">
        <w:t xml:space="preserve"> as soon as it is available.</w:t>
      </w:r>
    </w:p>
    <w:p w14:paraId="632BB960" w14:textId="77777777" w:rsidR="00141245" w:rsidRPr="009C58BB" w:rsidRDefault="00141245" w:rsidP="001305DC">
      <w:pPr>
        <w:pStyle w:val="ListParagraph"/>
        <w:widowControl/>
        <w:numPr>
          <w:ilvl w:val="0"/>
          <w:numId w:val="118"/>
        </w:numPr>
        <w:tabs>
          <w:tab w:val="left" w:pos="357"/>
        </w:tabs>
        <w:spacing w:after="120"/>
        <w:contextualSpacing/>
        <w:jc w:val="both"/>
      </w:pPr>
      <w:r w:rsidRPr="009C58BB">
        <w:t>Incorrect claim (invoices) should be cancelled with a credit note referring to the incorrect invoice and issue a new invoice</w:t>
      </w:r>
    </w:p>
    <w:p w14:paraId="632BB961" w14:textId="72AC7456" w:rsidR="00141245" w:rsidRPr="009E1A30" w:rsidRDefault="00141245" w:rsidP="00A25D4E">
      <w:pPr>
        <w:pStyle w:val="Heading3"/>
        <w:ind w:left="851" w:hanging="851"/>
      </w:pPr>
      <w:bookmarkStart w:id="745" w:name="_Toc418086615"/>
      <w:bookmarkStart w:id="746" w:name="_Toc429486446"/>
      <w:bookmarkStart w:id="747" w:name="_Toc433888837"/>
      <w:bookmarkStart w:id="748" w:name="_Toc434429629"/>
      <w:bookmarkStart w:id="749" w:name="_Toc434826579"/>
      <w:bookmarkStart w:id="750" w:name="_Toc445120563"/>
      <w:bookmarkStart w:id="751" w:name="_Toc448127367"/>
      <w:bookmarkStart w:id="752" w:name="_Toc450832831"/>
      <w:bookmarkStart w:id="753" w:name="_Toc451334390"/>
      <w:bookmarkStart w:id="754" w:name="_Toc451343540"/>
      <w:bookmarkStart w:id="755" w:name="_Toc451770722"/>
      <w:bookmarkStart w:id="756" w:name="_Toc452646319"/>
      <w:bookmarkStart w:id="757" w:name="_Toc87452271"/>
      <w:r w:rsidRPr="009E1A30">
        <w:t>Foreign Portion Invoicing</w:t>
      </w:r>
      <w:bookmarkEnd w:id="745"/>
      <w:bookmarkEnd w:id="746"/>
      <w:bookmarkEnd w:id="747"/>
      <w:bookmarkEnd w:id="748"/>
      <w:bookmarkEnd w:id="749"/>
      <w:bookmarkEnd w:id="750"/>
      <w:bookmarkEnd w:id="751"/>
      <w:bookmarkEnd w:id="752"/>
      <w:bookmarkEnd w:id="753"/>
      <w:bookmarkEnd w:id="754"/>
      <w:bookmarkEnd w:id="755"/>
      <w:bookmarkEnd w:id="756"/>
      <w:bookmarkEnd w:id="757"/>
    </w:p>
    <w:p w14:paraId="632BB962"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Info of foreign beneficiary and foreign Bank account</w:t>
      </w:r>
    </w:p>
    <w:p w14:paraId="632BB963"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Foreign Beneficiary Invoice (foreign Amount) to be attached to local invoice (Also to comply to General requirements)</w:t>
      </w:r>
    </w:p>
    <w:p w14:paraId="632BB964" w14:textId="7E7AC7B7" w:rsidR="00141245" w:rsidRPr="00A25D4E" w:rsidRDefault="00141245" w:rsidP="001305DC">
      <w:pPr>
        <w:pStyle w:val="ListParagraph"/>
        <w:widowControl/>
        <w:numPr>
          <w:ilvl w:val="0"/>
          <w:numId w:val="118"/>
        </w:numPr>
        <w:tabs>
          <w:tab w:val="left" w:pos="357"/>
        </w:tabs>
        <w:spacing w:after="120"/>
        <w:contextualSpacing/>
        <w:jc w:val="both"/>
      </w:pPr>
      <w:r w:rsidRPr="00A25D4E">
        <w:t>Bank Details and IBN No</w:t>
      </w:r>
      <w:r w:rsidR="00C30AB7" w:rsidRPr="00A25D4E">
        <w:t>.</w:t>
      </w:r>
      <w:r w:rsidRPr="00A25D4E">
        <w:t xml:space="preserve"> to appear on invoice</w:t>
      </w:r>
    </w:p>
    <w:p w14:paraId="632BB965"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Rand amount claimed in accordance with contract</w:t>
      </w:r>
    </w:p>
    <w:p w14:paraId="632BB966"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Foreign currency converted at contract rate</w:t>
      </w:r>
    </w:p>
    <w:p w14:paraId="632BB967"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Amount claimed and Rand Amount to appear on invoice</w:t>
      </w:r>
    </w:p>
    <w:p w14:paraId="632BB968"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Import and services to be claimed on separate invoices</w:t>
      </w:r>
    </w:p>
    <w:p w14:paraId="632BB969"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VAT to be claimed separately referring to foreign invoice</w:t>
      </w:r>
    </w:p>
    <w:p w14:paraId="632BB96A"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Services to be paid direct overseas and may not be paid into a CFC Account</w:t>
      </w:r>
    </w:p>
    <w:p w14:paraId="632BB96B" w14:textId="77777777" w:rsidR="00141245" w:rsidRPr="007D07B1" w:rsidRDefault="00141245" w:rsidP="001305DC">
      <w:pPr>
        <w:pStyle w:val="ListParagraph"/>
        <w:widowControl/>
        <w:numPr>
          <w:ilvl w:val="0"/>
          <w:numId w:val="118"/>
        </w:numPr>
        <w:tabs>
          <w:tab w:val="left" w:pos="357"/>
        </w:tabs>
        <w:spacing w:after="120"/>
        <w:contextualSpacing/>
        <w:jc w:val="both"/>
        <w:rPr>
          <w:b/>
        </w:rPr>
      </w:pPr>
      <w:r w:rsidRPr="00A25D4E">
        <w:t>Foreign CPA calculations together with index need to be attached</w:t>
      </w:r>
      <w:r w:rsidRPr="007D07B1">
        <w:rPr>
          <w:b/>
        </w:rPr>
        <w:t>.</w:t>
      </w:r>
    </w:p>
    <w:p w14:paraId="632BB96C" w14:textId="77777777" w:rsidR="00141245" w:rsidRPr="009E1A30" w:rsidRDefault="00141245" w:rsidP="00A25D4E">
      <w:pPr>
        <w:pStyle w:val="Heading3"/>
        <w:ind w:left="851" w:hanging="851"/>
      </w:pPr>
      <w:bookmarkStart w:id="758" w:name="_Toc418086616"/>
      <w:bookmarkStart w:id="759" w:name="_Toc429486447"/>
      <w:bookmarkStart w:id="760" w:name="_Toc433888838"/>
      <w:bookmarkStart w:id="761" w:name="_Toc434429630"/>
      <w:bookmarkStart w:id="762" w:name="_Toc434826580"/>
      <w:bookmarkStart w:id="763" w:name="_Toc445120564"/>
      <w:bookmarkStart w:id="764" w:name="_Toc448127368"/>
      <w:bookmarkStart w:id="765" w:name="_Toc450832832"/>
      <w:bookmarkStart w:id="766" w:name="_Toc451334391"/>
      <w:bookmarkStart w:id="767" w:name="_Toc451343541"/>
      <w:bookmarkStart w:id="768" w:name="_Toc451770723"/>
      <w:bookmarkStart w:id="769" w:name="_Toc452646320"/>
      <w:bookmarkStart w:id="770" w:name="_Toc87452272"/>
      <w:r w:rsidRPr="009E1A30">
        <w:t>Import Invoices</w:t>
      </w:r>
      <w:bookmarkEnd w:id="758"/>
      <w:bookmarkEnd w:id="759"/>
      <w:bookmarkEnd w:id="760"/>
      <w:bookmarkEnd w:id="761"/>
      <w:bookmarkEnd w:id="762"/>
      <w:bookmarkEnd w:id="763"/>
      <w:bookmarkEnd w:id="764"/>
      <w:bookmarkEnd w:id="765"/>
      <w:bookmarkEnd w:id="766"/>
      <w:bookmarkEnd w:id="767"/>
      <w:bookmarkEnd w:id="768"/>
      <w:bookmarkEnd w:id="769"/>
      <w:bookmarkEnd w:id="770"/>
    </w:p>
    <w:p w14:paraId="632BB96D"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Import documentation to be attached</w:t>
      </w:r>
    </w:p>
    <w:p w14:paraId="632BB96E"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Custom invoice to reflect foreign currency and amount</w:t>
      </w:r>
    </w:p>
    <w:p w14:paraId="632BB96F"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Bill of entry</w:t>
      </w:r>
    </w:p>
    <w:p w14:paraId="632BB970"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SARS customs release notification document</w:t>
      </w:r>
    </w:p>
    <w:p w14:paraId="632BB971" w14:textId="77777777" w:rsidR="00141245" w:rsidRPr="00A25D4E" w:rsidRDefault="00141245" w:rsidP="001305DC">
      <w:pPr>
        <w:pStyle w:val="ListParagraph"/>
        <w:widowControl/>
        <w:numPr>
          <w:ilvl w:val="0"/>
          <w:numId w:val="118"/>
        </w:numPr>
        <w:tabs>
          <w:tab w:val="left" w:pos="357"/>
        </w:tabs>
        <w:spacing w:after="120"/>
        <w:contextualSpacing/>
        <w:jc w:val="both"/>
      </w:pPr>
      <w:r w:rsidRPr="00A25D4E">
        <w:t>Custom Worksheet</w:t>
      </w:r>
    </w:p>
    <w:p w14:paraId="632BB972" w14:textId="77777777" w:rsidR="00141245" w:rsidRPr="007D07B1" w:rsidRDefault="00141245" w:rsidP="001305DC">
      <w:pPr>
        <w:pStyle w:val="ListParagraph"/>
        <w:widowControl/>
        <w:numPr>
          <w:ilvl w:val="0"/>
          <w:numId w:val="118"/>
        </w:numPr>
        <w:tabs>
          <w:tab w:val="left" w:pos="357"/>
        </w:tabs>
        <w:spacing w:after="120"/>
        <w:contextualSpacing/>
        <w:jc w:val="both"/>
      </w:pPr>
      <w:r w:rsidRPr="007D07B1">
        <w:t>Bill of lading or Airway Bill</w:t>
      </w:r>
    </w:p>
    <w:p w14:paraId="632BB975" w14:textId="77777777" w:rsidR="005A2290" w:rsidRPr="002E6E05" w:rsidRDefault="00F40DB6" w:rsidP="002E6E05">
      <w:pPr>
        <w:pStyle w:val="Heading2"/>
        <w:ind w:left="851" w:hanging="851"/>
      </w:pPr>
      <w:bookmarkStart w:id="771" w:name="_Toc137798051"/>
      <w:bookmarkStart w:id="772" w:name="_Toc229128254"/>
      <w:bookmarkStart w:id="773" w:name="_Toc431995172"/>
      <w:bookmarkStart w:id="774" w:name="_Toc434830046"/>
      <w:bookmarkStart w:id="775" w:name="_Toc438206415"/>
      <w:bookmarkStart w:id="776" w:name="_Toc441669643"/>
      <w:bookmarkStart w:id="777" w:name="_Toc445120565"/>
      <w:bookmarkStart w:id="778" w:name="_Toc448127369"/>
      <w:bookmarkStart w:id="779" w:name="_Toc450832833"/>
      <w:bookmarkStart w:id="780" w:name="_Toc451334392"/>
      <w:bookmarkStart w:id="781" w:name="_Toc451343542"/>
      <w:bookmarkStart w:id="782" w:name="_Toc451770724"/>
      <w:bookmarkStart w:id="783" w:name="_Toc452646321"/>
      <w:bookmarkStart w:id="784" w:name="_Toc87452273"/>
      <w:r w:rsidRPr="004507FE">
        <w:t>Insurance</w:t>
      </w:r>
      <w:r w:rsidR="00A334B5" w:rsidRPr="004507FE">
        <w:t xml:space="preserve"> provided by the </w:t>
      </w:r>
      <w:r w:rsidR="00A334B5" w:rsidRPr="001305DC">
        <w:rPr>
          <w:i/>
        </w:rPr>
        <w:t>Employer</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632BB977" w14:textId="77777777" w:rsidR="00F40DB6" w:rsidRPr="004507FE" w:rsidRDefault="00F40DB6" w:rsidP="00F40DB6"/>
    <w:p w14:paraId="632BB978" w14:textId="77777777" w:rsidR="00AB0C1D" w:rsidRDefault="00AB0C1D" w:rsidP="00C30AB7">
      <w:pPr>
        <w:spacing w:line="360" w:lineRule="auto"/>
      </w:pPr>
      <w:r w:rsidRPr="00C30AB7">
        <w:t>To be dealt with in accordance with ECC3 Core Clause 87.1, 87.2 and 87.3 and additional requirements are also stipulated in Z Clause.</w:t>
      </w:r>
    </w:p>
    <w:p w14:paraId="5C0B4943" w14:textId="77777777" w:rsidR="00C30AB7" w:rsidRPr="00C30AB7" w:rsidRDefault="00C30AB7" w:rsidP="00C30AB7">
      <w:pPr>
        <w:spacing w:line="360" w:lineRule="auto"/>
      </w:pPr>
    </w:p>
    <w:p w14:paraId="632BB979" w14:textId="77777777" w:rsidR="00AB0C1D" w:rsidRPr="00C30AB7" w:rsidRDefault="00AB0C1D" w:rsidP="00C30AB7">
      <w:pPr>
        <w:spacing w:line="360" w:lineRule="auto"/>
      </w:pPr>
      <w:r w:rsidRPr="00C30AB7">
        <w:t>The insurance policies and procedures</w:t>
      </w:r>
      <w:r w:rsidRPr="00C30AB7" w:rsidDel="000D287B">
        <w:t xml:space="preserve"> </w:t>
      </w:r>
      <w:r w:rsidRPr="00C30AB7">
        <w:t>forms part of the Contract Data and any reference to this is contained in the Contract Data.</w:t>
      </w:r>
      <w:bookmarkStart w:id="785" w:name="_Toc372542870"/>
      <w:bookmarkStart w:id="786" w:name="_Toc418086629"/>
      <w:bookmarkStart w:id="787" w:name="_Toc372542871"/>
      <w:bookmarkStart w:id="788" w:name="_Toc418086630"/>
      <w:bookmarkStart w:id="789" w:name="_Toc418086631"/>
      <w:bookmarkStart w:id="790" w:name="_Toc418086632"/>
      <w:bookmarkEnd w:id="785"/>
      <w:bookmarkEnd w:id="786"/>
      <w:bookmarkEnd w:id="787"/>
      <w:bookmarkEnd w:id="788"/>
      <w:bookmarkEnd w:id="789"/>
      <w:bookmarkEnd w:id="790"/>
    </w:p>
    <w:p w14:paraId="632BB97A" w14:textId="77777777" w:rsidR="0002413C" w:rsidRPr="004507FE" w:rsidRDefault="0002413C" w:rsidP="00394B2F"/>
    <w:p w14:paraId="301361B2" w14:textId="77777777" w:rsidR="00B53F95" w:rsidRPr="00B53F95" w:rsidRDefault="00B53F95" w:rsidP="00B53F95">
      <w:pPr>
        <w:pStyle w:val="Heading2"/>
        <w:tabs>
          <w:tab w:val="num" w:pos="576"/>
        </w:tabs>
        <w:ind w:left="576"/>
        <w:rPr>
          <w:lang w:val="en-GB"/>
        </w:rPr>
      </w:pPr>
      <w:bookmarkStart w:id="791" w:name="_Toc137798052"/>
      <w:bookmarkStart w:id="792" w:name="_Toc229128255"/>
      <w:bookmarkStart w:id="793" w:name="_Toc232940126"/>
      <w:bookmarkStart w:id="794" w:name="_Toc500438445"/>
      <w:bookmarkStart w:id="795" w:name="_Toc87452274"/>
      <w:bookmarkStart w:id="796" w:name="_Toc137798050"/>
      <w:bookmarkStart w:id="797" w:name="_Toc229128253"/>
      <w:bookmarkStart w:id="798" w:name="_Toc431995176"/>
      <w:bookmarkStart w:id="799" w:name="_Toc434830050"/>
      <w:bookmarkStart w:id="800" w:name="_Toc438206419"/>
      <w:bookmarkStart w:id="801" w:name="_Toc441669644"/>
      <w:bookmarkStart w:id="802" w:name="_Toc445120566"/>
      <w:bookmarkStart w:id="803" w:name="_Toc448127370"/>
      <w:bookmarkStart w:id="804" w:name="_Toc450832834"/>
      <w:bookmarkStart w:id="805" w:name="_Toc451334393"/>
      <w:bookmarkStart w:id="806" w:name="_Toc451343543"/>
      <w:bookmarkStart w:id="807" w:name="_Toc451770725"/>
      <w:bookmarkStart w:id="808" w:name="_Toc452646322"/>
      <w:r w:rsidRPr="00B53F95">
        <w:rPr>
          <w:lang w:val="en-GB"/>
        </w:rPr>
        <w:t>Contract change management</w:t>
      </w:r>
      <w:bookmarkEnd w:id="791"/>
      <w:bookmarkEnd w:id="792"/>
      <w:bookmarkEnd w:id="793"/>
      <w:bookmarkEnd w:id="794"/>
      <w:bookmarkEnd w:id="795"/>
      <w:r w:rsidRPr="00B53F95">
        <w:rPr>
          <w:lang w:val="en-GB"/>
        </w:rPr>
        <w:t xml:space="preserve"> </w:t>
      </w:r>
    </w:p>
    <w:p w14:paraId="7297C18D" w14:textId="77777777" w:rsidR="00B53F95" w:rsidRPr="00B53F95" w:rsidRDefault="00B53F95" w:rsidP="00B53F95">
      <w:pPr>
        <w:rPr>
          <w:lang w:val="en-GB"/>
        </w:rPr>
      </w:pPr>
      <w:r w:rsidRPr="00B53F95">
        <w:rPr>
          <w:lang w:val="en-GB"/>
        </w:rPr>
        <w:t xml:space="preserve">Changes during a term of the Contract are inevitable and when they </w:t>
      </w:r>
      <w:proofErr w:type="gramStart"/>
      <w:r w:rsidRPr="00B53F95">
        <w:rPr>
          <w:lang w:val="en-GB"/>
        </w:rPr>
        <w:t>occur</w:t>
      </w:r>
      <w:proofErr w:type="gramEnd"/>
      <w:r w:rsidRPr="00B53F95">
        <w:rPr>
          <w:lang w:val="en-GB"/>
        </w:rPr>
        <w:t xml:space="preserve"> they need to be managed within the policies and procedures of Eskom. Changes can be minor which are administrative or substantial which may affect the price and delivery.  There are two ways to change a contract: </w:t>
      </w:r>
    </w:p>
    <w:p w14:paraId="42E940E6" w14:textId="77777777" w:rsidR="00B53F95" w:rsidRPr="00B53F95" w:rsidRDefault="00B53F95" w:rsidP="00B53F95">
      <w:pPr>
        <w:rPr>
          <w:lang w:val="en-GB"/>
        </w:rPr>
      </w:pPr>
      <w:r w:rsidRPr="00B53F95">
        <w:rPr>
          <w:lang w:val="en-GB"/>
        </w:rPr>
        <w:lastRenderedPageBreak/>
        <w:t>a)</w:t>
      </w:r>
      <w:r w:rsidRPr="00B53F95">
        <w:rPr>
          <w:lang w:val="en-GB"/>
        </w:rPr>
        <w:tab/>
        <w:t>Bilateral</w:t>
      </w:r>
    </w:p>
    <w:p w14:paraId="096B8901" w14:textId="77777777" w:rsidR="00B53F95" w:rsidRPr="00B53F95" w:rsidRDefault="00B53F95" w:rsidP="00B53F95">
      <w:pPr>
        <w:rPr>
          <w:lang w:val="en-GB"/>
        </w:rPr>
      </w:pPr>
      <w:r w:rsidRPr="00B53F95">
        <w:rPr>
          <w:lang w:val="en-GB"/>
        </w:rPr>
        <w:t>b)</w:t>
      </w:r>
      <w:r w:rsidRPr="00B53F95">
        <w:rPr>
          <w:lang w:val="en-GB"/>
        </w:rPr>
        <w:tab/>
        <w:t>Unilateral</w:t>
      </w:r>
    </w:p>
    <w:p w14:paraId="7D73AFD8" w14:textId="77777777" w:rsidR="00B53F95" w:rsidRPr="00B53F95" w:rsidRDefault="00B53F95" w:rsidP="00B53F95">
      <w:pPr>
        <w:rPr>
          <w:lang w:val="en-GB"/>
        </w:rPr>
      </w:pPr>
      <w:r w:rsidRPr="00B53F95">
        <w:rPr>
          <w:lang w:val="en-GB"/>
        </w:rPr>
        <w:t>Bilateral is when both Parties (</w:t>
      </w:r>
      <w:r w:rsidRPr="00B53F95">
        <w:rPr>
          <w:i/>
          <w:lang w:val="en-GB"/>
        </w:rPr>
        <w:t>Contractor</w:t>
      </w:r>
      <w:r w:rsidRPr="00B53F95">
        <w:rPr>
          <w:lang w:val="en-GB"/>
        </w:rPr>
        <w:t xml:space="preserve"> and </w:t>
      </w:r>
      <w:r w:rsidRPr="00B53F95">
        <w:rPr>
          <w:i/>
          <w:lang w:val="en-GB"/>
        </w:rPr>
        <w:t>Employer</w:t>
      </w:r>
      <w:r w:rsidRPr="00B53F95">
        <w:rPr>
          <w:lang w:val="en-GB"/>
        </w:rPr>
        <w:t xml:space="preserve">) agree that a change is necessary. The second one is the unilateral whereby the </w:t>
      </w:r>
      <w:r w:rsidRPr="00B53F95">
        <w:rPr>
          <w:i/>
          <w:lang w:val="en-GB"/>
        </w:rPr>
        <w:t>Employer</w:t>
      </w:r>
      <w:r w:rsidRPr="00B53F95">
        <w:rPr>
          <w:lang w:val="en-GB"/>
        </w:rPr>
        <w:t xml:space="preserve"> may exercise a right to modify the contract without the contractor’s consent. In case of latter one, the Eskom procurement and supply chain management procedure-32-1034 must be followed.</w:t>
      </w:r>
    </w:p>
    <w:p w14:paraId="5A2DF26B" w14:textId="77777777" w:rsidR="00B53F95" w:rsidRPr="00B53F95" w:rsidRDefault="00B53F95" w:rsidP="00B53F95">
      <w:pPr>
        <w:rPr>
          <w:lang w:val="en-GB"/>
        </w:rPr>
      </w:pPr>
    </w:p>
    <w:p w14:paraId="2FB9E3F0" w14:textId="77777777" w:rsidR="00B53F95" w:rsidRPr="00B53F95" w:rsidRDefault="00B53F95" w:rsidP="00B53F95">
      <w:pPr>
        <w:pStyle w:val="Heading3"/>
        <w:ind w:left="851" w:hanging="851"/>
      </w:pPr>
      <w:bookmarkStart w:id="809" w:name="_Toc500438446"/>
      <w:bookmarkStart w:id="810" w:name="_Toc87452275"/>
      <w:r w:rsidRPr="00B53F95">
        <w:t>Contract changes and contract Scope</w:t>
      </w:r>
      <w:bookmarkEnd w:id="809"/>
      <w:bookmarkEnd w:id="810"/>
    </w:p>
    <w:p w14:paraId="096A4BB4" w14:textId="77777777" w:rsidR="00B53F95" w:rsidRPr="00B53F95" w:rsidRDefault="00B53F95" w:rsidP="00B53F95">
      <w:pPr>
        <w:rPr>
          <w:lang w:val="en-GB"/>
        </w:rPr>
      </w:pPr>
      <w:r w:rsidRPr="00B53F95">
        <w:rPr>
          <w:lang w:val="en-GB"/>
        </w:rPr>
        <w:t>Eskom commercial policy requires a competitive process, any change upon the type of goods or services needed must be consistent with what was asked during the tender stage. A contract change needs to be within the scope of what was provided during tender stage. A significant difference will not be allowed because it had not been subjected to fair competition. Transparency is one of PPPFA requirements and as a government owned organisation had to comply with.</w:t>
      </w:r>
    </w:p>
    <w:p w14:paraId="4DE6DFE1" w14:textId="77777777" w:rsidR="00B53F95" w:rsidRPr="00B53F95" w:rsidRDefault="00B53F95" w:rsidP="00B53F95">
      <w:pPr>
        <w:pStyle w:val="Heading3"/>
        <w:ind w:left="851" w:hanging="851"/>
      </w:pPr>
      <w:bookmarkStart w:id="811" w:name="_Toc500438447"/>
      <w:bookmarkStart w:id="812" w:name="_Toc87452276"/>
      <w:r w:rsidRPr="00B53F95">
        <w:t>Administrative changes</w:t>
      </w:r>
      <w:bookmarkEnd w:id="811"/>
      <w:bookmarkEnd w:id="812"/>
    </w:p>
    <w:p w14:paraId="2D278A04" w14:textId="77777777" w:rsidR="00B53F95" w:rsidRPr="00B53F95" w:rsidRDefault="00B53F95" w:rsidP="00B53F95">
      <w:pPr>
        <w:rPr>
          <w:lang w:val="en-GB"/>
        </w:rPr>
      </w:pPr>
      <w:r w:rsidRPr="00B53F95">
        <w:rPr>
          <w:lang w:val="en-GB"/>
        </w:rPr>
        <w:t xml:space="preserve">These are the changes that are within the scope of contract and do not affect the originally signed contract. These changes are typically executed via a unilateral amendment. Examples include: </w:t>
      </w:r>
    </w:p>
    <w:p w14:paraId="60E675AC" w14:textId="77777777" w:rsidR="00B53F95" w:rsidRPr="00B53F95" w:rsidRDefault="00B53F95" w:rsidP="00B53F95">
      <w:pPr>
        <w:rPr>
          <w:lang w:val="en-GB"/>
        </w:rPr>
      </w:pPr>
      <w:r w:rsidRPr="00B53F95">
        <w:rPr>
          <w:lang w:val="en-GB"/>
        </w:rPr>
        <w:t>a)</w:t>
      </w:r>
      <w:r w:rsidRPr="00B53F95">
        <w:rPr>
          <w:lang w:val="en-GB"/>
        </w:rPr>
        <w:tab/>
        <w:t>Changes in address</w:t>
      </w:r>
    </w:p>
    <w:p w14:paraId="043D267F" w14:textId="77777777" w:rsidR="00B53F95" w:rsidRPr="00B53F95" w:rsidRDefault="00B53F95" w:rsidP="00B53F95">
      <w:pPr>
        <w:rPr>
          <w:lang w:val="en-GB"/>
        </w:rPr>
      </w:pPr>
      <w:r w:rsidRPr="00B53F95">
        <w:rPr>
          <w:lang w:val="en-GB"/>
        </w:rPr>
        <w:t>b)</w:t>
      </w:r>
      <w:r w:rsidRPr="00B53F95">
        <w:rPr>
          <w:lang w:val="en-GB"/>
        </w:rPr>
        <w:tab/>
        <w:t>Correction of typographical errors not affecting the substance of the contract</w:t>
      </w:r>
    </w:p>
    <w:p w14:paraId="38FA95E7" w14:textId="77777777" w:rsidR="00B53F95" w:rsidRPr="00B53F95" w:rsidRDefault="00B53F95" w:rsidP="00B53F95">
      <w:pPr>
        <w:rPr>
          <w:lang w:val="en-GB"/>
        </w:rPr>
      </w:pPr>
      <w:r w:rsidRPr="00B53F95">
        <w:rPr>
          <w:lang w:val="en-GB"/>
        </w:rPr>
        <w:t>c)</w:t>
      </w:r>
      <w:r w:rsidRPr="00B53F95">
        <w:rPr>
          <w:lang w:val="en-GB"/>
        </w:rPr>
        <w:tab/>
        <w:t>Changes as permitted by the language of the contract</w:t>
      </w:r>
    </w:p>
    <w:p w14:paraId="00558880" w14:textId="77777777" w:rsidR="00B53F95" w:rsidRPr="00B53F95" w:rsidRDefault="00B53F95" w:rsidP="00B53F95">
      <w:pPr>
        <w:rPr>
          <w:lang w:val="en-GB"/>
        </w:rPr>
      </w:pPr>
      <w:r w:rsidRPr="00B53F95">
        <w:rPr>
          <w:lang w:val="en-GB"/>
        </w:rPr>
        <w:t>d)</w:t>
      </w:r>
      <w:r w:rsidRPr="00B53F95">
        <w:rPr>
          <w:lang w:val="en-GB"/>
        </w:rPr>
        <w:tab/>
        <w:t xml:space="preserve">Changes in personnel assigned to the contract. </w:t>
      </w:r>
    </w:p>
    <w:p w14:paraId="6C625836" w14:textId="77777777" w:rsidR="00B53F95" w:rsidRPr="00B53F95" w:rsidRDefault="00B53F95" w:rsidP="00B53F95">
      <w:pPr>
        <w:pStyle w:val="Heading3"/>
        <w:ind w:left="851" w:hanging="851"/>
      </w:pPr>
      <w:bookmarkStart w:id="813" w:name="_Toc500438448"/>
      <w:bookmarkStart w:id="814" w:name="_Toc87452277"/>
      <w:r w:rsidRPr="00B53F95">
        <w:t>Substantive changes</w:t>
      </w:r>
      <w:bookmarkEnd w:id="813"/>
      <w:bookmarkEnd w:id="814"/>
    </w:p>
    <w:p w14:paraId="13DEF4ED" w14:textId="77777777" w:rsidR="00B53F95" w:rsidRPr="00B53F95" w:rsidRDefault="00B53F95" w:rsidP="00B53F95">
      <w:pPr>
        <w:rPr>
          <w:lang w:val="en-GB"/>
        </w:rPr>
      </w:pPr>
      <w:r w:rsidRPr="00B53F95">
        <w:rPr>
          <w:lang w:val="en-GB"/>
        </w:rPr>
        <w:t xml:space="preserve">These are the changes that affect both Parties. They require bilateral amendments. These changes may require one of the Parties to be compensated for such changes. Examples of substantive changes include: </w:t>
      </w:r>
    </w:p>
    <w:p w14:paraId="6B66D9C6" w14:textId="77777777" w:rsidR="00B53F95" w:rsidRPr="00B53F95" w:rsidRDefault="00B53F95" w:rsidP="00B53F95">
      <w:pPr>
        <w:pStyle w:val="Heading3"/>
        <w:ind w:left="851" w:hanging="851"/>
      </w:pPr>
      <w:bookmarkStart w:id="815" w:name="_Toc500438449"/>
      <w:bookmarkStart w:id="816" w:name="_Toc87452278"/>
      <w:r w:rsidRPr="00B53F95">
        <w:t>General Principles of contract change management</w:t>
      </w:r>
      <w:bookmarkEnd w:id="815"/>
      <w:bookmarkEnd w:id="816"/>
    </w:p>
    <w:p w14:paraId="63BD6B2D" w14:textId="77777777" w:rsidR="00B53F95" w:rsidRPr="00B53F95" w:rsidRDefault="00B53F95" w:rsidP="00B53F95">
      <w:pPr>
        <w:rPr>
          <w:lang w:val="en-GB"/>
        </w:rPr>
      </w:pPr>
      <w:r w:rsidRPr="00B53F95">
        <w:rPr>
          <w:lang w:val="en-GB"/>
        </w:rPr>
        <w:t>2.10.4.1</w:t>
      </w:r>
      <w:r w:rsidRPr="00B53F95">
        <w:rPr>
          <w:lang w:val="en-GB"/>
        </w:rPr>
        <w:tab/>
        <w:t>Engineering change will be dealt with as per 3.3.1. if either party is in doubt about whether a change falls within the definition of engineering change then it will be processed as a contract change.</w:t>
      </w:r>
    </w:p>
    <w:p w14:paraId="74C58CEA" w14:textId="77777777" w:rsidR="00B53F95" w:rsidRPr="00B53F95" w:rsidRDefault="00B53F95" w:rsidP="00B53F95">
      <w:pPr>
        <w:rPr>
          <w:lang w:val="en-GB"/>
        </w:rPr>
      </w:pPr>
    </w:p>
    <w:p w14:paraId="59BBD89B" w14:textId="77777777" w:rsidR="00B53F95" w:rsidRPr="00B53F95" w:rsidRDefault="00B53F95" w:rsidP="00B53F95">
      <w:pPr>
        <w:rPr>
          <w:lang w:val="en-GB"/>
        </w:rPr>
      </w:pPr>
      <w:r w:rsidRPr="00B53F95">
        <w:rPr>
          <w:lang w:val="en-GB"/>
        </w:rPr>
        <w:t>2.10.4.2</w:t>
      </w:r>
      <w:r w:rsidRPr="00B53F95">
        <w:rPr>
          <w:lang w:val="en-GB"/>
        </w:rPr>
        <w:tab/>
        <w:t xml:space="preserve">Under this contract change management: </w:t>
      </w:r>
    </w:p>
    <w:p w14:paraId="167185DB" w14:textId="77777777" w:rsidR="00B53F95" w:rsidRPr="00B53F95" w:rsidRDefault="00B53F95" w:rsidP="00B53F95">
      <w:pPr>
        <w:rPr>
          <w:lang w:val="en-GB"/>
        </w:rPr>
      </w:pPr>
      <w:r w:rsidRPr="00B53F95">
        <w:rPr>
          <w:lang w:val="en-GB"/>
        </w:rPr>
        <w:t>a)</w:t>
      </w:r>
      <w:r w:rsidRPr="00B53F95">
        <w:rPr>
          <w:lang w:val="en-GB"/>
        </w:rPr>
        <w:tab/>
        <w:t xml:space="preserve">Either party may request a contract change. All changes need to be formally communicated prior to the implementation of that change. </w:t>
      </w:r>
    </w:p>
    <w:p w14:paraId="1C28EA58" w14:textId="77777777" w:rsidR="00B53F95" w:rsidRPr="00B53F95" w:rsidRDefault="00B53F95" w:rsidP="00B53F95">
      <w:pPr>
        <w:rPr>
          <w:lang w:val="en-GB"/>
        </w:rPr>
      </w:pPr>
      <w:r w:rsidRPr="00B53F95">
        <w:rPr>
          <w:lang w:val="en-GB"/>
        </w:rPr>
        <w:t>b)</w:t>
      </w:r>
      <w:r w:rsidRPr="00B53F95">
        <w:rPr>
          <w:lang w:val="en-GB"/>
        </w:rPr>
        <w:tab/>
        <w:t>Neither party makes a request that is not made in good faith or for good reasons</w:t>
      </w:r>
    </w:p>
    <w:p w14:paraId="68B2E5E4" w14:textId="77777777" w:rsidR="00B53F95" w:rsidRPr="00B53F95" w:rsidRDefault="00B53F95" w:rsidP="00B53F95">
      <w:pPr>
        <w:rPr>
          <w:lang w:val="en-GB"/>
        </w:rPr>
      </w:pPr>
      <w:r w:rsidRPr="00B53F95">
        <w:rPr>
          <w:lang w:val="en-GB"/>
        </w:rPr>
        <w:t>c)</w:t>
      </w:r>
      <w:r w:rsidRPr="00B53F95">
        <w:rPr>
          <w:lang w:val="en-GB"/>
        </w:rPr>
        <w:tab/>
        <w:t xml:space="preserve">The </w:t>
      </w:r>
      <w:r w:rsidRPr="00B53F95">
        <w:rPr>
          <w:i/>
          <w:lang w:val="en-GB"/>
        </w:rPr>
        <w:t>Project Manager</w:t>
      </w:r>
      <w:r w:rsidRPr="00B53F95">
        <w:rPr>
          <w:lang w:val="en-GB"/>
        </w:rPr>
        <w:t xml:space="preserve"> assesses and documents the potential impact of a proposed contract </w:t>
      </w:r>
      <w:proofErr w:type="gramStart"/>
      <w:r w:rsidRPr="00B53F95">
        <w:rPr>
          <w:lang w:val="en-GB"/>
        </w:rPr>
        <w:t>change  before</w:t>
      </w:r>
      <w:proofErr w:type="gramEnd"/>
      <w:r w:rsidRPr="00B53F95">
        <w:rPr>
          <w:lang w:val="en-GB"/>
        </w:rPr>
        <w:t xml:space="preserve"> presenting it to the </w:t>
      </w:r>
      <w:r w:rsidRPr="00B53F95">
        <w:rPr>
          <w:i/>
          <w:lang w:val="en-GB"/>
        </w:rPr>
        <w:t>Employer’s</w:t>
      </w:r>
      <w:r w:rsidRPr="00B53F95">
        <w:rPr>
          <w:lang w:val="en-GB"/>
        </w:rPr>
        <w:t xml:space="preserve"> Compensation Events Committee</w:t>
      </w:r>
    </w:p>
    <w:p w14:paraId="322A5750" w14:textId="77777777" w:rsidR="00B53F95" w:rsidRPr="00B53F95" w:rsidRDefault="00B53F95" w:rsidP="00B53F95">
      <w:pPr>
        <w:rPr>
          <w:lang w:val="en-GB"/>
        </w:rPr>
      </w:pPr>
      <w:r w:rsidRPr="00B53F95">
        <w:rPr>
          <w:lang w:val="en-GB"/>
        </w:rPr>
        <w:t>d)</w:t>
      </w:r>
      <w:r w:rsidRPr="00B53F95">
        <w:rPr>
          <w:lang w:val="en-GB"/>
        </w:rPr>
        <w:tab/>
        <w:t xml:space="preserve">The </w:t>
      </w:r>
      <w:r w:rsidRPr="00B53F95">
        <w:rPr>
          <w:i/>
          <w:lang w:val="en-GB"/>
        </w:rPr>
        <w:t>Project Manager</w:t>
      </w:r>
      <w:r w:rsidRPr="00B53F95">
        <w:rPr>
          <w:lang w:val="en-GB"/>
        </w:rPr>
        <w:t xml:space="preserve"> has the right to request reasonable amendments to a contract change request.</w:t>
      </w:r>
    </w:p>
    <w:p w14:paraId="1D6458BA" w14:textId="77777777" w:rsidR="00B53F95" w:rsidRPr="00B53F95" w:rsidRDefault="00B53F95" w:rsidP="00B53F95">
      <w:pPr>
        <w:rPr>
          <w:lang w:val="en-GB"/>
        </w:rPr>
      </w:pPr>
      <w:r w:rsidRPr="00B53F95">
        <w:rPr>
          <w:lang w:val="en-GB"/>
        </w:rPr>
        <w:t>e)</w:t>
      </w:r>
      <w:r w:rsidRPr="00B53F95">
        <w:rPr>
          <w:lang w:val="en-GB"/>
        </w:rPr>
        <w:tab/>
        <w:t xml:space="preserve">The </w:t>
      </w:r>
      <w:r w:rsidRPr="00B53F95">
        <w:rPr>
          <w:i/>
          <w:lang w:val="en-GB"/>
        </w:rPr>
        <w:t>Project Manager</w:t>
      </w:r>
      <w:r w:rsidRPr="00B53F95">
        <w:rPr>
          <w:lang w:val="en-GB"/>
        </w:rPr>
        <w:t xml:space="preserve"> has the right to reject a change and specify his reasons. </w:t>
      </w:r>
    </w:p>
    <w:p w14:paraId="2DACA80B" w14:textId="77777777" w:rsidR="00B53F95" w:rsidRPr="00B53F95" w:rsidRDefault="00B53F95" w:rsidP="00B53F95">
      <w:pPr>
        <w:rPr>
          <w:lang w:val="en-GB"/>
        </w:rPr>
      </w:pPr>
      <w:r w:rsidRPr="00B53F95">
        <w:rPr>
          <w:lang w:val="en-GB"/>
        </w:rPr>
        <w:t>f)</w:t>
      </w:r>
      <w:r w:rsidRPr="00B53F95">
        <w:rPr>
          <w:lang w:val="en-GB"/>
        </w:rPr>
        <w:tab/>
        <w:t xml:space="preserve">No proposed contract change will be implemented by the </w:t>
      </w:r>
      <w:r w:rsidRPr="00B53F95">
        <w:rPr>
          <w:i/>
          <w:lang w:val="en-GB"/>
        </w:rPr>
        <w:t>Contractor</w:t>
      </w:r>
      <w:r w:rsidRPr="00B53F95">
        <w:rPr>
          <w:lang w:val="en-GB"/>
        </w:rPr>
        <w:t xml:space="preserve"> without prior approval of the </w:t>
      </w:r>
      <w:r w:rsidRPr="00B53F95">
        <w:rPr>
          <w:i/>
          <w:lang w:val="en-GB"/>
        </w:rPr>
        <w:t>Project Manager</w:t>
      </w:r>
      <w:r w:rsidRPr="00B53F95">
        <w:rPr>
          <w:lang w:val="en-GB"/>
        </w:rPr>
        <w:t xml:space="preserve">. </w:t>
      </w:r>
    </w:p>
    <w:p w14:paraId="53B78AFB" w14:textId="77777777" w:rsidR="00B53F95" w:rsidRPr="00B53F95" w:rsidRDefault="00B53F95" w:rsidP="00B53F95">
      <w:pPr>
        <w:rPr>
          <w:lang w:val="en-GB"/>
        </w:rPr>
      </w:pPr>
      <w:r w:rsidRPr="00B53F95">
        <w:rPr>
          <w:lang w:val="en-GB"/>
        </w:rPr>
        <w:t>g)</w:t>
      </w:r>
      <w:r w:rsidRPr="00B53F95">
        <w:rPr>
          <w:lang w:val="en-GB"/>
        </w:rPr>
        <w:tab/>
        <w:t xml:space="preserve">If the proposed change is of emergency in nature, approval of emergency instructions will be followed as per paragraph 2.10.7, </w:t>
      </w:r>
    </w:p>
    <w:p w14:paraId="435BA8FC" w14:textId="77777777" w:rsidR="00B53F95" w:rsidRPr="00B53F95" w:rsidRDefault="00B53F95" w:rsidP="00B53F95">
      <w:pPr>
        <w:rPr>
          <w:lang w:val="en-GB"/>
        </w:rPr>
      </w:pPr>
      <w:r w:rsidRPr="00B53F95">
        <w:rPr>
          <w:lang w:val="en-GB"/>
        </w:rPr>
        <w:t>h)</w:t>
      </w:r>
      <w:r w:rsidRPr="00B53F95">
        <w:rPr>
          <w:lang w:val="en-GB"/>
        </w:rPr>
        <w:tab/>
        <w:t xml:space="preserve">Any contract change necessary to comply with a Change in Law will be implemented as set out in paragraph </w:t>
      </w:r>
      <w:proofErr w:type="gramStart"/>
      <w:r w:rsidRPr="00B53F95">
        <w:rPr>
          <w:lang w:val="en-GB"/>
        </w:rPr>
        <w:t>2.10.3  &amp;</w:t>
      </w:r>
      <w:proofErr w:type="gramEnd"/>
      <w:r w:rsidRPr="00B53F95">
        <w:rPr>
          <w:lang w:val="en-GB"/>
        </w:rPr>
        <w:t xml:space="preserve"> 2.10.4. </w:t>
      </w:r>
    </w:p>
    <w:p w14:paraId="2E6E914E" w14:textId="77777777" w:rsidR="00B53F95" w:rsidRPr="00B53F95" w:rsidRDefault="00B53F95" w:rsidP="00B53F95">
      <w:pPr>
        <w:rPr>
          <w:lang w:val="en-GB"/>
        </w:rPr>
      </w:pPr>
      <w:proofErr w:type="spellStart"/>
      <w:r w:rsidRPr="00B53F95">
        <w:rPr>
          <w:lang w:val="en-GB"/>
        </w:rPr>
        <w:t>i</w:t>
      </w:r>
      <w:proofErr w:type="spellEnd"/>
      <w:r w:rsidRPr="00B53F95">
        <w:rPr>
          <w:lang w:val="en-GB"/>
        </w:rPr>
        <w:t>)</w:t>
      </w:r>
      <w:r w:rsidRPr="00B53F95">
        <w:rPr>
          <w:lang w:val="en-GB"/>
        </w:rPr>
        <w:tab/>
        <w:t xml:space="preserve">Until a change is approved, </w:t>
      </w:r>
      <w:proofErr w:type="gramStart"/>
      <w:r w:rsidRPr="00B53F95">
        <w:rPr>
          <w:lang w:val="en-GB"/>
        </w:rPr>
        <w:t>signed</w:t>
      </w:r>
      <w:proofErr w:type="gramEnd"/>
      <w:r w:rsidRPr="00B53F95">
        <w:rPr>
          <w:lang w:val="en-GB"/>
        </w:rPr>
        <w:t xml:space="preserve"> and issued to the </w:t>
      </w:r>
      <w:r w:rsidRPr="00B53F95">
        <w:rPr>
          <w:i/>
          <w:lang w:val="en-GB"/>
        </w:rPr>
        <w:t>Contractor</w:t>
      </w:r>
      <w:r w:rsidRPr="00B53F95">
        <w:rPr>
          <w:lang w:val="en-GB"/>
        </w:rPr>
        <w:t xml:space="preserve">, then </w:t>
      </w:r>
    </w:p>
    <w:p w14:paraId="62C93B4B" w14:textId="77777777" w:rsidR="00B53F95" w:rsidRPr="00B53F95" w:rsidRDefault="00B53F95" w:rsidP="00B53F95">
      <w:pPr>
        <w:rPr>
          <w:lang w:val="en-GB"/>
        </w:rPr>
      </w:pPr>
      <w:proofErr w:type="spellStart"/>
      <w:r w:rsidRPr="00B53F95">
        <w:rPr>
          <w:lang w:val="en-GB"/>
        </w:rPr>
        <w:t>i</w:t>
      </w:r>
      <w:proofErr w:type="spellEnd"/>
      <w:r w:rsidRPr="00B53F95">
        <w:rPr>
          <w:lang w:val="en-GB"/>
        </w:rPr>
        <w:t>.</w:t>
      </w:r>
      <w:r w:rsidRPr="00B53F95">
        <w:rPr>
          <w:lang w:val="en-GB"/>
        </w:rPr>
        <w:tab/>
        <w:t xml:space="preserve">Unless the </w:t>
      </w:r>
      <w:r w:rsidRPr="00B53F95">
        <w:rPr>
          <w:i/>
          <w:lang w:val="en-GB"/>
        </w:rPr>
        <w:t>Project Manager</w:t>
      </w:r>
      <w:r w:rsidRPr="00B53F95">
        <w:rPr>
          <w:lang w:val="en-GB"/>
        </w:rPr>
        <w:t xml:space="preserve"> expressly agrees otherwise in writing, the </w:t>
      </w:r>
      <w:proofErr w:type="gramStart"/>
      <w:r w:rsidRPr="00B53F95">
        <w:rPr>
          <w:i/>
          <w:lang w:val="en-GB"/>
        </w:rPr>
        <w:t>Contractor</w:t>
      </w:r>
      <w:r w:rsidRPr="00B53F95">
        <w:rPr>
          <w:lang w:val="en-GB"/>
        </w:rPr>
        <w:t xml:space="preserve">  continues</w:t>
      </w:r>
      <w:proofErr w:type="gramEnd"/>
      <w:r w:rsidRPr="00B53F95">
        <w:rPr>
          <w:lang w:val="en-GB"/>
        </w:rPr>
        <w:t xml:space="preserve"> to provide the works in accordance with the signed contract as if the proposed contract change does not apply; and </w:t>
      </w:r>
    </w:p>
    <w:p w14:paraId="5CF4A3E8" w14:textId="77777777" w:rsidR="00B53F95" w:rsidRPr="00B53F95" w:rsidRDefault="00B53F95" w:rsidP="00B53F95">
      <w:pPr>
        <w:rPr>
          <w:lang w:val="en-GB"/>
        </w:rPr>
      </w:pPr>
      <w:r w:rsidRPr="00B53F95">
        <w:rPr>
          <w:lang w:val="en-GB"/>
        </w:rPr>
        <w:t>ii.</w:t>
      </w:r>
      <w:r w:rsidRPr="00B53F95">
        <w:rPr>
          <w:lang w:val="en-GB"/>
        </w:rPr>
        <w:tab/>
        <w:t xml:space="preserve">Any discussions, negotiations or other communications which may take place between the </w:t>
      </w:r>
      <w:r w:rsidRPr="00B53F95">
        <w:rPr>
          <w:i/>
          <w:lang w:val="en-GB"/>
        </w:rPr>
        <w:t>Project Manager</w:t>
      </w:r>
      <w:r w:rsidRPr="00B53F95">
        <w:rPr>
          <w:lang w:val="en-GB"/>
        </w:rPr>
        <w:t xml:space="preserve"> and </w:t>
      </w:r>
      <w:r w:rsidRPr="00B53F95">
        <w:rPr>
          <w:i/>
          <w:lang w:val="en-GB"/>
        </w:rPr>
        <w:t>Contractor</w:t>
      </w:r>
      <w:r w:rsidRPr="00B53F95">
        <w:rPr>
          <w:lang w:val="en-GB"/>
        </w:rPr>
        <w:t xml:space="preserve"> in connection with any proposed contract change, including submission of any change communications, is without prejudice to each party’s other rights under this Contract. </w:t>
      </w:r>
    </w:p>
    <w:p w14:paraId="3040D832" w14:textId="77777777" w:rsidR="00B53F95" w:rsidRPr="00B53F95" w:rsidRDefault="00B53F95" w:rsidP="00B53F95">
      <w:pPr>
        <w:rPr>
          <w:lang w:val="en-GB"/>
        </w:rPr>
      </w:pPr>
      <w:r w:rsidRPr="00B53F95">
        <w:rPr>
          <w:lang w:val="en-GB"/>
        </w:rPr>
        <w:t>j)</w:t>
      </w:r>
      <w:r w:rsidRPr="00B53F95">
        <w:rPr>
          <w:lang w:val="en-GB"/>
        </w:rPr>
        <w:tab/>
        <w:t xml:space="preserve">The </w:t>
      </w:r>
      <w:r w:rsidRPr="00B53F95">
        <w:rPr>
          <w:i/>
          <w:lang w:val="en-GB"/>
        </w:rPr>
        <w:t>Project Manager</w:t>
      </w:r>
      <w:r w:rsidRPr="00B53F95">
        <w:rPr>
          <w:lang w:val="en-GB"/>
        </w:rPr>
        <w:t xml:space="preserve"> notifies in writing the </w:t>
      </w:r>
      <w:r w:rsidRPr="00B53F95">
        <w:rPr>
          <w:i/>
          <w:lang w:val="en-GB"/>
        </w:rPr>
        <w:t>Contractor</w:t>
      </w:r>
      <w:r w:rsidRPr="00B53F95">
        <w:rPr>
          <w:lang w:val="en-GB"/>
        </w:rPr>
        <w:t xml:space="preserve"> stating the reasons why the </w:t>
      </w:r>
      <w:r w:rsidRPr="00B53F95">
        <w:rPr>
          <w:i/>
          <w:lang w:val="en-GB"/>
        </w:rPr>
        <w:t>Contractor</w:t>
      </w:r>
      <w:r w:rsidRPr="00B53F95">
        <w:rPr>
          <w:lang w:val="en-GB"/>
        </w:rPr>
        <w:t xml:space="preserve"> has not reasonably demonstrated the need or justification for the contract change in connection with the specified event. If the </w:t>
      </w:r>
      <w:r w:rsidRPr="00B53F95">
        <w:rPr>
          <w:i/>
          <w:lang w:val="en-GB"/>
        </w:rPr>
        <w:t>Contractor</w:t>
      </w:r>
      <w:r w:rsidRPr="00B53F95">
        <w:rPr>
          <w:lang w:val="en-GB"/>
        </w:rPr>
        <w:t xml:space="preserve"> disputes the </w:t>
      </w:r>
      <w:proofErr w:type="gramStart"/>
      <w:r w:rsidRPr="00B53F95">
        <w:rPr>
          <w:lang w:val="en-GB"/>
        </w:rPr>
        <w:t>notice</w:t>
      </w:r>
      <w:proofErr w:type="gramEnd"/>
      <w:r w:rsidRPr="00B53F95">
        <w:rPr>
          <w:lang w:val="en-GB"/>
        </w:rPr>
        <w:t xml:space="preserve"> then the matter is resolved in a risk reduction meeting. </w:t>
      </w:r>
    </w:p>
    <w:p w14:paraId="42B2B2A2" w14:textId="77777777" w:rsidR="00B53F95" w:rsidRPr="00B53F95" w:rsidRDefault="00B53F95" w:rsidP="00B53F95">
      <w:pPr>
        <w:rPr>
          <w:lang w:val="en-GB"/>
        </w:rPr>
      </w:pPr>
      <w:r w:rsidRPr="00B53F95">
        <w:rPr>
          <w:lang w:val="en-GB"/>
        </w:rPr>
        <w:t>k)</w:t>
      </w:r>
      <w:r w:rsidRPr="00B53F95">
        <w:rPr>
          <w:lang w:val="en-GB"/>
        </w:rPr>
        <w:tab/>
        <w:t xml:space="preserve">Where the </w:t>
      </w:r>
      <w:r w:rsidRPr="00B53F95">
        <w:rPr>
          <w:i/>
          <w:lang w:val="en-GB"/>
        </w:rPr>
        <w:t>Contractor</w:t>
      </w:r>
      <w:r w:rsidRPr="00B53F95">
        <w:rPr>
          <w:lang w:val="en-GB"/>
        </w:rPr>
        <w:t xml:space="preserve"> does not approve a contract change in respect of a specified event, the </w:t>
      </w:r>
      <w:r w:rsidRPr="00B53F95">
        <w:rPr>
          <w:i/>
          <w:lang w:val="en-GB"/>
        </w:rPr>
        <w:t>Contractor</w:t>
      </w:r>
      <w:r w:rsidRPr="00B53F95">
        <w:rPr>
          <w:lang w:val="en-GB"/>
        </w:rPr>
        <w:t xml:space="preserve"> notifies his decision within period of reply. </w:t>
      </w:r>
    </w:p>
    <w:p w14:paraId="5C7BBABB" w14:textId="77777777" w:rsidR="00B53F95" w:rsidRPr="00B53F95" w:rsidRDefault="00B53F95" w:rsidP="00B53F95">
      <w:pPr>
        <w:pStyle w:val="Heading3"/>
        <w:ind w:left="851" w:hanging="851"/>
      </w:pPr>
      <w:bookmarkStart w:id="817" w:name="_Toc500438450"/>
      <w:bookmarkStart w:id="818" w:name="_Toc87452279"/>
      <w:r w:rsidRPr="00B53F95">
        <w:lastRenderedPageBreak/>
        <w:t>Costs</w:t>
      </w:r>
      <w:bookmarkEnd w:id="817"/>
      <w:bookmarkEnd w:id="818"/>
    </w:p>
    <w:p w14:paraId="11B77586" w14:textId="77777777" w:rsidR="00B53F95" w:rsidRPr="00B53F95" w:rsidRDefault="00B53F95" w:rsidP="00B53F95">
      <w:pPr>
        <w:rPr>
          <w:lang w:val="en-GB"/>
        </w:rPr>
      </w:pPr>
      <w:r w:rsidRPr="00B53F95">
        <w:rPr>
          <w:lang w:val="en-GB"/>
        </w:rPr>
        <w:t>a)</w:t>
      </w:r>
      <w:r w:rsidRPr="00B53F95">
        <w:rPr>
          <w:lang w:val="en-GB"/>
        </w:rPr>
        <w:tab/>
        <w:t>Each party bears its own costs in relation to the preparation and agreement of each change request and impact assessment.</w:t>
      </w:r>
    </w:p>
    <w:p w14:paraId="46244423" w14:textId="77777777" w:rsidR="00B53F95" w:rsidRPr="00B53F95" w:rsidRDefault="00B53F95" w:rsidP="00B53F95">
      <w:pPr>
        <w:rPr>
          <w:lang w:val="en-GB"/>
        </w:rPr>
      </w:pPr>
      <w:r w:rsidRPr="00B53F95">
        <w:rPr>
          <w:lang w:val="en-GB"/>
        </w:rPr>
        <w:t>b)</w:t>
      </w:r>
      <w:r w:rsidRPr="00B53F95">
        <w:rPr>
          <w:lang w:val="en-GB"/>
        </w:rPr>
        <w:tab/>
        <w:t xml:space="preserve">All contract changes are calculated in accordance with the principles set out in Price Schedule. Any cost savings resulting from the contract change will be passed on to the </w:t>
      </w:r>
      <w:r w:rsidRPr="00B53F95">
        <w:rPr>
          <w:i/>
          <w:lang w:val="en-GB"/>
        </w:rPr>
        <w:t>Project Manager</w:t>
      </w:r>
      <w:r w:rsidRPr="00B53F95">
        <w:rPr>
          <w:lang w:val="en-GB"/>
        </w:rPr>
        <w:t xml:space="preserve"> by way of reduction in the charges.2.10.6 Contract Change Request.</w:t>
      </w:r>
    </w:p>
    <w:p w14:paraId="7856BDDD" w14:textId="77777777" w:rsidR="00B53F95" w:rsidRPr="00B53F95" w:rsidRDefault="00B53F95" w:rsidP="00B53F95">
      <w:pPr>
        <w:rPr>
          <w:lang w:val="en-GB"/>
        </w:rPr>
      </w:pPr>
      <w:r w:rsidRPr="00B53F95">
        <w:rPr>
          <w:lang w:val="en-GB"/>
        </w:rPr>
        <w:t>c)</w:t>
      </w:r>
      <w:r w:rsidRPr="00B53F95">
        <w:rPr>
          <w:lang w:val="en-GB"/>
        </w:rPr>
        <w:tab/>
        <w:t xml:space="preserve">Either party may issue a contract change request to the other party at any time during the term of the contract. The change request is substantially in the form of Appendix </w:t>
      </w:r>
      <w:proofErr w:type="gramStart"/>
      <w:r w:rsidRPr="00B53F95">
        <w:rPr>
          <w:lang w:val="en-GB"/>
        </w:rPr>
        <w:t>10, and</w:t>
      </w:r>
      <w:proofErr w:type="gramEnd"/>
      <w:r w:rsidRPr="00B53F95">
        <w:rPr>
          <w:lang w:val="en-GB"/>
        </w:rPr>
        <w:t xml:space="preserve"> must state a relevant clause and specify if it is categorised as an emergency change. </w:t>
      </w:r>
    </w:p>
    <w:p w14:paraId="32BECE9B" w14:textId="77777777" w:rsidR="00B53F95" w:rsidRPr="00B53F95" w:rsidRDefault="00B53F95" w:rsidP="00B53F95">
      <w:pPr>
        <w:rPr>
          <w:lang w:val="en-GB"/>
        </w:rPr>
      </w:pPr>
      <w:r w:rsidRPr="00B53F95">
        <w:rPr>
          <w:lang w:val="en-GB"/>
        </w:rPr>
        <w:t>d)</w:t>
      </w:r>
      <w:r w:rsidRPr="00B53F95">
        <w:rPr>
          <w:lang w:val="en-GB"/>
        </w:rPr>
        <w:tab/>
        <w:t xml:space="preserve">If the </w:t>
      </w:r>
      <w:r w:rsidRPr="00B53F95">
        <w:rPr>
          <w:i/>
          <w:lang w:val="en-GB"/>
        </w:rPr>
        <w:t>Contractor</w:t>
      </w:r>
      <w:r w:rsidRPr="00B53F95">
        <w:rPr>
          <w:lang w:val="en-GB"/>
        </w:rPr>
        <w:t xml:space="preserve"> provides a contract change request, he also needs to provide an impact assessment in terms of cost, schedule, and quality. </w:t>
      </w:r>
    </w:p>
    <w:p w14:paraId="5D08EBCB" w14:textId="77777777" w:rsidR="00B53F95" w:rsidRPr="00B53F95" w:rsidRDefault="00B53F95" w:rsidP="00B53F95">
      <w:pPr>
        <w:pStyle w:val="Heading3"/>
        <w:ind w:left="851" w:hanging="851"/>
      </w:pPr>
      <w:bookmarkStart w:id="819" w:name="_Toc500438451"/>
      <w:bookmarkStart w:id="820" w:name="_Toc87452280"/>
      <w:r w:rsidRPr="00B53F95">
        <w:t>Impact Assessment</w:t>
      </w:r>
      <w:bookmarkEnd w:id="819"/>
      <w:bookmarkEnd w:id="820"/>
    </w:p>
    <w:p w14:paraId="3A4AC2A2" w14:textId="77777777" w:rsidR="00B53F95" w:rsidRPr="00B53F95" w:rsidRDefault="00B53F95" w:rsidP="00B53F95">
      <w:pPr>
        <w:rPr>
          <w:lang w:val="en-GB"/>
        </w:rPr>
      </w:pPr>
      <w:r w:rsidRPr="00B53F95">
        <w:rPr>
          <w:lang w:val="en-GB"/>
        </w:rPr>
        <w:t>a)</w:t>
      </w:r>
      <w:r w:rsidRPr="00B53F95">
        <w:rPr>
          <w:lang w:val="en-GB"/>
        </w:rPr>
        <w:tab/>
        <w:t xml:space="preserve">Each impact assessment includes (without limitation): </w:t>
      </w:r>
    </w:p>
    <w:p w14:paraId="61198C4D" w14:textId="77777777" w:rsidR="00B53F95" w:rsidRPr="00B53F95" w:rsidRDefault="00B53F95" w:rsidP="00B53F95">
      <w:pPr>
        <w:rPr>
          <w:lang w:val="en-GB"/>
        </w:rPr>
      </w:pPr>
      <w:proofErr w:type="spellStart"/>
      <w:r w:rsidRPr="00B53F95">
        <w:rPr>
          <w:lang w:val="en-GB"/>
        </w:rPr>
        <w:t>i</w:t>
      </w:r>
      <w:proofErr w:type="spellEnd"/>
      <w:r w:rsidRPr="00B53F95">
        <w:rPr>
          <w:lang w:val="en-GB"/>
        </w:rPr>
        <w:t>.</w:t>
      </w:r>
      <w:r w:rsidRPr="00B53F95">
        <w:rPr>
          <w:lang w:val="en-GB"/>
        </w:rPr>
        <w:tab/>
        <w:t xml:space="preserve">Details of the proposed contract change where the contract change is proposed by the </w:t>
      </w:r>
      <w:r w:rsidRPr="00B53F95">
        <w:rPr>
          <w:i/>
          <w:lang w:val="en-GB"/>
        </w:rPr>
        <w:t>Contractor</w:t>
      </w:r>
      <w:r w:rsidRPr="00B53F95">
        <w:rPr>
          <w:lang w:val="en-GB"/>
        </w:rPr>
        <w:t xml:space="preserve"> including the reason for the contract change and</w:t>
      </w:r>
    </w:p>
    <w:p w14:paraId="2C2862CE" w14:textId="77777777" w:rsidR="00B53F95" w:rsidRPr="00B53F95" w:rsidRDefault="00B53F95" w:rsidP="00B53F95">
      <w:pPr>
        <w:rPr>
          <w:lang w:val="en-GB"/>
        </w:rPr>
      </w:pPr>
      <w:r w:rsidRPr="00B53F95">
        <w:rPr>
          <w:lang w:val="en-GB"/>
        </w:rPr>
        <w:t>ii.</w:t>
      </w:r>
      <w:r w:rsidRPr="00B53F95">
        <w:rPr>
          <w:lang w:val="en-GB"/>
        </w:rPr>
        <w:tab/>
        <w:t xml:space="preserve">Details of the impact of the proposed contract change on the contract and the </w:t>
      </w:r>
      <w:r w:rsidRPr="00B53F95">
        <w:rPr>
          <w:i/>
          <w:lang w:val="en-GB"/>
        </w:rPr>
        <w:t>Contractor’s</w:t>
      </w:r>
      <w:r w:rsidRPr="00B53F95">
        <w:rPr>
          <w:lang w:val="en-GB"/>
        </w:rPr>
        <w:t xml:space="preserve"> ability to meet its other obligations under this contract, including without limitation changes to: </w:t>
      </w:r>
    </w:p>
    <w:p w14:paraId="246343D7" w14:textId="77777777" w:rsidR="00B53F95" w:rsidRPr="00B53F95" w:rsidRDefault="00B53F95" w:rsidP="00B53F95">
      <w:pPr>
        <w:rPr>
          <w:lang w:val="en-GB"/>
        </w:rPr>
      </w:pPr>
      <w:r w:rsidRPr="00B53F95">
        <w:rPr>
          <w:lang w:val="en-GB"/>
        </w:rPr>
        <w:t>•</w:t>
      </w:r>
      <w:r w:rsidRPr="00B53F95">
        <w:rPr>
          <w:lang w:val="en-GB"/>
        </w:rPr>
        <w:tab/>
        <w:t xml:space="preserve">The works information </w:t>
      </w:r>
    </w:p>
    <w:p w14:paraId="0F2E6221" w14:textId="77777777" w:rsidR="00B53F95" w:rsidRPr="00B53F95" w:rsidRDefault="00B53F95" w:rsidP="00B53F95">
      <w:pPr>
        <w:rPr>
          <w:lang w:val="en-GB"/>
        </w:rPr>
      </w:pPr>
      <w:r w:rsidRPr="00B53F95">
        <w:rPr>
          <w:lang w:val="en-GB"/>
        </w:rPr>
        <w:t>•</w:t>
      </w:r>
      <w:r w:rsidRPr="00B53F95">
        <w:rPr>
          <w:lang w:val="en-GB"/>
        </w:rPr>
        <w:tab/>
        <w:t>Accepted Programme</w:t>
      </w:r>
    </w:p>
    <w:p w14:paraId="0177495C" w14:textId="77777777" w:rsidR="00B53F95" w:rsidRPr="00B53F95" w:rsidRDefault="00B53F95" w:rsidP="00B53F95">
      <w:pPr>
        <w:rPr>
          <w:lang w:val="en-GB"/>
        </w:rPr>
      </w:pPr>
      <w:r w:rsidRPr="00B53F95">
        <w:rPr>
          <w:lang w:val="en-GB"/>
        </w:rPr>
        <w:t>•</w:t>
      </w:r>
      <w:r w:rsidRPr="00B53F95">
        <w:rPr>
          <w:lang w:val="en-GB"/>
        </w:rPr>
        <w:tab/>
        <w:t xml:space="preserve">Other works provided by Others to the </w:t>
      </w:r>
      <w:r w:rsidRPr="00B53F95">
        <w:rPr>
          <w:i/>
          <w:lang w:val="en-GB"/>
        </w:rPr>
        <w:t>Employer</w:t>
      </w:r>
      <w:r w:rsidRPr="00B53F95">
        <w:rPr>
          <w:lang w:val="en-GB"/>
        </w:rPr>
        <w:t xml:space="preserve"> including any changes required by the proposed contract change to the Project Manager.</w:t>
      </w:r>
    </w:p>
    <w:p w14:paraId="5845F8D5" w14:textId="77777777" w:rsidR="00B53F95" w:rsidRPr="00B53F95" w:rsidRDefault="00B53F95" w:rsidP="00B53F95">
      <w:pPr>
        <w:rPr>
          <w:lang w:val="en-GB"/>
        </w:rPr>
      </w:pPr>
      <w:r w:rsidRPr="00B53F95">
        <w:rPr>
          <w:lang w:val="en-GB"/>
        </w:rPr>
        <w:t>•</w:t>
      </w:r>
      <w:r w:rsidRPr="00B53F95">
        <w:rPr>
          <w:lang w:val="en-GB"/>
        </w:rPr>
        <w:tab/>
        <w:t xml:space="preserve">Interface </w:t>
      </w:r>
    </w:p>
    <w:p w14:paraId="0F67D5E1" w14:textId="77777777" w:rsidR="00B53F95" w:rsidRPr="00B53F95" w:rsidRDefault="00B53F95" w:rsidP="00B53F95">
      <w:pPr>
        <w:rPr>
          <w:lang w:val="en-GB"/>
        </w:rPr>
      </w:pPr>
      <w:r w:rsidRPr="00B53F95">
        <w:rPr>
          <w:lang w:val="en-GB"/>
        </w:rPr>
        <w:t>iii.</w:t>
      </w:r>
      <w:r w:rsidRPr="00B53F95">
        <w:rPr>
          <w:lang w:val="en-GB"/>
        </w:rPr>
        <w:tab/>
        <w:t>Details of the estimated cost of implementing the proposed contract change</w:t>
      </w:r>
    </w:p>
    <w:p w14:paraId="1D84D728" w14:textId="77777777" w:rsidR="00B53F95" w:rsidRPr="00B53F95" w:rsidRDefault="00B53F95" w:rsidP="00B53F95">
      <w:pPr>
        <w:rPr>
          <w:lang w:val="en-GB"/>
        </w:rPr>
      </w:pPr>
      <w:r w:rsidRPr="00B53F95">
        <w:rPr>
          <w:lang w:val="en-GB"/>
        </w:rPr>
        <w:t>iv.</w:t>
      </w:r>
      <w:r w:rsidRPr="00B53F95">
        <w:rPr>
          <w:lang w:val="en-GB"/>
        </w:rPr>
        <w:tab/>
        <w:t>A schedule for the implementation, together with any proposals for the testing of the contract change</w:t>
      </w:r>
    </w:p>
    <w:p w14:paraId="0C3ED8C6" w14:textId="77777777" w:rsidR="00B53F95" w:rsidRPr="00B53F95" w:rsidRDefault="00B53F95" w:rsidP="00B53F95">
      <w:pPr>
        <w:rPr>
          <w:lang w:val="en-GB"/>
        </w:rPr>
      </w:pPr>
      <w:r w:rsidRPr="00B53F95">
        <w:rPr>
          <w:lang w:val="en-GB"/>
        </w:rPr>
        <w:t>v.</w:t>
      </w:r>
      <w:r w:rsidRPr="00B53F95">
        <w:rPr>
          <w:lang w:val="en-GB"/>
        </w:rPr>
        <w:tab/>
        <w:t xml:space="preserve">Where applicable details of how the proposed contract change will ensure compliance with any applicable Change in Law and </w:t>
      </w:r>
    </w:p>
    <w:p w14:paraId="620EE318" w14:textId="77777777" w:rsidR="00B53F95" w:rsidRPr="00B53F95" w:rsidRDefault="00B53F95" w:rsidP="00B53F95">
      <w:pPr>
        <w:rPr>
          <w:lang w:val="en-GB"/>
        </w:rPr>
      </w:pPr>
      <w:r w:rsidRPr="00B53F95">
        <w:rPr>
          <w:lang w:val="en-GB"/>
        </w:rPr>
        <w:t>vi.</w:t>
      </w:r>
      <w:r w:rsidRPr="00B53F95">
        <w:rPr>
          <w:lang w:val="en-GB"/>
        </w:rPr>
        <w:tab/>
        <w:t xml:space="preserve">Such other information as the </w:t>
      </w:r>
      <w:r w:rsidRPr="00B53F95">
        <w:rPr>
          <w:i/>
          <w:lang w:val="en-GB"/>
        </w:rPr>
        <w:t>Project Manager</w:t>
      </w:r>
      <w:r w:rsidRPr="00B53F95">
        <w:rPr>
          <w:lang w:val="en-GB"/>
        </w:rPr>
        <w:t xml:space="preserve"> may </w:t>
      </w:r>
      <w:proofErr w:type="gramStart"/>
      <w:r w:rsidRPr="00B53F95">
        <w:rPr>
          <w:lang w:val="en-GB"/>
        </w:rPr>
        <w:t>reasonable</w:t>
      </w:r>
      <w:proofErr w:type="gramEnd"/>
      <w:r w:rsidRPr="00B53F95">
        <w:rPr>
          <w:lang w:val="en-GB"/>
        </w:rPr>
        <w:t xml:space="preserve"> request in (or in response to) the change request.</w:t>
      </w:r>
    </w:p>
    <w:p w14:paraId="702AEE47" w14:textId="77777777" w:rsidR="00B53F95" w:rsidRPr="00B53F95" w:rsidRDefault="00B53F95" w:rsidP="00B53F95">
      <w:pPr>
        <w:rPr>
          <w:lang w:val="en-GB"/>
        </w:rPr>
      </w:pPr>
      <w:r w:rsidRPr="00B53F95">
        <w:rPr>
          <w:lang w:val="en-GB"/>
        </w:rPr>
        <w:t>b)</w:t>
      </w:r>
      <w:r w:rsidRPr="00B53F95">
        <w:rPr>
          <w:lang w:val="en-GB"/>
        </w:rPr>
        <w:tab/>
        <w:t xml:space="preserve">The </w:t>
      </w:r>
      <w:r w:rsidRPr="00B53F95">
        <w:rPr>
          <w:i/>
          <w:lang w:val="en-GB"/>
        </w:rPr>
        <w:t>Project Manager</w:t>
      </w:r>
      <w:r w:rsidRPr="00B53F95">
        <w:rPr>
          <w:lang w:val="en-GB"/>
        </w:rPr>
        <w:t xml:space="preserve"> reviews the Impact Assessment and responds within the period of reply or as agreed with the </w:t>
      </w:r>
      <w:r w:rsidRPr="00B53F95">
        <w:rPr>
          <w:i/>
          <w:lang w:val="en-GB"/>
        </w:rPr>
        <w:t>Contractor</w:t>
      </w:r>
      <w:r w:rsidRPr="00B53F95">
        <w:rPr>
          <w:lang w:val="en-GB"/>
        </w:rPr>
        <w:t xml:space="preserve">. </w:t>
      </w:r>
    </w:p>
    <w:p w14:paraId="3A03FC79" w14:textId="77777777" w:rsidR="00B53F95" w:rsidRPr="00B53F95" w:rsidRDefault="00B53F95" w:rsidP="00B53F95">
      <w:pPr>
        <w:rPr>
          <w:lang w:val="en-GB"/>
        </w:rPr>
      </w:pPr>
      <w:r w:rsidRPr="00B53F95">
        <w:rPr>
          <w:lang w:val="en-GB"/>
        </w:rPr>
        <w:t>c)</w:t>
      </w:r>
      <w:r w:rsidRPr="00B53F95">
        <w:rPr>
          <w:lang w:val="en-GB"/>
        </w:rPr>
        <w:tab/>
        <w:t xml:space="preserve">If the </w:t>
      </w:r>
      <w:r w:rsidRPr="00B53F95">
        <w:rPr>
          <w:i/>
          <w:lang w:val="en-GB"/>
        </w:rPr>
        <w:t>Project Manager</w:t>
      </w:r>
      <w:r w:rsidRPr="00B53F95">
        <w:rPr>
          <w:lang w:val="en-GB"/>
        </w:rPr>
        <w:t xml:space="preserve"> requires further information regarding the proposed contract change so that it may properly evaluate the change request and impact assessment, then with the period of reply or as agreed with the </w:t>
      </w:r>
      <w:r w:rsidRPr="00B53F95">
        <w:rPr>
          <w:i/>
          <w:lang w:val="en-GB"/>
        </w:rPr>
        <w:t>Contractor</w:t>
      </w:r>
      <w:r w:rsidRPr="00B53F95">
        <w:rPr>
          <w:lang w:val="en-GB"/>
        </w:rPr>
        <w:t xml:space="preserve">, the </w:t>
      </w:r>
      <w:r w:rsidRPr="00B53F95">
        <w:rPr>
          <w:i/>
          <w:lang w:val="en-GB"/>
        </w:rPr>
        <w:t>Project Manager</w:t>
      </w:r>
      <w:r w:rsidRPr="00B53F95">
        <w:rPr>
          <w:lang w:val="en-GB"/>
        </w:rPr>
        <w:t xml:space="preserve"> notifies the </w:t>
      </w:r>
      <w:r w:rsidRPr="00B53F95">
        <w:rPr>
          <w:i/>
          <w:lang w:val="en-GB"/>
        </w:rPr>
        <w:t>Contractor</w:t>
      </w:r>
      <w:r w:rsidRPr="00B53F95">
        <w:rPr>
          <w:lang w:val="en-GB"/>
        </w:rPr>
        <w:t xml:space="preserve"> of this fact and details the further information that is required. The </w:t>
      </w:r>
      <w:r w:rsidRPr="00B53F95">
        <w:rPr>
          <w:i/>
          <w:lang w:val="en-GB"/>
        </w:rPr>
        <w:t>Contractor</w:t>
      </w:r>
      <w:r w:rsidRPr="00B53F95">
        <w:rPr>
          <w:lang w:val="en-GB"/>
        </w:rPr>
        <w:t xml:space="preserve"> provides the relevant Impact assessment within the period of reply or as agreed with the </w:t>
      </w:r>
      <w:r w:rsidRPr="00B53F95">
        <w:rPr>
          <w:i/>
          <w:lang w:val="en-GB"/>
        </w:rPr>
        <w:t>Project Manager</w:t>
      </w:r>
      <w:r w:rsidRPr="00B53F95">
        <w:rPr>
          <w:lang w:val="en-GB"/>
        </w:rPr>
        <w:t xml:space="preserve"> of such notification. The parties may repeat the process described in this paragraph until the </w:t>
      </w:r>
      <w:r w:rsidRPr="00B53F95">
        <w:rPr>
          <w:i/>
          <w:lang w:val="en-GB"/>
        </w:rPr>
        <w:t>Project Manager</w:t>
      </w:r>
      <w:r w:rsidRPr="00B53F95">
        <w:rPr>
          <w:lang w:val="en-GB"/>
        </w:rPr>
        <w:t xml:space="preserve"> is satisfied that it has sufficient information to properly evaluate the change request and impact assessment. </w:t>
      </w:r>
    </w:p>
    <w:p w14:paraId="45F99056" w14:textId="77777777" w:rsidR="00B53F95" w:rsidRPr="00B53F95" w:rsidRDefault="00B53F95" w:rsidP="00B53F95">
      <w:pPr>
        <w:pStyle w:val="Heading3"/>
        <w:ind w:left="851" w:hanging="851"/>
      </w:pPr>
      <w:bookmarkStart w:id="821" w:name="_Toc500438452"/>
      <w:bookmarkStart w:id="822" w:name="_Toc87452281"/>
      <w:r w:rsidRPr="00B53F95">
        <w:t>Project Manager’s right of acceptance of contract changes</w:t>
      </w:r>
      <w:bookmarkEnd w:id="821"/>
      <w:bookmarkEnd w:id="822"/>
    </w:p>
    <w:p w14:paraId="1223200B" w14:textId="77777777" w:rsidR="00B53F95" w:rsidRPr="00B53F95" w:rsidRDefault="00B53F95" w:rsidP="00B53F95">
      <w:pPr>
        <w:rPr>
          <w:lang w:val="en-GB"/>
        </w:rPr>
      </w:pPr>
      <w:r w:rsidRPr="00B53F95">
        <w:rPr>
          <w:lang w:val="en-GB"/>
        </w:rPr>
        <w:t xml:space="preserve">Within period of reply of receiving the impact assessment from the </w:t>
      </w:r>
      <w:r w:rsidRPr="00B53F95">
        <w:rPr>
          <w:i/>
          <w:lang w:val="en-GB"/>
        </w:rPr>
        <w:t>Contractor</w:t>
      </w:r>
      <w:r w:rsidRPr="00B53F95">
        <w:rPr>
          <w:lang w:val="en-GB"/>
        </w:rPr>
        <w:t xml:space="preserve">, or further information, the </w:t>
      </w:r>
      <w:r w:rsidRPr="00B53F95">
        <w:rPr>
          <w:i/>
          <w:lang w:val="en-GB"/>
        </w:rPr>
        <w:t>Project Manager</w:t>
      </w:r>
      <w:r w:rsidRPr="00B53F95">
        <w:rPr>
          <w:lang w:val="en-GB"/>
        </w:rPr>
        <w:t xml:space="preserve"> evaluates the change request and the impact assessment </w:t>
      </w:r>
      <w:proofErr w:type="gramStart"/>
      <w:r w:rsidRPr="00B53F95">
        <w:rPr>
          <w:lang w:val="en-GB"/>
        </w:rPr>
        <w:t>in  good</w:t>
      </w:r>
      <w:proofErr w:type="gramEnd"/>
      <w:r w:rsidRPr="00B53F95">
        <w:rPr>
          <w:lang w:val="en-GB"/>
        </w:rPr>
        <w:t xml:space="preserve"> faith and </w:t>
      </w:r>
    </w:p>
    <w:p w14:paraId="6890EF94" w14:textId="77777777" w:rsidR="00B53F95" w:rsidRPr="00B53F95" w:rsidRDefault="00B53F95" w:rsidP="00B53F95">
      <w:pPr>
        <w:rPr>
          <w:lang w:val="en-GB"/>
        </w:rPr>
      </w:pPr>
      <w:r w:rsidRPr="00B53F95">
        <w:rPr>
          <w:lang w:val="en-GB"/>
        </w:rPr>
        <w:t>a)</w:t>
      </w:r>
      <w:r w:rsidRPr="00B53F95">
        <w:rPr>
          <w:lang w:val="en-GB"/>
        </w:rPr>
        <w:tab/>
        <w:t xml:space="preserve">Submits all the details of the event to the Secretariat of the </w:t>
      </w:r>
      <w:r w:rsidRPr="00B53F95">
        <w:rPr>
          <w:i/>
          <w:lang w:val="en-GB"/>
        </w:rPr>
        <w:t>Employer’s</w:t>
      </w:r>
      <w:r w:rsidRPr="00B53F95">
        <w:rPr>
          <w:lang w:val="en-GB"/>
        </w:rPr>
        <w:t xml:space="preserve"> Compensation Events Committee (CEC) which meets on weekly basis. </w:t>
      </w:r>
    </w:p>
    <w:p w14:paraId="1B43F9B4" w14:textId="77777777" w:rsidR="00B53F95" w:rsidRPr="00B53F95" w:rsidRDefault="00B53F95" w:rsidP="00B53F95">
      <w:pPr>
        <w:rPr>
          <w:lang w:val="en-GB"/>
        </w:rPr>
      </w:pPr>
      <w:r w:rsidRPr="00B53F95">
        <w:rPr>
          <w:lang w:val="en-GB"/>
        </w:rPr>
        <w:t>b)</w:t>
      </w:r>
      <w:r w:rsidRPr="00B53F95">
        <w:rPr>
          <w:lang w:val="en-GB"/>
        </w:rPr>
        <w:tab/>
        <w:t xml:space="preserve">Presents the details of the event to CEC </w:t>
      </w:r>
    </w:p>
    <w:p w14:paraId="19CF2850" w14:textId="77777777" w:rsidR="00B53F95" w:rsidRPr="00B53F95" w:rsidRDefault="00B53F95" w:rsidP="00B53F95">
      <w:pPr>
        <w:rPr>
          <w:lang w:val="en-GB"/>
        </w:rPr>
      </w:pPr>
      <w:r w:rsidRPr="00B53F95">
        <w:rPr>
          <w:lang w:val="en-GB"/>
        </w:rPr>
        <w:t>c)</w:t>
      </w:r>
      <w:r w:rsidRPr="00B53F95">
        <w:rPr>
          <w:lang w:val="en-GB"/>
        </w:rPr>
        <w:tab/>
        <w:t xml:space="preserve">Implements the recommendations of the CEC. </w:t>
      </w:r>
    </w:p>
    <w:p w14:paraId="3B4A4833" w14:textId="77777777" w:rsidR="00B53F95" w:rsidRPr="00B53F95" w:rsidRDefault="00B53F95" w:rsidP="00B53F95">
      <w:pPr>
        <w:rPr>
          <w:lang w:val="en-GB"/>
        </w:rPr>
      </w:pPr>
      <w:r w:rsidRPr="00B53F95">
        <w:rPr>
          <w:lang w:val="en-GB"/>
        </w:rPr>
        <w:t>d)</w:t>
      </w:r>
      <w:r w:rsidRPr="00B53F95">
        <w:rPr>
          <w:lang w:val="en-GB"/>
        </w:rPr>
        <w:tab/>
        <w:t xml:space="preserve">Notifies the </w:t>
      </w:r>
      <w:r w:rsidRPr="00B53F95">
        <w:rPr>
          <w:i/>
          <w:lang w:val="en-GB"/>
        </w:rPr>
        <w:t>Contractor</w:t>
      </w:r>
      <w:r w:rsidRPr="00B53F95">
        <w:rPr>
          <w:lang w:val="en-GB"/>
        </w:rPr>
        <w:t xml:space="preserve"> of the rejection of the proposed change. If the </w:t>
      </w:r>
      <w:r w:rsidRPr="00B53F95">
        <w:rPr>
          <w:i/>
          <w:lang w:val="en-GB"/>
        </w:rPr>
        <w:t>Project Manager</w:t>
      </w:r>
      <w:r w:rsidRPr="00B53F95">
        <w:rPr>
          <w:lang w:val="en-GB"/>
        </w:rPr>
        <w:t xml:space="preserve"> rejects a proposed change, then he may explain his reasons in writing to the </w:t>
      </w:r>
      <w:r w:rsidRPr="00B53F95">
        <w:rPr>
          <w:i/>
          <w:lang w:val="en-GB"/>
        </w:rPr>
        <w:t>Contractor</w:t>
      </w:r>
      <w:r w:rsidRPr="00B53F95">
        <w:rPr>
          <w:lang w:val="en-GB"/>
        </w:rPr>
        <w:t xml:space="preserve"> within period of reply or as agreed with the </w:t>
      </w:r>
      <w:r w:rsidRPr="00B53F95">
        <w:rPr>
          <w:i/>
          <w:lang w:val="en-GB"/>
        </w:rPr>
        <w:t>Contractor</w:t>
      </w:r>
      <w:r w:rsidRPr="00B53F95">
        <w:rPr>
          <w:lang w:val="en-GB"/>
        </w:rPr>
        <w:t xml:space="preserve">. </w:t>
      </w:r>
    </w:p>
    <w:p w14:paraId="2BC09CC7" w14:textId="77777777" w:rsidR="00B53F95" w:rsidRPr="00B53F95" w:rsidRDefault="00B53F95" w:rsidP="00B53F95">
      <w:pPr>
        <w:rPr>
          <w:lang w:val="en-GB"/>
        </w:rPr>
      </w:pPr>
      <w:r w:rsidRPr="00B53F95">
        <w:rPr>
          <w:lang w:val="en-GB"/>
        </w:rPr>
        <w:t>e)</w:t>
      </w:r>
      <w:r w:rsidRPr="00B53F95">
        <w:rPr>
          <w:lang w:val="en-GB"/>
        </w:rPr>
        <w:tab/>
        <w:t xml:space="preserve">Require further details on the change request and/or impact assessment in which the </w:t>
      </w:r>
      <w:r w:rsidRPr="00B53F95">
        <w:rPr>
          <w:i/>
          <w:lang w:val="en-GB"/>
        </w:rPr>
        <w:t>Contractor</w:t>
      </w:r>
      <w:r w:rsidRPr="00B53F95">
        <w:rPr>
          <w:lang w:val="en-GB"/>
        </w:rPr>
        <w:t xml:space="preserve"> makes changes and respond within period of reply or as agreed with the </w:t>
      </w:r>
      <w:r w:rsidRPr="00B53F95">
        <w:rPr>
          <w:i/>
          <w:lang w:val="en-GB"/>
        </w:rPr>
        <w:t>Project Manager</w:t>
      </w:r>
      <w:r w:rsidRPr="00B53F95">
        <w:rPr>
          <w:lang w:val="en-GB"/>
        </w:rPr>
        <w:t xml:space="preserve"> of such request. </w:t>
      </w:r>
    </w:p>
    <w:p w14:paraId="174B4660" w14:textId="77777777" w:rsidR="00B53F95" w:rsidRPr="00B53F95" w:rsidRDefault="00B53F95" w:rsidP="00B53F95">
      <w:pPr>
        <w:rPr>
          <w:lang w:val="en-GB"/>
        </w:rPr>
      </w:pPr>
      <w:r w:rsidRPr="00B53F95">
        <w:rPr>
          <w:lang w:val="en-GB"/>
        </w:rPr>
        <w:t>f)</w:t>
      </w:r>
      <w:r w:rsidRPr="00B53F95">
        <w:rPr>
          <w:lang w:val="en-GB"/>
        </w:rPr>
        <w:tab/>
        <w:t xml:space="preserve">If the proposed contract change is recommended by the Compensation Events Committee, the </w:t>
      </w:r>
      <w:r w:rsidRPr="00B53F95">
        <w:rPr>
          <w:i/>
          <w:lang w:val="en-GB"/>
        </w:rPr>
        <w:t>Project Manager</w:t>
      </w:r>
      <w:r w:rsidRPr="00B53F95">
        <w:rPr>
          <w:lang w:val="en-GB"/>
        </w:rPr>
        <w:t xml:space="preserve"> notifies the </w:t>
      </w:r>
      <w:r w:rsidRPr="00B53F95">
        <w:rPr>
          <w:i/>
          <w:lang w:val="en-GB"/>
        </w:rPr>
        <w:t>Contractor</w:t>
      </w:r>
      <w:r w:rsidRPr="00B53F95">
        <w:rPr>
          <w:lang w:val="en-GB"/>
        </w:rPr>
        <w:t xml:space="preserve"> in writing. The </w:t>
      </w:r>
      <w:r w:rsidRPr="00B53F95">
        <w:rPr>
          <w:i/>
          <w:lang w:val="en-GB"/>
        </w:rPr>
        <w:t xml:space="preserve">Project </w:t>
      </w:r>
      <w:proofErr w:type="gramStart"/>
      <w:r w:rsidRPr="00B53F95">
        <w:rPr>
          <w:i/>
          <w:lang w:val="en-GB"/>
        </w:rPr>
        <w:t>Manager</w:t>
      </w:r>
      <w:r w:rsidRPr="00B53F95">
        <w:rPr>
          <w:lang w:val="en-GB"/>
        </w:rPr>
        <w:t xml:space="preserve">  signs</w:t>
      </w:r>
      <w:proofErr w:type="gramEnd"/>
      <w:r w:rsidRPr="00B53F95">
        <w:rPr>
          <w:lang w:val="en-GB"/>
        </w:rPr>
        <w:t xml:space="preserve"> off on all deviation to the contract (drawings, specifications and other relevant documents) before the implementation of such deviations may take place </w:t>
      </w:r>
    </w:p>
    <w:p w14:paraId="3DD7A0AD" w14:textId="77777777" w:rsidR="00B53F95" w:rsidRPr="00B53F95" w:rsidRDefault="00B53F95" w:rsidP="00B53F95">
      <w:pPr>
        <w:pStyle w:val="Heading3"/>
        <w:ind w:left="851" w:hanging="851"/>
      </w:pPr>
      <w:bookmarkStart w:id="823" w:name="_Toc500438453"/>
      <w:bookmarkStart w:id="824" w:name="_Toc87452282"/>
      <w:r w:rsidRPr="00B53F95">
        <w:t>Contractor’s right of acceptance of proposed changes</w:t>
      </w:r>
      <w:bookmarkEnd w:id="823"/>
      <w:bookmarkEnd w:id="824"/>
    </w:p>
    <w:p w14:paraId="143BD17C" w14:textId="77777777" w:rsidR="00B53F95" w:rsidRPr="00B53F95" w:rsidRDefault="00B53F95" w:rsidP="00B53F95">
      <w:pPr>
        <w:rPr>
          <w:lang w:val="en-GB"/>
        </w:rPr>
      </w:pPr>
      <w:r w:rsidRPr="00B53F95">
        <w:rPr>
          <w:lang w:val="en-GB"/>
        </w:rPr>
        <w:lastRenderedPageBreak/>
        <w:t xml:space="preserve">The </w:t>
      </w:r>
      <w:r w:rsidRPr="00B53F95">
        <w:rPr>
          <w:i/>
          <w:lang w:val="en-GB"/>
        </w:rPr>
        <w:t>Contractor</w:t>
      </w:r>
      <w:r w:rsidRPr="00B53F95">
        <w:rPr>
          <w:lang w:val="en-GB"/>
        </w:rPr>
        <w:t xml:space="preserve"> has a right to reject a proposed change if he believes any proposed contract change which is requested by the </w:t>
      </w:r>
      <w:r w:rsidRPr="00B53F95">
        <w:rPr>
          <w:i/>
          <w:lang w:val="en-GB"/>
        </w:rPr>
        <w:t>Project Manager</w:t>
      </w:r>
      <w:r w:rsidRPr="00B53F95">
        <w:rPr>
          <w:lang w:val="en-GB"/>
        </w:rPr>
        <w:t xml:space="preserve">: </w:t>
      </w:r>
    </w:p>
    <w:p w14:paraId="55E04435" w14:textId="77777777" w:rsidR="00B53F95" w:rsidRPr="00B53F95" w:rsidRDefault="00B53F95" w:rsidP="00B53F95">
      <w:pPr>
        <w:rPr>
          <w:lang w:val="en-GB"/>
        </w:rPr>
      </w:pPr>
      <w:r w:rsidRPr="00B53F95">
        <w:rPr>
          <w:lang w:val="en-GB"/>
        </w:rPr>
        <w:t>a)</w:t>
      </w:r>
      <w:r w:rsidRPr="00B53F95">
        <w:rPr>
          <w:lang w:val="en-GB"/>
        </w:rPr>
        <w:tab/>
        <w:t>Would materially and adversely affect the risks to the health and safety of any person</w:t>
      </w:r>
    </w:p>
    <w:p w14:paraId="17A58E02" w14:textId="77777777" w:rsidR="00B53F95" w:rsidRPr="00B53F95" w:rsidRDefault="00B53F95" w:rsidP="00B53F95">
      <w:pPr>
        <w:rPr>
          <w:lang w:val="en-GB"/>
        </w:rPr>
      </w:pPr>
      <w:r w:rsidRPr="00B53F95">
        <w:rPr>
          <w:lang w:val="en-GB"/>
        </w:rPr>
        <w:t>b)</w:t>
      </w:r>
      <w:r w:rsidRPr="00B53F95">
        <w:rPr>
          <w:lang w:val="en-GB"/>
        </w:rPr>
        <w:tab/>
        <w:t xml:space="preserve">Would require the works to be performed in a way that infringes any Law </w:t>
      </w:r>
      <w:proofErr w:type="spellStart"/>
      <w:r w:rsidRPr="00B53F95">
        <w:rPr>
          <w:lang w:val="en-GB"/>
        </w:rPr>
        <w:t>ot</w:t>
      </w:r>
      <w:proofErr w:type="spellEnd"/>
    </w:p>
    <w:p w14:paraId="454593A8" w14:textId="77777777" w:rsidR="00B53F95" w:rsidRPr="00B53F95" w:rsidRDefault="00B53F95" w:rsidP="00B53F95">
      <w:pPr>
        <w:rPr>
          <w:lang w:val="en-GB"/>
        </w:rPr>
      </w:pPr>
      <w:r w:rsidRPr="00B53F95">
        <w:rPr>
          <w:lang w:val="en-GB"/>
        </w:rPr>
        <w:t>c)</w:t>
      </w:r>
      <w:r w:rsidRPr="00B53F95">
        <w:rPr>
          <w:lang w:val="en-GB"/>
        </w:rPr>
        <w:tab/>
        <w:t>Is technically impossible to implement provided that</w:t>
      </w:r>
    </w:p>
    <w:p w14:paraId="193E5EF6" w14:textId="77777777" w:rsidR="00B53F95" w:rsidRPr="00B53F95" w:rsidRDefault="00B53F95" w:rsidP="00B53F95">
      <w:pPr>
        <w:rPr>
          <w:lang w:val="en-GB"/>
        </w:rPr>
      </w:pPr>
      <w:proofErr w:type="spellStart"/>
      <w:r w:rsidRPr="00B53F95">
        <w:rPr>
          <w:lang w:val="en-GB"/>
        </w:rPr>
        <w:t>i</w:t>
      </w:r>
      <w:proofErr w:type="spellEnd"/>
      <w:r w:rsidRPr="00B53F95">
        <w:rPr>
          <w:lang w:val="en-GB"/>
        </w:rPr>
        <w:t>.</w:t>
      </w:r>
      <w:r w:rsidRPr="00B53F95">
        <w:rPr>
          <w:lang w:val="en-GB"/>
        </w:rPr>
        <w:tab/>
        <w:t xml:space="preserve">The </w:t>
      </w:r>
      <w:r w:rsidRPr="00B53F95">
        <w:rPr>
          <w:i/>
          <w:lang w:val="en-GB"/>
        </w:rPr>
        <w:t>Contractor</w:t>
      </w:r>
      <w:r w:rsidRPr="00B53F95">
        <w:rPr>
          <w:lang w:val="en-GB"/>
        </w:rPr>
        <w:t xml:space="preserve"> can demonstrate to the </w:t>
      </w:r>
      <w:r w:rsidRPr="00B53F95">
        <w:rPr>
          <w:i/>
          <w:lang w:val="en-GB"/>
        </w:rPr>
        <w:t>Project Manager</w:t>
      </w:r>
      <w:r w:rsidRPr="00B53F95">
        <w:rPr>
          <w:lang w:val="en-GB"/>
        </w:rPr>
        <w:t xml:space="preserve"> that the proposed contract change is impossible to implement</w:t>
      </w:r>
    </w:p>
    <w:p w14:paraId="08CDCF6C" w14:textId="77777777" w:rsidR="00B53F95" w:rsidRPr="00B53F95" w:rsidRDefault="00B53F95" w:rsidP="00B53F95">
      <w:pPr>
        <w:rPr>
          <w:lang w:val="en-GB"/>
        </w:rPr>
      </w:pPr>
      <w:r w:rsidRPr="00B53F95">
        <w:rPr>
          <w:lang w:val="en-GB"/>
        </w:rPr>
        <w:t>ii.</w:t>
      </w:r>
      <w:r w:rsidRPr="00B53F95">
        <w:rPr>
          <w:lang w:val="en-GB"/>
        </w:rPr>
        <w:tab/>
        <w:t xml:space="preserve">Neither the Accepted Programme nor the Works Information state that the </w:t>
      </w:r>
      <w:r w:rsidRPr="00B53F95">
        <w:rPr>
          <w:i/>
          <w:lang w:val="en-GB"/>
        </w:rPr>
        <w:t>Contractor</w:t>
      </w:r>
      <w:r w:rsidRPr="00B53F95">
        <w:rPr>
          <w:lang w:val="en-GB"/>
        </w:rPr>
        <w:t xml:space="preserve"> have technical capacity and flexibility require to implement the proposed change. </w:t>
      </w:r>
    </w:p>
    <w:p w14:paraId="5A9B23B8" w14:textId="77777777" w:rsidR="00B53F95" w:rsidRPr="00B53F95" w:rsidRDefault="00B53F95" w:rsidP="00B53F95">
      <w:pPr>
        <w:rPr>
          <w:lang w:val="en-GB"/>
        </w:rPr>
      </w:pPr>
      <w:r w:rsidRPr="00B53F95">
        <w:rPr>
          <w:lang w:val="en-GB"/>
        </w:rPr>
        <w:t>d)</w:t>
      </w:r>
      <w:r w:rsidRPr="00B53F95">
        <w:rPr>
          <w:lang w:val="en-GB"/>
        </w:rPr>
        <w:tab/>
        <w:t xml:space="preserve">Would materially and adversely affect the </w:t>
      </w:r>
      <w:r w:rsidRPr="00B53F95">
        <w:rPr>
          <w:i/>
          <w:lang w:val="en-GB"/>
        </w:rPr>
        <w:t>Contractor’s</w:t>
      </w:r>
      <w:r w:rsidRPr="00B53F95">
        <w:rPr>
          <w:lang w:val="en-GB"/>
        </w:rPr>
        <w:t xml:space="preserve"> ability to deliver the works</w:t>
      </w:r>
    </w:p>
    <w:p w14:paraId="0CB6409C" w14:textId="77777777" w:rsidR="00B53F95" w:rsidRPr="00B53F95" w:rsidRDefault="00B53F95" w:rsidP="00B53F95">
      <w:pPr>
        <w:rPr>
          <w:lang w:val="en-GB"/>
        </w:rPr>
      </w:pPr>
      <w:r w:rsidRPr="00B53F95">
        <w:rPr>
          <w:lang w:val="en-GB"/>
        </w:rPr>
        <w:t>e)</w:t>
      </w:r>
      <w:r w:rsidRPr="00B53F95">
        <w:rPr>
          <w:lang w:val="en-GB"/>
        </w:rPr>
        <w:tab/>
        <w:t>Would not be possible to implement before contract completion date.</w:t>
      </w:r>
    </w:p>
    <w:p w14:paraId="46D95054" w14:textId="77777777" w:rsidR="00B53F95" w:rsidRPr="00B53F95" w:rsidRDefault="00B53F95" w:rsidP="00B53F95">
      <w:pPr>
        <w:rPr>
          <w:lang w:val="en-GB"/>
        </w:rPr>
      </w:pPr>
      <w:r w:rsidRPr="00B53F95">
        <w:rPr>
          <w:lang w:val="en-GB"/>
        </w:rPr>
        <w:t>f)</w:t>
      </w:r>
      <w:r w:rsidRPr="00B53F95">
        <w:rPr>
          <w:lang w:val="en-GB"/>
        </w:rPr>
        <w:tab/>
        <w:t xml:space="preserve">Would cause the </w:t>
      </w:r>
      <w:r w:rsidRPr="00B53F95">
        <w:rPr>
          <w:i/>
          <w:lang w:val="en-GB"/>
        </w:rPr>
        <w:t>Contractor</w:t>
      </w:r>
      <w:r w:rsidRPr="00B53F95">
        <w:rPr>
          <w:lang w:val="en-GB"/>
        </w:rPr>
        <w:t xml:space="preserve"> to breach any of the Insurances</w:t>
      </w:r>
    </w:p>
    <w:p w14:paraId="19EB6E13" w14:textId="77777777" w:rsidR="00B53F95" w:rsidRPr="00B53F95" w:rsidRDefault="00B53F95" w:rsidP="00B53F95">
      <w:pPr>
        <w:rPr>
          <w:lang w:val="en-GB"/>
        </w:rPr>
      </w:pPr>
      <w:r w:rsidRPr="00B53F95">
        <w:rPr>
          <w:lang w:val="en-GB"/>
        </w:rPr>
        <w:t>g)</w:t>
      </w:r>
      <w:r w:rsidRPr="00B53F95">
        <w:rPr>
          <w:lang w:val="en-GB"/>
        </w:rPr>
        <w:tab/>
        <w:t xml:space="preserve">Would cause the </w:t>
      </w:r>
      <w:r w:rsidRPr="00B53F95">
        <w:rPr>
          <w:i/>
          <w:lang w:val="en-GB"/>
        </w:rPr>
        <w:t>Contractor</w:t>
      </w:r>
      <w:r w:rsidRPr="00B53F95">
        <w:rPr>
          <w:lang w:val="en-GB"/>
        </w:rPr>
        <w:t xml:space="preserve"> to be in breach of any existing licence, </w:t>
      </w:r>
      <w:proofErr w:type="gramStart"/>
      <w:r w:rsidRPr="00B53F95">
        <w:rPr>
          <w:lang w:val="en-GB"/>
        </w:rPr>
        <w:t>consent</w:t>
      </w:r>
      <w:proofErr w:type="gramEnd"/>
      <w:r w:rsidRPr="00B53F95">
        <w:rPr>
          <w:lang w:val="en-GB"/>
        </w:rPr>
        <w:t xml:space="preserve"> or permit</w:t>
      </w:r>
    </w:p>
    <w:p w14:paraId="77EA9448" w14:textId="77777777" w:rsidR="00B53F95" w:rsidRPr="00B53F95" w:rsidRDefault="00B53F95" w:rsidP="00B53F95">
      <w:pPr>
        <w:rPr>
          <w:lang w:val="en-GB"/>
        </w:rPr>
      </w:pPr>
      <w:r w:rsidRPr="00B53F95">
        <w:rPr>
          <w:lang w:val="en-GB"/>
        </w:rPr>
        <w:t>h)</w:t>
      </w:r>
      <w:r w:rsidRPr="00B53F95">
        <w:rPr>
          <w:lang w:val="en-GB"/>
        </w:rPr>
        <w:tab/>
        <w:t xml:space="preserve">Would require the consent of Others to enable the contract change to be implemented and the </w:t>
      </w:r>
      <w:r w:rsidRPr="00B53F95">
        <w:rPr>
          <w:i/>
          <w:lang w:val="en-GB"/>
        </w:rPr>
        <w:t>Contractor</w:t>
      </w:r>
      <w:r w:rsidRPr="00B53F95">
        <w:rPr>
          <w:lang w:val="en-GB"/>
        </w:rPr>
        <w:t xml:space="preserve"> is unable to obtain the consent of the Others.</w:t>
      </w:r>
    </w:p>
    <w:p w14:paraId="7D4795FF" w14:textId="77777777" w:rsidR="00B53F95" w:rsidRPr="00B53F95" w:rsidRDefault="00B53F95" w:rsidP="00B53F95">
      <w:pPr>
        <w:rPr>
          <w:lang w:val="en-GB"/>
        </w:rPr>
      </w:pPr>
      <w:proofErr w:type="spellStart"/>
      <w:r w:rsidRPr="00B53F95">
        <w:rPr>
          <w:lang w:val="en-GB"/>
        </w:rPr>
        <w:t>i</w:t>
      </w:r>
      <w:proofErr w:type="spellEnd"/>
      <w:r w:rsidRPr="00B53F95">
        <w:rPr>
          <w:lang w:val="en-GB"/>
        </w:rPr>
        <w:t>)</w:t>
      </w:r>
      <w:r w:rsidRPr="00B53F95">
        <w:rPr>
          <w:lang w:val="en-GB"/>
        </w:rPr>
        <w:tab/>
        <w:t xml:space="preserve">Would result in additional cost to the </w:t>
      </w:r>
      <w:r w:rsidRPr="00B53F95">
        <w:rPr>
          <w:i/>
          <w:lang w:val="en-GB"/>
        </w:rPr>
        <w:t>Contractor</w:t>
      </w:r>
      <w:r w:rsidRPr="00B53F95">
        <w:rPr>
          <w:lang w:val="en-GB"/>
        </w:rPr>
        <w:t xml:space="preserve"> that is not proposed to be paid to the </w:t>
      </w:r>
      <w:r w:rsidRPr="00B53F95">
        <w:rPr>
          <w:i/>
          <w:lang w:val="en-GB"/>
        </w:rPr>
        <w:t>Contractor</w:t>
      </w:r>
      <w:r w:rsidRPr="00B53F95">
        <w:rPr>
          <w:lang w:val="en-GB"/>
        </w:rPr>
        <w:t xml:space="preserve"> as part of change</w:t>
      </w:r>
    </w:p>
    <w:p w14:paraId="3E5263FA" w14:textId="77777777" w:rsidR="00B53F95" w:rsidRPr="00B53F95" w:rsidRDefault="00B53F95" w:rsidP="00B53F95">
      <w:pPr>
        <w:pStyle w:val="Heading3"/>
        <w:ind w:left="851" w:hanging="851"/>
      </w:pPr>
      <w:bookmarkStart w:id="825" w:name="_Toc500438454"/>
      <w:bookmarkStart w:id="826" w:name="_Toc87452283"/>
      <w:r w:rsidRPr="00B53F95">
        <w:t>Emergency Instruction contract changes</w:t>
      </w:r>
      <w:bookmarkEnd w:id="825"/>
      <w:bookmarkEnd w:id="826"/>
    </w:p>
    <w:p w14:paraId="79D24FE6" w14:textId="77777777" w:rsidR="00B53F95" w:rsidRPr="00B53F95" w:rsidRDefault="00B53F95" w:rsidP="00B53F95">
      <w:pPr>
        <w:rPr>
          <w:lang w:val="en-GB"/>
        </w:rPr>
      </w:pPr>
      <w:r w:rsidRPr="00B53F95">
        <w:rPr>
          <w:lang w:val="en-GB"/>
        </w:rPr>
        <w:t>a)</w:t>
      </w:r>
      <w:r w:rsidRPr="00B53F95">
        <w:rPr>
          <w:lang w:val="en-GB"/>
        </w:rPr>
        <w:tab/>
        <w:t>The emergency instruction contract change may cover technical, financial, safety and strategic aspects.</w:t>
      </w:r>
    </w:p>
    <w:p w14:paraId="145021D8" w14:textId="77777777" w:rsidR="00B53F95" w:rsidRPr="00B53F95" w:rsidRDefault="00B53F95" w:rsidP="00B53F95">
      <w:pPr>
        <w:rPr>
          <w:lang w:val="en-GB"/>
        </w:rPr>
      </w:pPr>
      <w:r w:rsidRPr="00B53F95">
        <w:rPr>
          <w:lang w:val="en-GB"/>
        </w:rPr>
        <w:t>b)</w:t>
      </w:r>
      <w:r w:rsidRPr="00B53F95">
        <w:rPr>
          <w:lang w:val="en-GB"/>
        </w:rPr>
        <w:tab/>
        <w:t xml:space="preserve">The only person who can instruct the </w:t>
      </w:r>
      <w:r w:rsidRPr="00B53F95">
        <w:rPr>
          <w:i/>
          <w:lang w:val="en-GB"/>
        </w:rPr>
        <w:t>Contractor</w:t>
      </w:r>
      <w:r w:rsidRPr="00B53F95">
        <w:rPr>
          <w:lang w:val="en-GB"/>
        </w:rPr>
        <w:t xml:space="preserve"> to implement such changes is the </w:t>
      </w:r>
      <w:r w:rsidRPr="00B53F95">
        <w:rPr>
          <w:i/>
          <w:lang w:val="en-GB"/>
        </w:rPr>
        <w:t>Project Manager</w:t>
      </w:r>
      <w:r w:rsidRPr="00B53F95">
        <w:rPr>
          <w:lang w:val="en-GB"/>
        </w:rPr>
        <w:t xml:space="preserve">. Such instructions need to be subsequently followed by a written formal communication.  All changes must be </w:t>
      </w:r>
      <w:proofErr w:type="gramStart"/>
      <w:r w:rsidRPr="00B53F95">
        <w:rPr>
          <w:lang w:val="en-GB"/>
        </w:rPr>
        <w:t>documented</w:t>
      </w:r>
      <w:proofErr w:type="gramEnd"/>
      <w:r w:rsidRPr="00B53F95">
        <w:rPr>
          <w:lang w:val="en-GB"/>
        </w:rPr>
        <w:t xml:space="preserve"> and no payment will be made to undocumented change. </w:t>
      </w:r>
    </w:p>
    <w:p w14:paraId="612F1589" w14:textId="77777777" w:rsidR="00B53F95" w:rsidRPr="00B53F95" w:rsidRDefault="00B53F95" w:rsidP="00B53F95">
      <w:pPr>
        <w:rPr>
          <w:lang w:val="en-GB"/>
        </w:rPr>
      </w:pPr>
      <w:r w:rsidRPr="00B53F95">
        <w:rPr>
          <w:lang w:val="en-GB"/>
        </w:rPr>
        <w:t>c)</w:t>
      </w:r>
      <w:r w:rsidRPr="00B53F95">
        <w:rPr>
          <w:lang w:val="en-GB"/>
        </w:rPr>
        <w:tab/>
        <w:t xml:space="preserve">The </w:t>
      </w:r>
      <w:r w:rsidRPr="00B53F95">
        <w:rPr>
          <w:i/>
          <w:lang w:val="en-GB"/>
        </w:rPr>
        <w:t>Project Manager</w:t>
      </w:r>
      <w:r w:rsidRPr="00B53F95">
        <w:rPr>
          <w:lang w:val="en-GB"/>
        </w:rPr>
        <w:t xml:space="preserve"> is given restricted authority to cover instructions to the </w:t>
      </w:r>
      <w:r w:rsidRPr="00B53F95">
        <w:rPr>
          <w:i/>
          <w:lang w:val="en-GB"/>
        </w:rPr>
        <w:t>Contractor</w:t>
      </w:r>
      <w:r w:rsidRPr="00B53F95">
        <w:rPr>
          <w:lang w:val="en-GB"/>
        </w:rPr>
        <w:t xml:space="preserve"> that are of an emergency in </w:t>
      </w:r>
      <w:proofErr w:type="gramStart"/>
      <w:r w:rsidRPr="00B53F95">
        <w:rPr>
          <w:lang w:val="en-GB"/>
        </w:rPr>
        <w:t>nature</w:t>
      </w:r>
      <w:proofErr w:type="gramEnd"/>
      <w:r w:rsidRPr="00B53F95">
        <w:rPr>
          <w:lang w:val="en-GB"/>
        </w:rPr>
        <w:t xml:space="preserve"> and which will result in a contract change. Such contract changes are presented to the Compensation Events Committee, by the </w:t>
      </w:r>
      <w:r w:rsidRPr="00B53F95">
        <w:rPr>
          <w:i/>
          <w:lang w:val="en-GB"/>
        </w:rPr>
        <w:t>Project Manager</w:t>
      </w:r>
      <w:r w:rsidRPr="00B53F95">
        <w:rPr>
          <w:lang w:val="en-GB"/>
        </w:rPr>
        <w:t xml:space="preserve">, for its retrospective recommendation and ratification by the </w:t>
      </w:r>
      <w:r w:rsidRPr="00B53F95">
        <w:rPr>
          <w:i/>
          <w:lang w:val="en-GB"/>
        </w:rPr>
        <w:t>Employer</w:t>
      </w:r>
      <w:r w:rsidRPr="00B53F95">
        <w:rPr>
          <w:lang w:val="en-GB"/>
        </w:rPr>
        <w:t>.</w:t>
      </w:r>
    </w:p>
    <w:p w14:paraId="665A2034" w14:textId="77777777" w:rsidR="00B53F95" w:rsidRPr="00B53F95" w:rsidRDefault="00B53F95" w:rsidP="00B53F95">
      <w:pPr>
        <w:pStyle w:val="Heading3"/>
        <w:ind w:left="851" w:hanging="851"/>
      </w:pPr>
      <w:bookmarkStart w:id="827" w:name="_Toc500438455"/>
      <w:bookmarkStart w:id="828" w:name="_Toc87452284"/>
      <w:r w:rsidRPr="00B53F95">
        <w:t>Authorisation of contract change</w:t>
      </w:r>
      <w:bookmarkEnd w:id="827"/>
      <w:bookmarkEnd w:id="828"/>
    </w:p>
    <w:p w14:paraId="2A925943" w14:textId="77777777" w:rsidR="00B53F95" w:rsidRPr="00B53F95" w:rsidRDefault="00B53F95" w:rsidP="00B53F95">
      <w:pPr>
        <w:rPr>
          <w:lang w:val="en-GB"/>
        </w:rPr>
      </w:pPr>
      <w:r w:rsidRPr="00B53F95">
        <w:rPr>
          <w:lang w:val="en-GB"/>
        </w:rPr>
        <w:t xml:space="preserve">Any proposed contract changes are not </w:t>
      </w:r>
      <w:proofErr w:type="gramStart"/>
      <w:r w:rsidRPr="00B53F95">
        <w:rPr>
          <w:lang w:val="en-GB"/>
        </w:rPr>
        <w:t>authorised</w:t>
      </w:r>
      <w:proofErr w:type="gramEnd"/>
      <w:r w:rsidRPr="00B53F95">
        <w:rPr>
          <w:lang w:val="en-GB"/>
        </w:rPr>
        <w:t xml:space="preserve"> and the </w:t>
      </w:r>
      <w:r w:rsidRPr="00B53F95">
        <w:rPr>
          <w:i/>
          <w:lang w:val="en-GB"/>
        </w:rPr>
        <w:t>Contractor</w:t>
      </w:r>
      <w:r w:rsidRPr="00B53F95">
        <w:rPr>
          <w:lang w:val="en-GB"/>
        </w:rPr>
        <w:t xml:space="preserve"> does not implement any proposed contract change until the signed letter and other signed documents (e.g. drawings, specifications) are sent to the </w:t>
      </w:r>
      <w:r w:rsidRPr="00B53F95">
        <w:rPr>
          <w:i/>
          <w:lang w:val="en-GB"/>
        </w:rPr>
        <w:t>Contractor</w:t>
      </w:r>
      <w:r w:rsidRPr="00B53F95">
        <w:rPr>
          <w:lang w:val="en-GB"/>
        </w:rPr>
        <w:t xml:space="preserve">. </w:t>
      </w:r>
    </w:p>
    <w:p w14:paraId="4B77282B" w14:textId="77777777" w:rsidR="00B53F95" w:rsidRPr="00B53F95" w:rsidRDefault="00B53F95" w:rsidP="00B53F95">
      <w:pPr>
        <w:pStyle w:val="Heading3"/>
        <w:ind w:left="851" w:hanging="851"/>
      </w:pPr>
      <w:bookmarkStart w:id="829" w:name="_Toc500438456"/>
      <w:bookmarkStart w:id="830" w:name="_Toc87452285"/>
      <w:r w:rsidRPr="00B53F95">
        <w:t>Communications</w:t>
      </w:r>
      <w:bookmarkEnd w:id="829"/>
      <w:bookmarkEnd w:id="830"/>
    </w:p>
    <w:p w14:paraId="354CE8BE" w14:textId="77777777" w:rsidR="00B53F95" w:rsidRPr="00B53F95" w:rsidRDefault="00B53F95" w:rsidP="00B53F95">
      <w:pPr>
        <w:rPr>
          <w:lang w:val="en-GB"/>
        </w:rPr>
      </w:pPr>
      <w:r w:rsidRPr="00B53F95">
        <w:rPr>
          <w:lang w:val="en-GB"/>
        </w:rPr>
        <w:t>a)</w:t>
      </w:r>
      <w:r w:rsidRPr="00B53F95">
        <w:rPr>
          <w:lang w:val="en-GB"/>
        </w:rPr>
        <w:tab/>
        <w:t xml:space="preserve">For any contract change communication to be valid, it must be sent to the </w:t>
      </w:r>
      <w:r w:rsidRPr="00B53F95">
        <w:rPr>
          <w:i/>
          <w:lang w:val="en-GB"/>
        </w:rPr>
        <w:t>Contractor</w:t>
      </w:r>
      <w:r w:rsidRPr="00B53F95">
        <w:rPr>
          <w:lang w:val="en-GB"/>
        </w:rPr>
        <w:t xml:space="preserve"> as applicable.</w:t>
      </w:r>
    </w:p>
    <w:p w14:paraId="628982CF" w14:textId="77777777" w:rsidR="00B53F95" w:rsidRPr="00B53F95" w:rsidRDefault="00B53F95" w:rsidP="008D44BB">
      <w:pPr>
        <w:ind w:left="357" w:hanging="357"/>
        <w:rPr>
          <w:lang w:val="en-GB"/>
        </w:rPr>
      </w:pPr>
      <w:r w:rsidRPr="00B53F95">
        <w:rPr>
          <w:lang w:val="en-GB"/>
        </w:rPr>
        <w:t>b)</w:t>
      </w:r>
      <w:r w:rsidRPr="00B53F95">
        <w:rPr>
          <w:lang w:val="en-GB"/>
        </w:rPr>
        <w:tab/>
        <w:t xml:space="preserve">All </w:t>
      </w:r>
      <w:proofErr w:type="gramStart"/>
      <w:r w:rsidRPr="00B53F95">
        <w:rPr>
          <w:lang w:val="en-GB"/>
        </w:rPr>
        <w:t>contract</w:t>
      </w:r>
      <w:proofErr w:type="gramEnd"/>
      <w:r w:rsidRPr="00B53F95">
        <w:rPr>
          <w:lang w:val="en-GB"/>
        </w:rPr>
        <w:t xml:space="preserve"> change communications may be hand delivered or sent by first class post or facsimile. Contract change communications are deemed to have been received at the following times: </w:t>
      </w:r>
    </w:p>
    <w:p w14:paraId="506C2B78" w14:textId="77777777" w:rsidR="00B53F95" w:rsidRPr="00B53F95" w:rsidRDefault="00B53F95" w:rsidP="00B53F95">
      <w:pPr>
        <w:rPr>
          <w:lang w:val="en-GB"/>
        </w:rPr>
      </w:pPr>
      <w:proofErr w:type="spellStart"/>
      <w:r w:rsidRPr="00B53F95">
        <w:rPr>
          <w:lang w:val="en-GB"/>
        </w:rPr>
        <w:t>i</w:t>
      </w:r>
      <w:proofErr w:type="spellEnd"/>
      <w:r w:rsidRPr="00B53F95">
        <w:rPr>
          <w:lang w:val="en-GB"/>
        </w:rPr>
        <w:t>.</w:t>
      </w:r>
      <w:r w:rsidRPr="00B53F95">
        <w:rPr>
          <w:lang w:val="en-GB"/>
        </w:rPr>
        <w:tab/>
        <w:t xml:space="preserve">If hand delivered, </w:t>
      </w:r>
      <w:proofErr w:type="gramStart"/>
      <w:r w:rsidRPr="00B53F95">
        <w:rPr>
          <w:lang w:val="en-GB"/>
        </w:rPr>
        <w:t>than</w:t>
      </w:r>
      <w:proofErr w:type="gramEnd"/>
      <w:r w:rsidRPr="00B53F95">
        <w:rPr>
          <w:lang w:val="en-GB"/>
        </w:rPr>
        <w:t xml:space="preserve"> at the time of delivery or, if delivered after 16.00 hours on the next Working Day</w:t>
      </w:r>
    </w:p>
    <w:p w14:paraId="60CC867D" w14:textId="77777777" w:rsidR="00B53F95" w:rsidRPr="00B53F95" w:rsidRDefault="00B53F95" w:rsidP="00B53F95">
      <w:pPr>
        <w:rPr>
          <w:lang w:val="en-GB"/>
        </w:rPr>
      </w:pPr>
      <w:r w:rsidRPr="00B53F95">
        <w:rPr>
          <w:lang w:val="en-GB"/>
        </w:rPr>
        <w:t>ii.</w:t>
      </w:r>
      <w:r w:rsidRPr="00B53F95">
        <w:rPr>
          <w:lang w:val="en-GB"/>
        </w:rPr>
        <w:tab/>
        <w:t>If posted first class within South Africa at 10h00 on the second Working Day after it put into the post.</w:t>
      </w:r>
    </w:p>
    <w:p w14:paraId="40BE6164" w14:textId="0B6B8C0B" w:rsidR="008D44BB" w:rsidRDefault="00B53F95" w:rsidP="00B53F95">
      <w:pPr>
        <w:rPr>
          <w:b/>
          <w:bCs/>
          <w:lang w:val="en-GB"/>
        </w:rPr>
      </w:pPr>
      <w:r w:rsidRPr="00B53F95">
        <w:rPr>
          <w:lang w:val="en-GB"/>
        </w:rPr>
        <w:t>iii.</w:t>
      </w:r>
      <w:r w:rsidRPr="00B53F95">
        <w:rPr>
          <w:lang w:val="en-GB"/>
        </w:rPr>
        <w:tab/>
        <w:t xml:space="preserve">If sent by facsimile, then at the expiration of four (4) </w:t>
      </w:r>
      <w:proofErr w:type="gramStart"/>
      <w:r w:rsidRPr="00B53F95">
        <w:rPr>
          <w:lang w:val="en-GB"/>
        </w:rPr>
        <w:t>hours  after</w:t>
      </w:r>
      <w:proofErr w:type="gramEnd"/>
      <w:r w:rsidRPr="00B53F95">
        <w:rPr>
          <w:lang w:val="en-GB"/>
        </w:rPr>
        <w:t xml:space="preserve"> the time of despatch, if despatched before 15h00 on the next Working Day, and in any other case at 10h00 on the next Working Day following the date of despatch</w:t>
      </w:r>
      <w:r w:rsidR="008D44BB">
        <w:rPr>
          <w:b/>
          <w:bCs/>
          <w:lang w:val="en-GB"/>
        </w:rPr>
        <w:t>.</w:t>
      </w:r>
    </w:p>
    <w:p w14:paraId="37E8444F" w14:textId="2A62960D" w:rsidR="00331A03" w:rsidRDefault="00331A03" w:rsidP="00B53F95">
      <w:pPr>
        <w:rPr>
          <w:b/>
          <w:bCs/>
          <w:lang w:val="en-GB"/>
        </w:rPr>
      </w:pPr>
    </w:p>
    <w:p w14:paraId="232348FE" w14:textId="34144B71" w:rsidR="00331A03" w:rsidRDefault="00331A03" w:rsidP="00B53F95">
      <w:pPr>
        <w:rPr>
          <w:b/>
          <w:bCs/>
          <w:lang w:val="en-GB"/>
        </w:rPr>
      </w:pPr>
    </w:p>
    <w:p w14:paraId="099F0A11" w14:textId="16F42AA7" w:rsidR="00331A03" w:rsidRDefault="00331A03" w:rsidP="00B53F95">
      <w:pPr>
        <w:rPr>
          <w:b/>
          <w:bCs/>
          <w:lang w:val="en-GB"/>
        </w:rPr>
      </w:pPr>
    </w:p>
    <w:p w14:paraId="30151087" w14:textId="77777777" w:rsidR="00331A03" w:rsidRDefault="00331A03" w:rsidP="00B53F95">
      <w:pPr>
        <w:rPr>
          <w:b/>
          <w:bCs/>
          <w:lang w:val="en-GB"/>
        </w:rPr>
      </w:pPr>
    </w:p>
    <w:p w14:paraId="7E28C1DA" w14:textId="4CB5A0F6" w:rsidR="00B53F95" w:rsidRPr="008D44BB" w:rsidRDefault="00B53F95" w:rsidP="008D44BB">
      <w:pPr>
        <w:pStyle w:val="ListParagraph"/>
        <w:numPr>
          <w:ilvl w:val="0"/>
          <w:numId w:val="132"/>
        </w:numPr>
        <w:ind w:left="426" w:hanging="426"/>
        <w:rPr>
          <w:lang w:val="en-GB"/>
        </w:rPr>
      </w:pPr>
      <w:r w:rsidRPr="008D44BB">
        <w:rPr>
          <w:lang w:val="en-GB"/>
        </w:rPr>
        <w:t xml:space="preserve">In proving delivery of a contract change communication, it will be sufficient to prove that the delivery was made, or that the envelope containing the contract change communication was properly addressed and posted (by prepaid first class recorded delivery post) or that the facsimile was properly addressed and </w:t>
      </w:r>
      <w:proofErr w:type="gramStart"/>
      <w:r w:rsidRPr="008D44BB">
        <w:rPr>
          <w:lang w:val="en-GB"/>
        </w:rPr>
        <w:t>despatched ,</w:t>
      </w:r>
      <w:proofErr w:type="gramEnd"/>
      <w:r w:rsidRPr="008D44BB">
        <w:rPr>
          <w:lang w:val="en-GB"/>
        </w:rPr>
        <w:t xml:space="preserve"> as the case may be.</w:t>
      </w:r>
    </w:p>
    <w:p w14:paraId="5E726085" w14:textId="054333D9" w:rsidR="004B125C" w:rsidRPr="008D44BB" w:rsidRDefault="004B125C" w:rsidP="008D44BB">
      <w:pPr>
        <w:rPr>
          <w:lang w:val="en-GB"/>
        </w:rPr>
      </w:pPr>
    </w:p>
    <w:bookmarkEnd w:id="796"/>
    <w:bookmarkEnd w:id="797"/>
    <w:bookmarkEnd w:id="798"/>
    <w:bookmarkEnd w:id="799"/>
    <w:bookmarkEnd w:id="800"/>
    <w:bookmarkEnd w:id="801"/>
    <w:bookmarkEnd w:id="802"/>
    <w:bookmarkEnd w:id="803"/>
    <w:bookmarkEnd w:id="804"/>
    <w:bookmarkEnd w:id="805"/>
    <w:bookmarkEnd w:id="806"/>
    <w:bookmarkEnd w:id="807"/>
    <w:bookmarkEnd w:id="808"/>
    <w:p w14:paraId="68661507" w14:textId="77777777" w:rsidR="0077544B" w:rsidRDefault="0077544B" w:rsidP="006945B3">
      <w:pPr>
        <w:pStyle w:val="SpecBody1CharChar"/>
        <w:ind w:left="454"/>
        <w:rPr>
          <w:szCs w:val="20"/>
        </w:rPr>
      </w:pPr>
    </w:p>
    <w:p w14:paraId="0F19BD1F" w14:textId="77777777" w:rsidR="004B125C" w:rsidRPr="004B125C" w:rsidRDefault="004B125C" w:rsidP="004B125C">
      <w:pPr>
        <w:pStyle w:val="Heading2"/>
        <w:tabs>
          <w:tab w:val="num" w:pos="576"/>
        </w:tabs>
        <w:ind w:left="576"/>
        <w:rPr>
          <w:lang w:val="en-GB"/>
        </w:rPr>
      </w:pPr>
      <w:bookmarkStart w:id="831" w:name="_Toc232940127"/>
      <w:bookmarkStart w:id="832" w:name="_Toc500438457"/>
      <w:bookmarkStart w:id="833" w:name="_Toc87452286"/>
      <w:r w:rsidRPr="004B125C">
        <w:rPr>
          <w:lang w:val="en-GB"/>
        </w:rPr>
        <w:lastRenderedPageBreak/>
        <w:t>Provision of bonds and guarantees</w:t>
      </w:r>
      <w:bookmarkEnd w:id="831"/>
      <w:bookmarkEnd w:id="832"/>
      <w:bookmarkEnd w:id="833"/>
    </w:p>
    <w:p w14:paraId="6978FFB6" w14:textId="77777777" w:rsidR="004B125C" w:rsidRPr="004B125C" w:rsidRDefault="004B125C" w:rsidP="004B125C">
      <w:pPr>
        <w:rPr>
          <w:lang w:val="en-GB"/>
        </w:rPr>
      </w:pPr>
      <w:r w:rsidRPr="004B125C">
        <w:rPr>
          <w:lang w:val="en-GB"/>
        </w:rPr>
        <w:t xml:space="preserve">The form in which a bond or guarantee required by the </w:t>
      </w:r>
      <w:r w:rsidRPr="004B125C">
        <w:rPr>
          <w:i/>
          <w:lang w:val="en-GB"/>
        </w:rPr>
        <w:t>conditions of contract</w:t>
      </w:r>
      <w:r w:rsidRPr="004B125C">
        <w:rPr>
          <w:lang w:val="en-GB"/>
        </w:rPr>
        <w:t xml:space="preserve"> (if any) is to be provided by the </w:t>
      </w:r>
      <w:r w:rsidRPr="004B125C">
        <w:rPr>
          <w:i/>
          <w:lang w:val="en-GB"/>
        </w:rPr>
        <w:t>Contractor</w:t>
      </w:r>
      <w:r w:rsidRPr="004B125C">
        <w:rPr>
          <w:lang w:val="en-GB"/>
        </w:rPr>
        <w:t xml:space="preserve"> is given in Part 1 Agreements and Contract Data, document C1.3, Sureties.  </w:t>
      </w:r>
    </w:p>
    <w:p w14:paraId="61F6E4D2" w14:textId="77777777" w:rsidR="004B125C" w:rsidRPr="004B125C" w:rsidRDefault="004B125C" w:rsidP="004B125C">
      <w:pPr>
        <w:rPr>
          <w:lang w:val="en-GB"/>
        </w:rPr>
      </w:pPr>
    </w:p>
    <w:p w14:paraId="57B54838" w14:textId="77777777" w:rsidR="004B125C" w:rsidRPr="004B125C" w:rsidRDefault="004B125C" w:rsidP="004B125C">
      <w:pPr>
        <w:rPr>
          <w:lang w:val="en-GB"/>
        </w:rPr>
      </w:pPr>
      <w:r w:rsidRPr="004B125C">
        <w:rPr>
          <w:lang w:val="en-GB"/>
        </w:rPr>
        <w:t xml:space="preserve">The </w:t>
      </w:r>
      <w:r w:rsidRPr="004B125C">
        <w:rPr>
          <w:i/>
          <w:lang w:val="en-GB"/>
        </w:rPr>
        <w:t>Employer</w:t>
      </w:r>
      <w:r w:rsidRPr="004B125C">
        <w:rPr>
          <w:lang w:val="en-GB"/>
        </w:rPr>
        <w:t xml:space="preserve"> may withhold payment of amounts due to the </w:t>
      </w:r>
      <w:r w:rsidRPr="004B125C">
        <w:rPr>
          <w:i/>
          <w:lang w:val="en-GB"/>
        </w:rPr>
        <w:t>Contractor</w:t>
      </w:r>
      <w:r w:rsidRPr="004B125C">
        <w:rPr>
          <w:lang w:val="en-GB"/>
        </w:rPr>
        <w:t xml:space="preserve"> until the bond or guarantee required in terms of this contract has been received and accepted by the person notified to the </w:t>
      </w:r>
      <w:r w:rsidRPr="004B125C">
        <w:rPr>
          <w:i/>
          <w:lang w:val="en-GB"/>
        </w:rPr>
        <w:t>Contractor</w:t>
      </w:r>
      <w:r w:rsidRPr="004B125C">
        <w:rPr>
          <w:lang w:val="en-GB"/>
        </w:rPr>
        <w:t xml:space="preserve"> by the </w:t>
      </w:r>
      <w:r w:rsidRPr="004B125C">
        <w:rPr>
          <w:i/>
          <w:lang w:val="en-GB"/>
        </w:rPr>
        <w:t>Project Manager</w:t>
      </w:r>
      <w:r w:rsidRPr="004B125C">
        <w:rPr>
          <w:lang w:val="en-GB"/>
        </w:rPr>
        <w:t xml:space="preserve"> to receive and accept such bond or guarantee.  Such withholding of payment due to the </w:t>
      </w:r>
      <w:r w:rsidRPr="004B125C">
        <w:rPr>
          <w:i/>
          <w:lang w:val="en-GB"/>
        </w:rPr>
        <w:t>Contractor</w:t>
      </w:r>
      <w:r w:rsidRPr="004B125C">
        <w:rPr>
          <w:lang w:val="en-GB"/>
        </w:rPr>
        <w:t xml:space="preserve"> does not affect the </w:t>
      </w:r>
      <w:r w:rsidRPr="004B125C">
        <w:rPr>
          <w:i/>
          <w:lang w:val="en-GB"/>
        </w:rPr>
        <w:t>Employer</w:t>
      </w:r>
      <w:r w:rsidRPr="004B125C">
        <w:rPr>
          <w:lang w:val="en-GB"/>
        </w:rPr>
        <w:t xml:space="preserve">’s right to termination stated in this contract. </w:t>
      </w:r>
    </w:p>
    <w:p w14:paraId="06FB0E0A" w14:textId="59FCCDEF" w:rsidR="004B125C" w:rsidRPr="004B125C" w:rsidRDefault="004B125C" w:rsidP="004B125C">
      <w:pPr>
        <w:rPr>
          <w:highlight w:val="yellow"/>
          <w:lang w:val="en-GB"/>
        </w:rPr>
      </w:pPr>
    </w:p>
    <w:p w14:paraId="68564E80" w14:textId="77777777" w:rsidR="004B125C" w:rsidRPr="004B125C" w:rsidRDefault="004B125C" w:rsidP="004B125C">
      <w:pPr>
        <w:rPr>
          <w:highlight w:val="yellow"/>
          <w:lang w:val="en-GB"/>
        </w:rPr>
      </w:pPr>
    </w:p>
    <w:p w14:paraId="520E7F88" w14:textId="77777777" w:rsidR="004B125C" w:rsidRPr="008D44BB" w:rsidRDefault="004B125C" w:rsidP="008D44BB">
      <w:pPr>
        <w:pStyle w:val="Heading2"/>
        <w:tabs>
          <w:tab w:val="num" w:pos="576"/>
        </w:tabs>
        <w:ind w:left="576"/>
        <w:rPr>
          <w:lang w:val="en-GB"/>
        </w:rPr>
      </w:pPr>
      <w:bookmarkStart w:id="834" w:name="_Toc232940128"/>
      <w:bookmarkStart w:id="835" w:name="_Toc500438458"/>
      <w:bookmarkStart w:id="836" w:name="_Toc87452287"/>
      <w:r w:rsidRPr="008D44BB">
        <w:rPr>
          <w:lang w:val="en-GB"/>
        </w:rPr>
        <w:t>Records of Defined Cost, payments &amp; assessments of compensation events to be kept by the Contractor</w:t>
      </w:r>
      <w:bookmarkEnd w:id="834"/>
      <w:bookmarkEnd w:id="835"/>
      <w:bookmarkEnd w:id="836"/>
    </w:p>
    <w:p w14:paraId="113F67FD" w14:textId="77777777" w:rsidR="004B125C" w:rsidRPr="004B125C" w:rsidRDefault="004B125C" w:rsidP="004B125C">
      <w:pPr>
        <w:rPr>
          <w:lang w:val="en-GB"/>
        </w:rPr>
      </w:pPr>
      <w:r w:rsidRPr="004B125C">
        <w:rPr>
          <w:lang w:val="en-GB"/>
        </w:rPr>
        <w:t>The Co</w:t>
      </w:r>
      <w:r w:rsidRPr="004B125C">
        <w:rPr>
          <w:i/>
          <w:lang w:val="en-GB"/>
        </w:rPr>
        <w:t>n</w:t>
      </w:r>
      <w:r w:rsidRPr="004B125C">
        <w:rPr>
          <w:lang w:val="en-GB"/>
        </w:rPr>
        <w:t>tractor submits the following for compensation event assessment:</w:t>
      </w:r>
    </w:p>
    <w:p w14:paraId="488517BF" w14:textId="77777777" w:rsidR="004B125C" w:rsidRPr="004B125C" w:rsidRDefault="004B125C" w:rsidP="003D6A9D">
      <w:pPr>
        <w:numPr>
          <w:ilvl w:val="0"/>
          <w:numId w:val="13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4B125C">
        <w:rPr>
          <w:rFonts w:cs="Arial"/>
          <w:lang w:val="en-GB"/>
        </w:rPr>
        <w:t>Quotation indicating Current market rate if not included in the short schedule of cost components</w:t>
      </w:r>
    </w:p>
    <w:p w14:paraId="34ECD520" w14:textId="77777777" w:rsidR="004B125C" w:rsidRPr="004B125C" w:rsidRDefault="004B125C" w:rsidP="003D6A9D">
      <w:pPr>
        <w:numPr>
          <w:ilvl w:val="0"/>
          <w:numId w:val="13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4B125C">
        <w:rPr>
          <w:rFonts w:cs="Arial"/>
          <w:lang w:val="en-GB"/>
        </w:rPr>
        <w:t>Labour time sheets</w:t>
      </w:r>
    </w:p>
    <w:p w14:paraId="7CB90530" w14:textId="77777777" w:rsidR="004B125C" w:rsidRPr="004B125C" w:rsidRDefault="004B125C" w:rsidP="003D6A9D">
      <w:pPr>
        <w:numPr>
          <w:ilvl w:val="0"/>
          <w:numId w:val="13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4B125C">
        <w:rPr>
          <w:rFonts w:cs="Arial"/>
          <w:lang w:val="en-GB"/>
        </w:rPr>
        <w:t xml:space="preserve">Early warning to the </w:t>
      </w:r>
      <w:r w:rsidRPr="004B125C">
        <w:rPr>
          <w:rFonts w:cs="Arial"/>
          <w:i/>
          <w:lang w:val="en-GB"/>
        </w:rPr>
        <w:t>Project Manager</w:t>
      </w:r>
    </w:p>
    <w:p w14:paraId="6108F719" w14:textId="77777777" w:rsidR="004B125C" w:rsidRPr="004B125C" w:rsidRDefault="004B125C" w:rsidP="003D6A9D">
      <w:pPr>
        <w:numPr>
          <w:ilvl w:val="0"/>
          <w:numId w:val="13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4B125C">
        <w:rPr>
          <w:rFonts w:cs="Arial"/>
          <w:i/>
          <w:lang w:val="en-GB"/>
        </w:rPr>
        <w:t xml:space="preserve">Project </w:t>
      </w:r>
      <w:proofErr w:type="gramStart"/>
      <w:r w:rsidRPr="004B125C">
        <w:rPr>
          <w:rFonts w:cs="Arial"/>
          <w:i/>
          <w:lang w:val="en-GB"/>
        </w:rPr>
        <w:t>Manager‘</w:t>
      </w:r>
      <w:proofErr w:type="gramEnd"/>
      <w:r w:rsidRPr="004B125C">
        <w:rPr>
          <w:rFonts w:cs="Arial"/>
          <w:i/>
          <w:lang w:val="en-GB"/>
        </w:rPr>
        <w:t>s</w:t>
      </w:r>
      <w:r w:rsidRPr="004B125C">
        <w:rPr>
          <w:rFonts w:cs="Arial"/>
          <w:lang w:val="en-GB"/>
        </w:rPr>
        <w:t xml:space="preserve"> Instruction</w:t>
      </w:r>
    </w:p>
    <w:p w14:paraId="2FFC733E" w14:textId="77777777" w:rsidR="004B125C" w:rsidRPr="004B125C" w:rsidRDefault="004B125C" w:rsidP="003D6A9D">
      <w:pPr>
        <w:numPr>
          <w:ilvl w:val="0"/>
          <w:numId w:val="13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4B125C">
        <w:rPr>
          <w:rFonts w:cs="Arial"/>
          <w:lang w:val="en-GB"/>
        </w:rPr>
        <w:t>Percentage fee applied</w:t>
      </w:r>
    </w:p>
    <w:p w14:paraId="02DDE05A" w14:textId="77777777" w:rsidR="004B125C" w:rsidRPr="004B125C" w:rsidRDefault="004B125C" w:rsidP="003D6A9D">
      <w:pPr>
        <w:numPr>
          <w:ilvl w:val="0"/>
          <w:numId w:val="13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4B125C">
        <w:rPr>
          <w:rFonts w:cs="Arial"/>
          <w:lang w:val="en-GB"/>
        </w:rPr>
        <w:t xml:space="preserve">CPA Calculation where short schedule of cost components rates </w:t>
      </w:r>
      <w:proofErr w:type="gramStart"/>
      <w:r w:rsidRPr="004B125C">
        <w:rPr>
          <w:rFonts w:cs="Arial"/>
          <w:lang w:val="en-GB"/>
        </w:rPr>
        <w:t>were</w:t>
      </w:r>
      <w:proofErr w:type="gramEnd"/>
      <w:r w:rsidRPr="004B125C">
        <w:rPr>
          <w:rFonts w:cs="Arial"/>
          <w:lang w:val="en-GB"/>
        </w:rPr>
        <w:t xml:space="preserve"> utilised </w:t>
      </w:r>
    </w:p>
    <w:p w14:paraId="14F49379" w14:textId="77777777" w:rsidR="004B125C" w:rsidRPr="004B125C" w:rsidRDefault="004B125C" w:rsidP="003D6A9D">
      <w:pPr>
        <w:numPr>
          <w:ilvl w:val="0"/>
          <w:numId w:val="13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4B125C">
        <w:rPr>
          <w:rFonts w:cs="Arial"/>
          <w:lang w:val="en-GB"/>
        </w:rPr>
        <w:t>Signed Record of decisions (ROD) or design change request form for Engineering design changes</w:t>
      </w:r>
    </w:p>
    <w:p w14:paraId="05CA33F9" w14:textId="77777777" w:rsidR="004B125C" w:rsidRPr="004B125C" w:rsidRDefault="004B125C" w:rsidP="003D6A9D">
      <w:pPr>
        <w:numPr>
          <w:ilvl w:val="0"/>
          <w:numId w:val="13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4B125C">
        <w:rPr>
          <w:rFonts w:cs="Arial"/>
          <w:lang w:val="en-GB"/>
        </w:rPr>
        <w:t>Revised program where key date and completion date is affected</w:t>
      </w:r>
    </w:p>
    <w:p w14:paraId="3938859D" w14:textId="77777777" w:rsidR="004B125C" w:rsidRPr="004B125C" w:rsidRDefault="004B125C" w:rsidP="003D6A9D">
      <w:pPr>
        <w:numPr>
          <w:ilvl w:val="0"/>
          <w:numId w:val="13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4B125C">
        <w:rPr>
          <w:rFonts w:cs="Arial"/>
          <w:lang w:val="en-GB"/>
        </w:rPr>
        <w:t xml:space="preserve">Revised program </w:t>
      </w:r>
      <w:proofErr w:type="gramStart"/>
      <w:r w:rsidRPr="004B125C">
        <w:rPr>
          <w:rFonts w:cs="Arial"/>
          <w:lang w:val="en-GB"/>
        </w:rPr>
        <w:t>where</w:t>
      </w:r>
      <w:proofErr w:type="gramEnd"/>
      <w:r w:rsidRPr="004B125C">
        <w:rPr>
          <w:rFonts w:cs="Arial"/>
          <w:lang w:val="en-GB"/>
        </w:rPr>
        <w:t xml:space="preserve"> instructed to accelerate by the </w:t>
      </w:r>
      <w:r w:rsidRPr="004B125C">
        <w:rPr>
          <w:rFonts w:cs="Arial"/>
          <w:i/>
          <w:lang w:val="en-GB"/>
        </w:rPr>
        <w:t>Project Manager</w:t>
      </w:r>
    </w:p>
    <w:p w14:paraId="486AADAE" w14:textId="77777777" w:rsidR="004B125C" w:rsidRPr="004B125C" w:rsidRDefault="004B125C" w:rsidP="003D6A9D">
      <w:pPr>
        <w:numPr>
          <w:ilvl w:val="0"/>
          <w:numId w:val="13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4B125C">
        <w:rPr>
          <w:rFonts w:cs="Arial"/>
          <w:lang w:val="en-GB"/>
        </w:rPr>
        <w:t>Invoice from supplier and service providers</w:t>
      </w:r>
    </w:p>
    <w:p w14:paraId="62DD9E33" w14:textId="2513ADE7" w:rsidR="00E404F2" w:rsidRDefault="00E404F2">
      <w:pPr>
        <w:tabs>
          <w:tab w:val="clear" w:pos="357"/>
        </w:tabs>
        <w:jc w:val="left"/>
        <w:rPr>
          <w:rFonts w:cs="Arial"/>
          <w:szCs w:val="20"/>
        </w:rPr>
      </w:pPr>
    </w:p>
    <w:p w14:paraId="06B7A329" w14:textId="77777777" w:rsidR="0077544B" w:rsidRDefault="0077544B">
      <w:pPr>
        <w:tabs>
          <w:tab w:val="clear" w:pos="357"/>
        </w:tabs>
        <w:jc w:val="left"/>
        <w:rPr>
          <w:rFonts w:cs="Arial"/>
          <w:szCs w:val="20"/>
        </w:rPr>
      </w:pPr>
    </w:p>
    <w:p w14:paraId="7FE33D23" w14:textId="77777777" w:rsidR="0077544B" w:rsidRPr="0077544B" w:rsidRDefault="0077544B" w:rsidP="0077544B">
      <w:pPr>
        <w:pStyle w:val="Heading2"/>
        <w:tabs>
          <w:tab w:val="num" w:pos="576"/>
        </w:tabs>
        <w:ind w:left="576"/>
        <w:rPr>
          <w:lang w:val="en-GB"/>
        </w:rPr>
      </w:pPr>
      <w:bookmarkStart w:id="837" w:name="_Toc87452288"/>
      <w:r w:rsidRPr="0077544B">
        <w:rPr>
          <w:lang w:val="en-GB"/>
        </w:rPr>
        <w:t>Training workshops and technology transfer</w:t>
      </w:r>
      <w:bookmarkEnd w:id="837"/>
    </w:p>
    <w:p w14:paraId="4BAD56C2" w14:textId="77777777" w:rsidR="0077544B" w:rsidRDefault="0077544B" w:rsidP="0077544B">
      <w:pPr>
        <w:pStyle w:val="SpecBody1CharChar"/>
        <w:ind w:left="454"/>
        <w:rPr>
          <w:szCs w:val="20"/>
        </w:rPr>
      </w:pPr>
      <w:r w:rsidRPr="006945B3">
        <w:rPr>
          <w:szCs w:val="20"/>
        </w:rPr>
        <w:t xml:space="preserve">The </w:t>
      </w:r>
      <w:r w:rsidRPr="006945B3">
        <w:rPr>
          <w:i/>
          <w:szCs w:val="20"/>
        </w:rPr>
        <w:t>Contractor</w:t>
      </w:r>
      <w:r w:rsidRPr="006945B3">
        <w:rPr>
          <w:szCs w:val="20"/>
        </w:rPr>
        <w:t xml:space="preserve"> provides training on the </w:t>
      </w:r>
      <w:r w:rsidRPr="006945B3">
        <w:rPr>
          <w:i/>
          <w:szCs w:val="20"/>
        </w:rPr>
        <w:t>works</w:t>
      </w:r>
      <w:r w:rsidRPr="006945B3">
        <w:rPr>
          <w:szCs w:val="20"/>
        </w:rPr>
        <w:t xml:space="preserve"> regarding operating, </w:t>
      </w:r>
      <w:proofErr w:type="gramStart"/>
      <w:r w:rsidRPr="006945B3">
        <w:rPr>
          <w:szCs w:val="20"/>
        </w:rPr>
        <w:t>maintenance</w:t>
      </w:r>
      <w:proofErr w:type="gramEnd"/>
      <w:r w:rsidRPr="006945B3">
        <w:rPr>
          <w:szCs w:val="20"/>
        </w:rPr>
        <w:t xml:space="preserve"> and engineering aspects. The </w:t>
      </w:r>
      <w:r w:rsidRPr="006945B3">
        <w:rPr>
          <w:i/>
          <w:szCs w:val="20"/>
        </w:rPr>
        <w:t>Contractor</w:t>
      </w:r>
      <w:r w:rsidRPr="006945B3">
        <w:rPr>
          <w:szCs w:val="20"/>
        </w:rPr>
        <w:t xml:space="preserve"> provides training material and a separate training course for operating, maintenance and engineering personnel. For more detailed requirements on</w:t>
      </w:r>
      <w:r w:rsidRPr="00660BDD">
        <w:rPr>
          <w:sz w:val="22"/>
        </w:rPr>
        <w:t xml:space="preserve"> </w:t>
      </w:r>
      <w:r w:rsidRPr="006945B3">
        <w:rPr>
          <w:szCs w:val="20"/>
        </w:rPr>
        <w:t>the training required refer to section 5.2.9 of this Works Information.</w:t>
      </w:r>
    </w:p>
    <w:p w14:paraId="4932AB62" w14:textId="77777777" w:rsidR="0077544B" w:rsidRDefault="0077544B">
      <w:pPr>
        <w:tabs>
          <w:tab w:val="clear" w:pos="357"/>
        </w:tabs>
        <w:jc w:val="left"/>
        <w:rPr>
          <w:rFonts w:cs="Arial"/>
          <w:szCs w:val="20"/>
        </w:rPr>
      </w:pPr>
    </w:p>
    <w:p w14:paraId="632BB983" w14:textId="77777777" w:rsidR="00F40DB6" w:rsidRPr="004507FE" w:rsidRDefault="00F40DB6" w:rsidP="00426014">
      <w:pPr>
        <w:pStyle w:val="Heading1"/>
      </w:pPr>
      <w:bookmarkStart w:id="838" w:name="_Toc137798055"/>
      <w:bookmarkStart w:id="839" w:name="_Toc229128258"/>
      <w:bookmarkStart w:id="840" w:name="_Toc431995177"/>
      <w:bookmarkStart w:id="841" w:name="_Toc434830051"/>
      <w:bookmarkStart w:id="842" w:name="_Toc438206420"/>
      <w:bookmarkStart w:id="843" w:name="_Toc441669645"/>
      <w:bookmarkStart w:id="844" w:name="_Toc445120567"/>
      <w:bookmarkStart w:id="845" w:name="_Toc448127371"/>
      <w:bookmarkStart w:id="846" w:name="_Toc450832835"/>
      <w:bookmarkStart w:id="847" w:name="_Toc451334394"/>
      <w:bookmarkStart w:id="848" w:name="_Toc451343544"/>
      <w:bookmarkStart w:id="849" w:name="_Toc451770726"/>
      <w:bookmarkStart w:id="850" w:name="_Toc452646323"/>
      <w:bookmarkStart w:id="851" w:name="_Toc87452289"/>
      <w:r w:rsidRPr="004507FE">
        <w:t xml:space="preserve">Engineering and </w:t>
      </w:r>
      <w:r w:rsidR="00784942" w:rsidRPr="004507FE">
        <w:t xml:space="preserve">the </w:t>
      </w:r>
      <w:r w:rsidRPr="004507FE">
        <w:rPr>
          <w:i/>
          <w:iCs/>
        </w:rPr>
        <w:t>Contractor</w:t>
      </w:r>
      <w:r w:rsidRPr="004507FE">
        <w:t>’s design</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632BB988" w14:textId="77777777" w:rsidR="00F40DB6" w:rsidRDefault="00AA06D5" w:rsidP="00794F43">
      <w:pPr>
        <w:pStyle w:val="Heading2"/>
        <w:ind w:left="851" w:hanging="851"/>
      </w:pPr>
      <w:bookmarkStart w:id="852" w:name="_Toc137798056"/>
      <w:bookmarkStart w:id="853" w:name="_Toc229128259"/>
      <w:bookmarkStart w:id="854" w:name="_Toc431995178"/>
      <w:bookmarkStart w:id="855" w:name="_Toc434830052"/>
      <w:bookmarkStart w:id="856" w:name="_Toc438206421"/>
      <w:bookmarkStart w:id="857" w:name="_Toc441669646"/>
      <w:bookmarkStart w:id="858" w:name="_Toc445120568"/>
      <w:bookmarkStart w:id="859" w:name="_Toc448127372"/>
      <w:bookmarkStart w:id="860" w:name="_Toc450832836"/>
      <w:bookmarkStart w:id="861" w:name="_Toc451334395"/>
      <w:bookmarkStart w:id="862" w:name="_Toc451343545"/>
      <w:bookmarkStart w:id="863" w:name="_Toc451770727"/>
      <w:bookmarkStart w:id="864" w:name="_Toc452646324"/>
      <w:bookmarkStart w:id="865" w:name="_Toc87452290"/>
      <w:r w:rsidRPr="001305DC">
        <w:rPr>
          <w:i/>
        </w:rPr>
        <w:t>Employer</w:t>
      </w:r>
      <w:r w:rsidRPr="00794F43">
        <w:rPr>
          <w:i/>
        </w:rPr>
        <w:t>’s</w:t>
      </w:r>
      <w:r w:rsidRPr="004507FE">
        <w:t xml:space="preserve"> design</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50614A0D" w14:textId="309C48BD" w:rsidR="00FD5E8C" w:rsidRPr="00FD5E8C" w:rsidRDefault="00AD07B2" w:rsidP="00FD5E8C">
      <w:pPr>
        <w:tabs>
          <w:tab w:val="clear" w:pos="357"/>
        </w:tabs>
        <w:spacing w:after="240" w:line="360" w:lineRule="auto"/>
      </w:pPr>
      <w:bookmarkStart w:id="866" w:name="_Toc356538044"/>
      <w:r w:rsidRPr="00272E1D">
        <w:t xml:space="preserve">The </w:t>
      </w:r>
      <w:r w:rsidRPr="00FD5E8C">
        <w:rPr>
          <w:i/>
        </w:rPr>
        <w:t>Contractor</w:t>
      </w:r>
      <w:r w:rsidR="00D17DC1">
        <w:rPr>
          <w:i/>
        </w:rPr>
        <w:t>’</w:t>
      </w:r>
      <w:r w:rsidRPr="00FD5E8C">
        <w:rPr>
          <w:i/>
        </w:rPr>
        <w:t>s</w:t>
      </w:r>
      <w:r w:rsidRPr="00272E1D">
        <w:t xml:space="preserve"> design adheres and </w:t>
      </w:r>
      <w:proofErr w:type="gramStart"/>
      <w:r w:rsidRPr="00272E1D">
        <w:t>takes into account</w:t>
      </w:r>
      <w:proofErr w:type="gramEnd"/>
      <w:r w:rsidRPr="00272E1D">
        <w:t xml:space="preserve"> the performance requirements and operating philosophies for each system as described in the </w:t>
      </w:r>
      <w:r w:rsidR="0091797C">
        <w:t>Works Information</w:t>
      </w:r>
      <w:r w:rsidRPr="00272E1D">
        <w:t>.</w:t>
      </w:r>
      <w:r w:rsidR="00597F68">
        <w:t xml:space="preserve"> </w:t>
      </w:r>
      <w:bookmarkStart w:id="867" w:name="_Toc441669647"/>
      <w:bookmarkStart w:id="868" w:name="_Toc445120569"/>
      <w:bookmarkStart w:id="869" w:name="_Toc448127373"/>
      <w:bookmarkStart w:id="870" w:name="_Toc450832837"/>
    </w:p>
    <w:p w14:paraId="632BB98F" w14:textId="3F62A5A5" w:rsidR="006F61AA" w:rsidRDefault="006F61AA" w:rsidP="00794F43">
      <w:pPr>
        <w:pStyle w:val="Heading3"/>
        <w:ind w:left="851" w:hanging="851"/>
      </w:pPr>
      <w:bookmarkStart w:id="871" w:name="_Toc451334396"/>
      <w:bookmarkStart w:id="872" w:name="_Toc451343546"/>
      <w:bookmarkStart w:id="873" w:name="_Toc451770728"/>
      <w:bookmarkStart w:id="874" w:name="_Toc452646325"/>
      <w:bookmarkStart w:id="875" w:name="_Toc87452291"/>
      <w:r w:rsidRPr="004507FE">
        <w:t>Existing Plant</w:t>
      </w:r>
      <w:bookmarkEnd w:id="867"/>
      <w:bookmarkEnd w:id="868"/>
      <w:bookmarkEnd w:id="869"/>
      <w:bookmarkEnd w:id="870"/>
      <w:bookmarkEnd w:id="871"/>
      <w:bookmarkEnd w:id="872"/>
      <w:bookmarkEnd w:id="873"/>
      <w:bookmarkEnd w:id="874"/>
      <w:bookmarkEnd w:id="875"/>
      <w:r>
        <w:t xml:space="preserve"> </w:t>
      </w:r>
    </w:p>
    <w:p w14:paraId="632BB990" w14:textId="77777777" w:rsidR="006F61AA" w:rsidRDefault="006F61AA" w:rsidP="006F61AA"/>
    <w:p w14:paraId="632BB991" w14:textId="4191D59B" w:rsidR="006F61AA" w:rsidRDefault="006F61AA" w:rsidP="006F61AA">
      <w:pPr>
        <w:tabs>
          <w:tab w:val="clear" w:pos="357"/>
        </w:tabs>
        <w:spacing w:after="240" w:line="360" w:lineRule="auto"/>
      </w:pPr>
      <w:r w:rsidRPr="0009654E">
        <w:t xml:space="preserve">Existing plant data is provided by the </w:t>
      </w:r>
      <w:r w:rsidRPr="0009654E">
        <w:rPr>
          <w:i/>
        </w:rPr>
        <w:t>Employer</w:t>
      </w:r>
      <w:r w:rsidRPr="0009654E">
        <w:t xml:space="preserve">. Where additional information is </w:t>
      </w:r>
      <w:proofErr w:type="gramStart"/>
      <w:r w:rsidRPr="0009654E">
        <w:t>required</w:t>
      </w:r>
      <w:proofErr w:type="gramEnd"/>
      <w:r w:rsidRPr="0009654E">
        <w:t xml:space="preserve"> the </w:t>
      </w:r>
      <w:r w:rsidRPr="0009654E">
        <w:rPr>
          <w:i/>
          <w:iCs/>
        </w:rPr>
        <w:t>Contractor</w:t>
      </w:r>
      <w:r w:rsidRPr="0009654E">
        <w:t xml:space="preserve"> collects all data for the design, including process and existing plant data and information from the </w:t>
      </w:r>
      <w:r w:rsidRPr="0009654E">
        <w:rPr>
          <w:i/>
          <w:iCs/>
        </w:rPr>
        <w:t>Employer</w:t>
      </w:r>
      <w:r w:rsidRPr="0009654E">
        <w:t xml:space="preserve">, </w:t>
      </w:r>
      <w:r w:rsidRPr="0009654E">
        <w:lastRenderedPageBreak/>
        <w:t xml:space="preserve">to enable the completion of the </w:t>
      </w:r>
      <w:r w:rsidR="00B7375C">
        <w:rPr>
          <w:i/>
          <w:iCs/>
        </w:rPr>
        <w:t>w</w:t>
      </w:r>
      <w:r w:rsidRPr="0009654E">
        <w:rPr>
          <w:i/>
          <w:iCs/>
        </w:rPr>
        <w:t>orks</w:t>
      </w:r>
      <w:r w:rsidRPr="0009654E">
        <w:t xml:space="preserve">. The </w:t>
      </w:r>
      <w:r w:rsidRPr="0009654E">
        <w:rPr>
          <w:i/>
          <w:iCs/>
        </w:rPr>
        <w:t>Contractor</w:t>
      </w:r>
      <w:r w:rsidRPr="0009654E">
        <w:t xml:space="preserve"> clarifies and co-ordinates all relevant interfaces that may exist.</w:t>
      </w:r>
    </w:p>
    <w:p w14:paraId="2B0E5321" w14:textId="0D638DEE" w:rsidR="003209AF" w:rsidRPr="0009654E" w:rsidRDefault="003209AF" w:rsidP="006F61AA">
      <w:pPr>
        <w:tabs>
          <w:tab w:val="clear" w:pos="357"/>
        </w:tabs>
        <w:spacing w:after="240" w:line="360" w:lineRule="auto"/>
        <w:rPr>
          <w:rFonts w:cs="Arial"/>
          <w:szCs w:val="22"/>
        </w:rPr>
      </w:pPr>
      <w:r>
        <w:t xml:space="preserve">The </w:t>
      </w:r>
      <w:r w:rsidRPr="00FD5E8C">
        <w:rPr>
          <w:i/>
        </w:rPr>
        <w:t>Contractor</w:t>
      </w:r>
      <w:r>
        <w:t xml:space="preserve"> is responsible to incorporate the information in this section into the design that he conducts</w:t>
      </w:r>
      <w:r w:rsidR="00E620F6">
        <w:t>.</w:t>
      </w:r>
    </w:p>
    <w:p w14:paraId="632BB992" w14:textId="77777777" w:rsidR="006F61AA" w:rsidRPr="0009654E" w:rsidRDefault="006F61AA" w:rsidP="006F61AA">
      <w:pPr>
        <w:pStyle w:val="Heading4"/>
      </w:pPr>
      <w:r w:rsidRPr="0009654E">
        <w:t>Power Station Systems</w:t>
      </w:r>
    </w:p>
    <w:p w14:paraId="632BB993" w14:textId="77777777" w:rsidR="006F61AA" w:rsidRPr="0009654E" w:rsidRDefault="006F61AA" w:rsidP="00C569F4">
      <w:pPr>
        <w:pStyle w:val="BodyText"/>
        <w:numPr>
          <w:ilvl w:val="0"/>
          <w:numId w:val="41"/>
        </w:numPr>
        <w:spacing w:before="240" w:line="360" w:lineRule="auto"/>
      </w:pPr>
      <w:r w:rsidRPr="0009654E">
        <w:t>Unit Control System: Tutuka Power Station is currently operating with units 4 - 6 Boiler and Turbine controls, converted to an ABB DCS (</w:t>
      </w:r>
      <w:proofErr w:type="spellStart"/>
      <w:r w:rsidRPr="0009654E">
        <w:t>Procontrol</w:t>
      </w:r>
      <w:proofErr w:type="spellEnd"/>
      <w:r w:rsidRPr="0009654E">
        <w:t xml:space="preserve"> 14) system.</w:t>
      </w:r>
    </w:p>
    <w:p w14:paraId="632BB994" w14:textId="77777777" w:rsidR="006F61AA" w:rsidRPr="0009654E" w:rsidRDefault="006F61AA" w:rsidP="00C569F4">
      <w:pPr>
        <w:pStyle w:val="BodyText"/>
        <w:numPr>
          <w:ilvl w:val="0"/>
          <w:numId w:val="41"/>
        </w:numPr>
        <w:spacing w:before="240" w:line="360" w:lineRule="auto"/>
      </w:pPr>
      <w:r w:rsidRPr="0009654E">
        <w:t xml:space="preserve">Units 1 - 3 have upgraded ABB DCS Turbine controls only, with the remainder using </w:t>
      </w:r>
      <w:proofErr w:type="spellStart"/>
      <w:r w:rsidRPr="0009654E">
        <w:t>Teleperm</w:t>
      </w:r>
      <w:proofErr w:type="spellEnd"/>
      <w:r w:rsidRPr="0009654E">
        <w:t xml:space="preserve"> C / </w:t>
      </w:r>
      <w:proofErr w:type="spellStart"/>
      <w:r w:rsidRPr="0009654E">
        <w:t>Iskamatic</w:t>
      </w:r>
      <w:proofErr w:type="spellEnd"/>
      <w:r w:rsidRPr="0009654E">
        <w:t xml:space="preserve"> platform. *</w:t>
      </w:r>
    </w:p>
    <w:p w14:paraId="632BB995" w14:textId="1C6F0AB1" w:rsidR="006F61AA" w:rsidRPr="0009654E" w:rsidRDefault="006F61AA" w:rsidP="00C569F4">
      <w:pPr>
        <w:pStyle w:val="BodyText"/>
        <w:numPr>
          <w:ilvl w:val="0"/>
          <w:numId w:val="41"/>
        </w:numPr>
        <w:spacing w:before="240" w:line="360" w:lineRule="auto"/>
      </w:pPr>
      <w:r w:rsidRPr="0009654E">
        <w:t>Outside plant control room has a Yokogawa DCS.</w:t>
      </w:r>
    </w:p>
    <w:p w14:paraId="632BB996" w14:textId="77777777" w:rsidR="006F61AA" w:rsidRPr="0009654E" w:rsidRDefault="006F61AA" w:rsidP="00C569F4">
      <w:pPr>
        <w:pStyle w:val="BodyText"/>
        <w:numPr>
          <w:ilvl w:val="0"/>
          <w:numId w:val="41"/>
        </w:numPr>
        <w:spacing w:before="240" w:line="360" w:lineRule="auto"/>
      </w:pPr>
      <w:r w:rsidRPr="0009654E">
        <w:t xml:space="preserve">MV Switchgear OEM: Hawker </w:t>
      </w:r>
      <w:proofErr w:type="spellStart"/>
      <w:r w:rsidRPr="0009654E">
        <w:t>Siddley</w:t>
      </w:r>
      <w:proofErr w:type="spellEnd"/>
      <w:r w:rsidRPr="0009654E">
        <w:t xml:space="preserve"> *</w:t>
      </w:r>
    </w:p>
    <w:p w14:paraId="632BB997" w14:textId="77777777" w:rsidR="006F61AA" w:rsidRPr="0009654E" w:rsidRDefault="006F61AA" w:rsidP="00C569F4">
      <w:pPr>
        <w:pStyle w:val="BodyText"/>
        <w:numPr>
          <w:ilvl w:val="0"/>
          <w:numId w:val="41"/>
        </w:numPr>
        <w:spacing w:before="240" w:line="360" w:lineRule="auto"/>
      </w:pPr>
      <w:r w:rsidRPr="0009654E">
        <w:t xml:space="preserve">LV Switchgear Unit 1 - 3: Siemens </w:t>
      </w:r>
    </w:p>
    <w:p w14:paraId="632BB998" w14:textId="77777777" w:rsidR="006F61AA" w:rsidRPr="0009654E" w:rsidRDefault="006F61AA" w:rsidP="00C569F4">
      <w:pPr>
        <w:pStyle w:val="BodyText"/>
        <w:numPr>
          <w:ilvl w:val="0"/>
          <w:numId w:val="41"/>
        </w:numPr>
        <w:spacing w:before="240" w:line="360" w:lineRule="auto"/>
      </w:pPr>
      <w:r w:rsidRPr="0009654E">
        <w:t>LV Switchgear Unit 4 - 6: General Electric</w:t>
      </w:r>
    </w:p>
    <w:p w14:paraId="632BB999" w14:textId="77777777" w:rsidR="006F61AA" w:rsidRPr="0009654E" w:rsidRDefault="006F61AA" w:rsidP="00C569F4">
      <w:pPr>
        <w:pStyle w:val="BodyText"/>
        <w:numPr>
          <w:ilvl w:val="0"/>
          <w:numId w:val="41"/>
        </w:numPr>
        <w:spacing w:before="240" w:line="360" w:lineRule="auto"/>
      </w:pPr>
      <w:r w:rsidRPr="0009654E">
        <w:t xml:space="preserve">The gas cleaning equipment is Lurgi cold side dry electrostatic precipitators (ESPs) with two (2) parallel steel ESP casings per unit. Each casing has five (5) fields with two (2) chambers per ESP casing, thus twenty (20) storage </w:t>
      </w:r>
      <w:proofErr w:type="gramStart"/>
      <w:r w:rsidRPr="0009654E">
        <w:t>hoppers.*</w:t>
      </w:r>
      <w:proofErr w:type="gramEnd"/>
    </w:p>
    <w:p w14:paraId="632BB99A" w14:textId="77777777" w:rsidR="006F61AA" w:rsidRDefault="006F61AA" w:rsidP="00C569F4">
      <w:pPr>
        <w:pStyle w:val="BodyText"/>
        <w:numPr>
          <w:ilvl w:val="0"/>
          <w:numId w:val="41"/>
        </w:numPr>
        <w:spacing w:before="240" w:line="360" w:lineRule="auto"/>
      </w:pPr>
      <w:r w:rsidRPr="0009654E">
        <w:t xml:space="preserve">Low Pressure Services: </w:t>
      </w:r>
    </w:p>
    <w:p w14:paraId="632BB99B" w14:textId="77777777" w:rsidR="006F61AA" w:rsidRDefault="006F61AA" w:rsidP="00C569F4">
      <w:pPr>
        <w:pStyle w:val="BodyText"/>
        <w:numPr>
          <w:ilvl w:val="1"/>
          <w:numId w:val="41"/>
        </w:numPr>
        <w:spacing w:before="240" w:line="360" w:lineRule="auto"/>
      </w:pPr>
      <w:r w:rsidRPr="0009654E">
        <w:t>Potable water distribution</w:t>
      </w:r>
      <w:r>
        <w:t>:</w:t>
      </w:r>
      <w:r w:rsidRPr="003B6071">
        <w:t xml:space="preserve"> </w:t>
      </w:r>
      <w:r>
        <w:t>A potable water production plant including a water treatment plant is available and provides potable water to Tutuka Power Station.</w:t>
      </w:r>
    </w:p>
    <w:p w14:paraId="632BB99C" w14:textId="77777777" w:rsidR="006F61AA" w:rsidRDefault="006F61AA" w:rsidP="00C569F4">
      <w:pPr>
        <w:pStyle w:val="BodyText"/>
        <w:numPr>
          <w:ilvl w:val="1"/>
          <w:numId w:val="41"/>
        </w:numPr>
        <w:spacing w:before="240" w:line="360" w:lineRule="auto"/>
      </w:pPr>
      <w:r>
        <w:t>F</w:t>
      </w:r>
      <w:r w:rsidRPr="0009654E">
        <w:t>ire protection system</w:t>
      </w:r>
      <w:r>
        <w:t>: A pumped fire water main with strategically placed fire hydrants close to all necessary buildings and substations exist along with fire extinguishers in required locations to cater for expected fire loads.</w:t>
      </w:r>
      <w:r w:rsidRPr="0009654E">
        <w:t xml:space="preserve"> </w:t>
      </w:r>
    </w:p>
    <w:p w14:paraId="632BB99D" w14:textId="5333D2A4" w:rsidR="006F61AA" w:rsidRPr="00642717" w:rsidRDefault="006F61AA" w:rsidP="00C569F4">
      <w:pPr>
        <w:pStyle w:val="BodyText"/>
        <w:numPr>
          <w:ilvl w:val="1"/>
          <w:numId w:val="41"/>
        </w:numPr>
        <w:spacing w:before="240" w:line="360" w:lineRule="auto"/>
        <w:rPr>
          <w:highlight w:val="cyan"/>
        </w:rPr>
      </w:pPr>
      <w:r w:rsidRPr="00642717">
        <w:rPr>
          <w:highlight w:val="cyan"/>
        </w:rPr>
        <w:t xml:space="preserve">Compressed air production: A compressed air system consisting of compressors, air dryers and air receivers is available to supply </w:t>
      </w:r>
      <w:r w:rsidR="00642717" w:rsidRPr="00642717">
        <w:rPr>
          <w:highlight w:val="cyan"/>
        </w:rPr>
        <w:t>instrument/</w:t>
      </w:r>
      <w:r w:rsidRPr="00642717">
        <w:rPr>
          <w:highlight w:val="cyan"/>
        </w:rPr>
        <w:t xml:space="preserve">control air to units 1 to 6 </w:t>
      </w:r>
      <w:r w:rsidR="00642717" w:rsidRPr="00642717">
        <w:rPr>
          <w:highlight w:val="cyan"/>
        </w:rPr>
        <w:t xml:space="preserve">ash hopper aeration air </w:t>
      </w:r>
      <w:r w:rsidR="00642717">
        <w:rPr>
          <w:highlight w:val="cyan"/>
        </w:rPr>
        <w:t xml:space="preserve">supply </w:t>
      </w:r>
      <w:r w:rsidR="00642717" w:rsidRPr="00642717">
        <w:rPr>
          <w:highlight w:val="cyan"/>
        </w:rPr>
        <w:t xml:space="preserve">control valves pneumatic actuators </w:t>
      </w:r>
      <w:r w:rsidRPr="00642717">
        <w:rPr>
          <w:highlight w:val="cyan"/>
        </w:rPr>
        <w:t xml:space="preserve">and </w:t>
      </w:r>
      <w:r w:rsidR="00642717" w:rsidRPr="00642717">
        <w:rPr>
          <w:highlight w:val="cyan"/>
        </w:rPr>
        <w:t xml:space="preserve">the ash conditioners </w:t>
      </w:r>
      <w:r w:rsidR="001C2B26">
        <w:rPr>
          <w:highlight w:val="cyan"/>
        </w:rPr>
        <w:t xml:space="preserve">ash, </w:t>
      </w:r>
      <w:proofErr w:type="gramStart"/>
      <w:r w:rsidR="00642717" w:rsidRPr="00642717">
        <w:rPr>
          <w:highlight w:val="cyan"/>
        </w:rPr>
        <w:t>water</w:t>
      </w:r>
      <w:proofErr w:type="gramEnd"/>
      <w:r w:rsidR="00642717" w:rsidRPr="00642717">
        <w:rPr>
          <w:highlight w:val="cyan"/>
        </w:rPr>
        <w:t xml:space="preserve"> and aeration air control valves pneumatic actuators</w:t>
      </w:r>
      <w:r w:rsidRPr="00642717">
        <w:rPr>
          <w:highlight w:val="cyan"/>
        </w:rPr>
        <w:t>.</w:t>
      </w:r>
      <w:r w:rsidR="00642717" w:rsidRPr="00642717">
        <w:rPr>
          <w:highlight w:val="cyan"/>
        </w:rPr>
        <w:t xml:space="preserve"> Only the instrument/control air pipelines to each ash hopper aeration air supply control valves of unit 2 and 6 would be covered in this scope of work, as well as the new pipeline to tie into the existing ash conditioner main control air </w:t>
      </w:r>
      <w:proofErr w:type="gramStart"/>
      <w:r w:rsidR="00642717" w:rsidRPr="00642717">
        <w:rPr>
          <w:highlight w:val="cyan"/>
        </w:rPr>
        <w:t>pipe line</w:t>
      </w:r>
      <w:proofErr w:type="gramEnd"/>
      <w:r w:rsidR="00642717" w:rsidRPr="00642717">
        <w:rPr>
          <w:highlight w:val="cyan"/>
        </w:rPr>
        <w:t xml:space="preserve">. </w:t>
      </w:r>
      <w:r w:rsidR="001C2B26">
        <w:rPr>
          <w:highlight w:val="cyan"/>
        </w:rPr>
        <w:t xml:space="preserve">The compressors should be </w:t>
      </w:r>
      <w:proofErr w:type="gramStart"/>
      <w:r w:rsidR="001C2B26">
        <w:rPr>
          <w:highlight w:val="cyan"/>
        </w:rPr>
        <w:t>design</w:t>
      </w:r>
      <w:proofErr w:type="gramEnd"/>
      <w:r w:rsidR="001C2B26">
        <w:rPr>
          <w:highlight w:val="cyan"/>
        </w:rPr>
        <w:t xml:space="preserve"> to supply instrument/control air for all six units precipitators hoppers and 12 ash conditioners. </w:t>
      </w:r>
    </w:p>
    <w:p w14:paraId="632BB99E" w14:textId="73CB6B0D" w:rsidR="006F61AA" w:rsidRPr="0009654E" w:rsidRDefault="006F61AA" w:rsidP="00A174BF">
      <w:pPr>
        <w:pStyle w:val="TextBul7-1"/>
        <w:numPr>
          <w:ilvl w:val="0"/>
          <w:numId w:val="0"/>
        </w:numPr>
        <w:tabs>
          <w:tab w:val="right" w:pos="9638"/>
        </w:tabs>
        <w:spacing w:before="240" w:line="360" w:lineRule="auto"/>
      </w:pPr>
      <w:r w:rsidRPr="0009654E">
        <w:lastRenderedPageBreak/>
        <w:t xml:space="preserve">* Demarcates project that will be upgraded during the same outage as planned for the </w:t>
      </w:r>
      <w:r w:rsidR="00AD73E9" w:rsidRPr="00AD73E9">
        <w:rPr>
          <w:i/>
        </w:rPr>
        <w:t>works</w:t>
      </w:r>
      <w:r w:rsidRPr="0009654E">
        <w:t xml:space="preserve">. </w:t>
      </w:r>
      <w:r w:rsidR="00243EF8">
        <w:tab/>
      </w:r>
    </w:p>
    <w:p w14:paraId="632BB99F" w14:textId="77777777" w:rsidR="006F61AA" w:rsidRPr="004507FE" w:rsidRDefault="006F61AA" w:rsidP="006F61AA">
      <w:pPr>
        <w:pStyle w:val="Heading4"/>
      </w:pPr>
      <w:r w:rsidRPr="004507FE">
        <w:t>Hopper Agitation System</w:t>
      </w:r>
    </w:p>
    <w:p w14:paraId="632BB9A0" w14:textId="77777777" w:rsidR="006F61AA" w:rsidRPr="0009654E" w:rsidRDefault="006F61AA" w:rsidP="006F61AA">
      <w:pPr>
        <w:pStyle w:val="Text7-1"/>
        <w:spacing w:before="240" w:line="360" w:lineRule="auto"/>
        <w:rPr>
          <w:noProof w:val="0"/>
          <w:color w:val="auto"/>
        </w:rPr>
      </w:pPr>
      <w:r w:rsidRPr="0009654E">
        <w:rPr>
          <w:noProof w:val="0"/>
          <w:color w:val="auto"/>
        </w:rPr>
        <w:t xml:space="preserve">Each ESP hopper is fitted with a manual agitation system. </w:t>
      </w:r>
    </w:p>
    <w:p w14:paraId="632BB9A1" w14:textId="77777777" w:rsidR="006F61AA" w:rsidRPr="0009654E" w:rsidRDefault="006F61AA" w:rsidP="00C569F4">
      <w:pPr>
        <w:pStyle w:val="BodyText"/>
        <w:numPr>
          <w:ilvl w:val="0"/>
          <w:numId w:val="41"/>
        </w:numPr>
        <w:spacing w:before="240" w:line="360" w:lineRule="auto"/>
      </w:pPr>
      <w:r w:rsidRPr="0009654E">
        <w:t xml:space="preserve">The manual agitation system for each hopper consists of four (4) chains which are connected to the upper four (4) corners of each of the hoppers. </w:t>
      </w:r>
    </w:p>
    <w:p w14:paraId="632BB9A2" w14:textId="77777777" w:rsidR="006F61AA" w:rsidRPr="0009654E" w:rsidRDefault="006F61AA" w:rsidP="00C569F4">
      <w:pPr>
        <w:pStyle w:val="BodyText"/>
        <w:numPr>
          <w:ilvl w:val="0"/>
          <w:numId w:val="41"/>
        </w:numPr>
        <w:spacing w:before="240" w:line="360" w:lineRule="auto"/>
      </w:pPr>
      <w:r w:rsidRPr="0009654E">
        <w:t xml:space="preserve">The chains are all connected to a handle which is positioned near the outlet of the hopper. </w:t>
      </w:r>
    </w:p>
    <w:p w14:paraId="632BB9A3" w14:textId="77777777" w:rsidR="006F61AA" w:rsidRPr="0009654E" w:rsidRDefault="006F61AA" w:rsidP="00C569F4">
      <w:pPr>
        <w:pStyle w:val="BodyText"/>
        <w:numPr>
          <w:ilvl w:val="0"/>
          <w:numId w:val="41"/>
        </w:numPr>
        <w:spacing w:before="240" w:line="360" w:lineRule="auto"/>
      </w:pPr>
      <w:r w:rsidRPr="0009654E">
        <w:t xml:space="preserve">The handle </w:t>
      </w:r>
      <w:proofErr w:type="gramStart"/>
      <w:r w:rsidRPr="0009654E">
        <w:t>is able to</w:t>
      </w:r>
      <w:proofErr w:type="gramEnd"/>
      <w:r w:rsidRPr="0009654E">
        <w:t xml:space="preserve"> be moved from the outside of the hopper. </w:t>
      </w:r>
    </w:p>
    <w:p w14:paraId="632BB9A4" w14:textId="64E7FED5" w:rsidR="006F61AA" w:rsidRPr="0009654E" w:rsidRDefault="00B7375C" w:rsidP="006F61AA">
      <w:pPr>
        <w:pStyle w:val="Text7-1"/>
        <w:spacing w:before="240" w:line="360" w:lineRule="auto"/>
        <w:rPr>
          <w:noProof w:val="0"/>
          <w:color w:val="auto"/>
        </w:rPr>
      </w:pPr>
      <w:r>
        <w:rPr>
          <w:noProof w:val="0"/>
          <w:color w:val="auto"/>
        </w:rPr>
        <w:fldChar w:fldCharType="begin"/>
      </w:r>
      <w:r>
        <w:rPr>
          <w:noProof w:val="0"/>
          <w:color w:val="auto"/>
        </w:rPr>
        <w:instrText xml:space="preserve"> REF _Ref443036675 \h </w:instrText>
      </w:r>
      <w:r>
        <w:rPr>
          <w:noProof w:val="0"/>
          <w:color w:val="auto"/>
        </w:rPr>
      </w:r>
      <w:r>
        <w:rPr>
          <w:noProof w:val="0"/>
          <w:color w:val="auto"/>
        </w:rPr>
        <w:fldChar w:fldCharType="separate"/>
      </w:r>
      <w:r w:rsidR="00FB44CA" w:rsidRPr="0009654E">
        <w:t xml:space="preserve">Figure </w:t>
      </w:r>
      <w:r w:rsidR="00FB44CA">
        <w:t>1</w:t>
      </w:r>
      <w:r>
        <w:rPr>
          <w:noProof w:val="0"/>
          <w:color w:val="auto"/>
        </w:rPr>
        <w:fldChar w:fldCharType="end"/>
      </w:r>
      <w:r w:rsidR="006F61AA" w:rsidRPr="0009654E">
        <w:rPr>
          <w:noProof w:val="0"/>
          <w:color w:val="auto"/>
        </w:rPr>
        <w:t xml:space="preserve"> below shows an illustration of the manual agitation system for a single hopper. </w:t>
      </w:r>
    </w:p>
    <w:p w14:paraId="632BB9A5" w14:textId="77777777" w:rsidR="006F61AA" w:rsidRPr="0009654E" w:rsidRDefault="006F61AA" w:rsidP="006F61AA">
      <w:pPr>
        <w:keepNext/>
      </w:pPr>
      <w:r w:rsidRPr="0009654E">
        <w:rPr>
          <w:noProof/>
          <w:lang w:eastAsia="en-ZA"/>
        </w:rPr>
        <w:drawing>
          <wp:inline distT="0" distB="0" distL="0" distR="0" wp14:anchorId="632BD436" wp14:editId="632BD437">
            <wp:extent cx="5923721" cy="2584174"/>
            <wp:effectExtent l="0" t="0" r="1270" b="698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0986" t="29629" r="11016" b="29630"/>
                    <a:stretch/>
                  </pic:blipFill>
                  <pic:spPr bwMode="auto">
                    <a:xfrm>
                      <a:off x="0" y="0"/>
                      <a:ext cx="5931328" cy="2587492"/>
                    </a:xfrm>
                    <a:prstGeom prst="rect">
                      <a:avLst/>
                    </a:prstGeom>
                    <a:noFill/>
                    <a:ln>
                      <a:noFill/>
                    </a:ln>
                  </pic:spPr>
                </pic:pic>
              </a:graphicData>
            </a:graphic>
          </wp:inline>
        </w:drawing>
      </w:r>
    </w:p>
    <w:p w14:paraId="632BB9A6" w14:textId="77777777" w:rsidR="006F61AA" w:rsidRPr="00BF4F2B" w:rsidRDefault="006F61AA" w:rsidP="006F61AA">
      <w:pPr>
        <w:pStyle w:val="Caption"/>
        <w:jc w:val="both"/>
        <w:rPr>
          <w:color w:val="FF0000"/>
        </w:rPr>
      </w:pPr>
      <w:bookmarkStart w:id="876" w:name="_Ref443036675"/>
      <w:r w:rsidRPr="0009654E">
        <w:t xml:space="preserve">Figure </w:t>
      </w:r>
      <w:r w:rsidR="001732D0">
        <w:fldChar w:fldCharType="begin"/>
      </w:r>
      <w:r w:rsidR="001732D0">
        <w:instrText xml:space="preserve"> SEQ Figure \* ARABIC </w:instrText>
      </w:r>
      <w:r w:rsidR="001732D0">
        <w:fldChar w:fldCharType="separate"/>
      </w:r>
      <w:r w:rsidR="00FB44CA">
        <w:rPr>
          <w:noProof/>
        </w:rPr>
        <w:t>1</w:t>
      </w:r>
      <w:r w:rsidR="001732D0">
        <w:rPr>
          <w:noProof/>
        </w:rPr>
        <w:fldChar w:fldCharType="end"/>
      </w:r>
      <w:bookmarkEnd w:id="876"/>
      <w:r w:rsidRPr="0009654E">
        <w:t xml:space="preserve"> Manual Hopper Agitation System </w:t>
      </w:r>
    </w:p>
    <w:p w14:paraId="632BB9A7" w14:textId="77777777" w:rsidR="006F61AA" w:rsidRPr="004507FE" w:rsidRDefault="006F61AA" w:rsidP="006F61AA">
      <w:pPr>
        <w:pStyle w:val="Heading4"/>
      </w:pPr>
      <w:r w:rsidRPr="004507FE">
        <w:t>Dust Handling Plant</w:t>
      </w:r>
    </w:p>
    <w:p w14:paraId="632BB9A8" w14:textId="66BDEFD6" w:rsidR="006F61AA" w:rsidRPr="0009654E" w:rsidRDefault="00492FC6" w:rsidP="006F61AA">
      <w:pPr>
        <w:pStyle w:val="Text7-1"/>
        <w:spacing w:before="240" w:line="360" w:lineRule="auto"/>
        <w:rPr>
          <w:noProof w:val="0"/>
          <w:color w:val="auto"/>
        </w:rPr>
      </w:pPr>
      <w:r>
        <w:rPr>
          <w:noProof w:val="0"/>
          <w:color w:val="auto"/>
        </w:rPr>
        <w:t>C</w:t>
      </w:r>
      <w:r w:rsidR="006F61AA" w:rsidRPr="0009654E">
        <w:rPr>
          <w:noProof w:val="0"/>
          <w:color w:val="auto"/>
        </w:rPr>
        <w:t xml:space="preserve">hain conveyors remove ash from the hoppers and discharge it into the bucket elevators which in turn discharge the ash into the ash bunkers. The ash bunkers are shared between two (2) units, the units that share the ash bunker are. </w:t>
      </w:r>
    </w:p>
    <w:p w14:paraId="632BB9A9" w14:textId="2CF0905C" w:rsidR="006F61AA" w:rsidRPr="0009654E" w:rsidRDefault="006F61AA" w:rsidP="00C569F4">
      <w:pPr>
        <w:pStyle w:val="Text7-1"/>
        <w:numPr>
          <w:ilvl w:val="0"/>
          <w:numId w:val="32"/>
        </w:numPr>
        <w:spacing w:before="240" w:line="360" w:lineRule="auto"/>
        <w:rPr>
          <w:noProof w:val="0"/>
          <w:color w:val="auto"/>
        </w:rPr>
      </w:pPr>
      <w:r w:rsidRPr="0009654E">
        <w:rPr>
          <w:noProof w:val="0"/>
          <w:color w:val="auto"/>
        </w:rPr>
        <w:t xml:space="preserve">Bunker </w:t>
      </w:r>
      <w:proofErr w:type="gramStart"/>
      <w:r w:rsidRPr="0009654E">
        <w:rPr>
          <w:noProof w:val="0"/>
          <w:color w:val="auto"/>
        </w:rPr>
        <w:t>1 :</w:t>
      </w:r>
      <w:proofErr w:type="gramEnd"/>
      <w:r w:rsidRPr="0009654E">
        <w:rPr>
          <w:noProof w:val="0"/>
          <w:color w:val="auto"/>
        </w:rPr>
        <w:t xml:space="preserve"> Units 1 and 2</w:t>
      </w:r>
    </w:p>
    <w:p w14:paraId="632BB9AA" w14:textId="77777777" w:rsidR="006F61AA" w:rsidRPr="0009654E" w:rsidRDefault="006F61AA" w:rsidP="00C569F4">
      <w:pPr>
        <w:pStyle w:val="Text7-1"/>
        <w:numPr>
          <w:ilvl w:val="0"/>
          <w:numId w:val="32"/>
        </w:numPr>
        <w:spacing w:before="240" w:line="360" w:lineRule="auto"/>
        <w:rPr>
          <w:noProof w:val="0"/>
          <w:color w:val="auto"/>
        </w:rPr>
      </w:pPr>
      <w:r w:rsidRPr="0009654E">
        <w:rPr>
          <w:noProof w:val="0"/>
          <w:color w:val="auto"/>
        </w:rPr>
        <w:t xml:space="preserve">Bunker </w:t>
      </w:r>
      <w:proofErr w:type="gramStart"/>
      <w:r w:rsidRPr="0009654E">
        <w:rPr>
          <w:noProof w:val="0"/>
          <w:color w:val="auto"/>
        </w:rPr>
        <w:t>2 :</w:t>
      </w:r>
      <w:proofErr w:type="gramEnd"/>
      <w:r w:rsidRPr="0009654E">
        <w:rPr>
          <w:noProof w:val="0"/>
          <w:color w:val="auto"/>
        </w:rPr>
        <w:t xml:space="preserve"> Units 3 and 4</w:t>
      </w:r>
    </w:p>
    <w:p w14:paraId="632BB9AB" w14:textId="77777777" w:rsidR="006F61AA" w:rsidRPr="0009654E" w:rsidRDefault="006F61AA" w:rsidP="00C569F4">
      <w:pPr>
        <w:pStyle w:val="Text7-1"/>
        <w:numPr>
          <w:ilvl w:val="0"/>
          <w:numId w:val="32"/>
        </w:numPr>
        <w:spacing w:before="240" w:line="360" w:lineRule="auto"/>
        <w:rPr>
          <w:noProof w:val="0"/>
          <w:color w:val="auto"/>
        </w:rPr>
      </w:pPr>
      <w:r w:rsidRPr="0009654E">
        <w:rPr>
          <w:noProof w:val="0"/>
          <w:color w:val="auto"/>
        </w:rPr>
        <w:t xml:space="preserve">Bunker </w:t>
      </w:r>
      <w:proofErr w:type="gramStart"/>
      <w:r w:rsidRPr="0009654E">
        <w:rPr>
          <w:noProof w:val="0"/>
          <w:color w:val="auto"/>
        </w:rPr>
        <w:t>3</w:t>
      </w:r>
      <w:r>
        <w:rPr>
          <w:noProof w:val="0"/>
          <w:color w:val="auto"/>
        </w:rPr>
        <w:t xml:space="preserve"> </w:t>
      </w:r>
      <w:r w:rsidRPr="0009654E">
        <w:rPr>
          <w:noProof w:val="0"/>
          <w:color w:val="auto"/>
        </w:rPr>
        <w:t>:</w:t>
      </w:r>
      <w:proofErr w:type="gramEnd"/>
      <w:r w:rsidRPr="0009654E">
        <w:rPr>
          <w:noProof w:val="0"/>
          <w:color w:val="auto"/>
        </w:rPr>
        <w:t xml:space="preserve"> Units 5 and 6</w:t>
      </w:r>
    </w:p>
    <w:p w14:paraId="632BB9AC" w14:textId="72909A9B" w:rsidR="006F61AA" w:rsidRPr="0009654E" w:rsidRDefault="006F61AA" w:rsidP="006F61AA">
      <w:pPr>
        <w:pStyle w:val="Text7-1"/>
        <w:spacing w:before="240" w:line="360" w:lineRule="auto"/>
        <w:rPr>
          <w:noProof w:val="0"/>
          <w:color w:val="auto"/>
        </w:rPr>
      </w:pPr>
      <w:r w:rsidRPr="0009654E">
        <w:rPr>
          <w:noProof w:val="0"/>
          <w:color w:val="auto"/>
        </w:rPr>
        <w:t xml:space="preserve">The layout of the DHP for a single unit is depicted in </w:t>
      </w:r>
      <w:r w:rsidR="00B7375C">
        <w:rPr>
          <w:noProof w:val="0"/>
          <w:color w:val="auto"/>
        </w:rPr>
        <w:fldChar w:fldCharType="begin"/>
      </w:r>
      <w:r w:rsidR="00B7375C">
        <w:rPr>
          <w:noProof w:val="0"/>
          <w:color w:val="auto"/>
        </w:rPr>
        <w:instrText xml:space="preserve"> REF _Ref443036662 \h </w:instrText>
      </w:r>
      <w:r w:rsidR="00B7375C">
        <w:rPr>
          <w:noProof w:val="0"/>
          <w:color w:val="auto"/>
        </w:rPr>
      </w:r>
      <w:r w:rsidR="00B7375C">
        <w:rPr>
          <w:noProof w:val="0"/>
          <w:color w:val="auto"/>
        </w:rPr>
        <w:fldChar w:fldCharType="separate"/>
      </w:r>
      <w:r w:rsidR="00FB44CA" w:rsidRPr="0009654E">
        <w:t xml:space="preserve">Figure </w:t>
      </w:r>
      <w:r w:rsidR="00FB44CA">
        <w:t>2</w:t>
      </w:r>
      <w:r w:rsidR="00B7375C">
        <w:rPr>
          <w:noProof w:val="0"/>
          <w:color w:val="auto"/>
        </w:rPr>
        <w:fldChar w:fldCharType="end"/>
      </w:r>
      <w:r w:rsidRPr="0009654E">
        <w:rPr>
          <w:noProof w:val="0"/>
          <w:color w:val="auto"/>
        </w:rPr>
        <w:t xml:space="preserve"> below. </w:t>
      </w:r>
    </w:p>
    <w:p w14:paraId="632BB9AD" w14:textId="77777777" w:rsidR="006F61AA" w:rsidRPr="0009654E" w:rsidRDefault="006F61AA" w:rsidP="006F61AA">
      <w:pPr>
        <w:pStyle w:val="Text7-1"/>
        <w:keepNext/>
        <w:spacing w:before="240" w:line="360" w:lineRule="auto"/>
        <w:rPr>
          <w:noProof w:val="0"/>
          <w:color w:val="auto"/>
        </w:rPr>
      </w:pPr>
      <w:r w:rsidRPr="0009654E">
        <w:rPr>
          <w:color w:val="auto"/>
          <w:lang w:eastAsia="en-ZA"/>
        </w:rPr>
        <w:lastRenderedPageBreak/>
        <w:drawing>
          <wp:inline distT="0" distB="0" distL="0" distR="0" wp14:anchorId="632BD438" wp14:editId="632BD439">
            <wp:extent cx="5943600" cy="4104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9048" t="22667" r="21309" b="22476"/>
                    <a:stretch/>
                  </pic:blipFill>
                  <pic:spPr bwMode="auto">
                    <a:xfrm>
                      <a:off x="0" y="0"/>
                      <a:ext cx="5943600" cy="4104640"/>
                    </a:xfrm>
                    <a:prstGeom prst="rect">
                      <a:avLst/>
                    </a:prstGeom>
                    <a:noFill/>
                    <a:ln>
                      <a:noFill/>
                    </a:ln>
                    <a:effectLst/>
                  </pic:spPr>
                </pic:pic>
              </a:graphicData>
            </a:graphic>
          </wp:inline>
        </w:drawing>
      </w:r>
    </w:p>
    <w:p w14:paraId="632BB9AE" w14:textId="77777777" w:rsidR="006F61AA" w:rsidRPr="0009654E" w:rsidRDefault="006F61AA" w:rsidP="006F61AA">
      <w:pPr>
        <w:pStyle w:val="Caption"/>
        <w:jc w:val="center"/>
      </w:pPr>
      <w:bookmarkStart w:id="877" w:name="_Ref443036662"/>
      <w:r w:rsidRPr="0009654E">
        <w:t xml:space="preserve">Figure </w:t>
      </w:r>
      <w:r w:rsidR="001732D0">
        <w:fldChar w:fldCharType="begin"/>
      </w:r>
      <w:r w:rsidR="001732D0">
        <w:instrText xml:space="preserve"> SEQ Figure \* ARABIC </w:instrText>
      </w:r>
      <w:r w:rsidR="001732D0">
        <w:fldChar w:fldCharType="separate"/>
      </w:r>
      <w:r w:rsidR="00FB44CA">
        <w:rPr>
          <w:noProof/>
        </w:rPr>
        <w:t>2</w:t>
      </w:r>
      <w:r w:rsidR="001732D0">
        <w:rPr>
          <w:noProof/>
        </w:rPr>
        <w:fldChar w:fldCharType="end"/>
      </w:r>
      <w:bookmarkEnd w:id="877"/>
      <w:r w:rsidRPr="0009654E">
        <w:t xml:space="preserve"> DHP Layout</w:t>
      </w:r>
    </w:p>
    <w:p w14:paraId="632BB9AF" w14:textId="77777777" w:rsidR="006F61AA" w:rsidRPr="0009654E" w:rsidRDefault="006F61AA" w:rsidP="006F61AA">
      <w:pPr>
        <w:pStyle w:val="BodyText"/>
      </w:pPr>
    </w:p>
    <w:p w14:paraId="632BB9B0" w14:textId="027DD3C2" w:rsidR="006F61AA" w:rsidRPr="003B0AB6" w:rsidRDefault="006F61AA" w:rsidP="005C0B8C">
      <w:pPr>
        <w:pStyle w:val="Heading5"/>
      </w:pPr>
      <w:r w:rsidRPr="003B0AB6">
        <w:t>Chain Conveyors (Drawings 0.61/7777</w:t>
      </w:r>
      <w:r w:rsidR="00DA72BC" w:rsidRPr="003B0AB6">
        <w:t xml:space="preserve"> Sheet 1</w:t>
      </w:r>
      <w:r w:rsidRPr="003B0AB6">
        <w:t>, 0.61/7778</w:t>
      </w:r>
      <w:r w:rsidR="00DA72BC" w:rsidRPr="003B0AB6">
        <w:t xml:space="preserve"> Sheet 2</w:t>
      </w:r>
      <w:r w:rsidRPr="003B0AB6">
        <w:t>, 0.61/7779, 0.61/7780, 0.61/7781, 0.61/9303, 0.61/9304, 0.61/9305, 0.61/9306, 0.61/5480</w:t>
      </w:r>
      <w:r w:rsidR="00236125" w:rsidRPr="003B0AB6">
        <w:t>1</w:t>
      </w:r>
      <w:r w:rsidRPr="003B0AB6">
        <w:t>, 0.61/57586, 0.61/8991)</w:t>
      </w:r>
    </w:p>
    <w:p w14:paraId="632BB9B1" w14:textId="77777777" w:rsidR="006F61AA" w:rsidRPr="0009654E" w:rsidRDefault="006F61AA" w:rsidP="00C569F4">
      <w:pPr>
        <w:pStyle w:val="BodyText"/>
        <w:numPr>
          <w:ilvl w:val="0"/>
          <w:numId w:val="41"/>
        </w:numPr>
        <w:spacing w:before="240" w:line="360" w:lineRule="auto"/>
      </w:pPr>
      <w:r w:rsidRPr="0009654E">
        <w:rPr>
          <w:rFonts w:cs="Arial"/>
          <w:snapToGrid w:val="0"/>
          <w:szCs w:val="20"/>
        </w:rPr>
        <w:t xml:space="preserve">Between the outlet of the hopper and the inlets to the </w:t>
      </w:r>
      <w:r w:rsidRPr="0009654E">
        <w:t xml:space="preserve">hopper chain conveyors </w:t>
      </w:r>
      <w:r w:rsidRPr="0009654E">
        <w:rPr>
          <w:rFonts w:cs="Arial"/>
          <w:snapToGrid w:val="0"/>
          <w:szCs w:val="20"/>
        </w:rPr>
        <w:t>the following equipment is installed.</w:t>
      </w:r>
    </w:p>
    <w:p w14:paraId="632BB9B2" w14:textId="77777777" w:rsidR="006F61AA" w:rsidRPr="0009654E" w:rsidRDefault="006F61AA" w:rsidP="00C569F4">
      <w:pPr>
        <w:pStyle w:val="BodyText"/>
        <w:numPr>
          <w:ilvl w:val="1"/>
          <w:numId w:val="41"/>
        </w:numPr>
        <w:spacing w:before="240" w:line="360" w:lineRule="auto"/>
      </w:pPr>
      <w:r w:rsidRPr="0009654E">
        <w:t>Isolation slide gate (mounted to the outlet flange of the hopper).</w:t>
      </w:r>
    </w:p>
    <w:p w14:paraId="632BB9B3" w14:textId="77777777" w:rsidR="006F61AA" w:rsidRPr="0009654E" w:rsidRDefault="006F61AA" w:rsidP="00C569F4">
      <w:pPr>
        <w:pStyle w:val="BodyText"/>
        <w:numPr>
          <w:ilvl w:val="1"/>
          <w:numId w:val="41"/>
        </w:numPr>
        <w:spacing w:before="240" w:line="360" w:lineRule="auto"/>
      </w:pPr>
      <w:r w:rsidRPr="0009654E">
        <w:t>A weighted single flap valve.</w:t>
      </w:r>
    </w:p>
    <w:p w14:paraId="632BB9B4" w14:textId="77777777" w:rsidR="006F61AA" w:rsidRPr="0009654E" w:rsidRDefault="006F61AA" w:rsidP="00C569F4">
      <w:pPr>
        <w:pStyle w:val="BodyText"/>
        <w:numPr>
          <w:ilvl w:val="1"/>
          <w:numId w:val="41"/>
        </w:numPr>
        <w:spacing w:before="240" w:line="360" w:lineRule="auto"/>
      </w:pPr>
      <w:r w:rsidRPr="0009654E">
        <w:t>A compensator.</w:t>
      </w:r>
    </w:p>
    <w:p w14:paraId="632BB9B5" w14:textId="77777777" w:rsidR="006F61AA" w:rsidRPr="0009654E" w:rsidRDefault="006F61AA" w:rsidP="00C569F4">
      <w:pPr>
        <w:pStyle w:val="BodyText"/>
        <w:numPr>
          <w:ilvl w:val="0"/>
          <w:numId w:val="41"/>
        </w:numPr>
        <w:spacing w:before="240" w:line="360" w:lineRule="auto"/>
      </w:pPr>
      <w:r w:rsidRPr="0009654E">
        <w:t xml:space="preserve">The hopper chain conveyors are elevated on a structural steel support structure. </w:t>
      </w:r>
    </w:p>
    <w:p w14:paraId="632BB9B6" w14:textId="77777777" w:rsidR="006F61AA" w:rsidRPr="0009654E" w:rsidRDefault="006F61AA" w:rsidP="00C569F4">
      <w:pPr>
        <w:pStyle w:val="BodyText"/>
        <w:numPr>
          <w:ilvl w:val="0"/>
          <w:numId w:val="41"/>
        </w:numPr>
        <w:spacing w:before="240" w:line="360" w:lineRule="auto"/>
      </w:pPr>
      <w:r w:rsidRPr="0009654E">
        <w:t>The discharge from the hopper chain conveyors to the transfer chain conveyors are fitted with:</w:t>
      </w:r>
    </w:p>
    <w:p w14:paraId="632BB9B7" w14:textId="3DBEB09E" w:rsidR="006F61AA" w:rsidRPr="0009654E" w:rsidRDefault="006F61AA" w:rsidP="00C569F4">
      <w:pPr>
        <w:pStyle w:val="BodyText"/>
        <w:numPr>
          <w:ilvl w:val="1"/>
          <w:numId w:val="41"/>
        </w:numPr>
        <w:spacing w:before="240" w:line="360" w:lineRule="auto"/>
      </w:pPr>
      <w:r w:rsidRPr="0009654E">
        <w:t>A manual isolation valve</w:t>
      </w:r>
      <w:r w:rsidR="00F20582">
        <w:t xml:space="preserve"> with limits</w:t>
      </w:r>
      <w:r w:rsidRPr="0009654E">
        <w:t>.</w:t>
      </w:r>
    </w:p>
    <w:p w14:paraId="632BB9B8" w14:textId="77777777" w:rsidR="006F61AA" w:rsidRPr="0009654E" w:rsidRDefault="006F61AA" w:rsidP="00C569F4">
      <w:pPr>
        <w:pStyle w:val="BodyText"/>
        <w:numPr>
          <w:ilvl w:val="1"/>
          <w:numId w:val="41"/>
        </w:numPr>
        <w:spacing w:before="240" w:line="360" w:lineRule="auto"/>
      </w:pPr>
      <w:r w:rsidRPr="0009654E">
        <w:t>Motorised double flap valve.</w:t>
      </w:r>
    </w:p>
    <w:p w14:paraId="632BB9B9" w14:textId="77777777" w:rsidR="006F61AA" w:rsidRPr="0009654E" w:rsidRDefault="006F61AA" w:rsidP="00C569F4">
      <w:pPr>
        <w:pStyle w:val="BodyText"/>
        <w:numPr>
          <w:ilvl w:val="1"/>
          <w:numId w:val="41"/>
        </w:numPr>
        <w:spacing w:before="240" w:line="360" w:lineRule="auto"/>
      </w:pPr>
      <w:r w:rsidRPr="0009654E">
        <w:lastRenderedPageBreak/>
        <w:t>A compensator.</w:t>
      </w:r>
    </w:p>
    <w:p w14:paraId="632BB9BA" w14:textId="77777777" w:rsidR="006F61AA" w:rsidRPr="0009654E" w:rsidRDefault="006F61AA" w:rsidP="00C569F4">
      <w:pPr>
        <w:pStyle w:val="BodyText"/>
        <w:numPr>
          <w:ilvl w:val="0"/>
          <w:numId w:val="41"/>
        </w:numPr>
        <w:spacing w:before="240" w:line="360" w:lineRule="auto"/>
      </w:pPr>
      <w:r w:rsidRPr="0009654E">
        <w:t>There is a compensator installed on the feed between chain conveyors A1 to A2 and C1 to C2.</w:t>
      </w:r>
    </w:p>
    <w:p w14:paraId="632BB9BB" w14:textId="77777777" w:rsidR="006F61AA" w:rsidRPr="0009654E" w:rsidRDefault="006F61AA" w:rsidP="00C569F4">
      <w:pPr>
        <w:pStyle w:val="BodyText"/>
        <w:numPr>
          <w:ilvl w:val="0"/>
          <w:numId w:val="41"/>
        </w:numPr>
        <w:spacing w:before="240" w:line="360" w:lineRule="auto"/>
      </w:pPr>
      <w:r w:rsidRPr="0009654E">
        <w:t>The transfer chain conveyors are supported on structural steel beams positioned on plinths.</w:t>
      </w:r>
    </w:p>
    <w:p w14:paraId="632BB9BC" w14:textId="77777777" w:rsidR="006F61AA" w:rsidRPr="0009654E" w:rsidRDefault="006F61AA" w:rsidP="005C0B8C">
      <w:pPr>
        <w:pStyle w:val="Heading5"/>
      </w:pPr>
      <w:r w:rsidRPr="0009654E">
        <w:t>Bucket Elevators (Drawings 0.61/7782, 0.61/7783, 0.61/9306, 0.61/57586)</w:t>
      </w:r>
    </w:p>
    <w:p w14:paraId="632BB9BD" w14:textId="77777777" w:rsidR="006F61AA" w:rsidRPr="0009654E" w:rsidRDefault="006F61AA" w:rsidP="00C569F4">
      <w:pPr>
        <w:pStyle w:val="BodyText"/>
        <w:numPr>
          <w:ilvl w:val="0"/>
          <w:numId w:val="41"/>
        </w:numPr>
        <w:spacing w:before="240" w:line="360" w:lineRule="auto"/>
      </w:pPr>
      <w:r w:rsidRPr="0009654E">
        <w:t>The boot of each of the bucket elevators is positioned in a pit at the base of the ash bunker.</w:t>
      </w:r>
    </w:p>
    <w:p w14:paraId="632BB9BE" w14:textId="77777777" w:rsidR="006F61AA" w:rsidRPr="0009654E" w:rsidRDefault="006F61AA" w:rsidP="00C569F4">
      <w:pPr>
        <w:pStyle w:val="BodyText"/>
        <w:numPr>
          <w:ilvl w:val="0"/>
          <w:numId w:val="41"/>
        </w:numPr>
        <w:spacing w:before="240" w:line="360" w:lineRule="auto"/>
      </w:pPr>
      <w:r w:rsidRPr="0009654E">
        <w:t>The bucket elevators are routed up the side of the ash bunker.</w:t>
      </w:r>
    </w:p>
    <w:p w14:paraId="632BB9BF" w14:textId="77777777" w:rsidR="006F61AA" w:rsidRPr="0009654E" w:rsidRDefault="006F61AA" w:rsidP="00C569F4">
      <w:pPr>
        <w:pStyle w:val="BodyText"/>
        <w:numPr>
          <w:ilvl w:val="0"/>
          <w:numId w:val="41"/>
        </w:numPr>
        <w:spacing w:before="240" w:line="360" w:lineRule="auto"/>
      </w:pPr>
      <w:r w:rsidRPr="0009654E">
        <w:t>The bucket elevators have two (2) drives at the head end, the drives are:</w:t>
      </w:r>
    </w:p>
    <w:p w14:paraId="632BB9C0" w14:textId="77777777" w:rsidR="006F61AA" w:rsidRPr="0009654E" w:rsidRDefault="006F61AA" w:rsidP="00C569F4">
      <w:pPr>
        <w:pStyle w:val="BodyText"/>
        <w:numPr>
          <w:ilvl w:val="1"/>
          <w:numId w:val="41"/>
        </w:numPr>
        <w:spacing w:before="240" w:line="360" w:lineRule="auto"/>
      </w:pPr>
      <w:r w:rsidRPr="0009654E">
        <w:t>Main drive.</w:t>
      </w:r>
    </w:p>
    <w:p w14:paraId="632BB9C1" w14:textId="77777777" w:rsidR="006F61AA" w:rsidRPr="0009654E" w:rsidRDefault="006F61AA" w:rsidP="00C569F4">
      <w:pPr>
        <w:pStyle w:val="BodyText"/>
        <w:numPr>
          <w:ilvl w:val="1"/>
          <w:numId w:val="41"/>
        </w:numPr>
        <w:spacing w:before="240" w:line="360" w:lineRule="auto"/>
      </w:pPr>
      <w:r w:rsidRPr="0009654E">
        <w:t>Service drive for chain inspections.</w:t>
      </w:r>
    </w:p>
    <w:p w14:paraId="632BB9C2" w14:textId="77777777" w:rsidR="006F61AA" w:rsidRPr="0009654E" w:rsidRDefault="006F61AA" w:rsidP="00C569F4">
      <w:pPr>
        <w:pStyle w:val="BodyText"/>
        <w:numPr>
          <w:ilvl w:val="0"/>
          <w:numId w:val="41"/>
        </w:numPr>
        <w:spacing w:before="240" w:line="360" w:lineRule="auto"/>
      </w:pPr>
      <w:r w:rsidRPr="0009654E">
        <w:t xml:space="preserve">The bucket elevators (A – C) all discharge into a central hopper with a bifurcated chute discharge which can discharge into either ash bunker compartment.  </w:t>
      </w:r>
    </w:p>
    <w:p w14:paraId="632BB9C3" w14:textId="77777777" w:rsidR="006F61AA" w:rsidRPr="0009654E" w:rsidRDefault="006F61AA" w:rsidP="00C569F4">
      <w:pPr>
        <w:pStyle w:val="BodyText"/>
        <w:numPr>
          <w:ilvl w:val="0"/>
          <w:numId w:val="41"/>
        </w:numPr>
        <w:spacing w:before="240" w:line="360" w:lineRule="auto"/>
      </w:pPr>
      <w:r w:rsidRPr="0009654E">
        <w:t xml:space="preserve">The bucket elevators, central hopper and bifurcated chute are supported by a structural steel structure installed on the roof of the ash bunkers which includes the crawl beams required for maintenance purposes. </w:t>
      </w:r>
    </w:p>
    <w:p w14:paraId="632BB9C4" w14:textId="77777777" w:rsidR="006F61AA" w:rsidRPr="004507FE" w:rsidRDefault="006F61AA" w:rsidP="006F61AA">
      <w:pPr>
        <w:pStyle w:val="Heading4"/>
      </w:pPr>
      <w:r w:rsidRPr="004507FE">
        <w:t>Conditioning Plant</w:t>
      </w:r>
    </w:p>
    <w:p w14:paraId="632BB9C5" w14:textId="1D9AB576" w:rsidR="006F61AA" w:rsidRPr="0009654E" w:rsidRDefault="006F61AA" w:rsidP="006F61AA">
      <w:pPr>
        <w:pStyle w:val="BlockText"/>
        <w:spacing w:line="360" w:lineRule="auto"/>
        <w:ind w:left="0" w:right="-1"/>
      </w:pPr>
      <w:r w:rsidRPr="0009654E">
        <w:t xml:space="preserve">Situated below the two (2) compartments of each bunker is the conditioning plant. During commissioning of Tutuka P.S. two (2) conditioners per ash bunker were installed, although each bunker can accommodate a total of four (4) conditioners. A layout of the conditioning plant for each ash bunker </w:t>
      </w:r>
      <w:r>
        <w:t>is shown</w:t>
      </w:r>
      <w:r w:rsidRPr="0009654E">
        <w:t xml:space="preserve"> in </w:t>
      </w:r>
      <w:r w:rsidR="00B7375C">
        <w:fldChar w:fldCharType="begin"/>
      </w:r>
      <w:r w:rsidR="00B7375C">
        <w:instrText xml:space="preserve"> REF _Ref443036693 \h </w:instrText>
      </w:r>
      <w:r w:rsidR="00B7375C">
        <w:fldChar w:fldCharType="separate"/>
      </w:r>
      <w:r w:rsidR="00FB44CA" w:rsidRPr="0009654E">
        <w:t xml:space="preserve">Figure </w:t>
      </w:r>
      <w:r w:rsidR="00FB44CA">
        <w:rPr>
          <w:noProof/>
        </w:rPr>
        <w:t>3</w:t>
      </w:r>
      <w:r w:rsidR="00B7375C">
        <w:fldChar w:fldCharType="end"/>
      </w:r>
      <w:r w:rsidRPr="0009654E">
        <w:t xml:space="preserve"> below.</w:t>
      </w:r>
    </w:p>
    <w:p w14:paraId="632BB9C6" w14:textId="77777777" w:rsidR="006F61AA" w:rsidRPr="0009654E" w:rsidRDefault="006F61AA" w:rsidP="006F61AA">
      <w:pPr>
        <w:pStyle w:val="BlockText"/>
        <w:spacing w:line="360" w:lineRule="auto"/>
        <w:ind w:left="0" w:right="-1"/>
      </w:pPr>
    </w:p>
    <w:p w14:paraId="632BB9C7" w14:textId="77777777" w:rsidR="006F61AA" w:rsidRPr="0009654E" w:rsidRDefault="006F61AA" w:rsidP="006F61AA">
      <w:pPr>
        <w:pStyle w:val="BlockText"/>
        <w:keepNext/>
        <w:spacing w:line="360" w:lineRule="auto"/>
        <w:ind w:left="0" w:right="-1"/>
      </w:pPr>
      <w:r w:rsidRPr="0009654E">
        <w:rPr>
          <w:noProof/>
          <w:lang w:eastAsia="en-ZA"/>
        </w:rPr>
        <w:lastRenderedPageBreak/>
        <w:drawing>
          <wp:inline distT="0" distB="0" distL="0" distR="0" wp14:anchorId="632BD43A" wp14:editId="632BD43B">
            <wp:extent cx="5714930" cy="317257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78" t="5973" b="5752"/>
                    <a:stretch/>
                  </pic:blipFill>
                  <pic:spPr bwMode="auto">
                    <a:xfrm>
                      <a:off x="0" y="0"/>
                      <a:ext cx="5713087" cy="3171547"/>
                    </a:xfrm>
                    <a:prstGeom prst="rect">
                      <a:avLst/>
                    </a:prstGeom>
                    <a:ln>
                      <a:noFill/>
                    </a:ln>
                    <a:extLst>
                      <a:ext uri="{53640926-AAD7-44D8-BBD7-CCE9431645EC}">
                        <a14:shadowObscured xmlns:a14="http://schemas.microsoft.com/office/drawing/2010/main"/>
                      </a:ext>
                    </a:extLst>
                  </pic:spPr>
                </pic:pic>
              </a:graphicData>
            </a:graphic>
          </wp:inline>
        </w:drawing>
      </w:r>
    </w:p>
    <w:p w14:paraId="632BB9C8" w14:textId="77777777" w:rsidR="006F61AA" w:rsidRPr="0009654E" w:rsidRDefault="006F61AA" w:rsidP="006F61AA">
      <w:pPr>
        <w:pStyle w:val="Caption"/>
        <w:jc w:val="both"/>
      </w:pPr>
      <w:bookmarkStart w:id="878" w:name="_Ref443036693"/>
      <w:r w:rsidRPr="0009654E">
        <w:t xml:space="preserve">Figure </w:t>
      </w:r>
      <w:r w:rsidR="001732D0">
        <w:fldChar w:fldCharType="begin"/>
      </w:r>
      <w:r w:rsidR="001732D0">
        <w:instrText xml:space="preserve"> SEQ Figure \* ARABIC </w:instrText>
      </w:r>
      <w:r w:rsidR="001732D0">
        <w:fldChar w:fldCharType="separate"/>
      </w:r>
      <w:r w:rsidR="00FB44CA">
        <w:rPr>
          <w:noProof/>
        </w:rPr>
        <w:t>3</w:t>
      </w:r>
      <w:r w:rsidR="001732D0">
        <w:rPr>
          <w:noProof/>
        </w:rPr>
        <w:fldChar w:fldCharType="end"/>
      </w:r>
      <w:bookmarkEnd w:id="878"/>
      <w:r w:rsidRPr="0009654E">
        <w:t xml:space="preserve"> Conditioning Plant Layout for an Ash Bunker</w:t>
      </w:r>
    </w:p>
    <w:p w14:paraId="632BB9CA" w14:textId="77777777" w:rsidR="006F61AA" w:rsidRPr="0009654E" w:rsidRDefault="006F61AA" w:rsidP="005C0B8C">
      <w:pPr>
        <w:pStyle w:val="Heading5"/>
      </w:pPr>
      <w:r w:rsidRPr="0009654E">
        <w:t>Ash Bunker (Drawings 0.61/3648, 0.61/3650, 0.61/14016)</w:t>
      </w:r>
    </w:p>
    <w:p w14:paraId="632BB9CB" w14:textId="77777777" w:rsidR="006F61AA" w:rsidRPr="0009654E" w:rsidRDefault="006F61AA" w:rsidP="00C569F4">
      <w:pPr>
        <w:pStyle w:val="BodyText"/>
        <w:numPr>
          <w:ilvl w:val="0"/>
          <w:numId w:val="41"/>
        </w:numPr>
        <w:spacing w:before="240" w:line="360" w:lineRule="auto"/>
      </w:pPr>
      <w:r w:rsidRPr="0009654E">
        <w:t xml:space="preserve">The ash bunkers are concrete structures. </w:t>
      </w:r>
    </w:p>
    <w:p w14:paraId="632BB9CC" w14:textId="77777777" w:rsidR="006F61AA" w:rsidRPr="0009654E" w:rsidRDefault="006F61AA" w:rsidP="00C569F4">
      <w:pPr>
        <w:pStyle w:val="BodyText"/>
        <w:numPr>
          <w:ilvl w:val="0"/>
          <w:numId w:val="41"/>
        </w:numPr>
        <w:spacing w:before="240" w:line="360" w:lineRule="auto"/>
      </w:pPr>
      <w:r w:rsidRPr="0009654E">
        <w:t xml:space="preserve">All three (3) ash bunkers have the same layout.  </w:t>
      </w:r>
    </w:p>
    <w:p w14:paraId="632BB9CD" w14:textId="77777777" w:rsidR="006F61AA" w:rsidRPr="0009654E" w:rsidRDefault="006F61AA" w:rsidP="00C569F4">
      <w:pPr>
        <w:pStyle w:val="BodyText"/>
        <w:numPr>
          <w:ilvl w:val="0"/>
          <w:numId w:val="41"/>
        </w:numPr>
        <w:spacing w:before="240" w:line="360" w:lineRule="auto"/>
      </w:pPr>
      <w:r w:rsidRPr="0009654E">
        <w:t>The ash bunker can be broken down into four (4) sections.</w:t>
      </w:r>
    </w:p>
    <w:p w14:paraId="632BB9CE" w14:textId="77777777" w:rsidR="006F61AA" w:rsidRPr="0009654E" w:rsidRDefault="006F61AA" w:rsidP="00C569F4">
      <w:pPr>
        <w:pStyle w:val="BodyText"/>
        <w:numPr>
          <w:ilvl w:val="1"/>
          <w:numId w:val="41"/>
        </w:numPr>
        <w:spacing w:before="240" w:line="360" w:lineRule="auto"/>
      </w:pPr>
      <w:r w:rsidRPr="0009654E">
        <w:t>Ash bunker compartments.</w:t>
      </w:r>
    </w:p>
    <w:p w14:paraId="632BB9CF" w14:textId="77777777" w:rsidR="006F61AA" w:rsidRPr="0009654E" w:rsidRDefault="006F61AA" w:rsidP="00C569F4">
      <w:pPr>
        <w:pStyle w:val="BodyText"/>
        <w:numPr>
          <w:ilvl w:val="1"/>
          <w:numId w:val="41"/>
        </w:numPr>
        <w:spacing w:before="240" w:line="360" w:lineRule="auto"/>
      </w:pPr>
      <w:r w:rsidRPr="0009654E">
        <w:t>Conditioning plant level.</w:t>
      </w:r>
    </w:p>
    <w:p w14:paraId="632BB9D0" w14:textId="77777777" w:rsidR="006F61AA" w:rsidRPr="0009654E" w:rsidRDefault="006F61AA" w:rsidP="00C569F4">
      <w:pPr>
        <w:pStyle w:val="BodyText"/>
        <w:numPr>
          <w:ilvl w:val="1"/>
          <w:numId w:val="41"/>
        </w:numPr>
        <w:spacing w:before="240" w:line="360" w:lineRule="auto"/>
      </w:pPr>
      <w:r w:rsidRPr="0009654E">
        <w:t>Conditioning conveyors level.</w:t>
      </w:r>
    </w:p>
    <w:p w14:paraId="632BB9D1" w14:textId="77777777" w:rsidR="006F61AA" w:rsidRPr="0009654E" w:rsidRDefault="006F61AA" w:rsidP="00C569F4">
      <w:pPr>
        <w:pStyle w:val="BodyText"/>
        <w:numPr>
          <w:ilvl w:val="1"/>
          <w:numId w:val="41"/>
        </w:numPr>
        <w:spacing w:before="240" w:line="360" w:lineRule="auto"/>
      </w:pPr>
      <w:r w:rsidRPr="0009654E">
        <w:t>Bunker aeration system blower level.</w:t>
      </w:r>
    </w:p>
    <w:p w14:paraId="632BB9D2" w14:textId="77777777" w:rsidR="006F61AA" w:rsidRPr="0009654E" w:rsidRDefault="006F61AA" w:rsidP="00C569F4">
      <w:pPr>
        <w:pStyle w:val="BodyText"/>
        <w:numPr>
          <w:ilvl w:val="0"/>
          <w:numId w:val="41"/>
        </w:numPr>
        <w:spacing w:before="240" w:line="360" w:lineRule="auto"/>
      </w:pPr>
      <w:r w:rsidRPr="0009654E">
        <w:t>The ash bunker compartments consist of:</w:t>
      </w:r>
    </w:p>
    <w:p w14:paraId="632BB9D3" w14:textId="77777777" w:rsidR="006F61AA" w:rsidRPr="0009654E" w:rsidRDefault="006F61AA" w:rsidP="00C569F4">
      <w:pPr>
        <w:pStyle w:val="BodyText"/>
        <w:numPr>
          <w:ilvl w:val="1"/>
          <w:numId w:val="41"/>
        </w:numPr>
        <w:spacing w:before="240" w:line="360" w:lineRule="auto"/>
      </w:pPr>
      <w:r w:rsidRPr="0009654E">
        <w:t>Two (2) 1 190 m</w:t>
      </w:r>
      <w:r w:rsidRPr="0009654E">
        <w:rPr>
          <w:vertAlign w:val="superscript"/>
        </w:rPr>
        <w:t>3</w:t>
      </w:r>
      <w:r w:rsidRPr="0009654E">
        <w:t xml:space="preserve"> compartments.</w:t>
      </w:r>
    </w:p>
    <w:p w14:paraId="632BB9D4" w14:textId="77777777" w:rsidR="006F61AA" w:rsidRPr="0009654E" w:rsidRDefault="006F61AA" w:rsidP="00C569F4">
      <w:pPr>
        <w:pStyle w:val="BodyText"/>
        <w:numPr>
          <w:ilvl w:val="1"/>
          <w:numId w:val="41"/>
        </w:numPr>
        <w:spacing w:before="240" w:line="360" w:lineRule="auto"/>
      </w:pPr>
      <w:r w:rsidRPr="0009654E">
        <w:t>Over/under pressure relief valve on the roof for each compartment.</w:t>
      </w:r>
    </w:p>
    <w:p w14:paraId="632BB9D5" w14:textId="77777777" w:rsidR="006F61AA" w:rsidRPr="0009654E" w:rsidRDefault="006F61AA" w:rsidP="00C569F4">
      <w:pPr>
        <w:pStyle w:val="BodyText"/>
        <w:numPr>
          <w:ilvl w:val="1"/>
          <w:numId w:val="41"/>
        </w:numPr>
        <w:spacing w:before="240" w:line="360" w:lineRule="auto"/>
      </w:pPr>
      <w:r w:rsidRPr="0009654E">
        <w:t>Continuous level detection for each compartment.</w:t>
      </w:r>
    </w:p>
    <w:p w14:paraId="632BB9D6" w14:textId="77777777" w:rsidR="006F61AA" w:rsidRPr="0009654E" w:rsidRDefault="006F61AA" w:rsidP="00C569F4">
      <w:pPr>
        <w:pStyle w:val="BodyText"/>
        <w:numPr>
          <w:ilvl w:val="1"/>
          <w:numId w:val="41"/>
        </w:numPr>
        <w:spacing w:before="240" w:line="360" w:lineRule="auto"/>
      </w:pPr>
      <w:r w:rsidRPr="0009654E">
        <w:lastRenderedPageBreak/>
        <w:t xml:space="preserve">Vent pipe which connects the ash bunker compartments to ESP inlet ducting of the units on either side of the ash bunkers.  </w:t>
      </w:r>
    </w:p>
    <w:p w14:paraId="632BB9D7" w14:textId="77777777" w:rsidR="006F61AA" w:rsidRPr="0009654E" w:rsidRDefault="006F61AA" w:rsidP="00C569F4">
      <w:pPr>
        <w:pStyle w:val="BodyText"/>
        <w:numPr>
          <w:ilvl w:val="1"/>
          <w:numId w:val="41"/>
        </w:numPr>
        <w:spacing w:before="240" w:line="360" w:lineRule="auto"/>
      </w:pPr>
      <w:r w:rsidRPr="0009654E">
        <w:t xml:space="preserve">Aeration system per ash bunker compartment. </w:t>
      </w:r>
    </w:p>
    <w:p w14:paraId="632BB9D8" w14:textId="77777777" w:rsidR="006F61AA" w:rsidRPr="0009654E" w:rsidRDefault="006F61AA" w:rsidP="00C569F4">
      <w:pPr>
        <w:pStyle w:val="BodyText"/>
        <w:numPr>
          <w:ilvl w:val="1"/>
          <w:numId w:val="41"/>
        </w:numPr>
        <w:spacing w:before="240" w:line="360" w:lineRule="auto"/>
      </w:pPr>
      <w:r w:rsidRPr="0009654E">
        <w:t xml:space="preserve">Two (2) outlets per compartment to supply conditioners. </w:t>
      </w:r>
    </w:p>
    <w:p w14:paraId="632BB9D9" w14:textId="77777777" w:rsidR="006F61AA" w:rsidRPr="0009654E" w:rsidRDefault="006F61AA" w:rsidP="00C569F4">
      <w:pPr>
        <w:pStyle w:val="BodyText"/>
        <w:numPr>
          <w:ilvl w:val="2"/>
          <w:numId w:val="41"/>
        </w:numPr>
        <w:spacing w:before="240" w:line="360" w:lineRule="auto"/>
      </w:pPr>
      <w:r w:rsidRPr="0009654E">
        <w:t xml:space="preserve">Only one (1) outlet per compartment is currently in use, the other is blanked. </w:t>
      </w:r>
    </w:p>
    <w:p w14:paraId="632BB9DA" w14:textId="77777777" w:rsidR="006F61AA" w:rsidRPr="0009654E" w:rsidRDefault="006F61AA" w:rsidP="00C569F4">
      <w:pPr>
        <w:pStyle w:val="BodyText"/>
        <w:numPr>
          <w:ilvl w:val="0"/>
          <w:numId w:val="41"/>
        </w:numPr>
        <w:spacing w:before="240" w:line="360" w:lineRule="auto"/>
      </w:pPr>
      <w:r w:rsidRPr="0009654E">
        <w:t xml:space="preserve">Conditioning plant level consists of: </w:t>
      </w:r>
    </w:p>
    <w:p w14:paraId="632BB9DB" w14:textId="77777777" w:rsidR="006F61AA" w:rsidRPr="0009654E" w:rsidRDefault="006F61AA" w:rsidP="00C569F4">
      <w:pPr>
        <w:pStyle w:val="BodyText"/>
        <w:numPr>
          <w:ilvl w:val="1"/>
          <w:numId w:val="41"/>
        </w:numPr>
        <w:spacing w:before="240" w:line="360" w:lineRule="auto"/>
      </w:pPr>
      <w:r w:rsidRPr="0009654E">
        <w:t xml:space="preserve">Two (2) conditioners, with space allocated for four (4) conditioners. </w:t>
      </w:r>
    </w:p>
    <w:p w14:paraId="632BB9DC" w14:textId="77777777" w:rsidR="006F61AA" w:rsidRDefault="006F61AA" w:rsidP="00C569F4">
      <w:pPr>
        <w:pStyle w:val="BodyText"/>
        <w:numPr>
          <w:ilvl w:val="2"/>
          <w:numId w:val="41"/>
        </w:numPr>
        <w:spacing w:before="240" w:line="360" w:lineRule="auto"/>
      </w:pPr>
      <w:r w:rsidRPr="0009654E">
        <w:t xml:space="preserve">There are four (4) outlets in the conditioning plant floor for the conditioners to discharge to the conditioner conveyor below. </w:t>
      </w:r>
    </w:p>
    <w:p w14:paraId="632BB9DE" w14:textId="77777777" w:rsidR="006F61AA" w:rsidRPr="0009654E" w:rsidRDefault="006F61AA" w:rsidP="00C569F4">
      <w:pPr>
        <w:pStyle w:val="BodyText"/>
        <w:numPr>
          <w:ilvl w:val="1"/>
          <w:numId w:val="41"/>
        </w:numPr>
        <w:spacing w:before="240" w:line="360" w:lineRule="auto"/>
      </w:pPr>
      <w:r w:rsidRPr="0009654E">
        <w:t>Crawl beams for removal and installation of the conditioners.</w:t>
      </w:r>
    </w:p>
    <w:p w14:paraId="632BB9DF" w14:textId="77777777" w:rsidR="006F61AA" w:rsidRPr="0009654E" w:rsidRDefault="006F61AA" w:rsidP="00C569F4">
      <w:pPr>
        <w:pStyle w:val="BodyText"/>
        <w:numPr>
          <w:ilvl w:val="1"/>
          <w:numId w:val="41"/>
        </w:numPr>
        <w:spacing w:before="240" w:line="360" w:lineRule="auto"/>
      </w:pPr>
      <w:r w:rsidRPr="0009654E">
        <w:t xml:space="preserve">Conditioning water supply piping. </w:t>
      </w:r>
    </w:p>
    <w:p w14:paraId="632BB9E0" w14:textId="77777777" w:rsidR="006F61AA" w:rsidRPr="0009654E" w:rsidRDefault="006F61AA" w:rsidP="00C569F4">
      <w:pPr>
        <w:pStyle w:val="BodyText"/>
        <w:numPr>
          <w:ilvl w:val="0"/>
          <w:numId w:val="41"/>
        </w:numPr>
        <w:spacing w:before="240" w:line="360" w:lineRule="auto"/>
      </w:pPr>
      <w:r w:rsidRPr="0009654E">
        <w:t>Conditioning conveyors level consists of:</w:t>
      </w:r>
    </w:p>
    <w:p w14:paraId="632BB9E1" w14:textId="77777777" w:rsidR="006F61AA" w:rsidRPr="0009654E" w:rsidRDefault="006F61AA" w:rsidP="00C569F4">
      <w:pPr>
        <w:pStyle w:val="BodyText"/>
        <w:numPr>
          <w:ilvl w:val="1"/>
          <w:numId w:val="41"/>
        </w:numPr>
        <w:spacing w:before="240" w:line="360" w:lineRule="auto"/>
      </w:pPr>
      <w:r w:rsidRPr="0009654E">
        <w:t xml:space="preserve">Two (2) conditioning conveyor belts. </w:t>
      </w:r>
    </w:p>
    <w:p w14:paraId="632BB9E2" w14:textId="0493ECC0" w:rsidR="006F61AA" w:rsidRPr="0009654E" w:rsidRDefault="006F61AA" w:rsidP="00C569F4">
      <w:pPr>
        <w:pStyle w:val="BodyText"/>
        <w:numPr>
          <w:ilvl w:val="2"/>
          <w:numId w:val="41"/>
        </w:numPr>
        <w:spacing w:before="240" w:line="360" w:lineRule="auto"/>
      </w:pPr>
      <w:r w:rsidRPr="0009654E">
        <w:t>There are four (4) inlet chutes installed from the conditioners, of which only two (2) are in use</w:t>
      </w:r>
      <w:r w:rsidR="00AD73E9">
        <w:t>, one (1) per conditioner conveyor</w:t>
      </w:r>
      <w:r w:rsidRPr="0009654E">
        <w:t>.</w:t>
      </w:r>
    </w:p>
    <w:p w14:paraId="632BB9E3" w14:textId="77777777" w:rsidR="006F61AA" w:rsidRPr="0009654E" w:rsidRDefault="006F61AA" w:rsidP="00C569F4">
      <w:pPr>
        <w:pStyle w:val="BodyText"/>
        <w:numPr>
          <w:ilvl w:val="1"/>
          <w:numId w:val="41"/>
        </w:numPr>
        <w:spacing w:before="240" w:line="360" w:lineRule="auto"/>
      </w:pPr>
      <w:r w:rsidRPr="0009654E">
        <w:t xml:space="preserve">There are two (2) </w:t>
      </w:r>
      <w:proofErr w:type="gramStart"/>
      <w:r w:rsidRPr="0009654E">
        <w:t>emergency</w:t>
      </w:r>
      <w:proofErr w:type="gramEnd"/>
      <w:r w:rsidRPr="0009654E">
        <w:t xml:space="preserve"> off load chutes at the tail end of the conveyor belts (one (1) for each conveyor belt).</w:t>
      </w:r>
    </w:p>
    <w:p w14:paraId="632BB9E4" w14:textId="77777777" w:rsidR="006F61AA" w:rsidRPr="0009654E" w:rsidRDefault="006F61AA" w:rsidP="00C569F4">
      <w:pPr>
        <w:pStyle w:val="BodyText"/>
        <w:numPr>
          <w:ilvl w:val="0"/>
          <w:numId w:val="41"/>
        </w:numPr>
        <w:spacing w:before="240" w:line="360" w:lineRule="auto"/>
      </w:pPr>
      <w:r w:rsidRPr="0009654E">
        <w:t>Bunker aeration system blower level consists of:</w:t>
      </w:r>
    </w:p>
    <w:p w14:paraId="632BB9E5" w14:textId="77777777" w:rsidR="006F61AA" w:rsidRPr="0009654E" w:rsidRDefault="006F61AA" w:rsidP="00C569F4">
      <w:pPr>
        <w:pStyle w:val="BodyText"/>
        <w:numPr>
          <w:ilvl w:val="1"/>
          <w:numId w:val="41"/>
        </w:numPr>
        <w:spacing w:before="240" w:line="360" w:lineRule="auto"/>
      </w:pPr>
      <w:r w:rsidRPr="0009654E">
        <w:t>One (1) blower to supply air for the ash bunker aeration system.</w:t>
      </w:r>
    </w:p>
    <w:p w14:paraId="632BB9E6" w14:textId="77777777" w:rsidR="006F61AA" w:rsidRPr="0009654E" w:rsidRDefault="006F61AA" w:rsidP="00C569F4">
      <w:pPr>
        <w:pStyle w:val="BodyText"/>
        <w:numPr>
          <w:ilvl w:val="1"/>
          <w:numId w:val="41"/>
        </w:numPr>
        <w:spacing w:before="240" w:line="360" w:lineRule="auto"/>
      </w:pPr>
      <w:r w:rsidRPr="0009654E">
        <w:t>Conditioner conveyor belt emergency off load chutes.</w:t>
      </w:r>
    </w:p>
    <w:p w14:paraId="632BB9E7" w14:textId="77777777" w:rsidR="006F61AA" w:rsidRPr="0009654E" w:rsidRDefault="006F61AA" w:rsidP="00C569F4">
      <w:pPr>
        <w:pStyle w:val="BodyText"/>
        <w:numPr>
          <w:ilvl w:val="1"/>
          <w:numId w:val="41"/>
        </w:numPr>
        <w:spacing w:before="240" w:line="360" w:lineRule="auto"/>
      </w:pPr>
      <w:r w:rsidRPr="0009654E">
        <w:t>Take-ups for the conditioner conveyors.</w:t>
      </w:r>
    </w:p>
    <w:p w14:paraId="632BB9E8" w14:textId="77777777" w:rsidR="006F61AA" w:rsidRPr="0009654E" w:rsidRDefault="006F61AA" w:rsidP="00C569F4">
      <w:pPr>
        <w:pStyle w:val="BodyText"/>
        <w:numPr>
          <w:ilvl w:val="0"/>
          <w:numId w:val="41"/>
        </w:numPr>
        <w:spacing w:before="240" w:line="360" w:lineRule="auto"/>
      </w:pPr>
      <w:r w:rsidRPr="0009654E">
        <w:t>The bucket elevators are routed up the side of the ash bunker.</w:t>
      </w:r>
    </w:p>
    <w:p w14:paraId="632BB9E9" w14:textId="77777777" w:rsidR="006F61AA" w:rsidRPr="0009654E" w:rsidRDefault="006F61AA" w:rsidP="00C569F4">
      <w:pPr>
        <w:pStyle w:val="BodyText"/>
        <w:numPr>
          <w:ilvl w:val="1"/>
          <w:numId w:val="41"/>
        </w:numPr>
        <w:spacing w:before="240" w:line="360" w:lineRule="auto"/>
      </w:pPr>
      <w:r w:rsidRPr="0009654E">
        <w:t xml:space="preserve">There are structural supports fixed to the side of the ash bunker to support the bucket elevators. </w:t>
      </w:r>
    </w:p>
    <w:p w14:paraId="632BB9EA" w14:textId="77777777" w:rsidR="006F61AA" w:rsidRPr="0009654E" w:rsidRDefault="006F61AA" w:rsidP="005C0B8C">
      <w:pPr>
        <w:pStyle w:val="Heading5"/>
      </w:pPr>
      <w:r w:rsidRPr="0009654E">
        <w:lastRenderedPageBreak/>
        <w:t>Bunker aeration system (Drawings 0.61/13586, 0.61/54822)</w:t>
      </w:r>
    </w:p>
    <w:p w14:paraId="632BB9EB" w14:textId="77777777" w:rsidR="006F61AA" w:rsidRPr="0009654E" w:rsidRDefault="006F61AA" w:rsidP="00C569F4">
      <w:pPr>
        <w:pStyle w:val="BodyText"/>
        <w:numPr>
          <w:ilvl w:val="0"/>
          <w:numId w:val="41"/>
        </w:numPr>
        <w:spacing w:before="240" w:line="360" w:lineRule="auto"/>
      </w:pPr>
      <w:r w:rsidRPr="0009654E">
        <w:t>Aeration pads installed in the ash bunker compartments.</w:t>
      </w:r>
    </w:p>
    <w:p w14:paraId="632BB9EC" w14:textId="77777777" w:rsidR="006F61AA" w:rsidRPr="0009654E" w:rsidRDefault="006F61AA" w:rsidP="00C569F4">
      <w:pPr>
        <w:pStyle w:val="BodyText"/>
        <w:numPr>
          <w:ilvl w:val="0"/>
          <w:numId w:val="41"/>
        </w:numPr>
        <w:spacing w:before="240" w:line="360" w:lineRule="auto"/>
      </w:pPr>
      <w:r w:rsidRPr="0009654E">
        <w:t>There are blowers installed in each of the ash bunkers, one</w:t>
      </w:r>
      <w:r>
        <w:t xml:space="preserve"> (1)</w:t>
      </w:r>
      <w:r w:rsidRPr="0009654E">
        <w:t xml:space="preserve"> installed per ash bunker.</w:t>
      </w:r>
    </w:p>
    <w:p w14:paraId="632BB9ED" w14:textId="77777777" w:rsidR="006F61AA" w:rsidRPr="0009654E" w:rsidRDefault="006F61AA" w:rsidP="00C569F4">
      <w:pPr>
        <w:pStyle w:val="BodyText"/>
        <w:numPr>
          <w:ilvl w:val="1"/>
          <w:numId w:val="41"/>
        </w:numPr>
        <w:spacing w:before="240" w:line="360" w:lineRule="auto"/>
      </w:pPr>
      <w:r w:rsidRPr="0009654E">
        <w:t xml:space="preserve">The blower’s model is </w:t>
      </w:r>
      <w:proofErr w:type="spellStart"/>
      <w:r w:rsidRPr="0009654E">
        <w:t>Aerzener</w:t>
      </w:r>
      <w:proofErr w:type="spellEnd"/>
      <w:r w:rsidRPr="0009654E">
        <w:t xml:space="preserve"> </w:t>
      </w:r>
      <w:proofErr w:type="spellStart"/>
      <w:r w:rsidRPr="0009654E">
        <w:t>GMb</w:t>
      </w:r>
      <w:proofErr w:type="spellEnd"/>
      <w:r w:rsidRPr="0009654E">
        <w:t xml:space="preserve"> 15.10.</w:t>
      </w:r>
    </w:p>
    <w:p w14:paraId="632BB9EE" w14:textId="77777777" w:rsidR="006F61AA" w:rsidRPr="0009654E" w:rsidRDefault="006F61AA" w:rsidP="00C569F4">
      <w:pPr>
        <w:pStyle w:val="BodyText"/>
        <w:numPr>
          <w:ilvl w:val="1"/>
          <w:numId w:val="41"/>
        </w:numPr>
        <w:spacing w:before="240" w:line="360" w:lineRule="auto"/>
      </w:pPr>
      <w:r w:rsidRPr="0009654E">
        <w:t xml:space="preserve">The blowers supply the air required for ash bunker aeration and conditioner feed </w:t>
      </w:r>
      <w:proofErr w:type="spellStart"/>
      <w:r w:rsidRPr="0009654E">
        <w:t>airslides</w:t>
      </w:r>
      <w:proofErr w:type="spellEnd"/>
      <w:r w:rsidRPr="0009654E">
        <w:t xml:space="preserve">. </w:t>
      </w:r>
    </w:p>
    <w:p w14:paraId="632BB9EF" w14:textId="77777777" w:rsidR="006F61AA" w:rsidRPr="0009654E" w:rsidRDefault="006F61AA" w:rsidP="00C569F4">
      <w:pPr>
        <w:pStyle w:val="BodyText"/>
        <w:numPr>
          <w:ilvl w:val="1"/>
          <w:numId w:val="41"/>
        </w:numPr>
        <w:spacing w:before="240" w:line="360" w:lineRule="auto"/>
      </w:pPr>
      <w:r w:rsidRPr="0009654E">
        <w:t xml:space="preserve">The air supply piping for each of the ash bunkers aeration systems are linked. </w:t>
      </w:r>
    </w:p>
    <w:p w14:paraId="632BB9F0" w14:textId="77777777" w:rsidR="006F61AA" w:rsidRPr="0009654E" w:rsidRDefault="006F61AA" w:rsidP="00C569F4">
      <w:pPr>
        <w:pStyle w:val="BodyText"/>
        <w:numPr>
          <w:ilvl w:val="2"/>
          <w:numId w:val="41"/>
        </w:numPr>
        <w:spacing w:before="240" w:line="360" w:lineRule="auto"/>
      </w:pPr>
      <w:r w:rsidRPr="0009654E">
        <w:t xml:space="preserve">There are two (2) blowers in operation (and one (1) on standby) to supply all the air required by the bunker aeration and the conditioner feed air slides for all three (3) bunkers. </w:t>
      </w:r>
    </w:p>
    <w:p w14:paraId="632BB9F1" w14:textId="2BC44751" w:rsidR="006F61AA" w:rsidRPr="0009654E" w:rsidRDefault="006F61AA" w:rsidP="005C0B8C">
      <w:pPr>
        <w:pStyle w:val="Heading5"/>
      </w:pPr>
      <w:r w:rsidRPr="0009654E">
        <w:t xml:space="preserve">Conditioners (Drawings 0.61/54997, 0.61/55955, 0.61/23527 sheet 1 and 2, 0.61/56665, </w:t>
      </w:r>
      <w:r w:rsidR="0062311B">
        <w:t>0.61/57665, 0.61/57664, 0.61/54812, 0.61/54813, 0.61/57592</w:t>
      </w:r>
      <w:r w:rsidRPr="0009654E">
        <w:t>)</w:t>
      </w:r>
    </w:p>
    <w:p w14:paraId="632BB9F2" w14:textId="77777777" w:rsidR="006F61AA" w:rsidRPr="0009654E" w:rsidRDefault="006F61AA" w:rsidP="00C569F4">
      <w:pPr>
        <w:pStyle w:val="BodyText"/>
        <w:numPr>
          <w:ilvl w:val="0"/>
          <w:numId w:val="41"/>
        </w:numPr>
        <w:spacing w:before="240" w:line="360" w:lineRule="auto"/>
      </w:pPr>
      <w:r w:rsidRPr="0009654E">
        <w:t>The ash bunker compartments have openings with cast in flanges which are utilised to feed the conditioners.</w:t>
      </w:r>
    </w:p>
    <w:p w14:paraId="632BB9F3" w14:textId="77777777" w:rsidR="006F61AA" w:rsidRPr="0009654E" w:rsidRDefault="006F61AA" w:rsidP="00C569F4">
      <w:pPr>
        <w:pStyle w:val="BodyText"/>
        <w:numPr>
          <w:ilvl w:val="1"/>
          <w:numId w:val="41"/>
        </w:numPr>
        <w:spacing w:before="240" w:line="360" w:lineRule="auto"/>
      </w:pPr>
      <w:r w:rsidRPr="0009654E">
        <w:t xml:space="preserve">There are two (2) openings per ash bunker but only one (1) is in use while the other is blanked. </w:t>
      </w:r>
    </w:p>
    <w:p w14:paraId="632BB9F4" w14:textId="77777777" w:rsidR="006F61AA" w:rsidRPr="0009654E" w:rsidRDefault="006F61AA" w:rsidP="00C569F4">
      <w:pPr>
        <w:pStyle w:val="BodyText"/>
        <w:numPr>
          <w:ilvl w:val="0"/>
          <w:numId w:val="41"/>
        </w:numPr>
        <w:spacing w:before="240" w:line="360" w:lineRule="auto"/>
      </w:pPr>
      <w:r w:rsidRPr="0009654E">
        <w:t xml:space="preserve">Between the ash bunker outlet and the </w:t>
      </w:r>
      <w:proofErr w:type="gramStart"/>
      <w:r w:rsidRPr="0009654E">
        <w:t>conditioners</w:t>
      </w:r>
      <w:proofErr w:type="gramEnd"/>
      <w:r w:rsidRPr="0009654E">
        <w:t xml:space="preserve"> the following equipment, in order, are installed:</w:t>
      </w:r>
    </w:p>
    <w:p w14:paraId="632BB9F5" w14:textId="77777777" w:rsidR="006F61AA" w:rsidRPr="0009654E" w:rsidRDefault="006F61AA" w:rsidP="00C569F4">
      <w:pPr>
        <w:pStyle w:val="BodyText"/>
        <w:numPr>
          <w:ilvl w:val="1"/>
          <w:numId w:val="41"/>
        </w:numPr>
        <w:spacing w:before="240" w:line="360" w:lineRule="auto"/>
      </w:pPr>
      <w:r w:rsidRPr="0009654E">
        <w:t>Manual isolation slide gate.</w:t>
      </w:r>
    </w:p>
    <w:p w14:paraId="632BB9F6" w14:textId="77777777" w:rsidR="006F61AA" w:rsidRPr="0009654E" w:rsidRDefault="006F61AA" w:rsidP="00C569F4">
      <w:pPr>
        <w:pStyle w:val="BodyText"/>
        <w:numPr>
          <w:ilvl w:val="1"/>
          <w:numId w:val="41"/>
        </w:numPr>
        <w:spacing w:before="240" w:line="360" w:lineRule="auto"/>
      </w:pPr>
      <w:r w:rsidRPr="0009654E">
        <w:t>Pneumatically actuated butterfly valve.</w:t>
      </w:r>
    </w:p>
    <w:p w14:paraId="632BB9F7" w14:textId="77777777" w:rsidR="006F61AA" w:rsidRPr="0009654E" w:rsidRDefault="006F61AA" w:rsidP="00C569F4">
      <w:pPr>
        <w:pStyle w:val="BodyText"/>
        <w:numPr>
          <w:ilvl w:val="1"/>
          <w:numId w:val="41"/>
        </w:numPr>
        <w:spacing w:before="240" w:line="360" w:lineRule="auto"/>
      </w:pPr>
      <w:r w:rsidRPr="0009654E">
        <w:t xml:space="preserve">A drop </w:t>
      </w:r>
      <w:proofErr w:type="gramStart"/>
      <w:r w:rsidRPr="0009654E">
        <w:t>box</w:t>
      </w:r>
      <w:proofErr w:type="gramEnd"/>
      <w:r w:rsidRPr="0009654E">
        <w:t>.</w:t>
      </w:r>
    </w:p>
    <w:p w14:paraId="632BB9F8" w14:textId="77777777" w:rsidR="006F61AA" w:rsidRPr="0009654E" w:rsidRDefault="006F61AA" w:rsidP="00C569F4">
      <w:pPr>
        <w:pStyle w:val="BodyText"/>
        <w:numPr>
          <w:ilvl w:val="1"/>
          <w:numId w:val="41"/>
        </w:numPr>
        <w:spacing w:before="240" w:line="360" w:lineRule="auto"/>
      </w:pPr>
      <w:r w:rsidRPr="0009654E">
        <w:t>A flow control valve.</w:t>
      </w:r>
    </w:p>
    <w:p w14:paraId="632BB9F9" w14:textId="77777777" w:rsidR="006F61AA" w:rsidRPr="0009654E" w:rsidRDefault="006F61AA" w:rsidP="00C569F4">
      <w:pPr>
        <w:pStyle w:val="BodyText"/>
        <w:numPr>
          <w:ilvl w:val="1"/>
          <w:numId w:val="41"/>
        </w:numPr>
        <w:spacing w:before="240" w:line="360" w:lineRule="auto"/>
      </w:pPr>
      <w:r w:rsidRPr="0009654E">
        <w:t xml:space="preserve">An air </w:t>
      </w:r>
      <w:proofErr w:type="gramStart"/>
      <w:r w:rsidRPr="0009654E">
        <w:t>slide</w:t>
      </w:r>
      <w:proofErr w:type="gramEnd"/>
      <w:r w:rsidRPr="0009654E">
        <w:t>.</w:t>
      </w:r>
    </w:p>
    <w:p w14:paraId="632BB9FA" w14:textId="77777777" w:rsidR="006F61AA" w:rsidRDefault="006F61AA" w:rsidP="00C569F4">
      <w:pPr>
        <w:pStyle w:val="BodyText"/>
        <w:numPr>
          <w:ilvl w:val="1"/>
          <w:numId w:val="41"/>
        </w:numPr>
        <w:spacing w:before="240" w:line="360" w:lineRule="auto"/>
      </w:pPr>
      <w:r w:rsidRPr="0009654E">
        <w:t>A double flap valve</w:t>
      </w:r>
      <w:r>
        <w:t>.</w:t>
      </w:r>
      <w:r w:rsidRPr="0009654E">
        <w:t xml:space="preserve"> </w:t>
      </w:r>
    </w:p>
    <w:p w14:paraId="632BB9FB" w14:textId="77777777" w:rsidR="006F61AA" w:rsidRDefault="006F61AA" w:rsidP="00C569F4">
      <w:pPr>
        <w:pStyle w:val="BodyText"/>
        <w:numPr>
          <w:ilvl w:val="0"/>
          <w:numId w:val="41"/>
        </w:numPr>
        <w:spacing w:before="240" w:line="360" w:lineRule="auto"/>
      </w:pPr>
      <w:r>
        <w:t>The conditioners have two (2) counter rotating shafts which are fitted with paddles.</w:t>
      </w:r>
    </w:p>
    <w:p w14:paraId="632BB9FC" w14:textId="77777777" w:rsidR="006F61AA" w:rsidRDefault="006F61AA" w:rsidP="00C569F4">
      <w:pPr>
        <w:pStyle w:val="BodyText"/>
        <w:numPr>
          <w:ilvl w:val="1"/>
          <w:numId w:val="41"/>
        </w:numPr>
        <w:spacing w:before="240" w:line="360" w:lineRule="auto"/>
      </w:pPr>
      <w:r>
        <w:t>Only one (1) of the counter rotating shafts is driven.</w:t>
      </w:r>
    </w:p>
    <w:p w14:paraId="632BB9FD" w14:textId="43B0AA52" w:rsidR="006F61AA" w:rsidRDefault="006F61AA" w:rsidP="00C569F4">
      <w:pPr>
        <w:pStyle w:val="BodyText"/>
        <w:numPr>
          <w:ilvl w:val="1"/>
          <w:numId w:val="41"/>
        </w:numPr>
        <w:spacing w:before="240" w:line="360" w:lineRule="auto"/>
      </w:pPr>
      <w:r>
        <w:t>Bull gears are utilised to transfer drive for the driven shaft to the non-driven shaft.</w:t>
      </w:r>
    </w:p>
    <w:p w14:paraId="6B82DDE8" w14:textId="77777777" w:rsidR="00F107E7" w:rsidRDefault="00F107E7" w:rsidP="008C13B6">
      <w:pPr>
        <w:pStyle w:val="BodyText"/>
        <w:spacing w:before="240" w:line="360" w:lineRule="auto"/>
        <w:ind w:left="1440"/>
      </w:pPr>
    </w:p>
    <w:p w14:paraId="632BB9FE" w14:textId="77777777" w:rsidR="006F61AA" w:rsidRDefault="006F61AA" w:rsidP="006F61AA">
      <w:pPr>
        <w:pStyle w:val="Heading4"/>
      </w:pPr>
      <w:r>
        <w:lastRenderedPageBreak/>
        <w:t>Conditioning Conveyor Belts (0.61/10310 sheet 1, 0.61/13276 sheet 1)</w:t>
      </w:r>
    </w:p>
    <w:p w14:paraId="632BB9FF" w14:textId="77777777" w:rsidR="006F61AA" w:rsidRPr="0009654E" w:rsidRDefault="006F61AA" w:rsidP="00C569F4">
      <w:pPr>
        <w:pStyle w:val="BodyText"/>
        <w:numPr>
          <w:ilvl w:val="0"/>
          <w:numId w:val="41"/>
        </w:numPr>
        <w:spacing w:before="240" w:line="360" w:lineRule="auto"/>
      </w:pPr>
      <w:r w:rsidRPr="0009654E">
        <w:t>The conditioners discharge to the conditioner conveyors through the conditioned ash chutes.</w:t>
      </w:r>
    </w:p>
    <w:p w14:paraId="632BBA00" w14:textId="77777777" w:rsidR="006F61AA" w:rsidRPr="0009654E" w:rsidRDefault="006F61AA" w:rsidP="00C569F4">
      <w:pPr>
        <w:pStyle w:val="BodyText"/>
        <w:numPr>
          <w:ilvl w:val="1"/>
          <w:numId w:val="41"/>
        </w:numPr>
        <w:spacing w:before="240" w:line="360" w:lineRule="auto"/>
      </w:pPr>
      <w:r w:rsidRPr="0009654E">
        <w:t>There are two (2) conditioner conveyors per ash bunker currently with one (1) conditioner discharging to each conveyor.</w:t>
      </w:r>
    </w:p>
    <w:p w14:paraId="632BBA01" w14:textId="77777777" w:rsidR="006F61AA" w:rsidRDefault="006F61AA" w:rsidP="00C569F4">
      <w:pPr>
        <w:pStyle w:val="BodyText"/>
        <w:numPr>
          <w:ilvl w:val="2"/>
          <w:numId w:val="41"/>
        </w:numPr>
        <w:spacing w:before="240" w:line="360" w:lineRule="auto"/>
      </w:pPr>
      <w:r w:rsidRPr="0009654E">
        <w:t>There are chutes installed to cater for two</w:t>
      </w:r>
      <w:r>
        <w:t xml:space="preserve"> (2)</w:t>
      </w:r>
      <w:r w:rsidRPr="0009654E">
        <w:t xml:space="preserve"> conditioners </w:t>
      </w:r>
      <w:r>
        <w:t>discharging</w:t>
      </w:r>
      <w:r w:rsidRPr="0009654E">
        <w:t xml:space="preserve"> to the conditioning conveyors. The inlet for the chute that is not in use is blanked.</w:t>
      </w:r>
    </w:p>
    <w:p w14:paraId="632BBA02" w14:textId="202AB4CF" w:rsidR="006F61AA" w:rsidRPr="0009654E" w:rsidRDefault="006F61AA" w:rsidP="00C569F4">
      <w:pPr>
        <w:pStyle w:val="BodyText"/>
        <w:numPr>
          <w:ilvl w:val="1"/>
          <w:numId w:val="41"/>
        </w:numPr>
        <w:spacing w:before="240" w:line="360" w:lineRule="auto"/>
      </w:pPr>
      <w:r w:rsidRPr="0009654E">
        <w:t>The condition</w:t>
      </w:r>
      <w:r>
        <w:t xml:space="preserve">ing conveyor belts are fitted with a </w:t>
      </w:r>
      <w:r w:rsidR="00D7491A">
        <w:t>D</w:t>
      </w:r>
      <w:r>
        <w:t xml:space="preserve">ust </w:t>
      </w:r>
      <w:r w:rsidR="00D7491A">
        <w:t>C</w:t>
      </w:r>
      <w:r>
        <w:t>over in the area where the ash chutes discharge to the conveyor.</w:t>
      </w:r>
    </w:p>
    <w:p w14:paraId="632BBA03" w14:textId="77777777" w:rsidR="006F61AA" w:rsidRDefault="006F61AA" w:rsidP="00C569F4">
      <w:pPr>
        <w:pStyle w:val="BodyText"/>
        <w:numPr>
          <w:ilvl w:val="2"/>
          <w:numId w:val="41"/>
        </w:numPr>
        <w:spacing w:before="240" w:line="360" w:lineRule="auto"/>
      </w:pPr>
      <w:r w:rsidRPr="0009654E">
        <w:t xml:space="preserve">The </w:t>
      </w:r>
      <w:r>
        <w:t xml:space="preserve">conveyor </w:t>
      </w:r>
      <w:r w:rsidRPr="0009654E">
        <w:t xml:space="preserve">is only covered for a set distance after the last </w:t>
      </w:r>
      <w:r>
        <w:t>conditioned ash</w:t>
      </w:r>
      <w:r w:rsidRPr="0009654E">
        <w:t xml:space="preserve"> chute.</w:t>
      </w:r>
    </w:p>
    <w:p w14:paraId="632BBA04" w14:textId="77777777" w:rsidR="006F61AA" w:rsidRDefault="006F61AA" w:rsidP="00C569F4">
      <w:pPr>
        <w:pStyle w:val="BodyText"/>
        <w:numPr>
          <w:ilvl w:val="1"/>
          <w:numId w:val="41"/>
        </w:numPr>
        <w:spacing w:before="240" w:line="360" w:lineRule="auto"/>
      </w:pPr>
      <w:r>
        <w:t>The conditioned ash conveyors have a:</w:t>
      </w:r>
    </w:p>
    <w:p w14:paraId="632BBA05" w14:textId="77777777" w:rsidR="006F61AA" w:rsidRDefault="006F61AA" w:rsidP="00C569F4">
      <w:pPr>
        <w:pStyle w:val="BodyText"/>
        <w:numPr>
          <w:ilvl w:val="2"/>
          <w:numId w:val="41"/>
        </w:numPr>
        <w:spacing w:before="240" w:line="360" w:lineRule="auto"/>
      </w:pPr>
      <w:r>
        <w:t>Five (5) roll idler configuration.</w:t>
      </w:r>
    </w:p>
    <w:p w14:paraId="632BBA06" w14:textId="77777777" w:rsidR="006F61AA" w:rsidRDefault="006F61AA" w:rsidP="00C569F4">
      <w:pPr>
        <w:pStyle w:val="BodyText"/>
        <w:numPr>
          <w:ilvl w:val="2"/>
          <w:numId w:val="41"/>
        </w:numPr>
        <w:spacing w:before="240" w:line="360" w:lineRule="auto"/>
      </w:pPr>
      <w:r>
        <w:t>45</w:t>
      </w:r>
      <w:r>
        <w:rPr>
          <w:rFonts w:cs="Arial"/>
        </w:rPr>
        <w:t>°</w:t>
      </w:r>
      <w:r>
        <w:t xml:space="preserve"> troughing angle.</w:t>
      </w:r>
    </w:p>
    <w:p w14:paraId="632BBA07" w14:textId="77777777" w:rsidR="006F61AA" w:rsidRDefault="006F61AA" w:rsidP="00C569F4">
      <w:pPr>
        <w:pStyle w:val="BodyText"/>
        <w:numPr>
          <w:ilvl w:val="2"/>
          <w:numId w:val="41"/>
        </w:numPr>
        <w:spacing w:before="240" w:line="360" w:lineRule="auto"/>
      </w:pPr>
      <w:r>
        <w:t xml:space="preserve">Moving </w:t>
      </w:r>
      <w:proofErr w:type="spellStart"/>
      <w:r>
        <w:t>head</w:t>
      </w:r>
      <w:proofErr w:type="spellEnd"/>
      <w:r>
        <w:t xml:space="preserve"> with the ability to discharge to </w:t>
      </w:r>
      <w:proofErr w:type="gramStart"/>
      <w:r>
        <w:t>both of the transverse</w:t>
      </w:r>
      <w:proofErr w:type="gramEnd"/>
      <w:r>
        <w:t xml:space="preserve"> ash conveyors.</w:t>
      </w:r>
    </w:p>
    <w:p w14:paraId="632BBA08" w14:textId="77777777" w:rsidR="006F61AA" w:rsidRDefault="006F61AA" w:rsidP="00C569F4">
      <w:pPr>
        <w:pStyle w:val="BodyText"/>
        <w:numPr>
          <w:ilvl w:val="0"/>
          <w:numId w:val="41"/>
        </w:numPr>
        <w:spacing w:before="240" w:line="360" w:lineRule="auto"/>
      </w:pPr>
      <w:r>
        <w:t xml:space="preserve">The drive is located at the tail end of the conveyor.   </w:t>
      </w:r>
    </w:p>
    <w:p w14:paraId="632BBA09" w14:textId="77777777" w:rsidR="006F61AA" w:rsidRDefault="006F61AA" w:rsidP="00C569F4">
      <w:pPr>
        <w:pStyle w:val="BodyText"/>
        <w:numPr>
          <w:ilvl w:val="0"/>
          <w:numId w:val="41"/>
        </w:numPr>
        <w:spacing w:before="240" w:line="360" w:lineRule="auto"/>
      </w:pPr>
      <w:r>
        <w:t>The conditioning conveyors have an operating condition which allows them to operate in reverse.</w:t>
      </w:r>
    </w:p>
    <w:p w14:paraId="632BBA0A" w14:textId="77777777" w:rsidR="006F61AA" w:rsidRPr="00C67FAA" w:rsidRDefault="006F61AA" w:rsidP="00C569F4">
      <w:pPr>
        <w:pStyle w:val="BodyText"/>
        <w:numPr>
          <w:ilvl w:val="0"/>
          <w:numId w:val="41"/>
        </w:numPr>
        <w:spacing w:before="240" w:line="360" w:lineRule="auto"/>
      </w:pPr>
      <w:r>
        <w:t>The conveyors are equipped with gravity take-ups.</w:t>
      </w:r>
    </w:p>
    <w:p w14:paraId="632BBA0B" w14:textId="77777777" w:rsidR="006F61AA" w:rsidRPr="0009654E" w:rsidRDefault="006F61AA" w:rsidP="005C0B8C">
      <w:pPr>
        <w:pStyle w:val="Heading5"/>
      </w:pPr>
      <w:r w:rsidRPr="0009654E">
        <w:t>Conditioning Water Supply (Drawings 21.61/55241 sheets 1 and 2, 21.61/55242 Rev 0)</w:t>
      </w:r>
    </w:p>
    <w:p w14:paraId="632BBA0C" w14:textId="77777777" w:rsidR="006F61AA" w:rsidRPr="0009654E" w:rsidRDefault="006F61AA" w:rsidP="00C569F4">
      <w:pPr>
        <w:pStyle w:val="BodyText"/>
        <w:numPr>
          <w:ilvl w:val="0"/>
          <w:numId w:val="41"/>
        </w:numPr>
        <w:spacing w:before="240" w:line="360" w:lineRule="auto"/>
      </w:pPr>
      <w:r w:rsidRPr="0009654E">
        <w:t>The conditioning water is supplied from the Tutuka P.S. effluent sump.</w:t>
      </w:r>
    </w:p>
    <w:p w14:paraId="632BBA0D" w14:textId="77777777" w:rsidR="006F61AA" w:rsidRPr="0009654E" w:rsidRDefault="006F61AA" w:rsidP="00C569F4">
      <w:pPr>
        <w:pStyle w:val="BodyText"/>
        <w:numPr>
          <w:ilvl w:val="0"/>
          <w:numId w:val="41"/>
        </w:numPr>
        <w:spacing w:before="240" w:line="360" w:lineRule="auto"/>
      </w:pPr>
      <w:r w:rsidRPr="0009654E">
        <w:t>There are three (3) 50% conditioning water supply pumps which take suction from effluent sump.</w:t>
      </w:r>
    </w:p>
    <w:p w14:paraId="632BBA0E" w14:textId="77777777" w:rsidR="006F61AA" w:rsidRPr="0009654E" w:rsidRDefault="006F61AA" w:rsidP="00C569F4">
      <w:pPr>
        <w:pStyle w:val="BodyText"/>
        <w:numPr>
          <w:ilvl w:val="1"/>
          <w:numId w:val="41"/>
        </w:numPr>
        <w:spacing w:before="240" w:line="360" w:lineRule="auto"/>
      </w:pPr>
      <w:r w:rsidRPr="0009654E">
        <w:t xml:space="preserve">The conditioning water from the pumps is designed to flow through a reverse flow self-cleaning filter but this filter has been decommissioned and is currently being bypassed.  </w:t>
      </w:r>
    </w:p>
    <w:p w14:paraId="632BBA0F" w14:textId="77777777" w:rsidR="006F61AA" w:rsidRPr="0009654E" w:rsidRDefault="006F61AA" w:rsidP="00C569F4">
      <w:pPr>
        <w:pStyle w:val="BodyText"/>
        <w:numPr>
          <w:ilvl w:val="0"/>
          <w:numId w:val="41"/>
        </w:numPr>
        <w:spacing w:before="240" w:line="360" w:lineRule="auto"/>
      </w:pPr>
      <w:r w:rsidRPr="0009654E">
        <w:t xml:space="preserve">The conditioning water supply system piping is configured in a loop (ring main) reticulation system with </w:t>
      </w:r>
      <w:r>
        <w:t xml:space="preserve">a globe valve present in </w:t>
      </w:r>
      <w:r w:rsidRPr="0009654E">
        <w:t xml:space="preserve">the </w:t>
      </w:r>
      <w:r>
        <w:t xml:space="preserve">return line to control the flow thus preventing settling of solids. </w:t>
      </w:r>
      <w:r w:rsidRPr="0009654E">
        <w:t xml:space="preserve"> </w:t>
      </w:r>
    </w:p>
    <w:p w14:paraId="632BBA10" w14:textId="77777777" w:rsidR="006F61AA" w:rsidRPr="0009654E" w:rsidRDefault="006F61AA" w:rsidP="00C569F4">
      <w:pPr>
        <w:pStyle w:val="BodyText"/>
        <w:numPr>
          <w:ilvl w:val="0"/>
          <w:numId w:val="41"/>
        </w:numPr>
        <w:spacing w:before="240" w:line="360" w:lineRule="auto"/>
      </w:pPr>
      <w:r w:rsidRPr="0009654E">
        <w:t>There are tap offs from the supply pipe to supply the conditioners in each of the ash bunkers.</w:t>
      </w:r>
    </w:p>
    <w:p w14:paraId="632BBA11" w14:textId="77777777" w:rsidR="006F61AA" w:rsidRPr="0009654E" w:rsidRDefault="006F61AA" w:rsidP="00C569F4">
      <w:pPr>
        <w:pStyle w:val="BodyText"/>
        <w:numPr>
          <w:ilvl w:val="1"/>
          <w:numId w:val="41"/>
        </w:numPr>
        <w:spacing w:before="240" w:line="360" w:lineRule="auto"/>
      </w:pPr>
      <w:r w:rsidRPr="0009654E">
        <w:t xml:space="preserve">The tap </w:t>
      </w:r>
      <w:r>
        <w:t>forms</w:t>
      </w:r>
      <w:r w:rsidRPr="0009654E">
        <w:t xml:space="preserve"> a reticulation system within the ash bunker and ties up with the return piping. </w:t>
      </w:r>
    </w:p>
    <w:p w14:paraId="632BBA12" w14:textId="77777777" w:rsidR="006F61AA" w:rsidRDefault="006F61AA" w:rsidP="00C569F4">
      <w:pPr>
        <w:pStyle w:val="BodyText"/>
        <w:numPr>
          <w:ilvl w:val="1"/>
          <w:numId w:val="41"/>
        </w:numPr>
        <w:spacing w:before="240" w:line="360" w:lineRule="auto"/>
      </w:pPr>
      <w:r w:rsidRPr="0009654E">
        <w:lastRenderedPageBreak/>
        <w:t xml:space="preserve">The quantity of water supplied to each conditioner is controlled by a flow control valve. </w:t>
      </w:r>
    </w:p>
    <w:p w14:paraId="632BBA13" w14:textId="77777777" w:rsidR="006F61AA" w:rsidRPr="0009654E" w:rsidRDefault="006F61AA" w:rsidP="00C569F4">
      <w:pPr>
        <w:pStyle w:val="BodyText"/>
        <w:numPr>
          <w:ilvl w:val="0"/>
          <w:numId w:val="41"/>
        </w:numPr>
        <w:spacing w:before="240" w:line="360" w:lineRule="auto"/>
      </w:pPr>
      <w:r>
        <w:t xml:space="preserve">Within the conditioner there is a header which is fitted with five (5) 25 mm diameter nipples to introduce the conditioning water to the ash. </w:t>
      </w:r>
    </w:p>
    <w:p w14:paraId="632BBA14" w14:textId="77777777" w:rsidR="006F61AA" w:rsidRPr="0009654E" w:rsidRDefault="006F61AA" w:rsidP="00C569F4">
      <w:pPr>
        <w:pStyle w:val="BodyText"/>
        <w:numPr>
          <w:ilvl w:val="0"/>
          <w:numId w:val="41"/>
        </w:numPr>
        <w:spacing w:before="240" w:line="360" w:lineRule="auto"/>
      </w:pPr>
      <w:r w:rsidRPr="0009654E">
        <w:t>There is an emergency potable water supply from the air heater washing system.</w:t>
      </w:r>
    </w:p>
    <w:p w14:paraId="632BBA15" w14:textId="77777777" w:rsidR="006F61AA" w:rsidRDefault="006F61AA" w:rsidP="00C569F4">
      <w:pPr>
        <w:pStyle w:val="BodyText"/>
        <w:numPr>
          <w:ilvl w:val="1"/>
          <w:numId w:val="41"/>
        </w:numPr>
        <w:spacing w:before="240" w:line="360" w:lineRule="auto"/>
      </w:pPr>
      <w:r w:rsidRPr="0009654E">
        <w:t xml:space="preserve">The emergency potable water supply ties into the tap off from the conditioner water supply piping to each of ash bunker. </w:t>
      </w:r>
    </w:p>
    <w:p w14:paraId="632BBA25" w14:textId="144CB636" w:rsidR="006F61AA" w:rsidRPr="00FE30A1" w:rsidRDefault="00C31E06" w:rsidP="00DA117E">
      <w:pPr>
        <w:pStyle w:val="Heading3"/>
        <w:ind w:left="851" w:hanging="851"/>
      </w:pPr>
      <w:bookmarkStart w:id="879" w:name="_Toc81308514"/>
      <w:bookmarkStart w:id="880" w:name="_Toc81308522"/>
      <w:bookmarkStart w:id="881" w:name="_Toc81308523"/>
      <w:bookmarkStart w:id="882" w:name="_Toc81308524"/>
      <w:bookmarkStart w:id="883" w:name="_Toc81308525"/>
      <w:bookmarkStart w:id="884" w:name="_Toc81308526"/>
      <w:bookmarkStart w:id="885" w:name="_Toc81308527"/>
      <w:bookmarkStart w:id="886" w:name="_Toc441669648"/>
      <w:bookmarkStart w:id="887" w:name="_Toc445120570"/>
      <w:bookmarkStart w:id="888" w:name="_Toc448127374"/>
      <w:bookmarkStart w:id="889" w:name="_Toc450832838"/>
      <w:bookmarkStart w:id="890" w:name="_Toc451334397"/>
      <w:bookmarkStart w:id="891" w:name="_Toc451343547"/>
      <w:bookmarkStart w:id="892" w:name="_Toc451770729"/>
      <w:bookmarkStart w:id="893" w:name="_Toc452646326"/>
      <w:bookmarkStart w:id="894" w:name="_Toc87452292"/>
      <w:bookmarkEnd w:id="879"/>
      <w:bookmarkEnd w:id="880"/>
      <w:bookmarkEnd w:id="881"/>
      <w:bookmarkEnd w:id="882"/>
      <w:bookmarkEnd w:id="883"/>
      <w:bookmarkEnd w:id="884"/>
      <w:bookmarkEnd w:id="885"/>
      <w:r w:rsidRPr="00DA117E">
        <w:rPr>
          <w:i/>
        </w:rPr>
        <w:t>Employer</w:t>
      </w:r>
      <w:r w:rsidR="00ED0091" w:rsidRPr="00DA117E">
        <w:rPr>
          <w:i/>
        </w:rPr>
        <w:t>’</w:t>
      </w:r>
      <w:r w:rsidRPr="00DA117E">
        <w:rPr>
          <w:i/>
        </w:rPr>
        <w:t xml:space="preserve">s </w:t>
      </w:r>
      <w:r>
        <w:t xml:space="preserve">design requirements of the </w:t>
      </w:r>
      <w:bookmarkEnd w:id="886"/>
      <w:r w:rsidRPr="00FE30A1">
        <w:t>w</w:t>
      </w:r>
      <w:r w:rsidR="006F61AA" w:rsidRPr="00FE30A1">
        <w:t>orks</w:t>
      </w:r>
      <w:bookmarkEnd w:id="887"/>
      <w:bookmarkEnd w:id="888"/>
      <w:bookmarkEnd w:id="889"/>
      <w:bookmarkEnd w:id="890"/>
      <w:bookmarkEnd w:id="891"/>
      <w:bookmarkEnd w:id="892"/>
      <w:bookmarkEnd w:id="893"/>
      <w:bookmarkEnd w:id="894"/>
    </w:p>
    <w:p w14:paraId="632BBA26" w14:textId="32027E5C" w:rsidR="006F61AA" w:rsidRPr="00886555" w:rsidRDefault="006F61AA" w:rsidP="006F61AA">
      <w:pPr>
        <w:spacing w:before="240" w:line="360" w:lineRule="auto"/>
      </w:pPr>
      <w:r w:rsidRPr="00886555">
        <w:t xml:space="preserve">The </w:t>
      </w:r>
      <w:r w:rsidRPr="00886555">
        <w:rPr>
          <w:i/>
        </w:rPr>
        <w:t>Employer</w:t>
      </w:r>
      <w:r w:rsidRPr="00886555">
        <w:t xml:space="preserve"> completed engineering studies, to aid in the identification of scope associated with this project. Information and recommendations from the engineering studies are made available throughout the </w:t>
      </w:r>
      <w:r w:rsidR="00B7375C" w:rsidRPr="00B7375C">
        <w:t>Works Information</w:t>
      </w:r>
      <w:r w:rsidRPr="00886555">
        <w:rPr>
          <w:i/>
        </w:rPr>
        <w:t>.</w:t>
      </w:r>
      <w:r w:rsidRPr="00886555">
        <w:t xml:space="preserve"> </w:t>
      </w:r>
      <w:r w:rsidR="00DF1502">
        <w:t xml:space="preserve">The </w:t>
      </w:r>
      <w:r w:rsidR="00DF1502" w:rsidRPr="00FD5E8C">
        <w:rPr>
          <w:i/>
        </w:rPr>
        <w:t>Contractor</w:t>
      </w:r>
      <w:r w:rsidR="00DF1502">
        <w:t xml:space="preserve"> is responsibl</w:t>
      </w:r>
      <w:r w:rsidR="0091797C">
        <w:t>e</w:t>
      </w:r>
      <w:r w:rsidR="00DF1502">
        <w:t xml:space="preserve"> to incorporate the </w:t>
      </w:r>
      <w:r w:rsidR="0091797C">
        <w:t xml:space="preserve">requirements in this section </w:t>
      </w:r>
      <w:r w:rsidR="00DF1502">
        <w:t xml:space="preserve">into the design that he conducts. </w:t>
      </w:r>
    </w:p>
    <w:p w14:paraId="632BBA27" w14:textId="078123D6" w:rsidR="006F61AA" w:rsidRPr="00886555" w:rsidRDefault="006F61AA" w:rsidP="006F61AA">
      <w:pPr>
        <w:pStyle w:val="Text7-1"/>
        <w:spacing w:before="240" w:line="360" w:lineRule="auto"/>
        <w:rPr>
          <w:noProof w:val="0"/>
          <w:color w:val="auto"/>
        </w:rPr>
      </w:pPr>
      <w:r w:rsidRPr="00886555">
        <w:rPr>
          <w:noProof w:val="0"/>
          <w:color w:val="auto"/>
        </w:rPr>
        <w:t xml:space="preserve">All drawings </w:t>
      </w:r>
      <w:r w:rsidR="00B13F4B">
        <w:rPr>
          <w:noProof w:val="0"/>
          <w:color w:val="auto"/>
        </w:rPr>
        <w:t xml:space="preserve">from </w:t>
      </w:r>
      <w:r w:rsidR="00AB704B">
        <w:rPr>
          <w:noProof w:val="0"/>
          <w:color w:val="auto"/>
        </w:rPr>
        <w:t xml:space="preserve">the </w:t>
      </w:r>
      <w:r w:rsidR="00AB704B" w:rsidRPr="00AB704B">
        <w:rPr>
          <w:i/>
          <w:noProof w:val="0"/>
          <w:color w:val="auto"/>
        </w:rPr>
        <w:t>Employers</w:t>
      </w:r>
      <w:r w:rsidR="00AB704B">
        <w:rPr>
          <w:noProof w:val="0"/>
          <w:color w:val="auto"/>
        </w:rPr>
        <w:t xml:space="preserve"> engineering studies for the </w:t>
      </w:r>
      <w:r w:rsidR="003C445F" w:rsidRPr="003C445F">
        <w:rPr>
          <w:i/>
        </w:rPr>
        <w:t>works</w:t>
      </w:r>
      <w:r w:rsidR="00301885" w:rsidRPr="00BF4F2B">
        <w:t xml:space="preserve"> </w:t>
      </w:r>
      <w:r w:rsidRPr="00886555">
        <w:rPr>
          <w:noProof w:val="0"/>
          <w:color w:val="auto"/>
        </w:rPr>
        <w:t xml:space="preserve">are provided for information purposes </w:t>
      </w:r>
      <w:r>
        <w:rPr>
          <w:noProof w:val="0"/>
          <w:color w:val="auto"/>
        </w:rPr>
        <w:t xml:space="preserve">(unless the </w:t>
      </w:r>
      <w:r w:rsidRPr="00330D14">
        <w:rPr>
          <w:i/>
          <w:noProof w:val="0"/>
          <w:color w:val="auto"/>
        </w:rPr>
        <w:t>Employer</w:t>
      </w:r>
      <w:r>
        <w:rPr>
          <w:noProof w:val="0"/>
          <w:color w:val="auto"/>
        </w:rPr>
        <w:t xml:space="preserve"> is conducting the detailed design)</w:t>
      </w:r>
      <w:r w:rsidRPr="00886555">
        <w:rPr>
          <w:noProof w:val="0"/>
          <w:color w:val="auto"/>
        </w:rPr>
        <w:t xml:space="preserve"> only. It </w:t>
      </w:r>
      <w:r>
        <w:rPr>
          <w:noProof w:val="0"/>
          <w:color w:val="auto"/>
        </w:rPr>
        <w:t>is</w:t>
      </w:r>
      <w:r w:rsidRPr="00886555">
        <w:rPr>
          <w:noProof w:val="0"/>
          <w:color w:val="auto"/>
        </w:rPr>
        <w:t xml:space="preserve"> the responsibility of the </w:t>
      </w:r>
      <w:r w:rsidRPr="00886555">
        <w:rPr>
          <w:i/>
          <w:noProof w:val="0"/>
          <w:color w:val="auto"/>
        </w:rPr>
        <w:t>Contractor</w:t>
      </w:r>
      <w:r w:rsidRPr="00886555">
        <w:rPr>
          <w:noProof w:val="0"/>
          <w:color w:val="auto"/>
        </w:rPr>
        <w:t xml:space="preserve"> to validate correctness and completeness of drawings for detail design purposes.</w:t>
      </w:r>
    </w:p>
    <w:p w14:paraId="632BBA3C" w14:textId="77777777" w:rsidR="006F61AA" w:rsidRPr="00886555" w:rsidRDefault="006F61AA" w:rsidP="006F61AA">
      <w:pPr>
        <w:pStyle w:val="Heading4"/>
      </w:pPr>
      <w:r w:rsidRPr="00886555">
        <w:t>Mechanical</w:t>
      </w:r>
    </w:p>
    <w:p w14:paraId="632BBA3E" w14:textId="57C51D01" w:rsidR="006F61AA" w:rsidRPr="00886555" w:rsidRDefault="006F61AA" w:rsidP="005C0B8C">
      <w:pPr>
        <w:pStyle w:val="Heading5"/>
      </w:pPr>
      <w:r w:rsidRPr="00886555">
        <w:t xml:space="preserve">Hopper Aeration System </w:t>
      </w:r>
      <w:r w:rsidR="00F569C2" w:rsidRPr="00F569C2">
        <w:rPr>
          <w:highlight w:val="cyan"/>
        </w:rPr>
        <w:t>for two units</w:t>
      </w:r>
      <w:r w:rsidR="00F569C2">
        <w:t xml:space="preserve"> </w:t>
      </w:r>
      <w:r w:rsidRPr="00886555">
        <w:t>(Drawing 0.61/96022, 0.61/96061</w:t>
      </w:r>
      <w:r>
        <w:t xml:space="preserve">, </w:t>
      </w:r>
      <w:r>
        <w:rPr>
          <w:rStyle w:val="Instruction"/>
          <w:color w:val="auto"/>
        </w:rPr>
        <w:t>0/61/96075</w:t>
      </w:r>
      <w:r w:rsidRPr="00886555">
        <w:t>)</w:t>
      </w:r>
    </w:p>
    <w:p w14:paraId="632BBA40" w14:textId="7F975F21" w:rsidR="006F61AA" w:rsidRPr="00886555" w:rsidRDefault="00E66E2A" w:rsidP="00C569F4">
      <w:pPr>
        <w:pStyle w:val="BodyText"/>
        <w:numPr>
          <w:ilvl w:val="0"/>
          <w:numId w:val="41"/>
        </w:numPr>
        <w:spacing w:before="240" w:line="360" w:lineRule="auto"/>
      </w:pPr>
      <w:r>
        <w:t>There are</w:t>
      </w:r>
      <w:r w:rsidR="006F61AA" w:rsidRPr="00886555">
        <w:t xml:space="preserve"> four (4) aeration pads per hopper.</w:t>
      </w:r>
    </w:p>
    <w:p w14:paraId="632BBA41" w14:textId="77777777" w:rsidR="006F61AA" w:rsidRPr="00FE6724" w:rsidRDefault="006F61AA" w:rsidP="00C569F4">
      <w:pPr>
        <w:pStyle w:val="BodyText"/>
        <w:numPr>
          <w:ilvl w:val="1"/>
          <w:numId w:val="41"/>
        </w:numPr>
        <w:spacing w:before="240" w:line="360" w:lineRule="auto"/>
      </w:pPr>
      <w:r w:rsidRPr="00886555">
        <w:rPr>
          <w:rFonts w:cs="Arial"/>
          <w:snapToGrid w:val="0"/>
          <w:szCs w:val="20"/>
        </w:rPr>
        <w:t>Aeration pads are installed in each of the hoppers to aerate the ash.</w:t>
      </w:r>
    </w:p>
    <w:p w14:paraId="21FA1F4E" w14:textId="3AE7E8E4" w:rsidR="0052570E" w:rsidRDefault="00E66E2A" w:rsidP="00C569F4">
      <w:pPr>
        <w:pStyle w:val="BodyText"/>
        <w:numPr>
          <w:ilvl w:val="1"/>
          <w:numId w:val="41"/>
        </w:numPr>
        <w:spacing w:before="240" w:line="360" w:lineRule="auto"/>
      </w:pPr>
      <w:r>
        <w:t>A</w:t>
      </w:r>
      <w:r w:rsidR="0052570E">
        <w:t>e</w:t>
      </w:r>
      <w:r>
        <w:t xml:space="preserve">ration pads are positioned in the valleys between the hopper walls. </w:t>
      </w:r>
    </w:p>
    <w:p w14:paraId="0C3CDB2F" w14:textId="616E2748" w:rsidR="00E66E2A" w:rsidRPr="00716D30" w:rsidRDefault="00E66E2A" w:rsidP="00C569F4">
      <w:pPr>
        <w:pStyle w:val="BodyText"/>
        <w:numPr>
          <w:ilvl w:val="0"/>
          <w:numId w:val="41"/>
        </w:numPr>
        <w:spacing w:before="240" w:line="360" w:lineRule="auto"/>
        <w:rPr>
          <w:highlight w:val="cyan"/>
        </w:rPr>
      </w:pPr>
      <w:r>
        <w:t xml:space="preserve">Each </w:t>
      </w:r>
      <w:r w:rsidR="00B13F4B">
        <w:t xml:space="preserve">unitised </w:t>
      </w:r>
      <w:r>
        <w:t xml:space="preserve">blower house is equipped with two (2) 100% blower trains.  </w:t>
      </w:r>
      <w:r w:rsidR="00F569C2" w:rsidRPr="00716D30">
        <w:rPr>
          <w:highlight w:val="cyan"/>
        </w:rPr>
        <w:t xml:space="preserve">This </w:t>
      </w:r>
      <w:r w:rsidR="00716D30" w:rsidRPr="00716D30">
        <w:rPr>
          <w:highlight w:val="cyan"/>
        </w:rPr>
        <w:t>unitised</w:t>
      </w:r>
      <w:r w:rsidR="00F569C2" w:rsidRPr="00716D30">
        <w:rPr>
          <w:highlight w:val="cyan"/>
        </w:rPr>
        <w:t xml:space="preserve"> blower house will only supply </w:t>
      </w:r>
      <w:r w:rsidR="00716D30" w:rsidRPr="00716D30">
        <w:rPr>
          <w:highlight w:val="cyan"/>
        </w:rPr>
        <w:t>aeration air to the relevant Precipitator ash hoppers.</w:t>
      </w:r>
    </w:p>
    <w:p w14:paraId="632BBA48" w14:textId="77777777" w:rsidR="006F61AA" w:rsidRPr="00886555" w:rsidRDefault="006F61AA" w:rsidP="00C569F4">
      <w:pPr>
        <w:pStyle w:val="BodyText"/>
        <w:numPr>
          <w:ilvl w:val="0"/>
          <w:numId w:val="41"/>
        </w:numPr>
        <w:spacing w:before="240" w:line="360" w:lineRule="auto"/>
      </w:pPr>
      <w:r w:rsidRPr="00886555">
        <w:t>The blowers are equipped with VSD’s to facilitate variable discharge operating capacities.</w:t>
      </w:r>
    </w:p>
    <w:p w14:paraId="67D278DD" w14:textId="5C14BA5E" w:rsidR="00E42336" w:rsidRDefault="00E42336" w:rsidP="00C569F4">
      <w:pPr>
        <w:pStyle w:val="BodyText"/>
        <w:numPr>
          <w:ilvl w:val="0"/>
          <w:numId w:val="41"/>
        </w:numPr>
        <w:spacing w:before="240" w:line="360" w:lineRule="auto"/>
        <w:rPr>
          <w:rFonts w:cs="Arial"/>
          <w:snapToGrid w:val="0"/>
          <w:szCs w:val="20"/>
        </w:rPr>
      </w:pPr>
      <w:r>
        <w:rPr>
          <w:rFonts w:cs="Arial"/>
          <w:snapToGrid w:val="0"/>
          <w:szCs w:val="20"/>
        </w:rPr>
        <w:t>For the hopper aeration piping there is:</w:t>
      </w:r>
    </w:p>
    <w:p w14:paraId="632BBA4A" w14:textId="779EE687" w:rsidR="006F61AA" w:rsidRDefault="00E42336" w:rsidP="00C569F4">
      <w:pPr>
        <w:pStyle w:val="BodyText"/>
        <w:numPr>
          <w:ilvl w:val="1"/>
          <w:numId w:val="41"/>
        </w:numPr>
        <w:spacing w:before="240" w:line="360" w:lineRule="auto"/>
        <w:rPr>
          <w:rFonts w:cs="Arial"/>
          <w:snapToGrid w:val="0"/>
          <w:szCs w:val="20"/>
        </w:rPr>
      </w:pPr>
      <w:r>
        <w:rPr>
          <w:rFonts w:cs="Arial"/>
          <w:snapToGrid w:val="0"/>
          <w:szCs w:val="20"/>
        </w:rPr>
        <w:t>A</w:t>
      </w:r>
      <w:r w:rsidR="006F61AA" w:rsidRPr="00886555">
        <w:rPr>
          <w:rFonts w:cs="Arial"/>
          <w:snapToGrid w:val="0"/>
          <w:szCs w:val="20"/>
        </w:rPr>
        <w:t xml:space="preserve"> single air supply pipeline </w:t>
      </w:r>
      <w:r w:rsidR="006F61AA">
        <w:rPr>
          <w:rFonts w:cs="Arial"/>
          <w:snapToGrid w:val="0"/>
          <w:szCs w:val="20"/>
        </w:rPr>
        <w:t>from</w:t>
      </w:r>
      <w:r w:rsidR="006F61AA" w:rsidRPr="00886555">
        <w:rPr>
          <w:rFonts w:cs="Arial"/>
          <w:snapToGrid w:val="0"/>
          <w:szCs w:val="20"/>
        </w:rPr>
        <w:t xml:space="preserve"> the blower </w:t>
      </w:r>
      <w:r w:rsidR="006F61AA">
        <w:rPr>
          <w:rFonts w:cs="Arial"/>
          <w:snapToGrid w:val="0"/>
          <w:szCs w:val="20"/>
        </w:rPr>
        <w:t>trains</w:t>
      </w:r>
      <w:r w:rsidR="006F61AA" w:rsidRPr="00886555">
        <w:rPr>
          <w:rFonts w:cs="Arial"/>
          <w:snapToGrid w:val="0"/>
          <w:szCs w:val="20"/>
        </w:rPr>
        <w:t xml:space="preserve"> supplying air to the hopper aeration pads.</w:t>
      </w:r>
    </w:p>
    <w:p w14:paraId="632BBA4B" w14:textId="77777777" w:rsidR="006F61AA" w:rsidRPr="00DD3D5C" w:rsidRDefault="006F61AA" w:rsidP="00C569F4">
      <w:pPr>
        <w:pStyle w:val="BodyText"/>
        <w:numPr>
          <w:ilvl w:val="1"/>
          <w:numId w:val="41"/>
        </w:numPr>
        <w:spacing w:before="240" w:line="360" w:lineRule="auto"/>
        <w:rPr>
          <w:rFonts w:cs="Arial"/>
          <w:snapToGrid w:val="0"/>
          <w:szCs w:val="20"/>
        </w:rPr>
      </w:pPr>
      <w:r>
        <w:rPr>
          <w:rFonts w:cs="Arial"/>
          <w:snapToGrid w:val="0"/>
          <w:szCs w:val="20"/>
        </w:rPr>
        <w:t xml:space="preserve">A ring main is created around each of the hoppers for the air supply for the aeration pads to the specific hopper. </w:t>
      </w:r>
    </w:p>
    <w:p w14:paraId="632BBA4C" w14:textId="20A3FD49" w:rsidR="006F61AA" w:rsidRPr="00886555" w:rsidRDefault="00E66E2A" w:rsidP="00C569F4">
      <w:pPr>
        <w:pStyle w:val="BodyText"/>
        <w:numPr>
          <w:ilvl w:val="0"/>
          <w:numId w:val="41"/>
        </w:numPr>
        <w:spacing w:before="240" w:line="360" w:lineRule="auto"/>
      </w:pPr>
      <w:r>
        <w:t>There are</w:t>
      </w:r>
      <w:r w:rsidR="006F61AA" w:rsidRPr="00886555">
        <w:t xml:space="preserve"> two (2) 100% multiple heating bank air heaters</w:t>
      </w:r>
      <w:r w:rsidR="00B13F4B">
        <w:t xml:space="preserve"> per unit</w:t>
      </w:r>
      <w:r w:rsidR="006F61AA" w:rsidRPr="00886555">
        <w:t>, one (1) for each blower</w:t>
      </w:r>
      <w:r>
        <w:t xml:space="preserve"> train</w:t>
      </w:r>
      <w:r w:rsidR="006F61AA" w:rsidRPr="00886555">
        <w:t>.</w:t>
      </w:r>
    </w:p>
    <w:p w14:paraId="632BBA4D" w14:textId="59E5CD1F" w:rsidR="006F61AA" w:rsidRDefault="00FA711F" w:rsidP="00C569F4">
      <w:pPr>
        <w:pStyle w:val="BodyText"/>
        <w:numPr>
          <w:ilvl w:val="0"/>
          <w:numId w:val="41"/>
        </w:numPr>
        <w:spacing w:before="240" w:line="360" w:lineRule="auto"/>
      </w:pPr>
      <w:r>
        <w:lastRenderedPageBreak/>
        <w:t>F</w:t>
      </w:r>
      <w:r w:rsidRPr="00886555">
        <w:t xml:space="preserve">low </w:t>
      </w:r>
      <w:r w:rsidR="006F61AA" w:rsidRPr="00886555">
        <w:t>meters</w:t>
      </w:r>
      <w:r>
        <w:t xml:space="preserve"> are installed</w:t>
      </w:r>
      <w:r w:rsidR="006F61AA" w:rsidRPr="00886555">
        <w:t xml:space="preserve"> to allow for monitoring of flow to different areas of the system.</w:t>
      </w:r>
    </w:p>
    <w:p w14:paraId="5FFB018A" w14:textId="77777777" w:rsidR="00716D30" w:rsidRPr="00886555" w:rsidRDefault="00716D30" w:rsidP="00716D30">
      <w:pPr>
        <w:pStyle w:val="BodyText"/>
        <w:spacing w:before="240" w:line="360" w:lineRule="auto"/>
        <w:ind w:left="720"/>
      </w:pPr>
    </w:p>
    <w:p w14:paraId="632BBA59" w14:textId="70B862A2" w:rsidR="006F61AA" w:rsidRPr="001732D0" w:rsidRDefault="006F61AA" w:rsidP="005C0B8C">
      <w:pPr>
        <w:pStyle w:val="Heading5"/>
        <w:rPr>
          <w:rStyle w:val="Instruction"/>
          <w:color w:val="auto"/>
        </w:rPr>
      </w:pPr>
      <w:r w:rsidRPr="001732D0">
        <w:t xml:space="preserve">Dust Handling Plant </w:t>
      </w:r>
    </w:p>
    <w:p w14:paraId="153FA4A9" w14:textId="3C03ED49" w:rsidR="009E6F0E" w:rsidRDefault="009E6F0E" w:rsidP="00C569F4">
      <w:pPr>
        <w:pStyle w:val="BodyText"/>
        <w:numPr>
          <w:ilvl w:val="0"/>
          <w:numId w:val="41"/>
        </w:numPr>
        <w:spacing w:before="240" w:line="360" w:lineRule="auto"/>
      </w:pPr>
      <w:r>
        <w:t xml:space="preserve">Hopper </w:t>
      </w:r>
      <w:proofErr w:type="gramStart"/>
      <w:r>
        <w:t>outlet</w:t>
      </w:r>
      <w:proofErr w:type="gramEnd"/>
      <w:r>
        <w:t xml:space="preserve"> slide gates </w:t>
      </w:r>
      <w:r w:rsidR="00900A41">
        <w:t>valves are lever operated valves.</w:t>
      </w:r>
      <w:r>
        <w:t xml:space="preserve"> </w:t>
      </w:r>
    </w:p>
    <w:p w14:paraId="659E78D4" w14:textId="7C456E1F" w:rsidR="00D801FE" w:rsidRDefault="00D801FE" w:rsidP="00C569F4">
      <w:pPr>
        <w:pStyle w:val="BodyText"/>
        <w:numPr>
          <w:ilvl w:val="0"/>
          <w:numId w:val="41"/>
        </w:numPr>
        <w:spacing w:before="240" w:line="360" w:lineRule="auto"/>
      </w:pPr>
      <w:r>
        <w:t>The DHP has:</w:t>
      </w:r>
    </w:p>
    <w:p w14:paraId="58D37C64" w14:textId="3C22FD22" w:rsidR="001C18A0" w:rsidRDefault="001C18A0" w:rsidP="00C569F4">
      <w:pPr>
        <w:pStyle w:val="BodyText"/>
        <w:numPr>
          <w:ilvl w:val="1"/>
          <w:numId w:val="41"/>
        </w:numPr>
        <w:spacing w:before="240" w:line="360" w:lineRule="auto"/>
      </w:pPr>
      <w:r>
        <w:t>The precipitator casings have a total of 40 ash hoppers.</w:t>
      </w:r>
    </w:p>
    <w:p w14:paraId="761E1CD7" w14:textId="7DB2CC47" w:rsidR="00D801FE" w:rsidRDefault="008F568A" w:rsidP="00C569F4">
      <w:pPr>
        <w:pStyle w:val="BodyText"/>
        <w:numPr>
          <w:ilvl w:val="1"/>
          <w:numId w:val="41"/>
        </w:numPr>
        <w:spacing w:before="240" w:line="360" w:lineRule="auto"/>
      </w:pPr>
      <w:r>
        <w:t xml:space="preserve">Eight hopper conveyors and each hopper conveyor </w:t>
      </w:r>
      <w:proofErr w:type="gramStart"/>
      <w:r>
        <w:t>collects</w:t>
      </w:r>
      <w:proofErr w:type="gramEnd"/>
      <w:r>
        <w:t xml:space="preserve"> ash from five hoppers</w:t>
      </w:r>
      <w:r w:rsidR="00B13F4B">
        <w:t>.</w:t>
      </w:r>
    </w:p>
    <w:p w14:paraId="726A0E95" w14:textId="1E622A37" w:rsidR="008F568A" w:rsidRDefault="008F568A" w:rsidP="00C569F4">
      <w:pPr>
        <w:pStyle w:val="BodyText"/>
        <w:numPr>
          <w:ilvl w:val="1"/>
          <w:numId w:val="41"/>
        </w:numPr>
        <w:spacing w:before="240" w:line="360" w:lineRule="auto"/>
      </w:pPr>
      <w:r>
        <w:t>Twenty-four double flap valves between the hopper and transfer conveyors.</w:t>
      </w:r>
    </w:p>
    <w:p w14:paraId="64DE4E67" w14:textId="4F53B9ED" w:rsidR="00D801FE" w:rsidRDefault="008F568A" w:rsidP="00C569F4">
      <w:pPr>
        <w:pStyle w:val="BodyText"/>
        <w:numPr>
          <w:ilvl w:val="1"/>
          <w:numId w:val="41"/>
        </w:numPr>
        <w:spacing w:before="240" w:line="360" w:lineRule="auto"/>
      </w:pPr>
      <w:r>
        <w:t>Six transfer conveyors</w:t>
      </w:r>
      <w:r w:rsidR="00D801FE">
        <w:t>.</w:t>
      </w:r>
      <w:r>
        <w:t xml:space="preserve"> One transfer route has two transfer conveyors in series.</w:t>
      </w:r>
    </w:p>
    <w:p w14:paraId="15DD59B0" w14:textId="7F49DCEA" w:rsidR="008F568A" w:rsidRDefault="008F568A" w:rsidP="00C569F4">
      <w:pPr>
        <w:pStyle w:val="BodyText"/>
        <w:numPr>
          <w:ilvl w:val="1"/>
          <w:numId w:val="41"/>
        </w:numPr>
        <w:spacing w:before="240" w:line="360" w:lineRule="auto"/>
      </w:pPr>
      <w:r>
        <w:t xml:space="preserve">Three bucket elevators. </w:t>
      </w:r>
      <w:proofErr w:type="gramStart"/>
      <w:r>
        <w:t>Each transfer conveyor route,</w:t>
      </w:r>
      <w:proofErr w:type="gramEnd"/>
      <w:r>
        <w:t xml:space="preserve"> feeds the relevant bucket elevator.</w:t>
      </w:r>
    </w:p>
    <w:p w14:paraId="4FAD0048" w14:textId="0E376378" w:rsidR="00BF1554" w:rsidRDefault="00BF1554" w:rsidP="00C569F4">
      <w:pPr>
        <w:pStyle w:val="BodyText"/>
        <w:numPr>
          <w:ilvl w:val="1"/>
          <w:numId w:val="41"/>
        </w:numPr>
        <w:spacing w:before="240" w:line="360" w:lineRule="auto"/>
      </w:pPr>
      <w:r>
        <w:t>Ash bunker compartments.</w:t>
      </w:r>
    </w:p>
    <w:p w14:paraId="4068EF68" w14:textId="22C00FD5" w:rsidR="008F568A" w:rsidRDefault="008F568A" w:rsidP="00C569F4">
      <w:pPr>
        <w:pStyle w:val="BodyText"/>
        <w:numPr>
          <w:ilvl w:val="1"/>
          <w:numId w:val="41"/>
        </w:numPr>
        <w:spacing w:before="240" w:line="360" w:lineRule="auto"/>
      </w:pPr>
      <w:r>
        <w:t xml:space="preserve">Venting </w:t>
      </w:r>
      <w:proofErr w:type="gramStart"/>
      <w:r>
        <w:t>pipe lines</w:t>
      </w:r>
      <w:proofErr w:type="gramEnd"/>
      <w:r>
        <w:t xml:space="preserve"> from the ash bunkers to the bucket elevator boot stations and to the </w:t>
      </w:r>
      <w:r w:rsidR="001C18A0">
        <w:t xml:space="preserve">adjacent </w:t>
      </w:r>
      <w:r>
        <w:t>transfer conveyor discharge ends.</w:t>
      </w:r>
    </w:p>
    <w:p w14:paraId="632BBA64" w14:textId="185071EC" w:rsidR="006F61AA" w:rsidRPr="00886555" w:rsidRDefault="006F61AA" w:rsidP="00C569F4">
      <w:pPr>
        <w:pStyle w:val="BodyText"/>
        <w:numPr>
          <w:ilvl w:val="0"/>
          <w:numId w:val="41"/>
        </w:numPr>
        <w:spacing w:before="240" w:line="360" w:lineRule="auto"/>
      </w:pPr>
      <w:r w:rsidRPr="00886555">
        <w:t xml:space="preserve">The </w:t>
      </w:r>
      <w:r w:rsidR="00020451">
        <w:t xml:space="preserve">ash bunker </w:t>
      </w:r>
      <w:r w:rsidRPr="00886555">
        <w:t>vent pipe:</w:t>
      </w:r>
    </w:p>
    <w:p w14:paraId="632BBA65" w14:textId="67D868AE" w:rsidR="006F61AA" w:rsidRPr="00886555" w:rsidRDefault="00DD257E" w:rsidP="00C569F4">
      <w:pPr>
        <w:pStyle w:val="BodyText"/>
        <w:numPr>
          <w:ilvl w:val="1"/>
          <w:numId w:val="41"/>
        </w:numPr>
        <w:spacing w:before="240" w:line="360" w:lineRule="auto"/>
      </w:pPr>
      <w:r>
        <w:t>Vents air</w:t>
      </w:r>
      <w:r w:rsidRPr="00886555">
        <w:t xml:space="preserve"> </w:t>
      </w:r>
      <w:r w:rsidR="006F61AA" w:rsidRPr="00886555">
        <w:t>into both units’ (on either side of the ash bunkers) flue gas ducting</w:t>
      </w:r>
      <w:r>
        <w:t xml:space="preserve"> upstream</w:t>
      </w:r>
      <w:r w:rsidR="006F61AA" w:rsidRPr="00886555">
        <w:t xml:space="preserve"> of the </w:t>
      </w:r>
      <w:r w:rsidR="00BF1554">
        <w:t>Precipitators</w:t>
      </w:r>
      <w:r w:rsidR="006F61AA" w:rsidRPr="00886555">
        <w:t xml:space="preserve">. </w:t>
      </w:r>
    </w:p>
    <w:p w14:paraId="632BBA66" w14:textId="77777777" w:rsidR="006F61AA" w:rsidRPr="00886555" w:rsidRDefault="006F61AA" w:rsidP="00C569F4">
      <w:pPr>
        <w:pStyle w:val="BodyText"/>
        <w:numPr>
          <w:ilvl w:val="1"/>
          <w:numId w:val="41"/>
        </w:numPr>
        <w:spacing w:before="240" w:line="360" w:lineRule="auto"/>
      </w:pPr>
      <w:r w:rsidRPr="00886555">
        <w:t xml:space="preserve">Is connected to the other compartment’s vent pipe such that air can be vented from both compartments through one (1) compartment’s vent pipe. </w:t>
      </w:r>
    </w:p>
    <w:p w14:paraId="632BBA67" w14:textId="4CDF9EE0" w:rsidR="006F61AA" w:rsidRDefault="006F61AA" w:rsidP="00C569F4">
      <w:pPr>
        <w:pStyle w:val="BodyText"/>
        <w:numPr>
          <w:ilvl w:val="1"/>
          <w:numId w:val="41"/>
        </w:numPr>
        <w:spacing w:before="240" w:line="360" w:lineRule="auto"/>
      </w:pPr>
      <w:r>
        <w:t>T</w:t>
      </w:r>
      <w:r w:rsidRPr="00886555">
        <w:t xml:space="preserve">he existing openings in the ash bunker roof for the vent pipe are </w:t>
      </w:r>
      <w:r>
        <w:t>utilised</w:t>
      </w:r>
      <w:r w:rsidRPr="00886555">
        <w:t xml:space="preserve"> for the new vent pipes. </w:t>
      </w:r>
    </w:p>
    <w:p w14:paraId="66A0526F" w14:textId="653FB564" w:rsidR="00D43FAB" w:rsidRPr="00886555" w:rsidRDefault="00D43FAB" w:rsidP="00C569F4">
      <w:pPr>
        <w:pStyle w:val="BodyText"/>
        <w:numPr>
          <w:ilvl w:val="0"/>
          <w:numId w:val="41"/>
        </w:numPr>
        <w:spacing w:before="240" w:line="360" w:lineRule="auto"/>
      </w:pPr>
      <w:r>
        <w:t xml:space="preserve">The ash bunkers receive ash from the DHPs for the units on either side of the ash bunker. </w:t>
      </w:r>
    </w:p>
    <w:p w14:paraId="632BBA6C" w14:textId="64544A2E" w:rsidR="006F61AA" w:rsidRPr="002025CF" w:rsidRDefault="006F61AA" w:rsidP="005C0B8C">
      <w:pPr>
        <w:pStyle w:val="Heading5"/>
      </w:pPr>
      <w:r w:rsidRPr="002025CF">
        <w:t xml:space="preserve">Compressed Air Supply System (Drawings 0.61/96022, 0.61/96027 Sheets 1 – 6, 0.61/96028 Sheets 1 – 3, 21.61/54505, 21.61/55309, 0.61/97205 Sheets 1 </w:t>
      </w:r>
      <w:r w:rsidR="000D47F3" w:rsidRPr="002025CF">
        <w:t>–</w:t>
      </w:r>
      <w:r w:rsidRPr="002025CF">
        <w:t xml:space="preserve"> 40</w:t>
      </w:r>
      <w:r w:rsidR="000D47F3" w:rsidRPr="002025CF">
        <w:t>, 0.61/96023, 0.61/96083</w:t>
      </w:r>
      <w:r w:rsidRPr="002025CF">
        <w:t>)</w:t>
      </w:r>
    </w:p>
    <w:p w14:paraId="7316530B" w14:textId="0DC01D31" w:rsidR="00CA640E" w:rsidRDefault="00020451" w:rsidP="00C569F4">
      <w:pPr>
        <w:pStyle w:val="BodyText"/>
        <w:numPr>
          <w:ilvl w:val="0"/>
          <w:numId w:val="41"/>
        </w:numPr>
        <w:spacing w:before="240" w:line="360" w:lineRule="auto"/>
        <w:rPr>
          <w:rStyle w:val="Instruction"/>
          <w:color w:val="auto"/>
        </w:rPr>
      </w:pPr>
      <w:r>
        <w:t>The</w:t>
      </w:r>
      <w:r w:rsidR="006F61AA" w:rsidRPr="00886555">
        <w:t xml:space="preserve"> </w:t>
      </w:r>
      <w:r w:rsidR="006F61AA">
        <w:t>instrument</w:t>
      </w:r>
      <w:r w:rsidR="006F61AA" w:rsidRPr="00886555">
        <w:t xml:space="preserve"> air compressors </w:t>
      </w:r>
      <w:r w:rsidR="0053514F">
        <w:t>are positioned in</w:t>
      </w:r>
      <w:r w:rsidR="0053514F" w:rsidRPr="00886555">
        <w:t xml:space="preserve"> </w:t>
      </w:r>
      <w:r w:rsidR="006F61AA">
        <w:t xml:space="preserve">the DHP </w:t>
      </w:r>
      <w:r w:rsidR="006F61AA" w:rsidRPr="00886555">
        <w:t xml:space="preserve">common </w:t>
      </w:r>
      <w:r w:rsidR="001C2B26">
        <w:t>instrument/</w:t>
      </w:r>
      <w:r w:rsidR="002F0C78">
        <w:t xml:space="preserve">control air </w:t>
      </w:r>
      <w:r w:rsidR="006F61AA" w:rsidRPr="00886555">
        <w:t>compressor house</w:t>
      </w:r>
      <w:r w:rsidR="00CA640E" w:rsidRPr="00CA640E">
        <w:rPr>
          <w:rStyle w:val="Instruction"/>
          <w:color w:val="auto"/>
        </w:rPr>
        <w:t xml:space="preserve"> </w:t>
      </w:r>
    </w:p>
    <w:p w14:paraId="632BBA6E" w14:textId="020C0F35" w:rsidR="006F61AA" w:rsidRPr="001C2B26" w:rsidRDefault="00CA640E" w:rsidP="00C569F4">
      <w:pPr>
        <w:pStyle w:val="BodyText"/>
        <w:numPr>
          <w:ilvl w:val="0"/>
          <w:numId w:val="41"/>
        </w:numPr>
        <w:spacing w:before="240" w:line="360" w:lineRule="auto"/>
        <w:rPr>
          <w:highlight w:val="cyan"/>
        </w:rPr>
      </w:pPr>
      <w:r w:rsidRPr="001C2B26">
        <w:rPr>
          <w:highlight w:val="cyan"/>
        </w:rPr>
        <w:lastRenderedPageBreak/>
        <w:t>The instrument air compressors s</w:t>
      </w:r>
      <w:r w:rsidR="00C16DC1" w:rsidRPr="001C2B26">
        <w:rPr>
          <w:highlight w:val="cyan"/>
        </w:rPr>
        <w:t>upply</w:t>
      </w:r>
      <w:r w:rsidR="006F61AA" w:rsidRPr="001C2B26">
        <w:rPr>
          <w:highlight w:val="cyan"/>
        </w:rPr>
        <w:t xml:space="preserve"> the instrument air required by the </w:t>
      </w:r>
      <w:r w:rsidR="001C2B26" w:rsidRPr="001C2B26">
        <w:rPr>
          <w:highlight w:val="cyan"/>
        </w:rPr>
        <w:t xml:space="preserve">precipitator </w:t>
      </w:r>
      <w:r w:rsidR="006F61AA" w:rsidRPr="001C2B26">
        <w:rPr>
          <w:highlight w:val="cyan"/>
        </w:rPr>
        <w:t>hopper</w:t>
      </w:r>
      <w:r w:rsidR="001C2B26" w:rsidRPr="001C2B26">
        <w:rPr>
          <w:highlight w:val="cyan"/>
        </w:rPr>
        <w:t>s</w:t>
      </w:r>
      <w:r w:rsidR="006F61AA" w:rsidRPr="001C2B26">
        <w:rPr>
          <w:highlight w:val="cyan"/>
        </w:rPr>
        <w:t xml:space="preserve"> aeration system</w:t>
      </w:r>
      <w:r w:rsidR="001C2B26" w:rsidRPr="001C2B26">
        <w:rPr>
          <w:highlight w:val="cyan"/>
        </w:rPr>
        <w:t xml:space="preserve"> control valves pneumatic actuators</w:t>
      </w:r>
      <w:r w:rsidR="006F61AA" w:rsidRPr="001C2B26">
        <w:rPr>
          <w:highlight w:val="cyan"/>
        </w:rPr>
        <w:t xml:space="preserve"> and the </w:t>
      </w:r>
      <w:r w:rsidR="00477E38" w:rsidRPr="001C2B26">
        <w:rPr>
          <w:highlight w:val="cyan"/>
        </w:rPr>
        <w:t xml:space="preserve">ash </w:t>
      </w:r>
      <w:r w:rsidR="006F61AA" w:rsidRPr="001C2B26">
        <w:rPr>
          <w:highlight w:val="cyan"/>
        </w:rPr>
        <w:t>conditioning plant</w:t>
      </w:r>
      <w:r w:rsidR="001C2B26" w:rsidRPr="001C2B26">
        <w:rPr>
          <w:highlight w:val="cyan"/>
        </w:rPr>
        <w:t xml:space="preserve"> control valves pneumatic actuators</w:t>
      </w:r>
      <w:r w:rsidR="006F61AA" w:rsidRPr="001C2B26">
        <w:rPr>
          <w:highlight w:val="cyan"/>
        </w:rPr>
        <w:t>.</w:t>
      </w:r>
    </w:p>
    <w:p w14:paraId="632BBA70" w14:textId="77777777" w:rsidR="006F61AA" w:rsidRPr="00886555" w:rsidRDefault="006F61AA" w:rsidP="00C569F4">
      <w:pPr>
        <w:pStyle w:val="BodyText"/>
        <w:numPr>
          <w:ilvl w:val="0"/>
          <w:numId w:val="41"/>
        </w:numPr>
        <w:spacing w:before="240" w:line="360" w:lineRule="auto"/>
        <w:rPr>
          <w:rStyle w:val="Instruction"/>
          <w:color w:val="auto"/>
        </w:rPr>
      </w:pPr>
      <w:r w:rsidRPr="00886555">
        <w:rPr>
          <w:rStyle w:val="Instruction"/>
          <w:color w:val="auto"/>
        </w:rPr>
        <w:t>The compressed air system consists of:</w:t>
      </w:r>
      <w:r>
        <w:rPr>
          <w:rStyle w:val="Instruction"/>
          <w:color w:val="auto"/>
        </w:rPr>
        <w:softHyphen/>
      </w:r>
      <w:r>
        <w:rPr>
          <w:rStyle w:val="Instruction"/>
          <w:color w:val="auto"/>
        </w:rPr>
        <w:softHyphen/>
      </w:r>
      <w:r>
        <w:rPr>
          <w:rStyle w:val="Instruction"/>
          <w:color w:val="auto"/>
        </w:rPr>
        <w:softHyphen/>
      </w:r>
      <w:r>
        <w:rPr>
          <w:rStyle w:val="Instruction"/>
          <w:color w:val="auto"/>
        </w:rPr>
        <w:softHyphen/>
      </w:r>
      <w:r>
        <w:rPr>
          <w:rStyle w:val="Instruction"/>
          <w:color w:val="auto"/>
        </w:rPr>
        <w:softHyphen/>
      </w:r>
    </w:p>
    <w:p w14:paraId="632BBA73" w14:textId="17AD5F4A" w:rsidR="006F61AA" w:rsidRPr="00A313C3" w:rsidRDefault="006F61AA" w:rsidP="00C569F4">
      <w:pPr>
        <w:pStyle w:val="BodyText"/>
        <w:numPr>
          <w:ilvl w:val="1"/>
          <w:numId w:val="41"/>
        </w:numPr>
        <w:spacing w:before="240" w:line="360" w:lineRule="auto"/>
      </w:pPr>
      <w:r w:rsidRPr="00A313C3">
        <w:t xml:space="preserve">Four (4) </w:t>
      </w:r>
      <w:r>
        <w:t>i</w:t>
      </w:r>
      <w:r w:rsidRPr="00A313C3">
        <w:t xml:space="preserve">nstrument air </w:t>
      </w:r>
      <w:r w:rsidR="006D156F">
        <w:t>C</w:t>
      </w:r>
      <w:r w:rsidRPr="00A313C3">
        <w:t xml:space="preserve">ompressors </w:t>
      </w:r>
      <w:r w:rsidR="006D156F">
        <w:t>T</w:t>
      </w:r>
      <w:r>
        <w:t>rains</w:t>
      </w:r>
      <w:r w:rsidRPr="00A313C3">
        <w:t xml:space="preserve"> (two (2) operational and two (2) on standby).</w:t>
      </w:r>
    </w:p>
    <w:p w14:paraId="632BBA76" w14:textId="77777777" w:rsidR="006F61AA" w:rsidRPr="00886555" w:rsidRDefault="006F61AA" w:rsidP="00C569F4">
      <w:pPr>
        <w:pStyle w:val="BodyText"/>
        <w:numPr>
          <w:ilvl w:val="1"/>
          <w:numId w:val="41"/>
        </w:numPr>
        <w:spacing w:before="240" w:line="360" w:lineRule="auto"/>
      </w:pPr>
      <w:r w:rsidRPr="00886555">
        <w:t xml:space="preserve">One (1) instrument air receiver per instrument air compressor (four (4) in total). </w:t>
      </w:r>
    </w:p>
    <w:p w14:paraId="632BBA78" w14:textId="77777777" w:rsidR="006F61AA" w:rsidRDefault="006F61AA" w:rsidP="00C569F4">
      <w:pPr>
        <w:numPr>
          <w:ilvl w:val="1"/>
          <w:numId w:val="41"/>
        </w:numPr>
        <w:tabs>
          <w:tab w:val="clear" w:pos="357"/>
        </w:tabs>
        <w:spacing w:after="240" w:line="360" w:lineRule="auto"/>
      </w:pPr>
      <w:r w:rsidRPr="00886555">
        <w:t xml:space="preserve">One (1) air dryer per instrument air compressor (four (4) in total). </w:t>
      </w:r>
    </w:p>
    <w:p w14:paraId="4B4BC982" w14:textId="77777777" w:rsidR="00E25212" w:rsidRDefault="00E25212" w:rsidP="00C569F4">
      <w:pPr>
        <w:numPr>
          <w:ilvl w:val="1"/>
          <w:numId w:val="41"/>
        </w:numPr>
        <w:tabs>
          <w:tab w:val="clear" w:pos="357"/>
        </w:tabs>
        <w:spacing w:after="240" w:line="360" w:lineRule="auto"/>
      </w:pPr>
      <w:r>
        <w:t xml:space="preserve">Flow measuring devices to indicate the quantity of air supplied to each unit </w:t>
      </w:r>
    </w:p>
    <w:p w14:paraId="3A732182" w14:textId="787A4FB4" w:rsidR="00E25212" w:rsidRPr="00886555" w:rsidRDefault="00E25212" w:rsidP="00C569F4">
      <w:pPr>
        <w:numPr>
          <w:ilvl w:val="2"/>
          <w:numId w:val="41"/>
        </w:numPr>
        <w:tabs>
          <w:tab w:val="clear" w:pos="357"/>
        </w:tabs>
        <w:spacing w:after="240" w:line="360" w:lineRule="auto"/>
      </w:pPr>
      <w:r>
        <w:t>There are flow measuring devices which indicate the q</w:t>
      </w:r>
      <w:r w:rsidR="007D782B">
        <w:t>uantity</w:t>
      </w:r>
      <w:r>
        <w:t xml:space="preserve"> of </w:t>
      </w:r>
      <w:r w:rsidR="00477E38">
        <w:t>instrument</w:t>
      </w:r>
      <w:r>
        <w:t xml:space="preserve"> air supplied to each Conveying Stream. </w:t>
      </w:r>
    </w:p>
    <w:p w14:paraId="632BBA79" w14:textId="77777777" w:rsidR="006F61AA" w:rsidRPr="00886555" w:rsidRDefault="006F61AA" w:rsidP="00C569F4">
      <w:pPr>
        <w:numPr>
          <w:ilvl w:val="1"/>
          <w:numId w:val="41"/>
        </w:numPr>
        <w:tabs>
          <w:tab w:val="clear" w:pos="357"/>
        </w:tabs>
        <w:spacing w:after="240" w:line="360" w:lineRule="auto"/>
      </w:pPr>
      <w:r w:rsidRPr="00886555">
        <w:t>The cooling system consists of:</w:t>
      </w:r>
    </w:p>
    <w:p w14:paraId="632BBA7A" w14:textId="01DE1731" w:rsidR="006F61AA" w:rsidRPr="00886555" w:rsidRDefault="00F5322F" w:rsidP="00C569F4">
      <w:pPr>
        <w:numPr>
          <w:ilvl w:val="2"/>
          <w:numId w:val="41"/>
        </w:numPr>
        <w:tabs>
          <w:tab w:val="clear" w:pos="357"/>
        </w:tabs>
        <w:spacing w:after="240" w:line="360" w:lineRule="auto"/>
      </w:pPr>
      <w:r>
        <w:t>Four</w:t>
      </w:r>
      <w:r w:rsidR="006F61AA" w:rsidRPr="00886555">
        <w:t xml:space="preserve"> (</w:t>
      </w:r>
      <w:r>
        <w:t>4</w:t>
      </w:r>
      <w:r w:rsidR="006F61AA" w:rsidRPr="00886555">
        <w:t xml:space="preserve">) cooling towers, each capable of carrying </w:t>
      </w:r>
      <w:r w:rsidR="00477E38">
        <w:t>10</w:t>
      </w:r>
      <w:r w:rsidR="006F61AA" w:rsidRPr="00886555">
        <w:t xml:space="preserve">0% of the heat load of the </w:t>
      </w:r>
      <w:r>
        <w:t>one</w:t>
      </w:r>
      <w:r w:rsidR="006F61AA" w:rsidRPr="00886555">
        <w:t xml:space="preserve"> (</w:t>
      </w:r>
      <w:r>
        <w:t>1</w:t>
      </w:r>
      <w:r w:rsidR="006F61AA" w:rsidRPr="00886555">
        <w:t>)</w:t>
      </w:r>
      <w:r w:rsidR="00920B95">
        <w:t xml:space="preserve"> </w:t>
      </w:r>
      <w:r w:rsidR="006F61AA">
        <w:t xml:space="preserve">instrument air </w:t>
      </w:r>
      <w:r w:rsidR="006D156F">
        <w:t>Compressor T</w:t>
      </w:r>
      <w:r w:rsidR="006F61AA">
        <w:t xml:space="preserve">rains </w:t>
      </w:r>
      <w:r w:rsidR="006F61AA" w:rsidRPr="00886555">
        <w:t>as a minimum.</w:t>
      </w:r>
    </w:p>
    <w:p w14:paraId="632BBA7B" w14:textId="20EF9E59" w:rsidR="006F61AA" w:rsidRDefault="00F5322F" w:rsidP="00C569F4">
      <w:pPr>
        <w:numPr>
          <w:ilvl w:val="2"/>
          <w:numId w:val="41"/>
        </w:numPr>
        <w:tabs>
          <w:tab w:val="clear" w:pos="357"/>
        </w:tabs>
        <w:spacing w:after="240" w:line="360" w:lineRule="auto"/>
      </w:pPr>
      <w:r>
        <w:t>Four</w:t>
      </w:r>
      <w:r w:rsidR="006F61AA" w:rsidRPr="00886555">
        <w:t xml:space="preserve"> (</w:t>
      </w:r>
      <w:r>
        <w:t>4</w:t>
      </w:r>
      <w:r w:rsidR="006F61AA" w:rsidRPr="00886555">
        <w:t xml:space="preserve">) </w:t>
      </w:r>
      <w:r w:rsidR="00920B95">
        <w:t>10</w:t>
      </w:r>
      <w:r w:rsidR="006F61AA">
        <w:t>0%</w:t>
      </w:r>
      <w:r w:rsidR="006F61AA" w:rsidRPr="00886555">
        <w:t xml:space="preserve"> </w:t>
      </w:r>
      <w:r w:rsidR="00920B95" w:rsidRPr="00886555">
        <w:t>pumps, which</w:t>
      </w:r>
      <w:r w:rsidR="006F61AA" w:rsidRPr="00886555">
        <w:t xml:space="preserve"> circulate water through the closed circuit of the cooling system</w:t>
      </w:r>
      <w:r w:rsidR="006F61AA">
        <w:t>.</w:t>
      </w:r>
    </w:p>
    <w:p w14:paraId="632BBA7C" w14:textId="77777777" w:rsidR="006F61AA" w:rsidRDefault="006F61AA" w:rsidP="00C569F4">
      <w:pPr>
        <w:numPr>
          <w:ilvl w:val="2"/>
          <w:numId w:val="41"/>
        </w:numPr>
        <w:tabs>
          <w:tab w:val="clear" w:pos="357"/>
        </w:tabs>
        <w:spacing w:after="240" w:line="360" w:lineRule="auto"/>
      </w:pPr>
      <w:r>
        <w:t>Automated open circuit water treatment dosing system.</w:t>
      </w:r>
    </w:p>
    <w:p w14:paraId="632BBA7D" w14:textId="77777777" w:rsidR="006F61AA" w:rsidRDefault="006F61AA" w:rsidP="00C569F4">
      <w:pPr>
        <w:numPr>
          <w:ilvl w:val="2"/>
          <w:numId w:val="41"/>
        </w:numPr>
        <w:tabs>
          <w:tab w:val="clear" w:pos="357"/>
        </w:tabs>
        <w:spacing w:after="240" w:line="360" w:lineRule="auto"/>
      </w:pPr>
      <w:r>
        <w:t>Closed circuit water treatment dosing system.</w:t>
      </w:r>
    </w:p>
    <w:p w14:paraId="632BBA7F" w14:textId="51CB7AE9" w:rsidR="006F61AA" w:rsidRDefault="001928EF" w:rsidP="00C569F4">
      <w:pPr>
        <w:pStyle w:val="BodyText"/>
        <w:numPr>
          <w:ilvl w:val="0"/>
          <w:numId w:val="41"/>
        </w:numPr>
        <w:spacing w:before="240" w:line="360" w:lineRule="auto"/>
      </w:pPr>
      <w:r>
        <w:t xml:space="preserve">The compressed air piping is routed as shown in drawing </w:t>
      </w:r>
      <w:r w:rsidR="000D47F3">
        <w:t xml:space="preserve">0.61/96023. Additional information with regards to the routing is shown on drawings 0.61/96083 and </w:t>
      </w:r>
      <w:r>
        <w:t>0.61/97205 Sheets 1 to 40</w:t>
      </w:r>
      <w:r w:rsidR="006F61AA" w:rsidRPr="00886555">
        <w:t>.</w:t>
      </w:r>
      <w:r w:rsidR="006F61AA" w:rsidRPr="00963D20">
        <w:t xml:space="preserve"> </w:t>
      </w:r>
    </w:p>
    <w:p w14:paraId="632BBA88" w14:textId="77777777" w:rsidR="006F61AA" w:rsidRPr="00886555" w:rsidRDefault="006F61AA" w:rsidP="005C0B8C">
      <w:pPr>
        <w:pStyle w:val="Heading5"/>
      </w:pPr>
      <w:r w:rsidRPr="00886555">
        <w:t>Conditioning Plant (Drawings 0.61/96022, 0.61/96075, 0.61/96078, 21.61 55242 Rev 3)</w:t>
      </w:r>
    </w:p>
    <w:p w14:paraId="69718F36" w14:textId="16541B09" w:rsidR="00E7788E" w:rsidRPr="00427EBC" w:rsidRDefault="00E7788E" w:rsidP="00C569F4">
      <w:pPr>
        <w:pStyle w:val="Bullet1"/>
        <w:numPr>
          <w:ilvl w:val="0"/>
          <w:numId w:val="41"/>
        </w:numPr>
        <w:spacing w:before="240" w:after="0" w:line="360" w:lineRule="auto"/>
      </w:pPr>
      <w:r w:rsidRPr="008E24BE">
        <w:rPr>
          <w:sz w:val="20"/>
        </w:rPr>
        <w:t>Ther</w:t>
      </w:r>
      <w:r>
        <w:rPr>
          <w:sz w:val="20"/>
        </w:rPr>
        <w:t>e</w:t>
      </w:r>
      <w:r w:rsidRPr="008E24BE">
        <w:rPr>
          <w:sz w:val="20"/>
        </w:rPr>
        <w:t xml:space="preserve"> are four (4) </w:t>
      </w:r>
      <w:r w:rsidR="00401BE6">
        <w:rPr>
          <w:sz w:val="20"/>
        </w:rPr>
        <w:t xml:space="preserve">new </w:t>
      </w:r>
      <w:r w:rsidRPr="008E24BE">
        <w:rPr>
          <w:sz w:val="20"/>
        </w:rPr>
        <w:t xml:space="preserve">conditioners installed per ash bunker. </w:t>
      </w:r>
    </w:p>
    <w:p w14:paraId="632BBA8A" w14:textId="07253437" w:rsidR="006F61AA" w:rsidRPr="00427EBC" w:rsidRDefault="006F61AA" w:rsidP="00C569F4">
      <w:pPr>
        <w:pStyle w:val="Bullet1"/>
        <w:numPr>
          <w:ilvl w:val="0"/>
          <w:numId w:val="41"/>
        </w:numPr>
        <w:spacing w:before="240" w:after="0" w:line="360" w:lineRule="auto"/>
      </w:pPr>
      <w:r w:rsidRPr="008E24BE">
        <w:rPr>
          <w:sz w:val="20"/>
        </w:rPr>
        <w:t>The conditioners fit within the existing infrastructure of the conditioning plant and utilise the existing ash bunker compartment outlets</w:t>
      </w:r>
      <w:r w:rsidR="00CA640E">
        <w:rPr>
          <w:sz w:val="20"/>
        </w:rPr>
        <w:t xml:space="preserve"> for their feed system</w:t>
      </w:r>
      <w:r w:rsidRPr="008E24BE">
        <w:rPr>
          <w:sz w:val="20"/>
        </w:rPr>
        <w:t xml:space="preserve"> and openings in the conditioning plant floor for discharging to the conditioning conveyors. </w:t>
      </w:r>
    </w:p>
    <w:p w14:paraId="632BBA8B" w14:textId="77777777" w:rsidR="006F61AA" w:rsidRPr="00886555" w:rsidRDefault="006F61AA" w:rsidP="00C569F4">
      <w:pPr>
        <w:pStyle w:val="Bullet1"/>
        <w:numPr>
          <w:ilvl w:val="0"/>
          <w:numId w:val="41"/>
        </w:numPr>
        <w:spacing w:before="240" w:after="0" w:line="360" w:lineRule="auto"/>
      </w:pPr>
      <w:r w:rsidRPr="00886555">
        <w:rPr>
          <w:sz w:val="20"/>
        </w:rPr>
        <w:t>The conditioners installed are of the same technology as the existing conditioners.</w:t>
      </w:r>
    </w:p>
    <w:p w14:paraId="632BBA8D" w14:textId="0F77B755" w:rsidR="006F61AA" w:rsidRPr="00886555" w:rsidRDefault="006F61AA" w:rsidP="00C569F4">
      <w:pPr>
        <w:pStyle w:val="Bullet1"/>
        <w:numPr>
          <w:ilvl w:val="0"/>
          <w:numId w:val="41"/>
        </w:numPr>
        <w:spacing w:before="240" w:after="0" w:line="360" w:lineRule="auto"/>
      </w:pPr>
      <w:r w:rsidRPr="00886555">
        <w:rPr>
          <w:sz w:val="20"/>
        </w:rPr>
        <w:t xml:space="preserve">The conditioner feed system </w:t>
      </w:r>
      <w:proofErr w:type="gramStart"/>
      <w:r w:rsidRPr="00886555">
        <w:rPr>
          <w:sz w:val="20"/>
        </w:rPr>
        <w:t>has the ability to</w:t>
      </w:r>
      <w:proofErr w:type="gramEnd"/>
      <w:r w:rsidRPr="00886555">
        <w:rPr>
          <w:sz w:val="20"/>
        </w:rPr>
        <w:t xml:space="preserve"> control the quantity of ash which is </w:t>
      </w:r>
      <w:r w:rsidR="00645D6C">
        <w:rPr>
          <w:sz w:val="20"/>
        </w:rPr>
        <w:t>conveyed</w:t>
      </w:r>
      <w:r w:rsidR="00645D6C" w:rsidRPr="00886555">
        <w:rPr>
          <w:sz w:val="20"/>
        </w:rPr>
        <w:t xml:space="preserve"> </w:t>
      </w:r>
      <w:r w:rsidRPr="00886555">
        <w:rPr>
          <w:sz w:val="20"/>
        </w:rPr>
        <w:t xml:space="preserve">to the conditioner. </w:t>
      </w:r>
    </w:p>
    <w:p w14:paraId="10985248" w14:textId="77777777" w:rsidR="004F1348" w:rsidRDefault="004F1348" w:rsidP="00C569F4">
      <w:pPr>
        <w:pStyle w:val="BodyText"/>
        <w:numPr>
          <w:ilvl w:val="0"/>
          <w:numId w:val="41"/>
        </w:numPr>
        <w:spacing w:before="240" w:line="360" w:lineRule="auto"/>
      </w:pPr>
      <w:r w:rsidRPr="00AD2F28">
        <w:lastRenderedPageBreak/>
        <w:t>There are two (2) online moisture analysers and two (2) mass meters installed per conditioner</w:t>
      </w:r>
      <w:r>
        <w:t xml:space="preserve"> conveyor.</w:t>
      </w:r>
    </w:p>
    <w:p w14:paraId="632BBA90" w14:textId="698ABABE" w:rsidR="006F61AA" w:rsidRDefault="00DC62A8" w:rsidP="00C569F4">
      <w:pPr>
        <w:pStyle w:val="BodyText"/>
        <w:numPr>
          <w:ilvl w:val="1"/>
          <w:numId w:val="41"/>
        </w:numPr>
        <w:spacing w:before="240" w:line="360" w:lineRule="auto"/>
      </w:pPr>
      <w:r>
        <w:t>O</w:t>
      </w:r>
      <w:r w:rsidR="006F61AA">
        <w:t xml:space="preserve">nline moisture analysers and the mass meters are positioned </w:t>
      </w:r>
      <w:r>
        <w:t xml:space="preserve">at points on the conditioner conveyor </w:t>
      </w:r>
      <w:r w:rsidR="006F61AA">
        <w:t xml:space="preserve">such that the moisture content and quantity of conditioned ash discharged from each conditioner can be measured. </w:t>
      </w:r>
    </w:p>
    <w:p w14:paraId="632BBA91" w14:textId="69E63860" w:rsidR="006F61AA" w:rsidRPr="00427EBC" w:rsidRDefault="00DC62A8" w:rsidP="00C569F4">
      <w:pPr>
        <w:pStyle w:val="Bullet1"/>
        <w:numPr>
          <w:ilvl w:val="0"/>
          <w:numId w:val="41"/>
        </w:numPr>
        <w:spacing w:before="240" w:after="0" w:line="360" w:lineRule="auto"/>
      </w:pPr>
      <w:r w:rsidRPr="008E24BE">
        <w:rPr>
          <w:sz w:val="20"/>
        </w:rPr>
        <w:t>The</w:t>
      </w:r>
      <w:r w:rsidR="006F61AA" w:rsidRPr="00101ACB">
        <w:rPr>
          <w:sz w:val="20"/>
        </w:rPr>
        <w:t xml:space="preserve"> conditioning water supply system </w:t>
      </w:r>
    </w:p>
    <w:p w14:paraId="632BBA92" w14:textId="77777777" w:rsidR="006F61AA" w:rsidRPr="00886555" w:rsidRDefault="006F61AA" w:rsidP="00C569F4">
      <w:pPr>
        <w:pStyle w:val="BodyText"/>
        <w:numPr>
          <w:ilvl w:val="1"/>
          <w:numId w:val="41"/>
        </w:numPr>
        <w:spacing w:before="240" w:line="360" w:lineRule="auto"/>
      </w:pPr>
      <w:r w:rsidRPr="00886555">
        <w:t xml:space="preserve">Pumps supply effluent water to the conditioners via dedicated conditioning water supply piping. </w:t>
      </w:r>
    </w:p>
    <w:p w14:paraId="632BBA93" w14:textId="76E58830" w:rsidR="006F61AA" w:rsidRPr="00886555" w:rsidRDefault="006F61AA" w:rsidP="00C569F4">
      <w:pPr>
        <w:pStyle w:val="BodyText"/>
        <w:numPr>
          <w:ilvl w:val="1"/>
          <w:numId w:val="41"/>
        </w:numPr>
        <w:spacing w:before="240" w:line="360" w:lineRule="auto"/>
      </w:pPr>
      <w:r w:rsidRPr="00886555">
        <w:t xml:space="preserve">There are </w:t>
      </w:r>
      <w:r w:rsidR="00920B95">
        <w:t>four</w:t>
      </w:r>
      <w:r w:rsidRPr="00886555">
        <w:t xml:space="preserve"> (</w:t>
      </w:r>
      <w:r w:rsidR="00920B95">
        <w:t>4</w:t>
      </w:r>
      <w:r w:rsidRPr="00886555">
        <w:t>) electrically driven pumps (two (2) in service and one (1) on standby) for the ash conditioning water supply system</w:t>
      </w:r>
      <w:r w:rsidR="00920B95">
        <w:t xml:space="preserve"> and the fourth pump is used for the ash dump dust suppression system,</w:t>
      </w:r>
      <w:r w:rsidRPr="00886555">
        <w:t xml:space="preserve"> situated inside the neutralisation sump pump building</w:t>
      </w:r>
      <w:r w:rsidR="00920B95">
        <w:t>.</w:t>
      </w:r>
    </w:p>
    <w:p w14:paraId="632BBA94" w14:textId="259C00FB" w:rsidR="006F61AA" w:rsidRDefault="006F61AA" w:rsidP="00C569F4">
      <w:pPr>
        <w:pStyle w:val="BodyText"/>
        <w:numPr>
          <w:ilvl w:val="1"/>
          <w:numId w:val="41"/>
        </w:numPr>
        <w:spacing w:before="240" w:line="360" w:lineRule="auto"/>
      </w:pPr>
      <w:r w:rsidRPr="00886555">
        <w:t xml:space="preserve">The </w:t>
      </w:r>
      <w:r w:rsidR="005856E1">
        <w:t xml:space="preserve">new </w:t>
      </w:r>
      <w:r w:rsidRPr="00886555">
        <w:t xml:space="preserve">piping follows the existing routing from the discharge of the pumps situated in the neutralisation sump pump building to each ash bunker.   </w:t>
      </w:r>
    </w:p>
    <w:p w14:paraId="0734D686" w14:textId="15AD0256" w:rsidR="004F1348" w:rsidRDefault="004F1348" w:rsidP="00C569F4">
      <w:pPr>
        <w:pStyle w:val="BodyText"/>
        <w:numPr>
          <w:ilvl w:val="1"/>
          <w:numId w:val="41"/>
        </w:numPr>
        <w:spacing w:before="240" w:line="360" w:lineRule="auto"/>
      </w:pPr>
      <w:r>
        <w:t xml:space="preserve">The conditioning water supply system is a reticulation system where there is no possibility </w:t>
      </w:r>
      <w:r w:rsidR="005856E1">
        <w:t xml:space="preserve">for </w:t>
      </w:r>
      <w:r>
        <w:t xml:space="preserve">particulate </w:t>
      </w:r>
      <w:r w:rsidR="0074231E">
        <w:t xml:space="preserve">carried </w:t>
      </w:r>
      <w:r>
        <w:t>in the conditioning water to settle.</w:t>
      </w:r>
    </w:p>
    <w:p w14:paraId="632BBA96" w14:textId="733DA8E8" w:rsidR="006F61AA" w:rsidRPr="00886555" w:rsidRDefault="006F61AA" w:rsidP="00C569F4">
      <w:pPr>
        <w:pStyle w:val="BodyText"/>
        <w:numPr>
          <w:ilvl w:val="1"/>
          <w:numId w:val="41"/>
        </w:numPr>
        <w:spacing w:before="240" w:line="360" w:lineRule="auto"/>
      </w:pPr>
      <w:r>
        <w:t xml:space="preserve">Each ash bunker has a dedicated water supply </w:t>
      </w:r>
      <w:proofErr w:type="gramStart"/>
      <w:r>
        <w:t>pipe</w:t>
      </w:r>
      <w:proofErr w:type="gramEnd"/>
      <w:r>
        <w:t xml:space="preserve"> but the return pipeline is common for all ash bunkers.  </w:t>
      </w:r>
    </w:p>
    <w:p w14:paraId="632BBA98" w14:textId="77777777" w:rsidR="006F61AA" w:rsidRPr="00886555" w:rsidRDefault="006F61AA" w:rsidP="00C569F4">
      <w:pPr>
        <w:pStyle w:val="BodyText"/>
        <w:numPr>
          <w:ilvl w:val="1"/>
          <w:numId w:val="41"/>
        </w:numPr>
        <w:spacing w:before="240" w:line="360" w:lineRule="auto"/>
      </w:pPr>
      <w:r>
        <w:t xml:space="preserve">The conditioning water supply piping splits into the dedicated ash bunker piping from the outlet of the </w:t>
      </w:r>
      <w:r w:rsidRPr="00886555">
        <w:t>self-cleaning strainer</w:t>
      </w:r>
      <w:r>
        <w:t xml:space="preserve">, prior to the </w:t>
      </w:r>
      <w:r w:rsidRPr="00886555">
        <w:t>self-cleaning strainer</w:t>
      </w:r>
      <w:r>
        <w:t xml:space="preserve"> the piping is common for </w:t>
      </w:r>
      <w:proofErr w:type="gramStart"/>
      <w:r>
        <w:t>all of</w:t>
      </w:r>
      <w:proofErr w:type="gramEnd"/>
      <w:r>
        <w:t xml:space="preserve"> the ash bunkers.</w:t>
      </w:r>
    </w:p>
    <w:p w14:paraId="3C0DF07E" w14:textId="135700D3" w:rsidR="00500DF7" w:rsidRDefault="006F61AA" w:rsidP="00C569F4">
      <w:pPr>
        <w:widowControl w:val="0"/>
        <w:numPr>
          <w:ilvl w:val="0"/>
          <w:numId w:val="34"/>
        </w:numPr>
        <w:tabs>
          <w:tab w:val="clear" w:pos="357"/>
        </w:tabs>
        <w:spacing w:before="240" w:after="240" w:line="360" w:lineRule="auto"/>
      </w:pPr>
      <w:r w:rsidRPr="00886555">
        <w:t xml:space="preserve">The emergency potable water supply to the conditioners is supplied from the Air </w:t>
      </w:r>
      <w:r w:rsidR="004615A8">
        <w:t>H</w:t>
      </w:r>
      <w:r w:rsidR="004615A8" w:rsidRPr="00886555">
        <w:t xml:space="preserve">eater </w:t>
      </w:r>
      <w:r w:rsidRPr="00886555">
        <w:t xml:space="preserve">Washing System.  </w:t>
      </w:r>
      <w:r w:rsidR="00500DF7" w:rsidRPr="00CF1889">
        <w:t xml:space="preserve"> </w:t>
      </w:r>
    </w:p>
    <w:p w14:paraId="632BBAA1" w14:textId="628247E6" w:rsidR="006F61AA" w:rsidRDefault="006F61AA" w:rsidP="005C0B8C">
      <w:pPr>
        <w:pStyle w:val="Heading5"/>
      </w:pPr>
      <w:r>
        <w:t>HVAC</w:t>
      </w:r>
    </w:p>
    <w:p w14:paraId="632BBAA2" w14:textId="0CC8BDFE" w:rsidR="006F61AA" w:rsidRDefault="006F61AA" w:rsidP="00C569F4">
      <w:pPr>
        <w:pStyle w:val="Text7-1"/>
        <w:numPr>
          <w:ilvl w:val="0"/>
          <w:numId w:val="31"/>
        </w:numPr>
        <w:spacing w:before="240"/>
        <w:rPr>
          <w:noProof w:val="0"/>
        </w:rPr>
      </w:pPr>
      <w:r>
        <w:rPr>
          <w:noProof w:val="0"/>
        </w:rPr>
        <w:t xml:space="preserve">The </w:t>
      </w:r>
      <w:r w:rsidR="000B6B69">
        <w:rPr>
          <w:noProof w:val="0"/>
        </w:rPr>
        <w:t>HVAC</w:t>
      </w:r>
      <w:r>
        <w:rPr>
          <w:noProof w:val="0"/>
        </w:rPr>
        <w:t xml:space="preserve"> in the unitised blower house buildings includes </w:t>
      </w:r>
    </w:p>
    <w:p w14:paraId="632BBAA3" w14:textId="77777777" w:rsidR="006F61AA" w:rsidRDefault="006F61AA" w:rsidP="00C569F4">
      <w:pPr>
        <w:pStyle w:val="Text7-1"/>
        <w:numPr>
          <w:ilvl w:val="1"/>
          <w:numId w:val="31"/>
        </w:numPr>
        <w:spacing w:before="240"/>
        <w:rPr>
          <w:noProof w:val="0"/>
        </w:rPr>
      </w:pPr>
      <w:r>
        <w:rPr>
          <w:noProof w:val="0"/>
        </w:rPr>
        <w:t xml:space="preserve">Two (2) 100% redundant axial mounted fans. </w:t>
      </w:r>
    </w:p>
    <w:p w14:paraId="632BBAA4" w14:textId="77777777" w:rsidR="006F61AA" w:rsidRDefault="006F61AA" w:rsidP="00C569F4">
      <w:pPr>
        <w:pStyle w:val="Text7-1"/>
        <w:numPr>
          <w:ilvl w:val="1"/>
          <w:numId w:val="31"/>
        </w:numPr>
        <w:spacing w:before="240"/>
        <w:rPr>
          <w:noProof w:val="0"/>
        </w:rPr>
      </w:pPr>
      <w:r>
        <w:rPr>
          <w:noProof w:val="0"/>
        </w:rPr>
        <w:t>Louvers</w:t>
      </w:r>
    </w:p>
    <w:p w14:paraId="21B8351D" w14:textId="6F02C132" w:rsidR="00355074" w:rsidRDefault="00355074" w:rsidP="00C569F4">
      <w:pPr>
        <w:pStyle w:val="Text7-1"/>
        <w:numPr>
          <w:ilvl w:val="1"/>
          <w:numId w:val="31"/>
        </w:numPr>
        <w:spacing w:before="240"/>
        <w:rPr>
          <w:noProof w:val="0"/>
        </w:rPr>
      </w:pPr>
      <w:r>
        <w:rPr>
          <w:noProof w:val="0"/>
        </w:rPr>
        <w:t>Ducting from the exhaust fan of the acoustic hood of the blower to the outside of the blower house with a fan to overcome the pressure drop of the ducting if necessary.</w:t>
      </w:r>
    </w:p>
    <w:p w14:paraId="632BBAA5" w14:textId="75E4F3C7" w:rsidR="006F61AA" w:rsidRPr="003C4418" w:rsidRDefault="006F61AA" w:rsidP="00C569F4">
      <w:pPr>
        <w:pStyle w:val="Text7-1"/>
        <w:numPr>
          <w:ilvl w:val="0"/>
          <w:numId w:val="41"/>
        </w:numPr>
        <w:spacing w:before="240"/>
        <w:rPr>
          <w:noProof w:val="0"/>
        </w:rPr>
      </w:pPr>
      <w:r w:rsidRPr="003C4418">
        <w:rPr>
          <w:noProof w:val="0"/>
        </w:rPr>
        <w:t xml:space="preserve"> The</w:t>
      </w:r>
      <w:r w:rsidRPr="003C4418" w:rsidDel="00D642D1">
        <w:rPr>
          <w:noProof w:val="0"/>
        </w:rPr>
        <w:t xml:space="preserve"> </w:t>
      </w:r>
      <w:r>
        <w:rPr>
          <w:noProof w:val="0"/>
        </w:rPr>
        <w:t xml:space="preserve">HVAC for </w:t>
      </w:r>
      <w:r w:rsidR="00593A61">
        <w:rPr>
          <w:noProof w:val="0"/>
        </w:rPr>
        <w:t>a</w:t>
      </w:r>
      <w:r w:rsidR="00593A61" w:rsidRPr="003C4418">
        <w:rPr>
          <w:noProof w:val="0"/>
        </w:rPr>
        <w:t xml:space="preserve">sh </w:t>
      </w:r>
      <w:r w:rsidRPr="003C4418">
        <w:rPr>
          <w:noProof w:val="0"/>
        </w:rPr>
        <w:t xml:space="preserve">bunker 1 and </w:t>
      </w:r>
      <w:r w:rsidR="00593A61">
        <w:rPr>
          <w:noProof w:val="0"/>
        </w:rPr>
        <w:t>a</w:t>
      </w:r>
      <w:r w:rsidR="00593A61" w:rsidRPr="003C4418">
        <w:rPr>
          <w:noProof w:val="0"/>
        </w:rPr>
        <w:t xml:space="preserve">sh </w:t>
      </w:r>
      <w:r w:rsidRPr="003C4418">
        <w:rPr>
          <w:noProof w:val="0"/>
        </w:rPr>
        <w:t>bunker 3 substations</w:t>
      </w:r>
      <w:r>
        <w:rPr>
          <w:noProof w:val="0"/>
        </w:rPr>
        <w:t xml:space="preserve"> includes</w:t>
      </w:r>
    </w:p>
    <w:p w14:paraId="632BBAA6" w14:textId="77777777" w:rsidR="006F61AA" w:rsidRDefault="006F61AA" w:rsidP="00C569F4">
      <w:pPr>
        <w:pStyle w:val="Text7-1"/>
        <w:numPr>
          <w:ilvl w:val="1"/>
          <w:numId w:val="41"/>
        </w:numPr>
        <w:spacing w:before="240"/>
        <w:rPr>
          <w:noProof w:val="0"/>
        </w:rPr>
      </w:pPr>
      <w:r>
        <w:rPr>
          <w:noProof w:val="0"/>
        </w:rPr>
        <w:lastRenderedPageBreak/>
        <w:t>Two</w:t>
      </w:r>
      <w:r w:rsidRPr="003C4418">
        <w:rPr>
          <w:noProof w:val="0"/>
        </w:rPr>
        <w:t xml:space="preserve"> </w:t>
      </w:r>
      <w:r>
        <w:rPr>
          <w:noProof w:val="0"/>
        </w:rPr>
        <w:t>(</w:t>
      </w:r>
      <w:r w:rsidRPr="003C4418">
        <w:rPr>
          <w:noProof w:val="0"/>
        </w:rPr>
        <w:t>2</w:t>
      </w:r>
      <w:r>
        <w:rPr>
          <w:noProof w:val="0"/>
        </w:rPr>
        <w:t>)</w:t>
      </w:r>
      <w:r w:rsidRPr="003C4418">
        <w:rPr>
          <w:noProof w:val="0"/>
        </w:rPr>
        <w:t xml:space="preserve"> x 100% package type direct expansion temperature control cooling units (1 in service and 1 redundant), </w:t>
      </w:r>
    </w:p>
    <w:p w14:paraId="632BBAA7" w14:textId="77777777" w:rsidR="006F61AA" w:rsidRDefault="006F61AA" w:rsidP="00C569F4">
      <w:pPr>
        <w:pStyle w:val="Text7-1"/>
        <w:numPr>
          <w:ilvl w:val="1"/>
          <w:numId w:val="41"/>
        </w:numPr>
        <w:spacing w:before="240"/>
        <w:rPr>
          <w:noProof w:val="0"/>
        </w:rPr>
      </w:pPr>
      <w:r>
        <w:rPr>
          <w:noProof w:val="0"/>
        </w:rPr>
        <w:t>S</w:t>
      </w:r>
      <w:r w:rsidRPr="003C4418">
        <w:rPr>
          <w:noProof w:val="0"/>
        </w:rPr>
        <w:t>upply and return air duct work with fire dampers at wall penetrations</w:t>
      </w:r>
    </w:p>
    <w:p w14:paraId="632BBAA8" w14:textId="77777777" w:rsidR="006F61AA" w:rsidRDefault="006F61AA" w:rsidP="00C569F4">
      <w:pPr>
        <w:pStyle w:val="Text7-1"/>
        <w:numPr>
          <w:ilvl w:val="1"/>
          <w:numId w:val="41"/>
        </w:numPr>
        <w:spacing w:before="240"/>
        <w:rPr>
          <w:noProof w:val="0"/>
        </w:rPr>
      </w:pPr>
      <w:r>
        <w:rPr>
          <w:noProof w:val="0"/>
        </w:rPr>
        <w:t>A</w:t>
      </w:r>
      <w:r w:rsidRPr="003C4418">
        <w:rPr>
          <w:noProof w:val="0"/>
        </w:rPr>
        <w:t xml:space="preserve"> return air fan. </w:t>
      </w:r>
    </w:p>
    <w:p w14:paraId="632BBAA9" w14:textId="77777777" w:rsidR="006F61AA" w:rsidRDefault="006F61AA" w:rsidP="00C569F4">
      <w:pPr>
        <w:pStyle w:val="Text7-1"/>
        <w:numPr>
          <w:ilvl w:val="1"/>
          <w:numId w:val="41"/>
        </w:numPr>
        <w:spacing w:before="240"/>
        <w:rPr>
          <w:noProof w:val="0"/>
        </w:rPr>
      </w:pPr>
      <w:r w:rsidRPr="003C4418">
        <w:rPr>
          <w:noProof w:val="0"/>
        </w:rPr>
        <w:t xml:space="preserve">Concrete plinths to position the package units. </w:t>
      </w:r>
    </w:p>
    <w:p w14:paraId="632BBAAA" w14:textId="77777777" w:rsidR="006F61AA" w:rsidRDefault="006F61AA" w:rsidP="00C569F4">
      <w:pPr>
        <w:pStyle w:val="Text7-1"/>
        <w:numPr>
          <w:ilvl w:val="1"/>
          <w:numId w:val="41"/>
        </w:numPr>
        <w:spacing w:before="240"/>
        <w:rPr>
          <w:noProof w:val="0"/>
        </w:rPr>
      </w:pPr>
      <w:r>
        <w:rPr>
          <w:noProof w:val="0"/>
        </w:rPr>
        <w:t>S</w:t>
      </w:r>
      <w:r w:rsidRPr="003C4418">
        <w:rPr>
          <w:noProof w:val="0"/>
        </w:rPr>
        <w:t>teel base frames</w:t>
      </w:r>
      <w:r>
        <w:rPr>
          <w:noProof w:val="0"/>
        </w:rPr>
        <w:t xml:space="preserve"> </w:t>
      </w:r>
      <w:r w:rsidRPr="003C4418">
        <w:rPr>
          <w:noProof w:val="0"/>
        </w:rPr>
        <w:t xml:space="preserve">to position the package cooling units. </w:t>
      </w:r>
    </w:p>
    <w:p w14:paraId="62274B58" w14:textId="5EA689FA" w:rsidR="008F5338" w:rsidRDefault="008F5338" w:rsidP="00C569F4">
      <w:pPr>
        <w:pStyle w:val="ListParagraph"/>
        <w:numPr>
          <w:ilvl w:val="0"/>
          <w:numId w:val="41"/>
        </w:numPr>
        <w:spacing w:before="240"/>
      </w:pPr>
      <w:r>
        <w:t xml:space="preserve">The HVAC in the </w:t>
      </w:r>
      <w:r w:rsidR="00920B95">
        <w:t>Hopper aeration instrument air</w:t>
      </w:r>
      <w:r>
        <w:t xml:space="preserve"> compressor house includes:</w:t>
      </w:r>
    </w:p>
    <w:p w14:paraId="3CFF2D45" w14:textId="23BE2B96" w:rsidR="008F5338" w:rsidRDefault="008F5338" w:rsidP="00C569F4">
      <w:pPr>
        <w:pStyle w:val="Text7-1"/>
        <w:numPr>
          <w:ilvl w:val="1"/>
          <w:numId w:val="41"/>
        </w:numPr>
        <w:spacing w:before="240"/>
        <w:rPr>
          <w:noProof w:val="0"/>
        </w:rPr>
      </w:pPr>
      <w:r>
        <w:rPr>
          <w:noProof w:val="0"/>
        </w:rPr>
        <w:t xml:space="preserve">HVAC cooling system designed by the </w:t>
      </w:r>
      <w:r w:rsidRPr="008F5338">
        <w:rPr>
          <w:i/>
        </w:rPr>
        <w:t>Employer.</w:t>
      </w:r>
      <w:r>
        <w:rPr>
          <w:noProof w:val="0"/>
        </w:rPr>
        <w:t xml:space="preserve"> </w:t>
      </w:r>
      <w:r w:rsidRPr="000F51CD">
        <w:rPr>
          <w:noProof w:val="0"/>
        </w:rPr>
        <w:t>(0.61/97200 sheets</w:t>
      </w:r>
      <w:r>
        <w:rPr>
          <w:noProof w:val="0"/>
        </w:rPr>
        <w:t xml:space="preserve"> 1 and 2)</w:t>
      </w:r>
    </w:p>
    <w:p w14:paraId="250EE947" w14:textId="2352DCD0" w:rsidR="008F5338" w:rsidRDefault="008F5338" w:rsidP="00C569F4">
      <w:pPr>
        <w:pStyle w:val="Text7-1"/>
        <w:numPr>
          <w:ilvl w:val="1"/>
          <w:numId w:val="41"/>
        </w:numPr>
        <w:spacing w:before="240"/>
        <w:rPr>
          <w:noProof w:val="0"/>
        </w:rPr>
      </w:pPr>
      <w:r>
        <w:rPr>
          <w:noProof w:val="0"/>
        </w:rPr>
        <w:t xml:space="preserve">HVAC pressurisation system designed by the </w:t>
      </w:r>
      <w:r w:rsidRPr="008F5338">
        <w:rPr>
          <w:i/>
          <w:noProof w:val="0"/>
        </w:rPr>
        <w:t>Employer</w:t>
      </w:r>
      <w:r w:rsidRPr="008F5338">
        <w:rPr>
          <w:noProof w:val="0"/>
        </w:rPr>
        <w:t>.</w:t>
      </w:r>
      <w:r>
        <w:rPr>
          <w:noProof w:val="0"/>
        </w:rPr>
        <w:t xml:space="preserve"> </w:t>
      </w:r>
      <w:r w:rsidRPr="000F51CD">
        <w:rPr>
          <w:noProof w:val="0"/>
        </w:rPr>
        <w:t>(0.61/97200 sheets</w:t>
      </w:r>
      <w:r>
        <w:rPr>
          <w:noProof w:val="0"/>
        </w:rPr>
        <w:t xml:space="preserve"> 1 and 2)</w:t>
      </w:r>
    </w:p>
    <w:p w14:paraId="632BBAAD" w14:textId="77777777" w:rsidR="006F61AA" w:rsidRPr="004507FE" w:rsidRDefault="006F61AA" w:rsidP="006F61AA">
      <w:pPr>
        <w:pStyle w:val="Heading4"/>
      </w:pPr>
      <w:r w:rsidRPr="004507FE">
        <w:t>Electrical Plant</w:t>
      </w:r>
    </w:p>
    <w:p w14:paraId="632BBAAE" w14:textId="4BE96099" w:rsidR="006F61AA" w:rsidRDefault="006F61AA" w:rsidP="006F61AA">
      <w:pPr>
        <w:pStyle w:val="Text7-1"/>
        <w:spacing w:before="240" w:line="360" w:lineRule="auto"/>
        <w:rPr>
          <w:noProof w:val="0"/>
          <w:color w:val="auto"/>
        </w:rPr>
      </w:pPr>
      <w:r w:rsidRPr="002451FC">
        <w:rPr>
          <w:noProof w:val="0"/>
          <w:color w:val="auto"/>
        </w:rPr>
        <w:t xml:space="preserve">The </w:t>
      </w:r>
      <w:r w:rsidR="00261991">
        <w:rPr>
          <w:noProof w:val="0"/>
          <w:color w:val="auto"/>
        </w:rPr>
        <w:t>e</w:t>
      </w:r>
      <w:r w:rsidRPr="002451FC">
        <w:rPr>
          <w:noProof w:val="0"/>
          <w:color w:val="auto"/>
        </w:rPr>
        <w:t xml:space="preserve">lectrical systems </w:t>
      </w:r>
      <w:r w:rsidR="00DC62B3" w:rsidRPr="002451FC">
        <w:rPr>
          <w:noProof w:val="0"/>
          <w:color w:val="auto"/>
        </w:rPr>
        <w:t>include</w:t>
      </w:r>
      <w:r w:rsidRPr="002451FC">
        <w:rPr>
          <w:noProof w:val="0"/>
          <w:color w:val="auto"/>
        </w:rPr>
        <w:t xml:space="preserve"> but </w:t>
      </w:r>
      <w:r w:rsidR="00DC62B3">
        <w:rPr>
          <w:noProof w:val="0"/>
          <w:color w:val="auto"/>
        </w:rPr>
        <w:t>are</w:t>
      </w:r>
      <w:r w:rsidR="004D1903">
        <w:rPr>
          <w:noProof w:val="0"/>
          <w:color w:val="auto"/>
        </w:rPr>
        <w:t xml:space="preserve"> </w:t>
      </w:r>
      <w:r w:rsidRPr="002451FC">
        <w:rPr>
          <w:noProof w:val="0"/>
          <w:color w:val="auto"/>
        </w:rPr>
        <w:t>not limited to the following:</w:t>
      </w:r>
    </w:p>
    <w:p w14:paraId="7D709057" w14:textId="796BDAFC" w:rsidR="00670F40" w:rsidRPr="002451FC" w:rsidRDefault="00670F40" w:rsidP="006F61AA">
      <w:pPr>
        <w:pStyle w:val="Text7-1"/>
        <w:spacing w:before="240" w:line="360" w:lineRule="auto"/>
        <w:rPr>
          <w:noProof w:val="0"/>
          <w:color w:val="auto"/>
        </w:rPr>
      </w:pPr>
      <w:r>
        <w:t xml:space="preserve">The proposed single line diagram is given in drawings; </w:t>
      </w:r>
      <w:r w:rsidRPr="00696361">
        <w:rPr>
          <w:rStyle w:val="Instruction"/>
          <w:color w:val="auto"/>
        </w:rPr>
        <w:t>0.6</w:t>
      </w:r>
      <w:r>
        <w:rPr>
          <w:rStyle w:val="Instruction"/>
          <w:color w:val="auto"/>
        </w:rPr>
        <w:t>1/</w:t>
      </w:r>
      <w:r w:rsidRPr="00696361">
        <w:rPr>
          <w:rStyle w:val="Instruction"/>
          <w:color w:val="auto"/>
        </w:rPr>
        <w:t>939</w:t>
      </w:r>
      <w:r>
        <w:rPr>
          <w:rStyle w:val="Instruction"/>
          <w:color w:val="auto"/>
        </w:rPr>
        <w:t>22, 0.61/1703, 0.61/</w:t>
      </w:r>
      <w:r w:rsidRPr="00696361">
        <w:rPr>
          <w:rStyle w:val="Instruction"/>
          <w:color w:val="auto"/>
        </w:rPr>
        <w:t>96067 and 0.61</w:t>
      </w:r>
      <w:r>
        <w:rPr>
          <w:rStyle w:val="Instruction"/>
          <w:color w:val="auto"/>
        </w:rPr>
        <w:t>/</w:t>
      </w:r>
      <w:r w:rsidRPr="00696361">
        <w:rPr>
          <w:rStyle w:val="Instruction"/>
          <w:color w:val="auto"/>
        </w:rPr>
        <w:t>96069</w:t>
      </w:r>
      <w:r>
        <w:rPr>
          <w:rStyle w:val="Instruction"/>
          <w:color w:val="auto"/>
        </w:rPr>
        <w:t xml:space="preserve"> (Refer to Section 7)</w:t>
      </w:r>
      <w:r>
        <w:t>.  The proposed layout for the respective substations are given in Appendix R.</w:t>
      </w:r>
    </w:p>
    <w:p w14:paraId="632BBAAF" w14:textId="77777777" w:rsidR="006F61AA" w:rsidRPr="004507FE" w:rsidRDefault="006F61AA" w:rsidP="005C0B8C">
      <w:pPr>
        <w:pStyle w:val="Heading5"/>
      </w:pPr>
      <w:r w:rsidRPr="004507FE">
        <w:t>LV Switchgear</w:t>
      </w:r>
    </w:p>
    <w:p w14:paraId="632BBAB3" w14:textId="3FF909E4" w:rsidR="006F61AA" w:rsidRDefault="006F61AA" w:rsidP="00C569F4">
      <w:pPr>
        <w:pStyle w:val="BodyText"/>
        <w:numPr>
          <w:ilvl w:val="0"/>
          <w:numId w:val="41"/>
        </w:numPr>
        <w:spacing w:before="240" w:line="360" w:lineRule="auto"/>
      </w:pPr>
      <w:r>
        <w:t xml:space="preserve">The switchgear IED’s </w:t>
      </w:r>
      <w:r w:rsidR="00382CC3">
        <w:t xml:space="preserve">for the Incomers and Bus-sections </w:t>
      </w:r>
      <w:r w:rsidR="00961DE6">
        <w:t xml:space="preserve">on the switchgear boards that fall within the scope of this upgrade </w:t>
      </w:r>
      <w:r>
        <w:t xml:space="preserve">are </w:t>
      </w:r>
      <w:r w:rsidR="0063620E">
        <w:t xml:space="preserve">free issued </w:t>
      </w:r>
      <w:r w:rsidR="00CB05FD">
        <w:t xml:space="preserve">by </w:t>
      </w:r>
      <w:r w:rsidR="00961DE6" w:rsidRPr="00593A61">
        <w:t>Others</w:t>
      </w:r>
      <w:r>
        <w:t>.</w:t>
      </w:r>
    </w:p>
    <w:p w14:paraId="632BBB0C" w14:textId="77777777" w:rsidR="006F61AA" w:rsidRPr="004507FE" w:rsidRDefault="006F61AA" w:rsidP="006F61AA">
      <w:pPr>
        <w:pStyle w:val="Heading4"/>
      </w:pPr>
      <w:r w:rsidRPr="004507FE">
        <w:t>Civil engineering and structural works</w:t>
      </w:r>
    </w:p>
    <w:p w14:paraId="632BBB0D" w14:textId="26483BAF" w:rsidR="006F61AA" w:rsidRPr="004507FE" w:rsidRDefault="006F61AA" w:rsidP="006F61AA">
      <w:r w:rsidRPr="004507FE">
        <w:t>The work to be carried out</w:t>
      </w:r>
      <w:r w:rsidR="0091797C">
        <w:t xml:space="preserve"> by the </w:t>
      </w:r>
      <w:r w:rsidR="0091797C" w:rsidRPr="009E345D">
        <w:rPr>
          <w:i/>
        </w:rPr>
        <w:t>Contractor</w:t>
      </w:r>
      <w:r w:rsidRPr="004507FE">
        <w:t xml:space="preserve"> is indicated on the drawings and comprises inter alia the following:</w:t>
      </w:r>
    </w:p>
    <w:p w14:paraId="632BBB0F" w14:textId="7B7A6BB0" w:rsidR="006F61AA" w:rsidRPr="00942EC3" w:rsidRDefault="006F61AA" w:rsidP="00C569F4">
      <w:pPr>
        <w:widowControl w:val="0"/>
        <w:numPr>
          <w:ilvl w:val="0"/>
          <w:numId w:val="34"/>
        </w:numPr>
        <w:tabs>
          <w:tab w:val="clear" w:pos="357"/>
          <w:tab w:val="num" w:pos="1440"/>
        </w:tabs>
        <w:spacing w:before="240" w:after="240" w:line="360" w:lineRule="auto"/>
        <w:rPr>
          <w:szCs w:val="20"/>
        </w:rPr>
      </w:pPr>
      <w:r w:rsidRPr="00942EC3">
        <w:rPr>
          <w:szCs w:val="20"/>
        </w:rPr>
        <w:t>Construction of six unitised blower house buildings</w:t>
      </w:r>
    </w:p>
    <w:p w14:paraId="632BBB10" w14:textId="23D67B27" w:rsidR="006F61AA" w:rsidRDefault="006F61AA" w:rsidP="00C569F4">
      <w:pPr>
        <w:widowControl w:val="0"/>
        <w:numPr>
          <w:ilvl w:val="0"/>
          <w:numId w:val="34"/>
        </w:numPr>
        <w:tabs>
          <w:tab w:val="clear" w:pos="357"/>
          <w:tab w:val="num" w:pos="1440"/>
        </w:tabs>
        <w:spacing w:before="240" w:after="240" w:line="360" w:lineRule="auto"/>
        <w:rPr>
          <w:szCs w:val="20"/>
        </w:rPr>
      </w:pPr>
      <w:r w:rsidRPr="00942EC3">
        <w:rPr>
          <w:szCs w:val="20"/>
        </w:rPr>
        <w:t>Supply</w:t>
      </w:r>
      <w:r>
        <w:rPr>
          <w:szCs w:val="20"/>
        </w:rPr>
        <w:t>,</w:t>
      </w:r>
      <w:r w:rsidRPr="00942EC3">
        <w:rPr>
          <w:szCs w:val="20"/>
        </w:rPr>
        <w:t xml:space="preserve"> installation </w:t>
      </w:r>
      <w:r>
        <w:rPr>
          <w:szCs w:val="20"/>
        </w:rPr>
        <w:t>and testing</w:t>
      </w:r>
      <w:r w:rsidRPr="00942EC3">
        <w:rPr>
          <w:szCs w:val="20"/>
        </w:rPr>
        <w:t xml:space="preserve"> of twelve, </w:t>
      </w:r>
      <w:r>
        <w:rPr>
          <w:szCs w:val="20"/>
        </w:rPr>
        <w:t>7.</w:t>
      </w:r>
      <w:r w:rsidRPr="00942EC3">
        <w:rPr>
          <w:szCs w:val="20"/>
        </w:rPr>
        <w:t>5-ton SWL</w:t>
      </w:r>
      <w:r>
        <w:rPr>
          <w:szCs w:val="20"/>
        </w:rPr>
        <w:t xml:space="preserve"> underslung</w:t>
      </w:r>
      <w:r w:rsidRPr="00942EC3">
        <w:rPr>
          <w:szCs w:val="20"/>
        </w:rPr>
        <w:t xml:space="preserve"> electrical hoists</w:t>
      </w:r>
      <w:r>
        <w:rPr>
          <w:szCs w:val="20"/>
        </w:rPr>
        <w:t xml:space="preserve"> including the </w:t>
      </w:r>
      <w:r w:rsidR="00017426">
        <w:rPr>
          <w:szCs w:val="20"/>
        </w:rPr>
        <w:t>curved monorail</w:t>
      </w:r>
      <w:r>
        <w:rPr>
          <w:szCs w:val="20"/>
        </w:rPr>
        <w:t xml:space="preserve"> </w:t>
      </w:r>
      <w:r w:rsidR="00017426">
        <w:rPr>
          <w:szCs w:val="20"/>
        </w:rPr>
        <w:t xml:space="preserve">beams </w:t>
      </w:r>
      <w:r w:rsidR="00017426" w:rsidRPr="00942EC3">
        <w:rPr>
          <w:szCs w:val="20"/>
        </w:rPr>
        <w:t>for</w:t>
      </w:r>
      <w:r w:rsidRPr="00942EC3">
        <w:rPr>
          <w:szCs w:val="20"/>
        </w:rPr>
        <w:t xml:space="preserve"> the unitised blower house</w:t>
      </w:r>
      <w:r w:rsidR="00C94CC1">
        <w:rPr>
          <w:szCs w:val="20"/>
        </w:rPr>
        <w:t xml:space="preserve"> buildings</w:t>
      </w:r>
      <w:r>
        <w:rPr>
          <w:szCs w:val="20"/>
        </w:rPr>
        <w:t>.</w:t>
      </w:r>
    </w:p>
    <w:p w14:paraId="44CEDB05" w14:textId="73F68F3B" w:rsidR="00985717" w:rsidRPr="00985717" w:rsidRDefault="00985717" w:rsidP="00C569F4">
      <w:pPr>
        <w:widowControl w:val="0"/>
        <w:numPr>
          <w:ilvl w:val="0"/>
          <w:numId w:val="34"/>
        </w:numPr>
        <w:tabs>
          <w:tab w:val="clear" w:pos="357"/>
          <w:tab w:val="num" w:pos="1440"/>
        </w:tabs>
        <w:spacing w:before="240" w:after="240" w:line="360" w:lineRule="auto"/>
        <w:rPr>
          <w:szCs w:val="20"/>
        </w:rPr>
      </w:pPr>
      <w:r w:rsidRPr="00985717">
        <w:rPr>
          <w:szCs w:val="20"/>
        </w:rPr>
        <w:t xml:space="preserve">Construction of a common </w:t>
      </w:r>
      <w:r w:rsidR="00940B81">
        <w:rPr>
          <w:szCs w:val="20"/>
        </w:rPr>
        <w:t xml:space="preserve">instrument air </w:t>
      </w:r>
      <w:r w:rsidRPr="00985717">
        <w:rPr>
          <w:szCs w:val="20"/>
        </w:rPr>
        <w:t xml:space="preserve">compressor house (inclusive of all structural elements inside and outside the building as indicated on the </w:t>
      </w:r>
      <w:r w:rsidR="00593A61">
        <w:rPr>
          <w:szCs w:val="20"/>
        </w:rPr>
        <w:t>d</w:t>
      </w:r>
      <w:r w:rsidRPr="00593A61">
        <w:rPr>
          <w:szCs w:val="20"/>
        </w:rPr>
        <w:t>rawings</w:t>
      </w:r>
      <w:r w:rsidRPr="00985717">
        <w:rPr>
          <w:szCs w:val="20"/>
        </w:rPr>
        <w:t xml:space="preserve">) designed by the </w:t>
      </w:r>
      <w:r w:rsidRPr="00985717">
        <w:rPr>
          <w:i/>
          <w:szCs w:val="20"/>
        </w:rPr>
        <w:t>Employer</w:t>
      </w:r>
      <w:r w:rsidRPr="00985717">
        <w:rPr>
          <w:szCs w:val="20"/>
        </w:rPr>
        <w:t xml:space="preserve"> to house both the DHP </w:t>
      </w:r>
      <w:r w:rsidR="00940B81">
        <w:rPr>
          <w:szCs w:val="20"/>
        </w:rPr>
        <w:t xml:space="preserve">and Ash Conditioners instrument </w:t>
      </w:r>
      <w:r w:rsidRPr="00985717">
        <w:rPr>
          <w:szCs w:val="20"/>
        </w:rPr>
        <w:t>compressed air supply system</w:t>
      </w:r>
      <w:r w:rsidR="00940B81">
        <w:rPr>
          <w:szCs w:val="20"/>
        </w:rPr>
        <w:t>.</w:t>
      </w:r>
      <w:r w:rsidRPr="00985717">
        <w:rPr>
          <w:szCs w:val="20"/>
        </w:rPr>
        <w:t xml:space="preserve"> </w:t>
      </w:r>
      <w:r w:rsidR="00331A03">
        <w:rPr>
          <w:szCs w:val="20"/>
        </w:rPr>
        <w:t xml:space="preserve">Please note that the </w:t>
      </w:r>
      <w:r w:rsidR="00331A03" w:rsidRPr="008C13B6">
        <w:rPr>
          <w:i/>
          <w:szCs w:val="20"/>
        </w:rPr>
        <w:t xml:space="preserve">Contractor </w:t>
      </w:r>
      <w:r w:rsidR="00331A03">
        <w:rPr>
          <w:szCs w:val="20"/>
        </w:rPr>
        <w:t xml:space="preserve">is to redesign this compressor house, so that it can house only the four instrument air compressors. </w:t>
      </w:r>
    </w:p>
    <w:p w14:paraId="184B5150" w14:textId="332C8D19" w:rsidR="00B147D8" w:rsidRDefault="00FE559A" w:rsidP="00DF1A10">
      <w:pPr>
        <w:spacing w:line="360" w:lineRule="auto"/>
        <w:ind w:left="360"/>
        <w:rPr>
          <w:rFonts w:eastAsiaTheme="minorHAnsi"/>
          <w:lang w:val="en-GB"/>
        </w:rPr>
      </w:pPr>
      <w:r>
        <w:rPr>
          <w:rFonts w:eastAsiaTheme="majorEastAsia"/>
        </w:rPr>
        <w:t>The d</w:t>
      </w:r>
      <w:r w:rsidR="00B147D8" w:rsidRPr="00FE559A">
        <w:rPr>
          <w:rFonts w:eastAsiaTheme="majorEastAsia"/>
        </w:rPr>
        <w:t>esign</w:t>
      </w:r>
      <w:r w:rsidR="00B147D8" w:rsidRPr="00CF1889">
        <w:rPr>
          <w:rFonts w:eastAsiaTheme="majorEastAsia"/>
        </w:rPr>
        <w:t xml:space="preserve"> of structural systems complies with the codes and standards listed in Appendix E</w:t>
      </w:r>
      <w:r>
        <w:rPr>
          <w:rFonts w:eastAsiaTheme="majorEastAsia"/>
        </w:rPr>
        <w:t xml:space="preserve">. </w:t>
      </w:r>
      <w:r w:rsidR="00500DF7" w:rsidRPr="00D45616">
        <w:rPr>
          <w:rFonts w:eastAsiaTheme="minorHAnsi"/>
          <w:lang w:val="en-GB"/>
        </w:rPr>
        <w:t xml:space="preserve">The </w:t>
      </w:r>
      <w:r w:rsidR="00674F36" w:rsidRPr="00DF1A10">
        <w:rPr>
          <w:rFonts w:eastAsiaTheme="minorHAnsi"/>
          <w:i/>
          <w:lang w:val="en-GB"/>
        </w:rPr>
        <w:t>Contractor</w:t>
      </w:r>
      <w:r w:rsidR="00674F36">
        <w:rPr>
          <w:rFonts w:eastAsiaTheme="minorHAnsi"/>
          <w:lang w:val="en-GB"/>
        </w:rPr>
        <w:t xml:space="preserve"> designs for the </w:t>
      </w:r>
      <w:r w:rsidR="00500DF7" w:rsidRPr="00D45616">
        <w:rPr>
          <w:rFonts w:eastAsiaTheme="minorHAnsi"/>
          <w:lang w:val="en-GB"/>
        </w:rPr>
        <w:t>following construction material</w:t>
      </w:r>
      <w:r w:rsidR="00674F36">
        <w:rPr>
          <w:rFonts w:eastAsiaTheme="minorHAnsi"/>
          <w:lang w:val="en-GB"/>
        </w:rPr>
        <w:t>s</w:t>
      </w:r>
      <w:r w:rsidR="00500DF7" w:rsidRPr="00D45616">
        <w:rPr>
          <w:rFonts w:eastAsiaTheme="minorHAnsi"/>
          <w:lang w:val="en-GB"/>
        </w:rPr>
        <w:t>:</w:t>
      </w:r>
    </w:p>
    <w:p w14:paraId="26977FCA" w14:textId="77777777" w:rsidR="00674F36" w:rsidRPr="00D45616" w:rsidRDefault="00674F36" w:rsidP="00D45616">
      <w:pPr>
        <w:ind w:left="360"/>
        <w:rPr>
          <w:rFonts w:eastAsiaTheme="majorEastAsia"/>
          <w:u w:val="single"/>
        </w:rPr>
      </w:pP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245"/>
      </w:tblGrid>
      <w:tr w:rsidR="00B147D8" w14:paraId="3CCE9B2E" w14:textId="77777777" w:rsidTr="00D45616">
        <w:tc>
          <w:tcPr>
            <w:tcW w:w="3402" w:type="dxa"/>
            <w:vMerge w:val="restart"/>
          </w:tcPr>
          <w:p w14:paraId="423E0E5F" w14:textId="77777777" w:rsidR="00B147D8" w:rsidRDefault="00B147D8" w:rsidP="00674F36">
            <w:pPr>
              <w:spacing w:line="360" w:lineRule="auto"/>
              <w:rPr>
                <w:rFonts w:eastAsiaTheme="minorHAnsi"/>
                <w:lang w:val="en-GB"/>
              </w:rPr>
            </w:pPr>
            <w:r>
              <w:rPr>
                <w:rFonts w:eastAsiaTheme="minorHAnsi"/>
                <w:lang w:val="en-GB"/>
              </w:rPr>
              <w:lastRenderedPageBreak/>
              <w:t>Structural steel</w:t>
            </w:r>
          </w:p>
        </w:tc>
        <w:tc>
          <w:tcPr>
            <w:tcW w:w="5245" w:type="dxa"/>
          </w:tcPr>
          <w:p w14:paraId="61BA229C" w14:textId="77777777" w:rsidR="00B147D8" w:rsidRPr="002068AF" w:rsidRDefault="00B147D8" w:rsidP="00674F36">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240" w:line="360" w:lineRule="auto"/>
              <w:rPr>
                <w:rFonts w:eastAsiaTheme="minorHAnsi"/>
              </w:rPr>
            </w:pPr>
            <w:r>
              <w:rPr>
                <w:rFonts w:eastAsiaTheme="minorHAnsi" w:cs="Arial"/>
                <w:szCs w:val="20"/>
              </w:rPr>
              <w:t xml:space="preserve">Grade </w:t>
            </w:r>
            <w:r>
              <w:rPr>
                <w:rFonts w:eastAsiaTheme="minorHAnsi"/>
              </w:rPr>
              <w:t>S355JR</w:t>
            </w:r>
            <w:r>
              <w:rPr>
                <w:rFonts w:eastAsiaTheme="minorHAnsi" w:cs="Arial"/>
                <w:szCs w:val="20"/>
              </w:rPr>
              <w:t xml:space="preserve">, </w:t>
            </w:r>
            <w:r w:rsidRPr="00BD143D">
              <w:rPr>
                <w:rFonts w:eastAsiaTheme="minorHAnsi" w:cs="Arial"/>
                <w:szCs w:val="20"/>
              </w:rPr>
              <w:t>SANS 50025-2</w:t>
            </w:r>
            <w:r>
              <w:rPr>
                <w:rFonts w:eastAsiaTheme="minorHAnsi" w:cs="Arial"/>
                <w:szCs w:val="20"/>
              </w:rPr>
              <w:t xml:space="preserve">; </w:t>
            </w:r>
            <w:r w:rsidRPr="00BD143D">
              <w:rPr>
                <w:rFonts w:eastAsiaTheme="minorHAnsi" w:cs="Arial"/>
                <w:szCs w:val="20"/>
              </w:rPr>
              <w:t>Hot rolled product</w:t>
            </w:r>
            <w:r>
              <w:rPr>
                <w:rFonts w:eastAsiaTheme="minorHAnsi" w:cs="Arial"/>
                <w:szCs w:val="20"/>
              </w:rPr>
              <w:t>s of structural steels – Part 2:</w:t>
            </w:r>
            <w:r w:rsidRPr="00BD143D">
              <w:rPr>
                <w:rFonts w:eastAsiaTheme="minorHAnsi" w:cs="Arial"/>
                <w:szCs w:val="20"/>
              </w:rPr>
              <w:t xml:space="preserve"> Technical delivery conditions for non-alloy structural steels</w:t>
            </w:r>
          </w:p>
        </w:tc>
      </w:tr>
      <w:tr w:rsidR="00B147D8" w14:paraId="1BBD5C35" w14:textId="77777777" w:rsidTr="00D45616">
        <w:tc>
          <w:tcPr>
            <w:tcW w:w="3402" w:type="dxa"/>
            <w:vMerge/>
          </w:tcPr>
          <w:p w14:paraId="5D240BC0" w14:textId="77777777" w:rsidR="00B147D8" w:rsidRDefault="00B147D8" w:rsidP="00674F36">
            <w:pPr>
              <w:spacing w:line="360" w:lineRule="auto"/>
              <w:rPr>
                <w:rFonts w:eastAsiaTheme="minorHAnsi"/>
                <w:lang w:val="en-GB"/>
              </w:rPr>
            </w:pPr>
          </w:p>
        </w:tc>
        <w:tc>
          <w:tcPr>
            <w:tcW w:w="5245" w:type="dxa"/>
          </w:tcPr>
          <w:p w14:paraId="4AE3AEFF" w14:textId="3706D713" w:rsidR="00B147D8" w:rsidRDefault="00B147D8" w:rsidP="00674F36">
            <w:pPr>
              <w:spacing w:line="360" w:lineRule="auto"/>
              <w:rPr>
                <w:rFonts w:eastAsiaTheme="minorHAnsi"/>
                <w:lang w:val="en-GB"/>
              </w:rPr>
            </w:pPr>
            <w:r>
              <w:t>C</w:t>
            </w:r>
            <w:r w:rsidRPr="00D777AF">
              <w:t>old formed steel</w:t>
            </w:r>
            <w:r>
              <w:t xml:space="preserve"> limited </w:t>
            </w:r>
            <w:r w:rsidR="00674F36">
              <w:t xml:space="preserve">to </w:t>
            </w:r>
            <w:r>
              <w:t xml:space="preserve">purlins, </w:t>
            </w:r>
            <w:proofErr w:type="gramStart"/>
            <w:r>
              <w:t>rails</w:t>
            </w:r>
            <w:proofErr w:type="gramEnd"/>
            <w:r>
              <w:t xml:space="preserve"> and sheeting with a minimum</w:t>
            </w:r>
            <w:r w:rsidRPr="00D777AF">
              <w:t xml:space="preserve"> yield stress of 200 MPa and tensile strength of 365 MPa</w:t>
            </w:r>
          </w:p>
        </w:tc>
      </w:tr>
      <w:tr w:rsidR="00B147D8" w14:paraId="4AEFC6C9" w14:textId="77777777" w:rsidTr="00D45616">
        <w:tc>
          <w:tcPr>
            <w:tcW w:w="3402" w:type="dxa"/>
          </w:tcPr>
          <w:p w14:paraId="4A87227D" w14:textId="77777777" w:rsidR="00B147D8" w:rsidRDefault="00B147D8" w:rsidP="00674F36">
            <w:pPr>
              <w:spacing w:line="360" w:lineRule="auto"/>
              <w:rPr>
                <w:rFonts w:eastAsiaTheme="minorHAnsi"/>
                <w:lang w:val="en-GB"/>
              </w:rPr>
            </w:pPr>
            <w:r>
              <w:rPr>
                <w:rFonts w:eastAsiaTheme="minorHAnsi"/>
                <w:lang w:val="en-GB"/>
              </w:rPr>
              <w:t>Concrete</w:t>
            </w:r>
          </w:p>
        </w:tc>
        <w:tc>
          <w:tcPr>
            <w:tcW w:w="5245" w:type="dxa"/>
          </w:tcPr>
          <w:p w14:paraId="3D42E8F5" w14:textId="77777777" w:rsidR="00B147D8" w:rsidRDefault="00B147D8" w:rsidP="00674F36">
            <w:pPr>
              <w:spacing w:line="360" w:lineRule="auto"/>
              <w:rPr>
                <w:rFonts w:eastAsiaTheme="minorHAnsi"/>
                <w:lang w:val="en-GB"/>
              </w:rPr>
            </w:pPr>
            <w:r>
              <w:rPr>
                <w:rFonts w:eastAsiaTheme="minorHAnsi"/>
                <w:lang w:val="en-GB"/>
              </w:rPr>
              <w:t>Minimum concrete strength is 35MPa for reinforced concrete and 15MPa for mass and blinding concrete.</w:t>
            </w:r>
          </w:p>
        </w:tc>
      </w:tr>
    </w:tbl>
    <w:p w14:paraId="632BBB27" w14:textId="74ACA9DD" w:rsidR="006F61AA" w:rsidRPr="00CF4C16" w:rsidRDefault="006F61AA" w:rsidP="00CF4C16">
      <w:pPr>
        <w:pStyle w:val="Heading3"/>
        <w:ind w:left="851" w:hanging="851"/>
        <w:rPr>
          <w:i/>
        </w:rPr>
      </w:pPr>
      <w:bookmarkStart w:id="895" w:name="_Toc441669649"/>
      <w:bookmarkStart w:id="896" w:name="_Toc445120571"/>
      <w:bookmarkStart w:id="897" w:name="_Toc448127375"/>
      <w:bookmarkStart w:id="898" w:name="_Toc450832839"/>
      <w:bookmarkStart w:id="899" w:name="_Toc451334398"/>
      <w:bookmarkStart w:id="900" w:name="_Toc451343548"/>
      <w:bookmarkStart w:id="901" w:name="_Toc451770730"/>
      <w:bookmarkStart w:id="902" w:name="_Toc452646327"/>
      <w:bookmarkStart w:id="903" w:name="_Toc87452293"/>
      <w:r w:rsidRPr="00CF4C16">
        <w:t>Excluded from the</w:t>
      </w:r>
      <w:r w:rsidRPr="00CF4C16">
        <w:rPr>
          <w:i/>
        </w:rPr>
        <w:t xml:space="preserve"> </w:t>
      </w:r>
      <w:bookmarkEnd w:id="895"/>
      <w:r w:rsidR="00DC54E1" w:rsidRPr="00CF4C16">
        <w:rPr>
          <w:i/>
        </w:rPr>
        <w:t>w</w:t>
      </w:r>
      <w:r w:rsidRPr="00CF4C16">
        <w:rPr>
          <w:i/>
        </w:rPr>
        <w:t>orks</w:t>
      </w:r>
      <w:bookmarkEnd w:id="896"/>
      <w:bookmarkEnd w:id="897"/>
      <w:bookmarkEnd w:id="898"/>
      <w:bookmarkEnd w:id="899"/>
      <w:bookmarkEnd w:id="900"/>
      <w:bookmarkEnd w:id="901"/>
      <w:bookmarkEnd w:id="902"/>
      <w:bookmarkEnd w:id="903"/>
    </w:p>
    <w:p w14:paraId="632BBB29" w14:textId="77777777" w:rsidR="006F61AA" w:rsidRPr="004507FE" w:rsidRDefault="006F61AA" w:rsidP="006F61AA">
      <w:r w:rsidRPr="004507FE">
        <w:t xml:space="preserve">The following scope is conducted by </w:t>
      </w:r>
      <w:r w:rsidRPr="00767F3E">
        <w:t>Others</w:t>
      </w:r>
      <w:r>
        <w:rPr>
          <w:i/>
        </w:rPr>
        <w:t xml:space="preserve"> </w:t>
      </w:r>
      <w:r w:rsidRPr="00F7639B">
        <w:t>or the</w:t>
      </w:r>
      <w:r>
        <w:rPr>
          <w:i/>
        </w:rPr>
        <w:t xml:space="preserve"> Employer.</w:t>
      </w:r>
    </w:p>
    <w:p w14:paraId="632BBB2A" w14:textId="77777777" w:rsidR="006F61AA" w:rsidRPr="004507FE" w:rsidRDefault="006F61AA" w:rsidP="006F61AA">
      <w:r w:rsidRPr="004507FE">
        <w:t xml:space="preserve"> </w:t>
      </w:r>
    </w:p>
    <w:p w14:paraId="632BBB2B" w14:textId="77777777" w:rsidR="006F61AA" w:rsidRPr="004507FE" w:rsidRDefault="006F61AA" w:rsidP="006F61AA">
      <w:pPr>
        <w:pStyle w:val="Heading4"/>
      </w:pPr>
      <w:r w:rsidRPr="004507FE">
        <w:t>Mechanical</w:t>
      </w:r>
    </w:p>
    <w:p w14:paraId="632BBB2C" w14:textId="77777777" w:rsidR="006F61AA" w:rsidRPr="00886555" w:rsidRDefault="006F61AA" w:rsidP="00C569F4">
      <w:pPr>
        <w:pStyle w:val="BodyText"/>
        <w:numPr>
          <w:ilvl w:val="0"/>
          <w:numId w:val="41"/>
        </w:numPr>
        <w:spacing w:before="240" w:line="360" w:lineRule="auto"/>
      </w:pPr>
      <w:r w:rsidRPr="00886555">
        <w:t>Repairs to the ESP hoppers or ESP support structure.</w:t>
      </w:r>
    </w:p>
    <w:p w14:paraId="632BBB2D" w14:textId="77777777" w:rsidR="006F61AA" w:rsidRDefault="006F61AA" w:rsidP="00C569F4">
      <w:pPr>
        <w:pStyle w:val="BodyText"/>
        <w:numPr>
          <w:ilvl w:val="0"/>
          <w:numId w:val="41"/>
        </w:numPr>
        <w:spacing w:before="240" w:line="360" w:lineRule="auto"/>
      </w:pPr>
      <w:r w:rsidRPr="00886555">
        <w:t>Hopper continuous level measurement system.</w:t>
      </w:r>
    </w:p>
    <w:p w14:paraId="7251D493" w14:textId="79E10825" w:rsidR="005F02EA" w:rsidRPr="00886555" w:rsidRDefault="005F02EA" w:rsidP="00C569F4">
      <w:pPr>
        <w:pStyle w:val="BodyText"/>
        <w:numPr>
          <w:ilvl w:val="0"/>
          <w:numId w:val="41"/>
        </w:numPr>
        <w:spacing w:before="240" w:line="360" w:lineRule="auto"/>
      </w:pPr>
      <w:r>
        <w:t xml:space="preserve">Removal of the existing hopper agitation system. </w:t>
      </w:r>
    </w:p>
    <w:p w14:paraId="632BBB30" w14:textId="77777777" w:rsidR="006F61AA" w:rsidRPr="004507FE" w:rsidRDefault="006F61AA" w:rsidP="006F61AA">
      <w:pPr>
        <w:pStyle w:val="Heading4"/>
      </w:pPr>
      <w:r w:rsidRPr="004507FE">
        <w:t>Electrical</w:t>
      </w:r>
    </w:p>
    <w:p w14:paraId="632BBB31" w14:textId="7C26B4C1" w:rsidR="006F61AA" w:rsidRPr="00EB2088" w:rsidRDefault="00767F3E" w:rsidP="00C569F4">
      <w:pPr>
        <w:pStyle w:val="BodyText"/>
        <w:numPr>
          <w:ilvl w:val="0"/>
          <w:numId w:val="41"/>
        </w:numPr>
        <w:spacing w:before="240" w:line="360" w:lineRule="auto"/>
      </w:pPr>
      <w:r w:rsidRPr="00EB2088">
        <w:t>Supply and programming o</w:t>
      </w:r>
      <w:r w:rsidR="00DC54E1" w:rsidRPr="00EB2088">
        <w:t>f</w:t>
      </w:r>
      <w:r w:rsidRPr="00EB2088">
        <w:t xml:space="preserve"> </w:t>
      </w:r>
      <w:r w:rsidR="006F61AA" w:rsidRPr="00EB2088">
        <w:t xml:space="preserve">IED’s for incomers/bus sections on the new LV switchgear. </w:t>
      </w:r>
    </w:p>
    <w:p w14:paraId="632BBB33" w14:textId="048BAC05" w:rsidR="006F61AA" w:rsidRPr="00EB2088" w:rsidRDefault="006F61AA" w:rsidP="00C569F4">
      <w:pPr>
        <w:pStyle w:val="BodyText"/>
        <w:numPr>
          <w:ilvl w:val="0"/>
          <w:numId w:val="41"/>
        </w:numPr>
        <w:spacing w:before="240" w:line="360" w:lineRule="auto"/>
      </w:pPr>
      <w:r w:rsidRPr="00EB2088">
        <w:t xml:space="preserve"> The MV Switchgear supply point and termination required for this project.</w:t>
      </w:r>
    </w:p>
    <w:p w14:paraId="632BBB35" w14:textId="77777777" w:rsidR="006F61AA" w:rsidRPr="00EB2088" w:rsidRDefault="006F61AA" w:rsidP="00C569F4">
      <w:pPr>
        <w:pStyle w:val="BodyText"/>
        <w:numPr>
          <w:ilvl w:val="0"/>
          <w:numId w:val="41"/>
        </w:numPr>
        <w:spacing w:before="240" w:line="360" w:lineRule="auto"/>
      </w:pPr>
      <w:r w:rsidRPr="00EB2088">
        <w:t>Calculation of protection settings for switchgear.</w:t>
      </w:r>
    </w:p>
    <w:p w14:paraId="632BBB36" w14:textId="77777777" w:rsidR="006F61AA" w:rsidRPr="004507FE" w:rsidRDefault="006F61AA" w:rsidP="006F61AA">
      <w:pPr>
        <w:pStyle w:val="Heading4"/>
      </w:pPr>
      <w:r w:rsidRPr="004507FE">
        <w:t>Control &amp; Instrumentation (Units 1 to 3)</w:t>
      </w:r>
    </w:p>
    <w:p w14:paraId="01495DAB" w14:textId="28DE3C71" w:rsidR="008E4F70" w:rsidRPr="008E4F70" w:rsidRDefault="007727E8" w:rsidP="008E4F70">
      <w:r>
        <w:t xml:space="preserve">The scope of work below is to be completed by </w:t>
      </w:r>
      <w:r w:rsidRPr="009E345D">
        <w:t>Others</w:t>
      </w:r>
      <w:r w:rsidRPr="005F7261">
        <w:t xml:space="preserve"> </w:t>
      </w:r>
      <w:r w:rsidR="00593A61">
        <w:t xml:space="preserve">for </w:t>
      </w:r>
      <w:r w:rsidR="00DF1A10">
        <w:t>U</w:t>
      </w:r>
      <w:r>
        <w:t>nit</w:t>
      </w:r>
      <w:r w:rsidR="00DF1A10">
        <w:t>s</w:t>
      </w:r>
      <w:r>
        <w:t xml:space="preserve"> 1-3:</w:t>
      </w:r>
    </w:p>
    <w:p w14:paraId="6ADB66CB" w14:textId="77777777" w:rsidR="007727E8" w:rsidRPr="008E4F70" w:rsidRDefault="007727E8" w:rsidP="008E4F70"/>
    <w:p w14:paraId="632BBB37" w14:textId="003DAF2D" w:rsidR="006F61AA" w:rsidRPr="00DF1A10" w:rsidRDefault="001E406B" w:rsidP="00C569F4">
      <w:pPr>
        <w:widowControl w:val="0"/>
        <w:numPr>
          <w:ilvl w:val="0"/>
          <w:numId w:val="34"/>
        </w:numPr>
        <w:tabs>
          <w:tab w:val="clear" w:pos="357"/>
          <w:tab w:val="num" w:pos="1440"/>
        </w:tabs>
        <w:spacing w:before="240" w:after="240" w:line="360" w:lineRule="auto"/>
        <w:rPr>
          <w:szCs w:val="20"/>
        </w:rPr>
      </w:pPr>
      <w:r>
        <w:t>New</w:t>
      </w:r>
      <w:r w:rsidR="006F61AA" w:rsidRPr="00EE671C">
        <w:t xml:space="preserve"> </w:t>
      </w:r>
      <w:r w:rsidR="008E4F70" w:rsidRPr="00EE671C">
        <w:t>DCS/Marshalling</w:t>
      </w:r>
      <w:r w:rsidR="006F61AA" w:rsidRPr="00EE671C">
        <w:t xml:space="preserve"> I/O cabinets</w:t>
      </w:r>
      <w:r w:rsidR="00EF4166" w:rsidRPr="00EE671C">
        <w:t xml:space="preserve"> (included is terminating</w:t>
      </w:r>
      <w:r w:rsidR="00525E4B" w:rsidRPr="00EE671C">
        <w:t xml:space="preserve"> of</w:t>
      </w:r>
      <w:r w:rsidR="00EF4166" w:rsidRPr="00EE671C">
        <w:t xml:space="preserve"> trunk cabling).</w:t>
      </w:r>
    </w:p>
    <w:p w14:paraId="7AA93AD2" w14:textId="522B4678" w:rsidR="008E4F70" w:rsidRPr="00DF1A10" w:rsidRDefault="00525E4B" w:rsidP="00C569F4">
      <w:pPr>
        <w:widowControl w:val="0"/>
        <w:numPr>
          <w:ilvl w:val="0"/>
          <w:numId w:val="34"/>
        </w:numPr>
        <w:tabs>
          <w:tab w:val="clear" w:pos="357"/>
          <w:tab w:val="num" w:pos="1440"/>
        </w:tabs>
        <w:spacing w:before="240" w:after="240" w:line="360" w:lineRule="auto"/>
        <w:rPr>
          <w:szCs w:val="20"/>
        </w:rPr>
      </w:pPr>
      <w:r w:rsidRPr="00DF1A10">
        <w:rPr>
          <w:szCs w:val="20"/>
        </w:rPr>
        <w:t xml:space="preserve">DCS </w:t>
      </w:r>
      <w:r w:rsidR="001E406B">
        <w:rPr>
          <w:szCs w:val="20"/>
        </w:rPr>
        <w:t>Design,</w:t>
      </w:r>
      <w:r w:rsidRPr="00DF1A10">
        <w:rPr>
          <w:szCs w:val="20"/>
        </w:rPr>
        <w:t xml:space="preserve"> Engineering, </w:t>
      </w:r>
      <w:r w:rsidR="006F61AA" w:rsidRPr="00DF1A10">
        <w:rPr>
          <w:szCs w:val="20"/>
        </w:rPr>
        <w:t>Control system I/O, programming</w:t>
      </w:r>
      <w:r w:rsidR="008E4F70" w:rsidRPr="00DF1A10">
        <w:rPr>
          <w:szCs w:val="20"/>
        </w:rPr>
        <w:t xml:space="preserve"> or software engineering</w:t>
      </w:r>
      <w:r w:rsidR="006F61AA" w:rsidRPr="00DF1A10">
        <w:rPr>
          <w:szCs w:val="20"/>
        </w:rPr>
        <w:t xml:space="preserve"> using the logics</w:t>
      </w:r>
      <w:r w:rsidRPr="00DF1A10">
        <w:rPr>
          <w:szCs w:val="20"/>
        </w:rPr>
        <w:t>,</w:t>
      </w:r>
      <w:r w:rsidR="008E4F70" w:rsidRPr="00DF1A10">
        <w:rPr>
          <w:szCs w:val="20"/>
        </w:rPr>
        <w:t xml:space="preserve"> control philosophies</w:t>
      </w:r>
      <w:r w:rsidRPr="00DF1A10">
        <w:rPr>
          <w:szCs w:val="20"/>
        </w:rPr>
        <w:t>, and I/O lists</w:t>
      </w:r>
      <w:r w:rsidR="008E4F70" w:rsidRPr="00DF1A10">
        <w:rPr>
          <w:szCs w:val="20"/>
        </w:rPr>
        <w:t>.</w:t>
      </w:r>
    </w:p>
    <w:p w14:paraId="3AFB1AF2" w14:textId="755FF027" w:rsidR="00525E4B" w:rsidRPr="00804FED" w:rsidRDefault="001E406B" w:rsidP="00C569F4">
      <w:pPr>
        <w:widowControl w:val="0"/>
        <w:numPr>
          <w:ilvl w:val="0"/>
          <w:numId w:val="34"/>
        </w:numPr>
        <w:tabs>
          <w:tab w:val="clear" w:pos="357"/>
          <w:tab w:val="num" w:pos="1440"/>
        </w:tabs>
        <w:spacing w:before="240" w:after="240" w:line="360" w:lineRule="auto"/>
        <w:rPr>
          <w:szCs w:val="20"/>
        </w:rPr>
      </w:pPr>
      <w:r>
        <w:rPr>
          <w:szCs w:val="20"/>
        </w:rPr>
        <w:t>Design from trunking cabling including</w:t>
      </w:r>
      <w:r w:rsidR="00525E4B" w:rsidRPr="00DF1A10">
        <w:rPr>
          <w:szCs w:val="20"/>
        </w:rPr>
        <w:t xml:space="preserve"> cable trunking, trays and racking between the interface junction boxes/enclosures in the field to the DCS control/marshalling</w:t>
      </w:r>
      <w:r w:rsidR="00525E4B" w:rsidRPr="00804FED">
        <w:rPr>
          <w:szCs w:val="20"/>
        </w:rPr>
        <w:t xml:space="preserve"> cubicles.</w:t>
      </w:r>
    </w:p>
    <w:p w14:paraId="40F8CE5B" w14:textId="11F6870C" w:rsidR="006F61AA" w:rsidRPr="00DF1A10" w:rsidRDefault="006F61AA" w:rsidP="00C569F4">
      <w:pPr>
        <w:widowControl w:val="0"/>
        <w:numPr>
          <w:ilvl w:val="0"/>
          <w:numId w:val="34"/>
        </w:numPr>
        <w:tabs>
          <w:tab w:val="clear" w:pos="357"/>
          <w:tab w:val="num" w:pos="1440"/>
        </w:tabs>
        <w:spacing w:before="240" w:after="240" w:line="360" w:lineRule="auto"/>
        <w:rPr>
          <w:szCs w:val="20"/>
        </w:rPr>
      </w:pPr>
      <w:r w:rsidRPr="00804FED">
        <w:rPr>
          <w:szCs w:val="20"/>
        </w:rPr>
        <w:t xml:space="preserve">HMI </w:t>
      </w:r>
      <w:r w:rsidR="008E4F70" w:rsidRPr="00804FED">
        <w:rPr>
          <w:szCs w:val="20"/>
        </w:rPr>
        <w:t xml:space="preserve">screens </w:t>
      </w:r>
      <w:r w:rsidR="00F40702" w:rsidRPr="00804FED">
        <w:rPr>
          <w:szCs w:val="20"/>
        </w:rPr>
        <w:t>(HMI hardware)</w:t>
      </w:r>
      <w:r w:rsidR="008E4F70" w:rsidRPr="00DF1A10">
        <w:rPr>
          <w:szCs w:val="20"/>
        </w:rPr>
        <w:t xml:space="preserve"> </w:t>
      </w:r>
      <w:r w:rsidRPr="00DF1A10">
        <w:rPr>
          <w:szCs w:val="20"/>
        </w:rPr>
        <w:t xml:space="preserve">in the control. </w:t>
      </w:r>
    </w:p>
    <w:p w14:paraId="567E79AD" w14:textId="77777777" w:rsidR="006F61AA" w:rsidRPr="00DF1A10" w:rsidRDefault="006F61AA" w:rsidP="00C569F4">
      <w:pPr>
        <w:widowControl w:val="0"/>
        <w:numPr>
          <w:ilvl w:val="0"/>
          <w:numId w:val="34"/>
        </w:numPr>
        <w:tabs>
          <w:tab w:val="clear" w:pos="357"/>
          <w:tab w:val="num" w:pos="1440"/>
        </w:tabs>
        <w:spacing w:before="240" w:after="240" w:line="360" w:lineRule="auto"/>
        <w:rPr>
          <w:szCs w:val="20"/>
        </w:rPr>
      </w:pPr>
      <w:r w:rsidRPr="00DF1A10">
        <w:rPr>
          <w:szCs w:val="20"/>
        </w:rPr>
        <w:t>Integrati</w:t>
      </w:r>
      <w:r w:rsidR="00F40702" w:rsidRPr="00DF1A10">
        <w:rPr>
          <w:szCs w:val="20"/>
        </w:rPr>
        <w:t>on of</w:t>
      </w:r>
      <w:r w:rsidRPr="00DF1A10">
        <w:rPr>
          <w:szCs w:val="20"/>
        </w:rPr>
        <w:t xml:space="preserve"> the </w:t>
      </w:r>
      <w:r w:rsidRPr="00DF1A10">
        <w:rPr>
          <w:i/>
        </w:rPr>
        <w:t>Contractor</w:t>
      </w:r>
      <w:r w:rsidRPr="00DF1A10">
        <w:rPr>
          <w:i/>
          <w:szCs w:val="20"/>
        </w:rPr>
        <w:t>’s</w:t>
      </w:r>
      <w:r w:rsidRPr="00DF1A10">
        <w:rPr>
          <w:szCs w:val="20"/>
        </w:rPr>
        <w:t xml:space="preserve"> drawings (Loop diagrams) in the DCS</w:t>
      </w:r>
    </w:p>
    <w:p w14:paraId="7958556B" w14:textId="6AEF7A58" w:rsidR="006F61AA" w:rsidRPr="004507FE" w:rsidRDefault="006F61AA" w:rsidP="00E6540D">
      <w:pPr>
        <w:pStyle w:val="Heading3"/>
        <w:ind w:left="851" w:hanging="851"/>
      </w:pPr>
      <w:bookmarkStart w:id="904" w:name="_Toc441669650"/>
      <w:bookmarkStart w:id="905" w:name="_Toc445120572"/>
      <w:bookmarkStart w:id="906" w:name="_Toc448127376"/>
      <w:bookmarkStart w:id="907" w:name="_Toc450832840"/>
      <w:bookmarkStart w:id="908" w:name="_Toc451334399"/>
      <w:bookmarkStart w:id="909" w:name="_Toc451343549"/>
      <w:bookmarkStart w:id="910" w:name="_Toc451770731"/>
      <w:bookmarkStart w:id="911" w:name="_Toc452646328"/>
      <w:bookmarkStart w:id="912" w:name="_Toc87452294"/>
      <w:r w:rsidRPr="004507FE">
        <w:lastRenderedPageBreak/>
        <w:t>Re-use of existing plant</w:t>
      </w:r>
      <w:bookmarkEnd w:id="904"/>
      <w:bookmarkEnd w:id="905"/>
      <w:bookmarkEnd w:id="906"/>
      <w:bookmarkEnd w:id="907"/>
      <w:bookmarkEnd w:id="908"/>
      <w:bookmarkEnd w:id="909"/>
      <w:bookmarkEnd w:id="910"/>
      <w:bookmarkEnd w:id="911"/>
      <w:bookmarkEnd w:id="912"/>
    </w:p>
    <w:p w14:paraId="632BBB4C" w14:textId="7238485D" w:rsidR="00EC4BD8" w:rsidRDefault="00EC4BD8" w:rsidP="00097345">
      <w:pPr>
        <w:widowControl w:val="0"/>
        <w:tabs>
          <w:tab w:val="clear" w:pos="357"/>
        </w:tabs>
        <w:spacing w:before="240" w:after="240" w:line="360" w:lineRule="auto"/>
      </w:pPr>
      <w:r>
        <w:t xml:space="preserve">The </w:t>
      </w:r>
      <w:r w:rsidR="00804FED">
        <w:rPr>
          <w:i/>
        </w:rPr>
        <w:t>Contractor</w:t>
      </w:r>
      <w:r w:rsidR="00804FED">
        <w:t xml:space="preserve"> </w:t>
      </w:r>
      <w:r>
        <w:t xml:space="preserve">submits a tender based on supply and </w:t>
      </w:r>
      <w:r w:rsidR="00097345">
        <w:t>installation</w:t>
      </w:r>
      <w:r>
        <w:t xml:space="preserve"> of new Plant and Materials. </w:t>
      </w:r>
    </w:p>
    <w:p w14:paraId="632BBB4E" w14:textId="73313816" w:rsidR="006F61AA" w:rsidRPr="006658FA" w:rsidRDefault="006F61AA" w:rsidP="006F61AA">
      <w:pPr>
        <w:pStyle w:val="Text7-1"/>
        <w:spacing w:before="240" w:line="360" w:lineRule="auto"/>
        <w:rPr>
          <w:noProof w:val="0"/>
          <w:color w:val="auto"/>
        </w:rPr>
      </w:pPr>
      <w:r w:rsidRPr="006658FA">
        <w:rPr>
          <w:noProof w:val="0"/>
          <w:color w:val="auto"/>
        </w:rPr>
        <w:t xml:space="preserve">The following components of existing plant may (but not limited to) </w:t>
      </w:r>
      <w:proofErr w:type="gramStart"/>
      <w:r w:rsidRPr="006658FA">
        <w:rPr>
          <w:noProof w:val="0"/>
          <w:color w:val="auto"/>
        </w:rPr>
        <w:t xml:space="preserve">be </w:t>
      </w:r>
      <w:r>
        <w:rPr>
          <w:noProof w:val="0"/>
          <w:color w:val="auto"/>
        </w:rPr>
        <w:t>considered to be</w:t>
      </w:r>
      <w:proofErr w:type="gramEnd"/>
      <w:r>
        <w:rPr>
          <w:noProof w:val="0"/>
          <w:color w:val="auto"/>
        </w:rPr>
        <w:t xml:space="preserve"> </w:t>
      </w:r>
      <w:r w:rsidRPr="006658FA">
        <w:rPr>
          <w:noProof w:val="0"/>
          <w:color w:val="auto"/>
        </w:rPr>
        <w:t xml:space="preserve">reused where applicable in the </w:t>
      </w:r>
      <w:r w:rsidRPr="006658FA">
        <w:rPr>
          <w:i/>
          <w:noProof w:val="0"/>
          <w:color w:val="auto"/>
        </w:rPr>
        <w:t>Contractors</w:t>
      </w:r>
      <w:r w:rsidRPr="006658FA">
        <w:rPr>
          <w:noProof w:val="0"/>
          <w:color w:val="auto"/>
        </w:rPr>
        <w:t xml:space="preserve"> design, </w:t>
      </w:r>
    </w:p>
    <w:p w14:paraId="632BBB50" w14:textId="4241985B" w:rsidR="006F61AA" w:rsidRDefault="006F61AA" w:rsidP="00C569F4">
      <w:pPr>
        <w:pStyle w:val="BodyText"/>
        <w:numPr>
          <w:ilvl w:val="0"/>
          <w:numId w:val="41"/>
        </w:numPr>
        <w:spacing w:before="240" w:line="360" w:lineRule="auto"/>
      </w:pPr>
      <w:r w:rsidRPr="006658FA">
        <w:t>Hopper chain conveyor support structure and foundation plinths</w:t>
      </w:r>
      <w:r>
        <w:t>.</w:t>
      </w:r>
    </w:p>
    <w:p w14:paraId="697EB858" w14:textId="398A3A74" w:rsidR="00A57AFB" w:rsidRPr="00A57AFB" w:rsidRDefault="00A57AFB" w:rsidP="00C569F4">
      <w:pPr>
        <w:pStyle w:val="BodyText"/>
        <w:numPr>
          <w:ilvl w:val="0"/>
          <w:numId w:val="41"/>
        </w:numPr>
        <w:spacing w:before="240" w:line="360" w:lineRule="auto"/>
        <w:rPr>
          <w:highlight w:val="cyan"/>
        </w:rPr>
      </w:pPr>
      <w:r w:rsidRPr="00A57AFB">
        <w:rPr>
          <w:highlight w:val="cyan"/>
        </w:rPr>
        <w:t>Hopper and transfer conveyors casings</w:t>
      </w:r>
      <w:r>
        <w:rPr>
          <w:highlight w:val="cyan"/>
        </w:rPr>
        <w:t xml:space="preserve"> (Note that hopper conveyor casings from the second hopper up to the third hopper would be a bit higher) </w:t>
      </w:r>
    </w:p>
    <w:p w14:paraId="7B97747C" w14:textId="23C67841" w:rsidR="00A57AFB" w:rsidRPr="00A57AFB" w:rsidRDefault="00A57AFB" w:rsidP="00C569F4">
      <w:pPr>
        <w:pStyle w:val="BodyText"/>
        <w:numPr>
          <w:ilvl w:val="0"/>
          <w:numId w:val="41"/>
        </w:numPr>
        <w:spacing w:before="240" w:line="360" w:lineRule="auto"/>
        <w:rPr>
          <w:highlight w:val="cyan"/>
        </w:rPr>
      </w:pPr>
      <w:r w:rsidRPr="00A57AFB">
        <w:rPr>
          <w:highlight w:val="cyan"/>
        </w:rPr>
        <w:t>Bucket elevator casings.</w:t>
      </w:r>
    </w:p>
    <w:p w14:paraId="632BBB51" w14:textId="77777777" w:rsidR="006F61AA" w:rsidRPr="006658FA" w:rsidRDefault="006F61AA" w:rsidP="00C569F4">
      <w:pPr>
        <w:pStyle w:val="BodyText"/>
        <w:numPr>
          <w:ilvl w:val="0"/>
          <w:numId w:val="41"/>
        </w:numPr>
        <w:spacing w:before="240" w:line="360" w:lineRule="auto"/>
      </w:pPr>
      <w:r w:rsidRPr="006658FA">
        <w:t xml:space="preserve">Walkways, </w:t>
      </w:r>
      <w:proofErr w:type="gramStart"/>
      <w:r w:rsidRPr="006658FA">
        <w:t>handrails</w:t>
      </w:r>
      <w:proofErr w:type="gramEnd"/>
      <w:r w:rsidRPr="006658FA">
        <w:t xml:space="preserve"> and stairs</w:t>
      </w:r>
      <w:r>
        <w:t>.</w:t>
      </w:r>
    </w:p>
    <w:p w14:paraId="632BBB52" w14:textId="77777777" w:rsidR="006F61AA" w:rsidRDefault="006F61AA" w:rsidP="00C569F4">
      <w:pPr>
        <w:pStyle w:val="BodyText"/>
        <w:numPr>
          <w:ilvl w:val="0"/>
          <w:numId w:val="41"/>
        </w:numPr>
        <w:spacing w:before="240" w:line="360" w:lineRule="auto"/>
      </w:pPr>
      <w:r w:rsidRPr="006658FA">
        <w:t>Pipe supports.</w:t>
      </w:r>
    </w:p>
    <w:p w14:paraId="632BBB53" w14:textId="1D7CA3CE" w:rsidR="006F61AA" w:rsidRPr="00A57AFB" w:rsidRDefault="006F61AA" w:rsidP="00C569F4">
      <w:pPr>
        <w:pStyle w:val="BodyText"/>
        <w:numPr>
          <w:ilvl w:val="0"/>
          <w:numId w:val="41"/>
        </w:numPr>
        <w:spacing w:before="240" w:line="360" w:lineRule="auto"/>
        <w:rPr>
          <w:highlight w:val="cyan"/>
        </w:rPr>
      </w:pPr>
      <w:r w:rsidRPr="00A57AFB">
        <w:rPr>
          <w:highlight w:val="cyan"/>
        </w:rPr>
        <w:t>Ash bunker vent pipe</w:t>
      </w:r>
      <w:r w:rsidR="00A57AFB" w:rsidRPr="00A57AFB">
        <w:rPr>
          <w:highlight w:val="cyan"/>
        </w:rPr>
        <w:t xml:space="preserve"> from ash bunkers to the precipitator inlet ducts.</w:t>
      </w:r>
    </w:p>
    <w:p w14:paraId="632BBB54" w14:textId="100008F1" w:rsidR="006F61AA" w:rsidRDefault="006F61AA" w:rsidP="00C569F4">
      <w:pPr>
        <w:pStyle w:val="BodyText"/>
        <w:numPr>
          <w:ilvl w:val="0"/>
          <w:numId w:val="41"/>
        </w:numPr>
        <w:spacing w:before="240" w:line="360" w:lineRule="auto"/>
      </w:pPr>
      <w:r>
        <w:t>Ash bunker under/over pressure relief valve</w:t>
      </w:r>
      <w:r w:rsidR="00A57AFB">
        <w:t>s</w:t>
      </w:r>
      <w:r>
        <w:t xml:space="preserve">.  </w:t>
      </w:r>
    </w:p>
    <w:p w14:paraId="632BBB55" w14:textId="77777777" w:rsidR="006F61AA" w:rsidRDefault="006F61AA" w:rsidP="00C569F4">
      <w:pPr>
        <w:pStyle w:val="BodyText"/>
        <w:numPr>
          <w:ilvl w:val="0"/>
          <w:numId w:val="41"/>
        </w:numPr>
        <w:spacing w:before="240" w:line="360" w:lineRule="auto"/>
      </w:pPr>
      <w:r>
        <w:t xml:space="preserve">Ash bunker aeration pad supportive casings. </w:t>
      </w:r>
    </w:p>
    <w:p w14:paraId="32FDF7BF" w14:textId="2C185CA3" w:rsidR="00572085" w:rsidRPr="006658FA" w:rsidRDefault="00572085" w:rsidP="00C569F4">
      <w:pPr>
        <w:pStyle w:val="BodyText"/>
        <w:numPr>
          <w:ilvl w:val="0"/>
          <w:numId w:val="41"/>
        </w:numPr>
        <w:spacing w:before="240" w:line="360" w:lineRule="auto"/>
      </w:pPr>
      <w:r>
        <w:t>Conditioner discharge chutes.</w:t>
      </w:r>
    </w:p>
    <w:p w14:paraId="632BBB56" w14:textId="77777777" w:rsidR="006F61AA" w:rsidRPr="006658FA" w:rsidRDefault="006F61AA" w:rsidP="00C569F4">
      <w:pPr>
        <w:pStyle w:val="BodyText"/>
        <w:numPr>
          <w:ilvl w:val="0"/>
          <w:numId w:val="41"/>
        </w:numPr>
        <w:spacing w:before="240" w:line="360" w:lineRule="auto"/>
      </w:pPr>
      <w:r w:rsidRPr="006658FA">
        <w:t>Earthing straps connected to the existing mats.</w:t>
      </w:r>
    </w:p>
    <w:p w14:paraId="632BBB57" w14:textId="77777777" w:rsidR="006F61AA" w:rsidRPr="006658FA" w:rsidRDefault="006F61AA" w:rsidP="00C569F4">
      <w:pPr>
        <w:pStyle w:val="BodyText"/>
        <w:numPr>
          <w:ilvl w:val="0"/>
          <w:numId w:val="41"/>
        </w:numPr>
        <w:spacing w:before="240" w:line="360" w:lineRule="auto"/>
      </w:pPr>
      <w:r w:rsidRPr="006658FA">
        <w:t>Existing cable racks/trays/manholes.</w:t>
      </w:r>
    </w:p>
    <w:p w14:paraId="632BBB59" w14:textId="4F17B8D6" w:rsidR="006F61AA" w:rsidRPr="006658FA" w:rsidRDefault="006B270F" w:rsidP="00C569F4">
      <w:pPr>
        <w:pStyle w:val="BodyText"/>
        <w:numPr>
          <w:ilvl w:val="0"/>
          <w:numId w:val="41"/>
        </w:numPr>
        <w:spacing w:before="240" w:line="360" w:lineRule="auto"/>
      </w:pPr>
      <w:r>
        <w:t>Small power and lighting in the existing</w:t>
      </w:r>
      <w:r w:rsidR="006F61AA" w:rsidRPr="006658FA">
        <w:t xml:space="preserve"> substations</w:t>
      </w:r>
      <w:r>
        <w:t>.</w:t>
      </w:r>
    </w:p>
    <w:p w14:paraId="632BBB5A" w14:textId="77777777" w:rsidR="006F61AA" w:rsidRDefault="006F61AA" w:rsidP="00C569F4">
      <w:pPr>
        <w:pStyle w:val="BodyText"/>
        <w:numPr>
          <w:ilvl w:val="0"/>
          <w:numId w:val="41"/>
        </w:numPr>
        <w:spacing w:before="240" w:line="360" w:lineRule="auto"/>
      </w:pPr>
      <w:r w:rsidRPr="006658FA">
        <w:t xml:space="preserve">Conditioning plant </w:t>
      </w:r>
      <w:r>
        <w:t>field equipment equipment/cabling</w:t>
      </w:r>
      <w:r w:rsidRPr="006658FA">
        <w:t>.</w:t>
      </w:r>
      <w:r>
        <w:t xml:space="preserve"> Six (6) conditioners are currently installed and interfaced with the OPCR DCS</w:t>
      </w:r>
    </w:p>
    <w:p w14:paraId="632BBB5B" w14:textId="4F3FBB5A" w:rsidR="006F61AA" w:rsidRDefault="006F61AA" w:rsidP="00C569F4">
      <w:pPr>
        <w:pStyle w:val="BodyText"/>
        <w:numPr>
          <w:ilvl w:val="0"/>
          <w:numId w:val="41"/>
        </w:numPr>
        <w:spacing w:before="240" w:line="360" w:lineRule="auto"/>
      </w:pPr>
      <w:r w:rsidRPr="006658FA">
        <w:t xml:space="preserve">Conditioning plant </w:t>
      </w:r>
      <w:r>
        <w:t xml:space="preserve">monorails and </w:t>
      </w:r>
      <w:r w:rsidRPr="006658FA">
        <w:t>crawl beam cast in plates</w:t>
      </w:r>
      <w:r>
        <w:t>.</w:t>
      </w:r>
    </w:p>
    <w:p w14:paraId="5B03454F" w14:textId="77777777" w:rsidR="00F208C1" w:rsidRDefault="00F208C1" w:rsidP="00F208C1">
      <w:pPr>
        <w:pStyle w:val="BodyText"/>
        <w:spacing w:before="240" w:line="360" w:lineRule="auto"/>
        <w:ind w:left="720"/>
      </w:pPr>
    </w:p>
    <w:p w14:paraId="632BBB5C" w14:textId="77777777" w:rsidR="00AD07B2" w:rsidRPr="003A12C4" w:rsidRDefault="00AD07B2" w:rsidP="00FC0763">
      <w:pPr>
        <w:pStyle w:val="Heading3"/>
        <w:ind w:left="851" w:hanging="851"/>
      </w:pPr>
      <w:bookmarkStart w:id="913" w:name="_Toc397074660"/>
      <w:bookmarkStart w:id="914" w:name="_Toc416347273"/>
      <w:bookmarkStart w:id="915" w:name="_Toc424492063"/>
      <w:bookmarkStart w:id="916" w:name="_Toc431995179"/>
      <w:bookmarkStart w:id="917" w:name="_Toc434830053"/>
      <w:bookmarkStart w:id="918" w:name="_Toc438206422"/>
      <w:bookmarkStart w:id="919" w:name="_Toc441669651"/>
      <w:bookmarkStart w:id="920" w:name="_Toc445120573"/>
      <w:bookmarkStart w:id="921" w:name="_Toc448127377"/>
      <w:bookmarkStart w:id="922" w:name="_Toc450832841"/>
      <w:bookmarkStart w:id="923" w:name="_Toc451334400"/>
      <w:bookmarkStart w:id="924" w:name="_Toc451343550"/>
      <w:bookmarkStart w:id="925" w:name="_Toc451770732"/>
      <w:bookmarkStart w:id="926" w:name="_Toc452646329"/>
      <w:bookmarkStart w:id="927" w:name="_Toc87452295"/>
      <w:r w:rsidRPr="003A12C4">
        <w:t>Performance Requirements</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632BBB5D" w14:textId="77777777" w:rsidR="00AD07B2" w:rsidRPr="00272E1D" w:rsidRDefault="00AD07B2" w:rsidP="00AD07B2">
      <w:pPr>
        <w:pStyle w:val="Heading4"/>
      </w:pPr>
      <w:r w:rsidRPr="00272E1D">
        <w:t xml:space="preserve">Hopper Aeration System </w:t>
      </w:r>
    </w:p>
    <w:p w14:paraId="632BBB5E" w14:textId="54E1B535" w:rsidR="00AD07B2" w:rsidRDefault="00AD07B2" w:rsidP="00C569F4">
      <w:pPr>
        <w:pStyle w:val="BodyText"/>
        <w:numPr>
          <w:ilvl w:val="0"/>
          <w:numId w:val="32"/>
        </w:numPr>
        <w:spacing w:before="240" w:line="360" w:lineRule="auto"/>
        <w:rPr>
          <w:rStyle w:val="Instruction"/>
          <w:color w:val="auto"/>
        </w:rPr>
      </w:pPr>
      <w:r w:rsidRPr="00272E1D">
        <w:rPr>
          <w:rStyle w:val="Instruction"/>
          <w:color w:val="auto"/>
        </w:rPr>
        <w:t xml:space="preserve">The hopper aeration system supplies air to fluidise the ash </w:t>
      </w:r>
      <w:r w:rsidR="00DC54E1">
        <w:rPr>
          <w:rStyle w:val="Instruction"/>
          <w:color w:val="auto"/>
        </w:rPr>
        <w:t xml:space="preserve">within the </w:t>
      </w:r>
      <w:r w:rsidR="00C550F9">
        <w:rPr>
          <w:rStyle w:val="Instruction"/>
          <w:color w:val="auto"/>
        </w:rPr>
        <w:t>ES</w:t>
      </w:r>
      <w:r w:rsidR="00DC54E1">
        <w:rPr>
          <w:rStyle w:val="Instruction"/>
          <w:color w:val="auto"/>
        </w:rPr>
        <w:t xml:space="preserve">P hoppers and the ash bunkers </w:t>
      </w:r>
      <w:r w:rsidRPr="00272E1D">
        <w:rPr>
          <w:rStyle w:val="Instruction"/>
          <w:color w:val="auto"/>
        </w:rPr>
        <w:t>to increase its flowability.</w:t>
      </w:r>
    </w:p>
    <w:p w14:paraId="632BBB61" w14:textId="71F185F2" w:rsidR="00AD07B2" w:rsidRPr="00272E1D" w:rsidRDefault="00AD07B2" w:rsidP="00C569F4">
      <w:pPr>
        <w:pStyle w:val="BodyText"/>
        <w:numPr>
          <w:ilvl w:val="0"/>
          <w:numId w:val="32"/>
        </w:numPr>
        <w:spacing w:before="240" w:line="360" w:lineRule="auto"/>
        <w:rPr>
          <w:rStyle w:val="Instruction"/>
          <w:color w:val="auto"/>
        </w:rPr>
      </w:pPr>
      <w:r w:rsidRPr="00392AA9">
        <w:rPr>
          <w:rStyle w:val="Instruction"/>
          <w:color w:val="auto"/>
        </w:rPr>
        <w:lastRenderedPageBreak/>
        <w:t xml:space="preserve">The </w:t>
      </w:r>
      <w:r w:rsidRPr="00272E1D">
        <w:rPr>
          <w:rStyle w:val="Instruction"/>
          <w:color w:val="auto"/>
        </w:rPr>
        <w:t xml:space="preserve">hopper aeration blowers as a worst case </w:t>
      </w:r>
      <w:proofErr w:type="gramStart"/>
      <w:r w:rsidRPr="00272E1D">
        <w:rPr>
          <w:rStyle w:val="Instruction"/>
          <w:color w:val="auto"/>
        </w:rPr>
        <w:t>are able to</w:t>
      </w:r>
      <w:proofErr w:type="gramEnd"/>
      <w:r w:rsidRPr="00272E1D">
        <w:rPr>
          <w:rStyle w:val="Instruction"/>
          <w:color w:val="auto"/>
        </w:rPr>
        <w:t xml:space="preserve"> supply sufficient air </w:t>
      </w:r>
      <w:r w:rsidR="00E65C45">
        <w:rPr>
          <w:rStyle w:val="Instruction"/>
          <w:color w:val="auto"/>
        </w:rPr>
        <w:t xml:space="preserve">to all the 40 hoppers </w:t>
      </w:r>
      <w:r w:rsidRPr="00272E1D">
        <w:rPr>
          <w:rStyle w:val="Instruction"/>
          <w:color w:val="auto"/>
        </w:rPr>
        <w:t>for</w:t>
      </w:r>
      <w:r w:rsidR="00E65C45">
        <w:rPr>
          <w:rStyle w:val="Instruction"/>
          <w:color w:val="auto"/>
        </w:rPr>
        <w:t xml:space="preserve"> one </w:t>
      </w:r>
      <w:r w:rsidR="00E65C45" w:rsidRPr="00272E1D">
        <w:rPr>
          <w:rStyle w:val="Instruction"/>
          <w:color w:val="auto"/>
        </w:rPr>
        <w:t xml:space="preserve">(1) </w:t>
      </w:r>
      <w:r w:rsidR="00E65C45">
        <w:rPr>
          <w:rStyle w:val="Instruction"/>
          <w:color w:val="auto"/>
        </w:rPr>
        <w:t>unit.</w:t>
      </w:r>
    </w:p>
    <w:p w14:paraId="632BBB63" w14:textId="6F198437" w:rsidR="00AD07B2" w:rsidRPr="00E53974" w:rsidRDefault="00AD07B2" w:rsidP="008C13B6">
      <w:pPr>
        <w:pStyle w:val="BodyText"/>
        <w:numPr>
          <w:ilvl w:val="0"/>
          <w:numId w:val="146"/>
        </w:numPr>
        <w:spacing w:before="240" w:line="360" w:lineRule="auto"/>
        <w:rPr>
          <w:rStyle w:val="Instruction"/>
          <w:color w:val="auto"/>
          <w:highlight w:val="cyan"/>
        </w:rPr>
      </w:pPr>
      <w:r w:rsidRPr="00272E1D">
        <w:rPr>
          <w:rStyle w:val="Instruction"/>
          <w:color w:val="auto"/>
        </w:rPr>
        <w:t xml:space="preserve">The </w:t>
      </w:r>
      <w:r w:rsidR="00E65C45" w:rsidRPr="00272E1D">
        <w:rPr>
          <w:rStyle w:val="Instruction"/>
          <w:color w:val="auto"/>
        </w:rPr>
        <w:t xml:space="preserve">existing three aeration air blowers supply the aeration system </w:t>
      </w:r>
      <w:r w:rsidR="00E65C45" w:rsidRPr="00E53974">
        <w:rPr>
          <w:rStyle w:val="Instruction"/>
          <w:color w:val="auto"/>
          <w:highlight w:val="cyan"/>
        </w:rPr>
        <w:t xml:space="preserve">for </w:t>
      </w:r>
      <w:r w:rsidR="00E53974" w:rsidRPr="00E53974">
        <w:rPr>
          <w:rStyle w:val="Instruction"/>
          <w:color w:val="auto"/>
          <w:highlight w:val="cyan"/>
        </w:rPr>
        <w:t>six</w:t>
      </w:r>
      <w:r w:rsidR="00E65C45" w:rsidRPr="00E53974">
        <w:rPr>
          <w:rStyle w:val="Instruction"/>
          <w:color w:val="auto"/>
          <w:highlight w:val="cyan"/>
        </w:rPr>
        <w:t xml:space="preserve"> compartments</w:t>
      </w:r>
      <w:r w:rsidR="00E65C45" w:rsidRPr="00272E1D">
        <w:rPr>
          <w:rStyle w:val="Instruction"/>
          <w:color w:val="auto"/>
        </w:rPr>
        <w:t xml:space="preserve"> of the ash bunker</w:t>
      </w:r>
      <w:r w:rsidR="00E65C45">
        <w:rPr>
          <w:rStyle w:val="Instruction"/>
          <w:color w:val="auto"/>
        </w:rPr>
        <w:t>s</w:t>
      </w:r>
      <w:r w:rsidRPr="00272E1D">
        <w:rPr>
          <w:rStyle w:val="Instruction"/>
          <w:color w:val="auto"/>
        </w:rPr>
        <w:t>. The bunker aeration system requires 12.1 m</w:t>
      </w:r>
      <w:r w:rsidRPr="00272E1D">
        <w:rPr>
          <w:rStyle w:val="Instruction"/>
          <w:color w:val="auto"/>
          <w:vertAlign w:val="superscript"/>
        </w:rPr>
        <w:t>3</w:t>
      </w:r>
      <w:r w:rsidRPr="00272E1D">
        <w:rPr>
          <w:rStyle w:val="Instruction"/>
          <w:color w:val="auto"/>
        </w:rPr>
        <w:t>/min</w:t>
      </w:r>
      <w:r w:rsidR="00D76EDC">
        <w:rPr>
          <w:rStyle w:val="Instruction"/>
          <w:color w:val="auto"/>
        </w:rPr>
        <w:t xml:space="preserve"> per </w:t>
      </w:r>
      <w:r w:rsidR="00E65C45">
        <w:rPr>
          <w:rStyle w:val="Instruction"/>
          <w:color w:val="auto"/>
        </w:rPr>
        <w:t xml:space="preserve">bunker </w:t>
      </w:r>
      <w:r w:rsidR="00D76EDC">
        <w:rPr>
          <w:rStyle w:val="Instruction"/>
          <w:color w:val="auto"/>
        </w:rPr>
        <w:t>compartment</w:t>
      </w:r>
      <w:r w:rsidRPr="00272E1D">
        <w:rPr>
          <w:rStyle w:val="Instruction"/>
          <w:color w:val="auto"/>
        </w:rPr>
        <w:t xml:space="preserve">, but this is reviewed by the </w:t>
      </w:r>
      <w:r w:rsidRPr="00272E1D">
        <w:rPr>
          <w:rStyle w:val="Instruction"/>
          <w:i/>
          <w:color w:val="auto"/>
        </w:rPr>
        <w:t>Contractor</w:t>
      </w:r>
      <w:r w:rsidRPr="00272E1D">
        <w:rPr>
          <w:rStyle w:val="Instruction"/>
          <w:color w:val="auto"/>
        </w:rPr>
        <w:t xml:space="preserve"> and changed if deemed necessary.</w:t>
      </w:r>
      <w:r w:rsidR="00E65C45">
        <w:rPr>
          <w:rStyle w:val="Instruction"/>
          <w:color w:val="auto"/>
        </w:rPr>
        <w:t xml:space="preserve"> The </w:t>
      </w:r>
      <w:r w:rsidR="00E65C45" w:rsidRPr="008C13B6">
        <w:rPr>
          <w:rStyle w:val="Instruction"/>
          <w:i/>
          <w:color w:val="auto"/>
        </w:rPr>
        <w:t>Contractor</w:t>
      </w:r>
      <w:r w:rsidR="00E65C45">
        <w:rPr>
          <w:rStyle w:val="Instruction"/>
          <w:color w:val="auto"/>
        </w:rPr>
        <w:t xml:space="preserve"> is to design, supply, install and commission </w:t>
      </w:r>
      <w:r w:rsidR="00C64C56">
        <w:rPr>
          <w:rStyle w:val="Instruction"/>
          <w:color w:val="auto"/>
        </w:rPr>
        <w:t>a</w:t>
      </w:r>
      <w:r w:rsidR="00E65C45">
        <w:rPr>
          <w:rStyle w:val="Instruction"/>
          <w:color w:val="auto"/>
        </w:rPr>
        <w:t>n additional aeration air blower system for the ash bunkers and ash conditioners. There would be then four aeration air blowers, where three blowers are on load and the fourth blower is on standby.</w:t>
      </w:r>
      <w:r w:rsidR="00E53974">
        <w:rPr>
          <w:rStyle w:val="Instruction"/>
          <w:color w:val="auto"/>
        </w:rPr>
        <w:t xml:space="preserve"> </w:t>
      </w:r>
      <w:r w:rsidR="00E53974" w:rsidRPr="00E53974">
        <w:rPr>
          <w:rStyle w:val="Instruction"/>
          <w:color w:val="auto"/>
          <w:highlight w:val="cyan"/>
        </w:rPr>
        <w:t>The fourth blower should supply aeration air at a rate of 36,3 m3/min.</w:t>
      </w:r>
    </w:p>
    <w:p w14:paraId="632BBB64" w14:textId="4EAE0771" w:rsidR="00AD07B2" w:rsidRPr="00272E1D" w:rsidRDefault="00C64C56" w:rsidP="008C13B6">
      <w:pPr>
        <w:pStyle w:val="BodyText"/>
        <w:numPr>
          <w:ilvl w:val="0"/>
          <w:numId w:val="146"/>
        </w:numPr>
        <w:spacing w:before="240" w:line="360" w:lineRule="auto"/>
        <w:rPr>
          <w:rStyle w:val="Instruction"/>
          <w:color w:val="auto"/>
        </w:rPr>
      </w:pPr>
      <w:r>
        <w:rPr>
          <w:rStyle w:val="Instruction"/>
          <w:color w:val="auto"/>
        </w:rPr>
        <w:t xml:space="preserve">The </w:t>
      </w:r>
      <w:proofErr w:type="gramStart"/>
      <w:r>
        <w:rPr>
          <w:rStyle w:val="Instruction"/>
          <w:color w:val="auto"/>
        </w:rPr>
        <w:t>three ash</w:t>
      </w:r>
      <w:proofErr w:type="gramEnd"/>
      <w:r>
        <w:rPr>
          <w:rStyle w:val="Instruction"/>
          <w:color w:val="auto"/>
        </w:rPr>
        <w:t xml:space="preserve"> bunker/ash conditioners aeration air blowers should be sufficient to supply aeration air to all six ash bunker compartments and to six ash conditioners</w:t>
      </w:r>
      <w:r w:rsidR="00AD07B2" w:rsidRPr="00272E1D">
        <w:rPr>
          <w:rStyle w:val="Instruction"/>
          <w:color w:val="auto"/>
        </w:rPr>
        <w:t>.</w:t>
      </w:r>
    </w:p>
    <w:p w14:paraId="632BBB65" w14:textId="2BB91C55" w:rsidR="00AD07B2" w:rsidRPr="00903A83" w:rsidRDefault="00AD07B2" w:rsidP="00C569F4">
      <w:pPr>
        <w:pStyle w:val="BodyText"/>
        <w:numPr>
          <w:ilvl w:val="0"/>
          <w:numId w:val="32"/>
        </w:numPr>
        <w:spacing w:before="240" w:line="360" w:lineRule="auto"/>
        <w:rPr>
          <w:rStyle w:val="Instruction"/>
          <w:color w:val="auto"/>
          <w:highlight w:val="cyan"/>
        </w:rPr>
      </w:pPr>
      <w:r w:rsidRPr="00903A83">
        <w:rPr>
          <w:rStyle w:val="Instruction"/>
          <w:color w:val="auto"/>
          <w:highlight w:val="cyan"/>
        </w:rPr>
        <w:t>The air is supplied to the hoppers</w:t>
      </w:r>
      <w:r w:rsidR="00C64C56" w:rsidRPr="00903A83">
        <w:rPr>
          <w:rStyle w:val="Instruction"/>
          <w:color w:val="auto"/>
          <w:highlight w:val="cyan"/>
        </w:rPr>
        <w:t xml:space="preserve"> and ash bunkers</w:t>
      </w:r>
      <w:r w:rsidRPr="00903A83">
        <w:rPr>
          <w:rStyle w:val="Instruction"/>
          <w:color w:val="auto"/>
          <w:highlight w:val="cyan"/>
        </w:rPr>
        <w:t xml:space="preserve"> at a minimum temperature of 130°C at the hopper</w:t>
      </w:r>
      <w:r w:rsidR="00C64C56" w:rsidRPr="00903A83">
        <w:rPr>
          <w:rStyle w:val="Instruction"/>
          <w:color w:val="auto"/>
          <w:highlight w:val="cyan"/>
        </w:rPr>
        <w:t xml:space="preserve"> and ash bunker</w:t>
      </w:r>
      <w:r w:rsidRPr="00903A83">
        <w:rPr>
          <w:rStyle w:val="Instruction"/>
          <w:color w:val="auto"/>
          <w:highlight w:val="cyan"/>
        </w:rPr>
        <w:t>.</w:t>
      </w:r>
    </w:p>
    <w:p w14:paraId="632BBB66" w14:textId="77777777" w:rsidR="00AD07B2" w:rsidRPr="00272E1D" w:rsidRDefault="00AD07B2" w:rsidP="00AD07B2">
      <w:pPr>
        <w:pStyle w:val="Heading4"/>
      </w:pPr>
      <w:r w:rsidRPr="00272E1D">
        <w:t>DHP</w:t>
      </w:r>
    </w:p>
    <w:p w14:paraId="632BBB68" w14:textId="0A0FA9ED" w:rsidR="00AD07B2" w:rsidRPr="00272E1D" w:rsidRDefault="00AD07B2" w:rsidP="00AD07B2">
      <w:pPr>
        <w:spacing w:line="360" w:lineRule="auto"/>
      </w:pPr>
      <w:r w:rsidRPr="00272E1D">
        <w:t xml:space="preserve">The DHP is a </w:t>
      </w:r>
      <w:proofErr w:type="spellStart"/>
      <w:r w:rsidR="00C550F9">
        <w:t>En</w:t>
      </w:r>
      <w:proofErr w:type="spellEnd"/>
      <w:r w:rsidR="00C550F9">
        <w:t xml:space="preserve">-Masse chain conveyors and bucket elevator system, which collects the fly ash from each ash hoppers and transport and discharge this fly ash into the selected ash bunker compartment. </w:t>
      </w:r>
      <w:r w:rsidRPr="00272E1D">
        <w:t>(</w:t>
      </w:r>
      <w:proofErr w:type="gramStart"/>
      <w:r w:rsidRPr="00272E1D">
        <w:t>for</w:t>
      </w:r>
      <w:proofErr w:type="gramEnd"/>
      <w:r w:rsidRPr="00272E1D">
        <w:t xml:space="preserve"> all normal </w:t>
      </w:r>
      <w:r w:rsidR="00C550F9">
        <w:t>ES</w:t>
      </w:r>
      <w:r w:rsidRPr="00272E1D">
        <w:t xml:space="preserve">P operating conditions). </w:t>
      </w:r>
    </w:p>
    <w:p w14:paraId="632BBB69" w14:textId="77777777" w:rsidR="00AD07B2" w:rsidRPr="00272E1D" w:rsidRDefault="00AD07B2" w:rsidP="00AD07B2">
      <w:pPr>
        <w:spacing w:line="360" w:lineRule="auto"/>
      </w:pPr>
    </w:p>
    <w:p w14:paraId="632BBB6A" w14:textId="77777777" w:rsidR="00AD07B2" w:rsidRPr="00272E1D" w:rsidRDefault="00AD07B2" w:rsidP="00AD07B2">
      <w:pPr>
        <w:spacing w:line="360" w:lineRule="auto"/>
      </w:pPr>
      <w:r w:rsidRPr="00272E1D">
        <w:t>The DHP is required to have a capacity of:</w:t>
      </w:r>
    </w:p>
    <w:p w14:paraId="632BBB6B" w14:textId="15F6AFAF" w:rsidR="00AD07B2" w:rsidRPr="00272E1D" w:rsidRDefault="00AD07B2" w:rsidP="00654289">
      <w:pPr>
        <w:pStyle w:val="ListParagraph"/>
        <w:numPr>
          <w:ilvl w:val="0"/>
          <w:numId w:val="18"/>
        </w:numPr>
        <w:rPr>
          <w:lang w:val="en-ZA"/>
        </w:rPr>
      </w:pPr>
      <w:r w:rsidRPr="00272E1D">
        <w:rPr>
          <w:lang w:val="en-ZA"/>
        </w:rPr>
        <w:t xml:space="preserve">Normal Operation – </w:t>
      </w:r>
      <w:r w:rsidR="00C550F9">
        <w:rPr>
          <w:lang w:val="en-ZA"/>
        </w:rPr>
        <w:t>61</w:t>
      </w:r>
      <w:r w:rsidRPr="00272E1D">
        <w:rPr>
          <w:lang w:val="en-ZA"/>
        </w:rPr>
        <w:t xml:space="preserve"> Tph</w:t>
      </w:r>
    </w:p>
    <w:p w14:paraId="632BBB6C" w14:textId="33BE8419" w:rsidR="00AD07B2" w:rsidRPr="00272E1D" w:rsidRDefault="00AD07B2" w:rsidP="00654289">
      <w:pPr>
        <w:pStyle w:val="ListParagraph"/>
        <w:numPr>
          <w:ilvl w:val="0"/>
          <w:numId w:val="18"/>
        </w:numPr>
        <w:rPr>
          <w:lang w:val="en-ZA"/>
        </w:rPr>
      </w:pPr>
      <w:r w:rsidRPr="00272E1D">
        <w:rPr>
          <w:lang w:val="en-ZA"/>
        </w:rPr>
        <w:t xml:space="preserve">Backlog Operation – </w:t>
      </w:r>
      <w:r w:rsidR="00C550F9">
        <w:rPr>
          <w:lang w:val="en-ZA"/>
        </w:rPr>
        <w:t>80</w:t>
      </w:r>
      <w:r w:rsidRPr="00272E1D">
        <w:rPr>
          <w:lang w:val="en-ZA"/>
        </w:rPr>
        <w:t xml:space="preserve"> Tph</w:t>
      </w:r>
    </w:p>
    <w:p w14:paraId="632BBB6D" w14:textId="2EDE7D6A" w:rsidR="00AD07B2" w:rsidRPr="00272E1D" w:rsidRDefault="00AD07B2" w:rsidP="00AD07B2">
      <w:pPr>
        <w:spacing w:line="360" w:lineRule="auto"/>
      </w:pPr>
      <w:r w:rsidRPr="00272E1D">
        <w:t xml:space="preserve">The ash bunker vent pipe </w:t>
      </w:r>
      <w:proofErr w:type="gramStart"/>
      <w:r w:rsidRPr="00272E1D">
        <w:t>is able to</w:t>
      </w:r>
      <w:proofErr w:type="gramEnd"/>
      <w:r w:rsidRPr="00272E1D">
        <w:t xml:space="preserve"> vent all conveying - and aeration air introduced (while both units are operating at backlog capacity) into the ash bunker compartments through a single compartment</w:t>
      </w:r>
      <w:r w:rsidR="00B24A0D">
        <w:t>’</w:t>
      </w:r>
      <w:r w:rsidRPr="00272E1D">
        <w:t xml:space="preserve">s vent pipe and to a single unit’s </w:t>
      </w:r>
      <w:r w:rsidR="00C550F9">
        <w:t>ES</w:t>
      </w:r>
      <w:r w:rsidRPr="00272E1D">
        <w:t xml:space="preserve">P. </w:t>
      </w:r>
    </w:p>
    <w:p w14:paraId="632BBB6E" w14:textId="77777777" w:rsidR="001149B9" w:rsidRPr="004507FE" w:rsidRDefault="001149B9" w:rsidP="001149B9">
      <w:pPr>
        <w:pStyle w:val="Heading4"/>
      </w:pPr>
      <w:r w:rsidRPr="004507FE">
        <w:t xml:space="preserve">Compressed Air System </w:t>
      </w:r>
    </w:p>
    <w:p w14:paraId="632BBB71" w14:textId="77777777" w:rsidR="00B870EB" w:rsidRDefault="00B870EB" w:rsidP="00B870EB">
      <w:pPr>
        <w:spacing w:line="360" w:lineRule="auto"/>
      </w:pPr>
    </w:p>
    <w:p w14:paraId="632BBB77" w14:textId="6A5D98E9" w:rsidR="007F23BD" w:rsidRPr="004507FE" w:rsidRDefault="001149B9" w:rsidP="007F23BD">
      <w:pPr>
        <w:spacing w:line="360" w:lineRule="auto"/>
      </w:pPr>
      <w:r w:rsidRPr="004507FE">
        <w:t xml:space="preserve">The control air system consists of four (4) compressors, </w:t>
      </w:r>
      <w:r w:rsidR="00331936" w:rsidRPr="004507FE">
        <w:t>two (2) in service and two (2) on standby. E</w:t>
      </w:r>
      <w:r w:rsidRPr="004507FE">
        <w:t>ach</w:t>
      </w:r>
      <w:r w:rsidR="00331936" w:rsidRPr="004507FE">
        <w:t xml:space="preserve"> control air compressor</w:t>
      </w:r>
      <w:r w:rsidRPr="004507FE">
        <w:t xml:space="preserve"> </w:t>
      </w:r>
      <w:proofErr w:type="gramStart"/>
      <w:r w:rsidR="00331936" w:rsidRPr="004507FE">
        <w:t>has</w:t>
      </w:r>
      <w:r w:rsidRPr="004507FE">
        <w:t xml:space="preserve"> the ability to</w:t>
      </w:r>
      <w:proofErr w:type="gramEnd"/>
      <w:r w:rsidRPr="004507FE">
        <w:t xml:space="preserve"> supply </w:t>
      </w:r>
      <w:r w:rsidR="00331936" w:rsidRPr="004507FE">
        <w:t xml:space="preserve">the </w:t>
      </w:r>
      <w:r w:rsidRPr="004507FE">
        <w:t xml:space="preserve">compressed air </w:t>
      </w:r>
      <w:r w:rsidR="00331936" w:rsidRPr="004507FE">
        <w:t>requ</w:t>
      </w:r>
      <w:r w:rsidR="00A32917">
        <w:t>ired to operate and control the</w:t>
      </w:r>
      <w:r w:rsidR="003A55F6">
        <w:t xml:space="preserve"> ash</w:t>
      </w:r>
      <w:r w:rsidRPr="004507FE">
        <w:t xml:space="preserve"> conditioning plant and </w:t>
      </w:r>
      <w:r w:rsidR="002770F5">
        <w:t xml:space="preserve">hopper </w:t>
      </w:r>
      <w:r w:rsidRPr="004507FE">
        <w:t xml:space="preserve">aeration system equipment servicing three (3) of the six (6) units. </w:t>
      </w:r>
    </w:p>
    <w:p w14:paraId="632BBB78" w14:textId="5A1A4F53" w:rsidR="001E2282" w:rsidRDefault="001E2282" w:rsidP="007F23BD">
      <w:pPr>
        <w:spacing w:line="360" w:lineRule="auto"/>
      </w:pPr>
    </w:p>
    <w:p w14:paraId="3E62066F" w14:textId="77777777" w:rsidR="00C64C56" w:rsidRPr="004507FE" w:rsidRDefault="00C64C56" w:rsidP="007F23BD">
      <w:pPr>
        <w:spacing w:line="360" w:lineRule="auto"/>
      </w:pPr>
    </w:p>
    <w:p w14:paraId="632BBB79" w14:textId="77777777" w:rsidR="00825393" w:rsidRPr="00CE5230" w:rsidRDefault="00825393" w:rsidP="00825393">
      <w:pPr>
        <w:spacing w:line="360" w:lineRule="auto"/>
      </w:pPr>
      <w:r w:rsidRPr="00CE5230">
        <w:t>Quality of compressed air:</w:t>
      </w:r>
    </w:p>
    <w:p w14:paraId="632BBB7A" w14:textId="77777777" w:rsidR="00825393" w:rsidRPr="00825393" w:rsidRDefault="00825393" w:rsidP="00C569F4">
      <w:pPr>
        <w:pStyle w:val="BodyText"/>
        <w:numPr>
          <w:ilvl w:val="0"/>
          <w:numId w:val="32"/>
        </w:numPr>
        <w:spacing w:before="240" w:line="360" w:lineRule="auto"/>
        <w:rPr>
          <w:rStyle w:val="Instruction"/>
          <w:color w:val="auto"/>
        </w:rPr>
      </w:pPr>
      <w:r w:rsidRPr="00825393">
        <w:rPr>
          <w:rStyle w:val="Instruction"/>
          <w:color w:val="auto"/>
        </w:rPr>
        <w:t>Pressure dew point</w:t>
      </w:r>
      <w:r w:rsidRPr="00825393">
        <w:rPr>
          <w:rStyle w:val="Instruction"/>
          <w:color w:val="auto"/>
        </w:rPr>
        <w:tab/>
      </w:r>
      <w:r w:rsidRPr="00825393">
        <w:rPr>
          <w:rStyle w:val="Instruction"/>
          <w:color w:val="auto"/>
        </w:rPr>
        <w:tab/>
      </w:r>
      <w:r>
        <w:rPr>
          <w:rStyle w:val="Instruction"/>
          <w:color w:val="auto"/>
        </w:rPr>
        <w:tab/>
      </w:r>
      <w:r w:rsidRPr="00825393">
        <w:rPr>
          <w:rStyle w:val="Instruction"/>
          <w:color w:val="auto"/>
        </w:rPr>
        <w:t>: -30 to -40 °C</w:t>
      </w:r>
    </w:p>
    <w:p w14:paraId="632BBB7B" w14:textId="77777777" w:rsidR="00825393" w:rsidRPr="00825393" w:rsidRDefault="00825393" w:rsidP="00C569F4">
      <w:pPr>
        <w:pStyle w:val="BodyText"/>
        <w:numPr>
          <w:ilvl w:val="0"/>
          <w:numId w:val="32"/>
        </w:numPr>
        <w:spacing w:before="240" w:line="360" w:lineRule="auto"/>
        <w:rPr>
          <w:rStyle w:val="Instruction"/>
          <w:color w:val="auto"/>
        </w:rPr>
      </w:pPr>
      <w:r w:rsidRPr="00825393">
        <w:rPr>
          <w:rStyle w:val="Instruction"/>
          <w:color w:val="auto"/>
        </w:rPr>
        <w:lastRenderedPageBreak/>
        <w:t>Oil Content</w:t>
      </w:r>
      <w:r w:rsidRPr="00825393">
        <w:rPr>
          <w:rStyle w:val="Instruction"/>
          <w:color w:val="auto"/>
        </w:rPr>
        <w:tab/>
      </w:r>
      <w:r w:rsidRPr="00825393">
        <w:rPr>
          <w:rStyle w:val="Instruction"/>
          <w:color w:val="auto"/>
        </w:rPr>
        <w:tab/>
      </w:r>
      <w:r>
        <w:rPr>
          <w:rStyle w:val="Instruction"/>
          <w:color w:val="auto"/>
        </w:rPr>
        <w:tab/>
      </w:r>
      <w:r>
        <w:rPr>
          <w:rStyle w:val="Instruction"/>
          <w:color w:val="auto"/>
        </w:rPr>
        <w:tab/>
      </w:r>
      <w:r w:rsidRPr="00825393">
        <w:rPr>
          <w:rStyle w:val="Instruction"/>
          <w:color w:val="auto"/>
        </w:rPr>
        <w:t>: 5 mg/m</w:t>
      </w:r>
      <w:r w:rsidRPr="00825393">
        <w:rPr>
          <w:vertAlign w:val="superscript"/>
        </w:rPr>
        <w:t>3</w:t>
      </w:r>
    </w:p>
    <w:p w14:paraId="632BBB7C" w14:textId="052FCE8B" w:rsidR="00825393" w:rsidRPr="00825393" w:rsidRDefault="00825393" w:rsidP="00C569F4">
      <w:pPr>
        <w:pStyle w:val="BodyText"/>
        <w:numPr>
          <w:ilvl w:val="0"/>
          <w:numId w:val="32"/>
        </w:numPr>
        <w:spacing w:before="240" w:line="360" w:lineRule="auto"/>
        <w:rPr>
          <w:rStyle w:val="Instruction"/>
          <w:color w:val="auto"/>
        </w:rPr>
      </w:pPr>
      <w:r w:rsidRPr="00825393">
        <w:rPr>
          <w:rStyle w:val="Instruction"/>
          <w:color w:val="auto"/>
        </w:rPr>
        <w:t>Maximum Particle Size</w:t>
      </w:r>
      <w:r w:rsidRPr="00825393">
        <w:rPr>
          <w:rStyle w:val="Instruction"/>
          <w:color w:val="auto"/>
        </w:rPr>
        <w:tab/>
      </w:r>
      <w:r>
        <w:rPr>
          <w:rStyle w:val="Instruction"/>
          <w:color w:val="auto"/>
        </w:rPr>
        <w:tab/>
      </w:r>
      <w:r>
        <w:rPr>
          <w:rStyle w:val="Instruction"/>
          <w:color w:val="auto"/>
        </w:rPr>
        <w:tab/>
      </w:r>
      <w:r w:rsidRPr="00825393">
        <w:rPr>
          <w:rStyle w:val="Instruction"/>
          <w:color w:val="auto"/>
        </w:rPr>
        <w:t xml:space="preserve">: 15 </w:t>
      </w:r>
      <w:proofErr w:type="gramStart"/>
      <w:r w:rsidRPr="00825393">
        <w:rPr>
          <w:rStyle w:val="Instruction"/>
          <w:color w:val="auto"/>
        </w:rPr>
        <w:t>micron</w:t>
      </w:r>
      <w:proofErr w:type="gramEnd"/>
    </w:p>
    <w:p w14:paraId="632BBB7D" w14:textId="77777777" w:rsidR="00825393" w:rsidRPr="001F4258" w:rsidRDefault="00825393" w:rsidP="00C569F4">
      <w:pPr>
        <w:pStyle w:val="BodyText"/>
        <w:numPr>
          <w:ilvl w:val="0"/>
          <w:numId w:val="32"/>
        </w:numPr>
        <w:spacing w:before="240" w:line="360" w:lineRule="auto"/>
        <w:rPr>
          <w:lang w:val="en-GB"/>
        </w:rPr>
      </w:pPr>
      <w:r w:rsidRPr="00825393">
        <w:rPr>
          <w:rStyle w:val="Instruction"/>
          <w:color w:val="auto"/>
        </w:rPr>
        <w:t>Maximum Particle Concentration</w:t>
      </w:r>
      <w:r>
        <w:rPr>
          <w:rStyle w:val="Instruction"/>
          <w:color w:val="auto"/>
        </w:rPr>
        <w:tab/>
      </w:r>
      <w:r w:rsidRPr="00825393">
        <w:rPr>
          <w:rStyle w:val="Instruction"/>
          <w:color w:val="auto"/>
        </w:rPr>
        <w:t>: 8 mg/m</w:t>
      </w:r>
      <w:r w:rsidRPr="00825393">
        <w:rPr>
          <w:vertAlign w:val="superscript"/>
        </w:rPr>
        <w:t>3</w:t>
      </w:r>
    </w:p>
    <w:p w14:paraId="632BBB7E" w14:textId="77777777" w:rsidR="006446BA" w:rsidRPr="004507FE" w:rsidRDefault="006446BA" w:rsidP="006446BA">
      <w:pPr>
        <w:pStyle w:val="Heading4"/>
      </w:pPr>
      <w:r w:rsidRPr="004507FE">
        <w:t xml:space="preserve">Compressed </w:t>
      </w:r>
      <w:proofErr w:type="gramStart"/>
      <w:r w:rsidRPr="004507FE">
        <w:t xml:space="preserve">Air </w:t>
      </w:r>
      <w:r>
        <w:t>Cooling</w:t>
      </w:r>
      <w:proofErr w:type="gramEnd"/>
      <w:r>
        <w:t xml:space="preserve"> System</w:t>
      </w:r>
      <w:r w:rsidRPr="004507FE">
        <w:t xml:space="preserve"> </w:t>
      </w:r>
    </w:p>
    <w:p w14:paraId="632BBB7F" w14:textId="77777777" w:rsidR="006446BA" w:rsidRDefault="006446BA" w:rsidP="00825393">
      <w:pPr>
        <w:spacing w:line="360" w:lineRule="auto"/>
      </w:pPr>
      <w:r>
        <w:t>The compressors are cooled using a closed loop system which circulates demineralised water treated with corrosion inhibitors</w:t>
      </w:r>
      <w:r w:rsidR="00D85208">
        <w:t xml:space="preserve"> through the equipment internals and then to the heat exchanger inside the cooling tower</w:t>
      </w:r>
      <w:r>
        <w:t>.</w:t>
      </w:r>
      <w:r w:rsidR="00D85208">
        <w:t xml:space="preserve"> An open circuit circulates treated potable water</w:t>
      </w:r>
      <w:r>
        <w:t>.</w:t>
      </w:r>
    </w:p>
    <w:p w14:paraId="632BBB80" w14:textId="77777777" w:rsidR="00D85208" w:rsidRDefault="00D85208" w:rsidP="00825393"/>
    <w:p w14:paraId="632BBB81" w14:textId="77777777" w:rsidR="00D85208" w:rsidRDefault="00D85208" w:rsidP="00CB6D70">
      <w:pPr>
        <w:ind w:left="360"/>
      </w:pPr>
      <w:r>
        <w:t xml:space="preserve">The cooling system contains: </w:t>
      </w:r>
    </w:p>
    <w:p w14:paraId="632BBB82" w14:textId="77777777" w:rsidR="00D85208" w:rsidRDefault="00D85208" w:rsidP="00CB6D70">
      <w:pPr>
        <w:ind w:left="360"/>
      </w:pPr>
    </w:p>
    <w:p w14:paraId="632BBB83" w14:textId="2098150D" w:rsidR="00D85208" w:rsidRPr="00BA555B" w:rsidRDefault="00F5322F" w:rsidP="00C569F4">
      <w:pPr>
        <w:pStyle w:val="BodyText"/>
        <w:numPr>
          <w:ilvl w:val="0"/>
          <w:numId w:val="32"/>
        </w:numPr>
        <w:spacing w:before="240" w:line="360" w:lineRule="auto"/>
      </w:pPr>
      <w:r>
        <w:rPr>
          <w:rStyle w:val="Instruction"/>
          <w:color w:val="auto"/>
        </w:rPr>
        <w:t>Four</w:t>
      </w:r>
      <w:r w:rsidR="00D85208" w:rsidRPr="00825393">
        <w:rPr>
          <w:rStyle w:val="Instruction"/>
          <w:color w:val="auto"/>
        </w:rPr>
        <w:t xml:space="preserve"> (</w:t>
      </w:r>
      <w:r>
        <w:rPr>
          <w:rStyle w:val="Instruction"/>
          <w:color w:val="auto"/>
        </w:rPr>
        <w:t>4</w:t>
      </w:r>
      <w:r w:rsidR="00D85208" w:rsidRPr="00825393">
        <w:rPr>
          <w:rStyle w:val="Instruction"/>
          <w:color w:val="auto"/>
        </w:rPr>
        <w:t xml:space="preserve">) </w:t>
      </w:r>
      <w:r w:rsidR="003A55F6">
        <w:rPr>
          <w:rStyle w:val="Instruction"/>
          <w:color w:val="auto"/>
        </w:rPr>
        <w:t>10</w:t>
      </w:r>
      <w:r w:rsidR="00D85208" w:rsidRPr="00825393">
        <w:rPr>
          <w:rStyle w:val="Instruction"/>
          <w:color w:val="auto"/>
        </w:rPr>
        <w:t>0% cooling towers</w:t>
      </w:r>
      <w:r w:rsidR="003F235B">
        <w:rPr>
          <w:rStyle w:val="Instruction"/>
          <w:color w:val="auto"/>
        </w:rPr>
        <w:t>.</w:t>
      </w:r>
    </w:p>
    <w:p w14:paraId="632BBB84" w14:textId="4D59B7F1" w:rsidR="00D85208" w:rsidRDefault="00F5322F" w:rsidP="00C569F4">
      <w:pPr>
        <w:pStyle w:val="BodyText"/>
        <w:numPr>
          <w:ilvl w:val="0"/>
          <w:numId w:val="32"/>
        </w:numPr>
        <w:spacing w:before="240" w:line="360" w:lineRule="auto"/>
      </w:pPr>
      <w:r>
        <w:rPr>
          <w:rStyle w:val="Instruction"/>
          <w:color w:val="auto"/>
        </w:rPr>
        <w:t>Four</w:t>
      </w:r>
      <w:r w:rsidR="00D85208" w:rsidRPr="00825393">
        <w:rPr>
          <w:rStyle w:val="Instruction"/>
          <w:color w:val="auto"/>
        </w:rPr>
        <w:t xml:space="preserve"> (</w:t>
      </w:r>
      <w:r>
        <w:rPr>
          <w:rStyle w:val="Instruction"/>
          <w:color w:val="auto"/>
        </w:rPr>
        <w:t>4</w:t>
      </w:r>
      <w:r w:rsidR="00D85208" w:rsidRPr="00825393">
        <w:rPr>
          <w:rStyle w:val="Instruction"/>
          <w:color w:val="auto"/>
        </w:rPr>
        <w:t xml:space="preserve">) </w:t>
      </w:r>
      <w:r w:rsidR="003A55F6">
        <w:rPr>
          <w:rStyle w:val="Instruction"/>
          <w:color w:val="auto"/>
        </w:rPr>
        <w:t>10</w:t>
      </w:r>
      <w:r w:rsidR="00D85208" w:rsidRPr="00825393">
        <w:rPr>
          <w:rStyle w:val="Instruction"/>
          <w:color w:val="auto"/>
        </w:rPr>
        <w:t>0% cooling water circulating pumps</w:t>
      </w:r>
      <w:r w:rsidR="003F235B">
        <w:rPr>
          <w:rStyle w:val="Instruction"/>
          <w:color w:val="auto"/>
        </w:rPr>
        <w:t>.</w:t>
      </w:r>
    </w:p>
    <w:p w14:paraId="632BBB85" w14:textId="42BEE51E" w:rsidR="00D85208" w:rsidRDefault="00D85208" w:rsidP="00C569F4">
      <w:pPr>
        <w:pStyle w:val="BodyText"/>
        <w:numPr>
          <w:ilvl w:val="0"/>
          <w:numId w:val="32"/>
        </w:numPr>
        <w:spacing w:before="240" w:line="360" w:lineRule="auto"/>
      </w:pPr>
      <w:r w:rsidRPr="00825393">
        <w:rPr>
          <w:rStyle w:val="Instruction"/>
          <w:color w:val="auto"/>
        </w:rPr>
        <w:t>Open circuit water treatment system</w:t>
      </w:r>
      <w:r w:rsidR="00581B48">
        <w:rPr>
          <w:rStyle w:val="Instruction"/>
          <w:color w:val="auto"/>
        </w:rPr>
        <w:t xml:space="preserve"> with </w:t>
      </w:r>
      <w:r w:rsidR="00F5322F">
        <w:rPr>
          <w:rStyle w:val="Instruction"/>
          <w:color w:val="auto"/>
        </w:rPr>
        <w:t>four</w:t>
      </w:r>
      <w:r w:rsidR="00581B48">
        <w:rPr>
          <w:rStyle w:val="Instruction"/>
          <w:color w:val="auto"/>
        </w:rPr>
        <w:t xml:space="preserve"> (</w:t>
      </w:r>
      <w:r w:rsidR="00F5322F">
        <w:rPr>
          <w:rStyle w:val="Instruction"/>
          <w:color w:val="auto"/>
        </w:rPr>
        <w:t>4</w:t>
      </w:r>
      <w:r w:rsidR="00581B48">
        <w:rPr>
          <w:rStyle w:val="Instruction"/>
          <w:color w:val="auto"/>
        </w:rPr>
        <w:t>) 100% chemical dosing pumps</w:t>
      </w:r>
      <w:r w:rsidR="003F235B">
        <w:rPr>
          <w:rStyle w:val="Instruction"/>
          <w:color w:val="auto"/>
        </w:rPr>
        <w:t>.</w:t>
      </w:r>
    </w:p>
    <w:p w14:paraId="632BBB86" w14:textId="37395528" w:rsidR="00D85208" w:rsidRPr="00CE5230" w:rsidRDefault="00D85208" w:rsidP="00C569F4">
      <w:pPr>
        <w:pStyle w:val="BodyText"/>
        <w:numPr>
          <w:ilvl w:val="0"/>
          <w:numId w:val="32"/>
        </w:numPr>
        <w:spacing w:before="240" w:line="360" w:lineRule="auto"/>
      </w:pPr>
      <w:r w:rsidRPr="00825393">
        <w:rPr>
          <w:rStyle w:val="Instruction"/>
          <w:color w:val="auto"/>
        </w:rPr>
        <w:t>Closed circuit water treatment system</w:t>
      </w:r>
      <w:r w:rsidR="00581B48">
        <w:rPr>
          <w:rStyle w:val="Instruction"/>
          <w:color w:val="auto"/>
        </w:rPr>
        <w:t xml:space="preserve"> with </w:t>
      </w:r>
      <w:r w:rsidR="00F5322F">
        <w:rPr>
          <w:rStyle w:val="Instruction"/>
          <w:color w:val="auto"/>
        </w:rPr>
        <w:t>four</w:t>
      </w:r>
      <w:r w:rsidR="00581B48">
        <w:rPr>
          <w:rStyle w:val="Instruction"/>
          <w:color w:val="auto"/>
        </w:rPr>
        <w:t xml:space="preserve"> (</w:t>
      </w:r>
      <w:r w:rsidR="00F5322F">
        <w:rPr>
          <w:rStyle w:val="Instruction"/>
          <w:color w:val="auto"/>
        </w:rPr>
        <w:t>4</w:t>
      </w:r>
      <w:r w:rsidR="00581B48">
        <w:rPr>
          <w:rStyle w:val="Instruction"/>
          <w:color w:val="auto"/>
        </w:rPr>
        <w:t>) 100% chemical dosing pumps</w:t>
      </w:r>
      <w:r w:rsidR="003F235B">
        <w:rPr>
          <w:rStyle w:val="Instruction"/>
          <w:color w:val="auto"/>
        </w:rPr>
        <w:t>.</w:t>
      </w:r>
    </w:p>
    <w:p w14:paraId="632BBB87" w14:textId="77777777" w:rsidR="001149B9" w:rsidRPr="004507FE" w:rsidRDefault="001149B9" w:rsidP="001149B9">
      <w:pPr>
        <w:pStyle w:val="Heading4"/>
      </w:pPr>
      <w:r w:rsidRPr="004507FE">
        <w:t>Conditioning Plant</w:t>
      </w:r>
    </w:p>
    <w:p w14:paraId="3028F9A1" w14:textId="2D84C237" w:rsidR="002770F5" w:rsidRDefault="00AD07B2" w:rsidP="00C569F4">
      <w:pPr>
        <w:pStyle w:val="BodyText"/>
        <w:numPr>
          <w:ilvl w:val="0"/>
          <w:numId w:val="32"/>
        </w:numPr>
        <w:spacing w:before="240" w:line="360" w:lineRule="auto"/>
        <w:rPr>
          <w:rStyle w:val="Instruction"/>
          <w:color w:val="auto"/>
        </w:rPr>
      </w:pPr>
      <w:r w:rsidRPr="00AD07B2">
        <w:rPr>
          <w:rStyle w:val="Instruction"/>
          <w:color w:val="auto"/>
        </w:rPr>
        <w:t>Conditioner capacity</w:t>
      </w:r>
      <w:r w:rsidRPr="00AD07B2">
        <w:rPr>
          <w:rStyle w:val="Instruction"/>
          <w:color w:val="auto"/>
        </w:rPr>
        <w:tab/>
      </w:r>
      <w:r w:rsidRPr="00AD07B2">
        <w:rPr>
          <w:rStyle w:val="Instruction"/>
          <w:color w:val="auto"/>
        </w:rPr>
        <w:tab/>
      </w:r>
      <w:r w:rsidR="002770F5" w:rsidRPr="00AD07B2">
        <w:rPr>
          <w:rStyle w:val="Instruction"/>
          <w:color w:val="auto"/>
        </w:rPr>
        <w:t xml:space="preserve">: </w:t>
      </w:r>
      <w:r w:rsidR="000303BB">
        <w:rPr>
          <w:rStyle w:val="Instruction"/>
          <w:color w:val="auto"/>
        </w:rPr>
        <w:t>75</w:t>
      </w:r>
      <w:r w:rsidR="002770F5" w:rsidRPr="00AD07B2">
        <w:rPr>
          <w:rStyle w:val="Instruction"/>
          <w:color w:val="auto"/>
        </w:rPr>
        <w:t xml:space="preserve"> Tph (wet, at maximum moisture content) – normal</w:t>
      </w:r>
    </w:p>
    <w:p w14:paraId="632BBB8A" w14:textId="3E329842" w:rsidR="00AD07B2" w:rsidRPr="00AD07B2" w:rsidRDefault="002770F5" w:rsidP="002770F5">
      <w:pPr>
        <w:pStyle w:val="BodyText"/>
        <w:spacing w:before="240" w:line="360" w:lineRule="auto"/>
        <w:ind w:left="717"/>
        <w:rPr>
          <w:rStyle w:val="Instruction"/>
          <w:color w:val="auto"/>
        </w:rPr>
      </w:pPr>
      <w:r>
        <w:rPr>
          <w:rStyle w:val="Instruction"/>
          <w:color w:val="auto"/>
        </w:rPr>
        <w:tab/>
      </w:r>
      <w:r>
        <w:rPr>
          <w:rStyle w:val="Instruction"/>
          <w:color w:val="auto"/>
        </w:rPr>
        <w:tab/>
      </w:r>
      <w:r>
        <w:rPr>
          <w:rStyle w:val="Instruction"/>
          <w:color w:val="auto"/>
        </w:rPr>
        <w:tab/>
      </w:r>
      <w:r>
        <w:rPr>
          <w:rStyle w:val="Instruction"/>
          <w:color w:val="auto"/>
        </w:rPr>
        <w:tab/>
      </w:r>
      <w:r>
        <w:rPr>
          <w:rStyle w:val="Instruction"/>
          <w:color w:val="auto"/>
        </w:rPr>
        <w:tab/>
      </w:r>
      <w:r w:rsidR="00AD07B2" w:rsidRPr="00AD07B2">
        <w:rPr>
          <w:rStyle w:val="Instruction"/>
          <w:color w:val="auto"/>
        </w:rPr>
        <w:t>: 200 Tph (wet, at maximum moisture content) – backlog</w:t>
      </w:r>
    </w:p>
    <w:p w14:paraId="632BBB8B"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Moisture content</w:t>
      </w:r>
      <w:r w:rsidRPr="00AD07B2">
        <w:rPr>
          <w:rStyle w:val="Instruction"/>
          <w:color w:val="auto"/>
        </w:rPr>
        <w:tab/>
      </w:r>
      <w:r w:rsidRPr="00AD07B2">
        <w:rPr>
          <w:rStyle w:val="Instruction"/>
          <w:color w:val="auto"/>
        </w:rPr>
        <w:tab/>
        <w:t>: 20% - max.</w:t>
      </w:r>
    </w:p>
    <w:p w14:paraId="632BBB8C" w14:textId="77777777" w:rsidR="00AD07B2" w:rsidRPr="00AD07B2" w:rsidRDefault="00AD07B2" w:rsidP="00AD07B2">
      <w:pPr>
        <w:pStyle w:val="BodyText"/>
        <w:spacing w:before="240" w:line="360" w:lineRule="auto"/>
        <w:ind w:left="717"/>
        <w:rPr>
          <w:rStyle w:val="Instruction"/>
          <w:color w:val="auto"/>
        </w:rPr>
      </w:pPr>
      <w:r w:rsidRPr="00AD07B2">
        <w:rPr>
          <w:rStyle w:val="Instruction"/>
          <w:color w:val="auto"/>
        </w:rPr>
        <w:tab/>
      </w:r>
      <w:r w:rsidRPr="00AD07B2">
        <w:rPr>
          <w:rStyle w:val="Instruction"/>
          <w:color w:val="auto"/>
        </w:rPr>
        <w:tab/>
      </w:r>
      <w:r w:rsidRPr="00AD07B2">
        <w:rPr>
          <w:rStyle w:val="Instruction"/>
          <w:color w:val="auto"/>
        </w:rPr>
        <w:tab/>
      </w:r>
      <w:r w:rsidRPr="00AD07B2">
        <w:rPr>
          <w:rStyle w:val="Instruction"/>
          <w:color w:val="auto"/>
        </w:rPr>
        <w:tab/>
      </w:r>
      <w:r w:rsidRPr="00AD07B2">
        <w:rPr>
          <w:rStyle w:val="Instruction"/>
          <w:color w:val="auto"/>
        </w:rPr>
        <w:tab/>
        <w:t>: 13 – 16% - normal operation</w:t>
      </w:r>
    </w:p>
    <w:p w14:paraId="632BBB8D"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The ash vapour scrubber </w:t>
      </w:r>
      <w:proofErr w:type="gramStart"/>
      <w:r w:rsidRPr="00AD07B2">
        <w:rPr>
          <w:rStyle w:val="Instruction"/>
          <w:color w:val="auto"/>
        </w:rPr>
        <w:t>is able to</w:t>
      </w:r>
      <w:proofErr w:type="gramEnd"/>
      <w:r w:rsidRPr="00AD07B2">
        <w:rPr>
          <w:rStyle w:val="Instruction"/>
          <w:color w:val="auto"/>
        </w:rPr>
        <w:t xml:space="preserve"> clean the air vented from the conditioner in line with the requirements of the specification Hazardous Chemical Substance Substances of the Occupational Health and Safety Act which states that “personal exposure </w:t>
      </w:r>
      <w:r w:rsidR="00D76EDC">
        <w:rPr>
          <w:rStyle w:val="Instruction"/>
          <w:color w:val="auto"/>
        </w:rPr>
        <w:t>should be</w:t>
      </w:r>
      <w:r w:rsidRPr="00AD07B2">
        <w:rPr>
          <w:rStyle w:val="Instruction"/>
          <w:color w:val="auto"/>
        </w:rPr>
        <w:t xml:space="preserve"> kept below both 10 mg/m</w:t>
      </w:r>
      <w:r w:rsidRPr="00AD07B2">
        <w:rPr>
          <w:rStyle w:val="Instruction"/>
          <w:color w:val="auto"/>
          <w:vertAlign w:val="superscript"/>
        </w:rPr>
        <w:t>3</w:t>
      </w:r>
      <w:r w:rsidR="00D76EDC">
        <w:rPr>
          <w:rStyle w:val="Instruction"/>
          <w:color w:val="auto"/>
        </w:rPr>
        <w:t xml:space="preserve"> 8-</w:t>
      </w:r>
      <w:r w:rsidRPr="00AD07B2">
        <w:rPr>
          <w:rStyle w:val="Instruction"/>
          <w:color w:val="auto"/>
        </w:rPr>
        <w:t>hour time-weighted average total inhalable dust and 5 mg/m</w:t>
      </w:r>
      <w:r w:rsidRPr="00AD07B2">
        <w:rPr>
          <w:rStyle w:val="Instruction"/>
          <w:color w:val="auto"/>
          <w:vertAlign w:val="superscript"/>
        </w:rPr>
        <w:t>3</w:t>
      </w:r>
      <w:r w:rsidRPr="00AD07B2">
        <w:rPr>
          <w:rStyle w:val="Instruction"/>
          <w:color w:val="auto"/>
        </w:rPr>
        <w:t xml:space="preserve"> time weighted average respirable dust”</w:t>
      </w:r>
    </w:p>
    <w:p w14:paraId="632BBB8E" w14:textId="77777777" w:rsid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The conditioning water supply system supplies sufficient water such that six (6) conditioners can operate at maximum capacity, as well as allowing for additional return flow to the sump to ensure that there is no particle settlement in the conditioning water supply piping. </w:t>
      </w:r>
    </w:p>
    <w:p w14:paraId="632BBB8F" w14:textId="77777777" w:rsidR="00245DCB" w:rsidRDefault="00245DCB" w:rsidP="00245DCB">
      <w:pPr>
        <w:pStyle w:val="Heading4"/>
        <w:rPr>
          <w:rStyle w:val="Instruction"/>
          <w:color w:val="auto"/>
        </w:rPr>
      </w:pPr>
      <w:r>
        <w:rPr>
          <w:rStyle w:val="Instruction"/>
          <w:color w:val="auto"/>
        </w:rPr>
        <w:t>HVAC</w:t>
      </w:r>
    </w:p>
    <w:p w14:paraId="632BBB90" w14:textId="40A97CE9" w:rsidR="00245DCB" w:rsidRDefault="00245DCB" w:rsidP="00C569F4">
      <w:pPr>
        <w:pStyle w:val="BodyText"/>
        <w:numPr>
          <w:ilvl w:val="0"/>
          <w:numId w:val="32"/>
        </w:numPr>
        <w:spacing w:before="240" w:line="360" w:lineRule="auto"/>
        <w:rPr>
          <w:rStyle w:val="Instruction"/>
          <w:color w:val="auto"/>
        </w:rPr>
      </w:pPr>
      <w:r w:rsidRPr="00245DCB">
        <w:rPr>
          <w:rStyle w:val="Instruction"/>
          <w:color w:val="auto"/>
        </w:rPr>
        <w:t xml:space="preserve">The temperature in the </w:t>
      </w:r>
      <w:r w:rsidR="00116ACE">
        <w:rPr>
          <w:rStyle w:val="Instruction"/>
          <w:color w:val="auto"/>
        </w:rPr>
        <w:t xml:space="preserve">bunker aeration </w:t>
      </w:r>
      <w:r w:rsidRPr="00245DCB">
        <w:rPr>
          <w:rStyle w:val="Instruction"/>
          <w:color w:val="auto"/>
        </w:rPr>
        <w:t xml:space="preserve">substation is designed at </w:t>
      </w:r>
      <w:r w:rsidR="00A35B6C" w:rsidRPr="00245DCB">
        <w:rPr>
          <w:rStyle w:val="Instruction"/>
          <w:color w:val="auto"/>
        </w:rPr>
        <w:t>2</w:t>
      </w:r>
      <w:r w:rsidR="00A35B6C">
        <w:rPr>
          <w:rStyle w:val="Instruction"/>
          <w:color w:val="auto"/>
        </w:rPr>
        <w:t>0</w:t>
      </w:r>
      <w:r w:rsidRPr="00245DCB">
        <w:rPr>
          <w:rStyle w:val="Instruction"/>
          <w:color w:val="auto"/>
        </w:rPr>
        <w:t xml:space="preserve"> ± 2 °C in summer and 20°C in winter.</w:t>
      </w:r>
    </w:p>
    <w:p w14:paraId="632BBB91" w14:textId="77777777" w:rsidR="00FF5827" w:rsidRDefault="00E862C9" w:rsidP="00C569F4">
      <w:pPr>
        <w:pStyle w:val="BodyText"/>
        <w:numPr>
          <w:ilvl w:val="0"/>
          <w:numId w:val="32"/>
        </w:numPr>
        <w:spacing w:before="240" w:line="360" w:lineRule="auto"/>
        <w:rPr>
          <w:lang w:val="en-GB"/>
        </w:rPr>
      </w:pPr>
      <w:r>
        <w:rPr>
          <w:lang w:val="en-GB"/>
        </w:rPr>
        <w:lastRenderedPageBreak/>
        <w:t xml:space="preserve">The temperature in the blower house is at ambient </w:t>
      </w:r>
      <w:r w:rsidRPr="00245DCB">
        <w:rPr>
          <w:rStyle w:val="Instruction"/>
          <w:color w:val="auto"/>
        </w:rPr>
        <w:t>±</w:t>
      </w:r>
      <w:r>
        <w:rPr>
          <w:rStyle w:val="Instruction"/>
          <w:color w:val="auto"/>
        </w:rPr>
        <w:t xml:space="preserve"> 6</w:t>
      </w:r>
      <w:r w:rsidRPr="00245DCB">
        <w:rPr>
          <w:rStyle w:val="Instruction"/>
          <w:color w:val="auto"/>
        </w:rPr>
        <w:t xml:space="preserve"> °C</w:t>
      </w:r>
    </w:p>
    <w:p w14:paraId="632BBB93" w14:textId="77777777" w:rsidR="001149B9" w:rsidRDefault="001149B9" w:rsidP="00F20308">
      <w:pPr>
        <w:pStyle w:val="Heading3"/>
        <w:ind w:left="851" w:hanging="851"/>
      </w:pPr>
      <w:bookmarkStart w:id="928" w:name="_Toc397074661"/>
      <w:bookmarkStart w:id="929" w:name="_Toc416347274"/>
      <w:bookmarkStart w:id="930" w:name="_Toc431995180"/>
      <w:bookmarkStart w:id="931" w:name="_Toc434830054"/>
      <w:bookmarkStart w:id="932" w:name="_Toc438206423"/>
      <w:bookmarkStart w:id="933" w:name="_Toc441669652"/>
      <w:bookmarkStart w:id="934" w:name="_Toc445120574"/>
      <w:bookmarkStart w:id="935" w:name="_Toc448127378"/>
      <w:bookmarkStart w:id="936" w:name="_Toc450832842"/>
      <w:bookmarkStart w:id="937" w:name="_Toc451334401"/>
      <w:bookmarkStart w:id="938" w:name="_Toc451343551"/>
      <w:bookmarkStart w:id="939" w:name="_Toc451770733"/>
      <w:bookmarkStart w:id="940" w:name="_Toc452646330"/>
      <w:bookmarkStart w:id="941" w:name="_Toc87452296"/>
      <w:r w:rsidRPr="004507FE">
        <w:t>Operating Philosophies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632BBB94" w14:textId="77777777" w:rsidR="004859B2" w:rsidRDefault="004859B2" w:rsidP="00A07047">
      <w:pPr>
        <w:pStyle w:val="Heading4"/>
      </w:pPr>
      <w:r>
        <w:t xml:space="preserve">Modes of operation </w:t>
      </w:r>
    </w:p>
    <w:p w14:paraId="632BBB95" w14:textId="77777777" w:rsidR="004859B2" w:rsidRDefault="004859B2" w:rsidP="007D045E"/>
    <w:p w14:paraId="632BBB97" w14:textId="3464B9F6" w:rsidR="00D14E74" w:rsidRDefault="00D14E74" w:rsidP="007D045E">
      <w:r>
        <w:t xml:space="preserve">There are three (3) main operating modes for </w:t>
      </w:r>
      <w:r w:rsidR="00157C51">
        <w:t>the</w:t>
      </w:r>
      <w:r>
        <w:t xml:space="preserve"> </w:t>
      </w:r>
      <w:r w:rsidR="00D233A5" w:rsidRPr="00D233A5">
        <w:rPr>
          <w:i/>
        </w:rPr>
        <w:t>works</w:t>
      </w:r>
      <w:r>
        <w:t>, these are:</w:t>
      </w:r>
    </w:p>
    <w:p w14:paraId="632BBB98" w14:textId="72E5AF60" w:rsidR="00D14E74" w:rsidRPr="00D14E74" w:rsidRDefault="00D14E74" w:rsidP="00C569F4">
      <w:pPr>
        <w:pStyle w:val="BodyText"/>
        <w:numPr>
          <w:ilvl w:val="0"/>
          <w:numId w:val="32"/>
        </w:numPr>
        <w:spacing w:before="240" w:line="360" w:lineRule="auto"/>
        <w:rPr>
          <w:rStyle w:val="Instruction"/>
          <w:color w:val="auto"/>
        </w:rPr>
      </w:pPr>
      <w:r w:rsidRPr="00D14E74">
        <w:rPr>
          <w:rStyle w:val="Instruction"/>
          <w:color w:val="auto"/>
        </w:rPr>
        <w:t>Remote mode</w:t>
      </w:r>
    </w:p>
    <w:p w14:paraId="632BBB99" w14:textId="77777777" w:rsidR="00D14E74" w:rsidRPr="00D14E74" w:rsidRDefault="008A5C1E" w:rsidP="00C569F4">
      <w:pPr>
        <w:pStyle w:val="BodyText"/>
        <w:numPr>
          <w:ilvl w:val="0"/>
          <w:numId w:val="32"/>
        </w:numPr>
        <w:spacing w:before="240" w:line="360" w:lineRule="auto"/>
        <w:rPr>
          <w:rStyle w:val="Instruction"/>
          <w:color w:val="auto"/>
        </w:rPr>
      </w:pPr>
      <w:r>
        <w:rPr>
          <w:rStyle w:val="Instruction"/>
          <w:color w:val="auto"/>
        </w:rPr>
        <w:t>Local</w:t>
      </w:r>
      <w:r w:rsidR="00D14E74" w:rsidRPr="00D14E74">
        <w:rPr>
          <w:rStyle w:val="Instruction"/>
          <w:color w:val="auto"/>
        </w:rPr>
        <w:t xml:space="preserve"> mode </w:t>
      </w:r>
    </w:p>
    <w:p w14:paraId="632BBB9A" w14:textId="77777777" w:rsidR="00D14E74" w:rsidRDefault="00D14E74" w:rsidP="00C569F4">
      <w:pPr>
        <w:pStyle w:val="BodyText"/>
        <w:numPr>
          <w:ilvl w:val="0"/>
          <w:numId w:val="32"/>
        </w:numPr>
        <w:spacing w:before="240" w:line="360" w:lineRule="auto"/>
        <w:rPr>
          <w:rStyle w:val="Instruction"/>
          <w:color w:val="auto"/>
        </w:rPr>
      </w:pPr>
      <w:r w:rsidRPr="00D14E74">
        <w:rPr>
          <w:rStyle w:val="Instruction"/>
          <w:color w:val="auto"/>
        </w:rPr>
        <w:t xml:space="preserve">Maintenance mode. </w:t>
      </w:r>
    </w:p>
    <w:p w14:paraId="632BBB9B" w14:textId="5599D562" w:rsidR="008A5C1E" w:rsidRDefault="00D14E74" w:rsidP="005C0B8C">
      <w:pPr>
        <w:pStyle w:val="Heading5"/>
        <w:rPr>
          <w:rStyle w:val="Instruction"/>
          <w:color w:val="auto"/>
        </w:rPr>
      </w:pPr>
      <w:r>
        <w:rPr>
          <w:rStyle w:val="Instruction"/>
          <w:color w:val="auto"/>
        </w:rPr>
        <w:t xml:space="preserve">Remote </w:t>
      </w:r>
      <w:r w:rsidR="00CB4DC5">
        <w:rPr>
          <w:rStyle w:val="Instruction"/>
          <w:color w:val="auto"/>
        </w:rPr>
        <w:t>Mode</w:t>
      </w:r>
    </w:p>
    <w:p w14:paraId="632BBB9D" w14:textId="77777777" w:rsidR="00D14E74" w:rsidRDefault="00D14E74" w:rsidP="00BC17DA">
      <w:pPr>
        <w:pStyle w:val="Heading6"/>
        <w:rPr>
          <w:rStyle w:val="Instruction"/>
          <w:color w:val="auto"/>
        </w:rPr>
      </w:pPr>
      <w:r>
        <w:rPr>
          <w:rStyle w:val="Instruction"/>
          <w:color w:val="auto"/>
        </w:rPr>
        <w:t>Remote Auto Mode</w:t>
      </w:r>
    </w:p>
    <w:p w14:paraId="632BBB9F" w14:textId="015F1D2E" w:rsidR="00C10C7C" w:rsidRDefault="00D14E74" w:rsidP="00655891">
      <w:pPr>
        <w:spacing w:line="360" w:lineRule="auto"/>
      </w:pPr>
      <w:r w:rsidRPr="00655891">
        <w:t xml:space="preserve">In this mode the </w:t>
      </w:r>
      <w:r w:rsidR="00D233A5" w:rsidRPr="00D233A5">
        <w:rPr>
          <w:i/>
        </w:rPr>
        <w:t>works</w:t>
      </w:r>
      <w:r w:rsidRPr="00655891">
        <w:t xml:space="preserve"> </w:t>
      </w:r>
      <w:r w:rsidR="0026298F">
        <w:t>are</w:t>
      </w:r>
      <w:r w:rsidR="0026298F" w:rsidRPr="00655891">
        <w:t xml:space="preserve"> </w:t>
      </w:r>
      <w:r w:rsidRPr="00655891">
        <w:t xml:space="preserve">controlled </w:t>
      </w:r>
      <w:r w:rsidR="00655891" w:rsidRPr="00655891">
        <w:t>from</w:t>
      </w:r>
      <w:r w:rsidRPr="00655891">
        <w:t xml:space="preserve"> </w:t>
      </w:r>
      <w:r w:rsidR="00655891" w:rsidRPr="00655891">
        <w:t xml:space="preserve">the control room and all plant operations are fully automated with no direct operator involvement. </w:t>
      </w:r>
    </w:p>
    <w:p w14:paraId="632BBBA0" w14:textId="77777777" w:rsidR="00C10C7C" w:rsidRDefault="00C10C7C" w:rsidP="00655891">
      <w:pPr>
        <w:spacing w:line="360" w:lineRule="auto"/>
      </w:pPr>
    </w:p>
    <w:p w14:paraId="632BBBA1" w14:textId="77777777" w:rsidR="00C10C7C" w:rsidRDefault="00C10C7C" w:rsidP="00C10C7C">
      <w:pPr>
        <w:spacing w:line="360" w:lineRule="auto"/>
      </w:pPr>
      <w:r w:rsidRPr="00656002">
        <w:t>Start-up sequence:</w:t>
      </w:r>
    </w:p>
    <w:p w14:paraId="632BBBA2" w14:textId="290AC3AF" w:rsidR="00C10C7C" w:rsidRDefault="0026298F" w:rsidP="00C10C7C">
      <w:pPr>
        <w:spacing w:line="360" w:lineRule="auto"/>
      </w:pPr>
      <w:r>
        <w:t>With</w:t>
      </w:r>
      <w:r w:rsidRPr="00C10C7C">
        <w:t xml:space="preserve"> </w:t>
      </w:r>
      <w:r w:rsidR="00C10C7C" w:rsidRPr="00C10C7C">
        <w:t xml:space="preserve">all local control stations set to remote auto mode, the system </w:t>
      </w:r>
      <w:r w:rsidR="00C10C7C">
        <w:t xml:space="preserve">starts </w:t>
      </w:r>
      <w:r w:rsidR="00C10C7C" w:rsidRPr="00C10C7C">
        <w:t>automatically in a logical sequence with all protec</w:t>
      </w:r>
      <w:r w:rsidR="00A07047">
        <w:t>tions and interlocks activated.</w:t>
      </w:r>
      <w:r w:rsidR="00C10C7C" w:rsidRPr="00C10C7C">
        <w:t xml:space="preserve"> The </w:t>
      </w:r>
      <w:r w:rsidR="008A5C1E">
        <w:t>DCS</w:t>
      </w:r>
      <w:r w:rsidR="00C10C7C" w:rsidRPr="00C10C7C">
        <w:t xml:space="preserve"> control</w:t>
      </w:r>
      <w:r w:rsidR="002404F6">
        <w:t>s</w:t>
      </w:r>
      <w:r w:rsidR="00F626E7">
        <w:t xml:space="preserve"> all sequences.</w:t>
      </w:r>
      <w:r w:rsidR="00C10C7C" w:rsidRPr="00C10C7C">
        <w:t xml:space="preserve"> In the event of Plant </w:t>
      </w:r>
      <w:r w:rsidR="007A000B">
        <w:t>and Materials</w:t>
      </w:r>
      <w:r w:rsidR="00C10C7C" w:rsidRPr="00C10C7C">
        <w:t xml:space="preserve"> failing to start or tripping during the run up, the </w:t>
      </w:r>
      <w:r w:rsidR="008A5C1E">
        <w:t>DCS</w:t>
      </w:r>
      <w:r w:rsidR="00C10C7C" w:rsidRPr="00C10C7C">
        <w:t xml:space="preserve"> automatically trip</w:t>
      </w:r>
      <w:r w:rsidR="00791308">
        <w:t>s</w:t>
      </w:r>
      <w:r w:rsidR="00C10C7C" w:rsidRPr="00C10C7C">
        <w:t xml:space="preserve"> the faulty Plant and </w:t>
      </w:r>
      <w:r w:rsidR="007A000B">
        <w:t>Materials</w:t>
      </w:r>
      <w:r w:rsidR="00C10C7C" w:rsidRPr="00C10C7C">
        <w:t xml:space="preserve"> and inhibit any further sequential starting of Plant</w:t>
      </w:r>
      <w:r w:rsidR="007A000B">
        <w:t xml:space="preserve"> and Materials</w:t>
      </w:r>
      <w:r w:rsidR="00C10C7C" w:rsidRPr="00C10C7C">
        <w:t xml:space="preserve">. The </w:t>
      </w:r>
      <w:r w:rsidR="008A5C1E">
        <w:t>DCS</w:t>
      </w:r>
      <w:r w:rsidR="00C10C7C" w:rsidRPr="00C10C7C">
        <w:t xml:space="preserve"> </w:t>
      </w:r>
      <w:r w:rsidR="004A3635">
        <w:t>does</w:t>
      </w:r>
      <w:r w:rsidR="00C10C7C">
        <w:t xml:space="preserve"> </w:t>
      </w:r>
      <w:r w:rsidR="00C10C7C" w:rsidRPr="00C10C7C">
        <w:t xml:space="preserve">not perform an automatic shutdown sequence of the running Plant </w:t>
      </w:r>
      <w:r w:rsidR="007A000B">
        <w:t>and Materials</w:t>
      </w:r>
      <w:r w:rsidR="00C10C7C" w:rsidRPr="00C10C7C">
        <w:t xml:space="preserve"> until requested to do so by the </w:t>
      </w:r>
      <w:proofErr w:type="gramStart"/>
      <w:r w:rsidR="00157C51">
        <w:t>operator, unless</w:t>
      </w:r>
      <w:proofErr w:type="gramEnd"/>
      <w:r w:rsidR="00157C51">
        <w:t xml:space="preserve"> such auto shut</w:t>
      </w:r>
      <w:r w:rsidR="00C10C7C" w:rsidRPr="00C10C7C">
        <w:t>down/closure is ess</w:t>
      </w:r>
      <w:r w:rsidR="00791308">
        <w:t>ential to the process control.</w:t>
      </w:r>
      <w:r w:rsidR="00C10C7C" w:rsidRPr="00C10C7C">
        <w:t xml:space="preserve"> The </w:t>
      </w:r>
      <w:r w:rsidR="008A5C1E">
        <w:t>DCS</w:t>
      </w:r>
      <w:r w:rsidR="00C10C7C" w:rsidRPr="00C10C7C">
        <w:t xml:space="preserve"> </w:t>
      </w:r>
      <w:proofErr w:type="gramStart"/>
      <w:r w:rsidR="00C10C7C" w:rsidRPr="00C10C7C">
        <w:t>at all times</w:t>
      </w:r>
      <w:proofErr w:type="gramEnd"/>
      <w:r w:rsidR="00C10C7C" w:rsidRPr="00C10C7C">
        <w:t xml:space="preserve"> signal</w:t>
      </w:r>
      <w:r w:rsidR="00C10C7C">
        <w:t>s</w:t>
      </w:r>
      <w:r w:rsidR="00C10C7C" w:rsidRPr="00C10C7C">
        <w:t xml:space="preserve"> the status of all drives and generate</w:t>
      </w:r>
      <w:r w:rsidR="002404F6">
        <w:t>s</w:t>
      </w:r>
      <w:r w:rsidR="00C10C7C" w:rsidRPr="00C10C7C">
        <w:t xml:space="preserve"> alarms for any Plant </w:t>
      </w:r>
      <w:r w:rsidR="007A000B">
        <w:t>and Materials</w:t>
      </w:r>
      <w:r w:rsidR="00C10C7C" w:rsidRPr="00C10C7C">
        <w:t xml:space="preserve"> or primary device which is in a fault or abnormal state.</w:t>
      </w:r>
    </w:p>
    <w:p w14:paraId="632BBBA3" w14:textId="77777777" w:rsidR="00C10C7C" w:rsidRPr="00C10C7C" w:rsidRDefault="00C10C7C" w:rsidP="00C10C7C">
      <w:pPr>
        <w:spacing w:line="360" w:lineRule="auto"/>
      </w:pPr>
    </w:p>
    <w:p w14:paraId="632BBBA4" w14:textId="77777777" w:rsidR="00C10C7C" w:rsidRPr="00C10C7C" w:rsidRDefault="00157C51" w:rsidP="00C10C7C">
      <w:pPr>
        <w:spacing w:line="360" w:lineRule="auto"/>
      </w:pPr>
      <w:r>
        <w:t>Shut</w:t>
      </w:r>
      <w:r w:rsidR="00C10C7C" w:rsidRPr="00C10C7C">
        <w:t>down sequence:</w:t>
      </w:r>
    </w:p>
    <w:p w14:paraId="5C373903" w14:textId="7FB6BA0F" w:rsidR="00D72DBC" w:rsidRDefault="00C10C7C" w:rsidP="00C10C7C">
      <w:pPr>
        <w:spacing w:line="360" w:lineRule="auto"/>
      </w:pPr>
      <w:r w:rsidRPr="00C10C7C">
        <w:t xml:space="preserve">Should a fault condition occur in the system whilst the </w:t>
      </w:r>
      <w:r w:rsidR="00D233A5" w:rsidRPr="00D233A5">
        <w:rPr>
          <w:i/>
        </w:rPr>
        <w:t>works</w:t>
      </w:r>
      <w:r w:rsidR="00D233A5" w:rsidRPr="00655891">
        <w:t xml:space="preserve"> </w:t>
      </w:r>
      <w:r w:rsidR="00D233A5">
        <w:t>is</w:t>
      </w:r>
      <w:r w:rsidRPr="00C10C7C">
        <w:t xml:space="preserve"> in a fully operational/running state, all Plant </w:t>
      </w:r>
      <w:r w:rsidR="007A000B">
        <w:t>and Materials</w:t>
      </w:r>
      <w:r w:rsidRPr="00C10C7C">
        <w:t xml:space="preserve"> stop</w:t>
      </w:r>
      <w:r>
        <w:t>s</w:t>
      </w:r>
      <w:r w:rsidRPr="00C10C7C">
        <w:t xml:space="preserve"> in the required seque</w:t>
      </w:r>
      <w:r w:rsidR="002404F6">
        <w:t>nce to ensure a safe shutdown.</w:t>
      </w:r>
      <w:r w:rsidR="00157C51">
        <w:t xml:space="preserve"> The controlled shut</w:t>
      </w:r>
      <w:r w:rsidRPr="00C10C7C">
        <w:t xml:space="preserve">down of the system </w:t>
      </w:r>
      <w:r>
        <w:t>is</w:t>
      </w:r>
      <w:r w:rsidRPr="00C10C7C">
        <w:t xml:space="preserve"> in sequence to completely clear the system of any ash and leave the system in a “ready” to start condition.</w:t>
      </w:r>
    </w:p>
    <w:p w14:paraId="632BBBA6" w14:textId="77777777" w:rsidR="00C10C7C" w:rsidRDefault="00C10C7C" w:rsidP="00BC17DA">
      <w:pPr>
        <w:pStyle w:val="Heading6"/>
      </w:pPr>
      <w:r>
        <w:t>Remote Manual</w:t>
      </w:r>
    </w:p>
    <w:p w14:paraId="66C2473A" w14:textId="77777777" w:rsidR="00C64C56" w:rsidRDefault="002404F6" w:rsidP="002404F6">
      <w:pPr>
        <w:spacing w:line="360" w:lineRule="auto"/>
      </w:pPr>
      <w:r w:rsidRPr="002404F6">
        <w:t>The operator</w:t>
      </w:r>
      <w:r>
        <w:t xml:space="preserve"> (from the control room)</w:t>
      </w:r>
      <w:r w:rsidRPr="002404F6">
        <w:t xml:space="preserve"> sequentially start</w:t>
      </w:r>
      <w:r>
        <w:t>s</w:t>
      </w:r>
      <w:r w:rsidRPr="002404F6">
        <w:t xml:space="preserve"> </w:t>
      </w:r>
      <w:r w:rsidR="001872C8">
        <w:t>or stop</w:t>
      </w:r>
      <w:r w:rsidR="00916C86">
        <w:t>s</w:t>
      </w:r>
      <w:r w:rsidRPr="002404F6">
        <w:t xml:space="preserve"> </w:t>
      </w:r>
      <w:r w:rsidR="00D233A5" w:rsidRPr="00D233A5">
        <w:rPr>
          <w:i/>
        </w:rPr>
        <w:t>works</w:t>
      </w:r>
      <w:r w:rsidR="00D233A5" w:rsidRPr="00655891">
        <w:t xml:space="preserve"> </w:t>
      </w:r>
      <w:r w:rsidRPr="002404F6">
        <w:t xml:space="preserve">in sequence to put the </w:t>
      </w:r>
      <w:r w:rsidR="00D233A5" w:rsidRPr="00D233A5">
        <w:rPr>
          <w:i/>
        </w:rPr>
        <w:t>works</w:t>
      </w:r>
      <w:r w:rsidR="00D233A5" w:rsidRPr="00655891">
        <w:t xml:space="preserve"> </w:t>
      </w:r>
      <w:r>
        <w:t>in a fully operational state.</w:t>
      </w:r>
      <w:r w:rsidRPr="002404F6">
        <w:t xml:space="preserve"> The </w:t>
      </w:r>
      <w:r w:rsidR="008A5C1E">
        <w:t>DCS</w:t>
      </w:r>
      <w:r w:rsidRPr="002404F6">
        <w:t>, however, control</w:t>
      </w:r>
      <w:r>
        <w:t>s</w:t>
      </w:r>
      <w:r w:rsidRPr="002404F6">
        <w:t xml:space="preserve"> all sequence interlocking and protection. As for remote auto mode, the </w:t>
      </w:r>
      <w:r w:rsidR="008A5C1E">
        <w:t>DCS</w:t>
      </w:r>
      <w:r w:rsidRPr="002404F6">
        <w:t xml:space="preserve"> continuously signals the status of the </w:t>
      </w:r>
      <w:r w:rsidR="00EB7F17" w:rsidRPr="00EB7F17">
        <w:t>Plant and Materials</w:t>
      </w:r>
      <w:r w:rsidR="00D233A5" w:rsidRPr="00655891">
        <w:t xml:space="preserve"> </w:t>
      </w:r>
      <w:r>
        <w:t>and generates all alarms.</w:t>
      </w:r>
      <w:r w:rsidRPr="002404F6">
        <w:t xml:space="preserve"> </w:t>
      </w:r>
    </w:p>
    <w:p w14:paraId="78D9287D" w14:textId="05F36DA7" w:rsidR="00D72DBC" w:rsidRDefault="002404F6" w:rsidP="002404F6">
      <w:pPr>
        <w:spacing w:line="360" w:lineRule="auto"/>
      </w:pPr>
      <w:r w:rsidRPr="002404F6">
        <w:t xml:space="preserve">In the event of midstream Plant </w:t>
      </w:r>
      <w:r w:rsidR="007A000B">
        <w:t>and Materials</w:t>
      </w:r>
      <w:r w:rsidRPr="002404F6">
        <w:t xml:space="preserve"> failing to start or tripping due to a fault condition the </w:t>
      </w:r>
      <w:r w:rsidR="008A5C1E">
        <w:t>DCS</w:t>
      </w:r>
      <w:r w:rsidRPr="002404F6">
        <w:t xml:space="preserve"> inhibit</w:t>
      </w:r>
      <w:r>
        <w:t>s</w:t>
      </w:r>
      <w:r w:rsidRPr="002404F6">
        <w:t xml:space="preserve"> any further starting of subsequent Plant</w:t>
      </w:r>
      <w:r>
        <w:t xml:space="preserve"> </w:t>
      </w:r>
      <w:r w:rsidR="007A000B">
        <w:t>and Materials</w:t>
      </w:r>
      <w:r>
        <w:t xml:space="preserve"> until the fault is cleared.</w:t>
      </w:r>
      <w:r w:rsidRPr="002404F6">
        <w:t xml:space="preserve"> No auto trip sequences </w:t>
      </w:r>
      <w:r>
        <w:t xml:space="preserve">are </w:t>
      </w:r>
      <w:r w:rsidRPr="002404F6">
        <w:t>initiated.</w:t>
      </w:r>
    </w:p>
    <w:p w14:paraId="632BBBA9" w14:textId="77777777" w:rsidR="008A5C1E" w:rsidRDefault="008A5C1E" w:rsidP="005C0B8C">
      <w:pPr>
        <w:pStyle w:val="Heading5"/>
      </w:pPr>
      <w:r>
        <w:lastRenderedPageBreak/>
        <w:t>Local Mode</w:t>
      </w:r>
    </w:p>
    <w:p w14:paraId="632BBBAB" w14:textId="23A52B49" w:rsidR="00BC17DA" w:rsidRDefault="008A5C1E" w:rsidP="008A5C1E">
      <w:pPr>
        <w:spacing w:line="360" w:lineRule="auto"/>
      </w:pPr>
      <w:r w:rsidRPr="002404F6">
        <w:t xml:space="preserve">The purpose of </w:t>
      </w:r>
      <w:r>
        <w:t>local mode</w:t>
      </w:r>
      <w:r w:rsidRPr="002404F6">
        <w:t xml:space="preserve"> is to </w:t>
      </w:r>
      <w:r>
        <w:t xml:space="preserve">allow the </w:t>
      </w:r>
      <w:r w:rsidR="00D233A5" w:rsidRPr="00D233A5">
        <w:rPr>
          <w:i/>
        </w:rPr>
        <w:t>works</w:t>
      </w:r>
      <w:r w:rsidR="00D233A5" w:rsidRPr="00655891">
        <w:t xml:space="preserve"> </w:t>
      </w:r>
      <w:r>
        <w:t>to be operated from local control panel</w:t>
      </w:r>
      <w:r w:rsidR="00692A57">
        <w:t>s</w:t>
      </w:r>
      <w:r w:rsidRPr="002404F6">
        <w:t xml:space="preserve"> </w:t>
      </w:r>
      <w:r>
        <w:t xml:space="preserve">which </w:t>
      </w:r>
      <w:r w:rsidR="00692A57">
        <w:t xml:space="preserve">are </w:t>
      </w:r>
      <w:r>
        <w:t xml:space="preserve">installed </w:t>
      </w:r>
      <w:proofErr w:type="gramStart"/>
      <w:r>
        <w:t>in close proximity to</w:t>
      </w:r>
      <w:proofErr w:type="gramEnd"/>
      <w:r>
        <w:t xml:space="preserve"> the </w:t>
      </w:r>
      <w:r w:rsidR="00D233A5" w:rsidRPr="00D233A5">
        <w:rPr>
          <w:i/>
        </w:rPr>
        <w:t>works</w:t>
      </w:r>
      <w:r>
        <w:t>.</w:t>
      </w:r>
      <w:r w:rsidRPr="002404F6">
        <w:t xml:space="preserve"> The control room operator direct</w:t>
      </w:r>
      <w:r>
        <w:t>s</w:t>
      </w:r>
      <w:r w:rsidRPr="002404F6">
        <w:t xml:space="preserve"> the </w:t>
      </w:r>
      <w:r>
        <w:t>DCS</w:t>
      </w:r>
      <w:r w:rsidRPr="002404F6">
        <w:t xml:space="preserve"> via the</w:t>
      </w:r>
      <w:r>
        <w:t xml:space="preserve"> keyboard to release </w:t>
      </w:r>
      <w:r w:rsidR="00D233A5" w:rsidRPr="00D233A5">
        <w:rPr>
          <w:i/>
        </w:rPr>
        <w:t>works</w:t>
      </w:r>
      <w:r>
        <w:t xml:space="preserve"> </w:t>
      </w:r>
      <w:r w:rsidRPr="002404F6">
        <w:t xml:space="preserve">to be </w:t>
      </w:r>
      <w:r>
        <w:t>operated locally from the local control panel</w:t>
      </w:r>
      <w:r w:rsidR="00BC17DA">
        <w:t>.</w:t>
      </w:r>
    </w:p>
    <w:p w14:paraId="632BBBAC" w14:textId="77777777" w:rsidR="00BC17DA" w:rsidRDefault="00BC17DA" w:rsidP="008A5C1E">
      <w:pPr>
        <w:spacing w:line="360" w:lineRule="auto"/>
      </w:pPr>
    </w:p>
    <w:p w14:paraId="632BBBAE" w14:textId="5BCCDCA1" w:rsidR="008A5C1E" w:rsidRPr="008A5C1E" w:rsidRDefault="00BC17DA" w:rsidP="00A15816">
      <w:pPr>
        <w:spacing w:line="360" w:lineRule="auto"/>
      </w:pPr>
      <w:r>
        <w:t xml:space="preserve">The </w:t>
      </w:r>
      <w:r w:rsidR="008A5C1E" w:rsidRPr="002404F6">
        <w:t>operator</w:t>
      </w:r>
      <w:r w:rsidR="008A5C1E">
        <w:t xml:space="preserve"> (from local control </w:t>
      </w:r>
      <w:r w:rsidR="00EB7F17">
        <w:t>panels</w:t>
      </w:r>
      <w:r w:rsidR="008A5C1E">
        <w:t>)</w:t>
      </w:r>
      <w:r w:rsidR="008A5C1E" w:rsidRPr="002404F6">
        <w:t xml:space="preserve"> sequentially start</w:t>
      </w:r>
      <w:r w:rsidR="008A5C1E">
        <w:t>s</w:t>
      </w:r>
      <w:r w:rsidR="001872C8">
        <w:t xml:space="preserve"> or stop</w:t>
      </w:r>
      <w:r w:rsidR="00916C86">
        <w:t>s</w:t>
      </w:r>
      <w:r w:rsidR="008A5C1E" w:rsidRPr="002404F6">
        <w:t xml:space="preserve"> </w:t>
      </w:r>
      <w:r w:rsidR="00D233A5">
        <w:t>the</w:t>
      </w:r>
      <w:r w:rsidR="00D233A5" w:rsidRPr="00D233A5">
        <w:rPr>
          <w:i/>
        </w:rPr>
        <w:t xml:space="preserve"> </w:t>
      </w:r>
      <w:r w:rsidR="00EB7F17" w:rsidRPr="00EB7F17">
        <w:t>Plant and Materials</w:t>
      </w:r>
      <w:r w:rsidR="00EB7F17" w:rsidRPr="002404F6">
        <w:t xml:space="preserve"> </w:t>
      </w:r>
      <w:r w:rsidR="008A5C1E" w:rsidRPr="002404F6">
        <w:t xml:space="preserve">in sequence to put the </w:t>
      </w:r>
      <w:r w:rsidR="00D233A5" w:rsidRPr="00D233A5">
        <w:rPr>
          <w:i/>
        </w:rPr>
        <w:t>works</w:t>
      </w:r>
      <w:r w:rsidR="008A5C1E">
        <w:t xml:space="preserve"> in a fully operational state.</w:t>
      </w:r>
      <w:r w:rsidR="008A5C1E" w:rsidRPr="002404F6">
        <w:t xml:space="preserve"> The </w:t>
      </w:r>
      <w:r w:rsidR="008A5C1E">
        <w:t>DCS</w:t>
      </w:r>
      <w:r w:rsidR="008A5C1E" w:rsidRPr="002404F6">
        <w:t>, however, control</w:t>
      </w:r>
      <w:r w:rsidR="008A5C1E">
        <w:t>s</w:t>
      </w:r>
      <w:r w:rsidR="008A5C1E" w:rsidRPr="002404F6">
        <w:t xml:space="preserve"> all sequence interlocking and protection. As for remote mode, the </w:t>
      </w:r>
      <w:r w:rsidR="008A5C1E">
        <w:t>DCS</w:t>
      </w:r>
      <w:r w:rsidR="008A5C1E" w:rsidRPr="002404F6">
        <w:t xml:space="preserve"> continuously signals the status of the </w:t>
      </w:r>
      <w:r w:rsidR="00EB7F17" w:rsidRPr="00EB7F17">
        <w:t>Plant and Materials</w:t>
      </w:r>
      <w:r w:rsidR="00EB7F17" w:rsidRPr="002404F6">
        <w:t xml:space="preserve"> </w:t>
      </w:r>
      <w:r w:rsidR="008A5C1E">
        <w:t>and generates all alarms.</w:t>
      </w:r>
      <w:r w:rsidR="008A5C1E" w:rsidRPr="002404F6">
        <w:t xml:space="preserve"> In the event of midstream Plant </w:t>
      </w:r>
      <w:r w:rsidR="007A000B">
        <w:t>and Materials</w:t>
      </w:r>
      <w:r w:rsidR="008A5C1E" w:rsidRPr="002404F6">
        <w:t xml:space="preserve"> failing to start or tripping due to a fault condition the </w:t>
      </w:r>
      <w:r w:rsidR="008A5C1E">
        <w:t>DCS</w:t>
      </w:r>
      <w:r w:rsidR="008A5C1E" w:rsidRPr="002404F6">
        <w:t xml:space="preserve"> inhibit</w:t>
      </w:r>
      <w:r w:rsidR="008A5C1E">
        <w:t>s</w:t>
      </w:r>
      <w:r w:rsidR="008A5C1E" w:rsidRPr="002404F6">
        <w:t xml:space="preserve"> any further starting of subsequent Plant</w:t>
      </w:r>
      <w:r w:rsidR="008A5C1E">
        <w:t xml:space="preserve"> </w:t>
      </w:r>
      <w:r w:rsidR="007A000B">
        <w:t>and Materials</w:t>
      </w:r>
      <w:r w:rsidR="007A000B" w:rsidRPr="00EE1F09">
        <w:t xml:space="preserve"> </w:t>
      </w:r>
      <w:r w:rsidR="008A5C1E">
        <w:t>until the fault is cleared.</w:t>
      </w:r>
      <w:r w:rsidR="008A5C1E" w:rsidRPr="002404F6">
        <w:t xml:space="preserve"> No auto trip sequences </w:t>
      </w:r>
      <w:r w:rsidR="008A5C1E">
        <w:t xml:space="preserve">are </w:t>
      </w:r>
      <w:r w:rsidR="008A5C1E" w:rsidRPr="002404F6">
        <w:t>initiated.</w:t>
      </w:r>
    </w:p>
    <w:p w14:paraId="632BBBAF" w14:textId="77777777" w:rsidR="002404F6" w:rsidRDefault="002404F6" w:rsidP="005C0B8C">
      <w:pPr>
        <w:pStyle w:val="Heading5"/>
      </w:pPr>
      <w:r>
        <w:t>Maintenance Mode</w:t>
      </w:r>
    </w:p>
    <w:p w14:paraId="632BBBB1" w14:textId="146FACA9" w:rsidR="002404F6" w:rsidRDefault="002404F6" w:rsidP="002404F6">
      <w:pPr>
        <w:spacing w:line="360" w:lineRule="auto"/>
      </w:pPr>
      <w:r w:rsidRPr="002404F6">
        <w:t xml:space="preserve">The purpose of this selection is to run individual items of the </w:t>
      </w:r>
      <w:r w:rsidR="00D233A5" w:rsidRPr="00D233A5">
        <w:rPr>
          <w:i/>
        </w:rPr>
        <w:t>works</w:t>
      </w:r>
      <w:r w:rsidR="00D233A5" w:rsidRPr="00655891">
        <w:t xml:space="preserve"> </w:t>
      </w:r>
      <w:r w:rsidR="00477ADF">
        <w:t xml:space="preserve">on permit, </w:t>
      </w:r>
      <w:r>
        <w:t>out of sequence</w:t>
      </w:r>
      <w:r w:rsidR="00477ADF">
        <w:t xml:space="preserve"> and production for maintenance requirements</w:t>
      </w:r>
      <w:r>
        <w:t>.</w:t>
      </w:r>
      <w:r w:rsidRPr="002404F6">
        <w:t xml:space="preserve"> The control room operator direct</w:t>
      </w:r>
      <w:r w:rsidR="00791308">
        <w:t>s</w:t>
      </w:r>
      <w:r w:rsidRPr="002404F6">
        <w:t xml:space="preserve"> the </w:t>
      </w:r>
      <w:r w:rsidR="008A5C1E">
        <w:t>DCS</w:t>
      </w:r>
      <w:r w:rsidRPr="002404F6">
        <w:t xml:space="preserve"> via the keyboard to release the Plant </w:t>
      </w:r>
      <w:r w:rsidR="007A000B">
        <w:t>and Materials</w:t>
      </w:r>
      <w:r w:rsidRPr="002404F6">
        <w:t xml:space="preserve"> (to be maintained) from any sequence interlocks with adjacent Plant</w:t>
      </w:r>
      <w:r w:rsidR="007A000B">
        <w:t xml:space="preserve"> and Materials</w:t>
      </w:r>
      <w:r w:rsidRPr="002404F6">
        <w:t xml:space="preserve">, </w:t>
      </w:r>
      <w:proofErr w:type="gramStart"/>
      <w:r w:rsidRPr="002404F6">
        <w:t>i.e.</w:t>
      </w:r>
      <w:proofErr w:type="gramEnd"/>
      <w:r w:rsidRPr="002404F6">
        <w:t xml:space="preserve"> the Plant </w:t>
      </w:r>
      <w:r w:rsidR="007A000B">
        <w:t>and Materials</w:t>
      </w:r>
      <w:r w:rsidRPr="002404F6">
        <w:t xml:space="preserve"> in question </w:t>
      </w:r>
      <w:r w:rsidR="00791308">
        <w:t>is</w:t>
      </w:r>
      <w:r w:rsidRPr="002404F6">
        <w:t xml:space="preserve"> started and run up without interfacing with the </w:t>
      </w:r>
      <w:r w:rsidR="00157C51">
        <w:t>upstream or downstream Plant</w:t>
      </w:r>
      <w:r w:rsidR="007A000B">
        <w:t xml:space="preserve"> and Materials</w:t>
      </w:r>
      <w:r w:rsidR="00157C51">
        <w:t>.</w:t>
      </w:r>
      <w:r w:rsidRPr="002404F6">
        <w:t xml:space="preserve"> All Plant and </w:t>
      </w:r>
      <w:r w:rsidR="007A000B">
        <w:t>Materials</w:t>
      </w:r>
      <w:r w:rsidRPr="002404F6">
        <w:t xml:space="preserve"> and personnel safety protection systems </w:t>
      </w:r>
      <w:r w:rsidR="00791308">
        <w:t>are</w:t>
      </w:r>
      <w:r w:rsidRPr="002404F6">
        <w:t xml:space="preserve"> fully operational in the maintenance mode.</w:t>
      </w:r>
    </w:p>
    <w:p w14:paraId="632BBBB2" w14:textId="77777777" w:rsidR="00157C51" w:rsidRPr="002404F6" w:rsidRDefault="00157C51" w:rsidP="002404F6">
      <w:pPr>
        <w:spacing w:line="360" w:lineRule="auto"/>
      </w:pPr>
    </w:p>
    <w:p w14:paraId="632BBBB3" w14:textId="77777777" w:rsidR="002404F6" w:rsidRPr="002404F6" w:rsidRDefault="002404F6" w:rsidP="002404F6">
      <w:pPr>
        <w:spacing w:line="360" w:lineRule="auto"/>
      </w:pPr>
      <w:r w:rsidRPr="002404F6">
        <w:t xml:space="preserve">For the duty and standby units where the standby unit cuts-in automatically on a trip function, there </w:t>
      </w:r>
      <w:r w:rsidR="00791308">
        <w:t>is</w:t>
      </w:r>
      <w:r w:rsidRPr="002404F6">
        <w:t xml:space="preserve"> a facility to rotate the selection of standby and duty units</w:t>
      </w:r>
      <w:r w:rsidR="004260F7">
        <w:t xml:space="preserve"> when the maintenance mode is selected</w:t>
      </w:r>
      <w:r w:rsidRPr="002404F6">
        <w:t xml:space="preserve">.  Where the standby units are available, a system automatically recording running hours of each system, </w:t>
      </w:r>
      <w:r w:rsidR="00C31BC1">
        <w:t>is</w:t>
      </w:r>
      <w:r w:rsidRPr="002404F6">
        <w:t xml:space="preserve"> available.</w:t>
      </w:r>
    </w:p>
    <w:p w14:paraId="632BBBB4" w14:textId="77777777" w:rsidR="004859B2" w:rsidRPr="007D045E" w:rsidRDefault="004859B2" w:rsidP="007D045E"/>
    <w:p w14:paraId="632BBBB5" w14:textId="77777777" w:rsidR="001149B9" w:rsidRPr="00F5322F" w:rsidRDefault="001149B9" w:rsidP="001149B9">
      <w:pPr>
        <w:pStyle w:val="Heading4"/>
      </w:pPr>
      <w:r w:rsidRPr="004507FE">
        <w:t xml:space="preserve">Hopper Aeration System Operating </w:t>
      </w:r>
      <w:r w:rsidRPr="00F5322F">
        <w:t>Philosophy</w:t>
      </w:r>
    </w:p>
    <w:p w14:paraId="632BBBB6" w14:textId="77777777" w:rsidR="001149B9" w:rsidRPr="004507FE" w:rsidRDefault="001149B9" w:rsidP="005C0B8C">
      <w:pPr>
        <w:pStyle w:val="Heading5"/>
      </w:pPr>
      <w:r w:rsidRPr="004507FE">
        <w:t>General</w:t>
      </w:r>
    </w:p>
    <w:p w14:paraId="632BBBB8" w14:textId="0D3B0A91" w:rsidR="00AD07B2" w:rsidRPr="00AD07B2" w:rsidRDefault="00AD07B2" w:rsidP="00AD07B2">
      <w:pPr>
        <w:spacing w:line="360" w:lineRule="auto"/>
      </w:pPr>
      <w:r w:rsidRPr="00AD07B2">
        <w:t xml:space="preserve">Each unit has a unitised hopper aeration system that supplies the air requirement for a single unit’s aeration system. </w:t>
      </w:r>
      <w:r w:rsidR="003A12C4">
        <w:t xml:space="preserve">The existing </w:t>
      </w:r>
      <w:r w:rsidR="003220C7">
        <w:t xml:space="preserve">ash </w:t>
      </w:r>
      <w:r w:rsidR="003A12C4">
        <w:t>bunker aeration air blower</w:t>
      </w:r>
      <w:r w:rsidRPr="00AD07B2">
        <w:t xml:space="preserve"> system supplies air for the ash bunker aeration system and the conditioning plant </w:t>
      </w:r>
      <w:proofErr w:type="spellStart"/>
      <w:r w:rsidRPr="00AD07B2">
        <w:t>airslides</w:t>
      </w:r>
      <w:proofErr w:type="spellEnd"/>
      <w:r w:rsidRPr="00AD07B2">
        <w:t xml:space="preserve">. </w:t>
      </w:r>
    </w:p>
    <w:p w14:paraId="632BBBB9"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Each of the aeration systems </w:t>
      </w:r>
      <w:proofErr w:type="gramStart"/>
      <w:r w:rsidRPr="00AD07B2">
        <w:rPr>
          <w:rStyle w:val="Instruction"/>
          <w:color w:val="auto"/>
        </w:rPr>
        <w:t>has one (1) blower and its associated equipment in operation at all times</w:t>
      </w:r>
      <w:proofErr w:type="gramEnd"/>
      <w:r w:rsidRPr="00AD07B2">
        <w:rPr>
          <w:rStyle w:val="Instruction"/>
          <w:color w:val="auto"/>
        </w:rPr>
        <w:t xml:space="preserve"> and one (1) blower on standby. </w:t>
      </w:r>
    </w:p>
    <w:p w14:paraId="632BBBBA"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The blowers for each unit are designated as either the primary or secondary blower, the primary blower is the blower that is normally in operation. </w:t>
      </w:r>
    </w:p>
    <w:p w14:paraId="632BBBBB"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Once a week the primary blower shuts down and the secondary blower starts up, the secondary blower operates for </w:t>
      </w:r>
      <w:proofErr w:type="gramStart"/>
      <w:r w:rsidRPr="00AD07B2">
        <w:rPr>
          <w:rStyle w:val="Instruction"/>
          <w:color w:val="auto"/>
        </w:rPr>
        <w:t>twenty four</w:t>
      </w:r>
      <w:proofErr w:type="gramEnd"/>
      <w:r w:rsidRPr="00AD07B2">
        <w:rPr>
          <w:rStyle w:val="Instruction"/>
          <w:color w:val="auto"/>
        </w:rPr>
        <w:t xml:space="preserve"> (24) hours after which it will shut down and the primary blower will start up. </w:t>
      </w:r>
    </w:p>
    <w:p w14:paraId="632BBBBC"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lastRenderedPageBreak/>
        <w:t xml:space="preserve">The entire change over process from the primary to secondary blower and visa-versa is achieved automatically by the control system. </w:t>
      </w:r>
    </w:p>
    <w:p w14:paraId="632BBBBD" w14:textId="442DAC7C"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At no point in the changeover process is there to be a loss of air supply to the hopper aeration, conditioning air slid</w:t>
      </w:r>
      <w:r w:rsidR="00392AA9">
        <w:rPr>
          <w:rStyle w:val="Instruction"/>
          <w:color w:val="auto"/>
        </w:rPr>
        <w:t>e</w:t>
      </w:r>
      <w:r w:rsidRPr="00AD07B2">
        <w:rPr>
          <w:rStyle w:val="Instruction"/>
          <w:color w:val="auto"/>
        </w:rPr>
        <w:t xml:space="preserve"> or bunker aeration systems. </w:t>
      </w:r>
    </w:p>
    <w:p w14:paraId="632BBBBE"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The air heaters for the hopper aeration system are constructed of multiple banks, each of the banks </w:t>
      </w:r>
      <w:proofErr w:type="gramStart"/>
      <w:r w:rsidRPr="00AD07B2">
        <w:rPr>
          <w:rStyle w:val="Instruction"/>
          <w:color w:val="auto"/>
        </w:rPr>
        <w:t>is able to</w:t>
      </w:r>
      <w:proofErr w:type="gramEnd"/>
      <w:r w:rsidRPr="00AD07B2">
        <w:rPr>
          <w:rStyle w:val="Instruction"/>
          <w:color w:val="auto"/>
        </w:rPr>
        <w:t xml:space="preserve"> be activated and deactivated as required to ensure that the temperature of the air supplied to the aeration pads within the hoppers is at the required temperature. </w:t>
      </w:r>
    </w:p>
    <w:p w14:paraId="632BBBBF" w14:textId="77777777" w:rsid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 xml:space="preserve">The operation of the heater banks </w:t>
      </w:r>
      <w:proofErr w:type="gramStart"/>
      <w:r w:rsidRPr="00AD07B2">
        <w:rPr>
          <w:rStyle w:val="Instruction"/>
          <w:color w:val="auto"/>
        </w:rPr>
        <w:t>are</w:t>
      </w:r>
      <w:proofErr w:type="gramEnd"/>
      <w:r w:rsidRPr="00AD07B2">
        <w:rPr>
          <w:rStyle w:val="Instruction"/>
          <w:color w:val="auto"/>
        </w:rPr>
        <w:t xml:space="preserve"> fully automated by the control system.</w:t>
      </w:r>
    </w:p>
    <w:p w14:paraId="632BBBC0" w14:textId="5D761E17" w:rsidR="00F76AAC" w:rsidRDefault="008D12E2" w:rsidP="00C569F4">
      <w:pPr>
        <w:pStyle w:val="BodyText"/>
        <w:numPr>
          <w:ilvl w:val="0"/>
          <w:numId w:val="32"/>
        </w:numPr>
        <w:spacing w:before="240" w:line="360" w:lineRule="auto"/>
        <w:rPr>
          <w:rStyle w:val="Instruction"/>
          <w:color w:val="auto"/>
        </w:rPr>
      </w:pPr>
      <w:r>
        <w:rPr>
          <w:rStyle w:val="Instruction"/>
          <w:color w:val="auto"/>
        </w:rPr>
        <w:t xml:space="preserve">The </w:t>
      </w:r>
      <w:r w:rsidR="00573FDF">
        <w:rPr>
          <w:rStyle w:val="Instruction"/>
          <w:color w:val="auto"/>
        </w:rPr>
        <w:t xml:space="preserve">blower house </w:t>
      </w:r>
      <w:r>
        <w:rPr>
          <w:rStyle w:val="Instruction"/>
          <w:color w:val="auto"/>
        </w:rPr>
        <w:t xml:space="preserve">pressurisation system </w:t>
      </w:r>
      <w:proofErr w:type="gramStart"/>
      <w:r>
        <w:rPr>
          <w:rStyle w:val="Instruction"/>
          <w:color w:val="auto"/>
        </w:rPr>
        <w:t>is operational at all time</w:t>
      </w:r>
      <w:r w:rsidR="00E54E77">
        <w:rPr>
          <w:rStyle w:val="Instruction"/>
          <w:color w:val="auto"/>
        </w:rPr>
        <w:t>s</w:t>
      </w:r>
      <w:proofErr w:type="gramEnd"/>
      <w:r>
        <w:rPr>
          <w:rStyle w:val="Instruction"/>
          <w:color w:val="auto"/>
        </w:rPr>
        <w:t xml:space="preserve"> when the blowers are in operation. </w:t>
      </w:r>
    </w:p>
    <w:p w14:paraId="3F9CCC65" w14:textId="20353AD8" w:rsidR="00C277AA" w:rsidRPr="0081583A" w:rsidRDefault="00C277AA" w:rsidP="00C569F4">
      <w:pPr>
        <w:pStyle w:val="BodyText"/>
        <w:numPr>
          <w:ilvl w:val="1"/>
          <w:numId w:val="32"/>
        </w:numPr>
        <w:spacing w:before="240" w:line="360" w:lineRule="auto"/>
        <w:rPr>
          <w:rStyle w:val="Instruction"/>
          <w:color w:val="auto"/>
        </w:rPr>
      </w:pPr>
      <w:r w:rsidRPr="0081583A">
        <w:rPr>
          <w:rStyle w:val="Instruction"/>
          <w:color w:val="auto"/>
        </w:rPr>
        <w:t xml:space="preserve">If </w:t>
      </w:r>
      <w:r w:rsidR="00985C88" w:rsidRPr="0081583A">
        <w:rPr>
          <w:rStyle w:val="Instruction"/>
          <w:color w:val="auto"/>
        </w:rPr>
        <w:t>a pressurisation fan trips there is an alarm generated in the control room and the standby pressurisation fan automatically starts</w:t>
      </w:r>
      <w:r w:rsidRPr="0081583A">
        <w:rPr>
          <w:rStyle w:val="Instruction"/>
          <w:color w:val="auto"/>
        </w:rPr>
        <w:t>.</w:t>
      </w:r>
    </w:p>
    <w:p w14:paraId="78465986" w14:textId="7204725B" w:rsidR="00A3482C" w:rsidRPr="00AA29BB" w:rsidRDefault="00A3482C" w:rsidP="00C569F4">
      <w:pPr>
        <w:pStyle w:val="BodyText"/>
        <w:numPr>
          <w:ilvl w:val="0"/>
          <w:numId w:val="32"/>
        </w:numPr>
        <w:spacing w:before="240" w:line="360" w:lineRule="auto"/>
        <w:rPr>
          <w:rStyle w:val="Instruction"/>
          <w:color w:val="auto"/>
        </w:rPr>
      </w:pPr>
      <w:r w:rsidRPr="00AA29BB">
        <w:rPr>
          <w:rStyle w:val="Instruction"/>
          <w:color w:val="auto"/>
        </w:rPr>
        <w:t>The flow measured by the installed flow meters is compared against set point values (based on the current operating condition) and if there is a discrepancy between these figures (due to ruptured pads</w:t>
      </w:r>
      <w:r w:rsidR="0081583A" w:rsidRPr="00AA29BB">
        <w:rPr>
          <w:rStyle w:val="Instruction"/>
          <w:color w:val="auto"/>
        </w:rPr>
        <w:t>, pipe leaks</w:t>
      </w:r>
      <w:r w:rsidRPr="00AA29BB">
        <w:rPr>
          <w:rStyle w:val="Instruction"/>
          <w:color w:val="auto"/>
        </w:rPr>
        <w:t xml:space="preserve"> or closed isolation valve(s)) there is an alarm activated in the control room. </w:t>
      </w:r>
    </w:p>
    <w:p w14:paraId="3DE560F7" w14:textId="4CD13178" w:rsidR="00A3482C" w:rsidRPr="00AA29BB" w:rsidRDefault="00A3482C" w:rsidP="00C569F4">
      <w:pPr>
        <w:pStyle w:val="BodyText"/>
        <w:numPr>
          <w:ilvl w:val="1"/>
          <w:numId w:val="32"/>
        </w:numPr>
        <w:spacing w:before="240" w:line="360" w:lineRule="auto"/>
        <w:rPr>
          <w:rStyle w:val="Instruction"/>
          <w:color w:val="auto"/>
        </w:rPr>
      </w:pPr>
      <w:r w:rsidRPr="00AA29BB">
        <w:rPr>
          <w:rStyle w:val="Instruction"/>
          <w:color w:val="auto"/>
        </w:rPr>
        <w:t xml:space="preserve">There is a range associated with the difference between </w:t>
      </w:r>
      <w:r w:rsidR="0081583A" w:rsidRPr="00AA29BB">
        <w:rPr>
          <w:rStyle w:val="Instruction"/>
          <w:color w:val="auto"/>
        </w:rPr>
        <w:t>the expected and actual flow</w:t>
      </w:r>
      <w:r w:rsidRPr="00AA29BB">
        <w:rPr>
          <w:rStyle w:val="Instruction"/>
          <w:color w:val="auto"/>
        </w:rPr>
        <w:t xml:space="preserve"> values, activating these alarms to ensure that there are no unnecessary alarms resulting from fluctuating conditions. </w:t>
      </w:r>
    </w:p>
    <w:p w14:paraId="632BBBC2" w14:textId="77777777" w:rsidR="00AD07B2" w:rsidRPr="00AD07B2" w:rsidRDefault="00AD07B2" w:rsidP="005C0B8C">
      <w:pPr>
        <w:pStyle w:val="Heading5"/>
      </w:pPr>
      <w:r w:rsidRPr="00AD07B2">
        <w:t>Start-up</w:t>
      </w:r>
    </w:p>
    <w:p w14:paraId="632BBBC3" w14:textId="77777777" w:rsidR="00785B92" w:rsidRPr="00785B92" w:rsidRDefault="00785B92" w:rsidP="00C569F4">
      <w:pPr>
        <w:pStyle w:val="BodyText"/>
        <w:numPr>
          <w:ilvl w:val="0"/>
          <w:numId w:val="32"/>
        </w:numPr>
        <w:spacing w:before="240" w:line="360" w:lineRule="auto"/>
        <w:rPr>
          <w:rStyle w:val="Instruction"/>
          <w:color w:val="auto"/>
        </w:rPr>
      </w:pPr>
      <w:r w:rsidRPr="00785B92">
        <w:rPr>
          <w:rStyle w:val="Instruction"/>
          <w:color w:val="auto"/>
        </w:rPr>
        <w:t xml:space="preserve">The blower house pressurisation fans start up prior to the aeration system thus providing suction air for the blowers and air to pressurise the blower house to keep out dust and ash contaminants. </w:t>
      </w:r>
    </w:p>
    <w:p w14:paraId="632BBBC4"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During start-up of the boiler the hopper aeration system start</w:t>
      </w:r>
      <w:r w:rsidR="00A32917">
        <w:rPr>
          <w:rStyle w:val="Instruction"/>
          <w:color w:val="auto"/>
        </w:rPr>
        <w:t>s</w:t>
      </w:r>
      <w:r w:rsidRPr="00AD07B2">
        <w:rPr>
          <w:rStyle w:val="Instruction"/>
          <w:color w:val="auto"/>
        </w:rPr>
        <w:t xml:space="preserve">. </w:t>
      </w:r>
    </w:p>
    <w:p w14:paraId="632BBBC5" w14:textId="2D110A62"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The aeration system for the unit is in full operation and operating at the correct temperature before the first ash is deposited within the </w:t>
      </w:r>
      <w:r w:rsidR="00C64C56">
        <w:rPr>
          <w:rStyle w:val="Instruction"/>
          <w:color w:val="auto"/>
        </w:rPr>
        <w:t>ES</w:t>
      </w:r>
      <w:r w:rsidRPr="00AD07B2">
        <w:rPr>
          <w:rStyle w:val="Instruction"/>
          <w:color w:val="auto"/>
        </w:rPr>
        <w:t>P hoppers.</w:t>
      </w:r>
    </w:p>
    <w:p w14:paraId="632BBBC6" w14:textId="77777777" w:rsidR="008D12E2" w:rsidRPr="008D12E2" w:rsidRDefault="00AD07B2" w:rsidP="00C569F4">
      <w:pPr>
        <w:pStyle w:val="BodyText"/>
        <w:numPr>
          <w:ilvl w:val="0"/>
          <w:numId w:val="32"/>
        </w:numPr>
        <w:spacing w:before="240" w:line="360" w:lineRule="auto"/>
        <w:rPr>
          <w:rStyle w:val="Instruction"/>
          <w:color w:val="auto"/>
        </w:rPr>
      </w:pPr>
      <w:r w:rsidRPr="00AD07B2">
        <w:rPr>
          <w:rStyle w:val="Instruction"/>
          <w:color w:val="auto"/>
        </w:rPr>
        <w:t>The hopper aeration system follows a set automated start up sequence.</w:t>
      </w:r>
    </w:p>
    <w:p w14:paraId="632BBBC7" w14:textId="4D3EDE5F"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If the hopper aeration system is not available, there are no interlocks that prevent any other plant areas from starting up, apart from the conditioning plant</w:t>
      </w:r>
      <w:r w:rsidR="00F76AAC">
        <w:rPr>
          <w:rStyle w:val="Instruction"/>
          <w:color w:val="auto"/>
        </w:rPr>
        <w:t xml:space="preserve"> if there is no air supply to </w:t>
      </w:r>
      <w:r w:rsidR="00573FDF">
        <w:rPr>
          <w:rStyle w:val="Instruction"/>
          <w:color w:val="auto"/>
        </w:rPr>
        <w:t xml:space="preserve">the </w:t>
      </w:r>
      <w:r w:rsidR="002F260B">
        <w:rPr>
          <w:rStyle w:val="Instruction"/>
          <w:color w:val="auto"/>
        </w:rPr>
        <w:t>conditioner air slide</w:t>
      </w:r>
      <w:r w:rsidR="00573FDF">
        <w:rPr>
          <w:rStyle w:val="Instruction"/>
          <w:color w:val="auto"/>
        </w:rPr>
        <w:t>s</w:t>
      </w:r>
      <w:r w:rsidRPr="00AD07B2">
        <w:rPr>
          <w:rStyle w:val="Instruction"/>
          <w:color w:val="auto"/>
        </w:rPr>
        <w:t xml:space="preserve">. </w:t>
      </w:r>
    </w:p>
    <w:p w14:paraId="632BBBC8" w14:textId="77777777" w:rsidR="00AD07B2" w:rsidRPr="00AD07B2" w:rsidRDefault="00AD07B2" w:rsidP="005C0B8C">
      <w:pPr>
        <w:pStyle w:val="Heading5"/>
      </w:pPr>
      <w:r w:rsidRPr="00AD07B2">
        <w:t>Normal operation</w:t>
      </w:r>
    </w:p>
    <w:p w14:paraId="632BBBCA" w14:textId="77777777" w:rsidR="00AD07B2" w:rsidRPr="00AD07B2" w:rsidRDefault="00AD07B2" w:rsidP="00AD07B2">
      <w:pPr>
        <w:spacing w:line="360" w:lineRule="auto"/>
      </w:pPr>
      <w:r w:rsidRPr="00AD07B2">
        <w:t>Normal operation is defined as when both units that discharge ash into a</w:t>
      </w:r>
      <w:r w:rsidR="008D12E2">
        <w:t>n</w:t>
      </w:r>
      <w:r w:rsidRPr="00AD07B2">
        <w:t xml:space="preserve"> ash bunker are in operation and </w:t>
      </w:r>
      <w:proofErr w:type="gramStart"/>
      <w:r w:rsidRPr="00AD07B2">
        <w:t>both of the aeration</w:t>
      </w:r>
      <w:proofErr w:type="gramEnd"/>
      <w:r w:rsidRPr="00AD07B2">
        <w:t xml:space="preserve"> systems associated with these units are in operation. </w:t>
      </w:r>
    </w:p>
    <w:p w14:paraId="632BBBCB" w14:textId="77777777" w:rsidR="00AD07B2" w:rsidRPr="00AD07B2" w:rsidRDefault="00AD07B2" w:rsidP="00AD07B2">
      <w:pPr>
        <w:spacing w:line="360" w:lineRule="auto"/>
      </w:pPr>
    </w:p>
    <w:p w14:paraId="632BBBCC" w14:textId="77777777" w:rsidR="00AD07B2" w:rsidRPr="00AD07B2" w:rsidRDefault="00AD07B2" w:rsidP="00AD07B2">
      <w:pPr>
        <w:spacing w:line="360" w:lineRule="auto"/>
      </w:pPr>
      <w:r w:rsidRPr="00AD07B2">
        <w:t>There are two (2) possible normal operating conditions:</w:t>
      </w:r>
    </w:p>
    <w:p w14:paraId="632BBBCD" w14:textId="77777777" w:rsidR="00AD07B2" w:rsidRPr="00AD07B2" w:rsidRDefault="00AD07B2" w:rsidP="00AD07B2">
      <w:pPr>
        <w:pStyle w:val="BodyText"/>
        <w:tabs>
          <w:tab w:val="clear" w:pos="357"/>
          <w:tab w:val="left" w:pos="397"/>
          <w:tab w:val="left" w:pos="426"/>
          <w:tab w:val="left" w:pos="1134"/>
          <w:tab w:val="left" w:pos="1701"/>
          <w:tab w:val="left" w:pos="2098"/>
          <w:tab w:val="left" w:pos="2494"/>
          <w:tab w:val="left" w:pos="2891"/>
          <w:tab w:val="left" w:pos="3288"/>
          <w:tab w:val="left" w:pos="3685"/>
          <w:tab w:val="left" w:pos="4082"/>
          <w:tab w:val="left" w:pos="4479"/>
          <w:tab w:val="right" w:pos="10205"/>
        </w:tabs>
        <w:spacing w:after="0" w:line="276" w:lineRule="auto"/>
        <w:rPr>
          <w:rStyle w:val="Instruction"/>
          <w:color w:val="auto"/>
        </w:rPr>
      </w:pPr>
    </w:p>
    <w:p w14:paraId="632BBBCE" w14:textId="1AE1CD19" w:rsidR="00AD07B2" w:rsidRPr="00AD07B2" w:rsidRDefault="00AD07B2" w:rsidP="00654289">
      <w:pPr>
        <w:pStyle w:val="BodyText"/>
        <w:numPr>
          <w:ilvl w:val="1"/>
          <w:numId w:val="16"/>
        </w:numPr>
        <w:tabs>
          <w:tab w:val="clear" w:pos="357"/>
          <w:tab w:val="left" w:pos="397"/>
          <w:tab w:val="left" w:pos="851"/>
          <w:tab w:val="left" w:pos="1134"/>
          <w:tab w:val="left" w:pos="1701"/>
          <w:tab w:val="left" w:pos="2098"/>
          <w:tab w:val="left" w:pos="2494"/>
          <w:tab w:val="left" w:pos="2891"/>
          <w:tab w:val="left" w:pos="3288"/>
          <w:tab w:val="left" w:pos="3685"/>
          <w:tab w:val="left" w:pos="4082"/>
          <w:tab w:val="left" w:pos="4479"/>
          <w:tab w:val="right" w:pos="10205"/>
        </w:tabs>
        <w:spacing w:after="0" w:line="276" w:lineRule="auto"/>
        <w:ind w:left="1134" w:hanging="1134"/>
        <w:rPr>
          <w:rStyle w:val="Instruction"/>
          <w:color w:val="auto"/>
        </w:rPr>
      </w:pPr>
      <w:r w:rsidRPr="00AD07B2">
        <w:rPr>
          <w:rStyle w:val="Instruction"/>
          <w:color w:val="auto"/>
        </w:rPr>
        <w:t xml:space="preserve">Normal </w:t>
      </w:r>
      <w:r w:rsidR="009432D1">
        <w:rPr>
          <w:rStyle w:val="Instruction"/>
          <w:color w:val="auto"/>
        </w:rPr>
        <w:t>o</w:t>
      </w:r>
      <w:r w:rsidR="009432D1" w:rsidRPr="00AD07B2">
        <w:rPr>
          <w:rStyle w:val="Instruction"/>
          <w:color w:val="auto"/>
        </w:rPr>
        <w:t xml:space="preserve">perating </w:t>
      </w:r>
      <w:r w:rsidR="009432D1">
        <w:rPr>
          <w:rStyle w:val="Instruction"/>
          <w:color w:val="auto"/>
        </w:rPr>
        <w:t>c</w:t>
      </w:r>
      <w:r w:rsidR="009432D1" w:rsidRPr="00AD07B2">
        <w:rPr>
          <w:rStyle w:val="Instruction"/>
          <w:color w:val="auto"/>
        </w:rPr>
        <w:t xml:space="preserve">ondition </w:t>
      </w:r>
      <w:r w:rsidRPr="00AD07B2">
        <w:rPr>
          <w:rStyle w:val="Instruction"/>
          <w:color w:val="auto"/>
        </w:rPr>
        <w:t>1.</w:t>
      </w:r>
    </w:p>
    <w:p w14:paraId="632BBBCF"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This operating condition is active when both units’ hopper aeration systems are operational. </w:t>
      </w:r>
    </w:p>
    <w:p w14:paraId="632BBBD0"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Under this operating condition each aeration system supplies air for:</w:t>
      </w:r>
    </w:p>
    <w:p w14:paraId="632BBBD1"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The hopper aeration system for one (1) unit.</w:t>
      </w:r>
    </w:p>
    <w:p w14:paraId="632BBBD2" w14:textId="3251E4C1"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 xml:space="preserve">The aeration system for </w:t>
      </w:r>
      <w:r w:rsidR="003220C7">
        <w:rPr>
          <w:rStyle w:val="Instruction"/>
          <w:color w:val="auto"/>
        </w:rPr>
        <w:t>two</w:t>
      </w:r>
      <w:r w:rsidRPr="00AD07B2">
        <w:rPr>
          <w:rStyle w:val="Instruction"/>
          <w:color w:val="auto"/>
        </w:rPr>
        <w:t xml:space="preserve"> (</w:t>
      </w:r>
      <w:r w:rsidR="003220C7">
        <w:rPr>
          <w:rStyle w:val="Instruction"/>
          <w:color w:val="auto"/>
        </w:rPr>
        <w:t>2</w:t>
      </w:r>
      <w:r w:rsidRPr="00AD07B2">
        <w:rPr>
          <w:rStyle w:val="Instruction"/>
          <w:color w:val="auto"/>
        </w:rPr>
        <w:t>) ash bunker compartment</w:t>
      </w:r>
      <w:r w:rsidR="003220C7">
        <w:rPr>
          <w:rStyle w:val="Instruction"/>
          <w:color w:val="auto"/>
        </w:rPr>
        <w:t>s</w:t>
      </w:r>
      <w:r w:rsidRPr="00AD07B2">
        <w:rPr>
          <w:rStyle w:val="Instruction"/>
          <w:color w:val="auto"/>
        </w:rPr>
        <w:t xml:space="preserve">. </w:t>
      </w:r>
    </w:p>
    <w:p w14:paraId="632BBBD3"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 xml:space="preserve">One (1) conditioner </w:t>
      </w:r>
      <w:proofErr w:type="spellStart"/>
      <w:r w:rsidRPr="00AD07B2">
        <w:rPr>
          <w:rStyle w:val="Instruction"/>
          <w:color w:val="auto"/>
        </w:rPr>
        <w:t>airslide</w:t>
      </w:r>
      <w:proofErr w:type="spellEnd"/>
      <w:r w:rsidRPr="00AD07B2">
        <w:rPr>
          <w:rStyle w:val="Instruction"/>
          <w:color w:val="auto"/>
        </w:rPr>
        <w:t xml:space="preserve">. </w:t>
      </w:r>
    </w:p>
    <w:p w14:paraId="632BBBD4" w14:textId="77777777" w:rsidR="00AD07B2" w:rsidRPr="00AD07B2" w:rsidRDefault="00AD07B2" w:rsidP="00AD07B2">
      <w:pPr>
        <w:pStyle w:val="BodyText"/>
        <w:tabs>
          <w:tab w:val="clear" w:pos="357"/>
          <w:tab w:val="left" w:pos="397"/>
          <w:tab w:val="left" w:pos="851"/>
          <w:tab w:val="left" w:pos="1134"/>
          <w:tab w:val="left" w:pos="1701"/>
          <w:tab w:val="left" w:pos="2098"/>
          <w:tab w:val="left" w:pos="2494"/>
          <w:tab w:val="left" w:pos="2891"/>
          <w:tab w:val="left" w:pos="3288"/>
          <w:tab w:val="left" w:pos="3685"/>
          <w:tab w:val="left" w:pos="4082"/>
          <w:tab w:val="left" w:pos="4479"/>
          <w:tab w:val="right" w:pos="10205"/>
        </w:tabs>
        <w:spacing w:after="0" w:line="276" w:lineRule="auto"/>
        <w:rPr>
          <w:rStyle w:val="Instruction"/>
          <w:color w:val="auto"/>
        </w:rPr>
      </w:pPr>
    </w:p>
    <w:p w14:paraId="632BBBD5" w14:textId="12146EFF" w:rsidR="00AD07B2" w:rsidRPr="00AD07B2" w:rsidRDefault="009432D1" w:rsidP="00654289">
      <w:pPr>
        <w:pStyle w:val="BodyText"/>
        <w:numPr>
          <w:ilvl w:val="1"/>
          <w:numId w:val="16"/>
        </w:numPr>
        <w:tabs>
          <w:tab w:val="clear" w:pos="357"/>
          <w:tab w:val="left" w:pos="397"/>
          <w:tab w:val="left" w:pos="851"/>
          <w:tab w:val="left" w:pos="1134"/>
          <w:tab w:val="left" w:pos="1701"/>
          <w:tab w:val="left" w:pos="2098"/>
          <w:tab w:val="left" w:pos="2494"/>
          <w:tab w:val="left" w:pos="2891"/>
          <w:tab w:val="left" w:pos="3288"/>
          <w:tab w:val="left" w:pos="3685"/>
          <w:tab w:val="left" w:pos="4082"/>
          <w:tab w:val="left" w:pos="4479"/>
          <w:tab w:val="right" w:pos="10205"/>
        </w:tabs>
        <w:spacing w:after="0" w:line="276" w:lineRule="auto"/>
        <w:ind w:left="1134" w:hanging="1134"/>
        <w:rPr>
          <w:rStyle w:val="Instruction"/>
          <w:color w:val="auto"/>
        </w:rPr>
      </w:pPr>
      <w:r>
        <w:rPr>
          <w:rStyle w:val="Instruction"/>
          <w:color w:val="auto"/>
        </w:rPr>
        <w:t>Normal operating c</w:t>
      </w:r>
      <w:r w:rsidR="00AD07B2" w:rsidRPr="00AD07B2">
        <w:rPr>
          <w:rStyle w:val="Instruction"/>
          <w:color w:val="auto"/>
        </w:rPr>
        <w:t>ondition 2.</w:t>
      </w:r>
    </w:p>
    <w:p w14:paraId="35A83C94" w14:textId="0AC17F22" w:rsidR="00A3482C" w:rsidRPr="008E20FE" w:rsidRDefault="00A3482C" w:rsidP="00C569F4">
      <w:pPr>
        <w:pStyle w:val="BodyText"/>
        <w:numPr>
          <w:ilvl w:val="0"/>
          <w:numId w:val="32"/>
        </w:numPr>
        <w:spacing w:before="240" w:line="360" w:lineRule="auto"/>
        <w:rPr>
          <w:rStyle w:val="Instruction"/>
          <w:color w:val="auto"/>
        </w:rPr>
      </w:pPr>
      <w:r w:rsidRPr="008E20FE">
        <w:rPr>
          <w:rStyle w:val="Instruction"/>
          <w:color w:val="auto"/>
        </w:rPr>
        <w:t xml:space="preserve">This operating condition is active when both units’ hopper aeration systems are operational but there are </w:t>
      </w:r>
      <w:r w:rsidR="00E90423">
        <w:rPr>
          <w:rStyle w:val="Instruction"/>
          <w:color w:val="auto"/>
        </w:rPr>
        <w:t>minimum full ash hoppers</w:t>
      </w:r>
      <w:r w:rsidRPr="008E20FE">
        <w:rPr>
          <w:rStyle w:val="Instruction"/>
          <w:color w:val="auto"/>
        </w:rPr>
        <w:t xml:space="preserve">. </w:t>
      </w:r>
    </w:p>
    <w:p w14:paraId="1228CBD1" w14:textId="3C36E59D" w:rsidR="00A3482C" w:rsidRPr="008E20FE" w:rsidRDefault="00A3482C" w:rsidP="00C569F4">
      <w:pPr>
        <w:pStyle w:val="BodyText"/>
        <w:numPr>
          <w:ilvl w:val="0"/>
          <w:numId w:val="32"/>
        </w:numPr>
        <w:spacing w:before="240" w:line="360" w:lineRule="auto"/>
        <w:rPr>
          <w:rStyle w:val="Instruction"/>
          <w:color w:val="auto"/>
        </w:rPr>
      </w:pPr>
      <w:r w:rsidRPr="008E20FE">
        <w:rPr>
          <w:rStyle w:val="Instruction"/>
          <w:color w:val="auto"/>
        </w:rPr>
        <w:t xml:space="preserve">The hopper aeration system has different air supply requirements according to the number of </w:t>
      </w:r>
      <w:r w:rsidR="00E90423">
        <w:rPr>
          <w:rStyle w:val="Instruction"/>
          <w:color w:val="auto"/>
        </w:rPr>
        <w:t>full ash hoppers</w:t>
      </w:r>
      <w:r w:rsidRPr="008E20FE">
        <w:rPr>
          <w:rStyle w:val="Instruction"/>
          <w:color w:val="auto"/>
        </w:rPr>
        <w:t xml:space="preserve">. </w:t>
      </w:r>
    </w:p>
    <w:p w14:paraId="421FC06E" w14:textId="77777777" w:rsidR="00A3482C" w:rsidRPr="008E20FE" w:rsidRDefault="00A3482C" w:rsidP="00C569F4">
      <w:pPr>
        <w:pStyle w:val="BodyText"/>
        <w:numPr>
          <w:ilvl w:val="1"/>
          <w:numId w:val="32"/>
        </w:numPr>
        <w:spacing w:before="240" w:line="360" w:lineRule="auto"/>
        <w:rPr>
          <w:rStyle w:val="Instruction"/>
          <w:color w:val="auto"/>
        </w:rPr>
      </w:pPr>
      <w:r w:rsidRPr="008E20FE">
        <w:rPr>
          <w:rStyle w:val="Instruction"/>
          <w:color w:val="auto"/>
        </w:rPr>
        <w:t>The change of blower operating capacity is automatically changed by the control system.</w:t>
      </w:r>
    </w:p>
    <w:p w14:paraId="57261BF1" w14:textId="0B9D1B42" w:rsidR="00A3482C" w:rsidRPr="008E20FE" w:rsidRDefault="00771CB2" w:rsidP="00C569F4">
      <w:pPr>
        <w:pStyle w:val="BodyText"/>
        <w:numPr>
          <w:ilvl w:val="0"/>
          <w:numId w:val="32"/>
        </w:numPr>
        <w:spacing w:before="240" w:line="360" w:lineRule="auto"/>
        <w:rPr>
          <w:rStyle w:val="Instruction"/>
          <w:color w:val="auto"/>
        </w:rPr>
      </w:pPr>
      <w:r>
        <w:rPr>
          <w:rStyle w:val="Instruction"/>
          <w:color w:val="auto"/>
        </w:rPr>
        <w:t>The number of full hoppers</w:t>
      </w:r>
      <w:r w:rsidR="00A3482C" w:rsidRPr="008E20FE">
        <w:rPr>
          <w:rStyle w:val="Instruction"/>
          <w:color w:val="auto"/>
        </w:rPr>
        <w:t xml:space="preserve"> </w:t>
      </w:r>
      <w:proofErr w:type="gramStart"/>
      <w:r w:rsidR="00A3482C" w:rsidRPr="008E20FE">
        <w:rPr>
          <w:rStyle w:val="Instruction"/>
          <w:color w:val="auto"/>
        </w:rPr>
        <w:t>are</w:t>
      </w:r>
      <w:proofErr w:type="gramEnd"/>
      <w:r w:rsidR="00A3482C" w:rsidRPr="008E20FE">
        <w:rPr>
          <w:rStyle w:val="Instruction"/>
          <w:color w:val="auto"/>
        </w:rPr>
        <w:t xml:space="preserve"> used as the indication </w:t>
      </w:r>
      <w:r>
        <w:rPr>
          <w:rStyle w:val="Instruction"/>
          <w:color w:val="auto"/>
        </w:rPr>
        <w:t>to control the aeration air flow from the blowers</w:t>
      </w:r>
      <w:r w:rsidR="00A3482C" w:rsidRPr="008E20FE">
        <w:rPr>
          <w:rStyle w:val="Instruction"/>
          <w:color w:val="auto"/>
        </w:rPr>
        <w:t xml:space="preserve">. The following sequence is activated when the </w:t>
      </w:r>
      <w:r>
        <w:rPr>
          <w:rStyle w:val="Instruction"/>
          <w:color w:val="auto"/>
        </w:rPr>
        <w:t xml:space="preserve">ESP has </w:t>
      </w:r>
      <w:proofErr w:type="spellStart"/>
      <w:r>
        <w:rPr>
          <w:rStyle w:val="Instruction"/>
          <w:color w:val="auto"/>
        </w:rPr>
        <w:t>mimimum</w:t>
      </w:r>
      <w:proofErr w:type="spellEnd"/>
      <w:r>
        <w:rPr>
          <w:rStyle w:val="Instruction"/>
          <w:color w:val="auto"/>
        </w:rPr>
        <w:t xml:space="preserve"> full ash hoppers</w:t>
      </w:r>
      <w:r w:rsidR="00A3482C" w:rsidRPr="008E20FE">
        <w:rPr>
          <w:rStyle w:val="Instruction"/>
          <w:color w:val="auto"/>
        </w:rPr>
        <w:t xml:space="preserve">: </w:t>
      </w:r>
    </w:p>
    <w:p w14:paraId="1D11D794" w14:textId="18349971" w:rsidR="00017FCD" w:rsidRPr="008E20FE" w:rsidRDefault="00017FCD" w:rsidP="00C569F4">
      <w:pPr>
        <w:pStyle w:val="BodyText"/>
        <w:numPr>
          <w:ilvl w:val="1"/>
          <w:numId w:val="32"/>
        </w:numPr>
        <w:spacing w:before="240" w:line="360" w:lineRule="auto"/>
        <w:rPr>
          <w:rStyle w:val="Instruction"/>
          <w:color w:val="auto"/>
        </w:rPr>
      </w:pPr>
      <w:r w:rsidRPr="008E20FE">
        <w:rPr>
          <w:rStyle w:val="Instruction"/>
          <w:color w:val="auto"/>
        </w:rPr>
        <w:t>The DHP continues to operate to empty the hoppers.</w:t>
      </w:r>
    </w:p>
    <w:p w14:paraId="440AB153" w14:textId="6FB64B22" w:rsidR="00B1629C" w:rsidRPr="008E20FE" w:rsidRDefault="00B1629C" w:rsidP="00C569F4">
      <w:pPr>
        <w:pStyle w:val="BodyText"/>
        <w:numPr>
          <w:ilvl w:val="1"/>
          <w:numId w:val="32"/>
        </w:numPr>
        <w:spacing w:before="240" w:line="360" w:lineRule="auto"/>
        <w:rPr>
          <w:rStyle w:val="Instruction"/>
          <w:color w:val="auto"/>
        </w:rPr>
      </w:pPr>
      <w:r w:rsidRPr="008E20FE">
        <w:rPr>
          <w:rStyle w:val="Instruction"/>
          <w:color w:val="auto"/>
        </w:rPr>
        <w:t>When</w:t>
      </w:r>
      <w:r w:rsidR="00F25BD9" w:rsidRPr="008E20FE">
        <w:rPr>
          <w:rStyle w:val="Instruction"/>
          <w:color w:val="auto"/>
        </w:rPr>
        <w:t xml:space="preserve"> </w:t>
      </w:r>
      <w:r w:rsidR="00F2322D">
        <w:rPr>
          <w:rStyle w:val="Instruction"/>
          <w:color w:val="auto"/>
        </w:rPr>
        <w:t xml:space="preserve">all </w:t>
      </w:r>
      <w:r w:rsidR="00F25BD9" w:rsidRPr="008E20FE">
        <w:rPr>
          <w:rStyle w:val="Instruction"/>
          <w:color w:val="auto"/>
        </w:rPr>
        <w:t xml:space="preserve">the hoppers are emptied </w:t>
      </w:r>
      <w:r w:rsidR="00017FCD" w:rsidRPr="008E20FE">
        <w:rPr>
          <w:rStyle w:val="Instruction"/>
          <w:color w:val="auto"/>
        </w:rPr>
        <w:t xml:space="preserve">the operator receives a notification in the control room </w:t>
      </w:r>
      <w:proofErr w:type="gramStart"/>
      <w:r w:rsidR="00F2322D">
        <w:rPr>
          <w:rStyle w:val="Instruction"/>
          <w:color w:val="auto"/>
        </w:rPr>
        <w:t>that</w:t>
      </w:r>
      <w:r w:rsidR="00017FCD" w:rsidRPr="008E20FE">
        <w:rPr>
          <w:rStyle w:val="Instruction"/>
          <w:color w:val="auto"/>
        </w:rPr>
        <w:t xml:space="preserve">  the</w:t>
      </w:r>
      <w:proofErr w:type="gramEnd"/>
      <w:r w:rsidR="00017FCD" w:rsidRPr="008E20FE">
        <w:rPr>
          <w:rStyle w:val="Instruction"/>
          <w:color w:val="auto"/>
        </w:rPr>
        <w:t xml:space="preserve"> </w:t>
      </w:r>
      <w:r w:rsidR="00F25BD9" w:rsidRPr="008E20FE">
        <w:rPr>
          <w:rStyle w:val="Instruction"/>
          <w:color w:val="auto"/>
        </w:rPr>
        <w:t xml:space="preserve"> hopper aeration ring main isolation valves are</w:t>
      </w:r>
      <w:r w:rsidR="00FB44CA" w:rsidRPr="008E20FE">
        <w:rPr>
          <w:rStyle w:val="Instruction"/>
          <w:color w:val="auto"/>
        </w:rPr>
        <w:t xml:space="preserve"> close</w:t>
      </w:r>
      <w:r w:rsidR="00F25BD9" w:rsidRPr="008E20FE">
        <w:rPr>
          <w:rStyle w:val="Instruction"/>
          <w:color w:val="auto"/>
        </w:rPr>
        <w:t>d</w:t>
      </w:r>
      <w:r w:rsidRPr="008E20FE">
        <w:rPr>
          <w:rStyle w:val="Instruction"/>
          <w:color w:val="auto"/>
        </w:rPr>
        <w:t>.</w:t>
      </w:r>
    </w:p>
    <w:p w14:paraId="010167F5" w14:textId="1DF4560D" w:rsidR="00A3482C" w:rsidRPr="008E20FE" w:rsidRDefault="00A3482C" w:rsidP="00C569F4">
      <w:pPr>
        <w:pStyle w:val="BodyText"/>
        <w:numPr>
          <w:ilvl w:val="1"/>
          <w:numId w:val="32"/>
        </w:numPr>
        <w:spacing w:before="240" w:line="360" w:lineRule="auto"/>
        <w:rPr>
          <w:rStyle w:val="Instruction"/>
          <w:color w:val="auto"/>
        </w:rPr>
      </w:pPr>
      <w:r w:rsidRPr="008E20FE">
        <w:rPr>
          <w:rStyle w:val="Instruction"/>
          <w:color w:val="auto"/>
        </w:rPr>
        <w:t xml:space="preserve">Once </w:t>
      </w:r>
      <w:r w:rsidR="00F2322D">
        <w:rPr>
          <w:rStyle w:val="Instruction"/>
          <w:color w:val="auto"/>
        </w:rPr>
        <w:t xml:space="preserve">there is now aeration air needed, then the blowers will switch off by </w:t>
      </w:r>
      <w:proofErr w:type="gramStart"/>
      <w:r w:rsidR="00F2322D">
        <w:rPr>
          <w:rStyle w:val="Instruction"/>
          <w:color w:val="auto"/>
        </w:rPr>
        <w:t>its self</w:t>
      </w:r>
      <w:proofErr w:type="gramEnd"/>
      <w:r w:rsidR="00F2322D">
        <w:rPr>
          <w:rStyle w:val="Instruction"/>
          <w:color w:val="auto"/>
        </w:rPr>
        <w:t>. This is an indication that all the hoppers are empty.</w:t>
      </w:r>
    </w:p>
    <w:p w14:paraId="2DFDDFE5" w14:textId="2CF9A28F" w:rsidR="00A3482C" w:rsidRDefault="00A3482C" w:rsidP="00C569F4">
      <w:pPr>
        <w:pStyle w:val="BodyText"/>
        <w:numPr>
          <w:ilvl w:val="1"/>
          <w:numId w:val="32"/>
        </w:numPr>
        <w:spacing w:before="240" w:line="360" w:lineRule="auto"/>
        <w:rPr>
          <w:rStyle w:val="Instruction"/>
          <w:color w:val="auto"/>
        </w:rPr>
      </w:pPr>
      <w:r w:rsidRPr="008E20FE">
        <w:rPr>
          <w:rStyle w:val="Instruction"/>
          <w:color w:val="auto"/>
        </w:rPr>
        <w:t xml:space="preserve">When the blower operating capacity is reduced the set point for the expected flow through the applicable flow meters are </w:t>
      </w:r>
      <w:r w:rsidR="00B1629C" w:rsidRPr="008E20FE">
        <w:rPr>
          <w:rStyle w:val="Instruction"/>
          <w:color w:val="auto"/>
        </w:rPr>
        <w:t xml:space="preserve">automatically </w:t>
      </w:r>
      <w:r w:rsidRPr="008E20FE">
        <w:rPr>
          <w:rStyle w:val="Instruction"/>
          <w:color w:val="auto"/>
        </w:rPr>
        <w:t xml:space="preserve">adjusted to </w:t>
      </w:r>
      <w:r w:rsidR="00B1629C" w:rsidRPr="008E20FE">
        <w:rPr>
          <w:rStyle w:val="Instruction"/>
          <w:color w:val="auto"/>
        </w:rPr>
        <w:t>account</w:t>
      </w:r>
      <w:r w:rsidRPr="008E20FE">
        <w:rPr>
          <w:rStyle w:val="Instruction"/>
          <w:color w:val="auto"/>
        </w:rPr>
        <w:t xml:space="preserve"> for the change in blower </w:t>
      </w:r>
      <w:r w:rsidR="00B1629C" w:rsidRPr="008E20FE">
        <w:rPr>
          <w:rStyle w:val="Instruction"/>
          <w:color w:val="auto"/>
        </w:rPr>
        <w:t>operating capacity</w:t>
      </w:r>
      <w:r w:rsidRPr="008E20FE">
        <w:rPr>
          <w:rStyle w:val="Instruction"/>
          <w:color w:val="auto"/>
        </w:rPr>
        <w:t xml:space="preserve">. </w:t>
      </w:r>
    </w:p>
    <w:p w14:paraId="7FDE09CF" w14:textId="2ABEBE21" w:rsidR="004057A7" w:rsidRDefault="004057A7" w:rsidP="00C569F4">
      <w:pPr>
        <w:pStyle w:val="BodyText"/>
        <w:numPr>
          <w:ilvl w:val="1"/>
          <w:numId w:val="32"/>
        </w:numPr>
        <w:spacing w:before="240" w:line="360" w:lineRule="auto"/>
        <w:rPr>
          <w:rStyle w:val="Instruction"/>
          <w:color w:val="auto"/>
        </w:rPr>
      </w:pPr>
      <w:r>
        <w:rPr>
          <w:rStyle w:val="Instruction"/>
          <w:color w:val="auto"/>
        </w:rPr>
        <w:t>If the number of full hoppers increases, then the relevant aerations air valves towards those hoppers opens, then the aeration air blower will start to supply aeration air to those full ash hoppers.</w:t>
      </w:r>
    </w:p>
    <w:p w14:paraId="7290B25B" w14:textId="5F9ADDDA" w:rsidR="004057A7" w:rsidRDefault="004057A7" w:rsidP="00C569F4">
      <w:pPr>
        <w:pStyle w:val="BodyText"/>
        <w:numPr>
          <w:ilvl w:val="1"/>
          <w:numId w:val="32"/>
        </w:numPr>
        <w:spacing w:before="240" w:line="360" w:lineRule="auto"/>
        <w:rPr>
          <w:rStyle w:val="Instruction"/>
          <w:color w:val="auto"/>
        </w:rPr>
      </w:pPr>
      <w:r>
        <w:rPr>
          <w:rStyle w:val="Instruction"/>
          <w:color w:val="auto"/>
        </w:rPr>
        <w:lastRenderedPageBreak/>
        <w:t>If a hopper conveyor trips and it would take a long duration for repairs, then those relevant hopper aeration air valves will close, when this affected hopper conveyor motor is isolated.</w:t>
      </w:r>
    </w:p>
    <w:p w14:paraId="48EFEF34" w14:textId="77777777" w:rsidR="004057A7" w:rsidRDefault="004057A7" w:rsidP="00C569F4">
      <w:pPr>
        <w:pStyle w:val="BodyText"/>
        <w:numPr>
          <w:ilvl w:val="1"/>
          <w:numId w:val="32"/>
        </w:numPr>
        <w:spacing w:before="240" w:line="360" w:lineRule="auto"/>
        <w:rPr>
          <w:rStyle w:val="Instruction"/>
          <w:color w:val="auto"/>
        </w:rPr>
      </w:pPr>
      <w:r>
        <w:rPr>
          <w:rStyle w:val="Instruction"/>
          <w:color w:val="auto"/>
        </w:rPr>
        <w:t>If this defected hopper conveyor is repaired and the motor power is de-isolated and this conveyor is back in operation, then these hoppers aeration air valves will open.</w:t>
      </w:r>
    </w:p>
    <w:p w14:paraId="533DDB39" w14:textId="0A355051" w:rsidR="004057A7" w:rsidRPr="008E20FE" w:rsidRDefault="004057A7" w:rsidP="00C569F4">
      <w:pPr>
        <w:pStyle w:val="BodyText"/>
        <w:numPr>
          <w:ilvl w:val="1"/>
          <w:numId w:val="32"/>
        </w:numPr>
        <w:spacing w:before="240" w:line="360" w:lineRule="auto"/>
        <w:rPr>
          <w:rStyle w:val="Instruction"/>
          <w:color w:val="auto"/>
        </w:rPr>
      </w:pPr>
      <w:r>
        <w:rPr>
          <w:rStyle w:val="Instruction"/>
          <w:color w:val="auto"/>
        </w:rPr>
        <w:t xml:space="preserve">If the whole dust handling plant is switch off, then the hoppers aeration air supplies must </w:t>
      </w:r>
      <w:proofErr w:type="gramStart"/>
      <w:r>
        <w:rPr>
          <w:rStyle w:val="Instruction"/>
          <w:color w:val="auto"/>
        </w:rPr>
        <w:t>closed</w:t>
      </w:r>
      <w:proofErr w:type="gramEnd"/>
      <w:r>
        <w:rPr>
          <w:rStyle w:val="Instruction"/>
          <w:color w:val="auto"/>
        </w:rPr>
        <w:t xml:space="preserve"> and the blower on load, should stops.  </w:t>
      </w:r>
    </w:p>
    <w:p w14:paraId="0F7829B7" w14:textId="50EF5E69" w:rsidR="00A3482C" w:rsidRPr="008E20FE" w:rsidRDefault="00876A5E" w:rsidP="00C569F4">
      <w:pPr>
        <w:pStyle w:val="BodyText"/>
        <w:numPr>
          <w:ilvl w:val="1"/>
          <w:numId w:val="32"/>
        </w:numPr>
        <w:spacing w:before="240" w:line="360" w:lineRule="auto"/>
        <w:rPr>
          <w:rStyle w:val="Instruction"/>
          <w:color w:val="auto"/>
        </w:rPr>
      </w:pPr>
      <w:r>
        <w:rPr>
          <w:rStyle w:val="Instruction"/>
          <w:color w:val="auto"/>
        </w:rPr>
        <w:t xml:space="preserve">When the dust handling plant is back in operation, </w:t>
      </w:r>
      <w:r w:rsidR="00A3482C" w:rsidRPr="008E20FE">
        <w:rPr>
          <w:rStyle w:val="Instruction"/>
          <w:color w:val="auto"/>
        </w:rPr>
        <w:t>the blower operating capacity is increased the set point for the expected flow through the applicable flow meters are adjusted to cater for the change in blower operation</w:t>
      </w:r>
      <w:r>
        <w:rPr>
          <w:rStyle w:val="Instruction"/>
          <w:color w:val="auto"/>
        </w:rPr>
        <w:t xml:space="preserve">, the </w:t>
      </w:r>
      <w:proofErr w:type="gramStart"/>
      <w:r>
        <w:rPr>
          <w:rStyle w:val="Instruction"/>
          <w:color w:val="auto"/>
        </w:rPr>
        <w:t>amount</w:t>
      </w:r>
      <w:proofErr w:type="gramEnd"/>
      <w:r>
        <w:rPr>
          <w:rStyle w:val="Instruction"/>
          <w:color w:val="auto"/>
        </w:rPr>
        <w:t xml:space="preserve"> of full hoppers</w:t>
      </w:r>
      <w:r w:rsidR="00A3482C" w:rsidRPr="008E20FE">
        <w:rPr>
          <w:rStyle w:val="Instruction"/>
          <w:color w:val="auto"/>
        </w:rPr>
        <w:t xml:space="preserve">. </w:t>
      </w:r>
    </w:p>
    <w:p w14:paraId="632BBBE9" w14:textId="7C1888CE" w:rsidR="00AD07B2" w:rsidRPr="00AD07B2" w:rsidRDefault="00AD07B2" w:rsidP="00AD07B2">
      <w:pPr>
        <w:spacing w:line="360" w:lineRule="auto"/>
      </w:pPr>
      <w:r w:rsidRPr="00AD07B2">
        <w:t xml:space="preserve">For both normal operating condition 1 and 2, the </w:t>
      </w:r>
      <w:r w:rsidR="00876A5E">
        <w:t>relevant bunker</w:t>
      </w:r>
      <w:r w:rsidRPr="00AD07B2">
        <w:t xml:space="preserve"> </w:t>
      </w:r>
      <w:r w:rsidR="00876A5E">
        <w:t xml:space="preserve">common </w:t>
      </w:r>
      <w:r w:rsidRPr="00AD07B2">
        <w:t xml:space="preserve">aeration blowers, supply air to the </w:t>
      </w:r>
      <w:r w:rsidR="00876A5E">
        <w:t xml:space="preserve">two </w:t>
      </w:r>
      <w:r w:rsidRPr="00AD07B2">
        <w:t>bunker</w:t>
      </w:r>
      <w:r w:rsidR="00876A5E">
        <w:t xml:space="preserve"> compartments</w:t>
      </w:r>
      <w:r w:rsidRPr="00AD07B2">
        <w:t xml:space="preserve"> aeration system and conditioner air</w:t>
      </w:r>
      <w:r w:rsidR="00876A5E">
        <w:t xml:space="preserve"> </w:t>
      </w:r>
      <w:r w:rsidRPr="00AD07B2">
        <w:t xml:space="preserve">slide for </w:t>
      </w:r>
      <w:r w:rsidR="00876A5E">
        <w:t>two</w:t>
      </w:r>
      <w:r w:rsidRPr="00AD07B2">
        <w:t xml:space="preserve"> (</w:t>
      </w:r>
      <w:r w:rsidR="00876A5E">
        <w:t>2</w:t>
      </w:r>
      <w:r w:rsidRPr="00AD07B2">
        <w:t>)</w:t>
      </w:r>
      <w:r w:rsidR="00876A5E">
        <w:t xml:space="preserve"> of the four ash conditioners.</w:t>
      </w:r>
      <w:r w:rsidRPr="00AD07B2">
        <w:t xml:space="preserve"> </w:t>
      </w:r>
    </w:p>
    <w:p w14:paraId="632BBBEB" w14:textId="77777777" w:rsidR="00AD07B2" w:rsidRPr="00AD07B2" w:rsidRDefault="00AD07B2" w:rsidP="005C0B8C">
      <w:pPr>
        <w:pStyle w:val="Heading5"/>
      </w:pPr>
      <w:r w:rsidRPr="00AD07B2">
        <w:t>Abnormal Operation</w:t>
      </w:r>
    </w:p>
    <w:p w14:paraId="632BBBED" w14:textId="77777777" w:rsidR="00AD07B2" w:rsidRPr="00AD07B2" w:rsidRDefault="00AD07B2" w:rsidP="00AD07B2">
      <w:pPr>
        <w:spacing w:line="360" w:lineRule="auto"/>
      </w:pPr>
      <w:r w:rsidRPr="00AD07B2">
        <w:t xml:space="preserve">Abnormal operating conditions are defined as when any of the following is applicable: </w:t>
      </w:r>
    </w:p>
    <w:p w14:paraId="632BBBEE"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Two (2) conditioners associated with an ash bunker compartment </w:t>
      </w:r>
      <w:r w:rsidR="00735A1A">
        <w:rPr>
          <w:rStyle w:val="Instruction"/>
          <w:color w:val="auto"/>
        </w:rPr>
        <w:t xml:space="preserve">are </w:t>
      </w:r>
      <w:r w:rsidRPr="00AD07B2">
        <w:rPr>
          <w:rStyle w:val="Instruction"/>
          <w:color w:val="auto"/>
        </w:rPr>
        <w:t>required to be in operation</w:t>
      </w:r>
      <w:r w:rsidR="00072B87">
        <w:rPr>
          <w:rStyle w:val="Instruction"/>
          <w:color w:val="auto"/>
        </w:rPr>
        <w:t xml:space="preserve"> simultaneously</w:t>
      </w:r>
      <w:r w:rsidRPr="00AD07B2">
        <w:rPr>
          <w:rStyle w:val="Instruction"/>
          <w:color w:val="auto"/>
        </w:rPr>
        <w:t>.</w:t>
      </w:r>
    </w:p>
    <w:p w14:paraId="632BBBEF" w14:textId="77777777" w:rsidR="00AD07B2" w:rsidRPr="00AD07B2" w:rsidRDefault="00AD07B2" w:rsidP="00C569F4">
      <w:pPr>
        <w:pStyle w:val="BodyText"/>
        <w:numPr>
          <w:ilvl w:val="0"/>
          <w:numId w:val="32"/>
        </w:numPr>
        <w:spacing w:before="240" w:line="360" w:lineRule="auto"/>
      </w:pPr>
      <w:r w:rsidRPr="00AD07B2">
        <w:rPr>
          <w:rStyle w:val="Instruction"/>
          <w:color w:val="auto"/>
        </w:rPr>
        <w:t>A hopper aeration system is not available</w:t>
      </w:r>
      <w:r w:rsidR="004648FA">
        <w:rPr>
          <w:rStyle w:val="Instruction"/>
          <w:color w:val="auto"/>
        </w:rPr>
        <w:t>,</w:t>
      </w:r>
      <w:r w:rsidRPr="00AD07B2">
        <w:rPr>
          <w:rStyle w:val="Instruction"/>
          <w:color w:val="auto"/>
        </w:rPr>
        <w:t xml:space="preserve"> either due to a failure </w:t>
      </w:r>
      <w:r w:rsidRPr="00AD07B2">
        <w:t>or due to the unit being shut down with its associated hopper aeration system and the ash bunker requiring to remain in full operation.</w:t>
      </w:r>
    </w:p>
    <w:p w14:paraId="632BBBF0" w14:textId="77777777" w:rsidR="00AD07B2" w:rsidRPr="00AD07B2" w:rsidRDefault="00AD07B2" w:rsidP="00AD07B2">
      <w:pPr>
        <w:spacing w:line="360" w:lineRule="auto"/>
      </w:pPr>
      <w:r w:rsidRPr="00AD07B2">
        <w:t>There are two (2) possible abnormal operating conditions.</w:t>
      </w:r>
    </w:p>
    <w:p w14:paraId="632BBBF1" w14:textId="77777777" w:rsidR="00AD07B2" w:rsidRPr="00AD07B2" w:rsidRDefault="00AD07B2" w:rsidP="00AD07B2">
      <w:pPr>
        <w:spacing w:line="360" w:lineRule="auto"/>
      </w:pPr>
    </w:p>
    <w:p w14:paraId="632BBBF2" w14:textId="77777777" w:rsidR="00AD07B2" w:rsidRPr="00AD07B2" w:rsidRDefault="00AD07B2" w:rsidP="00C569F4">
      <w:pPr>
        <w:pStyle w:val="BodyText"/>
        <w:numPr>
          <w:ilvl w:val="0"/>
          <w:numId w:val="38"/>
        </w:numPr>
        <w:tabs>
          <w:tab w:val="clear" w:pos="357"/>
          <w:tab w:val="left" w:pos="397"/>
          <w:tab w:val="left" w:pos="851"/>
          <w:tab w:val="left" w:pos="1134"/>
          <w:tab w:val="left" w:pos="1701"/>
          <w:tab w:val="left" w:pos="2098"/>
          <w:tab w:val="left" w:pos="2494"/>
          <w:tab w:val="left" w:pos="2891"/>
          <w:tab w:val="left" w:pos="3288"/>
          <w:tab w:val="left" w:pos="3685"/>
          <w:tab w:val="left" w:pos="4082"/>
          <w:tab w:val="left" w:pos="4479"/>
          <w:tab w:val="right" w:pos="10205"/>
        </w:tabs>
        <w:spacing w:after="0" w:line="276" w:lineRule="auto"/>
        <w:ind w:hanging="1080"/>
        <w:rPr>
          <w:rStyle w:val="Instruction"/>
          <w:color w:val="auto"/>
        </w:rPr>
      </w:pPr>
      <w:r w:rsidRPr="00AD07B2">
        <w:rPr>
          <w:rStyle w:val="Instruction"/>
          <w:color w:val="auto"/>
        </w:rPr>
        <w:t>Abnormal operation 1.</w:t>
      </w:r>
    </w:p>
    <w:p w14:paraId="632BBBF3"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This operating condition is active when two (2) conditioners are required to be operational which are </w:t>
      </w:r>
      <w:r w:rsidR="004648FA">
        <w:rPr>
          <w:rStyle w:val="Instruction"/>
          <w:color w:val="auto"/>
        </w:rPr>
        <w:t>supplied</w:t>
      </w:r>
      <w:r w:rsidRPr="00AD07B2">
        <w:rPr>
          <w:rStyle w:val="Instruction"/>
          <w:color w:val="auto"/>
        </w:rPr>
        <w:t xml:space="preserve"> from a single compartment within an ash bunker. </w:t>
      </w:r>
    </w:p>
    <w:p w14:paraId="632BBBF4"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Under this operating condition the aeration system supplying air to the specific ash bunker compartment supplies the air required by:</w:t>
      </w:r>
    </w:p>
    <w:p w14:paraId="632BBBF5" w14:textId="54454BAF"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 xml:space="preserve">The </w:t>
      </w:r>
      <w:r w:rsidR="00AA58C1">
        <w:rPr>
          <w:rStyle w:val="Instruction"/>
          <w:color w:val="auto"/>
        </w:rPr>
        <w:t>ash bunker common aeration air supply system</w:t>
      </w:r>
      <w:r w:rsidRPr="00AD07B2">
        <w:rPr>
          <w:rStyle w:val="Instruction"/>
          <w:color w:val="auto"/>
        </w:rPr>
        <w:t xml:space="preserve">. </w:t>
      </w:r>
    </w:p>
    <w:p w14:paraId="632BBBF6"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The aeration system for one (1) bunker compartment.</w:t>
      </w:r>
    </w:p>
    <w:p w14:paraId="632BBBF7"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 xml:space="preserve">Two (2) conditioner </w:t>
      </w:r>
      <w:proofErr w:type="spellStart"/>
      <w:r w:rsidRPr="00AD07B2">
        <w:rPr>
          <w:rStyle w:val="Instruction"/>
          <w:color w:val="auto"/>
        </w:rPr>
        <w:t>airslide</w:t>
      </w:r>
      <w:proofErr w:type="spellEnd"/>
      <w:r w:rsidRPr="00AD07B2">
        <w:rPr>
          <w:rStyle w:val="Instruction"/>
          <w:color w:val="auto"/>
        </w:rPr>
        <w:t xml:space="preserve">. </w:t>
      </w:r>
    </w:p>
    <w:p w14:paraId="632BBBF8" w14:textId="77777777" w:rsidR="00AD07B2" w:rsidRPr="00AD07B2" w:rsidRDefault="00AD07B2" w:rsidP="00C569F4">
      <w:pPr>
        <w:pStyle w:val="BodyText"/>
        <w:numPr>
          <w:ilvl w:val="0"/>
          <w:numId w:val="32"/>
        </w:numPr>
        <w:spacing w:before="240" w:line="360" w:lineRule="auto"/>
        <w:ind w:left="720" w:hanging="363"/>
        <w:rPr>
          <w:rStyle w:val="Instruction"/>
          <w:color w:val="auto"/>
        </w:rPr>
      </w:pPr>
      <w:r w:rsidRPr="00AD07B2">
        <w:rPr>
          <w:rStyle w:val="Instruction"/>
          <w:color w:val="auto"/>
        </w:rPr>
        <w:t>The selection of this operating condition is fully automated by the control system.</w:t>
      </w:r>
    </w:p>
    <w:p w14:paraId="632BBBF9" w14:textId="77777777" w:rsidR="00AD07B2" w:rsidRPr="00AD07B2" w:rsidRDefault="00AD07B2" w:rsidP="00AD07B2">
      <w:pPr>
        <w:pStyle w:val="BodyText"/>
        <w:tabs>
          <w:tab w:val="clear" w:pos="357"/>
          <w:tab w:val="left" w:pos="397"/>
          <w:tab w:val="left" w:pos="851"/>
          <w:tab w:val="left" w:pos="1134"/>
          <w:tab w:val="left" w:pos="1701"/>
          <w:tab w:val="left" w:pos="2098"/>
          <w:tab w:val="left" w:pos="2494"/>
          <w:tab w:val="left" w:pos="2891"/>
          <w:tab w:val="left" w:pos="3288"/>
          <w:tab w:val="left" w:pos="3685"/>
          <w:tab w:val="left" w:pos="4082"/>
          <w:tab w:val="left" w:pos="4479"/>
          <w:tab w:val="right" w:pos="10205"/>
        </w:tabs>
        <w:spacing w:after="0" w:line="276" w:lineRule="auto"/>
      </w:pPr>
    </w:p>
    <w:p w14:paraId="632BBBFA" w14:textId="77777777" w:rsidR="00AD07B2" w:rsidRPr="00AD07B2" w:rsidRDefault="00AD07B2" w:rsidP="00C569F4">
      <w:pPr>
        <w:pStyle w:val="BodyText"/>
        <w:numPr>
          <w:ilvl w:val="0"/>
          <w:numId w:val="38"/>
        </w:numPr>
        <w:tabs>
          <w:tab w:val="clear" w:pos="357"/>
          <w:tab w:val="left" w:pos="397"/>
          <w:tab w:val="left" w:pos="851"/>
          <w:tab w:val="left" w:pos="1134"/>
          <w:tab w:val="left" w:pos="1701"/>
          <w:tab w:val="left" w:pos="2098"/>
          <w:tab w:val="left" w:pos="2494"/>
          <w:tab w:val="left" w:pos="2891"/>
          <w:tab w:val="left" w:pos="3288"/>
          <w:tab w:val="left" w:pos="3685"/>
          <w:tab w:val="left" w:pos="4082"/>
          <w:tab w:val="left" w:pos="4479"/>
          <w:tab w:val="right" w:pos="10205"/>
        </w:tabs>
        <w:spacing w:after="0" w:line="276" w:lineRule="auto"/>
        <w:ind w:hanging="1080"/>
      </w:pPr>
      <w:r w:rsidRPr="00AD07B2">
        <w:lastRenderedPageBreak/>
        <w:t xml:space="preserve"> Abnormal Operation 2.</w:t>
      </w:r>
    </w:p>
    <w:p w14:paraId="632BBBFB" w14:textId="0D323AD2"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This operating condition is active when one (1) of the </w:t>
      </w:r>
      <w:r w:rsidR="00AA58C1">
        <w:rPr>
          <w:rStyle w:val="Instruction"/>
          <w:color w:val="auto"/>
        </w:rPr>
        <w:t xml:space="preserve">bunker aeration common air blowers is out of </w:t>
      </w:r>
      <w:r w:rsidR="008036C3">
        <w:rPr>
          <w:rStyle w:val="Instruction"/>
          <w:color w:val="auto"/>
        </w:rPr>
        <w:t>operation</w:t>
      </w:r>
      <w:r w:rsidR="00AA58C1">
        <w:rPr>
          <w:rStyle w:val="Instruction"/>
          <w:color w:val="auto"/>
        </w:rPr>
        <w:t>, then the standby common aeration air blower will start</w:t>
      </w:r>
      <w:r w:rsidR="008036C3">
        <w:rPr>
          <w:rStyle w:val="Instruction"/>
          <w:color w:val="auto"/>
        </w:rPr>
        <w:t xml:space="preserve"> and</w:t>
      </w:r>
      <w:r w:rsidRPr="00AD07B2">
        <w:rPr>
          <w:rStyle w:val="Instruction"/>
          <w:color w:val="auto"/>
        </w:rPr>
        <w:t xml:space="preserve"> supplying the air required for the ash bunker is not available and the ash bunker is required to remain in full operation (two (2) ash bunker compartment aeration system and one (1) conditioner per ash bunker compartment). </w:t>
      </w:r>
    </w:p>
    <w:p w14:paraId="632BBBFC"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Under this operating condition the operational aeration</w:t>
      </w:r>
      <w:r w:rsidR="004648FA">
        <w:rPr>
          <w:rStyle w:val="Instruction"/>
          <w:color w:val="auto"/>
        </w:rPr>
        <w:t xml:space="preserve"> blower</w:t>
      </w:r>
      <w:r w:rsidRPr="00AD07B2">
        <w:rPr>
          <w:rStyle w:val="Instruction"/>
          <w:color w:val="auto"/>
        </w:rPr>
        <w:t xml:space="preserve"> supplies the air required by:</w:t>
      </w:r>
    </w:p>
    <w:p w14:paraId="632BBBFE"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The aeration system for two (2) bunker compartments.</w:t>
      </w:r>
    </w:p>
    <w:p w14:paraId="632BBBFF"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 xml:space="preserve">Two (2) conditioner </w:t>
      </w:r>
      <w:proofErr w:type="spellStart"/>
      <w:r w:rsidRPr="00AD07B2">
        <w:rPr>
          <w:rStyle w:val="Instruction"/>
          <w:color w:val="auto"/>
        </w:rPr>
        <w:t>airslides</w:t>
      </w:r>
      <w:proofErr w:type="spellEnd"/>
      <w:r w:rsidRPr="00AD07B2">
        <w:rPr>
          <w:rStyle w:val="Instruction"/>
          <w:color w:val="auto"/>
        </w:rPr>
        <w:t xml:space="preserve">. </w:t>
      </w:r>
    </w:p>
    <w:p w14:paraId="632BBC00"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The selection of this operating condition is manually selected by the operator. </w:t>
      </w:r>
    </w:p>
    <w:p w14:paraId="632BBC01" w14:textId="1723C84F"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 xml:space="preserve">When </w:t>
      </w:r>
      <w:r w:rsidR="006A7955">
        <w:rPr>
          <w:rStyle w:val="Instruction"/>
          <w:color w:val="auto"/>
        </w:rPr>
        <w:t>a</w:t>
      </w:r>
      <w:r w:rsidR="004648FA">
        <w:rPr>
          <w:rStyle w:val="Instruction"/>
          <w:color w:val="auto"/>
        </w:rPr>
        <w:t xml:space="preserve">bnormal </w:t>
      </w:r>
      <w:r w:rsidR="006A7955">
        <w:rPr>
          <w:rStyle w:val="Instruction"/>
          <w:color w:val="auto"/>
        </w:rPr>
        <w:t>o</w:t>
      </w:r>
      <w:r w:rsidR="004648FA">
        <w:rPr>
          <w:rStyle w:val="Instruction"/>
          <w:color w:val="auto"/>
        </w:rPr>
        <w:t xml:space="preserve">peration 2 is in operation, </w:t>
      </w:r>
      <w:r w:rsidR="006A7955">
        <w:rPr>
          <w:rStyle w:val="Instruction"/>
          <w:color w:val="auto"/>
        </w:rPr>
        <w:t>abnormal operation</w:t>
      </w:r>
      <w:r w:rsidR="006A7955" w:rsidRPr="00AD07B2">
        <w:rPr>
          <w:rStyle w:val="Instruction"/>
          <w:color w:val="auto"/>
        </w:rPr>
        <w:t xml:space="preserve"> </w:t>
      </w:r>
      <w:r w:rsidRPr="00AD07B2">
        <w:rPr>
          <w:rStyle w:val="Instruction"/>
          <w:color w:val="auto"/>
        </w:rPr>
        <w:t xml:space="preserve">1 is not able to be activated by the control system. </w:t>
      </w:r>
    </w:p>
    <w:p w14:paraId="632BBC02"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 xml:space="preserve">The operator is to ensure that all valves are in the correct position to allow for this operation.  </w:t>
      </w:r>
    </w:p>
    <w:p w14:paraId="632BBC04" w14:textId="77777777" w:rsidR="00AD07B2" w:rsidRPr="00AD07B2" w:rsidRDefault="00AD07B2" w:rsidP="005C0B8C">
      <w:pPr>
        <w:pStyle w:val="Heading5"/>
      </w:pPr>
      <w:r w:rsidRPr="00AD07B2">
        <w:t xml:space="preserve">Controlled Shutdown </w:t>
      </w:r>
    </w:p>
    <w:p w14:paraId="632BBC05" w14:textId="259458F2" w:rsidR="00AD07B2" w:rsidRPr="00AD07B2" w:rsidRDefault="00AD07B2" w:rsidP="00AD07B2">
      <w:pPr>
        <w:spacing w:line="360" w:lineRule="auto"/>
      </w:pPr>
      <w:r w:rsidRPr="00AD07B2">
        <w:t xml:space="preserve">The hopper aeration system remains in operation while the unit </w:t>
      </w:r>
      <w:r w:rsidR="008036C3">
        <w:t>has full hoppers and the blower will</w:t>
      </w:r>
      <w:r w:rsidRPr="00AD07B2">
        <w:t xml:space="preserve"> </w:t>
      </w:r>
      <w:proofErr w:type="gramStart"/>
      <w:r w:rsidRPr="00AD07B2">
        <w:t>shutting</w:t>
      </w:r>
      <w:proofErr w:type="gramEnd"/>
      <w:r w:rsidRPr="00AD07B2">
        <w:t xml:space="preserve"> down</w:t>
      </w:r>
      <w:r w:rsidR="008036C3">
        <w:t>,</w:t>
      </w:r>
      <w:r w:rsidRPr="00AD07B2">
        <w:t xml:space="preserve"> once the </w:t>
      </w:r>
      <w:r w:rsidR="008036C3">
        <w:t>ES</w:t>
      </w:r>
      <w:r w:rsidRPr="00AD07B2">
        <w:t xml:space="preserve">P hoppers have been emptied and the DHP has shut down. </w:t>
      </w:r>
    </w:p>
    <w:p w14:paraId="632BBC06"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When shutting down the hopper aeration system follows an automated shut down sequence.</w:t>
      </w:r>
    </w:p>
    <w:p w14:paraId="632BBC07" w14:textId="4E783CEC"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If the conditioning plant is required to remain in full operation, </w:t>
      </w:r>
      <w:r w:rsidR="008036C3">
        <w:rPr>
          <w:rStyle w:val="Instruction"/>
          <w:color w:val="auto"/>
        </w:rPr>
        <w:t>the ash bunker common aeration air system would be still in operation.</w:t>
      </w:r>
      <w:r w:rsidRPr="00AD07B2">
        <w:rPr>
          <w:rStyle w:val="Instruction"/>
          <w:color w:val="auto"/>
        </w:rPr>
        <w:t xml:space="preserve">  </w:t>
      </w:r>
    </w:p>
    <w:p w14:paraId="632BBC08" w14:textId="77777777" w:rsidR="00AD07B2" w:rsidRPr="00AD07B2" w:rsidRDefault="00AD07B2" w:rsidP="005C0B8C">
      <w:pPr>
        <w:pStyle w:val="Heading5"/>
      </w:pPr>
      <w:r w:rsidRPr="00AD07B2">
        <w:t xml:space="preserve">Condition monitoring </w:t>
      </w:r>
    </w:p>
    <w:p w14:paraId="7DFE62C5" w14:textId="05DCCB43" w:rsidR="00932D80" w:rsidRDefault="00AD07B2" w:rsidP="00AD07B2">
      <w:r w:rsidRPr="00AD07B2">
        <w:t xml:space="preserve">Local monitoring </w:t>
      </w:r>
      <w:r w:rsidR="0006075F">
        <w:t xml:space="preserve">of the blower system </w:t>
      </w:r>
      <w:r w:rsidRPr="00AD07B2">
        <w:t xml:space="preserve">is </w:t>
      </w:r>
      <w:r w:rsidR="008036C3">
        <w:t>unitized</w:t>
      </w:r>
      <w:r w:rsidRPr="00AD07B2">
        <w:t xml:space="preserve"> on a </w:t>
      </w:r>
      <w:r w:rsidR="008036C3">
        <w:t>unitized</w:t>
      </w:r>
      <w:r w:rsidRPr="00AD07B2">
        <w:t xml:space="preserve"> </w:t>
      </w:r>
      <w:r w:rsidR="008036C3">
        <w:t>control desk in the unitized control room</w:t>
      </w:r>
      <w:r w:rsidR="00932D80">
        <w:t>.</w:t>
      </w:r>
      <w:r w:rsidRPr="00AD07B2">
        <w:t xml:space="preserve"> </w:t>
      </w:r>
    </w:p>
    <w:p w14:paraId="632BBC09" w14:textId="026E8343" w:rsidR="00AD07B2" w:rsidRPr="00AD07B2" w:rsidRDefault="00AD07B2" w:rsidP="00AD07B2">
      <w:r w:rsidRPr="00AD07B2">
        <w:t>The following indications are provided as a minimum:</w:t>
      </w:r>
    </w:p>
    <w:p w14:paraId="632BBC0A" w14:textId="77777777" w:rsidR="00AD07B2" w:rsidRPr="00AD07B2" w:rsidRDefault="00AD07B2" w:rsidP="00654289">
      <w:pPr>
        <w:pStyle w:val="TextBul7-1"/>
        <w:numPr>
          <w:ilvl w:val="0"/>
          <w:numId w:val="12"/>
        </w:numPr>
        <w:spacing w:before="240" w:line="360" w:lineRule="auto"/>
        <w:rPr>
          <w:szCs w:val="24"/>
        </w:rPr>
      </w:pPr>
      <w:r w:rsidRPr="00AD07B2">
        <w:rPr>
          <w:szCs w:val="24"/>
        </w:rPr>
        <w:t xml:space="preserve">Air delivery pressure. </w:t>
      </w:r>
    </w:p>
    <w:p w14:paraId="632BBC0B" w14:textId="77777777" w:rsidR="00AD07B2" w:rsidRPr="00AD07B2" w:rsidRDefault="00AD07B2" w:rsidP="00654289">
      <w:pPr>
        <w:pStyle w:val="TextBul7-1"/>
        <w:numPr>
          <w:ilvl w:val="0"/>
          <w:numId w:val="12"/>
        </w:numPr>
        <w:spacing w:before="240" w:line="360" w:lineRule="auto"/>
        <w:rPr>
          <w:szCs w:val="24"/>
        </w:rPr>
      </w:pPr>
      <w:r w:rsidRPr="00AD07B2">
        <w:rPr>
          <w:szCs w:val="24"/>
        </w:rPr>
        <w:t xml:space="preserve">Temperature and flow transmitters. </w:t>
      </w:r>
    </w:p>
    <w:p w14:paraId="632BBC0C" w14:textId="77777777" w:rsidR="00AD07B2" w:rsidRPr="00AD07B2" w:rsidRDefault="00AD07B2" w:rsidP="00654289">
      <w:pPr>
        <w:pStyle w:val="TextBul7-1"/>
        <w:numPr>
          <w:ilvl w:val="0"/>
          <w:numId w:val="12"/>
        </w:numPr>
        <w:spacing w:before="240" w:line="360" w:lineRule="auto"/>
        <w:rPr>
          <w:szCs w:val="24"/>
        </w:rPr>
      </w:pPr>
      <w:r w:rsidRPr="00AD07B2">
        <w:rPr>
          <w:szCs w:val="24"/>
        </w:rPr>
        <w:t xml:space="preserve">Lubricating oil pressure. </w:t>
      </w:r>
    </w:p>
    <w:p w14:paraId="632BBC0D" w14:textId="77777777" w:rsidR="00AD07B2" w:rsidRPr="00AD07B2" w:rsidRDefault="00AD07B2" w:rsidP="00654289">
      <w:pPr>
        <w:pStyle w:val="TextBul7-1"/>
        <w:numPr>
          <w:ilvl w:val="0"/>
          <w:numId w:val="12"/>
        </w:numPr>
        <w:spacing w:before="240" w:line="360" w:lineRule="auto"/>
        <w:rPr>
          <w:szCs w:val="24"/>
        </w:rPr>
      </w:pPr>
      <w:r w:rsidRPr="00AD07B2">
        <w:rPr>
          <w:szCs w:val="24"/>
        </w:rPr>
        <w:t>Temperature and oil filter pressure drop (if applicable).</w:t>
      </w:r>
    </w:p>
    <w:p w14:paraId="632BBC0E" w14:textId="77777777" w:rsidR="00AD07B2" w:rsidRPr="00AD07B2" w:rsidRDefault="00AD07B2" w:rsidP="00654289">
      <w:pPr>
        <w:pStyle w:val="TextBul7-1"/>
        <w:numPr>
          <w:ilvl w:val="0"/>
          <w:numId w:val="12"/>
        </w:numPr>
        <w:spacing w:before="240" w:line="360" w:lineRule="auto"/>
        <w:rPr>
          <w:szCs w:val="24"/>
        </w:rPr>
      </w:pPr>
      <w:r w:rsidRPr="00AD07B2">
        <w:rPr>
          <w:szCs w:val="24"/>
        </w:rPr>
        <w:t>Motor running current (preferably power) and running hours.</w:t>
      </w:r>
    </w:p>
    <w:p w14:paraId="632BBC0F" w14:textId="77777777" w:rsidR="00AD07B2" w:rsidRPr="00AD07B2" w:rsidRDefault="00AD07B2" w:rsidP="00654289">
      <w:pPr>
        <w:pStyle w:val="TextBul7-1"/>
        <w:numPr>
          <w:ilvl w:val="0"/>
          <w:numId w:val="12"/>
        </w:numPr>
        <w:spacing w:before="240" w:line="360" w:lineRule="auto"/>
        <w:rPr>
          <w:szCs w:val="24"/>
        </w:rPr>
      </w:pPr>
      <w:r w:rsidRPr="00AD07B2">
        <w:rPr>
          <w:szCs w:val="24"/>
        </w:rPr>
        <w:t>Vibration monitoring.</w:t>
      </w:r>
    </w:p>
    <w:p w14:paraId="632BBC10" w14:textId="77777777" w:rsidR="00AD07B2" w:rsidRPr="00AD07B2" w:rsidRDefault="00AD07B2" w:rsidP="00654289">
      <w:pPr>
        <w:pStyle w:val="TextBul7-1"/>
        <w:numPr>
          <w:ilvl w:val="0"/>
          <w:numId w:val="12"/>
        </w:numPr>
        <w:spacing w:before="240" w:line="360" w:lineRule="auto"/>
        <w:rPr>
          <w:szCs w:val="24"/>
        </w:rPr>
      </w:pPr>
      <w:r w:rsidRPr="00AD07B2">
        <w:rPr>
          <w:szCs w:val="24"/>
        </w:rPr>
        <w:lastRenderedPageBreak/>
        <w:t xml:space="preserve">Intake filter pressure drop. </w:t>
      </w:r>
    </w:p>
    <w:p w14:paraId="632BBC11" w14:textId="77777777" w:rsidR="00AD07B2" w:rsidRPr="00AD07B2" w:rsidRDefault="00AD07B2" w:rsidP="00654289">
      <w:pPr>
        <w:pStyle w:val="TextBul7-1"/>
        <w:numPr>
          <w:ilvl w:val="0"/>
          <w:numId w:val="12"/>
        </w:numPr>
        <w:spacing w:before="240" w:line="360" w:lineRule="auto"/>
        <w:rPr>
          <w:szCs w:val="24"/>
        </w:rPr>
      </w:pPr>
      <w:r w:rsidRPr="00AD07B2">
        <w:rPr>
          <w:szCs w:val="24"/>
        </w:rPr>
        <w:t xml:space="preserve">User consumption monitoring using flow transmitters. </w:t>
      </w:r>
    </w:p>
    <w:p w14:paraId="632BBC12" w14:textId="77777777" w:rsidR="00AD07B2" w:rsidRPr="00AD07B2" w:rsidRDefault="00AD07B2" w:rsidP="00654289">
      <w:pPr>
        <w:pStyle w:val="TextBul7-1"/>
        <w:numPr>
          <w:ilvl w:val="0"/>
          <w:numId w:val="12"/>
        </w:numPr>
        <w:spacing w:before="240" w:line="360" w:lineRule="auto"/>
        <w:rPr>
          <w:szCs w:val="24"/>
        </w:rPr>
      </w:pPr>
      <w:r w:rsidRPr="00AD07B2">
        <w:rPr>
          <w:szCs w:val="24"/>
        </w:rPr>
        <w:t>Any other required by virtue of the design.</w:t>
      </w:r>
    </w:p>
    <w:p w14:paraId="632BBC13" w14:textId="77777777" w:rsidR="001149B9" w:rsidRPr="00ED651F" w:rsidRDefault="001149B9" w:rsidP="001149B9">
      <w:pPr>
        <w:pStyle w:val="Heading4"/>
      </w:pPr>
      <w:r w:rsidRPr="00ED651F">
        <w:t>DHP Operating Philosophy</w:t>
      </w:r>
    </w:p>
    <w:p w14:paraId="632BBC14" w14:textId="77777777" w:rsidR="001149B9" w:rsidRPr="004507FE" w:rsidRDefault="001149B9" w:rsidP="005C0B8C">
      <w:pPr>
        <w:pStyle w:val="Heading5"/>
      </w:pPr>
      <w:r w:rsidRPr="004507FE">
        <w:t>General</w:t>
      </w:r>
    </w:p>
    <w:p w14:paraId="632BBC16" w14:textId="77777777" w:rsidR="00AD07B2" w:rsidRPr="00AD07B2" w:rsidRDefault="00AD07B2" w:rsidP="00AD07B2">
      <w:r w:rsidRPr="00AD07B2">
        <w:t>The DHP has two (2) operating modes:</w:t>
      </w:r>
    </w:p>
    <w:p w14:paraId="632BBC17" w14:textId="77777777" w:rsidR="00AD07B2" w:rsidRPr="00AD07B2" w:rsidRDefault="00AD07B2" w:rsidP="00AD07B2"/>
    <w:p w14:paraId="632BBC18" w14:textId="77777777" w:rsidR="00AD07B2" w:rsidRPr="00AD07B2" w:rsidRDefault="00AD07B2" w:rsidP="00654289">
      <w:pPr>
        <w:numPr>
          <w:ilvl w:val="0"/>
          <w:numId w:val="17"/>
        </w:numPr>
        <w:spacing w:line="360" w:lineRule="auto"/>
        <w:ind w:hanging="1080"/>
      </w:pPr>
      <w:r w:rsidRPr="00AD07B2">
        <w:t xml:space="preserve">Normal operation. </w:t>
      </w:r>
    </w:p>
    <w:p w14:paraId="632BBC19" w14:textId="77777777" w:rsidR="00AD07B2" w:rsidRPr="00AD07B2" w:rsidRDefault="00AD07B2" w:rsidP="00654289">
      <w:pPr>
        <w:numPr>
          <w:ilvl w:val="0"/>
          <w:numId w:val="17"/>
        </w:numPr>
        <w:spacing w:line="360" w:lineRule="auto"/>
        <w:ind w:hanging="1080"/>
      </w:pPr>
      <w:r w:rsidRPr="00AD07B2">
        <w:t>Backlog operation.</w:t>
      </w:r>
    </w:p>
    <w:p w14:paraId="632BBC1A" w14:textId="77777777" w:rsidR="00AD07B2" w:rsidRPr="00AD07B2" w:rsidRDefault="00AD07B2" w:rsidP="00AD07B2">
      <w:pPr>
        <w:spacing w:line="360" w:lineRule="auto"/>
      </w:pPr>
    </w:p>
    <w:p w14:paraId="632BBC1B" w14:textId="7858BC0A" w:rsidR="00AD07B2" w:rsidRPr="00AD07B2" w:rsidRDefault="00AD07B2" w:rsidP="00AD07B2">
      <w:pPr>
        <w:spacing w:line="360" w:lineRule="auto"/>
      </w:pPr>
      <w:r w:rsidRPr="00AD07B2">
        <w:t xml:space="preserve">Each DHP </w:t>
      </w:r>
      <w:r w:rsidR="008720E4">
        <w:t>C</w:t>
      </w:r>
      <w:r w:rsidR="008720E4" w:rsidRPr="00AD07B2">
        <w:t xml:space="preserve">onveying </w:t>
      </w:r>
      <w:r w:rsidR="008720E4">
        <w:t>S</w:t>
      </w:r>
      <w:r w:rsidRPr="00AD07B2">
        <w:t>tream’s operating mode is independent of the other streams for the DHP for a specific unit.</w:t>
      </w:r>
    </w:p>
    <w:p w14:paraId="632BBC1C" w14:textId="77777777" w:rsidR="00AD07B2" w:rsidRPr="00AD07B2" w:rsidRDefault="00AD07B2" w:rsidP="00AD07B2">
      <w:pPr>
        <w:spacing w:line="360" w:lineRule="auto"/>
      </w:pPr>
    </w:p>
    <w:p w14:paraId="632BBC1D" w14:textId="77777777" w:rsidR="00AD07B2" w:rsidRPr="00AD07B2" w:rsidRDefault="00AD07B2" w:rsidP="00AD07B2">
      <w:pPr>
        <w:spacing w:line="360" w:lineRule="auto"/>
      </w:pPr>
      <w:r w:rsidRPr="00AD07B2">
        <w:t>The operating mode of the DHP is determined by the following:</w:t>
      </w:r>
    </w:p>
    <w:p w14:paraId="632BBC1E" w14:textId="11516C93"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Under normal operating conditions, with the </w:t>
      </w:r>
      <w:r w:rsidR="004F51D9">
        <w:rPr>
          <w:rStyle w:val="Instruction"/>
          <w:color w:val="auto"/>
        </w:rPr>
        <w:t>ES</w:t>
      </w:r>
      <w:r w:rsidRPr="00AD07B2">
        <w:rPr>
          <w:rStyle w:val="Instruction"/>
          <w:color w:val="auto"/>
        </w:rPr>
        <w:t>P hoppers operating at a low level (</w:t>
      </w:r>
      <w:r w:rsidR="009B5656">
        <w:rPr>
          <w:rStyle w:val="Instruction"/>
          <w:color w:val="auto"/>
        </w:rPr>
        <w:t>minimum bed depth</w:t>
      </w:r>
      <w:r w:rsidRPr="00AD07B2">
        <w:rPr>
          <w:rStyle w:val="Instruction"/>
          <w:color w:val="auto"/>
        </w:rPr>
        <w:t>)</w:t>
      </w:r>
      <w:r w:rsidR="006A28FC">
        <w:rPr>
          <w:rStyle w:val="Instruction"/>
          <w:color w:val="auto"/>
        </w:rPr>
        <w:t>,</w:t>
      </w:r>
      <w:r w:rsidRPr="00AD07B2">
        <w:rPr>
          <w:rStyle w:val="Instruction"/>
          <w:color w:val="auto"/>
        </w:rPr>
        <w:t xml:space="preserve"> </w:t>
      </w:r>
      <w:r w:rsidR="00932D80">
        <w:rPr>
          <w:rStyle w:val="Instruction"/>
          <w:color w:val="auto"/>
        </w:rPr>
        <w:t>two</w:t>
      </w:r>
      <w:r w:rsidRPr="00AD07B2">
        <w:rPr>
          <w:rStyle w:val="Instruction"/>
          <w:color w:val="auto"/>
        </w:rPr>
        <w:t xml:space="preserve"> </w:t>
      </w:r>
      <w:r w:rsidR="00932D80">
        <w:rPr>
          <w:rStyle w:val="Instruction"/>
          <w:color w:val="auto"/>
        </w:rPr>
        <w:t xml:space="preserve">of the three transfer conveyors and bucket elevator routes are running on low speed, with four hopper </w:t>
      </w:r>
      <w:proofErr w:type="gramStart"/>
      <w:r w:rsidR="00932D80">
        <w:rPr>
          <w:rStyle w:val="Instruction"/>
          <w:color w:val="auto"/>
        </w:rPr>
        <w:t>conveyor</w:t>
      </w:r>
      <w:proofErr w:type="gramEnd"/>
      <w:r w:rsidR="00932D80">
        <w:rPr>
          <w:rStyle w:val="Instruction"/>
          <w:color w:val="auto"/>
        </w:rPr>
        <w:t xml:space="preserve"> discharging into one route. </w:t>
      </w:r>
      <w:r w:rsidRPr="00AD07B2">
        <w:rPr>
          <w:rStyle w:val="Instruction"/>
          <w:color w:val="auto"/>
        </w:rPr>
        <w:t xml:space="preserve">DHP </w:t>
      </w:r>
      <w:r w:rsidR="008720E4">
        <w:rPr>
          <w:rStyle w:val="Instruction"/>
          <w:color w:val="auto"/>
        </w:rPr>
        <w:t>C</w:t>
      </w:r>
      <w:r w:rsidRPr="00AD07B2">
        <w:rPr>
          <w:rStyle w:val="Instruction"/>
          <w:color w:val="auto"/>
        </w:rPr>
        <w:t xml:space="preserve">onveying </w:t>
      </w:r>
      <w:r w:rsidR="008720E4">
        <w:rPr>
          <w:rStyle w:val="Instruction"/>
          <w:color w:val="auto"/>
        </w:rPr>
        <w:t>S</w:t>
      </w:r>
      <w:r w:rsidRPr="00AD07B2">
        <w:rPr>
          <w:rStyle w:val="Instruction"/>
          <w:color w:val="auto"/>
        </w:rPr>
        <w:t xml:space="preserve">tream operates at the normal operation mode. </w:t>
      </w:r>
    </w:p>
    <w:p w14:paraId="632BBC1F" w14:textId="6018C430"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When a hopper level rises to </w:t>
      </w:r>
      <w:r w:rsidR="009B5656">
        <w:rPr>
          <w:rStyle w:val="Instruction"/>
          <w:color w:val="auto"/>
        </w:rPr>
        <w:t xml:space="preserve">a </w:t>
      </w:r>
      <w:proofErr w:type="gramStart"/>
      <w:r w:rsidR="009B5656">
        <w:rPr>
          <w:rStyle w:val="Instruction"/>
          <w:color w:val="auto"/>
        </w:rPr>
        <w:t>high level</w:t>
      </w:r>
      <w:proofErr w:type="gramEnd"/>
      <w:r w:rsidR="009B5656">
        <w:rPr>
          <w:rStyle w:val="Instruction"/>
          <w:color w:val="auto"/>
        </w:rPr>
        <w:t xml:space="preserve"> set point</w:t>
      </w:r>
      <w:r w:rsidRPr="00AD07B2">
        <w:rPr>
          <w:rStyle w:val="Instruction"/>
          <w:color w:val="auto"/>
        </w:rPr>
        <w:t xml:space="preserve">, then the DHP </w:t>
      </w:r>
      <w:r w:rsidR="008720E4">
        <w:rPr>
          <w:rStyle w:val="Instruction"/>
          <w:color w:val="auto"/>
        </w:rPr>
        <w:t>C</w:t>
      </w:r>
      <w:r w:rsidRPr="00AD07B2">
        <w:rPr>
          <w:rStyle w:val="Instruction"/>
          <w:color w:val="auto"/>
        </w:rPr>
        <w:t xml:space="preserve">onveying </w:t>
      </w:r>
      <w:r w:rsidR="008720E4">
        <w:rPr>
          <w:rStyle w:val="Instruction"/>
          <w:color w:val="auto"/>
        </w:rPr>
        <w:t>S</w:t>
      </w:r>
      <w:r w:rsidRPr="00AD07B2">
        <w:rPr>
          <w:rStyle w:val="Instruction"/>
          <w:color w:val="auto"/>
        </w:rPr>
        <w:t>tream</w:t>
      </w:r>
      <w:r w:rsidR="00CB5031">
        <w:rPr>
          <w:rStyle w:val="Instruction"/>
          <w:color w:val="auto"/>
        </w:rPr>
        <w:t xml:space="preserve">s on load will be </w:t>
      </w:r>
      <w:r w:rsidR="004C1E9D">
        <w:rPr>
          <w:rStyle w:val="Instruction"/>
          <w:color w:val="auto"/>
        </w:rPr>
        <w:t xml:space="preserve">still </w:t>
      </w:r>
      <w:r w:rsidR="00CB5031">
        <w:rPr>
          <w:rStyle w:val="Instruction"/>
          <w:color w:val="auto"/>
        </w:rPr>
        <w:t xml:space="preserve">selected for </w:t>
      </w:r>
      <w:r w:rsidR="004C1E9D">
        <w:rPr>
          <w:rStyle w:val="Instruction"/>
          <w:color w:val="auto"/>
        </w:rPr>
        <w:t>low</w:t>
      </w:r>
      <w:r w:rsidR="00CB5031">
        <w:rPr>
          <w:rStyle w:val="Instruction"/>
          <w:color w:val="auto"/>
        </w:rPr>
        <w:t xml:space="preserve"> speed operation. </w:t>
      </w:r>
      <w:r w:rsidR="004C1E9D">
        <w:rPr>
          <w:rStyle w:val="Instruction"/>
          <w:color w:val="auto"/>
        </w:rPr>
        <w:t>(Backlog operation)</w:t>
      </w:r>
    </w:p>
    <w:p w14:paraId="02C9D81E" w14:textId="22F63E7F" w:rsidR="00542FEB" w:rsidRPr="00AD07B2" w:rsidRDefault="004C1E9D" w:rsidP="00C569F4">
      <w:pPr>
        <w:pStyle w:val="BodyText"/>
        <w:numPr>
          <w:ilvl w:val="0"/>
          <w:numId w:val="32"/>
        </w:numPr>
        <w:spacing w:before="240" w:line="360" w:lineRule="auto"/>
        <w:rPr>
          <w:rStyle w:val="Instruction"/>
          <w:color w:val="auto"/>
        </w:rPr>
      </w:pPr>
      <w:r>
        <w:rPr>
          <w:rStyle w:val="Instruction"/>
          <w:color w:val="auto"/>
        </w:rPr>
        <w:t xml:space="preserve">If two of the three </w:t>
      </w:r>
      <w:r w:rsidR="00461DDB">
        <w:rPr>
          <w:rStyle w:val="Instruction"/>
          <w:color w:val="auto"/>
        </w:rPr>
        <w:t xml:space="preserve">transfer conveyors and bucket elevator routes are out of operation, then all eight </w:t>
      </w:r>
      <w:proofErr w:type="gramStart"/>
      <w:r w:rsidR="00461DDB">
        <w:rPr>
          <w:rStyle w:val="Instruction"/>
          <w:color w:val="auto"/>
        </w:rPr>
        <w:t>hoppers</w:t>
      </w:r>
      <w:proofErr w:type="gramEnd"/>
      <w:r w:rsidR="00461DDB">
        <w:rPr>
          <w:rStyle w:val="Instruction"/>
          <w:color w:val="auto"/>
        </w:rPr>
        <w:t xml:space="preserve"> conveyors need to discharge ash into the one transfer conveyor and bucket elevator stream. This one-route transfer conveyors and bucket elevator will then operate on </w:t>
      </w:r>
      <w:proofErr w:type="gramStart"/>
      <w:r w:rsidR="00461DDB">
        <w:rPr>
          <w:rStyle w:val="Instruction"/>
          <w:color w:val="auto"/>
        </w:rPr>
        <w:t>high speed</w:t>
      </w:r>
      <w:proofErr w:type="gramEnd"/>
      <w:r w:rsidR="00461DDB">
        <w:rPr>
          <w:rStyle w:val="Instruction"/>
          <w:color w:val="auto"/>
        </w:rPr>
        <w:t xml:space="preserve"> operations and it would clear backlog conditions. T</w:t>
      </w:r>
      <w:r w:rsidR="00AD07B2" w:rsidRPr="00AD07B2">
        <w:rPr>
          <w:rStyle w:val="Instruction"/>
          <w:color w:val="auto"/>
        </w:rPr>
        <w:t xml:space="preserve">he </w:t>
      </w:r>
      <w:r w:rsidR="00CB5031">
        <w:rPr>
          <w:rStyle w:val="Instruction"/>
          <w:color w:val="auto"/>
        </w:rPr>
        <w:t xml:space="preserve">Unit Controller </w:t>
      </w:r>
      <w:r w:rsidR="00461DDB">
        <w:rPr>
          <w:rStyle w:val="Instruction"/>
          <w:color w:val="auto"/>
        </w:rPr>
        <w:t>need to</w:t>
      </w:r>
      <w:r w:rsidR="00CB5031">
        <w:rPr>
          <w:rStyle w:val="Instruction"/>
          <w:color w:val="auto"/>
        </w:rPr>
        <w:t xml:space="preserve"> select the relevant transfer conveyors and bucket elevators </w:t>
      </w:r>
      <w:r w:rsidR="00461DDB">
        <w:rPr>
          <w:rStyle w:val="Instruction"/>
          <w:color w:val="auto"/>
        </w:rPr>
        <w:t xml:space="preserve">low speed and </w:t>
      </w:r>
      <w:proofErr w:type="gramStart"/>
      <w:r w:rsidR="00461DDB">
        <w:rPr>
          <w:rStyle w:val="Instruction"/>
          <w:color w:val="auto"/>
        </w:rPr>
        <w:t>high speed</w:t>
      </w:r>
      <w:proofErr w:type="gramEnd"/>
      <w:r w:rsidR="00461DDB">
        <w:rPr>
          <w:rStyle w:val="Instruction"/>
          <w:color w:val="auto"/>
        </w:rPr>
        <w:t xml:space="preserve"> </w:t>
      </w:r>
      <w:r w:rsidR="00CB5031">
        <w:rPr>
          <w:rStyle w:val="Instruction"/>
          <w:color w:val="auto"/>
        </w:rPr>
        <w:t>operation</w:t>
      </w:r>
      <w:r w:rsidR="00461DDB">
        <w:rPr>
          <w:rStyle w:val="Instruction"/>
          <w:color w:val="auto"/>
        </w:rPr>
        <w:t>s</w:t>
      </w:r>
      <w:r w:rsidR="00CB5031">
        <w:rPr>
          <w:rStyle w:val="Instruction"/>
          <w:color w:val="auto"/>
        </w:rPr>
        <w:t>.</w:t>
      </w:r>
      <w:r w:rsidR="00AD07B2" w:rsidRPr="00AD07B2">
        <w:rPr>
          <w:rStyle w:val="Instruction"/>
          <w:color w:val="auto"/>
        </w:rPr>
        <w:t xml:space="preserve"> </w:t>
      </w:r>
    </w:p>
    <w:p w14:paraId="632BBC21" w14:textId="7B80411D" w:rsidR="00AD07B2" w:rsidRPr="00AD07B2" w:rsidRDefault="00AD07B2" w:rsidP="00AD07B2">
      <w:pPr>
        <w:pStyle w:val="BodyText"/>
        <w:spacing w:before="240" w:line="360" w:lineRule="auto"/>
        <w:rPr>
          <w:rStyle w:val="Instruction"/>
          <w:color w:val="auto"/>
        </w:rPr>
      </w:pPr>
      <w:r w:rsidRPr="00AD07B2">
        <w:rPr>
          <w:rStyle w:val="Instruction"/>
          <w:color w:val="auto"/>
        </w:rPr>
        <w:t xml:space="preserve">It is possible to have all </w:t>
      </w:r>
      <w:r w:rsidR="00461DDB">
        <w:rPr>
          <w:rStyle w:val="Instruction"/>
          <w:color w:val="auto"/>
        </w:rPr>
        <w:t xml:space="preserve">three transfer conveyors and bucket elevators routes on low or </w:t>
      </w:r>
      <w:proofErr w:type="gramStart"/>
      <w:r w:rsidR="00461DDB">
        <w:rPr>
          <w:rStyle w:val="Instruction"/>
          <w:color w:val="auto"/>
        </w:rPr>
        <w:t>high speed</w:t>
      </w:r>
      <w:proofErr w:type="gramEnd"/>
      <w:r w:rsidR="00461DDB">
        <w:rPr>
          <w:rStyle w:val="Instruction"/>
          <w:color w:val="auto"/>
        </w:rPr>
        <w:t xml:space="preserve"> operations.</w:t>
      </w:r>
      <w:r w:rsidRPr="00AD07B2">
        <w:rPr>
          <w:rStyle w:val="Instruction"/>
          <w:color w:val="auto"/>
        </w:rPr>
        <w:t xml:space="preserve"> </w:t>
      </w:r>
    </w:p>
    <w:p w14:paraId="0FE23FB9" w14:textId="252CFF8A" w:rsidR="00000849" w:rsidRPr="00AD07B2" w:rsidRDefault="00000849" w:rsidP="00AD07B2">
      <w:pPr>
        <w:pStyle w:val="BodyText"/>
        <w:spacing w:before="240" w:line="360" w:lineRule="auto"/>
        <w:rPr>
          <w:rStyle w:val="Instruction"/>
          <w:color w:val="auto"/>
        </w:rPr>
      </w:pPr>
      <w:r>
        <w:rPr>
          <w:rStyle w:val="Instruction"/>
          <w:color w:val="auto"/>
        </w:rPr>
        <w:t xml:space="preserve">There is an interlock that limits the number of Conveying Streams that </w:t>
      </w:r>
      <w:proofErr w:type="gramStart"/>
      <w:r>
        <w:rPr>
          <w:rStyle w:val="Instruction"/>
          <w:color w:val="auto"/>
        </w:rPr>
        <w:t>are able to</w:t>
      </w:r>
      <w:proofErr w:type="gramEnd"/>
      <w:r>
        <w:rPr>
          <w:rStyle w:val="Instruction"/>
          <w:color w:val="auto"/>
        </w:rPr>
        <w:t xml:space="preserve"> convey simultaneously.</w:t>
      </w:r>
    </w:p>
    <w:p w14:paraId="632BBC23" w14:textId="77777777" w:rsidR="00AD07B2" w:rsidRPr="00AD07B2" w:rsidRDefault="00AD07B2" w:rsidP="00AD07B2">
      <w:pPr>
        <w:spacing w:line="360" w:lineRule="auto"/>
      </w:pPr>
    </w:p>
    <w:p w14:paraId="632BBC2B" w14:textId="57B77191" w:rsidR="00AD07B2" w:rsidRPr="00AD07B2" w:rsidRDefault="008E41EC" w:rsidP="00AD07B2">
      <w:pPr>
        <w:spacing w:line="360" w:lineRule="auto"/>
      </w:pPr>
      <w:r>
        <w:t xml:space="preserve">Under normal operation of the </w:t>
      </w:r>
      <w:r w:rsidR="007A000B">
        <w:t>DHP</w:t>
      </w:r>
      <w:r w:rsidR="00AD07B2" w:rsidRPr="00AD07B2">
        <w:t xml:space="preserve">, one (1) unit discharges ash into each of the ash bunker compartments. </w:t>
      </w:r>
      <w:r w:rsidR="004C36E1">
        <w:t>The ash bunker compartment that the DHP discharges to is manually selected by the operator.</w:t>
      </w:r>
    </w:p>
    <w:p w14:paraId="632BBC2C" w14:textId="04486CB4"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lastRenderedPageBreak/>
        <w:t xml:space="preserve">If one (1) of the ash </w:t>
      </w:r>
      <w:proofErr w:type="gramStart"/>
      <w:r w:rsidRPr="00AD07B2">
        <w:rPr>
          <w:rStyle w:val="Instruction"/>
          <w:color w:val="auto"/>
        </w:rPr>
        <w:t>bunker</w:t>
      </w:r>
      <w:proofErr w:type="gramEnd"/>
      <w:r w:rsidRPr="00AD07B2">
        <w:rPr>
          <w:rStyle w:val="Instruction"/>
          <w:color w:val="auto"/>
        </w:rPr>
        <w:t xml:space="preserve"> compartments continuous level sensors indicates a high level, the DHP discharging into that specific ash bunker</w:t>
      </w:r>
      <w:r w:rsidR="00823078">
        <w:rPr>
          <w:rStyle w:val="Instruction"/>
          <w:color w:val="auto"/>
        </w:rPr>
        <w:t>, the feeding routes will stop and the OPCR personal need to select the other ash bunker compartment.</w:t>
      </w:r>
      <w:r w:rsidRPr="00AD07B2">
        <w:rPr>
          <w:rStyle w:val="Instruction"/>
          <w:color w:val="auto"/>
        </w:rPr>
        <w:t xml:space="preserve"> </w:t>
      </w:r>
    </w:p>
    <w:p w14:paraId="632BBC2D"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When both compartments continuous level sensors show a high level then the DHP follows a controlled shut down. </w:t>
      </w:r>
    </w:p>
    <w:p w14:paraId="632BBC2E"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If a bunker compartment shows a high-high level the DHP </w:t>
      </w:r>
      <w:r w:rsidR="008E41EC">
        <w:rPr>
          <w:rStyle w:val="Instruction"/>
          <w:color w:val="auto"/>
        </w:rPr>
        <w:t>discharging to that bunker</w:t>
      </w:r>
      <w:r w:rsidR="00157C51">
        <w:rPr>
          <w:rStyle w:val="Instruction"/>
          <w:color w:val="auto"/>
        </w:rPr>
        <w:t xml:space="preserve"> compartment</w:t>
      </w:r>
      <w:r w:rsidR="008E41EC">
        <w:rPr>
          <w:rStyle w:val="Instruction"/>
          <w:color w:val="auto"/>
        </w:rPr>
        <w:t xml:space="preserve"> </w:t>
      </w:r>
      <w:r w:rsidRPr="00AD07B2">
        <w:rPr>
          <w:rStyle w:val="Instruction"/>
          <w:color w:val="auto"/>
        </w:rPr>
        <w:t xml:space="preserve">trips. </w:t>
      </w:r>
    </w:p>
    <w:p w14:paraId="632BBC2F" w14:textId="77777777" w:rsidR="00AD07B2" w:rsidRPr="00AD07B2" w:rsidRDefault="00AD07B2" w:rsidP="005C0B8C">
      <w:pPr>
        <w:pStyle w:val="Heading5"/>
      </w:pPr>
      <w:r w:rsidRPr="00AD07B2">
        <w:t>Start-up</w:t>
      </w:r>
    </w:p>
    <w:p w14:paraId="1C8DB0AF" w14:textId="77777777" w:rsidR="00FB1496" w:rsidRPr="00AD07B2" w:rsidRDefault="00AD07B2" w:rsidP="00FB1496">
      <w:pPr>
        <w:spacing w:line="360" w:lineRule="auto"/>
      </w:pPr>
      <w:r w:rsidRPr="00AD07B2">
        <w:t xml:space="preserve">During unit light up the DHP is available when the first mill is put into </w:t>
      </w:r>
      <w:proofErr w:type="gramStart"/>
      <w:r w:rsidRPr="00AD07B2">
        <w:t>service</w:t>
      </w:r>
      <w:proofErr w:type="gramEnd"/>
      <w:r w:rsidRPr="00AD07B2">
        <w:t xml:space="preserve"> and this is the point at which the DHP conveying sequence will start. </w:t>
      </w:r>
      <w:r w:rsidR="00FB1496">
        <w:t>The start-up sequence is fully automated and should not require any operator intervention for the sequence to be completed successfully.</w:t>
      </w:r>
    </w:p>
    <w:p w14:paraId="632BBC32" w14:textId="77777777" w:rsidR="00AD07B2" w:rsidRPr="00AD07B2" w:rsidRDefault="00AD07B2" w:rsidP="00AD07B2">
      <w:pPr>
        <w:spacing w:line="360" w:lineRule="auto"/>
      </w:pPr>
    </w:p>
    <w:p w14:paraId="632BBC33" w14:textId="697ED77B" w:rsidR="00AD07B2" w:rsidRPr="00AD07B2" w:rsidRDefault="00AD07B2" w:rsidP="00AD07B2">
      <w:pPr>
        <w:spacing w:line="360" w:lineRule="auto"/>
      </w:pPr>
      <w:r w:rsidRPr="00AD07B2">
        <w:t>During unit light up fuel oil is utilised, to convey the ash generated when oil and coal is burnt the DHP operates at an oily ash operating mode that allows for the oily ash to be effectively discharged from the hoppers</w:t>
      </w:r>
      <w:r w:rsidR="00823078">
        <w:t>, chain conveyors</w:t>
      </w:r>
      <w:r w:rsidR="00F81D85">
        <w:t>, double flap valves</w:t>
      </w:r>
      <w:r w:rsidRPr="00AD07B2">
        <w:t xml:space="preserve"> and the </w:t>
      </w:r>
      <w:r w:rsidR="00823078">
        <w:t>bucket elevators</w:t>
      </w:r>
      <w:r w:rsidRPr="00AD07B2">
        <w:t xml:space="preserve">. </w:t>
      </w:r>
    </w:p>
    <w:p w14:paraId="632BBC34" w14:textId="77777777" w:rsidR="00AD07B2" w:rsidRPr="00AD07B2" w:rsidRDefault="00AD07B2" w:rsidP="00AD07B2">
      <w:pPr>
        <w:spacing w:line="360" w:lineRule="auto"/>
      </w:pPr>
    </w:p>
    <w:p w14:paraId="632BBC36" w14:textId="77777777" w:rsidR="00AD07B2" w:rsidRPr="00AD07B2" w:rsidRDefault="00AD07B2" w:rsidP="005C0B8C">
      <w:pPr>
        <w:pStyle w:val="Heading5"/>
      </w:pPr>
      <w:r w:rsidRPr="00AD07B2">
        <w:t>Controlled Shutdown</w:t>
      </w:r>
      <w:r w:rsidR="008E41EC">
        <w:t xml:space="preserve"> </w:t>
      </w:r>
      <w:r w:rsidRPr="00AD07B2">
        <w:t>/ Unit Trip</w:t>
      </w:r>
    </w:p>
    <w:p w14:paraId="632BBC38" w14:textId="4313FE9F" w:rsidR="00AD07B2" w:rsidRPr="00AD07B2" w:rsidRDefault="00AD07B2" w:rsidP="00AD07B2">
      <w:pPr>
        <w:spacing w:line="360" w:lineRule="auto"/>
      </w:pPr>
      <w:r w:rsidRPr="00AD07B2">
        <w:t xml:space="preserve">When a unit is shutdown or trips the DHP remains in operation until all the </w:t>
      </w:r>
      <w:r w:rsidR="00F81D85">
        <w:t>E</w:t>
      </w:r>
      <w:r w:rsidR="004F51D9">
        <w:t>S</w:t>
      </w:r>
      <w:r w:rsidRPr="00AD07B2">
        <w:t>P hoppers are emptied. To ensure that the hoppers are emptied before it is shut down the DHP completes the following steps:</w:t>
      </w:r>
    </w:p>
    <w:p w14:paraId="632BBC39" w14:textId="1AD411A1"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When the </w:t>
      </w:r>
      <w:r w:rsidR="00F81D85">
        <w:rPr>
          <w:rStyle w:val="Instruction"/>
          <w:color w:val="auto"/>
        </w:rPr>
        <w:t>E</w:t>
      </w:r>
      <w:r w:rsidR="004F51D9">
        <w:rPr>
          <w:rStyle w:val="Instruction"/>
          <w:color w:val="auto"/>
        </w:rPr>
        <w:t>S</w:t>
      </w:r>
      <w:r w:rsidRPr="00AD07B2">
        <w:rPr>
          <w:rStyle w:val="Instruction"/>
          <w:color w:val="auto"/>
        </w:rPr>
        <w:t xml:space="preserve">P hoppers reach a </w:t>
      </w:r>
      <w:proofErr w:type="gramStart"/>
      <w:r w:rsidRPr="00AD07B2">
        <w:rPr>
          <w:rStyle w:val="Instruction"/>
          <w:color w:val="auto"/>
        </w:rPr>
        <w:t>low level</w:t>
      </w:r>
      <w:proofErr w:type="gramEnd"/>
      <w:r w:rsidRPr="00AD07B2">
        <w:rPr>
          <w:rStyle w:val="Instruction"/>
          <w:color w:val="auto"/>
        </w:rPr>
        <w:t xml:space="preserve"> set point as indicated by the hopper low level sensor installed by </w:t>
      </w:r>
      <w:r w:rsidRPr="00DC54E1">
        <w:rPr>
          <w:rStyle w:val="Instruction"/>
          <w:color w:val="auto"/>
        </w:rPr>
        <w:t>Others</w:t>
      </w:r>
      <w:r w:rsidRPr="00AD07B2">
        <w:rPr>
          <w:rStyle w:val="Instruction"/>
          <w:color w:val="auto"/>
        </w:rPr>
        <w:t xml:space="preserve">, the DHP </w:t>
      </w:r>
      <w:r w:rsidR="008720E4">
        <w:rPr>
          <w:rStyle w:val="Instruction"/>
          <w:color w:val="auto"/>
        </w:rPr>
        <w:t>C</w:t>
      </w:r>
      <w:r w:rsidR="008720E4" w:rsidRPr="00AD07B2">
        <w:rPr>
          <w:rStyle w:val="Instruction"/>
          <w:color w:val="auto"/>
        </w:rPr>
        <w:t xml:space="preserve">onveying </w:t>
      </w:r>
      <w:r w:rsidR="008720E4">
        <w:rPr>
          <w:rStyle w:val="Instruction"/>
          <w:color w:val="auto"/>
        </w:rPr>
        <w:t>Stream</w:t>
      </w:r>
      <w:r w:rsidR="008720E4" w:rsidRPr="00AD07B2">
        <w:rPr>
          <w:rStyle w:val="Instruction"/>
          <w:color w:val="auto"/>
        </w:rPr>
        <w:t xml:space="preserve"> </w:t>
      </w:r>
      <w:r w:rsidRPr="00AD07B2">
        <w:rPr>
          <w:rStyle w:val="Instruction"/>
          <w:color w:val="auto"/>
        </w:rPr>
        <w:t xml:space="preserve">associated with the </w:t>
      </w:r>
      <w:r w:rsidR="00F81D85">
        <w:rPr>
          <w:rStyle w:val="Instruction"/>
          <w:color w:val="auto"/>
        </w:rPr>
        <w:t>E</w:t>
      </w:r>
      <w:r w:rsidR="004F51D9">
        <w:rPr>
          <w:rStyle w:val="Instruction"/>
          <w:color w:val="auto"/>
        </w:rPr>
        <w:t>S</w:t>
      </w:r>
      <w:r w:rsidRPr="00AD07B2">
        <w:rPr>
          <w:rStyle w:val="Instruction"/>
          <w:color w:val="auto"/>
        </w:rPr>
        <w:t xml:space="preserve">P hoppers </w:t>
      </w:r>
      <w:r w:rsidR="00F81D85">
        <w:rPr>
          <w:rStyle w:val="Instruction"/>
          <w:color w:val="auto"/>
        </w:rPr>
        <w:t>runs empty.</w:t>
      </w:r>
      <w:r w:rsidRPr="00AD07B2">
        <w:rPr>
          <w:rStyle w:val="Instruction"/>
          <w:color w:val="auto"/>
        </w:rPr>
        <w:t xml:space="preserve"> </w:t>
      </w:r>
    </w:p>
    <w:p w14:paraId="632BBC3A" w14:textId="2356B018"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Once the DHP </w:t>
      </w:r>
      <w:r w:rsidR="00F81D85">
        <w:rPr>
          <w:rStyle w:val="Instruction"/>
          <w:color w:val="auto"/>
        </w:rPr>
        <w:t>conveyors and bucket elevators are empty, then the unit controller will shut down the hopper aeration air blowers and the DHP.</w:t>
      </w:r>
      <w:r w:rsidRPr="00AD07B2">
        <w:rPr>
          <w:rStyle w:val="Instruction"/>
          <w:color w:val="auto"/>
        </w:rPr>
        <w:t xml:space="preserve"> </w:t>
      </w:r>
    </w:p>
    <w:p w14:paraId="632BBC3C" w14:textId="77777777" w:rsidR="008234DE" w:rsidRDefault="008234DE" w:rsidP="005C0B8C">
      <w:pPr>
        <w:pStyle w:val="Heading5"/>
        <w:rPr>
          <w:rStyle w:val="Instruction"/>
          <w:color w:val="auto"/>
        </w:rPr>
      </w:pPr>
      <w:r>
        <w:rPr>
          <w:rStyle w:val="Instruction"/>
          <w:color w:val="auto"/>
        </w:rPr>
        <w:t>Conveying Stream Trip</w:t>
      </w:r>
    </w:p>
    <w:p w14:paraId="632BBC3D" w14:textId="3C40008D" w:rsidR="008234DE" w:rsidRDefault="008234DE" w:rsidP="00C569F4">
      <w:pPr>
        <w:pStyle w:val="BodyText"/>
        <w:numPr>
          <w:ilvl w:val="0"/>
          <w:numId w:val="32"/>
        </w:numPr>
        <w:spacing w:before="240" w:line="360" w:lineRule="auto"/>
        <w:rPr>
          <w:lang w:val="en-GB"/>
        </w:rPr>
      </w:pPr>
      <w:r>
        <w:rPr>
          <w:lang w:val="en-GB"/>
        </w:rPr>
        <w:t xml:space="preserve">When a </w:t>
      </w:r>
      <w:r w:rsidR="009E0C99">
        <w:rPr>
          <w:lang w:val="en-GB"/>
        </w:rPr>
        <w:t xml:space="preserve">Transfer </w:t>
      </w:r>
      <w:r w:rsidR="008720E4">
        <w:rPr>
          <w:rStyle w:val="Instruction"/>
          <w:color w:val="auto"/>
        </w:rPr>
        <w:t>C</w:t>
      </w:r>
      <w:r w:rsidR="008720E4" w:rsidRPr="00AD07B2">
        <w:rPr>
          <w:rStyle w:val="Instruction"/>
          <w:color w:val="auto"/>
        </w:rPr>
        <w:t>onvey</w:t>
      </w:r>
      <w:r w:rsidR="009E0C99">
        <w:rPr>
          <w:rStyle w:val="Instruction"/>
          <w:color w:val="auto"/>
        </w:rPr>
        <w:t>or and bucket elevator routes</w:t>
      </w:r>
      <w:r w:rsidR="008720E4" w:rsidRPr="00AD07B2">
        <w:rPr>
          <w:rStyle w:val="Instruction"/>
          <w:color w:val="auto"/>
        </w:rPr>
        <w:t xml:space="preserve"> </w:t>
      </w:r>
      <w:r>
        <w:rPr>
          <w:lang w:val="en-GB"/>
        </w:rPr>
        <w:t>trip during conveying, th</w:t>
      </w:r>
      <w:r w:rsidR="009E0C99">
        <w:rPr>
          <w:lang w:val="en-GB"/>
        </w:rPr>
        <w:t>is</w:t>
      </w:r>
      <w:r>
        <w:rPr>
          <w:lang w:val="en-GB"/>
        </w:rPr>
        <w:t xml:space="preserve"> stream </w:t>
      </w:r>
      <w:proofErr w:type="gramStart"/>
      <w:r>
        <w:rPr>
          <w:lang w:val="en-GB"/>
        </w:rPr>
        <w:t>is able to</w:t>
      </w:r>
      <w:proofErr w:type="gramEnd"/>
      <w:r>
        <w:rPr>
          <w:lang w:val="en-GB"/>
        </w:rPr>
        <w:t xml:space="preserve"> restart </w:t>
      </w:r>
      <w:r w:rsidR="009E0C99">
        <w:rPr>
          <w:lang w:val="en-GB"/>
        </w:rPr>
        <w:t>under full load condition.</w:t>
      </w:r>
      <w:r>
        <w:rPr>
          <w:lang w:val="en-GB"/>
        </w:rPr>
        <w:t xml:space="preserve"> </w:t>
      </w:r>
    </w:p>
    <w:p w14:paraId="3977A20B" w14:textId="43CC764C" w:rsidR="004F51D9" w:rsidRDefault="004F51D9" w:rsidP="00C569F4">
      <w:pPr>
        <w:pStyle w:val="BodyText"/>
        <w:numPr>
          <w:ilvl w:val="0"/>
          <w:numId w:val="32"/>
        </w:numPr>
        <w:spacing w:before="240" w:line="360" w:lineRule="auto"/>
        <w:rPr>
          <w:lang w:val="en-GB"/>
        </w:rPr>
      </w:pPr>
      <w:r>
        <w:rPr>
          <w:lang w:val="en-GB"/>
        </w:rPr>
        <w:t xml:space="preserve">When a Hopper Conveyor trips during conveying, this conveyor </w:t>
      </w:r>
      <w:proofErr w:type="gramStart"/>
      <w:r>
        <w:rPr>
          <w:lang w:val="en-GB"/>
        </w:rPr>
        <w:t>is able to</w:t>
      </w:r>
      <w:proofErr w:type="gramEnd"/>
      <w:r>
        <w:rPr>
          <w:lang w:val="en-GB"/>
        </w:rPr>
        <w:t xml:space="preserve"> restart under full load condition.</w:t>
      </w:r>
    </w:p>
    <w:p w14:paraId="632BBC40" w14:textId="202F4662" w:rsidR="00AD07B2" w:rsidRPr="00607327" w:rsidRDefault="00AD07B2" w:rsidP="005C0B8C">
      <w:pPr>
        <w:pStyle w:val="Heading5"/>
      </w:pPr>
      <w:r w:rsidRPr="00607327">
        <w:t>Transient Boiler Operation</w:t>
      </w:r>
    </w:p>
    <w:p w14:paraId="632BBC42" w14:textId="0A02840F" w:rsidR="00AD07B2" w:rsidRPr="00AD07B2" w:rsidRDefault="00AD07B2" w:rsidP="00AD07B2">
      <w:pPr>
        <w:spacing w:line="360" w:lineRule="auto"/>
      </w:pPr>
      <w:r w:rsidRPr="00AD07B2">
        <w:t xml:space="preserve">During transient boiler operation it is possible that the conveying properties of the ash can change, the DHP </w:t>
      </w:r>
      <w:r w:rsidR="00607327">
        <w:t xml:space="preserve">still </w:t>
      </w:r>
      <w:proofErr w:type="gramStart"/>
      <w:r w:rsidR="00607327">
        <w:t>has to</w:t>
      </w:r>
      <w:proofErr w:type="gramEnd"/>
      <w:r w:rsidR="00607327">
        <w:t xml:space="preserve"> transport this fly ash under these conditions.</w:t>
      </w:r>
      <w:r w:rsidRPr="00AD07B2">
        <w:t xml:space="preserve"> Examples of situations when the conveying properties of the ash could change are but not limited to:</w:t>
      </w:r>
    </w:p>
    <w:p w14:paraId="632BBC43" w14:textId="77777777" w:rsidR="00AD07B2" w:rsidRPr="00AD07B2" w:rsidRDefault="00AD07B2" w:rsidP="00C569F4">
      <w:pPr>
        <w:pStyle w:val="BodyText"/>
        <w:numPr>
          <w:ilvl w:val="0"/>
          <w:numId w:val="32"/>
        </w:numPr>
        <w:spacing w:before="240" w:line="360" w:lineRule="auto"/>
      </w:pPr>
      <w:r w:rsidRPr="00AD07B2">
        <w:lastRenderedPageBreak/>
        <w:t>When fuel oil is required to ensure that boiler remains in stable operation.</w:t>
      </w:r>
    </w:p>
    <w:p w14:paraId="632BBC44" w14:textId="77777777" w:rsidR="00AD07B2" w:rsidRPr="00AD07B2" w:rsidRDefault="00AD07B2" w:rsidP="00C569F4">
      <w:pPr>
        <w:pStyle w:val="BodyText"/>
        <w:numPr>
          <w:ilvl w:val="0"/>
          <w:numId w:val="32"/>
        </w:numPr>
        <w:spacing w:before="240" w:line="360" w:lineRule="auto"/>
      </w:pPr>
      <w:r w:rsidRPr="00AD07B2">
        <w:t>When soot blowing is occurring.</w:t>
      </w:r>
    </w:p>
    <w:p w14:paraId="632BBC45" w14:textId="77777777" w:rsidR="00AD07B2" w:rsidRDefault="00AD07B2" w:rsidP="00C569F4">
      <w:pPr>
        <w:pStyle w:val="BodyText"/>
        <w:numPr>
          <w:ilvl w:val="0"/>
          <w:numId w:val="32"/>
        </w:numPr>
        <w:spacing w:before="240" w:line="360" w:lineRule="auto"/>
      </w:pPr>
      <w:r w:rsidRPr="00AD07B2">
        <w:t xml:space="preserve">When there is a boiler tube leak. </w:t>
      </w:r>
    </w:p>
    <w:p w14:paraId="376C7638" w14:textId="29BED228" w:rsidR="00FD5E8C" w:rsidRPr="00AD07B2" w:rsidRDefault="00FD5E8C" w:rsidP="00C569F4">
      <w:pPr>
        <w:pStyle w:val="BodyText"/>
        <w:numPr>
          <w:ilvl w:val="0"/>
          <w:numId w:val="32"/>
        </w:numPr>
        <w:spacing w:before="240" w:line="360" w:lineRule="auto"/>
      </w:pPr>
      <w:r>
        <w:t>Change of ash particle size distribution due to changes in coal quality burnt by the boiler</w:t>
      </w:r>
    </w:p>
    <w:p w14:paraId="632BBC46" w14:textId="77777777" w:rsidR="00AD07B2" w:rsidRPr="00F5322F" w:rsidRDefault="00AD07B2" w:rsidP="00AD07B2">
      <w:pPr>
        <w:pStyle w:val="Heading4"/>
      </w:pPr>
      <w:r w:rsidRPr="00F5322F">
        <w:t>Compressed Air System Operating Philosophy</w:t>
      </w:r>
    </w:p>
    <w:p w14:paraId="632BBC47" w14:textId="77777777" w:rsidR="00AD07B2" w:rsidRPr="00AD07B2" w:rsidRDefault="00AD07B2" w:rsidP="005C0B8C">
      <w:pPr>
        <w:pStyle w:val="Heading5"/>
      </w:pPr>
      <w:r w:rsidRPr="00AD07B2">
        <w:t>General</w:t>
      </w:r>
    </w:p>
    <w:p w14:paraId="632BBC49" w14:textId="6FB1B9B8" w:rsidR="00AD07B2" w:rsidRPr="00AD07B2" w:rsidRDefault="00AD07B2" w:rsidP="00AD07B2">
      <w:pPr>
        <w:spacing w:line="360" w:lineRule="auto"/>
      </w:pPr>
      <w:r w:rsidRPr="00AD07B2">
        <w:t xml:space="preserve">During normal operation of the </w:t>
      </w:r>
      <w:r w:rsidR="007A000B" w:rsidRPr="00EE1F09">
        <w:t>Plant</w:t>
      </w:r>
      <w:r w:rsidR="007A000B">
        <w:t xml:space="preserve"> and Materials</w:t>
      </w:r>
      <w:r w:rsidR="00CE0BE6">
        <w:t xml:space="preserve"> within the compressed air system</w:t>
      </w:r>
      <w:r w:rsidRPr="00AD07B2">
        <w:t>:</w:t>
      </w:r>
    </w:p>
    <w:p w14:paraId="632BBC4D"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Two (2) instrument air compressors are in operation. </w:t>
      </w:r>
    </w:p>
    <w:p w14:paraId="632BBC4E" w14:textId="77777777" w:rsidR="00AD07B2" w:rsidRPr="00AD07B2" w:rsidRDefault="00AD07B2" w:rsidP="00C569F4">
      <w:pPr>
        <w:pStyle w:val="ListParagraph"/>
        <w:numPr>
          <w:ilvl w:val="1"/>
          <w:numId w:val="39"/>
        </w:numPr>
        <w:rPr>
          <w:lang w:val="en-ZA"/>
        </w:rPr>
      </w:pPr>
      <w:r w:rsidRPr="00AD07B2">
        <w:rPr>
          <w:lang w:val="en-ZA"/>
        </w:rPr>
        <w:t xml:space="preserve">There are two (2) compressors on standby. </w:t>
      </w:r>
    </w:p>
    <w:p w14:paraId="632BBC4F" w14:textId="77777777" w:rsidR="00AD07B2" w:rsidRPr="00AD07B2" w:rsidRDefault="00AD07B2" w:rsidP="00C569F4">
      <w:pPr>
        <w:pStyle w:val="ListParagraph"/>
        <w:numPr>
          <w:ilvl w:val="1"/>
          <w:numId w:val="39"/>
        </w:numPr>
        <w:rPr>
          <w:lang w:val="en-ZA"/>
        </w:rPr>
      </w:pPr>
      <w:r w:rsidRPr="00AD07B2">
        <w:rPr>
          <w:lang w:val="en-ZA"/>
        </w:rPr>
        <w:t xml:space="preserve">When an operational compressor trips a standby compressor automatically starts up. </w:t>
      </w:r>
    </w:p>
    <w:p w14:paraId="632BBC50" w14:textId="2E10EFF7" w:rsidR="00AD07B2" w:rsidRPr="00AD07B2" w:rsidRDefault="00AD07B2" w:rsidP="00AD07B2">
      <w:pPr>
        <w:spacing w:line="360" w:lineRule="auto"/>
        <w:rPr>
          <w:rStyle w:val="Instruction"/>
          <w:color w:val="auto"/>
        </w:rPr>
      </w:pPr>
      <w:r w:rsidRPr="00AD07B2">
        <w:t xml:space="preserve">A rotational running policy is applied to </w:t>
      </w:r>
      <w:proofErr w:type="gramStart"/>
      <w:r w:rsidRPr="00AD07B2">
        <w:t>the  instrument</w:t>
      </w:r>
      <w:proofErr w:type="gramEnd"/>
      <w:r w:rsidRPr="00AD07B2">
        <w:t xml:space="preserve"> air compressors and is determined by the </w:t>
      </w:r>
      <w:r w:rsidRPr="00AD07B2">
        <w:rPr>
          <w:rStyle w:val="Instruction"/>
          <w:i/>
          <w:color w:val="auto"/>
        </w:rPr>
        <w:t>Contractor.</w:t>
      </w:r>
    </w:p>
    <w:p w14:paraId="632BBC52" w14:textId="6A5B0C52"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During the rotation sequence</w:t>
      </w:r>
      <w:r w:rsidR="008F47E9">
        <w:rPr>
          <w:rStyle w:val="Instruction"/>
          <w:color w:val="auto"/>
        </w:rPr>
        <w:t>,</w:t>
      </w:r>
      <w:r w:rsidRPr="00AD07B2">
        <w:rPr>
          <w:rStyle w:val="Instruction"/>
          <w:color w:val="auto"/>
        </w:rPr>
        <w:t xml:space="preserve"> operating compressors</w:t>
      </w:r>
      <w:r w:rsidR="00F4300D">
        <w:rPr>
          <w:rStyle w:val="Instruction"/>
          <w:color w:val="auto"/>
        </w:rPr>
        <w:t xml:space="preserve"> </w:t>
      </w:r>
      <w:r w:rsidRPr="00AD07B2">
        <w:rPr>
          <w:rStyle w:val="Instruction"/>
          <w:color w:val="auto"/>
        </w:rPr>
        <w:t xml:space="preserve">shut down and standby compressors start up following </w:t>
      </w:r>
      <w:r w:rsidR="00173BF9">
        <w:rPr>
          <w:rStyle w:val="Instruction"/>
          <w:color w:val="auto"/>
        </w:rPr>
        <w:t>a set</w:t>
      </w:r>
      <w:r w:rsidRPr="00AD07B2">
        <w:rPr>
          <w:rStyle w:val="Instruction"/>
          <w:color w:val="auto"/>
        </w:rPr>
        <w:t xml:space="preserve"> sequence. </w:t>
      </w:r>
    </w:p>
    <w:p w14:paraId="632BBC53"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 xml:space="preserve">During the rotation the standby compressor starts before the operating compressor shuts down, once the standby compressor is fully operational then the operating compressor can shut down such that it can be placed on standby. </w:t>
      </w:r>
    </w:p>
    <w:p w14:paraId="632BBC54" w14:textId="5CF647F8" w:rsidR="00AD07B2" w:rsidRPr="007A11A6" w:rsidRDefault="00AD07B2" w:rsidP="00C569F4">
      <w:pPr>
        <w:pStyle w:val="BodyText"/>
        <w:numPr>
          <w:ilvl w:val="1"/>
          <w:numId w:val="32"/>
        </w:numPr>
        <w:spacing w:before="240" w:line="360" w:lineRule="auto"/>
        <w:rPr>
          <w:rStyle w:val="Instruction"/>
          <w:color w:val="auto"/>
          <w:lang w:val="en-ZA"/>
        </w:rPr>
      </w:pPr>
      <w:r w:rsidRPr="00AD07B2">
        <w:rPr>
          <w:rStyle w:val="Instruction"/>
          <w:color w:val="auto"/>
        </w:rPr>
        <w:t xml:space="preserve">The </w:t>
      </w:r>
      <w:r w:rsidR="008F47E9">
        <w:rPr>
          <w:rStyle w:val="Instruction"/>
          <w:color w:val="auto"/>
        </w:rPr>
        <w:t>rotation of</w:t>
      </w:r>
      <w:r w:rsidRPr="00AD07B2">
        <w:rPr>
          <w:rStyle w:val="Instruction"/>
          <w:color w:val="auto"/>
        </w:rPr>
        <w:t xml:space="preserve"> compressors does not happen simultaneously but is staggered</w:t>
      </w:r>
      <w:r w:rsidR="007A11A6">
        <w:rPr>
          <w:rStyle w:val="Instruction"/>
          <w:color w:val="auto"/>
        </w:rPr>
        <w:t xml:space="preserve"> such that at no point are both standby compressors</w:t>
      </w:r>
      <w:r w:rsidR="00173BF9">
        <w:rPr>
          <w:rStyle w:val="Instruction"/>
          <w:color w:val="auto"/>
        </w:rPr>
        <w:t xml:space="preserve"> </w:t>
      </w:r>
      <w:r w:rsidR="007A11A6">
        <w:rPr>
          <w:rStyle w:val="Instruction"/>
          <w:color w:val="auto"/>
        </w:rPr>
        <w:t>operational due to the rotation sequence</w:t>
      </w:r>
      <w:r w:rsidRPr="00AD07B2">
        <w:rPr>
          <w:rStyle w:val="Instruction"/>
          <w:color w:val="auto"/>
        </w:rPr>
        <w:t xml:space="preserve">. </w:t>
      </w:r>
    </w:p>
    <w:p w14:paraId="16E5E752" w14:textId="3F8A175C" w:rsidR="007A11A6" w:rsidRPr="00AD07B2" w:rsidRDefault="007A11A6" w:rsidP="00C569F4">
      <w:pPr>
        <w:pStyle w:val="BodyText"/>
        <w:numPr>
          <w:ilvl w:val="0"/>
          <w:numId w:val="32"/>
        </w:numPr>
        <w:spacing w:before="240" w:line="360" w:lineRule="auto"/>
      </w:pPr>
      <w:r>
        <w:rPr>
          <w:rStyle w:val="Instruction"/>
          <w:color w:val="auto"/>
        </w:rPr>
        <w:t>The rotation sequence will be achieved fully automatically by the control system</w:t>
      </w:r>
      <w:r w:rsidR="00777712">
        <w:rPr>
          <w:rStyle w:val="Instruction"/>
          <w:color w:val="auto"/>
        </w:rPr>
        <w:t>, which is based on running hours of the compressors</w:t>
      </w:r>
      <w:r>
        <w:rPr>
          <w:rStyle w:val="Instruction"/>
          <w:color w:val="auto"/>
        </w:rPr>
        <w:t>.</w:t>
      </w:r>
      <w:r w:rsidR="00777712">
        <w:rPr>
          <w:rStyle w:val="Instruction"/>
          <w:color w:val="auto"/>
        </w:rPr>
        <w:t xml:space="preserve"> </w:t>
      </w:r>
    </w:p>
    <w:p w14:paraId="632BBC55" w14:textId="77777777" w:rsidR="00AD07B2" w:rsidRPr="00AD07B2" w:rsidRDefault="00AD07B2" w:rsidP="00AD07B2">
      <w:pPr>
        <w:spacing w:line="360" w:lineRule="auto"/>
      </w:pPr>
      <w:r w:rsidRPr="00AD07B2">
        <w:t xml:space="preserve">The </w:t>
      </w:r>
      <w:r w:rsidRPr="00AD07B2">
        <w:rPr>
          <w:i/>
        </w:rPr>
        <w:t>Contractor</w:t>
      </w:r>
      <w:r w:rsidRPr="00AD07B2">
        <w:t xml:space="preserve"> develops alarms, </w:t>
      </w:r>
      <w:proofErr w:type="gramStart"/>
      <w:r w:rsidRPr="00AD07B2">
        <w:t>trips</w:t>
      </w:r>
      <w:proofErr w:type="gramEnd"/>
      <w:r w:rsidRPr="00AD07B2">
        <w:t xml:space="preserve"> and protections to inform the operator whenever an abnormal operation parameter arises. </w:t>
      </w:r>
    </w:p>
    <w:p w14:paraId="632BBC56"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Whenever a low pressure is </w:t>
      </w:r>
      <w:proofErr w:type="gramStart"/>
      <w:r w:rsidRPr="00AD07B2">
        <w:rPr>
          <w:rStyle w:val="Instruction"/>
          <w:color w:val="auto"/>
        </w:rPr>
        <w:t>detected</w:t>
      </w:r>
      <w:proofErr w:type="gramEnd"/>
      <w:r w:rsidRPr="00AD07B2">
        <w:rPr>
          <w:rStyle w:val="Instruction"/>
          <w:color w:val="auto"/>
        </w:rPr>
        <w:t xml:space="preserve"> the standby compressors are started. </w:t>
      </w:r>
    </w:p>
    <w:p w14:paraId="632BBC57"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When a high pressure is </w:t>
      </w:r>
      <w:proofErr w:type="gramStart"/>
      <w:r w:rsidRPr="00AD07B2">
        <w:rPr>
          <w:rStyle w:val="Instruction"/>
          <w:color w:val="auto"/>
        </w:rPr>
        <w:t>detected</w:t>
      </w:r>
      <w:proofErr w:type="gramEnd"/>
      <w:r w:rsidRPr="00AD07B2">
        <w:rPr>
          <w:rStyle w:val="Instruction"/>
          <w:color w:val="auto"/>
        </w:rPr>
        <w:t xml:space="preserve"> operational compressors are shut down.</w:t>
      </w:r>
    </w:p>
    <w:p w14:paraId="632BBC58" w14:textId="77777777" w:rsidR="00AD07B2" w:rsidRPr="00AD07B2" w:rsidRDefault="00AD07B2" w:rsidP="00AD07B2">
      <w:pPr>
        <w:spacing w:line="360" w:lineRule="auto"/>
      </w:pPr>
      <w:r w:rsidRPr="00AD07B2">
        <w:t xml:space="preserve">The </w:t>
      </w:r>
      <w:r w:rsidRPr="00AD07B2">
        <w:rPr>
          <w:i/>
        </w:rPr>
        <w:t>Contractor</w:t>
      </w:r>
      <w:r w:rsidRPr="00AD07B2">
        <w:t xml:space="preserve"> develops a rotational policy between operational and standby cooling towers/ pumps.</w:t>
      </w:r>
    </w:p>
    <w:p w14:paraId="632BBC59"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During the rotation the standby cooling tower/ pump starts before the operating cooling tower/ pump shuts down. </w:t>
      </w:r>
    </w:p>
    <w:p w14:paraId="632BBC5A"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lastRenderedPageBreak/>
        <w:t xml:space="preserve">Once the standby cooling tower/ pump is fully operational then the operating cooling tower/ pump can shut down such that it can be placed on standby. </w:t>
      </w:r>
    </w:p>
    <w:p w14:paraId="632BBC5B" w14:textId="77777777" w:rsidR="00AD07B2" w:rsidRPr="00AD07B2" w:rsidRDefault="00AD07B2" w:rsidP="00AD07B2">
      <w:pPr>
        <w:spacing w:line="360" w:lineRule="auto"/>
      </w:pPr>
      <w:r w:rsidRPr="00AD07B2">
        <w:t xml:space="preserve">The </w:t>
      </w:r>
      <w:r w:rsidRPr="00AD07B2">
        <w:rPr>
          <w:i/>
        </w:rPr>
        <w:t>Contractor</w:t>
      </w:r>
      <w:r w:rsidRPr="00AD07B2">
        <w:t xml:space="preserve"> ensures that if a cooling pump / tower trips that the standby equipment starts in a sufficient time such the compressors do not </w:t>
      </w:r>
      <w:proofErr w:type="gramStart"/>
      <w:r w:rsidRPr="00AD07B2">
        <w:t>over heat</w:t>
      </w:r>
      <w:proofErr w:type="gramEnd"/>
      <w:r w:rsidRPr="00AD07B2">
        <w:t>.</w:t>
      </w:r>
    </w:p>
    <w:p w14:paraId="632BBC5D" w14:textId="77777777" w:rsidR="00AD07B2" w:rsidRPr="00AD07B2" w:rsidRDefault="00AD07B2" w:rsidP="005C0B8C">
      <w:pPr>
        <w:pStyle w:val="Heading5"/>
      </w:pPr>
      <w:r w:rsidRPr="00AD07B2">
        <w:t xml:space="preserve">Start-up </w:t>
      </w:r>
    </w:p>
    <w:p w14:paraId="632BBC5E" w14:textId="6F33D021"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During start-up of a</w:t>
      </w:r>
      <w:r w:rsidR="00777712">
        <w:rPr>
          <w:rStyle w:val="Instruction"/>
          <w:color w:val="auto"/>
        </w:rPr>
        <w:t>n</w:t>
      </w:r>
      <w:r w:rsidRPr="00AD07B2">
        <w:rPr>
          <w:rStyle w:val="Instruction"/>
          <w:color w:val="auto"/>
        </w:rPr>
        <w:t xml:space="preserve"> instrument air compressor</w:t>
      </w:r>
      <w:r w:rsidR="005839EE">
        <w:rPr>
          <w:rStyle w:val="Instruction"/>
          <w:color w:val="auto"/>
        </w:rPr>
        <w:t>,</w:t>
      </w:r>
      <w:r w:rsidRPr="00AD07B2">
        <w:rPr>
          <w:rStyle w:val="Instruction"/>
          <w:color w:val="auto"/>
        </w:rPr>
        <w:t xml:space="preserve"> the compressor and the auxiliary equipment associated with the compressor </w:t>
      </w:r>
      <w:r w:rsidR="00D97EF6">
        <w:rPr>
          <w:rStyle w:val="Instruction"/>
          <w:color w:val="auto"/>
        </w:rPr>
        <w:t xml:space="preserve">including the cooling system </w:t>
      </w:r>
      <w:r w:rsidRPr="00AD07B2">
        <w:rPr>
          <w:rStyle w:val="Instruction"/>
          <w:color w:val="auto"/>
        </w:rPr>
        <w:t>starts following an assigned start up sequence.</w:t>
      </w:r>
    </w:p>
    <w:p w14:paraId="632BBC5F" w14:textId="664A4032"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During unit start-up, </w:t>
      </w:r>
      <w:r w:rsidR="008C7434">
        <w:rPr>
          <w:rStyle w:val="Instruction"/>
          <w:color w:val="auto"/>
        </w:rPr>
        <w:t>t</w:t>
      </w:r>
      <w:r w:rsidRPr="00AD07B2">
        <w:rPr>
          <w:rStyle w:val="Instruction"/>
          <w:color w:val="auto"/>
        </w:rPr>
        <w:t>he compressor</w:t>
      </w:r>
      <w:r w:rsidR="008C7434">
        <w:rPr>
          <w:rStyle w:val="Instruction"/>
          <w:color w:val="auto"/>
        </w:rPr>
        <w:t>s</w:t>
      </w:r>
      <w:r w:rsidRPr="00AD07B2">
        <w:rPr>
          <w:rStyle w:val="Instruction"/>
          <w:color w:val="auto"/>
        </w:rPr>
        <w:t xml:space="preserve"> </w:t>
      </w:r>
      <w:r w:rsidR="008C7434">
        <w:rPr>
          <w:rStyle w:val="Instruction"/>
          <w:color w:val="auto"/>
        </w:rPr>
        <w:t xml:space="preserve">will supply control air to the ash hopper aeration pads control valves, if there are ash inside the hoppers. The unit controller </w:t>
      </w:r>
      <w:proofErr w:type="gramStart"/>
      <w:r w:rsidR="008C7434">
        <w:rPr>
          <w:rStyle w:val="Instruction"/>
          <w:color w:val="auto"/>
        </w:rPr>
        <w:t>need</w:t>
      </w:r>
      <w:proofErr w:type="gramEnd"/>
      <w:r w:rsidR="008C7434">
        <w:rPr>
          <w:rStyle w:val="Instruction"/>
          <w:color w:val="auto"/>
        </w:rPr>
        <w:t xml:space="preserve"> to start the DHP chain conveyor system,</w:t>
      </w:r>
      <w:r w:rsidRPr="00AD07B2">
        <w:rPr>
          <w:rStyle w:val="Instruction"/>
          <w:color w:val="auto"/>
        </w:rPr>
        <w:t xml:space="preserve"> when the first mill is put into service allowing the DHP to operate at the oily operating mode.  </w:t>
      </w:r>
    </w:p>
    <w:p w14:paraId="632BBC60"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If multiple compressors are required to start at the same time, only one (1) compressor starts at a time and if required there is a time delay between compressors starting to ensure that the compressor switchgear is not overloaded. </w:t>
      </w:r>
    </w:p>
    <w:p w14:paraId="632BBC63" w14:textId="77777777" w:rsidR="00AD07B2" w:rsidRPr="00AD07B2" w:rsidRDefault="00AD07B2" w:rsidP="005C0B8C">
      <w:pPr>
        <w:pStyle w:val="Heading5"/>
      </w:pPr>
      <w:r w:rsidRPr="00AD07B2">
        <w:t>Controlled Shutdown</w:t>
      </w:r>
    </w:p>
    <w:p w14:paraId="632BBC64" w14:textId="1FD6FF92" w:rsidR="00AD07B2" w:rsidRPr="001258DF" w:rsidRDefault="00AD07B2" w:rsidP="001258DF">
      <w:pPr>
        <w:spacing w:line="360" w:lineRule="auto"/>
      </w:pPr>
      <w:r w:rsidRPr="001258DF">
        <w:t xml:space="preserve">When the DHP shutdown sequence is completed the </w:t>
      </w:r>
      <w:r w:rsidR="00EC763E">
        <w:t>instrument</w:t>
      </w:r>
      <w:r w:rsidRPr="001258DF">
        <w:t xml:space="preserve"> air compressor</w:t>
      </w:r>
      <w:r w:rsidR="00EC763E">
        <w:t xml:space="preserve"> supply valves towards the ash hoppers will close and will still supply control air to the ash conditioners.</w:t>
      </w:r>
    </w:p>
    <w:p w14:paraId="632BBC65" w14:textId="77777777" w:rsidR="00AD07B2" w:rsidRPr="00AD07B2" w:rsidRDefault="00AD07B2" w:rsidP="005C0B8C">
      <w:pPr>
        <w:pStyle w:val="Heading5"/>
      </w:pPr>
      <w:r w:rsidRPr="00AD07B2">
        <w:t xml:space="preserve">Condition monitoring </w:t>
      </w:r>
    </w:p>
    <w:p w14:paraId="632BBC66" w14:textId="5ADFFB7A" w:rsidR="00AD07B2" w:rsidRPr="00AD07B2" w:rsidRDefault="00AD07B2" w:rsidP="00AD07B2">
      <w:pPr>
        <w:spacing w:line="360" w:lineRule="auto"/>
      </w:pPr>
      <w:r w:rsidRPr="00AD07B2">
        <w:t xml:space="preserve">Local monitoring </w:t>
      </w:r>
      <w:r w:rsidR="00623DC7">
        <w:t xml:space="preserve">for the compressed air system </w:t>
      </w:r>
      <w:r w:rsidRPr="00AD07B2">
        <w:t>is centralised on a common local instrument panel</w:t>
      </w:r>
      <w:r w:rsidR="00EC763E">
        <w:t xml:space="preserve"> at OPCR</w:t>
      </w:r>
      <w:r w:rsidRPr="00AD07B2">
        <w:t>. The following indications are provided as a minimum:</w:t>
      </w:r>
    </w:p>
    <w:p w14:paraId="632BBC67" w14:textId="77777777" w:rsidR="00AD07B2" w:rsidRPr="00AD07B2" w:rsidRDefault="00AD07B2" w:rsidP="00C569F4">
      <w:pPr>
        <w:pStyle w:val="BodyText"/>
        <w:numPr>
          <w:ilvl w:val="0"/>
          <w:numId w:val="41"/>
        </w:numPr>
        <w:spacing w:before="240" w:line="360" w:lineRule="auto"/>
      </w:pPr>
      <w:r w:rsidRPr="00AD07B2">
        <w:t>Inter-stage air pressure and temperature.</w:t>
      </w:r>
    </w:p>
    <w:p w14:paraId="632BBC68" w14:textId="77777777" w:rsidR="00AD07B2" w:rsidRPr="00AD07B2" w:rsidRDefault="00AD07B2" w:rsidP="00C569F4">
      <w:pPr>
        <w:pStyle w:val="BodyText"/>
        <w:numPr>
          <w:ilvl w:val="0"/>
          <w:numId w:val="41"/>
        </w:numPr>
        <w:spacing w:before="240" w:line="360" w:lineRule="auto"/>
      </w:pPr>
      <w:r w:rsidRPr="00AD07B2">
        <w:t xml:space="preserve"> Air delivery pressure. </w:t>
      </w:r>
    </w:p>
    <w:p w14:paraId="632BBC69" w14:textId="77777777" w:rsidR="00AD07B2" w:rsidRPr="00AD07B2" w:rsidRDefault="00AD07B2" w:rsidP="00C569F4">
      <w:pPr>
        <w:pStyle w:val="BodyText"/>
        <w:numPr>
          <w:ilvl w:val="0"/>
          <w:numId w:val="41"/>
        </w:numPr>
        <w:spacing w:before="240" w:line="360" w:lineRule="auto"/>
      </w:pPr>
      <w:r w:rsidRPr="00AD07B2">
        <w:t xml:space="preserve">Temperature and flow. </w:t>
      </w:r>
    </w:p>
    <w:p w14:paraId="632BBC6A" w14:textId="77777777" w:rsidR="00AD07B2" w:rsidRPr="00AD07B2" w:rsidRDefault="00AD07B2" w:rsidP="00C569F4">
      <w:pPr>
        <w:pStyle w:val="BodyText"/>
        <w:numPr>
          <w:ilvl w:val="0"/>
          <w:numId w:val="41"/>
        </w:numPr>
        <w:spacing w:before="240" w:line="360" w:lineRule="auto"/>
      </w:pPr>
      <w:r w:rsidRPr="00AD07B2">
        <w:t>Lubricating oil pressure and temperature.</w:t>
      </w:r>
    </w:p>
    <w:p w14:paraId="632BBC6B" w14:textId="77777777" w:rsidR="00AD07B2" w:rsidRPr="00AD07B2" w:rsidRDefault="00AD07B2" w:rsidP="00C569F4">
      <w:pPr>
        <w:pStyle w:val="BodyText"/>
        <w:numPr>
          <w:ilvl w:val="0"/>
          <w:numId w:val="41"/>
        </w:numPr>
        <w:spacing w:before="240" w:line="360" w:lineRule="auto"/>
      </w:pPr>
      <w:r w:rsidRPr="00AD07B2">
        <w:t xml:space="preserve"> Motor running current and running hours.</w:t>
      </w:r>
    </w:p>
    <w:p w14:paraId="632BBC6C" w14:textId="77777777" w:rsidR="00AD07B2" w:rsidRPr="00AD07B2" w:rsidRDefault="00AD07B2" w:rsidP="00C569F4">
      <w:pPr>
        <w:pStyle w:val="BodyText"/>
        <w:numPr>
          <w:ilvl w:val="0"/>
          <w:numId w:val="41"/>
        </w:numPr>
        <w:spacing w:before="240" w:line="360" w:lineRule="auto"/>
      </w:pPr>
      <w:r w:rsidRPr="00AD07B2">
        <w:t xml:space="preserve"> Vibration monitoring. </w:t>
      </w:r>
    </w:p>
    <w:p w14:paraId="632BBC6D" w14:textId="77777777" w:rsidR="00AD07B2" w:rsidRPr="00AD07B2" w:rsidRDefault="00AD07B2" w:rsidP="00C569F4">
      <w:pPr>
        <w:pStyle w:val="BodyText"/>
        <w:numPr>
          <w:ilvl w:val="0"/>
          <w:numId w:val="41"/>
        </w:numPr>
        <w:spacing w:before="240" w:line="360" w:lineRule="auto"/>
      </w:pPr>
      <w:r w:rsidRPr="00AD07B2">
        <w:t xml:space="preserve">Surge counter. </w:t>
      </w:r>
    </w:p>
    <w:p w14:paraId="632BBC6E" w14:textId="77777777" w:rsidR="00AD07B2" w:rsidRPr="00AD07B2" w:rsidRDefault="00AD07B2" w:rsidP="00C569F4">
      <w:pPr>
        <w:pStyle w:val="BodyText"/>
        <w:numPr>
          <w:ilvl w:val="0"/>
          <w:numId w:val="41"/>
        </w:numPr>
        <w:spacing w:before="240" w:line="360" w:lineRule="auto"/>
      </w:pPr>
      <w:r w:rsidRPr="00AD07B2">
        <w:t>Cooling water inlet.</w:t>
      </w:r>
    </w:p>
    <w:p w14:paraId="632BBC6F" w14:textId="77777777" w:rsidR="00AD07B2" w:rsidRPr="00AD07B2" w:rsidRDefault="00AD07B2" w:rsidP="00C569F4">
      <w:pPr>
        <w:pStyle w:val="BodyText"/>
        <w:numPr>
          <w:ilvl w:val="0"/>
          <w:numId w:val="41"/>
        </w:numPr>
        <w:spacing w:before="240" w:line="360" w:lineRule="auto"/>
      </w:pPr>
      <w:r w:rsidRPr="00AD07B2">
        <w:lastRenderedPageBreak/>
        <w:t>Inter-stage and outlet temperature and pressure.</w:t>
      </w:r>
    </w:p>
    <w:p w14:paraId="632BBC70" w14:textId="77777777" w:rsidR="00AD07B2" w:rsidRPr="00AD07B2" w:rsidRDefault="00AD07B2" w:rsidP="00C569F4">
      <w:pPr>
        <w:pStyle w:val="BodyText"/>
        <w:numPr>
          <w:ilvl w:val="0"/>
          <w:numId w:val="41"/>
        </w:numPr>
        <w:spacing w:before="240" w:line="360" w:lineRule="auto"/>
      </w:pPr>
      <w:r w:rsidRPr="00AD07B2">
        <w:t xml:space="preserve">Intake filter pressure drop. </w:t>
      </w:r>
    </w:p>
    <w:p w14:paraId="632BBC71" w14:textId="77777777" w:rsidR="00AD07B2" w:rsidRPr="00AD07B2" w:rsidRDefault="00AD07B2" w:rsidP="00C569F4">
      <w:pPr>
        <w:pStyle w:val="BodyText"/>
        <w:numPr>
          <w:ilvl w:val="0"/>
          <w:numId w:val="41"/>
        </w:numPr>
        <w:spacing w:before="240" w:line="360" w:lineRule="auto"/>
      </w:pPr>
      <w:r w:rsidRPr="00AD07B2">
        <w:t xml:space="preserve">Oil filter pressure drop. </w:t>
      </w:r>
    </w:p>
    <w:p w14:paraId="632BBC72" w14:textId="77777777" w:rsidR="00AD07B2" w:rsidRPr="00AD07B2" w:rsidRDefault="00AD07B2" w:rsidP="00C569F4">
      <w:pPr>
        <w:pStyle w:val="BodyText"/>
        <w:numPr>
          <w:ilvl w:val="0"/>
          <w:numId w:val="41"/>
        </w:numPr>
        <w:spacing w:before="240" w:line="360" w:lineRule="auto"/>
      </w:pPr>
      <w:r w:rsidRPr="00AD07B2">
        <w:t xml:space="preserve">Inlet and blow off valve position. </w:t>
      </w:r>
    </w:p>
    <w:p w14:paraId="632BBC73" w14:textId="77777777" w:rsidR="00AD07B2" w:rsidRPr="00AD07B2" w:rsidRDefault="00AD07B2" w:rsidP="00C569F4">
      <w:pPr>
        <w:pStyle w:val="BodyText"/>
        <w:numPr>
          <w:ilvl w:val="0"/>
          <w:numId w:val="41"/>
        </w:numPr>
        <w:spacing w:before="240" w:line="360" w:lineRule="auto"/>
      </w:pPr>
      <w:r w:rsidRPr="00AD07B2">
        <w:t xml:space="preserve">Vibration levels. </w:t>
      </w:r>
    </w:p>
    <w:p w14:paraId="632BBC74" w14:textId="77777777" w:rsidR="00AD07B2" w:rsidRPr="00AD07B2" w:rsidRDefault="00AD07B2" w:rsidP="00C569F4">
      <w:pPr>
        <w:pStyle w:val="BodyText"/>
        <w:numPr>
          <w:ilvl w:val="0"/>
          <w:numId w:val="41"/>
        </w:numPr>
        <w:spacing w:before="240" w:line="360" w:lineRule="auto"/>
      </w:pPr>
      <w:r w:rsidRPr="00AD07B2">
        <w:t xml:space="preserve">Dew point temperatures. </w:t>
      </w:r>
    </w:p>
    <w:p w14:paraId="632BBC75" w14:textId="77777777" w:rsidR="00AD07B2" w:rsidRPr="00AD07B2" w:rsidRDefault="00AD07B2" w:rsidP="00C569F4">
      <w:pPr>
        <w:pStyle w:val="BodyText"/>
        <w:numPr>
          <w:ilvl w:val="0"/>
          <w:numId w:val="41"/>
        </w:numPr>
        <w:spacing w:before="240" w:line="360" w:lineRule="auto"/>
      </w:pPr>
      <w:r w:rsidRPr="00AD07B2">
        <w:t xml:space="preserve">Bearing temperatures. </w:t>
      </w:r>
    </w:p>
    <w:p w14:paraId="632BBC76" w14:textId="161759FC" w:rsidR="00AD07B2" w:rsidRPr="00AD07B2" w:rsidRDefault="00AD07B2" w:rsidP="00C569F4">
      <w:pPr>
        <w:pStyle w:val="BodyText"/>
        <w:numPr>
          <w:ilvl w:val="0"/>
          <w:numId w:val="41"/>
        </w:numPr>
        <w:spacing w:before="240" w:line="360" w:lineRule="auto"/>
      </w:pPr>
      <w:r w:rsidRPr="00AD07B2">
        <w:t xml:space="preserve">Unit air consumption </w:t>
      </w:r>
      <w:r w:rsidR="00EC763E">
        <w:t>and ash conditioner control air consumption.</w:t>
      </w:r>
      <w:r w:rsidRPr="00AD07B2">
        <w:t xml:space="preserve"> </w:t>
      </w:r>
    </w:p>
    <w:p w14:paraId="632BBC77" w14:textId="77777777" w:rsidR="00AD07B2" w:rsidRPr="00AD07B2" w:rsidRDefault="00AD07B2" w:rsidP="00C569F4">
      <w:pPr>
        <w:pStyle w:val="BodyText"/>
        <w:numPr>
          <w:ilvl w:val="0"/>
          <w:numId w:val="41"/>
        </w:numPr>
        <w:spacing w:before="240" w:line="360" w:lineRule="auto"/>
      </w:pPr>
      <w:r w:rsidRPr="00AD07B2">
        <w:t>Any other required by virtue of the design.</w:t>
      </w:r>
    </w:p>
    <w:p w14:paraId="632BBC79" w14:textId="77777777" w:rsidR="00D97EF6" w:rsidRPr="00AD07B2" w:rsidRDefault="00D97EF6" w:rsidP="00D97EF6">
      <w:pPr>
        <w:pStyle w:val="Heading4"/>
      </w:pPr>
      <w:r w:rsidRPr="00AD07B2">
        <w:t xml:space="preserve">Compressed </w:t>
      </w:r>
      <w:proofErr w:type="gramStart"/>
      <w:r w:rsidRPr="00AD07B2">
        <w:t xml:space="preserve">Air </w:t>
      </w:r>
      <w:r>
        <w:t>Cooling</w:t>
      </w:r>
      <w:proofErr w:type="gramEnd"/>
      <w:r>
        <w:t xml:space="preserve"> </w:t>
      </w:r>
      <w:r w:rsidRPr="00AD07B2">
        <w:t>System Operating Philosophy</w:t>
      </w:r>
    </w:p>
    <w:p w14:paraId="632BBC7A" w14:textId="77777777" w:rsidR="00D97EF6" w:rsidRPr="00AD07B2" w:rsidRDefault="00D97EF6" w:rsidP="005C0B8C">
      <w:pPr>
        <w:pStyle w:val="Heading5"/>
      </w:pPr>
      <w:r w:rsidRPr="00AD07B2">
        <w:t>General</w:t>
      </w:r>
    </w:p>
    <w:p w14:paraId="632BBC7B" w14:textId="31B7CE29" w:rsidR="00D97EF6" w:rsidRDefault="00D97EF6" w:rsidP="00C569F4">
      <w:pPr>
        <w:pStyle w:val="BodyText"/>
        <w:numPr>
          <w:ilvl w:val="0"/>
          <w:numId w:val="32"/>
        </w:numPr>
        <w:spacing w:before="240" w:line="360" w:lineRule="auto"/>
        <w:rPr>
          <w:rStyle w:val="Instruction"/>
          <w:color w:val="auto"/>
        </w:rPr>
      </w:pPr>
      <w:r>
        <w:rPr>
          <w:rStyle w:val="Instruction"/>
          <w:color w:val="auto"/>
        </w:rPr>
        <w:t>Four (4) cooling towers are available</w:t>
      </w:r>
      <w:r w:rsidR="00F4300D">
        <w:rPr>
          <w:rStyle w:val="Instruction"/>
          <w:color w:val="auto"/>
        </w:rPr>
        <w:t xml:space="preserve"> and operational (unless maintenance is required on a cooling tower)</w:t>
      </w:r>
      <w:r>
        <w:rPr>
          <w:rStyle w:val="Instruction"/>
          <w:color w:val="auto"/>
        </w:rPr>
        <w:t xml:space="preserve"> with two (2) cooling towers being able to carry the heat load of all </w:t>
      </w:r>
      <w:r w:rsidR="00CE0BE6" w:rsidRPr="00EE1F09">
        <w:t>Plant</w:t>
      </w:r>
      <w:r w:rsidR="00CE0BE6">
        <w:t xml:space="preserve"> and Materials within the compressed air system</w:t>
      </w:r>
      <w:r>
        <w:rPr>
          <w:rStyle w:val="Instruction"/>
          <w:color w:val="auto"/>
        </w:rPr>
        <w:t>.</w:t>
      </w:r>
    </w:p>
    <w:p w14:paraId="632BBC7C" w14:textId="78F22D7A" w:rsidR="00D97EF6" w:rsidRDefault="00D97EF6" w:rsidP="00C569F4">
      <w:pPr>
        <w:pStyle w:val="BodyText"/>
        <w:numPr>
          <w:ilvl w:val="0"/>
          <w:numId w:val="32"/>
        </w:numPr>
        <w:spacing w:before="240" w:line="360" w:lineRule="auto"/>
        <w:rPr>
          <w:rStyle w:val="Instruction"/>
          <w:color w:val="auto"/>
        </w:rPr>
      </w:pPr>
      <w:r>
        <w:rPr>
          <w:rStyle w:val="Instruction"/>
          <w:color w:val="auto"/>
        </w:rPr>
        <w:t xml:space="preserve">Four (4) cooling water pumps are available with two (2) cooling pumps being able to supply the cooling water for all </w:t>
      </w:r>
      <w:r w:rsidR="00CE0BE6" w:rsidRPr="00EE1F09">
        <w:t>Plant</w:t>
      </w:r>
      <w:r w:rsidR="00CE0BE6">
        <w:t xml:space="preserve"> and Materials within the compressed air system.</w:t>
      </w:r>
    </w:p>
    <w:p w14:paraId="632BBC7D" w14:textId="77777777" w:rsidR="00D97EF6" w:rsidRDefault="00D97EF6" w:rsidP="00C569F4">
      <w:pPr>
        <w:pStyle w:val="BodyText"/>
        <w:numPr>
          <w:ilvl w:val="0"/>
          <w:numId w:val="32"/>
        </w:numPr>
        <w:spacing w:before="240" w:line="360" w:lineRule="auto"/>
        <w:rPr>
          <w:rStyle w:val="Instruction"/>
          <w:color w:val="auto"/>
        </w:rPr>
      </w:pPr>
      <w:r>
        <w:rPr>
          <w:rStyle w:val="Instruction"/>
          <w:color w:val="auto"/>
        </w:rPr>
        <w:t>The cooling system start</w:t>
      </w:r>
      <w:r w:rsidR="00BE3279">
        <w:rPr>
          <w:rStyle w:val="Instruction"/>
          <w:color w:val="auto"/>
        </w:rPr>
        <w:t>s</w:t>
      </w:r>
      <w:r>
        <w:rPr>
          <w:rStyle w:val="Instruction"/>
          <w:color w:val="auto"/>
        </w:rPr>
        <w:t xml:space="preserve"> before the compressors or auxiliaries start.</w:t>
      </w:r>
    </w:p>
    <w:p w14:paraId="632BBC7E" w14:textId="77777777" w:rsidR="001149B9" w:rsidRPr="00C67F56" w:rsidRDefault="001149B9" w:rsidP="001149B9">
      <w:pPr>
        <w:pStyle w:val="Heading4"/>
      </w:pPr>
      <w:r w:rsidRPr="00C67F56">
        <w:t>Conditioning Plant</w:t>
      </w:r>
      <w:r w:rsidR="0019099D" w:rsidRPr="00C67F56">
        <w:t xml:space="preserve"> Operating Philosophy </w:t>
      </w:r>
    </w:p>
    <w:p w14:paraId="632BBC7F" w14:textId="77777777" w:rsidR="001149B9" w:rsidRPr="004507FE" w:rsidRDefault="001149B9" w:rsidP="005C0B8C">
      <w:pPr>
        <w:pStyle w:val="Heading5"/>
      </w:pPr>
      <w:r w:rsidRPr="004507FE">
        <w:t xml:space="preserve">General </w:t>
      </w:r>
    </w:p>
    <w:p w14:paraId="632BBC80" w14:textId="77777777" w:rsidR="00AD07B2" w:rsidRPr="00AD07B2" w:rsidRDefault="00AD07B2" w:rsidP="00AD07B2">
      <w:pPr>
        <w:spacing w:line="360" w:lineRule="auto"/>
      </w:pPr>
      <w:bookmarkStart w:id="942" w:name="_Toc322961344"/>
      <w:bookmarkStart w:id="943" w:name="_Toc352829187"/>
      <w:bookmarkStart w:id="944" w:name="_Toc356538046"/>
      <w:bookmarkStart w:id="945" w:name="_Toc397074662"/>
      <w:bookmarkStart w:id="946" w:name="_Toc416347275"/>
      <w:bookmarkEnd w:id="866"/>
      <w:r w:rsidRPr="00AD07B2">
        <w:t xml:space="preserve">During normal operation: </w:t>
      </w:r>
    </w:p>
    <w:p w14:paraId="632BBC81"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There are two (2) conditioners per ash bunker in operation, one (1) conditioner per ash bunker compartment and the other two (2) conditioners are on standby. </w:t>
      </w:r>
    </w:p>
    <w:p w14:paraId="632BBC82"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 xml:space="preserve">The conditioners operate with both operating conditioners discharging onto one (1) conditioner conveyor as a </w:t>
      </w:r>
      <w:proofErr w:type="gramStart"/>
      <w:r w:rsidRPr="00AD07B2">
        <w:rPr>
          <w:rStyle w:val="Instruction"/>
          <w:color w:val="auto"/>
        </w:rPr>
        <w:t>default</w:t>
      </w:r>
      <w:proofErr w:type="gramEnd"/>
      <w:r w:rsidRPr="00AD07B2">
        <w:rPr>
          <w:rStyle w:val="Instruction"/>
          <w:color w:val="auto"/>
        </w:rPr>
        <w:t xml:space="preserve"> but the operating conditioners can also feed onto separate conditioner conveyors when required. </w:t>
      </w:r>
    </w:p>
    <w:p w14:paraId="632BBC83"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 xml:space="preserve">During abnormal conditions the operator </w:t>
      </w:r>
      <w:proofErr w:type="gramStart"/>
      <w:r w:rsidRPr="00AD07B2">
        <w:rPr>
          <w:rStyle w:val="Instruction"/>
          <w:color w:val="auto"/>
        </w:rPr>
        <w:t>is able to</w:t>
      </w:r>
      <w:proofErr w:type="gramEnd"/>
      <w:r w:rsidRPr="00AD07B2">
        <w:rPr>
          <w:rStyle w:val="Instruction"/>
          <w:color w:val="auto"/>
        </w:rPr>
        <w:t xml:space="preserve"> select that both conditioners servicing one (1) ash bunker compartment are operational at the same time if required.</w:t>
      </w:r>
    </w:p>
    <w:p w14:paraId="632BBC84" w14:textId="77777777" w:rsidR="00AD07B2" w:rsidRPr="00AD07B2" w:rsidRDefault="00AD07B2" w:rsidP="00AD07B2">
      <w:pPr>
        <w:spacing w:line="360" w:lineRule="auto"/>
      </w:pPr>
      <w:r w:rsidRPr="00AD07B2">
        <w:lastRenderedPageBreak/>
        <w:t xml:space="preserve">The conditioners operate at two (2) capacities, defined by the level of the ash bunker compartment that the conditioner services. The level indication is supplied by the existing continuous level sensors installed on each of the ash bunker compartments. </w:t>
      </w:r>
    </w:p>
    <w:p w14:paraId="632BBC85" w14:textId="77777777" w:rsidR="00AD07B2" w:rsidRPr="00AD07B2" w:rsidRDefault="00AD07B2" w:rsidP="00C569F4">
      <w:pPr>
        <w:pStyle w:val="BodyText"/>
        <w:numPr>
          <w:ilvl w:val="0"/>
          <w:numId w:val="32"/>
        </w:numPr>
        <w:spacing w:before="240" w:line="360" w:lineRule="auto"/>
        <w:rPr>
          <w:rStyle w:val="Instruction"/>
          <w:color w:val="auto"/>
        </w:rPr>
      </w:pPr>
      <w:r w:rsidRPr="00AD07B2">
        <w:rPr>
          <w:rStyle w:val="Instruction"/>
          <w:color w:val="auto"/>
        </w:rPr>
        <w:t>The conditioners operate at the following operating points when the bunker compartment is at the following levels.</w:t>
      </w:r>
    </w:p>
    <w:p w14:paraId="632BBC86"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Normal operation</w:t>
      </w:r>
    </w:p>
    <w:p w14:paraId="632BBC87" w14:textId="77777777" w:rsidR="00AD07B2" w:rsidRPr="00AD07B2" w:rsidRDefault="00AD07B2" w:rsidP="00C569F4">
      <w:pPr>
        <w:pStyle w:val="BodyText"/>
        <w:numPr>
          <w:ilvl w:val="2"/>
          <w:numId w:val="32"/>
        </w:numPr>
        <w:spacing w:before="240" w:line="360" w:lineRule="auto"/>
        <w:rPr>
          <w:rStyle w:val="Instruction"/>
          <w:color w:val="auto"/>
        </w:rPr>
      </w:pPr>
      <w:r w:rsidRPr="00AD07B2">
        <w:rPr>
          <w:rStyle w:val="Instruction"/>
          <w:color w:val="auto"/>
        </w:rPr>
        <w:t xml:space="preserve">Bunker compartment level </w:t>
      </w:r>
      <w:r w:rsidRPr="00AD07B2">
        <w:rPr>
          <w:rStyle w:val="Instruction"/>
          <w:color w:val="auto"/>
        </w:rPr>
        <w:tab/>
        <w:t>: 10% to 40%.</w:t>
      </w:r>
    </w:p>
    <w:p w14:paraId="632BBC88" w14:textId="18E3D923" w:rsidR="00AD07B2" w:rsidRPr="00AD07B2" w:rsidRDefault="00AD07B2" w:rsidP="00C569F4">
      <w:pPr>
        <w:pStyle w:val="BodyText"/>
        <w:numPr>
          <w:ilvl w:val="2"/>
          <w:numId w:val="32"/>
        </w:numPr>
        <w:spacing w:before="240" w:line="360" w:lineRule="auto"/>
        <w:rPr>
          <w:rStyle w:val="Instruction"/>
          <w:color w:val="auto"/>
        </w:rPr>
      </w:pPr>
      <w:r w:rsidRPr="00AD07B2">
        <w:rPr>
          <w:rStyle w:val="Instruction"/>
          <w:color w:val="auto"/>
        </w:rPr>
        <w:t>Operational capacity</w:t>
      </w:r>
      <w:r w:rsidRPr="00AD07B2">
        <w:rPr>
          <w:rStyle w:val="Instruction"/>
          <w:color w:val="auto"/>
        </w:rPr>
        <w:tab/>
      </w:r>
      <w:r w:rsidRPr="00AD07B2">
        <w:rPr>
          <w:rStyle w:val="Instruction"/>
          <w:color w:val="auto"/>
        </w:rPr>
        <w:tab/>
        <w:t xml:space="preserve">: </w:t>
      </w:r>
      <w:r w:rsidR="00C67F56">
        <w:rPr>
          <w:rStyle w:val="Instruction"/>
          <w:color w:val="auto"/>
        </w:rPr>
        <w:t>7</w:t>
      </w:r>
      <w:r w:rsidR="008959B7">
        <w:rPr>
          <w:rStyle w:val="Instruction"/>
          <w:color w:val="auto"/>
        </w:rPr>
        <w:t>5</w:t>
      </w:r>
      <w:r w:rsidR="008959B7" w:rsidRPr="00AD07B2">
        <w:rPr>
          <w:rStyle w:val="Instruction"/>
          <w:color w:val="auto"/>
        </w:rPr>
        <w:t xml:space="preserve"> </w:t>
      </w:r>
      <w:r w:rsidRPr="00AD07B2">
        <w:rPr>
          <w:rStyle w:val="Instruction"/>
          <w:color w:val="auto"/>
        </w:rPr>
        <w:t>Tph (</w:t>
      </w:r>
      <w:r w:rsidR="008959B7">
        <w:rPr>
          <w:rStyle w:val="Instruction"/>
          <w:color w:val="auto"/>
        </w:rPr>
        <w:t>wet at 20% moisture content</w:t>
      </w:r>
      <w:r w:rsidRPr="00AD07B2">
        <w:rPr>
          <w:rStyle w:val="Instruction"/>
          <w:color w:val="auto"/>
        </w:rPr>
        <w:t xml:space="preserve">) </w:t>
      </w:r>
    </w:p>
    <w:p w14:paraId="632BBC89" w14:textId="77777777" w:rsidR="00AD07B2" w:rsidRPr="00AD07B2" w:rsidRDefault="00AD07B2" w:rsidP="00C569F4">
      <w:pPr>
        <w:pStyle w:val="BodyText"/>
        <w:numPr>
          <w:ilvl w:val="1"/>
          <w:numId w:val="32"/>
        </w:numPr>
        <w:spacing w:before="240" w:line="360" w:lineRule="auto"/>
        <w:rPr>
          <w:rStyle w:val="Instruction"/>
          <w:color w:val="auto"/>
        </w:rPr>
      </w:pPr>
      <w:r w:rsidRPr="00AD07B2">
        <w:rPr>
          <w:rStyle w:val="Instruction"/>
          <w:color w:val="auto"/>
        </w:rPr>
        <w:t>Backlog Operation</w:t>
      </w:r>
    </w:p>
    <w:p w14:paraId="632BBC8A" w14:textId="77777777" w:rsidR="00AD07B2" w:rsidRPr="00AD07B2" w:rsidRDefault="00AD07B2" w:rsidP="00C569F4">
      <w:pPr>
        <w:pStyle w:val="BodyText"/>
        <w:numPr>
          <w:ilvl w:val="2"/>
          <w:numId w:val="32"/>
        </w:numPr>
        <w:spacing w:before="240" w:line="360" w:lineRule="auto"/>
        <w:rPr>
          <w:rStyle w:val="Instruction"/>
          <w:color w:val="auto"/>
        </w:rPr>
      </w:pPr>
      <w:r w:rsidRPr="00AD07B2">
        <w:rPr>
          <w:rStyle w:val="Instruction"/>
          <w:color w:val="auto"/>
        </w:rPr>
        <w:t xml:space="preserve">Bunker Compartment Level </w:t>
      </w:r>
      <w:r w:rsidRPr="00AD07B2">
        <w:rPr>
          <w:rStyle w:val="Instruction"/>
          <w:color w:val="auto"/>
        </w:rPr>
        <w:tab/>
        <w:t>: Above 40% bunker level.</w:t>
      </w:r>
    </w:p>
    <w:p w14:paraId="632BBC8B" w14:textId="1FFAA19E" w:rsidR="00AD07B2" w:rsidRPr="00AD07B2" w:rsidRDefault="00AD07B2" w:rsidP="00C569F4">
      <w:pPr>
        <w:pStyle w:val="BodyText"/>
        <w:numPr>
          <w:ilvl w:val="2"/>
          <w:numId w:val="32"/>
        </w:numPr>
        <w:spacing w:before="240" w:line="360" w:lineRule="auto"/>
        <w:rPr>
          <w:rStyle w:val="Instruction"/>
          <w:color w:val="auto"/>
        </w:rPr>
      </w:pPr>
      <w:r w:rsidRPr="00AD07B2">
        <w:rPr>
          <w:rStyle w:val="Instruction"/>
          <w:color w:val="auto"/>
        </w:rPr>
        <w:t>Operational Capacity</w:t>
      </w:r>
      <w:r w:rsidRPr="00AD07B2">
        <w:rPr>
          <w:rStyle w:val="Instruction"/>
          <w:color w:val="auto"/>
        </w:rPr>
        <w:tab/>
      </w:r>
      <w:r w:rsidRPr="00AD07B2">
        <w:rPr>
          <w:rStyle w:val="Instruction"/>
          <w:color w:val="auto"/>
        </w:rPr>
        <w:tab/>
        <w:t xml:space="preserve">: </w:t>
      </w:r>
      <w:r w:rsidR="008959B7">
        <w:rPr>
          <w:rStyle w:val="Instruction"/>
          <w:color w:val="auto"/>
        </w:rPr>
        <w:t>200</w:t>
      </w:r>
      <w:r w:rsidR="009E0372" w:rsidRPr="00AD07B2">
        <w:rPr>
          <w:rStyle w:val="Instruction"/>
          <w:color w:val="auto"/>
        </w:rPr>
        <w:t xml:space="preserve"> </w:t>
      </w:r>
      <w:r w:rsidRPr="00AD07B2">
        <w:rPr>
          <w:rStyle w:val="Instruction"/>
          <w:color w:val="auto"/>
        </w:rPr>
        <w:t>Tph (</w:t>
      </w:r>
      <w:r w:rsidR="008959B7">
        <w:rPr>
          <w:rStyle w:val="Instruction"/>
          <w:color w:val="auto"/>
        </w:rPr>
        <w:t>wet at 20% moisture content</w:t>
      </w:r>
      <w:r w:rsidRPr="00AD07B2">
        <w:rPr>
          <w:rStyle w:val="Instruction"/>
          <w:color w:val="auto"/>
        </w:rPr>
        <w:t xml:space="preserve">) </w:t>
      </w:r>
    </w:p>
    <w:p w14:paraId="632BBC8C" w14:textId="77777777" w:rsidR="00AD07B2" w:rsidRPr="00AD07B2" w:rsidRDefault="00AD07B2" w:rsidP="00C569F4">
      <w:pPr>
        <w:pStyle w:val="TextBul7-1"/>
        <w:numPr>
          <w:ilvl w:val="0"/>
          <w:numId w:val="32"/>
        </w:numPr>
        <w:spacing w:before="240" w:after="0" w:line="360" w:lineRule="auto"/>
        <w:rPr>
          <w:rStyle w:val="Instruction"/>
          <w:color w:val="auto"/>
        </w:rPr>
      </w:pPr>
      <w:r w:rsidRPr="00AD07B2">
        <w:rPr>
          <w:rStyle w:val="Instruction"/>
          <w:color w:val="auto"/>
        </w:rPr>
        <w:t xml:space="preserve">When the backlog operating point is </w:t>
      </w:r>
      <w:proofErr w:type="gramStart"/>
      <w:r w:rsidRPr="00AD07B2">
        <w:rPr>
          <w:rStyle w:val="Instruction"/>
          <w:color w:val="auto"/>
        </w:rPr>
        <w:t>activated</w:t>
      </w:r>
      <w:proofErr w:type="gramEnd"/>
      <w:r w:rsidRPr="00AD07B2">
        <w:rPr>
          <w:rStyle w:val="Instruction"/>
          <w:color w:val="auto"/>
        </w:rPr>
        <w:t xml:space="preserve"> the conditioner reverts back to the normal operating point only when the level of the bunker drops below 20%. </w:t>
      </w:r>
    </w:p>
    <w:p w14:paraId="632BBC8D" w14:textId="77777777" w:rsidR="00AD07B2" w:rsidRPr="00AD07B2" w:rsidRDefault="00AD07B2" w:rsidP="00C569F4">
      <w:pPr>
        <w:pStyle w:val="TextBul7-1"/>
        <w:numPr>
          <w:ilvl w:val="0"/>
          <w:numId w:val="32"/>
        </w:numPr>
        <w:spacing w:before="240" w:after="0" w:line="360" w:lineRule="auto"/>
      </w:pPr>
      <w:r w:rsidRPr="00AD07B2">
        <w:t xml:space="preserve">The minimum bed depth of the ash bunker compartments of 10%, is reviewed by the </w:t>
      </w:r>
      <w:r w:rsidRPr="00AD07B2">
        <w:rPr>
          <w:i/>
        </w:rPr>
        <w:t>Contractor</w:t>
      </w:r>
      <w:r w:rsidRPr="00AD07B2">
        <w:t xml:space="preserve"> and changed if deemed necessary.</w:t>
      </w:r>
    </w:p>
    <w:p w14:paraId="632BBC8E" w14:textId="1CFCA318" w:rsidR="00AD07B2" w:rsidRPr="00AD07B2" w:rsidRDefault="00AD07B2" w:rsidP="00C569F4">
      <w:pPr>
        <w:pStyle w:val="TextBul7-1"/>
        <w:numPr>
          <w:ilvl w:val="1"/>
          <w:numId w:val="32"/>
        </w:numPr>
        <w:spacing w:before="240" w:after="0" w:line="360" w:lineRule="auto"/>
      </w:pPr>
      <w:r w:rsidRPr="00AD07B2">
        <w:t xml:space="preserve">If a change is deemed necessary, the </w:t>
      </w:r>
      <w:r w:rsidRPr="00AD07B2">
        <w:rPr>
          <w:i/>
        </w:rPr>
        <w:t>Contractor</w:t>
      </w:r>
      <w:r w:rsidRPr="00AD07B2">
        <w:t xml:space="preserve"> submits the new defined minimum bed depth and ash bunker operating levels defining the operation of the conditioners to the </w:t>
      </w:r>
      <w:r w:rsidR="00DC54E1">
        <w:rPr>
          <w:i/>
        </w:rPr>
        <w:t>Project Manager</w:t>
      </w:r>
      <w:r w:rsidR="00DC54E1">
        <w:t xml:space="preserve"> for acceptance</w:t>
      </w:r>
      <w:r w:rsidRPr="00AD07B2">
        <w:t>.</w:t>
      </w:r>
    </w:p>
    <w:p w14:paraId="632BBC8F" w14:textId="77777777" w:rsidR="00AD07B2" w:rsidRPr="00AD07B2" w:rsidRDefault="00AD07B2" w:rsidP="00C569F4">
      <w:pPr>
        <w:pStyle w:val="BodyText"/>
        <w:numPr>
          <w:ilvl w:val="0"/>
          <w:numId w:val="41"/>
        </w:numPr>
        <w:spacing w:before="240" w:line="360" w:lineRule="auto"/>
      </w:pPr>
      <w:r w:rsidRPr="007C1D59">
        <w:t>Each conditioner is fitted with an ash vapour scrubber</w:t>
      </w:r>
      <w:r w:rsidRPr="00AD07B2">
        <w:t xml:space="preserve"> which </w:t>
      </w:r>
      <w:proofErr w:type="gramStart"/>
      <w:r w:rsidRPr="00AD07B2">
        <w:t>is in operation at all times</w:t>
      </w:r>
      <w:proofErr w:type="gramEnd"/>
      <w:r w:rsidRPr="00AD07B2">
        <w:t xml:space="preserve"> when the conditioner is in operation. </w:t>
      </w:r>
    </w:p>
    <w:p w14:paraId="632BBC90" w14:textId="77777777" w:rsidR="00AD07B2" w:rsidRPr="00AD07B2" w:rsidRDefault="00AD07B2" w:rsidP="00C569F4">
      <w:pPr>
        <w:pStyle w:val="BodyText"/>
        <w:numPr>
          <w:ilvl w:val="1"/>
          <w:numId w:val="41"/>
        </w:numPr>
        <w:spacing w:before="240" w:line="360" w:lineRule="auto"/>
      </w:pPr>
      <w:r w:rsidRPr="00AD07B2">
        <w:t xml:space="preserve">There is an interlock which prevents the conditioners from operating if the ash vapour scrubber is faulty or not available.  </w:t>
      </w:r>
    </w:p>
    <w:p w14:paraId="632BBC91" w14:textId="77777777" w:rsidR="00AD07B2" w:rsidRDefault="00AD07B2" w:rsidP="00C569F4">
      <w:pPr>
        <w:pStyle w:val="BodyText"/>
        <w:numPr>
          <w:ilvl w:val="1"/>
          <w:numId w:val="41"/>
        </w:numPr>
        <w:spacing w:before="240" w:line="360" w:lineRule="auto"/>
      </w:pPr>
      <w:r w:rsidRPr="00AD07B2">
        <w:t>The ash vapour scrubber units are fully automated.</w:t>
      </w:r>
    </w:p>
    <w:p w14:paraId="632BBC92" w14:textId="3ED580F5" w:rsidR="00AD07B2" w:rsidRPr="00AD07B2" w:rsidRDefault="00AD07B2" w:rsidP="00AD07B2">
      <w:pPr>
        <w:spacing w:line="360" w:lineRule="auto"/>
      </w:pPr>
      <w:r w:rsidRPr="00AD07B2">
        <w:t xml:space="preserve">There are two (2) of three (3) conditioning water supply pumps </w:t>
      </w:r>
      <w:proofErr w:type="gramStart"/>
      <w:r w:rsidRPr="00AD07B2">
        <w:t>operating at all times</w:t>
      </w:r>
      <w:proofErr w:type="gramEnd"/>
      <w:r w:rsidRPr="00AD07B2">
        <w:t xml:space="preserve"> with the third pump on standby. </w:t>
      </w:r>
      <w:r w:rsidR="00C67F56">
        <w:t xml:space="preserve">The fourth pump is used for the ash dump dust suppression system. </w:t>
      </w:r>
    </w:p>
    <w:p w14:paraId="632BBC93" w14:textId="77777777" w:rsidR="00AD07B2" w:rsidRDefault="00AD07B2" w:rsidP="00C569F4">
      <w:pPr>
        <w:pStyle w:val="ListParagraph"/>
        <w:numPr>
          <w:ilvl w:val="0"/>
          <w:numId w:val="40"/>
        </w:numPr>
        <w:jc w:val="both"/>
        <w:rPr>
          <w:lang w:val="en-ZA"/>
        </w:rPr>
      </w:pPr>
      <w:r w:rsidRPr="00AD07B2">
        <w:rPr>
          <w:lang w:val="en-ZA"/>
        </w:rPr>
        <w:t xml:space="preserve">The flow of water to each conditioner is controlled by a flow control valve fitted to the water supply to each of the conditioners. </w:t>
      </w:r>
    </w:p>
    <w:p w14:paraId="632BBC94" w14:textId="0000E692" w:rsidR="00AF2D1F" w:rsidRDefault="00AF2D1F" w:rsidP="00C569F4">
      <w:pPr>
        <w:pStyle w:val="BodyText"/>
        <w:numPr>
          <w:ilvl w:val="1"/>
          <w:numId w:val="40"/>
        </w:numPr>
        <w:spacing w:before="240" w:line="360" w:lineRule="auto"/>
      </w:pPr>
      <w:r>
        <w:lastRenderedPageBreak/>
        <w:t>The conditioner water flow control valve position</w:t>
      </w:r>
      <w:r w:rsidR="00D80D81">
        <w:t xml:space="preserve"> has set points for each operating </w:t>
      </w:r>
      <w:proofErr w:type="gramStart"/>
      <w:r w:rsidR="00D80D81">
        <w:t>capacity,</w:t>
      </w:r>
      <w:proofErr w:type="gramEnd"/>
      <w:r w:rsidR="00D80D81">
        <w:t xml:space="preserve"> however its position</w:t>
      </w:r>
      <w:r>
        <w:t xml:space="preserve"> is adjusted according to the feedback received from the online moisture </w:t>
      </w:r>
      <w:r w:rsidR="00CC6505">
        <w:t>analysers</w:t>
      </w:r>
      <w:r>
        <w:t xml:space="preserve">. </w:t>
      </w:r>
    </w:p>
    <w:p w14:paraId="632BBC95" w14:textId="29671DB7" w:rsidR="00AF2D1F" w:rsidRPr="00AD07B2" w:rsidRDefault="00CC6505" w:rsidP="00C569F4">
      <w:pPr>
        <w:pStyle w:val="BodyText"/>
        <w:numPr>
          <w:ilvl w:val="2"/>
          <w:numId w:val="40"/>
        </w:numPr>
        <w:spacing w:before="240" w:line="360" w:lineRule="auto"/>
      </w:pPr>
      <w:r>
        <w:t xml:space="preserve">An algorithm is developed such that the readings from both mass meters and online moisture analysers </w:t>
      </w:r>
      <w:r w:rsidR="00473805">
        <w:t xml:space="preserve">are utilised </w:t>
      </w:r>
      <w:r>
        <w:t xml:space="preserve">to </w:t>
      </w:r>
      <w:r w:rsidR="00F604C0">
        <w:t xml:space="preserve">calculate the output mass and moisture content of </w:t>
      </w:r>
      <w:r w:rsidR="00473805">
        <w:t xml:space="preserve">ash </w:t>
      </w:r>
      <w:r w:rsidR="005524C1">
        <w:t xml:space="preserve">discharged </w:t>
      </w:r>
      <w:r w:rsidR="00473805">
        <w:t xml:space="preserve">from both conditioners </w:t>
      </w:r>
      <w:r w:rsidR="005524C1">
        <w:t>feeding</w:t>
      </w:r>
      <w:r w:rsidR="00473805">
        <w:t xml:space="preserve"> onto a conditioner conveyor. </w:t>
      </w:r>
      <w:r>
        <w:t xml:space="preserve"> </w:t>
      </w:r>
    </w:p>
    <w:p w14:paraId="632BBC96" w14:textId="3BCFD072" w:rsidR="00AD07B2" w:rsidRPr="00AD07B2" w:rsidRDefault="00AD07B2" w:rsidP="00C569F4">
      <w:pPr>
        <w:pStyle w:val="ListParagraph"/>
        <w:numPr>
          <w:ilvl w:val="0"/>
          <w:numId w:val="40"/>
        </w:numPr>
        <w:jc w:val="both"/>
        <w:rPr>
          <w:lang w:val="en-ZA"/>
        </w:rPr>
      </w:pPr>
      <w:r w:rsidRPr="00AD07B2">
        <w:rPr>
          <w:lang w:val="en-ZA"/>
        </w:rPr>
        <w:t xml:space="preserve">The return water supply piping is fitted with a globe valve which </w:t>
      </w:r>
      <w:r w:rsidR="00CC5F5F">
        <w:rPr>
          <w:lang w:val="en-ZA"/>
        </w:rPr>
        <w:t>adjusts its position</w:t>
      </w:r>
      <w:r w:rsidRPr="00AD07B2">
        <w:rPr>
          <w:lang w:val="en-ZA"/>
        </w:rPr>
        <w:t xml:space="preserve"> to regulate the backpressure to control the flow and pressure within the conditioner water supply system. </w:t>
      </w:r>
    </w:p>
    <w:p w14:paraId="632BBC97" w14:textId="7C21BB33" w:rsidR="00AD07B2" w:rsidRPr="00AD07B2" w:rsidRDefault="00AD07B2" w:rsidP="00AD07B2">
      <w:pPr>
        <w:spacing w:line="360" w:lineRule="auto"/>
      </w:pPr>
      <w:r w:rsidRPr="00AD07B2">
        <w:t xml:space="preserve">The conditioning plant has an interlock to prevent the conditioners from starting if there is no air supply to the conditioner </w:t>
      </w:r>
      <w:r w:rsidR="00C67F56" w:rsidRPr="00AD07B2">
        <w:t>air slides</w:t>
      </w:r>
      <w:r w:rsidRPr="00AD07B2">
        <w:t xml:space="preserve"> from the </w:t>
      </w:r>
      <w:r w:rsidR="00C67F56">
        <w:t>ash bunkers</w:t>
      </w:r>
      <w:r w:rsidRPr="00AD07B2">
        <w:t xml:space="preserve"> aeration </w:t>
      </w:r>
      <w:r w:rsidR="00C67F56">
        <w:t xml:space="preserve">air supply </w:t>
      </w:r>
      <w:r w:rsidRPr="00AD07B2">
        <w:t xml:space="preserve">system. </w:t>
      </w:r>
      <w:r w:rsidR="00C67F56">
        <w:t xml:space="preserve">If the control air pressure is below 5 bar, then the ash conditioners will shut down. The ash conditioner control valves are using spring to close pneumatic actuators. </w:t>
      </w:r>
      <w:r w:rsidR="00C67F56" w:rsidRPr="00AD07B2">
        <w:t xml:space="preserve">The conditioning plant </w:t>
      </w:r>
      <w:r w:rsidR="00C67F56">
        <w:t xml:space="preserve">also </w:t>
      </w:r>
      <w:r w:rsidR="00C67F56" w:rsidRPr="00AD07B2">
        <w:t xml:space="preserve">has an interlock to prevent the conditioners from starting if there is </w:t>
      </w:r>
      <w:r w:rsidR="00C67F56">
        <w:t>low</w:t>
      </w:r>
      <w:r w:rsidR="00C67F56" w:rsidRPr="00AD07B2">
        <w:t xml:space="preserve"> </w:t>
      </w:r>
      <w:r w:rsidR="00C67F56">
        <w:t>water</w:t>
      </w:r>
      <w:r w:rsidR="00C67F56" w:rsidRPr="00AD07B2">
        <w:t xml:space="preserve"> supply</w:t>
      </w:r>
      <w:r w:rsidR="00C67F56">
        <w:t xml:space="preserve"> pressure.</w:t>
      </w:r>
    </w:p>
    <w:p w14:paraId="632BBC98" w14:textId="581D9C3D" w:rsidR="00AD07B2" w:rsidRPr="00CC1835" w:rsidRDefault="00AD07B2" w:rsidP="005C0B8C">
      <w:pPr>
        <w:pStyle w:val="Heading5"/>
      </w:pPr>
      <w:r w:rsidRPr="00CC1835">
        <w:t xml:space="preserve">Start-up </w:t>
      </w:r>
    </w:p>
    <w:p w14:paraId="632BBC99" w14:textId="77777777" w:rsidR="00AD07B2" w:rsidRDefault="00AD07B2" w:rsidP="00AD07B2">
      <w:pPr>
        <w:spacing w:line="360" w:lineRule="auto"/>
      </w:pPr>
      <w:r w:rsidRPr="00AD07B2">
        <w:t xml:space="preserve">The conditioners have a set start up sequence which is activated when the operator selects a conditioner to start. </w:t>
      </w:r>
    </w:p>
    <w:p w14:paraId="632BBC9B" w14:textId="77777777" w:rsidR="00B80F64" w:rsidRDefault="00B80F64" w:rsidP="00C569F4">
      <w:pPr>
        <w:pStyle w:val="ListParagraph"/>
        <w:numPr>
          <w:ilvl w:val="0"/>
          <w:numId w:val="40"/>
        </w:numPr>
        <w:jc w:val="both"/>
        <w:rPr>
          <w:lang w:val="en-ZA"/>
        </w:rPr>
      </w:pPr>
      <w:r>
        <w:rPr>
          <w:lang w:val="en-ZA"/>
        </w:rPr>
        <w:t xml:space="preserve">The following conditions need to be satisfied before a conditioner can start. </w:t>
      </w:r>
    </w:p>
    <w:p w14:paraId="632BBC9C" w14:textId="77777777" w:rsidR="00AD07B2" w:rsidRPr="00AD07B2" w:rsidRDefault="00AD07B2" w:rsidP="00C569F4">
      <w:pPr>
        <w:pStyle w:val="ListParagraph"/>
        <w:numPr>
          <w:ilvl w:val="1"/>
          <w:numId w:val="40"/>
        </w:numPr>
        <w:jc w:val="both"/>
        <w:rPr>
          <w:lang w:val="en-ZA"/>
        </w:rPr>
      </w:pPr>
      <w:r w:rsidRPr="00AD07B2">
        <w:rPr>
          <w:lang w:val="en-ZA"/>
        </w:rPr>
        <w:t>Ash bunker compartment serviced by the conditioner is above a level of 20%.</w:t>
      </w:r>
    </w:p>
    <w:p w14:paraId="632BBC9D" w14:textId="77777777" w:rsidR="00AD07B2" w:rsidRPr="00AD07B2" w:rsidRDefault="00AD07B2" w:rsidP="00C569F4">
      <w:pPr>
        <w:pStyle w:val="ListParagraph"/>
        <w:numPr>
          <w:ilvl w:val="1"/>
          <w:numId w:val="40"/>
        </w:numPr>
        <w:jc w:val="both"/>
        <w:rPr>
          <w:lang w:val="en-ZA"/>
        </w:rPr>
      </w:pPr>
      <w:r w:rsidRPr="00AD07B2">
        <w:rPr>
          <w:lang w:val="en-ZA"/>
        </w:rPr>
        <w:t>Ash vapour scrubber is operational.</w:t>
      </w:r>
    </w:p>
    <w:p w14:paraId="632BBC9E" w14:textId="77777777" w:rsidR="00AD07B2" w:rsidRPr="00AD07B2" w:rsidRDefault="00AD07B2" w:rsidP="00C569F4">
      <w:pPr>
        <w:pStyle w:val="ListParagraph"/>
        <w:numPr>
          <w:ilvl w:val="0"/>
          <w:numId w:val="40"/>
        </w:numPr>
        <w:jc w:val="both"/>
        <w:rPr>
          <w:lang w:val="en-ZA"/>
        </w:rPr>
      </w:pPr>
      <w:r w:rsidRPr="00AD07B2">
        <w:rPr>
          <w:lang w:val="en-ZA"/>
        </w:rPr>
        <w:t xml:space="preserve">The conditioner starts at the normal operation set point. </w:t>
      </w:r>
    </w:p>
    <w:p w14:paraId="632BBC9F" w14:textId="77777777" w:rsidR="00AD07B2" w:rsidRDefault="00AD07B2" w:rsidP="00C569F4">
      <w:pPr>
        <w:pStyle w:val="ListParagraph"/>
        <w:numPr>
          <w:ilvl w:val="0"/>
          <w:numId w:val="40"/>
        </w:numPr>
        <w:jc w:val="both"/>
        <w:rPr>
          <w:lang w:val="en-ZA"/>
        </w:rPr>
      </w:pPr>
      <w:r w:rsidRPr="00AD07B2">
        <w:rPr>
          <w:lang w:val="en-ZA"/>
        </w:rPr>
        <w:t xml:space="preserve">After a set </w:t>
      </w:r>
      <w:proofErr w:type="gramStart"/>
      <w:r w:rsidRPr="00AD07B2">
        <w:rPr>
          <w:lang w:val="en-ZA"/>
        </w:rPr>
        <w:t>period of time</w:t>
      </w:r>
      <w:proofErr w:type="gramEnd"/>
      <w:r w:rsidRPr="00AD07B2">
        <w:rPr>
          <w:lang w:val="en-ZA"/>
        </w:rPr>
        <w:t>, when it is confirmed that the conditioner is operating correctly and the water supply is consistently supplying the correct quantity of water to the conditioner, the conditioner operation mode changes to the backlog operation set point if the ash bunker level is above 40%.</w:t>
      </w:r>
    </w:p>
    <w:p w14:paraId="632BBCA0" w14:textId="77777777" w:rsidR="007652AD" w:rsidRPr="00AD07B2" w:rsidRDefault="007652AD" w:rsidP="00C569F4">
      <w:pPr>
        <w:pStyle w:val="ListParagraph"/>
        <w:numPr>
          <w:ilvl w:val="0"/>
          <w:numId w:val="40"/>
        </w:numPr>
        <w:jc w:val="both"/>
        <w:rPr>
          <w:lang w:val="en-ZA"/>
        </w:rPr>
      </w:pPr>
      <w:r>
        <w:rPr>
          <w:lang w:val="en-ZA"/>
        </w:rPr>
        <w:t xml:space="preserve">As part of the start-up sequence there is a siren indicating that a conditioner is starting to any personnel in the conditioning plant area. </w:t>
      </w:r>
    </w:p>
    <w:p w14:paraId="632BBCA1" w14:textId="77777777" w:rsidR="00AD07B2" w:rsidRPr="00656002" w:rsidRDefault="00AD07B2" w:rsidP="005C0B8C">
      <w:pPr>
        <w:pStyle w:val="Heading5"/>
      </w:pPr>
      <w:r w:rsidRPr="00656002">
        <w:t>Controlled Shutdown</w:t>
      </w:r>
    </w:p>
    <w:p w14:paraId="632BBCA2" w14:textId="77777777" w:rsidR="00AD07B2" w:rsidRDefault="00AD07B2" w:rsidP="00AD07B2">
      <w:pPr>
        <w:spacing w:line="360" w:lineRule="auto"/>
      </w:pPr>
      <w:r w:rsidRPr="00AD07B2">
        <w:t xml:space="preserve">The conditioners have a set shut down sequence that is followed under all controlled shutdown conditions. </w:t>
      </w:r>
    </w:p>
    <w:p w14:paraId="632BBCA3" w14:textId="77777777" w:rsidR="00362F58" w:rsidRDefault="00362F58" w:rsidP="00C569F4">
      <w:pPr>
        <w:pStyle w:val="ListParagraph"/>
        <w:numPr>
          <w:ilvl w:val="0"/>
          <w:numId w:val="47"/>
        </w:numPr>
      </w:pPr>
      <w:r>
        <w:t>An automatic wash-down cycle is included as part of the controlled shutdown sequence.</w:t>
      </w:r>
    </w:p>
    <w:p w14:paraId="632BBCA4" w14:textId="77777777" w:rsidR="007E227D" w:rsidRPr="00AD07B2" w:rsidRDefault="007E227D" w:rsidP="00C569F4">
      <w:pPr>
        <w:pStyle w:val="ListParagraph"/>
        <w:numPr>
          <w:ilvl w:val="1"/>
          <w:numId w:val="47"/>
        </w:numPr>
      </w:pPr>
      <w:r>
        <w:t xml:space="preserve">During the automated wash-down cycle the conditioner conveyor operates in reverse.  </w:t>
      </w:r>
    </w:p>
    <w:p w14:paraId="632BBCA5" w14:textId="77777777" w:rsidR="00AD07B2" w:rsidRPr="00AD07B2" w:rsidRDefault="00AD07B2" w:rsidP="00AD07B2">
      <w:pPr>
        <w:spacing w:line="360" w:lineRule="auto"/>
      </w:pPr>
      <w:r w:rsidRPr="00AD07B2">
        <w:t xml:space="preserve">The conditioners automatically shut down when: </w:t>
      </w:r>
    </w:p>
    <w:p w14:paraId="632BBCA6" w14:textId="77777777" w:rsidR="00AD07B2" w:rsidRPr="00AD07B2" w:rsidRDefault="00AD07B2" w:rsidP="00C569F4">
      <w:pPr>
        <w:pStyle w:val="ListParagraph"/>
        <w:numPr>
          <w:ilvl w:val="0"/>
          <w:numId w:val="40"/>
        </w:numPr>
        <w:jc w:val="both"/>
        <w:rPr>
          <w:lang w:val="en-ZA"/>
        </w:rPr>
      </w:pPr>
      <w:r w:rsidRPr="00AD07B2">
        <w:rPr>
          <w:lang w:val="en-ZA"/>
        </w:rPr>
        <w:lastRenderedPageBreak/>
        <w:t>The level of the ash bunker compartment which is serviced by a specific conditioner reaches a level of 10%, as this is the minimum bed depth of the ash bunker compartments.</w:t>
      </w:r>
    </w:p>
    <w:p w14:paraId="632BBCA7" w14:textId="77777777" w:rsidR="00AD07B2" w:rsidRPr="00AD07B2" w:rsidRDefault="00AD07B2" w:rsidP="00C569F4">
      <w:pPr>
        <w:pStyle w:val="ListParagraph"/>
        <w:numPr>
          <w:ilvl w:val="1"/>
          <w:numId w:val="40"/>
        </w:numPr>
        <w:jc w:val="both"/>
        <w:rPr>
          <w:lang w:val="en-ZA"/>
        </w:rPr>
      </w:pPr>
      <w:r w:rsidRPr="00AD07B2">
        <w:rPr>
          <w:lang w:val="en-ZA"/>
        </w:rPr>
        <w:t xml:space="preserve">The conditioners shut down following a shutdown sequence (determined by the </w:t>
      </w:r>
      <w:r w:rsidRPr="00AD07B2">
        <w:rPr>
          <w:i/>
          <w:lang w:val="en-ZA"/>
        </w:rPr>
        <w:t>Contractor)</w:t>
      </w:r>
      <w:r w:rsidRPr="00AD07B2">
        <w:rPr>
          <w:lang w:val="en-ZA"/>
        </w:rPr>
        <w:t xml:space="preserve"> and are placed on standby. </w:t>
      </w:r>
    </w:p>
    <w:p w14:paraId="632BBCA8" w14:textId="77777777" w:rsidR="00AD07B2" w:rsidRPr="00AD07B2" w:rsidRDefault="00AD07B2" w:rsidP="00C569F4">
      <w:pPr>
        <w:pStyle w:val="ListParagraph"/>
        <w:numPr>
          <w:ilvl w:val="0"/>
          <w:numId w:val="40"/>
        </w:numPr>
        <w:jc w:val="both"/>
        <w:rPr>
          <w:lang w:val="en-ZA"/>
        </w:rPr>
      </w:pPr>
      <w:r w:rsidRPr="00AD07B2">
        <w:rPr>
          <w:lang w:val="en-ZA"/>
        </w:rPr>
        <w:t>When the level of the ash bunker compartment reaches a level of 20%, the conditioner that was shut down automatically restarts following the start-up sequence.</w:t>
      </w:r>
    </w:p>
    <w:p w14:paraId="632BBCA9" w14:textId="77777777" w:rsidR="008965E0" w:rsidRDefault="008965E0" w:rsidP="00C46555">
      <w:pPr>
        <w:pStyle w:val="Heading4"/>
      </w:pPr>
      <w:bookmarkStart w:id="947" w:name="_Toc434830055"/>
      <w:bookmarkStart w:id="948" w:name="_Toc438206424"/>
      <w:bookmarkStart w:id="949" w:name="_Toc441669653"/>
      <w:bookmarkStart w:id="950" w:name="_Toc445120575"/>
      <w:bookmarkStart w:id="951" w:name="_Toc448127379"/>
      <w:bookmarkStart w:id="952" w:name="_Toc431995181"/>
      <w:r>
        <w:t>HVAC</w:t>
      </w:r>
      <w:bookmarkEnd w:id="947"/>
      <w:bookmarkEnd w:id="948"/>
      <w:bookmarkEnd w:id="949"/>
      <w:bookmarkEnd w:id="950"/>
      <w:bookmarkEnd w:id="951"/>
    </w:p>
    <w:p w14:paraId="16E76758" w14:textId="77777777" w:rsidR="00F107E7" w:rsidRDefault="008965E0" w:rsidP="008965E0">
      <w:pPr>
        <w:spacing w:line="360" w:lineRule="auto"/>
      </w:pPr>
      <w:r w:rsidRPr="008965E0">
        <w:t xml:space="preserve">The </w:t>
      </w:r>
      <w:r w:rsidR="00CE0BE6" w:rsidRPr="00EE1F09">
        <w:t>Plant</w:t>
      </w:r>
      <w:r w:rsidR="00CE0BE6">
        <w:t xml:space="preserve"> and Materials within the HVAC system</w:t>
      </w:r>
      <w:r w:rsidR="00CE0BE6" w:rsidRPr="008965E0" w:rsidDel="00CE0BE6">
        <w:t xml:space="preserve"> </w:t>
      </w:r>
      <w:r w:rsidRPr="008965E0">
        <w:t>is configured to operate on N+1 mode for redundancy</w:t>
      </w:r>
      <w:r w:rsidR="00C9731B">
        <w:t xml:space="preserve"> where N is </w:t>
      </w:r>
      <w:r w:rsidR="005F4E09">
        <w:t xml:space="preserve">2 (the number of </w:t>
      </w:r>
      <w:r w:rsidR="00F3752E">
        <w:t xml:space="preserve">HVAC air handling </w:t>
      </w:r>
      <w:proofErr w:type="gramStart"/>
      <w:r w:rsidR="00F3752E">
        <w:t>units  in</w:t>
      </w:r>
      <w:proofErr w:type="gramEnd"/>
      <w:r w:rsidR="00F3752E">
        <w:t xml:space="preserve"> service)</w:t>
      </w:r>
      <w:r w:rsidRPr="008965E0">
        <w:t xml:space="preserve">, including automatic change over between the </w:t>
      </w:r>
      <w:r w:rsidR="00F0667C">
        <w:t>operational and standby</w:t>
      </w:r>
      <w:r w:rsidRPr="008965E0">
        <w:t xml:space="preserve"> units in case of failure of any one</w:t>
      </w:r>
      <w:r w:rsidRPr="003C4418">
        <w:t xml:space="preserve"> (1) unit and at pre-set intervals to allow equal </w:t>
      </w:r>
      <w:r w:rsidR="00B62DB1">
        <w:t>running time between the units.</w:t>
      </w:r>
      <w:r w:rsidRPr="003C4418">
        <w:t xml:space="preserve"> </w:t>
      </w:r>
    </w:p>
    <w:p w14:paraId="632BBCAA" w14:textId="786A08FA" w:rsidR="008965E0" w:rsidRPr="00F814C5" w:rsidRDefault="008965E0" w:rsidP="008965E0">
      <w:pPr>
        <w:spacing w:line="360" w:lineRule="auto"/>
      </w:pPr>
      <w:r w:rsidRPr="003C4418">
        <w:t xml:space="preserve">In case of controller failure each unit </w:t>
      </w:r>
      <w:proofErr w:type="gramStart"/>
      <w:r w:rsidRPr="003C4418">
        <w:t>is able to</w:t>
      </w:r>
      <w:proofErr w:type="gramEnd"/>
      <w:r w:rsidRPr="003C4418">
        <w:t xml:space="preserve"> run and control the set points on its own. For </w:t>
      </w:r>
      <w:r w:rsidR="008F7710">
        <w:t>e</w:t>
      </w:r>
      <w:r w:rsidR="008F7710" w:rsidRPr="003C4418">
        <w:t>xample</w:t>
      </w:r>
      <w:r w:rsidRPr="003C4418">
        <w:t xml:space="preserve">, </w:t>
      </w:r>
      <w:r w:rsidR="008F7710">
        <w:t>c</w:t>
      </w:r>
      <w:r w:rsidRPr="003C4418">
        <w:t xml:space="preserve">ontrols </w:t>
      </w:r>
      <w:proofErr w:type="gramStart"/>
      <w:r w:rsidRPr="003C4418">
        <w:t>a</w:t>
      </w:r>
      <w:r w:rsidRPr="00F814C5">
        <w:t>re able to</w:t>
      </w:r>
      <w:proofErr w:type="gramEnd"/>
      <w:r w:rsidRPr="00F814C5">
        <w:t xml:space="preserve"> switch over operation of the units at specified intervals, for instance once every week to ensure equal operating time </w:t>
      </w:r>
      <w:r w:rsidR="008F7710">
        <w:t>of both pumps.</w:t>
      </w:r>
      <w:r w:rsidRPr="00F814C5">
        <w:t xml:space="preserve"> Manual override switch is also installed to have any HVAC equipment switched on by maintenance when required.</w:t>
      </w:r>
    </w:p>
    <w:p w14:paraId="632BBCAC" w14:textId="77777777" w:rsidR="0019099D" w:rsidRDefault="0019099D" w:rsidP="0005493A">
      <w:pPr>
        <w:pStyle w:val="Heading3"/>
        <w:ind w:left="851" w:hanging="851"/>
      </w:pPr>
      <w:bookmarkStart w:id="953" w:name="_Toc434830056"/>
      <w:bookmarkStart w:id="954" w:name="_Toc438206425"/>
      <w:bookmarkStart w:id="955" w:name="_Toc441669654"/>
      <w:bookmarkStart w:id="956" w:name="_Toc445120576"/>
      <w:bookmarkStart w:id="957" w:name="_Toc448127380"/>
      <w:bookmarkStart w:id="958" w:name="_Toc450832843"/>
      <w:bookmarkStart w:id="959" w:name="_Toc451334402"/>
      <w:bookmarkStart w:id="960" w:name="_Toc451343552"/>
      <w:bookmarkStart w:id="961" w:name="_Toc451770734"/>
      <w:bookmarkStart w:id="962" w:name="_Toc452646331"/>
      <w:bookmarkStart w:id="963" w:name="_Toc87452297"/>
      <w:r>
        <w:t>Control Philosophy</w:t>
      </w:r>
      <w:bookmarkEnd w:id="952"/>
      <w:bookmarkEnd w:id="953"/>
      <w:bookmarkEnd w:id="954"/>
      <w:bookmarkEnd w:id="955"/>
      <w:bookmarkEnd w:id="956"/>
      <w:bookmarkEnd w:id="957"/>
      <w:bookmarkEnd w:id="958"/>
      <w:bookmarkEnd w:id="959"/>
      <w:bookmarkEnd w:id="960"/>
      <w:bookmarkEnd w:id="961"/>
      <w:bookmarkEnd w:id="962"/>
      <w:bookmarkEnd w:id="963"/>
      <w:r>
        <w:t xml:space="preserve"> </w:t>
      </w:r>
    </w:p>
    <w:p w14:paraId="1C22556A" w14:textId="1CF22984" w:rsidR="00A457D1" w:rsidRDefault="004F67BD" w:rsidP="00A457D1">
      <w:pPr>
        <w:spacing w:line="360" w:lineRule="auto"/>
      </w:pPr>
      <w:r w:rsidRPr="00E55FE0">
        <w:t xml:space="preserve">The </w:t>
      </w:r>
      <w:r w:rsidR="00C9731B" w:rsidRPr="00A457D1">
        <w:rPr>
          <w:i/>
        </w:rPr>
        <w:t>Contractor</w:t>
      </w:r>
      <w:r w:rsidR="00C9731B">
        <w:t xml:space="preserve"> develops and supplies the </w:t>
      </w:r>
      <w:r w:rsidRPr="00E55FE0">
        <w:t>control philosophy</w:t>
      </w:r>
      <w:r w:rsidR="00C9731B">
        <w:t xml:space="preserve">, </w:t>
      </w:r>
      <w:r w:rsidRPr="00E55FE0">
        <w:t xml:space="preserve">functional </w:t>
      </w:r>
      <w:r w:rsidR="00C9731B">
        <w:t xml:space="preserve">design specification and the </w:t>
      </w:r>
      <w:r w:rsidR="008F7710">
        <w:t>l</w:t>
      </w:r>
      <w:r w:rsidR="00C9731B">
        <w:t xml:space="preserve">ogics for </w:t>
      </w:r>
      <w:r w:rsidR="007536CC">
        <w:t xml:space="preserve">all </w:t>
      </w:r>
      <w:r w:rsidR="00C9731B">
        <w:t>the designs of</w:t>
      </w:r>
      <w:r w:rsidR="007536CC">
        <w:t xml:space="preserve"> plant systems such as</w:t>
      </w:r>
      <w:r w:rsidR="00C9731B">
        <w:t xml:space="preserve"> DHP, aeration air plant system and conditioner/</w:t>
      </w:r>
      <w:r w:rsidR="007536CC">
        <w:t>scrubber</w:t>
      </w:r>
      <w:r w:rsidR="00C9731B">
        <w:t xml:space="preserve"> plant within his scope of work</w:t>
      </w:r>
      <w:r w:rsidR="007536CC">
        <w:t>.</w:t>
      </w:r>
      <w:r w:rsidR="007536CC" w:rsidRPr="00E55FE0" w:rsidDel="007536CC">
        <w:t xml:space="preserve"> </w:t>
      </w:r>
      <w:bookmarkStart w:id="964" w:name="_Toc431995182"/>
      <w:bookmarkStart w:id="965" w:name="_Toc434830057"/>
      <w:bookmarkStart w:id="966" w:name="_Toc438206426"/>
      <w:bookmarkStart w:id="967" w:name="_Toc441669655"/>
      <w:bookmarkStart w:id="968" w:name="_Toc445120577"/>
    </w:p>
    <w:p w14:paraId="632BBCAF" w14:textId="6C3392EE" w:rsidR="001149B9" w:rsidRPr="004507FE" w:rsidRDefault="001149B9" w:rsidP="0005493A">
      <w:pPr>
        <w:pStyle w:val="Heading3"/>
        <w:ind w:left="851" w:hanging="851"/>
      </w:pPr>
      <w:bookmarkStart w:id="969" w:name="_Toc448127381"/>
      <w:bookmarkStart w:id="970" w:name="_Toc450832844"/>
      <w:bookmarkStart w:id="971" w:name="_Toc451334403"/>
      <w:bookmarkStart w:id="972" w:name="_Toc451343553"/>
      <w:bookmarkStart w:id="973" w:name="_Toc451770735"/>
      <w:bookmarkStart w:id="974" w:name="_Toc452646332"/>
      <w:bookmarkStart w:id="975" w:name="_Toc87452298"/>
      <w:r w:rsidRPr="004507FE">
        <w:t>Reliability Philosophy</w:t>
      </w:r>
      <w:bookmarkEnd w:id="942"/>
      <w:bookmarkEnd w:id="943"/>
      <w:bookmarkEnd w:id="944"/>
      <w:bookmarkEnd w:id="945"/>
      <w:bookmarkEnd w:id="946"/>
      <w:bookmarkEnd w:id="964"/>
      <w:bookmarkEnd w:id="965"/>
      <w:bookmarkEnd w:id="966"/>
      <w:bookmarkEnd w:id="967"/>
      <w:bookmarkEnd w:id="968"/>
      <w:bookmarkEnd w:id="969"/>
      <w:bookmarkEnd w:id="970"/>
      <w:bookmarkEnd w:id="971"/>
      <w:bookmarkEnd w:id="972"/>
      <w:bookmarkEnd w:id="973"/>
      <w:bookmarkEnd w:id="974"/>
      <w:bookmarkEnd w:id="975"/>
    </w:p>
    <w:p w14:paraId="4FD0899B" w14:textId="07BCC29C" w:rsidR="00DF1502" w:rsidRPr="00DF1502" w:rsidRDefault="00DF1502" w:rsidP="00DF1502">
      <w:r>
        <w:t xml:space="preserve">The </w:t>
      </w:r>
      <w:r w:rsidRPr="00FD5E8C">
        <w:rPr>
          <w:i/>
        </w:rPr>
        <w:t>Contractor</w:t>
      </w:r>
      <w:r>
        <w:t xml:space="preserve"> allows for the following in his design</w:t>
      </w:r>
    </w:p>
    <w:p w14:paraId="632BBCB0" w14:textId="77777777" w:rsidR="001149B9" w:rsidRPr="004507FE" w:rsidRDefault="001149B9" w:rsidP="001149B9"/>
    <w:p w14:paraId="632BBCB1" w14:textId="67976B0A" w:rsidR="00AD07B2" w:rsidRPr="00AD07B2" w:rsidRDefault="00AD07B2" w:rsidP="00C569F4">
      <w:pPr>
        <w:pStyle w:val="ListParagraph"/>
        <w:numPr>
          <w:ilvl w:val="0"/>
          <w:numId w:val="40"/>
        </w:numPr>
        <w:jc w:val="both"/>
        <w:rPr>
          <w:lang w:val="en-ZA"/>
        </w:rPr>
      </w:pPr>
      <w:bookmarkStart w:id="976" w:name="_Toc416347276"/>
      <w:r w:rsidRPr="00AD07B2">
        <w:rPr>
          <w:lang w:val="en-ZA"/>
        </w:rPr>
        <w:t xml:space="preserve">The installation of the </w:t>
      </w:r>
      <w:r w:rsidR="003C445F" w:rsidRPr="003C445F">
        <w:rPr>
          <w:i/>
        </w:rPr>
        <w:t>works</w:t>
      </w:r>
      <w:r w:rsidRPr="00AD07B2">
        <w:rPr>
          <w:lang w:val="en-ZA"/>
        </w:rPr>
        <w:t xml:space="preserve"> does not negatively affect current power station performance and reliability (current plant outages and maintenance interventions are utilised </w:t>
      </w:r>
      <w:proofErr w:type="gramStart"/>
      <w:r w:rsidRPr="00AD07B2">
        <w:rPr>
          <w:lang w:val="en-ZA"/>
        </w:rPr>
        <w:t>in order to</w:t>
      </w:r>
      <w:proofErr w:type="gramEnd"/>
      <w:r w:rsidRPr="00AD07B2">
        <w:rPr>
          <w:lang w:val="en-ZA"/>
        </w:rPr>
        <w:t xml:space="preserve"> keep the plant in good operating condition).  </w:t>
      </w:r>
    </w:p>
    <w:p w14:paraId="632BBCB2" w14:textId="2B128245" w:rsidR="00AD07B2" w:rsidRPr="00AD07B2" w:rsidRDefault="00AD07B2" w:rsidP="00C569F4">
      <w:pPr>
        <w:pStyle w:val="ListParagraph"/>
        <w:numPr>
          <w:ilvl w:val="0"/>
          <w:numId w:val="40"/>
        </w:numPr>
        <w:jc w:val="both"/>
        <w:rPr>
          <w:lang w:val="en-ZA"/>
        </w:rPr>
      </w:pPr>
      <w:r w:rsidRPr="00AD07B2">
        <w:rPr>
          <w:lang w:val="en-ZA"/>
        </w:rPr>
        <w:t xml:space="preserve">The </w:t>
      </w:r>
      <w:r w:rsidR="003C445F" w:rsidRPr="003C445F">
        <w:rPr>
          <w:i/>
        </w:rPr>
        <w:t>works</w:t>
      </w:r>
      <w:r w:rsidR="003C445F" w:rsidRPr="00AD07B2">
        <w:rPr>
          <w:lang w:val="en-ZA"/>
        </w:rPr>
        <w:t xml:space="preserve"> </w:t>
      </w:r>
      <w:r w:rsidRPr="00AD07B2">
        <w:rPr>
          <w:lang w:val="en-ZA"/>
        </w:rPr>
        <w:t xml:space="preserve">is designed and constructed, by the </w:t>
      </w:r>
      <w:r w:rsidRPr="00AD07B2">
        <w:rPr>
          <w:i/>
          <w:lang w:val="en-ZA"/>
        </w:rPr>
        <w:t>Contractor</w:t>
      </w:r>
      <w:r w:rsidRPr="00AD07B2">
        <w:rPr>
          <w:lang w:val="en-ZA"/>
        </w:rPr>
        <w:t xml:space="preserve">, using robust components suitable for operation in power station environment.  </w:t>
      </w:r>
    </w:p>
    <w:p w14:paraId="632BBCB3" w14:textId="5E2A1524" w:rsidR="00AD07B2" w:rsidRPr="00AD07B2" w:rsidRDefault="003C445F" w:rsidP="00C569F4">
      <w:pPr>
        <w:pStyle w:val="ListParagraph"/>
        <w:numPr>
          <w:ilvl w:val="0"/>
          <w:numId w:val="40"/>
        </w:numPr>
        <w:jc w:val="both"/>
        <w:rPr>
          <w:lang w:val="en-ZA"/>
        </w:rPr>
      </w:pPr>
      <w:r>
        <w:t xml:space="preserve">The </w:t>
      </w:r>
      <w:r w:rsidRPr="003C445F">
        <w:rPr>
          <w:i/>
        </w:rPr>
        <w:t>works</w:t>
      </w:r>
      <w:r w:rsidR="00AD07B2" w:rsidRPr="00AD07B2">
        <w:rPr>
          <w:lang w:val="en-ZA"/>
        </w:rPr>
        <w:t xml:space="preserve"> reliability is achieved by utilising proven design principles to ensure that components are kept at low stress levels while operating at their design duty. </w:t>
      </w:r>
    </w:p>
    <w:p w14:paraId="632BBCB4" w14:textId="52DA9D2B" w:rsidR="00AD07B2" w:rsidRPr="00AD07B2" w:rsidRDefault="00AD07B2" w:rsidP="00C569F4">
      <w:pPr>
        <w:pStyle w:val="ListParagraph"/>
        <w:numPr>
          <w:ilvl w:val="0"/>
          <w:numId w:val="40"/>
        </w:numPr>
        <w:jc w:val="both"/>
        <w:rPr>
          <w:lang w:val="en-ZA"/>
        </w:rPr>
      </w:pPr>
      <w:r w:rsidRPr="00AD07B2">
        <w:rPr>
          <w:lang w:val="en-ZA"/>
        </w:rPr>
        <w:t xml:space="preserve">Selection of appropriate materials allows the </w:t>
      </w:r>
      <w:r w:rsidR="003C445F" w:rsidRPr="003C445F">
        <w:rPr>
          <w:i/>
        </w:rPr>
        <w:t>works</w:t>
      </w:r>
      <w:r w:rsidR="003C445F" w:rsidRPr="00AD07B2">
        <w:rPr>
          <w:lang w:val="en-ZA"/>
        </w:rPr>
        <w:t xml:space="preserve"> </w:t>
      </w:r>
      <w:r w:rsidRPr="00AD07B2">
        <w:rPr>
          <w:lang w:val="en-ZA"/>
        </w:rPr>
        <w:t xml:space="preserve">to function reliably for the service life at the designed operating conditions without distortion, damage, or premature failure due thermal stress, erosion, or corrosion, thus offering high availability. </w:t>
      </w:r>
    </w:p>
    <w:p w14:paraId="632BBCB6" w14:textId="17320930" w:rsidR="001149B9" w:rsidRDefault="00DA3DD8" w:rsidP="0005493A">
      <w:pPr>
        <w:pStyle w:val="Heading3"/>
        <w:ind w:left="851" w:hanging="851"/>
      </w:pPr>
      <w:bookmarkStart w:id="977" w:name="_Toc448127382"/>
      <w:bookmarkStart w:id="978" w:name="_Toc450832845"/>
      <w:bookmarkStart w:id="979" w:name="_Toc451334404"/>
      <w:bookmarkStart w:id="980" w:name="_Toc451343554"/>
      <w:bookmarkStart w:id="981" w:name="_Toc451770736"/>
      <w:bookmarkStart w:id="982" w:name="_Toc452646333"/>
      <w:bookmarkStart w:id="983" w:name="_Toc87452299"/>
      <w:bookmarkStart w:id="984" w:name="_Toc431995183"/>
      <w:bookmarkStart w:id="985" w:name="_Toc434830058"/>
      <w:bookmarkStart w:id="986" w:name="_Toc438101567"/>
      <w:bookmarkStart w:id="987" w:name="_Toc438206427"/>
      <w:bookmarkStart w:id="988" w:name="_Toc441669656"/>
      <w:bookmarkStart w:id="989" w:name="_Toc445120578"/>
      <w:r w:rsidRPr="0005493A">
        <w:rPr>
          <w:i/>
        </w:rPr>
        <w:lastRenderedPageBreak/>
        <w:t>Employer</w:t>
      </w:r>
      <w:r w:rsidR="0005493A">
        <w:rPr>
          <w:i/>
        </w:rPr>
        <w:t>’</w:t>
      </w:r>
      <w:r w:rsidRPr="0005493A">
        <w:rPr>
          <w:i/>
        </w:rPr>
        <w:t>s</w:t>
      </w:r>
      <w:r>
        <w:t xml:space="preserve"> design of the </w:t>
      </w:r>
      <w:r w:rsidR="008D7256">
        <w:t xml:space="preserve">DHP and </w:t>
      </w:r>
      <w:r w:rsidR="00CC1835">
        <w:t>Hopper control air</w:t>
      </w:r>
      <w:r>
        <w:t xml:space="preserve"> c</w:t>
      </w:r>
      <w:r w:rsidR="008D7256">
        <w:t xml:space="preserve">ompressor </w:t>
      </w:r>
      <w:r>
        <w:t>house building and unitised blower house buildings</w:t>
      </w:r>
      <w:bookmarkEnd w:id="977"/>
      <w:bookmarkEnd w:id="978"/>
      <w:bookmarkEnd w:id="979"/>
      <w:bookmarkEnd w:id="980"/>
      <w:bookmarkEnd w:id="981"/>
      <w:bookmarkEnd w:id="982"/>
      <w:bookmarkEnd w:id="983"/>
      <w:r>
        <w:t xml:space="preserve"> </w:t>
      </w:r>
      <w:bookmarkEnd w:id="976"/>
      <w:bookmarkEnd w:id="984"/>
      <w:bookmarkEnd w:id="985"/>
      <w:bookmarkEnd w:id="986"/>
      <w:bookmarkEnd w:id="987"/>
      <w:bookmarkEnd w:id="988"/>
      <w:bookmarkEnd w:id="989"/>
    </w:p>
    <w:p w14:paraId="1526CBDB" w14:textId="77777777" w:rsidR="00FB44CA" w:rsidRPr="00842F81" w:rsidRDefault="00942EC3" w:rsidP="00892ADD">
      <w:pPr>
        <w:pStyle w:val="BodyText"/>
      </w:pPr>
      <w:r w:rsidRPr="0088181D">
        <w:t xml:space="preserve">The extent of the </w:t>
      </w:r>
      <w:r w:rsidRPr="00B62DB1">
        <w:rPr>
          <w:i/>
        </w:rPr>
        <w:t>Employer’s</w:t>
      </w:r>
      <w:r w:rsidRPr="0088181D">
        <w:t xml:space="preserve"> design is as shown and described in the </w:t>
      </w:r>
      <w:r w:rsidRPr="00B62DB1">
        <w:rPr>
          <w:i/>
        </w:rPr>
        <w:t>Employer’s</w:t>
      </w:r>
      <w:r w:rsidRPr="0088181D">
        <w:t xml:space="preserve"> drawings and Works Information which indicates what is to be supplied and built/installed. </w:t>
      </w:r>
      <w:r w:rsidR="008F7710">
        <w:fldChar w:fldCharType="begin"/>
      </w:r>
      <w:r w:rsidR="008F7710">
        <w:instrText xml:space="preserve"> REF _Ref422663358 \h </w:instrText>
      </w:r>
      <w:r w:rsidR="0088181D">
        <w:instrText xml:space="preserve"> \* MERGEFORMAT </w:instrText>
      </w:r>
      <w:r w:rsidR="008F7710">
        <w:fldChar w:fldCharType="separate"/>
      </w:r>
    </w:p>
    <w:p w14:paraId="741F371B" w14:textId="23096830" w:rsidR="00FB44CA" w:rsidRPr="00842F81" w:rsidRDefault="00FB44CA" w:rsidP="00892ADD">
      <w:pPr>
        <w:pStyle w:val="BodyText"/>
      </w:pPr>
      <w:r w:rsidRPr="00C93475">
        <w:t xml:space="preserve">Table </w:t>
      </w:r>
      <w:r>
        <w:rPr>
          <w:noProof/>
        </w:rPr>
        <w:t>3</w:t>
      </w:r>
      <w:r w:rsidR="008F7710">
        <w:fldChar w:fldCharType="end"/>
      </w:r>
      <w:r w:rsidR="008F7710">
        <w:t xml:space="preserve"> </w:t>
      </w:r>
      <w:r w:rsidR="00942EC3" w:rsidRPr="00F53268">
        <w:t>below highlights design responsibil</w:t>
      </w:r>
      <w:r w:rsidR="00942EC3">
        <w:t>ities and related documentation</w:t>
      </w:r>
      <w:r w:rsidR="00D63EC3">
        <w:t>, for clarity and completeness purposes</w:t>
      </w:r>
      <w:r w:rsidR="007440BC">
        <w:t>.</w:t>
      </w:r>
      <w:r w:rsidR="00D63EC3">
        <w:t xml:space="preserve"> </w:t>
      </w:r>
      <w:r w:rsidR="00EB54CD">
        <w:fldChar w:fldCharType="begin"/>
      </w:r>
      <w:r w:rsidR="00EB54CD">
        <w:instrText xml:space="preserve"> REF _Ref422663358 \h </w:instrText>
      </w:r>
      <w:r w:rsidR="0088181D">
        <w:instrText xml:space="preserve"> \* MERGEFORMAT </w:instrText>
      </w:r>
      <w:r w:rsidR="00EB54CD">
        <w:fldChar w:fldCharType="separate"/>
      </w:r>
    </w:p>
    <w:p w14:paraId="632BBCB9" w14:textId="2A4EFE21" w:rsidR="00942EC3" w:rsidRPr="00F53268" w:rsidRDefault="00FB44CA" w:rsidP="00942EC3">
      <w:pPr>
        <w:spacing w:line="360" w:lineRule="auto"/>
      </w:pPr>
      <w:r w:rsidRPr="00C93475">
        <w:t xml:space="preserve">Table </w:t>
      </w:r>
      <w:r>
        <w:rPr>
          <w:noProof/>
        </w:rPr>
        <w:t>3</w:t>
      </w:r>
      <w:r w:rsidR="00EB54CD">
        <w:fldChar w:fldCharType="end"/>
      </w:r>
      <w:r w:rsidR="00D63EC3">
        <w:t xml:space="preserve"> shows the items that the </w:t>
      </w:r>
      <w:r w:rsidR="00D63EC3" w:rsidRPr="00B62DB1">
        <w:rPr>
          <w:i/>
        </w:rPr>
        <w:t>Contractor</w:t>
      </w:r>
      <w:r w:rsidR="00D63EC3">
        <w:t xml:space="preserve"> is to design as well as what is designed by the </w:t>
      </w:r>
      <w:r w:rsidR="00D63EC3" w:rsidRPr="00B62DB1">
        <w:rPr>
          <w:i/>
        </w:rPr>
        <w:t>Employer</w:t>
      </w:r>
      <w:r w:rsidR="00942EC3">
        <w:t xml:space="preserve">. The </w:t>
      </w:r>
      <w:r w:rsidR="00942EC3" w:rsidRPr="00F53268">
        <w:t xml:space="preserve">matrix is not </w:t>
      </w:r>
      <w:proofErr w:type="gramStart"/>
      <w:r w:rsidR="00942EC3" w:rsidRPr="00F53268">
        <w:t>exhaustive</w:t>
      </w:r>
      <w:proofErr w:type="gramEnd"/>
      <w:r w:rsidR="00942EC3" w:rsidRPr="00F53268">
        <w:t xml:space="preserve"> and the extent of the</w:t>
      </w:r>
      <w:r w:rsidR="00942EC3" w:rsidRPr="0088181D">
        <w:t xml:space="preserve"> </w:t>
      </w:r>
      <w:r w:rsidR="00942EC3" w:rsidRPr="00B62DB1">
        <w:rPr>
          <w:i/>
        </w:rPr>
        <w:t>Contractor’s</w:t>
      </w:r>
      <w:r w:rsidR="00942EC3" w:rsidRPr="00F53268">
        <w:t xml:space="preserve"> design </w:t>
      </w:r>
      <w:r w:rsidR="00942EC3">
        <w:t xml:space="preserve">includes all </w:t>
      </w:r>
      <w:r w:rsidR="00C468BE" w:rsidRPr="00D72D28">
        <w:t>work</w:t>
      </w:r>
      <w:r w:rsidR="00C468BE" w:rsidRPr="00D20152">
        <w:t xml:space="preserve"> </w:t>
      </w:r>
      <w:r w:rsidR="00942EC3" w:rsidRPr="00D20152">
        <w:t>which, although not expressly noted, can reasonably be</w:t>
      </w:r>
      <w:r w:rsidR="00942EC3">
        <w:t xml:space="preserve"> </w:t>
      </w:r>
      <w:r w:rsidR="00942EC3" w:rsidRPr="00D20152">
        <w:t xml:space="preserve">inferred from the </w:t>
      </w:r>
      <w:r w:rsidR="00942EC3" w:rsidRPr="00C468BE">
        <w:t>Works Information</w:t>
      </w:r>
      <w:r w:rsidR="00942EC3" w:rsidRPr="00D20152">
        <w:t>.</w:t>
      </w:r>
    </w:p>
    <w:p w14:paraId="46C65F16" w14:textId="77777777" w:rsidR="00842F81" w:rsidRPr="00842F81" w:rsidRDefault="00842F81" w:rsidP="00892ADD">
      <w:pPr>
        <w:pStyle w:val="BodyText"/>
      </w:pPr>
      <w:bookmarkStart w:id="990" w:name="_Ref422663358"/>
      <w:bookmarkStart w:id="991" w:name="_Ref447019839"/>
    </w:p>
    <w:p w14:paraId="632BBCBB" w14:textId="4AB8A0BD" w:rsidR="00902EE5" w:rsidRDefault="00902EE5" w:rsidP="00110FC9">
      <w:pPr>
        <w:pStyle w:val="Caption"/>
        <w:keepNext/>
        <w:jc w:val="center"/>
      </w:pPr>
      <w:r w:rsidRPr="00C93475">
        <w:t xml:space="preserve">Table </w:t>
      </w:r>
      <w:r w:rsidR="001732D0">
        <w:fldChar w:fldCharType="begin"/>
      </w:r>
      <w:r w:rsidR="001732D0">
        <w:instrText xml:space="preserve"> SEQ Table \* ARABIC </w:instrText>
      </w:r>
      <w:r w:rsidR="001732D0">
        <w:fldChar w:fldCharType="separate"/>
      </w:r>
      <w:r w:rsidR="00FB44CA">
        <w:rPr>
          <w:noProof/>
        </w:rPr>
        <w:t>3</w:t>
      </w:r>
      <w:r w:rsidR="001732D0">
        <w:rPr>
          <w:noProof/>
        </w:rPr>
        <w:fldChar w:fldCharType="end"/>
      </w:r>
      <w:bookmarkEnd w:id="990"/>
      <w:r w:rsidRPr="00C93475">
        <w:t>: Design</w:t>
      </w:r>
      <w:r w:rsidRPr="004507FE">
        <w:t xml:space="preserve"> Matrix</w:t>
      </w:r>
      <w:bookmarkEnd w:id="991"/>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62"/>
        <w:gridCol w:w="2410"/>
      </w:tblGrid>
      <w:tr w:rsidR="001E0937" w:rsidRPr="00110FC9" w14:paraId="632BBCBE" w14:textId="77777777" w:rsidTr="00C77C16">
        <w:trPr>
          <w:tblHeader/>
          <w:jc w:val="center"/>
        </w:trPr>
        <w:tc>
          <w:tcPr>
            <w:tcW w:w="6062" w:type="dxa"/>
            <w:shd w:val="clear" w:color="auto" w:fill="auto"/>
            <w:tcMar>
              <w:top w:w="0" w:type="dxa"/>
              <w:left w:w="108" w:type="dxa"/>
              <w:bottom w:w="0" w:type="dxa"/>
              <w:right w:w="108" w:type="dxa"/>
            </w:tcMar>
            <w:hideMark/>
          </w:tcPr>
          <w:p w14:paraId="632BBCBC" w14:textId="77777777" w:rsidR="001E0937" w:rsidRPr="00110FC9" w:rsidRDefault="001E0937" w:rsidP="00C77C16">
            <w:pPr>
              <w:spacing w:before="240" w:line="360" w:lineRule="auto"/>
              <w:rPr>
                <w:b/>
                <w:bCs/>
              </w:rPr>
            </w:pPr>
            <w:r w:rsidRPr="00110FC9">
              <w:rPr>
                <w:b/>
                <w:bCs/>
              </w:rPr>
              <w:t>Design stage</w:t>
            </w:r>
          </w:p>
        </w:tc>
        <w:tc>
          <w:tcPr>
            <w:tcW w:w="2410" w:type="dxa"/>
            <w:shd w:val="clear" w:color="auto" w:fill="auto"/>
            <w:tcMar>
              <w:top w:w="0" w:type="dxa"/>
              <w:left w:w="108" w:type="dxa"/>
              <w:bottom w:w="0" w:type="dxa"/>
              <w:right w:w="108" w:type="dxa"/>
            </w:tcMar>
            <w:hideMark/>
          </w:tcPr>
          <w:p w14:paraId="632BBCBD" w14:textId="564DF5A5" w:rsidR="001E0937" w:rsidRPr="00110FC9" w:rsidRDefault="00DA3DD8" w:rsidP="00DA3DD8">
            <w:pPr>
              <w:spacing w:before="240" w:line="360" w:lineRule="auto"/>
              <w:rPr>
                <w:b/>
                <w:bCs/>
              </w:rPr>
            </w:pPr>
            <w:r>
              <w:rPr>
                <w:b/>
                <w:bCs/>
              </w:rPr>
              <w:t>Responsible party:</w:t>
            </w:r>
          </w:p>
        </w:tc>
      </w:tr>
      <w:tr w:rsidR="001E0937" w:rsidRPr="00110FC9" w14:paraId="632BBCC0" w14:textId="77777777" w:rsidTr="00C77C16">
        <w:trPr>
          <w:jc w:val="center"/>
        </w:trPr>
        <w:tc>
          <w:tcPr>
            <w:tcW w:w="8472" w:type="dxa"/>
            <w:gridSpan w:val="2"/>
            <w:shd w:val="clear" w:color="auto" w:fill="D9D9D9" w:themeFill="background1" w:themeFillShade="D9"/>
            <w:tcMar>
              <w:top w:w="0" w:type="dxa"/>
              <w:left w:w="108" w:type="dxa"/>
              <w:bottom w:w="0" w:type="dxa"/>
              <w:right w:w="108" w:type="dxa"/>
            </w:tcMar>
            <w:hideMark/>
          </w:tcPr>
          <w:p w14:paraId="632BBCBF" w14:textId="4E919F3C" w:rsidR="001E0937" w:rsidRPr="00110FC9" w:rsidRDefault="00DA3DD8" w:rsidP="00593A61">
            <w:pPr>
              <w:spacing w:before="240" w:line="360" w:lineRule="auto"/>
              <w:jc w:val="center"/>
              <w:rPr>
                <w:b/>
                <w:bCs/>
              </w:rPr>
            </w:pPr>
            <w:r>
              <w:rPr>
                <w:b/>
                <w:bCs/>
              </w:rPr>
              <w:t xml:space="preserve">UNITISED </w:t>
            </w:r>
            <w:r w:rsidR="001E0937" w:rsidRPr="00110FC9">
              <w:rPr>
                <w:b/>
                <w:bCs/>
              </w:rPr>
              <w:t>BLOWER HOUSE BUILDING</w:t>
            </w:r>
            <w:r>
              <w:rPr>
                <w:b/>
                <w:bCs/>
              </w:rPr>
              <w:t>S</w:t>
            </w:r>
          </w:p>
        </w:tc>
      </w:tr>
      <w:tr w:rsidR="001E0937" w:rsidRPr="00110FC9" w14:paraId="632BBCC2" w14:textId="77777777" w:rsidTr="00C77C16">
        <w:trPr>
          <w:jc w:val="center"/>
        </w:trPr>
        <w:tc>
          <w:tcPr>
            <w:tcW w:w="8472" w:type="dxa"/>
            <w:gridSpan w:val="2"/>
            <w:shd w:val="clear" w:color="auto" w:fill="F2F2F2" w:themeFill="background1" w:themeFillShade="F2"/>
            <w:tcMar>
              <w:top w:w="0" w:type="dxa"/>
              <w:left w:w="108" w:type="dxa"/>
              <w:bottom w:w="0" w:type="dxa"/>
              <w:right w:w="108" w:type="dxa"/>
            </w:tcMar>
            <w:hideMark/>
          </w:tcPr>
          <w:p w14:paraId="632BBCC1" w14:textId="77777777" w:rsidR="001E0937" w:rsidRPr="00110FC9" w:rsidRDefault="001E0937" w:rsidP="00C77C16">
            <w:pPr>
              <w:spacing w:before="240" w:line="360" w:lineRule="auto"/>
              <w:rPr>
                <w:b/>
                <w:bCs/>
              </w:rPr>
            </w:pPr>
            <w:r w:rsidRPr="00110FC9">
              <w:rPr>
                <w:b/>
                <w:bCs/>
              </w:rPr>
              <w:t>Architectural and Structural</w:t>
            </w:r>
          </w:p>
        </w:tc>
      </w:tr>
      <w:tr w:rsidR="001E0937" w:rsidRPr="00110FC9" w14:paraId="632BBCCB" w14:textId="77777777" w:rsidTr="00C77C16">
        <w:trPr>
          <w:jc w:val="center"/>
        </w:trPr>
        <w:tc>
          <w:tcPr>
            <w:tcW w:w="6062" w:type="dxa"/>
            <w:tcMar>
              <w:top w:w="0" w:type="dxa"/>
              <w:left w:w="108" w:type="dxa"/>
              <w:bottom w:w="0" w:type="dxa"/>
              <w:right w:w="108" w:type="dxa"/>
            </w:tcMar>
            <w:hideMark/>
          </w:tcPr>
          <w:p w14:paraId="632BBCC9" w14:textId="4E5EC987" w:rsidR="001E0937" w:rsidRPr="00110FC9" w:rsidRDefault="008D7256" w:rsidP="00C77C16">
            <w:pPr>
              <w:spacing w:before="240" w:line="360" w:lineRule="auto"/>
            </w:pPr>
            <w:r>
              <w:t>Design</w:t>
            </w:r>
          </w:p>
        </w:tc>
        <w:tc>
          <w:tcPr>
            <w:tcW w:w="2410" w:type="dxa"/>
            <w:tcMar>
              <w:top w:w="0" w:type="dxa"/>
              <w:left w:w="108" w:type="dxa"/>
              <w:bottom w:w="0" w:type="dxa"/>
              <w:right w:w="108" w:type="dxa"/>
            </w:tcMar>
            <w:hideMark/>
          </w:tcPr>
          <w:p w14:paraId="632BBCCA" w14:textId="77777777" w:rsidR="001E0937" w:rsidRPr="00110FC9" w:rsidRDefault="001E0937" w:rsidP="00C77C16">
            <w:pPr>
              <w:spacing w:before="240" w:line="360" w:lineRule="auto"/>
              <w:rPr>
                <w:i/>
              </w:rPr>
            </w:pPr>
            <w:r w:rsidRPr="00110FC9">
              <w:rPr>
                <w:i/>
              </w:rPr>
              <w:t>Employer</w:t>
            </w:r>
          </w:p>
        </w:tc>
      </w:tr>
      <w:tr w:rsidR="001E0937" w:rsidRPr="00110FC9" w14:paraId="632BBCD4" w14:textId="77777777" w:rsidTr="00C77C16">
        <w:trPr>
          <w:jc w:val="center"/>
        </w:trPr>
        <w:tc>
          <w:tcPr>
            <w:tcW w:w="6062" w:type="dxa"/>
            <w:tcMar>
              <w:top w:w="0" w:type="dxa"/>
              <w:left w:w="108" w:type="dxa"/>
              <w:bottom w:w="0" w:type="dxa"/>
              <w:right w:w="108" w:type="dxa"/>
            </w:tcMar>
            <w:hideMark/>
          </w:tcPr>
          <w:p w14:paraId="632BBCD2" w14:textId="77777777" w:rsidR="001E0937" w:rsidRPr="00110FC9" w:rsidRDefault="001E0937" w:rsidP="00C77C16">
            <w:pPr>
              <w:spacing w:before="240" w:line="360" w:lineRule="auto"/>
            </w:pPr>
            <w:r w:rsidRPr="00110FC9">
              <w:t>Temporary works</w:t>
            </w:r>
          </w:p>
        </w:tc>
        <w:tc>
          <w:tcPr>
            <w:tcW w:w="2410" w:type="dxa"/>
            <w:tcMar>
              <w:top w:w="0" w:type="dxa"/>
              <w:left w:w="108" w:type="dxa"/>
              <w:bottom w:w="0" w:type="dxa"/>
              <w:right w:w="108" w:type="dxa"/>
            </w:tcMar>
            <w:hideMark/>
          </w:tcPr>
          <w:p w14:paraId="632BBCD3" w14:textId="77777777" w:rsidR="001E0937" w:rsidRPr="00110FC9" w:rsidRDefault="001E0937" w:rsidP="00C77C16">
            <w:pPr>
              <w:spacing w:before="240" w:line="360" w:lineRule="auto"/>
              <w:rPr>
                <w:i/>
              </w:rPr>
            </w:pPr>
            <w:r w:rsidRPr="00110FC9">
              <w:rPr>
                <w:i/>
              </w:rPr>
              <w:t>Contractor</w:t>
            </w:r>
          </w:p>
        </w:tc>
      </w:tr>
      <w:tr w:rsidR="001E0937" w:rsidRPr="00110FC9" w14:paraId="632BBCD7" w14:textId="77777777" w:rsidTr="00C77C16">
        <w:trPr>
          <w:jc w:val="center"/>
        </w:trPr>
        <w:tc>
          <w:tcPr>
            <w:tcW w:w="6062" w:type="dxa"/>
            <w:tcMar>
              <w:top w:w="0" w:type="dxa"/>
              <w:left w:w="108" w:type="dxa"/>
              <w:bottom w:w="0" w:type="dxa"/>
              <w:right w:w="108" w:type="dxa"/>
            </w:tcMar>
            <w:hideMark/>
          </w:tcPr>
          <w:p w14:paraId="632BBCD5" w14:textId="77777777" w:rsidR="001E0937" w:rsidRPr="00110FC9" w:rsidRDefault="001E0937" w:rsidP="00C77C16">
            <w:pPr>
              <w:spacing w:before="240" w:line="360" w:lineRule="auto"/>
            </w:pPr>
            <w:r w:rsidRPr="00110FC9">
              <w:t xml:space="preserve">Provision of all as-built information </w:t>
            </w:r>
          </w:p>
        </w:tc>
        <w:tc>
          <w:tcPr>
            <w:tcW w:w="2410" w:type="dxa"/>
            <w:tcMar>
              <w:top w:w="0" w:type="dxa"/>
              <w:left w:w="108" w:type="dxa"/>
              <w:bottom w:w="0" w:type="dxa"/>
              <w:right w:w="108" w:type="dxa"/>
            </w:tcMar>
            <w:hideMark/>
          </w:tcPr>
          <w:p w14:paraId="632BBCD6" w14:textId="77777777" w:rsidR="001E0937" w:rsidRPr="00110FC9" w:rsidRDefault="001E0937" w:rsidP="00C77C16">
            <w:pPr>
              <w:spacing w:before="240" w:line="360" w:lineRule="auto"/>
              <w:rPr>
                <w:i/>
              </w:rPr>
            </w:pPr>
            <w:r w:rsidRPr="00110FC9">
              <w:rPr>
                <w:i/>
              </w:rPr>
              <w:t>Contractor</w:t>
            </w:r>
          </w:p>
        </w:tc>
      </w:tr>
      <w:tr w:rsidR="001E0937" w:rsidRPr="00110FC9" w14:paraId="632BBCDA" w14:textId="77777777" w:rsidTr="00C77C16">
        <w:trPr>
          <w:jc w:val="center"/>
        </w:trPr>
        <w:tc>
          <w:tcPr>
            <w:tcW w:w="6062" w:type="dxa"/>
            <w:tcMar>
              <w:top w:w="0" w:type="dxa"/>
              <w:left w:w="108" w:type="dxa"/>
              <w:bottom w:w="0" w:type="dxa"/>
              <w:right w:w="108" w:type="dxa"/>
            </w:tcMar>
            <w:hideMark/>
          </w:tcPr>
          <w:p w14:paraId="632BBCD8" w14:textId="77777777" w:rsidR="001E0937" w:rsidRPr="00110FC9" w:rsidRDefault="001E0937" w:rsidP="00C77C16">
            <w:pPr>
              <w:spacing w:before="240" w:line="360" w:lineRule="auto"/>
            </w:pPr>
            <w:r w:rsidRPr="00110FC9">
              <w:t>Preparation of as-built drawings</w:t>
            </w:r>
          </w:p>
        </w:tc>
        <w:tc>
          <w:tcPr>
            <w:tcW w:w="2410" w:type="dxa"/>
            <w:tcMar>
              <w:top w:w="0" w:type="dxa"/>
              <w:left w:w="108" w:type="dxa"/>
              <w:bottom w:w="0" w:type="dxa"/>
              <w:right w:w="108" w:type="dxa"/>
            </w:tcMar>
            <w:hideMark/>
          </w:tcPr>
          <w:p w14:paraId="632BBCD9" w14:textId="77777777" w:rsidR="001E0937" w:rsidRPr="00110FC9" w:rsidRDefault="001E0937" w:rsidP="00C77C16">
            <w:pPr>
              <w:spacing w:before="240" w:line="360" w:lineRule="auto"/>
              <w:rPr>
                <w:i/>
              </w:rPr>
            </w:pPr>
            <w:r w:rsidRPr="00110FC9">
              <w:rPr>
                <w:i/>
              </w:rPr>
              <w:t>Employer</w:t>
            </w:r>
          </w:p>
        </w:tc>
      </w:tr>
      <w:tr w:rsidR="001E0937" w:rsidRPr="00110FC9" w14:paraId="632BBCDC" w14:textId="77777777" w:rsidTr="00C77C16">
        <w:trPr>
          <w:jc w:val="center"/>
        </w:trPr>
        <w:tc>
          <w:tcPr>
            <w:tcW w:w="8472" w:type="dxa"/>
            <w:gridSpan w:val="2"/>
            <w:shd w:val="clear" w:color="auto" w:fill="F2F2F2" w:themeFill="background1" w:themeFillShade="F2"/>
            <w:tcMar>
              <w:top w:w="0" w:type="dxa"/>
              <w:left w:w="108" w:type="dxa"/>
              <w:bottom w:w="0" w:type="dxa"/>
              <w:right w:w="108" w:type="dxa"/>
            </w:tcMar>
            <w:hideMark/>
          </w:tcPr>
          <w:p w14:paraId="632BBCDB" w14:textId="77777777" w:rsidR="001E0937" w:rsidRPr="00110FC9" w:rsidRDefault="001E0937" w:rsidP="00C77C16">
            <w:pPr>
              <w:spacing w:before="240" w:line="360" w:lineRule="auto"/>
              <w:rPr>
                <w:b/>
                <w:bCs/>
              </w:rPr>
            </w:pPr>
            <w:r w:rsidRPr="00110FC9">
              <w:rPr>
                <w:b/>
                <w:bCs/>
              </w:rPr>
              <w:t>Ventilation</w:t>
            </w:r>
          </w:p>
        </w:tc>
      </w:tr>
      <w:tr w:rsidR="001E0937" w:rsidRPr="00110FC9" w14:paraId="632BBCE5" w14:textId="77777777" w:rsidTr="00C77C16">
        <w:trPr>
          <w:jc w:val="center"/>
        </w:trPr>
        <w:tc>
          <w:tcPr>
            <w:tcW w:w="6062" w:type="dxa"/>
            <w:tcMar>
              <w:top w:w="0" w:type="dxa"/>
              <w:left w:w="108" w:type="dxa"/>
              <w:bottom w:w="0" w:type="dxa"/>
              <w:right w:w="108" w:type="dxa"/>
            </w:tcMar>
            <w:hideMark/>
          </w:tcPr>
          <w:p w14:paraId="632BBCE3" w14:textId="30ED22FC" w:rsidR="001E0937" w:rsidRPr="00110FC9" w:rsidRDefault="008D7256" w:rsidP="00C468BE">
            <w:pPr>
              <w:spacing w:before="240" w:line="360" w:lineRule="auto"/>
            </w:pPr>
            <w:r>
              <w:t>Design</w:t>
            </w:r>
          </w:p>
        </w:tc>
        <w:tc>
          <w:tcPr>
            <w:tcW w:w="2410" w:type="dxa"/>
            <w:tcMar>
              <w:top w:w="0" w:type="dxa"/>
              <w:left w:w="108" w:type="dxa"/>
              <w:bottom w:w="0" w:type="dxa"/>
              <w:right w:w="108" w:type="dxa"/>
            </w:tcMar>
            <w:hideMark/>
          </w:tcPr>
          <w:p w14:paraId="632BBCE4" w14:textId="77777777" w:rsidR="001E0937" w:rsidRPr="00110FC9" w:rsidRDefault="001E0937" w:rsidP="00C77C16">
            <w:pPr>
              <w:spacing w:before="240" w:line="360" w:lineRule="auto"/>
              <w:rPr>
                <w:i/>
              </w:rPr>
            </w:pPr>
            <w:r w:rsidRPr="00110FC9">
              <w:rPr>
                <w:i/>
              </w:rPr>
              <w:t>Contractor</w:t>
            </w:r>
          </w:p>
        </w:tc>
      </w:tr>
      <w:tr w:rsidR="001E0937" w:rsidRPr="00110FC9" w14:paraId="632BBCEE" w14:textId="77777777" w:rsidTr="00C77C16">
        <w:trPr>
          <w:jc w:val="center"/>
        </w:trPr>
        <w:tc>
          <w:tcPr>
            <w:tcW w:w="6062" w:type="dxa"/>
            <w:tcMar>
              <w:top w:w="0" w:type="dxa"/>
              <w:left w:w="108" w:type="dxa"/>
              <w:bottom w:w="0" w:type="dxa"/>
              <w:right w:w="108" w:type="dxa"/>
            </w:tcMar>
            <w:hideMark/>
          </w:tcPr>
          <w:p w14:paraId="632BBCEC" w14:textId="77777777" w:rsidR="001E0937" w:rsidRPr="00110FC9" w:rsidRDefault="001E0937" w:rsidP="00C77C16">
            <w:pPr>
              <w:spacing w:before="240" w:line="360" w:lineRule="auto"/>
            </w:pPr>
            <w:r w:rsidRPr="00110FC9">
              <w:t>Temporary works</w:t>
            </w:r>
          </w:p>
        </w:tc>
        <w:tc>
          <w:tcPr>
            <w:tcW w:w="2410" w:type="dxa"/>
            <w:tcMar>
              <w:top w:w="0" w:type="dxa"/>
              <w:left w:w="108" w:type="dxa"/>
              <w:bottom w:w="0" w:type="dxa"/>
              <w:right w:w="108" w:type="dxa"/>
            </w:tcMar>
            <w:hideMark/>
          </w:tcPr>
          <w:p w14:paraId="632BBCED" w14:textId="77777777" w:rsidR="001E0937" w:rsidRPr="00110FC9" w:rsidRDefault="001E0937" w:rsidP="00C77C16">
            <w:pPr>
              <w:spacing w:before="240" w:line="360" w:lineRule="auto"/>
              <w:rPr>
                <w:i/>
              </w:rPr>
            </w:pPr>
            <w:r w:rsidRPr="00110FC9">
              <w:rPr>
                <w:i/>
              </w:rPr>
              <w:t>Contractor</w:t>
            </w:r>
          </w:p>
        </w:tc>
      </w:tr>
      <w:tr w:rsidR="001E0937" w:rsidRPr="00110FC9" w14:paraId="632BBCF1" w14:textId="77777777" w:rsidTr="00C77C16">
        <w:trPr>
          <w:jc w:val="center"/>
        </w:trPr>
        <w:tc>
          <w:tcPr>
            <w:tcW w:w="6062" w:type="dxa"/>
            <w:tcMar>
              <w:top w:w="0" w:type="dxa"/>
              <w:left w:w="108" w:type="dxa"/>
              <w:bottom w:w="0" w:type="dxa"/>
              <w:right w:w="108" w:type="dxa"/>
            </w:tcMar>
            <w:hideMark/>
          </w:tcPr>
          <w:p w14:paraId="632BBCEF" w14:textId="77777777" w:rsidR="001E0937" w:rsidRPr="00110FC9" w:rsidRDefault="001E0937" w:rsidP="00C77C16">
            <w:pPr>
              <w:spacing w:before="240" w:line="360" w:lineRule="auto"/>
            </w:pPr>
            <w:r w:rsidRPr="00110FC9">
              <w:t>Preparation of as-built drawings</w:t>
            </w:r>
          </w:p>
        </w:tc>
        <w:tc>
          <w:tcPr>
            <w:tcW w:w="2410" w:type="dxa"/>
            <w:tcMar>
              <w:top w:w="0" w:type="dxa"/>
              <w:left w:w="108" w:type="dxa"/>
              <w:bottom w:w="0" w:type="dxa"/>
              <w:right w:w="108" w:type="dxa"/>
            </w:tcMar>
            <w:hideMark/>
          </w:tcPr>
          <w:p w14:paraId="632BBCF0" w14:textId="77777777" w:rsidR="001E0937" w:rsidRPr="00110FC9" w:rsidRDefault="001E0937" w:rsidP="00C77C16">
            <w:pPr>
              <w:spacing w:before="240" w:line="360" w:lineRule="auto"/>
              <w:rPr>
                <w:i/>
              </w:rPr>
            </w:pPr>
            <w:r w:rsidRPr="00110FC9">
              <w:rPr>
                <w:i/>
              </w:rPr>
              <w:t>Contractor</w:t>
            </w:r>
          </w:p>
        </w:tc>
      </w:tr>
      <w:tr w:rsidR="001E0937" w:rsidRPr="00110FC9" w14:paraId="632BBCF3" w14:textId="77777777" w:rsidTr="006072A5">
        <w:trPr>
          <w:jc w:val="center"/>
        </w:trPr>
        <w:tc>
          <w:tcPr>
            <w:tcW w:w="8472" w:type="dxa"/>
            <w:gridSpan w:val="2"/>
            <w:shd w:val="clear" w:color="auto" w:fill="F2F2F2" w:themeFill="background1" w:themeFillShade="F2"/>
            <w:tcMar>
              <w:top w:w="0" w:type="dxa"/>
              <w:left w:w="108" w:type="dxa"/>
              <w:bottom w:w="0" w:type="dxa"/>
              <w:right w:w="108" w:type="dxa"/>
            </w:tcMar>
          </w:tcPr>
          <w:p w14:paraId="632BBCF2" w14:textId="77777777" w:rsidR="001E0937" w:rsidRPr="00110FC9" w:rsidRDefault="001E0937" w:rsidP="00C77C16">
            <w:pPr>
              <w:spacing w:before="240" w:line="360" w:lineRule="auto"/>
              <w:rPr>
                <w:b/>
                <w:bCs/>
              </w:rPr>
            </w:pPr>
            <w:r w:rsidRPr="00110FC9">
              <w:rPr>
                <w:b/>
                <w:bCs/>
              </w:rPr>
              <w:t>Fire Protection</w:t>
            </w:r>
          </w:p>
        </w:tc>
      </w:tr>
      <w:tr w:rsidR="001E0937" w:rsidRPr="00110FC9" w14:paraId="632BBCFC" w14:textId="77777777" w:rsidTr="00C77C16">
        <w:trPr>
          <w:jc w:val="center"/>
        </w:trPr>
        <w:tc>
          <w:tcPr>
            <w:tcW w:w="6062" w:type="dxa"/>
            <w:tcMar>
              <w:top w:w="0" w:type="dxa"/>
              <w:left w:w="108" w:type="dxa"/>
              <w:bottom w:w="0" w:type="dxa"/>
              <w:right w:w="108" w:type="dxa"/>
            </w:tcMar>
            <w:hideMark/>
          </w:tcPr>
          <w:p w14:paraId="632BBCFA" w14:textId="79F53741" w:rsidR="001E0937" w:rsidRPr="00110FC9" w:rsidRDefault="008D7256" w:rsidP="00C77C16">
            <w:pPr>
              <w:spacing w:before="240" w:line="360" w:lineRule="auto"/>
            </w:pPr>
            <w:r>
              <w:t>Design</w:t>
            </w:r>
          </w:p>
        </w:tc>
        <w:tc>
          <w:tcPr>
            <w:tcW w:w="2410" w:type="dxa"/>
            <w:tcMar>
              <w:top w:w="0" w:type="dxa"/>
              <w:left w:w="108" w:type="dxa"/>
              <w:bottom w:w="0" w:type="dxa"/>
              <w:right w:w="108" w:type="dxa"/>
            </w:tcMar>
            <w:hideMark/>
          </w:tcPr>
          <w:p w14:paraId="632BBCFB" w14:textId="77777777" w:rsidR="001E0937" w:rsidRPr="00110FC9" w:rsidRDefault="001E0937" w:rsidP="00C77C16">
            <w:pPr>
              <w:spacing w:before="240" w:line="360" w:lineRule="auto"/>
              <w:rPr>
                <w:i/>
              </w:rPr>
            </w:pPr>
            <w:r w:rsidRPr="00110FC9">
              <w:rPr>
                <w:i/>
              </w:rPr>
              <w:t>Contractor</w:t>
            </w:r>
          </w:p>
        </w:tc>
      </w:tr>
      <w:tr w:rsidR="00B93E0F" w:rsidRPr="00110FC9" w14:paraId="3E41B63C" w14:textId="77777777" w:rsidTr="00C77C16">
        <w:trPr>
          <w:jc w:val="center"/>
        </w:trPr>
        <w:tc>
          <w:tcPr>
            <w:tcW w:w="6062" w:type="dxa"/>
            <w:tcMar>
              <w:top w:w="0" w:type="dxa"/>
              <w:left w:w="108" w:type="dxa"/>
              <w:bottom w:w="0" w:type="dxa"/>
              <w:right w:w="108" w:type="dxa"/>
            </w:tcMar>
          </w:tcPr>
          <w:p w14:paraId="68822297" w14:textId="12FAF555" w:rsidR="00B93E0F" w:rsidRPr="00110FC9" w:rsidRDefault="00B93E0F" w:rsidP="00C77C16">
            <w:pPr>
              <w:spacing w:before="240" w:line="360" w:lineRule="auto"/>
            </w:pPr>
            <w:r w:rsidRPr="00110FC9">
              <w:t>Temporary works</w:t>
            </w:r>
          </w:p>
        </w:tc>
        <w:tc>
          <w:tcPr>
            <w:tcW w:w="2410" w:type="dxa"/>
            <w:tcMar>
              <w:top w:w="0" w:type="dxa"/>
              <w:left w:w="108" w:type="dxa"/>
              <w:bottom w:w="0" w:type="dxa"/>
              <w:right w:w="108" w:type="dxa"/>
            </w:tcMar>
          </w:tcPr>
          <w:p w14:paraId="6375EE3E" w14:textId="7235BF5B" w:rsidR="00B93E0F" w:rsidRPr="00110FC9" w:rsidRDefault="00B93E0F" w:rsidP="00C77C16">
            <w:pPr>
              <w:spacing w:before="240" w:line="360" w:lineRule="auto"/>
              <w:rPr>
                <w:i/>
              </w:rPr>
            </w:pPr>
            <w:r w:rsidRPr="00110FC9">
              <w:rPr>
                <w:i/>
              </w:rPr>
              <w:t>Contractor</w:t>
            </w:r>
          </w:p>
        </w:tc>
      </w:tr>
      <w:tr w:rsidR="001E0937" w:rsidRPr="00110FC9" w14:paraId="632BBD08" w14:textId="77777777" w:rsidTr="00C77C16">
        <w:trPr>
          <w:jc w:val="center"/>
        </w:trPr>
        <w:tc>
          <w:tcPr>
            <w:tcW w:w="6062" w:type="dxa"/>
            <w:tcMar>
              <w:top w:w="0" w:type="dxa"/>
              <w:left w:w="108" w:type="dxa"/>
              <w:bottom w:w="0" w:type="dxa"/>
              <w:right w:w="108" w:type="dxa"/>
            </w:tcMar>
            <w:hideMark/>
          </w:tcPr>
          <w:p w14:paraId="632BBD06" w14:textId="77777777" w:rsidR="001E0937" w:rsidRPr="00110FC9" w:rsidRDefault="001E0937" w:rsidP="00C77C16">
            <w:pPr>
              <w:spacing w:before="240" w:line="360" w:lineRule="auto"/>
            </w:pPr>
            <w:r w:rsidRPr="00110FC9">
              <w:t>Preparation of as-built drawings</w:t>
            </w:r>
          </w:p>
        </w:tc>
        <w:tc>
          <w:tcPr>
            <w:tcW w:w="2410" w:type="dxa"/>
            <w:tcMar>
              <w:top w:w="0" w:type="dxa"/>
              <w:left w:w="108" w:type="dxa"/>
              <w:bottom w:w="0" w:type="dxa"/>
              <w:right w:w="108" w:type="dxa"/>
            </w:tcMar>
            <w:hideMark/>
          </w:tcPr>
          <w:p w14:paraId="632BBD07" w14:textId="77777777" w:rsidR="001E0937" w:rsidRPr="00110FC9" w:rsidRDefault="001E0937" w:rsidP="00C77C16">
            <w:pPr>
              <w:spacing w:before="240" w:line="360" w:lineRule="auto"/>
              <w:rPr>
                <w:i/>
              </w:rPr>
            </w:pPr>
            <w:r w:rsidRPr="00110FC9">
              <w:rPr>
                <w:i/>
              </w:rPr>
              <w:t>Contractor</w:t>
            </w:r>
          </w:p>
        </w:tc>
      </w:tr>
      <w:tr w:rsidR="001E0937" w:rsidRPr="00110FC9" w14:paraId="632BBD0A" w14:textId="77777777" w:rsidTr="00C77C16">
        <w:trPr>
          <w:jc w:val="center"/>
        </w:trPr>
        <w:tc>
          <w:tcPr>
            <w:tcW w:w="8472" w:type="dxa"/>
            <w:gridSpan w:val="2"/>
            <w:shd w:val="clear" w:color="auto" w:fill="F2F2F2" w:themeFill="background1" w:themeFillShade="F2"/>
            <w:tcMar>
              <w:top w:w="0" w:type="dxa"/>
              <w:left w:w="108" w:type="dxa"/>
              <w:bottom w:w="0" w:type="dxa"/>
              <w:right w:w="108" w:type="dxa"/>
            </w:tcMar>
          </w:tcPr>
          <w:p w14:paraId="632BBD09" w14:textId="77777777" w:rsidR="001E0937" w:rsidRPr="00110FC9" w:rsidRDefault="001E0937" w:rsidP="00C77C16">
            <w:pPr>
              <w:spacing w:before="240" w:line="360" w:lineRule="auto"/>
            </w:pPr>
            <w:r w:rsidRPr="00110FC9">
              <w:rPr>
                <w:b/>
                <w:bCs/>
              </w:rPr>
              <w:t>Small Power and Lighting, Earthing and Lightning Protection</w:t>
            </w:r>
          </w:p>
        </w:tc>
      </w:tr>
      <w:tr w:rsidR="001E0937" w:rsidRPr="00110FC9" w14:paraId="632BBD13" w14:textId="77777777" w:rsidTr="00C77C16">
        <w:trPr>
          <w:jc w:val="center"/>
        </w:trPr>
        <w:tc>
          <w:tcPr>
            <w:tcW w:w="6062" w:type="dxa"/>
            <w:tcMar>
              <w:top w:w="0" w:type="dxa"/>
              <w:left w:w="108" w:type="dxa"/>
              <w:bottom w:w="0" w:type="dxa"/>
              <w:right w:w="108" w:type="dxa"/>
            </w:tcMar>
          </w:tcPr>
          <w:p w14:paraId="632BBD11" w14:textId="4F3C35C8" w:rsidR="001E0937" w:rsidRPr="00110FC9" w:rsidRDefault="008D7256" w:rsidP="00C77C16">
            <w:pPr>
              <w:spacing w:before="240" w:line="360" w:lineRule="auto"/>
            </w:pPr>
            <w:r>
              <w:lastRenderedPageBreak/>
              <w:t>Design</w:t>
            </w:r>
          </w:p>
        </w:tc>
        <w:tc>
          <w:tcPr>
            <w:tcW w:w="2410" w:type="dxa"/>
            <w:tcMar>
              <w:top w:w="0" w:type="dxa"/>
              <w:left w:w="108" w:type="dxa"/>
              <w:bottom w:w="0" w:type="dxa"/>
              <w:right w:w="108" w:type="dxa"/>
            </w:tcMar>
          </w:tcPr>
          <w:p w14:paraId="632BBD12" w14:textId="77777777" w:rsidR="001E0937" w:rsidRPr="00110FC9" w:rsidRDefault="001E0937" w:rsidP="00C77C16">
            <w:pPr>
              <w:spacing w:before="240" w:line="360" w:lineRule="auto"/>
              <w:rPr>
                <w:i/>
              </w:rPr>
            </w:pPr>
            <w:r w:rsidRPr="00110FC9">
              <w:rPr>
                <w:i/>
              </w:rPr>
              <w:t>Contractor</w:t>
            </w:r>
          </w:p>
        </w:tc>
      </w:tr>
      <w:tr w:rsidR="001E0937" w:rsidRPr="00110FC9" w14:paraId="632BBD1C" w14:textId="77777777" w:rsidTr="00C77C16">
        <w:trPr>
          <w:jc w:val="center"/>
        </w:trPr>
        <w:tc>
          <w:tcPr>
            <w:tcW w:w="6062" w:type="dxa"/>
            <w:tcMar>
              <w:top w:w="0" w:type="dxa"/>
              <w:left w:w="108" w:type="dxa"/>
              <w:bottom w:w="0" w:type="dxa"/>
              <w:right w:w="108" w:type="dxa"/>
            </w:tcMar>
          </w:tcPr>
          <w:p w14:paraId="632BBD1A" w14:textId="77777777" w:rsidR="001E0937" w:rsidRPr="00110FC9" w:rsidRDefault="001E0937" w:rsidP="00C77C16">
            <w:pPr>
              <w:spacing w:before="240" w:line="360" w:lineRule="auto"/>
            </w:pPr>
            <w:r w:rsidRPr="00110FC9">
              <w:t>Temporary works</w:t>
            </w:r>
          </w:p>
        </w:tc>
        <w:tc>
          <w:tcPr>
            <w:tcW w:w="2410" w:type="dxa"/>
            <w:tcMar>
              <w:top w:w="0" w:type="dxa"/>
              <w:left w:w="108" w:type="dxa"/>
              <w:bottom w:w="0" w:type="dxa"/>
              <w:right w:w="108" w:type="dxa"/>
            </w:tcMar>
          </w:tcPr>
          <w:p w14:paraId="632BBD1B" w14:textId="77777777" w:rsidR="001E0937" w:rsidRPr="00110FC9" w:rsidRDefault="001E0937" w:rsidP="00C77C16">
            <w:pPr>
              <w:spacing w:before="240" w:line="360" w:lineRule="auto"/>
              <w:rPr>
                <w:i/>
              </w:rPr>
            </w:pPr>
            <w:r w:rsidRPr="00110FC9">
              <w:rPr>
                <w:i/>
              </w:rPr>
              <w:t>Contractor</w:t>
            </w:r>
          </w:p>
        </w:tc>
      </w:tr>
      <w:tr w:rsidR="001E0937" w:rsidRPr="00110FC9" w14:paraId="632BBD1F" w14:textId="77777777" w:rsidTr="00C77C16">
        <w:trPr>
          <w:jc w:val="center"/>
        </w:trPr>
        <w:tc>
          <w:tcPr>
            <w:tcW w:w="6062" w:type="dxa"/>
            <w:tcMar>
              <w:top w:w="0" w:type="dxa"/>
              <w:left w:w="108" w:type="dxa"/>
              <w:bottom w:w="0" w:type="dxa"/>
              <w:right w:w="108" w:type="dxa"/>
            </w:tcMar>
          </w:tcPr>
          <w:p w14:paraId="632BBD1D" w14:textId="77777777" w:rsidR="001E0937" w:rsidRPr="00110FC9" w:rsidRDefault="001E0937" w:rsidP="00C77C16">
            <w:pPr>
              <w:spacing w:before="240" w:line="360" w:lineRule="auto"/>
            </w:pPr>
            <w:r w:rsidRPr="00110FC9">
              <w:t>Preparation of as-built drawings</w:t>
            </w:r>
          </w:p>
        </w:tc>
        <w:tc>
          <w:tcPr>
            <w:tcW w:w="2410" w:type="dxa"/>
            <w:tcMar>
              <w:top w:w="0" w:type="dxa"/>
              <w:left w:w="108" w:type="dxa"/>
              <w:bottom w:w="0" w:type="dxa"/>
              <w:right w:w="108" w:type="dxa"/>
            </w:tcMar>
          </w:tcPr>
          <w:p w14:paraId="632BBD1E" w14:textId="77777777" w:rsidR="001E0937" w:rsidRPr="00110FC9" w:rsidRDefault="001E0937" w:rsidP="00C77C16">
            <w:pPr>
              <w:spacing w:before="240" w:line="360" w:lineRule="auto"/>
              <w:rPr>
                <w:i/>
              </w:rPr>
            </w:pPr>
            <w:r w:rsidRPr="00110FC9">
              <w:rPr>
                <w:i/>
              </w:rPr>
              <w:t>Contractor</w:t>
            </w:r>
          </w:p>
        </w:tc>
      </w:tr>
      <w:tr w:rsidR="001E0937" w:rsidRPr="00110FC9" w14:paraId="632BBD21" w14:textId="77777777" w:rsidTr="00C77C16">
        <w:trPr>
          <w:jc w:val="center"/>
        </w:trPr>
        <w:tc>
          <w:tcPr>
            <w:tcW w:w="8472" w:type="dxa"/>
            <w:gridSpan w:val="2"/>
            <w:shd w:val="clear" w:color="auto" w:fill="D9D9D9" w:themeFill="background1" w:themeFillShade="D9"/>
            <w:tcMar>
              <w:top w:w="0" w:type="dxa"/>
              <w:left w:w="108" w:type="dxa"/>
              <w:bottom w:w="0" w:type="dxa"/>
              <w:right w:w="108" w:type="dxa"/>
            </w:tcMar>
          </w:tcPr>
          <w:p w14:paraId="632BBD20" w14:textId="44D265BD" w:rsidR="001E0937" w:rsidRPr="00110FC9" w:rsidRDefault="00B93E0F">
            <w:pPr>
              <w:spacing w:before="240" w:line="360" w:lineRule="auto"/>
              <w:jc w:val="center"/>
              <w:rPr>
                <w:i/>
              </w:rPr>
            </w:pPr>
            <w:r>
              <w:rPr>
                <w:b/>
                <w:bCs/>
              </w:rPr>
              <w:t xml:space="preserve">DHP </w:t>
            </w:r>
            <w:r w:rsidR="00CC1835">
              <w:rPr>
                <w:b/>
                <w:bCs/>
              </w:rPr>
              <w:t>HOPPERS CONTROL AIR AND ASH CONDITIONERS CONTROL AIR</w:t>
            </w:r>
            <w:r>
              <w:rPr>
                <w:b/>
                <w:bCs/>
              </w:rPr>
              <w:t xml:space="preserve"> </w:t>
            </w:r>
            <w:r w:rsidR="001E0937" w:rsidRPr="00CF67E0">
              <w:rPr>
                <w:b/>
                <w:bCs/>
              </w:rPr>
              <w:t>COMPRESSOR HOUSE BUILDING</w:t>
            </w:r>
          </w:p>
        </w:tc>
      </w:tr>
      <w:tr w:rsidR="001E0937" w:rsidRPr="00110FC9" w14:paraId="632BBD23" w14:textId="77777777" w:rsidTr="00C77C16">
        <w:trPr>
          <w:jc w:val="center"/>
        </w:trPr>
        <w:tc>
          <w:tcPr>
            <w:tcW w:w="8472" w:type="dxa"/>
            <w:gridSpan w:val="2"/>
            <w:shd w:val="clear" w:color="auto" w:fill="F2F2F2" w:themeFill="background1" w:themeFillShade="F2"/>
            <w:tcMar>
              <w:top w:w="0" w:type="dxa"/>
              <w:left w:w="108" w:type="dxa"/>
              <w:bottom w:w="0" w:type="dxa"/>
              <w:right w:w="108" w:type="dxa"/>
            </w:tcMar>
          </w:tcPr>
          <w:p w14:paraId="632BBD22" w14:textId="77777777" w:rsidR="001E0937" w:rsidRPr="00110FC9" w:rsidRDefault="001E0937" w:rsidP="00C77C16">
            <w:pPr>
              <w:spacing w:before="240" w:line="360" w:lineRule="auto"/>
              <w:rPr>
                <w:i/>
              </w:rPr>
            </w:pPr>
            <w:r w:rsidRPr="00EB782C">
              <w:rPr>
                <w:rFonts w:eastAsia="Calibri" w:cs="Arial"/>
                <w:b/>
                <w:bCs/>
                <w:szCs w:val="20"/>
              </w:rPr>
              <w:t>Architectural and Structural</w:t>
            </w:r>
          </w:p>
        </w:tc>
      </w:tr>
      <w:tr w:rsidR="001E0937" w:rsidRPr="00110FC9" w14:paraId="632BBD2C" w14:textId="77777777" w:rsidTr="00C77C16">
        <w:trPr>
          <w:jc w:val="center"/>
        </w:trPr>
        <w:tc>
          <w:tcPr>
            <w:tcW w:w="6062" w:type="dxa"/>
            <w:tcMar>
              <w:top w:w="0" w:type="dxa"/>
              <w:left w:w="108" w:type="dxa"/>
              <w:bottom w:w="0" w:type="dxa"/>
              <w:right w:w="108" w:type="dxa"/>
            </w:tcMar>
          </w:tcPr>
          <w:p w14:paraId="632BBD2A" w14:textId="15ACCDD7" w:rsidR="001E0937" w:rsidRPr="00110FC9" w:rsidRDefault="008D7256" w:rsidP="00C77C16">
            <w:pPr>
              <w:spacing w:before="240" w:line="360" w:lineRule="auto"/>
            </w:pPr>
            <w:r>
              <w:rPr>
                <w:rFonts w:eastAsia="Calibri" w:cs="Arial"/>
                <w:szCs w:val="20"/>
              </w:rPr>
              <w:t>Design</w:t>
            </w:r>
          </w:p>
        </w:tc>
        <w:tc>
          <w:tcPr>
            <w:tcW w:w="2410" w:type="dxa"/>
            <w:tcMar>
              <w:top w:w="0" w:type="dxa"/>
              <w:left w:w="108" w:type="dxa"/>
              <w:bottom w:w="0" w:type="dxa"/>
              <w:right w:w="108" w:type="dxa"/>
            </w:tcMar>
          </w:tcPr>
          <w:p w14:paraId="632BBD2B" w14:textId="5695DF4C" w:rsidR="001E0937" w:rsidRPr="00110FC9" w:rsidRDefault="00CC1835">
            <w:pPr>
              <w:spacing w:before="240" w:line="360" w:lineRule="auto"/>
              <w:rPr>
                <w:i/>
              </w:rPr>
            </w:pPr>
            <w:r>
              <w:rPr>
                <w:rFonts w:eastAsia="Calibri" w:cs="Arial"/>
                <w:i/>
                <w:szCs w:val="20"/>
              </w:rPr>
              <w:t>Contractor</w:t>
            </w:r>
          </w:p>
        </w:tc>
      </w:tr>
      <w:tr w:rsidR="001E0937" w:rsidRPr="00110FC9" w14:paraId="632BBD35" w14:textId="77777777" w:rsidTr="00C77C16">
        <w:trPr>
          <w:jc w:val="center"/>
        </w:trPr>
        <w:tc>
          <w:tcPr>
            <w:tcW w:w="6062" w:type="dxa"/>
            <w:tcMar>
              <w:top w:w="0" w:type="dxa"/>
              <w:left w:w="108" w:type="dxa"/>
              <w:bottom w:w="0" w:type="dxa"/>
              <w:right w:w="108" w:type="dxa"/>
            </w:tcMar>
          </w:tcPr>
          <w:p w14:paraId="632BBD33" w14:textId="77777777" w:rsidR="001E0937" w:rsidRPr="00110FC9" w:rsidRDefault="001E0937" w:rsidP="00C77C16">
            <w:pPr>
              <w:spacing w:before="240" w:line="360" w:lineRule="auto"/>
            </w:pPr>
            <w:r w:rsidRPr="00EB782C">
              <w:rPr>
                <w:rFonts w:eastAsia="Calibri" w:cs="Arial"/>
                <w:szCs w:val="20"/>
              </w:rPr>
              <w:t>Temporary works</w:t>
            </w:r>
          </w:p>
        </w:tc>
        <w:tc>
          <w:tcPr>
            <w:tcW w:w="2410" w:type="dxa"/>
            <w:tcMar>
              <w:top w:w="0" w:type="dxa"/>
              <w:left w:w="108" w:type="dxa"/>
              <w:bottom w:w="0" w:type="dxa"/>
              <w:right w:w="108" w:type="dxa"/>
            </w:tcMar>
          </w:tcPr>
          <w:p w14:paraId="632BBD34" w14:textId="77777777" w:rsidR="001E0937" w:rsidRPr="00110FC9" w:rsidRDefault="001E0937" w:rsidP="00C77C16">
            <w:pPr>
              <w:spacing w:before="240" w:line="360" w:lineRule="auto"/>
              <w:rPr>
                <w:i/>
              </w:rPr>
            </w:pPr>
            <w:r w:rsidRPr="00EB782C">
              <w:rPr>
                <w:rFonts w:eastAsia="Calibri" w:cs="Arial"/>
                <w:i/>
                <w:szCs w:val="20"/>
              </w:rPr>
              <w:t>Contractor</w:t>
            </w:r>
          </w:p>
        </w:tc>
      </w:tr>
      <w:tr w:rsidR="001E0937" w:rsidRPr="00110FC9" w14:paraId="632BBD38" w14:textId="77777777" w:rsidTr="00C77C16">
        <w:trPr>
          <w:jc w:val="center"/>
        </w:trPr>
        <w:tc>
          <w:tcPr>
            <w:tcW w:w="6062" w:type="dxa"/>
            <w:tcMar>
              <w:top w:w="0" w:type="dxa"/>
              <w:left w:w="108" w:type="dxa"/>
              <w:bottom w:w="0" w:type="dxa"/>
              <w:right w:w="108" w:type="dxa"/>
            </w:tcMar>
          </w:tcPr>
          <w:p w14:paraId="632BBD36" w14:textId="77777777" w:rsidR="001E0937" w:rsidRPr="00110FC9" w:rsidRDefault="001E0937" w:rsidP="00C77C16">
            <w:pPr>
              <w:spacing w:before="240" w:line="360" w:lineRule="auto"/>
            </w:pPr>
            <w:r w:rsidRPr="00EB782C">
              <w:rPr>
                <w:rFonts w:eastAsia="Calibri" w:cs="Arial"/>
                <w:szCs w:val="20"/>
              </w:rPr>
              <w:t xml:space="preserve">Provision of all as-built information </w:t>
            </w:r>
          </w:p>
        </w:tc>
        <w:tc>
          <w:tcPr>
            <w:tcW w:w="2410" w:type="dxa"/>
            <w:tcMar>
              <w:top w:w="0" w:type="dxa"/>
              <w:left w:w="108" w:type="dxa"/>
              <w:bottom w:w="0" w:type="dxa"/>
              <w:right w:w="108" w:type="dxa"/>
            </w:tcMar>
          </w:tcPr>
          <w:p w14:paraId="632BBD37" w14:textId="77777777" w:rsidR="001E0937" w:rsidRPr="00110FC9" w:rsidRDefault="001E0937" w:rsidP="00C77C16">
            <w:pPr>
              <w:spacing w:before="240" w:line="360" w:lineRule="auto"/>
              <w:rPr>
                <w:i/>
              </w:rPr>
            </w:pPr>
            <w:r w:rsidRPr="00EB782C">
              <w:rPr>
                <w:rFonts w:eastAsia="Calibri" w:cs="Arial"/>
                <w:i/>
                <w:szCs w:val="20"/>
              </w:rPr>
              <w:t>Contractor</w:t>
            </w:r>
          </w:p>
        </w:tc>
      </w:tr>
      <w:tr w:rsidR="001E0937" w:rsidRPr="00110FC9" w14:paraId="632BBD3B" w14:textId="77777777" w:rsidTr="00C77C16">
        <w:trPr>
          <w:jc w:val="center"/>
        </w:trPr>
        <w:tc>
          <w:tcPr>
            <w:tcW w:w="6062" w:type="dxa"/>
            <w:tcMar>
              <w:top w:w="0" w:type="dxa"/>
              <w:left w:w="108" w:type="dxa"/>
              <w:bottom w:w="0" w:type="dxa"/>
              <w:right w:w="108" w:type="dxa"/>
            </w:tcMar>
          </w:tcPr>
          <w:p w14:paraId="632BBD39" w14:textId="77777777" w:rsidR="001E0937" w:rsidRPr="00110FC9" w:rsidRDefault="001E0937" w:rsidP="00C77C16">
            <w:pPr>
              <w:spacing w:before="240" w:line="360" w:lineRule="auto"/>
            </w:pPr>
            <w:r w:rsidRPr="00EB782C">
              <w:rPr>
                <w:rFonts w:eastAsia="Calibri" w:cs="Arial"/>
                <w:szCs w:val="20"/>
              </w:rPr>
              <w:t>Preparation of as-built drawings</w:t>
            </w:r>
          </w:p>
        </w:tc>
        <w:tc>
          <w:tcPr>
            <w:tcW w:w="2410" w:type="dxa"/>
            <w:tcMar>
              <w:top w:w="0" w:type="dxa"/>
              <w:left w:w="108" w:type="dxa"/>
              <w:bottom w:w="0" w:type="dxa"/>
              <w:right w:w="108" w:type="dxa"/>
            </w:tcMar>
          </w:tcPr>
          <w:p w14:paraId="632BBD3A" w14:textId="4EA44611" w:rsidR="001E0937" w:rsidRPr="00110FC9" w:rsidRDefault="00373ACB">
            <w:pPr>
              <w:spacing w:before="240" w:line="360" w:lineRule="auto"/>
              <w:rPr>
                <w:i/>
              </w:rPr>
            </w:pPr>
            <w:r>
              <w:rPr>
                <w:rFonts w:eastAsia="Calibri" w:cs="Arial"/>
                <w:i/>
                <w:szCs w:val="20"/>
              </w:rPr>
              <w:t>Contractor</w:t>
            </w:r>
          </w:p>
        </w:tc>
      </w:tr>
      <w:tr w:rsidR="001E0937" w:rsidRPr="00110FC9" w14:paraId="632BBD3D" w14:textId="77777777" w:rsidTr="00C77C16">
        <w:trPr>
          <w:jc w:val="center"/>
        </w:trPr>
        <w:tc>
          <w:tcPr>
            <w:tcW w:w="8472" w:type="dxa"/>
            <w:gridSpan w:val="2"/>
            <w:shd w:val="clear" w:color="auto" w:fill="F2F2F2" w:themeFill="background1" w:themeFillShade="F2"/>
            <w:tcMar>
              <w:top w:w="0" w:type="dxa"/>
              <w:left w:w="108" w:type="dxa"/>
              <w:bottom w:w="0" w:type="dxa"/>
              <w:right w:w="108" w:type="dxa"/>
            </w:tcMar>
          </w:tcPr>
          <w:p w14:paraId="632BBD3C" w14:textId="77777777" w:rsidR="001E0937" w:rsidRPr="00110FC9" w:rsidRDefault="001E0937" w:rsidP="00C77C16">
            <w:pPr>
              <w:spacing w:before="240" w:line="360" w:lineRule="auto"/>
              <w:rPr>
                <w:i/>
              </w:rPr>
            </w:pPr>
            <w:r w:rsidRPr="0034587A">
              <w:rPr>
                <w:rFonts w:eastAsia="Calibri" w:cs="Arial"/>
                <w:b/>
                <w:bCs/>
                <w:szCs w:val="20"/>
              </w:rPr>
              <w:t>Ventilation</w:t>
            </w:r>
          </w:p>
        </w:tc>
      </w:tr>
      <w:tr w:rsidR="001E0937" w:rsidRPr="00110FC9" w14:paraId="632BBD46" w14:textId="77777777" w:rsidTr="00C77C16">
        <w:trPr>
          <w:jc w:val="center"/>
        </w:trPr>
        <w:tc>
          <w:tcPr>
            <w:tcW w:w="6062" w:type="dxa"/>
            <w:tcMar>
              <w:top w:w="0" w:type="dxa"/>
              <w:left w:w="108" w:type="dxa"/>
              <w:bottom w:w="0" w:type="dxa"/>
              <w:right w:w="108" w:type="dxa"/>
            </w:tcMar>
          </w:tcPr>
          <w:p w14:paraId="632BBD44" w14:textId="121233ED" w:rsidR="001E0937" w:rsidRPr="00110FC9" w:rsidRDefault="008D7256" w:rsidP="00C351DA">
            <w:pPr>
              <w:spacing w:before="240" w:line="360" w:lineRule="auto"/>
            </w:pPr>
            <w:r>
              <w:rPr>
                <w:rFonts w:eastAsia="Calibri" w:cs="Arial"/>
                <w:szCs w:val="20"/>
              </w:rPr>
              <w:t>Design</w:t>
            </w:r>
          </w:p>
        </w:tc>
        <w:tc>
          <w:tcPr>
            <w:tcW w:w="2410" w:type="dxa"/>
            <w:tcMar>
              <w:top w:w="0" w:type="dxa"/>
              <w:left w:w="108" w:type="dxa"/>
              <w:bottom w:w="0" w:type="dxa"/>
              <w:right w:w="108" w:type="dxa"/>
            </w:tcMar>
          </w:tcPr>
          <w:p w14:paraId="632BBD45" w14:textId="0F20E3C1" w:rsidR="001E0937" w:rsidRPr="00110FC9" w:rsidRDefault="00373ACB">
            <w:pPr>
              <w:spacing w:before="240" w:line="360" w:lineRule="auto"/>
              <w:rPr>
                <w:i/>
              </w:rPr>
            </w:pPr>
            <w:r>
              <w:rPr>
                <w:i/>
              </w:rPr>
              <w:t>Contractor</w:t>
            </w:r>
          </w:p>
        </w:tc>
      </w:tr>
      <w:tr w:rsidR="006072A5" w:rsidRPr="00110FC9" w14:paraId="632BBD4F" w14:textId="77777777" w:rsidTr="00C77C16">
        <w:trPr>
          <w:jc w:val="center"/>
        </w:trPr>
        <w:tc>
          <w:tcPr>
            <w:tcW w:w="6062" w:type="dxa"/>
            <w:tcMar>
              <w:top w:w="0" w:type="dxa"/>
              <w:left w:w="108" w:type="dxa"/>
              <w:bottom w:w="0" w:type="dxa"/>
              <w:right w:w="108" w:type="dxa"/>
            </w:tcMar>
          </w:tcPr>
          <w:p w14:paraId="632BBD4D" w14:textId="77777777" w:rsidR="006072A5" w:rsidRPr="00110FC9" w:rsidRDefault="006072A5" w:rsidP="00C77C16">
            <w:pPr>
              <w:spacing w:before="240" w:line="360" w:lineRule="auto"/>
            </w:pPr>
            <w:r w:rsidRPr="00EB782C">
              <w:rPr>
                <w:rFonts w:eastAsia="Calibri" w:cs="Arial"/>
                <w:szCs w:val="20"/>
              </w:rPr>
              <w:t>Temporary works</w:t>
            </w:r>
          </w:p>
        </w:tc>
        <w:tc>
          <w:tcPr>
            <w:tcW w:w="2410" w:type="dxa"/>
            <w:tcMar>
              <w:top w:w="0" w:type="dxa"/>
              <w:left w:w="108" w:type="dxa"/>
              <w:bottom w:w="0" w:type="dxa"/>
              <w:right w:w="108" w:type="dxa"/>
            </w:tcMar>
          </w:tcPr>
          <w:p w14:paraId="632BBD4E" w14:textId="77777777" w:rsidR="006072A5" w:rsidRPr="00110FC9" w:rsidRDefault="006072A5" w:rsidP="00C77C16">
            <w:pPr>
              <w:spacing w:before="240" w:line="360" w:lineRule="auto"/>
              <w:rPr>
                <w:i/>
              </w:rPr>
            </w:pPr>
            <w:r w:rsidRPr="00110FC9">
              <w:rPr>
                <w:i/>
              </w:rPr>
              <w:t>Contractor</w:t>
            </w:r>
          </w:p>
        </w:tc>
      </w:tr>
      <w:tr w:rsidR="006072A5" w:rsidRPr="00110FC9" w14:paraId="632BBD52" w14:textId="77777777" w:rsidTr="00C77C16">
        <w:trPr>
          <w:jc w:val="center"/>
        </w:trPr>
        <w:tc>
          <w:tcPr>
            <w:tcW w:w="6062" w:type="dxa"/>
            <w:tcMar>
              <w:top w:w="0" w:type="dxa"/>
              <w:left w:w="108" w:type="dxa"/>
              <w:bottom w:w="0" w:type="dxa"/>
              <w:right w:w="108" w:type="dxa"/>
            </w:tcMar>
          </w:tcPr>
          <w:p w14:paraId="632BBD50" w14:textId="77777777" w:rsidR="006072A5" w:rsidRPr="00110FC9" w:rsidRDefault="006072A5" w:rsidP="00C77C16">
            <w:pPr>
              <w:spacing w:before="240" w:line="360" w:lineRule="auto"/>
            </w:pPr>
            <w:r w:rsidRPr="00EB782C">
              <w:rPr>
                <w:rFonts w:eastAsia="Calibri" w:cs="Arial"/>
                <w:szCs w:val="20"/>
              </w:rPr>
              <w:t xml:space="preserve">Provision of all as-built information </w:t>
            </w:r>
          </w:p>
        </w:tc>
        <w:tc>
          <w:tcPr>
            <w:tcW w:w="2410" w:type="dxa"/>
            <w:tcMar>
              <w:top w:w="0" w:type="dxa"/>
              <w:left w:w="108" w:type="dxa"/>
              <w:bottom w:w="0" w:type="dxa"/>
              <w:right w:w="108" w:type="dxa"/>
            </w:tcMar>
          </w:tcPr>
          <w:p w14:paraId="632BBD51" w14:textId="77777777" w:rsidR="006072A5" w:rsidRPr="00110FC9" w:rsidRDefault="006072A5" w:rsidP="00C77C16">
            <w:pPr>
              <w:spacing w:before="240" w:line="360" w:lineRule="auto"/>
              <w:rPr>
                <w:i/>
              </w:rPr>
            </w:pPr>
            <w:r w:rsidRPr="00110FC9">
              <w:rPr>
                <w:i/>
              </w:rPr>
              <w:t>Contractor</w:t>
            </w:r>
          </w:p>
        </w:tc>
      </w:tr>
      <w:tr w:rsidR="006072A5" w:rsidRPr="00110FC9" w14:paraId="632BBD55" w14:textId="77777777" w:rsidTr="00C77C16">
        <w:trPr>
          <w:jc w:val="center"/>
        </w:trPr>
        <w:tc>
          <w:tcPr>
            <w:tcW w:w="6062" w:type="dxa"/>
            <w:tcMar>
              <w:top w:w="0" w:type="dxa"/>
              <w:left w:w="108" w:type="dxa"/>
              <w:bottom w:w="0" w:type="dxa"/>
              <w:right w:w="108" w:type="dxa"/>
            </w:tcMar>
          </w:tcPr>
          <w:p w14:paraId="632BBD53" w14:textId="77777777" w:rsidR="006072A5" w:rsidRPr="00110FC9" w:rsidRDefault="006072A5" w:rsidP="00C77C16">
            <w:pPr>
              <w:spacing w:before="240" w:line="360" w:lineRule="auto"/>
            </w:pPr>
            <w:r w:rsidRPr="00EB782C">
              <w:rPr>
                <w:rFonts w:eastAsia="Calibri" w:cs="Arial"/>
                <w:szCs w:val="20"/>
              </w:rPr>
              <w:t>Preparation of as-built drawings</w:t>
            </w:r>
          </w:p>
        </w:tc>
        <w:tc>
          <w:tcPr>
            <w:tcW w:w="2410" w:type="dxa"/>
            <w:tcMar>
              <w:top w:w="0" w:type="dxa"/>
              <w:left w:w="108" w:type="dxa"/>
              <w:bottom w:w="0" w:type="dxa"/>
              <w:right w:w="108" w:type="dxa"/>
            </w:tcMar>
          </w:tcPr>
          <w:p w14:paraId="632BBD54" w14:textId="77777777" w:rsidR="006072A5" w:rsidRPr="00110FC9" w:rsidRDefault="006072A5" w:rsidP="00C77C16">
            <w:pPr>
              <w:spacing w:before="240" w:line="360" w:lineRule="auto"/>
              <w:rPr>
                <w:i/>
              </w:rPr>
            </w:pPr>
            <w:r w:rsidRPr="00110FC9">
              <w:rPr>
                <w:i/>
              </w:rPr>
              <w:t>Contractor</w:t>
            </w:r>
          </w:p>
        </w:tc>
      </w:tr>
      <w:tr w:rsidR="006072A5" w:rsidRPr="00110FC9" w14:paraId="632BBD57" w14:textId="77777777" w:rsidTr="00C77C16">
        <w:trPr>
          <w:jc w:val="center"/>
        </w:trPr>
        <w:tc>
          <w:tcPr>
            <w:tcW w:w="8472" w:type="dxa"/>
            <w:gridSpan w:val="2"/>
            <w:shd w:val="clear" w:color="auto" w:fill="F2F2F2" w:themeFill="background1" w:themeFillShade="F2"/>
            <w:tcMar>
              <w:top w:w="0" w:type="dxa"/>
              <w:left w:w="108" w:type="dxa"/>
              <w:bottom w:w="0" w:type="dxa"/>
              <w:right w:w="108" w:type="dxa"/>
            </w:tcMar>
          </w:tcPr>
          <w:p w14:paraId="632BBD56" w14:textId="77777777" w:rsidR="006072A5" w:rsidRPr="00110FC9" w:rsidRDefault="006072A5" w:rsidP="00C77C16">
            <w:pPr>
              <w:spacing w:before="240" w:line="360" w:lineRule="auto"/>
              <w:rPr>
                <w:i/>
              </w:rPr>
            </w:pPr>
            <w:r w:rsidRPr="0034587A">
              <w:rPr>
                <w:rFonts w:eastAsia="Calibri" w:cs="Arial"/>
                <w:b/>
                <w:bCs/>
                <w:szCs w:val="20"/>
              </w:rPr>
              <w:t>Fire Protection</w:t>
            </w:r>
          </w:p>
        </w:tc>
      </w:tr>
      <w:tr w:rsidR="006072A5" w:rsidRPr="00110FC9" w14:paraId="632BBD60" w14:textId="77777777" w:rsidTr="00C77C16">
        <w:trPr>
          <w:jc w:val="center"/>
        </w:trPr>
        <w:tc>
          <w:tcPr>
            <w:tcW w:w="6062" w:type="dxa"/>
            <w:tcMar>
              <w:top w:w="0" w:type="dxa"/>
              <w:left w:w="108" w:type="dxa"/>
              <w:bottom w:w="0" w:type="dxa"/>
              <w:right w:w="108" w:type="dxa"/>
            </w:tcMar>
          </w:tcPr>
          <w:p w14:paraId="632BBD5E" w14:textId="65B7B6B9" w:rsidR="006072A5" w:rsidRPr="00110FC9" w:rsidRDefault="008D7256" w:rsidP="003F104A">
            <w:pPr>
              <w:spacing w:before="240" w:line="360" w:lineRule="auto"/>
            </w:pPr>
            <w:r>
              <w:rPr>
                <w:rFonts w:eastAsia="Calibri" w:cs="Arial"/>
                <w:szCs w:val="20"/>
              </w:rPr>
              <w:t>Design</w:t>
            </w:r>
          </w:p>
        </w:tc>
        <w:tc>
          <w:tcPr>
            <w:tcW w:w="2410" w:type="dxa"/>
            <w:tcMar>
              <w:top w:w="0" w:type="dxa"/>
              <w:left w:w="108" w:type="dxa"/>
              <w:bottom w:w="0" w:type="dxa"/>
              <w:right w:w="108" w:type="dxa"/>
            </w:tcMar>
          </w:tcPr>
          <w:p w14:paraId="632BBD5F" w14:textId="77777777" w:rsidR="006072A5" w:rsidRPr="00110FC9" w:rsidRDefault="006072A5" w:rsidP="00C77C16">
            <w:pPr>
              <w:spacing w:before="240" w:line="360" w:lineRule="auto"/>
              <w:rPr>
                <w:i/>
              </w:rPr>
            </w:pPr>
            <w:r w:rsidRPr="00110FC9">
              <w:rPr>
                <w:i/>
              </w:rPr>
              <w:t>Contractor</w:t>
            </w:r>
          </w:p>
        </w:tc>
      </w:tr>
      <w:tr w:rsidR="006072A5" w:rsidRPr="00110FC9" w14:paraId="632BBD69" w14:textId="77777777" w:rsidTr="00C77C16">
        <w:trPr>
          <w:jc w:val="center"/>
        </w:trPr>
        <w:tc>
          <w:tcPr>
            <w:tcW w:w="6062" w:type="dxa"/>
            <w:tcMar>
              <w:top w:w="0" w:type="dxa"/>
              <w:left w:w="108" w:type="dxa"/>
              <w:bottom w:w="0" w:type="dxa"/>
              <w:right w:w="108" w:type="dxa"/>
            </w:tcMar>
          </w:tcPr>
          <w:p w14:paraId="632BBD67" w14:textId="77777777" w:rsidR="006072A5" w:rsidRPr="00110FC9" w:rsidRDefault="006072A5" w:rsidP="00C77C16">
            <w:pPr>
              <w:spacing w:before="240" w:line="360" w:lineRule="auto"/>
            </w:pPr>
            <w:r w:rsidRPr="00EB782C">
              <w:rPr>
                <w:rFonts w:eastAsia="Calibri" w:cs="Arial"/>
                <w:szCs w:val="20"/>
              </w:rPr>
              <w:t>Temporary works</w:t>
            </w:r>
          </w:p>
        </w:tc>
        <w:tc>
          <w:tcPr>
            <w:tcW w:w="2410" w:type="dxa"/>
            <w:tcMar>
              <w:top w:w="0" w:type="dxa"/>
              <w:left w:w="108" w:type="dxa"/>
              <w:bottom w:w="0" w:type="dxa"/>
              <w:right w:w="108" w:type="dxa"/>
            </w:tcMar>
          </w:tcPr>
          <w:p w14:paraId="632BBD68" w14:textId="77777777" w:rsidR="006072A5" w:rsidRPr="00110FC9" w:rsidRDefault="006072A5" w:rsidP="00C77C16">
            <w:pPr>
              <w:spacing w:before="240" w:line="360" w:lineRule="auto"/>
              <w:rPr>
                <w:i/>
              </w:rPr>
            </w:pPr>
            <w:r w:rsidRPr="00110FC9">
              <w:rPr>
                <w:i/>
              </w:rPr>
              <w:t>Contractor</w:t>
            </w:r>
          </w:p>
        </w:tc>
      </w:tr>
      <w:tr w:rsidR="006072A5" w:rsidRPr="00110FC9" w14:paraId="632BBD6C" w14:textId="77777777" w:rsidTr="00C77C16">
        <w:trPr>
          <w:jc w:val="center"/>
        </w:trPr>
        <w:tc>
          <w:tcPr>
            <w:tcW w:w="6062" w:type="dxa"/>
            <w:tcMar>
              <w:top w:w="0" w:type="dxa"/>
              <w:left w:w="108" w:type="dxa"/>
              <w:bottom w:w="0" w:type="dxa"/>
              <w:right w:w="108" w:type="dxa"/>
            </w:tcMar>
          </w:tcPr>
          <w:p w14:paraId="632BBD6A" w14:textId="77777777" w:rsidR="006072A5" w:rsidRPr="00110FC9" w:rsidRDefault="006072A5" w:rsidP="00C77C16">
            <w:pPr>
              <w:spacing w:before="240" w:line="360" w:lineRule="auto"/>
            </w:pPr>
            <w:r w:rsidRPr="00EB782C">
              <w:rPr>
                <w:rFonts w:eastAsia="Calibri" w:cs="Arial"/>
                <w:szCs w:val="20"/>
              </w:rPr>
              <w:t xml:space="preserve">Provision of all as-built information </w:t>
            </w:r>
          </w:p>
        </w:tc>
        <w:tc>
          <w:tcPr>
            <w:tcW w:w="2410" w:type="dxa"/>
            <w:tcMar>
              <w:top w:w="0" w:type="dxa"/>
              <w:left w:w="108" w:type="dxa"/>
              <w:bottom w:w="0" w:type="dxa"/>
              <w:right w:w="108" w:type="dxa"/>
            </w:tcMar>
          </w:tcPr>
          <w:p w14:paraId="632BBD6B" w14:textId="77777777" w:rsidR="006072A5" w:rsidRPr="00110FC9" w:rsidRDefault="006072A5" w:rsidP="00C77C16">
            <w:pPr>
              <w:spacing w:before="240" w:line="360" w:lineRule="auto"/>
              <w:rPr>
                <w:i/>
              </w:rPr>
            </w:pPr>
            <w:r w:rsidRPr="00110FC9">
              <w:rPr>
                <w:i/>
              </w:rPr>
              <w:t>Contractor</w:t>
            </w:r>
          </w:p>
        </w:tc>
      </w:tr>
      <w:tr w:rsidR="006072A5" w:rsidRPr="00110FC9" w14:paraId="632BBD6F" w14:textId="77777777" w:rsidTr="00C77C16">
        <w:trPr>
          <w:jc w:val="center"/>
        </w:trPr>
        <w:tc>
          <w:tcPr>
            <w:tcW w:w="6062" w:type="dxa"/>
            <w:tcMar>
              <w:top w:w="0" w:type="dxa"/>
              <w:left w:w="108" w:type="dxa"/>
              <w:bottom w:w="0" w:type="dxa"/>
              <w:right w:w="108" w:type="dxa"/>
            </w:tcMar>
          </w:tcPr>
          <w:p w14:paraId="632BBD6D" w14:textId="77777777" w:rsidR="006072A5" w:rsidRPr="00110FC9" w:rsidRDefault="006072A5" w:rsidP="00C77C16">
            <w:pPr>
              <w:spacing w:before="240" w:line="360" w:lineRule="auto"/>
            </w:pPr>
            <w:r w:rsidRPr="00EB782C">
              <w:rPr>
                <w:rFonts w:eastAsia="Calibri" w:cs="Arial"/>
                <w:szCs w:val="20"/>
              </w:rPr>
              <w:t>Preparation of as-built drawings</w:t>
            </w:r>
          </w:p>
        </w:tc>
        <w:tc>
          <w:tcPr>
            <w:tcW w:w="2410" w:type="dxa"/>
            <w:tcMar>
              <w:top w:w="0" w:type="dxa"/>
              <w:left w:w="108" w:type="dxa"/>
              <w:bottom w:w="0" w:type="dxa"/>
              <w:right w:w="108" w:type="dxa"/>
            </w:tcMar>
          </w:tcPr>
          <w:p w14:paraId="632BBD6E" w14:textId="77777777" w:rsidR="006072A5" w:rsidRPr="00110FC9" w:rsidRDefault="006072A5" w:rsidP="00C77C16">
            <w:pPr>
              <w:spacing w:before="240" w:line="360" w:lineRule="auto"/>
              <w:rPr>
                <w:i/>
              </w:rPr>
            </w:pPr>
            <w:r w:rsidRPr="00110FC9">
              <w:rPr>
                <w:i/>
              </w:rPr>
              <w:t>Contractor</w:t>
            </w:r>
          </w:p>
        </w:tc>
      </w:tr>
      <w:tr w:rsidR="006072A5" w:rsidRPr="00110FC9" w14:paraId="632BBD71" w14:textId="77777777" w:rsidTr="00C77C16">
        <w:trPr>
          <w:jc w:val="center"/>
        </w:trPr>
        <w:tc>
          <w:tcPr>
            <w:tcW w:w="8472" w:type="dxa"/>
            <w:gridSpan w:val="2"/>
            <w:shd w:val="clear" w:color="auto" w:fill="F2F2F2" w:themeFill="background1" w:themeFillShade="F2"/>
            <w:tcMar>
              <w:top w:w="0" w:type="dxa"/>
              <w:left w:w="108" w:type="dxa"/>
              <w:bottom w:w="0" w:type="dxa"/>
              <w:right w:w="108" w:type="dxa"/>
            </w:tcMar>
          </w:tcPr>
          <w:p w14:paraId="632BBD70" w14:textId="4C1D2C3A" w:rsidR="006072A5" w:rsidRPr="00110FC9" w:rsidRDefault="006072A5" w:rsidP="005A7D9C">
            <w:pPr>
              <w:spacing w:before="240" w:line="360" w:lineRule="auto"/>
              <w:rPr>
                <w:i/>
              </w:rPr>
            </w:pPr>
            <w:r w:rsidRPr="0034587A">
              <w:rPr>
                <w:rFonts w:eastAsia="Calibri" w:cs="Arial"/>
                <w:b/>
                <w:bCs/>
                <w:szCs w:val="20"/>
              </w:rPr>
              <w:t>Small Power and Lighting</w:t>
            </w:r>
          </w:p>
        </w:tc>
      </w:tr>
      <w:tr w:rsidR="006072A5" w:rsidRPr="00110FC9" w14:paraId="632BBD7A" w14:textId="77777777" w:rsidTr="00C77C16">
        <w:trPr>
          <w:jc w:val="center"/>
        </w:trPr>
        <w:tc>
          <w:tcPr>
            <w:tcW w:w="6062" w:type="dxa"/>
            <w:tcMar>
              <w:top w:w="0" w:type="dxa"/>
              <w:left w:w="108" w:type="dxa"/>
              <w:bottom w:w="0" w:type="dxa"/>
              <w:right w:w="108" w:type="dxa"/>
            </w:tcMar>
          </w:tcPr>
          <w:p w14:paraId="632BBD78" w14:textId="03252808" w:rsidR="006072A5" w:rsidRPr="00110FC9" w:rsidRDefault="008D7256" w:rsidP="003F104A">
            <w:pPr>
              <w:spacing w:before="240" w:line="360" w:lineRule="auto"/>
            </w:pPr>
            <w:r>
              <w:rPr>
                <w:rFonts w:eastAsia="Calibri" w:cs="Arial"/>
                <w:szCs w:val="20"/>
              </w:rPr>
              <w:lastRenderedPageBreak/>
              <w:t>Design</w:t>
            </w:r>
          </w:p>
        </w:tc>
        <w:tc>
          <w:tcPr>
            <w:tcW w:w="2410" w:type="dxa"/>
            <w:tcMar>
              <w:top w:w="0" w:type="dxa"/>
              <w:left w:w="108" w:type="dxa"/>
              <w:bottom w:w="0" w:type="dxa"/>
              <w:right w:w="108" w:type="dxa"/>
            </w:tcMar>
          </w:tcPr>
          <w:p w14:paraId="632BBD79" w14:textId="77777777" w:rsidR="006072A5" w:rsidRPr="00110FC9" w:rsidRDefault="006072A5" w:rsidP="00C77C16">
            <w:pPr>
              <w:spacing w:before="240" w:line="360" w:lineRule="auto"/>
              <w:rPr>
                <w:i/>
              </w:rPr>
            </w:pPr>
            <w:r w:rsidRPr="00110FC9">
              <w:rPr>
                <w:i/>
              </w:rPr>
              <w:t>Contractor</w:t>
            </w:r>
          </w:p>
        </w:tc>
      </w:tr>
      <w:tr w:rsidR="006072A5" w:rsidRPr="00110FC9" w14:paraId="632BBD83" w14:textId="77777777" w:rsidTr="00C77C16">
        <w:trPr>
          <w:jc w:val="center"/>
        </w:trPr>
        <w:tc>
          <w:tcPr>
            <w:tcW w:w="6062" w:type="dxa"/>
            <w:tcMar>
              <w:top w:w="0" w:type="dxa"/>
              <w:left w:w="108" w:type="dxa"/>
              <w:bottom w:w="0" w:type="dxa"/>
              <w:right w:w="108" w:type="dxa"/>
            </w:tcMar>
          </w:tcPr>
          <w:p w14:paraId="632BBD81" w14:textId="77777777" w:rsidR="006072A5" w:rsidRPr="00110FC9" w:rsidRDefault="006072A5" w:rsidP="00C77C16">
            <w:pPr>
              <w:spacing w:before="240" w:line="360" w:lineRule="auto"/>
            </w:pPr>
            <w:r w:rsidRPr="00EB782C">
              <w:rPr>
                <w:rFonts w:eastAsia="Calibri" w:cs="Arial"/>
                <w:szCs w:val="20"/>
              </w:rPr>
              <w:t>Temporary works</w:t>
            </w:r>
          </w:p>
        </w:tc>
        <w:tc>
          <w:tcPr>
            <w:tcW w:w="2410" w:type="dxa"/>
            <w:tcMar>
              <w:top w:w="0" w:type="dxa"/>
              <w:left w:w="108" w:type="dxa"/>
              <w:bottom w:w="0" w:type="dxa"/>
              <w:right w:w="108" w:type="dxa"/>
            </w:tcMar>
          </w:tcPr>
          <w:p w14:paraId="632BBD82" w14:textId="77777777" w:rsidR="006072A5" w:rsidRPr="00110FC9" w:rsidRDefault="006072A5" w:rsidP="00C77C16">
            <w:pPr>
              <w:spacing w:before="240" w:line="360" w:lineRule="auto"/>
              <w:rPr>
                <w:i/>
              </w:rPr>
            </w:pPr>
            <w:r w:rsidRPr="00110FC9">
              <w:rPr>
                <w:i/>
              </w:rPr>
              <w:t>Contractor</w:t>
            </w:r>
          </w:p>
        </w:tc>
      </w:tr>
      <w:tr w:rsidR="006072A5" w:rsidRPr="00110FC9" w14:paraId="632BBD86" w14:textId="77777777" w:rsidTr="00C77C16">
        <w:trPr>
          <w:jc w:val="center"/>
        </w:trPr>
        <w:tc>
          <w:tcPr>
            <w:tcW w:w="6062" w:type="dxa"/>
            <w:tcMar>
              <w:top w:w="0" w:type="dxa"/>
              <w:left w:w="108" w:type="dxa"/>
              <w:bottom w:w="0" w:type="dxa"/>
              <w:right w:w="108" w:type="dxa"/>
            </w:tcMar>
          </w:tcPr>
          <w:p w14:paraId="632BBD84" w14:textId="77777777" w:rsidR="006072A5" w:rsidRPr="00110FC9" w:rsidRDefault="006072A5" w:rsidP="00C77C16">
            <w:pPr>
              <w:spacing w:before="240" w:line="360" w:lineRule="auto"/>
            </w:pPr>
            <w:r w:rsidRPr="00EB782C">
              <w:rPr>
                <w:rFonts w:eastAsia="Calibri" w:cs="Arial"/>
                <w:szCs w:val="20"/>
              </w:rPr>
              <w:t xml:space="preserve">Provision of all as-built information </w:t>
            </w:r>
          </w:p>
        </w:tc>
        <w:tc>
          <w:tcPr>
            <w:tcW w:w="2410" w:type="dxa"/>
            <w:tcMar>
              <w:top w:w="0" w:type="dxa"/>
              <w:left w:w="108" w:type="dxa"/>
              <w:bottom w:w="0" w:type="dxa"/>
              <w:right w:w="108" w:type="dxa"/>
            </w:tcMar>
          </w:tcPr>
          <w:p w14:paraId="632BBD85" w14:textId="77777777" w:rsidR="006072A5" w:rsidRPr="00110FC9" w:rsidRDefault="006072A5" w:rsidP="00C77C16">
            <w:pPr>
              <w:spacing w:before="240" w:line="360" w:lineRule="auto"/>
              <w:rPr>
                <w:i/>
              </w:rPr>
            </w:pPr>
            <w:r w:rsidRPr="00110FC9">
              <w:rPr>
                <w:i/>
              </w:rPr>
              <w:t>Contractor</w:t>
            </w:r>
          </w:p>
        </w:tc>
      </w:tr>
      <w:tr w:rsidR="006072A5" w:rsidRPr="00110FC9" w14:paraId="632BBD89" w14:textId="77777777" w:rsidTr="00C77C16">
        <w:trPr>
          <w:jc w:val="center"/>
        </w:trPr>
        <w:tc>
          <w:tcPr>
            <w:tcW w:w="6062" w:type="dxa"/>
            <w:tcMar>
              <w:top w:w="0" w:type="dxa"/>
              <w:left w:w="108" w:type="dxa"/>
              <w:bottom w:w="0" w:type="dxa"/>
              <w:right w:w="108" w:type="dxa"/>
            </w:tcMar>
          </w:tcPr>
          <w:p w14:paraId="632BBD87" w14:textId="77777777" w:rsidR="006072A5" w:rsidRPr="00110FC9" w:rsidRDefault="006072A5" w:rsidP="00C77C16">
            <w:pPr>
              <w:spacing w:before="240" w:line="360" w:lineRule="auto"/>
            </w:pPr>
            <w:r w:rsidRPr="00EB782C">
              <w:rPr>
                <w:rFonts w:eastAsia="Calibri" w:cs="Arial"/>
                <w:szCs w:val="20"/>
              </w:rPr>
              <w:t>Preparation of as-built drawings</w:t>
            </w:r>
          </w:p>
        </w:tc>
        <w:tc>
          <w:tcPr>
            <w:tcW w:w="2410" w:type="dxa"/>
            <w:tcMar>
              <w:top w:w="0" w:type="dxa"/>
              <w:left w:w="108" w:type="dxa"/>
              <w:bottom w:w="0" w:type="dxa"/>
              <w:right w:w="108" w:type="dxa"/>
            </w:tcMar>
          </w:tcPr>
          <w:p w14:paraId="632BBD88" w14:textId="77777777" w:rsidR="006072A5" w:rsidRPr="00110FC9" w:rsidRDefault="006072A5" w:rsidP="00C77C16">
            <w:pPr>
              <w:spacing w:before="240" w:line="360" w:lineRule="auto"/>
              <w:rPr>
                <w:i/>
              </w:rPr>
            </w:pPr>
            <w:r w:rsidRPr="00110FC9">
              <w:rPr>
                <w:i/>
              </w:rPr>
              <w:t>Contractor</w:t>
            </w:r>
          </w:p>
        </w:tc>
      </w:tr>
      <w:tr w:rsidR="005A7D9C" w:rsidRPr="00110FC9" w14:paraId="01C70BE5" w14:textId="77777777" w:rsidTr="00B62DB1">
        <w:trPr>
          <w:jc w:val="center"/>
        </w:trPr>
        <w:tc>
          <w:tcPr>
            <w:tcW w:w="8472" w:type="dxa"/>
            <w:gridSpan w:val="2"/>
            <w:shd w:val="clear" w:color="auto" w:fill="F2F2F2" w:themeFill="background1" w:themeFillShade="F2"/>
            <w:tcMar>
              <w:top w:w="0" w:type="dxa"/>
              <w:left w:w="108" w:type="dxa"/>
              <w:bottom w:w="0" w:type="dxa"/>
              <w:right w:w="108" w:type="dxa"/>
            </w:tcMar>
          </w:tcPr>
          <w:p w14:paraId="70337972" w14:textId="024A7987" w:rsidR="005A7D9C" w:rsidRPr="005A7D9C" w:rsidRDefault="005A7D9C" w:rsidP="00C77C16">
            <w:pPr>
              <w:spacing w:before="240" w:line="360" w:lineRule="auto"/>
              <w:rPr>
                <w:rFonts w:eastAsia="Calibri" w:cs="Arial"/>
                <w:szCs w:val="20"/>
              </w:rPr>
            </w:pPr>
            <w:r w:rsidRPr="0034587A">
              <w:rPr>
                <w:rFonts w:eastAsia="Calibri" w:cs="Arial"/>
                <w:b/>
                <w:bCs/>
                <w:szCs w:val="20"/>
              </w:rPr>
              <w:t>Earthing and Lightning Protection</w:t>
            </w:r>
          </w:p>
        </w:tc>
      </w:tr>
      <w:tr w:rsidR="005A7D9C" w:rsidRPr="00110FC9" w14:paraId="2EA7163F" w14:textId="77777777" w:rsidTr="00C77C16">
        <w:trPr>
          <w:jc w:val="center"/>
        </w:trPr>
        <w:tc>
          <w:tcPr>
            <w:tcW w:w="6062" w:type="dxa"/>
            <w:tcMar>
              <w:top w:w="0" w:type="dxa"/>
              <w:left w:w="108" w:type="dxa"/>
              <w:bottom w:w="0" w:type="dxa"/>
              <w:right w:w="108" w:type="dxa"/>
            </w:tcMar>
          </w:tcPr>
          <w:p w14:paraId="284C5FB0" w14:textId="0D60C112" w:rsidR="005A7D9C" w:rsidRPr="00EB782C" w:rsidRDefault="005A7D9C" w:rsidP="00C77C16">
            <w:pPr>
              <w:spacing w:before="240" w:line="360" w:lineRule="auto"/>
              <w:rPr>
                <w:rFonts w:eastAsia="Calibri" w:cs="Arial"/>
                <w:szCs w:val="20"/>
              </w:rPr>
            </w:pPr>
            <w:r>
              <w:rPr>
                <w:rFonts w:eastAsia="Calibri" w:cs="Arial"/>
                <w:szCs w:val="20"/>
              </w:rPr>
              <w:t>Design</w:t>
            </w:r>
          </w:p>
        </w:tc>
        <w:tc>
          <w:tcPr>
            <w:tcW w:w="2410" w:type="dxa"/>
            <w:tcMar>
              <w:top w:w="0" w:type="dxa"/>
              <w:left w:w="108" w:type="dxa"/>
              <w:bottom w:w="0" w:type="dxa"/>
              <w:right w:w="108" w:type="dxa"/>
            </w:tcMar>
          </w:tcPr>
          <w:p w14:paraId="14FFA69A" w14:textId="7BCE13F7" w:rsidR="005A7D9C" w:rsidRPr="00110FC9" w:rsidRDefault="00373ACB">
            <w:pPr>
              <w:spacing w:before="240" w:line="360" w:lineRule="auto"/>
              <w:rPr>
                <w:i/>
              </w:rPr>
            </w:pPr>
            <w:r>
              <w:rPr>
                <w:i/>
              </w:rPr>
              <w:t>Contractor</w:t>
            </w:r>
            <w:r w:rsidR="005A7D9C">
              <w:rPr>
                <w:i/>
              </w:rPr>
              <w:t xml:space="preserve"> </w:t>
            </w:r>
          </w:p>
        </w:tc>
      </w:tr>
      <w:tr w:rsidR="005A7D9C" w:rsidRPr="00110FC9" w14:paraId="247878F1" w14:textId="77777777" w:rsidTr="00C77C16">
        <w:trPr>
          <w:jc w:val="center"/>
        </w:trPr>
        <w:tc>
          <w:tcPr>
            <w:tcW w:w="6062" w:type="dxa"/>
            <w:tcMar>
              <w:top w:w="0" w:type="dxa"/>
              <w:left w:w="108" w:type="dxa"/>
              <w:bottom w:w="0" w:type="dxa"/>
              <w:right w:w="108" w:type="dxa"/>
            </w:tcMar>
          </w:tcPr>
          <w:p w14:paraId="5B0D407B" w14:textId="658671DB" w:rsidR="005A7D9C" w:rsidRPr="00EB782C" w:rsidRDefault="005A7D9C" w:rsidP="00C77C16">
            <w:pPr>
              <w:spacing w:before="240" w:line="360" w:lineRule="auto"/>
              <w:rPr>
                <w:rFonts w:eastAsia="Calibri" w:cs="Arial"/>
                <w:szCs w:val="20"/>
              </w:rPr>
            </w:pPr>
            <w:r w:rsidRPr="00EB782C">
              <w:rPr>
                <w:rFonts w:eastAsia="Calibri" w:cs="Arial"/>
                <w:szCs w:val="20"/>
              </w:rPr>
              <w:t>Temporary works</w:t>
            </w:r>
          </w:p>
        </w:tc>
        <w:tc>
          <w:tcPr>
            <w:tcW w:w="2410" w:type="dxa"/>
            <w:tcMar>
              <w:top w:w="0" w:type="dxa"/>
              <w:left w:w="108" w:type="dxa"/>
              <w:bottom w:w="0" w:type="dxa"/>
              <w:right w:w="108" w:type="dxa"/>
            </w:tcMar>
          </w:tcPr>
          <w:p w14:paraId="266FA778" w14:textId="5DE2EC0C" w:rsidR="005A7D9C" w:rsidRPr="00110FC9" w:rsidRDefault="005A7D9C" w:rsidP="00C77C16">
            <w:pPr>
              <w:spacing w:before="240" w:line="360" w:lineRule="auto"/>
              <w:rPr>
                <w:i/>
              </w:rPr>
            </w:pPr>
            <w:r w:rsidRPr="00110FC9">
              <w:rPr>
                <w:i/>
              </w:rPr>
              <w:t>Contractor</w:t>
            </w:r>
          </w:p>
        </w:tc>
      </w:tr>
      <w:tr w:rsidR="005A7D9C" w:rsidRPr="00110FC9" w14:paraId="768C217D" w14:textId="77777777" w:rsidTr="00C77C16">
        <w:trPr>
          <w:jc w:val="center"/>
        </w:trPr>
        <w:tc>
          <w:tcPr>
            <w:tcW w:w="6062" w:type="dxa"/>
            <w:tcMar>
              <w:top w:w="0" w:type="dxa"/>
              <w:left w:w="108" w:type="dxa"/>
              <w:bottom w:w="0" w:type="dxa"/>
              <w:right w:w="108" w:type="dxa"/>
            </w:tcMar>
          </w:tcPr>
          <w:p w14:paraId="3CC480EE" w14:textId="22457695" w:rsidR="005A7D9C" w:rsidRPr="00EB782C" w:rsidRDefault="005A7D9C" w:rsidP="00C77C16">
            <w:pPr>
              <w:spacing w:before="240" w:line="360" w:lineRule="auto"/>
              <w:rPr>
                <w:rFonts w:eastAsia="Calibri" w:cs="Arial"/>
                <w:szCs w:val="20"/>
              </w:rPr>
            </w:pPr>
            <w:r w:rsidRPr="00EB782C">
              <w:rPr>
                <w:rFonts w:eastAsia="Calibri" w:cs="Arial"/>
                <w:szCs w:val="20"/>
              </w:rPr>
              <w:t xml:space="preserve">Provision of all as-built information </w:t>
            </w:r>
          </w:p>
        </w:tc>
        <w:tc>
          <w:tcPr>
            <w:tcW w:w="2410" w:type="dxa"/>
            <w:tcMar>
              <w:top w:w="0" w:type="dxa"/>
              <w:left w:w="108" w:type="dxa"/>
              <w:bottom w:w="0" w:type="dxa"/>
              <w:right w:w="108" w:type="dxa"/>
            </w:tcMar>
          </w:tcPr>
          <w:p w14:paraId="5992F9F5" w14:textId="1A8CAFEA" w:rsidR="005A7D9C" w:rsidRPr="00110FC9" w:rsidRDefault="005A7D9C" w:rsidP="00C77C16">
            <w:pPr>
              <w:spacing w:before="240" w:line="360" w:lineRule="auto"/>
              <w:rPr>
                <w:i/>
              </w:rPr>
            </w:pPr>
            <w:r w:rsidRPr="00110FC9">
              <w:rPr>
                <w:i/>
              </w:rPr>
              <w:t>Contractor</w:t>
            </w:r>
          </w:p>
        </w:tc>
      </w:tr>
      <w:tr w:rsidR="005A7D9C" w:rsidRPr="00110FC9" w14:paraId="3D849396" w14:textId="77777777" w:rsidTr="00C77C16">
        <w:trPr>
          <w:jc w:val="center"/>
        </w:trPr>
        <w:tc>
          <w:tcPr>
            <w:tcW w:w="6062" w:type="dxa"/>
            <w:tcMar>
              <w:top w:w="0" w:type="dxa"/>
              <w:left w:w="108" w:type="dxa"/>
              <w:bottom w:w="0" w:type="dxa"/>
              <w:right w:w="108" w:type="dxa"/>
            </w:tcMar>
          </w:tcPr>
          <w:p w14:paraId="78EDB16B" w14:textId="56D09262" w:rsidR="005A7D9C" w:rsidRPr="00EB782C" w:rsidRDefault="005A7D9C" w:rsidP="00C77C16">
            <w:pPr>
              <w:spacing w:before="240" w:line="360" w:lineRule="auto"/>
              <w:rPr>
                <w:rFonts w:eastAsia="Calibri" w:cs="Arial"/>
                <w:szCs w:val="20"/>
              </w:rPr>
            </w:pPr>
            <w:r w:rsidRPr="00EB782C">
              <w:rPr>
                <w:rFonts w:eastAsia="Calibri" w:cs="Arial"/>
                <w:szCs w:val="20"/>
              </w:rPr>
              <w:t>Preparation of as-built drawings</w:t>
            </w:r>
          </w:p>
        </w:tc>
        <w:tc>
          <w:tcPr>
            <w:tcW w:w="2410" w:type="dxa"/>
            <w:tcMar>
              <w:top w:w="0" w:type="dxa"/>
              <w:left w:w="108" w:type="dxa"/>
              <w:bottom w:w="0" w:type="dxa"/>
              <w:right w:w="108" w:type="dxa"/>
            </w:tcMar>
          </w:tcPr>
          <w:p w14:paraId="51BC3D32" w14:textId="16E7D484" w:rsidR="005A7D9C" w:rsidRPr="00110FC9" w:rsidRDefault="005A7D9C" w:rsidP="00C77C16">
            <w:pPr>
              <w:spacing w:before="240" w:line="360" w:lineRule="auto"/>
              <w:rPr>
                <w:i/>
              </w:rPr>
            </w:pPr>
            <w:r w:rsidRPr="00110FC9">
              <w:rPr>
                <w:i/>
              </w:rPr>
              <w:t>Contractor</w:t>
            </w:r>
          </w:p>
        </w:tc>
      </w:tr>
      <w:tr w:rsidR="005A7D9C" w:rsidRPr="00110FC9" w14:paraId="632BBD8B" w14:textId="77777777" w:rsidTr="00C77C16">
        <w:trPr>
          <w:jc w:val="center"/>
        </w:trPr>
        <w:tc>
          <w:tcPr>
            <w:tcW w:w="8472" w:type="dxa"/>
            <w:gridSpan w:val="2"/>
            <w:shd w:val="clear" w:color="auto" w:fill="F2F2F2" w:themeFill="background1" w:themeFillShade="F2"/>
            <w:tcMar>
              <w:top w:w="0" w:type="dxa"/>
              <w:left w:w="108" w:type="dxa"/>
              <w:bottom w:w="0" w:type="dxa"/>
              <w:right w:w="108" w:type="dxa"/>
            </w:tcMar>
          </w:tcPr>
          <w:p w14:paraId="632BBD8A" w14:textId="77777777" w:rsidR="005A7D9C" w:rsidRPr="00110FC9" w:rsidRDefault="005A7D9C" w:rsidP="00C77C16">
            <w:pPr>
              <w:spacing w:before="240" w:line="360" w:lineRule="auto"/>
              <w:rPr>
                <w:i/>
              </w:rPr>
            </w:pPr>
            <w:r w:rsidRPr="00CF67E0">
              <w:rPr>
                <w:rFonts w:eastAsia="Calibri" w:cs="Arial"/>
                <w:b/>
                <w:bCs/>
                <w:szCs w:val="20"/>
              </w:rPr>
              <w:t>Overhead Crane</w:t>
            </w:r>
          </w:p>
        </w:tc>
      </w:tr>
      <w:tr w:rsidR="005A7D9C" w:rsidRPr="00110FC9" w14:paraId="632BBD8E" w14:textId="77777777" w:rsidTr="00C77C16">
        <w:trPr>
          <w:jc w:val="center"/>
        </w:trPr>
        <w:tc>
          <w:tcPr>
            <w:tcW w:w="6062" w:type="dxa"/>
            <w:tcMar>
              <w:top w:w="0" w:type="dxa"/>
              <w:left w:w="108" w:type="dxa"/>
              <w:bottom w:w="0" w:type="dxa"/>
              <w:right w:w="108" w:type="dxa"/>
            </w:tcMar>
          </w:tcPr>
          <w:p w14:paraId="632BBD8C" w14:textId="28C35AFC" w:rsidR="005A7D9C" w:rsidRPr="00CF67E0" w:rsidRDefault="005A7D9C" w:rsidP="00C77C16">
            <w:pPr>
              <w:spacing w:before="240" w:line="360" w:lineRule="auto"/>
              <w:rPr>
                <w:rFonts w:eastAsia="Calibri" w:cs="Arial"/>
                <w:szCs w:val="20"/>
              </w:rPr>
            </w:pPr>
            <w:r>
              <w:rPr>
                <w:rFonts w:eastAsia="Calibri" w:cs="Arial"/>
                <w:szCs w:val="20"/>
              </w:rPr>
              <w:t>Design</w:t>
            </w:r>
          </w:p>
        </w:tc>
        <w:tc>
          <w:tcPr>
            <w:tcW w:w="2410" w:type="dxa"/>
            <w:tcMar>
              <w:top w:w="0" w:type="dxa"/>
              <w:left w:w="108" w:type="dxa"/>
              <w:bottom w:w="0" w:type="dxa"/>
              <w:right w:w="108" w:type="dxa"/>
            </w:tcMar>
          </w:tcPr>
          <w:p w14:paraId="632BBD8D" w14:textId="77777777" w:rsidR="005A7D9C" w:rsidRPr="00CF67E0" w:rsidRDefault="005A7D9C" w:rsidP="00C77C16">
            <w:pPr>
              <w:spacing w:before="240" w:line="360" w:lineRule="auto"/>
              <w:rPr>
                <w:rFonts w:eastAsia="Calibri" w:cs="Arial"/>
                <w:szCs w:val="20"/>
              </w:rPr>
            </w:pPr>
            <w:r w:rsidRPr="00CF67E0">
              <w:rPr>
                <w:rFonts w:eastAsia="Calibri" w:cs="Arial"/>
                <w:szCs w:val="20"/>
              </w:rPr>
              <w:t>Contractor</w:t>
            </w:r>
          </w:p>
        </w:tc>
      </w:tr>
      <w:tr w:rsidR="005A7D9C" w:rsidRPr="00110FC9" w14:paraId="632BBD9D" w14:textId="77777777" w:rsidTr="00C77C16">
        <w:trPr>
          <w:jc w:val="center"/>
        </w:trPr>
        <w:tc>
          <w:tcPr>
            <w:tcW w:w="6062" w:type="dxa"/>
            <w:tcMar>
              <w:top w:w="0" w:type="dxa"/>
              <w:left w:w="108" w:type="dxa"/>
              <w:bottom w:w="0" w:type="dxa"/>
              <w:right w:w="108" w:type="dxa"/>
            </w:tcMar>
          </w:tcPr>
          <w:p w14:paraId="632BBD9B" w14:textId="77777777" w:rsidR="005A7D9C" w:rsidRPr="00CF67E0" w:rsidRDefault="005A7D9C" w:rsidP="00C77C16">
            <w:pPr>
              <w:spacing w:before="240" w:line="360" w:lineRule="auto"/>
              <w:rPr>
                <w:rFonts w:eastAsia="Calibri" w:cs="Arial"/>
                <w:szCs w:val="20"/>
              </w:rPr>
            </w:pPr>
            <w:r w:rsidRPr="00CF67E0">
              <w:rPr>
                <w:rFonts w:eastAsia="Calibri" w:cs="Arial"/>
                <w:szCs w:val="20"/>
              </w:rPr>
              <w:t>Temporary works</w:t>
            </w:r>
          </w:p>
        </w:tc>
        <w:tc>
          <w:tcPr>
            <w:tcW w:w="2410" w:type="dxa"/>
            <w:tcMar>
              <w:top w:w="0" w:type="dxa"/>
              <w:left w:w="108" w:type="dxa"/>
              <w:bottom w:w="0" w:type="dxa"/>
              <w:right w:w="108" w:type="dxa"/>
            </w:tcMar>
          </w:tcPr>
          <w:p w14:paraId="632BBD9C" w14:textId="77777777" w:rsidR="005A7D9C" w:rsidRPr="00CF67E0" w:rsidRDefault="005A7D9C" w:rsidP="00C77C16">
            <w:pPr>
              <w:spacing w:before="240" w:line="360" w:lineRule="auto"/>
              <w:rPr>
                <w:rFonts w:eastAsia="Calibri" w:cs="Arial"/>
                <w:szCs w:val="20"/>
              </w:rPr>
            </w:pPr>
            <w:r w:rsidRPr="00CF67E0">
              <w:rPr>
                <w:rFonts w:eastAsia="Calibri" w:cs="Arial"/>
                <w:szCs w:val="20"/>
              </w:rPr>
              <w:t>Contractor</w:t>
            </w:r>
          </w:p>
        </w:tc>
      </w:tr>
      <w:tr w:rsidR="005A7D9C" w:rsidRPr="00110FC9" w14:paraId="3354E7F7" w14:textId="77777777" w:rsidTr="00C77C16">
        <w:trPr>
          <w:jc w:val="center"/>
        </w:trPr>
        <w:tc>
          <w:tcPr>
            <w:tcW w:w="6062" w:type="dxa"/>
            <w:tcMar>
              <w:top w:w="0" w:type="dxa"/>
              <w:left w:w="108" w:type="dxa"/>
              <w:bottom w:w="0" w:type="dxa"/>
              <w:right w:w="108" w:type="dxa"/>
            </w:tcMar>
          </w:tcPr>
          <w:p w14:paraId="515DEAB4" w14:textId="3A1EAEDC" w:rsidR="005A7D9C" w:rsidRPr="00CF67E0" w:rsidRDefault="005A7D9C" w:rsidP="00C77C16">
            <w:pPr>
              <w:spacing w:before="240" w:line="360" w:lineRule="auto"/>
              <w:rPr>
                <w:rFonts w:eastAsia="Calibri" w:cs="Arial"/>
                <w:szCs w:val="20"/>
              </w:rPr>
            </w:pPr>
            <w:r w:rsidRPr="00EB782C">
              <w:rPr>
                <w:rFonts w:eastAsia="Calibri" w:cs="Arial"/>
                <w:szCs w:val="20"/>
              </w:rPr>
              <w:t xml:space="preserve">Provision of all as-built information </w:t>
            </w:r>
          </w:p>
        </w:tc>
        <w:tc>
          <w:tcPr>
            <w:tcW w:w="2410" w:type="dxa"/>
            <w:tcMar>
              <w:top w:w="0" w:type="dxa"/>
              <w:left w:w="108" w:type="dxa"/>
              <w:bottom w:w="0" w:type="dxa"/>
              <w:right w:w="108" w:type="dxa"/>
            </w:tcMar>
          </w:tcPr>
          <w:p w14:paraId="1B01E903" w14:textId="69FD6BD5" w:rsidR="005A7D9C" w:rsidRPr="00CF67E0" w:rsidRDefault="005A7D9C" w:rsidP="00C77C16">
            <w:pPr>
              <w:spacing w:before="240" w:line="360" w:lineRule="auto"/>
              <w:rPr>
                <w:rFonts w:eastAsia="Calibri" w:cs="Arial"/>
                <w:szCs w:val="20"/>
              </w:rPr>
            </w:pPr>
            <w:r w:rsidRPr="00110FC9">
              <w:rPr>
                <w:i/>
              </w:rPr>
              <w:t>Contractor</w:t>
            </w:r>
          </w:p>
        </w:tc>
      </w:tr>
      <w:tr w:rsidR="005A7D9C" w:rsidRPr="00110FC9" w14:paraId="632BBDA0" w14:textId="77777777" w:rsidTr="00C77C16">
        <w:trPr>
          <w:jc w:val="center"/>
        </w:trPr>
        <w:tc>
          <w:tcPr>
            <w:tcW w:w="6062" w:type="dxa"/>
            <w:tcMar>
              <w:top w:w="0" w:type="dxa"/>
              <w:left w:w="108" w:type="dxa"/>
              <w:bottom w:w="0" w:type="dxa"/>
              <w:right w:w="108" w:type="dxa"/>
            </w:tcMar>
          </w:tcPr>
          <w:p w14:paraId="632BBD9E" w14:textId="77777777" w:rsidR="005A7D9C" w:rsidRPr="00CF67E0" w:rsidRDefault="005A7D9C" w:rsidP="00C77C16">
            <w:pPr>
              <w:spacing w:before="240" w:line="360" w:lineRule="auto"/>
              <w:rPr>
                <w:rFonts w:eastAsia="Calibri" w:cs="Arial"/>
                <w:szCs w:val="20"/>
              </w:rPr>
            </w:pPr>
            <w:r w:rsidRPr="00CF67E0">
              <w:rPr>
                <w:rFonts w:eastAsia="Calibri" w:cs="Arial"/>
                <w:szCs w:val="20"/>
              </w:rPr>
              <w:t>Preparation of as-built drawings</w:t>
            </w:r>
          </w:p>
        </w:tc>
        <w:tc>
          <w:tcPr>
            <w:tcW w:w="2410" w:type="dxa"/>
            <w:tcMar>
              <w:top w:w="0" w:type="dxa"/>
              <w:left w:w="108" w:type="dxa"/>
              <w:bottom w:w="0" w:type="dxa"/>
              <w:right w:w="108" w:type="dxa"/>
            </w:tcMar>
          </w:tcPr>
          <w:p w14:paraId="632BBD9F" w14:textId="77777777" w:rsidR="005A7D9C" w:rsidRPr="00CF67E0" w:rsidRDefault="005A7D9C" w:rsidP="00C77C16">
            <w:pPr>
              <w:spacing w:before="240" w:line="360" w:lineRule="auto"/>
              <w:rPr>
                <w:rFonts w:eastAsia="Calibri" w:cs="Arial"/>
                <w:szCs w:val="20"/>
              </w:rPr>
            </w:pPr>
            <w:r w:rsidRPr="00CF67E0">
              <w:rPr>
                <w:rFonts w:eastAsia="Calibri" w:cs="Arial"/>
                <w:szCs w:val="20"/>
              </w:rPr>
              <w:t>Contractor</w:t>
            </w:r>
          </w:p>
        </w:tc>
      </w:tr>
    </w:tbl>
    <w:p w14:paraId="632BBDA1" w14:textId="77777777" w:rsidR="001E0937" w:rsidRDefault="001E0937" w:rsidP="001E0937">
      <w:pPr>
        <w:pStyle w:val="BodyText"/>
      </w:pPr>
    </w:p>
    <w:p w14:paraId="632BBDA3" w14:textId="55678232" w:rsidR="002A1E2F" w:rsidRPr="00F86C34" w:rsidRDefault="002A1E2F" w:rsidP="002A1E2F">
      <w:pPr>
        <w:spacing w:before="240" w:line="360" w:lineRule="auto"/>
      </w:pPr>
      <w:r w:rsidRPr="00CC31F5">
        <w:rPr>
          <w:b/>
        </w:rPr>
        <w:t>Note:</w:t>
      </w:r>
      <w:r>
        <w:t xml:space="preserve"> The </w:t>
      </w:r>
      <w:r w:rsidRPr="00E52EB0">
        <w:rPr>
          <w:i/>
        </w:rPr>
        <w:t>Contractor</w:t>
      </w:r>
      <w:r>
        <w:t xml:space="preserve"> is r</w:t>
      </w:r>
      <w:r w:rsidRPr="00F86C34">
        <w:t>efer</w:t>
      </w:r>
      <w:r>
        <w:t>red</w:t>
      </w:r>
      <w:r w:rsidRPr="00F86C34">
        <w:t xml:space="preserve"> to section 3.8 for </w:t>
      </w:r>
      <w:r w:rsidR="00B93E0F">
        <w:t>explanation</w:t>
      </w:r>
      <w:r w:rsidR="00B93E0F" w:rsidRPr="00F86C34">
        <w:t xml:space="preserve"> </w:t>
      </w:r>
      <w:r w:rsidRPr="00F86C34">
        <w:t>of provision of as-built information and preparation of as-built drawings.</w:t>
      </w:r>
    </w:p>
    <w:p w14:paraId="632BBDA4" w14:textId="551869D0" w:rsidR="002A1E2F" w:rsidRPr="00F86C34" w:rsidRDefault="002A1E2F" w:rsidP="002A1E2F">
      <w:pPr>
        <w:spacing w:before="240" w:line="360" w:lineRule="auto"/>
      </w:pPr>
      <w:r w:rsidRPr="00F86C34">
        <w:t xml:space="preserve">The </w:t>
      </w:r>
      <w:r w:rsidRPr="00F86C34">
        <w:rPr>
          <w:i/>
        </w:rPr>
        <w:t xml:space="preserve">Contractor </w:t>
      </w:r>
      <w:r w:rsidRPr="00F86C34">
        <w:t>stud</w:t>
      </w:r>
      <w:r w:rsidR="00B77D21">
        <w:t>ies</w:t>
      </w:r>
      <w:r w:rsidRPr="00F86C34">
        <w:t xml:space="preserve"> the </w:t>
      </w:r>
      <w:r w:rsidR="00B77D21">
        <w:t xml:space="preserve">unitised </w:t>
      </w:r>
      <w:r w:rsidRPr="00F86C34">
        <w:t xml:space="preserve">blower house </w:t>
      </w:r>
      <w:r w:rsidR="00B77D21" w:rsidRPr="00F86C34">
        <w:t>drawings</w:t>
      </w:r>
      <w:r w:rsidRPr="00F86C34">
        <w:t xml:space="preserve"> and </w:t>
      </w:r>
      <w:r w:rsidR="00B77D21" w:rsidRPr="00F86C34">
        <w:t>submits</w:t>
      </w:r>
      <w:r w:rsidRPr="00F86C34">
        <w:t xml:space="preserve"> confirmation with his tender that his process design and </w:t>
      </w:r>
      <w:r w:rsidR="00CC4255">
        <w:t>Plant and Materials</w:t>
      </w:r>
      <w:r w:rsidR="00CC4255" w:rsidRPr="00F86C34">
        <w:t xml:space="preserve"> </w:t>
      </w:r>
      <w:r w:rsidRPr="00F86C34">
        <w:t xml:space="preserve">selection conform to the building </w:t>
      </w:r>
      <w:r w:rsidR="00137310">
        <w:t xml:space="preserve">layout and </w:t>
      </w:r>
      <w:r w:rsidRPr="00F86C34">
        <w:t xml:space="preserve">design, </w:t>
      </w:r>
      <w:r w:rsidR="00B77D21">
        <w:t>confirmation to be accompanied by</w:t>
      </w:r>
      <w:r w:rsidRPr="00F86C34">
        <w:t xml:space="preserve"> proposed </w:t>
      </w:r>
      <w:r w:rsidR="007A000B">
        <w:t>plant</w:t>
      </w:r>
      <w:r w:rsidR="007A000B" w:rsidRPr="00F86C34">
        <w:t xml:space="preserve"> </w:t>
      </w:r>
      <w:r w:rsidRPr="00F86C34">
        <w:t xml:space="preserve">and rigging methodologies. </w:t>
      </w:r>
      <w:r w:rsidR="00373ACB">
        <w:t xml:space="preserve">The </w:t>
      </w:r>
      <w:r w:rsidR="00373ACB" w:rsidRPr="008C13B6">
        <w:rPr>
          <w:i/>
        </w:rPr>
        <w:t>Contractor</w:t>
      </w:r>
      <w:r w:rsidR="00373ACB">
        <w:t xml:space="preserve"> need to design the control air</w:t>
      </w:r>
      <w:r w:rsidR="00656002">
        <w:t>/instrument air</w:t>
      </w:r>
      <w:r w:rsidR="00373ACB">
        <w:t xml:space="preserve"> compressor house. </w:t>
      </w:r>
      <w:r w:rsidRPr="00F86C34">
        <w:t xml:space="preserve">Where the </w:t>
      </w:r>
      <w:r w:rsidRPr="00F86C34">
        <w:rPr>
          <w:i/>
        </w:rPr>
        <w:t xml:space="preserve">Contractor </w:t>
      </w:r>
      <w:r w:rsidRPr="00F86C34">
        <w:t xml:space="preserve">proposes modifications to the </w:t>
      </w:r>
      <w:r w:rsidR="005F4E09" w:rsidRPr="00F86C34">
        <w:t>building’s</w:t>
      </w:r>
      <w:r w:rsidRPr="00F86C34">
        <w:t xml:space="preserve"> design this is regarded as an alternative </w:t>
      </w:r>
      <w:r w:rsidR="007A58F9">
        <w:t>proposal</w:t>
      </w:r>
      <w:r w:rsidRPr="00F86C34">
        <w:t xml:space="preserve">; </w:t>
      </w:r>
      <w:r w:rsidR="00B77D21">
        <w:t xml:space="preserve">an </w:t>
      </w:r>
      <w:r w:rsidRPr="00F86C34">
        <w:t xml:space="preserve">alternative </w:t>
      </w:r>
      <w:r w:rsidR="007A58F9" w:rsidRPr="007A58F9">
        <w:t>proposal</w:t>
      </w:r>
      <w:r w:rsidR="007A58F9" w:rsidRPr="00F86C34">
        <w:rPr>
          <w:i/>
        </w:rPr>
        <w:t xml:space="preserve"> </w:t>
      </w:r>
      <w:r w:rsidRPr="00F86C34">
        <w:t xml:space="preserve">is submitted in accordance with the </w:t>
      </w:r>
      <w:r w:rsidRPr="00F86C34">
        <w:rPr>
          <w:i/>
        </w:rPr>
        <w:t>Employer’s</w:t>
      </w:r>
      <w:r w:rsidRPr="00F86C34">
        <w:t xml:space="preserve"> Standard Conditions of Tender. (</w:t>
      </w:r>
      <w:proofErr w:type="gramStart"/>
      <w:r w:rsidR="00842F81">
        <w:t>i.e</w:t>
      </w:r>
      <w:r w:rsidR="00F97051">
        <w:t>.</w:t>
      </w:r>
      <w:proofErr w:type="gramEnd"/>
      <w:r w:rsidR="00F97051">
        <w:t xml:space="preserve"> </w:t>
      </w:r>
      <w:r w:rsidRPr="00F86C34">
        <w:t xml:space="preserve">Submit alternative </w:t>
      </w:r>
      <w:r w:rsidR="007A58F9">
        <w:t>proposals</w:t>
      </w:r>
      <w:r w:rsidR="007A58F9" w:rsidRPr="00F86C34">
        <w:t xml:space="preserve"> </w:t>
      </w:r>
      <w:r w:rsidRPr="00F86C34">
        <w:t>strictly in accordance with all the requirements of the tender documents, only if a main tender is also submitted</w:t>
      </w:r>
      <w:r w:rsidR="007A58F9">
        <w:t>)</w:t>
      </w:r>
      <w:r w:rsidRPr="00F86C34">
        <w:t xml:space="preserve">. The alternative </w:t>
      </w:r>
      <w:r w:rsidR="007A58F9">
        <w:t>proposal</w:t>
      </w:r>
      <w:r w:rsidR="007A58F9" w:rsidRPr="00F86C34">
        <w:t xml:space="preserve"> </w:t>
      </w:r>
      <w:r w:rsidRPr="00F86C34">
        <w:t xml:space="preserve">is </w:t>
      </w:r>
      <w:r w:rsidRPr="00F86C34">
        <w:lastRenderedPageBreak/>
        <w:t xml:space="preserve">submitted with the main </w:t>
      </w:r>
      <w:r w:rsidR="007A58F9">
        <w:t>proposal</w:t>
      </w:r>
      <w:r w:rsidR="007A58F9" w:rsidRPr="00F86C34">
        <w:t xml:space="preserve"> </w:t>
      </w:r>
      <w:r w:rsidRPr="00F86C34">
        <w:t xml:space="preserve">together with a schedule that compares the requirements of the </w:t>
      </w:r>
      <w:r w:rsidR="007A58F9">
        <w:t>proposal</w:t>
      </w:r>
      <w:r w:rsidR="007A58F9" w:rsidRPr="00F86C34">
        <w:t xml:space="preserve"> </w:t>
      </w:r>
      <w:r w:rsidRPr="00F86C34">
        <w:t xml:space="preserve">documents with the alternative requirements the </w:t>
      </w:r>
      <w:r w:rsidR="007A58F9" w:rsidRPr="007A58F9">
        <w:rPr>
          <w:i/>
        </w:rPr>
        <w:t>Contractor</w:t>
      </w:r>
      <w:r w:rsidR="007A58F9" w:rsidRPr="00F86C34">
        <w:t xml:space="preserve"> </w:t>
      </w:r>
      <w:r w:rsidRPr="00F86C34">
        <w:t>proposes.</w:t>
      </w:r>
    </w:p>
    <w:p w14:paraId="03DF0AC2" w14:textId="5EFB3757" w:rsidR="002E2AA0" w:rsidRDefault="002E2AA0" w:rsidP="002A1E2F">
      <w:pPr>
        <w:spacing w:before="240" w:line="360" w:lineRule="auto"/>
      </w:pPr>
      <w:r>
        <w:t>During his detailed design of the mechanical system, the</w:t>
      </w:r>
      <w:r w:rsidRPr="007E2D12">
        <w:rPr>
          <w:i/>
        </w:rPr>
        <w:t xml:space="preserve"> Contractor</w:t>
      </w:r>
      <w:r>
        <w:t xml:space="preserve"> submits the size and weight of </w:t>
      </w:r>
      <w:r w:rsidR="0088181D">
        <w:t>Plant and Materials</w:t>
      </w:r>
      <w:r>
        <w:t xml:space="preserve"> selected to the </w:t>
      </w:r>
      <w:r w:rsidRPr="0088181D">
        <w:rPr>
          <w:i/>
        </w:rPr>
        <w:t>Project Manager</w:t>
      </w:r>
      <w:r>
        <w:t xml:space="preserve"> for reference against design loads used in the </w:t>
      </w:r>
      <w:r w:rsidR="005F4E09">
        <w:t>building’s</w:t>
      </w:r>
      <w:r>
        <w:t xml:space="preserve"> design.</w:t>
      </w:r>
    </w:p>
    <w:p w14:paraId="6686E64F" w14:textId="5E40DA3F" w:rsidR="00373ACB" w:rsidRDefault="00373ACB" w:rsidP="002A1E2F">
      <w:pPr>
        <w:spacing w:before="240" w:line="360" w:lineRule="auto"/>
      </w:pPr>
      <w:r>
        <w:t xml:space="preserve">The </w:t>
      </w:r>
      <w:r w:rsidR="00ED637E">
        <w:t>Employer</w:t>
      </w:r>
      <w:r>
        <w:t xml:space="preserve"> design</w:t>
      </w:r>
      <w:r w:rsidR="00ED637E">
        <w:t>ed</w:t>
      </w:r>
      <w:r>
        <w:t xml:space="preserve"> the </w:t>
      </w:r>
      <w:r w:rsidR="00ED637E">
        <w:t>Compressor</w:t>
      </w:r>
      <w:r>
        <w:t xml:space="preserve"> house to house the ash convey</w:t>
      </w:r>
      <w:r w:rsidR="00ED637E">
        <w:t>ing</w:t>
      </w:r>
      <w:r>
        <w:t xml:space="preserve"> air </w:t>
      </w:r>
      <w:r w:rsidR="00ED637E">
        <w:t>compressors</w:t>
      </w:r>
      <w:r>
        <w:t xml:space="preserve"> and the control air </w:t>
      </w:r>
      <w:r w:rsidR="00ED637E">
        <w:t>compressors</w:t>
      </w:r>
      <w:r>
        <w:t xml:space="preserve">. The conveying air compressors are not required anymore, but the control air compressors are still required. The Contractor </w:t>
      </w:r>
      <w:r w:rsidR="00ED637E">
        <w:t xml:space="preserve">can study these drawings and make proposal how to make the building smaller, so that this building can only host the control air compressors. This redesigned building should </w:t>
      </w:r>
      <w:r w:rsidR="00ED637E" w:rsidRPr="007F2735">
        <w:t>host the four control air compressors, four cooling water pumps</w:t>
      </w:r>
      <w:r w:rsidR="00656002" w:rsidRPr="00656002">
        <w:t>,</w:t>
      </w:r>
      <w:r w:rsidR="00656002">
        <w:t xml:space="preserve"> four</w:t>
      </w:r>
      <w:r w:rsidR="007F2735">
        <w:t xml:space="preserve"> open water circuit treatment chemical dosing pumps, four close circuit water treatment chemical dosing pumps and four cooling towers, next to this compressor house.</w:t>
      </w:r>
    </w:p>
    <w:p w14:paraId="76109AA3" w14:textId="77777777" w:rsidR="007F2735" w:rsidRPr="00F86C34" w:rsidRDefault="007F2735" w:rsidP="002A1E2F">
      <w:pPr>
        <w:spacing w:before="240" w:line="360" w:lineRule="auto"/>
      </w:pPr>
    </w:p>
    <w:p w14:paraId="632BBDA5" w14:textId="04A53C0B" w:rsidR="006422F2" w:rsidRPr="004507FE" w:rsidRDefault="00242631" w:rsidP="00937515">
      <w:pPr>
        <w:pStyle w:val="Heading4"/>
      </w:pPr>
      <w:r>
        <w:t>B</w:t>
      </w:r>
      <w:r w:rsidR="006422F2" w:rsidRPr="004507FE">
        <w:t xml:space="preserve">lower </w:t>
      </w:r>
      <w:r>
        <w:t>H</w:t>
      </w:r>
      <w:r w:rsidR="006422F2" w:rsidRPr="004507FE">
        <w:t xml:space="preserve">ouse </w:t>
      </w:r>
      <w:r>
        <w:t>B</w:t>
      </w:r>
      <w:r w:rsidR="006422F2" w:rsidRPr="004507FE">
        <w:t>uilding</w:t>
      </w:r>
    </w:p>
    <w:p w14:paraId="632BBDA7" w14:textId="51D4F561" w:rsidR="002A1E2F" w:rsidRPr="00F86C34" w:rsidRDefault="002A1E2F" w:rsidP="002A1E2F">
      <w:pPr>
        <w:tabs>
          <w:tab w:val="clear" w:pos="357"/>
        </w:tabs>
        <w:spacing w:after="240" w:line="360" w:lineRule="auto"/>
        <w:contextualSpacing/>
        <w:rPr>
          <w:rFonts w:cs="Arial"/>
          <w:snapToGrid w:val="0"/>
          <w:szCs w:val="20"/>
        </w:rPr>
      </w:pPr>
      <w:r w:rsidRPr="00F86C34">
        <w:rPr>
          <w:rFonts w:cs="Arial"/>
          <w:snapToGrid w:val="0"/>
          <w:szCs w:val="20"/>
        </w:rPr>
        <w:t xml:space="preserve">The unitised blower house buildings are single storey steel braced portal frame with a dual pitched roof. The walls consist of double skin cavity masonry system, placed on the outside of the steel columns completely encasing the steel frame presenting a smooth masonry exterior. </w:t>
      </w:r>
      <w:r w:rsidR="00505720">
        <w:rPr>
          <w:szCs w:val="20"/>
        </w:rPr>
        <w:t xml:space="preserve">Each building is fitted with two (2) </w:t>
      </w:r>
      <w:proofErr w:type="gramStart"/>
      <w:r w:rsidR="00505720">
        <w:rPr>
          <w:szCs w:val="20"/>
        </w:rPr>
        <w:t>7.5 ton</w:t>
      </w:r>
      <w:proofErr w:type="gramEnd"/>
      <w:r w:rsidR="00505720">
        <w:rPr>
          <w:szCs w:val="20"/>
        </w:rPr>
        <w:t xml:space="preserve"> SWL underslung curved monorail beams.</w:t>
      </w:r>
    </w:p>
    <w:p w14:paraId="632BBDA8" w14:textId="77777777" w:rsidR="002A1E2F" w:rsidRPr="00F86C34" w:rsidRDefault="002A1E2F" w:rsidP="002A1E2F">
      <w:pPr>
        <w:tabs>
          <w:tab w:val="clear" w:pos="357"/>
        </w:tabs>
        <w:spacing w:after="240"/>
        <w:contextualSpacing/>
        <w:rPr>
          <w:rFonts w:cs="Arial"/>
          <w:snapToGrid w:val="0"/>
          <w:szCs w:val="20"/>
        </w:rPr>
      </w:pPr>
    </w:p>
    <w:p w14:paraId="632BBDA9" w14:textId="20CC32BF" w:rsidR="002A1E2F" w:rsidRPr="00F86C34" w:rsidRDefault="002A1E2F" w:rsidP="002A1E2F">
      <w:pPr>
        <w:spacing w:line="360" w:lineRule="auto"/>
        <w:rPr>
          <w:szCs w:val="20"/>
        </w:rPr>
      </w:pPr>
      <w:r w:rsidRPr="00F86C34">
        <w:rPr>
          <w:szCs w:val="20"/>
          <w:lang w:val="en-US"/>
        </w:rPr>
        <w:t xml:space="preserve">The </w:t>
      </w:r>
      <w:proofErr w:type="spellStart"/>
      <w:r w:rsidRPr="00F86C34">
        <w:rPr>
          <w:szCs w:val="20"/>
          <w:lang w:val="en-US"/>
        </w:rPr>
        <w:t>unitised</w:t>
      </w:r>
      <w:proofErr w:type="spellEnd"/>
      <w:r w:rsidRPr="00F86C34">
        <w:rPr>
          <w:szCs w:val="20"/>
          <w:lang w:val="en-US"/>
        </w:rPr>
        <w:t xml:space="preserve"> blower houses are located within the power island area of the power station </w:t>
      </w:r>
      <w:r w:rsidRPr="00F86C34">
        <w:rPr>
          <w:szCs w:val="20"/>
        </w:rPr>
        <w:t xml:space="preserve">between two </w:t>
      </w:r>
      <w:r w:rsidR="00505720">
        <w:rPr>
          <w:szCs w:val="20"/>
        </w:rPr>
        <w:t xml:space="preserve">(2) </w:t>
      </w:r>
      <w:r w:rsidRPr="00F86C34">
        <w:rPr>
          <w:szCs w:val="20"/>
        </w:rPr>
        <w:t>of the units ID fans. The drawings below show the location of each building and its position relative to existing and future infrastructure.</w:t>
      </w:r>
      <w:r w:rsidR="00CC1919">
        <w:rPr>
          <w:szCs w:val="20"/>
        </w:rPr>
        <w:t xml:space="preserve"> </w:t>
      </w:r>
    </w:p>
    <w:p w14:paraId="632BBDAA" w14:textId="77777777" w:rsidR="00110FC9" w:rsidRPr="00110FC9" w:rsidRDefault="00110FC9" w:rsidP="00110FC9">
      <w:pPr>
        <w:spacing w:line="360" w:lineRule="auto"/>
        <w:rPr>
          <w:rFonts w:cs="Arial"/>
          <w:snapToGrid w:val="0"/>
          <w:szCs w:val="20"/>
        </w:rPr>
      </w:pPr>
    </w:p>
    <w:tbl>
      <w:tblPr>
        <w:tblW w:w="8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213"/>
      </w:tblGrid>
      <w:tr w:rsidR="00110FC9" w:rsidRPr="00110FC9" w14:paraId="632BBDAD" w14:textId="77777777" w:rsidTr="002D3716">
        <w:trPr>
          <w:trHeight w:val="539"/>
          <w:jc w:val="center"/>
        </w:trPr>
        <w:tc>
          <w:tcPr>
            <w:tcW w:w="2245" w:type="dxa"/>
            <w:shd w:val="clear" w:color="auto" w:fill="auto"/>
          </w:tcPr>
          <w:p w14:paraId="632BBDAB" w14:textId="77777777" w:rsidR="00110FC9" w:rsidRPr="00110FC9" w:rsidRDefault="00110FC9" w:rsidP="00110FC9">
            <w:pPr>
              <w:spacing w:line="360" w:lineRule="auto"/>
              <w:rPr>
                <w:rFonts w:cs="Arial"/>
                <w:b/>
                <w:snapToGrid w:val="0"/>
                <w:szCs w:val="20"/>
              </w:rPr>
            </w:pPr>
            <w:r w:rsidRPr="00110FC9">
              <w:rPr>
                <w:rFonts w:cs="Arial"/>
                <w:b/>
                <w:snapToGrid w:val="0"/>
                <w:szCs w:val="20"/>
              </w:rPr>
              <w:t>Drawing number</w:t>
            </w:r>
          </w:p>
        </w:tc>
        <w:tc>
          <w:tcPr>
            <w:tcW w:w="6213" w:type="dxa"/>
            <w:shd w:val="clear" w:color="auto" w:fill="auto"/>
          </w:tcPr>
          <w:p w14:paraId="632BBDAC" w14:textId="77777777" w:rsidR="00110FC9" w:rsidRPr="00110FC9" w:rsidRDefault="00110FC9" w:rsidP="00110FC9">
            <w:pPr>
              <w:spacing w:line="360" w:lineRule="auto"/>
              <w:rPr>
                <w:rFonts w:cs="Arial"/>
                <w:b/>
                <w:snapToGrid w:val="0"/>
                <w:szCs w:val="20"/>
              </w:rPr>
            </w:pPr>
            <w:r w:rsidRPr="00110FC9">
              <w:rPr>
                <w:rFonts w:cs="Arial"/>
                <w:b/>
                <w:snapToGrid w:val="0"/>
                <w:szCs w:val="20"/>
              </w:rPr>
              <w:t>Observation</w:t>
            </w:r>
          </w:p>
        </w:tc>
      </w:tr>
      <w:tr w:rsidR="00110FC9" w:rsidRPr="00110FC9" w14:paraId="632BBDB0" w14:textId="77777777" w:rsidTr="00110FC9">
        <w:trPr>
          <w:trHeight w:val="539"/>
          <w:jc w:val="center"/>
        </w:trPr>
        <w:tc>
          <w:tcPr>
            <w:tcW w:w="2245" w:type="dxa"/>
          </w:tcPr>
          <w:p w14:paraId="632BBDAE" w14:textId="77777777" w:rsidR="00110FC9" w:rsidRPr="00110FC9" w:rsidRDefault="00110FC9" w:rsidP="00110FC9">
            <w:pPr>
              <w:spacing w:line="360" w:lineRule="auto"/>
              <w:rPr>
                <w:rFonts w:cs="Arial"/>
                <w:snapToGrid w:val="0"/>
                <w:szCs w:val="20"/>
              </w:rPr>
            </w:pPr>
            <w:r w:rsidRPr="00110FC9">
              <w:rPr>
                <w:rFonts w:cs="Arial"/>
                <w:snapToGrid w:val="0"/>
                <w:szCs w:val="20"/>
              </w:rPr>
              <w:t>0.61</w:t>
            </w:r>
            <w:r>
              <w:rPr>
                <w:rFonts w:cs="Arial"/>
                <w:snapToGrid w:val="0"/>
                <w:szCs w:val="20"/>
              </w:rPr>
              <w:t>/</w:t>
            </w:r>
            <w:r w:rsidR="001677F5">
              <w:rPr>
                <w:rFonts w:cs="Arial"/>
                <w:snapToGrid w:val="0"/>
                <w:szCs w:val="20"/>
              </w:rPr>
              <w:t>96022</w:t>
            </w:r>
          </w:p>
        </w:tc>
        <w:tc>
          <w:tcPr>
            <w:tcW w:w="6213" w:type="dxa"/>
          </w:tcPr>
          <w:p w14:paraId="632BBDAF" w14:textId="77777777" w:rsidR="00110FC9" w:rsidRPr="00110FC9" w:rsidRDefault="00110FC9" w:rsidP="00110FC9">
            <w:pPr>
              <w:spacing w:line="360" w:lineRule="auto"/>
              <w:rPr>
                <w:rFonts w:cs="Arial"/>
                <w:snapToGrid w:val="0"/>
                <w:szCs w:val="20"/>
              </w:rPr>
            </w:pPr>
            <w:r w:rsidRPr="00110FC9">
              <w:rPr>
                <w:rFonts w:cs="Arial"/>
                <w:snapToGrid w:val="0"/>
                <w:szCs w:val="20"/>
              </w:rPr>
              <w:t xml:space="preserve"> Location of the blower house buildings on the Power Station</w:t>
            </w:r>
          </w:p>
        </w:tc>
      </w:tr>
      <w:tr w:rsidR="00110FC9" w:rsidRPr="00110FC9" w14:paraId="632BBDB3" w14:textId="77777777" w:rsidTr="00110FC9">
        <w:trPr>
          <w:trHeight w:val="553"/>
          <w:jc w:val="center"/>
        </w:trPr>
        <w:tc>
          <w:tcPr>
            <w:tcW w:w="2245" w:type="dxa"/>
          </w:tcPr>
          <w:p w14:paraId="632BBDB1" w14:textId="77777777" w:rsidR="00110FC9" w:rsidRPr="00110FC9" w:rsidRDefault="00110FC9" w:rsidP="00110FC9">
            <w:pPr>
              <w:spacing w:line="360" w:lineRule="auto"/>
              <w:rPr>
                <w:rFonts w:cs="Arial"/>
                <w:snapToGrid w:val="0"/>
                <w:szCs w:val="20"/>
              </w:rPr>
            </w:pPr>
            <w:r w:rsidRPr="00110FC9">
              <w:rPr>
                <w:rFonts w:cs="Arial"/>
                <w:snapToGrid w:val="0"/>
                <w:szCs w:val="20"/>
              </w:rPr>
              <w:t>0.61/</w:t>
            </w:r>
            <w:r w:rsidR="00B77D21">
              <w:rPr>
                <w:rFonts w:cs="Arial"/>
                <w:snapToGrid w:val="0"/>
                <w:szCs w:val="20"/>
              </w:rPr>
              <w:t>97384</w:t>
            </w:r>
          </w:p>
        </w:tc>
        <w:tc>
          <w:tcPr>
            <w:tcW w:w="6213" w:type="dxa"/>
          </w:tcPr>
          <w:p w14:paraId="632BBDB2" w14:textId="77777777" w:rsidR="00110FC9" w:rsidRPr="00110FC9" w:rsidRDefault="00110FC9" w:rsidP="00110FC9">
            <w:pPr>
              <w:spacing w:line="360" w:lineRule="auto"/>
              <w:rPr>
                <w:rFonts w:cs="Arial"/>
                <w:snapToGrid w:val="0"/>
                <w:szCs w:val="20"/>
              </w:rPr>
            </w:pPr>
            <w:r w:rsidRPr="00110FC9">
              <w:rPr>
                <w:rFonts w:cs="Arial"/>
                <w:snapToGrid w:val="0"/>
                <w:szCs w:val="20"/>
              </w:rPr>
              <w:t>Location of the blower house buildings relative to the ID fans, and cable tunnels</w:t>
            </w:r>
          </w:p>
        </w:tc>
      </w:tr>
    </w:tbl>
    <w:p w14:paraId="632BBDB4" w14:textId="77777777" w:rsidR="00110FC9" w:rsidRPr="00110FC9" w:rsidRDefault="00110FC9" w:rsidP="00110FC9">
      <w:pPr>
        <w:spacing w:line="360" w:lineRule="auto"/>
        <w:rPr>
          <w:rFonts w:cs="Arial"/>
          <w:snapToGrid w:val="0"/>
          <w:szCs w:val="20"/>
        </w:rPr>
      </w:pPr>
    </w:p>
    <w:p w14:paraId="632BBDB5" w14:textId="77777777" w:rsidR="002A1E2F" w:rsidRPr="00F86C34" w:rsidRDefault="002A1E2F" w:rsidP="002A1E2F">
      <w:pPr>
        <w:spacing w:line="360" w:lineRule="auto"/>
        <w:rPr>
          <w:rFonts w:cs="Arial"/>
          <w:snapToGrid w:val="0"/>
          <w:szCs w:val="20"/>
        </w:rPr>
      </w:pPr>
      <w:r w:rsidRPr="00F86C34">
        <w:rPr>
          <w:rFonts w:cs="Arial"/>
          <w:snapToGrid w:val="0"/>
          <w:szCs w:val="20"/>
        </w:rPr>
        <w:t xml:space="preserve">The </w:t>
      </w:r>
      <w:proofErr w:type="gramStart"/>
      <w:r w:rsidRPr="00F86C34">
        <w:rPr>
          <w:rFonts w:cs="Arial"/>
          <w:i/>
          <w:snapToGrid w:val="0"/>
          <w:szCs w:val="20"/>
        </w:rPr>
        <w:t>Employers</w:t>
      </w:r>
      <w:proofErr w:type="gramEnd"/>
      <w:r w:rsidRPr="00F86C34">
        <w:rPr>
          <w:rFonts w:cs="Arial"/>
          <w:i/>
          <w:snapToGrid w:val="0"/>
          <w:szCs w:val="20"/>
        </w:rPr>
        <w:t xml:space="preserve"> </w:t>
      </w:r>
      <w:r w:rsidRPr="00F86C34">
        <w:rPr>
          <w:rFonts w:cs="Arial"/>
          <w:snapToGrid w:val="0"/>
          <w:szCs w:val="20"/>
        </w:rPr>
        <w:t xml:space="preserve">design is based on a blower with the following properties, </w:t>
      </w:r>
    </w:p>
    <w:p w14:paraId="632BBDB6" w14:textId="77777777" w:rsidR="002A1E2F" w:rsidRPr="00F86C34" w:rsidRDefault="002A1E2F" w:rsidP="00C569F4">
      <w:pPr>
        <w:numPr>
          <w:ilvl w:val="0"/>
          <w:numId w:val="42"/>
        </w:numPr>
        <w:spacing w:line="360" w:lineRule="auto"/>
        <w:rPr>
          <w:rFonts w:cs="Arial"/>
          <w:snapToGrid w:val="0"/>
          <w:szCs w:val="20"/>
        </w:rPr>
      </w:pPr>
      <w:r w:rsidRPr="00F86C34">
        <w:rPr>
          <w:rFonts w:cs="Arial"/>
          <w:snapToGrid w:val="0"/>
          <w:szCs w:val="20"/>
        </w:rPr>
        <w:t>Length: 3090 mm</w:t>
      </w:r>
    </w:p>
    <w:p w14:paraId="632BBDB7" w14:textId="77777777" w:rsidR="002A1E2F" w:rsidRPr="00F86C34" w:rsidRDefault="002A1E2F" w:rsidP="00C569F4">
      <w:pPr>
        <w:numPr>
          <w:ilvl w:val="0"/>
          <w:numId w:val="42"/>
        </w:numPr>
        <w:spacing w:line="360" w:lineRule="auto"/>
        <w:rPr>
          <w:rFonts w:cs="Arial"/>
          <w:snapToGrid w:val="0"/>
          <w:szCs w:val="20"/>
        </w:rPr>
      </w:pPr>
      <w:r w:rsidRPr="00F86C34">
        <w:rPr>
          <w:rFonts w:cs="Arial"/>
          <w:snapToGrid w:val="0"/>
          <w:szCs w:val="20"/>
        </w:rPr>
        <w:t>Width: 2850 mm</w:t>
      </w:r>
    </w:p>
    <w:p w14:paraId="632BBDB8" w14:textId="77777777" w:rsidR="002A1E2F" w:rsidRPr="00F86C34" w:rsidRDefault="002A1E2F" w:rsidP="00C569F4">
      <w:pPr>
        <w:numPr>
          <w:ilvl w:val="0"/>
          <w:numId w:val="42"/>
        </w:numPr>
        <w:spacing w:line="360" w:lineRule="auto"/>
        <w:rPr>
          <w:rFonts w:cs="Arial"/>
          <w:snapToGrid w:val="0"/>
          <w:szCs w:val="20"/>
        </w:rPr>
      </w:pPr>
      <w:r w:rsidRPr="00F86C34">
        <w:rPr>
          <w:rFonts w:cs="Arial"/>
          <w:snapToGrid w:val="0"/>
          <w:szCs w:val="20"/>
        </w:rPr>
        <w:t>Height: 2345 mm</w:t>
      </w:r>
    </w:p>
    <w:p w14:paraId="632BBDB9" w14:textId="77777777" w:rsidR="002A1E2F" w:rsidRDefault="002A1E2F" w:rsidP="00C569F4">
      <w:pPr>
        <w:numPr>
          <w:ilvl w:val="0"/>
          <w:numId w:val="42"/>
        </w:numPr>
        <w:spacing w:line="360" w:lineRule="auto"/>
        <w:rPr>
          <w:rFonts w:cs="Arial"/>
          <w:snapToGrid w:val="0"/>
          <w:szCs w:val="20"/>
        </w:rPr>
      </w:pPr>
      <w:r w:rsidRPr="00F86C34">
        <w:rPr>
          <w:rFonts w:cs="Arial"/>
          <w:snapToGrid w:val="0"/>
          <w:szCs w:val="20"/>
        </w:rPr>
        <w:t xml:space="preserve">Weight: 4870 kg (inclusive of, blower, acoustic hood, </w:t>
      </w:r>
      <w:proofErr w:type="gramStart"/>
      <w:r w:rsidRPr="00F86C34">
        <w:rPr>
          <w:rFonts w:cs="Arial"/>
          <w:snapToGrid w:val="0"/>
          <w:szCs w:val="20"/>
        </w:rPr>
        <w:t>motor</w:t>
      </w:r>
      <w:proofErr w:type="gramEnd"/>
      <w:r w:rsidRPr="00F86C34">
        <w:rPr>
          <w:rFonts w:cs="Arial"/>
          <w:snapToGrid w:val="0"/>
          <w:szCs w:val="20"/>
        </w:rPr>
        <w:t xml:space="preserve"> and fluid)</w:t>
      </w:r>
    </w:p>
    <w:p w14:paraId="632BBDBA" w14:textId="77777777" w:rsidR="00B77D21" w:rsidRPr="00F86C34" w:rsidRDefault="00B77D21" w:rsidP="006526B2">
      <w:pPr>
        <w:spacing w:line="360" w:lineRule="auto"/>
        <w:ind w:left="1077"/>
        <w:rPr>
          <w:rFonts w:cs="Arial"/>
          <w:snapToGrid w:val="0"/>
          <w:szCs w:val="20"/>
        </w:rPr>
      </w:pPr>
    </w:p>
    <w:p w14:paraId="632BBDBB" w14:textId="1349FF90" w:rsidR="002A1E2F" w:rsidRPr="00F86C34" w:rsidRDefault="002A1E2F" w:rsidP="002A1E2F">
      <w:pPr>
        <w:spacing w:line="360" w:lineRule="auto"/>
        <w:rPr>
          <w:rFonts w:cs="Arial"/>
          <w:snapToGrid w:val="0"/>
          <w:szCs w:val="20"/>
        </w:rPr>
      </w:pPr>
      <w:r w:rsidRPr="00F86C34">
        <w:rPr>
          <w:rFonts w:cs="Arial"/>
          <w:snapToGrid w:val="0"/>
          <w:szCs w:val="20"/>
        </w:rPr>
        <w:t xml:space="preserve">The </w:t>
      </w:r>
      <w:r w:rsidRPr="00F86C34">
        <w:rPr>
          <w:rFonts w:cs="Arial"/>
          <w:i/>
          <w:snapToGrid w:val="0"/>
          <w:szCs w:val="20"/>
        </w:rPr>
        <w:t>Contractor’s</w:t>
      </w:r>
      <w:r w:rsidRPr="00F86C34">
        <w:rPr>
          <w:rFonts w:cs="Arial"/>
          <w:snapToGrid w:val="0"/>
          <w:szCs w:val="20"/>
        </w:rPr>
        <w:t xml:space="preserve"> process design and </w:t>
      </w:r>
      <w:r w:rsidR="00F94513">
        <w:rPr>
          <w:rFonts w:cs="Arial"/>
          <w:snapToGrid w:val="0"/>
          <w:szCs w:val="20"/>
        </w:rPr>
        <w:t>Plant</w:t>
      </w:r>
      <w:r w:rsidR="00F94513" w:rsidRPr="00F86C34">
        <w:rPr>
          <w:rFonts w:cs="Arial"/>
          <w:snapToGrid w:val="0"/>
          <w:szCs w:val="20"/>
        </w:rPr>
        <w:t xml:space="preserve"> </w:t>
      </w:r>
      <w:r w:rsidR="007A000B">
        <w:t>and Materials</w:t>
      </w:r>
      <w:r w:rsidR="00F94513" w:rsidRPr="00F86C34">
        <w:rPr>
          <w:rFonts w:cs="Arial"/>
          <w:snapToGrid w:val="0"/>
          <w:szCs w:val="20"/>
        </w:rPr>
        <w:t xml:space="preserve"> </w:t>
      </w:r>
      <w:r w:rsidRPr="00F86C34">
        <w:rPr>
          <w:rFonts w:cs="Arial"/>
          <w:snapToGrid w:val="0"/>
          <w:szCs w:val="20"/>
        </w:rPr>
        <w:t>selection takes cognisance of the following constraints:</w:t>
      </w:r>
    </w:p>
    <w:p w14:paraId="632BBDBD" w14:textId="5CE81833" w:rsidR="002A1E2F" w:rsidRPr="00F86C34" w:rsidRDefault="002A1E2F" w:rsidP="00C569F4">
      <w:pPr>
        <w:numPr>
          <w:ilvl w:val="0"/>
          <w:numId w:val="42"/>
        </w:numPr>
        <w:spacing w:line="360" w:lineRule="auto"/>
        <w:rPr>
          <w:rFonts w:cs="Arial"/>
          <w:snapToGrid w:val="0"/>
          <w:szCs w:val="20"/>
        </w:rPr>
      </w:pPr>
      <w:r w:rsidRPr="00F86C34">
        <w:rPr>
          <w:rFonts w:cs="Arial"/>
          <w:snapToGrid w:val="0"/>
          <w:szCs w:val="20"/>
        </w:rPr>
        <w:lastRenderedPageBreak/>
        <w:t>Not to exceed loads for the ground slab and crawl beam</w:t>
      </w:r>
      <w:r w:rsidR="00F94513">
        <w:rPr>
          <w:rFonts w:cs="Arial"/>
          <w:snapToGrid w:val="0"/>
          <w:szCs w:val="20"/>
        </w:rPr>
        <w:t>s</w:t>
      </w:r>
    </w:p>
    <w:p w14:paraId="632BBDBE" w14:textId="77777777" w:rsidR="002A1E2F" w:rsidRPr="00F86C34" w:rsidRDefault="002A1E2F" w:rsidP="00C569F4">
      <w:pPr>
        <w:numPr>
          <w:ilvl w:val="0"/>
          <w:numId w:val="42"/>
        </w:numPr>
        <w:spacing w:line="360" w:lineRule="auto"/>
        <w:rPr>
          <w:rFonts w:cs="Arial"/>
          <w:snapToGrid w:val="0"/>
          <w:szCs w:val="20"/>
        </w:rPr>
      </w:pPr>
      <w:r w:rsidRPr="00F86C34">
        <w:rPr>
          <w:rFonts w:cs="Arial"/>
          <w:snapToGrid w:val="0"/>
          <w:szCs w:val="20"/>
        </w:rPr>
        <w:t xml:space="preserve">Building position, </w:t>
      </w:r>
      <w:proofErr w:type="gramStart"/>
      <w:r w:rsidRPr="00F86C34">
        <w:rPr>
          <w:rFonts w:cs="Arial"/>
          <w:snapToGrid w:val="0"/>
          <w:szCs w:val="20"/>
        </w:rPr>
        <w:t>layout</w:t>
      </w:r>
      <w:proofErr w:type="gramEnd"/>
      <w:r w:rsidRPr="00F86C34">
        <w:rPr>
          <w:rFonts w:cs="Arial"/>
          <w:snapToGrid w:val="0"/>
          <w:szCs w:val="20"/>
        </w:rPr>
        <w:t xml:space="preserve"> and dimensions</w:t>
      </w:r>
    </w:p>
    <w:p w14:paraId="632BBDBF" w14:textId="4EF5402E" w:rsidR="002A1E2F" w:rsidRPr="00F86C34" w:rsidRDefault="002A1E2F" w:rsidP="00C569F4">
      <w:pPr>
        <w:numPr>
          <w:ilvl w:val="0"/>
          <w:numId w:val="42"/>
        </w:numPr>
        <w:spacing w:line="360" w:lineRule="auto"/>
        <w:rPr>
          <w:rFonts w:cs="Arial"/>
          <w:snapToGrid w:val="0"/>
          <w:szCs w:val="20"/>
        </w:rPr>
      </w:pPr>
      <w:r w:rsidRPr="00F86C34">
        <w:rPr>
          <w:rFonts w:cs="Arial"/>
          <w:snapToGrid w:val="0"/>
          <w:szCs w:val="20"/>
        </w:rPr>
        <w:t>Building height and height to underside of crawl beam</w:t>
      </w:r>
      <w:r w:rsidR="00F94513">
        <w:rPr>
          <w:rFonts w:cs="Arial"/>
          <w:snapToGrid w:val="0"/>
          <w:szCs w:val="20"/>
        </w:rPr>
        <w:t>s</w:t>
      </w:r>
    </w:p>
    <w:p w14:paraId="632BBDC0" w14:textId="77777777" w:rsidR="002A1E2F" w:rsidRPr="00F86C34" w:rsidRDefault="002A1E2F" w:rsidP="00C569F4">
      <w:pPr>
        <w:numPr>
          <w:ilvl w:val="0"/>
          <w:numId w:val="42"/>
        </w:numPr>
        <w:spacing w:line="360" w:lineRule="auto"/>
        <w:rPr>
          <w:rFonts w:cs="Arial"/>
          <w:snapToGrid w:val="0"/>
          <w:szCs w:val="20"/>
        </w:rPr>
      </w:pPr>
      <w:r w:rsidRPr="00F86C34">
        <w:rPr>
          <w:rFonts w:cs="Arial"/>
          <w:snapToGrid w:val="0"/>
          <w:szCs w:val="20"/>
        </w:rPr>
        <w:t>Door width and height</w:t>
      </w:r>
    </w:p>
    <w:p w14:paraId="632BBDC1" w14:textId="77777777" w:rsidR="002A1E2F" w:rsidRPr="00F86C34" w:rsidRDefault="002A1E2F" w:rsidP="00C569F4">
      <w:pPr>
        <w:numPr>
          <w:ilvl w:val="0"/>
          <w:numId w:val="42"/>
        </w:numPr>
        <w:spacing w:line="360" w:lineRule="auto"/>
        <w:rPr>
          <w:rFonts w:cs="Arial"/>
          <w:snapToGrid w:val="0"/>
          <w:szCs w:val="20"/>
        </w:rPr>
      </w:pPr>
      <w:r w:rsidRPr="00F86C34">
        <w:rPr>
          <w:rFonts w:cs="Arial"/>
          <w:snapToGrid w:val="0"/>
          <w:szCs w:val="20"/>
        </w:rPr>
        <w:t>Blower house plinths position and dimensions</w:t>
      </w:r>
    </w:p>
    <w:p w14:paraId="6479A876" w14:textId="622F7CA5" w:rsidR="005A7D9C" w:rsidRDefault="002A1E2F" w:rsidP="00C569F4">
      <w:pPr>
        <w:numPr>
          <w:ilvl w:val="0"/>
          <w:numId w:val="42"/>
        </w:numPr>
        <w:spacing w:line="360" w:lineRule="auto"/>
        <w:rPr>
          <w:rFonts w:cs="Arial"/>
          <w:snapToGrid w:val="0"/>
          <w:szCs w:val="20"/>
        </w:rPr>
      </w:pPr>
      <w:r w:rsidRPr="00F86C34">
        <w:rPr>
          <w:rFonts w:cs="Arial"/>
          <w:snapToGrid w:val="0"/>
          <w:szCs w:val="20"/>
        </w:rPr>
        <w:t>Proposed locations and sizes for the inlet fans, outlet louvers, and blower vent pipe openings</w:t>
      </w:r>
    </w:p>
    <w:p w14:paraId="632BBDC2" w14:textId="2A409A39" w:rsidR="002A1E2F" w:rsidRPr="00F86C34" w:rsidRDefault="002A1E2F" w:rsidP="00C569F4">
      <w:pPr>
        <w:numPr>
          <w:ilvl w:val="0"/>
          <w:numId w:val="42"/>
        </w:numPr>
        <w:spacing w:line="360" w:lineRule="auto"/>
        <w:rPr>
          <w:rFonts w:cs="Arial"/>
          <w:snapToGrid w:val="0"/>
          <w:szCs w:val="20"/>
        </w:rPr>
      </w:pPr>
      <w:r w:rsidRPr="00F86C34">
        <w:rPr>
          <w:rFonts w:cs="Arial"/>
          <w:snapToGrid w:val="0"/>
          <w:szCs w:val="20"/>
        </w:rPr>
        <w:t xml:space="preserve">Wall finishes </w:t>
      </w:r>
    </w:p>
    <w:p w14:paraId="632BBDC3" w14:textId="0B8239AC" w:rsidR="002A1E2F" w:rsidRPr="00F86C34" w:rsidRDefault="002A1E2F" w:rsidP="00C569F4">
      <w:pPr>
        <w:numPr>
          <w:ilvl w:val="0"/>
          <w:numId w:val="42"/>
        </w:numPr>
        <w:spacing w:line="360" w:lineRule="auto"/>
        <w:rPr>
          <w:rFonts w:cs="Arial"/>
          <w:snapToGrid w:val="0"/>
          <w:szCs w:val="20"/>
        </w:rPr>
      </w:pPr>
      <w:r>
        <w:rPr>
          <w:rFonts w:cs="Arial"/>
          <w:snapToGrid w:val="0"/>
          <w:szCs w:val="20"/>
        </w:rPr>
        <w:t>Building fire rating (</w:t>
      </w:r>
      <w:r w:rsidR="00842F81">
        <w:rPr>
          <w:rFonts w:cs="Arial"/>
          <w:snapToGrid w:val="0"/>
          <w:szCs w:val="20"/>
        </w:rPr>
        <w:t xml:space="preserve">the building is </w:t>
      </w:r>
      <w:proofErr w:type="gramStart"/>
      <w:r w:rsidR="00842F81">
        <w:rPr>
          <w:rFonts w:cs="Arial"/>
          <w:snapToGrid w:val="0"/>
          <w:szCs w:val="20"/>
        </w:rPr>
        <w:t>2 hour</w:t>
      </w:r>
      <w:proofErr w:type="gramEnd"/>
      <w:r w:rsidR="00842F81">
        <w:rPr>
          <w:rFonts w:cs="Arial"/>
          <w:snapToGrid w:val="0"/>
          <w:szCs w:val="20"/>
        </w:rPr>
        <w:t xml:space="preserve"> </w:t>
      </w:r>
      <w:r>
        <w:rPr>
          <w:rFonts w:cs="Arial"/>
          <w:snapToGrid w:val="0"/>
          <w:szCs w:val="20"/>
        </w:rPr>
        <w:t>fire rat</w:t>
      </w:r>
      <w:r w:rsidR="00842F81">
        <w:rPr>
          <w:rFonts w:cs="Arial"/>
          <w:snapToGrid w:val="0"/>
          <w:szCs w:val="20"/>
        </w:rPr>
        <w:t>ed</w:t>
      </w:r>
      <w:r>
        <w:rPr>
          <w:rFonts w:cs="Arial"/>
          <w:snapToGrid w:val="0"/>
          <w:szCs w:val="20"/>
        </w:rPr>
        <w:t>)</w:t>
      </w:r>
    </w:p>
    <w:p w14:paraId="632BBDC5" w14:textId="24A037F7" w:rsidR="00C02C71" w:rsidRDefault="00C02C71" w:rsidP="001677F5">
      <w:pPr>
        <w:pStyle w:val="Heading4"/>
      </w:pPr>
      <w:r>
        <w:t xml:space="preserve">DHP </w:t>
      </w:r>
      <w:r w:rsidR="007F2735">
        <w:t xml:space="preserve">hoppers </w:t>
      </w:r>
      <w:r>
        <w:t xml:space="preserve">and </w:t>
      </w:r>
      <w:r w:rsidR="007F2735">
        <w:t>Ash conditioning Control Air</w:t>
      </w:r>
      <w:r w:rsidR="00B05541">
        <w:t>/Instrument Air</w:t>
      </w:r>
      <w:r>
        <w:t xml:space="preserve"> Compressor House</w:t>
      </w:r>
      <w:r w:rsidR="00B93E0F">
        <w:t xml:space="preserve"> Building</w:t>
      </w:r>
    </w:p>
    <w:p w14:paraId="632BBDC6" w14:textId="77777777" w:rsidR="002A1E2F" w:rsidRDefault="002A1E2F" w:rsidP="005C0B8C">
      <w:pPr>
        <w:pStyle w:val="Heading5"/>
      </w:pPr>
      <w:r>
        <w:t>Structure and Layout</w:t>
      </w:r>
    </w:p>
    <w:p w14:paraId="632BBDCB" w14:textId="318FCBAF" w:rsidR="007E279B" w:rsidRPr="00655C00" w:rsidRDefault="000D26BB" w:rsidP="00655C00">
      <w:pPr>
        <w:spacing w:line="360" w:lineRule="auto"/>
        <w:rPr>
          <w:rFonts w:cs="Arial"/>
          <w:snapToGrid w:val="0"/>
          <w:szCs w:val="20"/>
        </w:rPr>
      </w:pPr>
      <w:r>
        <w:rPr>
          <w:rFonts w:cs="Arial"/>
          <w:snapToGrid w:val="0"/>
          <w:szCs w:val="20"/>
        </w:rPr>
        <w:t xml:space="preserve">The </w:t>
      </w:r>
      <w:r w:rsidR="00F94513">
        <w:rPr>
          <w:rFonts w:cs="Arial"/>
          <w:snapToGrid w:val="0"/>
          <w:szCs w:val="20"/>
        </w:rPr>
        <w:t>c</w:t>
      </w:r>
      <w:r>
        <w:rPr>
          <w:rFonts w:cs="Arial"/>
          <w:snapToGrid w:val="0"/>
          <w:szCs w:val="20"/>
        </w:rPr>
        <w:t xml:space="preserve">ompressor </w:t>
      </w:r>
      <w:r w:rsidR="00F94513">
        <w:rPr>
          <w:rFonts w:cs="Arial"/>
          <w:snapToGrid w:val="0"/>
          <w:szCs w:val="20"/>
        </w:rPr>
        <w:t>h</w:t>
      </w:r>
      <w:r w:rsidRPr="000D26BB">
        <w:rPr>
          <w:rFonts w:cs="Arial"/>
          <w:snapToGrid w:val="0"/>
          <w:szCs w:val="20"/>
        </w:rPr>
        <w:t>ouse</w:t>
      </w:r>
      <w:r>
        <w:rPr>
          <w:rFonts w:cs="Arial"/>
          <w:snapToGrid w:val="0"/>
          <w:szCs w:val="20"/>
        </w:rPr>
        <w:t xml:space="preserve"> building</w:t>
      </w:r>
      <w:r w:rsidRPr="000D26BB">
        <w:rPr>
          <w:rFonts w:cs="Arial"/>
          <w:snapToGrid w:val="0"/>
          <w:szCs w:val="20"/>
        </w:rPr>
        <w:t xml:space="preserve"> consists of the </w:t>
      </w:r>
      <w:r w:rsidR="00DE1AD0">
        <w:rPr>
          <w:rFonts w:cs="Arial"/>
          <w:snapToGrid w:val="0"/>
          <w:szCs w:val="20"/>
        </w:rPr>
        <w:t>control air</w:t>
      </w:r>
      <w:r w:rsidRPr="000D26BB">
        <w:rPr>
          <w:rFonts w:cs="Arial"/>
          <w:snapToGrid w:val="0"/>
          <w:szCs w:val="20"/>
        </w:rPr>
        <w:t xml:space="preserve"> compressor house area, a LV substation, a MV substation and a HVAC room.</w:t>
      </w:r>
      <w:r>
        <w:rPr>
          <w:rFonts w:cs="Arial"/>
          <w:snapToGrid w:val="0"/>
          <w:szCs w:val="20"/>
        </w:rPr>
        <w:t xml:space="preserve"> </w:t>
      </w:r>
      <w:r w:rsidR="00EC047D" w:rsidRPr="00F86C34">
        <w:rPr>
          <w:rFonts w:cs="Arial"/>
          <w:snapToGrid w:val="0"/>
          <w:szCs w:val="20"/>
        </w:rPr>
        <w:t>The</w:t>
      </w:r>
      <w:r>
        <w:rPr>
          <w:rFonts w:cs="Arial"/>
          <w:snapToGrid w:val="0"/>
          <w:szCs w:val="20"/>
        </w:rPr>
        <w:t xml:space="preserve"> building comprises</w:t>
      </w:r>
      <w:r w:rsidR="002A1E2F" w:rsidRPr="00F86C34">
        <w:rPr>
          <w:rFonts w:cs="Arial"/>
          <w:snapToGrid w:val="0"/>
          <w:szCs w:val="20"/>
        </w:rPr>
        <w:t xml:space="preserve"> a steel and concrete portal frame structure with an adjacent concrete substation </w:t>
      </w:r>
      <w:r w:rsidR="001019BE">
        <w:rPr>
          <w:rFonts w:cs="Arial"/>
          <w:snapToGrid w:val="0"/>
          <w:szCs w:val="20"/>
        </w:rPr>
        <w:t xml:space="preserve">and HVAC room </w:t>
      </w:r>
      <w:r w:rsidR="002A1E2F" w:rsidRPr="00F86C34">
        <w:rPr>
          <w:rFonts w:cs="Arial"/>
          <w:snapToGrid w:val="0"/>
          <w:szCs w:val="20"/>
        </w:rPr>
        <w:t xml:space="preserve">attached to it. The portal frame structure </w:t>
      </w:r>
      <w:r w:rsidR="00271574">
        <w:rPr>
          <w:rFonts w:cs="Arial"/>
          <w:snapToGrid w:val="0"/>
          <w:szCs w:val="20"/>
        </w:rPr>
        <w:t>has</w:t>
      </w:r>
      <w:r w:rsidR="002A1E2F" w:rsidRPr="00F86C34">
        <w:rPr>
          <w:rFonts w:cs="Arial"/>
          <w:snapToGrid w:val="0"/>
          <w:szCs w:val="20"/>
        </w:rPr>
        <w:t xml:space="preserve"> an overhead travelling crane with a lifting SWL capacity of 6.3 tons and house</w:t>
      </w:r>
      <w:r w:rsidR="00271574">
        <w:rPr>
          <w:rFonts w:cs="Arial"/>
          <w:snapToGrid w:val="0"/>
          <w:szCs w:val="20"/>
        </w:rPr>
        <w:t>s</w:t>
      </w:r>
      <w:r w:rsidR="002A1E2F" w:rsidRPr="00F86C34">
        <w:rPr>
          <w:rFonts w:cs="Arial"/>
          <w:snapToGrid w:val="0"/>
          <w:szCs w:val="20"/>
        </w:rPr>
        <w:t xml:space="preserve"> compressors, air dryers, pumps</w:t>
      </w:r>
      <w:r w:rsidR="00B04DBC">
        <w:rPr>
          <w:rFonts w:cs="Arial"/>
          <w:snapToGrid w:val="0"/>
          <w:szCs w:val="20"/>
        </w:rPr>
        <w:t>,</w:t>
      </w:r>
      <w:r w:rsidR="002A1E2F" w:rsidRPr="00F86C34">
        <w:rPr>
          <w:rFonts w:cs="Arial"/>
          <w:snapToGrid w:val="0"/>
          <w:szCs w:val="20"/>
        </w:rPr>
        <w:t xml:space="preserve"> a water tank tower</w:t>
      </w:r>
      <w:r w:rsidR="00B04DBC">
        <w:rPr>
          <w:rFonts w:cs="Arial"/>
          <w:snapToGrid w:val="0"/>
          <w:szCs w:val="20"/>
        </w:rPr>
        <w:t>, etc</w:t>
      </w:r>
      <w:r w:rsidR="002A1E2F" w:rsidRPr="00F86C34">
        <w:rPr>
          <w:rFonts w:cs="Arial"/>
          <w:snapToGrid w:val="0"/>
          <w:szCs w:val="20"/>
        </w:rPr>
        <w:t xml:space="preserve">. The concrete part of the portal frame structure </w:t>
      </w:r>
      <w:r w:rsidR="00271574">
        <w:rPr>
          <w:rFonts w:cs="Arial"/>
          <w:snapToGrid w:val="0"/>
          <w:szCs w:val="20"/>
        </w:rPr>
        <w:t>has</w:t>
      </w:r>
      <w:r w:rsidR="002A1E2F" w:rsidRPr="00F86C34">
        <w:rPr>
          <w:rFonts w:cs="Arial"/>
          <w:snapToGrid w:val="0"/>
          <w:szCs w:val="20"/>
        </w:rPr>
        <w:t xml:space="preserve"> brickwork infill, where the steel part </w:t>
      </w:r>
      <w:r w:rsidR="00271574">
        <w:rPr>
          <w:rFonts w:cs="Arial"/>
          <w:snapToGrid w:val="0"/>
          <w:szCs w:val="20"/>
        </w:rPr>
        <w:t>has</w:t>
      </w:r>
      <w:r w:rsidR="002A1E2F" w:rsidRPr="00F86C34">
        <w:rPr>
          <w:rFonts w:cs="Arial"/>
          <w:snapToGrid w:val="0"/>
          <w:szCs w:val="20"/>
        </w:rPr>
        <w:t xml:space="preserve"> IBR sheeting covering. The substation building </w:t>
      </w:r>
      <w:r w:rsidR="00271574">
        <w:rPr>
          <w:rFonts w:cs="Arial"/>
          <w:snapToGrid w:val="0"/>
          <w:szCs w:val="20"/>
        </w:rPr>
        <w:t>has</w:t>
      </w:r>
      <w:r w:rsidR="002A1E2F" w:rsidRPr="00F86C34">
        <w:rPr>
          <w:rFonts w:cs="Arial"/>
          <w:snapToGrid w:val="0"/>
          <w:szCs w:val="20"/>
        </w:rPr>
        <w:t xml:space="preserve"> a double storey reinforced concrete frame with brickwork infill. This attached substation house</w:t>
      </w:r>
      <w:r w:rsidR="00271574">
        <w:rPr>
          <w:rFonts w:cs="Arial"/>
          <w:snapToGrid w:val="0"/>
          <w:szCs w:val="20"/>
        </w:rPr>
        <w:t>s</w:t>
      </w:r>
      <w:r w:rsidR="002A1E2F" w:rsidRPr="00F86C34">
        <w:rPr>
          <w:rFonts w:cs="Arial"/>
          <w:snapToGrid w:val="0"/>
          <w:szCs w:val="20"/>
        </w:rPr>
        <w:t xml:space="preserve"> the electrical switchgear </w:t>
      </w:r>
      <w:proofErr w:type="gramStart"/>
      <w:r w:rsidR="001019BE">
        <w:rPr>
          <w:rFonts w:cs="Arial"/>
          <w:snapToGrid w:val="0"/>
          <w:szCs w:val="20"/>
        </w:rPr>
        <w:t>equipment</w:t>
      </w:r>
      <w:proofErr w:type="gramEnd"/>
      <w:r w:rsidR="001019BE">
        <w:rPr>
          <w:rFonts w:cs="Arial"/>
          <w:snapToGrid w:val="0"/>
          <w:szCs w:val="20"/>
        </w:rPr>
        <w:t xml:space="preserve"> and the HVAC room houses the</w:t>
      </w:r>
      <w:r w:rsidR="00D015EE">
        <w:rPr>
          <w:rFonts w:cs="Arial"/>
          <w:snapToGrid w:val="0"/>
          <w:szCs w:val="20"/>
        </w:rPr>
        <w:t xml:space="preserve"> </w:t>
      </w:r>
      <w:r w:rsidR="002A1E2F" w:rsidRPr="00F86C34">
        <w:rPr>
          <w:rFonts w:cs="Arial"/>
          <w:snapToGrid w:val="0"/>
          <w:szCs w:val="20"/>
        </w:rPr>
        <w:t xml:space="preserve">mechanical HVAC equipment. This building </w:t>
      </w:r>
      <w:r w:rsidR="00271574">
        <w:rPr>
          <w:rFonts w:cs="Arial"/>
          <w:snapToGrid w:val="0"/>
          <w:szCs w:val="20"/>
        </w:rPr>
        <w:t>is</w:t>
      </w:r>
      <w:r w:rsidR="002A1E2F" w:rsidRPr="00F86C34">
        <w:rPr>
          <w:rFonts w:cs="Arial"/>
          <w:snapToGrid w:val="0"/>
          <w:szCs w:val="20"/>
        </w:rPr>
        <w:t xml:space="preserve"> constructed on reinforced concrete foundations.</w:t>
      </w:r>
      <w:r>
        <w:rPr>
          <w:rFonts w:cs="Arial"/>
          <w:snapToGrid w:val="0"/>
          <w:szCs w:val="20"/>
        </w:rPr>
        <w:t xml:space="preserve"> </w:t>
      </w:r>
    </w:p>
    <w:p w14:paraId="632BBDCC" w14:textId="77777777" w:rsidR="007E279B" w:rsidRDefault="007E279B" w:rsidP="005C0B8C">
      <w:pPr>
        <w:pStyle w:val="Heading5"/>
      </w:pPr>
      <w:r>
        <w:t>Earthing and Lightning Protection</w:t>
      </w:r>
    </w:p>
    <w:p w14:paraId="632BBDCD" w14:textId="7485C0F4" w:rsidR="007E279B" w:rsidRPr="00E16C37" w:rsidRDefault="007E279B" w:rsidP="00E16C37">
      <w:pPr>
        <w:spacing w:line="360" w:lineRule="auto"/>
        <w:rPr>
          <w:rFonts w:cs="Arial"/>
          <w:snapToGrid w:val="0"/>
          <w:szCs w:val="20"/>
        </w:rPr>
      </w:pPr>
      <w:r w:rsidRPr="00E16C37">
        <w:rPr>
          <w:rFonts w:cs="Arial"/>
          <w:snapToGrid w:val="0"/>
          <w:szCs w:val="20"/>
        </w:rPr>
        <w:t>The Earthing and Lightning protection for the c</w:t>
      </w:r>
      <w:r w:rsidR="00DE1AD0">
        <w:rPr>
          <w:rFonts w:cs="Arial"/>
          <w:snapToGrid w:val="0"/>
          <w:szCs w:val="20"/>
        </w:rPr>
        <w:t>ontrol air</w:t>
      </w:r>
      <w:r w:rsidRPr="00E16C37">
        <w:rPr>
          <w:rFonts w:cs="Arial"/>
          <w:snapToGrid w:val="0"/>
          <w:szCs w:val="20"/>
        </w:rPr>
        <w:t xml:space="preserve"> compressor house is as per drawing number 0.61/97195.</w:t>
      </w:r>
    </w:p>
    <w:p w14:paraId="632BBDCF" w14:textId="77777777" w:rsidR="00C02C71" w:rsidRDefault="00C02C71" w:rsidP="005C0B8C">
      <w:pPr>
        <w:pStyle w:val="Heading5"/>
      </w:pPr>
      <w:r>
        <w:t>HVAC</w:t>
      </w:r>
    </w:p>
    <w:p w14:paraId="632BBDD1" w14:textId="503EA3A6" w:rsidR="00065948" w:rsidRPr="008D27C6" w:rsidRDefault="00065948" w:rsidP="007620B9">
      <w:pPr>
        <w:autoSpaceDE w:val="0"/>
        <w:autoSpaceDN w:val="0"/>
        <w:adjustRightInd w:val="0"/>
        <w:spacing w:line="360" w:lineRule="auto"/>
        <w:rPr>
          <w:szCs w:val="22"/>
          <w:lang w:val="en-GB" w:eastAsia="en-ZA"/>
        </w:rPr>
      </w:pPr>
      <w:r w:rsidRPr="000146EE">
        <w:rPr>
          <w:szCs w:val="22"/>
          <w:lang w:eastAsia="en-ZA"/>
        </w:rPr>
        <w:t xml:space="preserve">The overall compressor house HVAC </w:t>
      </w:r>
      <w:r w:rsidR="00116ACE">
        <w:rPr>
          <w:szCs w:val="22"/>
          <w:lang w:eastAsia="en-ZA"/>
        </w:rPr>
        <w:t xml:space="preserve">system </w:t>
      </w:r>
      <w:r w:rsidRPr="000146EE">
        <w:rPr>
          <w:szCs w:val="22"/>
          <w:lang w:eastAsia="en-ZA"/>
        </w:rPr>
        <w:t>design</w:t>
      </w:r>
      <w:r w:rsidR="00116ACE">
        <w:rPr>
          <w:szCs w:val="22"/>
          <w:lang w:eastAsia="en-ZA"/>
        </w:rPr>
        <w:t xml:space="preserve"> (</w:t>
      </w:r>
      <w:r w:rsidR="00BE4100">
        <w:rPr>
          <w:szCs w:val="22"/>
          <w:lang w:eastAsia="en-ZA"/>
        </w:rPr>
        <w:t>in</w:t>
      </w:r>
      <w:r w:rsidR="00116ACE">
        <w:rPr>
          <w:szCs w:val="22"/>
          <w:lang w:eastAsia="en-ZA"/>
        </w:rPr>
        <w:t>cluding the local control stations)</w:t>
      </w:r>
      <w:r w:rsidRPr="000146EE">
        <w:rPr>
          <w:szCs w:val="22"/>
          <w:lang w:eastAsia="en-ZA"/>
        </w:rPr>
        <w:t xml:space="preserve"> contained in the </w:t>
      </w:r>
      <w:r w:rsidR="00312F82">
        <w:rPr>
          <w:i/>
          <w:szCs w:val="22"/>
          <w:lang w:eastAsia="en-ZA"/>
        </w:rPr>
        <w:t>w</w:t>
      </w:r>
      <w:r w:rsidRPr="000146EE">
        <w:rPr>
          <w:i/>
          <w:szCs w:val="22"/>
          <w:lang w:eastAsia="en-ZA"/>
        </w:rPr>
        <w:t>orks</w:t>
      </w:r>
      <w:r w:rsidRPr="000146EE">
        <w:rPr>
          <w:szCs w:val="22"/>
          <w:lang w:eastAsia="en-ZA"/>
        </w:rPr>
        <w:t xml:space="preserve"> is the responsibility of the </w:t>
      </w:r>
      <w:r w:rsidR="00BE4100">
        <w:rPr>
          <w:i/>
          <w:iCs/>
          <w:szCs w:val="22"/>
          <w:lang w:eastAsia="en-ZA"/>
        </w:rPr>
        <w:t>Contractor</w:t>
      </w:r>
      <w:r w:rsidRPr="000146EE">
        <w:rPr>
          <w:szCs w:val="22"/>
          <w:lang w:eastAsia="en-ZA"/>
        </w:rPr>
        <w:t xml:space="preserve">. </w:t>
      </w:r>
      <w:r w:rsidRPr="000146EE">
        <w:rPr>
          <w:szCs w:val="22"/>
          <w:lang w:val="en-GB" w:eastAsia="en-ZA"/>
        </w:rPr>
        <w:t xml:space="preserve">The design of the following related HVAC </w:t>
      </w:r>
      <w:r w:rsidR="00116ACE" w:rsidRPr="00116ACE">
        <w:rPr>
          <w:szCs w:val="22"/>
          <w:lang w:val="en-GB" w:eastAsia="en-ZA"/>
        </w:rPr>
        <w:t>is provided</w:t>
      </w:r>
      <w:r w:rsidRPr="000146EE">
        <w:rPr>
          <w:szCs w:val="22"/>
          <w:lang w:val="en-GB" w:eastAsia="en-ZA"/>
        </w:rPr>
        <w:t xml:space="preserve"> as follows:</w:t>
      </w:r>
    </w:p>
    <w:p w14:paraId="632BBDD3" w14:textId="77777777" w:rsidR="00065948" w:rsidRPr="000A1F2F" w:rsidRDefault="00065948" w:rsidP="00065948">
      <w:pPr>
        <w:keepNext/>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center"/>
        <w:rPr>
          <w:rFonts w:ascii="Arial Bold" w:eastAsia="Arial Bold" w:hAnsi="Arial Bold" w:cs="Arial Bold"/>
          <w:szCs w:val="20"/>
          <w:lang w:val="en-GB"/>
        </w:rPr>
      </w:pPr>
      <w:bookmarkStart w:id="992" w:name="_Toc420936293"/>
      <w:bookmarkStart w:id="993" w:name="_Toc430246048"/>
      <w:bookmarkStart w:id="994" w:name="_Toc430333629"/>
      <w:bookmarkStart w:id="995" w:name="_Toc430351781"/>
      <w:bookmarkStart w:id="996" w:name="_Toc430611660"/>
      <w:bookmarkStart w:id="997" w:name="_Toc430722166"/>
      <w:bookmarkStart w:id="998" w:name="_Toc431484981"/>
      <w:bookmarkStart w:id="999" w:name="_Toc431579631"/>
      <w:r w:rsidRPr="00441119">
        <w:rPr>
          <w:rFonts w:ascii="Arial Bold" w:eastAsia="Arial Bold" w:hAnsi="Arial Bold" w:cs="Arial Bold"/>
          <w:b/>
          <w:szCs w:val="20"/>
          <w:lang w:val="en-GB"/>
        </w:rPr>
        <w:t xml:space="preserve">Table </w:t>
      </w:r>
      <w:r w:rsidRPr="000A1F2F">
        <w:rPr>
          <w:rFonts w:ascii="Arial Bold" w:eastAsia="Arial Bold" w:hAnsi="Arial Bold" w:cs="Arial Bold"/>
          <w:b/>
          <w:szCs w:val="20"/>
          <w:lang w:val="en-GB"/>
        </w:rPr>
        <w:fldChar w:fldCharType="begin"/>
      </w:r>
      <w:r w:rsidRPr="000A1F2F">
        <w:rPr>
          <w:rFonts w:ascii="Arial Bold" w:eastAsia="Arial Bold" w:hAnsi="Arial Bold" w:cs="Arial Bold"/>
          <w:b/>
          <w:szCs w:val="20"/>
          <w:lang w:val="en-GB"/>
        </w:rPr>
        <w:instrText xml:space="preserve"> SEQ Table \* ARABIC </w:instrText>
      </w:r>
      <w:r w:rsidRPr="000A1F2F">
        <w:rPr>
          <w:rFonts w:ascii="Arial Bold" w:eastAsia="Arial Bold" w:hAnsi="Arial Bold" w:cs="Arial Bold"/>
          <w:b/>
          <w:szCs w:val="20"/>
          <w:lang w:val="en-GB"/>
        </w:rPr>
        <w:fldChar w:fldCharType="separate"/>
      </w:r>
      <w:r w:rsidR="00FB44CA">
        <w:rPr>
          <w:rFonts w:ascii="Arial Bold" w:eastAsia="Arial Bold" w:hAnsi="Arial Bold" w:cs="Arial Bold"/>
          <w:b/>
          <w:noProof/>
          <w:szCs w:val="20"/>
          <w:lang w:val="en-GB"/>
        </w:rPr>
        <w:t>4</w:t>
      </w:r>
      <w:r w:rsidRPr="000A1F2F">
        <w:rPr>
          <w:rFonts w:ascii="Arial Bold" w:eastAsia="Arial Bold" w:hAnsi="Arial Bold" w:cs="Arial Bold"/>
          <w:b/>
          <w:szCs w:val="20"/>
          <w:lang w:val="en-GB"/>
        </w:rPr>
        <w:fldChar w:fldCharType="end"/>
      </w:r>
      <w:r w:rsidRPr="000A1F2F">
        <w:rPr>
          <w:rFonts w:ascii="Arial Bold" w:eastAsia="Arial Bold" w:hAnsi="Arial Bold" w:cs="Arial Bold"/>
          <w:b/>
          <w:szCs w:val="20"/>
          <w:lang w:val="en-GB"/>
        </w:rPr>
        <w:t xml:space="preserve">: Division of </w:t>
      </w:r>
      <w:r>
        <w:rPr>
          <w:rFonts w:ascii="Arial Bold" w:eastAsia="Arial Bold" w:hAnsi="Arial Bold" w:cs="Arial Bold"/>
          <w:b/>
          <w:szCs w:val="20"/>
          <w:lang w:val="en-GB"/>
        </w:rPr>
        <w:t xml:space="preserve">HVAC </w:t>
      </w:r>
      <w:r w:rsidRPr="000A1F2F">
        <w:rPr>
          <w:rFonts w:ascii="Arial Bold" w:eastAsia="Arial Bold" w:hAnsi="Arial Bold" w:cs="Arial Bold"/>
          <w:b/>
          <w:szCs w:val="20"/>
          <w:lang w:val="en-GB"/>
        </w:rPr>
        <w:t>Work Schedule</w:t>
      </w:r>
      <w:bookmarkEnd w:id="992"/>
      <w:bookmarkEnd w:id="993"/>
      <w:bookmarkEnd w:id="994"/>
      <w:bookmarkEnd w:id="995"/>
      <w:bookmarkEnd w:id="996"/>
      <w:bookmarkEnd w:id="997"/>
      <w:bookmarkEnd w:id="998"/>
      <w:bookmarkEnd w:id="999"/>
    </w:p>
    <w:tbl>
      <w:tblPr>
        <w:tblW w:w="104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67"/>
        <w:gridCol w:w="1636"/>
        <w:gridCol w:w="1636"/>
        <w:gridCol w:w="1636"/>
        <w:gridCol w:w="1636"/>
        <w:gridCol w:w="1636"/>
      </w:tblGrid>
      <w:tr w:rsidR="000146EE" w:rsidRPr="000146EE" w14:paraId="632BBDDA" w14:textId="77777777" w:rsidTr="000146EE">
        <w:trPr>
          <w:cantSplit/>
          <w:trHeight w:val="60"/>
          <w:tblHeader/>
          <w:jc w:val="center"/>
        </w:trPr>
        <w:tc>
          <w:tcPr>
            <w:tcW w:w="2267" w:type="dxa"/>
            <w:shd w:val="clear" w:color="auto" w:fill="EEECE1"/>
            <w:vAlign w:val="center"/>
          </w:tcPr>
          <w:p w14:paraId="632BBDD4" w14:textId="77777777" w:rsidR="000146EE" w:rsidRPr="000146EE" w:rsidRDefault="000146EE" w:rsidP="00821ED4">
            <w:pPr>
              <w:keepNext/>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ind w:left="88" w:hanging="88"/>
              <w:jc w:val="left"/>
              <w:rPr>
                <w:rFonts w:cs="Arial"/>
                <w:b/>
                <w:szCs w:val="20"/>
                <w:lang w:val="en-GB"/>
              </w:rPr>
            </w:pPr>
            <w:r w:rsidRPr="000146EE">
              <w:rPr>
                <w:rFonts w:cs="Arial"/>
                <w:b/>
                <w:szCs w:val="20"/>
                <w:lang w:val="en-GB"/>
              </w:rPr>
              <w:t>Description of work</w:t>
            </w:r>
          </w:p>
        </w:tc>
        <w:tc>
          <w:tcPr>
            <w:tcW w:w="1636" w:type="dxa"/>
            <w:shd w:val="clear" w:color="auto" w:fill="EEECE1"/>
          </w:tcPr>
          <w:p w14:paraId="632BBDD5" w14:textId="53EE070B" w:rsidR="000146EE" w:rsidRPr="000146EE" w:rsidRDefault="000146EE" w:rsidP="00474F63">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left"/>
              <w:rPr>
                <w:rFonts w:cs="Arial"/>
                <w:b/>
                <w:szCs w:val="20"/>
                <w:lang w:val="en-GB"/>
              </w:rPr>
            </w:pPr>
            <w:r w:rsidRPr="000146EE">
              <w:rPr>
                <w:rFonts w:cs="Arial"/>
                <w:b/>
                <w:szCs w:val="20"/>
                <w:lang w:val="en-GB"/>
              </w:rPr>
              <w:t xml:space="preserve"> HVAC </w:t>
            </w:r>
            <w:r w:rsidR="00474F63">
              <w:rPr>
                <w:rFonts w:cs="Arial"/>
                <w:b/>
                <w:szCs w:val="20"/>
                <w:lang w:val="en-GB"/>
              </w:rPr>
              <w:t>w</w:t>
            </w:r>
            <w:r w:rsidRPr="000146EE">
              <w:rPr>
                <w:rFonts w:cs="Arial"/>
                <w:b/>
                <w:szCs w:val="20"/>
                <w:lang w:val="en-GB"/>
              </w:rPr>
              <w:t xml:space="preserve">orks </w:t>
            </w:r>
          </w:p>
        </w:tc>
        <w:tc>
          <w:tcPr>
            <w:tcW w:w="1636" w:type="dxa"/>
            <w:shd w:val="clear" w:color="auto" w:fill="EEECE1"/>
          </w:tcPr>
          <w:p w14:paraId="632BBDD6" w14:textId="77777777" w:rsidR="000146EE" w:rsidRPr="000146EE" w:rsidRDefault="000146EE" w:rsidP="000146EE">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left"/>
              <w:rPr>
                <w:rFonts w:cs="Arial"/>
                <w:b/>
                <w:szCs w:val="20"/>
                <w:lang w:val="en-GB"/>
              </w:rPr>
            </w:pPr>
            <w:proofErr w:type="gramStart"/>
            <w:r w:rsidRPr="000146EE">
              <w:rPr>
                <w:rFonts w:cs="Arial"/>
                <w:b/>
                <w:szCs w:val="20"/>
                <w:lang w:val="en-GB"/>
              </w:rPr>
              <w:t>HVAC  local</w:t>
            </w:r>
            <w:proofErr w:type="gramEnd"/>
            <w:r w:rsidRPr="000146EE">
              <w:rPr>
                <w:rFonts w:cs="Arial"/>
                <w:b/>
                <w:szCs w:val="20"/>
                <w:lang w:val="en-GB"/>
              </w:rPr>
              <w:t xml:space="preserve"> control</w:t>
            </w:r>
            <w:r>
              <w:rPr>
                <w:rFonts w:cs="Arial"/>
                <w:b/>
                <w:szCs w:val="20"/>
                <w:lang w:val="en-GB"/>
              </w:rPr>
              <w:t xml:space="preserve"> </w:t>
            </w:r>
            <w:r w:rsidRPr="000146EE">
              <w:rPr>
                <w:rFonts w:cs="Arial"/>
                <w:b/>
                <w:szCs w:val="20"/>
                <w:lang w:val="en-GB"/>
              </w:rPr>
              <w:t>s</w:t>
            </w:r>
            <w:r>
              <w:rPr>
                <w:rFonts w:cs="Arial"/>
                <w:b/>
                <w:szCs w:val="20"/>
                <w:lang w:val="en-GB"/>
              </w:rPr>
              <w:t>tation</w:t>
            </w:r>
            <w:r w:rsidRPr="000146EE">
              <w:rPr>
                <w:rFonts w:cs="Arial"/>
                <w:b/>
                <w:szCs w:val="20"/>
                <w:lang w:val="en-GB"/>
              </w:rPr>
              <w:t xml:space="preserve"> </w:t>
            </w:r>
          </w:p>
        </w:tc>
        <w:tc>
          <w:tcPr>
            <w:tcW w:w="1636" w:type="dxa"/>
            <w:shd w:val="clear" w:color="auto" w:fill="EEECE1"/>
          </w:tcPr>
          <w:p w14:paraId="632BBDD7" w14:textId="37062A20" w:rsidR="000146EE" w:rsidRPr="000146EE" w:rsidRDefault="000146EE" w:rsidP="00CE0BE6">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left"/>
              <w:rPr>
                <w:rFonts w:cs="Arial"/>
                <w:b/>
                <w:szCs w:val="20"/>
                <w:lang w:val="en-GB"/>
              </w:rPr>
            </w:pPr>
            <w:r w:rsidRPr="000146EE">
              <w:rPr>
                <w:rFonts w:cs="Arial"/>
                <w:b/>
                <w:szCs w:val="20"/>
                <w:lang w:val="en-GB"/>
              </w:rPr>
              <w:t xml:space="preserve">Integration of </w:t>
            </w:r>
            <w:r w:rsidR="00CE0BE6" w:rsidRPr="00CE0BE6">
              <w:rPr>
                <w:rFonts w:cs="Arial"/>
                <w:b/>
                <w:szCs w:val="20"/>
                <w:lang w:val="en-GB"/>
              </w:rPr>
              <w:t xml:space="preserve">Plant and Materials within the </w:t>
            </w:r>
            <w:r w:rsidR="00CE0BE6">
              <w:rPr>
                <w:rFonts w:cs="Arial"/>
                <w:b/>
                <w:szCs w:val="20"/>
                <w:lang w:val="en-GB"/>
              </w:rPr>
              <w:t>HVAC</w:t>
            </w:r>
            <w:r w:rsidR="00CE0BE6" w:rsidRPr="00CE0BE6">
              <w:rPr>
                <w:rFonts w:cs="Arial"/>
                <w:b/>
                <w:szCs w:val="20"/>
                <w:lang w:val="en-GB"/>
              </w:rPr>
              <w:t xml:space="preserve"> system</w:t>
            </w:r>
            <w:r w:rsidR="00CE0BE6" w:rsidRPr="000146EE" w:rsidDel="00CE0BE6">
              <w:rPr>
                <w:rFonts w:cs="Arial"/>
                <w:b/>
                <w:szCs w:val="20"/>
                <w:lang w:val="en-GB"/>
              </w:rPr>
              <w:t xml:space="preserve"> </w:t>
            </w:r>
            <w:r>
              <w:rPr>
                <w:rFonts w:cs="Arial"/>
                <w:b/>
                <w:szCs w:val="20"/>
                <w:lang w:val="en-GB"/>
              </w:rPr>
              <w:t>and local control station</w:t>
            </w:r>
            <w:r w:rsidRPr="000146EE">
              <w:rPr>
                <w:rFonts w:cs="Arial"/>
                <w:b/>
                <w:szCs w:val="20"/>
                <w:lang w:val="en-GB"/>
              </w:rPr>
              <w:t xml:space="preserve"> into the existing </w:t>
            </w:r>
            <w:r w:rsidR="00F617B0">
              <w:rPr>
                <w:rFonts w:cs="Arial"/>
                <w:b/>
                <w:szCs w:val="20"/>
                <w:lang w:val="en-GB"/>
              </w:rPr>
              <w:t>BMS (or DCS)</w:t>
            </w:r>
          </w:p>
        </w:tc>
        <w:tc>
          <w:tcPr>
            <w:tcW w:w="1636" w:type="dxa"/>
            <w:shd w:val="clear" w:color="auto" w:fill="EEECE1"/>
          </w:tcPr>
          <w:p w14:paraId="632BBDD8" w14:textId="77777777" w:rsidR="000146EE" w:rsidRPr="000146EE" w:rsidRDefault="000146EE" w:rsidP="00821ED4">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left"/>
              <w:rPr>
                <w:rFonts w:cs="Arial"/>
                <w:b/>
                <w:szCs w:val="20"/>
                <w:lang w:val="en-GB"/>
              </w:rPr>
            </w:pPr>
            <w:r w:rsidRPr="000146EE">
              <w:rPr>
                <w:rFonts w:cs="Arial"/>
                <w:b/>
                <w:szCs w:val="20"/>
                <w:lang w:val="en-GB"/>
              </w:rPr>
              <w:t>Fire Detection</w:t>
            </w:r>
          </w:p>
        </w:tc>
        <w:tc>
          <w:tcPr>
            <w:tcW w:w="1636" w:type="dxa"/>
            <w:shd w:val="clear" w:color="auto" w:fill="EEECE1"/>
          </w:tcPr>
          <w:p w14:paraId="632BBDD9" w14:textId="77777777" w:rsidR="000146EE" w:rsidRPr="000146EE" w:rsidRDefault="000146EE" w:rsidP="00821ED4">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left"/>
              <w:rPr>
                <w:rFonts w:cs="Arial"/>
                <w:b/>
                <w:szCs w:val="20"/>
                <w:lang w:val="en-GB"/>
              </w:rPr>
            </w:pPr>
            <w:r w:rsidRPr="000146EE">
              <w:rPr>
                <w:rFonts w:cs="Arial"/>
                <w:b/>
                <w:szCs w:val="20"/>
                <w:lang w:val="en-GB"/>
              </w:rPr>
              <w:t>HVAC Power Supply and distribution</w:t>
            </w:r>
          </w:p>
        </w:tc>
      </w:tr>
      <w:tr w:rsidR="000146EE" w:rsidRPr="000146EE" w14:paraId="632BBDE1" w14:textId="77777777" w:rsidTr="00DC621A">
        <w:trPr>
          <w:jc w:val="center"/>
        </w:trPr>
        <w:tc>
          <w:tcPr>
            <w:tcW w:w="2267" w:type="dxa"/>
          </w:tcPr>
          <w:p w14:paraId="632BBDDB" w14:textId="77777777" w:rsidR="000146EE" w:rsidRPr="000146EE" w:rsidRDefault="000146EE" w:rsidP="00C569F4">
            <w:pPr>
              <w:numPr>
                <w:ilvl w:val="0"/>
                <w:numId w:val="54"/>
              </w:numPr>
              <w:tabs>
                <w:tab w:val="clear" w:pos="357"/>
                <w:tab w:val="left" w:pos="237"/>
                <w:tab w:val="left" w:pos="397"/>
                <w:tab w:val="left" w:pos="531"/>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before="40" w:after="40"/>
              <w:ind w:left="237" w:hanging="237"/>
              <w:jc w:val="left"/>
              <w:rPr>
                <w:rFonts w:cs="Arial"/>
                <w:szCs w:val="20"/>
                <w:lang w:val="en-GB"/>
              </w:rPr>
            </w:pPr>
            <w:r w:rsidRPr="000146EE">
              <w:rPr>
                <w:rFonts w:cs="Arial"/>
                <w:szCs w:val="20"/>
                <w:lang w:val="en-GB"/>
              </w:rPr>
              <w:t>Detailed Design</w:t>
            </w:r>
          </w:p>
        </w:tc>
        <w:tc>
          <w:tcPr>
            <w:tcW w:w="1636" w:type="dxa"/>
            <w:vAlign w:val="center"/>
          </w:tcPr>
          <w:p w14:paraId="632BBDDC" w14:textId="0E19084D" w:rsidR="000146EE" w:rsidRPr="000146EE" w:rsidRDefault="00BE4100">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center"/>
              <w:rPr>
                <w:rFonts w:cs="Arial"/>
                <w:szCs w:val="20"/>
                <w:lang w:val="en-GB"/>
              </w:rPr>
            </w:pPr>
            <w:r>
              <w:rPr>
                <w:rFonts w:cs="Arial"/>
                <w:i/>
                <w:szCs w:val="20"/>
              </w:rPr>
              <w:t>Contractor</w:t>
            </w:r>
          </w:p>
        </w:tc>
        <w:tc>
          <w:tcPr>
            <w:tcW w:w="1636" w:type="dxa"/>
            <w:vAlign w:val="center"/>
          </w:tcPr>
          <w:p w14:paraId="632BBDDD" w14:textId="77777777" w:rsidR="000146EE" w:rsidRPr="000146EE" w:rsidRDefault="000146EE" w:rsidP="00DC621A">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center"/>
              <w:rPr>
                <w:rFonts w:cs="Arial"/>
                <w:szCs w:val="20"/>
                <w:lang w:val="en-GB"/>
              </w:rPr>
            </w:pPr>
            <w:r>
              <w:rPr>
                <w:rFonts w:cs="Arial"/>
                <w:i/>
                <w:szCs w:val="20"/>
                <w:lang w:val="en-GB"/>
              </w:rPr>
              <w:t>Contractor</w:t>
            </w:r>
          </w:p>
        </w:tc>
        <w:tc>
          <w:tcPr>
            <w:tcW w:w="1636" w:type="dxa"/>
            <w:vAlign w:val="center"/>
          </w:tcPr>
          <w:p w14:paraId="632BBDDE" w14:textId="55FE3162" w:rsidR="000146EE" w:rsidRPr="000146EE" w:rsidRDefault="00F617B0" w:rsidP="00DC621A">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center"/>
              <w:rPr>
                <w:i/>
                <w:lang w:val="en-GB"/>
              </w:rPr>
            </w:pPr>
            <w:r>
              <w:rPr>
                <w:rFonts w:cs="Arial"/>
                <w:i/>
                <w:szCs w:val="20"/>
                <w:lang w:val="en-GB"/>
              </w:rPr>
              <w:t>Contractor</w:t>
            </w:r>
          </w:p>
        </w:tc>
        <w:tc>
          <w:tcPr>
            <w:tcW w:w="1636" w:type="dxa"/>
            <w:vAlign w:val="center"/>
          </w:tcPr>
          <w:p w14:paraId="632BBDDF" w14:textId="77777777" w:rsidR="000146EE" w:rsidRPr="000146EE" w:rsidRDefault="000146EE" w:rsidP="00DC621A">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center"/>
              <w:rPr>
                <w:rFonts w:cs="Arial"/>
                <w:i/>
                <w:szCs w:val="20"/>
                <w:lang w:val="en-GB"/>
              </w:rPr>
            </w:pPr>
            <w:r w:rsidRPr="000146EE">
              <w:rPr>
                <w:rFonts w:cs="Arial"/>
                <w:i/>
                <w:szCs w:val="20"/>
              </w:rPr>
              <w:t>Contractor</w:t>
            </w:r>
          </w:p>
        </w:tc>
        <w:tc>
          <w:tcPr>
            <w:tcW w:w="1636" w:type="dxa"/>
            <w:vAlign w:val="center"/>
          </w:tcPr>
          <w:p w14:paraId="632BBDE0" w14:textId="71602226" w:rsidR="000146EE" w:rsidRPr="000146EE" w:rsidRDefault="00B05541">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center"/>
              <w:rPr>
                <w:rFonts w:cs="Arial"/>
                <w:szCs w:val="20"/>
                <w:lang w:val="en-GB"/>
              </w:rPr>
            </w:pPr>
            <w:r>
              <w:rPr>
                <w:rFonts w:cs="Arial"/>
                <w:i/>
                <w:szCs w:val="20"/>
              </w:rPr>
              <w:t>Contractor</w:t>
            </w:r>
          </w:p>
        </w:tc>
      </w:tr>
      <w:tr w:rsidR="000146EE" w:rsidRPr="00441119" w14:paraId="632BBDE8" w14:textId="77777777" w:rsidTr="00DC621A">
        <w:trPr>
          <w:trHeight w:val="60"/>
          <w:jc w:val="center"/>
        </w:trPr>
        <w:tc>
          <w:tcPr>
            <w:tcW w:w="2267" w:type="dxa"/>
          </w:tcPr>
          <w:p w14:paraId="632BBDE2" w14:textId="135FE640" w:rsidR="000146EE" w:rsidRPr="000146EE" w:rsidRDefault="000146EE" w:rsidP="00C569F4">
            <w:pPr>
              <w:numPr>
                <w:ilvl w:val="0"/>
                <w:numId w:val="54"/>
              </w:numPr>
              <w:tabs>
                <w:tab w:val="clear" w:pos="357"/>
                <w:tab w:val="left" w:pos="237"/>
                <w:tab w:val="left" w:pos="397"/>
                <w:tab w:val="left" w:pos="531"/>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before="40" w:after="40"/>
              <w:ind w:left="237" w:hanging="237"/>
              <w:jc w:val="left"/>
              <w:rPr>
                <w:rFonts w:cs="Arial"/>
                <w:szCs w:val="20"/>
                <w:lang w:val="en-GB"/>
              </w:rPr>
            </w:pPr>
            <w:r w:rsidRPr="000146EE">
              <w:rPr>
                <w:rFonts w:cs="Arial"/>
                <w:szCs w:val="20"/>
                <w:lang w:val="en-GB"/>
              </w:rPr>
              <w:t xml:space="preserve">Plant and </w:t>
            </w:r>
            <w:r w:rsidR="00F630C0">
              <w:rPr>
                <w:rFonts w:cs="Arial"/>
                <w:szCs w:val="20"/>
                <w:lang w:val="en-GB"/>
              </w:rPr>
              <w:t>M</w:t>
            </w:r>
            <w:r w:rsidR="00F630C0" w:rsidRPr="000146EE">
              <w:rPr>
                <w:rFonts w:cs="Arial"/>
                <w:szCs w:val="20"/>
                <w:lang w:val="en-GB"/>
              </w:rPr>
              <w:t>aterial</w:t>
            </w:r>
            <w:r w:rsidR="00F630C0">
              <w:rPr>
                <w:rFonts w:cs="Arial"/>
                <w:szCs w:val="20"/>
                <w:lang w:val="en-GB"/>
              </w:rPr>
              <w:t>s</w:t>
            </w:r>
            <w:r w:rsidR="00F630C0" w:rsidRPr="000146EE">
              <w:rPr>
                <w:rFonts w:cs="Arial"/>
                <w:szCs w:val="20"/>
                <w:lang w:val="en-GB"/>
              </w:rPr>
              <w:t xml:space="preserve"> </w:t>
            </w:r>
            <w:r w:rsidRPr="000146EE">
              <w:rPr>
                <w:rFonts w:cs="Arial"/>
                <w:szCs w:val="20"/>
                <w:lang w:val="en-GB"/>
              </w:rPr>
              <w:t xml:space="preserve">selection; </w:t>
            </w:r>
            <w:r w:rsidRPr="000146EE">
              <w:rPr>
                <w:rFonts w:cs="Arial"/>
                <w:szCs w:val="20"/>
              </w:rPr>
              <w:t xml:space="preserve">installation and as built drawings; Testing, </w:t>
            </w:r>
            <w:proofErr w:type="gramStart"/>
            <w:r w:rsidRPr="000146EE">
              <w:rPr>
                <w:rFonts w:cs="Arial"/>
                <w:szCs w:val="20"/>
              </w:rPr>
              <w:t>balancing</w:t>
            </w:r>
            <w:proofErr w:type="gramEnd"/>
            <w:r w:rsidRPr="000146EE">
              <w:rPr>
                <w:rFonts w:cs="Arial"/>
                <w:szCs w:val="20"/>
              </w:rPr>
              <w:t xml:space="preserve"> </w:t>
            </w:r>
            <w:r w:rsidRPr="000146EE">
              <w:rPr>
                <w:rFonts w:cs="Arial"/>
                <w:szCs w:val="20"/>
              </w:rPr>
              <w:lastRenderedPageBreak/>
              <w:t>and commissioning Documentation; Operating Instruction and Maintenance Manuals; and Inspection Record Cards/Checklists</w:t>
            </w:r>
          </w:p>
        </w:tc>
        <w:tc>
          <w:tcPr>
            <w:tcW w:w="1636" w:type="dxa"/>
            <w:vAlign w:val="center"/>
          </w:tcPr>
          <w:p w14:paraId="632BBDE3" w14:textId="77777777" w:rsidR="000146EE" w:rsidRPr="000146EE" w:rsidRDefault="000146EE" w:rsidP="00DC621A">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center"/>
              <w:rPr>
                <w:rFonts w:cs="Arial"/>
                <w:szCs w:val="20"/>
                <w:lang w:val="en-GB"/>
              </w:rPr>
            </w:pPr>
            <w:r w:rsidRPr="000146EE">
              <w:rPr>
                <w:rFonts w:cs="Arial"/>
                <w:i/>
                <w:szCs w:val="20"/>
                <w:lang w:val="en-GB"/>
              </w:rPr>
              <w:lastRenderedPageBreak/>
              <w:t>Contractor</w:t>
            </w:r>
          </w:p>
        </w:tc>
        <w:tc>
          <w:tcPr>
            <w:tcW w:w="1636" w:type="dxa"/>
            <w:vAlign w:val="center"/>
          </w:tcPr>
          <w:p w14:paraId="632BBDE4" w14:textId="77777777" w:rsidR="000146EE" w:rsidRPr="000146EE" w:rsidRDefault="000146EE" w:rsidP="00DC621A">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center"/>
              <w:rPr>
                <w:rFonts w:cs="Arial"/>
                <w:szCs w:val="20"/>
                <w:lang w:val="en-GB"/>
              </w:rPr>
            </w:pPr>
            <w:r w:rsidRPr="000146EE">
              <w:rPr>
                <w:rFonts w:cs="Arial"/>
                <w:i/>
                <w:szCs w:val="20"/>
                <w:lang w:val="en-GB"/>
              </w:rPr>
              <w:t>Contractor</w:t>
            </w:r>
          </w:p>
        </w:tc>
        <w:tc>
          <w:tcPr>
            <w:tcW w:w="1636" w:type="dxa"/>
            <w:vAlign w:val="center"/>
          </w:tcPr>
          <w:p w14:paraId="632BBDE5" w14:textId="77777777" w:rsidR="000146EE" w:rsidRPr="000146EE" w:rsidRDefault="000146EE" w:rsidP="00DC621A">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center"/>
              <w:rPr>
                <w:rFonts w:cs="Arial"/>
                <w:i/>
                <w:szCs w:val="20"/>
                <w:lang w:val="en-GB"/>
              </w:rPr>
            </w:pPr>
            <w:r w:rsidRPr="000146EE">
              <w:rPr>
                <w:rFonts w:cs="Arial"/>
                <w:i/>
                <w:szCs w:val="20"/>
                <w:lang w:val="en-GB"/>
              </w:rPr>
              <w:t>Contractor</w:t>
            </w:r>
          </w:p>
        </w:tc>
        <w:tc>
          <w:tcPr>
            <w:tcW w:w="1636" w:type="dxa"/>
            <w:vAlign w:val="center"/>
          </w:tcPr>
          <w:p w14:paraId="632BBDE6" w14:textId="77777777" w:rsidR="000146EE" w:rsidRPr="000146EE" w:rsidRDefault="000146EE" w:rsidP="00DC621A">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center"/>
              <w:rPr>
                <w:rFonts w:cs="Arial"/>
                <w:szCs w:val="20"/>
                <w:lang w:val="en-GB"/>
              </w:rPr>
            </w:pPr>
            <w:r w:rsidRPr="000146EE">
              <w:rPr>
                <w:rFonts w:cs="Arial"/>
                <w:i/>
                <w:szCs w:val="20"/>
                <w:lang w:val="en-GB"/>
              </w:rPr>
              <w:t>Contractor</w:t>
            </w:r>
          </w:p>
        </w:tc>
        <w:tc>
          <w:tcPr>
            <w:tcW w:w="1636" w:type="dxa"/>
            <w:vAlign w:val="center"/>
          </w:tcPr>
          <w:p w14:paraId="632BBDE7" w14:textId="77777777" w:rsidR="000146EE" w:rsidRPr="000146EE" w:rsidRDefault="000146EE" w:rsidP="00DC621A">
            <w:pPr>
              <w:tabs>
                <w:tab w:val="clear" w:pos="357"/>
                <w:tab w:val="left" w:pos="0"/>
                <w:tab w:val="left" w:pos="794"/>
                <w:tab w:val="left" w:pos="1191"/>
                <w:tab w:val="left" w:pos="1587"/>
                <w:tab w:val="left" w:pos="1984"/>
                <w:tab w:val="left" w:pos="2381"/>
                <w:tab w:val="left" w:pos="2778"/>
                <w:tab w:val="left" w:pos="3175"/>
                <w:tab w:val="left" w:pos="3572"/>
                <w:tab w:val="left" w:pos="3969"/>
              </w:tabs>
              <w:spacing w:before="40" w:after="40"/>
              <w:jc w:val="center"/>
              <w:rPr>
                <w:rFonts w:cs="Arial"/>
                <w:szCs w:val="20"/>
                <w:lang w:val="en-GB"/>
              </w:rPr>
            </w:pPr>
            <w:r w:rsidRPr="000146EE">
              <w:rPr>
                <w:rFonts w:cs="Arial"/>
                <w:i/>
                <w:szCs w:val="20"/>
                <w:lang w:val="en-GB"/>
              </w:rPr>
              <w:t>Contractor</w:t>
            </w:r>
          </w:p>
        </w:tc>
      </w:tr>
    </w:tbl>
    <w:p w14:paraId="632BBDE9" w14:textId="77777777" w:rsidR="00065948" w:rsidRPr="005B1228" w:rsidRDefault="00065948" w:rsidP="00065948">
      <w:pPr>
        <w:rPr>
          <w:sz w:val="24"/>
          <w:highlight w:val="cyan"/>
        </w:rPr>
      </w:pPr>
    </w:p>
    <w:p w14:paraId="632BBDEA" w14:textId="77777777" w:rsidR="00065948" w:rsidRPr="000146EE" w:rsidRDefault="00065948" w:rsidP="006B1574">
      <w:pPr>
        <w:pStyle w:val="Heading6"/>
        <w:rPr>
          <w:rFonts w:eastAsia="Arial Bold"/>
          <w:lang w:val="en-GB" w:eastAsia="en-ZA"/>
        </w:rPr>
      </w:pPr>
      <w:r w:rsidRPr="000146EE">
        <w:rPr>
          <w:rFonts w:eastAsia="Arial Bold"/>
          <w:lang w:val="en-GB" w:eastAsia="en-ZA"/>
        </w:rPr>
        <w:t>Plant Selection Criteria</w:t>
      </w:r>
    </w:p>
    <w:p w14:paraId="632BBDEB" w14:textId="624C2E36" w:rsidR="000146EE" w:rsidRPr="000146EE" w:rsidRDefault="000146EE" w:rsidP="007620B9">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eastAsia="en-ZA"/>
        </w:rPr>
        <w:t xml:space="preserve">The </w:t>
      </w:r>
      <w:r w:rsidRPr="000146EE">
        <w:rPr>
          <w:rFonts w:cs="Arial"/>
          <w:i/>
          <w:szCs w:val="20"/>
          <w:lang w:eastAsia="en-ZA"/>
        </w:rPr>
        <w:t>Contractor</w:t>
      </w:r>
      <w:r w:rsidRPr="000146EE">
        <w:rPr>
          <w:rFonts w:cs="Arial"/>
          <w:szCs w:val="20"/>
          <w:lang w:eastAsia="en-ZA"/>
        </w:rPr>
        <w:t xml:space="preserve"> selects </w:t>
      </w:r>
      <w:r w:rsidR="00312F82">
        <w:rPr>
          <w:rFonts w:cs="Arial"/>
          <w:szCs w:val="20"/>
          <w:lang w:eastAsia="en-ZA"/>
        </w:rPr>
        <w:t>P</w:t>
      </w:r>
      <w:r w:rsidRPr="000146EE">
        <w:rPr>
          <w:rFonts w:cs="Arial"/>
          <w:szCs w:val="20"/>
          <w:lang w:eastAsia="en-ZA"/>
        </w:rPr>
        <w:t xml:space="preserve">lant and </w:t>
      </w:r>
      <w:r w:rsidR="00312F82">
        <w:rPr>
          <w:rFonts w:cs="Arial"/>
          <w:szCs w:val="20"/>
          <w:lang w:eastAsia="en-ZA"/>
        </w:rPr>
        <w:t>M</w:t>
      </w:r>
      <w:r w:rsidRPr="000146EE">
        <w:rPr>
          <w:rFonts w:cs="Arial"/>
          <w:szCs w:val="20"/>
          <w:lang w:eastAsia="en-ZA"/>
        </w:rPr>
        <w:t>aterial</w:t>
      </w:r>
      <w:r w:rsidR="00F630C0">
        <w:rPr>
          <w:rFonts w:cs="Arial"/>
          <w:szCs w:val="20"/>
          <w:lang w:eastAsia="en-ZA"/>
        </w:rPr>
        <w:t>s</w:t>
      </w:r>
      <w:r w:rsidRPr="000146EE">
        <w:rPr>
          <w:rFonts w:cs="Arial"/>
          <w:szCs w:val="20"/>
          <w:lang w:eastAsia="en-ZA"/>
        </w:rPr>
        <w:t xml:space="preserve"> which satisfies the following:</w:t>
      </w:r>
    </w:p>
    <w:p w14:paraId="632BBDEC" w14:textId="77777777" w:rsidR="00065948" w:rsidRPr="000146EE" w:rsidRDefault="00065948"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eastAsia="en-ZA"/>
        </w:rPr>
        <w:t>The overall plant performance and efficiency specification</w:t>
      </w:r>
      <w:r w:rsidR="00351C47">
        <w:rPr>
          <w:rFonts w:cs="Arial"/>
          <w:szCs w:val="20"/>
          <w:lang w:eastAsia="en-ZA"/>
        </w:rPr>
        <w:t>.</w:t>
      </w:r>
    </w:p>
    <w:p w14:paraId="632BBDED" w14:textId="77777777" w:rsidR="00065948" w:rsidRPr="000146EE" w:rsidRDefault="00065948"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eastAsia="en-ZA"/>
        </w:rPr>
        <w:t>The specified reliability; and keep maintenance costs to a minimum</w:t>
      </w:r>
      <w:r w:rsidR="00351C47">
        <w:rPr>
          <w:rFonts w:cs="Arial"/>
          <w:szCs w:val="20"/>
          <w:lang w:eastAsia="en-ZA"/>
        </w:rPr>
        <w:t>.</w:t>
      </w:r>
    </w:p>
    <w:p w14:paraId="632BBDEE" w14:textId="77777777" w:rsidR="00065948" w:rsidRPr="000146EE" w:rsidRDefault="00065948"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eastAsia="en-ZA"/>
        </w:rPr>
        <w:t>Local and statutory authorities and construction requirements</w:t>
      </w:r>
      <w:r w:rsidR="00351C47">
        <w:rPr>
          <w:rFonts w:cs="Arial"/>
          <w:szCs w:val="20"/>
          <w:lang w:eastAsia="en-ZA"/>
        </w:rPr>
        <w:t>.</w:t>
      </w:r>
    </w:p>
    <w:p w14:paraId="632BBDEF" w14:textId="77777777" w:rsidR="00065948" w:rsidRPr="000146EE" w:rsidRDefault="00065948"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eastAsia="en-ZA"/>
        </w:rPr>
        <w:t>Space constraints</w:t>
      </w:r>
      <w:r w:rsidR="00351C47">
        <w:rPr>
          <w:rFonts w:cs="Arial"/>
          <w:szCs w:val="20"/>
          <w:lang w:eastAsia="en-ZA"/>
        </w:rPr>
        <w:t>.</w:t>
      </w:r>
    </w:p>
    <w:p w14:paraId="632BBDF0" w14:textId="77777777" w:rsidR="00065948" w:rsidRPr="000146EE" w:rsidRDefault="00065948"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eastAsia="en-ZA"/>
        </w:rPr>
        <w:t>Local content</w:t>
      </w:r>
      <w:r w:rsidR="00351C47">
        <w:rPr>
          <w:rFonts w:cs="Arial"/>
          <w:szCs w:val="20"/>
          <w:lang w:eastAsia="en-ZA"/>
        </w:rPr>
        <w:t>.</w:t>
      </w:r>
    </w:p>
    <w:p w14:paraId="632BBDF1" w14:textId="77777777" w:rsidR="00065948" w:rsidRPr="000146EE" w:rsidRDefault="00065948"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eastAsia="en-ZA"/>
        </w:rPr>
        <w:t xml:space="preserve">The specified and applicable standards confirmed in the specification including </w:t>
      </w:r>
      <w:r w:rsidRPr="000146EE">
        <w:rPr>
          <w:rFonts w:cs="Arial"/>
          <w:szCs w:val="20"/>
          <w:lang w:val="en-GB" w:eastAsia="en-ZA"/>
        </w:rPr>
        <w:t>all the legal requirements in respect of safety and the prevention of environmental pollution.</w:t>
      </w:r>
    </w:p>
    <w:p w14:paraId="632BBDF2" w14:textId="77777777" w:rsidR="00065948" w:rsidRPr="000146EE" w:rsidRDefault="00065948"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eastAsia="en-ZA"/>
        </w:rPr>
        <w:t xml:space="preserve">Facilitation of efficient manufacture, inspection, transportation, installation, maintenance, </w:t>
      </w:r>
      <w:proofErr w:type="gramStart"/>
      <w:r w:rsidRPr="000146EE">
        <w:rPr>
          <w:rFonts w:cs="Arial"/>
          <w:szCs w:val="20"/>
          <w:lang w:eastAsia="en-ZA"/>
        </w:rPr>
        <w:t>cleaning</w:t>
      </w:r>
      <w:proofErr w:type="gramEnd"/>
      <w:r w:rsidRPr="000146EE">
        <w:rPr>
          <w:rFonts w:cs="Arial"/>
          <w:szCs w:val="20"/>
          <w:lang w:eastAsia="en-ZA"/>
        </w:rPr>
        <w:t xml:space="preserve"> and repairs</w:t>
      </w:r>
      <w:r w:rsidR="00351C47">
        <w:rPr>
          <w:rFonts w:cs="Arial"/>
          <w:szCs w:val="20"/>
          <w:lang w:eastAsia="en-ZA"/>
        </w:rPr>
        <w:t>.</w:t>
      </w:r>
    </w:p>
    <w:p w14:paraId="632BBDF3" w14:textId="100B0425" w:rsidR="00065948" w:rsidRPr="000146EE" w:rsidRDefault="00065948"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eastAsia="en-ZA"/>
        </w:rPr>
        <w:t xml:space="preserve">Safe and satisfactory operation for a life expectancy of at least </w:t>
      </w:r>
      <w:r w:rsidR="00B05541">
        <w:rPr>
          <w:rFonts w:cs="Arial"/>
          <w:szCs w:val="20"/>
          <w:lang w:eastAsia="en-ZA"/>
        </w:rPr>
        <w:t>20</w:t>
      </w:r>
      <w:r w:rsidRPr="000146EE">
        <w:rPr>
          <w:rFonts w:cs="Arial"/>
          <w:szCs w:val="20"/>
          <w:lang w:eastAsia="en-ZA"/>
        </w:rPr>
        <w:t xml:space="preserve"> years for direct expansion system under the conditions prevailing at Tutuka site</w:t>
      </w:r>
      <w:r w:rsidR="00351C47">
        <w:rPr>
          <w:rFonts w:cs="Arial"/>
          <w:szCs w:val="20"/>
          <w:lang w:eastAsia="en-ZA"/>
        </w:rPr>
        <w:t>.</w:t>
      </w:r>
    </w:p>
    <w:p w14:paraId="632BBDF4" w14:textId="77777777" w:rsidR="00065948" w:rsidRPr="000146EE" w:rsidRDefault="00065948"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val="en-GB" w:eastAsia="en-ZA"/>
        </w:rPr>
        <w:t>Prevention of undue stresses being produced by expansion and contraction due to temperature change and other local natural and manmade conditions</w:t>
      </w:r>
      <w:r w:rsidR="00351C47">
        <w:rPr>
          <w:rFonts w:cs="Arial"/>
          <w:szCs w:val="20"/>
          <w:lang w:val="en-GB" w:eastAsia="en-ZA"/>
        </w:rPr>
        <w:t>.</w:t>
      </w:r>
    </w:p>
    <w:p w14:paraId="632BBDF5" w14:textId="77777777" w:rsidR="00065948" w:rsidRPr="000146EE" w:rsidRDefault="00065948"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val="en-GB" w:eastAsia="en-ZA"/>
        </w:rPr>
        <w:t>Plant operation of 365 day per annum, 24hrs per day</w:t>
      </w:r>
      <w:r w:rsidR="00351C47">
        <w:rPr>
          <w:rFonts w:cs="Arial"/>
          <w:szCs w:val="20"/>
          <w:lang w:val="en-GB" w:eastAsia="en-ZA"/>
        </w:rPr>
        <w:t>.</w:t>
      </w:r>
    </w:p>
    <w:p w14:paraId="632BBDF6" w14:textId="72363CD5" w:rsidR="00351C47" w:rsidRPr="00351C47" w:rsidRDefault="00065948"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0146EE">
        <w:rPr>
          <w:rFonts w:cs="Arial"/>
          <w:szCs w:val="20"/>
          <w:lang w:val="en-GB" w:eastAsia="en-ZA"/>
        </w:rPr>
        <w:t xml:space="preserve">All </w:t>
      </w:r>
      <w:r w:rsidR="0025043E">
        <w:rPr>
          <w:rFonts w:cs="Arial"/>
          <w:szCs w:val="20"/>
          <w:lang w:val="en-GB" w:eastAsia="en-ZA"/>
        </w:rPr>
        <w:t>m</w:t>
      </w:r>
      <w:r w:rsidRPr="000146EE">
        <w:rPr>
          <w:rFonts w:cs="Arial"/>
          <w:szCs w:val="20"/>
          <w:lang w:val="en-GB" w:eastAsia="en-ZA"/>
        </w:rPr>
        <w:t>aterial</w:t>
      </w:r>
      <w:r w:rsidR="0025043E">
        <w:rPr>
          <w:rFonts w:cs="Arial"/>
          <w:szCs w:val="20"/>
          <w:lang w:val="en-GB" w:eastAsia="en-ZA"/>
        </w:rPr>
        <w:t>s</w:t>
      </w:r>
      <w:r w:rsidRPr="000146EE">
        <w:rPr>
          <w:rFonts w:cs="Arial"/>
          <w:szCs w:val="20"/>
          <w:lang w:val="en-GB" w:eastAsia="en-ZA"/>
        </w:rPr>
        <w:t xml:space="preserve"> from which the </w:t>
      </w:r>
      <w:r w:rsidR="00676234" w:rsidRPr="00EE1F09">
        <w:t>Plant</w:t>
      </w:r>
      <w:r w:rsidR="00676234">
        <w:t xml:space="preserve"> </w:t>
      </w:r>
      <w:r w:rsidR="00F630C0">
        <w:t>and Materials</w:t>
      </w:r>
      <w:r w:rsidR="00676234" w:rsidRPr="000146EE">
        <w:rPr>
          <w:rFonts w:cs="Arial"/>
          <w:szCs w:val="20"/>
          <w:lang w:val="en-GB" w:eastAsia="en-ZA"/>
        </w:rPr>
        <w:t xml:space="preserve"> </w:t>
      </w:r>
      <w:r w:rsidR="00F630C0">
        <w:rPr>
          <w:rFonts w:cs="Arial"/>
          <w:szCs w:val="20"/>
          <w:lang w:val="en-GB" w:eastAsia="en-ZA"/>
        </w:rPr>
        <w:t>are</w:t>
      </w:r>
      <w:r w:rsidRPr="000146EE">
        <w:rPr>
          <w:rFonts w:cs="Arial"/>
          <w:szCs w:val="20"/>
          <w:lang w:val="en-GB" w:eastAsia="en-ZA"/>
        </w:rPr>
        <w:t xml:space="preserve"> manufactured</w:t>
      </w:r>
      <w:r w:rsidR="006526B2">
        <w:rPr>
          <w:rFonts w:cs="Arial"/>
          <w:szCs w:val="20"/>
          <w:lang w:val="en-GB" w:eastAsia="en-ZA"/>
        </w:rPr>
        <w:t>,</w:t>
      </w:r>
      <w:r w:rsidRPr="000146EE">
        <w:rPr>
          <w:rFonts w:cs="Arial"/>
          <w:szCs w:val="20"/>
          <w:lang w:val="en-GB" w:eastAsia="en-ZA"/>
        </w:rPr>
        <w:t xml:space="preserve"> is compatible with the intended duty and service conditions. All</w:t>
      </w:r>
      <w:r w:rsidRPr="000146EE" w:rsidDel="00676234">
        <w:rPr>
          <w:rFonts w:cs="Arial"/>
          <w:szCs w:val="20"/>
          <w:lang w:val="en-GB" w:eastAsia="en-ZA"/>
        </w:rPr>
        <w:t xml:space="preserve"> </w:t>
      </w:r>
      <w:r w:rsidR="00676234">
        <w:rPr>
          <w:rFonts w:cs="Arial"/>
          <w:szCs w:val="20"/>
          <w:lang w:val="en-GB" w:eastAsia="en-ZA"/>
        </w:rPr>
        <w:t>Plant and Materials</w:t>
      </w:r>
      <w:r w:rsidR="00676234" w:rsidRPr="000146EE">
        <w:rPr>
          <w:rFonts w:cs="Arial"/>
          <w:szCs w:val="20"/>
          <w:lang w:val="en-GB" w:eastAsia="en-ZA"/>
        </w:rPr>
        <w:t xml:space="preserve"> </w:t>
      </w:r>
      <w:r w:rsidR="00F630C0">
        <w:rPr>
          <w:rFonts w:cs="Arial"/>
          <w:szCs w:val="20"/>
          <w:lang w:val="en-GB" w:eastAsia="en-ZA"/>
        </w:rPr>
        <w:t>are</w:t>
      </w:r>
      <w:r w:rsidR="00F630C0" w:rsidRPr="000146EE">
        <w:rPr>
          <w:rFonts w:cs="Arial"/>
          <w:szCs w:val="20"/>
          <w:lang w:val="en-GB" w:eastAsia="en-ZA"/>
        </w:rPr>
        <w:t xml:space="preserve"> </w:t>
      </w:r>
      <w:r w:rsidR="00F14739" w:rsidRPr="000146EE">
        <w:rPr>
          <w:rFonts w:cs="Arial"/>
          <w:szCs w:val="20"/>
          <w:lang w:val="en-GB" w:eastAsia="en-ZA"/>
        </w:rPr>
        <w:t>suitabl</w:t>
      </w:r>
      <w:r w:rsidR="00F14739">
        <w:rPr>
          <w:rFonts w:cs="Arial"/>
          <w:szCs w:val="20"/>
          <w:lang w:val="en-GB" w:eastAsia="en-ZA"/>
        </w:rPr>
        <w:t>y</w:t>
      </w:r>
      <w:r w:rsidRPr="000146EE">
        <w:rPr>
          <w:rFonts w:cs="Arial"/>
          <w:szCs w:val="20"/>
          <w:lang w:val="en-GB" w:eastAsia="en-ZA"/>
        </w:rPr>
        <w:t xml:space="preserve"> treated and protected from corrosion</w:t>
      </w:r>
      <w:r w:rsidR="00351C47">
        <w:rPr>
          <w:rFonts w:cs="Arial"/>
          <w:szCs w:val="20"/>
          <w:lang w:val="en-GB" w:eastAsia="en-ZA"/>
        </w:rPr>
        <w:t>.</w:t>
      </w:r>
    </w:p>
    <w:p w14:paraId="632BBDF7" w14:textId="7D634BC5" w:rsidR="00065948" w:rsidRPr="00351C47" w:rsidRDefault="00351C47" w:rsidP="00C569F4">
      <w:pPr>
        <w:numPr>
          <w:ilvl w:val="0"/>
          <w:numId w:val="5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jc w:val="left"/>
        <w:rPr>
          <w:rFonts w:cs="Arial"/>
          <w:szCs w:val="20"/>
          <w:lang w:eastAsia="en-ZA"/>
        </w:rPr>
      </w:pPr>
      <w:r w:rsidRPr="00351C47">
        <w:rPr>
          <w:rFonts w:cs="Arial"/>
          <w:szCs w:val="20"/>
          <w:lang w:val="en-GB"/>
        </w:rPr>
        <w:lastRenderedPageBreak/>
        <w:t xml:space="preserve">All electrical </w:t>
      </w:r>
      <w:r w:rsidR="007A6CFA" w:rsidRPr="00EE1F09">
        <w:t>Plant</w:t>
      </w:r>
      <w:r w:rsidR="00F630C0">
        <w:t xml:space="preserve"> and Materials</w:t>
      </w:r>
      <w:r w:rsidRPr="00351C47">
        <w:rPr>
          <w:rFonts w:cs="Arial"/>
          <w:szCs w:val="20"/>
          <w:lang w:val="en-GB"/>
        </w:rPr>
        <w:t xml:space="preserve">, forming part of the specified </w:t>
      </w:r>
      <w:r w:rsidR="007A6CFA" w:rsidRPr="00EE1F09">
        <w:t>Plant</w:t>
      </w:r>
      <w:r w:rsidR="007A6CFA">
        <w:t xml:space="preserve"> </w:t>
      </w:r>
      <w:r w:rsidR="00F630C0">
        <w:t>and Materials</w:t>
      </w:r>
      <w:r w:rsidRPr="00351C47" w:rsidDel="00F630C0">
        <w:rPr>
          <w:rFonts w:cs="Arial"/>
          <w:szCs w:val="20"/>
          <w:lang w:val="en-GB"/>
        </w:rPr>
        <w:t xml:space="preserve"> </w:t>
      </w:r>
      <w:r w:rsidR="00BF4821">
        <w:rPr>
          <w:rFonts w:cs="Arial"/>
          <w:szCs w:val="20"/>
          <w:lang w:val="en-GB"/>
        </w:rPr>
        <w:t xml:space="preserve">in the HVAC system </w:t>
      </w:r>
      <w:r w:rsidR="00F630C0">
        <w:rPr>
          <w:rFonts w:cs="Arial"/>
          <w:szCs w:val="20"/>
          <w:lang w:val="en-GB"/>
        </w:rPr>
        <w:t>are</w:t>
      </w:r>
      <w:r w:rsidRPr="00351C47">
        <w:rPr>
          <w:rFonts w:cs="Arial"/>
          <w:szCs w:val="20"/>
          <w:lang w:val="en-GB"/>
        </w:rPr>
        <w:t xml:space="preserve"> sealed against penetration by hose cleaning operations, and be also accessible for repair and maintenance.</w:t>
      </w:r>
    </w:p>
    <w:p w14:paraId="632BBDF8" w14:textId="29F4DE57" w:rsidR="00C02C71" w:rsidRPr="00C02C71" w:rsidRDefault="00C81A99" w:rsidP="00C02C71">
      <w:r>
        <w:t>All Plant and Materials selected meet the requirements specified in section 3.1.9.2.3</w:t>
      </w:r>
    </w:p>
    <w:p w14:paraId="632BBDF9" w14:textId="77777777" w:rsidR="00B9076A" w:rsidRPr="00AE2BA5" w:rsidRDefault="00B9076A" w:rsidP="006B1574">
      <w:pPr>
        <w:pStyle w:val="Heading6"/>
      </w:pPr>
      <w:r w:rsidRPr="00AE2BA5">
        <w:t>Design Conditions</w:t>
      </w:r>
    </w:p>
    <w:p w14:paraId="632BBDFA" w14:textId="2B0E34FE" w:rsidR="00B9076A" w:rsidRPr="00AE2BA5" w:rsidRDefault="00B9076A" w:rsidP="007620B9">
      <w:pPr>
        <w:spacing w:line="360" w:lineRule="auto"/>
        <w:rPr>
          <w:rFonts w:cs="Arial"/>
        </w:rPr>
      </w:pPr>
      <w:r w:rsidRPr="00AE2BA5">
        <w:rPr>
          <w:rFonts w:cs="Arial"/>
        </w:rPr>
        <w:t xml:space="preserve">The following design conditions have been used to size and select the </w:t>
      </w:r>
      <w:r w:rsidR="00453B2F">
        <w:rPr>
          <w:rFonts w:cs="Arial"/>
        </w:rPr>
        <w:t>P</w:t>
      </w:r>
      <w:r w:rsidRPr="00AE2BA5">
        <w:rPr>
          <w:rFonts w:cs="Arial"/>
        </w:rPr>
        <w:t xml:space="preserve">lant and </w:t>
      </w:r>
      <w:r w:rsidR="00453B2F">
        <w:rPr>
          <w:rFonts w:cs="Arial"/>
        </w:rPr>
        <w:t>M</w:t>
      </w:r>
      <w:r w:rsidRPr="00AE2BA5">
        <w:rPr>
          <w:rFonts w:cs="Arial"/>
        </w:rPr>
        <w:t>aterial</w:t>
      </w:r>
      <w:r w:rsidR="00F630C0">
        <w:rPr>
          <w:rFonts w:cs="Arial"/>
        </w:rPr>
        <w:t>s</w:t>
      </w:r>
      <w:r w:rsidRPr="00AE2BA5">
        <w:rPr>
          <w:rFonts w:cs="Arial"/>
        </w:rPr>
        <w:t xml:space="preserve"> for HVAC system.</w:t>
      </w:r>
    </w:p>
    <w:p w14:paraId="632BBDFC" w14:textId="77777777" w:rsidR="00B9076A" w:rsidRPr="00AE2BA5" w:rsidRDefault="00B9076A" w:rsidP="006B1574">
      <w:pPr>
        <w:pStyle w:val="Heading6"/>
      </w:pPr>
      <w:r w:rsidRPr="00AE2BA5">
        <w:t>Outdoor Conditions</w:t>
      </w:r>
    </w:p>
    <w:p w14:paraId="632BBDFD" w14:textId="2CB01F12" w:rsidR="00B9076A" w:rsidRPr="00AE2BA5" w:rsidRDefault="00B9076A" w:rsidP="00B9076A">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AE2BA5">
        <w:rPr>
          <w:szCs w:val="20"/>
        </w:rPr>
        <w:t>As per section 3.4.</w:t>
      </w:r>
      <w:r w:rsidR="00F14739">
        <w:rPr>
          <w:szCs w:val="20"/>
        </w:rPr>
        <w:t>9</w:t>
      </w:r>
    </w:p>
    <w:p w14:paraId="632BBDFF" w14:textId="77777777" w:rsidR="00B9076A" w:rsidRPr="00AE2BA5" w:rsidRDefault="00B9076A" w:rsidP="006B1574">
      <w:pPr>
        <w:pStyle w:val="Heading6"/>
      </w:pPr>
      <w:r w:rsidRPr="00AE2BA5">
        <w:t>Indoor Conditions</w:t>
      </w:r>
    </w:p>
    <w:p w14:paraId="632BBE00" w14:textId="77777777" w:rsidR="00B9076A" w:rsidRPr="00AE2BA5" w:rsidRDefault="00B9076A" w:rsidP="00B9076A">
      <w:r w:rsidRPr="00AE2BA5">
        <w:t>The operating hours for the buildings are envisaged to be 24 hours throughout the year.</w:t>
      </w:r>
    </w:p>
    <w:p w14:paraId="632BBE01" w14:textId="77777777" w:rsidR="00B9076A" w:rsidRPr="00AE2BA5" w:rsidRDefault="00B9076A" w:rsidP="00B9076A"/>
    <w:p w14:paraId="632BBE02" w14:textId="77777777" w:rsidR="00B9076A" w:rsidRPr="00AE2BA5" w:rsidRDefault="00B9076A" w:rsidP="00B9076A">
      <w:pPr>
        <w:keepNext/>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center"/>
        <w:rPr>
          <w:rFonts w:ascii="Arial Bold" w:eastAsia="Arial Bold" w:hAnsi="Arial Bold" w:cs="Arial Bold"/>
          <w:szCs w:val="20"/>
          <w:lang w:val="en-GB"/>
        </w:rPr>
      </w:pPr>
      <w:bookmarkStart w:id="1000" w:name="_Toc417649921"/>
      <w:bookmarkStart w:id="1001" w:name="_Toc420936294"/>
      <w:bookmarkStart w:id="1002" w:name="_Toc430246052"/>
      <w:bookmarkStart w:id="1003" w:name="_Toc430333633"/>
      <w:bookmarkStart w:id="1004" w:name="_Toc430351785"/>
      <w:bookmarkStart w:id="1005" w:name="_Toc430611664"/>
      <w:bookmarkStart w:id="1006" w:name="_Toc430722170"/>
      <w:bookmarkStart w:id="1007" w:name="_Toc431484985"/>
      <w:bookmarkStart w:id="1008" w:name="_Toc431579635"/>
      <w:r w:rsidRPr="00AE2BA5">
        <w:rPr>
          <w:rFonts w:ascii="Arial Bold" w:eastAsia="Arial Bold" w:hAnsi="Arial Bold" w:cs="Arial Bold"/>
          <w:b/>
          <w:szCs w:val="20"/>
          <w:lang w:val="en-GB"/>
        </w:rPr>
        <w:t xml:space="preserve">Table </w:t>
      </w:r>
      <w:r w:rsidRPr="00AE2BA5">
        <w:rPr>
          <w:rFonts w:ascii="Arial Bold" w:eastAsia="Arial Bold" w:hAnsi="Arial Bold" w:cs="Arial Bold"/>
          <w:b/>
          <w:szCs w:val="20"/>
          <w:lang w:val="en-GB"/>
        </w:rPr>
        <w:fldChar w:fldCharType="begin"/>
      </w:r>
      <w:r w:rsidRPr="00AE2BA5">
        <w:rPr>
          <w:rFonts w:ascii="Arial Bold" w:eastAsia="Arial Bold" w:hAnsi="Arial Bold" w:cs="Arial Bold"/>
          <w:b/>
          <w:szCs w:val="20"/>
          <w:lang w:val="en-GB"/>
        </w:rPr>
        <w:instrText xml:space="preserve"> SEQ Table \* ARABIC </w:instrText>
      </w:r>
      <w:r w:rsidRPr="00AE2BA5">
        <w:rPr>
          <w:rFonts w:ascii="Arial Bold" w:eastAsia="Arial Bold" w:hAnsi="Arial Bold" w:cs="Arial Bold"/>
          <w:b/>
          <w:szCs w:val="20"/>
          <w:lang w:val="en-GB"/>
        </w:rPr>
        <w:fldChar w:fldCharType="separate"/>
      </w:r>
      <w:r w:rsidR="00FB44CA">
        <w:rPr>
          <w:rFonts w:ascii="Arial Bold" w:eastAsia="Arial Bold" w:hAnsi="Arial Bold" w:cs="Arial Bold"/>
          <w:b/>
          <w:noProof/>
          <w:szCs w:val="20"/>
          <w:lang w:val="en-GB"/>
        </w:rPr>
        <w:t>5</w:t>
      </w:r>
      <w:r w:rsidRPr="00AE2BA5">
        <w:rPr>
          <w:rFonts w:ascii="Arial Bold" w:eastAsia="Arial Bold" w:hAnsi="Arial Bold" w:cs="Arial Bold"/>
          <w:b/>
          <w:szCs w:val="20"/>
          <w:lang w:val="en-GB"/>
        </w:rPr>
        <w:fldChar w:fldCharType="end"/>
      </w:r>
      <w:r w:rsidRPr="00AE2BA5">
        <w:rPr>
          <w:rFonts w:ascii="Arial Bold" w:eastAsia="Arial Bold" w:hAnsi="Arial Bold" w:cs="Arial Bold"/>
          <w:b/>
          <w:szCs w:val="20"/>
          <w:lang w:val="en-GB"/>
        </w:rPr>
        <w:t>: Indoor conditions</w:t>
      </w:r>
      <w:bookmarkEnd w:id="1000"/>
      <w:bookmarkEnd w:id="1001"/>
      <w:bookmarkEnd w:id="1002"/>
      <w:bookmarkEnd w:id="1003"/>
      <w:bookmarkEnd w:id="1004"/>
      <w:bookmarkEnd w:id="1005"/>
      <w:bookmarkEnd w:id="1006"/>
      <w:bookmarkEnd w:id="1007"/>
      <w:bookmarkEnd w:id="1008"/>
    </w:p>
    <w:tbl>
      <w:tblPr>
        <w:tblW w:w="995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157"/>
        <w:gridCol w:w="1559"/>
        <w:gridCol w:w="1276"/>
        <w:gridCol w:w="1546"/>
        <w:gridCol w:w="1417"/>
        <w:gridCol w:w="2000"/>
      </w:tblGrid>
      <w:tr w:rsidR="00B9076A" w:rsidRPr="00AE2BA5" w14:paraId="632BBE09" w14:textId="77777777" w:rsidTr="00821ED4">
        <w:trPr>
          <w:cantSplit/>
          <w:trHeight w:val="20"/>
          <w:tblHeader/>
          <w:jc w:val="center"/>
        </w:trPr>
        <w:tc>
          <w:tcPr>
            <w:tcW w:w="2157" w:type="dxa"/>
            <w:tcBorders>
              <w:top w:val="single" w:sz="4" w:space="0" w:color="auto"/>
              <w:left w:val="single" w:sz="4" w:space="0" w:color="auto"/>
              <w:bottom w:val="single" w:sz="6" w:space="0" w:color="auto"/>
            </w:tcBorders>
            <w:shd w:val="clear" w:color="auto" w:fill="EEECE1"/>
            <w:vAlign w:val="center"/>
          </w:tcPr>
          <w:p w14:paraId="632BBE03"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AE2BA5">
              <w:rPr>
                <w:rFonts w:cs="Arial"/>
                <w:b/>
                <w:szCs w:val="20"/>
              </w:rPr>
              <w:t>Area</w:t>
            </w:r>
          </w:p>
        </w:tc>
        <w:tc>
          <w:tcPr>
            <w:tcW w:w="1559" w:type="dxa"/>
            <w:tcBorders>
              <w:top w:val="single" w:sz="4" w:space="0" w:color="auto"/>
              <w:bottom w:val="single" w:sz="4" w:space="0" w:color="auto"/>
              <w:right w:val="single" w:sz="4" w:space="0" w:color="auto"/>
            </w:tcBorders>
            <w:shd w:val="clear" w:color="auto" w:fill="EEECE1"/>
            <w:vAlign w:val="center"/>
          </w:tcPr>
          <w:p w14:paraId="632BBE04"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b/>
                <w:szCs w:val="20"/>
              </w:rPr>
            </w:pPr>
            <w:r w:rsidRPr="00AE2BA5">
              <w:rPr>
                <w:rFonts w:cs="Arial"/>
                <w:b/>
                <w:szCs w:val="20"/>
              </w:rPr>
              <w:t>Room Temperature</w:t>
            </w:r>
          </w:p>
        </w:tc>
        <w:tc>
          <w:tcPr>
            <w:tcW w:w="1276" w:type="dxa"/>
            <w:tcBorders>
              <w:top w:val="single" w:sz="4" w:space="0" w:color="auto"/>
              <w:bottom w:val="single" w:sz="4" w:space="0" w:color="auto"/>
              <w:right w:val="single" w:sz="4" w:space="0" w:color="auto"/>
            </w:tcBorders>
            <w:shd w:val="clear" w:color="auto" w:fill="EEECE1"/>
            <w:vAlign w:val="center"/>
          </w:tcPr>
          <w:p w14:paraId="632BBE05"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b/>
                <w:szCs w:val="20"/>
              </w:rPr>
            </w:pPr>
            <w:r w:rsidRPr="00AE2BA5">
              <w:rPr>
                <w:rFonts w:cs="Arial"/>
                <w:b/>
                <w:szCs w:val="20"/>
              </w:rPr>
              <w:t>Relative Humidity</w:t>
            </w:r>
          </w:p>
        </w:tc>
        <w:tc>
          <w:tcPr>
            <w:tcW w:w="1546" w:type="dxa"/>
            <w:tcBorders>
              <w:top w:val="single" w:sz="4" w:space="0" w:color="auto"/>
              <w:bottom w:val="single" w:sz="4" w:space="0" w:color="auto"/>
              <w:right w:val="single" w:sz="4" w:space="0" w:color="auto"/>
            </w:tcBorders>
            <w:shd w:val="clear" w:color="auto" w:fill="EEECE1"/>
          </w:tcPr>
          <w:p w14:paraId="632BBE06"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b/>
                <w:szCs w:val="20"/>
              </w:rPr>
            </w:pPr>
            <w:r w:rsidRPr="00AE2BA5">
              <w:rPr>
                <w:rFonts w:cs="Arial"/>
                <w:b/>
                <w:szCs w:val="20"/>
              </w:rPr>
              <w:t>Filtration</w:t>
            </w:r>
          </w:p>
        </w:tc>
        <w:tc>
          <w:tcPr>
            <w:tcW w:w="1417" w:type="dxa"/>
            <w:tcBorders>
              <w:top w:val="single" w:sz="4" w:space="0" w:color="auto"/>
              <w:bottom w:val="single" w:sz="4" w:space="0" w:color="auto"/>
              <w:right w:val="single" w:sz="4" w:space="0" w:color="auto"/>
            </w:tcBorders>
            <w:shd w:val="clear" w:color="auto" w:fill="EEECE1"/>
          </w:tcPr>
          <w:p w14:paraId="632BBE07"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b/>
                <w:szCs w:val="20"/>
              </w:rPr>
            </w:pPr>
            <w:r w:rsidRPr="00AE2BA5">
              <w:rPr>
                <w:rFonts w:cs="Arial"/>
                <w:b/>
                <w:szCs w:val="20"/>
              </w:rPr>
              <w:t>Air Movement</w:t>
            </w:r>
          </w:p>
        </w:tc>
        <w:tc>
          <w:tcPr>
            <w:tcW w:w="2000" w:type="dxa"/>
            <w:tcBorders>
              <w:top w:val="single" w:sz="4" w:space="0" w:color="auto"/>
              <w:bottom w:val="single" w:sz="4" w:space="0" w:color="auto"/>
              <w:right w:val="single" w:sz="4" w:space="0" w:color="auto"/>
            </w:tcBorders>
            <w:shd w:val="clear" w:color="auto" w:fill="EEECE1"/>
          </w:tcPr>
          <w:p w14:paraId="632BBE08"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b/>
                <w:szCs w:val="20"/>
              </w:rPr>
            </w:pPr>
            <w:r w:rsidRPr="00AE2BA5">
              <w:rPr>
                <w:rFonts w:cs="Arial"/>
                <w:b/>
                <w:szCs w:val="20"/>
              </w:rPr>
              <w:t>Noise Level</w:t>
            </w:r>
          </w:p>
        </w:tc>
      </w:tr>
      <w:tr w:rsidR="00B9076A" w:rsidRPr="00AE2BA5" w14:paraId="632BBE10" w14:textId="77777777" w:rsidTr="00821ED4">
        <w:trPr>
          <w:cantSplit/>
          <w:trHeight w:val="20"/>
          <w:jc w:val="center"/>
        </w:trPr>
        <w:tc>
          <w:tcPr>
            <w:tcW w:w="2157" w:type="dxa"/>
            <w:tcBorders>
              <w:top w:val="single" w:sz="6" w:space="0" w:color="auto"/>
              <w:left w:val="single" w:sz="4" w:space="0" w:color="auto"/>
              <w:bottom w:val="single" w:sz="6" w:space="0" w:color="auto"/>
              <w:right w:val="single" w:sz="4" w:space="0" w:color="auto"/>
            </w:tcBorders>
            <w:vAlign w:val="center"/>
          </w:tcPr>
          <w:p w14:paraId="632BBE0A" w14:textId="5B13C86B" w:rsidR="00B9076A" w:rsidRPr="00AE2BA5" w:rsidRDefault="00E809DB">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left"/>
              <w:rPr>
                <w:rFonts w:cs="Arial"/>
                <w:szCs w:val="20"/>
              </w:rPr>
            </w:pPr>
            <w:r>
              <w:t>DHP</w:t>
            </w:r>
            <w:r w:rsidR="00BE4100">
              <w:t xml:space="preserve"> Hoppers Control Air</w:t>
            </w:r>
            <w:r>
              <w:t xml:space="preserve"> Compressor House C&amp;I Equipment room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2BBE0B" w14:textId="776CA7AA" w:rsidR="00B9076A" w:rsidRPr="00AE2BA5" w:rsidRDefault="00ED4D79" w:rsidP="00ED4D79">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center"/>
              <w:rPr>
                <w:rFonts w:cs="Arial"/>
                <w:szCs w:val="20"/>
                <w:lang w:val="en-GB"/>
              </w:rPr>
            </w:pPr>
            <w:r>
              <w:rPr>
                <w:rFonts w:cs="Arial"/>
                <w:szCs w:val="20"/>
                <w:lang w:eastAsia="en-ZA"/>
              </w:rPr>
              <w:t>20</w:t>
            </w:r>
            <w:r w:rsidRPr="00AE2BA5">
              <w:rPr>
                <w:rFonts w:cs="Arial"/>
                <w:szCs w:val="20"/>
                <w:lang w:eastAsia="en-ZA"/>
              </w:rPr>
              <w:t xml:space="preserve"> </w:t>
            </w:r>
            <w:r w:rsidR="00B9076A" w:rsidRPr="00AE2BA5">
              <w:rPr>
                <w:rFonts w:cs="Arial"/>
                <w:szCs w:val="20"/>
                <w:lang w:eastAsia="en-ZA"/>
              </w:rPr>
              <w:t xml:space="preserve">± </w:t>
            </w:r>
            <w:r>
              <w:rPr>
                <w:rFonts w:cs="Arial"/>
                <w:szCs w:val="20"/>
                <w:lang w:eastAsia="en-ZA"/>
              </w:rPr>
              <w:t>2</w:t>
            </w:r>
            <w:r w:rsidR="00B9076A" w:rsidRPr="00AE2BA5">
              <w:rPr>
                <w:rFonts w:cs="Arial"/>
                <w:szCs w:val="20"/>
                <w:lang w:eastAsia="en-ZA"/>
              </w:rPr>
              <w:t>°C</w:t>
            </w:r>
          </w:p>
        </w:tc>
        <w:tc>
          <w:tcPr>
            <w:tcW w:w="1276" w:type="dxa"/>
            <w:tcBorders>
              <w:top w:val="single" w:sz="4" w:space="0" w:color="auto"/>
              <w:left w:val="single" w:sz="4" w:space="0" w:color="auto"/>
              <w:bottom w:val="single" w:sz="4" w:space="0" w:color="auto"/>
              <w:right w:val="single" w:sz="4" w:space="0" w:color="auto"/>
            </w:tcBorders>
          </w:tcPr>
          <w:p w14:paraId="632BBE0C"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rPr>
            </w:pPr>
            <w:r w:rsidRPr="00AE2BA5">
              <w:rPr>
                <w:rFonts w:cs="Arial"/>
                <w:szCs w:val="20"/>
                <w:lang w:val="en-US"/>
              </w:rPr>
              <w:t>Not Controlled, but monitored</w:t>
            </w:r>
          </w:p>
        </w:tc>
        <w:tc>
          <w:tcPr>
            <w:tcW w:w="1546" w:type="dxa"/>
            <w:tcBorders>
              <w:top w:val="single" w:sz="4" w:space="0" w:color="auto"/>
              <w:left w:val="single" w:sz="4" w:space="0" w:color="auto"/>
              <w:bottom w:val="single" w:sz="4" w:space="0" w:color="auto"/>
              <w:right w:val="single" w:sz="4" w:space="0" w:color="auto"/>
            </w:tcBorders>
          </w:tcPr>
          <w:p w14:paraId="632BBE0D"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AE2BA5">
              <w:rPr>
                <w:rFonts w:cs="Arial"/>
                <w:szCs w:val="20"/>
              </w:rPr>
              <w:t>30-35% efficiency</w:t>
            </w:r>
          </w:p>
        </w:tc>
        <w:tc>
          <w:tcPr>
            <w:tcW w:w="1417" w:type="dxa"/>
            <w:tcBorders>
              <w:top w:val="single" w:sz="4" w:space="0" w:color="auto"/>
              <w:left w:val="single" w:sz="4" w:space="0" w:color="auto"/>
              <w:bottom w:val="single" w:sz="4" w:space="0" w:color="auto"/>
              <w:right w:val="single" w:sz="4" w:space="0" w:color="auto"/>
            </w:tcBorders>
          </w:tcPr>
          <w:p w14:paraId="632BBE0E"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rPr>
            </w:pPr>
            <w:r w:rsidRPr="00AE2BA5">
              <w:rPr>
                <w:rFonts w:cs="Arial"/>
                <w:szCs w:val="20"/>
              </w:rPr>
              <w:t>&lt;0.3 m/s</w:t>
            </w:r>
          </w:p>
        </w:tc>
        <w:tc>
          <w:tcPr>
            <w:tcW w:w="2000" w:type="dxa"/>
            <w:tcBorders>
              <w:top w:val="single" w:sz="4" w:space="0" w:color="auto"/>
              <w:left w:val="single" w:sz="4" w:space="0" w:color="auto"/>
              <w:bottom w:val="single" w:sz="4" w:space="0" w:color="auto"/>
              <w:right w:val="single" w:sz="4" w:space="0" w:color="auto"/>
            </w:tcBorders>
          </w:tcPr>
          <w:p w14:paraId="632BBE0F"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rPr>
            </w:pPr>
            <w:r w:rsidRPr="00AE2BA5">
              <w:rPr>
                <w:rFonts w:cs="Arial"/>
                <w:szCs w:val="20"/>
              </w:rPr>
              <w:t>NC 40</w:t>
            </w:r>
          </w:p>
        </w:tc>
      </w:tr>
      <w:tr w:rsidR="00B9076A" w:rsidRPr="00AE2BA5" w14:paraId="632BBE17" w14:textId="77777777" w:rsidTr="00821ED4">
        <w:trPr>
          <w:cantSplit/>
          <w:trHeight w:val="20"/>
          <w:jc w:val="center"/>
        </w:trPr>
        <w:tc>
          <w:tcPr>
            <w:tcW w:w="2157" w:type="dxa"/>
            <w:tcBorders>
              <w:top w:val="single" w:sz="6" w:space="0" w:color="auto"/>
              <w:left w:val="single" w:sz="4" w:space="0" w:color="auto"/>
              <w:bottom w:val="single" w:sz="6" w:space="0" w:color="auto"/>
              <w:right w:val="single" w:sz="4" w:space="0" w:color="auto"/>
            </w:tcBorders>
            <w:shd w:val="clear" w:color="auto" w:fill="auto"/>
          </w:tcPr>
          <w:p w14:paraId="632BBE11"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left"/>
              <w:rPr>
                <w:rFonts w:cs="Arial"/>
                <w:szCs w:val="20"/>
                <w:lang w:val="en-US"/>
              </w:rPr>
            </w:pPr>
            <w:r w:rsidRPr="00AE2BA5">
              <w:rPr>
                <w:rFonts w:cs="Arial"/>
                <w:szCs w:val="20"/>
                <w:lang w:val="en-US"/>
              </w:rPr>
              <w:t>Switchgear room</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2BBE12" w14:textId="2BA0C870" w:rsidR="00B9076A" w:rsidRPr="00AE2BA5" w:rsidRDefault="00ED4D79" w:rsidP="00ED4D79">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center"/>
              <w:rPr>
                <w:rFonts w:cs="Arial"/>
                <w:szCs w:val="20"/>
                <w:lang w:val="en-GB"/>
              </w:rPr>
            </w:pPr>
            <w:r w:rsidRPr="00AE2BA5">
              <w:rPr>
                <w:rFonts w:cs="Arial"/>
                <w:szCs w:val="20"/>
                <w:lang w:eastAsia="en-ZA"/>
              </w:rPr>
              <w:t>2</w:t>
            </w:r>
            <w:r>
              <w:rPr>
                <w:rFonts w:cs="Arial"/>
                <w:szCs w:val="20"/>
                <w:lang w:eastAsia="en-ZA"/>
              </w:rPr>
              <w:t>0</w:t>
            </w:r>
            <w:r w:rsidRPr="00AE2BA5">
              <w:rPr>
                <w:rFonts w:cs="Arial"/>
                <w:szCs w:val="20"/>
                <w:lang w:eastAsia="en-ZA"/>
              </w:rPr>
              <w:t xml:space="preserve"> </w:t>
            </w:r>
            <w:r w:rsidR="00B9076A" w:rsidRPr="00AE2BA5">
              <w:rPr>
                <w:rFonts w:cs="Arial"/>
                <w:szCs w:val="20"/>
                <w:lang w:eastAsia="en-ZA"/>
              </w:rPr>
              <w:t>± 2°C</w:t>
            </w:r>
          </w:p>
        </w:tc>
        <w:tc>
          <w:tcPr>
            <w:tcW w:w="1276" w:type="dxa"/>
            <w:tcBorders>
              <w:top w:val="single" w:sz="4" w:space="0" w:color="auto"/>
              <w:left w:val="single" w:sz="4" w:space="0" w:color="auto"/>
              <w:bottom w:val="single" w:sz="4" w:space="0" w:color="auto"/>
              <w:right w:val="single" w:sz="4" w:space="0" w:color="auto"/>
            </w:tcBorders>
          </w:tcPr>
          <w:p w14:paraId="632BBE13"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US"/>
              </w:rPr>
            </w:pPr>
            <w:r w:rsidRPr="00AE2BA5">
              <w:rPr>
                <w:rFonts w:cs="Arial"/>
                <w:szCs w:val="20"/>
                <w:lang w:val="en-US"/>
              </w:rPr>
              <w:t>Not Controlled, but monitored</w:t>
            </w:r>
          </w:p>
        </w:tc>
        <w:tc>
          <w:tcPr>
            <w:tcW w:w="1546" w:type="dxa"/>
            <w:tcBorders>
              <w:top w:val="single" w:sz="4" w:space="0" w:color="auto"/>
              <w:left w:val="single" w:sz="4" w:space="0" w:color="auto"/>
              <w:bottom w:val="single" w:sz="4" w:space="0" w:color="auto"/>
              <w:right w:val="single" w:sz="4" w:space="0" w:color="auto"/>
            </w:tcBorders>
          </w:tcPr>
          <w:p w14:paraId="632BBE14"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lang w:val="en-GB"/>
              </w:rPr>
            </w:pPr>
            <w:r w:rsidRPr="00AE2BA5">
              <w:rPr>
                <w:rFonts w:cs="Arial"/>
                <w:szCs w:val="20"/>
              </w:rPr>
              <w:t>30-35% efficiency</w:t>
            </w:r>
          </w:p>
        </w:tc>
        <w:tc>
          <w:tcPr>
            <w:tcW w:w="1417" w:type="dxa"/>
            <w:tcBorders>
              <w:top w:val="single" w:sz="4" w:space="0" w:color="auto"/>
              <w:left w:val="single" w:sz="4" w:space="0" w:color="auto"/>
              <w:bottom w:val="single" w:sz="4" w:space="0" w:color="auto"/>
              <w:right w:val="single" w:sz="4" w:space="0" w:color="auto"/>
            </w:tcBorders>
          </w:tcPr>
          <w:p w14:paraId="632BBE15"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center"/>
              <w:rPr>
                <w:rFonts w:cs="Arial"/>
                <w:szCs w:val="20"/>
                <w:lang w:val="en-GB"/>
              </w:rPr>
            </w:pPr>
            <w:r w:rsidRPr="00AE2BA5">
              <w:rPr>
                <w:rFonts w:cs="Arial"/>
                <w:szCs w:val="20"/>
              </w:rPr>
              <w:t>&lt;0.3 m/s</w:t>
            </w:r>
          </w:p>
        </w:tc>
        <w:tc>
          <w:tcPr>
            <w:tcW w:w="2000" w:type="dxa"/>
            <w:tcBorders>
              <w:top w:val="single" w:sz="4" w:space="0" w:color="auto"/>
              <w:left w:val="single" w:sz="4" w:space="0" w:color="auto"/>
              <w:bottom w:val="single" w:sz="4" w:space="0" w:color="auto"/>
              <w:right w:val="single" w:sz="4" w:space="0" w:color="auto"/>
            </w:tcBorders>
          </w:tcPr>
          <w:p w14:paraId="632BBE16"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center"/>
              <w:rPr>
                <w:rFonts w:cs="Arial"/>
                <w:szCs w:val="20"/>
              </w:rPr>
            </w:pPr>
            <w:r w:rsidRPr="00AE2BA5">
              <w:rPr>
                <w:rFonts w:cs="Arial"/>
                <w:szCs w:val="20"/>
              </w:rPr>
              <w:t>NC 45</w:t>
            </w:r>
          </w:p>
        </w:tc>
      </w:tr>
      <w:tr w:rsidR="00B9076A" w:rsidRPr="00583D5F" w14:paraId="632BBE1E" w14:textId="77777777" w:rsidTr="00821ED4">
        <w:trPr>
          <w:cantSplit/>
          <w:trHeight w:val="20"/>
          <w:jc w:val="center"/>
        </w:trPr>
        <w:tc>
          <w:tcPr>
            <w:tcW w:w="2157" w:type="dxa"/>
            <w:tcBorders>
              <w:top w:val="single" w:sz="6" w:space="0" w:color="auto"/>
              <w:left w:val="single" w:sz="4" w:space="0" w:color="auto"/>
              <w:bottom w:val="single" w:sz="6" w:space="0" w:color="auto"/>
              <w:right w:val="single" w:sz="4" w:space="0" w:color="auto"/>
            </w:tcBorders>
            <w:shd w:val="clear" w:color="auto" w:fill="auto"/>
          </w:tcPr>
          <w:p w14:paraId="632BBE18"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left"/>
              <w:rPr>
                <w:rFonts w:cs="Arial"/>
                <w:bCs/>
                <w:szCs w:val="20"/>
              </w:rPr>
            </w:pPr>
            <w:r w:rsidRPr="00AE2BA5">
              <w:rPr>
                <w:rFonts w:cs="Arial"/>
                <w:bCs/>
                <w:szCs w:val="20"/>
              </w:rPr>
              <w:t>Compressor House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2BBE19"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center"/>
              <w:rPr>
                <w:rFonts w:cs="Arial"/>
                <w:szCs w:val="20"/>
                <w:lang w:val="en-GB"/>
              </w:rPr>
            </w:pPr>
            <w:r w:rsidRPr="00AE2BA5">
              <w:rPr>
                <w:rFonts w:cs="Arial"/>
                <w:szCs w:val="20"/>
                <w:lang w:eastAsia="en-ZA"/>
              </w:rPr>
              <w:t>+6°C above ambient</w:t>
            </w:r>
          </w:p>
        </w:tc>
        <w:tc>
          <w:tcPr>
            <w:tcW w:w="1276" w:type="dxa"/>
            <w:tcBorders>
              <w:top w:val="single" w:sz="4" w:space="0" w:color="auto"/>
              <w:left w:val="single" w:sz="4" w:space="0" w:color="auto"/>
              <w:bottom w:val="single" w:sz="4" w:space="0" w:color="auto"/>
              <w:right w:val="single" w:sz="4" w:space="0" w:color="auto"/>
            </w:tcBorders>
          </w:tcPr>
          <w:p w14:paraId="632BBE1A"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US"/>
              </w:rPr>
            </w:pPr>
            <w:r w:rsidRPr="00AE2BA5">
              <w:rPr>
                <w:rFonts w:cs="Arial"/>
                <w:szCs w:val="20"/>
                <w:lang w:val="en-US"/>
              </w:rPr>
              <w:t>Not Controlled, but monitored</w:t>
            </w:r>
          </w:p>
        </w:tc>
        <w:tc>
          <w:tcPr>
            <w:tcW w:w="1546" w:type="dxa"/>
            <w:tcBorders>
              <w:top w:val="single" w:sz="4" w:space="0" w:color="auto"/>
              <w:left w:val="single" w:sz="4" w:space="0" w:color="auto"/>
              <w:bottom w:val="single" w:sz="4" w:space="0" w:color="auto"/>
              <w:right w:val="single" w:sz="4" w:space="0" w:color="auto"/>
            </w:tcBorders>
          </w:tcPr>
          <w:p w14:paraId="632BBE1B"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lang w:val="en-GB"/>
              </w:rPr>
            </w:pPr>
            <w:r w:rsidRPr="00AE2BA5">
              <w:rPr>
                <w:rFonts w:cs="Arial"/>
                <w:szCs w:val="20"/>
              </w:rPr>
              <w:t>30-35% efficiency</w:t>
            </w:r>
          </w:p>
        </w:tc>
        <w:tc>
          <w:tcPr>
            <w:tcW w:w="1417" w:type="dxa"/>
            <w:tcBorders>
              <w:top w:val="single" w:sz="4" w:space="0" w:color="auto"/>
              <w:left w:val="single" w:sz="4" w:space="0" w:color="auto"/>
              <w:bottom w:val="single" w:sz="4" w:space="0" w:color="auto"/>
              <w:right w:val="single" w:sz="4" w:space="0" w:color="auto"/>
            </w:tcBorders>
          </w:tcPr>
          <w:p w14:paraId="632BBE1C"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center"/>
              <w:rPr>
                <w:rFonts w:cs="Arial"/>
                <w:szCs w:val="20"/>
                <w:lang w:val="en-GB"/>
              </w:rPr>
            </w:pPr>
            <w:r w:rsidRPr="00AE2BA5">
              <w:rPr>
                <w:rFonts w:cs="Arial"/>
                <w:szCs w:val="20"/>
              </w:rPr>
              <w:t>&lt;0.3 m/s</w:t>
            </w:r>
          </w:p>
        </w:tc>
        <w:tc>
          <w:tcPr>
            <w:tcW w:w="2000" w:type="dxa"/>
            <w:tcBorders>
              <w:top w:val="single" w:sz="4" w:space="0" w:color="auto"/>
              <w:left w:val="single" w:sz="4" w:space="0" w:color="auto"/>
              <w:bottom w:val="single" w:sz="4" w:space="0" w:color="auto"/>
              <w:right w:val="single" w:sz="4" w:space="0" w:color="auto"/>
            </w:tcBorders>
          </w:tcPr>
          <w:p w14:paraId="632BBE1D" w14:textId="77777777" w:rsidR="00B9076A" w:rsidRPr="00AE2BA5" w:rsidRDefault="00B9076A" w:rsidP="00821ED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center"/>
              <w:rPr>
                <w:rFonts w:cs="Arial"/>
                <w:szCs w:val="20"/>
              </w:rPr>
            </w:pPr>
            <w:r w:rsidRPr="00AE2BA5">
              <w:rPr>
                <w:rFonts w:cs="Arial"/>
                <w:szCs w:val="20"/>
              </w:rPr>
              <w:t>NC 80</w:t>
            </w:r>
          </w:p>
        </w:tc>
      </w:tr>
    </w:tbl>
    <w:p w14:paraId="632BBE1F" w14:textId="77777777" w:rsidR="00B9076A" w:rsidRPr="00FA53FC" w:rsidRDefault="00B9076A" w:rsidP="00B9076A">
      <w:pPr>
        <w:rPr>
          <w:highlight w:val="green"/>
        </w:rPr>
      </w:pPr>
    </w:p>
    <w:p w14:paraId="632BBE20" w14:textId="77777777" w:rsidR="00432EDB" w:rsidRDefault="00432EDB" w:rsidP="00B9076A">
      <w:pPr>
        <w:rPr>
          <w:highlight w:val="green"/>
        </w:rPr>
      </w:pPr>
    </w:p>
    <w:p w14:paraId="632BBE21" w14:textId="20FC8A0A" w:rsidR="00432EDB" w:rsidRPr="007B3BDF" w:rsidRDefault="00432EDB" w:rsidP="006B1574">
      <w:pPr>
        <w:pStyle w:val="Heading6"/>
      </w:pPr>
      <w:r>
        <w:t>DHP</w:t>
      </w:r>
      <w:r w:rsidR="00BE4100">
        <w:t xml:space="preserve"> Hoppers &amp; Ash Conditioning Control Air</w:t>
      </w:r>
      <w:r>
        <w:t xml:space="preserve"> Compressor House Switchgear Rooms Air Handling Unit with Remote Condensing Units</w:t>
      </w:r>
    </w:p>
    <w:p w14:paraId="632BBE22" w14:textId="77777777" w:rsidR="00432EDB" w:rsidRDefault="00432EDB" w:rsidP="007620B9">
      <w:pPr>
        <w:spacing w:line="360" w:lineRule="auto"/>
      </w:pPr>
      <w:r w:rsidRPr="007B3BDF">
        <w:t>The system is factory assembled, factory charged, factory run</w:t>
      </w:r>
      <w:r>
        <w:t>,</w:t>
      </w:r>
      <w:r w:rsidRPr="007B3BDF">
        <w:t xml:space="preserve"> tested of mentioned capacities, air-cooled, direct expansion type air conditioning system consisting of condensing units (outdoor). The system comprise</w:t>
      </w:r>
      <w:r>
        <w:t>s</w:t>
      </w:r>
      <w:r w:rsidRPr="007B3BDF">
        <w:t xml:space="preserve"> of all accessible compressors, air cooled condenser, steel base for mounting the above components, refrigeration piping/circuit, fittings, valves, refrigerant and oil, </w:t>
      </w:r>
      <w:proofErr w:type="gramStart"/>
      <w:r w:rsidRPr="007B3BDF">
        <w:t>controls</w:t>
      </w:r>
      <w:proofErr w:type="gramEnd"/>
      <w:r w:rsidRPr="007B3BDF">
        <w:t xml:space="preserve"> and ancillaries.</w:t>
      </w:r>
    </w:p>
    <w:p w14:paraId="632BBE24" w14:textId="77777777" w:rsidR="00432EDB" w:rsidRPr="007B3BDF" w:rsidRDefault="00432EDB" w:rsidP="007620B9">
      <w:pPr>
        <w:spacing w:line="360" w:lineRule="auto"/>
      </w:pPr>
    </w:p>
    <w:p w14:paraId="632BBE25" w14:textId="59D61AC1" w:rsidR="00432EDB" w:rsidRPr="007B3BDF" w:rsidRDefault="00432EDB" w:rsidP="006B1574">
      <w:pPr>
        <w:pStyle w:val="Heading6"/>
      </w:pPr>
      <w:r>
        <w:t>DHP</w:t>
      </w:r>
      <w:r w:rsidR="00BE4100">
        <w:t xml:space="preserve"> Hoppers &amp; Ash Conditioning Control Air</w:t>
      </w:r>
      <w:r>
        <w:t xml:space="preserve"> Compressor House Switchgear Rooms Air Handling Unit </w:t>
      </w:r>
      <w:r w:rsidR="00ED177C">
        <w:t>Control Philosophy</w:t>
      </w:r>
      <w:r w:rsidR="00C851A0">
        <w:t xml:space="preserve"> (Z0419-000132-225)</w:t>
      </w:r>
    </w:p>
    <w:p w14:paraId="632BBE27" w14:textId="6F657683" w:rsidR="00432EDB" w:rsidRPr="007B3BDF" w:rsidRDefault="00C851A0" w:rsidP="007620B9">
      <w:pPr>
        <w:spacing w:line="360" w:lineRule="auto"/>
        <w:rPr>
          <w:lang w:val="en-GB"/>
        </w:rPr>
      </w:pPr>
      <w:r>
        <w:rPr>
          <w:lang w:val="en-GB"/>
        </w:rPr>
        <w:t>The HVAC control philosophy can be found in control philosophy for the Tutuka Power Station Pulse Air System with document number Z0419-000132-22</w:t>
      </w:r>
      <w:r w:rsidR="00AF0DED">
        <w:rPr>
          <w:lang w:val="en-GB"/>
        </w:rPr>
        <w:t>5</w:t>
      </w:r>
      <w:r w:rsidR="00B04DBC">
        <w:rPr>
          <w:lang w:val="en-GB"/>
        </w:rPr>
        <w:t xml:space="preserve"> found in Appendix </w:t>
      </w:r>
      <w:r w:rsidR="00EE75B3">
        <w:rPr>
          <w:lang w:val="en-GB"/>
        </w:rPr>
        <w:t>I</w:t>
      </w:r>
      <w:r>
        <w:rPr>
          <w:lang w:val="en-GB"/>
        </w:rPr>
        <w:t xml:space="preserve">. </w:t>
      </w:r>
      <w:r w:rsidR="00432EDB" w:rsidRPr="007B3BDF">
        <w:rPr>
          <w:lang w:val="en-GB"/>
        </w:rPr>
        <w:t>The system facilitate</w:t>
      </w:r>
      <w:r w:rsidR="00432EDB">
        <w:rPr>
          <w:lang w:val="en-GB"/>
        </w:rPr>
        <w:t>s</w:t>
      </w:r>
      <w:r w:rsidR="00432EDB" w:rsidRPr="007B3BDF">
        <w:rPr>
          <w:lang w:val="en-GB"/>
        </w:rPr>
        <w:t xml:space="preserve"> the operation and control of individual rooms and </w:t>
      </w:r>
      <w:proofErr w:type="gramStart"/>
      <w:r w:rsidR="00432EDB">
        <w:rPr>
          <w:lang w:val="en-GB"/>
        </w:rPr>
        <w:t>is</w:t>
      </w:r>
      <w:r w:rsidR="00432EDB" w:rsidRPr="007B3BDF">
        <w:rPr>
          <w:lang w:val="en-GB"/>
        </w:rPr>
        <w:t xml:space="preserve"> able to</w:t>
      </w:r>
      <w:proofErr w:type="gramEnd"/>
      <w:r w:rsidR="00432EDB" w:rsidRPr="007B3BDF">
        <w:rPr>
          <w:lang w:val="en-GB"/>
        </w:rPr>
        <w:t xml:space="preserve"> cater for partial load of which can be as low as 50% of the total load. </w:t>
      </w:r>
    </w:p>
    <w:p w14:paraId="632BBE28" w14:textId="77777777" w:rsidR="00432EDB" w:rsidRPr="007B3BDF" w:rsidRDefault="00432EDB" w:rsidP="007620B9">
      <w:pPr>
        <w:spacing w:line="360" w:lineRule="auto"/>
      </w:pPr>
    </w:p>
    <w:p w14:paraId="632BBE29" w14:textId="77777777" w:rsidR="00432EDB" w:rsidRPr="007B3BDF" w:rsidRDefault="00432EDB" w:rsidP="007620B9">
      <w:pPr>
        <w:spacing w:line="360" w:lineRule="auto"/>
      </w:pPr>
      <w:r w:rsidRPr="007B3BDF">
        <w:rPr>
          <w:lang w:val="en-GB"/>
        </w:rPr>
        <w:lastRenderedPageBreak/>
        <w:t xml:space="preserve">The system is the inverter two (2)-pipe cooling only system and each system/zone </w:t>
      </w:r>
      <w:proofErr w:type="gramStart"/>
      <w:r w:rsidRPr="007B3BDF">
        <w:rPr>
          <w:lang w:val="en-GB"/>
        </w:rPr>
        <w:t>is</w:t>
      </w:r>
      <w:proofErr w:type="gramEnd"/>
      <w:r w:rsidRPr="007B3BDF">
        <w:rPr>
          <w:lang w:val="en-GB"/>
        </w:rPr>
        <w:t xml:space="preserve"> to be based on air cooled outdoor unit/s connected via a single refrigerant circuit, comprising gas and liquid pipework up to indoor units.</w:t>
      </w:r>
    </w:p>
    <w:p w14:paraId="632BBE2A" w14:textId="77777777" w:rsidR="00432EDB" w:rsidRPr="007B3BDF" w:rsidRDefault="00432EDB" w:rsidP="007620B9">
      <w:pPr>
        <w:spacing w:line="360" w:lineRule="auto"/>
      </w:pPr>
    </w:p>
    <w:p w14:paraId="632BBE2B" w14:textId="0B695101" w:rsidR="00432EDB" w:rsidRPr="007B3BDF" w:rsidRDefault="00432EDB" w:rsidP="007620B9">
      <w:pPr>
        <w:spacing w:line="360" w:lineRule="auto"/>
        <w:rPr>
          <w:lang w:val="en-GB"/>
        </w:rPr>
      </w:pPr>
      <w:r w:rsidRPr="00AE136D">
        <w:t>The operation of the system is through local common controller to ful</w:t>
      </w:r>
      <w:r w:rsidRPr="007B3BDF">
        <w:t xml:space="preserve">ly control the units and </w:t>
      </w:r>
      <w:proofErr w:type="gramStart"/>
      <w:r w:rsidRPr="008F3D96">
        <w:t>is</w:t>
      </w:r>
      <w:r w:rsidRPr="007B3BDF">
        <w:t xml:space="preserve"> able to</w:t>
      </w:r>
      <w:proofErr w:type="gramEnd"/>
      <w:r w:rsidRPr="007B3BDF">
        <w:t xml:space="preserve"> accommodate alarm signals. The controller of the units is set up to control the return air temperature and </w:t>
      </w:r>
      <w:r w:rsidRPr="007B3BDF">
        <w:rPr>
          <w:lang w:val="en-GB"/>
        </w:rPr>
        <w:t>programmed such that should the temperatures within the respective rooms rise above 2</w:t>
      </w:r>
      <w:r>
        <w:rPr>
          <w:lang w:val="en-GB"/>
        </w:rPr>
        <w:t>8</w:t>
      </w:r>
      <w:r w:rsidRPr="007B3BDF">
        <w:rPr>
          <w:lang w:val="en-GB"/>
        </w:rPr>
        <w:t>°C or should a fault occur on the running unit, the controller automatically start</w:t>
      </w:r>
      <w:r w:rsidR="006D3E4F">
        <w:rPr>
          <w:lang w:val="en-GB"/>
        </w:rPr>
        <w:t>s</w:t>
      </w:r>
      <w:r w:rsidRPr="007B3BDF">
        <w:rPr>
          <w:lang w:val="en-GB"/>
        </w:rPr>
        <w:t xml:space="preserve"> the standby unit.</w:t>
      </w:r>
    </w:p>
    <w:p w14:paraId="632BBE2C" w14:textId="77777777" w:rsidR="00432EDB" w:rsidRPr="007B3BDF" w:rsidRDefault="00432EDB" w:rsidP="007620B9">
      <w:pPr>
        <w:spacing w:line="360" w:lineRule="auto"/>
        <w:rPr>
          <w:lang w:val="en-GB"/>
        </w:rPr>
      </w:pPr>
    </w:p>
    <w:p w14:paraId="632BBE2D" w14:textId="77777777" w:rsidR="00432EDB" w:rsidRPr="007B3BDF" w:rsidRDefault="00432EDB" w:rsidP="007620B9">
      <w:pPr>
        <w:spacing w:line="360" w:lineRule="auto"/>
      </w:pPr>
      <w:r w:rsidRPr="007B3BDF">
        <w:rPr>
          <w:lang w:val="en-GB"/>
        </w:rPr>
        <w:t xml:space="preserve">The controller </w:t>
      </w:r>
      <w:proofErr w:type="gramStart"/>
      <w:r w:rsidRPr="007B3BDF">
        <w:rPr>
          <w:lang w:val="en-GB"/>
        </w:rPr>
        <w:t xml:space="preserve">is able </w:t>
      </w:r>
      <w:r w:rsidRPr="007B3BDF">
        <w:t>to</w:t>
      </w:r>
      <w:proofErr w:type="gramEnd"/>
      <w:r w:rsidRPr="007B3BDF">
        <w:t xml:space="preserve"> switch over operation of the units at specified intervals, for instance once every week, to ensure equal operating time of both units.  Manual override switch</w:t>
      </w:r>
      <w:r>
        <w:t xml:space="preserve">es are </w:t>
      </w:r>
      <w:r w:rsidRPr="007B3BDF">
        <w:t xml:space="preserve">installed to have any </w:t>
      </w:r>
      <w:r w:rsidRPr="007B3BDF">
        <w:rPr>
          <w:lang w:val="en-GB"/>
        </w:rPr>
        <w:t>HVAC equipment</w:t>
      </w:r>
      <w:r w:rsidRPr="007B3BDF">
        <w:t xml:space="preserve"> switched on by maintenance when required.</w:t>
      </w:r>
    </w:p>
    <w:p w14:paraId="632BBE2E" w14:textId="77777777" w:rsidR="00432EDB" w:rsidRPr="007B3BDF" w:rsidRDefault="00432EDB" w:rsidP="007620B9">
      <w:pPr>
        <w:spacing w:line="360" w:lineRule="auto"/>
      </w:pPr>
    </w:p>
    <w:p w14:paraId="632BBE2F" w14:textId="4C2E1D54" w:rsidR="00432EDB" w:rsidRPr="007B3BDF" w:rsidRDefault="00432EDB" w:rsidP="007620B9">
      <w:pPr>
        <w:spacing w:line="360" w:lineRule="auto"/>
      </w:pPr>
      <w:r w:rsidRPr="007B3BDF">
        <w:t>The controller accommodate</w:t>
      </w:r>
      <w:r>
        <w:t>s</w:t>
      </w:r>
      <w:r w:rsidRPr="007B3BDF">
        <w:t xml:space="preserve"> fault signals with date and time, which send</w:t>
      </w:r>
      <w:r w:rsidR="006D3E4F">
        <w:t>s</w:t>
      </w:r>
      <w:r w:rsidRPr="007B3BDF">
        <w:t xml:space="preserve"> a signal to the DCS in case of any failure or other parameter faults on the unit. The common controller indicate</w:t>
      </w:r>
      <w:r>
        <w:t>s</w:t>
      </w:r>
      <w:r w:rsidRPr="007B3BDF">
        <w:t xml:space="preserve"> the operating status of the unit and malfunction by means of readout displays and audible alarm of the following malfunctions:</w:t>
      </w:r>
    </w:p>
    <w:p w14:paraId="632BBE30" w14:textId="77777777" w:rsidR="00432EDB" w:rsidRPr="007B3BDF" w:rsidRDefault="00432EDB" w:rsidP="00C569F4">
      <w:pPr>
        <w:numPr>
          <w:ilvl w:val="0"/>
          <w:numId w:val="59"/>
        </w:numPr>
        <w:spacing w:line="360" w:lineRule="auto"/>
      </w:pPr>
      <w:r w:rsidRPr="007B3BDF">
        <w:rPr>
          <w:lang w:val="en-US"/>
        </w:rPr>
        <w:t>System fault</w:t>
      </w:r>
      <w:r w:rsidR="00ED177C">
        <w:rPr>
          <w:lang w:val="en-US"/>
        </w:rPr>
        <w:t xml:space="preserve"> (Signal to be made available to the DCS)</w:t>
      </w:r>
    </w:p>
    <w:p w14:paraId="632BBE31" w14:textId="77777777" w:rsidR="00432EDB" w:rsidRPr="007B3BDF" w:rsidRDefault="00432EDB" w:rsidP="00C569F4">
      <w:pPr>
        <w:numPr>
          <w:ilvl w:val="0"/>
          <w:numId w:val="59"/>
        </w:numPr>
        <w:spacing w:line="360" w:lineRule="auto"/>
        <w:rPr>
          <w:lang w:val="en-US"/>
        </w:rPr>
      </w:pPr>
      <w:r w:rsidRPr="007B3BDF">
        <w:rPr>
          <w:lang w:val="en-US"/>
        </w:rPr>
        <w:t>Loss of Air Flow</w:t>
      </w:r>
    </w:p>
    <w:p w14:paraId="632BBE32" w14:textId="77777777" w:rsidR="00432EDB" w:rsidRPr="007B3BDF" w:rsidRDefault="00432EDB" w:rsidP="00C569F4">
      <w:pPr>
        <w:numPr>
          <w:ilvl w:val="0"/>
          <w:numId w:val="59"/>
        </w:numPr>
        <w:spacing w:line="360" w:lineRule="auto"/>
        <w:rPr>
          <w:lang w:val="en-US"/>
        </w:rPr>
      </w:pPr>
      <w:r w:rsidRPr="007B3BDF">
        <w:rPr>
          <w:lang w:val="en-US"/>
        </w:rPr>
        <w:t>Clogged or Dirty Filters</w:t>
      </w:r>
    </w:p>
    <w:p w14:paraId="632BBE33" w14:textId="77777777" w:rsidR="00432EDB" w:rsidRPr="007B3BDF" w:rsidRDefault="00432EDB" w:rsidP="00C569F4">
      <w:pPr>
        <w:numPr>
          <w:ilvl w:val="0"/>
          <w:numId w:val="59"/>
        </w:numPr>
        <w:spacing w:line="360" w:lineRule="auto"/>
        <w:rPr>
          <w:lang w:val="en-US"/>
        </w:rPr>
      </w:pPr>
      <w:r w:rsidRPr="007B3BDF">
        <w:rPr>
          <w:lang w:val="en-US"/>
        </w:rPr>
        <w:t xml:space="preserve">High Room </w:t>
      </w:r>
      <w:proofErr w:type="gramStart"/>
      <w:r w:rsidRPr="007B3BDF">
        <w:rPr>
          <w:lang w:val="en-US"/>
        </w:rPr>
        <w:t>Temperature</w:t>
      </w:r>
      <w:r w:rsidR="00ED177C">
        <w:rPr>
          <w:lang w:val="en-US"/>
        </w:rPr>
        <w:t>(</w:t>
      </w:r>
      <w:proofErr w:type="gramEnd"/>
      <w:r w:rsidR="00ED177C">
        <w:rPr>
          <w:lang w:val="en-US"/>
        </w:rPr>
        <w:t>Signal to be made available to the DCS)</w:t>
      </w:r>
    </w:p>
    <w:p w14:paraId="632BBE34" w14:textId="77777777" w:rsidR="00432EDB" w:rsidRPr="007B3BDF" w:rsidRDefault="00432EDB" w:rsidP="00C569F4">
      <w:pPr>
        <w:numPr>
          <w:ilvl w:val="0"/>
          <w:numId w:val="59"/>
        </w:numPr>
        <w:spacing w:line="360" w:lineRule="auto"/>
        <w:rPr>
          <w:lang w:val="en-US"/>
        </w:rPr>
      </w:pPr>
      <w:r w:rsidRPr="007B3BDF">
        <w:rPr>
          <w:lang w:val="en-US"/>
        </w:rPr>
        <w:t>Low Room Temperature</w:t>
      </w:r>
    </w:p>
    <w:p w14:paraId="632BBE35" w14:textId="77777777" w:rsidR="00432EDB" w:rsidRPr="007B3BDF" w:rsidRDefault="00432EDB" w:rsidP="00C569F4">
      <w:pPr>
        <w:numPr>
          <w:ilvl w:val="0"/>
          <w:numId w:val="59"/>
        </w:numPr>
        <w:spacing w:line="360" w:lineRule="auto"/>
        <w:rPr>
          <w:lang w:val="en-US"/>
        </w:rPr>
      </w:pPr>
      <w:r w:rsidRPr="007B3BDF">
        <w:rPr>
          <w:lang w:val="en-US"/>
        </w:rPr>
        <w:t>High Room Humidity</w:t>
      </w:r>
    </w:p>
    <w:p w14:paraId="632BBE36" w14:textId="77777777" w:rsidR="00432EDB" w:rsidRPr="007B3BDF" w:rsidRDefault="00432EDB" w:rsidP="00C569F4">
      <w:pPr>
        <w:numPr>
          <w:ilvl w:val="0"/>
          <w:numId w:val="59"/>
        </w:numPr>
        <w:spacing w:line="360" w:lineRule="auto"/>
      </w:pPr>
      <w:r w:rsidRPr="007B3BDF">
        <w:rPr>
          <w:lang w:val="en-US"/>
        </w:rPr>
        <w:t>AC failure to be connected at the incoming power point of the air conditioning units or isolators on load side of isolator.</w:t>
      </w:r>
    </w:p>
    <w:p w14:paraId="632BBE37" w14:textId="77777777" w:rsidR="00432EDB" w:rsidRPr="007B3BDF" w:rsidRDefault="00432EDB" w:rsidP="007620B9">
      <w:pPr>
        <w:spacing w:line="360" w:lineRule="auto"/>
        <w:rPr>
          <w:lang w:val="en-GB"/>
        </w:rPr>
      </w:pPr>
    </w:p>
    <w:p w14:paraId="632BBE38" w14:textId="77777777" w:rsidR="00432EDB" w:rsidRDefault="00432EDB" w:rsidP="007620B9">
      <w:pPr>
        <w:spacing w:line="360" w:lineRule="auto"/>
        <w:rPr>
          <w:lang w:val="en-GB"/>
        </w:rPr>
      </w:pPr>
      <w:r w:rsidRPr="007B3BDF">
        <w:rPr>
          <w:lang w:val="en-GB"/>
        </w:rPr>
        <w:t>The common controller is compatible to connect with Fire Detection System and Building Management System (BMS) of standard makes.</w:t>
      </w:r>
    </w:p>
    <w:p w14:paraId="632BBE3B" w14:textId="77777777" w:rsidR="00ED177C" w:rsidRDefault="00ED177C" w:rsidP="00A02977">
      <w:pPr>
        <w:pStyle w:val="Heading6"/>
      </w:pPr>
      <w:r>
        <w:t>FFP and DHP Compressor House Switchgear Rooms Air Handling Unit Alarms</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61"/>
        <w:gridCol w:w="2126"/>
        <w:gridCol w:w="850"/>
        <w:gridCol w:w="851"/>
        <w:gridCol w:w="709"/>
        <w:gridCol w:w="708"/>
        <w:gridCol w:w="709"/>
        <w:gridCol w:w="749"/>
      </w:tblGrid>
      <w:tr w:rsidR="00ED177C" w:rsidRPr="009B4A67" w14:paraId="632BBE44" w14:textId="77777777" w:rsidTr="00ED177C">
        <w:trPr>
          <w:cantSplit/>
          <w:trHeight w:val="255"/>
          <w:tblHeader/>
          <w:jc w:val="center"/>
        </w:trPr>
        <w:tc>
          <w:tcPr>
            <w:tcW w:w="2661" w:type="dxa"/>
            <w:shd w:val="clear" w:color="auto" w:fill="auto"/>
            <w:tcMar>
              <w:top w:w="28" w:type="dxa"/>
              <w:left w:w="28" w:type="dxa"/>
              <w:bottom w:w="28" w:type="dxa"/>
              <w:right w:w="28" w:type="dxa"/>
            </w:tcMar>
          </w:tcPr>
          <w:p w14:paraId="632BBE3C" w14:textId="77777777" w:rsidR="00ED177C" w:rsidRPr="00ED177C" w:rsidRDefault="00ED177C" w:rsidP="00CA02A4">
            <w:pPr>
              <w:jc w:val="left"/>
              <w:rPr>
                <w:rFonts w:cs="Arial"/>
                <w:b/>
                <w:szCs w:val="22"/>
              </w:rPr>
            </w:pPr>
            <w:r w:rsidRPr="00ED177C">
              <w:rPr>
                <w:rFonts w:cs="Arial"/>
                <w:b/>
                <w:szCs w:val="22"/>
              </w:rPr>
              <w:t>Description</w:t>
            </w:r>
          </w:p>
        </w:tc>
        <w:tc>
          <w:tcPr>
            <w:tcW w:w="2126" w:type="dxa"/>
            <w:shd w:val="clear" w:color="auto" w:fill="auto"/>
            <w:tcMar>
              <w:top w:w="28" w:type="dxa"/>
              <w:left w:w="28" w:type="dxa"/>
              <w:bottom w:w="28" w:type="dxa"/>
              <w:right w:w="28" w:type="dxa"/>
            </w:tcMar>
          </w:tcPr>
          <w:p w14:paraId="632BBE3D" w14:textId="77777777" w:rsidR="00ED177C" w:rsidRPr="00ED177C" w:rsidRDefault="00ED177C" w:rsidP="00CA02A4">
            <w:pPr>
              <w:rPr>
                <w:rFonts w:cs="Arial"/>
                <w:b/>
                <w:szCs w:val="22"/>
              </w:rPr>
            </w:pPr>
            <w:r w:rsidRPr="00ED177C">
              <w:rPr>
                <w:rFonts w:cs="Arial"/>
                <w:b/>
                <w:szCs w:val="22"/>
              </w:rPr>
              <w:t>Tag</w:t>
            </w:r>
          </w:p>
        </w:tc>
        <w:tc>
          <w:tcPr>
            <w:tcW w:w="850" w:type="dxa"/>
            <w:shd w:val="clear" w:color="auto" w:fill="auto"/>
            <w:tcMar>
              <w:top w:w="28" w:type="dxa"/>
              <w:left w:w="28" w:type="dxa"/>
              <w:bottom w:w="28" w:type="dxa"/>
              <w:right w:w="28" w:type="dxa"/>
            </w:tcMar>
          </w:tcPr>
          <w:p w14:paraId="632BBE3E" w14:textId="77777777" w:rsidR="00ED177C" w:rsidRPr="00ED177C" w:rsidRDefault="00ED177C" w:rsidP="00CA02A4">
            <w:pPr>
              <w:rPr>
                <w:rFonts w:cs="Arial"/>
                <w:b/>
                <w:szCs w:val="22"/>
              </w:rPr>
            </w:pPr>
            <w:r w:rsidRPr="00ED177C">
              <w:rPr>
                <w:rFonts w:cs="Arial"/>
                <w:b/>
                <w:szCs w:val="22"/>
              </w:rPr>
              <w:t>Unit</w:t>
            </w:r>
          </w:p>
        </w:tc>
        <w:tc>
          <w:tcPr>
            <w:tcW w:w="851" w:type="dxa"/>
            <w:shd w:val="clear" w:color="auto" w:fill="auto"/>
            <w:tcMar>
              <w:top w:w="28" w:type="dxa"/>
              <w:left w:w="28" w:type="dxa"/>
              <w:bottom w:w="28" w:type="dxa"/>
              <w:right w:w="28" w:type="dxa"/>
            </w:tcMar>
          </w:tcPr>
          <w:p w14:paraId="632BBE3F" w14:textId="77777777" w:rsidR="00ED177C" w:rsidRPr="00ED177C" w:rsidRDefault="00ED177C" w:rsidP="00CA02A4">
            <w:pPr>
              <w:jc w:val="left"/>
              <w:rPr>
                <w:rFonts w:cs="Arial"/>
                <w:b/>
                <w:szCs w:val="22"/>
              </w:rPr>
            </w:pPr>
            <w:r w:rsidRPr="00ED177C">
              <w:rPr>
                <w:rFonts w:cs="Arial"/>
                <w:b/>
                <w:szCs w:val="22"/>
              </w:rPr>
              <w:t>Normal value</w:t>
            </w:r>
          </w:p>
        </w:tc>
        <w:tc>
          <w:tcPr>
            <w:tcW w:w="709" w:type="dxa"/>
            <w:shd w:val="clear" w:color="auto" w:fill="auto"/>
            <w:tcMar>
              <w:top w:w="28" w:type="dxa"/>
              <w:left w:w="28" w:type="dxa"/>
              <w:bottom w:w="28" w:type="dxa"/>
              <w:right w:w="28" w:type="dxa"/>
            </w:tcMar>
          </w:tcPr>
          <w:p w14:paraId="632BBE40" w14:textId="77777777" w:rsidR="00ED177C" w:rsidRPr="00ED177C" w:rsidRDefault="00ED177C" w:rsidP="00CA02A4">
            <w:pPr>
              <w:jc w:val="left"/>
              <w:rPr>
                <w:rFonts w:cs="Arial"/>
                <w:b/>
                <w:szCs w:val="22"/>
              </w:rPr>
            </w:pPr>
            <w:r w:rsidRPr="00ED177C">
              <w:rPr>
                <w:rFonts w:cs="Arial"/>
                <w:b/>
                <w:szCs w:val="22"/>
              </w:rPr>
              <w:t>LL</w:t>
            </w:r>
          </w:p>
        </w:tc>
        <w:tc>
          <w:tcPr>
            <w:tcW w:w="708" w:type="dxa"/>
            <w:shd w:val="clear" w:color="auto" w:fill="auto"/>
            <w:tcMar>
              <w:top w:w="28" w:type="dxa"/>
              <w:left w:w="28" w:type="dxa"/>
              <w:bottom w:w="28" w:type="dxa"/>
              <w:right w:w="28" w:type="dxa"/>
            </w:tcMar>
          </w:tcPr>
          <w:p w14:paraId="632BBE41" w14:textId="77777777" w:rsidR="00ED177C" w:rsidRPr="00ED177C" w:rsidRDefault="00ED177C" w:rsidP="00CA02A4">
            <w:pPr>
              <w:jc w:val="left"/>
              <w:rPr>
                <w:rFonts w:cs="Arial"/>
                <w:b/>
                <w:szCs w:val="22"/>
              </w:rPr>
            </w:pPr>
            <w:r w:rsidRPr="00ED177C">
              <w:rPr>
                <w:rFonts w:cs="Arial"/>
                <w:b/>
                <w:szCs w:val="22"/>
              </w:rPr>
              <w:t>L</w:t>
            </w:r>
          </w:p>
        </w:tc>
        <w:tc>
          <w:tcPr>
            <w:tcW w:w="709" w:type="dxa"/>
            <w:shd w:val="clear" w:color="auto" w:fill="auto"/>
            <w:tcMar>
              <w:top w:w="28" w:type="dxa"/>
              <w:left w:w="28" w:type="dxa"/>
              <w:bottom w:w="28" w:type="dxa"/>
              <w:right w:w="28" w:type="dxa"/>
            </w:tcMar>
          </w:tcPr>
          <w:p w14:paraId="632BBE42" w14:textId="77777777" w:rsidR="00ED177C" w:rsidRPr="00ED177C" w:rsidRDefault="00ED177C" w:rsidP="00CA02A4">
            <w:pPr>
              <w:jc w:val="left"/>
              <w:rPr>
                <w:rFonts w:cs="Arial"/>
                <w:b/>
                <w:szCs w:val="22"/>
              </w:rPr>
            </w:pPr>
            <w:r w:rsidRPr="00ED177C">
              <w:rPr>
                <w:rFonts w:cs="Arial"/>
                <w:b/>
                <w:szCs w:val="22"/>
              </w:rPr>
              <w:t>H</w:t>
            </w:r>
          </w:p>
        </w:tc>
        <w:tc>
          <w:tcPr>
            <w:tcW w:w="749" w:type="dxa"/>
            <w:shd w:val="clear" w:color="auto" w:fill="auto"/>
            <w:tcMar>
              <w:top w:w="28" w:type="dxa"/>
              <w:left w:w="28" w:type="dxa"/>
              <w:bottom w:w="28" w:type="dxa"/>
              <w:right w:w="28" w:type="dxa"/>
            </w:tcMar>
          </w:tcPr>
          <w:p w14:paraId="632BBE43" w14:textId="77777777" w:rsidR="00ED177C" w:rsidRPr="00ED177C" w:rsidRDefault="00ED177C" w:rsidP="00CA02A4">
            <w:pPr>
              <w:jc w:val="left"/>
              <w:rPr>
                <w:rFonts w:cs="Arial"/>
                <w:b/>
                <w:szCs w:val="22"/>
              </w:rPr>
            </w:pPr>
            <w:r w:rsidRPr="00ED177C">
              <w:rPr>
                <w:rFonts w:cs="Arial"/>
                <w:b/>
                <w:szCs w:val="22"/>
              </w:rPr>
              <w:t>HH</w:t>
            </w:r>
          </w:p>
        </w:tc>
      </w:tr>
      <w:tr w:rsidR="00ED177C" w:rsidRPr="009B4A67" w14:paraId="632BBE4D" w14:textId="77777777" w:rsidTr="00ED177C">
        <w:trPr>
          <w:cantSplit/>
          <w:trHeight w:val="255"/>
          <w:jc w:val="center"/>
        </w:trPr>
        <w:tc>
          <w:tcPr>
            <w:tcW w:w="2661" w:type="dxa"/>
            <w:tcMar>
              <w:top w:w="28" w:type="dxa"/>
              <w:left w:w="28" w:type="dxa"/>
              <w:bottom w:w="28" w:type="dxa"/>
              <w:right w:w="28" w:type="dxa"/>
            </w:tcMar>
            <w:vAlign w:val="center"/>
          </w:tcPr>
          <w:p w14:paraId="632BBE45" w14:textId="05CD4F55" w:rsidR="00ED177C" w:rsidRPr="009B4A67" w:rsidRDefault="00ED177C">
            <w:pPr>
              <w:jc w:val="left"/>
              <w:rPr>
                <w:rFonts w:cs="Arial"/>
                <w:szCs w:val="22"/>
              </w:rPr>
            </w:pPr>
            <w:r w:rsidRPr="00B8251A">
              <w:rPr>
                <w:rFonts w:cs="Arial"/>
                <w:szCs w:val="22"/>
              </w:rPr>
              <w:t xml:space="preserve">DHP </w:t>
            </w:r>
            <w:r w:rsidR="00656145">
              <w:rPr>
                <w:rFonts w:cs="Arial"/>
                <w:szCs w:val="22"/>
              </w:rPr>
              <w:t xml:space="preserve">Hoppers &amp; Ash conditioning Control air </w:t>
            </w:r>
            <w:r w:rsidRPr="00B8251A">
              <w:rPr>
                <w:rFonts w:cs="Arial"/>
                <w:szCs w:val="22"/>
              </w:rPr>
              <w:t>Compressor House LV Electrical Room Temperature Tx</w:t>
            </w:r>
          </w:p>
        </w:tc>
        <w:tc>
          <w:tcPr>
            <w:tcW w:w="2126" w:type="dxa"/>
            <w:tcMar>
              <w:top w:w="28" w:type="dxa"/>
              <w:left w:w="28" w:type="dxa"/>
              <w:bottom w:w="28" w:type="dxa"/>
              <w:right w:w="28" w:type="dxa"/>
            </w:tcMar>
            <w:vAlign w:val="center"/>
          </w:tcPr>
          <w:p w14:paraId="632BBE46" w14:textId="77777777" w:rsidR="00ED177C" w:rsidRPr="009B4A67" w:rsidRDefault="00ED177C" w:rsidP="00CA02A4">
            <w:pPr>
              <w:jc w:val="left"/>
              <w:rPr>
                <w:rFonts w:cs="Arial"/>
                <w:szCs w:val="22"/>
              </w:rPr>
            </w:pPr>
            <w:r w:rsidRPr="00B8251A">
              <w:rPr>
                <w:rFonts w:cs="Arial"/>
                <w:szCs w:val="22"/>
              </w:rPr>
              <w:t>00YB10T001</w:t>
            </w:r>
            <w:r>
              <w:rPr>
                <w:rFonts w:cs="Arial"/>
                <w:szCs w:val="22"/>
              </w:rPr>
              <w:t>XQ01</w:t>
            </w:r>
          </w:p>
        </w:tc>
        <w:tc>
          <w:tcPr>
            <w:tcW w:w="850" w:type="dxa"/>
            <w:tcMar>
              <w:top w:w="28" w:type="dxa"/>
              <w:left w:w="28" w:type="dxa"/>
              <w:bottom w:w="28" w:type="dxa"/>
              <w:right w:w="28" w:type="dxa"/>
            </w:tcMar>
            <w:vAlign w:val="center"/>
          </w:tcPr>
          <w:p w14:paraId="632BBE47" w14:textId="77777777" w:rsidR="00ED177C" w:rsidRPr="009B4A67" w:rsidRDefault="00ED177C" w:rsidP="00CA02A4">
            <w:pPr>
              <w:jc w:val="center"/>
              <w:rPr>
                <w:rFonts w:cs="Arial"/>
                <w:sz w:val="18"/>
                <w:szCs w:val="18"/>
              </w:rPr>
            </w:pPr>
            <w:r w:rsidRPr="009B4A67">
              <w:rPr>
                <w:rFonts w:cs="Arial"/>
                <w:sz w:val="18"/>
                <w:szCs w:val="18"/>
              </w:rPr>
              <w:t>ºC</w:t>
            </w:r>
          </w:p>
        </w:tc>
        <w:tc>
          <w:tcPr>
            <w:tcW w:w="851" w:type="dxa"/>
            <w:tcMar>
              <w:top w:w="28" w:type="dxa"/>
              <w:left w:w="28" w:type="dxa"/>
              <w:bottom w:w="28" w:type="dxa"/>
              <w:right w:w="28" w:type="dxa"/>
            </w:tcMar>
            <w:vAlign w:val="center"/>
          </w:tcPr>
          <w:p w14:paraId="632BBE48" w14:textId="641616D0" w:rsidR="00ED177C" w:rsidRPr="009B4A67" w:rsidRDefault="00ED177C" w:rsidP="00E0152D">
            <w:pPr>
              <w:jc w:val="center"/>
              <w:rPr>
                <w:rFonts w:cs="Arial"/>
                <w:sz w:val="18"/>
                <w:szCs w:val="18"/>
              </w:rPr>
            </w:pPr>
            <w:r>
              <w:rPr>
                <w:rFonts w:cs="Arial"/>
                <w:sz w:val="18"/>
                <w:szCs w:val="18"/>
              </w:rPr>
              <w:t>2</w:t>
            </w:r>
            <w:r w:rsidR="001B42C2">
              <w:rPr>
                <w:rFonts w:cs="Arial"/>
                <w:sz w:val="18"/>
                <w:szCs w:val="18"/>
              </w:rPr>
              <w:t>0±</w:t>
            </w:r>
            <w:r w:rsidR="00E0152D">
              <w:rPr>
                <w:rFonts w:cs="Arial"/>
                <w:sz w:val="18"/>
                <w:szCs w:val="18"/>
              </w:rPr>
              <w:t>2</w:t>
            </w:r>
          </w:p>
        </w:tc>
        <w:tc>
          <w:tcPr>
            <w:tcW w:w="709" w:type="dxa"/>
            <w:tcMar>
              <w:top w:w="28" w:type="dxa"/>
              <w:left w:w="28" w:type="dxa"/>
              <w:bottom w:w="28" w:type="dxa"/>
              <w:right w:w="28" w:type="dxa"/>
            </w:tcMar>
            <w:vAlign w:val="center"/>
          </w:tcPr>
          <w:p w14:paraId="632BBE49" w14:textId="77777777" w:rsidR="00ED177C" w:rsidRPr="009B4A67" w:rsidRDefault="00ED177C" w:rsidP="00CA02A4">
            <w:pPr>
              <w:jc w:val="center"/>
              <w:rPr>
                <w:rFonts w:cs="Arial"/>
                <w:sz w:val="18"/>
                <w:szCs w:val="18"/>
              </w:rPr>
            </w:pPr>
          </w:p>
        </w:tc>
        <w:tc>
          <w:tcPr>
            <w:tcW w:w="708" w:type="dxa"/>
            <w:tcMar>
              <w:top w:w="28" w:type="dxa"/>
              <w:left w:w="28" w:type="dxa"/>
              <w:bottom w:w="28" w:type="dxa"/>
              <w:right w:w="28" w:type="dxa"/>
            </w:tcMar>
            <w:vAlign w:val="center"/>
          </w:tcPr>
          <w:p w14:paraId="632BBE4A" w14:textId="77777777" w:rsidR="00ED177C" w:rsidRPr="009B4A67" w:rsidRDefault="00ED177C" w:rsidP="00CA02A4">
            <w:pPr>
              <w:jc w:val="center"/>
              <w:rPr>
                <w:rFonts w:cs="Arial"/>
                <w:sz w:val="18"/>
                <w:szCs w:val="18"/>
              </w:rPr>
            </w:pPr>
          </w:p>
        </w:tc>
        <w:tc>
          <w:tcPr>
            <w:tcW w:w="709" w:type="dxa"/>
            <w:tcMar>
              <w:top w:w="28" w:type="dxa"/>
              <w:left w:w="28" w:type="dxa"/>
              <w:bottom w:w="28" w:type="dxa"/>
              <w:right w:w="28" w:type="dxa"/>
            </w:tcMar>
            <w:vAlign w:val="center"/>
          </w:tcPr>
          <w:p w14:paraId="632BBE4B" w14:textId="77777777" w:rsidR="00ED177C" w:rsidRPr="009B4A67" w:rsidRDefault="00ED177C" w:rsidP="00CA02A4">
            <w:pPr>
              <w:jc w:val="center"/>
              <w:rPr>
                <w:rFonts w:cs="Arial"/>
                <w:sz w:val="18"/>
                <w:szCs w:val="18"/>
              </w:rPr>
            </w:pPr>
            <w:r>
              <w:rPr>
                <w:rFonts w:cs="Arial"/>
                <w:sz w:val="18"/>
                <w:szCs w:val="18"/>
              </w:rPr>
              <w:t>26</w:t>
            </w:r>
          </w:p>
        </w:tc>
        <w:tc>
          <w:tcPr>
            <w:tcW w:w="749" w:type="dxa"/>
            <w:tcMar>
              <w:top w:w="28" w:type="dxa"/>
              <w:left w:w="28" w:type="dxa"/>
              <w:bottom w:w="28" w:type="dxa"/>
              <w:right w:w="28" w:type="dxa"/>
            </w:tcMar>
            <w:vAlign w:val="center"/>
          </w:tcPr>
          <w:p w14:paraId="632BBE4C" w14:textId="77777777" w:rsidR="00ED177C" w:rsidRPr="009B4A67" w:rsidRDefault="00ED177C" w:rsidP="00CA02A4">
            <w:pPr>
              <w:jc w:val="center"/>
              <w:rPr>
                <w:rFonts w:cs="Arial"/>
                <w:sz w:val="18"/>
                <w:szCs w:val="18"/>
              </w:rPr>
            </w:pPr>
            <w:r>
              <w:rPr>
                <w:rFonts w:cs="Arial"/>
                <w:sz w:val="18"/>
                <w:szCs w:val="18"/>
              </w:rPr>
              <w:t>28</w:t>
            </w:r>
          </w:p>
        </w:tc>
      </w:tr>
      <w:tr w:rsidR="00ED177C" w:rsidRPr="009B4A67" w14:paraId="632BBE56" w14:textId="77777777" w:rsidTr="00ED177C">
        <w:trPr>
          <w:cantSplit/>
          <w:trHeight w:val="255"/>
          <w:jc w:val="center"/>
        </w:trPr>
        <w:tc>
          <w:tcPr>
            <w:tcW w:w="2661" w:type="dxa"/>
            <w:tcMar>
              <w:top w:w="28" w:type="dxa"/>
              <w:left w:w="28" w:type="dxa"/>
              <w:bottom w:w="28" w:type="dxa"/>
              <w:right w:w="28" w:type="dxa"/>
            </w:tcMar>
            <w:vAlign w:val="center"/>
          </w:tcPr>
          <w:p w14:paraId="632BBE4E" w14:textId="306934F7" w:rsidR="00ED177C" w:rsidRPr="00B8251A" w:rsidRDefault="00ED177C">
            <w:pPr>
              <w:jc w:val="left"/>
              <w:rPr>
                <w:rFonts w:cs="Arial"/>
                <w:szCs w:val="22"/>
              </w:rPr>
            </w:pPr>
            <w:r w:rsidRPr="00815374">
              <w:rPr>
                <w:rFonts w:cs="Arial"/>
                <w:szCs w:val="22"/>
              </w:rPr>
              <w:t xml:space="preserve">DHP </w:t>
            </w:r>
            <w:r w:rsidR="00656145">
              <w:rPr>
                <w:rFonts w:cs="Arial"/>
                <w:szCs w:val="22"/>
              </w:rPr>
              <w:t xml:space="preserve">Hoppers &amp; Ash conditioning Control air </w:t>
            </w:r>
            <w:r w:rsidRPr="00815374">
              <w:rPr>
                <w:rFonts w:cs="Arial"/>
                <w:szCs w:val="22"/>
              </w:rPr>
              <w:t>Compressor House MV Electrical Room Temperature Tx</w:t>
            </w:r>
          </w:p>
        </w:tc>
        <w:tc>
          <w:tcPr>
            <w:tcW w:w="2126" w:type="dxa"/>
            <w:tcMar>
              <w:top w:w="28" w:type="dxa"/>
              <w:left w:w="28" w:type="dxa"/>
              <w:bottom w:w="28" w:type="dxa"/>
              <w:right w:w="28" w:type="dxa"/>
            </w:tcMar>
            <w:vAlign w:val="center"/>
          </w:tcPr>
          <w:p w14:paraId="632BBE4F" w14:textId="77777777" w:rsidR="00ED177C" w:rsidRPr="00B8251A" w:rsidRDefault="00ED177C" w:rsidP="00CA02A4">
            <w:pPr>
              <w:jc w:val="left"/>
              <w:rPr>
                <w:rFonts w:cs="Arial"/>
                <w:szCs w:val="22"/>
              </w:rPr>
            </w:pPr>
            <w:r w:rsidRPr="00815374">
              <w:rPr>
                <w:rFonts w:cs="Arial"/>
                <w:szCs w:val="22"/>
              </w:rPr>
              <w:t>00YB20T001</w:t>
            </w:r>
            <w:r>
              <w:rPr>
                <w:rFonts w:cs="Arial"/>
                <w:szCs w:val="22"/>
              </w:rPr>
              <w:t>XQ01</w:t>
            </w:r>
          </w:p>
        </w:tc>
        <w:tc>
          <w:tcPr>
            <w:tcW w:w="850" w:type="dxa"/>
            <w:tcMar>
              <w:top w:w="28" w:type="dxa"/>
              <w:left w:w="28" w:type="dxa"/>
              <w:bottom w:w="28" w:type="dxa"/>
              <w:right w:w="28" w:type="dxa"/>
            </w:tcMar>
            <w:vAlign w:val="center"/>
          </w:tcPr>
          <w:p w14:paraId="632BBE50" w14:textId="77777777" w:rsidR="00ED177C" w:rsidRPr="009B4A67" w:rsidRDefault="00ED177C" w:rsidP="00CA02A4">
            <w:pPr>
              <w:jc w:val="center"/>
              <w:rPr>
                <w:rFonts w:cs="Arial"/>
                <w:sz w:val="18"/>
                <w:szCs w:val="18"/>
              </w:rPr>
            </w:pPr>
            <w:r w:rsidRPr="009B4A67">
              <w:rPr>
                <w:rFonts w:cs="Arial"/>
                <w:sz w:val="18"/>
                <w:szCs w:val="18"/>
              </w:rPr>
              <w:t>ºC</w:t>
            </w:r>
          </w:p>
        </w:tc>
        <w:tc>
          <w:tcPr>
            <w:tcW w:w="851" w:type="dxa"/>
            <w:tcMar>
              <w:top w:w="28" w:type="dxa"/>
              <w:left w:w="28" w:type="dxa"/>
              <w:bottom w:w="28" w:type="dxa"/>
              <w:right w:w="28" w:type="dxa"/>
            </w:tcMar>
            <w:vAlign w:val="center"/>
          </w:tcPr>
          <w:p w14:paraId="632BBE51" w14:textId="3E76245F" w:rsidR="00ED177C" w:rsidRPr="009B4A67" w:rsidRDefault="00ED177C" w:rsidP="00E0152D">
            <w:pPr>
              <w:jc w:val="center"/>
              <w:rPr>
                <w:rFonts w:cs="Arial"/>
                <w:sz w:val="18"/>
                <w:szCs w:val="18"/>
              </w:rPr>
            </w:pPr>
            <w:r>
              <w:rPr>
                <w:rFonts w:cs="Arial"/>
                <w:sz w:val="18"/>
                <w:szCs w:val="18"/>
              </w:rPr>
              <w:t>2</w:t>
            </w:r>
            <w:r w:rsidR="001B42C2">
              <w:rPr>
                <w:rFonts w:cs="Arial"/>
                <w:sz w:val="18"/>
                <w:szCs w:val="18"/>
              </w:rPr>
              <w:t>0±</w:t>
            </w:r>
            <w:r w:rsidR="00E0152D">
              <w:rPr>
                <w:rFonts w:cs="Arial"/>
                <w:sz w:val="18"/>
                <w:szCs w:val="18"/>
              </w:rPr>
              <w:t>2</w:t>
            </w:r>
          </w:p>
        </w:tc>
        <w:tc>
          <w:tcPr>
            <w:tcW w:w="709" w:type="dxa"/>
            <w:tcMar>
              <w:top w:w="28" w:type="dxa"/>
              <w:left w:w="28" w:type="dxa"/>
              <w:bottom w:w="28" w:type="dxa"/>
              <w:right w:w="28" w:type="dxa"/>
            </w:tcMar>
            <w:vAlign w:val="center"/>
          </w:tcPr>
          <w:p w14:paraId="632BBE52" w14:textId="77777777" w:rsidR="00ED177C" w:rsidRPr="009B4A67" w:rsidRDefault="00ED177C" w:rsidP="00CA02A4">
            <w:pPr>
              <w:jc w:val="center"/>
              <w:rPr>
                <w:rFonts w:cs="Arial"/>
                <w:sz w:val="18"/>
                <w:szCs w:val="18"/>
              </w:rPr>
            </w:pPr>
          </w:p>
        </w:tc>
        <w:tc>
          <w:tcPr>
            <w:tcW w:w="708" w:type="dxa"/>
            <w:tcMar>
              <w:top w:w="28" w:type="dxa"/>
              <w:left w:w="28" w:type="dxa"/>
              <w:bottom w:w="28" w:type="dxa"/>
              <w:right w:w="28" w:type="dxa"/>
            </w:tcMar>
            <w:vAlign w:val="center"/>
          </w:tcPr>
          <w:p w14:paraId="632BBE53" w14:textId="77777777" w:rsidR="00ED177C" w:rsidRPr="009B4A67" w:rsidRDefault="00ED177C" w:rsidP="00CA02A4">
            <w:pPr>
              <w:jc w:val="center"/>
              <w:rPr>
                <w:rFonts w:cs="Arial"/>
                <w:sz w:val="18"/>
                <w:szCs w:val="18"/>
              </w:rPr>
            </w:pPr>
          </w:p>
        </w:tc>
        <w:tc>
          <w:tcPr>
            <w:tcW w:w="709" w:type="dxa"/>
            <w:tcMar>
              <w:top w:w="28" w:type="dxa"/>
              <w:left w:w="28" w:type="dxa"/>
              <w:bottom w:w="28" w:type="dxa"/>
              <w:right w:w="28" w:type="dxa"/>
            </w:tcMar>
            <w:vAlign w:val="center"/>
          </w:tcPr>
          <w:p w14:paraId="632BBE54" w14:textId="77777777" w:rsidR="00ED177C" w:rsidRPr="009B4A67" w:rsidRDefault="00ED177C" w:rsidP="00CA02A4">
            <w:pPr>
              <w:jc w:val="center"/>
              <w:rPr>
                <w:rFonts w:cs="Arial"/>
                <w:sz w:val="18"/>
                <w:szCs w:val="18"/>
              </w:rPr>
            </w:pPr>
            <w:r>
              <w:rPr>
                <w:rFonts w:cs="Arial"/>
                <w:sz w:val="18"/>
                <w:szCs w:val="18"/>
              </w:rPr>
              <w:t>26</w:t>
            </w:r>
          </w:p>
        </w:tc>
        <w:tc>
          <w:tcPr>
            <w:tcW w:w="749" w:type="dxa"/>
            <w:tcMar>
              <w:top w:w="28" w:type="dxa"/>
              <w:left w:w="28" w:type="dxa"/>
              <w:bottom w:w="28" w:type="dxa"/>
              <w:right w:w="28" w:type="dxa"/>
            </w:tcMar>
            <w:vAlign w:val="center"/>
          </w:tcPr>
          <w:p w14:paraId="632BBE55" w14:textId="77777777" w:rsidR="00ED177C" w:rsidRPr="009B4A67" w:rsidRDefault="00ED177C" w:rsidP="00CA02A4">
            <w:pPr>
              <w:jc w:val="center"/>
              <w:rPr>
                <w:rFonts w:cs="Arial"/>
                <w:sz w:val="18"/>
                <w:szCs w:val="18"/>
              </w:rPr>
            </w:pPr>
            <w:r>
              <w:rPr>
                <w:rFonts w:cs="Arial"/>
                <w:sz w:val="18"/>
                <w:szCs w:val="18"/>
              </w:rPr>
              <w:t>28</w:t>
            </w:r>
          </w:p>
        </w:tc>
      </w:tr>
      <w:tr w:rsidR="00ED177C" w:rsidRPr="009B4A67" w14:paraId="632BBE5F" w14:textId="77777777" w:rsidTr="00ED177C">
        <w:trPr>
          <w:cantSplit/>
          <w:trHeight w:val="255"/>
          <w:jc w:val="center"/>
        </w:trPr>
        <w:tc>
          <w:tcPr>
            <w:tcW w:w="2661" w:type="dxa"/>
            <w:tcMar>
              <w:top w:w="28" w:type="dxa"/>
              <w:left w:w="28" w:type="dxa"/>
              <w:bottom w:w="28" w:type="dxa"/>
              <w:right w:w="28" w:type="dxa"/>
            </w:tcMar>
            <w:vAlign w:val="center"/>
          </w:tcPr>
          <w:p w14:paraId="632BBE57" w14:textId="4F21AD57" w:rsidR="00ED177C" w:rsidRPr="00B8251A" w:rsidRDefault="00ED177C">
            <w:pPr>
              <w:jc w:val="left"/>
              <w:rPr>
                <w:rFonts w:cs="Arial"/>
                <w:szCs w:val="22"/>
              </w:rPr>
            </w:pPr>
            <w:r w:rsidRPr="00815374">
              <w:rPr>
                <w:rFonts w:cs="Arial"/>
                <w:szCs w:val="22"/>
              </w:rPr>
              <w:lastRenderedPageBreak/>
              <w:t>DHP</w:t>
            </w:r>
            <w:r w:rsidR="00656145">
              <w:rPr>
                <w:rFonts w:cs="Arial"/>
                <w:szCs w:val="22"/>
              </w:rPr>
              <w:t xml:space="preserve"> Hoppers &amp; Ash conditioning Control air</w:t>
            </w:r>
            <w:r w:rsidRPr="00815374">
              <w:rPr>
                <w:rFonts w:cs="Arial"/>
                <w:szCs w:val="22"/>
              </w:rPr>
              <w:t xml:space="preserve"> Compressor House </w:t>
            </w:r>
            <w:r w:rsidR="00E809DB">
              <w:rPr>
                <w:rFonts w:cs="Arial"/>
                <w:szCs w:val="22"/>
              </w:rPr>
              <w:t>C&amp;I Equipment</w:t>
            </w:r>
            <w:r w:rsidRPr="00815374">
              <w:rPr>
                <w:rFonts w:cs="Arial"/>
                <w:szCs w:val="22"/>
              </w:rPr>
              <w:t xml:space="preserve"> Room Temperature Tx</w:t>
            </w:r>
          </w:p>
        </w:tc>
        <w:tc>
          <w:tcPr>
            <w:tcW w:w="2126" w:type="dxa"/>
            <w:tcMar>
              <w:top w:w="28" w:type="dxa"/>
              <w:left w:w="28" w:type="dxa"/>
              <w:bottom w:w="28" w:type="dxa"/>
              <w:right w:w="28" w:type="dxa"/>
            </w:tcMar>
            <w:vAlign w:val="center"/>
          </w:tcPr>
          <w:p w14:paraId="632BBE58" w14:textId="77777777" w:rsidR="00ED177C" w:rsidRPr="00B8251A" w:rsidRDefault="00ED177C" w:rsidP="00CA02A4">
            <w:pPr>
              <w:jc w:val="left"/>
              <w:rPr>
                <w:rFonts w:cs="Arial"/>
                <w:szCs w:val="22"/>
              </w:rPr>
            </w:pPr>
            <w:r w:rsidRPr="00815374">
              <w:rPr>
                <w:rFonts w:cs="Arial"/>
                <w:szCs w:val="22"/>
              </w:rPr>
              <w:t>00YH11T001</w:t>
            </w:r>
            <w:r>
              <w:rPr>
                <w:rFonts w:cs="Arial"/>
                <w:szCs w:val="22"/>
              </w:rPr>
              <w:t>XQ01</w:t>
            </w:r>
          </w:p>
        </w:tc>
        <w:tc>
          <w:tcPr>
            <w:tcW w:w="850" w:type="dxa"/>
            <w:tcMar>
              <w:top w:w="28" w:type="dxa"/>
              <w:left w:w="28" w:type="dxa"/>
              <w:bottom w:w="28" w:type="dxa"/>
              <w:right w:w="28" w:type="dxa"/>
            </w:tcMar>
            <w:vAlign w:val="center"/>
          </w:tcPr>
          <w:p w14:paraId="632BBE59" w14:textId="77777777" w:rsidR="00ED177C" w:rsidRPr="009B4A67" w:rsidRDefault="00ED177C" w:rsidP="00CA02A4">
            <w:pPr>
              <w:jc w:val="center"/>
              <w:rPr>
                <w:rFonts w:cs="Arial"/>
                <w:sz w:val="18"/>
                <w:szCs w:val="18"/>
              </w:rPr>
            </w:pPr>
            <w:r w:rsidRPr="009B4A67">
              <w:rPr>
                <w:rFonts w:cs="Arial"/>
                <w:sz w:val="18"/>
                <w:szCs w:val="18"/>
              </w:rPr>
              <w:t>ºC</w:t>
            </w:r>
          </w:p>
        </w:tc>
        <w:tc>
          <w:tcPr>
            <w:tcW w:w="851" w:type="dxa"/>
            <w:tcMar>
              <w:top w:w="28" w:type="dxa"/>
              <w:left w:w="28" w:type="dxa"/>
              <w:bottom w:w="28" w:type="dxa"/>
              <w:right w:w="28" w:type="dxa"/>
            </w:tcMar>
            <w:vAlign w:val="center"/>
          </w:tcPr>
          <w:p w14:paraId="632BBE5A" w14:textId="46DDB125" w:rsidR="00ED177C" w:rsidRPr="009B4A67" w:rsidRDefault="00ED177C" w:rsidP="00E0152D">
            <w:pPr>
              <w:jc w:val="center"/>
              <w:rPr>
                <w:rFonts w:cs="Arial"/>
                <w:sz w:val="18"/>
                <w:szCs w:val="18"/>
              </w:rPr>
            </w:pPr>
            <w:r>
              <w:rPr>
                <w:rFonts w:cs="Arial"/>
                <w:sz w:val="18"/>
                <w:szCs w:val="18"/>
              </w:rPr>
              <w:t>2</w:t>
            </w:r>
            <w:r w:rsidR="001B42C2">
              <w:rPr>
                <w:rFonts w:cs="Arial"/>
                <w:sz w:val="18"/>
                <w:szCs w:val="18"/>
              </w:rPr>
              <w:t>0±</w:t>
            </w:r>
            <w:r w:rsidR="00E0152D">
              <w:rPr>
                <w:rFonts w:cs="Arial"/>
                <w:sz w:val="18"/>
                <w:szCs w:val="18"/>
              </w:rPr>
              <w:t>2</w:t>
            </w:r>
          </w:p>
        </w:tc>
        <w:tc>
          <w:tcPr>
            <w:tcW w:w="709" w:type="dxa"/>
            <w:tcMar>
              <w:top w:w="28" w:type="dxa"/>
              <w:left w:w="28" w:type="dxa"/>
              <w:bottom w:w="28" w:type="dxa"/>
              <w:right w:w="28" w:type="dxa"/>
            </w:tcMar>
            <w:vAlign w:val="center"/>
          </w:tcPr>
          <w:p w14:paraId="632BBE5B" w14:textId="77777777" w:rsidR="00ED177C" w:rsidRPr="009B4A67" w:rsidRDefault="00ED177C" w:rsidP="00CA02A4">
            <w:pPr>
              <w:jc w:val="center"/>
              <w:rPr>
                <w:rFonts w:cs="Arial"/>
                <w:sz w:val="18"/>
                <w:szCs w:val="18"/>
              </w:rPr>
            </w:pPr>
          </w:p>
        </w:tc>
        <w:tc>
          <w:tcPr>
            <w:tcW w:w="708" w:type="dxa"/>
            <w:tcMar>
              <w:top w:w="28" w:type="dxa"/>
              <w:left w:w="28" w:type="dxa"/>
              <w:bottom w:w="28" w:type="dxa"/>
              <w:right w:w="28" w:type="dxa"/>
            </w:tcMar>
            <w:vAlign w:val="center"/>
          </w:tcPr>
          <w:p w14:paraId="632BBE5C" w14:textId="77777777" w:rsidR="00ED177C" w:rsidRPr="009B4A67" w:rsidRDefault="00ED177C" w:rsidP="00CA02A4">
            <w:pPr>
              <w:jc w:val="center"/>
              <w:rPr>
                <w:rFonts w:cs="Arial"/>
                <w:sz w:val="18"/>
                <w:szCs w:val="18"/>
              </w:rPr>
            </w:pPr>
          </w:p>
        </w:tc>
        <w:tc>
          <w:tcPr>
            <w:tcW w:w="709" w:type="dxa"/>
            <w:tcMar>
              <w:top w:w="28" w:type="dxa"/>
              <w:left w:w="28" w:type="dxa"/>
              <w:bottom w:w="28" w:type="dxa"/>
              <w:right w:w="28" w:type="dxa"/>
            </w:tcMar>
            <w:vAlign w:val="center"/>
          </w:tcPr>
          <w:p w14:paraId="632BBE5D" w14:textId="77777777" w:rsidR="00ED177C" w:rsidRPr="009B4A67" w:rsidRDefault="00ED177C" w:rsidP="00CA02A4">
            <w:pPr>
              <w:jc w:val="center"/>
              <w:rPr>
                <w:rFonts w:cs="Arial"/>
                <w:sz w:val="18"/>
                <w:szCs w:val="18"/>
              </w:rPr>
            </w:pPr>
            <w:r>
              <w:rPr>
                <w:rFonts w:cs="Arial"/>
                <w:sz w:val="18"/>
                <w:szCs w:val="18"/>
              </w:rPr>
              <w:t>23</w:t>
            </w:r>
          </w:p>
        </w:tc>
        <w:tc>
          <w:tcPr>
            <w:tcW w:w="749" w:type="dxa"/>
            <w:tcMar>
              <w:top w:w="28" w:type="dxa"/>
              <w:left w:w="28" w:type="dxa"/>
              <w:bottom w:w="28" w:type="dxa"/>
              <w:right w:w="28" w:type="dxa"/>
            </w:tcMar>
            <w:vAlign w:val="center"/>
          </w:tcPr>
          <w:p w14:paraId="632BBE5E" w14:textId="77777777" w:rsidR="00ED177C" w:rsidRPr="009B4A67" w:rsidRDefault="00ED177C" w:rsidP="00CA02A4">
            <w:pPr>
              <w:jc w:val="center"/>
              <w:rPr>
                <w:rFonts w:cs="Arial"/>
                <w:sz w:val="18"/>
                <w:szCs w:val="18"/>
              </w:rPr>
            </w:pPr>
            <w:r>
              <w:rPr>
                <w:rFonts w:cs="Arial"/>
                <w:sz w:val="18"/>
                <w:szCs w:val="18"/>
              </w:rPr>
              <w:t>26</w:t>
            </w:r>
          </w:p>
        </w:tc>
      </w:tr>
      <w:tr w:rsidR="00ED177C" w:rsidRPr="009B4A67" w14:paraId="632BBE68" w14:textId="77777777" w:rsidTr="00ED177C">
        <w:trPr>
          <w:cantSplit/>
          <w:trHeight w:val="255"/>
          <w:jc w:val="center"/>
        </w:trPr>
        <w:tc>
          <w:tcPr>
            <w:tcW w:w="2661" w:type="dxa"/>
            <w:tcMar>
              <w:top w:w="28" w:type="dxa"/>
              <w:left w:w="28" w:type="dxa"/>
              <w:bottom w:w="28" w:type="dxa"/>
              <w:right w:w="28" w:type="dxa"/>
            </w:tcMar>
            <w:vAlign w:val="center"/>
          </w:tcPr>
          <w:p w14:paraId="632BBE60" w14:textId="5A03B2A1" w:rsidR="00ED177C" w:rsidRPr="00815374" w:rsidRDefault="00ED177C">
            <w:pPr>
              <w:jc w:val="left"/>
              <w:rPr>
                <w:rFonts w:cs="Arial"/>
                <w:szCs w:val="22"/>
              </w:rPr>
            </w:pPr>
            <w:r w:rsidRPr="00B8251A">
              <w:rPr>
                <w:rFonts w:cs="Arial"/>
                <w:szCs w:val="22"/>
              </w:rPr>
              <w:t xml:space="preserve">DHP </w:t>
            </w:r>
            <w:r w:rsidR="00656145">
              <w:rPr>
                <w:rFonts w:cs="Arial"/>
                <w:szCs w:val="22"/>
              </w:rPr>
              <w:t xml:space="preserve">Hoppers &amp; Ash conditioning Control air </w:t>
            </w:r>
            <w:r w:rsidRPr="00B8251A">
              <w:rPr>
                <w:rFonts w:cs="Arial"/>
                <w:szCs w:val="22"/>
              </w:rPr>
              <w:t>Compressor House HVAC Room Temperature Tx</w:t>
            </w:r>
          </w:p>
        </w:tc>
        <w:tc>
          <w:tcPr>
            <w:tcW w:w="2126" w:type="dxa"/>
            <w:tcMar>
              <w:top w:w="28" w:type="dxa"/>
              <w:left w:w="28" w:type="dxa"/>
              <w:bottom w:w="28" w:type="dxa"/>
              <w:right w:w="28" w:type="dxa"/>
            </w:tcMar>
            <w:vAlign w:val="center"/>
          </w:tcPr>
          <w:p w14:paraId="632BBE61" w14:textId="77777777" w:rsidR="00ED177C" w:rsidRPr="00815374" w:rsidRDefault="00ED177C" w:rsidP="00CA02A4">
            <w:pPr>
              <w:jc w:val="left"/>
              <w:rPr>
                <w:rFonts w:cs="Arial"/>
                <w:szCs w:val="22"/>
              </w:rPr>
            </w:pPr>
            <w:r w:rsidRPr="00B8251A">
              <w:rPr>
                <w:rFonts w:cs="Arial"/>
                <w:szCs w:val="22"/>
              </w:rPr>
              <w:t>00ZC10T001</w:t>
            </w:r>
            <w:r>
              <w:rPr>
                <w:rFonts w:cs="Arial"/>
                <w:szCs w:val="22"/>
              </w:rPr>
              <w:t>XQ01</w:t>
            </w:r>
          </w:p>
        </w:tc>
        <w:tc>
          <w:tcPr>
            <w:tcW w:w="850" w:type="dxa"/>
            <w:tcMar>
              <w:top w:w="28" w:type="dxa"/>
              <w:left w:w="28" w:type="dxa"/>
              <w:bottom w:w="28" w:type="dxa"/>
              <w:right w:w="28" w:type="dxa"/>
            </w:tcMar>
            <w:vAlign w:val="center"/>
          </w:tcPr>
          <w:p w14:paraId="632BBE62" w14:textId="77777777" w:rsidR="00ED177C" w:rsidRPr="009B4A67" w:rsidRDefault="00ED177C" w:rsidP="00CA02A4">
            <w:pPr>
              <w:jc w:val="center"/>
              <w:rPr>
                <w:rFonts w:cs="Arial"/>
                <w:sz w:val="18"/>
                <w:szCs w:val="18"/>
              </w:rPr>
            </w:pPr>
            <w:r w:rsidRPr="009B4A67">
              <w:rPr>
                <w:rFonts w:cs="Arial"/>
                <w:sz w:val="18"/>
                <w:szCs w:val="18"/>
              </w:rPr>
              <w:t>ºC</w:t>
            </w:r>
          </w:p>
        </w:tc>
        <w:tc>
          <w:tcPr>
            <w:tcW w:w="851" w:type="dxa"/>
            <w:tcMar>
              <w:top w:w="28" w:type="dxa"/>
              <w:left w:w="28" w:type="dxa"/>
              <w:bottom w:w="28" w:type="dxa"/>
              <w:right w:w="28" w:type="dxa"/>
            </w:tcMar>
            <w:vAlign w:val="center"/>
          </w:tcPr>
          <w:p w14:paraId="632BBE63" w14:textId="509BC73F" w:rsidR="00ED177C" w:rsidRDefault="00ED177C" w:rsidP="00E0152D">
            <w:pPr>
              <w:jc w:val="center"/>
              <w:rPr>
                <w:rFonts w:cs="Arial"/>
                <w:sz w:val="18"/>
                <w:szCs w:val="18"/>
              </w:rPr>
            </w:pPr>
            <w:r>
              <w:rPr>
                <w:rFonts w:cs="Arial"/>
                <w:sz w:val="18"/>
                <w:szCs w:val="18"/>
              </w:rPr>
              <w:t>2</w:t>
            </w:r>
            <w:r w:rsidR="001B42C2">
              <w:rPr>
                <w:rFonts w:cs="Arial"/>
                <w:sz w:val="18"/>
                <w:szCs w:val="18"/>
              </w:rPr>
              <w:t>0±</w:t>
            </w:r>
            <w:r w:rsidR="00E0152D">
              <w:rPr>
                <w:rFonts w:cs="Arial"/>
                <w:sz w:val="18"/>
                <w:szCs w:val="18"/>
              </w:rPr>
              <w:t>2</w:t>
            </w:r>
          </w:p>
        </w:tc>
        <w:tc>
          <w:tcPr>
            <w:tcW w:w="709" w:type="dxa"/>
            <w:tcMar>
              <w:top w:w="28" w:type="dxa"/>
              <w:left w:w="28" w:type="dxa"/>
              <w:bottom w:w="28" w:type="dxa"/>
              <w:right w:w="28" w:type="dxa"/>
            </w:tcMar>
            <w:vAlign w:val="center"/>
          </w:tcPr>
          <w:p w14:paraId="632BBE64" w14:textId="77777777" w:rsidR="00ED177C" w:rsidRPr="009B4A67" w:rsidRDefault="00ED177C" w:rsidP="00CA02A4">
            <w:pPr>
              <w:jc w:val="center"/>
              <w:rPr>
                <w:rFonts w:cs="Arial"/>
                <w:sz w:val="18"/>
                <w:szCs w:val="18"/>
              </w:rPr>
            </w:pPr>
          </w:p>
        </w:tc>
        <w:tc>
          <w:tcPr>
            <w:tcW w:w="708" w:type="dxa"/>
            <w:tcMar>
              <w:top w:w="28" w:type="dxa"/>
              <w:left w:w="28" w:type="dxa"/>
              <w:bottom w:w="28" w:type="dxa"/>
              <w:right w:w="28" w:type="dxa"/>
            </w:tcMar>
            <w:vAlign w:val="center"/>
          </w:tcPr>
          <w:p w14:paraId="632BBE65" w14:textId="77777777" w:rsidR="00ED177C" w:rsidRPr="009B4A67" w:rsidRDefault="00ED177C" w:rsidP="00CA02A4">
            <w:pPr>
              <w:jc w:val="center"/>
              <w:rPr>
                <w:rFonts w:cs="Arial"/>
                <w:sz w:val="18"/>
                <w:szCs w:val="18"/>
              </w:rPr>
            </w:pPr>
          </w:p>
        </w:tc>
        <w:tc>
          <w:tcPr>
            <w:tcW w:w="709" w:type="dxa"/>
            <w:tcMar>
              <w:top w:w="28" w:type="dxa"/>
              <w:left w:w="28" w:type="dxa"/>
              <w:bottom w:w="28" w:type="dxa"/>
              <w:right w:w="28" w:type="dxa"/>
            </w:tcMar>
            <w:vAlign w:val="center"/>
          </w:tcPr>
          <w:p w14:paraId="632BBE66" w14:textId="77777777" w:rsidR="00ED177C" w:rsidRDefault="00ED177C" w:rsidP="00CA02A4">
            <w:pPr>
              <w:jc w:val="center"/>
              <w:rPr>
                <w:rFonts w:cs="Arial"/>
                <w:sz w:val="18"/>
                <w:szCs w:val="18"/>
              </w:rPr>
            </w:pPr>
            <w:r>
              <w:rPr>
                <w:rFonts w:cs="Arial"/>
                <w:sz w:val="18"/>
                <w:szCs w:val="18"/>
              </w:rPr>
              <w:t>26</w:t>
            </w:r>
          </w:p>
        </w:tc>
        <w:tc>
          <w:tcPr>
            <w:tcW w:w="749" w:type="dxa"/>
            <w:tcMar>
              <w:top w:w="28" w:type="dxa"/>
              <w:left w:w="28" w:type="dxa"/>
              <w:bottom w:w="28" w:type="dxa"/>
              <w:right w:w="28" w:type="dxa"/>
            </w:tcMar>
            <w:vAlign w:val="center"/>
          </w:tcPr>
          <w:p w14:paraId="632BBE67" w14:textId="77777777" w:rsidR="00ED177C" w:rsidRDefault="00ED177C" w:rsidP="00CA02A4">
            <w:pPr>
              <w:jc w:val="center"/>
              <w:rPr>
                <w:rFonts w:cs="Arial"/>
                <w:sz w:val="18"/>
                <w:szCs w:val="18"/>
              </w:rPr>
            </w:pPr>
            <w:r>
              <w:rPr>
                <w:rFonts w:cs="Arial"/>
                <w:sz w:val="18"/>
                <w:szCs w:val="18"/>
              </w:rPr>
              <w:t>28</w:t>
            </w:r>
          </w:p>
        </w:tc>
      </w:tr>
    </w:tbl>
    <w:p w14:paraId="632BBE69" w14:textId="77777777" w:rsidR="00ED177C" w:rsidRPr="00ED177C" w:rsidRDefault="00ED177C" w:rsidP="00ED177C"/>
    <w:p w14:paraId="632BBE6B" w14:textId="5AE8A407" w:rsidR="00ED177C" w:rsidRDefault="00ED177C" w:rsidP="00A02977">
      <w:pPr>
        <w:pStyle w:val="Heading6"/>
      </w:pPr>
      <w:r w:rsidRPr="00ED177C">
        <w:t>DHP</w:t>
      </w:r>
      <w:r w:rsidR="00656145">
        <w:t xml:space="preserve"> Hoppers &amp; Ash conditioning Control air</w:t>
      </w:r>
      <w:r w:rsidRPr="00ED177C">
        <w:t xml:space="preserve"> Compressor House Switchgear Rooms Air Handling Unit Start Up </w:t>
      </w:r>
      <w:r>
        <w:t xml:space="preserve">Sequence </w:t>
      </w:r>
    </w:p>
    <w:p w14:paraId="632BBE6D" w14:textId="77777777" w:rsidR="00ED177C" w:rsidRDefault="00ED177C" w:rsidP="007620B9">
      <w:pPr>
        <w:pStyle w:val="BodyText"/>
        <w:spacing w:line="360" w:lineRule="auto"/>
      </w:pPr>
      <w:r>
        <w:t>The HVAC sequence of operation is as follows:</w:t>
      </w:r>
    </w:p>
    <w:p w14:paraId="632BBE6E" w14:textId="77777777" w:rsidR="00ED177C" w:rsidRPr="006517DA" w:rsidRDefault="00ED177C" w:rsidP="00C569F4">
      <w:pPr>
        <w:pStyle w:val="ListParagraph"/>
        <w:widowControl/>
        <w:numPr>
          <w:ilvl w:val="0"/>
          <w:numId w:val="81"/>
        </w:numPr>
        <w:spacing w:after="0"/>
        <w:ind w:left="714" w:hanging="357"/>
        <w:contextualSpacing/>
        <w:jc w:val="both"/>
        <w:rPr>
          <w:rFonts w:cs="Arial"/>
          <w:bCs/>
        </w:rPr>
      </w:pPr>
      <w:r w:rsidRPr="006517DA">
        <w:rPr>
          <w:rFonts w:cs="Arial"/>
          <w:bCs/>
        </w:rPr>
        <w:t xml:space="preserve">The discharge dampers of the running units are activated in </w:t>
      </w:r>
      <w:r>
        <w:rPr>
          <w:rFonts w:cs="Arial"/>
          <w:bCs/>
        </w:rPr>
        <w:t>the</w:t>
      </w:r>
      <w:r w:rsidRPr="006517DA">
        <w:rPr>
          <w:rFonts w:cs="Arial"/>
          <w:bCs/>
        </w:rPr>
        <w:t xml:space="preserve"> open position</w:t>
      </w:r>
    </w:p>
    <w:p w14:paraId="632BBE6F" w14:textId="77777777" w:rsidR="00ED177C" w:rsidRDefault="00ED177C" w:rsidP="00C569F4">
      <w:pPr>
        <w:pStyle w:val="ListParagraph"/>
        <w:widowControl/>
        <w:numPr>
          <w:ilvl w:val="0"/>
          <w:numId w:val="81"/>
        </w:numPr>
        <w:spacing w:after="0"/>
        <w:ind w:left="714" w:hanging="357"/>
        <w:contextualSpacing/>
        <w:jc w:val="both"/>
        <w:rPr>
          <w:rFonts w:cs="Arial"/>
          <w:bCs/>
        </w:rPr>
      </w:pPr>
      <w:r w:rsidRPr="006517DA">
        <w:rPr>
          <w:rFonts w:cs="Arial"/>
          <w:bCs/>
        </w:rPr>
        <w:t xml:space="preserve">Supply air fan of the running units are </w:t>
      </w:r>
      <w:r>
        <w:rPr>
          <w:rFonts w:cs="Arial"/>
          <w:bCs/>
        </w:rPr>
        <w:t>started</w:t>
      </w:r>
    </w:p>
    <w:p w14:paraId="632BBE70" w14:textId="77777777" w:rsidR="00ED177C" w:rsidRPr="006517DA" w:rsidRDefault="00ED177C" w:rsidP="00C569F4">
      <w:pPr>
        <w:pStyle w:val="ListParagraph"/>
        <w:widowControl/>
        <w:numPr>
          <w:ilvl w:val="0"/>
          <w:numId w:val="81"/>
        </w:numPr>
        <w:spacing w:after="0"/>
        <w:ind w:left="714" w:hanging="357"/>
        <w:contextualSpacing/>
        <w:jc w:val="both"/>
        <w:rPr>
          <w:rFonts w:cs="Arial"/>
          <w:bCs/>
        </w:rPr>
      </w:pPr>
      <w:r>
        <w:rPr>
          <w:rFonts w:cs="Arial"/>
          <w:bCs/>
        </w:rPr>
        <w:t>The</w:t>
      </w:r>
      <w:r w:rsidRPr="006517DA">
        <w:rPr>
          <w:rFonts w:cs="Arial"/>
          <w:bCs/>
        </w:rPr>
        <w:t xml:space="preserve"> complete refrigeration system</w:t>
      </w:r>
      <w:r>
        <w:rPr>
          <w:rFonts w:cs="Arial"/>
          <w:bCs/>
        </w:rPr>
        <w:t>(s)</w:t>
      </w:r>
      <w:r w:rsidRPr="006517DA">
        <w:rPr>
          <w:rFonts w:cs="Arial"/>
          <w:bCs/>
        </w:rPr>
        <w:t xml:space="preserve"> of the respective running units</w:t>
      </w:r>
      <w:r>
        <w:rPr>
          <w:rFonts w:cs="Arial"/>
          <w:bCs/>
        </w:rPr>
        <w:t xml:space="preserve"> are started</w:t>
      </w:r>
    </w:p>
    <w:p w14:paraId="632BBE71" w14:textId="77777777" w:rsidR="00ED177C" w:rsidRDefault="00ED177C" w:rsidP="00C569F4">
      <w:pPr>
        <w:pStyle w:val="ListParagraph"/>
        <w:widowControl/>
        <w:numPr>
          <w:ilvl w:val="0"/>
          <w:numId w:val="81"/>
        </w:numPr>
        <w:spacing w:after="0"/>
        <w:ind w:left="714" w:hanging="357"/>
        <w:contextualSpacing/>
        <w:jc w:val="both"/>
        <w:rPr>
          <w:rFonts w:cs="Arial"/>
          <w:bCs/>
        </w:rPr>
      </w:pPr>
      <w:r w:rsidRPr="006517DA">
        <w:rPr>
          <w:rFonts w:cs="Arial"/>
          <w:bCs/>
        </w:rPr>
        <w:t xml:space="preserve">The fresh air fans start 5 minutes </w:t>
      </w:r>
      <w:r>
        <w:rPr>
          <w:rFonts w:cs="Arial"/>
          <w:bCs/>
        </w:rPr>
        <w:t>after</w:t>
      </w:r>
      <w:r w:rsidRPr="006517DA">
        <w:rPr>
          <w:rFonts w:cs="Arial"/>
          <w:bCs/>
        </w:rPr>
        <w:t xml:space="preserve"> the direct expansion air-conditioning units</w:t>
      </w:r>
      <w:r>
        <w:rPr>
          <w:rFonts w:cs="Arial"/>
          <w:bCs/>
        </w:rPr>
        <w:t xml:space="preserve"> are running</w:t>
      </w:r>
    </w:p>
    <w:p w14:paraId="632BBE73" w14:textId="77777777" w:rsidR="00DE6267" w:rsidRPr="00432EDB" w:rsidRDefault="00DE6267" w:rsidP="00A02977">
      <w:pPr>
        <w:pStyle w:val="Heading6"/>
      </w:pPr>
      <w:r w:rsidRPr="00432EDB">
        <w:t>Air Handling Unit</w:t>
      </w:r>
      <w:r>
        <w:t xml:space="preserve"> Requirements</w:t>
      </w:r>
    </w:p>
    <w:p w14:paraId="632BBE74" w14:textId="77777777" w:rsidR="00DE6267" w:rsidRPr="00432EDB" w:rsidRDefault="00DE6267" w:rsidP="007620B9">
      <w:pPr>
        <w:spacing w:line="360" w:lineRule="auto"/>
      </w:pPr>
      <w:r w:rsidRPr="00432EDB">
        <w:t xml:space="preserve">Fan delivery </w:t>
      </w:r>
      <w:r>
        <w:t xml:space="preserve">does </w:t>
      </w:r>
      <w:r w:rsidRPr="00432EDB">
        <w:t xml:space="preserve">not decrease more than 10% when filters are </w:t>
      </w:r>
      <w:proofErr w:type="gramStart"/>
      <w:r w:rsidRPr="00432EDB">
        <w:t>dirty, or</w:t>
      </w:r>
      <w:proofErr w:type="gramEnd"/>
      <w:r w:rsidRPr="00432EDB">
        <w:t xml:space="preserve"> increase more than 10% when operating under maximum return air conditions.  The operation point is in the stable part of curve.</w:t>
      </w:r>
    </w:p>
    <w:p w14:paraId="632BBE75" w14:textId="77777777" w:rsidR="00DE6267" w:rsidRPr="00432EDB" w:rsidRDefault="00DE6267" w:rsidP="007620B9">
      <w:pPr>
        <w:spacing w:line="360" w:lineRule="auto"/>
      </w:pPr>
    </w:p>
    <w:p w14:paraId="632BBE76" w14:textId="77777777" w:rsidR="00DE6267" w:rsidRPr="00432EDB" w:rsidRDefault="00DE6267" w:rsidP="007620B9">
      <w:pPr>
        <w:spacing w:line="360" w:lineRule="auto"/>
      </w:pPr>
      <w:r w:rsidRPr="00432EDB">
        <w:t>Fan motor is non-overloading at any operating point between zero external pressures and break off point impeller.</w:t>
      </w:r>
    </w:p>
    <w:p w14:paraId="632BBE77" w14:textId="77777777" w:rsidR="00DE6267" w:rsidRPr="00432EDB" w:rsidRDefault="00DE6267" w:rsidP="007620B9">
      <w:pPr>
        <w:spacing w:line="360" w:lineRule="auto"/>
      </w:pPr>
    </w:p>
    <w:p w14:paraId="632BBE78" w14:textId="77777777" w:rsidR="00DE6267" w:rsidRPr="00432EDB" w:rsidRDefault="00DE6267" w:rsidP="007620B9">
      <w:pPr>
        <w:spacing w:line="360" w:lineRule="auto"/>
      </w:pPr>
      <w:r w:rsidRPr="00432EDB">
        <w:t>Safety protection is provided for the motors as follows, unless otherwise specified:</w:t>
      </w:r>
    </w:p>
    <w:p w14:paraId="632BBE79" w14:textId="77777777" w:rsidR="00DE6267" w:rsidRPr="00432EDB" w:rsidRDefault="00DE6267" w:rsidP="00C569F4">
      <w:pPr>
        <w:numPr>
          <w:ilvl w:val="0"/>
          <w:numId w:val="72"/>
        </w:numPr>
        <w:spacing w:line="360" w:lineRule="auto"/>
      </w:pPr>
      <w:r w:rsidRPr="00432EDB">
        <w:t>Single phase motors:</w:t>
      </w:r>
      <w:r w:rsidRPr="00432EDB">
        <w:tab/>
      </w:r>
      <w:r w:rsidRPr="00432EDB">
        <w:tab/>
        <w:t>Thermal overload protection</w:t>
      </w:r>
    </w:p>
    <w:p w14:paraId="632BBE7A" w14:textId="77777777" w:rsidR="00DE6267" w:rsidRPr="00432EDB" w:rsidRDefault="00DE6267" w:rsidP="00C569F4">
      <w:pPr>
        <w:numPr>
          <w:ilvl w:val="0"/>
          <w:numId w:val="72"/>
        </w:numPr>
        <w:spacing w:line="360" w:lineRule="auto"/>
      </w:pPr>
      <w:r w:rsidRPr="00432EDB">
        <w:t>Three phase motors:</w:t>
      </w:r>
      <w:r w:rsidRPr="00432EDB">
        <w:tab/>
        <w:t xml:space="preserve"> </w:t>
      </w:r>
      <w:r w:rsidRPr="00432EDB">
        <w:tab/>
        <w:t>Combined thermal overload and phase failure protection.</w:t>
      </w:r>
    </w:p>
    <w:p w14:paraId="632BBE7B" w14:textId="77777777" w:rsidR="00DE6267" w:rsidRPr="00432EDB" w:rsidRDefault="00DE6267" w:rsidP="007620B9">
      <w:pPr>
        <w:spacing w:line="360" w:lineRule="auto"/>
      </w:pPr>
    </w:p>
    <w:p w14:paraId="632BBE7D" w14:textId="7DC5107E" w:rsidR="00DE6267" w:rsidRPr="00432EDB" w:rsidRDefault="00DE6267" w:rsidP="007620B9">
      <w:pPr>
        <w:spacing w:line="360" w:lineRule="auto"/>
      </w:pPr>
      <w:r w:rsidRPr="00432EDB">
        <w:t xml:space="preserve">All necessary instrumentation, </w:t>
      </w:r>
      <w:proofErr w:type="gramStart"/>
      <w:r w:rsidRPr="00432EDB">
        <w:t>including  bulkhead</w:t>
      </w:r>
      <w:proofErr w:type="gramEnd"/>
      <w:r w:rsidRPr="00432EDB">
        <w:t xml:space="preserve"> plenum lights, inspection and testing provisions (including location) to enable the </w:t>
      </w:r>
      <w:r w:rsidR="00EC7B4E">
        <w:t>o</w:t>
      </w:r>
      <w:r w:rsidRPr="00432EDB">
        <w:t xml:space="preserve">perator to log performance and identify malfunctioning of equipment, in accordance with trouble shooting instructions, </w:t>
      </w:r>
      <w:r w:rsidR="00666AD0">
        <w:t>are</w:t>
      </w:r>
      <w:r w:rsidRPr="00432EDB">
        <w:t xml:space="preserve"> installed and grouped together in such a way as to facilitate logging with maximum accuracy and reduce </w:t>
      </w:r>
      <w:r w:rsidR="00EC7B4E">
        <w:t>o</w:t>
      </w:r>
      <w:r w:rsidRPr="00432EDB">
        <w:t>perator's time to a minimum.</w:t>
      </w:r>
    </w:p>
    <w:p w14:paraId="632BBE7E" w14:textId="77777777" w:rsidR="00DE6267" w:rsidRDefault="00DE6267" w:rsidP="007620B9">
      <w:pPr>
        <w:spacing w:line="360" w:lineRule="auto"/>
      </w:pPr>
      <w:r w:rsidRPr="00432EDB">
        <w:t xml:space="preserve">Unit casing </w:t>
      </w:r>
      <w:r w:rsidR="00AB6DE6">
        <w:t>has</w:t>
      </w:r>
      <w:r w:rsidR="006D38BE">
        <w:t xml:space="preserve"> </w:t>
      </w:r>
      <w:r w:rsidRPr="00432EDB">
        <w:t>the following minimum requirements:</w:t>
      </w:r>
    </w:p>
    <w:p w14:paraId="632BBE7F" w14:textId="77777777" w:rsidR="00DE6267" w:rsidRPr="00432EDB" w:rsidRDefault="00DE6267" w:rsidP="00C569F4">
      <w:pPr>
        <w:numPr>
          <w:ilvl w:val="0"/>
          <w:numId w:val="73"/>
        </w:numPr>
        <w:spacing w:line="360" w:lineRule="auto"/>
      </w:pPr>
      <w:r w:rsidRPr="00432EDB">
        <w:t xml:space="preserve">All air handling units </w:t>
      </w:r>
      <w:r w:rsidR="00757BF1">
        <w:t xml:space="preserve">are </w:t>
      </w:r>
      <w:r w:rsidR="00B04DBC">
        <w:t>a maximum of</w:t>
      </w:r>
      <w:r w:rsidRPr="00432EDB">
        <w:t xml:space="preserve"> 2.1 m high and 1.3</w:t>
      </w:r>
      <w:r w:rsidR="0075012D">
        <w:t xml:space="preserve"> </w:t>
      </w:r>
      <w:r w:rsidRPr="00432EDB">
        <w:t>m wide to allow sufficient maintenance access.</w:t>
      </w:r>
    </w:p>
    <w:p w14:paraId="632BBE80" w14:textId="77777777" w:rsidR="00DE6267" w:rsidRPr="00432EDB" w:rsidRDefault="00DE6267" w:rsidP="00C569F4">
      <w:pPr>
        <w:numPr>
          <w:ilvl w:val="0"/>
          <w:numId w:val="73"/>
        </w:numPr>
        <w:spacing w:line="360" w:lineRule="auto"/>
      </w:pPr>
      <w:r w:rsidRPr="00432EDB">
        <w:t>The factory assembled, sectionalised double wall insulated casing provide</w:t>
      </w:r>
      <w:r w:rsidR="00757BF1">
        <w:t>s</w:t>
      </w:r>
      <w:r w:rsidRPr="00432EDB">
        <w:t xml:space="preserve"> repair and removal access through easily removable panels to the various unit parts like fan and coils</w:t>
      </w:r>
      <w:r w:rsidR="0075012D">
        <w:t>.</w:t>
      </w:r>
    </w:p>
    <w:p w14:paraId="632BBE81" w14:textId="77777777" w:rsidR="00DE6267" w:rsidRPr="00432EDB" w:rsidRDefault="00DE6267" w:rsidP="00C569F4">
      <w:pPr>
        <w:numPr>
          <w:ilvl w:val="0"/>
          <w:numId w:val="73"/>
        </w:numPr>
        <w:spacing w:line="360" w:lineRule="auto"/>
      </w:pPr>
      <w:r w:rsidRPr="00432EDB">
        <w:t>Sealed type bulkhead plenum lights with compact fluorescents are provided in each separate compartment.</w:t>
      </w:r>
    </w:p>
    <w:p w14:paraId="632BBE82" w14:textId="77777777" w:rsidR="00DE6267" w:rsidRPr="00432EDB" w:rsidRDefault="00DE6267" w:rsidP="00C569F4">
      <w:pPr>
        <w:numPr>
          <w:ilvl w:val="0"/>
          <w:numId w:val="73"/>
        </w:numPr>
        <w:spacing w:line="360" w:lineRule="auto"/>
      </w:pPr>
      <w:r w:rsidRPr="00432EDB">
        <w:lastRenderedPageBreak/>
        <w:t>A light switch with pilot light is provided next to the access door leading into the compartment.</w:t>
      </w:r>
    </w:p>
    <w:p w14:paraId="632BBE83" w14:textId="77777777" w:rsidR="00DE6267" w:rsidRPr="00432EDB" w:rsidRDefault="00DE6267" w:rsidP="00C569F4">
      <w:pPr>
        <w:numPr>
          <w:ilvl w:val="0"/>
          <w:numId w:val="73"/>
        </w:numPr>
        <w:spacing w:line="360" w:lineRule="auto"/>
      </w:pPr>
      <w:r w:rsidRPr="00432EDB">
        <w:t xml:space="preserve">The light fittings and wiring </w:t>
      </w:r>
      <w:proofErr w:type="gramStart"/>
      <w:r w:rsidRPr="00432EDB">
        <w:t>is</w:t>
      </w:r>
      <w:proofErr w:type="gramEnd"/>
      <w:r w:rsidRPr="00432EDB">
        <w:t xml:space="preserve"> moisture proof</w:t>
      </w:r>
      <w:r w:rsidR="00757BF1">
        <w:t>.</w:t>
      </w:r>
    </w:p>
    <w:p w14:paraId="632BBE84" w14:textId="77777777" w:rsidR="00DE6267" w:rsidRPr="00432EDB" w:rsidRDefault="00DE6267" w:rsidP="00C569F4">
      <w:pPr>
        <w:numPr>
          <w:ilvl w:val="0"/>
          <w:numId w:val="73"/>
        </w:numPr>
        <w:spacing w:line="360" w:lineRule="auto"/>
      </w:pPr>
      <w:r w:rsidRPr="00432EDB">
        <w:t>Insulation is in accordance with general insulation requirements.</w:t>
      </w:r>
    </w:p>
    <w:p w14:paraId="632BBE85" w14:textId="77777777" w:rsidR="00DE6267" w:rsidRPr="00DE6267" w:rsidRDefault="00DE6267" w:rsidP="00C569F4">
      <w:pPr>
        <w:numPr>
          <w:ilvl w:val="0"/>
          <w:numId w:val="73"/>
        </w:numPr>
        <w:spacing w:line="360" w:lineRule="auto"/>
      </w:pPr>
      <w:r w:rsidRPr="00DE6267">
        <w:t>Casing construction is in accordance with SMACNA Standards or approved equal.</w:t>
      </w:r>
    </w:p>
    <w:p w14:paraId="632BBE86" w14:textId="77777777" w:rsidR="00DE6267" w:rsidRPr="00DE6267" w:rsidRDefault="00DE6267" w:rsidP="00C569F4">
      <w:pPr>
        <w:numPr>
          <w:ilvl w:val="0"/>
          <w:numId w:val="73"/>
        </w:numPr>
        <w:spacing w:line="360" w:lineRule="auto"/>
      </w:pPr>
      <w:r w:rsidRPr="00DE6267">
        <w:t xml:space="preserve">Access doors are installed in the casing where shown, and where required for inspection, maintenance and replacement of equipment, </w:t>
      </w:r>
      <w:proofErr w:type="gramStart"/>
      <w:r w:rsidRPr="00DE6267">
        <w:t>instruments</w:t>
      </w:r>
      <w:proofErr w:type="gramEnd"/>
      <w:r w:rsidRPr="00DE6267">
        <w:t xml:space="preserve"> and controls.</w:t>
      </w:r>
    </w:p>
    <w:p w14:paraId="632BBE87" w14:textId="29E97CB5" w:rsidR="00DE6267" w:rsidRPr="00DE6267" w:rsidRDefault="00DE6267" w:rsidP="00C569F4">
      <w:pPr>
        <w:numPr>
          <w:ilvl w:val="0"/>
          <w:numId w:val="73"/>
        </w:numPr>
        <w:spacing w:line="360" w:lineRule="auto"/>
      </w:pPr>
      <w:r w:rsidRPr="00DE6267">
        <w:t xml:space="preserve">Access doors are of the </w:t>
      </w:r>
      <w:proofErr w:type="gramStart"/>
      <w:r w:rsidRPr="00DE6267">
        <w:t>walk in</w:t>
      </w:r>
      <w:proofErr w:type="gramEnd"/>
      <w:r w:rsidRPr="00DE6267">
        <w:t xml:space="preserve"> type, minimum 600 mm wide and </w:t>
      </w:r>
      <w:r w:rsidR="00F10D72">
        <w:t>21</w:t>
      </w:r>
      <w:r w:rsidRPr="00DE6267">
        <w:t>00 mm high, consisting of a double skin insulated door, panel and frame.  The frame is provided with a profiled rubber seal.</w:t>
      </w:r>
    </w:p>
    <w:p w14:paraId="632BBE88" w14:textId="77777777" w:rsidR="00DE6267" w:rsidRPr="00DE6267" w:rsidRDefault="00DE6267" w:rsidP="00C569F4">
      <w:pPr>
        <w:numPr>
          <w:ilvl w:val="0"/>
          <w:numId w:val="73"/>
        </w:numPr>
        <w:spacing w:line="360" w:lineRule="auto"/>
      </w:pPr>
      <w:r w:rsidRPr="00DE6267">
        <w:t xml:space="preserve">Access doors are of the hinged type and open against </w:t>
      </w:r>
      <w:r w:rsidR="0075012D">
        <w:t>the air pressure.</w:t>
      </w:r>
      <w:r w:rsidRPr="00DE6267">
        <w:t xml:space="preserve"> The two</w:t>
      </w:r>
      <w:r w:rsidR="0075012D">
        <w:t xml:space="preserve"> (2)</w:t>
      </w:r>
      <w:r w:rsidRPr="00DE6267">
        <w:t xml:space="preserve"> (minimum) door handles are of robust construction.  An external lock </w:t>
      </w:r>
      <w:r w:rsidR="0075012D">
        <w:t xml:space="preserve">is provided.  The doors are to </w:t>
      </w:r>
      <w:r w:rsidRPr="00DE6267">
        <w:t>open from inside and outside.</w:t>
      </w:r>
    </w:p>
    <w:p w14:paraId="632BBE89" w14:textId="77777777" w:rsidR="00DE6267" w:rsidRPr="00DE6267" w:rsidRDefault="00DE6267" w:rsidP="00C569F4">
      <w:pPr>
        <w:numPr>
          <w:ilvl w:val="0"/>
          <w:numId w:val="73"/>
        </w:numPr>
        <w:spacing w:line="360" w:lineRule="auto"/>
      </w:pPr>
      <w:r w:rsidRPr="00DE6267">
        <w:t xml:space="preserve">Access doors to the spray plenum incorporate a </w:t>
      </w:r>
      <w:proofErr w:type="gramStart"/>
      <w:r w:rsidRPr="00DE6267">
        <w:t>double glazed</w:t>
      </w:r>
      <w:proofErr w:type="gramEnd"/>
      <w:r w:rsidRPr="00DE6267">
        <w:t xml:space="preserve"> view window.</w:t>
      </w:r>
    </w:p>
    <w:p w14:paraId="632BBE8A" w14:textId="77777777" w:rsidR="00DE6267" w:rsidRPr="00DE6267" w:rsidRDefault="00DE6267" w:rsidP="00C569F4">
      <w:pPr>
        <w:numPr>
          <w:ilvl w:val="0"/>
          <w:numId w:val="73"/>
        </w:numPr>
        <w:spacing w:line="360" w:lineRule="auto"/>
      </w:pPr>
      <w:r w:rsidRPr="00DE6267">
        <w:t>The roof and sides are suitably reinforced to carry the panel's own weight, people traffic and the air pressure differential.</w:t>
      </w:r>
    </w:p>
    <w:p w14:paraId="632BBE8B" w14:textId="77777777" w:rsidR="00DE6267" w:rsidRPr="003D153D" w:rsidRDefault="00DE6267" w:rsidP="00C569F4">
      <w:pPr>
        <w:numPr>
          <w:ilvl w:val="0"/>
          <w:numId w:val="73"/>
        </w:numPr>
        <w:spacing w:line="360" w:lineRule="auto"/>
      </w:pPr>
      <w:r w:rsidRPr="003D153D">
        <w:t xml:space="preserve">Unit is airtight and </w:t>
      </w:r>
      <w:proofErr w:type="gramStart"/>
      <w:r w:rsidRPr="003D153D">
        <w:t>weather proof</w:t>
      </w:r>
      <w:proofErr w:type="gramEnd"/>
      <w:r w:rsidRPr="003D153D">
        <w:t>, suitable for mounting in exposed locations subject to wind, rain and hail.</w:t>
      </w:r>
    </w:p>
    <w:p w14:paraId="632BBE8C" w14:textId="77777777" w:rsidR="00DE6267" w:rsidRPr="00DE6267" w:rsidRDefault="00DE6267" w:rsidP="007620B9">
      <w:pPr>
        <w:spacing w:line="360" w:lineRule="auto"/>
      </w:pPr>
    </w:p>
    <w:p w14:paraId="632BBE8D" w14:textId="67C6CAF4" w:rsidR="00DE6267" w:rsidRDefault="00DE6267" w:rsidP="007620B9">
      <w:pPr>
        <w:spacing w:line="360" w:lineRule="auto"/>
      </w:pPr>
      <w:r w:rsidRPr="00DE6267">
        <w:t xml:space="preserve">Unit pre-filter and main filter banks </w:t>
      </w:r>
      <w:r w:rsidR="00666AD0">
        <w:t xml:space="preserve">have </w:t>
      </w:r>
      <w:r w:rsidRPr="00DE6267">
        <w:t xml:space="preserve">the following minimum </w:t>
      </w:r>
      <w:r w:rsidR="00724982" w:rsidRPr="00DE6267">
        <w:t>requirements</w:t>
      </w:r>
      <w:r w:rsidRPr="00DE6267">
        <w:t>:</w:t>
      </w:r>
    </w:p>
    <w:p w14:paraId="632BBE8E" w14:textId="77777777" w:rsidR="00DE6267" w:rsidRPr="00DE6267" w:rsidRDefault="00DE6267" w:rsidP="00C569F4">
      <w:pPr>
        <w:numPr>
          <w:ilvl w:val="0"/>
          <w:numId w:val="74"/>
        </w:numPr>
        <w:spacing w:line="360" w:lineRule="auto"/>
      </w:pPr>
      <w:r w:rsidRPr="00DE6267">
        <w:t xml:space="preserve">Filter frame </w:t>
      </w:r>
      <w:r>
        <w:t xml:space="preserve">is </w:t>
      </w:r>
      <w:r w:rsidRPr="00DE6267">
        <w:t>suitable for standard commercial range of filter elements and filter media available.</w:t>
      </w:r>
    </w:p>
    <w:p w14:paraId="632BBE8F" w14:textId="77777777" w:rsidR="00DE6267" w:rsidRPr="00DE6267" w:rsidRDefault="00DE6267" w:rsidP="00C569F4">
      <w:pPr>
        <w:numPr>
          <w:ilvl w:val="0"/>
          <w:numId w:val="74"/>
        </w:numPr>
        <w:spacing w:line="360" w:lineRule="auto"/>
      </w:pPr>
      <w:r>
        <w:t>A</w:t>
      </w:r>
      <w:r w:rsidRPr="00DE6267">
        <w:t>ir filter gauge</w:t>
      </w:r>
      <w:r>
        <w:t>s</w:t>
      </w:r>
      <w:r w:rsidRPr="00DE6267">
        <w:t xml:space="preserve"> </w:t>
      </w:r>
      <w:r>
        <w:t xml:space="preserve">provided </w:t>
      </w:r>
      <w:r w:rsidRPr="00DE6267">
        <w:t>for each filter bank.</w:t>
      </w:r>
    </w:p>
    <w:p w14:paraId="632BBE90" w14:textId="77777777" w:rsidR="00DE6267" w:rsidRPr="00DE6267" w:rsidRDefault="00DE6267" w:rsidP="00C569F4">
      <w:pPr>
        <w:numPr>
          <w:ilvl w:val="0"/>
          <w:numId w:val="74"/>
        </w:numPr>
        <w:spacing w:line="360" w:lineRule="auto"/>
      </w:pPr>
      <w:r>
        <w:t>A</w:t>
      </w:r>
      <w:r w:rsidRPr="00DE6267">
        <w:t xml:space="preserve">dequate personnel access space </w:t>
      </w:r>
      <w:r>
        <w:t xml:space="preserve">is provided </w:t>
      </w:r>
      <w:r w:rsidRPr="00DE6267">
        <w:t>for filter removal and replacement.</w:t>
      </w:r>
    </w:p>
    <w:p w14:paraId="632BBE91" w14:textId="77777777" w:rsidR="00DE6267" w:rsidRPr="00DE6267" w:rsidRDefault="00DE6267" w:rsidP="00C569F4">
      <w:pPr>
        <w:numPr>
          <w:ilvl w:val="0"/>
          <w:numId w:val="74"/>
        </w:numPr>
        <w:spacing w:line="360" w:lineRule="auto"/>
      </w:pPr>
      <w:r w:rsidRPr="00DE6267">
        <w:t xml:space="preserve">The filter elements and filter frame are corrosion protected.  </w:t>
      </w:r>
      <w:r>
        <w:t>C</w:t>
      </w:r>
      <w:r w:rsidRPr="00DE6267">
        <w:t>onstruction of filter frame and method of holding down filter elements allows no passage of unfiltered air through filter bank.</w:t>
      </w:r>
    </w:p>
    <w:p w14:paraId="632BBE92" w14:textId="77777777" w:rsidR="00DE6267" w:rsidRPr="00DE6267" w:rsidRDefault="00DE6267" w:rsidP="00C569F4">
      <w:pPr>
        <w:numPr>
          <w:ilvl w:val="0"/>
          <w:numId w:val="74"/>
        </w:numPr>
        <w:spacing w:line="360" w:lineRule="auto"/>
      </w:pPr>
      <w:r w:rsidRPr="00DE6267">
        <w:t>Each unit ha</w:t>
      </w:r>
      <w:r>
        <w:t>s</w:t>
      </w:r>
      <w:r w:rsidRPr="00DE6267">
        <w:t xml:space="preserve"> primary and secondary filters.</w:t>
      </w:r>
    </w:p>
    <w:p w14:paraId="632BBE93" w14:textId="77777777" w:rsidR="00DE6267" w:rsidRPr="00DE6267" w:rsidRDefault="00DE6267" w:rsidP="00C569F4">
      <w:pPr>
        <w:numPr>
          <w:ilvl w:val="0"/>
          <w:numId w:val="74"/>
        </w:numPr>
        <w:spacing w:line="360" w:lineRule="auto"/>
      </w:pPr>
      <w:r w:rsidRPr="00DE6267">
        <w:t xml:space="preserve">Primary filters on all the units </w:t>
      </w:r>
      <w:r>
        <w:t xml:space="preserve">are </w:t>
      </w:r>
      <w:r w:rsidRPr="00DE6267">
        <w:t>of the same type and size namely “duplex panel filters” with size 600 mm x 600m x 50 mm deep. These filters have a high dust holding capacity</w:t>
      </w:r>
      <w:r w:rsidR="006D38BE">
        <w:t xml:space="preserve">. </w:t>
      </w:r>
      <w:r w:rsidRPr="00DE6267">
        <w:t xml:space="preserve">The primary filters </w:t>
      </w:r>
      <w:r>
        <w:t>are</w:t>
      </w:r>
      <w:r w:rsidRPr="00DE6267">
        <w:t xml:space="preserve"> washable.</w:t>
      </w:r>
    </w:p>
    <w:p w14:paraId="632BBE94" w14:textId="77777777" w:rsidR="00DE6267" w:rsidRPr="00DE6267" w:rsidRDefault="00DE6267" w:rsidP="00C569F4">
      <w:pPr>
        <w:numPr>
          <w:ilvl w:val="0"/>
          <w:numId w:val="74"/>
        </w:numPr>
        <w:spacing w:line="360" w:lineRule="auto"/>
      </w:pPr>
      <w:r w:rsidRPr="00DE6267">
        <w:t xml:space="preserve">Secondary filters on all the units </w:t>
      </w:r>
      <w:r>
        <w:t>are</w:t>
      </w:r>
      <w:r w:rsidRPr="00DE6267">
        <w:t xml:space="preserve"> of the same type and size namely “glass fibre pocket filters” 600 mm x 600 mm x 600 mm deep. The secondary filters are disposable.</w:t>
      </w:r>
    </w:p>
    <w:p w14:paraId="632BBE95" w14:textId="77777777" w:rsidR="00DE6267" w:rsidRPr="00DE6267" w:rsidRDefault="00DE6267" w:rsidP="007620B9">
      <w:pPr>
        <w:spacing w:line="360" w:lineRule="auto"/>
      </w:pPr>
    </w:p>
    <w:p w14:paraId="632BBE96" w14:textId="77777777" w:rsidR="00DE6267" w:rsidRDefault="00DE6267" w:rsidP="007620B9">
      <w:pPr>
        <w:spacing w:line="360" w:lineRule="auto"/>
      </w:pPr>
      <w:r w:rsidRPr="00AB6DE6">
        <w:t xml:space="preserve">Unit cooling coil section </w:t>
      </w:r>
      <w:r w:rsidR="00AB6DE6">
        <w:t xml:space="preserve">has </w:t>
      </w:r>
      <w:r w:rsidRPr="00AB6DE6">
        <w:t>the following minimum requirements:</w:t>
      </w:r>
    </w:p>
    <w:p w14:paraId="632BBE97" w14:textId="77777777" w:rsidR="00DE6267" w:rsidRPr="00AB6DE6" w:rsidRDefault="00DE6267" w:rsidP="00C569F4">
      <w:pPr>
        <w:numPr>
          <w:ilvl w:val="0"/>
          <w:numId w:val="75"/>
        </w:numPr>
        <w:spacing w:line="360" w:lineRule="auto"/>
      </w:pPr>
      <w:r w:rsidRPr="00AB6DE6">
        <w:t>Coil sections have heavy duty coil tracks extending the full width of the unit to provide easy slip in, slip out coils for ease of service and maintenance.</w:t>
      </w:r>
    </w:p>
    <w:p w14:paraId="632BBE98" w14:textId="6CBDD6B3" w:rsidR="00DE6267" w:rsidRPr="00AB6DE6" w:rsidRDefault="00DE6267" w:rsidP="00C569F4">
      <w:pPr>
        <w:numPr>
          <w:ilvl w:val="0"/>
          <w:numId w:val="75"/>
        </w:numPr>
        <w:spacing w:line="360" w:lineRule="auto"/>
      </w:pPr>
      <w:r w:rsidRPr="00AB6DE6">
        <w:t xml:space="preserve">Piping connections to coils are flanged and </w:t>
      </w:r>
      <w:r w:rsidR="00612A37">
        <w:t>are</w:t>
      </w:r>
      <w:r w:rsidR="00612A37" w:rsidRPr="00AB6DE6">
        <w:t xml:space="preserve"> </w:t>
      </w:r>
      <w:r w:rsidRPr="00AB6DE6">
        <w:t xml:space="preserve">arranged </w:t>
      </w:r>
      <w:r w:rsidR="00AB6DE6">
        <w:t xml:space="preserve">such </w:t>
      </w:r>
      <w:r w:rsidRPr="00AB6DE6">
        <w:t>that independent coil replacement is possible.</w:t>
      </w:r>
    </w:p>
    <w:p w14:paraId="632BBE99" w14:textId="77777777" w:rsidR="00DE6267" w:rsidRPr="00AB6DE6" w:rsidRDefault="00DE6267" w:rsidP="00C569F4">
      <w:pPr>
        <w:numPr>
          <w:ilvl w:val="0"/>
          <w:numId w:val="75"/>
        </w:numPr>
        <w:spacing w:line="360" w:lineRule="auto"/>
      </w:pPr>
      <w:r w:rsidRPr="00AB6DE6">
        <w:t>Each coil is provided with its own Type 316 stainless steel drip tray to prevent flooding of lower coils by condensate.</w:t>
      </w:r>
    </w:p>
    <w:p w14:paraId="632BBE9A" w14:textId="4832E045" w:rsidR="00DE6267" w:rsidRPr="00AB6DE6" w:rsidRDefault="00DE6267" w:rsidP="00C569F4">
      <w:pPr>
        <w:numPr>
          <w:ilvl w:val="0"/>
          <w:numId w:val="75"/>
        </w:numPr>
        <w:spacing w:line="360" w:lineRule="auto"/>
      </w:pPr>
      <w:r w:rsidRPr="00AB6DE6">
        <w:lastRenderedPageBreak/>
        <w:t xml:space="preserve">Cooling coil, connections and return bends </w:t>
      </w:r>
      <w:r w:rsidR="00612A37">
        <w:t>are</w:t>
      </w:r>
      <w:r w:rsidRPr="00AB6DE6">
        <w:t xml:space="preserve"> tested to 2000 kPa and rated for operation </w:t>
      </w:r>
      <w:proofErr w:type="gramStart"/>
      <w:r w:rsidRPr="00AB6DE6">
        <w:t>at</w:t>
      </w:r>
      <w:proofErr w:type="gramEnd"/>
      <w:r w:rsidRPr="00AB6DE6">
        <w:t xml:space="preserve"> 1700 kPa.</w:t>
      </w:r>
    </w:p>
    <w:p w14:paraId="632BBE9B" w14:textId="6E5E1500" w:rsidR="00DE6267" w:rsidRPr="00AB6DE6" w:rsidRDefault="00DE6267" w:rsidP="00C569F4">
      <w:pPr>
        <w:numPr>
          <w:ilvl w:val="0"/>
          <w:numId w:val="75"/>
        </w:numPr>
        <w:spacing w:line="360" w:lineRule="auto"/>
      </w:pPr>
      <w:r w:rsidRPr="00AB6DE6">
        <w:t>The coil section</w:t>
      </w:r>
      <w:r w:rsidR="00612A37">
        <w:t>s</w:t>
      </w:r>
      <w:r w:rsidRPr="00AB6DE6">
        <w:t xml:space="preserve"> have a marine grade (Type 316) stainless steel frame.</w:t>
      </w:r>
    </w:p>
    <w:p w14:paraId="632BBE9C" w14:textId="77777777" w:rsidR="00DE6267" w:rsidRPr="00AB6DE6" w:rsidRDefault="00DE6267" w:rsidP="007620B9">
      <w:pPr>
        <w:spacing w:line="360" w:lineRule="auto"/>
      </w:pPr>
    </w:p>
    <w:p w14:paraId="632BBE9D" w14:textId="77777777" w:rsidR="00DE6267" w:rsidRDefault="00DE6267" w:rsidP="007620B9">
      <w:pPr>
        <w:spacing w:line="360" w:lineRule="auto"/>
      </w:pPr>
      <w:r w:rsidRPr="00AB6DE6">
        <w:t xml:space="preserve">Supply fan section </w:t>
      </w:r>
      <w:r w:rsidR="00AB6DE6">
        <w:t xml:space="preserve">has </w:t>
      </w:r>
      <w:r w:rsidRPr="00AB6DE6">
        <w:t>the following minimum requirements:</w:t>
      </w:r>
    </w:p>
    <w:p w14:paraId="632BBE9E" w14:textId="77777777" w:rsidR="00DE6267" w:rsidRPr="00AB6DE6" w:rsidRDefault="00DE6267" w:rsidP="00C569F4">
      <w:pPr>
        <w:numPr>
          <w:ilvl w:val="0"/>
          <w:numId w:val="76"/>
        </w:numPr>
        <w:spacing w:line="360" w:lineRule="auto"/>
      </w:pPr>
      <w:r w:rsidRPr="00AB6DE6">
        <w:t>The supply fan is of the centrifugal type with backward curved impeller or vane axial type as listed in the schedule.</w:t>
      </w:r>
    </w:p>
    <w:p w14:paraId="632BBE9F" w14:textId="77777777" w:rsidR="00DE6267" w:rsidRPr="00AB6DE6" w:rsidRDefault="00DE6267" w:rsidP="00C569F4">
      <w:pPr>
        <w:numPr>
          <w:ilvl w:val="0"/>
          <w:numId w:val="76"/>
        </w:numPr>
        <w:spacing w:line="360" w:lineRule="auto"/>
      </w:pPr>
      <w:r w:rsidRPr="00AB6DE6">
        <w:t>The fan motor is suitable for speed control.</w:t>
      </w:r>
    </w:p>
    <w:p w14:paraId="632BBEA0" w14:textId="77777777" w:rsidR="00DE6267" w:rsidRPr="00AB6DE6" w:rsidRDefault="00DE6267" w:rsidP="00C569F4">
      <w:pPr>
        <w:numPr>
          <w:ilvl w:val="0"/>
          <w:numId w:val="76"/>
        </w:numPr>
        <w:spacing w:line="360" w:lineRule="auto"/>
      </w:pPr>
      <w:r w:rsidRPr="00AB6DE6">
        <w:t>Fan and motor assembly is installed on a steel channel base and isolated from the supporting structure by spring vibration isolators and neoprene pads.</w:t>
      </w:r>
    </w:p>
    <w:p w14:paraId="632BBEA1" w14:textId="77777777" w:rsidR="00DE6267" w:rsidRPr="00AB6DE6" w:rsidRDefault="00DE6267" w:rsidP="00C569F4">
      <w:pPr>
        <w:numPr>
          <w:ilvl w:val="0"/>
          <w:numId w:val="76"/>
        </w:numPr>
        <w:spacing w:line="360" w:lineRule="auto"/>
      </w:pPr>
      <w:r w:rsidRPr="00AB6DE6">
        <w:t xml:space="preserve">Bearings are self-aligning, pillow block </w:t>
      </w:r>
      <w:proofErr w:type="spellStart"/>
      <w:r w:rsidRPr="00AB6DE6">
        <w:t>regreaseable</w:t>
      </w:r>
      <w:proofErr w:type="spellEnd"/>
      <w:r w:rsidRPr="00AB6DE6">
        <w:t>, selected for an average life of 200 000 hours at design operating conditions.</w:t>
      </w:r>
    </w:p>
    <w:p w14:paraId="632BBEA2" w14:textId="77777777" w:rsidR="00DE6267" w:rsidRPr="00AB6DE6" w:rsidRDefault="00DE6267" w:rsidP="00C569F4">
      <w:pPr>
        <w:numPr>
          <w:ilvl w:val="0"/>
          <w:numId w:val="76"/>
        </w:numPr>
        <w:spacing w:line="360" w:lineRule="auto"/>
      </w:pPr>
      <w:r w:rsidRPr="00AB6DE6">
        <w:t xml:space="preserve">Fan wheels are keyed to the shaft and designed for continuous operation at the maximum rated fan speed and motor load.  Select fans and shafts operate at least 25% below the first critical speed.  Fan wheels and shafts are statically and dynamically balanced as an assembly. After final assembly, the entire unit </w:t>
      </w:r>
      <w:r w:rsidR="00AB6DE6">
        <w:t xml:space="preserve">is tested </w:t>
      </w:r>
      <w:r w:rsidRPr="00AB6DE6">
        <w:t>for vibration.</w:t>
      </w:r>
    </w:p>
    <w:p w14:paraId="632BBEA3" w14:textId="77777777" w:rsidR="00DE6267" w:rsidRPr="00AB6DE6" w:rsidRDefault="00DE6267" w:rsidP="00C569F4">
      <w:pPr>
        <w:numPr>
          <w:ilvl w:val="0"/>
          <w:numId w:val="76"/>
        </w:numPr>
        <w:spacing w:line="360" w:lineRule="auto"/>
      </w:pPr>
      <w:r w:rsidRPr="00AB6DE6">
        <w:t>Fans are belt driven with adjustable sheave and have readily adjustable provision to provide variation in centre distance.</w:t>
      </w:r>
    </w:p>
    <w:p w14:paraId="632BBEA4" w14:textId="77777777" w:rsidR="00DE6267" w:rsidRPr="00AB6DE6" w:rsidRDefault="00DE6267" w:rsidP="00C569F4">
      <w:pPr>
        <w:numPr>
          <w:ilvl w:val="0"/>
          <w:numId w:val="76"/>
        </w:numPr>
        <w:spacing w:line="360" w:lineRule="auto"/>
      </w:pPr>
      <w:r w:rsidRPr="00AB6DE6">
        <w:t xml:space="preserve">Belts </w:t>
      </w:r>
      <w:r w:rsidR="00AB6DE6">
        <w:t xml:space="preserve">are </w:t>
      </w:r>
      <w:r w:rsidRPr="00AB6DE6">
        <w:t>of the oil resistant type and selected for 10 000 operating hours at a minimum of 1.2 times the motor rating and one</w:t>
      </w:r>
      <w:r w:rsidR="0075012D">
        <w:t xml:space="preserve"> (1)</w:t>
      </w:r>
      <w:r w:rsidRPr="00AB6DE6">
        <w:t xml:space="preserve"> slip free start per day.</w:t>
      </w:r>
    </w:p>
    <w:p w14:paraId="632BBEA5" w14:textId="77777777" w:rsidR="00DE6267" w:rsidRPr="00AB6DE6" w:rsidRDefault="00DE6267" w:rsidP="00C569F4">
      <w:pPr>
        <w:numPr>
          <w:ilvl w:val="0"/>
          <w:numId w:val="76"/>
        </w:numPr>
        <w:spacing w:line="360" w:lineRule="auto"/>
      </w:pPr>
      <w:r w:rsidRPr="00AB6DE6">
        <w:t xml:space="preserve">The motor </w:t>
      </w:r>
      <w:r w:rsidR="00AB6DE6">
        <w:t>is a</w:t>
      </w:r>
      <w:r w:rsidRPr="00AB6DE6">
        <w:t xml:space="preserve"> tot</w:t>
      </w:r>
      <w:r w:rsidR="0075012D">
        <w:t xml:space="preserve">ally enclosed fan cooled type. </w:t>
      </w:r>
      <w:r w:rsidRPr="00AB6DE6">
        <w:t xml:space="preserve">The motor starter, motor and drive </w:t>
      </w:r>
      <w:r w:rsidR="00AB6DE6">
        <w:t xml:space="preserve">are </w:t>
      </w:r>
      <w:r w:rsidRPr="00AB6DE6">
        <w:t>selected to ensure slip free starting without unacceptable voltage drop.</w:t>
      </w:r>
    </w:p>
    <w:p w14:paraId="632BBEA6" w14:textId="77777777" w:rsidR="00DE6267" w:rsidRPr="00AB6DE6" w:rsidRDefault="00DE6267" w:rsidP="00C569F4">
      <w:pPr>
        <w:numPr>
          <w:ilvl w:val="0"/>
          <w:numId w:val="76"/>
        </w:numPr>
        <w:spacing w:line="360" w:lineRule="auto"/>
      </w:pPr>
      <w:r w:rsidRPr="00AB6DE6">
        <w:t xml:space="preserve">The fan </w:t>
      </w:r>
      <w:r w:rsidR="00AB6DE6">
        <w:t xml:space="preserve">is </w:t>
      </w:r>
      <w:r w:rsidRPr="00AB6DE6">
        <w:t>selected assuming a pressure drop across the filter equal to the average pressure drop caused by the filter in its clean and dirty states and operating at maximum supply air volume.</w:t>
      </w:r>
    </w:p>
    <w:p w14:paraId="632BBEA7" w14:textId="77777777" w:rsidR="00DE6267" w:rsidRPr="00AB6DE6" w:rsidRDefault="00DE6267" w:rsidP="007620B9">
      <w:pPr>
        <w:spacing w:line="360" w:lineRule="auto"/>
      </w:pPr>
    </w:p>
    <w:p w14:paraId="632BBEA8" w14:textId="77777777" w:rsidR="00DE6267" w:rsidRDefault="00DE6267" w:rsidP="007620B9">
      <w:pPr>
        <w:spacing w:line="360" w:lineRule="auto"/>
      </w:pPr>
      <w:r w:rsidRPr="00AB6DE6">
        <w:t>Automatic dampers have the following minimum requirements:</w:t>
      </w:r>
    </w:p>
    <w:p w14:paraId="632BBEA9" w14:textId="77777777" w:rsidR="00DE6267" w:rsidRPr="00AB6DE6" w:rsidRDefault="00DE6267" w:rsidP="00C569F4">
      <w:pPr>
        <w:numPr>
          <w:ilvl w:val="0"/>
          <w:numId w:val="77"/>
        </w:numPr>
        <w:spacing w:line="360" w:lineRule="auto"/>
      </w:pPr>
      <w:r w:rsidRPr="00AB6DE6">
        <w:t xml:space="preserve">The dampers </w:t>
      </w:r>
      <w:r w:rsidR="00AB6DE6">
        <w:t xml:space="preserve">are </w:t>
      </w:r>
      <w:r w:rsidRPr="00AB6DE6">
        <w:t>the opposed blade type and interlinked with a robust geared mechanism.</w:t>
      </w:r>
    </w:p>
    <w:p w14:paraId="632BBEAA" w14:textId="325C8994" w:rsidR="00DE6267" w:rsidRPr="00AB6DE6" w:rsidRDefault="00DE6267" w:rsidP="00C569F4">
      <w:pPr>
        <w:numPr>
          <w:ilvl w:val="0"/>
          <w:numId w:val="77"/>
        </w:numPr>
        <w:spacing w:line="360" w:lineRule="auto"/>
      </w:pPr>
      <w:r w:rsidRPr="00AB6DE6">
        <w:t xml:space="preserve">The blades </w:t>
      </w:r>
      <w:r w:rsidR="00AB6DE6">
        <w:t xml:space="preserve">are </w:t>
      </w:r>
      <w:r w:rsidRPr="00AB6DE6">
        <w:t>aerofoil section with neoprene blade seal at one</w:t>
      </w:r>
      <w:r w:rsidR="00612A37">
        <w:t xml:space="preserve"> (1)</w:t>
      </w:r>
      <w:r w:rsidRPr="00AB6DE6">
        <w:t xml:space="preserve"> edge; not wider than 165 mm; and supported at intervals of not more than 800 mm by maintenance free non lubrication type bearings.</w:t>
      </w:r>
    </w:p>
    <w:p w14:paraId="632BBEAB" w14:textId="77777777" w:rsidR="00DE6267" w:rsidRPr="00AB6DE6" w:rsidRDefault="00DE6267" w:rsidP="00C569F4">
      <w:pPr>
        <w:numPr>
          <w:ilvl w:val="0"/>
          <w:numId w:val="77"/>
        </w:numPr>
        <w:spacing w:line="360" w:lineRule="auto"/>
      </w:pPr>
      <w:r w:rsidRPr="00AB6DE6">
        <w:t>The operating mechanism</w:t>
      </w:r>
      <w:r w:rsidR="00AB6DE6">
        <w:t>s</w:t>
      </w:r>
      <w:r w:rsidRPr="00AB6DE6">
        <w:t xml:space="preserve"> </w:t>
      </w:r>
      <w:r w:rsidR="00AB6DE6">
        <w:t>are</w:t>
      </w:r>
      <w:r w:rsidRPr="00AB6DE6">
        <w:t xml:space="preserve"> within the overall size of the damper frame, except for the drive arm and the motor platform.</w:t>
      </w:r>
    </w:p>
    <w:p w14:paraId="632BBEAC" w14:textId="77777777" w:rsidR="00DE6267" w:rsidRPr="00AB6DE6" w:rsidRDefault="00DE6267" w:rsidP="00C569F4">
      <w:pPr>
        <w:numPr>
          <w:ilvl w:val="0"/>
          <w:numId w:val="77"/>
        </w:numPr>
        <w:spacing w:line="360" w:lineRule="auto"/>
      </w:pPr>
      <w:r w:rsidRPr="00AB6DE6">
        <w:t>The arm is clearly visible and marked "open closed".</w:t>
      </w:r>
    </w:p>
    <w:p w14:paraId="632BBEAD" w14:textId="77777777" w:rsidR="00DE6267" w:rsidRPr="004B6AF2" w:rsidRDefault="00DE6267" w:rsidP="00C569F4">
      <w:pPr>
        <w:numPr>
          <w:ilvl w:val="0"/>
          <w:numId w:val="77"/>
        </w:numPr>
        <w:spacing w:line="360" w:lineRule="auto"/>
      </w:pPr>
      <w:r w:rsidRPr="00AB6DE6">
        <w:t>The leakage rate, with the damper in a fully closed position is not to be more than 0.150 m³/s/m² at a pressure differential of 100 Pa.</w:t>
      </w:r>
    </w:p>
    <w:p w14:paraId="632BBEAF" w14:textId="77777777" w:rsidR="004B6AF2" w:rsidRPr="00432EDB" w:rsidRDefault="004B6AF2" w:rsidP="0075012D">
      <w:pPr>
        <w:pStyle w:val="Heading6"/>
      </w:pPr>
      <w:r>
        <w:t>Condensing Unit (Outdoor</w:t>
      </w:r>
      <w:r w:rsidRPr="00432EDB">
        <w:t xml:space="preserve"> Unit</w:t>
      </w:r>
      <w:r>
        <w:t>) Requirements</w:t>
      </w:r>
    </w:p>
    <w:p w14:paraId="632BBEB0" w14:textId="77777777" w:rsidR="004B6AF2" w:rsidRPr="0026400E" w:rsidRDefault="004B6AF2" w:rsidP="007620B9">
      <w:pPr>
        <w:tabs>
          <w:tab w:val="right" w:pos="10205"/>
        </w:tabs>
        <w:spacing w:line="360" w:lineRule="auto"/>
        <w:rPr>
          <w:szCs w:val="20"/>
        </w:rPr>
      </w:pPr>
      <w:r w:rsidRPr="0026400E">
        <w:rPr>
          <w:szCs w:val="20"/>
        </w:rPr>
        <w:t xml:space="preserve">The condensing units </w:t>
      </w:r>
      <w:proofErr w:type="gramStart"/>
      <w:r w:rsidRPr="0026400E">
        <w:rPr>
          <w:szCs w:val="20"/>
        </w:rPr>
        <w:t>are capable of providing</w:t>
      </w:r>
      <w:proofErr w:type="gramEnd"/>
      <w:r w:rsidRPr="0026400E">
        <w:rPr>
          <w:szCs w:val="20"/>
        </w:rPr>
        <w:t xml:space="preserve"> cooling and heating within the ambient range of -5°C to 50°C DB. The system is self-intelligent to run on low outdoor ambient conditions for better power consumption.</w:t>
      </w:r>
    </w:p>
    <w:p w14:paraId="632BBEB1" w14:textId="77777777" w:rsidR="004B6AF2" w:rsidRPr="0026400E" w:rsidRDefault="004B6AF2" w:rsidP="007620B9">
      <w:pPr>
        <w:tabs>
          <w:tab w:val="right" w:pos="10205"/>
        </w:tabs>
        <w:spacing w:line="360" w:lineRule="auto"/>
        <w:rPr>
          <w:szCs w:val="20"/>
        </w:rPr>
      </w:pPr>
    </w:p>
    <w:p w14:paraId="632BBEB2" w14:textId="77777777" w:rsidR="004B6AF2" w:rsidRPr="0026400E" w:rsidRDefault="004B6AF2" w:rsidP="007620B9">
      <w:pPr>
        <w:tabs>
          <w:tab w:val="right" w:pos="10205"/>
        </w:tabs>
        <w:spacing w:line="360" w:lineRule="auto"/>
        <w:rPr>
          <w:szCs w:val="20"/>
        </w:rPr>
      </w:pPr>
      <w:r w:rsidRPr="0026400E">
        <w:rPr>
          <w:szCs w:val="20"/>
        </w:rPr>
        <w:lastRenderedPageBreak/>
        <w:t xml:space="preserve">The condensing unit </w:t>
      </w:r>
      <w:proofErr w:type="gramStart"/>
      <w:r w:rsidRPr="0026400E">
        <w:rPr>
          <w:szCs w:val="20"/>
        </w:rPr>
        <w:t>is capable of assessing</w:t>
      </w:r>
      <w:proofErr w:type="gramEnd"/>
      <w:r w:rsidRPr="0026400E">
        <w:rPr>
          <w:szCs w:val="20"/>
        </w:rPr>
        <w:t xml:space="preserve"> the requirement of liquid refrigerant volumetric flow of the air handling unit at all times by means of a controller and generating the required total volume of refrigerant liquid for supply to the air handling unit.</w:t>
      </w:r>
    </w:p>
    <w:p w14:paraId="632BBEB3" w14:textId="77777777" w:rsidR="004B6AF2" w:rsidRPr="0026400E" w:rsidRDefault="004B6AF2" w:rsidP="007620B9">
      <w:pPr>
        <w:tabs>
          <w:tab w:val="right" w:pos="10205"/>
        </w:tabs>
        <w:spacing w:line="360" w:lineRule="auto"/>
        <w:rPr>
          <w:szCs w:val="20"/>
        </w:rPr>
      </w:pPr>
    </w:p>
    <w:p w14:paraId="632BBEB4" w14:textId="59CAAA43" w:rsidR="004B6AF2" w:rsidRPr="0026400E" w:rsidRDefault="004B6AF2" w:rsidP="007620B9">
      <w:pPr>
        <w:tabs>
          <w:tab w:val="right" w:pos="10205"/>
        </w:tabs>
        <w:spacing w:line="360" w:lineRule="auto"/>
        <w:rPr>
          <w:szCs w:val="20"/>
        </w:rPr>
      </w:pPr>
      <w:r w:rsidRPr="0026400E">
        <w:rPr>
          <w:szCs w:val="20"/>
        </w:rPr>
        <w:t xml:space="preserve">The condensing unit is </w:t>
      </w:r>
      <w:r w:rsidR="0026400E">
        <w:rPr>
          <w:szCs w:val="20"/>
        </w:rPr>
        <w:t xml:space="preserve">a </w:t>
      </w:r>
      <w:r w:rsidRPr="0026400E">
        <w:rPr>
          <w:szCs w:val="20"/>
        </w:rPr>
        <w:t xml:space="preserve">factory-assembled unit housed in a sturdy </w:t>
      </w:r>
      <w:proofErr w:type="gramStart"/>
      <w:r w:rsidR="0026400E" w:rsidRPr="0026400E">
        <w:rPr>
          <w:szCs w:val="20"/>
        </w:rPr>
        <w:t>weather proof</w:t>
      </w:r>
      <w:proofErr w:type="gramEnd"/>
      <w:r w:rsidRPr="0026400E">
        <w:rPr>
          <w:szCs w:val="20"/>
        </w:rPr>
        <w:t xml:space="preserve"> casing constructed from rust proof galvani</w:t>
      </w:r>
      <w:r w:rsidR="0077025C">
        <w:rPr>
          <w:szCs w:val="20"/>
        </w:rPr>
        <w:t>zed powder coated steel panels.</w:t>
      </w:r>
      <w:r w:rsidRPr="0026400E">
        <w:rPr>
          <w:szCs w:val="20"/>
        </w:rPr>
        <w:t xml:space="preserve"> The unit </w:t>
      </w:r>
      <w:r w:rsidR="00612A37">
        <w:rPr>
          <w:szCs w:val="20"/>
        </w:rPr>
        <w:t>is</w:t>
      </w:r>
      <w:r w:rsidRPr="0026400E">
        <w:rPr>
          <w:szCs w:val="20"/>
        </w:rPr>
        <w:t xml:space="preserve"> completely factory wired tested with all necessary controls. The noise levels of the unit are not more than 70dB (A) measured horizontally 1 m away and 1.5 m above base level. The sound data </w:t>
      </w:r>
      <w:r w:rsidR="005928B3">
        <w:rPr>
          <w:szCs w:val="20"/>
        </w:rPr>
        <w:t>is</w:t>
      </w:r>
      <w:r w:rsidRPr="0026400E">
        <w:rPr>
          <w:szCs w:val="20"/>
        </w:rPr>
        <w:t xml:space="preserve"> measured in accordance with ARI standard 575 or SANS applicable standard.</w:t>
      </w:r>
    </w:p>
    <w:p w14:paraId="632BBEB5" w14:textId="77777777" w:rsidR="004B6AF2" w:rsidRPr="0026400E" w:rsidRDefault="004B6AF2" w:rsidP="007620B9">
      <w:pPr>
        <w:tabs>
          <w:tab w:val="right" w:pos="10205"/>
        </w:tabs>
        <w:spacing w:line="360" w:lineRule="auto"/>
        <w:rPr>
          <w:szCs w:val="20"/>
        </w:rPr>
      </w:pPr>
    </w:p>
    <w:p w14:paraId="632BBEB6" w14:textId="2DF703A2" w:rsidR="004B6AF2" w:rsidRPr="0026400E" w:rsidRDefault="004B6AF2" w:rsidP="007620B9">
      <w:pPr>
        <w:tabs>
          <w:tab w:val="right" w:pos="10205"/>
        </w:tabs>
        <w:spacing w:line="360" w:lineRule="auto"/>
        <w:rPr>
          <w:szCs w:val="20"/>
        </w:rPr>
      </w:pPr>
      <w:r w:rsidRPr="0026400E">
        <w:rPr>
          <w:szCs w:val="20"/>
        </w:rPr>
        <w:t xml:space="preserve">The compressors </w:t>
      </w:r>
      <w:proofErr w:type="gramStart"/>
      <w:r w:rsidRPr="0026400E">
        <w:rPr>
          <w:szCs w:val="20"/>
        </w:rPr>
        <w:t>are be</w:t>
      </w:r>
      <w:proofErr w:type="gramEnd"/>
      <w:r w:rsidRPr="0026400E">
        <w:rPr>
          <w:szCs w:val="20"/>
        </w:rPr>
        <w:t xml:space="preserve"> hermetically sealed inverter driven variable speed type scroll or rotary type, with multiple steps of capacity control capable of changing the capacity in accordance to the cooling or heating load requirement. All condensing units are provided with multiple compressors and </w:t>
      </w:r>
      <w:r w:rsidR="005928B3">
        <w:rPr>
          <w:szCs w:val="20"/>
        </w:rPr>
        <w:t>are</w:t>
      </w:r>
      <w:r w:rsidRPr="0026400E">
        <w:rPr>
          <w:szCs w:val="20"/>
        </w:rPr>
        <w:t xml:space="preserve"> able operate at part load in case of failure to other compressor. The outdoor units are to employ a system of equal run time for all the compressors.</w:t>
      </w:r>
    </w:p>
    <w:p w14:paraId="632BBEB7" w14:textId="77777777" w:rsidR="004B6AF2" w:rsidRPr="0026400E" w:rsidRDefault="004B6AF2" w:rsidP="007620B9">
      <w:pPr>
        <w:tabs>
          <w:tab w:val="right" w:pos="10205"/>
        </w:tabs>
        <w:spacing w:line="360" w:lineRule="auto"/>
        <w:rPr>
          <w:szCs w:val="20"/>
        </w:rPr>
      </w:pPr>
    </w:p>
    <w:p w14:paraId="632BBEB8" w14:textId="77777777" w:rsidR="004B6AF2" w:rsidRPr="0026400E" w:rsidRDefault="004B6AF2" w:rsidP="007620B9">
      <w:pPr>
        <w:tabs>
          <w:tab w:val="right" w:pos="10205"/>
        </w:tabs>
        <w:spacing w:line="360" w:lineRule="auto"/>
        <w:rPr>
          <w:szCs w:val="20"/>
        </w:rPr>
      </w:pPr>
      <w:r w:rsidRPr="0026400E">
        <w:rPr>
          <w:szCs w:val="20"/>
        </w:rPr>
        <w:t>The condensing units are filled with low noise, aero-spiral design fan with grill for spiral discharge airflow to reduce pressure loss and be fitted with DC fan motor to better efficiency. The unit is capable of adequate external static pressure and be designed to operate safely when connected to multiple fan coil units.</w:t>
      </w:r>
    </w:p>
    <w:p w14:paraId="632BBEB9" w14:textId="77777777" w:rsidR="004B6AF2" w:rsidRPr="0026400E" w:rsidRDefault="004B6AF2" w:rsidP="007620B9">
      <w:pPr>
        <w:tabs>
          <w:tab w:val="right" w:pos="10205"/>
        </w:tabs>
        <w:spacing w:line="360" w:lineRule="auto"/>
        <w:rPr>
          <w:szCs w:val="20"/>
        </w:rPr>
      </w:pPr>
    </w:p>
    <w:p w14:paraId="632BBEBA" w14:textId="3034800C" w:rsidR="004B6AF2" w:rsidRPr="0026400E" w:rsidRDefault="004B6AF2" w:rsidP="007620B9">
      <w:pPr>
        <w:tabs>
          <w:tab w:val="right" w:pos="10205"/>
        </w:tabs>
        <w:spacing w:line="360" w:lineRule="auto"/>
        <w:rPr>
          <w:szCs w:val="20"/>
        </w:rPr>
      </w:pPr>
      <w:r w:rsidRPr="0026400E">
        <w:rPr>
          <w:szCs w:val="20"/>
        </w:rPr>
        <w:t xml:space="preserve">The condenser coil is </w:t>
      </w:r>
      <w:r w:rsidR="0026400E">
        <w:rPr>
          <w:szCs w:val="20"/>
        </w:rPr>
        <w:t xml:space="preserve">the </w:t>
      </w:r>
      <w:proofErr w:type="gramStart"/>
      <w:r w:rsidRPr="0026400E">
        <w:rPr>
          <w:szCs w:val="20"/>
        </w:rPr>
        <w:t>air cooled</w:t>
      </w:r>
      <w:proofErr w:type="gramEnd"/>
      <w:r w:rsidRPr="0026400E">
        <w:rPr>
          <w:szCs w:val="20"/>
        </w:rPr>
        <w:t xml:space="preserve"> type with copper tubes and aluminium fins. The condenser coils are constructed out of copper tubes mechanically bonded to aluminium fins to form a cross fin coil. The surface of the condenser coil is coated with anti-corrosion resin film to prevent deterioration</w:t>
      </w:r>
      <w:r w:rsidR="0091633B">
        <w:rPr>
          <w:szCs w:val="20"/>
        </w:rPr>
        <w:t>.</w:t>
      </w:r>
    </w:p>
    <w:p w14:paraId="632BBEBB" w14:textId="77777777" w:rsidR="004B6AF2" w:rsidRPr="0026400E" w:rsidRDefault="004B6AF2" w:rsidP="007620B9">
      <w:pPr>
        <w:tabs>
          <w:tab w:val="right" w:pos="10205"/>
        </w:tabs>
        <w:spacing w:line="360" w:lineRule="auto"/>
        <w:rPr>
          <w:szCs w:val="20"/>
        </w:rPr>
      </w:pPr>
    </w:p>
    <w:p w14:paraId="632BBEBC" w14:textId="6A4F441C" w:rsidR="004B6AF2" w:rsidRPr="0026400E" w:rsidRDefault="004B6AF2" w:rsidP="007620B9">
      <w:pPr>
        <w:tabs>
          <w:tab w:val="right" w:pos="10205"/>
        </w:tabs>
        <w:spacing w:line="360" w:lineRule="auto"/>
        <w:rPr>
          <w:szCs w:val="20"/>
        </w:rPr>
      </w:pPr>
      <w:r w:rsidRPr="0026400E">
        <w:rPr>
          <w:szCs w:val="20"/>
        </w:rPr>
        <w:t xml:space="preserve">The refrigeration circuit </w:t>
      </w:r>
      <w:r w:rsidR="0026400E">
        <w:rPr>
          <w:szCs w:val="20"/>
        </w:rPr>
        <w:t>has</w:t>
      </w:r>
      <w:r w:rsidRPr="0026400E">
        <w:rPr>
          <w:szCs w:val="20"/>
        </w:rPr>
        <w:t xml:space="preserve"> liquid and gas shut off valve</w:t>
      </w:r>
      <w:r w:rsidR="0026400E">
        <w:rPr>
          <w:szCs w:val="20"/>
        </w:rPr>
        <w:t>s</w:t>
      </w:r>
      <w:r w:rsidRPr="0026400E">
        <w:rPr>
          <w:szCs w:val="20"/>
        </w:rPr>
        <w:t xml:space="preserve"> or solenoid valve</w:t>
      </w:r>
      <w:r w:rsidR="0026400E">
        <w:rPr>
          <w:szCs w:val="20"/>
        </w:rPr>
        <w:t>s</w:t>
      </w:r>
      <w:r w:rsidRPr="0026400E">
        <w:rPr>
          <w:szCs w:val="20"/>
        </w:rPr>
        <w:t xml:space="preserve"> at condenser end. The refrigerant control is through the </w:t>
      </w:r>
      <w:r w:rsidR="00A44744">
        <w:rPr>
          <w:szCs w:val="20"/>
        </w:rPr>
        <w:t>e</w:t>
      </w:r>
      <w:r w:rsidRPr="0026400E">
        <w:rPr>
          <w:szCs w:val="20"/>
        </w:rPr>
        <w:t xml:space="preserve">lectronic </w:t>
      </w:r>
      <w:r w:rsidR="00A44744">
        <w:rPr>
          <w:szCs w:val="20"/>
        </w:rPr>
        <w:t>e</w:t>
      </w:r>
      <w:r w:rsidRPr="0026400E">
        <w:rPr>
          <w:szCs w:val="20"/>
        </w:rPr>
        <w:t xml:space="preserve">xpansion </w:t>
      </w:r>
      <w:r w:rsidR="00A44744">
        <w:rPr>
          <w:szCs w:val="20"/>
        </w:rPr>
        <w:t>v</w:t>
      </w:r>
      <w:r w:rsidRPr="0026400E">
        <w:rPr>
          <w:szCs w:val="20"/>
        </w:rPr>
        <w:t>alve (EEV). The following safety devices are provided as minimum to ensure safe operation of the system:</w:t>
      </w:r>
    </w:p>
    <w:p w14:paraId="632BBEBD" w14:textId="77777777" w:rsidR="004B6AF2" w:rsidRPr="0026400E" w:rsidRDefault="004B6AF2" w:rsidP="00C569F4">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rPr>
          <w:szCs w:val="20"/>
        </w:rPr>
      </w:pPr>
      <w:r w:rsidRPr="0026400E">
        <w:rPr>
          <w:szCs w:val="20"/>
        </w:rPr>
        <w:t xml:space="preserve">High pressure for inverter </w:t>
      </w:r>
      <w:proofErr w:type="gramStart"/>
      <w:r w:rsidRPr="0026400E">
        <w:rPr>
          <w:szCs w:val="20"/>
        </w:rPr>
        <w:t>switch;</w:t>
      </w:r>
      <w:proofErr w:type="gramEnd"/>
    </w:p>
    <w:p w14:paraId="632BBEBE" w14:textId="77777777" w:rsidR="004B6AF2" w:rsidRPr="0026400E" w:rsidRDefault="004B6AF2" w:rsidP="00C569F4">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rPr>
          <w:szCs w:val="20"/>
        </w:rPr>
      </w:pPr>
      <w:r w:rsidRPr="0026400E">
        <w:rPr>
          <w:szCs w:val="20"/>
        </w:rPr>
        <w:t xml:space="preserve">Fan drive overload </w:t>
      </w:r>
      <w:proofErr w:type="gramStart"/>
      <w:r w:rsidRPr="0026400E">
        <w:rPr>
          <w:szCs w:val="20"/>
        </w:rPr>
        <w:t>protector;</w:t>
      </w:r>
      <w:proofErr w:type="gramEnd"/>
    </w:p>
    <w:p w14:paraId="632BBEBF" w14:textId="77777777" w:rsidR="004B6AF2" w:rsidRPr="0026400E" w:rsidRDefault="004B6AF2" w:rsidP="00C569F4">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rPr>
          <w:szCs w:val="20"/>
        </w:rPr>
      </w:pPr>
      <w:r w:rsidRPr="0026400E">
        <w:rPr>
          <w:szCs w:val="20"/>
        </w:rPr>
        <w:t xml:space="preserve">Over current relay for </w:t>
      </w:r>
      <w:proofErr w:type="gramStart"/>
      <w:r w:rsidRPr="0026400E">
        <w:rPr>
          <w:szCs w:val="20"/>
        </w:rPr>
        <w:t>inverter;</w:t>
      </w:r>
      <w:proofErr w:type="gramEnd"/>
    </w:p>
    <w:p w14:paraId="632BBEC0" w14:textId="77777777" w:rsidR="004B6AF2" w:rsidRPr="0026400E" w:rsidRDefault="004B6AF2" w:rsidP="00C569F4">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rPr>
          <w:szCs w:val="20"/>
        </w:rPr>
      </w:pPr>
      <w:r w:rsidRPr="0026400E">
        <w:rPr>
          <w:szCs w:val="20"/>
        </w:rPr>
        <w:t xml:space="preserve">Inverter overload </w:t>
      </w:r>
      <w:proofErr w:type="gramStart"/>
      <w:r w:rsidRPr="0026400E">
        <w:rPr>
          <w:szCs w:val="20"/>
        </w:rPr>
        <w:t>protector;</w:t>
      </w:r>
      <w:proofErr w:type="gramEnd"/>
    </w:p>
    <w:p w14:paraId="632BBEC1" w14:textId="77777777" w:rsidR="004B6AF2" w:rsidRPr="0026400E" w:rsidRDefault="004B6AF2" w:rsidP="00C569F4">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rPr>
          <w:szCs w:val="20"/>
        </w:rPr>
      </w:pPr>
      <w:r w:rsidRPr="0026400E">
        <w:rPr>
          <w:szCs w:val="20"/>
        </w:rPr>
        <w:t xml:space="preserve">Short re-cycling guard </w:t>
      </w:r>
      <w:proofErr w:type="gramStart"/>
      <w:r w:rsidRPr="0026400E">
        <w:rPr>
          <w:szCs w:val="20"/>
        </w:rPr>
        <w:t>timer;</w:t>
      </w:r>
      <w:proofErr w:type="gramEnd"/>
    </w:p>
    <w:p w14:paraId="632BBEC2" w14:textId="77777777" w:rsidR="004B6AF2" w:rsidRPr="0026400E" w:rsidRDefault="004B6AF2" w:rsidP="00C569F4">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rPr>
          <w:szCs w:val="20"/>
        </w:rPr>
      </w:pPr>
      <w:r w:rsidRPr="0026400E">
        <w:rPr>
          <w:szCs w:val="20"/>
        </w:rPr>
        <w:t>Fuse crankcase heater, Fusible plug; and</w:t>
      </w:r>
    </w:p>
    <w:p w14:paraId="632BBEC3" w14:textId="77777777" w:rsidR="00F86B12" w:rsidRPr="00F86B12" w:rsidRDefault="004B6AF2" w:rsidP="00C569F4">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360" w:lineRule="auto"/>
        <w:rPr>
          <w:szCs w:val="20"/>
        </w:rPr>
      </w:pPr>
      <w:r w:rsidRPr="0026400E">
        <w:rPr>
          <w:szCs w:val="20"/>
        </w:rPr>
        <w:t>Auto re-starts on power supply interruption</w:t>
      </w:r>
    </w:p>
    <w:p w14:paraId="632BBEC4" w14:textId="77777777" w:rsidR="004B6AF2" w:rsidRPr="0026400E" w:rsidRDefault="004B6AF2" w:rsidP="007620B9">
      <w:pPr>
        <w:tabs>
          <w:tab w:val="right" w:pos="10205"/>
        </w:tabs>
        <w:spacing w:line="360" w:lineRule="auto"/>
        <w:rPr>
          <w:szCs w:val="20"/>
        </w:rPr>
      </w:pPr>
      <w:r w:rsidRPr="0026400E">
        <w:rPr>
          <w:szCs w:val="20"/>
        </w:rPr>
        <w:lastRenderedPageBreak/>
        <w:t xml:space="preserve">The units are equipped with a highly efficient oil separation system to ensure stable operation with long refrigerant piping. High efficiency oil separation is fitted to the discharge side of the compressor together with factory oil equalisation system which </w:t>
      </w:r>
      <w:r w:rsidR="0026400E">
        <w:rPr>
          <w:szCs w:val="20"/>
        </w:rPr>
        <w:t>is</w:t>
      </w:r>
      <w:r w:rsidRPr="0026400E">
        <w:rPr>
          <w:szCs w:val="20"/>
        </w:rPr>
        <w:t xml:space="preserve"> factory assembled and tested.</w:t>
      </w:r>
    </w:p>
    <w:p w14:paraId="632BBEC5" w14:textId="77777777" w:rsidR="004B6AF2" w:rsidRPr="0026400E" w:rsidRDefault="004B6AF2" w:rsidP="007620B9">
      <w:pPr>
        <w:tabs>
          <w:tab w:val="right" w:pos="10205"/>
        </w:tabs>
        <w:spacing w:line="360" w:lineRule="auto"/>
        <w:rPr>
          <w:szCs w:val="20"/>
        </w:rPr>
      </w:pPr>
    </w:p>
    <w:p w14:paraId="632BBEC6" w14:textId="77777777" w:rsidR="004B6AF2" w:rsidRPr="0026400E" w:rsidRDefault="004B6AF2" w:rsidP="007620B9">
      <w:pPr>
        <w:tabs>
          <w:tab w:val="right" w:pos="10205"/>
        </w:tabs>
        <w:spacing w:line="360" w:lineRule="auto"/>
        <w:rPr>
          <w:szCs w:val="20"/>
        </w:rPr>
      </w:pPr>
      <w:r w:rsidRPr="0026400E">
        <w:rPr>
          <w:szCs w:val="20"/>
        </w:rPr>
        <w:t xml:space="preserve">The condensing units </w:t>
      </w:r>
      <w:proofErr w:type="gramStart"/>
      <w:r w:rsidRPr="0026400E">
        <w:rPr>
          <w:szCs w:val="20"/>
        </w:rPr>
        <w:t>are located in</w:t>
      </w:r>
      <w:proofErr w:type="gramEnd"/>
      <w:r w:rsidRPr="0026400E">
        <w:rPr>
          <w:szCs w:val="20"/>
        </w:rPr>
        <w:t xml:space="preserve"> open on a terrace with adequate clearance from nearby objects to ensure unobstructed air flow and easy approach for maintenance.</w:t>
      </w:r>
    </w:p>
    <w:p w14:paraId="632BBEC7" w14:textId="77777777" w:rsidR="004B6AF2" w:rsidRPr="0026400E" w:rsidRDefault="004B6AF2" w:rsidP="007620B9">
      <w:pPr>
        <w:tabs>
          <w:tab w:val="right" w:pos="10205"/>
        </w:tabs>
        <w:spacing w:line="360" w:lineRule="auto"/>
        <w:rPr>
          <w:szCs w:val="20"/>
        </w:rPr>
      </w:pPr>
    </w:p>
    <w:p w14:paraId="632BBEC8" w14:textId="77777777" w:rsidR="004B6AF2" w:rsidRPr="00D60537" w:rsidRDefault="004B6AF2" w:rsidP="007620B9">
      <w:pPr>
        <w:tabs>
          <w:tab w:val="right" w:pos="10205"/>
        </w:tabs>
        <w:spacing w:line="360" w:lineRule="auto"/>
        <w:rPr>
          <w:szCs w:val="20"/>
        </w:rPr>
      </w:pPr>
      <w:r w:rsidRPr="0026400E">
        <w:rPr>
          <w:szCs w:val="20"/>
        </w:rPr>
        <w:t>The condensing units are installed onto the concrete plinth or against the outside by means of channel frames with stainless steel bolts/chemical anchors. Vibration eliminators are installed between the condensing unit frames and the supporting brackets.</w:t>
      </w:r>
    </w:p>
    <w:p w14:paraId="632BBECA" w14:textId="7D61EF43" w:rsidR="00F86B12" w:rsidRPr="00432EDB" w:rsidRDefault="00F86B12" w:rsidP="005928B3">
      <w:pPr>
        <w:pStyle w:val="Heading6"/>
      </w:pPr>
      <w:r>
        <w:t>High Wall Mounted Comfort Cooling Units (</w:t>
      </w:r>
      <w:r w:rsidR="00E809DB">
        <w:t xml:space="preserve">DHP </w:t>
      </w:r>
      <w:r w:rsidR="003D153D">
        <w:t xml:space="preserve">Hoppers &amp; Ash conditioning Control air </w:t>
      </w:r>
      <w:r w:rsidR="00E809DB">
        <w:t>Compressor House C&amp;I Equipment</w:t>
      </w:r>
      <w:r>
        <w:t xml:space="preserve"> Room) Requirements</w:t>
      </w:r>
    </w:p>
    <w:p w14:paraId="632BBECB" w14:textId="3124D06E" w:rsidR="00F86B12" w:rsidRPr="00F86B12" w:rsidRDefault="00F86B12" w:rsidP="007620B9">
      <w:pPr>
        <w:spacing w:line="360" w:lineRule="auto"/>
      </w:pPr>
      <w:r w:rsidRPr="00F86B12">
        <w:t xml:space="preserve">The </w:t>
      </w:r>
      <w:r w:rsidRPr="00F86B12">
        <w:rPr>
          <w:i/>
        </w:rPr>
        <w:t>Contractor</w:t>
      </w:r>
      <w:r w:rsidRPr="00F86B12">
        <w:t xml:space="preserve"> provide</w:t>
      </w:r>
      <w:r>
        <w:t>s</w:t>
      </w:r>
      <w:r w:rsidRPr="00F86B12">
        <w:t xml:space="preserve"> high wall mounted comfort cooling units for </w:t>
      </w:r>
      <w:r w:rsidR="00D9249E">
        <w:t xml:space="preserve">the </w:t>
      </w:r>
      <w:r w:rsidR="003D153D">
        <w:t>Control Air</w:t>
      </w:r>
      <w:r w:rsidR="00E809DB">
        <w:t xml:space="preserve"> Compressor House C&amp;I Equipment</w:t>
      </w:r>
      <w:r w:rsidRPr="00F86B12">
        <w:t xml:space="preserve"> room as detailed by the drawings</w:t>
      </w:r>
      <w:r w:rsidR="005263FD">
        <w:t xml:space="preserve"> 0.61/97200 Sheets 1 to 2, 0.61/97205 Sheets 1 to 40 and the specifications in Appendix N.</w:t>
      </w:r>
      <w:r w:rsidRPr="00F86B12">
        <w:t xml:space="preserve"> The units are to consist of an indoor unit and matching </w:t>
      </w:r>
      <w:proofErr w:type="gramStart"/>
      <w:r w:rsidRPr="00F86B12">
        <w:t>air cooled</w:t>
      </w:r>
      <w:proofErr w:type="gramEnd"/>
      <w:r w:rsidRPr="00F86B12">
        <w:t xml:space="preserve"> outdoor condenser unit from the same manufacturer, including all accessories.</w:t>
      </w:r>
    </w:p>
    <w:p w14:paraId="632BBECC" w14:textId="77777777" w:rsidR="00F86B12" w:rsidRPr="00F86B12" w:rsidRDefault="00F86B12" w:rsidP="007620B9">
      <w:pPr>
        <w:spacing w:line="360" w:lineRule="auto"/>
      </w:pPr>
    </w:p>
    <w:p w14:paraId="632BBECD" w14:textId="77777777" w:rsidR="00F86B12" w:rsidRPr="00F86B12" w:rsidRDefault="00F86B12" w:rsidP="007620B9">
      <w:pPr>
        <w:spacing w:line="360" w:lineRule="auto"/>
      </w:pPr>
      <w:r w:rsidRPr="00F86B12">
        <w:t xml:space="preserve">The unit </w:t>
      </w:r>
      <w:r>
        <w:t xml:space="preserve">has </w:t>
      </w:r>
      <w:r w:rsidRPr="00F86B12">
        <w:t xml:space="preserve">a rigid steel </w:t>
      </w:r>
      <w:proofErr w:type="gramStart"/>
      <w:r w:rsidRPr="00F86B12">
        <w:t>frame work</w:t>
      </w:r>
      <w:proofErr w:type="gramEnd"/>
      <w:r w:rsidRPr="00F86B12">
        <w:t xml:space="preserve"> with cover plates which will accommodate the supply fan and motor, direct expansion cooling coil, control and condensing units.</w:t>
      </w:r>
    </w:p>
    <w:p w14:paraId="632BBECE" w14:textId="77777777" w:rsidR="00F86B12" w:rsidRPr="00F86B12" w:rsidRDefault="00F86B12" w:rsidP="007620B9">
      <w:pPr>
        <w:spacing w:line="360" w:lineRule="auto"/>
      </w:pPr>
    </w:p>
    <w:p w14:paraId="632BBECF" w14:textId="1E401FEC" w:rsidR="00F86B12" w:rsidRDefault="00F86B12" w:rsidP="007620B9">
      <w:pPr>
        <w:spacing w:line="360" w:lineRule="auto"/>
      </w:pPr>
      <w:r w:rsidRPr="00F86B12">
        <w:t>The indoor unit fan is</w:t>
      </w:r>
      <w:r>
        <w:t xml:space="preserve"> </w:t>
      </w:r>
      <w:r w:rsidR="00FF7282">
        <w:t xml:space="preserve">a </w:t>
      </w:r>
      <w:r w:rsidRPr="00F86B12">
        <w:t>line flow fan type and will be able to deliver supply air at three</w:t>
      </w:r>
      <w:r w:rsidR="005928B3">
        <w:t xml:space="preserve"> (3)</w:t>
      </w:r>
      <w:r w:rsidRPr="00F86B12">
        <w:t xml:space="preserve"> different speeds. Each </w:t>
      </w:r>
      <w:proofErr w:type="gramStart"/>
      <w:r w:rsidRPr="00F86B12">
        <w:t>remote control</w:t>
      </w:r>
      <w:proofErr w:type="gramEnd"/>
      <w:r w:rsidRPr="00F86B12">
        <w:t xml:space="preserve"> unit </w:t>
      </w:r>
      <w:r>
        <w:t>has</w:t>
      </w:r>
      <w:r w:rsidRPr="00F86B12">
        <w:t xml:space="preserve"> the facility to adjust the fan speed between low, medium and high. The supply fan motor operate</w:t>
      </w:r>
      <w:r>
        <w:t>s</w:t>
      </w:r>
      <w:r w:rsidRPr="00F86B12">
        <w:t xml:space="preserve"> on a </w:t>
      </w:r>
      <w:proofErr w:type="gramStart"/>
      <w:r w:rsidRPr="00F86B12">
        <w:t>single phase</w:t>
      </w:r>
      <w:proofErr w:type="gramEnd"/>
      <w:r w:rsidRPr="00F86B12">
        <w:t xml:space="preserve"> power supply and facilitate</w:t>
      </w:r>
      <w:r>
        <w:t>s</w:t>
      </w:r>
      <w:r w:rsidRPr="00F86B12">
        <w:t xml:space="preserve"> </w:t>
      </w:r>
      <w:r>
        <w:t xml:space="preserve">the </w:t>
      </w:r>
      <w:r w:rsidRPr="00F86B12">
        <w:t>three</w:t>
      </w:r>
      <w:r w:rsidR="005928B3">
        <w:t xml:space="preserve"> (3)</w:t>
      </w:r>
      <w:r w:rsidRPr="00F86B12">
        <w:t xml:space="preserve"> speed operation.</w:t>
      </w:r>
    </w:p>
    <w:p w14:paraId="39C38E8A" w14:textId="77777777" w:rsidR="00FF7282" w:rsidRPr="00F86B12" w:rsidRDefault="00FF7282" w:rsidP="007620B9">
      <w:pPr>
        <w:spacing w:line="360" w:lineRule="auto"/>
      </w:pPr>
    </w:p>
    <w:p w14:paraId="632BBED0" w14:textId="77777777" w:rsidR="00F86B12" w:rsidRPr="00F86B12" w:rsidRDefault="00F86B12" w:rsidP="007620B9">
      <w:pPr>
        <w:spacing w:line="360" w:lineRule="auto"/>
      </w:pPr>
      <w:r w:rsidRPr="00F86B12">
        <w:t>The cooling coil consist</w:t>
      </w:r>
      <w:r>
        <w:t>s</w:t>
      </w:r>
      <w:r w:rsidRPr="00F86B12">
        <w:t xml:space="preserve"> of aluminium fins mechanical bonded to copper tubes. The coil accommodate</w:t>
      </w:r>
      <w:r w:rsidR="005928B3">
        <w:t>s</w:t>
      </w:r>
      <w:r w:rsidRPr="00F86B12">
        <w:t xml:space="preserve"> the heat pump facility. This unit </w:t>
      </w:r>
      <w:r w:rsidR="005928B3">
        <w:t>is</w:t>
      </w:r>
      <w:r w:rsidRPr="00F86B12">
        <w:t xml:space="preserve"> fitted with an anti-freeze stat.</w:t>
      </w:r>
    </w:p>
    <w:p w14:paraId="632BBED1" w14:textId="77777777" w:rsidR="00F86B12" w:rsidRPr="00F86B12" w:rsidRDefault="00F86B12" w:rsidP="007620B9">
      <w:pPr>
        <w:spacing w:line="360" w:lineRule="auto"/>
      </w:pPr>
    </w:p>
    <w:p w14:paraId="632BBED2" w14:textId="77777777" w:rsidR="00F86B12" w:rsidRPr="00F86B12" w:rsidRDefault="00F86B12" w:rsidP="007620B9">
      <w:pPr>
        <w:spacing w:line="360" w:lineRule="auto"/>
      </w:pPr>
      <w:r w:rsidRPr="00F86B12">
        <w:t xml:space="preserve">The unit is equipped with a drip tray manufactured from galvanized steel. The condensate is drained to the nearest drain point. The condensate lines are equipped with a water trap and the lines are made of I.D Ø25mm x O.D Ø26mm PVC tubing which </w:t>
      </w:r>
      <w:r>
        <w:t>are</w:t>
      </w:r>
      <w:r w:rsidRPr="00F86B12">
        <w:t xml:space="preserve"> properly secured to the building structure.</w:t>
      </w:r>
    </w:p>
    <w:p w14:paraId="632BBED3" w14:textId="77777777" w:rsidR="00F86B12" w:rsidRPr="00F86B12" w:rsidRDefault="00F86B12" w:rsidP="007620B9">
      <w:pPr>
        <w:spacing w:line="360" w:lineRule="auto"/>
      </w:pPr>
    </w:p>
    <w:p w14:paraId="632BBED4" w14:textId="77777777" w:rsidR="00F86B12" w:rsidRPr="00F86B12" w:rsidRDefault="00F86B12" w:rsidP="007620B9">
      <w:pPr>
        <w:spacing w:line="360" w:lineRule="auto"/>
      </w:pPr>
      <w:r w:rsidRPr="00F86B12">
        <w:t xml:space="preserve">The condensing units consist of a compressor, condenser coil, fan, refrigerant </w:t>
      </w:r>
      <w:proofErr w:type="gramStart"/>
      <w:r w:rsidRPr="00F86B12">
        <w:t>accessories</w:t>
      </w:r>
      <w:proofErr w:type="gramEnd"/>
      <w:r w:rsidRPr="00F86B12">
        <w:t xml:space="preserve"> and the necessary controls.</w:t>
      </w:r>
    </w:p>
    <w:p w14:paraId="632BBED5" w14:textId="77777777" w:rsidR="00F86B12" w:rsidRPr="00F86B12" w:rsidRDefault="00F86B12" w:rsidP="007620B9">
      <w:pPr>
        <w:spacing w:line="360" w:lineRule="auto"/>
      </w:pPr>
    </w:p>
    <w:p w14:paraId="632BBED6" w14:textId="5C2D80E3" w:rsidR="00F86B12" w:rsidRPr="00F86B12" w:rsidRDefault="00F86B12" w:rsidP="007620B9">
      <w:pPr>
        <w:spacing w:line="360" w:lineRule="auto"/>
        <w:rPr>
          <w:lang w:val="en-GB"/>
        </w:rPr>
      </w:pPr>
      <w:r w:rsidRPr="00F86B12">
        <w:t xml:space="preserve">The split units are fitted with a controller to fully control the operation of the units and accommodate alarm signals. The controller of the units is to be set up to control on the return air temperature and </w:t>
      </w:r>
      <w:r w:rsidRPr="00F86B12">
        <w:rPr>
          <w:lang w:val="en-GB"/>
        </w:rPr>
        <w:t>programmed such that should the temperatures within the respective rooms rise above 2</w:t>
      </w:r>
      <w:r>
        <w:rPr>
          <w:lang w:val="en-GB"/>
        </w:rPr>
        <w:t>8</w:t>
      </w:r>
      <w:r w:rsidRPr="00F86B12">
        <w:rPr>
          <w:lang w:val="en-GB"/>
        </w:rPr>
        <w:t>°C or should a fault occur on the running unit, the controller automatically start</w:t>
      </w:r>
      <w:r w:rsidR="00D9249E">
        <w:rPr>
          <w:lang w:val="en-GB"/>
        </w:rPr>
        <w:t>s</w:t>
      </w:r>
      <w:r w:rsidRPr="00F86B12">
        <w:rPr>
          <w:lang w:val="en-GB"/>
        </w:rPr>
        <w:t xml:space="preserve"> the standby unit.</w:t>
      </w:r>
    </w:p>
    <w:p w14:paraId="632BBED7" w14:textId="77777777" w:rsidR="00F86B12" w:rsidRPr="00BA1B01" w:rsidRDefault="00F86B12" w:rsidP="007620B9">
      <w:pPr>
        <w:spacing w:line="360" w:lineRule="auto"/>
        <w:rPr>
          <w:highlight w:val="green"/>
          <w:lang w:val="en-GB"/>
        </w:rPr>
      </w:pPr>
    </w:p>
    <w:p w14:paraId="632BBED8" w14:textId="77777777" w:rsidR="00F86B12" w:rsidRPr="00F86B12" w:rsidRDefault="00F86B12" w:rsidP="007620B9">
      <w:pPr>
        <w:spacing w:line="360" w:lineRule="auto"/>
      </w:pPr>
      <w:r w:rsidRPr="00F86B12">
        <w:rPr>
          <w:lang w:val="en-GB"/>
        </w:rPr>
        <w:t xml:space="preserve">The controller </w:t>
      </w:r>
      <w:r>
        <w:rPr>
          <w:lang w:val="en-GB"/>
        </w:rPr>
        <w:t>s</w:t>
      </w:r>
      <w:r w:rsidRPr="00F86B12">
        <w:t>witch</w:t>
      </w:r>
      <w:r>
        <w:t>es</w:t>
      </w:r>
      <w:r w:rsidRPr="00F86B12">
        <w:t xml:space="preserve"> over operation of the units at specified intervals, for instance once every week, to ensure equal operating time of both units.  Manual override switch is installed to have any </w:t>
      </w:r>
      <w:r w:rsidRPr="00F86B12">
        <w:rPr>
          <w:lang w:val="en-GB"/>
        </w:rPr>
        <w:t>HVAC equipment</w:t>
      </w:r>
      <w:r w:rsidRPr="00F86B12">
        <w:t xml:space="preserve"> switched on by maintenance when required.</w:t>
      </w:r>
    </w:p>
    <w:p w14:paraId="632BBED9" w14:textId="77777777" w:rsidR="00F86B12" w:rsidRPr="00F86B12" w:rsidRDefault="00F86B12" w:rsidP="007620B9">
      <w:pPr>
        <w:spacing w:line="360" w:lineRule="auto"/>
      </w:pPr>
    </w:p>
    <w:p w14:paraId="632BBEDA" w14:textId="77777777" w:rsidR="00F86B12" w:rsidRPr="00F86B12" w:rsidRDefault="00F86B12" w:rsidP="007620B9">
      <w:pPr>
        <w:spacing w:line="360" w:lineRule="auto"/>
      </w:pPr>
      <w:r w:rsidRPr="00F86B12">
        <w:t>The controller accommodate</w:t>
      </w:r>
      <w:r>
        <w:t xml:space="preserve">s </w:t>
      </w:r>
      <w:r w:rsidRPr="00F86B12">
        <w:t>fault signals with date and time, which will send a signal to the DCS in case of any failure or other parameter faults on the unit. The common controller indicate</w:t>
      </w:r>
      <w:r>
        <w:t>s</w:t>
      </w:r>
      <w:r w:rsidRPr="00F86B12">
        <w:t xml:space="preserve"> the operating status of the unit and malfunction by means of readout displays and audible alarm of the following malfunctions:</w:t>
      </w:r>
    </w:p>
    <w:p w14:paraId="632BBEDB" w14:textId="77777777" w:rsidR="00F86B12" w:rsidRPr="00F86B12" w:rsidRDefault="00F86B12" w:rsidP="00C569F4">
      <w:pPr>
        <w:numPr>
          <w:ilvl w:val="0"/>
          <w:numId w:val="82"/>
        </w:numPr>
        <w:spacing w:line="360" w:lineRule="auto"/>
      </w:pPr>
      <w:r w:rsidRPr="00F86B12">
        <w:rPr>
          <w:lang w:val="en-US"/>
        </w:rPr>
        <w:t>System fault</w:t>
      </w:r>
      <w:r>
        <w:rPr>
          <w:lang w:val="en-US"/>
        </w:rPr>
        <w:t xml:space="preserve"> (Signal to be made available to the DCS)</w:t>
      </w:r>
    </w:p>
    <w:p w14:paraId="632BBEDC" w14:textId="77777777" w:rsidR="00F86B12" w:rsidRPr="00F86B12" w:rsidRDefault="00F86B12" w:rsidP="00C569F4">
      <w:pPr>
        <w:numPr>
          <w:ilvl w:val="0"/>
          <w:numId w:val="82"/>
        </w:numPr>
        <w:spacing w:line="360" w:lineRule="auto"/>
        <w:rPr>
          <w:lang w:val="en-US"/>
        </w:rPr>
      </w:pPr>
      <w:r w:rsidRPr="00F86B12">
        <w:rPr>
          <w:lang w:val="en-US"/>
        </w:rPr>
        <w:t>Loss of Air Flow</w:t>
      </w:r>
    </w:p>
    <w:p w14:paraId="632BBEDD" w14:textId="77777777" w:rsidR="00F86B12" w:rsidRPr="00F86B12" w:rsidRDefault="00F86B12" w:rsidP="00C569F4">
      <w:pPr>
        <w:numPr>
          <w:ilvl w:val="0"/>
          <w:numId w:val="82"/>
        </w:numPr>
        <w:spacing w:line="360" w:lineRule="auto"/>
        <w:rPr>
          <w:lang w:val="en-US"/>
        </w:rPr>
      </w:pPr>
      <w:r w:rsidRPr="00F86B12">
        <w:rPr>
          <w:lang w:val="en-US"/>
        </w:rPr>
        <w:t>Clogged or Dirty Filters</w:t>
      </w:r>
    </w:p>
    <w:p w14:paraId="632BBEDE" w14:textId="77777777" w:rsidR="00F86B12" w:rsidRPr="00F86B12" w:rsidRDefault="00F86B12" w:rsidP="00C569F4">
      <w:pPr>
        <w:numPr>
          <w:ilvl w:val="0"/>
          <w:numId w:val="82"/>
        </w:numPr>
        <w:spacing w:line="360" w:lineRule="auto"/>
      </w:pPr>
      <w:r w:rsidRPr="00F86B12">
        <w:rPr>
          <w:lang w:val="en-US"/>
        </w:rPr>
        <w:t>High Room Temperature</w:t>
      </w:r>
      <w:r>
        <w:rPr>
          <w:lang w:val="en-US"/>
        </w:rPr>
        <w:t xml:space="preserve"> (Signal to be made available to the DCS)</w:t>
      </w:r>
    </w:p>
    <w:p w14:paraId="632BBEDF" w14:textId="77777777" w:rsidR="00F86B12" w:rsidRPr="00F86B12" w:rsidRDefault="00F86B12" w:rsidP="00C569F4">
      <w:pPr>
        <w:numPr>
          <w:ilvl w:val="0"/>
          <w:numId w:val="82"/>
        </w:numPr>
        <w:spacing w:line="360" w:lineRule="auto"/>
        <w:rPr>
          <w:lang w:val="en-US"/>
        </w:rPr>
      </w:pPr>
      <w:r w:rsidRPr="00F86B12">
        <w:rPr>
          <w:lang w:val="en-US"/>
        </w:rPr>
        <w:t>Low Room Temperature</w:t>
      </w:r>
    </w:p>
    <w:p w14:paraId="632BBEE0" w14:textId="77777777" w:rsidR="00F86B12" w:rsidRPr="00F86B12" w:rsidRDefault="00F86B12" w:rsidP="00C569F4">
      <w:pPr>
        <w:numPr>
          <w:ilvl w:val="0"/>
          <w:numId w:val="82"/>
        </w:numPr>
        <w:spacing w:line="360" w:lineRule="auto"/>
        <w:rPr>
          <w:lang w:val="en-US"/>
        </w:rPr>
      </w:pPr>
      <w:r w:rsidRPr="00F86B12">
        <w:rPr>
          <w:lang w:val="en-US"/>
        </w:rPr>
        <w:t>High Room Humidity</w:t>
      </w:r>
    </w:p>
    <w:p w14:paraId="632BBEE1" w14:textId="77777777" w:rsidR="00F86B12" w:rsidRPr="00F86B12" w:rsidRDefault="00F86B12" w:rsidP="00C569F4">
      <w:pPr>
        <w:numPr>
          <w:ilvl w:val="0"/>
          <w:numId w:val="82"/>
        </w:numPr>
        <w:spacing w:line="360" w:lineRule="auto"/>
      </w:pPr>
      <w:r w:rsidRPr="00F86B12">
        <w:rPr>
          <w:lang w:val="en-US"/>
        </w:rPr>
        <w:t>AC failure to be connected at the incoming power point of the air conditioning units or isolators on load side of isolator.</w:t>
      </w:r>
    </w:p>
    <w:p w14:paraId="2B98FBF0" w14:textId="77777777" w:rsidR="00724982" w:rsidRPr="00432EDB" w:rsidRDefault="00724982" w:rsidP="00724982">
      <w:pPr>
        <w:pStyle w:val="Heading6"/>
        <w:spacing w:line="360" w:lineRule="auto"/>
      </w:pPr>
      <w:r>
        <w:t xml:space="preserve">Refrigerant </w:t>
      </w:r>
    </w:p>
    <w:p w14:paraId="632BBEE3" w14:textId="753E4D59" w:rsidR="005C31F6" w:rsidRPr="00D70456" w:rsidRDefault="00357740" w:rsidP="007620B9">
      <w:pPr>
        <w:spacing w:line="360" w:lineRule="auto"/>
      </w:pPr>
      <w:r>
        <w:t xml:space="preserve">The </w:t>
      </w:r>
      <w:r w:rsidRPr="00357740">
        <w:rPr>
          <w:i/>
        </w:rPr>
        <w:t>Contractor</w:t>
      </w:r>
      <w:r>
        <w:t xml:space="preserve"> supplies </w:t>
      </w:r>
      <w:r w:rsidR="005C31F6" w:rsidRPr="005C31F6">
        <w:t>refrigerant gas</w:t>
      </w:r>
      <w:r>
        <w:t>,</w:t>
      </w:r>
      <w:r w:rsidR="005C31F6" w:rsidRPr="005C31F6">
        <w:t xml:space="preserve"> R410A or equivalent gas. The</w:t>
      </w:r>
      <w:r>
        <w:t xml:space="preserve"> </w:t>
      </w:r>
      <w:r w:rsidR="005C31F6" w:rsidRPr="005C31F6">
        <w:t>entire condensing and evaporative units are factory assembled and tested and come with an initial charge of R410A or equivalent gas from the factory. Any additional refrigerant required is added onsite during the execution and guarantee period</w:t>
      </w:r>
      <w:r w:rsidR="005C6100">
        <w:t>,</w:t>
      </w:r>
      <w:r w:rsidR="001805D1">
        <w:t xml:space="preserve"> by the </w:t>
      </w:r>
      <w:r w:rsidR="001805D1" w:rsidRPr="001805D1">
        <w:rPr>
          <w:i/>
        </w:rPr>
        <w:t>Contractor</w:t>
      </w:r>
      <w:r w:rsidR="005C31F6" w:rsidRPr="005C31F6">
        <w:t>.</w:t>
      </w:r>
    </w:p>
    <w:p w14:paraId="632BBEE4" w14:textId="77777777" w:rsidR="005C31F6" w:rsidRDefault="005C31F6" w:rsidP="005928B3">
      <w:pPr>
        <w:pStyle w:val="Heading6"/>
        <w:spacing w:line="360" w:lineRule="auto"/>
      </w:pPr>
      <w:r w:rsidRPr="00D70456">
        <w:t>Refrigerant Piping</w:t>
      </w:r>
    </w:p>
    <w:p w14:paraId="632BBEE5" w14:textId="77777777" w:rsidR="005C31F6" w:rsidRPr="005C31F6" w:rsidRDefault="005C31F6" w:rsidP="007620B9">
      <w:pPr>
        <w:spacing w:line="360" w:lineRule="auto"/>
      </w:pPr>
      <w:r w:rsidRPr="005C31F6">
        <w:t xml:space="preserve">The </w:t>
      </w:r>
      <w:r w:rsidRPr="005C31F6">
        <w:rPr>
          <w:i/>
        </w:rPr>
        <w:t>Contractor</w:t>
      </w:r>
      <w:r w:rsidRPr="005C31F6">
        <w:t xml:space="preserve"> supplies and installs the refrigeration piping system in accordance with the </w:t>
      </w:r>
      <w:r w:rsidR="006A6B18">
        <w:t xml:space="preserve">drawings 0.61/97200 Sheets 1 to 2. </w:t>
      </w:r>
    </w:p>
    <w:p w14:paraId="632BBEE6" w14:textId="77777777" w:rsidR="005C31F6" w:rsidRPr="00D70456" w:rsidRDefault="005C31F6" w:rsidP="007620B9">
      <w:pPr>
        <w:spacing w:line="360" w:lineRule="auto"/>
        <w:rPr>
          <w:highlight w:val="green"/>
        </w:rPr>
      </w:pPr>
    </w:p>
    <w:p w14:paraId="632BBEE7" w14:textId="77777777" w:rsidR="005C31F6" w:rsidRPr="005C31F6" w:rsidRDefault="005C31F6" w:rsidP="007620B9">
      <w:pPr>
        <w:spacing w:line="360" w:lineRule="auto"/>
      </w:pPr>
      <w:r w:rsidRPr="005C31F6">
        <w:t xml:space="preserve">New refrigerant piping is used for this installation and the </w:t>
      </w:r>
      <w:r w:rsidRPr="005C31F6">
        <w:rPr>
          <w:i/>
        </w:rPr>
        <w:t>Contractor</w:t>
      </w:r>
      <w:r w:rsidRPr="005C31F6">
        <w:t xml:space="preserve"> allows for adequate piping in both sizes of refrigerant piping. Each refrigerant pipe set is installed in its own trunking. The trunking is cleaned after the completion of the installation. The </w:t>
      </w:r>
      <w:r w:rsidRPr="005C31F6">
        <w:rPr>
          <w:i/>
        </w:rPr>
        <w:t>Contractor</w:t>
      </w:r>
      <w:r w:rsidRPr="005C31F6">
        <w:t xml:space="preserve"> ensures that the installation on the inside of the building is neat and of good workmanship nature.</w:t>
      </w:r>
    </w:p>
    <w:p w14:paraId="632BBEE8" w14:textId="77777777" w:rsidR="005C31F6" w:rsidRPr="00D70456" w:rsidRDefault="005C31F6" w:rsidP="007620B9">
      <w:pPr>
        <w:spacing w:line="360" w:lineRule="auto"/>
        <w:rPr>
          <w:highlight w:val="green"/>
        </w:rPr>
      </w:pPr>
    </w:p>
    <w:p w14:paraId="632BBEE9" w14:textId="76EA662D" w:rsidR="005C31F6" w:rsidRPr="008A02BC" w:rsidRDefault="005C31F6" w:rsidP="007620B9">
      <w:pPr>
        <w:spacing w:line="360" w:lineRule="auto"/>
      </w:pPr>
      <w:r w:rsidRPr="008A02BC">
        <w:t>The refrigerant piping on the outside of the building is installed in galvanized trunking of at least 100 x 76mm. The galvanized trunking run</w:t>
      </w:r>
      <w:r w:rsidR="008A02BC" w:rsidRPr="008A02BC">
        <w:t>s</w:t>
      </w:r>
      <w:r w:rsidRPr="008A02BC">
        <w:t xml:space="preserve"> the entire outside distance from the condenser unit to the indoor unit and no refrigerant piping or drain piping is visible inside the room.  </w:t>
      </w:r>
    </w:p>
    <w:p w14:paraId="632BBEEA" w14:textId="77777777" w:rsidR="005C31F6" w:rsidRPr="00D70456" w:rsidRDefault="005C31F6" w:rsidP="007620B9">
      <w:pPr>
        <w:spacing w:line="360" w:lineRule="auto"/>
        <w:rPr>
          <w:highlight w:val="green"/>
        </w:rPr>
      </w:pPr>
    </w:p>
    <w:p w14:paraId="632BBEEB" w14:textId="77777777" w:rsidR="005C31F6" w:rsidRPr="008A02BC" w:rsidRDefault="005C31F6" w:rsidP="007620B9">
      <w:pPr>
        <w:spacing w:line="360" w:lineRule="auto"/>
      </w:pPr>
      <w:r w:rsidRPr="008A02BC">
        <w:t xml:space="preserve">Refrigerant piping between indoor and outdoor units located above false ceilings are supported along its entire length by a galvanised perforated cable tray of sufficient size to allow pipe work to be neatly laid out and </w:t>
      </w:r>
      <w:r w:rsidRPr="008A02BC">
        <w:lastRenderedPageBreak/>
        <w:t>insul</w:t>
      </w:r>
      <w:r w:rsidR="005928B3">
        <w:t>ated.</w:t>
      </w:r>
      <w:r w:rsidRPr="008A02BC">
        <w:t xml:space="preserve"> The cable tray is supported clear of fixing surface by galvanised brackets allowing air space between cable tray and mounting surface.</w:t>
      </w:r>
    </w:p>
    <w:p w14:paraId="632BBEEC" w14:textId="77777777" w:rsidR="005C31F6" w:rsidRPr="00D70456" w:rsidRDefault="005C31F6" w:rsidP="007620B9">
      <w:pPr>
        <w:spacing w:line="360" w:lineRule="auto"/>
        <w:rPr>
          <w:highlight w:val="green"/>
        </w:rPr>
      </w:pPr>
    </w:p>
    <w:p w14:paraId="632BBEED" w14:textId="77777777" w:rsidR="005C31F6" w:rsidRPr="008A02BC" w:rsidRDefault="005C31F6" w:rsidP="007620B9">
      <w:pPr>
        <w:spacing w:line="360" w:lineRule="auto"/>
      </w:pPr>
      <w:r w:rsidRPr="008A02BC">
        <w:t xml:space="preserve">Where piping and insulation is exposed to damage, a galvanised sheet metal cover having a minimum thickness of 0.8mm </w:t>
      </w:r>
      <w:r w:rsidR="005928B3">
        <w:t>is</w:t>
      </w:r>
      <w:r w:rsidRPr="008A02BC">
        <w:t xml:space="preserve"> neatly formed and secured to the cable tray brackets.  Joints are lapped by a minimum of 30mm and to have a minimum clearance of 10</w:t>
      </w:r>
      <w:r w:rsidR="00ED71B9">
        <w:t xml:space="preserve"> </w:t>
      </w:r>
      <w:r w:rsidRPr="008A02BC">
        <w:t>mm over insulation.</w:t>
      </w:r>
    </w:p>
    <w:p w14:paraId="632BBEEE" w14:textId="77777777" w:rsidR="005C31F6" w:rsidRPr="008A02BC" w:rsidRDefault="005C31F6" w:rsidP="007620B9">
      <w:pPr>
        <w:spacing w:line="360" w:lineRule="auto"/>
      </w:pPr>
    </w:p>
    <w:p w14:paraId="632BBEEF" w14:textId="4D4C1478" w:rsidR="005C31F6" w:rsidRPr="008A02BC" w:rsidRDefault="005C31F6" w:rsidP="007620B9">
      <w:pPr>
        <w:spacing w:line="360" w:lineRule="auto"/>
      </w:pPr>
      <w:r w:rsidRPr="008C13B6">
        <w:t xml:space="preserve">The suction line pipe size and the liquid line pipe sizes are selected according to the manufacturers specified outside diameter. All refrigerant pipes </w:t>
      </w:r>
      <w:r w:rsidR="00D9249E" w:rsidRPr="008C13B6">
        <w:t xml:space="preserve">are </w:t>
      </w:r>
      <w:r w:rsidRPr="008C13B6">
        <w:t>properly supported and anchored to the building structure using steel hangers, anchors, brackets, and supports which are fixed to the building structure by means of inserts or expansion shields of adequate size and number to support the load imposed thereon.</w:t>
      </w:r>
    </w:p>
    <w:p w14:paraId="632BBEF0" w14:textId="77777777" w:rsidR="005C31F6" w:rsidRPr="008A02BC" w:rsidRDefault="005C31F6" w:rsidP="007620B9">
      <w:pPr>
        <w:spacing w:line="360" w:lineRule="auto"/>
      </w:pPr>
    </w:p>
    <w:p w14:paraId="632BBEF1" w14:textId="77777777" w:rsidR="005C31F6" w:rsidRPr="008A02BC" w:rsidRDefault="005C31F6" w:rsidP="007620B9">
      <w:pPr>
        <w:spacing w:line="360" w:lineRule="auto"/>
      </w:pPr>
      <w:r w:rsidRPr="008A02BC">
        <w:t xml:space="preserve">The refrigerant piping interconnecting to indoor &amp; outdoor units is </w:t>
      </w:r>
      <w:proofErr w:type="gramStart"/>
      <w:r w:rsidRPr="008A02BC">
        <w:t>made out of</w:t>
      </w:r>
      <w:proofErr w:type="gramEnd"/>
      <w:r w:rsidRPr="008A02BC">
        <w:t xml:space="preserve"> hard/soft copper tubes, in brazed construction. The refrigerant line sizing is designed to achieve minimum pressure drop and avoid oil return problem. The pipe sizes and connections are designed such that the evaporator units do not face back pressure due to the functioning of the evaporator next to it. </w:t>
      </w:r>
    </w:p>
    <w:p w14:paraId="632BBEF2" w14:textId="77777777" w:rsidR="005C31F6" w:rsidRPr="00D70456" w:rsidRDefault="005C31F6" w:rsidP="007620B9">
      <w:pPr>
        <w:spacing w:line="360" w:lineRule="auto"/>
        <w:rPr>
          <w:highlight w:val="green"/>
        </w:rPr>
      </w:pPr>
    </w:p>
    <w:p w14:paraId="632BBEF3" w14:textId="4F24694A" w:rsidR="005C31F6" w:rsidRPr="00BD627E" w:rsidRDefault="005C31F6" w:rsidP="007620B9">
      <w:pPr>
        <w:spacing w:line="360" w:lineRule="auto"/>
      </w:pPr>
      <w:r w:rsidRPr="008A02BC">
        <w:t>All refrigerant piping for the air-conditioning system is constructed from soft seamless</w:t>
      </w:r>
      <w:r w:rsidR="0091633B">
        <w:t xml:space="preserve"> piping</w:t>
      </w:r>
      <w:r w:rsidRPr="008A02BC">
        <w:t xml:space="preserve"> up to 19.1 mm and hard drawn copper refrigerant pipes for above 19.1 mm with copper fittings and silver soldered </w:t>
      </w:r>
      <w:r w:rsidRPr="00BD627E">
        <w:t xml:space="preserve">joints. </w:t>
      </w:r>
    </w:p>
    <w:p w14:paraId="632BBEF4" w14:textId="77777777" w:rsidR="005C31F6" w:rsidRPr="00D70456" w:rsidRDefault="005C31F6" w:rsidP="007620B9">
      <w:pPr>
        <w:spacing w:line="360" w:lineRule="auto"/>
        <w:rPr>
          <w:highlight w:val="green"/>
        </w:rPr>
      </w:pPr>
    </w:p>
    <w:p w14:paraId="632BBEF5" w14:textId="77777777" w:rsidR="005C31F6" w:rsidRPr="008A02BC" w:rsidRDefault="005C31F6" w:rsidP="007620B9">
      <w:pPr>
        <w:spacing w:line="360" w:lineRule="auto"/>
      </w:pPr>
      <w:r w:rsidRPr="008A02BC">
        <w:t>The refrigerant piping arrangements are in accordance with good practices within the air conditioning industry, and include charging connections, suction line insulation and all other items normally forming part of proper refrigerant circuits.</w:t>
      </w:r>
    </w:p>
    <w:p w14:paraId="632BBEF6" w14:textId="77777777" w:rsidR="005C31F6" w:rsidRPr="008A02BC" w:rsidRDefault="005C31F6" w:rsidP="007620B9">
      <w:pPr>
        <w:spacing w:line="360" w:lineRule="auto"/>
      </w:pPr>
    </w:p>
    <w:p w14:paraId="632BBEF7" w14:textId="77777777" w:rsidR="005C31F6" w:rsidRPr="008A02BC" w:rsidRDefault="005C31F6" w:rsidP="007620B9">
      <w:pPr>
        <w:spacing w:line="360" w:lineRule="auto"/>
      </w:pPr>
      <w:r w:rsidRPr="008A02BC">
        <w:t xml:space="preserve">The thickness of copper piping is not less than </w:t>
      </w:r>
      <w:r w:rsidR="008A02BC">
        <w:t xml:space="preserve">that </w:t>
      </w:r>
      <w:r w:rsidRPr="008A02BC">
        <w:t>mentioned below:</w:t>
      </w:r>
    </w:p>
    <w:p w14:paraId="632BBEF8" w14:textId="77777777" w:rsidR="005C31F6" w:rsidRPr="008A02BC" w:rsidRDefault="005C31F6" w:rsidP="005C31F6">
      <w:pPr>
        <w:keepNext/>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center"/>
        <w:rPr>
          <w:rFonts w:eastAsia="Arial Bold" w:cs="Arial"/>
          <w:b/>
          <w:sz w:val="22"/>
          <w:szCs w:val="22"/>
          <w:lang w:val="en-GB"/>
        </w:rPr>
      </w:pPr>
    </w:p>
    <w:p w14:paraId="632BBEF9" w14:textId="77777777" w:rsidR="005C31F6" w:rsidRPr="008A02BC" w:rsidRDefault="005C31F6" w:rsidP="005C31F6">
      <w:pPr>
        <w:keepNext/>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center"/>
        <w:rPr>
          <w:rFonts w:eastAsia="Arial Bold" w:cs="Arial"/>
          <w:szCs w:val="20"/>
          <w:lang w:val="en-GB"/>
        </w:rPr>
      </w:pPr>
      <w:r w:rsidRPr="008A02BC">
        <w:rPr>
          <w:rFonts w:eastAsia="Arial Bold" w:cs="Arial"/>
          <w:b/>
          <w:szCs w:val="20"/>
          <w:lang w:val="en-GB"/>
        </w:rPr>
        <w:t xml:space="preserve">Table </w:t>
      </w:r>
      <w:r w:rsidRPr="008A02BC">
        <w:rPr>
          <w:rFonts w:eastAsia="Arial Bold" w:cs="Arial"/>
          <w:b/>
          <w:szCs w:val="20"/>
          <w:lang w:val="en-GB"/>
        </w:rPr>
        <w:fldChar w:fldCharType="begin"/>
      </w:r>
      <w:r w:rsidRPr="008A02BC">
        <w:rPr>
          <w:rFonts w:eastAsia="Arial Bold" w:cs="Arial"/>
          <w:b/>
          <w:szCs w:val="20"/>
          <w:lang w:val="en-GB"/>
        </w:rPr>
        <w:instrText xml:space="preserve"> SEQ Table \* ARABIC </w:instrText>
      </w:r>
      <w:r w:rsidRPr="008A02BC">
        <w:rPr>
          <w:rFonts w:eastAsia="Arial Bold" w:cs="Arial"/>
          <w:b/>
          <w:szCs w:val="20"/>
          <w:lang w:val="en-GB"/>
        </w:rPr>
        <w:fldChar w:fldCharType="separate"/>
      </w:r>
      <w:r w:rsidR="00FB44CA">
        <w:rPr>
          <w:rFonts w:eastAsia="Arial Bold" w:cs="Arial"/>
          <w:b/>
          <w:noProof/>
          <w:szCs w:val="20"/>
          <w:lang w:val="en-GB"/>
        </w:rPr>
        <w:t>6</w:t>
      </w:r>
      <w:r w:rsidRPr="008A02BC">
        <w:rPr>
          <w:rFonts w:eastAsia="Arial Bold" w:cs="Arial"/>
          <w:b/>
          <w:szCs w:val="20"/>
          <w:lang w:val="en-GB"/>
        </w:rPr>
        <w:fldChar w:fldCharType="end"/>
      </w:r>
      <w:r w:rsidRPr="008A02BC">
        <w:rPr>
          <w:rFonts w:eastAsia="Arial Bold" w:cs="Arial"/>
          <w:b/>
          <w:szCs w:val="20"/>
          <w:lang w:val="en-GB"/>
        </w:rPr>
        <w:t>: Thickness of refrigerant copper piping</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103"/>
        <w:gridCol w:w="5103"/>
      </w:tblGrid>
      <w:tr w:rsidR="005C31F6" w:rsidRPr="008A02BC" w14:paraId="632BBEFC" w14:textId="77777777" w:rsidTr="00284A5E">
        <w:trPr>
          <w:tblHeader/>
        </w:trPr>
        <w:tc>
          <w:tcPr>
            <w:tcW w:w="5103" w:type="dxa"/>
            <w:tcBorders>
              <w:top w:val="single" w:sz="8" w:space="0" w:color="auto"/>
              <w:left w:val="single" w:sz="8" w:space="0" w:color="auto"/>
              <w:bottom w:val="single" w:sz="8" w:space="0" w:color="auto"/>
              <w:right w:val="single" w:sz="8" w:space="0" w:color="auto"/>
            </w:tcBorders>
            <w:shd w:val="clear" w:color="auto" w:fill="FFFFFF"/>
          </w:tcPr>
          <w:p w14:paraId="632BBEFA"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b/>
                <w:szCs w:val="20"/>
                <w:lang w:val="en-GB"/>
              </w:rPr>
            </w:pPr>
            <w:r w:rsidRPr="008A02BC">
              <w:rPr>
                <w:rFonts w:cs="Arial"/>
                <w:b/>
                <w:bCs/>
                <w:szCs w:val="20"/>
                <w:lang w:val="en-GB"/>
              </w:rPr>
              <w:t>Pipe Size (OD) in mm</w:t>
            </w:r>
          </w:p>
        </w:tc>
        <w:tc>
          <w:tcPr>
            <w:tcW w:w="5103" w:type="dxa"/>
            <w:tcBorders>
              <w:top w:val="single" w:sz="8" w:space="0" w:color="auto"/>
              <w:left w:val="single" w:sz="8" w:space="0" w:color="auto"/>
              <w:bottom w:val="single" w:sz="8" w:space="0" w:color="auto"/>
              <w:right w:val="single" w:sz="8" w:space="0" w:color="auto"/>
            </w:tcBorders>
            <w:shd w:val="clear" w:color="auto" w:fill="FFFFFF"/>
          </w:tcPr>
          <w:p w14:paraId="632BBEFB"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b/>
                <w:szCs w:val="20"/>
                <w:lang w:val="en-GB"/>
              </w:rPr>
            </w:pPr>
            <w:r w:rsidRPr="008A02BC">
              <w:rPr>
                <w:rFonts w:cs="Arial"/>
                <w:b/>
                <w:bCs/>
                <w:szCs w:val="20"/>
                <w:lang w:val="en-GB"/>
              </w:rPr>
              <w:t>Wall thickness in mm</w:t>
            </w:r>
          </w:p>
        </w:tc>
      </w:tr>
      <w:tr w:rsidR="005C31F6" w:rsidRPr="008A02BC" w14:paraId="632BBEFF"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EFD"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54.10</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EFE"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1.5</w:t>
            </w:r>
          </w:p>
        </w:tc>
      </w:tr>
      <w:tr w:rsidR="005C31F6" w:rsidRPr="008A02BC" w14:paraId="632BBF02"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00"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41.28</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01"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1.3</w:t>
            </w:r>
          </w:p>
        </w:tc>
      </w:tr>
      <w:tr w:rsidR="005C31F6" w:rsidRPr="008A02BC" w14:paraId="632BBF05"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03"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34.93</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04"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1.3</w:t>
            </w:r>
          </w:p>
        </w:tc>
      </w:tr>
      <w:tr w:rsidR="005C31F6" w:rsidRPr="008A02BC" w14:paraId="632BBF08"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06"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28.58</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07"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1.2</w:t>
            </w:r>
          </w:p>
        </w:tc>
      </w:tr>
      <w:tr w:rsidR="005C31F6" w:rsidRPr="008A02BC" w14:paraId="632BBF0B"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09"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22.22</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0A"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1.0</w:t>
            </w:r>
          </w:p>
        </w:tc>
      </w:tr>
      <w:tr w:rsidR="005C31F6" w:rsidRPr="008A02BC" w14:paraId="632BBF0E"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0C"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19.05</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0D"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1.0</w:t>
            </w:r>
          </w:p>
        </w:tc>
      </w:tr>
      <w:tr w:rsidR="005C31F6" w:rsidRPr="008A02BC" w14:paraId="632BBF11"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0F"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15.88</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10"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1.0</w:t>
            </w:r>
          </w:p>
        </w:tc>
      </w:tr>
      <w:tr w:rsidR="005C31F6" w:rsidRPr="008A02BC" w14:paraId="632BBF14"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12"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12.7</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13"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0.8</w:t>
            </w:r>
          </w:p>
        </w:tc>
      </w:tr>
      <w:tr w:rsidR="005C31F6" w:rsidRPr="008A02BC" w14:paraId="632BBF17"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15"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9.52</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16"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0.8</w:t>
            </w:r>
          </w:p>
        </w:tc>
      </w:tr>
      <w:tr w:rsidR="005C31F6" w:rsidRPr="008A02BC" w14:paraId="632BBF1A"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18"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lastRenderedPageBreak/>
              <w:t>6.35</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19"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0.8</w:t>
            </w:r>
          </w:p>
        </w:tc>
      </w:tr>
    </w:tbl>
    <w:p w14:paraId="632BBF1B" w14:textId="77777777" w:rsidR="005C31F6" w:rsidRPr="008A02BC" w:rsidRDefault="005C31F6" w:rsidP="005C31F6"/>
    <w:p w14:paraId="632BBF1C" w14:textId="77777777" w:rsidR="005C31F6" w:rsidRPr="008A02BC" w:rsidRDefault="005C31F6" w:rsidP="007620B9">
      <w:pPr>
        <w:spacing w:line="360" w:lineRule="auto"/>
      </w:pPr>
      <w:r w:rsidRPr="008A02BC">
        <w:t xml:space="preserve">The refrigerant piping suspended from the roof slab are supported by trapeze hangers manufactured from galvanised mild steel angle iron, suspended from the slab by threaded rods. The threaded rods are screwed into expanding anchors in the slab. The refrigeration piping running along the walls </w:t>
      </w:r>
      <w:r w:rsidR="008A02BC">
        <w:t xml:space="preserve">are </w:t>
      </w:r>
      <w:r w:rsidRPr="008A02BC">
        <w:t>clamped to cable tray sections fixed to the wall. The maximum support spacing for refrigerant piping is as follows:</w:t>
      </w:r>
    </w:p>
    <w:p w14:paraId="632BBF1D" w14:textId="77777777" w:rsidR="005C31F6" w:rsidRPr="008A02BC" w:rsidRDefault="005C31F6" w:rsidP="005C31F6"/>
    <w:p w14:paraId="632BBF1E" w14:textId="77777777" w:rsidR="005C31F6" w:rsidRPr="008A02BC" w:rsidRDefault="005C31F6" w:rsidP="005C31F6">
      <w:pPr>
        <w:keepNext/>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center"/>
        <w:rPr>
          <w:rFonts w:ascii="Arial Bold" w:eastAsia="Arial Bold" w:hAnsi="Arial Bold" w:cs="Arial Bold"/>
          <w:szCs w:val="20"/>
          <w:lang w:val="en-GB"/>
        </w:rPr>
      </w:pPr>
      <w:r w:rsidRPr="008A02BC">
        <w:rPr>
          <w:rFonts w:ascii="Arial Bold" w:eastAsia="Arial Bold" w:hAnsi="Arial Bold" w:cs="Arial Bold"/>
          <w:b/>
          <w:szCs w:val="20"/>
          <w:lang w:val="en-GB"/>
        </w:rPr>
        <w:t xml:space="preserve">Table </w:t>
      </w:r>
      <w:r w:rsidRPr="008A02BC">
        <w:rPr>
          <w:rFonts w:ascii="Arial Bold" w:eastAsia="Arial Bold" w:hAnsi="Arial Bold" w:cs="Arial Bold"/>
          <w:b/>
          <w:szCs w:val="20"/>
          <w:lang w:val="en-GB"/>
        </w:rPr>
        <w:fldChar w:fldCharType="begin"/>
      </w:r>
      <w:r w:rsidRPr="008A02BC">
        <w:rPr>
          <w:rFonts w:ascii="Arial Bold" w:eastAsia="Arial Bold" w:hAnsi="Arial Bold" w:cs="Arial Bold"/>
          <w:b/>
          <w:szCs w:val="20"/>
          <w:lang w:val="en-GB"/>
        </w:rPr>
        <w:instrText xml:space="preserve"> SEQ Table \* ARABIC </w:instrText>
      </w:r>
      <w:r w:rsidRPr="008A02BC">
        <w:rPr>
          <w:rFonts w:ascii="Arial Bold" w:eastAsia="Arial Bold" w:hAnsi="Arial Bold" w:cs="Arial Bold"/>
          <w:b/>
          <w:szCs w:val="20"/>
          <w:lang w:val="en-GB"/>
        </w:rPr>
        <w:fldChar w:fldCharType="separate"/>
      </w:r>
      <w:r w:rsidR="00FB44CA">
        <w:rPr>
          <w:rFonts w:ascii="Arial Bold" w:eastAsia="Arial Bold" w:hAnsi="Arial Bold" w:cs="Arial Bold"/>
          <w:b/>
          <w:noProof/>
          <w:szCs w:val="20"/>
          <w:lang w:val="en-GB"/>
        </w:rPr>
        <w:t>7</w:t>
      </w:r>
      <w:r w:rsidRPr="008A02BC">
        <w:rPr>
          <w:rFonts w:ascii="Arial Bold" w:eastAsia="Arial Bold" w:hAnsi="Arial Bold" w:cs="Arial Bold"/>
          <w:b/>
          <w:szCs w:val="20"/>
          <w:lang w:val="en-GB"/>
        </w:rPr>
        <w:fldChar w:fldCharType="end"/>
      </w:r>
      <w:r w:rsidRPr="008A02BC">
        <w:rPr>
          <w:rFonts w:ascii="Arial Bold" w:eastAsia="Arial Bold" w:hAnsi="Arial Bold" w:cs="Arial Bold"/>
          <w:b/>
          <w:szCs w:val="20"/>
          <w:lang w:val="en-GB"/>
        </w:rPr>
        <w:t>: Maximum Support Spacing for refrigerant piping</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103"/>
        <w:gridCol w:w="5103"/>
      </w:tblGrid>
      <w:tr w:rsidR="005C31F6" w:rsidRPr="008A02BC" w14:paraId="632BBF21" w14:textId="77777777" w:rsidTr="00284A5E">
        <w:trPr>
          <w:tblHeader/>
        </w:trPr>
        <w:tc>
          <w:tcPr>
            <w:tcW w:w="5103" w:type="dxa"/>
            <w:tcBorders>
              <w:top w:val="single" w:sz="8" w:space="0" w:color="auto"/>
              <w:left w:val="single" w:sz="8" w:space="0" w:color="auto"/>
              <w:bottom w:val="single" w:sz="8" w:space="0" w:color="auto"/>
              <w:right w:val="single" w:sz="8" w:space="0" w:color="auto"/>
            </w:tcBorders>
            <w:shd w:val="clear" w:color="auto" w:fill="FFFFFF"/>
          </w:tcPr>
          <w:p w14:paraId="632BBF1F"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b/>
                <w:szCs w:val="20"/>
                <w:lang w:val="en-GB"/>
              </w:rPr>
            </w:pPr>
            <w:r w:rsidRPr="008A02BC">
              <w:rPr>
                <w:rFonts w:cs="Arial"/>
                <w:b/>
                <w:bCs/>
                <w:szCs w:val="20"/>
                <w:lang w:val="en-GB"/>
              </w:rPr>
              <w:t>Pipe Size (OD) in mm</w:t>
            </w:r>
          </w:p>
        </w:tc>
        <w:tc>
          <w:tcPr>
            <w:tcW w:w="5103" w:type="dxa"/>
            <w:tcBorders>
              <w:top w:val="single" w:sz="8" w:space="0" w:color="auto"/>
              <w:left w:val="single" w:sz="8" w:space="0" w:color="auto"/>
              <w:bottom w:val="single" w:sz="8" w:space="0" w:color="auto"/>
              <w:right w:val="single" w:sz="8" w:space="0" w:color="auto"/>
            </w:tcBorders>
            <w:shd w:val="clear" w:color="auto" w:fill="FFFFFF"/>
          </w:tcPr>
          <w:p w14:paraId="632BBF20"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b/>
                <w:szCs w:val="20"/>
                <w:lang w:val="en-GB"/>
              </w:rPr>
            </w:pPr>
            <w:r w:rsidRPr="008A02BC">
              <w:rPr>
                <w:rFonts w:cs="Arial"/>
                <w:b/>
                <w:bCs/>
                <w:szCs w:val="20"/>
                <w:lang w:val="en-GB"/>
              </w:rPr>
              <w:t>Maximum Support Spacing (mm)</w:t>
            </w:r>
          </w:p>
        </w:tc>
      </w:tr>
      <w:tr w:rsidR="005C31F6" w:rsidRPr="008A02BC" w14:paraId="632BBF24"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22"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15.9</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23"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1500</w:t>
            </w:r>
          </w:p>
        </w:tc>
      </w:tr>
      <w:tr w:rsidR="005C31F6" w:rsidRPr="008A02BC" w14:paraId="632BBF27"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25"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15.9 to 25.4</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26"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2000</w:t>
            </w:r>
          </w:p>
        </w:tc>
      </w:tr>
      <w:tr w:rsidR="005C31F6" w:rsidRPr="008A02BC" w14:paraId="632BBF2A"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28"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25.4 to 41.3</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29"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3000</w:t>
            </w:r>
          </w:p>
        </w:tc>
      </w:tr>
      <w:tr w:rsidR="005C31F6" w:rsidRPr="008A02BC" w14:paraId="632BBF2D" w14:textId="77777777" w:rsidTr="00284A5E">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2B"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41.3 and up</w:t>
            </w:r>
          </w:p>
        </w:tc>
        <w:tc>
          <w:tcPr>
            <w:tcW w:w="5103" w:type="dxa"/>
            <w:tcBorders>
              <w:top w:val="single" w:sz="8" w:space="0" w:color="auto"/>
              <w:left w:val="single" w:sz="8" w:space="0" w:color="auto"/>
              <w:bottom w:val="single" w:sz="8" w:space="0" w:color="auto"/>
              <w:right w:val="single" w:sz="8" w:space="0" w:color="auto"/>
            </w:tcBorders>
            <w:shd w:val="clear" w:color="auto" w:fill="auto"/>
            <w:vAlign w:val="center"/>
          </w:tcPr>
          <w:p w14:paraId="632BBF2C" w14:textId="77777777" w:rsidR="005C31F6" w:rsidRPr="008A02BC" w:rsidRDefault="005C31F6" w:rsidP="00284A5E">
            <w:p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rFonts w:cs="Arial"/>
                <w:szCs w:val="20"/>
                <w:lang w:val="en-GB"/>
              </w:rPr>
            </w:pPr>
            <w:r w:rsidRPr="008A02BC">
              <w:rPr>
                <w:rFonts w:cs="Arial"/>
                <w:szCs w:val="20"/>
                <w:lang w:val="en-GB"/>
              </w:rPr>
              <w:t>4000</w:t>
            </w:r>
          </w:p>
        </w:tc>
      </w:tr>
    </w:tbl>
    <w:p w14:paraId="632BBF2E" w14:textId="77777777" w:rsidR="005C31F6" w:rsidRPr="008A02BC" w:rsidRDefault="005C31F6" w:rsidP="005C31F6"/>
    <w:p w14:paraId="632BBF2F" w14:textId="64FA48D5" w:rsidR="005C31F6" w:rsidRPr="008A02BC" w:rsidRDefault="005C31F6" w:rsidP="007620B9">
      <w:pPr>
        <w:spacing w:after="120" w:line="360" w:lineRule="auto"/>
        <w:rPr>
          <w:rFonts w:cs="Arial"/>
          <w:szCs w:val="20"/>
        </w:rPr>
      </w:pPr>
      <w:r w:rsidRPr="008A02BC">
        <w:rPr>
          <w:rFonts w:cs="Arial"/>
          <w:szCs w:val="20"/>
        </w:rPr>
        <w:t xml:space="preserve">The refrigerant piping system is selected </w:t>
      </w:r>
      <w:r w:rsidR="00467CA6">
        <w:rPr>
          <w:rFonts w:cs="Arial"/>
          <w:szCs w:val="20"/>
        </w:rPr>
        <w:t xml:space="preserve">to </w:t>
      </w:r>
      <w:r w:rsidRPr="008A02BC">
        <w:rPr>
          <w:rFonts w:cs="Arial"/>
          <w:szCs w:val="20"/>
        </w:rPr>
        <w:t xml:space="preserve">satisfy the following: </w:t>
      </w:r>
    </w:p>
    <w:p w14:paraId="632BBF30" w14:textId="77777777" w:rsidR="005C31F6" w:rsidRPr="008A02BC" w:rsidRDefault="005C31F6" w:rsidP="00C569F4">
      <w:pPr>
        <w:numPr>
          <w:ilvl w:val="0"/>
          <w:numId w:val="6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8A02BC">
        <w:rPr>
          <w:rFonts w:cs="Arial"/>
          <w:szCs w:val="20"/>
        </w:rPr>
        <w:t xml:space="preserve">To </w:t>
      </w:r>
      <w:proofErr w:type="gramStart"/>
      <w:r w:rsidRPr="008A02BC">
        <w:rPr>
          <w:rFonts w:cs="Arial"/>
          <w:szCs w:val="20"/>
        </w:rPr>
        <w:t>minimise loss of lubricating oil from compressor at all times</w:t>
      </w:r>
      <w:proofErr w:type="gramEnd"/>
      <w:r w:rsidRPr="008A02BC">
        <w:rPr>
          <w:rFonts w:cs="Arial"/>
          <w:szCs w:val="20"/>
        </w:rPr>
        <w:t>.</w:t>
      </w:r>
    </w:p>
    <w:p w14:paraId="632BBF31" w14:textId="77777777" w:rsidR="005C31F6" w:rsidRPr="008A02BC" w:rsidRDefault="005C31F6" w:rsidP="00C569F4">
      <w:pPr>
        <w:numPr>
          <w:ilvl w:val="0"/>
          <w:numId w:val="6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8A02BC">
        <w:rPr>
          <w:rFonts w:cs="Arial"/>
          <w:szCs w:val="20"/>
        </w:rPr>
        <w:t>To ensure lubricating oil return to compressor, at the same rate at which it leaves under all load conditions.</w:t>
      </w:r>
    </w:p>
    <w:p w14:paraId="632BBF32" w14:textId="77777777" w:rsidR="005C31F6" w:rsidRPr="008A02BC" w:rsidRDefault="005C31F6" w:rsidP="00C569F4">
      <w:pPr>
        <w:numPr>
          <w:ilvl w:val="0"/>
          <w:numId w:val="6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8A02BC">
        <w:rPr>
          <w:rFonts w:cs="Arial"/>
          <w:szCs w:val="20"/>
        </w:rPr>
        <w:t>To prevent lubricating oil being trapped in system.</w:t>
      </w:r>
    </w:p>
    <w:p w14:paraId="632BBF33" w14:textId="77777777" w:rsidR="005C31F6" w:rsidRPr="008A02BC" w:rsidRDefault="005C31F6" w:rsidP="00C569F4">
      <w:pPr>
        <w:numPr>
          <w:ilvl w:val="0"/>
          <w:numId w:val="6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8A02BC">
        <w:rPr>
          <w:rFonts w:cs="Arial"/>
          <w:szCs w:val="20"/>
        </w:rPr>
        <w:t>To prevent liquid refrigerant from entering the compressor during operation and shutdown.</w:t>
      </w:r>
    </w:p>
    <w:p w14:paraId="632BBF34" w14:textId="77777777" w:rsidR="005C31F6" w:rsidRPr="008A02BC" w:rsidRDefault="005C31F6" w:rsidP="00C569F4">
      <w:pPr>
        <w:numPr>
          <w:ilvl w:val="0"/>
          <w:numId w:val="6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8A02BC">
        <w:rPr>
          <w:rFonts w:cs="Arial"/>
          <w:szCs w:val="20"/>
        </w:rPr>
        <w:t xml:space="preserve">For minimum pressure drop and noise generation.  The suction, discharge and liquid lines are to be sized so that the pressure drops do not cause a change in saturation temperature of refrigerant greater than 1.1 </w:t>
      </w:r>
      <w:r w:rsidR="00ED71B9">
        <w:rPr>
          <w:rFonts w:cs="Arial"/>
          <w:szCs w:val="20"/>
        </w:rPr>
        <w:t>°</w:t>
      </w:r>
      <w:r w:rsidRPr="008A02BC">
        <w:rPr>
          <w:rFonts w:cs="Arial"/>
          <w:szCs w:val="20"/>
        </w:rPr>
        <w:t>C in each respective line.</w:t>
      </w:r>
    </w:p>
    <w:p w14:paraId="632BBF35" w14:textId="77777777" w:rsidR="005C31F6" w:rsidRPr="008A02BC" w:rsidRDefault="005C31F6" w:rsidP="00C569F4">
      <w:pPr>
        <w:numPr>
          <w:ilvl w:val="0"/>
          <w:numId w:val="6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8A02BC">
        <w:rPr>
          <w:rFonts w:cs="Arial"/>
          <w:szCs w:val="20"/>
        </w:rPr>
        <w:t>For handling the specified capacities from 100% down to minimum load at specified suction and discharge/condensing temperature.</w:t>
      </w:r>
    </w:p>
    <w:p w14:paraId="632BBF36" w14:textId="77777777" w:rsidR="005C31F6" w:rsidRPr="008A02BC" w:rsidRDefault="005C31F6" w:rsidP="007620B9">
      <w:pPr>
        <w:spacing w:after="120" w:line="360" w:lineRule="auto"/>
        <w:rPr>
          <w:rFonts w:cs="Arial"/>
          <w:szCs w:val="20"/>
        </w:rPr>
      </w:pPr>
      <w:r w:rsidRPr="008A02BC">
        <w:rPr>
          <w:rFonts w:cs="Arial"/>
          <w:szCs w:val="20"/>
        </w:rPr>
        <w:t>Refrigerant piping accessories and connections are selected to ensure no leakage from refrigerant piping system during its operational life.</w:t>
      </w:r>
      <w:r w:rsidRPr="008A02BC">
        <w:rPr>
          <w:rFonts w:cs="Arial"/>
          <w:szCs w:val="20"/>
        </w:rPr>
        <w:tab/>
      </w:r>
      <w:r w:rsidRPr="008A02BC">
        <w:rPr>
          <w:rFonts w:cs="Arial"/>
          <w:szCs w:val="20"/>
        </w:rPr>
        <w:tab/>
      </w:r>
      <w:r w:rsidRPr="008A02BC">
        <w:rPr>
          <w:rFonts w:cs="Arial"/>
          <w:szCs w:val="20"/>
        </w:rPr>
        <w:tab/>
      </w:r>
      <w:r w:rsidRPr="008A02BC">
        <w:rPr>
          <w:rFonts w:cs="Arial"/>
          <w:szCs w:val="20"/>
        </w:rPr>
        <w:tab/>
      </w:r>
      <w:r w:rsidRPr="008A02BC">
        <w:rPr>
          <w:rFonts w:cs="Arial"/>
          <w:szCs w:val="20"/>
        </w:rPr>
        <w:tab/>
      </w:r>
      <w:r w:rsidRPr="008A02BC">
        <w:rPr>
          <w:rFonts w:cs="Arial"/>
          <w:szCs w:val="20"/>
        </w:rPr>
        <w:tab/>
      </w:r>
      <w:r w:rsidRPr="008A02BC">
        <w:rPr>
          <w:rFonts w:cs="Arial"/>
          <w:szCs w:val="20"/>
        </w:rPr>
        <w:tab/>
      </w:r>
      <w:r w:rsidRPr="008A02BC">
        <w:rPr>
          <w:rFonts w:cs="Arial"/>
          <w:szCs w:val="20"/>
        </w:rPr>
        <w:tab/>
      </w:r>
      <w:r w:rsidRPr="008A02BC">
        <w:rPr>
          <w:rFonts w:cs="Arial"/>
          <w:szCs w:val="20"/>
        </w:rPr>
        <w:tab/>
      </w:r>
    </w:p>
    <w:p w14:paraId="632BBF37" w14:textId="77777777" w:rsidR="005C31F6" w:rsidRPr="008A02BC" w:rsidRDefault="005C31F6" w:rsidP="007620B9">
      <w:pPr>
        <w:spacing w:after="120" w:line="360" w:lineRule="auto"/>
        <w:rPr>
          <w:rFonts w:cs="Arial"/>
          <w:szCs w:val="20"/>
        </w:rPr>
      </w:pPr>
      <w:r w:rsidRPr="008A02BC">
        <w:rPr>
          <w:rFonts w:cs="Arial"/>
          <w:szCs w:val="20"/>
        </w:rPr>
        <w:t>Refrigerant piping system is complete with all necessary isolating valves to enable repairs and maintenance to be carried out on any one section of the system.</w:t>
      </w:r>
    </w:p>
    <w:p w14:paraId="632BBF38" w14:textId="77777777" w:rsidR="005C31F6" w:rsidRPr="008A02BC" w:rsidRDefault="005C31F6" w:rsidP="007620B9">
      <w:pPr>
        <w:spacing w:after="120" w:line="360" w:lineRule="auto"/>
        <w:rPr>
          <w:rFonts w:cs="Arial"/>
          <w:szCs w:val="20"/>
        </w:rPr>
      </w:pPr>
      <w:r w:rsidRPr="008A02BC">
        <w:rPr>
          <w:rFonts w:cs="Arial"/>
          <w:szCs w:val="20"/>
        </w:rPr>
        <w:t xml:space="preserve">The refrigerant accessories are connected and installed into the refrigerant piping system such that, either a </w:t>
      </w:r>
      <w:proofErr w:type="gramStart"/>
      <w:r w:rsidRPr="008A02BC">
        <w:rPr>
          <w:rFonts w:cs="Arial"/>
          <w:szCs w:val="20"/>
        </w:rPr>
        <w:t>sub component</w:t>
      </w:r>
      <w:proofErr w:type="gramEnd"/>
      <w:r w:rsidRPr="008A02BC">
        <w:rPr>
          <w:rFonts w:cs="Arial"/>
          <w:szCs w:val="20"/>
        </w:rPr>
        <w:t xml:space="preserve"> replacement or total removal and reinstallation of the accessory does not take longer than </w:t>
      </w:r>
      <w:r w:rsidR="00805374">
        <w:rPr>
          <w:rFonts w:cs="Arial"/>
          <w:szCs w:val="20"/>
        </w:rPr>
        <w:t>two (</w:t>
      </w:r>
      <w:r w:rsidRPr="008A02BC">
        <w:rPr>
          <w:rFonts w:cs="Arial"/>
          <w:szCs w:val="20"/>
        </w:rPr>
        <w:t>2</w:t>
      </w:r>
      <w:r w:rsidR="00805374">
        <w:rPr>
          <w:rFonts w:cs="Arial"/>
          <w:szCs w:val="20"/>
        </w:rPr>
        <w:t>)</w:t>
      </w:r>
      <w:r w:rsidRPr="008A02BC">
        <w:rPr>
          <w:rFonts w:cs="Arial"/>
          <w:szCs w:val="20"/>
        </w:rPr>
        <w:t xml:space="preserve"> hours by qualified refrigeration mechanics.</w:t>
      </w:r>
    </w:p>
    <w:p w14:paraId="632BBF39" w14:textId="77777777" w:rsidR="005C31F6" w:rsidRPr="008A02BC" w:rsidRDefault="005C31F6" w:rsidP="007620B9">
      <w:pPr>
        <w:spacing w:after="120" w:line="360" w:lineRule="auto"/>
        <w:rPr>
          <w:rFonts w:cs="Arial"/>
          <w:szCs w:val="20"/>
        </w:rPr>
      </w:pPr>
      <w:r w:rsidRPr="008A02BC">
        <w:rPr>
          <w:rFonts w:cs="Arial"/>
          <w:szCs w:val="20"/>
        </w:rPr>
        <w:lastRenderedPageBreak/>
        <w:t xml:space="preserve">The refrigeration piping system, including accessories, thermal insulation, hangers, </w:t>
      </w:r>
      <w:proofErr w:type="gramStart"/>
      <w:r w:rsidRPr="008A02BC">
        <w:rPr>
          <w:rFonts w:cs="Arial"/>
          <w:szCs w:val="20"/>
        </w:rPr>
        <w:t>supports</w:t>
      </w:r>
      <w:proofErr w:type="gramEnd"/>
      <w:r w:rsidRPr="008A02BC">
        <w:rPr>
          <w:rFonts w:cs="Arial"/>
          <w:szCs w:val="20"/>
        </w:rPr>
        <w:t xml:space="preserve"> and vibration isolators </w:t>
      </w:r>
      <w:r w:rsidR="008A02BC">
        <w:rPr>
          <w:rFonts w:cs="Arial"/>
          <w:szCs w:val="20"/>
        </w:rPr>
        <w:t>are</w:t>
      </w:r>
      <w:r w:rsidRPr="008A02BC">
        <w:rPr>
          <w:rFonts w:cs="Arial"/>
          <w:szCs w:val="20"/>
        </w:rPr>
        <w:t xml:space="preserve"> selected and installed to give a minimum working life of </w:t>
      </w:r>
      <w:r w:rsidR="00805374">
        <w:rPr>
          <w:rFonts w:cs="Arial"/>
          <w:szCs w:val="20"/>
        </w:rPr>
        <w:t>fifteen (</w:t>
      </w:r>
      <w:r w:rsidRPr="008A02BC">
        <w:rPr>
          <w:rFonts w:cs="Arial"/>
          <w:szCs w:val="20"/>
        </w:rPr>
        <w:t>15</w:t>
      </w:r>
      <w:r w:rsidR="00805374">
        <w:rPr>
          <w:rFonts w:cs="Arial"/>
          <w:szCs w:val="20"/>
        </w:rPr>
        <w:t>)</w:t>
      </w:r>
      <w:r w:rsidRPr="008A02BC">
        <w:rPr>
          <w:rFonts w:cs="Arial"/>
          <w:szCs w:val="20"/>
        </w:rPr>
        <w:t xml:space="preserve"> years under normal building service conditions.</w:t>
      </w:r>
    </w:p>
    <w:p w14:paraId="632BBF3A" w14:textId="77777777" w:rsidR="005C31F6" w:rsidRPr="008A02BC" w:rsidRDefault="005C31F6" w:rsidP="007620B9">
      <w:pPr>
        <w:spacing w:after="120" w:line="360" w:lineRule="auto"/>
        <w:rPr>
          <w:rFonts w:cs="Arial"/>
          <w:szCs w:val="20"/>
        </w:rPr>
      </w:pPr>
      <w:r w:rsidRPr="008A02BC">
        <w:rPr>
          <w:rFonts w:cs="Arial"/>
          <w:szCs w:val="20"/>
          <w:lang w:val="en-GB"/>
        </w:rPr>
        <w:t xml:space="preserve">All joints in copper piping </w:t>
      </w:r>
      <w:r w:rsidR="008A02BC">
        <w:rPr>
          <w:rFonts w:cs="Arial"/>
          <w:szCs w:val="20"/>
          <w:lang w:val="en-GB"/>
        </w:rPr>
        <w:t>are</w:t>
      </w:r>
      <w:r w:rsidRPr="008A02BC">
        <w:rPr>
          <w:rFonts w:cs="Arial"/>
          <w:szCs w:val="20"/>
          <w:lang w:val="en-GB"/>
        </w:rPr>
        <w:t xml:space="preserve"> sweat joints using low temperature brazing and or silver solder. Before joining any copper pipe or fitting, its interiors </w:t>
      </w:r>
      <w:r w:rsidR="008A02BC">
        <w:rPr>
          <w:rFonts w:cs="Arial"/>
          <w:szCs w:val="20"/>
          <w:lang w:val="en-GB"/>
        </w:rPr>
        <w:t>are</w:t>
      </w:r>
      <w:r w:rsidRPr="008A02BC">
        <w:rPr>
          <w:rFonts w:cs="Arial"/>
          <w:szCs w:val="20"/>
          <w:lang w:val="en-GB"/>
        </w:rPr>
        <w:t xml:space="preserve"> thoroughly cleaned by passing a clean cloth via wire or cable through its entire length. The piping </w:t>
      </w:r>
      <w:r w:rsidR="008A02BC">
        <w:rPr>
          <w:rFonts w:cs="Arial"/>
          <w:szCs w:val="20"/>
          <w:lang w:val="en-GB"/>
        </w:rPr>
        <w:t>is</w:t>
      </w:r>
      <w:r w:rsidRPr="008A02BC">
        <w:rPr>
          <w:rFonts w:cs="Arial"/>
          <w:szCs w:val="20"/>
          <w:lang w:val="en-GB"/>
        </w:rPr>
        <w:t xml:space="preserve"> continuously kept clean of dirt etc. while constructing the joints. </w:t>
      </w:r>
      <w:r w:rsidRPr="008A02BC">
        <w:rPr>
          <w:rFonts w:cs="Arial"/>
          <w:szCs w:val="20"/>
        </w:rPr>
        <w:t xml:space="preserve">The entire refrigerant piping system is subjected to a leak pressure test with a suitable gas, </w:t>
      </w:r>
      <w:proofErr w:type="gramStart"/>
      <w:r w:rsidRPr="008A02BC">
        <w:rPr>
          <w:rFonts w:cs="Arial"/>
          <w:szCs w:val="20"/>
        </w:rPr>
        <w:t>e.g.</w:t>
      </w:r>
      <w:proofErr w:type="gramEnd"/>
      <w:r w:rsidRPr="008A02BC">
        <w:rPr>
          <w:rFonts w:cs="Arial"/>
          <w:szCs w:val="20"/>
        </w:rPr>
        <w:t xml:space="preserve"> clean dry air or nitrogen.  It is permissible to add system refrigerant to enable leakages to be more easily detected. </w:t>
      </w:r>
    </w:p>
    <w:p w14:paraId="632BBF3B" w14:textId="77777777" w:rsidR="005C31F6" w:rsidRPr="008A02BC" w:rsidRDefault="005C31F6" w:rsidP="007620B9">
      <w:pPr>
        <w:spacing w:after="120" w:line="360" w:lineRule="auto"/>
        <w:rPr>
          <w:rFonts w:cs="Arial"/>
          <w:szCs w:val="20"/>
        </w:rPr>
      </w:pPr>
      <w:r w:rsidRPr="008A02BC">
        <w:rPr>
          <w:rFonts w:cs="Arial"/>
          <w:szCs w:val="20"/>
        </w:rPr>
        <w:t xml:space="preserve">Prior to carrying leak pressure test, the </w:t>
      </w:r>
      <w:r w:rsidRPr="00F128D9">
        <w:rPr>
          <w:rFonts w:cs="Arial"/>
          <w:i/>
          <w:szCs w:val="20"/>
        </w:rPr>
        <w:t>Contractor</w:t>
      </w:r>
      <w:r w:rsidRPr="008A02BC">
        <w:rPr>
          <w:rFonts w:cs="Arial"/>
          <w:szCs w:val="20"/>
        </w:rPr>
        <w:t xml:space="preserve"> verifies by examination of the various parts of the components of the system that the test pressure to which they were subjected at the manufacturer's works, are adequate for the required duties.</w:t>
      </w:r>
    </w:p>
    <w:p w14:paraId="632BBF3C" w14:textId="77777777" w:rsidR="005C31F6" w:rsidRPr="008A02BC" w:rsidRDefault="005C31F6" w:rsidP="007620B9">
      <w:pPr>
        <w:spacing w:after="120" w:line="360" w:lineRule="auto"/>
        <w:rPr>
          <w:rFonts w:cs="Arial"/>
          <w:szCs w:val="20"/>
        </w:rPr>
      </w:pPr>
      <w:r w:rsidRPr="008A02BC">
        <w:rPr>
          <w:rFonts w:cs="Arial"/>
          <w:szCs w:val="20"/>
        </w:rPr>
        <w:t xml:space="preserve">The </w:t>
      </w:r>
      <w:r w:rsidRPr="00F128D9">
        <w:rPr>
          <w:rFonts w:cs="Arial"/>
          <w:i/>
          <w:szCs w:val="20"/>
        </w:rPr>
        <w:t>Contractor</w:t>
      </w:r>
      <w:r w:rsidRPr="008A02BC">
        <w:rPr>
          <w:rFonts w:cs="Arial"/>
          <w:szCs w:val="20"/>
        </w:rPr>
        <w:t xml:space="preserve"> incorporate</w:t>
      </w:r>
      <w:r w:rsidR="00805374">
        <w:rPr>
          <w:rFonts w:cs="Arial"/>
          <w:szCs w:val="20"/>
        </w:rPr>
        <w:t>s</w:t>
      </w:r>
      <w:r w:rsidRPr="008A02BC">
        <w:rPr>
          <w:rFonts w:cs="Arial"/>
          <w:szCs w:val="20"/>
        </w:rPr>
        <w:t xml:space="preserve"> a safety valve or rupture disc in the piping system. Rupture discs are to have a specified and certified bursting pressure at a specified temperature and marked accordingly on the disc.</w:t>
      </w:r>
    </w:p>
    <w:p w14:paraId="632BBF3D" w14:textId="77777777" w:rsidR="005C31F6" w:rsidRPr="008A02BC" w:rsidRDefault="005C31F6" w:rsidP="007620B9">
      <w:pPr>
        <w:spacing w:after="120" w:line="360" w:lineRule="auto"/>
        <w:rPr>
          <w:rFonts w:cs="Arial"/>
          <w:szCs w:val="20"/>
        </w:rPr>
      </w:pPr>
      <w:r w:rsidRPr="008A02BC">
        <w:rPr>
          <w:rFonts w:cs="Arial"/>
          <w:szCs w:val="20"/>
        </w:rPr>
        <w:t>The system compl</w:t>
      </w:r>
      <w:r w:rsidR="00F128D9">
        <w:rPr>
          <w:rFonts w:cs="Arial"/>
          <w:szCs w:val="20"/>
        </w:rPr>
        <w:t>ies</w:t>
      </w:r>
      <w:r w:rsidRPr="008A02BC">
        <w:rPr>
          <w:rFonts w:cs="Arial"/>
          <w:szCs w:val="20"/>
        </w:rPr>
        <w:t xml:space="preserve"> with the Safety Code for Refrigerant Piping ASA B31.35–1962, with the requirements of ASME, with Occupational Health and Safety Act as amended, and with local </w:t>
      </w:r>
      <w:proofErr w:type="gramStart"/>
      <w:r w:rsidRPr="008A02BC">
        <w:rPr>
          <w:rFonts w:cs="Arial"/>
          <w:szCs w:val="20"/>
        </w:rPr>
        <w:t>authority’s</w:t>
      </w:r>
      <w:proofErr w:type="gramEnd"/>
      <w:r w:rsidRPr="008A02BC">
        <w:rPr>
          <w:rFonts w:cs="Arial"/>
          <w:szCs w:val="20"/>
        </w:rPr>
        <w:t xml:space="preserve"> by laws.  </w:t>
      </w:r>
    </w:p>
    <w:p w14:paraId="632BBF3E" w14:textId="77777777" w:rsidR="005C31F6" w:rsidRPr="008A02BC" w:rsidRDefault="005C31F6" w:rsidP="007620B9">
      <w:pPr>
        <w:spacing w:after="120" w:line="360" w:lineRule="auto"/>
        <w:rPr>
          <w:rFonts w:cs="Arial"/>
          <w:szCs w:val="20"/>
        </w:rPr>
      </w:pPr>
      <w:r w:rsidRPr="008A02BC">
        <w:rPr>
          <w:rFonts w:cs="Arial"/>
          <w:szCs w:val="20"/>
        </w:rPr>
        <w:t>The refrigeration piping is stored and handled on site to prevent dirt from entering piping system.  Open ends are plugged.</w:t>
      </w:r>
    </w:p>
    <w:p w14:paraId="632BBF3F" w14:textId="77777777" w:rsidR="005C31F6" w:rsidRPr="008A02BC" w:rsidRDefault="005C31F6" w:rsidP="007620B9">
      <w:pPr>
        <w:spacing w:after="120" w:line="360" w:lineRule="auto"/>
        <w:rPr>
          <w:rFonts w:cs="Arial"/>
          <w:szCs w:val="20"/>
        </w:rPr>
      </w:pPr>
      <w:r w:rsidRPr="008A02BC">
        <w:rPr>
          <w:rFonts w:cs="Arial"/>
          <w:szCs w:val="20"/>
        </w:rPr>
        <w:t>Where required for connection to gauges and control devices, tubing not larger than nominal 10</w:t>
      </w:r>
      <w:r w:rsidR="00805374">
        <w:rPr>
          <w:rFonts w:cs="Arial"/>
          <w:szCs w:val="20"/>
        </w:rPr>
        <w:t xml:space="preserve"> </w:t>
      </w:r>
      <w:r w:rsidRPr="008A02BC">
        <w:rPr>
          <w:rFonts w:cs="Arial"/>
          <w:szCs w:val="20"/>
        </w:rPr>
        <w:t>mm may be type K soft (annealed) with flared tube fittings suitable for high pressure.</w:t>
      </w:r>
    </w:p>
    <w:p w14:paraId="632BBF40" w14:textId="77777777" w:rsidR="005C31F6" w:rsidRPr="008A02BC" w:rsidRDefault="005C31F6" w:rsidP="007620B9">
      <w:pPr>
        <w:spacing w:after="120" w:line="360" w:lineRule="auto"/>
        <w:rPr>
          <w:rFonts w:cs="Arial"/>
          <w:szCs w:val="20"/>
        </w:rPr>
      </w:pPr>
      <w:r w:rsidRPr="008A02BC">
        <w:rPr>
          <w:rFonts w:cs="Arial"/>
          <w:szCs w:val="20"/>
        </w:rPr>
        <w:t>Accessories connected to copper tubing have solder type ends or flanged ends and soldered flange adaptors.</w:t>
      </w:r>
    </w:p>
    <w:p w14:paraId="632BBF41" w14:textId="77777777" w:rsidR="005C31F6" w:rsidRPr="008A02BC" w:rsidRDefault="005C31F6" w:rsidP="007620B9">
      <w:pPr>
        <w:spacing w:after="120" w:line="360" w:lineRule="auto"/>
        <w:rPr>
          <w:rFonts w:cs="Arial"/>
          <w:szCs w:val="20"/>
        </w:rPr>
      </w:pPr>
      <w:r w:rsidRPr="008A02BC">
        <w:rPr>
          <w:rFonts w:cs="Arial"/>
          <w:szCs w:val="20"/>
        </w:rPr>
        <w:t xml:space="preserve">Piping is installed </w:t>
      </w:r>
      <w:proofErr w:type="gramStart"/>
      <w:r w:rsidRPr="008A02BC">
        <w:rPr>
          <w:rFonts w:cs="Arial"/>
          <w:szCs w:val="20"/>
        </w:rPr>
        <w:t>so as to</w:t>
      </w:r>
      <w:proofErr w:type="gramEnd"/>
      <w:r w:rsidRPr="008A02BC">
        <w:rPr>
          <w:rFonts w:cs="Arial"/>
          <w:szCs w:val="20"/>
        </w:rPr>
        <w:t xml:space="preserve"> allow</w:t>
      </w:r>
      <w:r w:rsidR="00805374">
        <w:rPr>
          <w:rFonts w:cs="Arial"/>
          <w:szCs w:val="20"/>
        </w:rPr>
        <w:t xml:space="preserve"> for expansion and contraction.</w:t>
      </w:r>
      <w:r w:rsidRPr="008A02BC">
        <w:rPr>
          <w:rFonts w:cs="Arial"/>
          <w:szCs w:val="20"/>
        </w:rPr>
        <w:t xml:space="preserve"> Suction and discharge lines are installed so that the first point of support is </w:t>
      </w:r>
      <w:r w:rsidR="00805374">
        <w:rPr>
          <w:rFonts w:cs="Arial"/>
          <w:szCs w:val="20"/>
        </w:rPr>
        <w:t>six (</w:t>
      </w:r>
      <w:r w:rsidRPr="008A02BC">
        <w:rPr>
          <w:rFonts w:cs="Arial"/>
          <w:szCs w:val="20"/>
        </w:rPr>
        <w:t>6</w:t>
      </w:r>
      <w:r w:rsidR="00805374">
        <w:rPr>
          <w:rFonts w:cs="Arial"/>
          <w:szCs w:val="20"/>
        </w:rPr>
        <w:t>)</w:t>
      </w:r>
      <w:r w:rsidRPr="008A02BC">
        <w:rPr>
          <w:rFonts w:cs="Arial"/>
          <w:szCs w:val="20"/>
        </w:rPr>
        <w:t xml:space="preserve"> pipe diameters in each of three</w:t>
      </w:r>
      <w:r w:rsidR="00805374">
        <w:rPr>
          <w:rFonts w:cs="Arial"/>
          <w:szCs w:val="20"/>
        </w:rPr>
        <w:t xml:space="preserve"> (3)</w:t>
      </w:r>
      <w:r w:rsidRPr="008A02BC">
        <w:rPr>
          <w:rFonts w:cs="Arial"/>
          <w:szCs w:val="20"/>
        </w:rPr>
        <w:t xml:space="preserve"> directions from the unit.</w:t>
      </w:r>
    </w:p>
    <w:p w14:paraId="632BBF42" w14:textId="77777777" w:rsidR="005C31F6" w:rsidRPr="008A02BC" w:rsidRDefault="005C31F6" w:rsidP="007620B9">
      <w:pPr>
        <w:spacing w:after="120" w:line="360" w:lineRule="auto"/>
        <w:rPr>
          <w:rFonts w:cs="Arial"/>
          <w:szCs w:val="20"/>
        </w:rPr>
      </w:pPr>
      <w:r w:rsidRPr="008A02BC">
        <w:rPr>
          <w:rFonts w:cs="Arial"/>
          <w:szCs w:val="20"/>
        </w:rPr>
        <w:t xml:space="preserve">System vibration isolation </w:t>
      </w:r>
      <w:r w:rsidR="00F128D9">
        <w:rPr>
          <w:rFonts w:cs="Arial"/>
          <w:szCs w:val="20"/>
        </w:rPr>
        <w:t>is</w:t>
      </w:r>
      <w:r w:rsidRPr="008A02BC">
        <w:rPr>
          <w:rFonts w:cs="Arial"/>
          <w:szCs w:val="20"/>
        </w:rPr>
        <w:t xml:space="preserve"> in accordance with Sound and Vibration Control requirements.</w:t>
      </w:r>
    </w:p>
    <w:p w14:paraId="632BBF43" w14:textId="77777777" w:rsidR="005C31F6" w:rsidRPr="008A02BC" w:rsidRDefault="005C31F6" w:rsidP="007620B9">
      <w:pPr>
        <w:spacing w:after="120" w:line="360" w:lineRule="auto"/>
        <w:rPr>
          <w:rFonts w:cs="Arial"/>
          <w:szCs w:val="20"/>
        </w:rPr>
      </w:pPr>
      <w:r w:rsidRPr="008A02BC">
        <w:rPr>
          <w:rFonts w:cs="Arial"/>
          <w:szCs w:val="20"/>
        </w:rPr>
        <w:t>Thermal insulation of suction line is in accordance with insulation requirements.</w:t>
      </w:r>
    </w:p>
    <w:p w14:paraId="632BBF44" w14:textId="77777777" w:rsidR="005C31F6" w:rsidRPr="008A02BC" w:rsidRDefault="005C31F6" w:rsidP="007620B9">
      <w:pPr>
        <w:spacing w:after="120" w:line="360" w:lineRule="auto"/>
        <w:rPr>
          <w:rFonts w:cs="Arial"/>
          <w:szCs w:val="20"/>
        </w:rPr>
      </w:pPr>
      <w:r w:rsidRPr="008A02BC">
        <w:rPr>
          <w:rFonts w:cs="Arial"/>
          <w:szCs w:val="20"/>
        </w:rPr>
        <w:t>Piping is installed parallel or perpendicular to building construction, while maintaining the required gradients.</w:t>
      </w:r>
    </w:p>
    <w:p w14:paraId="632BBF45" w14:textId="77777777" w:rsidR="005C31F6" w:rsidRPr="008A02BC" w:rsidRDefault="005C31F6" w:rsidP="007620B9">
      <w:pPr>
        <w:spacing w:after="120" w:line="360" w:lineRule="auto"/>
        <w:rPr>
          <w:rFonts w:cs="Arial"/>
          <w:szCs w:val="20"/>
        </w:rPr>
      </w:pPr>
      <w:r w:rsidRPr="008A02BC">
        <w:rPr>
          <w:rFonts w:cs="Arial"/>
          <w:szCs w:val="20"/>
        </w:rPr>
        <w:t>All necessary pressure gauges are installed in refrigerant lines to check pressures and temperatures for load monitoring function of various accessories and possible blockages of strainers.</w:t>
      </w:r>
    </w:p>
    <w:p w14:paraId="632BBF46" w14:textId="77777777" w:rsidR="005C31F6" w:rsidRPr="008A02BC" w:rsidRDefault="005C31F6" w:rsidP="007620B9">
      <w:pPr>
        <w:spacing w:after="120" w:line="360" w:lineRule="auto"/>
        <w:rPr>
          <w:rFonts w:cs="Arial"/>
          <w:szCs w:val="20"/>
        </w:rPr>
      </w:pPr>
      <w:r w:rsidRPr="008A02BC">
        <w:rPr>
          <w:rFonts w:cs="Arial"/>
          <w:szCs w:val="20"/>
        </w:rPr>
        <w:t xml:space="preserve">Isolate accessories requiring regular inspection, </w:t>
      </w:r>
      <w:proofErr w:type="gramStart"/>
      <w:r w:rsidRPr="008A02BC">
        <w:rPr>
          <w:rFonts w:cs="Arial"/>
          <w:szCs w:val="20"/>
        </w:rPr>
        <w:t>cleaning</w:t>
      </w:r>
      <w:proofErr w:type="gramEnd"/>
      <w:r w:rsidRPr="008A02BC">
        <w:rPr>
          <w:rFonts w:cs="Arial"/>
          <w:szCs w:val="20"/>
        </w:rPr>
        <w:t xml:space="preserve"> and removal by shut off valves to enable this without pump down of the entire refrigeration system.</w:t>
      </w:r>
    </w:p>
    <w:p w14:paraId="632BBF47" w14:textId="77777777" w:rsidR="005C31F6" w:rsidRPr="008A02BC" w:rsidRDefault="005C31F6" w:rsidP="007620B9">
      <w:pPr>
        <w:spacing w:after="120" w:line="360" w:lineRule="auto"/>
        <w:rPr>
          <w:rFonts w:cs="Arial"/>
          <w:szCs w:val="20"/>
        </w:rPr>
      </w:pPr>
      <w:r w:rsidRPr="008A02BC">
        <w:rPr>
          <w:rFonts w:cs="Arial"/>
          <w:szCs w:val="20"/>
        </w:rPr>
        <w:t>Liquid receivers have the following minimum requirements:</w:t>
      </w:r>
    </w:p>
    <w:p w14:paraId="632BBF48" w14:textId="77777777" w:rsidR="005C31F6" w:rsidRPr="008A02BC" w:rsidRDefault="005C31F6" w:rsidP="00C569F4">
      <w:pPr>
        <w:numPr>
          <w:ilvl w:val="0"/>
          <w:numId w:val="62"/>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8A02BC">
        <w:rPr>
          <w:rFonts w:cs="Arial"/>
          <w:szCs w:val="20"/>
        </w:rPr>
        <w:t xml:space="preserve">Each receiver </w:t>
      </w:r>
      <w:r w:rsidR="00F128D9">
        <w:rPr>
          <w:rFonts w:cs="Arial"/>
          <w:szCs w:val="20"/>
        </w:rPr>
        <w:t>has</w:t>
      </w:r>
      <w:r w:rsidRPr="008A02BC">
        <w:rPr>
          <w:rFonts w:cs="Arial"/>
          <w:szCs w:val="20"/>
        </w:rPr>
        <w:t xml:space="preserve"> sufficient capacity to hold all refrigerant in the system to which it is connected, except that in plants having two</w:t>
      </w:r>
      <w:r w:rsidR="00805374">
        <w:rPr>
          <w:rFonts w:cs="Arial"/>
          <w:szCs w:val="20"/>
        </w:rPr>
        <w:t xml:space="preserve"> (2)</w:t>
      </w:r>
      <w:r w:rsidRPr="008A02BC">
        <w:rPr>
          <w:rFonts w:cs="Arial"/>
          <w:szCs w:val="20"/>
        </w:rPr>
        <w:t xml:space="preserve"> or more separate refrigerant circuits cross connected by pump out piping.</w:t>
      </w:r>
    </w:p>
    <w:p w14:paraId="632BBF49" w14:textId="77777777" w:rsidR="00117BEE" w:rsidRDefault="005C31F6" w:rsidP="00C569F4">
      <w:pPr>
        <w:numPr>
          <w:ilvl w:val="0"/>
          <w:numId w:val="62"/>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117BEE">
        <w:rPr>
          <w:rFonts w:cs="Arial"/>
          <w:szCs w:val="20"/>
        </w:rPr>
        <w:lastRenderedPageBreak/>
        <w:t xml:space="preserve">The receiver </w:t>
      </w:r>
      <w:r w:rsidR="00234E13">
        <w:rPr>
          <w:rFonts w:cs="Arial"/>
          <w:szCs w:val="20"/>
        </w:rPr>
        <w:t>has</w:t>
      </w:r>
      <w:r w:rsidRPr="00117BEE">
        <w:rPr>
          <w:rFonts w:cs="Arial"/>
          <w:szCs w:val="20"/>
        </w:rPr>
        <w:t xml:space="preserve"> sufficient capacity to hold all refrigerant in the largest</w:t>
      </w:r>
      <w:r w:rsidR="00805374">
        <w:rPr>
          <w:rFonts w:cs="Arial"/>
          <w:szCs w:val="20"/>
        </w:rPr>
        <w:t xml:space="preserve"> circuit. Receiver capacity is</w:t>
      </w:r>
      <w:r w:rsidRPr="00117BEE">
        <w:rPr>
          <w:rFonts w:cs="Arial"/>
          <w:szCs w:val="20"/>
        </w:rPr>
        <w:t xml:space="preserve"> based on not over 85% of its internal volume being occupied by liquid. Receiver </w:t>
      </w:r>
      <w:r w:rsidR="00ED71B9">
        <w:rPr>
          <w:rFonts w:cs="Arial"/>
          <w:szCs w:val="20"/>
        </w:rPr>
        <w:t>has</w:t>
      </w:r>
      <w:r w:rsidRPr="00117BEE">
        <w:rPr>
          <w:rFonts w:cs="Arial"/>
          <w:szCs w:val="20"/>
        </w:rPr>
        <w:t xml:space="preserve"> liquid level indication.</w:t>
      </w:r>
    </w:p>
    <w:p w14:paraId="632BBF4A" w14:textId="256567C4" w:rsidR="005C31F6" w:rsidRPr="00365DF7" w:rsidRDefault="005C31F6" w:rsidP="007620B9">
      <w:pPr>
        <w:spacing w:after="120" w:line="360" w:lineRule="auto"/>
        <w:rPr>
          <w:rFonts w:cs="Arial"/>
          <w:szCs w:val="20"/>
        </w:rPr>
      </w:pPr>
      <w:r w:rsidRPr="00365DF7">
        <w:rPr>
          <w:rFonts w:cs="Arial"/>
          <w:szCs w:val="20"/>
        </w:rPr>
        <w:t xml:space="preserve">Liquid </w:t>
      </w:r>
      <w:r w:rsidR="00456A54">
        <w:rPr>
          <w:rFonts w:cs="Arial"/>
          <w:szCs w:val="20"/>
        </w:rPr>
        <w:t>s</w:t>
      </w:r>
      <w:r w:rsidRPr="00365DF7">
        <w:rPr>
          <w:rFonts w:cs="Arial"/>
          <w:szCs w:val="20"/>
        </w:rPr>
        <w:t xml:space="preserve">uction </w:t>
      </w:r>
      <w:r w:rsidR="00456A54">
        <w:rPr>
          <w:rFonts w:cs="Arial"/>
          <w:szCs w:val="20"/>
        </w:rPr>
        <w:t>i</w:t>
      </w:r>
      <w:r w:rsidRPr="00365DF7">
        <w:rPr>
          <w:rFonts w:cs="Arial"/>
          <w:szCs w:val="20"/>
        </w:rPr>
        <w:t>nterchanger</w:t>
      </w:r>
      <w:r w:rsidRPr="00365DF7">
        <w:rPr>
          <w:rFonts w:cs="Arial"/>
          <w:szCs w:val="20"/>
          <w:lang w:val="en-GB"/>
        </w:rPr>
        <w:t xml:space="preserve"> </w:t>
      </w:r>
      <w:r w:rsidR="00234E13">
        <w:rPr>
          <w:rFonts w:cs="Arial"/>
          <w:szCs w:val="20"/>
          <w:lang w:val="en-GB"/>
        </w:rPr>
        <w:t>has</w:t>
      </w:r>
      <w:r w:rsidRPr="00365DF7">
        <w:rPr>
          <w:rFonts w:cs="Arial"/>
          <w:szCs w:val="20"/>
        </w:rPr>
        <w:t xml:space="preserve"> the following minimum requirements:</w:t>
      </w:r>
    </w:p>
    <w:p w14:paraId="632BBF4B" w14:textId="77777777" w:rsidR="005C31F6" w:rsidRPr="00365DF7" w:rsidRDefault="005C31F6" w:rsidP="00C569F4">
      <w:pPr>
        <w:numPr>
          <w:ilvl w:val="0"/>
          <w:numId w:val="6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rPr>
        <w:t>Heat exchangers for field assembled systems are the standard products of a reputable manufacturer.  Field fabrication of heat exchangers is not permitted.</w:t>
      </w:r>
    </w:p>
    <w:p w14:paraId="632BBF4D" w14:textId="5F756262" w:rsidR="005C31F6" w:rsidRPr="00365DF7" w:rsidRDefault="005C31F6" w:rsidP="00C569F4">
      <w:pPr>
        <w:numPr>
          <w:ilvl w:val="0"/>
          <w:numId w:val="6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rPr>
        <w:t>Heat exchangers for field assembled systems are the shell and tube, shell</w:t>
      </w:r>
      <w:r w:rsidR="00ED71B9">
        <w:rPr>
          <w:rFonts w:cs="Arial"/>
          <w:szCs w:val="20"/>
        </w:rPr>
        <w:t xml:space="preserve"> and coil or double tube type. </w:t>
      </w:r>
      <w:r w:rsidRPr="00365DF7">
        <w:rPr>
          <w:rFonts w:cs="Arial"/>
          <w:szCs w:val="20"/>
        </w:rPr>
        <w:t>Tubes are seamless copper, plain or with integrally formed fins.  Shells are welded steel, conforming to the requirements of the latest edition of the Mines and Works Act or the Machinery, Factories and Building Work Act and Regulati</w:t>
      </w:r>
      <w:r w:rsidR="00ED71B9">
        <w:rPr>
          <w:rFonts w:cs="Arial"/>
          <w:szCs w:val="20"/>
        </w:rPr>
        <w:t>ons, covering pressure vessels.</w:t>
      </w:r>
      <w:r w:rsidRPr="00365DF7">
        <w:rPr>
          <w:rFonts w:cs="Arial"/>
          <w:szCs w:val="20"/>
        </w:rPr>
        <w:t xml:space="preserve"> Gas passages are arranged </w:t>
      </w:r>
      <w:proofErr w:type="gramStart"/>
      <w:r w:rsidRPr="00365DF7">
        <w:rPr>
          <w:rFonts w:cs="Arial"/>
          <w:szCs w:val="20"/>
        </w:rPr>
        <w:t>so as to</w:t>
      </w:r>
      <w:proofErr w:type="gramEnd"/>
      <w:r w:rsidRPr="00365DF7">
        <w:rPr>
          <w:rFonts w:cs="Arial"/>
          <w:szCs w:val="20"/>
        </w:rPr>
        <w:t xml:space="preserve"> prevent trapping of oil.  Refrigerant driers have the following minimum requirements:</w:t>
      </w:r>
    </w:p>
    <w:p w14:paraId="632BBF4E" w14:textId="77777777" w:rsidR="005C31F6" w:rsidRPr="00365DF7" w:rsidRDefault="005C31F6" w:rsidP="00C569F4">
      <w:pPr>
        <w:numPr>
          <w:ilvl w:val="0"/>
          <w:numId w:val="6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rPr>
        <w:t>Refrigerant driers for field assembled systems are the angle type with removable cartridges that can be renewed withou</w:t>
      </w:r>
      <w:r w:rsidR="00ED71B9">
        <w:rPr>
          <w:rFonts w:cs="Arial"/>
          <w:szCs w:val="20"/>
        </w:rPr>
        <w:t xml:space="preserve">t disturbing pipe connections. </w:t>
      </w:r>
      <w:r w:rsidRPr="00365DF7">
        <w:rPr>
          <w:rFonts w:cs="Arial"/>
          <w:szCs w:val="20"/>
        </w:rPr>
        <w:t>Driers have brass or steel bodie</w:t>
      </w:r>
      <w:r w:rsidR="00ED71B9">
        <w:rPr>
          <w:rFonts w:cs="Arial"/>
          <w:szCs w:val="20"/>
        </w:rPr>
        <w:t>s and solder joint connections.</w:t>
      </w:r>
      <w:r w:rsidRPr="00365DF7">
        <w:rPr>
          <w:rFonts w:cs="Arial"/>
          <w:szCs w:val="20"/>
        </w:rPr>
        <w:t xml:space="preserve"> </w:t>
      </w:r>
      <w:r w:rsidR="00ED71B9">
        <w:rPr>
          <w:rFonts w:cs="Arial"/>
          <w:szCs w:val="20"/>
        </w:rPr>
        <w:t>Bonnets are flanged and bolted.</w:t>
      </w:r>
      <w:r w:rsidRPr="00365DF7">
        <w:rPr>
          <w:rFonts w:cs="Arial"/>
          <w:szCs w:val="20"/>
        </w:rPr>
        <w:t xml:space="preserve"> Cartridges are charged with dry silica gel or activated alumina, held securely in place without restraining normal expansion, and provided with suitable means for distributing the refriger</w:t>
      </w:r>
      <w:r w:rsidR="00ED71B9">
        <w:rPr>
          <w:rFonts w:cs="Arial"/>
          <w:szCs w:val="20"/>
        </w:rPr>
        <w:t xml:space="preserve">ant evenly through the charge. </w:t>
      </w:r>
      <w:r w:rsidRPr="00365DF7">
        <w:rPr>
          <w:rFonts w:cs="Arial"/>
          <w:szCs w:val="20"/>
        </w:rPr>
        <w:t>Unless otherwise indicated driers are installed in liquid lines close to the receiver outlets and be provided with valves on the inlet and outlet connections.  Valve by</w:t>
      </w:r>
      <w:r w:rsidRPr="00365DF7">
        <w:rPr>
          <w:rFonts w:cs="Arial"/>
          <w:szCs w:val="20"/>
        </w:rPr>
        <w:noBreakHyphen/>
        <w:t xml:space="preserve">passes are also provided unless the driers are of a type guaranteed by the manufacturer to operate indefinitely without dusting of the desiccant or appreciable increase in pressure drop.  </w:t>
      </w:r>
      <w:r w:rsidR="00365DF7">
        <w:rPr>
          <w:rFonts w:cs="Arial"/>
          <w:szCs w:val="20"/>
        </w:rPr>
        <w:t>A</w:t>
      </w:r>
      <w:r w:rsidRPr="00365DF7">
        <w:rPr>
          <w:rFonts w:cs="Arial"/>
          <w:szCs w:val="20"/>
        </w:rPr>
        <w:t xml:space="preserve"> liquid sight glass and moisture indicator of the colour change type </w:t>
      </w:r>
      <w:r w:rsidR="00365DF7">
        <w:rPr>
          <w:rFonts w:cs="Arial"/>
          <w:szCs w:val="20"/>
        </w:rPr>
        <w:t xml:space="preserve">is installed </w:t>
      </w:r>
      <w:r w:rsidRPr="00365DF7">
        <w:rPr>
          <w:rFonts w:cs="Arial"/>
          <w:szCs w:val="20"/>
        </w:rPr>
        <w:t>in the liquid line, close to each drier.</w:t>
      </w:r>
    </w:p>
    <w:p w14:paraId="632BBF4F" w14:textId="77777777" w:rsidR="005C31F6" w:rsidRPr="00365DF7" w:rsidRDefault="005C31F6" w:rsidP="00C569F4">
      <w:pPr>
        <w:numPr>
          <w:ilvl w:val="0"/>
          <w:numId w:val="6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rPr>
        <w:t>Select each drier so that the pressure drop through the drier does not exceed 14 kPa when operating at full connected evaporator capacity.</w:t>
      </w:r>
    </w:p>
    <w:p w14:paraId="632BBF50" w14:textId="77777777" w:rsidR="005C31F6" w:rsidRPr="00365DF7" w:rsidRDefault="005C31F6" w:rsidP="00C569F4">
      <w:pPr>
        <w:numPr>
          <w:ilvl w:val="0"/>
          <w:numId w:val="6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rPr>
        <w:t>Drier cartridges are not installed until after pressure and vacuum tests have been completed but immediately prior to charging</w:t>
      </w:r>
    </w:p>
    <w:p w14:paraId="632BBF51" w14:textId="77777777" w:rsidR="005C31F6" w:rsidRPr="00365DF7" w:rsidRDefault="005C31F6" w:rsidP="007620B9">
      <w:pPr>
        <w:spacing w:after="120" w:line="360" w:lineRule="auto"/>
        <w:rPr>
          <w:rFonts w:cs="Arial"/>
          <w:szCs w:val="20"/>
        </w:rPr>
      </w:pPr>
      <w:r w:rsidRPr="00365DF7">
        <w:rPr>
          <w:rFonts w:cs="Arial"/>
          <w:szCs w:val="20"/>
        </w:rPr>
        <w:t>Thermostatic Expansion Valves</w:t>
      </w:r>
      <w:r w:rsidRPr="00365DF7">
        <w:rPr>
          <w:rFonts w:cs="Arial"/>
          <w:szCs w:val="20"/>
          <w:lang w:val="en-GB"/>
        </w:rPr>
        <w:t xml:space="preserve"> </w:t>
      </w:r>
      <w:r w:rsidRPr="00365DF7">
        <w:rPr>
          <w:rFonts w:cs="Arial"/>
          <w:szCs w:val="20"/>
        </w:rPr>
        <w:t>have the following minimum requirements:</w:t>
      </w:r>
    </w:p>
    <w:p w14:paraId="632BBF52" w14:textId="77777777" w:rsidR="005C31F6" w:rsidRPr="00365DF7" w:rsidRDefault="005C31F6" w:rsidP="00C569F4">
      <w:pPr>
        <w:numPr>
          <w:ilvl w:val="0"/>
          <w:numId w:val="6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rPr>
        <w:t>In field assembled syst</w:t>
      </w:r>
      <w:r w:rsidR="00ED71B9">
        <w:rPr>
          <w:rFonts w:cs="Arial"/>
          <w:szCs w:val="20"/>
        </w:rPr>
        <w:t>ems, each evaporator circuit is</w:t>
      </w:r>
      <w:r w:rsidRPr="00365DF7">
        <w:rPr>
          <w:rFonts w:cs="Arial"/>
          <w:szCs w:val="20"/>
        </w:rPr>
        <w:t xml:space="preserve"> provided with a thermal expansion valve of the gas charged type. </w:t>
      </w:r>
    </w:p>
    <w:p w14:paraId="632BBF53" w14:textId="77777777" w:rsidR="005C31F6" w:rsidRPr="00365DF7" w:rsidRDefault="005C31F6" w:rsidP="00C569F4">
      <w:pPr>
        <w:numPr>
          <w:ilvl w:val="0"/>
          <w:numId w:val="6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rPr>
        <w:t>Valves have external equalizer connections, external superheat adjustments with seal caps and solder joints or flanged pipe connections.</w:t>
      </w:r>
    </w:p>
    <w:p w14:paraId="632BBF54" w14:textId="77777777" w:rsidR="005C31F6" w:rsidRPr="00365DF7" w:rsidRDefault="005C31F6" w:rsidP="00C569F4">
      <w:pPr>
        <w:numPr>
          <w:ilvl w:val="0"/>
          <w:numId w:val="6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rPr>
        <w:t xml:space="preserve">Valves move from fully open to fully close with not more than 3 </w:t>
      </w:r>
      <w:r w:rsidR="00ED71B9">
        <w:rPr>
          <w:rFonts w:cs="Arial"/>
          <w:szCs w:val="20"/>
        </w:rPr>
        <w:t>°</w:t>
      </w:r>
      <w:r w:rsidRPr="00365DF7">
        <w:rPr>
          <w:rFonts w:cs="Arial"/>
          <w:szCs w:val="20"/>
        </w:rPr>
        <w:t>C superheat change</w:t>
      </w:r>
      <w:r w:rsidR="00ED71B9">
        <w:rPr>
          <w:rFonts w:cs="Arial"/>
          <w:szCs w:val="20"/>
        </w:rPr>
        <w:t>.</w:t>
      </w:r>
      <w:r w:rsidRPr="00365DF7">
        <w:rPr>
          <w:rFonts w:cs="Arial"/>
          <w:szCs w:val="20"/>
        </w:rPr>
        <w:t xml:space="preserve"> Superheat setting is 6 </w:t>
      </w:r>
      <w:r w:rsidR="00ED71B9">
        <w:rPr>
          <w:rFonts w:cs="Arial"/>
          <w:szCs w:val="20"/>
        </w:rPr>
        <w:t>°C at full load.</w:t>
      </w:r>
      <w:r w:rsidRPr="00365DF7">
        <w:rPr>
          <w:rFonts w:cs="Arial"/>
          <w:szCs w:val="20"/>
        </w:rPr>
        <w:t xml:space="preserve"> Each valve is provided with an external strainer, regardless of any internal strainer that may be incorporated in the construction. Strainers are</w:t>
      </w:r>
      <w:r w:rsidR="00365DF7">
        <w:rPr>
          <w:rFonts w:cs="Arial"/>
          <w:szCs w:val="20"/>
        </w:rPr>
        <w:t xml:space="preserve"> </w:t>
      </w:r>
      <w:r w:rsidRPr="00365DF7">
        <w:rPr>
          <w:rFonts w:cs="Arial"/>
          <w:szCs w:val="20"/>
        </w:rPr>
        <w:t>specified under "Refrigerant Strainers".</w:t>
      </w:r>
    </w:p>
    <w:p w14:paraId="632BBF55" w14:textId="77777777" w:rsidR="005C31F6" w:rsidRPr="00365DF7" w:rsidRDefault="005C31F6" w:rsidP="007620B9">
      <w:pPr>
        <w:spacing w:after="120" w:line="360" w:lineRule="auto"/>
        <w:rPr>
          <w:rFonts w:cs="Arial"/>
          <w:szCs w:val="20"/>
        </w:rPr>
      </w:pPr>
      <w:r w:rsidRPr="00365DF7">
        <w:rPr>
          <w:rFonts w:cs="Arial"/>
          <w:szCs w:val="20"/>
        </w:rPr>
        <w:lastRenderedPageBreak/>
        <w:t>Oil Separators have the following minimum requirements:</w:t>
      </w:r>
    </w:p>
    <w:p w14:paraId="632BBF56" w14:textId="77777777" w:rsidR="005C31F6" w:rsidRPr="00365DF7" w:rsidRDefault="005C31F6" w:rsidP="00C569F4">
      <w:pPr>
        <w:numPr>
          <w:ilvl w:val="0"/>
          <w:numId w:val="6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rPr>
        <w:t>Each reciprocating compressor having suction and/or liquid mains more than 15 m long is equipped with a discharge line oil separator.</w:t>
      </w:r>
    </w:p>
    <w:p w14:paraId="632BBF57" w14:textId="77777777" w:rsidR="005C31F6" w:rsidRPr="00365DF7" w:rsidRDefault="005C31F6" w:rsidP="00C569F4">
      <w:pPr>
        <w:numPr>
          <w:ilvl w:val="0"/>
          <w:numId w:val="6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rPr>
        <w:t>Separators are made of welded steel and have an effective impingement type separating element, an oil sump and a float operated return trap connected to them to return oil to the compressor automatically.</w:t>
      </w:r>
    </w:p>
    <w:p w14:paraId="632BBF58" w14:textId="029D275C" w:rsidR="005C31F6" w:rsidRPr="00365DF7" w:rsidRDefault="005C31F6" w:rsidP="007620B9">
      <w:pPr>
        <w:spacing w:after="120" w:line="360" w:lineRule="auto"/>
        <w:rPr>
          <w:rFonts w:cs="Arial"/>
          <w:szCs w:val="20"/>
        </w:rPr>
      </w:pPr>
      <w:r w:rsidRPr="00365DF7">
        <w:rPr>
          <w:rFonts w:cs="Arial"/>
          <w:szCs w:val="20"/>
        </w:rPr>
        <w:t>Refrigerant stop and shut</w:t>
      </w:r>
      <w:r w:rsidRPr="00365DF7">
        <w:rPr>
          <w:rFonts w:cs="Arial"/>
          <w:szCs w:val="20"/>
        </w:rPr>
        <w:noBreakHyphen/>
        <w:t xml:space="preserve">off </w:t>
      </w:r>
      <w:r w:rsidR="00923682">
        <w:rPr>
          <w:rFonts w:cs="Arial"/>
          <w:szCs w:val="20"/>
        </w:rPr>
        <w:t>v</w:t>
      </w:r>
      <w:r w:rsidRPr="00365DF7">
        <w:rPr>
          <w:rFonts w:cs="Arial"/>
          <w:szCs w:val="20"/>
        </w:rPr>
        <w:t>alves have the following minimum requirements:</w:t>
      </w:r>
    </w:p>
    <w:p w14:paraId="632BBF59" w14:textId="77777777" w:rsidR="005C31F6" w:rsidRPr="00365DF7" w:rsidRDefault="005C31F6" w:rsidP="00C569F4">
      <w:pPr>
        <w:numPr>
          <w:ilvl w:val="0"/>
          <w:numId w:val="6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lang w:val="en-GB"/>
        </w:rPr>
        <w:t>Refrigerant stop valves generally are back seating key operated, sealed cap type.  Valves which are opened and closed in regular operation to have pack-less type hand wheels.</w:t>
      </w:r>
    </w:p>
    <w:p w14:paraId="632BBF5A" w14:textId="77777777" w:rsidR="005C31F6" w:rsidRPr="00365DF7" w:rsidRDefault="005C31F6" w:rsidP="007620B9">
      <w:pPr>
        <w:spacing w:after="120" w:line="360" w:lineRule="auto"/>
        <w:rPr>
          <w:rFonts w:cs="Arial"/>
          <w:szCs w:val="20"/>
        </w:rPr>
      </w:pPr>
      <w:r w:rsidRPr="00365DF7">
        <w:rPr>
          <w:rFonts w:cs="Arial"/>
          <w:szCs w:val="20"/>
        </w:rPr>
        <w:t>Refrigerant strainers have the following minimum requirements:</w:t>
      </w:r>
    </w:p>
    <w:p w14:paraId="632BBF5B" w14:textId="4DE55EF2" w:rsidR="005C31F6" w:rsidRPr="00365DF7" w:rsidRDefault="005C31F6" w:rsidP="00C569F4">
      <w:pPr>
        <w:numPr>
          <w:ilvl w:val="0"/>
          <w:numId w:val="6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365DF7">
        <w:rPr>
          <w:rFonts w:cs="Arial"/>
          <w:szCs w:val="20"/>
        </w:rPr>
        <w:t>Refrigerant strainers are of the angle type, cleanable without disturbing pipe connections. 40 mm NB strainers and smaller have brass bodies and solder joint connections. 50mm NB strainers and larger have brass or rust proofed steel or iron bodies and flanged connections.  Connections are flanged and bolted.</w:t>
      </w:r>
    </w:p>
    <w:p w14:paraId="632BBF5C" w14:textId="77777777" w:rsidR="005C31F6" w:rsidRPr="0094072B" w:rsidRDefault="005C31F6" w:rsidP="00C569F4">
      <w:pPr>
        <w:numPr>
          <w:ilvl w:val="0"/>
          <w:numId w:val="6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94072B">
        <w:rPr>
          <w:rFonts w:cs="Arial"/>
          <w:szCs w:val="20"/>
        </w:rPr>
        <w:t>Screens are bronze with perforations not larger than 0.25 mm for liquid lines and 0.5 mm for gas lines. The free area of each screen is not less than 5 times the area of the strainer inlet pipe.</w:t>
      </w:r>
    </w:p>
    <w:p w14:paraId="632BBF5D" w14:textId="77777777" w:rsidR="005C31F6" w:rsidRPr="00F237E8" w:rsidRDefault="005C31F6" w:rsidP="007620B9">
      <w:pPr>
        <w:spacing w:after="120" w:line="360" w:lineRule="auto"/>
        <w:rPr>
          <w:rFonts w:cs="Arial"/>
          <w:szCs w:val="20"/>
        </w:rPr>
      </w:pPr>
      <w:r w:rsidRPr="00F237E8">
        <w:rPr>
          <w:rFonts w:cs="Arial"/>
          <w:szCs w:val="20"/>
        </w:rPr>
        <w:t xml:space="preserve">Charging valves </w:t>
      </w:r>
      <w:proofErr w:type="gramStart"/>
      <w:r w:rsidRPr="00F237E8">
        <w:rPr>
          <w:rFonts w:cs="Arial"/>
          <w:szCs w:val="20"/>
        </w:rPr>
        <w:t>are located in</w:t>
      </w:r>
      <w:proofErr w:type="gramEnd"/>
      <w:r w:rsidRPr="00F237E8">
        <w:rPr>
          <w:rFonts w:cs="Arial"/>
          <w:szCs w:val="20"/>
        </w:rPr>
        <w:t xml:space="preserve"> the liquid line between the receiver shut</w:t>
      </w:r>
      <w:r w:rsidRPr="00F237E8">
        <w:rPr>
          <w:rFonts w:cs="Arial"/>
          <w:szCs w:val="20"/>
        </w:rPr>
        <w:noBreakHyphen/>
        <w:t>off valve and expansion valve.</w:t>
      </w:r>
    </w:p>
    <w:p w14:paraId="632BBF5E" w14:textId="77777777" w:rsidR="005C31F6" w:rsidRPr="00F237E8" w:rsidRDefault="005C31F6" w:rsidP="007620B9">
      <w:pPr>
        <w:spacing w:after="120" w:line="360" w:lineRule="auto"/>
        <w:rPr>
          <w:rFonts w:cs="Arial"/>
          <w:szCs w:val="20"/>
        </w:rPr>
      </w:pPr>
      <w:r w:rsidRPr="00F237E8">
        <w:rPr>
          <w:rFonts w:cs="Arial"/>
          <w:szCs w:val="20"/>
        </w:rPr>
        <w:t>Provide external gauge connections at inlet and outlet of condenser, evaporator coil and compressor to enable evaluation of system pressures at commissioning and for normal maintenance inspections.</w:t>
      </w:r>
    </w:p>
    <w:p w14:paraId="632BBF5F" w14:textId="77777777" w:rsidR="005C31F6" w:rsidRPr="00F237E8" w:rsidRDefault="005C31F6" w:rsidP="007620B9">
      <w:pPr>
        <w:spacing w:after="120" w:line="360" w:lineRule="auto"/>
        <w:rPr>
          <w:rFonts w:cs="Arial"/>
          <w:szCs w:val="20"/>
        </w:rPr>
      </w:pPr>
      <w:r w:rsidRPr="00F237E8">
        <w:rPr>
          <w:rFonts w:cs="Arial"/>
          <w:szCs w:val="20"/>
        </w:rPr>
        <w:t>All gauges are connected to the refrigerant piping system through isolating shut off valves.</w:t>
      </w:r>
    </w:p>
    <w:p w14:paraId="632BBF60" w14:textId="77777777" w:rsidR="005C31F6" w:rsidRPr="00F237E8" w:rsidRDefault="005C31F6" w:rsidP="007620B9">
      <w:pPr>
        <w:spacing w:after="120" w:line="360" w:lineRule="auto"/>
        <w:rPr>
          <w:rFonts w:cs="Arial"/>
          <w:szCs w:val="20"/>
        </w:rPr>
      </w:pPr>
      <w:r w:rsidRPr="00F237E8">
        <w:rPr>
          <w:rFonts w:cs="Arial"/>
          <w:szCs w:val="20"/>
        </w:rPr>
        <w:t xml:space="preserve">Liquid indicators are sight glass - double port with seal cap type - of full size in the main liquid line before the thermostatic expansion valve. </w:t>
      </w:r>
    </w:p>
    <w:p w14:paraId="632BBF61" w14:textId="77777777" w:rsidR="005C31F6" w:rsidRPr="00F237E8" w:rsidRDefault="005C31F6" w:rsidP="007620B9">
      <w:pPr>
        <w:spacing w:after="120" w:line="360" w:lineRule="auto"/>
        <w:rPr>
          <w:rFonts w:cs="Arial"/>
          <w:szCs w:val="20"/>
        </w:rPr>
      </w:pPr>
      <w:r w:rsidRPr="00F237E8">
        <w:rPr>
          <w:rFonts w:cs="Arial"/>
          <w:szCs w:val="20"/>
        </w:rPr>
        <w:t>The solenoid valves have manual override to enable the system to continue to operate in case of solenoid coil failure.</w:t>
      </w:r>
    </w:p>
    <w:p w14:paraId="632BBF62" w14:textId="77777777" w:rsidR="005C31F6" w:rsidRPr="00F237E8" w:rsidRDefault="005C31F6" w:rsidP="007620B9">
      <w:pPr>
        <w:spacing w:after="120" w:line="360" w:lineRule="auto"/>
        <w:rPr>
          <w:rFonts w:cs="Arial"/>
          <w:szCs w:val="20"/>
        </w:rPr>
      </w:pPr>
      <w:r w:rsidRPr="00F237E8">
        <w:rPr>
          <w:rFonts w:cs="Arial"/>
          <w:szCs w:val="20"/>
        </w:rPr>
        <w:t>Vibration Isolators (flexible connectors)</w:t>
      </w:r>
      <w:r w:rsidRPr="00F237E8">
        <w:rPr>
          <w:rFonts w:cs="Arial"/>
          <w:szCs w:val="20"/>
          <w:lang w:val="en-GB"/>
        </w:rPr>
        <w:t xml:space="preserve"> </w:t>
      </w:r>
      <w:r w:rsidRPr="00F237E8">
        <w:rPr>
          <w:rFonts w:cs="Arial"/>
          <w:szCs w:val="20"/>
        </w:rPr>
        <w:t>have the following minimum requirements:</w:t>
      </w:r>
    </w:p>
    <w:p w14:paraId="632BBF63" w14:textId="77777777" w:rsidR="005C31F6" w:rsidRPr="00F237E8" w:rsidRDefault="005C31F6" w:rsidP="00C569F4">
      <w:pPr>
        <w:numPr>
          <w:ilvl w:val="0"/>
          <w:numId w:val="6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F237E8">
        <w:rPr>
          <w:rFonts w:cs="Arial"/>
          <w:szCs w:val="20"/>
        </w:rPr>
        <w:t>Suction and discharge lines from the compressor are fitted with flexible connectors of the bronze braided hose type, having sweat</w:t>
      </w:r>
      <w:r w:rsidRPr="00F237E8">
        <w:rPr>
          <w:rFonts w:cs="Arial"/>
          <w:szCs w:val="20"/>
        </w:rPr>
        <w:noBreakHyphen/>
        <w:t>ends, to fit over copper tubing having the same size as the line in which they are installed.</w:t>
      </w:r>
    </w:p>
    <w:p w14:paraId="632BBF64" w14:textId="77777777" w:rsidR="005C31F6" w:rsidRPr="00F237E8" w:rsidRDefault="005C31F6" w:rsidP="00C569F4">
      <w:pPr>
        <w:numPr>
          <w:ilvl w:val="0"/>
          <w:numId w:val="6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F237E8">
        <w:rPr>
          <w:rFonts w:cs="Arial"/>
          <w:szCs w:val="20"/>
        </w:rPr>
        <w:t xml:space="preserve">Locate flexible connector as close as possible to the compressor and parallel to the compressor shaft. It </w:t>
      </w:r>
      <w:r w:rsidR="00F237E8">
        <w:rPr>
          <w:rFonts w:cs="Arial"/>
          <w:szCs w:val="20"/>
        </w:rPr>
        <w:t xml:space="preserve">is </w:t>
      </w:r>
      <w:r w:rsidRPr="00F237E8">
        <w:rPr>
          <w:rFonts w:cs="Arial"/>
          <w:szCs w:val="20"/>
        </w:rPr>
        <w:t>not subjected to compression or extensions.</w:t>
      </w:r>
    </w:p>
    <w:p w14:paraId="632BBF65" w14:textId="77777777" w:rsidR="005C31F6" w:rsidRPr="00F237E8" w:rsidRDefault="005C31F6" w:rsidP="00C569F4">
      <w:pPr>
        <w:numPr>
          <w:ilvl w:val="0"/>
          <w:numId w:val="6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rPr>
      </w:pPr>
      <w:r w:rsidRPr="00F237E8">
        <w:rPr>
          <w:rFonts w:cs="Arial"/>
          <w:szCs w:val="20"/>
        </w:rPr>
        <w:t xml:space="preserve">For refrigeration installation utilising a remote air cooled or evaporative condenser, hot gas mufflers </w:t>
      </w:r>
      <w:r w:rsidR="00F237E8">
        <w:rPr>
          <w:rFonts w:cs="Arial"/>
          <w:szCs w:val="20"/>
        </w:rPr>
        <w:t xml:space="preserve">are </w:t>
      </w:r>
      <w:r w:rsidRPr="00F237E8">
        <w:rPr>
          <w:rFonts w:cs="Arial"/>
          <w:szCs w:val="20"/>
        </w:rPr>
        <w:t xml:space="preserve">used to remove pulsations from the hot gas discharge and thereby reduce noise and vibration from the piping system.  The hot gas muffler </w:t>
      </w:r>
      <w:r w:rsidR="00F237E8">
        <w:rPr>
          <w:rFonts w:cs="Arial"/>
          <w:szCs w:val="20"/>
        </w:rPr>
        <w:t>is</w:t>
      </w:r>
      <w:r w:rsidRPr="00F237E8">
        <w:rPr>
          <w:rFonts w:cs="Arial"/>
          <w:szCs w:val="20"/>
        </w:rPr>
        <w:t xml:space="preserve"> installed to prevent accumulation of oil.</w:t>
      </w:r>
    </w:p>
    <w:p w14:paraId="632BBF66" w14:textId="77777777" w:rsidR="005C31F6" w:rsidRPr="00F237E8" w:rsidRDefault="005C31F6" w:rsidP="007620B9">
      <w:pPr>
        <w:spacing w:after="120" w:line="360" w:lineRule="auto"/>
        <w:rPr>
          <w:rFonts w:cs="Arial"/>
          <w:szCs w:val="20"/>
        </w:rPr>
      </w:pPr>
      <w:r w:rsidRPr="008C13B6">
        <w:rPr>
          <w:rFonts w:cs="Arial"/>
          <w:szCs w:val="20"/>
        </w:rPr>
        <w:lastRenderedPageBreak/>
        <w:t>The complete refrigeration piping</w:t>
      </w:r>
      <w:r w:rsidRPr="00F237E8">
        <w:rPr>
          <w:rFonts w:cs="Arial"/>
          <w:szCs w:val="20"/>
        </w:rPr>
        <w:t xml:space="preserve"> system is pressure tested with dry nitrogen and </w:t>
      </w:r>
      <w:r w:rsidR="00F237E8">
        <w:rPr>
          <w:rFonts w:cs="Arial"/>
          <w:szCs w:val="20"/>
        </w:rPr>
        <w:t xml:space="preserve">a </w:t>
      </w:r>
      <w:r w:rsidRPr="00F237E8">
        <w:rPr>
          <w:rFonts w:cs="Arial"/>
          <w:szCs w:val="20"/>
        </w:rPr>
        <w:t xml:space="preserve">leak test </w:t>
      </w:r>
      <w:r w:rsidR="00F237E8">
        <w:rPr>
          <w:rFonts w:cs="Arial"/>
          <w:szCs w:val="20"/>
        </w:rPr>
        <w:t xml:space="preserve">is </w:t>
      </w:r>
      <w:r w:rsidRPr="00F237E8">
        <w:rPr>
          <w:rFonts w:cs="Arial"/>
          <w:szCs w:val="20"/>
        </w:rPr>
        <w:t xml:space="preserve">carried out. Test pressure </w:t>
      </w:r>
      <w:r w:rsidR="00F237E8">
        <w:rPr>
          <w:rFonts w:cs="Arial"/>
          <w:szCs w:val="20"/>
        </w:rPr>
        <w:t>is</w:t>
      </w:r>
      <w:r w:rsidRPr="00F237E8">
        <w:rPr>
          <w:rFonts w:cs="Arial"/>
          <w:szCs w:val="20"/>
        </w:rPr>
        <w:t xml:space="preserve"> maintained for </w:t>
      </w:r>
      <w:r w:rsidR="00A222DD">
        <w:rPr>
          <w:rFonts w:cs="Arial"/>
          <w:szCs w:val="20"/>
        </w:rPr>
        <w:t>24</w:t>
      </w:r>
      <w:r w:rsidRPr="00F237E8">
        <w:rPr>
          <w:rFonts w:cs="Arial"/>
          <w:szCs w:val="20"/>
        </w:rPr>
        <w:t xml:space="preserve"> hours with no loss in pressure. Complete system </w:t>
      </w:r>
      <w:r w:rsidR="00F237E8">
        <w:rPr>
          <w:rFonts w:cs="Arial"/>
          <w:szCs w:val="20"/>
        </w:rPr>
        <w:t>is</w:t>
      </w:r>
      <w:r w:rsidRPr="00F237E8">
        <w:rPr>
          <w:rFonts w:cs="Arial"/>
          <w:szCs w:val="20"/>
        </w:rPr>
        <w:t xml:space="preserve"> evacuated and</w:t>
      </w:r>
      <w:r w:rsidR="00A222DD">
        <w:rPr>
          <w:rFonts w:cs="Arial"/>
          <w:szCs w:val="20"/>
        </w:rPr>
        <w:t xml:space="preserve"> proved to be free of moisture.</w:t>
      </w:r>
      <w:r w:rsidRPr="00F237E8">
        <w:rPr>
          <w:rFonts w:cs="Arial"/>
          <w:szCs w:val="20"/>
        </w:rPr>
        <w:t xml:space="preserve"> </w:t>
      </w:r>
      <w:r w:rsidR="00F237E8">
        <w:rPr>
          <w:rFonts w:cs="Arial"/>
          <w:szCs w:val="20"/>
        </w:rPr>
        <w:t>The s</w:t>
      </w:r>
      <w:r w:rsidRPr="00F237E8">
        <w:rPr>
          <w:rFonts w:cs="Arial"/>
          <w:szCs w:val="20"/>
        </w:rPr>
        <w:t>ystem stand</w:t>
      </w:r>
      <w:r w:rsidR="00F237E8">
        <w:rPr>
          <w:rFonts w:cs="Arial"/>
          <w:szCs w:val="20"/>
        </w:rPr>
        <w:t>s</w:t>
      </w:r>
      <w:r w:rsidRPr="00F237E8">
        <w:rPr>
          <w:rFonts w:cs="Arial"/>
          <w:szCs w:val="20"/>
        </w:rPr>
        <w:t xml:space="preserve"> for a minimum of 12 hours with no change in </w:t>
      </w:r>
      <w:r w:rsidR="00A222DD">
        <w:rPr>
          <w:rFonts w:cs="Arial"/>
          <w:szCs w:val="20"/>
        </w:rPr>
        <w:t>v</w:t>
      </w:r>
      <w:r w:rsidRPr="00F237E8">
        <w:rPr>
          <w:rFonts w:cs="Arial"/>
          <w:szCs w:val="20"/>
        </w:rPr>
        <w:t xml:space="preserve">acuum. </w:t>
      </w:r>
      <w:r w:rsidR="00F237E8">
        <w:rPr>
          <w:rFonts w:cs="Arial"/>
          <w:szCs w:val="20"/>
        </w:rPr>
        <w:t>The s</w:t>
      </w:r>
      <w:r w:rsidRPr="00F237E8">
        <w:rPr>
          <w:rFonts w:cs="Arial"/>
          <w:szCs w:val="20"/>
        </w:rPr>
        <w:t xml:space="preserve">ystem </w:t>
      </w:r>
      <w:r w:rsidR="00F237E8">
        <w:rPr>
          <w:rFonts w:cs="Arial"/>
          <w:szCs w:val="20"/>
        </w:rPr>
        <w:t xml:space="preserve">is </w:t>
      </w:r>
      <w:r w:rsidRPr="00F237E8">
        <w:rPr>
          <w:rFonts w:cs="Arial"/>
          <w:szCs w:val="20"/>
        </w:rPr>
        <w:t>liquid charged on high side following purging of connections</w:t>
      </w:r>
      <w:r w:rsidR="00A222DD">
        <w:rPr>
          <w:rFonts w:cs="Arial"/>
          <w:szCs w:val="20"/>
        </w:rPr>
        <w:t xml:space="preserve"> to the estimated total charge.</w:t>
      </w:r>
      <w:r w:rsidRPr="00F237E8">
        <w:rPr>
          <w:rFonts w:cs="Arial"/>
          <w:szCs w:val="20"/>
        </w:rPr>
        <w:t xml:space="preserve"> Minor adjustment to </w:t>
      </w:r>
      <w:r w:rsidR="00F237E8">
        <w:rPr>
          <w:rFonts w:cs="Arial"/>
          <w:szCs w:val="20"/>
        </w:rPr>
        <w:t xml:space="preserve">the </w:t>
      </w:r>
      <w:r w:rsidRPr="00F237E8">
        <w:rPr>
          <w:rFonts w:cs="Arial"/>
          <w:szCs w:val="20"/>
        </w:rPr>
        <w:t xml:space="preserve">charge is carried out during the </w:t>
      </w:r>
      <w:proofErr w:type="gramStart"/>
      <w:r w:rsidRPr="00F237E8">
        <w:rPr>
          <w:rFonts w:cs="Arial"/>
          <w:szCs w:val="20"/>
        </w:rPr>
        <w:t>12 hour</w:t>
      </w:r>
      <w:proofErr w:type="gramEnd"/>
      <w:r w:rsidRPr="00F237E8">
        <w:rPr>
          <w:rFonts w:cs="Arial"/>
          <w:szCs w:val="20"/>
        </w:rPr>
        <w:t xml:space="preserve"> test run. </w:t>
      </w:r>
      <w:r w:rsidRPr="00F237E8">
        <w:rPr>
          <w:rFonts w:cs="Arial"/>
          <w:szCs w:val="20"/>
          <w:lang w:val="en-GB"/>
        </w:rPr>
        <w:t>The following method is recommended for pressure leak testing:</w:t>
      </w:r>
    </w:p>
    <w:p w14:paraId="632BBF67" w14:textId="77777777" w:rsidR="005C31F6" w:rsidRPr="00F237E8" w:rsidRDefault="005C31F6" w:rsidP="00C569F4">
      <w:pPr>
        <w:numPr>
          <w:ilvl w:val="0"/>
          <w:numId w:val="6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lang w:val="en-GB"/>
        </w:rPr>
      </w:pPr>
      <w:r w:rsidRPr="00F237E8">
        <w:rPr>
          <w:rFonts w:cs="Arial"/>
          <w:szCs w:val="20"/>
          <w:lang w:val="en-GB"/>
        </w:rPr>
        <w:t>Use a mixture of nitrogen &amp; trace refrigerant in conjunction with one of the following suitable leak detection methods: Acceptable leak test methods include, Liquid submersion testing, soap bubble leak detection, fluorescent leak detection &amp; electronic leak testing or any acceptable standard.</w:t>
      </w:r>
    </w:p>
    <w:p w14:paraId="632BBF68" w14:textId="77777777" w:rsidR="005C31F6" w:rsidRPr="00F237E8" w:rsidRDefault="005C31F6" w:rsidP="00C569F4">
      <w:pPr>
        <w:numPr>
          <w:ilvl w:val="0"/>
          <w:numId w:val="6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lang w:val="en-GB"/>
        </w:rPr>
      </w:pPr>
      <w:r w:rsidRPr="00F237E8">
        <w:rPr>
          <w:rFonts w:cs="Arial"/>
          <w:szCs w:val="20"/>
          <w:lang w:val="en-GB"/>
        </w:rPr>
        <w:t>Pressurise the complete system with dry nitrogen &amp; leak test using any acceptable method.</w:t>
      </w:r>
    </w:p>
    <w:p w14:paraId="632BBF69" w14:textId="33DD8E01" w:rsidR="005C31F6" w:rsidRPr="00F237E8" w:rsidRDefault="005C31F6" w:rsidP="00C569F4">
      <w:pPr>
        <w:numPr>
          <w:ilvl w:val="0"/>
          <w:numId w:val="6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lang w:val="en-GB"/>
        </w:rPr>
      </w:pPr>
      <w:r w:rsidRPr="00F237E8">
        <w:rPr>
          <w:rFonts w:cs="Arial"/>
          <w:szCs w:val="20"/>
          <w:lang w:val="en-GB"/>
        </w:rPr>
        <w:t xml:space="preserve">Having ensured there are no leaks using </w:t>
      </w:r>
      <w:r w:rsidR="00A222DD">
        <w:rPr>
          <w:rFonts w:cs="Arial"/>
          <w:szCs w:val="20"/>
          <w:lang w:val="en-GB"/>
        </w:rPr>
        <w:t>a) or b)</w:t>
      </w:r>
      <w:r w:rsidRPr="00F237E8">
        <w:rPr>
          <w:rFonts w:cs="Arial"/>
          <w:szCs w:val="20"/>
          <w:lang w:val="en-GB"/>
        </w:rPr>
        <w:t xml:space="preserve"> above, the system </w:t>
      </w:r>
      <w:r w:rsidR="006228A3">
        <w:rPr>
          <w:rFonts w:cs="Arial"/>
          <w:szCs w:val="20"/>
          <w:lang w:val="en-GB"/>
        </w:rPr>
        <w:t>is</w:t>
      </w:r>
      <w:r w:rsidRPr="00F237E8">
        <w:rPr>
          <w:rFonts w:cs="Arial"/>
          <w:szCs w:val="20"/>
          <w:lang w:val="en-GB"/>
        </w:rPr>
        <w:t xml:space="preserve"> pressurised to a safe test pressure. Observe over </w:t>
      </w:r>
      <w:proofErr w:type="gramStart"/>
      <w:r w:rsidRPr="00F237E8">
        <w:rPr>
          <w:rFonts w:cs="Arial"/>
          <w:szCs w:val="20"/>
          <w:lang w:val="en-GB"/>
        </w:rPr>
        <w:t>a period of time</w:t>
      </w:r>
      <w:proofErr w:type="gramEnd"/>
      <w:r w:rsidRPr="00F237E8">
        <w:rPr>
          <w:rFonts w:cs="Arial"/>
          <w:szCs w:val="20"/>
          <w:lang w:val="en-GB"/>
        </w:rPr>
        <w:t>, relative to the size of the system that no pressure drop occurs, having due regard to temperature variation throughout the system.</w:t>
      </w:r>
    </w:p>
    <w:p w14:paraId="632BBF6A" w14:textId="2B6ED66B" w:rsidR="005C31F6" w:rsidRPr="00F237E8" w:rsidRDefault="005C31F6" w:rsidP="00C569F4">
      <w:pPr>
        <w:numPr>
          <w:ilvl w:val="0"/>
          <w:numId w:val="6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lang w:val="en-GB"/>
        </w:rPr>
      </w:pPr>
      <w:r w:rsidRPr="00F237E8">
        <w:rPr>
          <w:rFonts w:cs="Arial"/>
          <w:szCs w:val="20"/>
          <w:lang w:val="en-GB"/>
        </w:rPr>
        <w:t xml:space="preserve">After determining that there are no refrigerant leaks when the system is pressurised, the system </w:t>
      </w:r>
      <w:r w:rsidR="006228A3">
        <w:rPr>
          <w:rFonts w:cs="Arial"/>
          <w:szCs w:val="20"/>
          <w:lang w:val="en-GB"/>
        </w:rPr>
        <w:t xml:space="preserve">is </w:t>
      </w:r>
      <w:r w:rsidRPr="00F237E8">
        <w:rPr>
          <w:rFonts w:cs="Arial"/>
          <w:szCs w:val="20"/>
          <w:lang w:val="en-GB"/>
        </w:rPr>
        <w:t>evacuated to remove moisture &amp; air. Evacuation must be deep evacuation method, or triple evacuation using dry nitrogen only as the moisture absorber</w:t>
      </w:r>
      <w:r w:rsidR="006228A3">
        <w:rPr>
          <w:rFonts w:cs="Arial"/>
          <w:szCs w:val="20"/>
          <w:lang w:val="en-GB"/>
        </w:rPr>
        <w:t xml:space="preserve"> (t</w:t>
      </w:r>
      <w:r w:rsidRPr="00F237E8">
        <w:rPr>
          <w:rFonts w:cs="Arial"/>
          <w:szCs w:val="20"/>
          <w:lang w:val="en-GB"/>
        </w:rPr>
        <w:t xml:space="preserve">o be witnessed by </w:t>
      </w:r>
      <w:r w:rsidR="00453B2F">
        <w:rPr>
          <w:rFonts w:cs="Arial"/>
          <w:i/>
          <w:szCs w:val="20"/>
          <w:lang w:val="en-GB"/>
        </w:rPr>
        <w:t>Supervisor</w:t>
      </w:r>
      <w:r w:rsidR="006228A3">
        <w:rPr>
          <w:rFonts w:cs="Arial"/>
          <w:szCs w:val="20"/>
          <w:lang w:val="en-GB"/>
        </w:rPr>
        <w:t>)</w:t>
      </w:r>
      <w:r w:rsidRPr="00F237E8">
        <w:rPr>
          <w:rFonts w:cs="Arial"/>
          <w:szCs w:val="20"/>
          <w:lang w:val="en-GB"/>
        </w:rPr>
        <w:t>.</w:t>
      </w:r>
    </w:p>
    <w:p w14:paraId="632BBF6B" w14:textId="77777777" w:rsidR="005C31F6" w:rsidRPr="00F237E8" w:rsidRDefault="005C31F6" w:rsidP="00C569F4">
      <w:pPr>
        <w:numPr>
          <w:ilvl w:val="0"/>
          <w:numId w:val="6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lang w:val="en-GB"/>
        </w:rPr>
      </w:pPr>
      <w:r w:rsidRPr="00F237E8">
        <w:rPr>
          <w:rFonts w:cs="Arial"/>
          <w:szCs w:val="20"/>
          <w:lang w:val="en-GB"/>
        </w:rPr>
        <w:t>DEEP VACUUM METHOD: Pull a deep vacuum to a pressure of less than 13 Pa absolute (100 microns of mercury). After isolation the vacuum pump, allow the system to stand for 60 minutes to ensure the vacuum is maintained at or below 16 Pa absolute (120 microns of mercury), OR</w:t>
      </w:r>
    </w:p>
    <w:p w14:paraId="632BBF6C" w14:textId="77777777" w:rsidR="005C31F6" w:rsidRPr="00F237E8" w:rsidRDefault="005C31F6" w:rsidP="00C569F4">
      <w:pPr>
        <w:numPr>
          <w:ilvl w:val="0"/>
          <w:numId w:val="6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lang w:val="en-GB"/>
        </w:rPr>
      </w:pPr>
      <w:r w:rsidRPr="00F237E8">
        <w:rPr>
          <w:rFonts w:cs="Arial"/>
          <w:szCs w:val="20"/>
          <w:lang w:val="en-GB"/>
        </w:rPr>
        <w:t>TRIPLE EVACUATION METHOD: Use a vacuum pump to pull a vacuum to a pressure of at least 260 Pa absolute (2,000 microns of mercury). Break the vacuum with dry nitrogen &amp; allow the system to stand. Re-evacuate the system &amp; repeat the procedure twice more, breaking the vacuum each time with dry nitrogen.</w:t>
      </w:r>
    </w:p>
    <w:p w14:paraId="632BBF6D" w14:textId="77777777" w:rsidR="005C31F6" w:rsidRPr="006228A3" w:rsidRDefault="005C31F6" w:rsidP="00C569F4">
      <w:pPr>
        <w:numPr>
          <w:ilvl w:val="0"/>
          <w:numId w:val="6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jc w:val="left"/>
        <w:rPr>
          <w:rFonts w:cs="Arial"/>
          <w:szCs w:val="20"/>
          <w:lang w:val="en-GB"/>
        </w:rPr>
      </w:pPr>
      <w:r w:rsidRPr="00F237E8">
        <w:rPr>
          <w:rFonts w:cs="Arial"/>
          <w:szCs w:val="20"/>
          <w:lang w:val="en-GB"/>
        </w:rPr>
        <w:t xml:space="preserve">The final evacuation </w:t>
      </w:r>
      <w:r w:rsidR="006228A3">
        <w:rPr>
          <w:rFonts w:cs="Arial"/>
          <w:szCs w:val="20"/>
          <w:lang w:val="en-GB"/>
        </w:rPr>
        <w:t>is</w:t>
      </w:r>
      <w:r w:rsidRPr="00F237E8">
        <w:rPr>
          <w:rFonts w:cs="Arial"/>
          <w:szCs w:val="20"/>
          <w:lang w:val="en-GB"/>
        </w:rPr>
        <w:t xml:space="preserve"> held for </w:t>
      </w:r>
      <w:r w:rsidR="00A222DD">
        <w:rPr>
          <w:rFonts w:cs="Arial"/>
          <w:szCs w:val="20"/>
          <w:lang w:val="en-GB"/>
        </w:rPr>
        <w:t>12</w:t>
      </w:r>
      <w:r w:rsidRPr="00F237E8">
        <w:rPr>
          <w:rFonts w:cs="Arial"/>
          <w:szCs w:val="20"/>
          <w:lang w:val="en-GB"/>
        </w:rPr>
        <w:t xml:space="preserve"> hours with no loss of vacuum. After the system has been evacuated the vacuum pump </w:t>
      </w:r>
      <w:r w:rsidR="006228A3">
        <w:rPr>
          <w:rFonts w:cs="Arial"/>
          <w:szCs w:val="20"/>
          <w:lang w:val="en-GB"/>
        </w:rPr>
        <w:t xml:space="preserve">is </w:t>
      </w:r>
      <w:r w:rsidRPr="00F237E8">
        <w:rPr>
          <w:rFonts w:cs="Arial"/>
          <w:szCs w:val="20"/>
          <w:lang w:val="en-GB"/>
        </w:rPr>
        <w:t xml:space="preserve">isolated from the system and as guide, with constant </w:t>
      </w:r>
      <w:r w:rsidRPr="006228A3">
        <w:rPr>
          <w:rFonts w:cs="Arial"/>
          <w:szCs w:val="20"/>
          <w:lang w:val="en-GB"/>
        </w:rPr>
        <w:t xml:space="preserve">ambient conditions’ the vacuum </w:t>
      </w:r>
      <w:r w:rsidR="006228A3">
        <w:rPr>
          <w:rFonts w:cs="Arial"/>
          <w:szCs w:val="20"/>
          <w:lang w:val="en-GB"/>
        </w:rPr>
        <w:t xml:space="preserve">does </w:t>
      </w:r>
      <w:r w:rsidRPr="006228A3">
        <w:rPr>
          <w:rFonts w:cs="Arial"/>
          <w:szCs w:val="20"/>
          <w:lang w:val="en-GB"/>
        </w:rPr>
        <w:t xml:space="preserve">not rise above 13 Pa absolute (100 microns of mercury) in </w:t>
      </w:r>
      <w:r w:rsidR="00A222DD">
        <w:rPr>
          <w:rFonts w:cs="Arial"/>
          <w:szCs w:val="20"/>
          <w:lang w:val="en-GB"/>
        </w:rPr>
        <w:t>1</w:t>
      </w:r>
      <w:r w:rsidRPr="006228A3">
        <w:rPr>
          <w:rFonts w:cs="Arial"/>
          <w:szCs w:val="20"/>
          <w:lang w:val="en-GB"/>
        </w:rPr>
        <w:t xml:space="preserve"> hour. A greater rate of rise may indicate a leak. Absolute vacuums should be measured using accurate measuring equipment selected for the specific application.</w:t>
      </w:r>
    </w:p>
    <w:p w14:paraId="632BBF6E" w14:textId="77777777" w:rsidR="005C31F6" w:rsidRPr="006228A3" w:rsidRDefault="005C31F6" w:rsidP="007620B9">
      <w:pPr>
        <w:spacing w:after="120" w:line="360" w:lineRule="auto"/>
        <w:rPr>
          <w:rFonts w:cs="Arial"/>
          <w:szCs w:val="20"/>
          <w:lang w:val="en-GB"/>
        </w:rPr>
      </w:pPr>
      <w:r w:rsidRPr="006228A3">
        <w:rPr>
          <w:rFonts w:cs="Arial"/>
          <w:szCs w:val="20"/>
          <w:lang w:val="en-GB"/>
        </w:rPr>
        <w:t xml:space="preserve">Expansion valves and solenoids are stripped before welding refrigerant pipes </w:t>
      </w:r>
      <w:proofErr w:type="gramStart"/>
      <w:r w:rsidRPr="006228A3">
        <w:rPr>
          <w:rFonts w:cs="Arial"/>
          <w:szCs w:val="20"/>
          <w:lang w:val="en-GB"/>
        </w:rPr>
        <w:t>so as to</w:t>
      </w:r>
      <w:proofErr w:type="gramEnd"/>
      <w:r w:rsidRPr="006228A3">
        <w:rPr>
          <w:rFonts w:cs="Arial"/>
          <w:szCs w:val="20"/>
          <w:lang w:val="en-GB"/>
        </w:rPr>
        <w:t xml:space="preserve"> avoid overheating and associated damage to seals, or they are to be kept at constant temperature by means of damp rags.</w:t>
      </w:r>
    </w:p>
    <w:p w14:paraId="632BBF6F" w14:textId="1BEB1964" w:rsidR="005C31F6" w:rsidRDefault="005C31F6" w:rsidP="007620B9">
      <w:pPr>
        <w:spacing w:after="120" w:line="360" w:lineRule="auto"/>
        <w:rPr>
          <w:rFonts w:cs="Arial"/>
          <w:szCs w:val="20"/>
          <w:lang w:val="en-GB"/>
        </w:rPr>
      </w:pPr>
      <w:r w:rsidRPr="006228A3">
        <w:rPr>
          <w:rFonts w:cs="Arial"/>
          <w:szCs w:val="20"/>
          <w:lang w:val="en-GB"/>
        </w:rPr>
        <w:t>Should the refrigerant piping run longer than normal, the amount of refrigerant oil is increased in the pipe system as per the manufacture’s specification.</w:t>
      </w:r>
    </w:p>
    <w:p w14:paraId="2539C016" w14:textId="4139D196" w:rsidR="00E153FC" w:rsidRDefault="00E153FC" w:rsidP="007620B9">
      <w:pPr>
        <w:spacing w:after="120" w:line="360" w:lineRule="auto"/>
        <w:rPr>
          <w:rFonts w:cs="Arial"/>
          <w:szCs w:val="20"/>
          <w:lang w:val="en-GB"/>
        </w:rPr>
      </w:pPr>
    </w:p>
    <w:p w14:paraId="622A5017" w14:textId="77777777" w:rsidR="00E153FC" w:rsidRPr="006228A3" w:rsidRDefault="00E153FC" w:rsidP="007620B9">
      <w:pPr>
        <w:spacing w:after="120" w:line="360" w:lineRule="auto"/>
        <w:rPr>
          <w:rFonts w:cs="Arial"/>
          <w:szCs w:val="20"/>
          <w:lang w:val="en-GB"/>
        </w:rPr>
      </w:pPr>
    </w:p>
    <w:p w14:paraId="632BBF70" w14:textId="77777777" w:rsidR="005C31F6" w:rsidRPr="006228A3" w:rsidRDefault="005C31F6" w:rsidP="00A222DD">
      <w:pPr>
        <w:pStyle w:val="Heading6"/>
        <w:spacing w:line="360" w:lineRule="auto"/>
      </w:pPr>
      <w:r w:rsidRPr="006228A3">
        <w:lastRenderedPageBreak/>
        <w:t>Drain Piping</w:t>
      </w:r>
    </w:p>
    <w:p w14:paraId="632BBF71" w14:textId="77777777" w:rsidR="005C31F6" w:rsidRPr="006228A3" w:rsidRDefault="005C31F6" w:rsidP="007620B9">
      <w:pPr>
        <w:spacing w:line="360" w:lineRule="auto"/>
      </w:pPr>
      <w:r w:rsidRPr="006228A3">
        <w:t>Each air conditioning unit is provided with suitable PVC or galvanised drain piping 32</w:t>
      </w:r>
      <w:r w:rsidR="00A222DD">
        <w:t xml:space="preserve"> </w:t>
      </w:r>
      <w:r w:rsidRPr="006228A3">
        <w:t>mm or 25 mm diameter that rise</w:t>
      </w:r>
      <w:r w:rsidR="00A222DD">
        <w:t>s</w:t>
      </w:r>
      <w:r w:rsidRPr="006228A3">
        <w:t xml:space="preserve"> to</w:t>
      </w:r>
      <w:r w:rsidR="00A222DD">
        <w:t xml:space="preserve"> a</w:t>
      </w:r>
      <w:r w:rsidRPr="006228A3">
        <w:t xml:space="preserve"> maximum allowable height in accordance with manufacturer’s specification, </w:t>
      </w:r>
      <w:proofErr w:type="gramStart"/>
      <w:r w:rsidRPr="006228A3">
        <w:t>so as to</w:t>
      </w:r>
      <w:proofErr w:type="gramEnd"/>
      <w:r w:rsidRPr="006228A3">
        <w:t xml:space="preserve"> create the correct trap arrangement.</w:t>
      </w:r>
    </w:p>
    <w:p w14:paraId="632BBF72" w14:textId="77777777" w:rsidR="005C31F6" w:rsidRPr="006228A3" w:rsidRDefault="005C31F6" w:rsidP="007620B9">
      <w:pPr>
        <w:spacing w:line="360" w:lineRule="auto"/>
      </w:pPr>
    </w:p>
    <w:p w14:paraId="632BBF73" w14:textId="77777777" w:rsidR="005C31F6" w:rsidRPr="006228A3" w:rsidRDefault="005C31F6" w:rsidP="007620B9">
      <w:pPr>
        <w:spacing w:line="360" w:lineRule="auto"/>
      </w:pPr>
      <w:r w:rsidRPr="006228A3">
        <w:t xml:space="preserve">The drain piping on the outside of the building is extended to the water gutter that runs around the building. Each drain piping set </w:t>
      </w:r>
      <w:r w:rsidR="00361808">
        <w:t>has</w:t>
      </w:r>
      <w:r w:rsidRPr="006228A3">
        <w:t xml:space="preserve"> a suitable P-trap depth. </w:t>
      </w:r>
    </w:p>
    <w:p w14:paraId="632BBF74" w14:textId="77777777" w:rsidR="005C31F6" w:rsidRPr="006228A3" w:rsidRDefault="005C31F6" w:rsidP="007620B9">
      <w:pPr>
        <w:spacing w:line="360" w:lineRule="auto"/>
      </w:pPr>
    </w:p>
    <w:p w14:paraId="632BBF75" w14:textId="77777777" w:rsidR="005C31F6" w:rsidRPr="006228A3" w:rsidRDefault="005C31F6" w:rsidP="007620B9">
      <w:pPr>
        <w:spacing w:line="360" w:lineRule="auto"/>
      </w:pPr>
      <w:r w:rsidRPr="006228A3">
        <w:t xml:space="preserve">The </w:t>
      </w:r>
      <w:r w:rsidRPr="00361808">
        <w:rPr>
          <w:i/>
        </w:rPr>
        <w:t>Contractor</w:t>
      </w:r>
      <w:r w:rsidRPr="006228A3">
        <w:t xml:space="preserve"> allow</w:t>
      </w:r>
      <w:r w:rsidR="00361808">
        <w:t>s</w:t>
      </w:r>
      <w:r w:rsidRPr="006228A3">
        <w:t xml:space="preserve"> for adequate PVC drain piping for each air conditioning unit. The first </w:t>
      </w:r>
      <w:r w:rsidR="00A222DD">
        <w:t>2 m</w:t>
      </w:r>
      <w:r w:rsidRPr="006228A3">
        <w:t xml:space="preserve"> of the drain piping from the indoor unit are covered with non-drip tape to ensure no condensation around the </w:t>
      </w:r>
      <w:proofErr w:type="gramStart"/>
      <w:r w:rsidRPr="006228A3">
        <w:t>drain pipes</w:t>
      </w:r>
      <w:proofErr w:type="gramEnd"/>
      <w:r w:rsidRPr="006228A3">
        <w:t xml:space="preserve"> on the inside of the building. The drain piping is supported every two meters by mean of brackets.</w:t>
      </w:r>
    </w:p>
    <w:p w14:paraId="632BBF76" w14:textId="77777777" w:rsidR="00A17E04" w:rsidRPr="00587FEE" w:rsidRDefault="00A17E04" w:rsidP="007620B9">
      <w:pPr>
        <w:pStyle w:val="Heading6"/>
        <w:spacing w:line="360" w:lineRule="auto"/>
      </w:pPr>
      <w:r w:rsidRPr="00587FEE">
        <w:t>Mechanical Ventilation Fans</w:t>
      </w:r>
    </w:p>
    <w:p w14:paraId="632BBF77" w14:textId="77777777" w:rsidR="00A17E04" w:rsidRPr="00587FEE" w:rsidRDefault="00A17E04" w:rsidP="007620B9">
      <w:pPr>
        <w:spacing w:line="360" w:lineRule="auto"/>
        <w:rPr>
          <w:szCs w:val="22"/>
          <w:lang w:val="en-GB"/>
        </w:rPr>
      </w:pPr>
      <w:r w:rsidRPr="00587FEE">
        <w:rPr>
          <w:szCs w:val="22"/>
          <w:lang w:val="en-GB"/>
        </w:rPr>
        <w:t>Safety protection is provided for the motors as follows, unless otherwise specified:</w:t>
      </w:r>
    </w:p>
    <w:p w14:paraId="632BBF78" w14:textId="77777777" w:rsidR="00A17E04" w:rsidRPr="00587FEE" w:rsidRDefault="00A17E04" w:rsidP="00C569F4">
      <w:pPr>
        <w:numPr>
          <w:ilvl w:val="0"/>
          <w:numId w:val="70"/>
        </w:numPr>
        <w:spacing w:after="120" w:line="360" w:lineRule="auto"/>
        <w:rPr>
          <w:szCs w:val="22"/>
          <w:lang w:val="en-GB"/>
        </w:rPr>
      </w:pPr>
      <w:r w:rsidRPr="00587FEE">
        <w:rPr>
          <w:szCs w:val="22"/>
          <w:lang w:val="en-GB"/>
        </w:rPr>
        <w:t>Single phase motors:</w:t>
      </w:r>
      <w:r w:rsidRPr="00587FEE">
        <w:rPr>
          <w:szCs w:val="22"/>
          <w:lang w:val="en-GB"/>
        </w:rPr>
        <w:tab/>
      </w:r>
      <w:r w:rsidRPr="00587FEE">
        <w:rPr>
          <w:szCs w:val="22"/>
          <w:lang w:val="en-GB"/>
        </w:rPr>
        <w:tab/>
        <w:t>Thermal overload protection.</w:t>
      </w:r>
    </w:p>
    <w:p w14:paraId="632BBF79" w14:textId="77777777" w:rsidR="00A17E04" w:rsidRPr="00587FEE" w:rsidRDefault="00A17E04" w:rsidP="00C569F4">
      <w:pPr>
        <w:numPr>
          <w:ilvl w:val="0"/>
          <w:numId w:val="70"/>
        </w:numPr>
        <w:spacing w:after="120" w:line="360" w:lineRule="auto"/>
        <w:rPr>
          <w:szCs w:val="22"/>
          <w:lang w:val="en-GB"/>
        </w:rPr>
      </w:pPr>
      <w:r w:rsidRPr="00587FEE">
        <w:rPr>
          <w:szCs w:val="22"/>
          <w:lang w:val="en-GB"/>
        </w:rPr>
        <w:t>Three phase motors:</w:t>
      </w:r>
      <w:r w:rsidRPr="00587FEE">
        <w:rPr>
          <w:szCs w:val="22"/>
          <w:lang w:val="en-GB"/>
        </w:rPr>
        <w:tab/>
      </w:r>
      <w:r w:rsidRPr="00587FEE">
        <w:rPr>
          <w:szCs w:val="22"/>
          <w:lang w:val="en-GB"/>
        </w:rPr>
        <w:tab/>
        <w:t>Combined thermal overload and phase failure protection.</w:t>
      </w:r>
    </w:p>
    <w:p w14:paraId="632BBF7A" w14:textId="77777777" w:rsidR="00A17E04" w:rsidRPr="00587FEE" w:rsidRDefault="00A17E04" w:rsidP="007620B9">
      <w:pPr>
        <w:spacing w:line="360" w:lineRule="auto"/>
        <w:rPr>
          <w:szCs w:val="22"/>
          <w:lang w:val="en-GB"/>
        </w:rPr>
      </w:pPr>
      <w:r w:rsidRPr="00587FEE">
        <w:rPr>
          <w:szCs w:val="22"/>
          <w:lang w:val="en-GB"/>
        </w:rPr>
        <w:t xml:space="preserve">The maximum allowable downtime for installed </w:t>
      </w:r>
      <w:r>
        <w:rPr>
          <w:szCs w:val="22"/>
          <w:lang w:val="en-GB"/>
        </w:rPr>
        <w:t xml:space="preserve">fans </w:t>
      </w:r>
      <w:r w:rsidR="005D5608">
        <w:rPr>
          <w:szCs w:val="22"/>
          <w:lang w:val="en-GB"/>
        </w:rPr>
        <w:t>is</w:t>
      </w:r>
      <w:r>
        <w:rPr>
          <w:szCs w:val="22"/>
          <w:lang w:val="en-GB"/>
        </w:rPr>
        <w:t xml:space="preserve"> such </w:t>
      </w:r>
      <w:r w:rsidRPr="00587FEE">
        <w:rPr>
          <w:szCs w:val="22"/>
          <w:lang w:val="en-GB"/>
        </w:rPr>
        <w:t xml:space="preserve">that replacement </w:t>
      </w:r>
      <w:r>
        <w:rPr>
          <w:szCs w:val="22"/>
          <w:lang w:val="en-GB"/>
        </w:rPr>
        <w:t xml:space="preserve">does </w:t>
      </w:r>
      <w:r w:rsidRPr="00587FEE">
        <w:rPr>
          <w:szCs w:val="22"/>
          <w:lang w:val="en-GB"/>
        </w:rPr>
        <w:t>not take longer than 2 hours when executed by qualified building maintenance staff.</w:t>
      </w:r>
    </w:p>
    <w:p w14:paraId="632BBF7B" w14:textId="77777777" w:rsidR="00A17E04" w:rsidRPr="00587FEE" w:rsidRDefault="00A17E04" w:rsidP="007620B9">
      <w:pPr>
        <w:spacing w:line="360" w:lineRule="auto"/>
        <w:rPr>
          <w:szCs w:val="22"/>
          <w:lang w:val="en-GB"/>
        </w:rPr>
      </w:pPr>
    </w:p>
    <w:p w14:paraId="632BBF7C" w14:textId="77777777" w:rsidR="00A17E04" w:rsidRPr="00587FEE" w:rsidRDefault="00A17E04" w:rsidP="007620B9">
      <w:pPr>
        <w:spacing w:line="360" w:lineRule="auto"/>
        <w:rPr>
          <w:szCs w:val="22"/>
          <w:lang w:val="en-GB"/>
        </w:rPr>
      </w:pPr>
      <w:r w:rsidRPr="00587FEE">
        <w:rPr>
          <w:szCs w:val="22"/>
          <w:lang w:val="en-GB"/>
        </w:rPr>
        <w:t xml:space="preserve">The </w:t>
      </w:r>
      <w:r w:rsidRPr="00587FEE">
        <w:rPr>
          <w:i/>
          <w:szCs w:val="22"/>
          <w:lang w:val="en-GB"/>
        </w:rPr>
        <w:t>Contractor</w:t>
      </w:r>
      <w:r w:rsidRPr="00587FEE">
        <w:rPr>
          <w:szCs w:val="22"/>
          <w:lang w:val="en-GB"/>
        </w:rPr>
        <w:t xml:space="preserve"> </w:t>
      </w:r>
      <w:r>
        <w:rPr>
          <w:szCs w:val="22"/>
          <w:lang w:val="en-GB"/>
        </w:rPr>
        <w:t>s</w:t>
      </w:r>
      <w:r w:rsidRPr="00587FEE">
        <w:rPr>
          <w:szCs w:val="22"/>
          <w:lang w:val="en-GB"/>
        </w:rPr>
        <w:t>ubmit</w:t>
      </w:r>
      <w:r>
        <w:rPr>
          <w:szCs w:val="22"/>
          <w:lang w:val="en-GB"/>
        </w:rPr>
        <w:t>s</w:t>
      </w:r>
      <w:r w:rsidRPr="00587FEE">
        <w:rPr>
          <w:szCs w:val="22"/>
          <w:lang w:val="en-GB"/>
        </w:rPr>
        <w:t xml:space="preserve"> service, maintenance, troubleshooting and testing instructions </w:t>
      </w:r>
      <w:proofErr w:type="gramStart"/>
      <w:r w:rsidRPr="00587FEE">
        <w:rPr>
          <w:szCs w:val="22"/>
          <w:lang w:val="en-GB"/>
        </w:rPr>
        <w:t>in order to</w:t>
      </w:r>
      <w:proofErr w:type="gramEnd"/>
      <w:r w:rsidRPr="00587FEE">
        <w:rPr>
          <w:szCs w:val="22"/>
          <w:lang w:val="en-GB"/>
        </w:rPr>
        <w:t xml:space="preserve"> obtain acceptance approval. Documentation is indexed in accordance with the equipment part of the Operating &amp; Maintenance Manuals.</w:t>
      </w:r>
    </w:p>
    <w:p w14:paraId="632BBF7E" w14:textId="77777777" w:rsidR="00A17E04" w:rsidRPr="00587FEE" w:rsidRDefault="00A17E04" w:rsidP="00C569F4">
      <w:pPr>
        <w:pStyle w:val="ListParagraph"/>
        <w:numPr>
          <w:ilvl w:val="0"/>
          <w:numId w:val="83"/>
        </w:numPr>
        <w:rPr>
          <w:szCs w:val="22"/>
          <w:lang w:val="en-GB"/>
        </w:rPr>
      </w:pPr>
      <w:r w:rsidRPr="00587FEE">
        <w:rPr>
          <w:szCs w:val="22"/>
          <w:lang w:val="en-GB"/>
        </w:rPr>
        <w:t xml:space="preserve">Fans are provided complete with standard flanges. </w:t>
      </w:r>
    </w:p>
    <w:p w14:paraId="632BBF7F" w14:textId="77777777" w:rsidR="00A17E04" w:rsidRPr="00587FEE" w:rsidRDefault="00A17E04" w:rsidP="00C569F4">
      <w:pPr>
        <w:pStyle w:val="ListParagraph"/>
        <w:numPr>
          <w:ilvl w:val="0"/>
          <w:numId w:val="83"/>
        </w:numPr>
        <w:rPr>
          <w:szCs w:val="22"/>
          <w:lang w:val="en-GB"/>
        </w:rPr>
      </w:pPr>
      <w:r w:rsidRPr="00587FEE">
        <w:rPr>
          <w:szCs w:val="22"/>
          <w:lang w:val="en-GB"/>
        </w:rPr>
        <w:t>Bearings are the permanently lubricated type.</w:t>
      </w:r>
    </w:p>
    <w:p w14:paraId="632BBF80" w14:textId="77777777" w:rsidR="00A17E04" w:rsidRPr="00587FEE" w:rsidRDefault="00A17E04" w:rsidP="00C569F4">
      <w:pPr>
        <w:pStyle w:val="ListParagraph"/>
        <w:numPr>
          <w:ilvl w:val="0"/>
          <w:numId w:val="83"/>
        </w:numPr>
        <w:rPr>
          <w:szCs w:val="22"/>
          <w:lang w:val="en-GB"/>
        </w:rPr>
      </w:pPr>
      <w:r w:rsidRPr="00587FEE">
        <w:rPr>
          <w:szCs w:val="22"/>
          <w:lang w:val="en-GB"/>
        </w:rPr>
        <w:t>Air flow arrow indicators are installed for each fan unit.</w:t>
      </w:r>
    </w:p>
    <w:p w14:paraId="632BBF81" w14:textId="77777777" w:rsidR="00A17E04" w:rsidRPr="00587FEE" w:rsidRDefault="00A17E04" w:rsidP="00C569F4">
      <w:pPr>
        <w:pStyle w:val="ListParagraph"/>
        <w:numPr>
          <w:ilvl w:val="0"/>
          <w:numId w:val="83"/>
        </w:numPr>
        <w:rPr>
          <w:szCs w:val="22"/>
          <w:lang w:val="en-GB"/>
        </w:rPr>
      </w:pPr>
      <w:r w:rsidRPr="00587FEE">
        <w:rPr>
          <w:szCs w:val="22"/>
          <w:lang w:val="en-GB"/>
        </w:rPr>
        <w:t>Fans are direct driven, suitable for mounting at any angle and mounted on vibration isolation mountings.</w:t>
      </w:r>
    </w:p>
    <w:p w14:paraId="632BBF82" w14:textId="77777777" w:rsidR="00A17E04" w:rsidRPr="00587FEE" w:rsidRDefault="00A17E04" w:rsidP="00C569F4">
      <w:pPr>
        <w:pStyle w:val="ListParagraph"/>
        <w:numPr>
          <w:ilvl w:val="0"/>
          <w:numId w:val="83"/>
        </w:numPr>
        <w:rPr>
          <w:szCs w:val="22"/>
          <w:lang w:val="en-GB"/>
        </w:rPr>
      </w:pPr>
      <w:r w:rsidRPr="00587FEE">
        <w:rPr>
          <w:szCs w:val="22"/>
          <w:lang w:val="en-GB"/>
        </w:rPr>
        <w:t>Motor rating is not less than the maximum power required by the fan at any operating point between zero and break off capacity.</w:t>
      </w:r>
    </w:p>
    <w:p w14:paraId="632BBF83" w14:textId="77777777" w:rsidR="00A17E04" w:rsidRPr="00587FEE" w:rsidRDefault="00A17E04" w:rsidP="00C569F4">
      <w:pPr>
        <w:pStyle w:val="ListParagraph"/>
        <w:numPr>
          <w:ilvl w:val="0"/>
          <w:numId w:val="83"/>
        </w:numPr>
        <w:rPr>
          <w:szCs w:val="22"/>
          <w:lang w:val="en-GB"/>
        </w:rPr>
      </w:pPr>
      <w:r w:rsidRPr="00587FEE">
        <w:rPr>
          <w:szCs w:val="22"/>
          <w:lang w:val="en-GB"/>
        </w:rPr>
        <w:t>Fan casing is insulated with high density acoustic insulation to limit break out noise to the occupied space.</w:t>
      </w:r>
    </w:p>
    <w:p w14:paraId="632BBF84" w14:textId="77777777" w:rsidR="00A17E04" w:rsidRPr="00587FEE" w:rsidRDefault="00A17E04" w:rsidP="00C569F4">
      <w:pPr>
        <w:pStyle w:val="ListParagraph"/>
        <w:numPr>
          <w:ilvl w:val="0"/>
          <w:numId w:val="83"/>
        </w:numPr>
        <w:rPr>
          <w:szCs w:val="22"/>
          <w:lang w:val="en-GB"/>
        </w:rPr>
      </w:pPr>
      <w:r w:rsidRPr="00587FEE">
        <w:rPr>
          <w:szCs w:val="22"/>
          <w:lang w:val="en-GB"/>
        </w:rPr>
        <w:t>The fan motor is provided with manually adjustable speed controller to deliver the specified air quantity where required.</w:t>
      </w:r>
    </w:p>
    <w:p w14:paraId="632BBF85" w14:textId="5743C9E2" w:rsidR="00A17E04" w:rsidRPr="002F15D5" w:rsidRDefault="00A17E04" w:rsidP="007620B9">
      <w:pPr>
        <w:spacing w:line="360" w:lineRule="auto"/>
        <w:rPr>
          <w:szCs w:val="22"/>
          <w:lang w:val="en-GB"/>
        </w:rPr>
      </w:pPr>
      <w:r w:rsidRPr="00587FEE">
        <w:rPr>
          <w:szCs w:val="22"/>
          <w:lang w:val="en-GB"/>
        </w:rPr>
        <w:lastRenderedPageBreak/>
        <w:t xml:space="preserve">The </w:t>
      </w:r>
      <w:r w:rsidRPr="00587FEE">
        <w:rPr>
          <w:i/>
          <w:szCs w:val="22"/>
          <w:lang w:val="en-GB"/>
        </w:rPr>
        <w:t>Contacto</w:t>
      </w:r>
      <w:r w:rsidRPr="00587FEE">
        <w:rPr>
          <w:szCs w:val="22"/>
          <w:lang w:val="en-GB"/>
        </w:rPr>
        <w:t>r install</w:t>
      </w:r>
      <w:r>
        <w:rPr>
          <w:szCs w:val="22"/>
          <w:lang w:val="en-GB"/>
        </w:rPr>
        <w:t>s</w:t>
      </w:r>
      <w:r w:rsidRPr="00587FEE">
        <w:rPr>
          <w:szCs w:val="22"/>
          <w:lang w:val="en-GB"/>
        </w:rPr>
        <w:t xml:space="preserve"> fan assemblies in accordance with manufacturer's recommendations.</w:t>
      </w:r>
      <w:r w:rsidR="00587FEE">
        <w:rPr>
          <w:szCs w:val="22"/>
          <w:lang w:val="en-GB"/>
        </w:rPr>
        <w:t xml:space="preserve"> </w:t>
      </w:r>
      <w:r w:rsidR="00587FEE" w:rsidRPr="00587FEE">
        <w:rPr>
          <w:szCs w:val="22"/>
          <w:lang w:val="en-GB"/>
        </w:rPr>
        <w:t xml:space="preserve">The </w:t>
      </w:r>
      <w:r w:rsidRPr="00587FEE">
        <w:rPr>
          <w:i/>
          <w:szCs w:val="22"/>
          <w:lang w:val="en-GB"/>
        </w:rPr>
        <w:t>Contractor</w:t>
      </w:r>
      <w:r w:rsidRPr="00587FEE">
        <w:rPr>
          <w:szCs w:val="22"/>
          <w:lang w:val="en-GB"/>
        </w:rPr>
        <w:t xml:space="preserve"> suppl</w:t>
      </w:r>
      <w:r w:rsidR="00587FEE" w:rsidRPr="00587FEE">
        <w:rPr>
          <w:szCs w:val="22"/>
          <w:lang w:val="en-GB"/>
        </w:rPr>
        <w:t>ies</w:t>
      </w:r>
      <w:r w:rsidRPr="00587FEE">
        <w:rPr>
          <w:szCs w:val="22"/>
          <w:lang w:val="en-GB"/>
        </w:rPr>
        <w:t xml:space="preserve"> the necessary </w:t>
      </w:r>
      <w:proofErr w:type="gramStart"/>
      <w:r w:rsidRPr="00587FEE">
        <w:rPr>
          <w:szCs w:val="22"/>
          <w:lang w:val="en-GB"/>
        </w:rPr>
        <w:t>field testing</w:t>
      </w:r>
      <w:proofErr w:type="gramEnd"/>
      <w:r w:rsidRPr="00587FEE">
        <w:rPr>
          <w:szCs w:val="22"/>
          <w:lang w:val="en-GB"/>
        </w:rPr>
        <w:t xml:space="preserve"> instruments and detailed description of field testing arrangement to prove a capacity/performance measurement accuracy of ± 5% for the </w:t>
      </w:r>
      <w:r w:rsidR="00824DAE">
        <w:rPr>
          <w:szCs w:val="22"/>
          <w:lang w:val="en-GB"/>
        </w:rPr>
        <w:t>f</w:t>
      </w:r>
      <w:r w:rsidRPr="00587FEE">
        <w:rPr>
          <w:szCs w:val="22"/>
          <w:lang w:val="en-GB"/>
        </w:rPr>
        <w:t xml:space="preserve">an </w:t>
      </w:r>
      <w:r w:rsidR="00824DAE">
        <w:rPr>
          <w:szCs w:val="22"/>
          <w:lang w:val="en-GB"/>
        </w:rPr>
        <w:t>a</w:t>
      </w:r>
      <w:r w:rsidRPr="00587FEE">
        <w:rPr>
          <w:szCs w:val="22"/>
          <w:lang w:val="en-GB"/>
        </w:rPr>
        <w:t xml:space="preserve">cceptance </w:t>
      </w:r>
      <w:r w:rsidR="00824DAE">
        <w:rPr>
          <w:szCs w:val="22"/>
          <w:lang w:val="en-GB"/>
        </w:rPr>
        <w:t>t</w:t>
      </w:r>
      <w:r w:rsidR="00D95DC7">
        <w:rPr>
          <w:szCs w:val="22"/>
          <w:lang w:val="en-GB"/>
        </w:rPr>
        <w:t>esting</w:t>
      </w:r>
      <w:r w:rsidRPr="00587FEE">
        <w:rPr>
          <w:szCs w:val="22"/>
          <w:lang w:val="en-GB"/>
        </w:rPr>
        <w:t xml:space="preserve">. Certified test results are plotted on the official published and certified equipment performance graph/table to confirm that claimed performance is achieved. The various tests as required by the </w:t>
      </w:r>
      <w:r w:rsidR="00824DAE">
        <w:rPr>
          <w:szCs w:val="22"/>
          <w:lang w:val="en-GB"/>
        </w:rPr>
        <w:t>QMS</w:t>
      </w:r>
      <w:r w:rsidRPr="00587FEE">
        <w:rPr>
          <w:szCs w:val="22"/>
          <w:lang w:val="en-GB"/>
        </w:rPr>
        <w:t xml:space="preserve"> </w:t>
      </w:r>
      <w:r w:rsidR="00587FEE">
        <w:rPr>
          <w:szCs w:val="22"/>
          <w:lang w:val="en-GB"/>
        </w:rPr>
        <w:t xml:space="preserve">are </w:t>
      </w:r>
      <w:proofErr w:type="gramStart"/>
      <w:r w:rsidRPr="00587FEE">
        <w:rPr>
          <w:szCs w:val="22"/>
          <w:lang w:val="en-GB"/>
        </w:rPr>
        <w:t xml:space="preserve">demonstrated and accessible to the </w:t>
      </w:r>
      <w:r w:rsidR="00453B2F">
        <w:rPr>
          <w:i/>
          <w:szCs w:val="22"/>
          <w:lang w:val="en-GB"/>
        </w:rPr>
        <w:t>Project Manager</w:t>
      </w:r>
      <w:r w:rsidR="00453B2F" w:rsidRPr="00587FEE">
        <w:rPr>
          <w:szCs w:val="22"/>
          <w:lang w:val="en-GB"/>
        </w:rPr>
        <w:t xml:space="preserve"> </w:t>
      </w:r>
      <w:r w:rsidRPr="00587FEE">
        <w:rPr>
          <w:szCs w:val="22"/>
          <w:lang w:val="en-GB"/>
        </w:rPr>
        <w:t>at all times</w:t>
      </w:r>
      <w:proofErr w:type="gramEnd"/>
      <w:r w:rsidRPr="00587FEE">
        <w:rPr>
          <w:szCs w:val="22"/>
          <w:lang w:val="en-GB"/>
        </w:rPr>
        <w:t xml:space="preserve"> for monitoring.</w:t>
      </w:r>
    </w:p>
    <w:p w14:paraId="632BBF87" w14:textId="77777777" w:rsidR="00A17E04" w:rsidRPr="008136FA" w:rsidRDefault="00A17E04" w:rsidP="00426014">
      <w:pPr>
        <w:pStyle w:val="Heading7"/>
      </w:pPr>
      <w:r w:rsidRPr="008136FA">
        <w:t>Centrifugal Fans</w:t>
      </w:r>
    </w:p>
    <w:p w14:paraId="632BBF88" w14:textId="77777777" w:rsidR="00A17E04" w:rsidRPr="008136FA" w:rsidRDefault="00A17E04" w:rsidP="007620B9">
      <w:pPr>
        <w:spacing w:line="360" w:lineRule="auto"/>
      </w:pPr>
      <w:r w:rsidRPr="008136FA">
        <w:t xml:space="preserve">Centrifugal fans are multi-bladed type with forward or backward curbed blades. The bearings may be of the sleeve, </w:t>
      </w:r>
      <w:proofErr w:type="gramStart"/>
      <w:r w:rsidRPr="008136FA">
        <w:t>ball</w:t>
      </w:r>
      <w:proofErr w:type="gramEnd"/>
      <w:r w:rsidRPr="008136FA">
        <w:t xml:space="preserve"> or roller type, they </w:t>
      </w:r>
      <w:r w:rsidR="008136FA">
        <w:t xml:space="preserve">are </w:t>
      </w:r>
      <w:r w:rsidRPr="008136FA">
        <w:t>selected and fitted for quiet operation, as recommended by the bearing manufacturer. The impellers and casings are rustproof to prevent corrosion.</w:t>
      </w:r>
    </w:p>
    <w:p w14:paraId="632BBF89" w14:textId="77777777" w:rsidR="00A17E04" w:rsidRPr="008136FA" w:rsidRDefault="00A17E04" w:rsidP="007620B9">
      <w:pPr>
        <w:spacing w:line="360" w:lineRule="auto"/>
      </w:pPr>
    </w:p>
    <w:p w14:paraId="632BBF8A" w14:textId="719F44B2" w:rsidR="00A17E04" w:rsidRPr="008136FA" w:rsidRDefault="00A17E04" w:rsidP="007620B9">
      <w:pPr>
        <w:spacing w:line="360" w:lineRule="auto"/>
      </w:pPr>
      <w:r w:rsidRPr="008136FA">
        <w:t xml:space="preserve">The fans are direct drive </w:t>
      </w:r>
      <w:proofErr w:type="gramStart"/>
      <w:r w:rsidRPr="008136FA">
        <w:t>type</w:t>
      </w:r>
      <w:proofErr w:type="gramEnd"/>
      <w:r w:rsidRPr="008136FA">
        <w:t xml:space="preserve"> and the motor </w:t>
      </w:r>
      <w:r w:rsidR="008136FA">
        <w:t>is the</w:t>
      </w:r>
      <w:r w:rsidRPr="008136FA">
        <w:t xml:space="preserve"> standard type that </w:t>
      </w:r>
      <w:r w:rsidR="002E7644">
        <w:t>is</w:t>
      </w:r>
      <w:r w:rsidRPr="008136FA">
        <w:t xml:space="preserve"> easily replaceable and </w:t>
      </w:r>
      <w:r w:rsidR="008136FA">
        <w:t>is</w:t>
      </w:r>
      <w:r w:rsidRPr="008136FA">
        <w:t xml:space="preserve"> either sleeve or ball bearing type. Maximum speed of the motor is </w:t>
      </w:r>
      <w:r w:rsidR="005A7D9C" w:rsidRPr="008136FA">
        <w:t>1450</w:t>
      </w:r>
      <w:r w:rsidR="005A7D9C">
        <w:t xml:space="preserve"> RPM</w:t>
      </w:r>
      <w:r w:rsidRPr="008136FA">
        <w:t>.</w:t>
      </w:r>
    </w:p>
    <w:p w14:paraId="632BBF8B" w14:textId="77777777" w:rsidR="00A17E04" w:rsidRPr="008136FA" w:rsidRDefault="00A17E04" w:rsidP="00426014">
      <w:pPr>
        <w:pStyle w:val="Heading7"/>
      </w:pPr>
      <w:r w:rsidRPr="008136FA">
        <w:t>Propeller Fans</w:t>
      </w:r>
    </w:p>
    <w:p w14:paraId="632BBF8C" w14:textId="77777777" w:rsidR="00A17E04" w:rsidRPr="008136FA" w:rsidRDefault="00A17E04" w:rsidP="007620B9">
      <w:pPr>
        <w:spacing w:line="360" w:lineRule="auto"/>
      </w:pPr>
      <w:r w:rsidRPr="008136FA">
        <w:t xml:space="preserve">Propeller fans are the ring-mounted type when operating without ducting, and of the diaphragm-mounted type when mounted in ducting. </w:t>
      </w:r>
    </w:p>
    <w:p w14:paraId="632BBF8D" w14:textId="77777777" w:rsidR="00A17E04" w:rsidRPr="008136FA" w:rsidRDefault="00A17E04" w:rsidP="007620B9">
      <w:pPr>
        <w:spacing w:line="360" w:lineRule="auto"/>
      </w:pPr>
    </w:p>
    <w:p w14:paraId="632BBF8E" w14:textId="77777777" w:rsidR="00A17E04" w:rsidRPr="008136FA" w:rsidRDefault="00A17E04" w:rsidP="007620B9">
      <w:pPr>
        <w:spacing w:line="360" w:lineRule="auto"/>
      </w:pPr>
      <w:r w:rsidRPr="008136FA">
        <w:t xml:space="preserve">The bearings are the sleeve type, except where the shaft of the fan is mounted vertically, when ball or roller bearings </w:t>
      </w:r>
      <w:r w:rsidR="008136FA">
        <w:t xml:space="preserve">are </w:t>
      </w:r>
      <w:r w:rsidR="002E7644">
        <w:t xml:space="preserve">used. </w:t>
      </w:r>
      <w:r w:rsidRPr="008136FA">
        <w:t>The motors are totally enclosed, single-phase up to 380 mm d</w:t>
      </w:r>
      <w:r w:rsidR="002E7644">
        <w:t>iameter.</w:t>
      </w:r>
      <w:r w:rsidRPr="008136FA">
        <w:t xml:space="preserve"> Where fans are handling moist air, all components of the fan and motor are suitable for operation in saturated atmospheres.</w:t>
      </w:r>
    </w:p>
    <w:p w14:paraId="632BBF8F" w14:textId="77777777" w:rsidR="00A17E04" w:rsidRPr="008136FA" w:rsidRDefault="00A17E04" w:rsidP="00426014">
      <w:pPr>
        <w:pStyle w:val="Heading7"/>
      </w:pPr>
      <w:r w:rsidRPr="008136FA">
        <w:t>Axial Flow Fans</w:t>
      </w:r>
    </w:p>
    <w:p w14:paraId="632BBF90" w14:textId="77777777" w:rsidR="00A17E04" w:rsidRPr="008136FA" w:rsidRDefault="00A17E04" w:rsidP="007620B9">
      <w:pPr>
        <w:spacing w:line="360" w:lineRule="auto"/>
      </w:pPr>
      <w:r w:rsidRPr="008136FA">
        <w:t>Impellers are genuine aerofoil design and incorporate an adjustable blade pitch feature facilitating factory</w:t>
      </w:r>
      <w:r w:rsidR="002E7644">
        <w:t xml:space="preserve"> or site resetting of fan duty.</w:t>
      </w:r>
      <w:r w:rsidRPr="008136FA">
        <w:t xml:space="preserve"> Hubs and blades are </w:t>
      </w:r>
      <w:proofErr w:type="gramStart"/>
      <w:r w:rsidRPr="008136FA">
        <w:t>die</w:t>
      </w:r>
      <w:proofErr w:type="gramEnd"/>
      <w:r w:rsidRPr="008136FA">
        <w:t xml:space="preserve"> cast in aluminium silicon alloy materials, assembled with high tensile zinc plated steel bolts and nuts. Complete units are statically and dynamically balanced. </w:t>
      </w:r>
    </w:p>
    <w:p w14:paraId="632BBF91" w14:textId="77777777" w:rsidR="00A17E04" w:rsidRPr="008136FA" w:rsidRDefault="00A17E04" w:rsidP="007620B9">
      <w:pPr>
        <w:spacing w:line="360" w:lineRule="auto"/>
      </w:pPr>
    </w:p>
    <w:p w14:paraId="632BBF92" w14:textId="77777777" w:rsidR="00A17E04" w:rsidRPr="008136FA" w:rsidRDefault="00A17E04" w:rsidP="007620B9">
      <w:pPr>
        <w:spacing w:line="360" w:lineRule="auto"/>
      </w:pPr>
      <w:r w:rsidRPr="008136FA">
        <w:t xml:space="preserve">The fan casings are hot dip galvanised after manufacture. Standard casing lengths cover the overall length of the impeller and motor assemblies. External terminal boxes are provided on the casings of fans fitted with standard totally enclosed motors. Where flameproof motors are fitted electrical connections are integral with the motors and external connections are not provided. </w:t>
      </w:r>
    </w:p>
    <w:p w14:paraId="632BBF94" w14:textId="77777777" w:rsidR="003820A2" w:rsidRPr="006228A3" w:rsidRDefault="003820A2" w:rsidP="003820A2">
      <w:pPr>
        <w:pStyle w:val="Heading6"/>
      </w:pPr>
      <w:r>
        <w:t xml:space="preserve">Testing and Commissioning </w:t>
      </w:r>
    </w:p>
    <w:p w14:paraId="632BBF95" w14:textId="77777777" w:rsidR="003820A2" w:rsidRPr="003820A2" w:rsidRDefault="003820A2" w:rsidP="00426014">
      <w:pPr>
        <w:pStyle w:val="Heading7"/>
      </w:pPr>
      <w:r w:rsidRPr="003820A2">
        <w:t>General</w:t>
      </w:r>
    </w:p>
    <w:p w14:paraId="632BBF96" w14:textId="747C70D0" w:rsidR="003820A2" w:rsidRPr="003820A2" w:rsidRDefault="003820A2" w:rsidP="007620B9">
      <w:pPr>
        <w:pStyle w:val="BodyText"/>
        <w:spacing w:line="360" w:lineRule="auto"/>
      </w:pPr>
      <w:r w:rsidRPr="003820A2">
        <w:t xml:space="preserve">After the completion of the installations and when all pressure testing </w:t>
      </w:r>
      <w:r>
        <w:t xml:space="preserve">is </w:t>
      </w:r>
      <w:r w:rsidRPr="003820A2">
        <w:t xml:space="preserve">complete, the </w:t>
      </w:r>
      <w:r w:rsidRPr="003820A2">
        <w:rPr>
          <w:i/>
        </w:rPr>
        <w:t>Contractor</w:t>
      </w:r>
      <w:r w:rsidRPr="003820A2">
        <w:t xml:space="preserve"> set</w:t>
      </w:r>
      <w:r>
        <w:t>s</w:t>
      </w:r>
      <w:r w:rsidRPr="003820A2">
        <w:t xml:space="preserve"> the </w:t>
      </w:r>
      <w:r w:rsidR="00F630C0">
        <w:t>Plant and Materials</w:t>
      </w:r>
      <w:r w:rsidR="00F630C0" w:rsidRPr="003820A2">
        <w:t xml:space="preserve"> </w:t>
      </w:r>
      <w:r w:rsidRPr="003820A2">
        <w:t xml:space="preserve">to work and regulate control valves to demonstrate that the installations are functioning correctly and efficiently to the complete satisfaction of the </w:t>
      </w:r>
      <w:r w:rsidR="00453B2F">
        <w:rPr>
          <w:i/>
        </w:rPr>
        <w:t>Supervisor</w:t>
      </w:r>
      <w:r w:rsidRPr="003820A2">
        <w:t xml:space="preserve">. </w:t>
      </w:r>
    </w:p>
    <w:p w14:paraId="632BBF97" w14:textId="6500DF0F" w:rsidR="003820A2" w:rsidRPr="003820A2" w:rsidRDefault="003820A2" w:rsidP="007620B9">
      <w:pPr>
        <w:pStyle w:val="BodyText"/>
        <w:spacing w:line="360" w:lineRule="auto"/>
      </w:pPr>
      <w:r w:rsidRPr="003820A2">
        <w:lastRenderedPageBreak/>
        <w:t xml:space="preserve">Items of specialist nature </w:t>
      </w:r>
      <w:proofErr w:type="gramStart"/>
      <w:r w:rsidRPr="003820A2">
        <w:t>e.g.</w:t>
      </w:r>
      <w:proofErr w:type="gramEnd"/>
      <w:r w:rsidRPr="003820A2">
        <w:t xml:space="preserve"> automatic controls are commissioned by the manufacturer or their representative, who instruct</w:t>
      </w:r>
      <w:r>
        <w:t>s</w:t>
      </w:r>
      <w:r w:rsidRPr="003820A2">
        <w:t xml:space="preserve"> the </w:t>
      </w:r>
      <w:r w:rsidRPr="003820A2">
        <w:rPr>
          <w:i/>
        </w:rPr>
        <w:t>Employer</w:t>
      </w:r>
      <w:r w:rsidR="00C351DA">
        <w:rPr>
          <w:i/>
        </w:rPr>
        <w:t xml:space="preserve">s </w:t>
      </w:r>
      <w:r w:rsidR="00C351DA" w:rsidRPr="00C351DA">
        <w:t>personnel</w:t>
      </w:r>
      <w:r w:rsidRPr="003820A2">
        <w:t xml:space="preserve"> on the function and proper operation of the </w:t>
      </w:r>
      <w:r w:rsidR="00453B2F">
        <w:t>Plant</w:t>
      </w:r>
      <w:r w:rsidR="00F630C0">
        <w:t xml:space="preserve"> and Materials</w:t>
      </w:r>
      <w:r w:rsidRPr="003820A2">
        <w:t>.</w:t>
      </w:r>
    </w:p>
    <w:p w14:paraId="632BBF98" w14:textId="048BB016" w:rsidR="003820A2" w:rsidRPr="003820A2" w:rsidRDefault="003820A2" w:rsidP="007620B9">
      <w:pPr>
        <w:pStyle w:val="BodyText"/>
        <w:spacing w:line="360" w:lineRule="auto"/>
      </w:pPr>
      <w:r w:rsidRPr="003820A2">
        <w:t xml:space="preserve">All test instruments required during commissioning are provided by the </w:t>
      </w:r>
      <w:r w:rsidRPr="003820A2">
        <w:rPr>
          <w:i/>
        </w:rPr>
        <w:t>Contractor</w:t>
      </w:r>
      <w:r w:rsidRPr="003820A2">
        <w:t xml:space="preserve"> together with any other </w:t>
      </w:r>
      <w:r w:rsidR="00453B2F">
        <w:t>E</w:t>
      </w:r>
      <w:r w:rsidRPr="003820A2">
        <w:t>quipment they may require.</w:t>
      </w:r>
    </w:p>
    <w:p w14:paraId="632BBF99" w14:textId="77777777" w:rsidR="003820A2" w:rsidRPr="003820A2" w:rsidRDefault="003820A2" w:rsidP="00426014">
      <w:pPr>
        <w:pStyle w:val="Heading7"/>
      </w:pPr>
      <w:r w:rsidRPr="003820A2">
        <w:t>Inspection prior to testing and commissioning</w:t>
      </w:r>
    </w:p>
    <w:p w14:paraId="632BBF9A" w14:textId="77777777" w:rsidR="003820A2" w:rsidRPr="003820A2" w:rsidRDefault="003820A2" w:rsidP="007620B9">
      <w:pPr>
        <w:pStyle w:val="BodyText"/>
        <w:spacing w:line="360" w:lineRule="auto"/>
      </w:pPr>
      <w:r w:rsidRPr="003820A2">
        <w:t xml:space="preserve">Prior to tests taking place on the completed or a section of the installation the </w:t>
      </w:r>
      <w:r w:rsidRPr="003820A2">
        <w:rPr>
          <w:i/>
        </w:rPr>
        <w:t>Contractor</w:t>
      </w:r>
      <w:r w:rsidRPr="003820A2">
        <w:t xml:space="preserve"> check</w:t>
      </w:r>
      <w:r>
        <w:t>s</w:t>
      </w:r>
      <w:r w:rsidRPr="003820A2">
        <w:t xml:space="preserve"> the following points:</w:t>
      </w:r>
    </w:p>
    <w:p w14:paraId="632BBF9B" w14:textId="77777777" w:rsidR="003820A2" w:rsidRPr="003820A2" w:rsidRDefault="003820A2" w:rsidP="00C569F4">
      <w:pPr>
        <w:pStyle w:val="BodyText"/>
        <w:numPr>
          <w:ilvl w:val="0"/>
          <w:numId w:val="78"/>
        </w:numPr>
        <w:tabs>
          <w:tab w:val="left" w:pos="397"/>
          <w:tab w:val="left" w:pos="851"/>
          <w:tab w:val="left" w:pos="1304"/>
          <w:tab w:val="left" w:pos="1701"/>
          <w:tab w:val="left" w:pos="2098"/>
          <w:tab w:val="left" w:pos="2494"/>
          <w:tab w:val="left" w:pos="2891"/>
          <w:tab w:val="left" w:pos="3288"/>
          <w:tab w:val="left" w:pos="3685"/>
          <w:tab w:val="left" w:pos="4082"/>
          <w:tab w:val="left" w:pos="4479"/>
          <w:tab w:val="right" w:pos="10205"/>
        </w:tabs>
        <w:spacing w:line="360" w:lineRule="auto"/>
        <w:ind w:left="851" w:hanging="491"/>
      </w:pPr>
      <w:r w:rsidRPr="003820A2">
        <w:t>That the components comprising</w:t>
      </w:r>
      <w:r>
        <w:t xml:space="preserve"> of</w:t>
      </w:r>
      <w:r w:rsidRPr="003820A2">
        <w:t xml:space="preserve"> the installation or sections of an installation are installed as described in the specification and drawings.</w:t>
      </w:r>
    </w:p>
    <w:p w14:paraId="632BBF9C" w14:textId="77777777" w:rsidR="003820A2" w:rsidRPr="003820A2" w:rsidRDefault="003820A2" w:rsidP="00C569F4">
      <w:pPr>
        <w:pStyle w:val="BodyText"/>
        <w:numPr>
          <w:ilvl w:val="0"/>
          <w:numId w:val="78"/>
        </w:numPr>
        <w:tabs>
          <w:tab w:val="left" w:pos="397"/>
          <w:tab w:val="left" w:pos="851"/>
          <w:tab w:val="left" w:pos="1304"/>
          <w:tab w:val="left" w:pos="1701"/>
          <w:tab w:val="left" w:pos="2098"/>
          <w:tab w:val="left" w:pos="2494"/>
          <w:tab w:val="left" w:pos="2891"/>
          <w:tab w:val="left" w:pos="3288"/>
          <w:tab w:val="left" w:pos="3685"/>
          <w:tab w:val="left" w:pos="4082"/>
          <w:tab w:val="left" w:pos="4479"/>
          <w:tab w:val="right" w:pos="10205"/>
        </w:tabs>
        <w:spacing w:line="360" w:lineRule="auto"/>
        <w:ind w:left="851" w:hanging="491"/>
      </w:pPr>
      <w:r w:rsidRPr="003820A2">
        <w:t>That the components have been installed correctly.</w:t>
      </w:r>
    </w:p>
    <w:p w14:paraId="632BBF9D" w14:textId="580AEDB2" w:rsidR="003820A2" w:rsidRPr="003820A2" w:rsidRDefault="003820A2" w:rsidP="00C569F4">
      <w:pPr>
        <w:pStyle w:val="BodyText"/>
        <w:numPr>
          <w:ilvl w:val="0"/>
          <w:numId w:val="78"/>
        </w:numPr>
        <w:tabs>
          <w:tab w:val="left" w:pos="397"/>
          <w:tab w:val="left" w:pos="851"/>
          <w:tab w:val="left" w:pos="1304"/>
          <w:tab w:val="left" w:pos="1701"/>
          <w:tab w:val="left" w:pos="2098"/>
          <w:tab w:val="left" w:pos="2494"/>
          <w:tab w:val="left" w:pos="2891"/>
          <w:tab w:val="left" w:pos="3288"/>
          <w:tab w:val="left" w:pos="3685"/>
          <w:tab w:val="left" w:pos="4082"/>
          <w:tab w:val="left" w:pos="4479"/>
          <w:tab w:val="right" w:pos="10205"/>
        </w:tabs>
        <w:spacing w:line="360" w:lineRule="auto"/>
        <w:ind w:left="851" w:hanging="491"/>
      </w:pPr>
      <w:r w:rsidRPr="003820A2">
        <w:t xml:space="preserve">That the </w:t>
      </w:r>
      <w:proofErr w:type="gramStart"/>
      <w:r w:rsidRPr="003820A2">
        <w:t>manufacturer‘</w:t>
      </w:r>
      <w:proofErr w:type="gramEnd"/>
      <w:r w:rsidRPr="003820A2">
        <w:t xml:space="preserve">s test data for </w:t>
      </w:r>
      <w:r w:rsidR="008C5BF0">
        <w:t>Plant and Materials</w:t>
      </w:r>
      <w:r w:rsidRPr="003820A2">
        <w:t xml:space="preserve">, if necessary for testing and commissioning, </w:t>
      </w:r>
      <w:r w:rsidR="002E7644">
        <w:t>is</w:t>
      </w:r>
      <w:r w:rsidRPr="003820A2">
        <w:t xml:space="preserve"> provided and is available for reference.</w:t>
      </w:r>
    </w:p>
    <w:p w14:paraId="632BBF9F" w14:textId="77777777" w:rsidR="003820A2" w:rsidRPr="003820A2" w:rsidRDefault="003820A2" w:rsidP="00426014">
      <w:pPr>
        <w:pStyle w:val="Heading7"/>
      </w:pPr>
      <w:r w:rsidRPr="003820A2">
        <w:t>Cleaning and flushing of ductwork and pipe work systems</w:t>
      </w:r>
    </w:p>
    <w:p w14:paraId="632BBFA0" w14:textId="533662DA" w:rsidR="003820A2" w:rsidRPr="003820A2" w:rsidRDefault="003820A2" w:rsidP="007620B9">
      <w:pPr>
        <w:pStyle w:val="BodyText"/>
        <w:spacing w:line="360" w:lineRule="auto"/>
      </w:pPr>
      <w:r w:rsidRPr="003820A2">
        <w:t xml:space="preserve">All pipe work and ductwork systems included in this contract are thoroughly cleaned internally to remove any foreign matter. The following operations </w:t>
      </w:r>
      <w:r w:rsidR="00B452DA">
        <w:t xml:space="preserve">are completed by the </w:t>
      </w:r>
      <w:r w:rsidR="00B452DA" w:rsidRPr="00C46D41">
        <w:rPr>
          <w:i/>
        </w:rPr>
        <w:t>Contractor</w:t>
      </w:r>
      <w:r w:rsidRPr="003820A2">
        <w:t>:</w:t>
      </w:r>
    </w:p>
    <w:p w14:paraId="632BBFA1" w14:textId="77777777" w:rsidR="003820A2" w:rsidRPr="003820A2" w:rsidRDefault="003820A2" w:rsidP="00C569F4">
      <w:pPr>
        <w:pStyle w:val="BodyText"/>
        <w:numPr>
          <w:ilvl w:val="0"/>
          <w:numId w:val="79"/>
        </w:numPr>
        <w:tabs>
          <w:tab w:val="left" w:pos="397"/>
          <w:tab w:val="left" w:pos="851"/>
          <w:tab w:val="left" w:pos="1304"/>
          <w:tab w:val="left" w:pos="1701"/>
          <w:tab w:val="left" w:pos="2098"/>
          <w:tab w:val="left" w:pos="2494"/>
          <w:tab w:val="left" w:pos="2891"/>
          <w:tab w:val="left" w:pos="3288"/>
          <w:tab w:val="left" w:pos="3685"/>
          <w:tab w:val="left" w:pos="4082"/>
          <w:tab w:val="left" w:pos="4479"/>
          <w:tab w:val="right" w:pos="10205"/>
        </w:tabs>
        <w:spacing w:line="360" w:lineRule="auto"/>
        <w:ind w:left="851" w:hanging="491"/>
      </w:pPr>
      <w:r w:rsidRPr="003820A2">
        <w:t>The cleaning of completed pipe work and ductwork to remove dirt etc. accumulated in pipe work and ductwork during installation by flushing out the installation.</w:t>
      </w:r>
    </w:p>
    <w:p w14:paraId="632BBFA2" w14:textId="77777777" w:rsidR="003820A2" w:rsidRPr="003820A2" w:rsidRDefault="003820A2" w:rsidP="00C569F4">
      <w:pPr>
        <w:pStyle w:val="BodyText"/>
        <w:numPr>
          <w:ilvl w:val="0"/>
          <w:numId w:val="79"/>
        </w:numPr>
        <w:tabs>
          <w:tab w:val="left" w:pos="397"/>
          <w:tab w:val="left" w:pos="851"/>
          <w:tab w:val="left" w:pos="1304"/>
          <w:tab w:val="left" w:pos="1701"/>
          <w:tab w:val="left" w:pos="2098"/>
          <w:tab w:val="left" w:pos="2494"/>
          <w:tab w:val="left" w:pos="2891"/>
          <w:tab w:val="left" w:pos="3288"/>
          <w:tab w:val="left" w:pos="3685"/>
          <w:tab w:val="left" w:pos="4082"/>
          <w:tab w:val="left" w:pos="4479"/>
          <w:tab w:val="right" w:pos="10205"/>
        </w:tabs>
        <w:spacing w:line="360" w:lineRule="auto"/>
        <w:ind w:left="851" w:hanging="491"/>
      </w:pPr>
      <w:r w:rsidRPr="003820A2">
        <w:t xml:space="preserve">The external cleaning of all pipe work and ductwork carried out to remove surplus jointing material, paper labels, </w:t>
      </w:r>
      <w:proofErr w:type="gramStart"/>
      <w:r w:rsidRPr="003820A2">
        <w:t>dirt</w:t>
      </w:r>
      <w:proofErr w:type="gramEnd"/>
      <w:r w:rsidRPr="003820A2">
        <w:t xml:space="preserve"> and grease. </w:t>
      </w:r>
    </w:p>
    <w:p w14:paraId="632BBFA3" w14:textId="77777777" w:rsidR="003820A2" w:rsidRPr="00DA267D" w:rsidRDefault="003820A2" w:rsidP="00426014">
      <w:pPr>
        <w:pStyle w:val="Heading7"/>
      </w:pPr>
      <w:r w:rsidRPr="00DA267D">
        <w:t>Testing</w:t>
      </w:r>
    </w:p>
    <w:p w14:paraId="632BBFA4" w14:textId="77777777" w:rsidR="003820A2" w:rsidRPr="00DA267D" w:rsidRDefault="003820A2" w:rsidP="007620B9">
      <w:pPr>
        <w:pStyle w:val="BodyText"/>
        <w:spacing w:line="360" w:lineRule="auto"/>
      </w:pPr>
      <w:r w:rsidRPr="00DA267D">
        <w:t xml:space="preserve">The site testing of the various installations take place prior to the application of thermal insulation. </w:t>
      </w:r>
      <w:proofErr w:type="gramStart"/>
      <w:r w:rsidRPr="00DA267D">
        <w:t>High and low pressure</w:t>
      </w:r>
      <w:proofErr w:type="gramEnd"/>
      <w:r w:rsidRPr="00DA267D">
        <w:t xml:space="preserve"> ductwork is tested for air tightness, using the system fan or fans, by observation and air flow measurement. The </w:t>
      </w:r>
      <w:proofErr w:type="gramStart"/>
      <w:r w:rsidRPr="00DA267D">
        <w:t>sum total</w:t>
      </w:r>
      <w:proofErr w:type="gramEnd"/>
      <w:r w:rsidRPr="00DA267D">
        <w:t xml:space="preserve"> of measured air quantities at all outlets (supply system) and inlets (extract system) are compared with the air quantity measured in the adjacent main duct. Any discrepancy greater than plus or minus 5% for low velocity and 1% for high velocity indicate that unacceptable leakage exists and should be remedied. </w:t>
      </w:r>
    </w:p>
    <w:p w14:paraId="632BBFA5" w14:textId="539EF22B" w:rsidR="003820A2" w:rsidRPr="00DA267D" w:rsidRDefault="003820A2" w:rsidP="007620B9">
      <w:pPr>
        <w:pStyle w:val="BodyText"/>
        <w:spacing w:line="360" w:lineRule="auto"/>
      </w:pPr>
      <w:r w:rsidRPr="00DA267D">
        <w:t xml:space="preserve">All leakage tests are witnessed by the </w:t>
      </w:r>
      <w:r w:rsidR="00453B2F">
        <w:rPr>
          <w:i/>
        </w:rPr>
        <w:t>Supervisor</w:t>
      </w:r>
      <w:r w:rsidR="00453B2F" w:rsidRPr="00DA267D">
        <w:t xml:space="preserve"> </w:t>
      </w:r>
      <w:r w:rsidRPr="00DA267D">
        <w:t xml:space="preserve">and are independent of any performance tests on the whole system, which is as detailed elsewhere in this specification. </w:t>
      </w:r>
    </w:p>
    <w:p w14:paraId="632BBFA6" w14:textId="77777777" w:rsidR="003820A2" w:rsidRPr="00DA267D" w:rsidRDefault="003820A2" w:rsidP="007620B9">
      <w:pPr>
        <w:pStyle w:val="BodyText"/>
        <w:spacing w:line="360" w:lineRule="auto"/>
      </w:pPr>
      <w:r w:rsidRPr="00DA267D">
        <w:t>Installations or sections thereof, which is embedded in the structure or concealed in permanently sealed ducts or voids, etc., is, in addition to the above specified tests, individually tested as they are laid and before being concealed.</w:t>
      </w:r>
    </w:p>
    <w:p w14:paraId="632BBFA7" w14:textId="2895DC2F" w:rsidR="003820A2" w:rsidRPr="00DA267D" w:rsidRDefault="003820A2" w:rsidP="007620B9">
      <w:pPr>
        <w:spacing w:line="360" w:lineRule="auto"/>
      </w:pPr>
      <w:r w:rsidRPr="00DA267D">
        <w:t xml:space="preserve">On completion of the installation the </w:t>
      </w:r>
      <w:r w:rsidRPr="00DA267D">
        <w:rPr>
          <w:i/>
        </w:rPr>
        <w:t>Contractor</w:t>
      </w:r>
      <w:r w:rsidRPr="00DA267D">
        <w:t xml:space="preserve"> </w:t>
      </w:r>
      <w:r w:rsidR="00724982" w:rsidRPr="00DA267D">
        <w:t>carri</w:t>
      </w:r>
      <w:r w:rsidR="00724982">
        <w:t>es</w:t>
      </w:r>
      <w:r w:rsidRPr="00DA267D">
        <w:t xml:space="preserve"> out sound tests to measure the sound pressure level in each octave band in each space, under the supervision of the </w:t>
      </w:r>
      <w:r w:rsidR="00F75A7F">
        <w:rPr>
          <w:i/>
        </w:rPr>
        <w:t>Supervisor</w:t>
      </w:r>
      <w:r w:rsidR="00F75A7F" w:rsidRPr="00DA267D">
        <w:t xml:space="preserve"> </w:t>
      </w:r>
      <w:r w:rsidRPr="00DA267D">
        <w:t xml:space="preserve">and with all plant running. The </w:t>
      </w:r>
      <w:r w:rsidRPr="00DA267D">
        <w:rPr>
          <w:i/>
        </w:rPr>
        <w:lastRenderedPageBreak/>
        <w:t>Contractor</w:t>
      </w:r>
      <w:r w:rsidRPr="00DA267D">
        <w:t xml:space="preserve"> uses a sound analyser with one</w:t>
      </w:r>
      <w:r w:rsidR="002E7644">
        <w:t xml:space="preserve"> (1)</w:t>
      </w:r>
      <w:r w:rsidRPr="00DA267D">
        <w:t xml:space="preserve"> octave band range 63 to 8000 Hz to establish the sound spectrum on each space. In carrying out these analyses the </w:t>
      </w:r>
      <w:r w:rsidRPr="002E7644">
        <w:rPr>
          <w:i/>
        </w:rPr>
        <w:t>Contractor</w:t>
      </w:r>
      <w:r w:rsidRPr="00DA267D">
        <w:t xml:space="preserve"> pays </w:t>
      </w:r>
      <w:proofErr w:type="gramStart"/>
      <w:r w:rsidRPr="00DA267D">
        <w:t>particular regard</w:t>
      </w:r>
      <w:proofErr w:type="gramEnd"/>
      <w:r w:rsidRPr="00DA267D">
        <w:t xml:space="preserve"> to the following points:</w:t>
      </w:r>
    </w:p>
    <w:p w14:paraId="632BBFA8" w14:textId="77777777" w:rsidR="003820A2" w:rsidRPr="00DA267D" w:rsidRDefault="003820A2" w:rsidP="00C569F4">
      <w:pPr>
        <w:numPr>
          <w:ilvl w:val="0"/>
          <w:numId w:val="80"/>
        </w:numPr>
        <w:spacing w:line="360" w:lineRule="auto"/>
      </w:pPr>
      <w:r w:rsidRPr="00DA267D">
        <w:t xml:space="preserve">All items of mechanical services plant or equipment </w:t>
      </w:r>
      <w:r w:rsidR="002E7644">
        <w:t>is</w:t>
      </w:r>
      <w:r w:rsidRPr="00DA267D">
        <w:t xml:space="preserve"> running normally.</w:t>
      </w:r>
    </w:p>
    <w:p w14:paraId="632BBFA9" w14:textId="77777777" w:rsidR="003820A2" w:rsidRPr="00DA267D" w:rsidRDefault="003820A2" w:rsidP="00C569F4">
      <w:pPr>
        <w:numPr>
          <w:ilvl w:val="0"/>
          <w:numId w:val="80"/>
        </w:numPr>
        <w:spacing w:line="360" w:lineRule="auto"/>
      </w:pPr>
      <w:r w:rsidRPr="00DA267D">
        <w:t>Areas adjacent to these areas being tested are unoccupied.</w:t>
      </w:r>
    </w:p>
    <w:p w14:paraId="632BBFAA" w14:textId="478A2C37" w:rsidR="003820A2" w:rsidRPr="00DA267D" w:rsidRDefault="003820A2" w:rsidP="00C569F4">
      <w:pPr>
        <w:numPr>
          <w:ilvl w:val="0"/>
          <w:numId w:val="80"/>
        </w:numPr>
        <w:spacing w:line="360" w:lineRule="auto"/>
      </w:pPr>
      <w:r w:rsidRPr="00DA267D">
        <w:t xml:space="preserve">There </w:t>
      </w:r>
      <w:proofErr w:type="gramStart"/>
      <w:r w:rsidR="002E7644">
        <w:t>are</w:t>
      </w:r>
      <w:proofErr w:type="gramEnd"/>
      <w:r w:rsidRPr="00DA267D">
        <w:t xml:space="preserve"> no interference from the </w:t>
      </w:r>
      <w:r w:rsidRPr="002E7644">
        <w:rPr>
          <w:i/>
        </w:rPr>
        <w:t>Contractor’s</w:t>
      </w:r>
      <w:r w:rsidRPr="00DA267D">
        <w:t xml:space="preserve"> </w:t>
      </w:r>
      <w:r w:rsidR="007A6CFA">
        <w:t>E</w:t>
      </w:r>
      <w:r w:rsidR="007A6CFA" w:rsidRPr="00DA267D">
        <w:t>quipment</w:t>
      </w:r>
      <w:r w:rsidRPr="00DA267D">
        <w:t xml:space="preserve"> or from any other abnormal noise source.</w:t>
      </w:r>
    </w:p>
    <w:p w14:paraId="632BBFAB" w14:textId="77777777" w:rsidR="003820A2" w:rsidRPr="00DA267D" w:rsidRDefault="003820A2" w:rsidP="00C569F4">
      <w:pPr>
        <w:numPr>
          <w:ilvl w:val="0"/>
          <w:numId w:val="80"/>
        </w:numPr>
        <w:spacing w:line="360" w:lineRule="auto"/>
      </w:pPr>
      <w:r w:rsidRPr="00DA267D">
        <w:t>The microphone is between 1 and 2 meters from floor level.</w:t>
      </w:r>
    </w:p>
    <w:p w14:paraId="632BBFAC" w14:textId="77777777" w:rsidR="003820A2" w:rsidRPr="00DA267D" w:rsidRDefault="003820A2" w:rsidP="00C569F4">
      <w:pPr>
        <w:numPr>
          <w:ilvl w:val="0"/>
          <w:numId w:val="80"/>
        </w:numPr>
        <w:spacing w:line="360" w:lineRule="auto"/>
      </w:pPr>
      <w:r w:rsidRPr="00DA267D">
        <w:t>Microphone is not held in air velocities greater than 1</w:t>
      </w:r>
      <w:r w:rsidR="00B04DBC">
        <w:t>.</w:t>
      </w:r>
      <w:r w:rsidRPr="00DA267D">
        <w:t>2 m/sec and in any case never nearer than 1,2</w:t>
      </w:r>
      <w:r w:rsidR="00C45BF2">
        <w:t xml:space="preserve"> </w:t>
      </w:r>
      <w:r w:rsidRPr="00DA267D">
        <w:t>m from a noise source such as grilles, diffusers etc.</w:t>
      </w:r>
    </w:p>
    <w:p w14:paraId="632BBFAD" w14:textId="77777777" w:rsidR="003820A2" w:rsidRPr="00DA267D" w:rsidRDefault="003820A2" w:rsidP="00C569F4">
      <w:pPr>
        <w:numPr>
          <w:ilvl w:val="0"/>
          <w:numId w:val="80"/>
        </w:numPr>
        <w:spacing w:line="360" w:lineRule="auto"/>
      </w:pPr>
      <w:r w:rsidRPr="00DA267D">
        <w:t>An average of three</w:t>
      </w:r>
      <w:r w:rsidR="00C45BF2">
        <w:t xml:space="preserve"> (3)</w:t>
      </w:r>
      <w:r w:rsidRPr="00DA267D">
        <w:t xml:space="preserve"> readings is to be taken for each area for each octave band</w:t>
      </w:r>
    </w:p>
    <w:p w14:paraId="632BBFAE" w14:textId="6D7A3A42" w:rsidR="003820A2" w:rsidRDefault="003820A2" w:rsidP="00C569F4">
      <w:pPr>
        <w:numPr>
          <w:ilvl w:val="0"/>
          <w:numId w:val="80"/>
        </w:numPr>
        <w:spacing w:line="360" w:lineRule="auto"/>
      </w:pPr>
      <w:r w:rsidRPr="00DA267D">
        <w:t xml:space="preserve">Sample readings of background noise dBA </w:t>
      </w:r>
      <w:r w:rsidR="00C45BF2">
        <w:t xml:space="preserve">are </w:t>
      </w:r>
      <w:r w:rsidRPr="00DA267D">
        <w:t xml:space="preserve">taken with </w:t>
      </w:r>
      <w:r w:rsidR="00F75A7F">
        <w:t>Plant</w:t>
      </w:r>
      <w:r w:rsidR="00F75A7F" w:rsidRPr="00DA267D">
        <w:t xml:space="preserve"> </w:t>
      </w:r>
      <w:r w:rsidR="00F630C0">
        <w:t>and Materials</w:t>
      </w:r>
      <w:r w:rsidR="00F75A7F" w:rsidRPr="00DA267D">
        <w:t xml:space="preserve"> </w:t>
      </w:r>
      <w:r w:rsidRPr="00DA267D">
        <w:t>not in operation before and after noise reading in any one area.</w:t>
      </w:r>
    </w:p>
    <w:p w14:paraId="7F225BF1" w14:textId="77777777" w:rsidR="007A0997" w:rsidRPr="004507FE" w:rsidRDefault="007A0997" w:rsidP="005C0B8C">
      <w:pPr>
        <w:pStyle w:val="Heading5"/>
      </w:pPr>
      <w:r w:rsidRPr="004507FE">
        <w:t>Electrical Designs</w:t>
      </w:r>
    </w:p>
    <w:p w14:paraId="642E2256" w14:textId="77777777" w:rsidR="007A0997" w:rsidRPr="004507FE" w:rsidRDefault="007A0997" w:rsidP="007A0997">
      <w:pPr>
        <w:tabs>
          <w:tab w:val="left" w:pos="456"/>
        </w:tabs>
        <w:spacing w:line="360" w:lineRule="auto"/>
        <w:rPr>
          <w:szCs w:val="20"/>
        </w:rPr>
      </w:pPr>
      <w:r w:rsidRPr="004507FE">
        <w:rPr>
          <w:szCs w:val="20"/>
        </w:rPr>
        <w:t xml:space="preserve">The </w:t>
      </w:r>
      <w:r w:rsidRPr="004507FE">
        <w:rPr>
          <w:i/>
          <w:szCs w:val="20"/>
        </w:rPr>
        <w:t>Employer</w:t>
      </w:r>
      <w:r w:rsidRPr="004507FE">
        <w:rPr>
          <w:szCs w:val="20"/>
        </w:rPr>
        <w:t xml:space="preserve"> will provide the following documentation/drawings:</w:t>
      </w:r>
    </w:p>
    <w:p w14:paraId="5DE3AE9B" w14:textId="77777777" w:rsidR="007A0997" w:rsidRPr="004507FE" w:rsidRDefault="007A0997" w:rsidP="00C569F4">
      <w:pPr>
        <w:numPr>
          <w:ilvl w:val="0"/>
          <w:numId w:val="26"/>
        </w:numPr>
        <w:tabs>
          <w:tab w:val="left" w:pos="456"/>
        </w:tabs>
        <w:spacing w:line="360" w:lineRule="auto"/>
        <w:rPr>
          <w:szCs w:val="20"/>
        </w:rPr>
      </w:pPr>
      <w:r w:rsidRPr="004507FE">
        <w:rPr>
          <w:szCs w:val="20"/>
        </w:rPr>
        <w:t>Proposed Substation Layouts</w:t>
      </w:r>
    </w:p>
    <w:p w14:paraId="69FA91CD" w14:textId="02AE5730" w:rsidR="007A0997" w:rsidRPr="00DA267D" w:rsidRDefault="007A0997" w:rsidP="00C569F4">
      <w:pPr>
        <w:pStyle w:val="ListParagraph"/>
        <w:numPr>
          <w:ilvl w:val="0"/>
          <w:numId w:val="26"/>
        </w:numPr>
      </w:pPr>
      <w:r w:rsidRPr="007A0997">
        <w:t>Conceptual Single Line Drawings</w:t>
      </w:r>
    </w:p>
    <w:p w14:paraId="632BBFC8" w14:textId="6C391616" w:rsidR="00EC583C" w:rsidRPr="00AE2BA5" w:rsidRDefault="00930805" w:rsidP="007620B9">
      <w:pPr>
        <w:pStyle w:val="Heading4"/>
        <w:spacing w:line="360" w:lineRule="auto"/>
      </w:pPr>
      <w:r>
        <w:t xml:space="preserve">Compressor house HVAC </w:t>
      </w:r>
      <w:r w:rsidR="00EC583C" w:rsidRPr="00AE2BA5">
        <w:t>Drawings and Submissions</w:t>
      </w:r>
    </w:p>
    <w:p w14:paraId="632BBFC9" w14:textId="4216D040" w:rsidR="00EC583C" w:rsidRPr="00AE2BA5" w:rsidRDefault="00EC583C" w:rsidP="007620B9">
      <w:pPr>
        <w:spacing w:line="360" w:lineRule="auto"/>
      </w:pPr>
      <w:r w:rsidRPr="00AE2BA5">
        <w:t xml:space="preserve">The </w:t>
      </w:r>
      <w:r w:rsidR="00824DAE">
        <w:t>d</w:t>
      </w:r>
      <w:r w:rsidRPr="00AE2BA5">
        <w:t xml:space="preserve">rawings, </w:t>
      </w:r>
      <w:r w:rsidR="009738F1">
        <w:t>P</w:t>
      </w:r>
      <w:r w:rsidR="009738F1" w:rsidRPr="00AE2BA5">
        <w:t>l</w:t>
      </w:r>
      <w:r w:rsidRPr="00AE2BA5">
        <w:t>ant and</w:t>
      </w:r>
      <w:r w:rsidRPr="00AE2BA5" w:rsidDel="009738F1">
        <w:t xml:space="preserve"> </w:t>
      </w:r>
      <w:r w:rsidR="009738F1">
        <w:t>Ma</w:t>
      </w:r>
      <w:r w:rsidR="009738F1" w:rsidRPr="00AE2BA5">
        <w:t>terial</w:t>
      </w:r>
      <w:r w:rsidR="00F630C0">
        <w:t>s</w:t>
      </w:r>
      <w:r w:rsidR="009738F1" w:rsidRPr="00AE2BA5">
        <w:t xml:space="preserve"> </w:t>
      </w:r>
      <w:r w:rsidRPr="00AE2BA5">
        <w:t xml:space="preserve">selection and </w:t>
      </w:r>
      <w:r w:rsidR="009B311B">
        <w:t>S</w:t>
      </w:r>
      <w:r w:rsidR="009B311B" w:rsidRPr="00AE2BA5">
        <w:t xml:space="preserve">ample </w:t>
      </w:r>
      <w:r w:rsidRPr="00AE2BA5">
        <w:t>submissions are to be handled as follows:</w:t>
      </w:r>
    </w:p>
    <w:p w14:paraId="632BBFCB" w14:textId="77777777" w:rsidR="00EC583C" w:rsidRPr="00AE2BA5" w:rsidRDefault="00EC583C" w:rsidP="005C0B8C">
      <w:pPr>
        <w:pStyle w:val="Heading5"/>
      </w:pPr>
      <w:r w:rsidRPr="009738F1">
        <w:t>Employer’s</w:t>
      </w:r>
      <w:r w:rsidRPr="00AE2BA5">
        <w:t xml:space="preserve"> Drawings</w:t>
      </w:r>
    </w:p>
    <w:p w14:paraId="632BBFCC" w14:textId="57CFAD73" w:rsidR="00EC583C" w:rsidRPr="00AE2BA5" w:rsidRDefault="00724982" w:rsidP="007620B9">
      <w:pPr>
        <w:spacing w:line="360" w:lineRule="auto"/>
      </w:pPr>
      <w:r w:rsidRPr="00AE2BA5">
        <w:t xml:space="preserve">The </w:t>
      </w:r>
      <w:r>
        <w:t xml:space="preserve">HVAC </w:t>
      </w:r>
      <w:r w:rsidRPr="00AE2BA5">
        <w:t xml:space="preserve">drawings prepared by the </w:t>
      </w:r>
      <w:r w:rsidRPr="00AE2BA5">
        <w:rPr>
          <w:i/>
        </w:rPr>
        <w:t>Employer</w:t>
      </w:r>
      <w:r w:rsidRPr="00AE2BA5">
        <w:t xml:space="preserve"> show general layout of all </w:t>
      </w:r>
      <w:r>
        <w:t>Plant</w:t>
      </w:r>
      <w:r w:rsidRPr="00AE2BA5">
        <w:t xml:space="preserve"> and </w:t>
      </w:r>
      <w:r>
        <w:t>Materials</w:t>
      </w:r>
      <w:r w:rsidRPr="00AE2BA5">
        <w:t xml:space="preserve"> and distribution systems, complete with schematic arrangements. </w:t>
      </w:r>
      <w:r w:rsidR="00EC583C" w:rsidRPr="00AE2BA5">
        <w:t xml:space="preserve">These, together with the specification, give sufficient information to enable the </w:t>
      </w:r>
      <w:r w:rsidR="00EC583C" w:rsidRPr="00AE2BA5">
        <w:rPr>
          <w:i/>
        </w:rPr>
        <w:t>Contractor</w:t>
      </w:r>
      <w:r w:rsidR="00EC583C" w:rsidRPr="00AE2BA5">
        <w:t xml:space="preserve"> to estimate the cost and to determine how the system </w:t>
      </w:r>
      <w:r w:rsidR="00CF23C0">
        <w:t>is</w:t>
      </w:r>
      <w:r w:rsidR="00EC583C" w:rsidRPr="00AE2BA5">
        <w:t xml:space="preserve"> installed, tested, balanced, inspected, operated, </w:t>
      </w:r>
      <w:proofErr w:type="gramStart"/>
      <w:r w:rsidR="00EC583C" w:rsidRPr="00AE2BA5">
        <w:t>serviced</w:t>
      </w:r>
      <w:proofErr w:type="gramEnd"/>
      <w:r w:rsidR="00EC583C" w:rsidRPr="00AE2BA5">
        <w:t xml:space="preserve"> and maintained. These </w:t>
      </w:r>
      <w:r w:rsidR="00824DAE">
        <w:t>d</w:t>
      </w:r>
      <w:r w:rsidR="00EC583C" w:rsidRPr="00AE2BA5">
        <w:t xml:space="preserve">rawings are not dimensioned shop </w:t>
      </w:r>
      <w:proofErr w:type="gramStart"/>
      <w:r w:rsidR="00824DAE">
        <w:t>d</w:t>
      </w:r>
      <w:r w:rsidR="00EC583C" w:rsidRPr="00AE2BA5">
        <w:t>rawings, and</w:t>
      </w:r>
      <w:proofErr w:type="gramEnd"/>
      <w:r w:rsidR="00EC583C" w:rsidRPr="00AE2BA5">
        <w:t xml:space="preserve"> cannot be used as shop drawings. Location dimensions shown are only indicative of the routes and zones in which the service must be installed.</w:t>
      </w:r>
    </w:p>
    <w:p w14:paraId="632BBFCD" w14:textId="77777777" w:rsidR="00EC583C" w:rsidRPr="00AE2BA5" w:rsidRDefault="00EC583C" w:rsidP="007620B9">
      <w:pPr>
        <w:spacing w:line="360" w:lineRule="auto"/>
      </w:pPr>
    </w:p>
    <w:p w14:paraId="632BBFCE" w14:textId="4CD2D93D" w:rsidR="00EC583C" w:rsidRDefault="00EC583C" w:rsidP="007620B9">
      <w:pPr>
        <w:spacing w:line="360" w:lineRule="auto"/>
      </w:pPr>
      <w:r w:rsidRPr="00AE2BA5">
        <w:t>The following drawings are applicable and issued with this tender documentation for tendering purposes only and are updated</w:t>
      </w:r>
      <w:r w:rsidR="00AE6276">
        <w:t xml:space="preserve"> by the </w:t>
      </w:r>
      <w:r w:rsidR="00014863">
        <w:rPr>
          <w:i/>
        </w:rPr>
        <w:t xml:space="preserve">Contractor </w:t>
      </w:r>
      <w:r w:rsidRPr="00AE2BA5">
        <w:t xml:space="preserve">with the information based on the Plant </w:t>
      </w:r>
      <w:r w:rsidR="00F630C0">
        <w:t>and Materials</w:t>
      </w:r>
      <w:r w:rsidRPr="00AE2BA5">
        <w:t xml:space="preserve"> selected by the </w:t>
      </w:r>
      <w:r w:rsidRPr="00641A3A">
        <w:rPr>
          <w:i/>
        </w:rPr>
        <w:t>Contractor</w:t>
      </w:r>
      <w:r w:rsidRPr="00AE2BA5">
        <w:t>:</w:t>
      </w:r>
    </w:p>
    <w:p w14:paraId="632BBFD0" w14:textId="77777777" w:rsidR="00EC583C" w:rsidRPr="00AE2BA5" w:rsidRDefault="00EC583C" w:rsidP="00EC583C">
      <w:pPr>
        <w:keepNext/>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center"/>
        <w:rPr>
          <w:rFonts w:ascii="Arial Bold" w:eastAsia="Arial Bold" w:hAnsi="Arial Bold" w:cs="Arial Bold"/>
          <w:szCs w:val="20"/>
          <w:lang w:val="en-GB"/>
        </w:rPr>
      </w:pPr>
      <w:bookmarkStart w:id="1009" w:name="_Toc419959620"/>
      <w:bookmarkStart w:id="1010" w:name="_Toc420936301"/>
      <w:bookmarkStart w:id="1011" w:name="_Toc430246053"/>
      <w:bookmarkStart w:id="1012" w:name="_Toc430333634"/>
      <w:bookmarkStart w:id="1013" w:name="_Toc430351786"/>
      <w:bookmarkStart w:id="1014" w:name="_Toc430611665"/>
      <w:bookmarkStart w:id="1015" w:name="_Toc430722171"/>
      <w:bookmarkStart w:id="1016" w:name="_Toc431484986"/>
      <w:bookmarkStart w:id="1017" w:name="_Toc431579636"/>
      <w:r w:rsidRPr="00AE2BA5">
        <w:rPr>
          <w:rFonts w:ascii="Arial Bold" w:eastAsia="Arial Bold" w:hAnsi="Arial Bold" w:cs="Arial Bold"/>
          <w:b/>
          <w:szCs w:val="20"/>
          <w:lang w:val="en-GB"/>
        </w:rPr>
        <w:t xml:space="preserve">Table </w:t>
      </w:r>
      <w:r w:rsidRPr="00AE2BA5">
        <w:rPr>
          <w:rFonts w:ascii="Arial Bold" w:eastAsia="Arial Bold" w:hAnsi="Arial Bold" w:cs="Arial Bold"/>
          <w:b/>
          <w:szCs w:val="20"/>
          <w:lang w:val="en-GB"/>
        </w:rPr>
        <w:fldChar w:fldCharType="begin"/>
      </w:r>
      <w:r w:rsidRPr="00AE2BA5">
        <w:rPr>
          <w:rFonts w:ascii="Arial Bold" w:eastAsia="Arial Bold" w:hAnsi="Arial Bold" w:cs="Arial Bold"/>
          <w:b/>
          <w:szCs w:val="20"/>
          <w:lang w:val="en-GB"/>
        </w:rPr>
        <w:instrText xml:space="preserve"> SEQ Table \* ARABIC </w:instrText>
      </w:r>
      <w:r w:rsidRPr="00AE2BA5">
        <w:rPr>
          <w:rFonts w:ascii="Arial Bold" w:eastAsia="Arial Bold" w:hAnsi="Arial Bold" w:cs="Arial Bold"/>
          <w:b/>
          <w:szCs w:val="20"/>
          <w:lang w:val="en-GB"/>
        </w:rPr>
        <w:fldChar w:fldCharType="separate"/>
      </w:r>
      <w:r w:rsidR="00FB44CA">
        <w:rPr>
          <w:rFonts w:ascii="Arial Bold" w:eastAsia="Arial Bold" w:hAnsi="Arial Bold" w:cs="Arial Bold"/>
          <w:b/>
          <w:noProof/>
          <w:szCs w:val="20"/>
          <w:lang w:val="en-GB"/>
        </w:rPr>
        <w:t>8</w:t>
      </w:r>
      <w:r w:rsidRPr="00AE2BA5">
        <w:rPr>
          <w:rFonts w:ascii="Arial Bold" w:eastAsia="Arial Bold" w:hAnsi="Arial Bold" w:cs="Arial Bold"/>
          <w:b/>
          <w:szCs w:val="20"/>
          <w:lang w:val="en-GB"/>
        </w:rPr>
        <w:fldChar w:fldCharType="end"/>
      </w:r>
      <w:r w:rsidRPr="00AE2BA5">
        <w:rPr>
          <w:rFonts w:ascii="Arial Bold" w:eastAsia="Arial Bold" w:hAnsi="Arial Bold" w:cs="Arial Bold"/>
          <w:b/>
          <w:szCs w:val="20"/>
          <w:lang w:val="en-GB"/>
        </w:rPr>
        <w:t xml:space="preserve">: </w:t>
      </w:r>
      <w:bookmarkEnd w:id="1009"/>
      <w:r w:rsidRPr="00AE2BA5">
        <w:rPr>
          <w:rFonts w:ascii="Arial Bold" w:eastAsia="Arial Bold" w:hAnsi="Arial Bold" w:cs="Arial Bold"/>
          <w:b/>
          <w:szCs w:val="20"/>
          <w:lang w:val="en-GB"/>
        </w:rPr>
        <w:t>HVAC Drawings</w:t>
      </w:r>
      <w:bookmarkEnd w:id="1010"/>
      <w:bookmarkEnd w:id="1011"/>
      <w:bookmarkEnd w:id="1012"/>
      <w:bookmarkEnd w:id="1013"/>
      <w:bookmarkEnd w:id="1014"/>
      <w:bookmarkEnd w:id="1015"/>
      <w:bookmarkEnd w:id="1016"/>
      <w:bookmarkEnd w:id="1017"/>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18"/>
        <w:gridCol w:w="1276"/>
        <w:gridCol w:w="1134"/>
        <w:gridCol w:w="5386"/>
      </w:tblGrid>
      <w:tr w:rsidR="00EC583C" w:rsidRPr="00B907BC" w14:paraId="632BBFD5" w14:textId="77777777" w:rsidTr="00821ED4">
        <w:trPr>
          <w:tblHeader/>
        </w:trPr>
        <w:tc>
          <w:tcPr>
            <w:tcW w:w="1418" w:type="dxa"/>
            <w:tcBorders>
              <w:top w:val="single" w:sz="8" w:space="0" w:color="auto"/>
              <w:left w:val="single" w:sz="8" w:space="0" w:color="auto"/>
              <w:bottom w:val="single" w:sz="8" w:space="0" w:color="auto"/>
              <w:right w:val="single" w:sz="8" w:space="0" w:color="auto"/>
            </w:tcBorders>
            <w:shd w:val="clear" w:color="auto" w:fill="EEECE1"/>
          </w:tcPr>
          <w:p w14:paraId="632BBFD1" w14:textId="77777777" w:rsidR="00EC583C" w:rsidRPr="00AE2BA5" w:rsidRDefault="00EC583C" w:rsidP="00821ED4">
            <w:pPr>
              <w:spacing w:line="199" w:lineRule="exact"/>
              <w:rPr>
                <w:rFonts w:cs="Arial"/>
                <w:b/>
                <w:szCs w:val="20"/>
                <w:lang w:val="en-GB"/>
              </w:rPr>
            </w:pPr>
            <w:proofErr w:type="gramStart"/>
            <w:r w:rsidRPr="00AE2BA5">
              <w:rPr>
                <w:rFonts w:cs="Arial"/>
                <w:b/>
                <w:szCs w:val="20"/>
                <w:lang w:val="en-GB"/>
              </w:rPr>
              <w:t>Drawing  No.</w:t>
            </w:r>
            <w:proofErr w:type="gramEnd"/>
          </w:p>
        </w:tc>
        <w:tc>
          <w:tcPr>
            <w:tcW w:w="1276" w:type="dxa"/>
            <w:tcBorders>
              <w:top w:val="single" w:sz="8" w:space="0" w:color="auto"/>
              <w:left w:val="single" w:sz="8" w:space="0" w:color="auto"/>
              <w:bottom w:val="single" w:sz="8" w:space="0" w:color="auto"/>
              <w:right w:val="single" w:sz="8" w:space="0" w:color="auto"/>
            </w:tcBorders>
            <w:shd w:val="clear" w:color="auto" w:fill="EEECE1"/>
          </w:tcPr>
          <w:p w14:paraId="632BBFD2" w14:textId="77777777" w:rsidR="00EC583C" w:rsidRPr="00AE2BA5" w:rsidRDefault="00EC583C" w:rsidP="00821ED4">
            <w:pPr>
              <w:spacing w:line="199" w:lineRule="exact"/>
              <w:ind w:left="567" w:hanging="567"/>
              <w:rPr>
                <w:rFonts w:cs="Arial"/>
                <w:b/>
                <w:szCs w:val="20"/>
                <w:lang w:val="en-GB"/>
              </w:rPr>
            </w:pPr>
            <w:r w:rsidRPr="00AE2BA5">
              <w:rPr>
                <w:rFonts w:cs="Arial"/>
                <w:b/>
                <w:szCs w:val="20"/>
                <w:lang w:val="en-GB"/>
              </w:rPr>
              <w:t>Sheet No.</w:t>
            </w:r>
          </w:p>
        </w:tc>
        <w:tc>
          <w:tcPr>
            <w:tcW w:w="1134" w:type="dxa"/>
            <w:tcBorders>
              <w:top w:val="single" w:sz="8" w:space="0" w:color="auto"/>
              <w:left w:val="single" w:sz="8" w:space="0" w:color="auto"/>
              <w:bottom w:val="single" w:sz="8" w:space="0" w:color="auto"/>
              <w:right w:val="single" w:sz="8" w:space="0" w:color="auto"/>
            </w:tcBorders>
            <w:shd w:val="clear" w:color="auto" w:fill="EEECE1"/>
          </w:tcPr>
          <w:p w14:paraId="632BBFD3" w14:textId="77777777" w:rsidR="00EC583C" w:rsidRPr="00AE2BA5" w:rsidRDefault="00EC583C" w:rsidP="00821ED4">
            <w:pPr>
              <w:spacing w:line="199" w:lineRule="exact"/>
              <w:ind w:left="567" w:hanging="567"/>
              <w:rPr>
                <w:rFonts w:cs="Arial"/>
                <w:b/>
                <w:szCs w:val="20"/>
                <w:lang w:val="en-GB"/>
              </w:rPr>
            </w:pPr>
            <w:r w:rsidRPr="00AE2BA5">
              <w:rPr>
                <w:rFonts w:cs="Arial"/>
                <w:b/>
                <w:szCs w:val="20"/>
                <w:lang w:val="en-GB"/>
              </w:rPr>
              <w:t>Revision</w:t>
            </w:r>
          </w:p>
        </w:tc>
        <w:tc>
          <w:tcPr>
            <w:tcW w:w="5386" w:type="dxa"/>
            <w:tcBorders>
              <w:top w:val="single" w:sz="8" w:space="0" w:color="auto"/>
              <w:left w:val="single" w:sz="8" w:space="0" w:color="auto"/>
              <w:bottom w:val="single" w:sz="8" w:space="0" w:color="auto"/>
              <w:right w:val="single" w:sz="8" w:space="0" w:color="auto"/>
            </w:tcBorders>
            <w:shd w:val="clear" w:color="auto" w:fill="EEECE1"/>
          </w:tcPr>
          <w:p w14:paraId="632BBFD4" w14:textId="77777777" w:rsidR="00EC583C" w:rsidRPr="00B907BC" w:rsidRDefault="00EC583C" w:rsidP="00821ED4">
            <w:pPr>
              <w:spacing w:line="199" w:lineRule="exact"/>
              <w:ind w:left="34"/>
              <w:jc w:val="center"/>
              <w:rPr>
                <w:rFonts w:cs="Arial"/>
                <w:b/>
                <w:szCs w:val="20"/>
                <w:lang w:val="en-GB"/>
              </w:rPr>
            </w:pPr>
            <w:r w:rsidRPr="00AE2BA5">
              <w:rPr>
                <w:rFonts w:cs="Arial"/>
                <w:b/>
                <w:szCs w:val="20"/>
                <w:lang w:val="en-GB"/>
              </w:rPr>
              <w:t>Title</w:t>
            </w:r>
          </w:p>
        </w:tc>
      </w:tr>
      <w:tr w:rsidR="00EC583C" w:rsidRPr="00B907BC" w14:paraId="632BBFDA" w14:textId="77777777" w:rsidTr="00821ED4">
        <w:tc>
          <w:tcPr>
            <w:tcW w:w="1418" w:type="dxa"/>
            <w:tcBorders>
              <w:top w:val="single" w:sz="8" w:space="0" w:color="auto"/>
              <w:left w:val="single" w:sz="8" w:space="0" w:color="auto"/>
              <w:bottom w:val="single" w:sz="8" w:space="0" w:color="auto"/>
              <w:right w:val="single" w:sz="8" w:space="0" w:color="auto"/>
            </w:tcBorders>
            <w:shd w:val="clear" w:color="auto" w:fill="auto"/>
          </w:tcPr>
          <w:p w14:paraId="632BBFD6" w14:textId="77777777" w:rsidR="00EC583C" w:rsidRPr="00B907BC" w:rsidRDefault="00AE2BA5"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0.61/97200</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632BBFD7" w14:textId="77777777" w:rsidR="00EC583C" w:rsidRPr="00B907BC" w:rsidRDefault="00AE2BA5"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1</w:t>
            </w:r>
          </w:p>
        </w:tc>
        <w:tc>
          <w:tcPr>
            <w:tcW w:w="1134" w:type="dxa"/>
            <w:tcBorders>
              <w:top w:val="single" w:sz="8" w:space="0" w:color="auto"/>
              <w:left w:val="single" w:sz="8" w:space="0" w:color="auto"/>
              <w:bottom w:val="single" w:sz="8" w:space="0" w:color="auto"/>
              <w:right w:val="single" w:sz="8" w:space="0" w:color="auto"/>
            </w:tcBorders>
          </w:tcPr>
          <w:p w14:paraId="632BBFD8" w14:textId="77777777" w:rsidR="00EC583C" w:rsidRPr="00B907BC" w:rsidRDefault="00AE2BA5"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0</w:t>
            </w:r>
          </w:p>
        </w:tc>
        <w:tc>
          <w:tcPr>
            <w:tcW w:w="5386" w:type="dxa"/>
            <w:tcBorders>
              <w:top w:val="single" w:sz="8" w:space="0" w:color="auto"/>
              <w:left w:val="single" w:sz="8" w:space="0" w:color="auto"/>
              <w:bottom w:val="single" w:sz="8" w:space="0" w:color="auto"/>
              <w:right w:val="single" w:sz="8" w:space="0" w:color="auto"/>
            </w:tcBorders>
          </w:tcPr>
          <w:p w14:paraId="632BBFD9" w14:textId="77777777" w:rsidR="00EC583C" w:rsidRPr="00B907BC" w:rsidRDefault="00AE2BA5"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FFP and DHP Compressor House HVAC P&amp;ID</w:t>
            </w:r>
          </w:p>
        </w:tc>
      </w:tr>
      <w:tr w:rsidR="00EC583C" w:rsidRPr="00B907BC" w14:paraId="632BBFDF" w14:textId="77777777" w:rsidTr="00821ED4">
        <w:tc>
          <w:tcPr>
            <w:tcW w:w="1418" w:type="dxa"/>
            <w:tcBorders>
              <w:top w:val="single" w:sz="8" w:space="0" w:color="auto"/>
              <w:left w:val="single" w:sz="8" w:space="0" w:color="auto"/>
              <w:bottom w:val="single" w:sz="8" w:space="0" w:color="auto"/>
              <w:right w:val="single" w:sz="8" w:space="0" w:color="auto"/>
            </w:tcBorders>
            <w:shd w:val="clear" w:color="auto" w:fill="auto"/>
          </w:tcPr>
          <w:p w14:paraId="632BBFDB" w14:textId="77777777" w:rsidR="00EC583C" w:rsidRPr="00B907BC" w:rsidRDefault="00AE2BA5"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0.61/97200</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632BBFDC" w14:textId="77777777" w:rsidR="00EC583C" w:rsidRPr="00B907BC" w:rsidRDefault="00AE2BA5"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2</w:t>
            </w:r>
          </w:p>
        </w:tc>
        <w:tc>
          <w:tcPr>
            <w:tcW w:w="1134" w:type="dxa"/>
            <w:tcBorders>
              <w:top w:val="single" w:sz="8" w:space="0" w:color="auto"/>
              <w:left w:val="single" w:sz="8" w:space="0" w:color="auto"/>
              <w:bottom w:val="single" w:sz="8" w:space="0" w:color="auto"/>
              <w:right w:val="single" w:sz="8" w:space="0" w:color="auto"/>
            </w:tcBorders>
          </w:tcPr>
          <w:p w14:paraId="632BBFDD" w14:textId="77777777" w:rsidR="00EC583C" w:rsidRPr="00B907BC" w:rsidRDefault="00AE2BA5"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0</w:t>
            </w:r>
          </w:p>
        </w:tc>
        <w:tc>
          <w:tcPr>
            <w:tcW w:w="5386" w:type="dxa"/>
            <w:tcBorders>
              <w:top w:val="single" w:sz="8" w:space="0" w:color="auto"/>
              <w:left w:val="single" w:sz="8" w:space="0" w:color="auto"/>
              <w:bottom w:val="single" w:sz="8" w:space="0" w:color="auto"/>
              <w:right w:val="single" w:sz="8" w:space="0" w:color="auto"/>
            </w:tcBorders>
          </w:tcPr>
          <w:p w14:paraId="632BBFDE" w14:textId="77777777" w:rsidR="00EC583C" w:rsidRPr="00B907BC" w:rsidRDefault="00AE2BA5"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FFP and DHP Compressor House HVAC P&amp;ID</w:t>
            </w:r>
          </w:p>
        </w:tc>
      </w:tr>
      <w:tr w:rsidR="00EC583C" w:rsidRPr="00B907BC" w14:paraId="632BBFE4" w14:textId="77777777" w:rsidTr="00821ED4">
        <w:tc>
          <w:tcPr>
            <w:tcW w:w="1418" w:type="dxa"/>
            <w:tcBorders>
              <w:top w:val="single" w:sz="8" w:space="0" w:color="auto"/>
              <w:left w:val="single" w:sz="8" w:space="0" w:color="auto"/>
              <w:bottom w:val="single" w:sz="8" w:space="0" w:color="auto"/>
              <w:right w:val="single" w:sz="8" w:space="0" w:color="auto"/>
            </w:tcBorders>
            <w:shd w:val="clear" w:color="auto" w:fill="auto"/>
          </w:tcPr>
          <w:p w14:paraId="632BBFE0" w14:textId="77777777" w:rsidR="00EC583C" w:rsidRPr="00B907BC" w:rsidRDefault="00AE2BA5"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0.61/97205</w:t>
            </w:r>
          </w:p>
        </w:tc>
        <w:tc>
          <w:tcPr>
            <w:tcW w:w="1276" w:type="dxa"/>
            <w:tcBorders>
              <w:top w:val="single" w:sz="8" w:space="0" w:color="auto"/>
              <w:left w:val="single" w:sz="8" w:space="0" w:color="auto"/>
              <w:bottom w:val="single" w:sz="8" w:space="0" w:color="auto"/>
              <w:right w:val="single" w:sz="8" w:space="0" w:color="auto"/>
            </w:tcBorders>
            <w:shd w:val="clear" w:color="auto" w:fill="auto"/>
          </w:tcPr>
          <w:p w14:paraId="632BBFE1" w14:textId="77777777" w:rsidR="00EC583C" w:rsidRPr="00B907BC" w:rsidRDefault="00AE2BA5"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1-</w:t>
            </w:r>
            <w:r w:rsidR="003C3041">
              <w:rPr>
                <w:rFonts w:cs="Arial"/>
                <w:szCs w:val="20"/>
                <w:lang w:val="en-GB"/>
              </w:rPr>
              <w:t>40</w:t>
            </w:r>
          </w:p>
        </w:tc>
        <w:tc>
          <w:tcPr>
            <w:tcW w:w="1134" w:type="dxa"/>
            <w:tcBorders>
              <w:top w:val="single" w:sz="8" w:space="0" w:color="auto"/>
              <w:left w:val="single" w:sz="8" w:space="0" w:color="auto"/>
              <w:bottom w:val="single" w:sz="8" w:space="0" w:color="auto"/>
              <w:right w:val="single" w:sz="8" w:space="0" w:color="auto"/>
            </w:tcBorders>
          </w:tcPr>
          <w:p w14:paraId="632BBFE2" w14:textId="77777777" w:rsidR="00EC583C" w:rsidRPr="00B907BC" w:rsidRDefault="00AE2BA5"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0</w:t>
            </w:r>
          </w:p>
        </w:tc>
        <w:tc>
          <w:tcPr>
            <w:tcW w:w="5386" w:type="dxa"/>
            <w:tcBorders>
              <w:top w:val="single" w:sz="8" w:space="0" w:color="auto"/>
              <w:left w:val="single" w:sz="8" w:space="0" w:color="auto"/>
              <w:bottom w:val="single" w:sz="8" w:space="0" w:color="auto"/>
              <w:right w:val="single" w:sz="8" w:space="0" w:color="auto"/>
            </w:tcBorders>
          </w:tcPr>
          <w:p w14:paraId="632BBFE3" w14:textId="77777777" w:rsidR="00EC583C" w:rsidRPr="00B907BC" w:rsidRDefault="003C3041" w:rsidP="00821ED4">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left"/>
              <w:rPr>
                <w:rFonts w:cs="Arial"/>
                <w:szCs w:val="20"/>
                <w:lang w:val="en-GB"/>
              </w:rPr>
            </w:pPr>
            <w:r>
              <w:rPr>
                <w:rFonts w:cs="Arial"/>
                <w:szCs w:val="20"/>
                <w:lang w:val="en-GB"/>
              </w:rPr>
              <w:t xml:space="preserve">FFP and DHP Compressor House </w:t>
            </w:r>
          </w:p>
        </w:tc>
      </w:tr>
    </w:tbl>
    <w:p w14:paraId="632BBFE5" w14:textId="77777777" w:rsidR="00EC583C" w:rsidRPr="00A41A4B" w:rsidRDefault="00EC583C" w:rsidP="00EC583C"/>
    <w:p w14:paraId="632BBFE6" w14:textId="00D904B0" w:rsidR="00EC583C" w:rsidRPr="00AE2BA5" w:rsidRDefault="00EC583C" w:rsidP="005C0B8C">
      <w:pPr>
        <w:pStyle w:val="Heading5"/>
      </w:pPr>
      <w:r w:rsidRPr="00AE2BA5">
        <w:lastRenderedPageBreak/>
        <w:t>Contractor’s Plant and Material</w:t>
      </w:r>
      <w:r w:rsidR="00F630C0">
        <w:t>s</w:t>
      </w:r>
      <w:r w:rsidRPr="00AE2BA5">
        <w:t xml:space="preserve"> Selection, Drawings and Sample Submissions</w:t>
      </w:r>
    </w:p>
    <w:p w14:paraId="632BBFE7" w14:textId="26F46215" w:rsidR="00EC583C" w:rsidRPr="00AE2BA5" w:rsidRDefault="00EC583C" w:rsidP="007620B9">
      <w:pPr>
        <w:spacing w:line="360" w:lineRule="auto"/>
      </w:pPr>
      <w:r w:rsidRPr="00AE2BA5">
        <w:t xml:space="preserve">The </w:t>
      </w:r>
      <w:r w:rsidRPr="00641A3A">
        <w:rPr>
          <w:i/>
        </w:rPr>
        <w:t>Contractor</w:t>
      </w:r>
      <w:r w:rsidRPr="00AE2BA5">
        <w:t xml:space="preserve"> is responsible for </w:t>
      </w:r>
      <w:r w:rsidR="007511AF">
        <w:t>P</w:t>
      </w:r>
      <w:r w:rsidR="007511AF" w:rsidRPr="00AE2BA5">
        <w:t xml:space="preserve">lant </w:t>
      </w:r>
      <w:r w:rsidRPr="00AE2BA5">
        <w:t xml:space="preserve">and </w:t>
      </w:r>
      <w:r w:rsidR="007511AF">
        <w:t>M</w:t>
      </w:r>
      <w:r w:rsidRPr="00AE2BA5">
        <w:t>aterial</w:t>
      </w:r>
      <w:r w:rsidR="00F630C0">
        <w:t>s</w:t>
      </w:r>
      <w:r w:rsidRPr="00AE2BA5">
        <w:t xml:space="preserve"> selection including installation/shop based on the </w:t>
      </w:r>
      <w:r w:rsidRPr="00641A3A">
        <w:rPr>
          <w:i/>
        </w:rPr>
        <w:t>Employer’s</w:t>
      </w:r>
      <w:r w:rsidRPr="00AE2BA5">
        <w:t xml:space="preserve"> design and that such shop drawing/s are submitted to the </w:t>
      </w:r>
      <w:r w:rsidR="007511AF">
        <w:rPr>
          <w:i/>
        </w:rPr>
        <w:t>Project Manager</w:t>
      </w:r>
      <w:r w:rsidR="007511AF" w:rsidRPr="00AE2BA5">
        <w:t xml:space="preserve"> </w:t>
      </w:r>
      <w:r w:rsidRPr="00AE2BA5">
        <w:t xml:space="preserve">for </w:t>
      </w:r>
      <w:r w:rsidR="007511AF">
        <w:t>acceptance</w:t>
      </w:r>
      <w:r w:rsidR="007511AF" w:rsidRPr="00AE2BA5">
        <w:t xml:space="preserve"> </w:t>
      </w:r>
      <w:r w:rsidRPr="00AE2BA5">
        <w:t xml:space="preserve">prior to procurement and manufacture of any </w:t>
      </w:r>
      <w:r w:rsidR="007511AF">
        <w:t>P</w:t>
      </w:r>
      <w:r w:rsidRPr="00AE2BA5">
        <w:t xml:space="preserve">lant and </w:t>
      </w:r>
      <w:r w:rsidR="007511AF">
        <w:t>Materials</w:t>
      </w:r>
      <w:r w:rsidRPr="00AE2BA5">
        <w:t>.</w:t>
      </w:r>
    </w:p>
    <w:p w14:paraId="632BBFE8" w14:textId="77777777" w:rsidR="00EC583C" w:rsidRPr="00AE2BA5" w:rsidRDefault="00EC583C" w:rsidP="007620B9">
      <w:pPr>
        <w:spacing w:line="360" w:lineRule="auto"/>
      </w:pPr>
    </w:p>
    <w:p w14:paraId="632BBFE9" w14:textId="47D417FD" w:rsidR="00EC583C" w:rsidRPr="00AE2BA5" w:rsidRDefault="00EC583C" w:rsidP="007620B9">
      <w:pPr>
        <w:spacing w:line="360" w:lineRule="auto"/>
      </w:pPr>
      <w:r w:rsidRPr="00AE2BA5">
        <w:t xml:space="preserve">The selection, construction details and shop drawings/installation arrangements for </w:t>
      </w:r>
      <w:r w:rsidR="007511AF">
        <w:t>P</w:t>
      </w:r>
      <w:r w:rsidRPr="00AE2BA5">
        <w:t xml:space="preserve">lant and </w:t>
      </w:r>
      <w:r w:rsidR="007511AF">
        <w:t>M</w:t>
      </w:r>
      <w:r w:rsidRPr="00AE2BA5">
        <w:t>aterial</w:t>
      </w:r>
      <w:r w:rsidR="00F630C0">
        <w:t>s</w:t>
      </w:r>
      <w:r w:rsidRPr="00AE2BA5">
        <w:t xml:space="preserve"> are carried out in accordance with the </w:t>
      </w:r>
      <w:r w:rsidR="00824DAE">
        <w:t>m</w:t>
      </w:r>
      <w:r w:rsidRPr="00AE2BA5">
        <w:t>anufacturer/</w:t>
      </w:r>
      <w:r w:rsidR="00824DAE">
        <w:t>s</w:t>
      </w:r>
      <w:r w:rsidRPr="00AE2BA5">
        <w:t xml:space="preserve">upplier/authoritative sources (SANS, ASHRAE, SMACNA and other applicable international standards) official published literature, documentation, </w:t>
      </w:r>
      <w:proofErr w:type="gramStart"/>
      <w:r w:rsidRPr="00AE2BA5">
        <w:t>design</w:t>
      </w:r>
      <w:proofErr w:type="gramEnd"/>
      <w:r w:rsidRPr="00AE2BA5">
        <w:t xml:space="preserve"> and applicable manuals. Where these details are non-existent or not sufficient, reference are made to the sections and detail drawings of the </w:t>
      </w:r>
      <w:r w:rsidRPr="00641A3A">
        <w:rPr>
          <w:i/>
        </w:rPr>
        <w:t>Employe</w:t>
      </w:r>
      <w:r w:rsidRPr="00AE2BA5">
        <w:t>r.</w:t>
      </w:r>
    </w:p>
    <w:p w14:paraId="632BBFEA" w14:textId="1F05B519" w:rsidR="00EC583C" w:rsidRPr="00641A3A" w:rsidRDefault="00EC583C" w:rsidP="005C0B8C">
      <w:pPr>
        <w:pStyle w:val="Heading5"/>
      </w:pPr>
      <w:r w:rsidRPr="00641A3A">
        <w:t>Plant and Material</w:t>
      </w:r>
      <w:r w:rsidR="00F630C0">
        <w:t>s</w:t>
      </w:r>
      <w:r w:rsidRPr="00641A3A">
        <w:t xml:space="preserve"> Selection</w:t>
      </w:r>
    </w:p>
    <w:p w14:paraId="632BBFEC" w14:textId="0C185DA3" w:rsidR="00EC583C" w:rsidRPr="00641A3A" w:rsidRDefault="00EC583C" w:rsidP="007620B9">
      <w:pPr>
        <w:spacing w:line="360" w:lineRule="auto"/>
      </w:pPr>
      <w:r w:rsidRPr="00641A3A">
        <w:t xml:space="preserve">The </w:t>
      </w:r>
      <w:r w:rsidRPr="00641A3A">
        <w:rPr>
          <w:i/>
        </w:rPr>
        <w:t>Contractor</w:t>
      </w:r>
      <w:r w:rsidRPr="00641A3A">
        <w:t xml:space="preserve"> is to select </w:t>
      </w:r>
      <w:r w:rsidR="007511AF">
        <w:t>P</w:t>
      </w:r>
      <w:r w:rsidRPr="00641A3A">
        <w:t xml:space="preserve">lant </w:t>
      </w:r>
      <w:r w:rsidR="00F630C0">
        <w:t>and</w:t>
      </w:r>
      <w:r w:rsidR="00F630C0" w:rsidRPr="00641A3A">
        <w:t xml:space="preserve"> </w:t>
      </w:r>
      <w:r w:rsidR="007511AF">
        <w:t>M</w:t>
      </w:r>
      <w:r w:rsidRPr="00641A3A">
        <w:t>aterial</w:t>
      </w:r>
      <w:r w:rsidR="00F630C0">
        <w:t>s</w:t>
      </w:r>
      <w:r w:rsidRPr="00641A3A">
        <w:t xml:space="preserve"> which </w:t>
      </w:r>
      <w:r w:rsidR="00CF23C0" w:rsidRPr="00641A3A">
        <w:t>comply</w:t>
      </w:r>
      <w:r w:rsidRPr="00641A3A">
        <w:t xml:space="preserve"> with the specifications and submits these to the </w:t>
      </w:r>
      <w:r w:rsidR="007511AF">
        <w:rPr>
          <w:i/>
        </w:rPr>
        <w:t>Project Manager</w:t>
      </w:r>
      <w:r w:rsidR="007511AF" w:rsidRPr="00641A3A">
        <w:t xml:space="preserve"> </w:t>
      </w:r>
      <w:r w:rsidRPr="00641A3A">
        <w:t xml:space="preserve">for </w:t>
      </w:r>
      <w:r w:rsidR="007511AF">
        <w:t>acceptance</w:t>
      </w:r>
      <w:r w:rsidRPr="00641A3A">
        <w:t xml:space="preserve">. </w:t>
      </w:r>
    </w:p>
    <w:p w14:paraId="632BBFED" w14:textId="3148261E" w:rsidR="00EC583C" w:rsidRPr="00641A3A" w:rsidRDefault="00EC583C" w:rsidP="007620B9">
      <w:pPr>
        <w:spacing w:line="360" w:lineRule="auto"/>
      </w:pPr>
      <w:r w:rsidRPr="00641A3A">
        <w:t xml:space="preserve">The </w:t>
      </w:r>
      <w:r w:rsidRPr="00641A3A">
        <w:rPr>
          <w:i/>
        </w:rPr>
        <w:t>Contractor</w:t>
      </w:r>
      <w:r w:rsidRPr="00641A3A">
        <w:t xml:space="preserve"> </w:t>
      </w:r>
      <w:r w:rsidR="007511AF">
        <w:t>does</w:t>
      </w:r>
      <w:r w:rsidR="007511AF" w:rsidRPr="00641A3A">
        <w:t xml:space="preserve"> </w:t>
      </w:r>
      <w:r w:rsidRPr="00641A3A">
        <w:t xml:space="preserve">not install </w:t>
      </w:r>
      <w:r w:rsidR="007511AF">
        <w:t>P</w:t>
      </w:r>
      <w:r w:rsidRPr="00641A3A">
        <w:t xml:space="preserve">lant and </w:t>
      </w:r>
      <w:r w:rsidR="007511AF">
        <w:t>M</w:t>
      </w:r>
      <w:r w:rsidRPr="00641A3A">
        <w:t>aterial</w:t>
      </w:r>
      <w:r w:rsidR="00F630C0">
        <w:t>s</w:t>
      </w:r>
      <w:r w:rsidRPr="00641A3A">
        <w:t xml:space="preserve"> if the selected </w:t>
      </w:r>
      <w:r w:rsidR="007511AF">
        <w:t>P</w:t>
      </w:r>
      <w:r w:rsidR="007511AF" w:rsidRPr="00641A3A">
        <w:t xml:space="preserve">lant </w:t>
      </w:r>
      <w:r w:rsidR="007511AF">
        <w:t>and</w:t>
      </w:r>
      <w:r w:rsidR="007511AF" w:rsidRPr="00641A3A">
        <w:t xml:space="preserve"> </w:t>
      </w:r>
      <w:r w:rsidR="007511AF">
        <w:t>M</w:t>
      </w:r>
      <w:r w:rsidRPr="00641A3A">
        <w:t>aterial</w:t>
      </w:r>
      <w:r w:rsidR="00F630C0">
        <w:t>s</w:t>
      </w:r>
      <w:r w:rsidRPr="00641A3A">
        <w:t xml:space="preserve"> deviates from the </w:t>
      </w:r>
      <w:r w:rsidRPr="00641A3A">
        <w:rPr>
          <w:i/>
        </w:rPr>
        <w:t>Employers</w:t>
      </w:r>
      <w:r w:rsidRPr="00641A3A">
        <w:t xml:space="preserve"> design or deviates from the accepted </w:t>
      </w:r>
      <w:r w:rsidR="007511AF">
        <w:t>P</w:t>
      </w:r>
      <w:r w:rsidR="007511AF" w:rsidRPr="00641A3A">
        <w:t xml:space="preserve">lant </w:t>
      </w:r>
      <w:r w:rsidR="007511AF">
        <w:t>and</w:t>
      </w:r>
      <w:r w:rsidR="007511AF" w:rsidRPr="00641A3A">
        <w:t xml:space="preserve"> </w:t>
      </w:r>
      <w:r w:rsidR="007511AF">
        <w:t>M</w:t>
      </w:r>
      <w:r w:rsidRPr="00641A3A">
        <w:t>aterial</w:t>
      </w:r>
      <w:r w:rsidR="00F630C0">
        <w:t>s</w:t>
      </w:r>
      <w:r w:rsidRPr="00641A3A">
        <w:t xml:space="preserve"> offered,</w:t>
      </w:r>
      <w:r w:rsidR="00E4337E">
        <w:t xml:space="preserve"> or</w:t>
      </w:r>
      <w:r w:rsidRPr="00641A3A">
        <w:t xml:space="preserve"> </w:t>
      </w:r>
      <w:r w:rsidR="00A40301">
        <w:t>if the P</w:t>
      </w:r>
      <w:r w:rsidRPr="00641A3A">
        <w:t xml:space="preserve">lant </w:t>
      </w:r>
      <w:r w:rsidR="00A40301">
        <w:t>and</w:t>
      </w:r>
      <w:r w:rsidRPr="00641A3A">
        <w:t xml:space="preserve"> </w:t>
      </w:r>
      <w:r w:rsidR="00A40301">
        <w:t>M</w:t>
      </w:r>
      <w:r w:rsidRPr="00641A3A">
        <w:t>aterial</w:t>
      </w:r>
      <w:r w:rsidR="00F630C0">
        <w:t>s</w:t>
      </w:r>
      <w:r w:rsidRPr="00641A3A">
        <w:t xml:space="preserve"> selection submission has not been </w:t>
      </w:r>
      <w:r w:rsidR="00FA0774">
        <w:t xml:space="preserve">accepted </w:t>
      </w:r>
      <w:r w:rsidR="00FA0774" w:rsidRPr="00641A3A">
        <w:t>by</w:t>
      </w:r>
      <w:r w:rsidRPr="00641A3A">
        <w:t xml:space="preserve"> the </w:t>
      </w:r>
      <w:r w:rsidR="00A40301">
        <w:rPr>
          <w:i/>
        </w:rPr>
        <w:t>Project Manager</w:t>
      </w:r>
      <w:r w:rsidRPr="00641A3A">
        <w:t>.</w:t>
      </w:r>
    </w:p>
    <w:p w14:paraId="632BBFEE" w14:textId="77777777" w:rsidR="00EC583C" w:rsidRPr="00641A3A" w:rsidRDefault="00EC583C" w:rsidP="005C0B8C">
      <w:pPr>
        <w:pStyle w:val="Heading5"/>
      </w:pPr>
      <w:r w:rsidRPr="00641A3A">
        <w:t>Shop Drawings</w:t>
      </w:r>
    </w:p>
    <w:p w14:paraId="632BBFEF" w14:textId="1BF7B0B6" w:rsidR="00EC583C" w:rsidRPr="00641A3A" w:rsidRDefault="00EC583C" w:rsidP="007620B9">
      <w:pPr>
        <w:spacing w:line="360" w:lineRule="auto"/>
      </w:pPr>
      <w:r w:rsidRPr="00641A3A">
        <w:t xml:space="preserve">Shop drawings are to indicate all </w:t>
      </w:r>
      <w:r w:rsidR="00467A73">
        <w:t>Plant</w:t>
      </w:r>
      <w:r w:rsidR="00F630C0">
        <w:t xml:space="preserve"> and Materials</w:t>
      </w:r>
      <w:r w:rsidRPr="00641A3A">
        <w:t xml:space="preserve">, distribution systems, testing/inspection/instrumentation positions, access requirements and builder's work requirements. Shop drawings are be based on the </w:t>
      </w:r>
      <w:r w:rsidRPr="00641A3A">
        <w:rPr>
          <w:i/>
        </w:rPr>
        <w:t>Employer's</w:t>
      </w:r>
      <w:r w:rsidRPr="00641A3A">
        <w:t xml:space="preserve"> design shown on the detailed design drawings. </w:t>
      </w:r>
    </w:p>
    <w:p w14:paraId="632BBFF0" w14:textId="77777777" w:rsidR="00EC583C" w:rsidRPr="00641A3A" w:rsidRDefault="00EC583C" w:rsidP="007620B9">
      <w:pPr>
        <w:spacing w:line="360" w:lineRule="auto"/>
      </w:pPr>
    </w:p>
    <w:p w14:paraId="632BBFF1" w14:textId="72A35308" w:rsidR="00EC583C" w:rsidRPr="00641A3A" w:rsidRDefault="00EC583C" w:rsidP="007620B9">
      <w:pPr>
        <w:spacing w:line="360" w:lineRule="auto"/>
      </w:pPr>
      <w:r w:rsidRPr="00641A3A">
        <w:t xml:space="preserve">The </w:t>
      </w:r>
      <w:r w:rsidRPr="00641A3A">
        <w:rPr>
          <w:i/>
        </w:rPr>
        <w:t>Contractor</w:t>
      </w:r>
      <w:r w:rsidRPr="00641A3A">
        <w:t xml:space="preserve"> is to review, stamp all shop drawings to confirm that co-ordination with building and services drawings have taken place before submitting to the </w:t>
      </w:r>
      <w:r w:rsidR="00A40301">
        <w:rPr>
          <w:i/>
        </w:rPr>
        <w:t xml:space="preserve">Project Manager </w:t>
      </w:r>
      <w:r w:rsidR="00A40301" w:rsidRPr="00930805">
        <w:t>for acceptance</w:t>
      </w:r>
      <w:r w:rsidRPr="00641A3A">
        <w:t>.</w:t>
      </w:r>
    </w:p>
    <w:p w14:paraId="632BBFF2" w14:textId="77777777" w:rsidR="00EC583C" w:rsidRPr="00641A3A" w:rsidRDefault="00EC583C" w:rsidP="007620B9">
      <w:pPr>
        <w:spacing w:line="360" w:lineRule="auto"/>
      </w:pPr>
    </w:p>
    <w:p w14:paraId="632BBFF3" w14:textId="77777777" w:rsidR="00EC583C" w:rsidRPr="00641A3A" w:rsidRDefault="00EC583C" w:rsidP="007620B9">
      <w:pPr>
        <w:spacing w:line="360" w:lineRule="auto"/>
      </w:pPr>
      <w:r w:rsidRPr="00641A3A">
        <w:t xml:space="preserve">The </w:t>
      </w:r>
      <w:r w:rsidR="00641A3A" w:rsidRPr="00641A3A">
        <w:rPr>
          <w:i/>
        </w:rPr>
        <w:t>Contractor’s</w:t>
      </w:r>
      <w:r w:rsidR="00641A3A" w:rsidRPr="00641A3A">
        <w:t xml:space="preserve"> </w:t>
      </w:r>
      <w:r w:rsidRPr="00641A3A">
        <w:t>drawings are prepared in accordance with SANS 10111: Engineering drawing practice. General arrangement and detailed drawings be intelligently cross referenced.</w:t>
      </w:r>
    </w:p>
    <w:p w14:paraId="632BBFF5" w14:textId="77777777" w:rsidR="00EC583C" w:rsidRPr="00641A3A" w:rsidRDefault="00EC583C" w:rsidP="005C0B8C">
      <w:pPr>
        <w:pStyle w:val="Heading5"/>
      </w:pPr>
      <w:r w:rsidRPr="00641A3A" w:rsidDel="00FB50BA">
        <w:t xml:space="preserve"> </w:t>
      </w:r>
      <w:r w:rsidRPr="00641A3A">
        <w:t>“As built” drawings</w:t>
      </w:r>
    </w:p>
    <w:p w14:paraId="632BBFF6" w14:textId="77777777" w:rsidR="00EC583C" w:rsidRPr="00641A3A" w:rsidRDefault="00EC583C" w:rsidP="007620B9">
      <w:pPr>
        <w:spacing w:line="360" w:lineRule="auto"/>
      </w:pPr>
      <w:r w:rsidRPr="00641A3A">
        <w:t xml:space="preserve">The </w:t>
      </w:r>
      <w:r w:rsidRPr="00641A3A">
        <w:rPr>
          <w:i/>
        </w:rPr>
        <w:t>Contractor</w:t>
      </w:r>
      <w:r w:rsidRPr="00641A3A">
        <w:t xml:space="preserve"> is to provide “As Built” drawings based on the shop drawings embodying all modifications made during construction. The “As Built” drawings are to include floor and ceiling layout drawings indicating all terminal and/or fan coil units and/or controller positions. Safety, instrumentation, </w:t>
      </w:r>
      <w:proofErr w:type="gramStart"/>
      <w:r w:rsidRPr="00641A3A">
        <w:t>control</w:t>
      </w:r>
      <w:proofErr w:type="gramEnd"/>
      <w:r w:rsidRPr="00641A3A">
        <w:t xml:space="preserve"> and operation drawings are also </w:t>
      </w:r>
      <w:r w:rsidR="00641A3A">
        <w:t xml:space="preserve">to </w:t>
      </w:r>
      <w:r w:rsidRPr="00641A3A">
        <w:t>be included “As Built” drawings indicating the intended functioning, capacity data and control functioning of all systems.</w:t>
      </w:r>
    </w:p>
    <w:p w14:paraId="632BBFF8" w14:textId="77777777" w:rsidR="00EC583C" w:rsidRPr="00641A3A" w:rsidRDefault="00EC583C" w:rsidP="005C0B8C">
      <w:pPr>
        <w:pStyle w:val="Heading5"/>
      </w:pPr>
      <w:r w:rsidRPr="00641A3A">
        <w:t>Samples</w:t>
      </w:r>
    </w:p>
    <w:p w14:paraId="632BBFF9" w14:textId="00BF5D58" w:rsidR="00EC583C" w:rsidRDefault="00EC583C" w:rsidP="007620B9">
      <w:pPr>
        <w:spacing w:line="360" w:lineRule="auto"/>
      </w:pPr>
      <w:r w:rsidRPr="00641A3A">
        <w:t xml:space="preserve">Samples are any </w:t>
      </w:r>
      <w:r w:rsidR="009B311B">
        <w:t>S</w:t>
      </w:r>
      <w:r w:rsidR="009B311B" w:rsidRPr="00641A3A">
        <w:t xml:space="preserve">amples </w:t>
      </w:r>
      <w:r w:rsidRPr="00641A3A">
        <w:t xml:space="preserve">required by the </w:t>
      </w:r>
      <w:r w:rsidR="00A40301" w:rsidRPr="007E1714">
        <w:rPr>
          <w:i/>
        </w:rPr>
        <w:t>Project Manager</w:t>
      </w:r>
      <w:r w:rsidR="00A40301" w:rsidRPr="00641A3A" w:rsidDel="00A40301">
        <w:rPr>
          <w:i/>
        </w:rPr>
        <w:t xml:space="preserve"> </w:t>
      </w:r>
      <w:r w:rsidRPr="00641A3A">
        <w:t xml:space="preserve">which may be over and above those listed in the </w:t>
      </w:r>
      <w:r w:rsidR="009B311B">
        <w:t>Sa</w:t>
      </w:r>
      <w:r w:rsidR="009B311B" w:rsidRPr="00641A3A">
        <w:t>mples</w:t>
      </w:r>
      <w:r w:rsidR="009B311B">
        <w:t xml:space="preserve"> </w:t>
      </w:r>
      <w:r w:rsidR="006D38BE">
        <w:t>below.</w:t>
      </w:r>
    </w:p>
    <w:p w14:paraId="77CFD3B6" w14:textId="77777777" w:rsidR="00046C99" w:rsidRPr="00641A3A" w:rsidRDefault="00046C99" w:rsidP="007620B9">
      <w:pPr>
        <w:spacing w:line="360" w:lineRule="auto"/>
      </w:pPr>
    </w:p>
    <w:p w14:paraId="632BBFFA" w14:textId="1A3ACADC" w:rsidR="00EC583C" w:rsidRPr="00641A3A" w:rsidRDefault="00EC583C" w:rsidP="007620B9">
      <w:pPr>
        <w:spacing w:line="360" w:lineRule="auto"/>
      </w:pPr>
      <w:r w:rsidRPr="00641A3A">
        <w:lastRenderedPageBreak/>
        <w:t xml:space="preserve">The </w:t>
      </w:r>
      <w:r w:rsidR="00A40301" w:rsidRPr="007E1714">
        <w:rPr>
          <w:i/>
        </w:rPr>
        <w:t>Project Manager</w:t>
      </w:r>
      <w:r w:rsidR="00A40301" w:rsidRPr="00641A3A" w:rsidDel="00A40301">
        <w:rPr>
          <w:i/>
        </w:rPr>
        <w:t xml:space="preserve"> </w:t>
      </w:r>
      <w:r w:rsidRPr="00641A3A">
        <w:t xml:space="preserve">reserves the right to call for </w:t>
      </w:r>
      <w:r w:rsidR="009B311B">
        <w:t>S</w:t>
      </w:r>
      <w:r w:rsidR="009B311B" w:rsidRPr="00641A3A">
        <w:t xml:space="preserve">amples </w:t>
      </w:r>
      <w:r w:rsidRPr="00641A3A">
        <w:t xml:space="preserve">of the </w:t>
      </w:r>
      <w:r w:rsidR="00A40301">
        <w:t>Plant and Materials</w:t>
      </w:r>
      <w:r w:rsidR="00A40301" w:rsidRPr="00641A3A">
        <w:t xml:space="preserve"> </w:t>
      </w:r>
      <w:r w:rsidRPr="00641A3A">
        <w:t xml:space="preserve">offered </w:t>
      </w:r>
      <w:r w:rsidR="00A40301">
        <w:t xml:space="preserve">and for the </w:t>
      </w:r>
      <w:r w:rsidR="00A40301" w:rsidRPr="00A40301">
        <w:rPr>
          <w:i/>
        </w:rPr>
        <w:t>Supervisor</w:t>
      </w:r>
      <w:r w:rsidR="00A40301">
        <w:t xml:space="preserve"> </w:t>
      </w:r>
      <w:r w:rsidRPr="00641A3A">
        <w:t xml:space="preserve">to inspect the workmanship as the work proceeds and to either accept or reject the </w:t>
      </w:r>
      <w:r w:rsidR="00A40301">
        <w:t>Plant and Materials</w:t>
      </w:r>
      <w:r w:rsidR="00A40301" w:rsidRPr="00641A3A">
        <w:t xml:space="preserve"> </w:t>
      </w:r>
      <w:r w:rsidRPr="00641A3A">
        <w:t xml:space="preserve">or workmanship. The </w:t>
      </w:r>
      <w:r w:rsidR="00A40301">
        <w:rPr>
          <w:i/>
        </w:rPr>
        <w:t>Supervisor</w:t>
      </w:r>
      <w:r w:rsidR="00A40301">
        <w:t xml:space="preserve"> acceptance</w:t>
      </w:r>
      <w:r w:rsidRPr="00641A3A">
        <w:t xml:space="preserve"> of the </w:t>
      </w:r>
      <w:r w:rsidR="003F7E7D" w:rsidRPr="00641A3A">
        <w:t xml:space="preserve">workmanship, </w:t>
      </w:r>
      <w:r w:rsidR="003F7E7D">
        <w:t>Pl</w:t>
      </w:r>
      <w:r w:rsidR="003F7E7D" w:rsidRPr="00641A3A">
        <w:t xml:space="preserve">ant and </w:t>
      </w:r>
      <w:r w:rsidR="003F7E7D">
        <w:t>M</w:t>
      </w:r>
      <w:r w:rsidR="003F7E7D" w:rsidRPr="00641A3A">
        <w:t xml:space="preserve">aterials </w:t>
      </w:r>
      <w:r w:rsidRPr="00641A3A">
        <w:t>in no way reduce</w:t>
      </w:r>
      <w:r w:rsidR="006C1DA2">
        <w:t>s</w:t>
      </w:r>
      <w:r w:rsidRPr="00641A3A">
        <w:t xml:space="preserve"> the </w:t>
      </w:r>
      <w:r w:rsidRPr="00641A3A">
        <w:rPr>
          <w:i/>
        </w:rPr>
        <w:t>Contractor's</w:t>
      </w:r>
      <w:r w:rsidRPr="00641A3A">
        <w:t xml:space="preserve"> liability to provide a complete and proper working </w:t>
      </w:r>
      <w:r w:rsidR="00A40301">
        <w:t>P</w:t>
      </w:r>
      <w:r w:rsidRPr="00641A3A">
        <w:t>lant</w:t>
      </w:r>
      <w:r w:rsidR="00F630C0">
        <w:t xml:space="preserve"> and Materials</w:t>
      </w:r>
      <w:r w:rsidRPr="00641A3A">
        <w:t>, which is abreast with modern technology.</w:t>
      </w:r>
    </w:p>
    <w:p w14:paraId="632BBFFB" w14:textId="3B0A1747" w:rsidR="00EC583C" w:rsidRPr="00641A3A" w:rsidRDefault="00EC583C" w:rsidP="007620B9">
      <w:pPr>
        <w:spacing w:line="360" w:lineRule="auto"/>
      </w:pPr>
      <w:r w:rsidRPr="00641A3A">
        <w:t xml:space="preserve">The </w:t>
      </w:r>
      <w:r w:rsidRPr="00641A3A">
        <w:rPr>
          <w:i/>
        </w:rPr>
        <w:t>Contractor</w:t>
      </w:r>
      <w:r w:rsidRPr="00641A3A">
        <w:t xml:space="preserve"> is to submit the following </w:t>
      </w:r>
      <w:r w:rsidR="009B311B">
        <w:t>S</w:t>
      </w:r>
      <w:r w:rsidR="009B311B" w:rsidRPr="00641A3A">
        <w:t xml:space="preserve">amples </w:t>
      </w:r>
      <w:r w:rsidRPr="00641A3A">
        <w:t xml:space="preserve">to the </w:t>
      </w:r>
      <w:r w:rsidR="00A40301">
        <w:rPr>
          <w:i/>
        </w:rPr>
        <w:t>Project Manager</w:t>
      </w:r>
      <w:r w:rsidR="00A40301" w:rsidRPr="00641A3A">
        <w:t xml:space="preserve"> </w:t>
      </w:r>
      <w:r w:rsidRPr="00641A3A">
        <w:t xml:space="preserve">for </w:t>
      </w:r>
      <w:r w:rsidR="00A40301">
        <w:t>acceptance</w:t>
      </w:r>
      <w:r w:rsidRPr="00641A3A">
        <w:t>:</w:t>
      </w:r>
    </w:p>
    <w:p w14:paraId="632BBFFC" w14:textId="77777777" w:rsidR="00EC583C" w:rsidRPr="00641A3A" w:rsidRDefault="00EC583C" w:rsidP="00C569F4">
      <w:pPr>
        <w:numPr>
          <w:ilvl w:val="0"/>
          <w:numId w:val="56"/>
        </w:numPr>
        <w:spacing w:line="360" w:lineRule="auto"/>
      </w:pPr>
      <w:r w:rsidRPr="00641A3A">
        <w:t>Constant volume terminals (CAV)</w:t>
      </w:r>
    </w:p>
    <w:p w14:paraId="632BBFFD" w14:textId="77777777" w:rsidR="00EC583C" w:rsidRPr="00641A3A" w:rsidRDefault="00EC583C" w:rsidP="00C569F4">
      <w:pPr>
        <w:numPr>
          <w:ilvl w:val="0"/>
          <w:numId w:val="57"/>
        </w:numPr>
        <w:spacing w:line="360" w:lineRule="auto"/>
      </w:pPr>
      <w:r w:rsidRPr="00641A3A">
        <w:t>Supply grilles</w:t>
      </w:r>
    </w:p>
    <w:p w14:paraId="632BBFFE" w14:textId="77777777" w:rsidR="00EC583C" w:rsidRPr="00641A3A" w:rsidRDefault="00EC583C" w:rsidP="00C569F4">
      <w:pPr>
        <w:numPr>
          <w:ilvl w:val="0"/>
          <w:numId w:val="57"/>
        </w:numPr>
        <w:spacing w:line="360" w:lineRule="auto"/>
      </w:pPr>
      <w:r w:rsidRPr="00641A3A">
        <w:t>Weather louvers</w:t>
      </w:r>
    </w:p>
    <w:p w14:paraId="632BBFFF" w14:textId="77777777" w:rsidR="00EC583C" w:rsidRPr="00641A3A" w:rsidRDefault="00EC583C" w:rsidP="00C569F4">
      <w:pPr>
        <w:numPr>
          <w:ilvl w:val="0"/>
          <w:numId w:val="56"/>
        </w:numPr>
        <w:spacing w:line="360" w:lineRule="auto"/>
      </w:pPr>
      <w:proofErr w:type="gramStart"/>
      <w:r w:rsidRPr="00641A3A">
        <w:t>Ductwork</w:t>
      </w:r>
      <w:proofErr w:type="gramEnd"/>
      <w:r w:rsidRPr="00641A3A">
        <w:t xml:space="preserve"> complete with insulation.</w:t>
      </w:r>
    </w:p>
    <w:p w14:paraId="632BC000" w14:textId="77777777" w:rsidR="00EC583C" w:rsidRPr="00641A3A" w:rsidRDefault="00EC583C" w:rsidP="007620B9">
      <w:pPr>
        <w:spacing w:line="360" w:lineRule="auto"/>
        <w:ind w:left="720"/>
      </w:pPr>
    </w:p>
    <w:p w14:paraId="632BC001" w14:textId="765175FC" w:rsidR="00EC583C" w:rsidRPr="00641A3A" w:rsidRDefault="00EC583C" w:rsidP="007620B9">
      <w:pPr>
        <w:spacing w:line="360" w:lineRule="auto"/>
      </w:pPr>
      <w:r w:rsidRPr="00641A3A">
        <w:t xml:space="preserve">All such </w:t>
      </w:r>
      <w:r w:rsidR="009B311B">
        <w:t>S</w:t>
      </w:r>
      <w:r w:rsidR="009B311B" w:rsidRPr="00641A3A">
        <w:t xml:space="preserve">amples </w:t>
      </w:r>
      <w:r w:rsidR="00AA18DC">
        <w:t>are</w:t>
      </w:r>
      <w:r w:rsidRPr="00641A3A">
        <w:t xml:space="preserve"> retained until </w:t>
      </w:r>
      <w:r w:rsidR="006A270A">
        <w:t>C</w:t>
      </w:r>
      <w:r w:rsidRPr="00641A3A">
        <w:t xml:space="preserve">ompletion of the </w:t>
      </w:r>
      <w:r w:rsidR="006A270A">
        <w:t>c</w:t>
      </w:r>
      <w:r w:rsidRPr="00641A3A">
        <w:t xml:space="preserve">ontract. All such </w:t>
      </w:r>
      <w:r w:rsidR="009B311B">
        <w:t>S</w:t>
      </w:r>
      <w:r w:rsidR="009B311B" w:rsidRPr="00641A3A">
        <w:t xml:space="preserve">amples </w:t>
      </w:r>
      <w:r w:rsidRPr="00641A3A">
        <w:t xml:space="preserve">have securely attached thereto labels designating the </w:t>
      </w:r>
      <w:r w:rsidR="006A270A">
        <w:t>c</w:t>
      </w:r>
      <w:r w:rsidRPr="00641A3A">
        <w:t xml:space="preserve">ontract by name and number (if any), the name of the </w:t>
      </w:r>
      <w:r w:rsidRPr="00641A3A">
        <w:rPr>
          <w:i/>
        </w:rPr>
        <w:t>Contractor</w:t>
      </w:r>
      <w:r w:rsidRPr="00641A3A">
        <w:t xml:space="preserve"> and any further relevant information.</w:t>
      </w:r>
    </w:p>
    <w:p w14:paraId="632BC002" w14:textId="77777777" w:rsidR="00EC583C" w:rsidRPr="00641A3A" w:rsidRDefault="00EC583C" w:rsidP="007620B9">
      <w:pPr>
        <w:spacing w:line="360" w:lineRule="auto"/>
      </w:pPr>
    </w:p>
    <w:p w14:paraId="632BC003" w14:textId="4B2D86B8" w:rsidR="00EC583C" w:rsidRPr="00641A3A" w:rsidRDefault="00EC583C" w:rsidP="007620B9">
      <w:pPr>
        <w:spacing w:line="360" w:lineRule="auto"/>
      </w:pPr>
      <w:r w:rsidRPr="00641A3A">
        <w:t xml:space="preserve">The </w:t>
      </w:r>
      <w:r w:rsidR="00641A3A" w:rsidRPr="00641A3A">
        <w:rPr>
          <w:i/>
        </w:rPr>
        <w:t>Contractor</w:t>
      </w:r>
      <w:r w:rsidR="00641A3A" w:rsidRPr="00641A3A">
        <w:t xml:space="preserve"> </w:t>
      </w:r>
      <w:r w:rsidRPr="00641A3A">
        <w:t xml:space="preserve">is to ensure that the </w:t>
      </w:r>
      <w:r w:rsidR="00AA18DC">
        <w:t>Plant</w:t>
      </w:r>
      <w:r w:rsidR="00AA18DC" w:rsidRPr="00641A3A">
        <w:t xml:space="preserve"> </w:t>
      </w:r>
      <w:r w:rsidR="00F630C0">
        <w:t>and Materials</w:t>
      </w:r>
      <w:r w:rsidR="00AA18DC" w:rsidRPr="00641A3A">
        <w:t xml:space="preserve"> </w:t>
      </w:r>
      <w:r w:rsidRPr="00641A3A">
        <w:t xml:space="preserve">complies with the specified requirement before arranging for the </w:t>
      </w:r>
      <w:r w:rsidR="000F3BB5">
        <w:rPr>
          <w:i/>
        </w:rPr>
        <w:t>Supervisor’s</w:t>
      </w:r>
      <w:r w:rsidR="000F3BB5" w:rsidRPr="00641A3A">
        <w:t xml:space="preserve"> </w:t>
      </w:r>
      <w:r w:rsidRPr="00641A3A">
        <w:t xml:space="preserve">factory acceptance inspections. The </w:t>
      </w:r>
      <w:r w:rsidRPr="00641A3A">
        <w:rPr>
          <w:i/>
        </w:rPr>
        <w:t>Contractor</w:t>
      </w:r>
      <w:r w:rsidRPr="00641A3A">
        <w:t xml:space="preserve"> </w:t>
      </w:r>
      <w:proofErr w:type="gramStart"/>
      <w:r w:rsidRPr="00641A3A">
        <w:t>make</w:t>
      </w:r>
      <w:r w:rsidR="00AA18DC">
        <w:t>s</w:t>
      </w:r>
      <w:r w:rsidRPr="00641A3A">
        <w:t xml:space="preserve"> arrangement</w:t>
      </w:r>
      <w:r w:rsidR="00641A3A">
        <w:t>s</w:t>
      </w:r>
      <w:proofErr w:type="gramEnd"/>
      <w:r w:rsidRPr="00641A3A">
        <w:t xml:space="preserve"> for the </w:t>
      </w:r>
      <w:r w:rsidR="000F3BB5">
        <w:rPr>
          <w:i/>
        </w:rPr>
        <w:t>Supervisor</w:t>
      </w:r>
      <w:r w:rsidR="000F3BB5" w:rsidRPr="00641A3A">
        <w:t xml:space="preserve"> </w:t>
      </w:r>
      <w:r w:rsidRPr="00641A3A">
        <w:t xml:space="preserve">to inspect the following items of </w:t>
      </w:r>
      <w:r w:rsidR="000F3BB5">
        <w:t>Plant and Materials</w:t>
      </w:r>
      <w:r w:rsidR="000F3BB5" w:rsidRPr="00641A3A">
        <w:t xml:space="preserve"> </w:t>
      </w:r>
      <w:r w:rsidRPr="00641A3A">
        <w:t xml:space="preserve">before they are dispatched to </w:t>
      </w:r>
      <w:r w:rsidR="000F3BB5">
        <w:t>S</w:t>
      </w:r>
      <w:r w:rsidRPr="00641A3A">
        <w:t>ite as part of quality management:</w:t>
      </w:r>
    </w:p>
    <w:p w14:paraId="632BC004" w14:textId="77777777" w:rsidR="00EC583C" w:rsidRPr="00641A3A" w:rsidRDefault="00EC583C" w:rsidP="00C569F4">
      <w:pPr>
        <w:numPr>
          <w:ilvl w:val="0"/>
          <w:numId w:val="58"/>
        </w:numPr>
        <w:spacing w:line="360" w:lineRule="auto"/>
      </w:pPr>
      <w:r w:rsidRPr="00641A3A">
        <w:t>Air conditioning units</w:t>
      </w:r>
    </w:p>
    <w:p w14:paraId="632BC005" w14:textId="77777777" w:rsidR="00EC583C" w:rsidRPr="00641A3A" w:rsidRDefault="00EC583C" w:rsidP="00C569F4">
      <w:pPr>
        <w:numPr>
          <w:ilvl w:val="0"/>
          <w:numId w:val="58"/>
        </w:numPr>
        <w:spacing w:line="360" w:lineRule="auto"/>
      </w:pPr>
      <w:r w:rsidRPr="00641A3A">
        <w:t>Ductwork</w:t>
      </w:r>
    </w:p>
    <w:p w14:paraId="632BC006" w14:textId="77777777" w:rsidR="00EC583C" w:rsidRPr="00641A3A" w:rsidRDefault="00EC583C" w:rsidP="007620B9">
      <w:pPr>
        <w:spacing w:line="360" w:lineRule="auto"/>
      </w:pPr>
    </w:p>
    <w:p w14:paraId="632BC007" w14:textId="2C960E19" w:rsidR="00EC583C" w:rsidRPr="00641A3A" w:rsidRDefault="00EC583C" w:rsidP="007620B9">
      <w:pPr>
        <w:spacing w:line="360" w:lineRule="auto"/>
      </w:pPr>
      <w:r w:rsidRPr="00641A3A">
        <w:t xml:space="preserve">The purpose of these inspections is to reduce the risk of non-compliant </w:t>
      </w:r>
      <w:r w:rsidR="00AA18DC">
        <w:t>Plant</w:t>
      </w:r>
      <w:r w:rsidR="00AA18DC" w:rsidRPr="00641A3A">
        <w:t xml:space="preserve"> </w:t>
      </w:r>
      <w:r w:rsidR="00F630C0">
        <w:t>and Materials</w:t>
      </w:r>
      <w:r w:rsidR="00AA18DC" w:rsidRPr="00641A3A">
        <w:t xml:space="preserve"> </w:t>
      </w:r>
      <w:r w:rsidRPr="00641A3A">
        <w:t xml:space="preserve">being transported to </w:t>
      </w:r>
      <w:r w:rsidR="000F3BB5">
        <w:t>S</w:t>
      </w:r>
      <w:r w:rsidRPr="00641A3A">
        <w:t xml:space="preserve">ite. The inspections do not reduce the </w:t>
      </w:r>
      <w:r w:rsidRPr="00AA18DC">
        <w:rPr>
          <w:i/>
        </w:rPr>
        <w:t>Contractor’s</w:t>
      </w:r>
      <w:r w:rsidRPr="00641A3A">
        <w:t xml:space="preserve"> responsibility to comply with the contract.</w:t>
      </w:r>
    </w:p>
    <w:p w14:paraId="632BC011" w14:textId="540E1FE7" w:rsidR="009343A9" w:rsidRPr="0005493A" w:rsidRDefault="009343A9" w:rsidP="0005493A">
      <w:pPr>
        <w:pStyle w:val="Heading3"/>
        <w:ind w:left="851" w:hanging="851"/>
      </w:pPr>
      <w:bookmarkStart w:id="1018" w:name="_Toc413255328"/>
      <w:bookmarkStart w:id="1019" w:name="_Toc417281444"/>
      <w:bookmarkStart w:id="1020" w:name="_Toc417288055"/>
      <w:bookmarkStart w:id="1021" w:name="_Toc422805955"/>
      <w:bookmarkStart w:id="1022" w:name="_Toc431995185"/>
      <w:bookmarkStart w:id="1023" w:name="_Toc438206429"/>
      <w:bookmarkStart w:id="1024" w:name="_Toc441669658"/>
      <w:bookmarkStart w:id="1025" w:name="_Toc445120580"/>
      <w:bookmarkStart w:id="1026" w:name="_Toc448127384"/>
      <w:bookmarkStart w:id="1027" w:name="_Toc450832846"/>
      <w:bookmarkStart w:id="1028" w:name="_Toc451334405"/>
      <w:bookmarkStart w:id="1029" w:name="_Toc451343555"/>
      <w:bookmarkStart w:id="1030" w:name="_Toc451770737"/>
      <w:bookmarkStart w:id="1031" w:name="_Toc452646334"/>
      <w:bookmarkStart w:id="1032" w:name="_Toc87452300"/>
      <w:bookmarkEnd w:id="1018"/>
      <w:bookmarkEnd w:id="1019"/>
      <w:bookmarkEnd w:id="1020"/>
      <w:bookmarkEnd w:id="1021"/>
      <w:bookmarkEnd w:id="1022"/>
      <w:r w:rsidRPr="0005493A">
        <w:t>Updating the</w:t>
      </w:r>
      <w:r w:rsidRPr="0005493A">
        <w:rPr>
          <w:i/>
        </w:rPr>
        <w:t xml:space="preserve"> Employer</w:t>
      </w:r>
      <w:r w:rsidR="0005493A">
        <w:rPr>
          <w:i/>
        </w:rPr>
        <w:t>’</w:t>
      </w:r>
      <w:r w:rsidRPr="0005493A">
        <w:rPr>
          <w:i/>
        </w:rPr>
        <w:t>s</w:t>
      </w:r>
      <w:r w:rsidRPr="0005493A">
        <w:t xml:space="preserve"> Design</w:t>
      </w:r>
      <w:bookmarkEnd w:id="1023"/>
      <w:bookmarkEnd w:id="1024"/>
      <w:bookmarkEnd w:id="1025"/>
      <w:bookmarkEnd w:id="1026"/>
      <w:bookmarkEnd w:id="1027"/>
      <w:bookmarkEnd w:id="1028"/>
      <w:bookmarkEnd w:id="1029"/>
      <w:bookmarkEnd w:id="1030"/>
      <w:bookmarkEnd w:id="1031"/>
      <w:bookmarkEnd w:id="1032"/>
    </w:p>
    <w:p w14:paraId="632BC013" w14:textId="41964A8A" w:rsidR="009343A9" w:rsidRDefault="009343A9" w:rsidP="00937515">
      <w:pPr>
        <w:spacing w:line="360" w:lineRule="auto"/>
      </w:pPr>
      <w:r>
        <w:t xml:space="preserve">The </w:t>
      </w:r>
      <w:r w:rsidR="00893AD5">
        <w:rPr>
          <w:i/>
        </w:rPr>
        <w:t>Project Manager</w:t>
      </w:r>
      <w:r w:rsidR="00893AD5">
        <w:t xml:space="preserve"> </w:t>
      </w:r>
      <w:r>
        <w:t xml:space="preserve">informs the </w:t>
      </w:r>
      <w:r w:rsidRPr="00937515">
        <w:rPr>
          <w:i/>
        </w:rPr>
        <w:t xml:space="preserve">Contractor </w:t>
      </w:r>
      <w:r>
        <w:t>of any changes to the tender drawings and provides him with all the relevant update drawings</w:t>
      </w:r>
      <w:r w:rsidR="000C64CD">
        <w:t xml:space="preserve"> in the agreed upon time</w:t>
      </w:r>
      <w:r>
        <w:t xml:space="preserve">. </w:t>
      </w:r>
      <w:r w:rsidRPr="00937515">
        <w:rPr>
          <w:i/>
        </w:rPr>
        <w:t xml:space="preserve"> </w:t>
      </w:r>
      <w:r>
        <w:t xml:space="preserve"> </w:t>
      </w:r>
    </w:p>
    <w:p w14:paraId="632BC014" w14:textId="77777777" w:rsidR="002A5B96" w:rsidRPr="004507FE" w:rsidRDefault="002A5B96" w:rsidP="00F40DB6"/>
    <w:p w14:paraId="632BC015" w14:textId="77777777" w:rsidR="00F40DB6" w:rsidRPr="003F4F89" w:rsidRDefault="00F40DB6" w:rsidP="003F4F89">
      <w:pPr>
        <w:pStyle w:val="Heading2"/>
        <w:ind w:left="851" w:hanging="851"/>
      </w:pPr>
      <w:bookmarkStart w:id="1033" w:name="_Toc137798057"/>
      <w:bookmarkStart w:id="1034" w:name="_Toc229128260"/>
      <w:bookmarkStart w:id="1035" w:name="_Toc431995187"/>
      <w:bookmarkStart w:id="1036" w:name="_Toc434830060"/>
      <w:bookmarkStart w:id="1037" w:name="_Toc438206430"/>
      <w:bookmarkStart w:id="1038" w:name="_Toc441669659"/>
      <w:bookmarkStart w:id="1039" w:name="_Toc445120581"/>
      <w:bookmarkStart w:id="1040" w:name="_Toc448127385"/>
      <w:bookmarkStart w:id="1041" w:name="_Toc450832847"/>
      <w:bookmarkStart w:id="1042" w:name="_Toc451334406"/>
      <w:bookmarkStart w:id="1043" w:name="_Toc451343556"/>
      <w:bookmarkStart w:id="1044" w:name="_Toc451770738"/>
      <w:bookmarkStart w:id="1045" w:name="_Toc452646335"/>
      <w:bookmarkStart w:id="1046" w:name="_Toc87452301"/>
      <w:r w:rsidRPr="003F4F89">
        <w:t xml:space="preserve">Parts of the </w:t>
      </w:r>
      <w:r w:rsidRPr="003F4F89">
        <w:rPr>
          <w:i/>
        </w:rPr>
        <w:t>works</w:t>
      </w:r>
      <w:r w:rsidRPr="003F4F89">
        <w:t xml:space="preserve"> which the </w:t>
      </w:r>
      <w:r w:rsidRPr="003F4F89">
        <w:rPr>
          <w:i/>
        </w:rPr>
        <w:t>Contractor</w:t>
      </w:r>
      <w:r w:rsidRPr="003F4F89">
        <w:t xml:space="preserve"> is to design</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632BC018" w14:textId="22FEA97C" w:rsidR="00BA24BC" w:rsidRPr="00BA24BC" w:rsidRDefault="007F01D1" w:rsidP="00BA24BC">
      <w:pPr>
        <w:spacing w:after="240" w:line="360" w:lineRule="auto"/>
        <w:rPr>
          <w:szCs w:val="22"/>
        </w:rPr>
      </w:pPr>
      <w:r>
        <w:rPr>
          <w:szCs w:val="22"/>
        </w:rPr>
        <w:t xml:space="preserve">The Contractor has to modify the Compressor house design with its HVAC, </w:t>
      </w:r>
      <w:proofErr w:type="gramStart"/>
      <w:r>
        <w:rPr>
          <w:szCs w:val="22"/>
        </w:rPr>
        <w:t>electrical ,</w:t>
      </w:r>
      <w:proofErr w:type="gramEnd"/>
      <w:r>
        <w:rPr>
          <w:szCs w:val="22"/>
        </w:rPr>
        <w:t xml:space="preserve"> controls, lifting equipment, transformers, MV switchgears and LV switchgears so that it houses the control air compressors with all its auxiliaries.  </w:t>
      </w:r>
      <w:r w:rsidR="00BA24BC" w:rsidRPr="00BA24BC">
        <w:rPr>
          <w:szCs w:val="22"/>
        </w:rPr>
        <w:t xml:space="preserve">All reasonable precautions are taken in the design of the </w:t>
      </w:r>
      <w:r w:rsidR="003C445F" w:rsidRPr="003C445F">
        <w:rPr>
          <w:i/>
        </w:rPr>
        <w:t>works</w:t>
      </w:r>
      <w:r w:rsidR="003C445F" w:rsidRPr="00AD07B2">
        <w:t xml:space="preserve"> </w:t>
      </w:r>
      <w:r w:rsidR="00BA24BC" w:rsidRPr="00BA24BC">
        <w:rPr>
          <w:szCs w:val="22"/>
        </w:rPr>
        <w:t xml:space="preserve">to ensure the safety of personnel concerned with the operation and maintenance of the </w:t>
      </w:r>
      <w:r w:rsidR="003C445F" w:rsidRPr="003C445F">
        <w:rPr>
          <w:i/>
        </w:rPr>
        <w:t>works</w:t>
      </w:r>
      <w:r w:rsidR="00FF637E">
        <w:rPr>
          <w:szCs w:val="22"/>
        </w:rPr>
        <w:t xml:space="preserve">. </w:t>
      </w:r>
      <w:r w:rsidR="00BA24BC" w:rsidRPr="00BA24BC">
        <w:rPr>
          <w:szCs w:val="22"/>
        </w:rPr>
        <w:t xml:space="preserve">Safety, isolation, </w:t>
      </w:r>
      <w:proofErr w:type="gramStart"/>
      <w:r w:rsidR="00BA24BC" w:rsidRPr="00BA24BC">
        <w:rPr>
          <w:szCs w:val="22"/>
        </w:rPr>
        <w:t>locking</w:t>
      </w:r>
      <w:proofErr w:type="gramEnd"/>
      <w:r w:rsidR="00BA24BC" w:rsidRPr="00BA24BC">
        <w:rPr>
          <w:szCs w:val="22"/>
        </w:rPr>
        <w:t xml:space="preserve"> and interlocking facilities comply with the relevant standards and requirements within </w:t>
      </w:r>
      <w:r w:rsidR="00893AD5">
        <w:rPr>
          <w:szCs w:val="22"/>
        </w:rPr>
        <w:t>the Works Information</w:t>
      </w:r>
      <w:r w:rsidR="00BA24BC" w:rsidRPr="00BA24BC">
        <w:rPr>
          <w:szCs w:val="22"/>
        </w:rPr>
        <w:t>.</w:t>
      </w:r>
    </w:p>
    <w:p w14:paraId="632BC019" w14:textId="1F4E0AC3" w:rsidR="00BA24BC" w:rsidRPr="00BA24BC" w:rsidRDefault="00BA24BC" w:rsidP="00BA24BC">
      <w:pPr>
        <w:spacing w:after="240" w:line="360" w:lineRule="auto"/>
      </w:pPr>
      <w:r w:rsidRPr="00BA24BC">
        <w:t xml:space="preserve">The </w:t>
      </w:r>
      <w:r w:rsidRPr="00BA24BC">
        <w:rPr>
          <w:i/>
        </w:rPr>
        <w:t>Contractor</w:t>
      </w:r>
      <w:r w:rsidRPr="00BA24BC">
        <w:t xml:space="preserve"> completes his design fit for purpose according to the specifications set forth in the </w:t>
      </w:r>
      <w:r w:rsidRPr="00893AD5" w:rsidDel="00893AD5">
        <w:t>Works</w:t>
      </w:r>
      <w:r w:rsidR="00893AD5">
        <w:t xml:space="preserve"> Information</w:t>
      </w:r>
      <w:r w:rsidRPr="00BA24BC">
        <w:t>.</w:t>
      </w:r>
    </w:p>
    <w:p w14:paraId="632BC01A" w14:textId="708DA415" w:rsidR="00A105F3" w:rsidRPr="00BA24BC" w:rsidRDefault="00BA24BC" w:rsidP="00BA24BC">
      <w:pPr>
        <w:spacing w:after="240" w:line="360" w:lineRule="auto"/>
      </w:pPr>
      <w:r w:rsidRPr="00BA24BC">
        <w:lastRenderedPageBreak/>
        <w:t xml:space="preserve">The </w:t>
      </w:r>
      <w:r w:rsidRPr="00BA24BC">
        <w:rPr>
          <w:i/>
        </w:rPr>
        <w:t>Contractor</w:t>
      </w:r>
      <w:r w:rsidRPr="00BA24BC">
        <w:t xml:space="preserve"> designs</w:t>
      </w:r>
      <w:r w:rsidR="00387D9E">
        <w:t>,</w:t>
      </w:r>
      <w:r w:rsidR="00B95170">
        <w:t xml:space="preserve"> supplies and installs</w:t>
      </w:r>
      <w:r w:rsidRPr="00BA24BC">
        <w:t xml:space="preserve"> the following</w:t>
      </w:r>
      <w:r w:rsidR="00387D9E">
        <w:t>:</w:t>
      </w:r>
    </w:p>
    <w:p w14:paraId="632BC01B" w14:textId="77777777" w:rsidR="00BA24BC" w:rsidRPr="00BA24BC" w:rsidRDefault="00BA24BC" w:rsidP="00173ED8">
      <w:pPr>
        <w:pStyle w:val="Heading3"/>
        <w:ind w:left="851" w:hanging="851"/>
      </w:pPr>
      <w:bookmarkStart w:id="1047" w:name="_Toc434830061"/>
      <w:bookmarkStart w:id="1048" w:name="_Toc438206431"/>
      <w:bookmarkStart w:id="1049" w:name="_Toc441669660"/>
      <w:bookmarkStart w:id="1050" w:name="_Toc445120582"/>
      <w:bookmarkStart w:id="1051" w:name="_Toc448127386"/>
      <w:bookmarkStart w:id="1052" w:name="_Toc450832848"/>
      <w:bookmarkStart w:id="1053" w:name="_Toc451334407"/>
      <w:bookmarkStart w:id="1054" w:name="_Toc451343557"/>
      <w:bookmarkStart w:id="1055" w:name="_Toc451770739"/>
      <w:bookmarkStart w:id="1056" w:name="_Toc452646336"/>
      <w:bookmarkStart w:id="1057" w:name="_Toc87452302"/>
      <w:r w:rsidRPr="00BA24BC">
        <w:t>Mechanical</w:t>
      </w:r>
      <w:bookmarkEnd w:id="1047"/>
      <w:bookmarkEnd w:id="1048"/>
      <w:bookmarkEnd w:id="1049"/>
      <w:bookmarkEnd w:id="1050"/>
      <w:bookmarkEnd w:id="1051"/>
      <w:bookmarkEnd w:id="1052"/>
      <w:bookmarkEnd w:id="1053"/>
      <w:bookmarkEnd w:id="1054"/>
      <w:bookmarkEnd w:id="1055"/>
      <w:bookmarkEnd w:id="1056"/>
      <w:bookmarkEnd w:id="1057"/>
      <w:r w:rsidRPr="00BA24BC">
        <w:t xml:space="preserve"> </w:t>
      </w:r>
    </w:p>
    <w:p w14:paraId="632BC01C" w14:textId="77777777" w:rsidR="00BA24BC" w:rsidRDefault="00BA24BC" w:rsidP="00F46453">
      <w:pPr>
        <w:pStyle w:val="Heading4"/>
      </w:pPr>
      <w:r w:rsidRPr="00BA24BC">
        <w:t xml:space="preserve">Hopper Aeration system </w:t>
      </w:r>
    </w:p>
    <w:p w14:paraId="7CF7A761" w14:textId="3C6575E3" w:rsidR="00E66E2A" w:rsidRDefault="00E66E2A" w:rsidP="00C569F4">
      <w:pPr>
        <w:pStyle w:val="BodyText"/>
        <w:numPr>
          <w:ilvl w:val="0"/>
          <w:numId w:val="41"/>
        </w:numPr>
        <w:spacing w:before="240" w:line="360" w:lineRule="auto"/>
        <w:rPr>
          <w:rStyle w:val="Instruction"/>
          <w:rFonts w:cs="Arial"/>
          <w:snapToGrid w:val="0"/>
          <w:color w:val="auto"/>
          <w:szCs w:val="20"/>
        </w:rPr>
      </w:pPr>
      <w:r>
        <w:t>Hopper aeration</w:t>
      </w:r>
      <w:r>
        <w:rPr>
          <w:rStyle w:val="Instruction"/>
          <w:rFonts w:cs="Arial"/>
          <w:snapToGrid w:val="0"/>
          <w:color w:val="auto"/>
          <w:szCs w:val="20"/>
        </w:rPr>
        <w:t xml:space="preserve"> aeration pad support casings and membranes. </w:t>
      </w:r>
    </w:p>
    <w:p w14:paraId="1B86A38B" w14:textId="77777777" w:rsidR="00B33729" w:rsidRPr="00886555" w:rsidRDefault="00B33729" w:rsidP="00C569F4">
      <w:pPr>
        <w:pStyle w:val="BodyText"/>
        <w:numPr>
          <w:ilvl w:val="0"/>
          <w:numId w:val="41"/>
        </w:numPr>
        <w:spacing w:before="240" w:line="360" w:lineRule="auto"/>
      </w:pPr>
      <w:r w:rsidRPr="00886555">
        <w:t>Modifications to the hoppers to facilitate fitment of aeration pads in the va</w:t>
      </w:r>
      <w:r>
        <w:t>lleys between the hopper walls. [</w:t>
      </w:r>
      <w:r w:rsidRPr="005556E0">
        <w:t>LOSS-06-08-02</w:t>
      </w:r>
      <w:r>
        <w:t>]</w:t>
      </w:r>
    </w:p>
    <w:p w14:paraId="2CBE27A1" w14:textId="26AC7089" w:rsidR="00B33729" w:rsidRDefault="00E66E2A" w:rsidP="00C569F4">
      <w:pPr>
        <w:pStyle w:val="BodyText"/>
        <w:numPr>
          <w:ilvl w:val="0"/>
          <w:numId w:val="41"/>
        </w:numPr>
        <w:spacing w:before="240" w:line="360" w:lineRule="auto"/>
      </w:pPr>
      <w:r>
        <w:t xml:space="preserve">Hopper aeration blower </w:t>
      </w:r>
      <w:r w:rsidR="004E7425">
        <w:t>trains</w:t>
      </w:r>
      <w:r>
        <w:t xml:space="preserve"> and heaters</w:t>
      </w:r>
      <w:r w:rsidR="00B33729" w:rsidRPr="00886555">
        <w:t xml:space="preserve">. </w:t>
      </w:r>
    </w:p>
    <w:p w14:paraId="0EE499E9" w14:textId="1147A65C" w:rsidR="00B33729" w:rsidRDefault="00B95170" w:rsidP="00C569F4">
      <w:pPr>
        <w:pStyle w:val="BodyText"/>
        <w:numPr>
          <w:ilvl w:val="0"/>
          <w:numId w:val="41"/>
        </w:numPr>
        <w:spacing w:before="240" w:line="360" w:lineRule="auto"/>
        <w:rPr>
          <w:rFonts w:cs="Arial"/>
          <w:snapToGrid w:val="0"/>
          <w:szCs w:val="20"/>
        </w:rPr>
      </w:pPr>
      <w:r>
        <w:t>R</w:t>
      </w:r>
      <w:r w:rsidR="00B33729">
        <w:rPr>
          <w:rFonts w:cs="Arial"/>
          <w:snapToGrid w:val="0"/>
          <w:szCs w:val="20"/>
        </w:rPr>
        <w:t>elocation of the fuel oil pipeline in the area where the blower house is positioned.</w:t>
      </w:r>
    </w:p>
    <w:p w14:paraId="1CEC529C" w14:textId="3A2ED5F6" w:rsidR="004E7425" w:rsidRDefault="004E7425" w:rsidP="00C569F4">
      <w:pPr>
        <w:pStyle w:val="BodyText"/>
        <w:numPr>
          <w:ilvl w:val="1"/>
          <w:numId w:val="41"/>
        </w:numPr>
        <w:spacing w:before="240" w:line="360" w:lineRule="auto"/>
        <w:rPr>
          <w:rFonts w:cs="Arial"/>
          <w:snapToGrid w:val="0"/>
          <w:szCs w:val="20"/>
        </w:rPr>
      </w:pPr>
      <w:r>
        <w:rPr>
          <w:rFonts w:cs="Arial"/>
          <w:snapToGrid w:val="0"/>
          <w:szCs w:val="20"/>
        </w:rPr>
        <w:t xml:space="preserve">Including the removal of the existing fuel oil pipe between the ESP casings and the </w:t>
      </w:r>
      <w:r w:rsidR="00325CD9">
        <w:rPr>
          <w:rFonts w:cs="Arial"/>
          <w:snapToGrid w:val="0"/>
          <w:szCs w:val="20"/>
        </w:rPr>
        <w:t xml:space="preserve">flue gas </w:t>
      </w:r>
      <w:r w:rsidRPr="00325CD9">
        <w:rPr>
          <w:rFonts w:cs="Arial"/>
          <w:snapToGrid w:val="0"/>
          <w:szCs w:val="20"/>
        </w:rPr>
        <w:t>outlet ducting</w:t>
      </w:r>
      <w:r w:rsidR="00325CD9">
        <w:rPr>
          <w:rFonts w:cs="Arial"/>
          <w:snapToGrid w:val="0"/>
          <w:szCs w:val="20"/>
        </w:rPr>
        <w:t xml:space="preserve"> to the </w:t>
      </w:r>
      <w:proofErr w:type="gramStart"/>
      <w:r w:rsidR="00325CD9">
        <w:rPr>
          <w:rFonts w:cs="Arial"/>
          <w:snapToGrid w:val="0"/>
          <w:szCs w:val="20"/>
        </w:rPr>
        <w:t>smoke stacks</w:t>
      </w:r>
      <w:proofErr w:type="gramEnd"/>
      <w:r w:rsidRPr="00325CD9">
        <w:rPr>
          <w:rFonts w:cs="Arial"/>
          <w:snapToGrid w:val="0"/>
          <w:szCs w:val="20"/>
        </w:rPr>
        <w:t>.</w:t>
      </w:r>
    </w:p>
    <w:p w14:paraId="02CE2A06" w14:textId="7A9AD4B8" w:rsidR="00325CD9" w:rsidRDefault="00AE17A1" w:rsidP="00C569F4">
      <w:pPr>
        <w:pStyle w:val="BodyText"/>
        <w:numPr>
          <w:ilvl w:val="1"/>
          <w:numId w:val="41"/>
        </w:numPr>
        <w:spacing w:before="240" w:line="360" w:lineRule="auto"/>
        <w:rPr>
          <w:rFonts w:cs="Arial"/>
          <w:snapToGrid w:val="0"/>
          <w:szCs w:val="20"/>
        </w:rPr>
      </w:pPr>
      <w:r>
        <w:rPr>
          <w:rFonts w:cs="Arial"/>
          <w:snapToGrid w:val="0"/>
          <w:szCs w:val="20"/>
        </w:rPr>
        <w:t xml:space="preserve">The </w:t>
      </w:r>
      <w:r w:rsidRPr="00AE17A1">
        <w:rPr>
          <w:rFonts w:cs="Arial"/>
          <w:i/>
          <w:snapToGrid w:val="0"/>
          <w:szCs w:val="20"/>
        </w:rPr>
        <w:t>Contractor</w:t>
      </w:r>
      <w:r>
        <w:rPr>
          <w:rFonts w:cs="Arial"/>
          <w:snapToGrid w:val="0"/>
          <w:szCs w:val="20"/>
        </w:rPr>
        <w:t xml:space="preserve"> installs i</w:t>
      </w:r>
      <w:r w:rsidR="00325CD9">
        <w:rPr>
          <w:rFonts w:cs="Arial"/>
          <w:snapToGrid w:val="0"/>
          <w:szCs w:val="20"/>
        </w:rPr>
        <w:t xml:space="preserve">solation valves </w:t>
      </w:r>
      <w:r>
        <w:rPr>
          <w:rFonts w:cs="Arial"/>
          <w:snapToGrid w:val="0"/>
          <w:szCs w:val="20"/>
        </w:rPr>
        <w:t xml:space="preserve">where the </w:t>
      </w:r>
      <w:r w:rsidRPr="00AE17A1">
        <w:rPr>
          <w:rFonts w:cs="Arial"/>
          <w:i/>
          <w:snapToGrid w:val="0"/>
          <w:szCs w:val="20"/>
        </w:rPr>
        <w:t>Contractor’s</w:t>
      </w:r>
      <w:r>
        <w:rPr>
          <w:rFonts w:cs="Arial"/>
          <w:snapToGrid w:val="0"/>
          <w:szCs w:val="20"/>
        </w:rPr>
        <w:t xml:space="preserve"> rerouted piping is reconnected to the existing piping. </w:t>
      </w:r>
    </w:p>
    <w:p w14:paraId="72C46807" w14:textId="1210D55C" w:rsidR="00051BCE" w:rsidRPr="00325CD9" w:rsidRDefault="00051BCE" w:rsidP="00C569F4">
      <w:pPr>
        <w:pStyle w:val="BodyText"/>
        <w:numPr>
          <w:ilvl w:val="1"/>
          <w:numId w:val="41"/>
        </w:numPr>
        <w:spacing w:before="240" w:line="360" w:lineRule="auto"/>
        <w:rPr>
          <w:rFonts w:cs="Arial"/>
          <w:snapToGrid w:val="0"/>
          <w:szCs w:val="20"/>
        </w:rPr>
      </w:pPr>
      <w:r>
        <w:rPr>
          <w:rFonts w:cs="Arial"/>
          <w:snapToGrid w:val="0"/>
          <w:szCs w:val="20"/>
        </w:rPr>
        <w:t xml:space="preserve">A </w:t>
      </w:r>
      <w:r w:rsidR="00F11F6C">
        <w:rPr>
          <w:rFonts w:cs="Arial"/>
          <w:snapToGrid w:val="0"/>
          <w:szCs w:val="20"/>
        </w:rPr>
        <w:t xml:space="preserve">suitable </w:t>
      </w:r>
      <w:r>
        <w:rPr>
          <w:rFonts w:cs="Arial"/>
          <w:snapToGrid w:val="0"/>
          <w:szCs w:val="20"/>
        </w:rPr>
        <w:t>pressure relief valve is installed</w:t>
      </w:r>
      <w:r w:rsidR="001C6436">
        <w:rPr>
          <w:rFonts w:cs="Arial"/>
          <w:snapToGrid w:val="0"/>
          <w:szCs w:val="20"/>
        </w:rPr>
        <w:t xml:space="preserve"> (if required)</w:t>
      </w:r>
      <w:r>
        <w:rPr>
          <w:rFonts w:cs="Arial"/>
          <w:snapToGrid w:val="0"/>
          <w:szCs w:val="20"/>
        </w:rPr>
        <w:t xml:space="preserve"> on both the supply and return pipeline </w:t>
      </w:r>
      <w:r w:rsidR="003F0EFC">
        <w:rPr>
          <w:rFonts w:cs="Arial"/>
          <w:snapToGrid w:val="0"/>
          <w:szCs w:val="20"/>
        </w:rPr>
        <w:t>as specified</w:t>
      </w:r>
      <w:r>
        <w:rPr>
          <w:rFonts w:cs="Arial"/>
          <w:snapToGrid w:val="0"/>
          <w:szCs w:val="20"/>
        </w:rPr>
        <w:t xml:space="preserve"> by </w:t>
      </w:r>
      <w:r w:rsidR="003F0EFC">
        <w:rPr>
          <w:rFonts w:cs="Arial"/>
          <w:snapToGrid w:val="0"/>
          <w:szCs w:val="20"/>
        </w:rPr>
        <w:t>BS EN ISO 23251:2007 + A1:2008</w:t>
      </w:r>
      <w:r>
        <w:rPr>
          <w:rFonts w:cs="Arial"/>
          <w:snapToGrid w:val="0"/>
          <w:szCs w:val="20"/>
        </w:rPr>
        <w:t xml:space="preserve">. </w:t>
      </w:r>
    </w:p>
    <w:p w14:paraId="38557BC6" w14:textId="77777777" w:rsidR="000A5A82" w:rsidRPr="00CB4AF2" w:rsidRDefault="000A5A82" w:rsidP="000A5A82">
      <w:pPr>
        <w:numPr>
          <w:ilvl w:val="0"/>
          <w:numId w:val="41"/>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 xml:space="preserve">The aeration system must not reduce the temperature of the fly ash. </w:t>
      </w:r>
    </w:p>
    <w:p w14:paraId="427A1B25" w14:textId="77777777" w:rsidR="000A5A82" w:rsidRPr="00CB4AF2" w:rsidRDefault="000A5A82" w:rsidP="000A5A82">
      <w:pPr>
        <w:numPr>
          <w:ilvl w:val="0"/>
          <w:numId w:val="41"/>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 xml:space="preserve">Each hopper must be able to be isolated from the air supply. </w:t>
      </w:r>
    </w:p>
    <w:p w14:paraId="61702777" w14:textId="77777777" w:rsidR="000A5A82" w:rsidRDefault="000A5A82" w:rsidP="000A5A82">
      <w:pPr>
        <w:numPr>
          <w:ilvl w:val="0"/>
          <w:numId w:val="41"/>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The aeration system must aerate the ash sufficiently to increase its flow ability.</w:t>
      </w:r>
    </w:p>
    <w:p w14:paraId="26A6F5F2" w14:textId="77777777" w:rsidR="000A5A82" w:rsidRPr="00F31124" w:rsidRDefault="000A5A82" w:rsidP="000A5A82">
      <w:pPr>
        <w:numPr>
          <w:ilvl w:val="0"/>
          <w:numId w:val="41"/>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F31124">
        <w:t>The air must be clean and dry, heated to minimise temperature drop on the fly ash inside the hopper.</w:t>
      </w:r>
    </w:p>
    <w:p w14:paraId="562F6654" w14:textId="77777777" w:rsidR="000A5A82" w:rsidRPr="00CB4AF2" w:rsidRDefault="000A5A82" w:rsidP="000A5A82">
      <w:pPr>
        <w:numPr>
          <w:ilvl w:val="0"/>
          <w:numId w:val="41"/>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The air aeration system will consist of aeration pads fitted to the inside of each hopper to facilitate the aeration of the ash.</w:t>
      </w:r>
    </w:p>
    <w:p w14:paraId="73758E89" w14:textId="77777777" w:rsidR="000A5A82" w:rsidRDefault="000A5A82" w:rsidP="000A5A82">
      <w:pPr>
        <w:numPr>
          <w:ilvl w:val="0"/>
          <w:numId w:val="41"/>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F47CE0">
        <w:t>The air supply to the aeration pads will be supplied by a dedicated air supply system per unit, consisting of 2 x 100% blowers</w:t>
      </w:r>
      <w:r>
        <w:t xml:space="preserve"> in a</w:t>
      </w:r>
      <w:r w:rsidRPr="00F47CE0">
        <w:t xml:space="preserve"> blower house.</w:t>
      </w:r>
    </w:p>
    <w:p w14:paraId="53AC49DB" w14:textId="77777777" w:rsidR="000A5A82" w:rsidRPr="007F22B5" w:rsidRDefault="000A5A82" w:rsidP="000A5A82">
      <w:pPr>
        <w:numPr>
          <w:ilvl w:val="0"/>
          <w:numId w:val="41"/>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7F22B5">
        <w:t>The blower house will be equipped with as a minimum fire detection (which must interface with the existing station fire detection system), lighting, lifting equipment, air filtration equipment and will be pressurised.</w:t>
      </w:r>
    </w:p>
    <w:p w14:paraId="139A36FF" w14:textId="77777777" w:rsidR="000A5A82" w:rsidRPr="00C3115D" w:rsidRDefault="000A5A82" w:rsidP="000A5A82">
      <w:pPr>
        <w:numPr>
          <w:ilvl w:val="0"/>
          <w:numId w:val="41"/>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3115D">
        <w:t xml:space="preserve">The aeration blowers must be </w:t>
      </w:r>
      <w:proofErr w:type="gramStart"/>
      <w:r w:rsidRPr="00C3115D">
        <w:t>air-cooled</w:t>
      </w:r>
      <w:proofErr w:type="gramEnd"/>
      <w:r>
        <w:t xml:space="preserve"> and the noise level should be below 65 decibels.</w:t>
      </w:r>
      <w:r w:rsidRPr="00C3115D">
        <w:t xml:space="preserve"> </w:t>
      </w:r>
    </w:p>
    <w:p w14:paraId="11EE4157" w14:textId="5FF8B568" w:rsidR="000A5A82" w:rsidRDefault="000A5A82" w:rsidP="008C13B6">
      <w:pPr>
        <w:numPr>
          <w:ilvl w:val="0"/>
          <w:numId w:val="41"/>
        </w:numPr>
        <w:tabs>
          <w:tab w:val="clear" w:pos="357"/>
          <w:tab w:val="left" w:pos="397"/>
        </w:tabs>
        <w:spacing w:after="120"/>
      </w:pPr>
      <w:r w:rsidRPr="00C3115D">
        <w:t>The dry air piping must be able to resist corrosion at all operating conditions.</w:t>
      </w:r>
    </w:p>
    <w:p w14:paraId="7C4D6F6F" w14:textId="3DB13244" w:rsidR="000A5A82" w:rsidRPr="00903A83" w:rsidRDefault="000A5A82" w:rsidP="000A5A82">
      <w:pPr>
        <w:numPr>
          <w:ilvl w:val="0"/>
          <w:numId w:val="41"/>
        </w:numPr>
        <w:tabs>
          <w:tab w:val="clear" w:pos="357"/>
          <w:tab w:val="left" w:pos="397"/>
        </w:tabs>
        <w:spacing w:after="120"/>
        <w:rPr>
          <w:highlight w:val="cyan"/>
        </w:rPr>
      </w:pPr>
      <w:r w:rsidRPr="00903A83">
        <w:rPr>
          <w:highlight w:val="cyan"/>
        </w:rPr>
        <w:t>The aeration blowers will be fitted with energy efficient heating system, to ensure that the aeration air temperature is at a minimum of 1</w:t>
      </w:r>
      <w:r w:rsidR="00903A83" w:rsidRPr="00903A83">
        <w:rPr>
          <w:highlight w:val="cyan"/>
        </w:rPr>
        <w:t>3</w:t>
      </w:r>
      <w:r w:rsidRPr="00903A83">
        <w:rPr>
          <w:highlight w:val="cyan"/>
        </w:rPr>
        <w:t xml:space="preserve">0 degree Celsius at the ash hoppers. </w:t>
      </w:r>
    </w:p>
    <w:p w14:paraId="1E683D54" w14:textId="088BC887" w:rsidR="0042421D" w:rsidRDefault="000A5A82" w:rsidP="008C13B6">
      <w:pPr>
        <w:numPr>
          <w:ilvl w:val="0"/>
          <w:numId w:val="41"/>
        </w:numPr>
        <w:tabs>
          <w:tab w:val="clear" w:pos="357"/>
          <w:tab w:val="left" w:pos="397"/>
        </w:tabs>
        <w:spacing w:before="240" w:after="120" w:line="360" w:lineRule="auto"/>
      </w:pPr>
      <w:r w:rsidRPr="00CB4AF2">
        <w:t>The plant must be easily maintainable without the need for specialised equipment/tools.</w:t>
      </w:r>
    </w:p>
    <w:p w14:paraId="6DB7E36C" w14:textId="03B9327F" w:rsidR="004E7425" w:rsidRDefault="00B95170" w:rsidP="00C569F4">
      <w:pPr>
        <w:pStyle w:val="BodyText"/>
        <w:numPr>
          <w:ilvl w:val="0"/>
          <w:numId w:val="41"/>
        </w:numPr>
        <w:spacing w:before="240" w:line="360" w:lineRule="auto"/>
      </w:pPr>
      <w:r>
        <w:t>A</w:t>
      </w:r>
      <w:r w:rsidR="004E7425" w:rsidRPr="00886555">
        <w:t>ll air supply</w:t>
      </w:r>
      <w:r w:rsidR="004E7425">
        <w:t xml:space="preserve"> valves,</w:t>
      </w:r>
      <w:r w:rsidR="004E7425" w:rsidRPr="00886555">
        <w:t xml:space="preserve"> piping</w:t>
      </w:r>
      <w:r w:rsidR="00201B11">
        <w:t>,</w:t>
      </w:r>
      <w:r w:rsidR="00F11F6C">
        <w:t xml:space="preserve"> insulation,</w:t>
      </w:r>
      <w:r w:rsidR="00201B11">
        <w:t xml:space="preserve"> </w:t>
      </w:r>
      <w:proofErr w:type="gramStart"/>
      <w:r w:rsidR="00201B11">
        <w:t>instrumentation</w:t>
      </w:r>
      <w:proofErr w:type="gramEnd"/>
      <w:r w:rsidR="004E7425">
        <w:t xml:space="preserve"> and pipe supports including structural members, fasteners and clamps. </w:t>
      </w:r>
    </w:p>
    <w:p w14:paraId="60FBD4C3" w14:textId="77777777" w:rsidR="007725DE" w:rsidRDefault="002C258A">
      <w:pPr>
        <w:pStyle w:val="BodyText"/>
        <w:numPr>
          <w:ilvl w:val="0"/>
          <w:numId w:val="41"/>
        </w:numPr>
        <w:spacing w:before="240" w:line="360" w:lineRule="auto"/>
      </w:pPr>
      <w:r>
        <w:lastRenderedPageBreak/>
        <w:t xml:space="preserve">The </w:t>
      </w:r>
      <w:r w:rsidRPr="002C258A">
        <w:rPr>
          <w:i/>
        </w:rPr>
        <w:t>Contractor</w:t>
      </w:r>
      <w:r>
        <w:t xml:space="preserve"> proposes as an alternative option for an optimised hopper aeration system such that the system is not </w:t>
      </w:r>
      <w:proofErr w:type="gramStart"/>
      <w:r>
        <w:t>aerating the ash at all times</w:t>
      </w:r>
      <w:proofErr w:type="gramEnd"/>
      <w:r>
        <w:t xml:space="preserve"> but only when the aeration is required if the DHP is in its backlog operating mode. </w:t>
      </w:r>
    </w:p>
    <w:p w14:paraId="52A896DA" w14:textId="0D7F92A8" w:rsidR="002C258A" w:rsidRPr="007725DE" w:rsidRDefault="002C258A" w:rsidP="008C13B6">
      <w:pPr>
        <w:pStyle w:val="BodyText"/>
        <w:spacing w:before="240" w:line="360" w:lineRule="auto"/>
      </w:pPr>
      <w:r w:rsidRPr="008C13B6">
        <w:rPr>
          <w:b/>
        </w:rPr>
        <w:t xml:space="preserve">3.2.1.2 </w:t>
      </w:r>
      <w:r w:rsidRPr="007725DE">
        <w:rPr>
          <w:b/>
        </w:rPr>
        <w:t xml:space="preserve"> </w:t>
      </w:r>
      <w:r w:rsidR="007725DE">
        <w:rPr>
          <w:b/>
        </w:rPr>
        <w:t xml:space="preserve"> </w:t>
      </w:r>
      <w:bookmarkStart w:id="1058" w:name="_Hlk97543933"/>
      <w:r w:rsidRPr="002C6878">
        <w:rPr>
          <w:b/>
          <w:highlight w:val="cyan"/>
        </w:rPr>
        <w:t>Ash bunker aeration air system</w:t>
      </w:r>
      <w:r w:rsidRPr="008C13B6">
        <w:rPr>
          <w:b/>
        </w:rPr>
        <w:t xml:space="preserve"> </w:t>
      </w:r>
    </w:p>
    <w:bookmarkEnd w:id="1058"/>
    <w:p w14:paraId="6B7246AF" w14:textId="4D6BF20B" w:rsidR="00DF4C95" w:rsidRDefault="00DF4C95" w:rsidP="00C569F4">
      <w:pPr>
        <w:pStyle w:val="BodyText"/>
        <w:numPr>
          <w:ilvl w:val="0"/>
          <w:numId w:val="41"/>
        </w:numPr>
        <w:spacing w:before="240" w:line="360" w:lineRule="auto"/>
      </w:pPr>
      <w:r>
        <w:rPr>
          <w:color w:val="000000" w:themeColor="text1"/>
        </w:rPr>
        <w:t xml:space="preserve">There are three ash bunker complexes on the Power Station.  Each ash bunkers complex has two ash bunker </w:t>
      </w:r>
      <w:proofErr w:type="gramStart"/>
      <w:r>
        <w:rPr>
          <w:color w:val="000000" w:themeColor="text1"/>
        </w:rPr>
        <w:t>compartments</w:t>
      </w:r>
      <w:proofErr w:type="gramEnd"/>
      <w:r>
        <w:rPr>
          <w:color w:val="000000" w:themeColor="text1"/>
        </w:rPr>
        <w:t xml:space="preserve"> and each ash bunker compartment has one ash conditioner. With six boilers on load, then there are three ash conditioners in operation.</w:t>
      </w:r>
    </w:p>
    <w:p w14:paraId="70013BD7" w14:textId="2255255A" w:rsidR="004E7425" w:rsidRDefault="00FA711F" w:rsidP="00C569F4">
      <w:pPr>
        <w:pStyle w:val="BodyText"/>
        <w:numPr>
          <w:ilvl w:val="0"/>
          <w:numId w:val="41"/>
        </w:numPr>
        <w:spacing w:before="240" w:line="360" w:lineRule="auto"/>
        <w:rPr>
          <w:i/>
          <w:iCs/>
          <w:highlight w:val="cyan"/>
        </w:rPr>
      </w:pPr>
      <w:r w:rsidRPr="00436CE5">
        <w:rPr>
          <w:highlight w:val="cyan"/>
        </w:rPr>
        <w:t>Bunker aeration system</w:t>
      </w:r>
      <w:r w:rsidR="00F46453" w:rsidRPr="00436CE5">
        <w:rPr>
          <w:highlight w:val="cyan"/>
        </w:rPr>
        <w:t xml:space="preserve"> </w:t>
      </w:r>
      <w:r w:rsidR="004A667E" w:rsidRPr="00436CE5">
        <w:rPr>
          <w:highlight w:val="cyan"/>
        </w:rPr>
        <w:t xml:space="preserve">with its rotary air </w:t>
      </w:r>
      <w:r w:rsidR="001152B7" w:rsidRPr="00436CE5">
        <w:rPr>
          <w:highlight w:val="cyan"/>
        </w:rPr>
        <w:t>distributor</w:t>
      </w:r>
      <w:r w:rsidR="004A667E" w:rsidRPr="00436CE5">
        <w:rPr>
          <w:highlight w:val="cyan"/>
        </w:rPr>
        <w:t xml:space="preserve"> valves stay</w:t>
      </w:r>
      <w:r w:rsidR="001152B7" w:rsidRPr="00436CE5">
        <w:rPr>
          <w:highlight w:val="cyan"/>
        </w:rPr>
        <w:t>s</w:t>
      </w:r>
      <w:r w:rsidR="004A667E" w:rsidRPr="00436CE5">
        <w:rPr>
          <w:highlight w:val="cyan"/>
        </w:rPr>
        <w:t xml:space="preserve"> the same. </w:t>
      </w:r>
      <w:r w:rsidR="007357F6">
        <w:rPr>
          <w:highlight w:val="cyan"/>
        </w:rPr>
        <w:t>The electric 380 V actuators and butterfly valves needs replacements on all the six ash bunker compartments and the manual isolated gate valves needs replacement on all six the ash bunker compartments.  T</w:t>
      </w:r>
      <w:r w:rsidR="004A667E" w:rsidRPr="00436CE5">
        <w:rPr>
          <w:highlight w:val="cyan"/>
        </w:rPr>
        <w:t>he aeration air volume control valves need replacements</w:t>
      </w:r>
      <w:r w:rsidR="001152B7" w:rsidRPr="00436CE5">
        <w:rPr>
          <w:highlight w:val="cyan"/>
        </w:rPr>
        <w:t xml:space="preserve"> on all the six ash bunker compartments.</w:t>
      </w:r>
      <w:r w:rsidR="004A667E" w:rsidRPr="00436CE5">
        <w:rPr>
          <w:highlight w:val="cyan"/>
        </w:rPr>
        <w:t xml:space="preserve"> </w:t>
      </w:r>
      <w:r w:rsidR="001152B7" w:rsidRPr="00436CE5">
        <w:rPr>
          <w:highlight w:val="cyan"/>
        </w:rPr>
        <w:t>New</w:t>
      </w:r>
      <w:r w:rsidR="00F46453" w:rsidRPr="00436CE5">
        <w:rPr>
          <w:highlight w:val="cyan"/>
        </w:rPr>
        <w:t xml:space="preserve"> conditioner feed </w:t>
      </w:r>
      <w:proofErr w:type="spellStart"/>
      <w:r w:rsidR="00F46453" w:rsidRPr="00436CE5">
        <w:rPr>
          <w:highlight w:val="cyan"/>
        </w:rPr>
        <w:t>airslide</w:t>
      </w:r>
      <w:proofErr w:type="spellEnd"/>
      <w:r w:rsidRPr="00436CE5">
        <w:rPr>
          <w:highlight w:val="cyan"/>
        </w:rPr>
        <w:t xml:space="preserve"> piping including all </w:t>
      </w:r>
      <w:r w:rsidR="00F46453" w:rsidRPr="00436CE5">
        <w:rPr>
          <w:highlight w:val="cyan"/>
        </w:rPr>
        <w:t>valves</w:t>
      </w:r>
      <w:r w:rsidR="00201B11" w:rsidRPr="00436CE5">
        <w:rPr>
          <w:highlight w:val="cyan"/>
        </w:rPr>
        <w:t>, instrumentation</w:t>
      </w:r>
      <w:r w:rsidRPr="00436CE5">
        <w:rPr>
          <w:highlight w:val="cyan"/>
        </w:rPr>
        <w:t xml:space="preserve"> and </w:t>
      </w:r>
      <w:r w:rsidR="001152B7" w:rsidRPr="00436CE5">
        <w:rPr>
          <w:highlight w:val="cyan"/>
        </w:rPr>
        <w:t xml:space="preserve">pipe supports need to the design, supplied and installed by the </w:t>
      </w:r>
      <w:r w:rsidR="001152B7" w:rsidRPr="00436CE5">
        <w:rPr>
          <w:i/>
          <w:iCs/>
          <w:highlight w:val="cyan"/>
        </w:rPr>
        <w:t>Contractor</w:t>
      </w:r>
      <w:r w:rsidR="004E7425" w:rsidRPr="00436CE5">
        <w:rPr>
          <w:i/>
          <w:iCs/>
          <w:highlight w:val="cyan"/>
        </w:rPr>
        <w:t>.</w:t>
      </w:r>
    </w:p>
    <w:p w14:paraId="10AED55B" w14:textId="36988901" w:rsidR="007E5E26" w:rsidRPr="007E5E26" w:rsidRDefault="007E5E26" w:rsidP="00C715FF">
      <w:pPr>
        <w:pStyle w:val="BodyText"/>
        <w:numPr>
          <w:ilvl w:val="0"/>
          <w:numId w:val="41"/>
        </w:numPr>
        <w:spacing w:before="240" w:line="360" w:lineRule="auto"/>
        <w:rPr>
          <w:i/>
          <w:iCs/>
          <w:highlight w:val="cyan"/>
        </w:rPr>
      </w:pPr>
      <w:r w:rsidRPr="007E5E26">
        <w:rPr>
          <w:rStyle w:val="Instruction"/>
          <w:color w:val="000000" w:themeColor="text1"/>
        </w:rPr>
        <w:t xml:space="preserve">There are three aeration air blowers for the ash conditioners and the contractor is to design, select, supply, install, test and commission a fourth blower which will tie-into the existing blowers aeration air common discharge </w:t>
      </w:r>
      <w:proofErr w:type="gramStart"/>
      <w:r w:rsidRPr="007E5E26">
        <w:rPr>
          <w:rStyle w:val="Instruction"/>
          <w:color w:val="000000" w:themeColor="text1"/>
        </w:rPr>
        <w:t>pipe line</w:t>
      </w:r>
      <w:proofErr w:type="gramEnd"/>
      <w:r w:rsidRPr="007E5E26">
        <w:rPr>
          <w:rStyle w:val="Instruction"/>
          <w:color w:val="000000" w:themeColor="text1"/>
        </w:rPr>
        <w:t xml:space="preserve">. This blower should be air cooled and </w:t>
      </w:r>
      <w:proofErr w:type="gramStart"/>
      <w:r w:rsidRPr="007E5E26">
        <w:rPr>
          <w:rStyle w:val="Instruction"/>
          <w:color w:val="000000" w:themeColor="text1"/>
        </w:rPr>
        <w:t>be  equipped</w:t>
      </w:r>
      <w:proofErr w:type="gramEnd"/>
      <w:r w:rsidRPr="007E5E26">
        <w:rPr>
          <w:rStyle w:val="Instruction"/>
          <w:color w:val="000000" w:themeColor="text1"/>
        </w:rPr>
        <w:t xml:space="preserve"> with air pressure reducing valve in case of pipe blockages.  </w:t>
      </w:r>
    </w:p>
    <w:p w14:paraId="0D3A7BEB" w14:textId="4A3BF6AD" w:rsidR="002C258A" w:rsidRDefault="002C258A" w:rsidP="002C258A">
      <w:pPr>
        <w:numPr>
          <w:ilvl w:val="0"/>
          <w:numId w:val="4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pPr>
      <w:r>
        <w:t xml:space="preserve">These blowers are on the first floor of the ash bunkers. New control air </w:t>
      </w:r>
      <w:proofErr w:type="gramStart"/>
      <w:r>
        <w:t>pipe lines</w:t>
      </w:r>
      <w:proofErr w:type="gramEnd"/>
      <w:r>
        <w:t xml:space="preserve"> and valves are needed for the additional conditioners and additional blower air intake filters. </w:t>
      </w:r>
    </w:p>
    <w:p w14:paraId="6FC56C13" w14:textId="7DCD16F1" w:rsidR="002C258A" w:rsidRPr="00782D91" w:rsidRDefault="002C258A" w:rsidP="002C258A">
      <w:pPr>
        <w:numPr>
          <w:ilvl w:val="0"/>
          <w:numId w:val="41"/>
        </w:numPr>
        <w:tabs>
          <w:tab w:val="clear" w:pos="357"/>
          <w:tab w:val="left" w:pos="397"/>
        </w:tabs>
        <w:spacing w:after="120"/>
        <w:rPr>
          <w:highlight w:val="cyan"/>
        </w:rPr>
      </w:pPr>
      <w:r>
        <w:t xml:space="preserve">The control air for the blower intake filters cleaning needs to be dry and these filters are self-cleaning air filters. </w:t>
      </w:r>
      <w:r w:rsidRPr="00782D91">
        <w:rPr>
          <w:highlight w:val="cyan"/>
        </w:rPr>
        <w:t xml:space="preserve">New crawl beams with crawlers are needed for the existing and new </w:t>
      </w:r>
      <w:r w:rsidR="00782D91" w:rsidRPr="00782D91">
        <w:rPr>
          <w:highlight w:val="cyan"/>
        </w:rPr>
        <w:t xml:space="preserve">aeration </w:t>
      </w:r>
      <w:r w:rsidRPr="00782D91">
        <w:rPr>
          <w:highlight w:val="cyan"/>
        </w:rPr>
        <w:t>air blower</w:t>
      </w:r>
      <w:r w:rsidR="00782D91" w:rsidRPr="00782D91">
        <w:rPr>
          <w:highlight w:val="cyan"/>
        </w:rPr>
        <w:t>s</w:t>
      </w:r>
      <w:r w:rsidRPr="00782D91">
        <w:rPr>
          <w:highlight w:val="cyan"/>
        </w:rPr>
        <w:t>.</w:t>
      </w:r>
    </w:p>
    <w:p w14:paraId="03D010B0" w14:textId="45405FB3" w:rsidR="002C258A" w:rsidRPr="002974CF" w:rsidRDefault="002C258A" w:rsidP="002C258A">
      <w:pPr>
        <w:numPr>
          <w:ilvl w:val="0"/>
          <w:numId w:val="41"/>
        </w:numPr>
        <w:tabs>
          <w:tab w:val="clear" w:pos="357"/>
          <w:tab w:val="left" w:pos="397"/>
        </w:tabs>
        <w:spacing w:after="120"/>
      </w:pPr>
      <w:r w:rsidRPr="002974CF">
        <w:t xml:space="preserve">The </w:t>
      </w:r>
      <w:r w:rsidR="00782D91">
        <w:t xml:space="preserve">fourth </w:t>
      </w:r>
      <w:r w:rsidRPr="002974CF">
        <w:t>aeration blower must be air cooled.</w:t>
      </w:r>
      <w:r>
        <w:t xml:space="preserve"> </w:t>
      </w:r>
    </w:p>
    <w:p w14:paraId="601CE61C" w14:textId="77777777" w:rsidR="002C258A" w:rsidRPr="00CB4AF2" w:rsidRDefault="002C258A" w:rsidP="002C258A">
      <w:pPr>
        <w:numPr>
          <w:ilvl w:val="0"/>
          <w:numId w:val="41"/>
        </w:numPr>
        <w:tabs>
          <w:tab w:val="clear" w:pos="357"/>
          <w:tab w:val="left" w:pos="397"/>
        </w:tabs>
        <w:spacing w:after="120"/>
      </w:pPr>
      <w:r w:rsidRPr="00CB4AF2">
        <w:t>The dry air piping must be able to resist corrosion at all operating conditions.</w:t>
      </w:r>
    </w:p>
    <w:p w14:paraId="6065412A" w14:textId="1DE0AC53" w:rsidR="002C258A" w:rsidRDefault="002C258A" w:rsidP="002C258A">
      <w:pPr>
        <w:numPr>
          <w:ilvl w:val="0"/>
          <w:numId w:val="41"/>
        </w:numPr>
        <w:tabs>
          <w:tab w:val="clear" w:pos="357"/>
          <w:tab w:val="left" w:pos="397"/>
        </w:tabs>
        <w:spacing w:after="120"/>
      </w:pPr>
      <w:r w:rsidRPr="00782D91">
        <w:rPr>
          <w:highlight w:val="cyan"/>
        </w:rPr>
        <w:t xml:space="preserve">The </w:t>
      </w:r>
      <w:r w:rsidR="00F208C1" w:rsidRPr="00782D91">
        <w:rPr>
          <w:highlight w:val="cyan"/>
        </w:rPr>
        <w:t>fourth</w:t>
      </w:r>
      <w:r w:rsidR="00782D91" w:rsidRPr="00782D91">
        <w:rPr>
          <w:highlight w:val="cyan"/>
        </w:rPr>
        <w:t xml:space="preserve"> aeration air blower</w:t>
      </w:r>
      <w:r w:rsidRPr="00CB4AF2">
        <w:t xml:space="preserve"> must be easily maintainable without the need for specialised equipment/tools.</w:t>
      </w:r>
    </w:p>
    <w:p w14:paraId="44D15095" w14:textId="3C808AFF" w:rsidR="005D37FD" w:rsidRPr="00782D91" w:rsidRDefault="005D37FD" w:rsidP="008C13B6">
      <w:pPr>
        <w:pStyle w:val="BodyText"/>
        <w:numPr>
          <w:ilvl w:val="0"/>
          <w:numId w:val="41"/>
        </w:numPr>
        <w:tabs>
          <w:tab w:val="clear" w:pos="357"/>
          <w:tab w:val="left" w:pos="397"/>
        </w:tabs>
        <w:rPr>
          <w:rStyle w:val="Instruction"/>
          <w:color w:val="auto"/>
          <w:lang w:val="en-ZA"/>
        </w:rPr>
      </w:pPr>
      <w:r w:rsidRPr="005D37FD">
        <w:rPr>
          <w:rStyle w:val="Instruction"/>
          <w:color w:val="000000" w:themeColor="text1"/>
        </w:rPr>
        <w:t xml:space="preserve">The </w:t>
      </w:r>
      <w:r w:rsidR="00782D91">
        <w:rPr>
          <w:rStyle w:val="Instruction"/>
          <w:color w:val="000000" w:themeColor="text1"/>
        </w:rPr>
        <w:t xml:space="preserve">fourth </w:t>
      </w:r>
      <w:r w:rsidRPr="005D37FD">
        <w:rPr>
          <w:rStyle w:val="Instruction"/>
          <w:color w:val="000000" w:themeColor="text1"/>
        </w:rPr>
        <w:t>aeration air blower should have pressure relief system via silencers into the atmosphere, in case if there is a discharge pipe blockage.</w:t>
      </w:r>
    </w:p>
    <w:p w14:paraId="2A613613" w14:textId="77777777" w:rsidR="00782D91" w:rsidRDefault="00782D91" w:rsidP="00782D91">
      <w:pPr>
        <w:pStyle w:val="BodyText"/>
        <w:tabs>
          <w:tab w:val="clear" w:pos="357"/>
          <w:tab w:val="left" w:pos="397"/>
        </w:tabs>
        <w:ind w:left="720"/>
      </w:pPr>
    </w:p>
    <w:p w14:paraId="632BC024" w14:textId="2088D5D8" w:rsidR="00412F45" w:rsidRPr="008C13B6" w:rsidRDefault="007725DE" w:rsidP="008C13B6">
      <w:pPr>
        <w:pStyle w:val="Heading4"/>
        <w:numPr>
          <w:ilvl w:val="0"/>
          <w:numId w:val="0"/>
        </w:numPr>
        <w:rPr>
          <w:highlight w:val="cyan"/>
        </w:rPr>
      </w:pPr>
      <w:r w:rsidRPr="00056EB6">
        <w:t>3.2.1.</w:t>
      </w:r>
      <w:r w:rsidR="00782D91">
        <w:t>3</w:t>
      </w:r>
      <w:r w:rsidRPr="00056EB6">
        <w:t xml:space="preserve">    </w:t>
      </w:r>
      <w:r w:rsidR="0039488B" w:rsidRPr="00056EB6">
        <w:t>Dust Handling Plant</w:t>
      </w:r>
    </w:p>
    <w:p w14:paraId="54620FE9" w14:textId="77777777" w:rsidR="00DF4C95" w:rsidRPr="00B03E35" w:rsidRDefault="00DF4C95" w:rsidP="00DF4C95">
      <w:pPr>
        <w:spacing w:line="276" w:lineRule="auto"/>
      </w:pPr>
      <w:r w:rsidRPr="00B03E35">
        <w:t xml:space="preserve">The current Dust Handling Plant (DHP) is designed to collect ash from the ESP’s which have an uneven ash collection distribution from field 1 to field 5 due to the nature of the ESP’s operation. </w:t>
      </w:r>
    </w:p>
    <w:p w14:paraId="51094FD6" w14:textId="77777777" w:rsidR="00DF4C95" w:rsidRPr="00B03E35" w:rsidRDefault="00DF4C95" w:rsidP="00DF4C95">
      <w:pPr>
        <w:spacing w:line="276" w:lineRule="auto"/>
      </w:pPr>
      <w:r w:rsidRPr="00B03E35">
        <w:t>The quality of the coal that is being received by Tutuka has deteriorated since the commissioning of the station, which has resulted in an increase in the quantities of ash that the DHP needs to transport. The Power Station Load factor for the remaining life of the station is approximately 30% and the maximum ash load per boiler should be 61 tons per hour. The DHP will need to be upgraded to align the capacities of the DHP with the selected design base ash quantities that will be produced by the boilers.</w:t>
      </w:r>
    </w:p>
    <w:p w14:paraId="6D4897AF" w14:textId="77777777" w:rsidR="00DF4C95" w:rsidRPr="00B03E35" w:rsidRDefault="00DF4C95" w:rsidP="00DF4C95">
      <w:pPr>
        <w:spacing w:line="276" w:lineRule="auto"/>
      </w:pPr>
    </w:p>
    <w:p w14:paraId="14F017B4" w14:textId="77777777" w:rsidR="00DF4C95" w:rsidRPr="00B03E35" w:rsidRDefault="00DF4C95" w:rsidP="00DF4C95">
      <w:pPr>
        <w:spacing w:line="276" w:lineRule="auto"/>
        <w:rPr>
          <w:b/>
        </w:rPr>
      </w:pPr>
      <w:r w:rsidRPr="00B03E35">
        <w:rPr>
          <w:b/>
        </w:rPr>
        <w:t>Field:                            1                2                  3                  4                5                 Total</w:t>
      </w:r>
    </w:p>
    <w:p w14:paraId="59CA0312" w14:textId="77777777" w:rsidR="00DF4C95" w:rsidRPr="00B03E35" w:rsidRDefault="00DF4C95" w:rsidP="00DF4C95">
      <w:pPr>
        <w:spacing w:line="276" w:lineRule="auto"/>
      </w:pPr>
      <w:r w:rsidRPr="00B03E35">
        <w:rPr>
          <w:b/>
        </w:rPr>
        <w:lastRenderedPageBreak/>
        <w:t>Ash distribution:</w:t>
      </w:r>
      <w:r w:rsidRPr="00B03E35">
        <w:t xml:space="preserve">         84%          12%              3 %             0.8%         0.20%</w:t>
      </w:r>
    </w:p>
    <w:p w14:paraId="35E4A999" w14:textId="79DAB228" w:rsidR="00DF4C95" w:rsidRDefault="00DF4C95" w:rsidP="00DF4C95">
      <w:pPr>
        <w:spacing w:line="276" w:lineRule="auto"/>
      </w:pPr>
      <w:r w:rsidRPr="00B03E35">
        <w:rPr>
          <w:b/>
        </w:rPr>
        <w:t>Recovery Time hrs:</w:t>
      </w:r>
      <w:r w:rsidRPr="00B03E35">
        <w:t xml:space="preserve">    12, 74         0, 25            0, 65           0, 16         0, 04            13, 84</w:t>
      </w:r>
    </w:p>
    <w:p w14:paraId="55F1A7C2" w14:textId="77777777" w:rsidR="00782D91" w:rsidRPr="00B03E35" w:rsidRDefault="00782D91" w:rsidP="00DF4C95">
      <w:pPr>
        <w:spacing w:line="276" w:lineRule="auto"/>
      </w:pPr>
    </w:p>
    <w:p w14:paraId="204B272E" w14:textId="77777777" w:rsidR="00DF4C95" w:rsidRPr="00B03E35" w:rsidRDefault="00DF4C95" w:rsidP="00DF4C95">
      <w:pPr>
        <w:spacing w:line="276" w:lineRule="auto"/>
      </w:pPr>
      <w:r w:rsidRPr="00B03E35">
        <w:t xml:space="preserve">The current ash hoppers are fitted with agitating chains and a stirrer, which facilitate the agitation of the ash to prevent problems with the ash discharge from the hoppers. This system will be </w:t>
      </w:r>
      <w:proofErr w:type="gramStart"/>
      <w:r w:rsidRPr="00B03E35">
        <w:t>retained</w:t>
      </w:r>
      <w:proofErr w:type="gramEnd"/>
      <w:r w:rsidRPr="00B03E35">
        <w:t xml:space="preserve"> and an air aeration system will be installed which will become the primary means of agitating the ash. The aeration system will aerate the ash by supplying air into the ash via aeration pads. The hopper discharge components sizes </w:t>
      </w:r>
      <w:proofErr w:type="gramStart"/>
      <w:r w:rsidRPr="00B03E35">
        <w:t>needs</w:t>
      </w:r>
      <w:proofErr w:type="gramEnd"/>
      <w:r w:rsidRPr="00B03E35">
        <w:t xml:space="preserve"> to be design check and selected to ensure that the chute, slide gate valves and single flap valves do no restrict the ash flow from the hoppers. </w:t>
      </w:r>
    </w:p>
    <w:p w14:paraId="7E2AC5F5" w14:textId="77777777" w:rsidR="00DF4C95" w:rsidRDefault="00DF4C95" w:rsidP="00DF4C95">
      <w:pPr>
        <w:spacing w:line="276" w:lineRule="auto"/>
      </w:pPr>
      <w:r w:rsidRPr="005C6BA0">
        <w:t>The DHP accepts</w:t>
      </w:r>
      <w:r>
        <w:t xml:space="preserve"> ash from the precipitator hoppers and transport it via conveyors and bucket elevators to a dust distributor, which distributes the ash into the selected ash bunker. There are three routes which run independently of each other. Routes 1 and 3 both have two transfer conveyors which can run at low or high speed. Route 2 has one dust transfer conveyor which also runs at low or high speed. The bucket elevators in Routes 1 and 3 can run at low and high speed. Bucket elevator B (2) can only run at low speed. The normal operating condition for above drives is at low speed. </w:t>
      </w:r>
    </w:p>
    <w:p w14:paraId="49F93553" w14:textId="77777777" w:rsidR="00DF4C95" w:rsidRDefault="00DF4C95" w:rsidP="00DF4C95">
      <w:pPr>
        <w:spacing w:line="276" w:lineRule="auto"/>
      </w:pPr>
      <w:r>
        <w:t xml:space="preserve">The eight precipitator hopper conveyors are common to all routes. Conveyors A, B, C and D deposit material into dust transfer conveyors A1 and C1. Conveyors E, F, G and H deposit material into dust transfer conveyors A2, B and C2.  The precipitator conveyors are selected for a route via the selection of slide gates underneath the conveyors. There are two slide gates each for conveyors A, B, C and D and three slide gates each for conveyors </w:t>
      </w:r>
      <w:proofErr w:type="gramStart"/>
      <w:r>
        <w:t>E,F</w:t>
      </w:r>
      <w:proofErr w:type="gramEnd"/>
      <w:r>
        <w:t>,G and H. The slide gates are manually operated and selected. Only one slide gate per route may be open at one time.</w:t>
      </w:r>
    </w:p>
    <w:p w14:paraId="787F8B96" w14:textId="77777777" w:rsidR="00DF4C95" w:rsidRDefault="00DF4C95" w:rsidP="00DF4C95">
      <w:pPr>
        <w:spacing w:line="276" w:lineRule="auto"/>
      </w:pPr>
      <w:r>
        <w:t xml:space="preserve">In the normal running </w:t>
      </w:r>
      <w:proofErr w:type="gramStart"/>
      <w:r>
        <w:t>condition</w:t>
      </w:r>
      <w:proofErr w:type="gramEnd"/>
      <w:r>
        <w:t xml:space="preserve"> all eight precipitator conveyors must be running, but not into a single route. Not more than four hopper conveyors should be selected on one route. In emergency mode it may be possible for all eight hopper conveyors to charge onto a single route on high speed.</w:t>
      </w:r>
    </w:p>
    <w:p w14:paraId="501B02E9" w14:textId="77777777" w:rsidR="00DF4C95" w:rsidRDefault="00DF4C95" w:rsidP="00DF4C95">
      <w:pPr>
        <w:spacing w:line="276" w:lineRule="auto"/>
      </w:pPr>
      <w:r>
        <w:t>The fly ash sometimes does not flow freely from the ash hoppers into the hopper conveyors and this dust plant takes about 72 hours to clear a backlog. The transfer conveyor (</w:t>
      </w:r>
      <w:proofErr w:type="gramStart"/>
      <w:r>
        <w:t>A,B</w:t>
      </w:r>
      <w:proofErr w:type="gramEnd"/>
      <w:r>
        <w:t xml:space="preserve"> &amp; C) and bucket elevator routes A and C are operating all the time on high speed. The existing conveyor drives are </w:t>
      </w:r>
      <w:proofErr w:type="gramStart"/>
      <w:r>
        <w:t>absolute</w:t>
      </w:r>
      <w:proofErr w:type="gramEnd"/>
      <w:r>
        <w:t xml:space="preserve"> and it take a long duration to repair. The existing dust plant vacuum system is not sufficient to have the dust plant under vacuum.</w:t>
      </w:r>
    </w:p>
    <w:p w14:paraId="33A0C0B8" w14:textId="77777777" w:rsidR="00A252DA" w:rsidRDefault="00A252DA" w:rsidP="008C13B6">
      <w:p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ind w:left="720"/>
      </w:pPr>
    </w:p>
    <w:p w14:paraId="73D8B994" w14:textId="3314E91D" w:rsidR="00A252DA" w:rsidRDefault="00A252DA" w:rsidP="00A252DA">
      <w:pPr>
        <w:numPr>
          <w:ilvl w:val="0"/>
          <w:numId w:val="139"/>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584B6F">
        <w:rPr>
          <w:highlight w:val="cyan"/>
        </w:rPr>
        <w:t xml:space="preserve">The Mechanical Engineering scope required is to </w:t>
      </w:r>
      <w:r w:rsidR="00584B6F" w:rsidRPr="00584B6F">
        <w:rPr>
          <w:highlight w:val="cyan"/>
        </w:rPr>
        <w:t xml:space="preserve">an assessment on the exiting conveyor system and </w:t>
      </w:r>
      <w:r w:rsidRPr="00584B6F">
        <w:rPr>
          <w:highlight w:val="cyan"/>
        </w:rPr>
        <w:t>upgrade the existing mechanical infrastructure that will ensure backlog recoveries of 80 tons per hour. The chains and liners wear must be minimum</w:t>
      </w:r>
      <w:r>
        <w:t xml:space="preserve">. The chains and wear rails should last for 7 </w:t>
      </w:r>
      <w:proofErr w:type="gramStart"/>
      <w:r>
        <w:t>years</w:t>
      </w:r>
      <w:proofErr w:type="gramEnd"/>
      <w:r>
        <w:t xml:space="preserve"> and the bucket elevator chains should last 33 000 hours. The chain conveyors liners should last for 14 years. This will include the assessment of the existing infrastructure, design, procure and upgrade the existing dust handling plant and the dust plant venting system.  </w:t>
      </w:r>
    </w:p>
    <w:p w14:paraId="5C5446F1" w14:textId="62BC5FF7" w:rsidR="00A252DA" w:rsidRPr="00584B6F" w:rsidRDefault="00A252DA" w:rsidP="00A252DA">
      <w:pPr>
        <w:numPr>
          <w:ilvl w:val="0"/>
          <w:numId w:val="139"/>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rPr>
          <w:highlight w:val="cyan"/>
        </w:rPr>
      </w:pPr>
      <w:r w:rsidRPr="00584B6F">
        <w:rPr>
          <w:highlight w:val="cyan"/>
        </w:rPr>
        <w:t xml:space="preserve">The hopper conveyors casing height should be the same from the first hoppers up to the </w:t>
      </w:r>
      <w:r w:rsidR="00584B6F" w:rsidRPr="00584B6F">
        <w:rPr>
          <w:highlight w:val="cyan"/>
        </w:rPr>
        <w:t xml:space="preserve">second hopper and then a bit smaller from the second hopper up to the </w:t>
      </w:r>
      <w:r w:rsidRPr="00584B6F">
        <w:rPr>
          <w:highlight w:val="cyan"/>
        </w:rPr>
        <w:t xml:space="preserve">third hoppers, which would ensure the third hopper rows would not take too long to get empty. </w:t>
      </w:r>
    </w:p>
    <w:p w14:paraId="28328636" w14:textId="77777777" w:rsidR="00A252DA" w:rsidRDefault="00A252DA" w:rsidP="00A252DA">
      <w:pPr>
        <w:numPr>
          <w:ilvl w:val="0"/>
          <w:numId w:val="139"/>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t xml:space="preserve">Care must be taken in order not to overload the hopper conveyors. The new drives should last for 100 000 hours and the spares availability for these drives should be locally available for 21 years. There must be low speed couplings between the gearboxes and the conveyor drive shaft </w:t>
      </w:r>
      <w:proofErr w:type="spellStart"/>
      <w:r>
        <w:t>plummer</w:t>
      </w:r>
      <w:proofErr w:type="spellEnd"/>
      <w:r>
        <w:t xml:space="preserve"> boxes. The new drives should use torque arms and the service factor of these new drives should be 1,6 based on motor size. The new drives should have a dust/water ingress prevention rating of </w:t>
      </w:r>
      <w:proofErr w:type="gramStart"/>
      <w:r>
        <w:t>IP65</w:t>
      </w:r>
      <w:proofErr w:type="gramEnd"/>
      <w:r>
        <w:t xml:space="preserve"> and the noise levels should be below 65 decibels at full load. </w:t>
      </w:r>
    </w:p>
    <w:p w14:paraId="3A4F3EAB" w14:textId="3553865B" w:rsidR="00A252DA" w:rsidRDefault="00A252DA" w:rsidP="00A252DA">
      <w:pPr>
        <w:numPr>
          <w:ilvl w:val="0"/>
          <w:numId w:val="139"/>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t>The Mechanical Engineering scope required is to upgrade the existing dust plant venting system, so that the dust plant can operate under vacuum conditions. The bunker vacuum must be measured before proceeding with the design.</w:t>
      </w:r>
    </w:p>
    <w:p w14:paraId="141F0867" w14:textId="2AD42590" w:rsidR="00DF4C95" w:rsidRDefault="00DF4C95" w:rsidP="00DF4C95">
      <w:pPr>
        <w:numPr>
          <w:ilvl w:val="0"/>
          <w:numId w:val="139"/>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Basic maintenance on the DHP (lubrication, chain replacement,</w:t>
      </w:r>
      <w:r>
        <w:t xml:space="preserve"> drive replacement,</w:t>
      </w:r>
      <w:r w:rsidRPr="00CB4AF2">
        <w:t xml:space="preserve"> chain tension adjustments and chain joints) must be able to be done with the unit on load. </w:t>
      </w:r>
    </w:p>
    <w:p w14:paraId="2693624F" w14:textId="77777777" w:rsidR="00A252DA" w:rsidRPr="00CB4AF2" w:rsidRDefault="00A252DA" w:rsidP="008C13B6">
      <w:p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p>
    <w:p w14:paraId="2C1545EB" w14:textId="356F4EE3" w:rsidR="00A252DA" w:rsidRPr="00CB4AF2" w:rsidRDefault="00DF4C95">
      <w:pPr>
        <w:numPr>
          <w:ilvl w:val="0"/>
          <w:numId w:val="138"/>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 xml:space="preserve">The ash must be able to be deposited into either of the bunker compartments. </w:t>
      </w:r>
    </w:p>
    <w:p w14:paraId="4D8AF271" w14:textId="77777777" w:rsidR="00DF4C95" w:rsidRDefault="00DF4C95" w:rsidP="00DF4C95">
      <w:pPr>
        <w:numPr>
          <w:ilvl w:val="0"/>
          <w:numId w:val="138"/>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 xml:space="preserve">The chain conveyors and bucket elevators must have operational modes with different speeds for normal operation and backlog operation. </w:t>
      </w:r>
    </w:p>
    <w:p w14:paraId="6683BD27" w14:textId="77777777" w:rsidR="00DF4C95" w:rsidRDefault="00DF4C95" w:rsidP="00DF4C95">
      <w:pPr>
        <w:numPr>
          <w:ilvl w:val="0"/>
          <w:numId w:val="138"/>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 xml:space="preserve">The operational mode must be able to be selected from the control room and locally. </w:t>
      </w:r>
    </w:p>
    <w:p w14:paraId="66FC74C8" w14:textId="77777777" w:rsidR="00DF4C95" w:rsidRPr="00CB4AF2" w:rsidRDefault="00DF4C95" w:rsidP="00DF4C95">
      <w:pPr>
        <w:numPr>
          <w:ilvl w:val="0"/>
          <w:numId w:val="138"/>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 xml:space="preserve">The bucket elevators must have a specific speed setting that will be used for inspections. </w:t>
      </w:r>
    </w:p>
    <w:p w14:paraId="7E1900E8" w14:textId="77777777" w:rsidR="00DF4C95" w:rsidRPr="00CB4AF2" w:rsidRDefault="00DF4C95" w:rsidP="00DF4C95">
      <w:pPr>
        <w:numPr>
          <w:ilvl w:val="0"/>
          <w:numId w:val="139"/>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 xml:space="preserve">The chain conveyor </w:t>
      </w:r>
      <w:proofErr w:type="gramStart"/>
      <w:r w:rsidRPr="00CB4AF2">
        <w:t>chains</w:t>
      </w:r>
      <w:proofErr w:type="gramEnd"/>
      <w:r>
        <w:t xml:space="preserve"> and</w:t>
      </w:r>
      <w:r w:rsidRPr="00CB4AF2">
        <w:t xml:space="preserve"> wear rails should be able to last for a minimum </w:t>
      </w:r>
      <w:r w:rsidRPr="00D93A1E">
        <w:t>of 7 years</w:t>
      </w:r>
      <w:r>
        <w:t xml:space="preserve"> and the chain liners should be able to last 14 years</w:t>
      </w:r>
      <w:r w:rsidRPr="00CB4AF2">
        <w:t>.</w:t>
      </w:r>
      <w:r>
        <w:t xml:space="preserve"> The bucket elevator chains should last 33 000 hours.</w:t>
      </w:r>
      <w:r w:rsidRPr="00CB4AF2">
        <w:t xml:space="preserve"> </w:t>
      </w:r>
    </w:p>
    <w:p w14:paraId="2044C5D6" w14:textId="77777777" w:rsidR="00DF4C95" w:rsidRDefault="00DF4C95" w:rsidP="00DF4C95">
      <w:pPr>
        <w:numPr>
          <w:ilvl w:val="0"/>
          <w:numId w:val="139"/>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 xml:space="preserve">The hoppers must be </w:t>
      </w:r>
      <w:proofErr w:type="gramStart"/>
      <w:r>
        <w:t>kept at a low level</w:t>
      </w:r>
      <w:r w:rsidRPr="00CB4AF2">
        <w:t xml:space="preserve"> at all times</w:t>
      </w:r>
      <w:proofErr w:type="gramEnd"/>
      <w:r w:rsidRPr="00CB4AF2">
        <w:t xml:space="preserve"> in case of hopper conveyor repairs and the relevant hoppers can be used as a buffer.</w:t>
      </w:r>
    </w:p>
    <w:p w14:paraId="19B17EF4" w14:textId="77777777" w:rsidR="00DF4C95" w:rsidRPr="00D4699D" w:rsidRDefault="00DF4C95" w:rsidP="00DF4C95">
      <w:pPr>
        <w:numPr>
          <w:ilvl w:val="0"/>
          <w:numId w:val="139"/>
        </w:numPr>
        <w:tabs>
          <w:tab w:val="clear" w:pos="357"/>
          <w:tab w:val="left" w:pos="397"/>
        </w:tabs>
        <w:spacing w:after="120"/>
      </w:pPr>
      <w:r w:rsidRPr="00D4699D">
        <w:t xml:space="preserve">Upgrading the DHP utilising the existing chain conveyor and bucket elevator technology. </w:t>
      </w:r>
    </w:p>
    <w:p w14:paraId="49601DF9" w14:textId="77777777" w:rsidR="00DF4C95" w:rsidRDefault="00DF4C95" w:rsidP="00DF4C95">
      <w:pPr>
        <w:numPr>
          <w:ilvl w:val="0"/>
          <w:numId w:val="139"/>
        </w:numPr>
        <w:tabs>
          <w:tab w:val="clear" w:pos="357"/>
          <w:tab w:val="left" w:pos="397"/>
        </w:tabs>
        <w:spacing w:after="120"/>
      </w:pPr>
      <w:r w:rsidRPr="00CB4AF2">
        <w:t xml:space="preserve">A new transfer conveyor (B1) feeding onto the current B transfer chain conveyor will be installed to collect ash from hopper chain conveyors A – D. This will improve the system redundancy to provide for </w:t>
      </w:r>
      <w:r w:rsidRPr="00D93A1E">
        <w:t xml:space="preserve">a 3 x 100% transfer </w:t>
      </w:r>
      <w:r w:rsidRPr="00CB4AF2">
        <w:t>conveyor/bucket elevator stream capability.</w:t>
      </w:r>
    </w:p>
    <w:p w14:paraId="076AB04D" w14:textId="77777777" w:rsidR="00DF4C95" w:rsidRDefault="00DF4C95" w:rsidP="00DF4C95">
      <w:pPr>
        <w:numPr>
          <w:ilvl w:val="0"/>
          <w:numId w:val="139"/>
        </w:numPr>
        <w:tabs>
          <w:tab w:val="clear" w:pos="357"/>
          <w:tab w:val="left" w:pos="397"/>
        </w:tabs>
        <w:spacing w:after="120"/>
      </w:pPr>
      <w:r>
        <w:t xml:space="preserve">The contractor </w:t>
      </w:r>
      <w:proofErr w:type="gramStart"/>
      <w:r>
        <w:t>need</w:t>
      </w:r>
      <w:proofErr w:type="gramEnd"/>
      <w:r>
        <w:t xml:space="preserve"> to take fly ash samples from the plant and do a chemical elemental analysis, particle diameter determination and particle volume distribution measurements across all the different particle sizes, and determine the fly ash density range.</w:t>
      </w:r>
    </w:p>
    <w:p w14:paraId="22FA4175" w14:textId="77777777" w:rsidR="00DF4C95" w:rsidRDefault="00DF4C95" w:rsidP="00DF4C95">
      <w:pPr>
        <w:numPr>
          <w:ilvl w:val="0"/>
          <w:numId w:val="139"/>
        </w:numPr>
        <w:tabs>
          <w:tab w:val="clear" w:pos="357"/>
          <w:tab w:val="left" w:pos="397"/>
        </w:tabs>
        <w:spacing w:after="120"/>
      </w:pPr>
      <w:r>
        <w:t xml:space="preserve">The ash hopper filling times must be obtained by the precipitator consultant to determine the hopper conveyor mass flow rate for maximum operation and back log recovery flow rate. </w:t>
      </w:r>
    </w:p>
    <w:p w14:paraId="75ADE3EB" w14:textId="42E3C1FB" w:rsidR="00DF4C95" w:rsidRDefault="00DF4C95" w:rsidP="00DF4C95">
      <w:pPr>
        <w:numPr>
          <w:ilvl w:val="0"/>
          <w:numId w:val="139"/>
        </w:numPr>
        <w:tabs>
          <w:tab w:val="clear" w:pos="357"/>
          <w:tab w:val="left" w:pos="397"/>
        </w:tabs>
        <w:spacing w:after="120"/>
      </w:pPr>
      <w:r>
        <w:t xml:space="preserve">The ash hoppers discharge chutes, slide gate valves and the single flap valves sizes need to be designed checked and selected, in order to prevent ash bridge at the </w:t>
      </w:r>
      <w:proofErr w:type="gramStart"/>
      <w:r>
        <w:t>hoppers</w:t>
      </w:r>
      <w:proofErr w:type="gramEnd"/>
      <w:r>
        <w:t xml:space="preserve"> discharges. Care must be taken, so that the hopper conveyors must not get flooded. Ash floor dumping equipment from each hopper and hopper water washing chutes should be part of this design. The water should drain directly onto the concrete floor during precipitator washing. Hopper fly ash floor dumping should be done by using valves controls.</w:t>
      </w:r>
    </w:p>
    <w:p w14:paraId="36958E2E" w14:textId="0FDF5AEA" w:rsidR="006C29B0" w:rsidRPr="00CB4AF2" w:rsidRDefault="006C29B0" w:rsidP="00DF4C95">
      <w:pPr>
        <w:numPr>
          <w:ilvl w:val="0"/>
          <w:numId w:val="139"/>
        </w:numPr>
        <w:tabs>
          <w:tab w:val="clear" w:pos="357"/>
          <w:tab w:val="left" w:pos="397"/>
        </w:tabs>
        <w:spacing w:after="120"/>
      </w:pPr>
      <w:r>
        <w:t xml:space="preserve">The ash hopper discharge chutes with its equipment should be upgraded, so that it can also discharges directing into the transfer conveyor casings in the case where the relevant hopper conveyor is not available. The first three hopper conveyor rows from the precipitator inlet should have this emerging </w:t>
      </w:r>
      <w:proofErr w:type="spellStart"/>
      <w:r>
        <w:t>ashing</w:t>
      </w:r>
      <w:proofErr w:type="spellEnd"/>
      <w:r>
        <w:t xml:space="preserve"> function. These hopper </w:t>
      </w:r>
      <w:proofErr w:type="gramStart"/>
      <w:r>
        <w:t>by pass</w:t>
      </w:r>
      <w:proofErr w:type="gramEnd"/>
      <w:r>
        <w:t xml:space="preserve"> systems should have manual operating valves for safe fly ash discharging into the relevant transfer conveyors. </w:t>
      </w:r>
    </w:p>
    <w:p w14:paraId="2B0D93FA" w14:textId="5F44D23E" w:rsidR="00DF4C95" w:rsidRPr="00A06CCF" w:rsidRDefault="00DF4C95" w:rsidP="00DF4C95">
      <w:pPr>
        <w:numPr>
          <w:ilvl w:val="0"/>
          <w:numId w:val="139"/>
        </w:numPr>
        <w:tabs>
          <w:tab w:val="clear" w:pos="357"/>
          <w:tab w:val="left" w:pos="397"/>
        </w:tabs>
        <w:spacing w:after="120"/>
        <w:rPr>
          <w:strike/>
        </w:rPr>
      </w:pPr>
      <w:r w:rsidRPr="00C73715">
        <w:t>The chain conveyors and bucket elevators must be able to operate at different speeds to facilitate the change from normal operation</w:t>
      </w:r>
      <w:r w:rsidRPr="00D93A1E">
        <w:t xml:space="preserve"> to </w:t>
      </w:r>
      <w:r>
        <w:t>emergency</w:t>
      </w:r>
      <w:r w:rsidRPr="00D93A1E">
        <w:t xml:space="preserve"> operation</w:t>
      </w:r>
      <w:r>
        <w:t>, where only one route is available</w:t>
      </w:r>
      <w:r w:rsidRPr="00D93A1E">
        <w:t>. The changeover process from one transfer conveyor/bucket elevator route to</w:t>
      </w:r>
      <w:r>
        <w:t xml:space="preserve"> another route must be operator</w:t>
      </w:r>
      <w:r w:rsidRPr="00D93A1E">
        <w:t xml:space="preserve"> friendly. </w:t>
      </w:r>
      <w:r w:rsidR="006C29B0">
        <w:t xml:space="preserve">The Contractor </w:t>
      </w:r>
      <w:proofErr w:type="gramStart"/>
      <w:r w:rsidR="006C29B0">
        <w:t>has to</w:t>
      </w:r>
      <w:proofErr w:type="gramEnd"/>
      <w:r w:rsidR="006C29B0">
        <w:t xml:space="preserve"> design, supply and install these down pipes with aeration air pads to ensure free ash flow.</w:t>
      </w:r>
    </w:p>
    <w:p w14:paraId="42F29CFC" w14:textId="77777777" w:rsidR="00DF4C95" w:rsidRPr="00233919" w:rsidRDefault="00DF4C95" w:rsidP="00DF4C95">
      <w:pPr>
        <w:numPr>
          <w:ilvl w:val="0"/>
          <w:numId w:val="139"/>
        </w:numPr>
        <w:tabs>
          <w:tab w:val="clear" w:pos="357"/>
          <w:tab w:val="left" w:pos="397"/>
        </w:tabs>
        <w:spacing w:after="120"/>
        <w:rPr>
          <w:strike/>
        </w:rPr>
      </w:pPr>
      <w:r>
        <w:t>The double flap valves and its chutes sizes need to be verified to make sure that all the fly ash per hopper conveyor can flow freely into the selected transfer conveyors under back log recovery operation mode.</w:t>
      </w:r>
    </w:p>
    <w:p w14:paraId="707D4E1B" w14:textId="77777777" w:rsidR="00DF4C95" w:rsidRPr="00750377" w:rsidRDefault="00DF4C95" w:rsidP="00DF4C95">
      <w:pPr>
        <w:numPr>
          <w:ilvl w:val="0"/>
          <w:numId w:val="139"/>
        </w:numPr>
        <w:tabs>
          <w:tab w:val="clear" w:pos="357"/>
          <w:tab w:val="left" w:pos="397"/>
        </w:tabs>
        <w:spacing w:after="120"/>
        <w:rPr>
          <w:strike/>
        </w:rPr>
      </w:pPr>
      <w:r>
        <w:t xml:space="preserve">All the chain conveyor </w:t>
      </w:r>
      <w:proofErr w:type="gramStart"/>
      <w:r>
        <w:t>drives</w:t>
      </w:r>
      <w:proofErr w:type="gramEnd"/>
      <w:r>
        <w:t xml:space="preserve"> and double flap valves drives needs to be replaced with new model drives with low speed couplings between the gearboxes and the drive shafts </w:t>
      </w:r>
      <w:proofErr w:type="spellStart"/>
      <w:r>
        <w:t>plummer</w:t>
      </w:r>
      <w:proofErr w:type="spellEnd"/>
      <w:r>
        <w:t xml:space="preserve"> blocks. New drives service factor should be 1,6 based on motor size. </w:t>
      </w:r>
    </w:p>
    <w:p w14:paraId="122A447E" w14:textId="77777777" w:rsidR="00DF4C95" w:rsidRPr="002D6AFA" w:rsidRDefault="00DF4C95" w:rsidP="00DF4C95">
      <w:pPr>
        <w:numPr>
          <w:ilvl w:val="0"/>
          <w:numId w:val="139"/>
        </w:numPr>
        <w:tabs>
          <w:tab w:val="clear" w:pos="357"/>
          <w:tab w:val="left" w:pos="397"/>
        </w:tabs>
        <w:spacing w:after="120"/>
        <w:rPr>
          <w:strike/>
        </w:rPr>
      </w:pPr>
      <w:r>
        <w:t xml:space="preserve">The bucket elevator capacity flow rates must be design reviewed to determine that it would handle the ash flow rate under emergency mode where one transfer/bucket elevator stream is available. The new or existing bucket elevator drives should have low speed couplings between the gearboxes and bucket elevator drive shafts </w:t>
      </w:r>
      <w:proofErr w:type="spellStart"/>
      <w:r>
        <w:t>plummer</w:t>
      </w:r>
      <w:proofErr w:type="spellEnd"/>
      <w:r>
        <w:t xml:space="preserve"> blocks.</w:t>
      </w:r>
    </w:p>
    <w:p w14:paraId="7A9251CA" w14:textId="77777777" w:rsidR="00DF4C95" w:rsidRPr="00D93A1E" w:rsidRDefault="00DF4C95" w:rsidP="00DF4C95">
      <w:pPr>
        <w:numPr>
          <w:ilvl w:val="0"/>
          <w:numId w:val="139"/>
        </w:numPr>
        <w:tabs>
          <w:tab w:val="clear" w:pos="357"/>
          <w:tab w:val="left" w:pos="397"/>
        </w:tabs>
        <w:spacing w:after="120"/>
        <w:rPr>
          <w:strike/>
        </w:rPr>
      </w:pPr>
      <w:r>
        <w:t>There must be no dust leaks at the chain conveyor shafts during backlog recovery mode operation and the whole plant should be under vacuum.</w:t>
      </w:r>
    </w:p>
    <w:p w14:paraId="5A589F2D" w14:textId="77777777" w:rsidR="00DF4C95" w:rsidRDefault="00DF4C95" w:rsidP="00DF4C95">
      <w:pPr>
        <w:numPr>
          <w:ilvl w:val="0"/>
          <w:numId w:val="139"/>
        </w:numPr>
        <w:tabs>
          <w:tab w:val="clear" w:pos="357"/>
          <w:tab w:val="left" w:pos="397"/>
        </w:tabs>
        <w:spacing w:after="120"/>
      </w:pPr>
      <w:r w:rsidRPr="00CB4AF2">
        <w:lastRenderedPageBreak/>
        <w:t>All components of the current system that will be re-used will be assessed and replaced or refurbished, if required.</w:t>
      </w:r>
    </w:p>
    <w:p w14:paraId="14DF77AA" w14:textId="77777777" w:rsidR="00DF4C95" w:rsidRPr="00F208C1" w:rsidRDefault="00DF4C95" w:rsidP="00DF4C95">
      <w:pPr>
        <w:numPr>
          <w:ilvl w:val="0"/>
          <w:numId w:val="139"/>
        </w:numPr>
        <w:tabs>
          <w:tab w:val="clear" w:pos="357"/>
          <w:tab w:val="left" w:pos="397"/>
        </w:tabs>
        <w:spacing w:after="120"/>
      </w:pPr>
      <w:r>
        <w:t xml:space="preserve"> </w:t>
      </w:r>
      <w:r w:rsidRPr="00F208C1">
        <w:t>The current crawl beam and hoist system located at the 45m level of the ash bunker cannot resist the loads from the bucket elevator drives and needs to be replace. The new crawl beam and hoist should be capable to safely lift the bucket elevator drives and lower them down to the ground level. The existing crawl beam support structure should be reviewed to ensure it can resist the loads from the new crawl beam and if not capable, the structure should be modified or replaced. The crawl beam support structure should include a roof covering to allow for the safe storage of the hoist from the weather when the hoist is not in use.</w:t>
      </w:r>
    </w:p>
    <w:p w14:paraId="5BFE60F7" w14:textId="77777777" w:rsidR="00DF4C95" w:rsidRPr="009701AC" w:rsidRDefault="00DF4C95" w:rsidP="00DF4C95">
      <w:pPr>
        <w:numPr>
          <w:ilvl w:val="0"/>
          <w:numId w:val="139"/>
        </w:numPr>
        <w:tabs>
          <w:tab w:val="clear" w:pos="357"/>
          <w:tab w:val="left" w:pos="397"/>
        </w:tabs>
        <w:spacing w:after="120"/>
      </w:pPr>
      <w:r>
        <w:t xml:space="preserve">Change the orientation of the bucket elevator drives as these leak oil and it is </w:t>
      </w:r>
      <w:r w:rsidRPr="009701AC">
        <w:t>difficult to do motor direction checks.</w:t>
      </w:r>
    </w:p>
    <w:p w14:paraId="48DAC403" w14:textId="77777777" w:rsidR="00DF4C95" w:rsidRPr="009701AC" w:rsidRDefault="00DF4C95" w:rsidP="00DF4C95">
      <w:pPr>
        <w:numPr>
          <w:ilvl w:val="0"/>
          <w:numId w:val="139"/>
        </w:numPr>
        <w:tabs>
          <w:tab w:val="clear" w:pos="357"/>
          <w:tab w:val="left" w:pos="397"/>
        </w:tabs>
        <w:spacing w:after="120"/>
      </w:pPr>
      <w:r w:rsidRPr="009701AC">
        <w:t>The drive hold back should be easily removable without needing to remove the drive gearbox.</w:t>
      </w:r>
    </w:p>
    <w:p w14:paraId="0B9E9098" w14:textId="77777777" w:rsidR="00DF4C95" w:rsidRPr="009701AC" w:rsidRDefault="00DF4C95" w:rsidP="00DF4C95">
      <w:pPr>
        <w:numPr>
          <w:ilvl w:val="0"/>
          <w:numId w:val="139"/>
        </w:numPr>
        <w:tabs>
          <w:tab w:val="clear" w:pos="357"/>
          <w:tab w:val="left" w:pos="397"/>
        </w:tabs>
        <w:spacing w:after="120"/>
      </w:pPr>
      <w:r w:rsidRPr="009701AC">
        <w:t xml:space="preserve"> A canopy should be installed on top of the ash bunker</w:t>
      </w:r>
      <w:r>
        <w:t xml:space="preserve"> </w:t>
      </w:r>
      <w:r w:rsidRPr="009701AC">
        <w:t>over the drive stations of the bucket elevators to prote</w:t>
      </w:r>
      <w:r>
        <w:t>ct the bucket elevator drives</w:t>
      </w:r>
      <w:r w:rsidRPr="009701AC">
        <w:t xml:space="preserve"> from weather exposure</w:t>
      </w:r>
      <w:r>
        <w:t>.</w:t>
      </w:r>
    </w:p>
    <w:p w14:paraId="5D1DC11A" w14:textId="77777777" w:rsidR="00DF4C95" w:rsidRPr="00003EBE" w:rsidRDefault="00DF4C95" w:rsidP="00DF4C95">
      <w:pPr>
        <w:numPr>
          <w:ilvl w:val="0"/>
          <w:numId w:val="139"/>
        </w:numPr>
        <w:tabs>
          <w:tab w:val="clear" w:pos="357"/>
          <w:tab w:val="left" w:pos="397"/>
        </w:tabs>
        <w:spacing w:after="120"/>
      </w:pPr>
      <w:r w:rsidRPr="00003EBE">
        <w:t>Electrical requirements for the system will be reviewed.</w:t>
      </w:r>
    </w:p>
    <w:p w14:paraId="5985F0E3" w14:textId="77777777" w:rsidR="00DF4C95" w:rsidRPr="00003EBE" w:rsidRDefault="00DF4C95" w:rsidP="00DF4C95">
      <w:pPr>
        <w:numPr>
          <w:ilvl w:val="0"/>
          <w:numId w:val="139"/>
        </w:numPr>
        <w:tabs>
          <w:tab w:val="clear" w:pos="357"/>
          <w:tab w:val="left" w:pos="397"/>
        </w:tabs>
        <w:spacing w:after="120"/>
      </w:pPr>
      <w:r w:rsidRPr="00003EBE">
        <w:t>The C&amp;I system will be reviewed and upgraded where required.</w:t>
      </w:r>
    </w:p>
    <w:p w14:paraId="31B29B1A" w14:textId="5DC3A8E9" w:rsidR="007725DE" w:rsidRDefault="00DF4C95" w:rsidP="008C13B6">
      <w:pPr>
        <w:numPr>
          <w:ilvl w:val="0"/>
          <w:numId w:val="19"/>
        </w:numPr>
        <w:tabs>
          <w:tab w:val="clear" w:pos="357"/>
          <w:tab w:val="left" w:pos="397"/>
        </w:tabs>
        <w:spacing w:before="240" w:after="120" w:line="360" w:lineRule="auto"/>
      </w:pPr>
      <w:r w:rsidRPr="00CB4AF2">
        <w:t>Additional DHP equipment</w:t>
      </w:r>
      <w:r>
        <w:t xml:space="preserve"> and</w:t>
      </w:r>
      <w:r w:rsidRPr="00CB4AF2">
        <w:t xml:space="preserve"> the aeration system will be interfaced with </w:t>
      </w:r>
      <w:r>
        <w:t xml:space="preserve">the new </w:t>
      </w:r>
      <w:r w:rsidRPr="00CB4AF2">
        <w:t xml:space="preserve">DCS. </w:t>
      </w:r>
    </w:p>
    <w:p w14:paraId="734A3C39" w14:textId="3D3EEA63" w:rsidR="009E6F0E" w:rsidRPr="009E6F0E" w:rsidRDefault="00FF209E" w:rsidP="009E6F0E">
      <w:pPr>
        <w:pStyle w:val="BodyText"/>
        <w:numPr>
          <w:ilvl w:val="0"/>
          <w:numId w:val="19"/>
        </w:numPr>
        <w:spacing w:before="240" w:line="360" w:lineRule="auto"/>
      </w:pPr>
      <w:r w:rsidRPr="00886555">
        <w:t>Replacement of the existing hopper slide gates.</w:t>
      </w:r>
      <w:r>
        <w:t xml:space="preserve"> [</w:t>
      </w:r>
      <w:r w:rsidRPr="003E761C">
        <w:t>LOSS-06-08-01</w:t>
      </w:r>
      <w:r>
        <w:t>]</w:t>
      </w:r>
    </w:p>
    <w:p w14:paraId="632BC02C" w14:textId="56CB1695" w:rsidR="0039488B" w:rsidRPr="00056EB6" w:rsidRDefault="0039488B" w:rsidP="008C13B6">
      <w:pPr>
        <w:pStyle w:val="Heading4"/>
        <w:numPr>
          <w:ilvl w:val="3"/>
          <w:numId w:val="141"/>
        </w:numPr>
      </w:pPr>
      <w:r w:rsidRPr="00056EB6">
        <w:t>Compressed Air System</w:t>
      </w:r>
    </w:p>
    <w:p w14:paraId="2D52DE7A" w14:textId="1A7DEEEE" w:rsidR="004147AF" w:rsidRPr="00886555" w:rsidRDefault="00095440" w:rsidP="00C569F4">
      <w:pPr>
        <w:pStyle w:val="BodyText"/>
        <w:numPr>
          <w:ilvl w:val="0"/>
          <w:numId w:val="41"/>
        </w:numPr>
        <w:spacing w:before="240" w:line="360" w:lineRule="auto"/>
      </w:pPr>
      <w:r>
        <w:t>I</w:t>
      </w:r>
      <w:r w:rsidR="004147AF">
        <w:t>nstrument</w:t>
      </w:r>
      <w:r w:rsidR="004147AF" w:rsidRPr="00886555">
        <w:t xml:space="preserve"> air compressors in </w:t>
      </w:r>
      <w:r w:rsidR="004147AF">
        <w:t xml:space="preserve">the DHP </w:t>
      </w:r>
      <w:r w:rsidR="004147AF" w:rsidRPr="00886555">
        <w:t>common compressor house for all six (6) units.</w:t>
      </w:r>
    </w:p>
    <w:p w14:paraId="2D93BA19" w14:textId="41AEB9B8" w:rsidR="004147AF" w:rsidRPr="00886555" w:rsidRDefault="004147AF" w:rsidP="00C569F4">
      <w:pPr>
        <w:pStyle w:val="BodyText"/>
        <w:numPr>
          <w:ilvl w:val="0"/>
          <w:numId w:val="41"/>
        </w:numPr>
        <w:spacing w:before="240" w:line="360" w:lineRule="auto"/>
      </w:pPr>
      <w:r>
        <w:t>A</w:t>
      </w:r>
      <w:r w:rsidRPr="00886555">
        <w:t xml:space="preserve">ll compressor auxiliaries </w:t>
      </w:r>
      <w:proofErr w:type="gramStart"/>
      <w:r w:rsidRPr="00886555">
        <w:t>e.g.</w:t>
      </w:r>
      <w:proofErr w:type="gramEnd"/>
      <w:r w:rsidRPr="00886555">
        <w:t xml:space="preserve"> water traps, driers, filters, air receivers, cooling systems, including associated electrical and C&amp;I plant, etc. </w:t>
      </w:r>
    </w:p>
    <w:p w14:paraId="568CF0C6" w14:textId="6C43F235" w:rsidR="004147AF" w:rsidRDefault="004147AF" w:rsidP="00C569F4">
      <w:pPr>
        <w:pStyle w:val="BodyText"/>
        <w:numPr>
          <w:ilvl w:val="0"/>
          <w:numId w:val="41"/>
        </w:numPr>
        <w:spacing w:before="240" w:line="360" w:lineRule="auto"/>
      </w:pPr>
      <w:r>
        <w:t>Supply a temporary mobile compressor to start up and commission the instrument compressed air systems. The temporary mobile compressor delivers compressed air at the same quality as the new instrument air system (-</w:t>
      </w:r>
      <w:r w:rsidRPr="00825393">
        <w:rPr>
          <w:rStyle w:val="Instruction"/>
          <w:color w:val="auto"/>
        </w:rPr>
        <w:t>30 to -40 °C</w:t>
      </w:r>
      <w:r>
        <w:t xml:space="preserve"> pressure dew point). After </w:t>
      </w:r>
      <w:proofErr w:type="gramStart"/>
      <w:r>
        <w:t>start</w:t>
      </w:r>
      <w:proofErr w:type="gramEnd"/>
      <w:r>
        <w:t xml:space="preserve"> up</w:t>
      </w:r>
      <w:r w:rsidR="006E4688">
        <w:t>, testing</w:t>
      </w:r>
      <w:r>
        <w:t xml:space="preserve"> and commissioning the temporary mobile compressor is removed from Site. </w:t>
      </w:r>
    </w:p>
    <w:p w14:paraId="007F4789" w14:textId="05AFBB9E" w:rsidR="004147AF" w:rsidRDefault="004147AF" w:rsidP="00C569F4">
      <w:pPr>
        <w:pStyle w:val="BodyText"/>
        <w:numPr>
          <w:ilvl w:val="0"/>
          <w:numId w:val="41"/>
        </w:numPr>
        <w:spacing w:before="240" w:line="360" w:lineRule="auto"/>
      </w:pPr>
      <w:r>
        <w:t>D</w:t>
      </w:r>
      <w:r w:rsidRPr="00886555">
        <w:t>edicated</w:t>
      </w:r>
      <w:r w:rsidR="00FF0584">
        <w:t xml:space="preserve"> </w:t>
      </w:r>
      <w:r w:rsidR="00E47CDD">
        <w:t>instrument</w:t>
      </w:r>
      <w:r w:rsidR="00E47CDD" w:rsidRPr="00886555">
        <w:t xml:space="preserve"> </w:t>
      </w:r>
      <w:r w:rsidR="00E47CDD">
        <w:t xml:space="preserve">air </w:t>
      </w:r>
      <w:r w:rsidRPr="00886555">
        <w:t>piping</w:t>
      </w:r>
      <w:r>
        <w:t xml:space="preserve"> </w:t>
      </w:r>
      <w:r w:rsidRPr="00886555">
        <w:t>from the compressor house to each unit</w:t>
      </w:r>
      <w:r>
        <w:t>’</w:t>
      </w:r>
      <w:r w:rsidRPr="00886555">
        <w:t>s DHP</w:t>
      </w:r>
      <w:r w:rsidR="00095440">
        <w:t xml:space="preserve"> Hoppers</w:t>
      </w:r>
      <w:r w:rsidRPr="00886555">
        <w:t>.</w:t>
      </w:r>
      <w:r w:rsidRPr="00963D20">
        <w:t xml:space="preserve"> </w:t>
      </w:r>
    </w:p>
    <w:p w14:paraId="2DE80619" w14:textId="41BD404A" w:rsidR="004147AF" w:rsidRDefault="0053514F" w:rsidP="00C569F4">
      <w:pPr>
        <w:pStyle w:val="BodyText"/>
        <w:numPr>
          <w:ilvl w:val="1"/>
          <w:numId w:val="41"/>
        </w:numPr>
        <w:spacing w:before="240" w:line="360" w:lineRule="auto"/>
      </w:pPr>
      <w:r>
        <w:t>P</w:t>
      </w:r>
      <w:r w:rsidR="004147AF">
        <w:t xml:space="preserve">ipe supports including structural members, </w:t>
      </w:r>
      <w:proofErr w:type="gramStart"/>
      <w:r w:rsidR="004147AF">
        <w:t>fasteners</w:t>
      </w:r>
      <w:proofErr w:type="gramEnd"/>
      <w:r w:rsidR="004147AF">
        <w:t xml:space="preserve"> and clamps, for the DHP compressed air pipe supports up to the terminal points shown on drawing 0.61/97205 Sheets 1 to 40. </w:t>
      </w:r>
    </w:p>
    <w:p w14:paraId="75D6B500" w14:textId="1D0B7993" w:rsidR="005652C4" w:rsidRPr="005652C4" w:rsidRDefault="00095440" w:rsidP="00C569F4">
      <w:pPr>
        <w:pStyle w:val="BodyText"/>
        <w:numPr>
          <w:ilvl w:val="1"/>
          <w:numId w:val="41"/>
        </w:numPr>
        <w:spacing w:before="240" w:line="360" w:lineRule="auto"/>
        <w:rPr>
          <w:rStyle w:val="Instruction"/>
          <w:color w:val="auto"/>
          <w:lang w:val="en-ZA"/>
        </w:rPr>
      </w:pPr>
      <w:r>
        <w:t xml:space="preserve">Pipe supports including structural members, </w:t>
      </w:r>
      <w:proofErr w:type="gramStart"/>
      <w:r>
        <w:t>fasteners</w:t>
      </w:r>
      <w:proofErr w:type="gramEnd"/>
      <w:r>
        <w:t xml:space="preserve"> and clamps, for the DHP compressed air pipe supports up the terminal point of the existing ash conditioning system control air common pipe.  </w:t>
      </w:r>
    </w:p>
    <w:p w14:paraId="042B7A62" w14:textId="212953B4" w:rsidR="004147AF" w:rsidRPr="00886555" w:rsidRDefault="004147AF" w:rsidP="00C569F4">
      <w:pPr>
        <w:pStyle w:val="BodyText"/>
        <w:numPr>
          <w:ilvl w:val="0"/>
          <w:numId w:val="41"/>
        </w:numPr>
        <w:spacing w:before="240" w:line="360" w:lineRule="auto"/>
      </w:pPr>
      <w:r>
        <w:t>A</w:t>
      </w:r>
      <w:r w:rsidRPr="00886555">
        <w:t>ll valves for the compressor system including automatic condensate drain valves on the compressed air supply piping.</w:t>
      </w:r>
    </w:p>
    <w:p w14:paraId="31F70DD7" w14:textId="789C70EE" w:rsidR="004147AF" w:rsidRDefault="004147AF" w:rsidP="00C569F4">
      <w:pPr>
        <w:pStyle w:val="BodyText"/>
        <w:numPr>
          <w:ilvl w:val="0"/>
          <w:numId w:val="41"/>
        </w:numPr>
        <w:spacing w:before="240" w:line="360" w:lineRule="auto"/>
      </w:pPr>
      <w:r>
        <w:lastRenderedPageBreak/>
        <w:t>Cooling water supply:</w:t>
      </w:r>
    </w:p>
    <w:p w14:paraId="6DDAC566" w14:textId="6540D243" w:rsidR="004147AF" w:rsidRDefault="004147AF" w:rsidP="00C569F4">
      <w:pPr>
        <w:numPr>
          <w:ilvl w:val="1"/>
          <w:numId w:val="41"/>
        </w:numPr>
        <w:tabs>
          <w:tab w:val="clear" w:pos="357"/>
        </w:tabs>
        <w:spacing w:after="240" w:line="360" w:lineRule="auto"/>
      </w:pPr>
      <w:r>
        <w:t>Demineralised water piping</w:t>
      </w:r>
      <w:r w:rsidR="00C76674">
        <w:t xml:space="preserve"> and associated valves</w:t>
      </w:r>
      <w:r>
        <w:t xml:space="preserve"> from the water treatment plant to the compressor house and to the DHP compressed air make-up water head tank. [</w:t>
      </w:r>
      <w:r w:rsidRPr="006215E9">
        <w:t>LOSS-EE-08-02</w:t>
      </w:r>
      <w:r>
        <w:t xml:space="preserve">, </w:t>
      </w:r>
      <w:r w:rsidRPr="00C015A6">
        <w:t>LOSS-06-08-04</w:t>
      </w:r>
      <w:r>
        <w:t>]</w:t>
      </w:r>
    </w:p>
    <w:p w14:paraId="7CD3C127" w14:textId="01B40585" w:rsidR="004147AF" w:rsidRPr="00886555" w:rsidRDefault="004147AF" w:rsidP="00C569F4">
      <w:pPr>
        <w:numPr>
          <w:ilvl w:val="1"/>
          <w:numId w:val="41"/>
        </w:numPr>
        <w:tabs>
          <w:tab w:val="clear" w:pos="357"/>
        </w:tabs>
        <w:spacing w:after="240" w:line="360" w:lineRule="auto"/>
      </w:pPr>
      <w:r>
        <w:t>Potable water piping</w:t>
      </w:r>
      <w:r w:rsidR="00C76674" w:rsidRPr="00C76674">
        <w:t xml:space="preserve"> </w:t>
      </w:r>
      <w:r w:rsidR="00C76674">
        <w:t xml:space="preserve">and associated valves </w:t>
      </w:r>
      <w:r>
        <w:t>from the emergency potable water head tank outlet to the compressor house and to the DHP cooling tower water ponds. [</w:t>
      </w:r>
      <w:r w:rsidRPr="006215E9">
        <w:t>LOSS-EE-08-03</w:t>
      </w:r>
      <w:r>
        <w:t xml:space="preserve">, </w:t>
      </w:r>
      <w:r w:rsidRPr="00C015A6">
        <w:t>LOSS-06-08-03</w:t>
      </w:r>
      <w:r>
        <w:t>]</w:t>
      </w:r>
    </w:p>
    <w:p w14:paraId="62A5F2F9" w14:textId="654D51CA" w:rsidR="004147AF" w:rsidRPr="005652C4" w:rsidRDefault="004147AF" w:rsidP="00C569F4">
      <w:pPr>
        <w:numPr>
          <w:ilvl w:val="1"/>
          <w:numId w:val="41"/>
        </w:numPr>
        <w:tabs>
          <w:tab w:val="clear" w:pos="357"/>
        </w:tabs>
        <w:spacing w:after="240" w:line="360" w:lineRule="auto"/>
      </w:pPr>
      <w:r>
        <w:t>Co</w:t>
      </w:r>
      <w:r w:rsidR="0053514F">
        <w:t>oling water pipe</w:t>
      </w:r>
      <w:r>
        <w:t xml:space="preserve"> supports</w:t>
      </w:r>
      <w:r w:rsidRPr="00A452FC">
        <w:t xml:space="preserve"> </w:t>
      </w:r>
      <w:r>
        <w:t xml:space="preserve">including structural members, </w:t>
      </w:r>
      <w:proofErr w:type="gramStart"/>
      <w:r>
        <w:t>fasteners</w:t>
      </w:r>
      <w:proofErr w:type="gramEnd"/>
      <w:r>
        <w:t xml:space="preserve"> and clamps for the DHP</w:t>
      </w:r>
      <w:r w:rsidR="00095440">
        <w:t xml:space="preserve"> Hoppers Instrument Compressors</w:t>
      </w:r>
      <w:r>
        <w:t xml:space="preserve"> pipe supports and the </w:t>
      </w:r>
      <w:r w:rsidR="00C41FA0">
        <w:t>compressors</w:t>
      </w:r>
      <w:r>
        <w:t xml:space="preserve"> cooling water pipe supports up to the </w:t>
      </w:r>
      <w:r w:rsidR="00C41FA0">
        <w:t>DHP Hoppers</w:t>
      </w:r>
      <w:r>
        <w:t xml:space="preserve"> </w:t>
      </w:r>
      <w:r w:rsidR="00C41FA0">
        <w:t xml:space="preserve">aeration </w:t>
      </w:r>
      <w:r>
        <w:t xml:space="preserve">equipment (compressors, air dryers, pumps and cooling towers). </w:t>
      </w:r>
    </w:p>
    <w:p w14:paraId="13671366" w14:textId="4556BA0B" w:rsidR="004147AF" w:rsidRPr="00886555" w:rsidRDefault="004147AF" w:rsidP="00C569F4">
      <w:pPr>
        <w:numPr>
          <w:ilvl w:val="1"/>
          <w:numId w:val="41"/>
        </w:numPr>
        <w:tabs>
          <w:tab w:val="clear" w:pos="357"/>
        </w:tabs>
        <w:spacing w:after="240" w:line="360" w:lineRule="auto"/>
      </w:pPr>
      <w:r>
        <w:t>Compressor cooling system blowdown and compressor house drainage piping</w:t>
      </w:r>
      <w:r w:rsidR="00C76674" w:rsidRPr="00C76674">
        <w:t xml:space="preserve"> </w:t>
      </w:r>
      <w:r w:rsidR="00C76674">
        <w:t>and associated valves</w:t>
      </w:r>
      <w:r>
        <w:t xml:space="preserve"> from the compressor house and compressor cooling system to the station drains. [</w:t>
      </w:r>
      <w:r w:rsidRPr="001574CC">
        <w:t>LOSS-06-08-05</w:t>
      </w:r>
      <w:r>
        <w:t xml:space="preserve">]  </w:t>
      </w:r>
    </w:p>
    <w:p w14:paraId="632BC032" w14:textId="77777777" w:rsidR="00412F45" w:rsidRPr="004507FE" w:rsidRDefault="0014073A" w:rsidP="00B52773">
      <w:pPr>
        <w:pStyle w:val="Heading4"/>
      </w:pPr>
      <w:r>
        <w:t>Conditioning</w:t>
      </w:r>
      <w:r w:rsidR="0039488B">
        <w:t xml:space="preserve"> Plant </w:t>
      </w:r>
    </w:p>
    <w:p w14:paraId="632BC033" w14:textId="31D6E43C" w:rsidR="00BA24BC" w:rsidRDefault="0074231E" w:rsidP="00B52773">
      <w:pPr>
        <w:pStyle w:val="TextBul7-1"/>
        <w:numPr>
          <w:ilvl w:val="0"/>
          <w:numId w:val="19"/>
        </w:numPr>
        <w:spacing w:before="240" w:line="360" w:lineRule="auto"/>
      </w:pPr>
      <w:r>
        <w:t>N</w:t>
      </w:r>
      <w:r w:rsidR="00BA24BC" w:rsidRPr="00BA24BC">
        <w:t xml:space="preserve">ew conditioners </w:t>
      </w:r>
      <w:r>
        <w:t xml:space="preserve">installed in the </w:t>
      </w:r>
      <w:r w:rsidR="00BA24BC" w:rsidRPr="00BA24BC">
        <w:t>ash bunker</w:t>
      </w:r>
      <w:r>
        <w:t>s</w:t>
      </w:r>
      <w:r w:rsidR="00BA24BC" w:rsidRPr="00BA24BC">
        <w:t>.</w:t>
      </w:r>
    </w:p>
    <w:p w14:paraId="3AE7A105" w14:textId="37DA2EC5" w:rsidR="005856E1" w:rsidRPr="00BA24BC" w:rsidRDefault="005856E1" w:rsidP="005856E1">
      <w:pPr>
        <w:pStyle w:val="BodyText"/>
        <w:numPr>
          <w:ilvl w:val="1"/>
          <w:numId w:val="19"/>
        </w:numPr>
        <w:spacing w:before="240" w:line="360" w:lineRule="auto"/>
      </w:pPr>
      <w:r>
        <w:t xml:space="preserve">The </w:t>
      </w:r>
      <w:r w:rsidRPr="005856E1">
        <w:rPr>
          <w:i/>
        </w:rPr>
        <w:t>Contractor</w:t>
      </w:r>
      <w:r>
        <w:t xml:space="preserve"> removes</w:t>
      </w:r>
      <w:r w:rsidRPr="00886555">
        <w:t xml:space="preserve"> all </w:t>
      </w:r>
      <w:r>
        <w:t xml:space="preserve">the ash from </w:t>
      </w:r>
      <w:r w:rsidRPr="00886555">
        <w:t>ash bunker to facilitate the installation of the new conditioners</w:t>
      </w:r>
      <w:r w:rsidR="00C41FA0">
        <w:t xml:space="preserve"> and the replacement of the existing 6 ash conditioners</w:t>
      </w:r>
      <w:r w:rsidRPr="00886555">
        <w:t xml:space="preserve">. </w:t>
      </w:r>
    </w:p>
    <w:p w14:paraId="09D1DCBC" w14:textId="128614E1" w:rsidR="00C76674" w:rsidRDefault="007C3D4C" w:rsidP="00C76674">
      <w:pPr>
        <w:pStyle w:val="BodyText"/>
        <w:numPr>
          <w:ilvl w:val="0"/>
          <w:numId w:val="19"/>
        </w:numPr>
        <w:spacing w:before="240" w:line="360" w:lineRule="auto"/>
      </w:pPr>
      <w:r>
        <w:t>Plant</w:t>
      </w:r>
      <w:r w:rsidR="00C76674" w:rsidRPr="00886555">
        <w:t xml:space="preserve"> </w:t>
      </w:r>
      <w:r w:rsidR="00F630C0">
        <w:t>and Materials</w:t>
      </w:r>
      <w:r w:rsidR="00CE0BE6">
        <w:t xml:space="preserve"> for the c</w:t>
      </w:r>
      <w:r w:rsidR="00CE0BE6" w:rsidRPr="00886555">
        <w:t>onditioner feed</w:t>
      </w:r>
      <w:r w:rsidR="00CE0BE6">
        <w:t xml:space="preserve"> system</w:t>
      </w:r>
      <w:r w:rsidR="00C76674" w:rsidRPr="00886555">
        <w:t xml:space="preserve"> which </w:t>
      </w:r>
      <w:r>
        <w:t>conveys</w:t>
      </w:r>
      <w:r w:rsidR="00C76674" w:rsidRPr="00886555">
        <w:t xml:space="preserve"> the ash from the ash bunker compartment to the conditioner</w:t>
      </w:r>
      <w:r w:rsidR="00C76674">
        <w:t xml:space="preserve"> [</w:t>
      </w:r>
      <w:r w:rsidR="00C76674" w:rsidRPr="00CB080E">
        <w:t>LOSS-SS-AA-05</w:t>
      </w:r>
      <w:r w:rsidR="00C76674">
        <w:t>]</w:t>
      </w:r>
      <w:r w:rsidR="00C76674" w:rsidRPr="00886555">
        <w:t xml:space="preserve">. </w:t>
      </w:r>
    </w:p>
    <w:p w14:paraId="1976BE06" w14:textId="41DF1AE3" w:rsidR="00C76674" w:rsidRDefault="00C76674" w:rsidP="00C76674">
      <w:pPr>
        <w:pStyle w:val="BodyText"/>
        <w:numPr>
          <w:ilvl w:val="0"/>
          <w:numId w:val="19"/>
        </w:numPr>
        <w:spacing w:before="240" w:line="360" w:lineRule="auto"/>
      </w:pPr>
      <w:r>
        <w:t>A</w:t>
      </w:r>
      <w:r w:rsidRPr="00886555">
        <w:t xml:space="preserve"> wet ash vapour scrubber</w:t>
      </w:r>
      <w:r w:rsidR="00C41FA0">
        <w:t xml:space="preserve"> system with all water supply piping/valves</w:t>
      </w:r>
      <w:r w:rsidRPr="00886555">
        <w:t xml:space="preserve"> on each conditioner. </w:t>
      </w:r>
    </w:p>
    <w:p w14:paraId="46A65A83" w14:textId="6EB2F167" w:rsidR="00204335" w:rsidRDefault="0074231E" w:rsidP="00C569F4">
      <w:pPr>
        <w:pStyle w:val="BodyText"/>
        <w:numPr>
          <w:ilvl w:val="0"/>
          <w:numId w:val="41"/>
        </w:numPr>
        <w:spacing w:before="240" w:line="360" w:lineRule="auto"/>
      </w:pPr>
      <w:r>
        <w:t>O</w:t>
      </w:r>
      <w:r w:rsidR="00204335" w:rsidRPr="00886555">
        <w:t xml:space="preserve">nline moisture analysers and </w:t>
      </w:r>
      <w:r>
        <w:t>m</w:t>
      </w:r>
      <w:r w:rsidR="00204335" w:rsidRPr="00886555">
        <w:t xml:space="preserve">ass meters </w:t>
      </w:r>
      <w:r>
        <w:t xml:space="preserve">installed </w:t>
      </w:r>
      <w:r w:rsidR="00204335" w:rsidRPr="00886555">
        <w:t>on</w:t>
      </w:r>
      <w:r w:rsidR="00204335">
        <w:t xml:space="preserve"> each of</w:t>
      </w:r>
      <w:r w:rsidR="00204335" w:rsidRPr="00886555">
        <w:t xml:space="preserve"> the conditioner conveyors.</w:t>
      </w:r>
    </w:p>
    <w:p w14:paraId="201A473A" w14:textId="6A00F4CE" w:rsidR="00204335" w:rsidRDefault="00B52773" w:rsidP="00C569F4">
      <w:pPr>
        <w:pStyle w:val="BodyText"/>
        <w:numPr>
          <w:ilvl w:val="0"/>
          <w:numId w:val="41"/>
        </w:numPr>
        <w:spacing w:before="240" w:line="360" w:lineRule="auto"/>
      </w:pPr>
      <w:r>
        <w:t>C</w:t>
      </w:r>
      <w:r w:rsidR="00204335" w:rsidRPr="00886555">
        <w:t>onditioning water supply system water</w:t>
      </w:r>
      <w:r w:rsidR="00204335">
        <w:t xml:space="preserve"> </w:t>
      </w:r>
      <w:r w:rsidR="00204335" w:rsidRPr="00886555">
        <w:t>piping with all associated valves</w:t>
      </w:r>
      <w:r w:rsidR="0074231E">
        <w:t>, instruments</w:t>
      </w:r>
      <w:r>
        <w:t xml:space="preserve"> and pipe supports</w:t>
      </w:r>
      <w:r w:rsidR="00204335">
        <w:t xml:space="preserve"> [</w:t>
      </w:r>
      <w:r w:rsidR="00204335" w:rsidRPr="00387403">
        <w:t>LOSS-EE-08-0</w:t>
      </w:r>
      <w:r w:rsidR="00204335">
        <w:t>5]</w:t>
      </w:r>
      <w:r w:rsidR="00204335" w:rsidRPr="00886555">
        <w:t>.</w:t>
      </w:r>
    </w:p>
    <w:p w14:paraId="3A4387EE" w14:textId="1EAFDA1E" w:rsidR="00DC62A8" w:rsidRPr="00886555" w:rsidRDefault="00DC62A8" w:rsidP="00C569F4">
      <w:pPr>
        <w:pStyle w:val="BodyText"/>
        <w:numPr>
          <w:ilvl w:val="1"/>
          <w:numId w:val="41"/>
        </w:numPr>
        <w:spacing w:before="240" w:line="360" w:lineRule="auto"/>
      </w:pPr>
      <w:r>
        <w:t xml:space="preserve">Pipe supports include structural members, </w:t>
      </w:r>
      <w:proofErr w:type="gramStart"/>
      <w:r>
        <w:t>fasteners</w:t>
      </w:r>
      <w:proofErr w:type="gramEnd"/>
      <w:r>
        <w:t xml:space="preserve"> and clamps. </w:t>
      </w:r>
    </w:p>
    <w:p w14:paraId="30DEC67E" w14:textId="39C75D43" w:rsidR="00204335" w:rsidRDefault="00204335" w:rsidP="00C569F4">
      <w:pPr>
        <w:pStyle w:val="BodyText"/>
        <w:numPr>
          <w:ilvl w:val="0"/>
          <w:numId w:val="41"/>
        </w:numPr>
        <w:spacing w:before="240" w:line="360" w:lineRule="auto"/>
      </w:pPr>
      <w:r>
        <w:t>A</w:t>
      </w:r>
      <w:r w:rsidRPr="00886555">
        <w:t xml:space="preserve"> self-cleaning strainer in the conditioning water supply system. </w:t>
      </w:r>
    </w:p>
    <w:p w14:paraId="2DC7B1A1" w14:textId="7AA5BEE6" w:rsidR="00204335" w:rsidRPr="00886555" w:rsidRDefault="00204335" w:rsidP="00C569F4">
      <w:pPr>
        <w:pStyle w:val="BodyText"/>
        <w:numPr>
          <w:ilvl w:val="0"/>
          <w:numId w:val="41"/>
        </w:numPr>
        <w:spacing w:before="240" w:line="360" w:lineRule="auto"/>
      </w:pPr>
      <w:r>
        <w:t>F</w:t>
      </w:r>
      <w:r w:rsidRPr="00886555">
        <w:t xml:space="preserve">low meters and flow control devices to facilitate accurate water supply </w:t>
      </w:r>
      <w:r>
        <w:t xml:space="preserve">and supply </w:t>
      </w:r>
      <w:r w:rsidRPr="00886555">
        <w:t xml:space="preserve">measurement to the conditioners. </w:t>
      </w:r>
    </w:p>
    <w:p w14:paraId="5B65849D" w14:textId="3BC8CE46" w:rsidR="00204335" w:rsidRDefault="00B52773" w:rsidP="00C569F4">
      <w:pPr>
        <w:pStyle w:val="BodyText"/>
        <w:numPr>
          <w:ilvl w:val="0"/>
          <w:numId w:val="41"/>
        </w:numPr>
        <w:spacing w:before="240" w:line="360" w:lineRule="auto"/>
      </w:pPr>
      <w:r>
        <w:lastRenderedPageBreak/>
        <w:t>C</w:t>
      </w:r>
      <w:r w:rsidR="00204335" w:rsidRPr="00886555">
        <w:t xml:space="preserve">onditioning water supply </w:t>
      </w:r>
      <w:proofErr w:type="gramStart"/>
      <w:r w:rsidR="00204335" w:rsidRPr="00886555">
        <w:t>pumps.</w:t>
      </w:r>
      <w:r w:rsidR="00204335">
        <w:t>[</w:t>
      </w:r>
      <w:proofErr w:type="gramEnd"/>
      <w:r w:rsidR="00204335" w:rsidRPr="000318B2">
        <w:t>LOSS-EE-08-05</w:t>
      </w:r>
      <w:r w:rsidR="00204335">
        <w:t>]</w:t>
      </w:r>
    </w:p>
    <w:p w14:paraId="609D6116" w14:textId="62479031" w:rsidR="00204335" w:rsidRDefault="00204335" w:rsidP="00C569F4">
      <w:pPr>
        <w:pStyle w:val="BodyText"/>
        <w:numPr>
          <w:ilvl w:val="1"/>
          <w:numId w:val="41"/>
        </w:numPr>
        <w:spacing w:before="240" w:line="360" w:lineRule="auto"/>
      </w:pPr>
      <w:r>
        <w:t xml:space="preserve">This includes </w:t>
      </w:r>
      <w:r w:rsidRPr="00C93475">
        <w:t xml:space="preserve">any </w:t>
      </w:r>
      <w:r w:rsidR="006F49DF">
        <w:t xml:space="preserve">pipes, valves, actuators, pipe supports, </w:t>
      </w:r>
      <w:r w:rsidRPr="00C93475">
        <w:t>fittings</w:t>
      </w:r>
      <w:r w:rsidR="006F49DF">
        <w:t>, concrete plinths, pump basis</w:t>
      </w:r>
      <w:r w:rsidRPr="00C93475">
        <w:t xml:space="preserve"> necessary to integrate the new pumps with the </w:t>
      </w:r>
      <w:r w:rsidR="00C41FA0">
        <w:t xml:space="preserve">new suction and discharge </w:t>
      </w:r>
      <w:r w:rsidRPr="00C93475">
        <w:t>manifold</w:t>
      </w:r>
      <w:r w:rsidR="00C41FA0">
        <w:t>s</w:t>
      </w:r>
      <w:r>
        <w:t xml:space="preserve"> </w:t>
      </w:r>
      <w:r w:rsidRPr="00C93475">
        <w:t>(21.61/55241</w:t>
      </w:r>
      <w:r>
        <w:t>).</w:t>
      </w:r>
      <w:r w:rsidR="00C41FA0">
        <w:t xml:space="preserve"> </w:t>
      </w:r>
    </w:p>
    <w:p w14:paraId="61061159" w14:textId="3F4E9415" w:rsidR="00C41FA0" w:rsidRDefault="00C41FA0" w:rsidP="00C569F4">
      <w:pPr>
        <w:pStyle w:val="BodyText"/>
        <w:numPr>
          <w:ilvl w:val="1"/>
          <w:numId w:val="41"/>
        </w:numPr>
        <w:spacing w:before="240" w:line="360" w:lineRule="auto"/>
      </w:pPr>
      <w:r>
        <w:t>New common supply pipes, supports and valves from the effluent pump house to each ash conditioner.</w:t>
      </w:r>
    </w:p>
    <w:p w14:paraId="4493ACD7" w14:textId="43798BAD" w:rsidR="00C41FA0" w:rsidRPr="00886555" w:rsidRDefault="00C41FA0" w:rsidP="00C569F4">
      <w:pPr>
        <w:pStyle w:val="BodyText"/>
        <w:numPr>
          <w:ilvl w:val="1"/>
          <w:numId w:val="41"/>
        </w:numPr>
        <w:spacing w:before="240" w:line="360" w:lineRule="auto"/>
      </w:pPr>
      <w:r>
        <w:t>New water flow control system to each ash conditioner.</w:t>
      </w:r>
    </w:p>
    <w:p w14:paraId="66BCAB4C" w14:textId="77777777" w:rsidR="00204335" w:rsidRPr="00886555" w:rsidRDefault="00204335" w:rsidP="00C569F4">
      <w:pPr>
        <w:pStyle w:val="BodyText"/>
        <w:numPr>
          <w:ilvl w:val="0"/>
          <w:numId w:val="41"/>
        </w:numPr>
        <w:spacing w:before="240" w:line="360" w:lineRule="auto"/>
      </w:pPr>
      <w:r w:rsidRPr="00886555">
        <w:t>Interfacing of the new conditioners water supply piping to the existing emergency potable water supply pipework</w:t>
      </w:r>
      <w:r>
        <w:t xml:space="preserve"> [</w:t>
      </w:r>
      <w:r w:rsidRPr="00387403">
        <w:t>LOSS-EE-08-0</w:t>
      </w:r>
      <w:r>
        <w:t>4]</w:t>
      </w:r>
      <w:r w:rsidRPr="00886555">
        <w:t>.</w:t>
      </w:r>
    </w:p>
    <w:p w14:paraId="4B5B6FEA" w14:textId="6E739186" w:rsidR="00204335" w:rsidRPr="00886555" w:rsidRDefault="00056EB6" w:rsidP="00C569F4">
      <w:pPr>
        <w:pStyle w:val="BodyText"/>
        <w:numPr>
          <w:ilvl w:val="0"/>
          <w:numId w:val="41"/>
        </w:numPr>
        <w:spacing w:before="240" w:line="360" w:lineRule="auto"/>
      </w:pPr>
      <w:r>
        <w:t xml:space="preserve">New </w:t>
      </w:r>
      <w:r w:rsidR="00204335">
        <w:t>C</w:t>
      </w:r>
      <w:r w:rsidR="00204335" w:rsidRPr="00886555">
        <w:t xml:space="preserve">rawl beams for the </w:t>
      </w:r>
      <w:r>
        <w:t xml:space="preserve">new ash </w:t>
      </w:r>
      <w:r w:rsidR="00204335" w:rsidRPr="00886555">
        <w:t>condition</w:t>
      </w:r>
      <w:r>
        <w:t xml:space="preserve">ers and the replacement of the Crane Aid </w:t>
      </w:r>
      <w:proofErr w:type="gramStart"/>
      <w:r>
        <w:t>10 ton</w:t>
      </w:r>
      <w:proofErr w:type="gramEnd"/>
      <w:r>
        <w:t xml:space="preserve"> electric hoist, with slings, load cells and hook</w:t>
      </w:r>
      <w:r w:rsidR="00204335" w:rsidRPr="00886555">
        <w:t>.</w:t>
      </w:r>
      <w:r>
        <w:t xml:space="preserve"> This hoist to have a chain operated trolley car. Lift height is 20 meters. Load test certificate to be issued, after load testing.</w:t>
      </w:r>
    </w:p>
    <w:p w14:paraId="7E6D5471" w14:textId="77777777" w:rsidR="00204335" w:rsidRDefault="00204335" w:rsidP="00C569F4">
      <w:pPr>
        <w:pStyle w:val="BodyText"/>
        <w:numPr>
          <w:ilvl w:val="0"/>
          <w:numId w:val="41"/>
        </w:numPr>
        <w:spacing w:before="240" w:line="360" w:lineRule="auto"/>
      </w:pPr>
      <w:r w:rsidRPr="00886555">
        <w:t xml:space="preserve">The </w:t>
      </w:r>
      <w:r w:rsidRPr="00886555">
        <w:rPr>
          <w:i/>
        </w:rPr>
        <w:t>Contractor</w:t>
      </w:r>
      <w:r w:rsidRPr="00886555">
        <w:t xml:space="preserve"> can propose a system such that the flow of ash supplied to the conditioner from the ash bunker can be measured</w:t>
      </w:r>
      <w:r>
        <w:t xml:space="preserve"> as an alternative option for the ash feed to the conditioners</w:t>
      </w:r>
      <w:r w:rsidRPr="00886555">
        <w:t xml:space="preserve">.   </w:t>
      </w:r>
    </w:p>
    <w:p w14:paraId="632BC034" w14:textId="27E6EE5E" w:rsidR="00BA24BC" w:rsidRDefault="00B52773" w:rsidP="000D16C6">
      <w:pPr>
        <w:pStyle w:val="TextBul7-1"/>
        <w:numPr>
          <w:ilvl w:val="0"/>
          <w:numId w:val="19"/>
        </w:numPr>
        <w:spacing w:before="240" w:line="360" w:lineRule="auto"/>
      </w:pPr>
      <w:r w:rsidRPr="00BA24BC">
        <w:t xml:space="preserve">Modifications required to the ash bunker structure for the installation of the upgraded conditioning plant. </w:t>
      </w:r>
    </w:p>
    <w:p w14:paraId="64A579D9" w14:textId="4C5D36C6" w:rsidR="001E73F6" w:rsidRPr="008C13B6" w:rsidRDefault="006C1DA2" w:rsidP="000D16C6">
      <w:pPr>
        <w:pStyle w:val="TextBul7-1"/>
        <w:numPr>
          <w:ilvl w:val="0"/>
          <w:numId w:val="19"/>
        </w:numPr>
        <w:spacing w:before="240" w:line="360" w:lineRule="auto"/>
      </w:pPr>
      <w:r>
        <w:t xml:space="preserve">The </w:t>
      </w:r>
      <w:r w:rsidRPr="00C11B8B">
        <w:rPr>
          <w:i/>
          <w:color w:val="000000" w:themeColor="text1"/>
        </w:rPr>
        <w:t>C</w:t>
      </w:r>
      <w:r w:rsidR="001E73F6" w:rsidRPr="00C11B8B">
        <w:rPr>
          <w:i/>
          <w:color w:val="000000" w:themeColor="text1"/>
        </w:rPr>
        <w:t>ontractor</w:t>
      </w:r>
      <w:r w:rsidR="001E73F6" w:rsidRPr="00C11B8B">
        <w:rPr>
          <w:color w:val="000000" w:themeColor="text1"/>
        </w:rPr>
        <w:t xml:space="preserve"> </w:t>
      </w:r>
      <w:r w:rsidR="001E73F6">
        <w:t xml:space="preserve">reviews the uses of an inverted cone to promote </w:t>
      </w:r>
      <w:r w:rsidR="008A7B8A">
        <w:t xml:space="preserve">constant discharge from the ash bunker. This proposal is submitted and an alternative option and is subject to the approval by the </w:t>
      </w:r>
      <w:r w:rsidR="008A7B8A" w:rsidRPr="008A7B8A">
        <w:rPr>
          <w:i/>
        </w:rPr>
        <w:t>Project Manager</w:t>
      </w:r>
    </w:p>
    <w:p w14:paraId="5D4106FD" w14:textId="77777777" w:rsidR="006F49DF" w:rsidRDefault="006F49DF" w:rsidP="006F49DF">
      <w:pPr>
        <w:numPr>
          <w:ilvl w:val="0"/>
          <w:numId w:val="19"/>
        </w:numPr>
        <w:tabs>
          <w:tab w:val="clear" w:pos="357"/>
          <w:tab w:val="left" w:pos="397"/>
        </w:tabs>
        <w:spacing w:after="120"/>
      </w:pPr>
      <w:r w:rsidRPr="000913A1">
        <w:t xml:space="preserve">The proposal is to install the new </w:t>
      </w:r>
      <w:r>
        <w:t xml:space="preserve">ash </w:t>
      </w:r>
      <w:r w:rsidRPr="000913A1">
        <w:t>conditioner</w:t>
      </w:r>
      <w:r>
        <w:t>s first on the plant and commissioned it. If the new ash conditioners are proven, then the existing ash conditioners can be replaced with new ash conditioners.</w:t>
      </w:r>
      <w:r w:rsidRPr="00CB4AF2">
        <w:t xml:space="preserve"> </w:t>
      </w:r>
      <w:r>
        <w:t xml:space="preserve">These installations and replacements can be done while the units are on load. </w:t>
      </w:r>
    </w:p>
    <w:p w14:paraId="56B728D3" w14:textId="77777777" w:rsidR="006F49DF" w:rsidRDefault="006F49DF" w:rsidP="006F49DF">
      <w:pPr>
        <w:numPr>
          <w:ilvl w:val="0"/>
          <w:numId w:val="19"/>
        </w:numPr>
        <w:tabs>
          <w:tab w:val="clear" w:pos="357"/>
          <w:tab w:val="left" w:pos="397"/>
        </w:tabs>
        <w:spacing w:after="120"/>
      </w:pPr>
      <w:r>
        <w:t>The contractor is to determine if the existing dirty water supply system is sufficient for the 12 ash conditioners. If not, then the dirty water supply system needs upgrading.</w:t>
      </w:r>
    </w:p>
    <w:p w14:paraId="4BA60656" w14:textId="77777777" w:rsidR="006F49DF" w:rsidRPr="00CB4AF2" w:rsidRDefault="006F49DF" w:rsidP="006F49DF">
      <w:pPr>
        <w:numPr>
          <w:ilvl w:val="0"/>
          <w:numId w:val="19"/>
        </w:numPr>
        <w:tabs>
          <w:tab w:val="clear" w:pos="357"/>
          <w:tab w:val="left" w:pos="397"/>
        </w:tabs>
        <w:spacing w:after="120"/>
      </w:pPr>
      <w:r>
        <w:t>The contractor is also to determine if the conditioner conveyors can handle the amount of ash from two ash conditioners. If not, then these conveyors and moving heads needs to be upgraded.</w:t>
      </w:r>
    </w:p>
    <w:p w14:paraId="0F3E60C6" w14:textId="77777777" w:rsidR="006F49DF" w:rsidRDefault="006F49DF" w:rsidP="006F49DF">
      <w:pPr>
        <w:numPr>
          <w:ilvl w:val="0"/>
          <w:numId w:val="19"/>
        </w:numPr>
        <w:tabs>
          <w:tab w:val="clear" w:pos="357"/>
          <w:tab w:val="left" w:pos="397"/>
          <w:tab w:val="left" w:pos="709"/>
          <w:tab w:val="left" w:pos="1304"/>
          <w:tab w:val="left" w:pos="1701"/>
          <w:tab w:val="left" w:pos="2098"/>
          <w:tab w:val="left" w:pos="2494"/>
          <w:tab w:val="left" w:pos="2891"/>
          <w:tab w:val="left" w:pos="3288"/>
          <w:tab w:val="left" w:pos="3685"/>
          <w:tab w:val="left" w:pos="4082"/>
          <w:tab w:val="left" w:pos="4479"/>
        </w:tabs>
        <w:spacing w:after="120"/>
      </w:pPr>
      <w:r w:rsidRPr="00CB4AF2">
        <w:t xml:space="preserve">The new scrubbers must be able to </w:t>
      </w:r>
      <w:r>
        <w:t>minimise</w:t>
      </w:r>
      <w:r w:rsidRPr="00CB4AF2">
        <w:t xml:space="preserve"> the ash particles from the conditioner surroundings and discharge this dust/slurry into the relevant ash conditioner.</w:t>
      </w:r>
      <w:r>
        <w:t xml:space="preserve"> These scrubbers should use dirty water.</w:t>
      </w:r>
    </w:p>
    <w:p w14:paraId="2F0B39CD" w14:textId="77777777" w:rsidR="006F49DF" w:rsidRPr="00BA24BC" w:rsidRDefault="006F49DF" w:rsidP="008C13B6">
      <w:pPr>
        <w:pStyle w:val="TextBul7-1"/>
        <w:numPr>
          <w:ilvl w:val="0"/>
          <w:numId w:val="0"/>
        </w:numPr>
        <w:spacing w:before="240" w:line="360" w:lineRule="auto"/>
        <w:ind w:left="720"/>
      </w:pPr>
    </w:p>
    <w:p w14:paraId="632BC03C" w14:textId="77777777" w:rsidR="003C4418" w:rsidRPr="008C13B6" w:rsidRDefault="003C4418" w:rsidP="00177040">
      <w:pPr>
        <w:pStyle w:val="Heading3"/>
        <w:ind w:left="851" w:hanging="851"/>
      </w:pPr>
      <w:bookmarkStart w:id="1059" w:name="_Toc434830062"/>
      <w:bookmarkStart w:id="1060" w:name="_Toc438206432"/>
      <w:bookmarkStart w:id="1061" w:name="_Toc441669661"/>
      <w:bookmarkStart w:id="1062" w:name="_Toc445120583"/>
      <w:bookmarkStart w:id="1063" w:name="_Toc448127387"/>
      <w:bookmarkStart w:id="1064" w:name="_Toc450832849"/>
      <w:bookmarkStart w:id="1065" w:name="_Toc451334408"/>
      <w:bookmarkStart w:id="1066" w:name="_Toc451343558"/>
      <w:bookmarkStart w:id="1067" w:name="_Toc451770740"/>
      <w:bookmarkStart w:id="1068" w:name="_Toc452646337"/>
      <w:bookmarkStart w:id="1069" w:name="_Toc87452303"/>
      <w:bookmarkStart w:id="1070" w:name="_Toc431995188"/>
      <w:r w:rsidRPr="008C13B6">
        <w:t>HVAC</w:t>
      </w:r>
      <w:bookmarkEnd w:id="1059"/>
      <w:bookmarkEnd w:id="1060"/>
      <w:bookmarkEnd w:id="1061"/>
      <w:bookmarkEnd w:id="1062"/>
      <w:bookmarkEnd w:id="1063"/>
      <w:bookmarkEnd w:id="1064"/>
      <w:bookmarkEnd w:id="1065"/>
      <w:bookmarkEnd w:id="1066"/>
      <w:bookmarkEnd w:id="1067"/>
      <w:bookmarkEnd w:id="1068"/>
      <w:bookmarkEnd w:id="1069"/>
      <w:r w:rsidRPr="008C13B6">
        <w:t xml:space="preserve"> </w:t>
      </w:r>
    </w:p>
    <w:p w14:paraId="23101D14" w14:textId="60199CE5" w:rsidR="00F00667" w:rsidRDefault="00F00667" w:rsidP="00C569F4">
      <w:pPr>
        <w:pStyle w:val="Text7-1"/>
        <w:numPr>
          <w:ilvl w:val="0"/>
          <w:numId w:val="31"/>
        </w:numPr>
        <w:spacing w:before="240"/>
        <w:rPr>
          <w:noProof w:val="0"/>
        </w:rPr>
      </w:pPr>
      <w:r>
        <w:rPr>
          <w:noProof w:val="0"/>
        </w:rPr>
        <w:t>Ventilation in the unitised blower house buildings</w:t>
      </w:r>
      <w:r w:rsidR="00D642D1">
        <w:rPr>
          <w:noProof w:val="0"/>
        </w:rPr>
        <w:t>.</w:t>
      </w:r>
      <w:r>
        <w:rPr>
          <w:noProof w:val="0"/>
        </w:rPr>
        <w:t xml:space="preserve"> </w:t>
      </w:r>
    </w:p>
    <w:p w14:paraId="4AB6E289" w14:textId="72A0A4CD" w:rsidR="00F00667" w:rsidRPr="003C4418" w:rsidRDefault="00F00667" w:rsidP="00C569F4">
      <w:pPr>
        <w:pStyle w:val="Text7-1"/>
        <w:numPr>
          <w:ilvl w:val="0"/>
          <w:numId w:val="31"/>
        </w:numPr>
        <w:spacing w:before="240"/>
        <w:rPr>
          <w:noProof w:val="0"/>
        </w:rPr>
      </w:pPr>
      <w:r>
        <w:rPr>
          <w:noProof w:val="0"/>
        </w:rPr>
        <w:lastRenderedPageBreak/>
        <w:t xml:space="preserve">HVAC for </w:t>
      </w:r>
      <w:r w:rsidR="0001364C">
        <w:rPr>
          <w:noProof w:val="0"/>
        </w:rPr>
        <w:t>a</w:t>
      </w:r>
      <w:r w:rsidR="0001364C" w:rsidRPr="003C4418">
        <w:rPr>
          <w:noProof w:val="0"/>
        </w:rPr>
        <w:t xml:space="preserve">sh </w:t>
      </w:r>
      <w:r w:rsidRPr="003C4418">
        <w:rPr>
          <w:noProof w:val="0"/>
        </w:rPr>
        <w:t>bunker 1</w:t>
      </w:r>
      <w:r w:rsidR="005D37FD">
        <w:rPr>
          <w:noProof w:val="0"/>
        </w:rPr>
        <w:t>, 2</w:t>
      </w:r>
      <w:r w:rsidRPr="003C4418">
        <w:rPr>
          <w:noProof w:val="0"/>
        </w:rPr>
        <w:t xml:space="preserve"> and </w:t>
      </w:r>
      <w:r w:rsidR="0001364C">
        <w:rPr>
          <w:noProof w:val="0"/>
        </w:rPr>
        <w:t>a</w:t>
      </w:r>
      <w:r w:rsidR="0001364C" w:rsidRPr="003C4418">
        <w:rPr>
          <w:noProof w:val="0"/>
        </w:rPr>
        <w:t xml:space="preserve">sh </w:t>
      </w:r>
      <w:r w:rsidRPr="003C4418">
        <w:rPr>
          <w:noProof w:val="0"/>
        </w:rPr>
        <w:t>bunker 3 substations</w:t>
      </w:r>
      <w:r w:rsidR="00D642D1">
        <w:rPr>
          <w:noProof w:val="0"/>
        </w:rPr>
        <w:t>.</w:t>
      </w:r>
      <w:r>
        <w:rPr>
          <w:noProof w:val="0"/>
        </w:rPr>
        <w:t xml:space="preserve"> </w:t>
      </w:r>
    </w:p>
    <w:p w14:paraId="50127764" w14:textId="31A40B42" w:rsidR="00F00667" w:rsidRPr="003C4418" w:rsidRDefault="00F00667" w:rsidP="00C569F4">
      <w:pPr>
        <w:pStyle w:val="BodyText"/>
        <w:numPr>
          <w:ilvl w:val="1"/>
          <w:numId w:val="31"/>
        </w:numPr>
        <w:spacing w:before="240" w:line="360" w:lineRule="auto"/>
      </w:pPr>
      <w:r w:rsidRPr="00C17507">
        <w:rPr>
          <w:szCs w:val="22"/>
        </w:rPr>
        <w:t xml:space="preserve">Controls for the </w:t>
      </w:r>
      <w:r>
        <w:rPr>
          <w:szCs w:val="22"/>
        </w:rPr>
        <w:t>Plant</w:t>
      </w:r>
      <w:r w:rsidRPr="00C17507">
        <w:rPr>
          <w:szCs w:val="22"/>
        </w:rPr>
        <w:t xml:space="preserve"> </w:t>
      </w:r>
      <w:r w:rsidR="00F630C0">
        <w:t>and Materials</w:t>
      </w:r>
      <w:r w:rsidR="00CE0BE6">
        <w:t xml:space="preserve"> for the HVAC system</w:t>
      </w:r>
      <w:r w:rsidRPr="00C17507">
        <w:rPr>
          <w:szCs w:val="22"/>
        </w:rPr>
        <w:t xml:space="preserve"> as well as any connection between units are to be supplied and installed by the </w:t>
      </w:r>
      <w:r w:rsidRPr="00C17507">
        <w:rPr>
          <w:i/>
          <w:szCs w:val="22"/>
        </w:rPr>
        <w:t>Contractor</w:t>
      </w:r>
      <w:r w:rsidRPr="00C17507">
        <w:rPr>
          <w:szCs w:val="22"/>
        </w:rPr>
        <w:t xml:space="preserve"> to ensure operation of all units according to the </w:t>
      </w:r>
      <w:r w:rsidR="0018581E" w:rsidRPr="0018581E">
        <w:rPr>
          <w:i/>
          <w:szCs w:val="22"/>
        </w:rPr>
        <w:t>Employers</w:t>
      </w:r>
      <w:r w:rsidR="0018581E">
        <w:rPr>
          <w:szCs w:val="22"/>
        </w:rPr>
        <w:t xml:space="preserve"> </w:t>
      </w:r>
      <w:r w:rsidRPr="00C17507">
        <w:rPr>
          <w:szCs w:val="22"/>
        </w:rPr>
        <w:t>design requirements</w:t>
      </w:r>
    </w:p>
    <w:p w14:paraId="6F7B173C" w14:textId="77777777" w:rsidR="00F00667" w:rsidRPr="00C17507" w:rsidRDefault="00F00667" w:rsidP="00C569F4">
      <w:pPr>
        <w:pStyle w:val="BodyText"/>
        <w:numPr>
          <w:ilvl w:val="1"/>
          <w:numId w:val="31"/>
        </w:numPr>
        <w:spacing w:before="240" w:line="360" w:lineRule="auto"/>
      </w:pPr>
      <w:r>
        <w:t>HVAC e</w:t>
      </w:r>
      <w:r w:rsidRPr="00C17507">
        <w:t>lectrical system p</w:t>
      </w:r>
      <w:r>
        <w:t>ower and associated interfaces</w:t>
      </w:r>
    </w:p>
    <w:p w14:paraId="603745D1" w14:textId="209B79E0" w:rsidR="00F00667" w:rsidRDefault="00F00667" w:rsidP="00C569F4">
      <w:pPr>
        <w:pStyle w:val="BodyText"/>
        <w:numPr>
          <w:ilvl w:val="1"/>
          <w:numId w:val="31"/>
        </w:numPr>
        <w:spacing w:before="240" w:line="360" w:lineRule="auto"/>
      </w:pPr>
      <w:r>
        <w:t>HVAC c</w:t>
      </w:r>
      <w:r w:rsidRPr="00C17507">
        <w:t xml:space="preserve">ontrol system and </w:t>
      </w:r>
      <w:r>
        <w:t>i</w:t>
      </w:r>
      <w:r w:rsidRPr="003C4418">
        <w:t>nterfacing with fire detection system</w:t>
      </w:r>
      <w:r w:rsidR="0018581E">
        <w:t xml:space="preserve"> and building management system</w:t>
      </w:r>
      <w:r w:rsidRPr="003C4418">
        <w:t xml:space="preserve"> </w:t>
      </w:r>
    </w:p>
    <w:p w14:paraId="17993898" w14:textId="011B0E89" w:rsidR="008F5338" w:rsidRDefault="008F5338" w:rsidP="00C569F4">
      <w:pPr>
        <w:pStyle w:val="ListParagraph"/>
        <w:numPr>
          <w:ilvl w:val="0"/>
          <w:numId w:val="31"/>
        </w:numPr>
        <w:spacing w:before="240"/>
      </w:pPr>
      <w:r>
        <w:t xml:space="preserve">HVAC </w:t>
      </w:r>
      <w:r w:rsidR="00120195">
        <w:t>in the DHP</w:t>
      </w:r>
      <w:r w:rsidR="005D37FD">
        <w:t xml:space="preserve"> Hoppers control air</w:t>
      </w:r>
      <w:r w:rsidR="00120195">
        <w:t xml:space="preserve"> compressor house </w:t>
      </w:r>
      <w:r w:rsidR="005D37FD">
        <w:t xml:space="preserve">needs to be </w:t>
      </w:r>
      <w:r>
        <w:t xml:space="preserve">designed by the </w:t>
      </w:r>
      <w:r w:rsidR="005D37FD">
        <w:rPr>
          <w:i/>
        </w:rPr>
        <w:t>Contractor</w:t>
      </w:r>
      <w:r>
        <w:rPr>
          <w:i/>
        </w:rPr>
        <w:t>.</w:t>
      </w:r>
      <w:r>
        <w:t xml:space="preserve"> </w:t>
      </w:r>
      <w:r w:rsidRPr="000F51CD">
        <w:t>(0.61/97200 sheets</w:t>
      </w:r>
      <w:r>
        <w:t xml:space="preserve"> 1 and 2)</w:t>
      </w:r>
      <w:r w:rsidR="00120195">
        <w:t xml:space="preserve"> including but not limited to:</w:t>
      </w:r>
    </w:p>
    <w:p w14:paraId="697594BF" w14:textId="06094F9A" w:rsidR="008F5338" w:rsidRPr="000F51CD" w:rsidRDefault="0001364C" w:rsidP="00C569F4">
      <w:pPr>
        <w:pStyle w:val="ListParagraph"/>
        <w:numPr>
          <w:ilvl w:val="1"/>
          <w:numId w:val="31"/>
        </w:numPr>
        <w:spacing w:after="120"/>
      </w:pPr>
      <w:r>
        <w:t>Supply</w:t>
      </w:r>
      <w:r w:rsidR="008F5338" w:rsidRPr="000F51CD">
        <w:t>,</w:t>
      </w:r>
      <w:r>
        <w:t xml:space="preserve"> </w:t>
      </w:r>
      <w:r w:rsidR="008F5338" w:rsidRPr="000F51CD">
        <w:t>installation</w:t>
      </w:r>
      <w:r w:rsidR="00120195">
        <w:t>, testing and</w:t>
      </w:r>
      <w:r w:rsidR="008F5338" w:rsidRPr="000F51CD">
        <w:t xml:space="preserve"> commissioning of two (2) (100% each) split units with auxiliaries to service the </w:t>
      </w:r>
      <w:r w:rsidR="00E809DB">
        <w:t>DHP Compressor House C&amp;I Equipment room.</w:t>
      </w:r>
      <w:r w:rsidR="00E809DB" w:rsidRPr="000F51CD" w:rsidDel="00E809DB">
        <w:t xml:space="preserve"> </w:t>
      </w:r>
    </w:p>
    <w:p w14:paraId="5ED84A90" w14:textId="47461BC0" w:rsidR="008F5338" w:rsidRDefault="00120195" w:rsidP="00C569F4">
      <w:pPr>
        <w:pStyle w:val="ListParagraph"/>
        <w:numPr>
          <w:ilvl w:val="1"/>
          <w:numId w:val="31"/>
        </w:numPr>
        <w:spacing w:after="120"/>
      </w:pPr>
      <w:r>
        <w:t xml:space="preserve">Supply, </w:t>
      </w:r>
      <w:r w:rsidR="008F5338" w:rsidRPr="000F51CD">
        <w:t>installation</w:t>
      </w:r>
      <w:r>
        <w:t xml:space="preserve">, testing and commissioning </w:t>
      </w:r>
      <w:r w:rsidR="008F5338" w:rsidRPr="000F51CD">
        <w:t>of three</w:t>
      </w:r>
      <w:r w:rsidR="008F5338">
        <w:t xml:space="preserve"> (3)</w:t>
      </w:r>
      <w:r w:rsidR="008F5338" w:rsidRPr="000F51CD">
        <w:t xml:space="preserve"> (50% each) ducted direct expansion industrial air handling units together with condensing units and auxiliaries to service the switchgear room.</w:t>
      </w:r>
    </w:p>
    <w:p w14:paraId="2AB154B9" w14:textId="48EAC2A2" w:rsidR="008F5338" w:rsidRPr="000F51CD" w:rsidRDefault="008F5338" w:rsidP="00C569F4">
      <w:pPr>
        <w:pStyle w:val="ListParagraph"/>
        <w:numPr>
          <w:ilvl w:val="1"/>
          <w:numId w:val="31"/>
        </w:numPr>
        <w:spacing w:after="120"/>
      </w:pPr>
      <w:r>
        <w:t>Supply, install</w:t>
      </w:r>
      <w:r w:rsidR="00120195">
        <w:t>ation</w:t>
      </w:r>
      <w:r>
        <w:t>, test</w:t>
      </w:r>
      <w:r w:rsidR="00120195">
        <w:t>ing</w:t>
      </w:r>
      <w:r>
        <w:t xml:space="preserve"> and commission</w:t>
      </w:r>
      <w:r w:rsidR="00120195">
        <w:t>ing</w:t>
      </w:r>
      <w:r>
        <w:t xml:space="preserve"> </w:t>
      </w:r>
      <w:r w:rsidR="00120195">
        <w:t xml:space="preserve">of </w:t>
      </w:r>
      <w:r>
        <w:t>a fresh air supply fan with filters to complement the ducted direct expansion industrial air handling units.</w:t>
      </w:r>
    </w:p>
    <w:p w14:paraId="700C11F3" w14:textId="5314CC3D" w:rsidR="008F5338" w:rsidRDefault="00120195" w:rsidP="00C569F4">
      <w:pPr>
        <w:pStyle w:val="ListParagraph"/>
        <w:numPr>
          <w:ilvl w:val="1"/>
          <w:numId w:val="31"/>
        </w:numPr>
      </w:pPr>
      <w:r>
        <w:t xml:space="preserve">Supply, </w:t>
      </w:r>
      <w:r w:rsidR="008F5338" w:rsidRPr="000F51CD">
        <w:t>installation</w:t>
      </w:r>
      <w:r>
        <w:t>, testing and commissioning</w:t>
      </w:r>
      <w:r w:rsidR="008F5338" w:rsidRPr="000F51CD">
        <w:t xml:space="preserve"> of 8 (</w:t>
      </w:r>
      <w:r w:rsidR="008F5338">
        <w:t>six (6) in operation and two (2)</w:t>
      </w:r>
      <w:r w:rsidR="00785E3C">
        <w:t xml:space="preserve"> on </w:t>
      </w:r>
      <w:proofErr w:type="gramStart"/>
      <w:r w:rsidR="00785E3C">
        <w:t>standby</w:t>
      </w:r>
      <w:r w:rsidR="008F5338">
        <w:t xml:space="preserve">) </w:t>
      </w:r>
      <w:r w:rsidR="008F5338" w:rsidRPr="000F51CD">
        <w:t xml:space="preserve"> wall</w:t>
      </w:r>
      <w:proofErr w:type="gramEnd"/>
      <w:r w:rsidR="008F5338" w:rsidRPr="000F51CD">
        <w:t xml:space="preserve"> mounted axial flow fans </w:t>
      </w:r>
      <w:r w:rsidR="008F5338">
        <w:t xml:space="preserve">together with roof mounted ridge louvres </w:t>
      </w:r>
      <w:r w:rsidR="008F5338" w:rsidRPr="000F51CD">
        <w:rPr>
          <w:lang w:val="en-ZA"/>
        </w:rPr>
        <w:t xml:space="preserve">and auxiliaries </w:t>
      </w:r>
      <w:r w:rsidR="008F5338" w:rsidRPr="000F51CD">
        <w:t>to service the DHP</w:t>
      </w:r>
      <w:r w:rsidR="005D37FD">
        <w:t xml:space="preserve"> Hoppers</w:t>
      </w:r>
      <w:r w:rsidR="008F5338" w:rsidRPr="000F51CD">
        <w:t xml:space="preserve"> </w:t>
      </w:r>
      <w:r w:rsidR="005D37FD" w:rsidRPr="000F51CD">
        <w:t>compress</w:t>
      </w:r>
      <w:r w:rsidR="005D37FD">
        <w:t>or</w:t>
      </w:r>
      <w:r w:rsidR="008F5338" w:rsidRPr="000F51CD">
        <w:t xml:space="preserve"> house. </w:t>
      </w:r>
    </w:p>
    <w:p w14:paraId="1A1981D4" w14:textId="77777777" w:rsidR="008F5338" w:rsidRDefault="008F5338" w:rsidP="00C569F4">
      <w:pPr>
        <w:pStyle w:val="ListParagraph"/>
        <w:numPr>
          <w:ilvl w:val="1"/>
          <w:numId w:val="31"/>
        </w:numPr>
      </w:pPr>
      <w:r>
        <w:t>Supply, install, test and commission ducting and return air grilles from the direct expansion industrial air handling units to their respective areas</w:t>
      </w:r>
    </w:p>
    <w:p w14:paraId="5F9660BB" w14:textId="77777777" w:rsidR="008F5338" w:rsidRDefault="008F5338" w:rsidP="00C569F4">
      <w:pPr>
        <w:pStyle w:val="ListParagraph"/>
        <w:numPr>
          <w:ilvl w:val="1"/>
          <w:numId w:val="31"/>
        </w:numPr>
      </w:pPr>
      <w:r>
        <w:t>Design, supply, install and test local control stations for all HVAC equipment</w:t>
      </w:r>
    </w:p>
    <w:p w14:paraId="2709C10C" w14:textId="77777777" w:rsidR="008F5338" w:rsidRPr="003D500B" w:rsidRDefault="008F5338" w:rsidP="00C569F4">
      <w:pPr>
        <w:pStyle w:val="ListParagraph"/>
        <w:numPr>
          <w:ilvl w:val="1"/>
          <w:numId w:val="31"/>
        </w:numPr>
      </w:pPr>
      <w:r>
        <w:t>Interface all HVAC local control stations with the existing BMS</w:t>
      </w:r>
    </w:p>
    <w:p w14:paraId="632BC049" w14:textId="61F4D30D" w:rsidR="00784220" w:rsidRPr="00062E90" w:rsidRDefault="003F7E7D" w:rsidP="00177040">
      <w:pPr>
        <w:pStyle w:val="Heading3"/>
        <w:ind w:left="851" w:hanging="851"/>
      </w:pPr>
      <w:bookmarkStart w:id="1071" w:name="_Toc434830063"/>
      <w:bookmarkStart w:id="1072" w:name="_Toc438206433"/>
      <w:bookmarkStart w:id="1073" w:name="_Toc441669662"/>
      <w:bookmarkStart w:id="1074" w:name="_Toc445120584"/>
      <w:bookmarkStart w:id="1075" w:name="_Toc448127388"/>
      <w:bookmarkStart w:id="1076" w:name="_Toc450832850"/>
      <w:bookmarkStart w:id="1077" w:name="_Toc451334409"/>
      <w:bookmarkStart w:id="1078" w:name="_Toc451343559"/>
      <w:bookmarkStart w:id="1079" w:name="_Toc451770741"/>
      <w:bookmarkStart w:id="1080" w:name="_Toc452646338"/>
      <w:bookmarkStart w:id="1081" w:name="_Toc457381440"/>
      <w:bookmarkStart w:id="1082" w:name="_Toc87452304"/>
      <w:bookmarkEnd w:id="1070"/>
      <w:r w:rsidRPr="00062E90">
        <w:t>Electrical</w:t>
      </w:r>
      <w:bookmarkEnd w:id="1071"/>
      <w:bookmarkEnd w:id="1072"/>
      <w:bookmarkEnd w:id="1073"/>
      <w:bookmarkEnd w:id="1074"/>
      <w:bookmarkEnd w:id="1075"/>
      <w:bookmarkEnd w:id="1076"/>
      <w:bookmarkEnd w:id="1077"/>
      <w:bookmarkEnd w:id="1078"/>
      <w:bookmarkEnd w:id="1079"/>
      <w:bookmarkEnd w:id="1080"/>
      <w:bookmarkEnd w:id="1081"/>
      <w:bookmarkEnd w:id="1082"/>
      <w:r w:rsidR="00784220" w:rsidRPr="00062E90">
        <w:t xml:space="preserve"> </w:t>
      </w:r>
    </w:p>
    <w:p w14:paraId="632BC04B" w14:textId="77777777" w:rsidR="00784220" w:rsidRDefault="00784220" w:rsidP="00D642D1">
      <w:pPr>
        <w:spacing w:line="360" w:lineRule="auto"/>
      </w:pPr>
      <w:r w:rsidRPr="00E95FDC">
        <w:t xml:space="preserve">The </w:t>
      </w:r>
      <w:r w:rsidRPr="00E95FDC">
        <w:rPr>
          <w:i/>
        </w:rPr>
        <w:t>Contractor</w:t>
      </w:r>
      <w:r w:rsidRPr="00E95FDC">
        <w:t xml:space="preserve"> is responsible for the following as a minimum: </w:t>
      </w:r>
    </w:p>
    <w:p w14:paraId="492F33FB" w14:textId="633A3FD2" w:rsidR="00606F96" w:rsidRPr="00D642D1" w:rsidRDefault="005039C0" w:rsidP="001305DC">
      <w:pPr>
        <w:pStyle w:val="BodyText"/>
        <w:numPr>
          <w:ilvl w:val="0"/>
          <w:numId w:val="119"/>
        </w:numPr>
        <w:spacing w:before="240" w:line="360" w:lineRule="auto"/>
        <w:rPr>
          <w:szCs w:val="22"/>
        </w:rPr>
      </w:pPr>
      <w:r>
        <w:rPr>
          <w:szCs w:val="22"/>
        </w:rPr>
        <w:t>Provide a</w:t>
      </w:r>
      <w:r w:rsidR="00606F96" w:rsidRPr="00D642D1">
        <w:rPr>
          <w:szCs w:val="22"/>
        </w:rPr>
        <w:t xml:space="preserve"> preliminary </w:t>
      </w:r>
      <w:r w:rsidR="00261991">
        <w:rPr>
          <w:szCs w:val="22"/>
        </w:rPr>
        <w:t>e</w:t>
      </w:r>
      <w:r w:rsidR="00606F96" w:rsidRPr="00D642D1">
        <w:rPr>
          <w:szCs w:val="22"/>
        </w:rPr>
        <w:t>lectrical load list (Refer to Table P2 in Appendix P)</w:t>
      </w:r>
      <w:r w:rsidR="005A53D4" w:rsidRPr="00D642D1">
        <w:rPr>
          <w:szCs w:val="22"/>
        </w:rPr>
        <w:t>.</w:t>
      </w:r>
    </w:p>
    <w:p w14:paraId="354E5F57" w14:textId="57A7B592" w:rsidR="005A53D4" w:rsidRPr="00D642D1" w:rsidRDefault="005039C0" w:rsidP="001305DC">
      <w:pPr>
        <w:pStyle w:val="BodyText"/>
        <w:numPr>
          <w:ilvl w:val="0"/>
          <w:numId w:val="119"/>
        </w:numPr>
        <w:spacing w:before="240" w:line="360" w:lineRule="auto"/>
        <w:rPr>
          <w:szCs w:val="22"/>
        </w:rPr>
      </w:pPr>
      <w:r>
        <w:rPr>
          <w:szCs w:val="22"/>
        </w:rPr>
        <w:t>Complete the</w:t>
      </w:r>
      <w:r w:rsidR="005A53D4" w:rsidRPr="00D642D1">
        <w:rPr>
          <w:szCs w:val="22"/>
        </w:rPr>
        <w:t xml:space="preserve"> compliance schedule (Refer to Table P2 in Appendix P).</w:t>
      </w:r>
    </w:p>
    <w:p w14:paraId="66451A69" w14:textId="177CBE00" w:rsidR="000377F4" w:rsidRDefault="001F4B3C" w:rsidP="001305DC">
      <w:pPr>
        <w:pStyle w:val="BodyText"/>
        <w:numPr>
          <w:ilvl w:val="0"/>
          <w:numId w:val="119"/>
        </w:numPr>
        <w:spacing w:before="240" w:line="360" w:lineRule="auto"/>
        <w:rPr>
          <w:szCs w:val="22"/>
        </w:rPr>
      </w:pPr>
      <w:r>
        <w:rPr>
          <w:szCs w:val="22"/>
        </w:rPr>
        <w:t>A</w:t>
      </w:r>
      <w:r w:rsidR="000377F4">
        <w:rPr>
          <w:szCs w:val="22"/>
        </w:rPr>
        <w:t xml:space="preserve"> design philosophy which will be used to design the electrical system.</w:t>
      </w:r>
      <w:r w:rsidR="00B972CE">
        <w:rPr>
          <w:szCs w:val="22"/>
        </w:rPr>
        <w:t xml:space="preserve">  This philosophy is a discussion on the methodology used, to design the required </w:t>
      </w:r>
      <w:r w:rsidR="006776D4">
        <w:rPr>
          <w:szCs w:val="22"/>
        </w:rPr>
        <w:t>electrical systems</w:t>
      </w:r>
      <w:r w:rsidR="00B972CE">
        <w:rPr>
          <w:szCs w:val="22"/>
        </w:rPr>
        <w:t>.</w:t>
      </w:r>
    </w:p>
    <w:p w14:paraId="03D91B56" w14:textId="62A9CEB5" w:rsidR="00045D77" w:rsidRPr="00D642D1" w:rsidRDefault="006B669C" w:rsidP="00D642D1">
      <w:pPr>
        <w:pStyle w:val="BodyText"/>
        <w:spacing w:before="240" w:line="360" w:lineRule="auto"/>
        <w:rPr>
          <w:szCs w:val="22"/>
        </w:rPr>
      </w:pPr>
      <w:r w:rsidRPr="00D642D1">
        <w:rPr>
          <w:szCs w:val="22"/>
        </w:rPr>
        <w:lastRenderedPageBreak/>
        <w:t xml:space="preserve">Once the </w:t>
      </w:r>
      <w:r w:rsidRPr="00D642D1">
        <w:rPr>
          <w:i/>
        </w:rPr>
        <w:t xml:space="preserve">Contractor </w:t>
      </w:r>
      <w:r w:rsidRPr="00D642D1">
        <w:rPr>
          <w:szCs w:val="22"/>
        </w:rPr>
        <w:t>completes detail design and has selected specific Plant</w:t>
      </w:r>
      <w:r w:rsidR="00F630C0">
        <w:t xml:space="preserve"> and Materials</w:t>
      </w:r>
      <w:r w:rsidRPr="00D642D1">
        <w:rPr>
          <w:szCs w:val="22"/>
        </w:rPr>
        <w:t xml:space="preserve">, he provides the </w:t>
      </w:r>
      <w:r w:rsidRPr="00D642D1">
        <w:rPr>
          <w:i/>
        </w:rPr>
        <w:t>Project Manager</w:t>
      </w:r>
      <w:r w:rsidRPr="00D642D1">
        <w:rPr>
          <w:szCs w:val="22"/>
        </w:rPr>
        <w:t xml:space="preserve"> with the design and Plant </w:t>
      </w:r>
      <w:r w:rsidR="00F630C0">
        <w:t>and Materials</w:t>
      </w:r>
      <w:r w:rsidRPr="00D642D1">
        <w:rPr>
          <w:szCs w:val="22"/>
        </w:rPr>
        <w:t xml:space="preserve"> specifications</w:t>
      </w:r>
      <w:r w:rsidRPr="00D642D1">
        <w:rPr>
          <w:i/>
        </w:rPr>
        <w:t xml:space="preserve"> </w:t>
      </w:r>
      <w:r w:rsidRPr="00D642D1">
        <w:rPr>
          <w:szCs w:val="22"/>
        </w:rPr>
        <w:t xml:space="preserve">so that the </w:t>
      </w:r>
      <w:r w:rsidRPr="00D642D1">
        <w:rPr>
          <w:i/>
        </w:rPr>
        <w:t>Employer</w:t>
      </w:r>
      <w:r w:rsidRPr="00D642D1">
        <w:rPr>
          <w:szCs w:val="22"/>
        </w:rPr>
        <w:t xml:space="preserve"> can update their design in accordance with the new information received.</w:t>
      </w:r>
    </w:p>
    <w:p w14:paraId="511E08AB" w14:textId="7E02A709" w:rsidR="00045D77" w:rsidRPr="00D642D1" w:rsidRDefault="00045D77" w:rsidP="00D642D1">
      <w:pPr>
        <w:pStyle w:val="BodyText"/>
        <w:spacing w:before="240" w:line="360" w:lineRule="auto"/>
        <w:rPr>
          <w:szCs w:val="22"/>
        </w:rPr>
      </w:pPr>
      <w:r w:rsidRPr="00D642D1">
        <w:rPr>
          <w:szCs w:val="22"/>
        </w:rPr>
        <w:t xml:space="preserve">The </w:t>
      </w:r>
      <w:r w:rsidRPr="00D642D1">
        <w:rPr>
          <w:i/>
          <w:iCs/>
        </w:rPr>
        <w:t>Contractor</w:t>
      </w:r>
      <w:r w:rsidRPr="00D642D1">
        <w:rPr>
          <w:szCs w:val="22"/>
        </w:rPr>
        <w:t xml:space="preserve"> adheres to 36-681 Generation Plant Safety Regulations and 32-846 Operating Regulations for High Voltage Systems for all </w:t>
      </w:r>
      <w:r w:rsidR="00B945E5">
        <w:rPr>
          <w:szCs w:val="22"/>
        </w:rPr>
        <w:t>e</w:t>
      </w:r>
      <w:r w:rsidRPr="00D642D1">
        <w:rPr>
          <w:szCs w:val="22"/>
        </w:rPr>
        <w:t xml:space="preserve">lectrical </w:t>
      </w:r>
      <w:r w:rsidRPr="00474F63">
        <w:rPr>
          <w:szCs w:val="22"/>
        </w:rPr>
        <w:t>work</w:t>
      </w:r>
      <w:r w:rsidR="0012072B">
        <w:rPr>
          <w:szCs w:val="22"/>
        </w:rPr>
        <w:t>.</w:t>
      </w:r>
    </w:p>
    <w:p w14:paraId="5EFD7311" w14:textId="549EED3E" w:rsidR="00045D77" w:rsidRPr="00D642D1" w:rsidRDefault="00045D77" w:rsidP="00D642D1">
      <w:pPr>
        <w:pStyle w:val="BodyText"/>
        <w:spacing w:before="240" w:line="360" w:lineRule="auto"/>
        <w:rPr>
          <w:szCs w:val="22"/>
        </w:rPr>
      </w:pPr>
      <w:r w:rsidRPr="00D642D1">
        <w:rPr>
          <w:szCs w:val="22"/>
        </w:rPr>
        <w:t>The</w:t>
      </w:r>
      <w:r w:rsidR="006C1DA2">
        <w:rPr>
          <w:szCs w:val="22"/>
        </w:rPr>
        <w:t xml:space="preserve"> </w:t>
      </w:r>
      <w:r w:rsidR="006C1DA2" w:rsidRPr="00956601">
        <w:rPr>
          <w:i/>
          <w:color w:val="000000" w:themeColor="text1"/>
          <w:szCs w:val="22"/>
        </w:rPr>
        <w:t>Contractor’s</w:t>
      </w:r>
      <w:r w:rsidR="006C1DA2" w:rsidRPr="00956601">
        <w:rPr>
          <w:color w:val="000000" w:themeColor="text1"/>
          <w:szCs w:val="22"/>
        </w:rPr>
        <w:t xml:space="preserve"> </w:t>
      </w:r>
      <w:r w:rsidRPr="00D642D1">
        <w:rPr>
          <w:szCs w:val="22"/>
        </w:rPr>
        <w:t xml:space="preserve">scope of work includes the following </w:t>
      </w:r>
      <w:r w:rsidR="00B945E5">
        <w:rPr>
          <w:szCs w:val="22"/>
        </w:rPr>
        <w:t>e</w:t>
      </w:r>
      <w:r w:rsidRPr="00D642D1">
        <w:rPr>
          <w:szCs w:val="22"/>
        </w:rPr>
        <w:t xml:space="preserve">lectrical </w:t>
      </w:r>
      <w:r w:rsidRPr="00D642D1">
        <w:rPr>
          <w:i/>
          <w:iCs/>
        </w:rPr>
        <w:t>works</w:t>
      </w:r>
      <w:r w:rsidRPr="00D642D1">
        <w:rPr>
          <w:szCs w:val="22"/>
        </w:rPr>
        <w:t xml:space="preserve"> namely:</w:t>
      </w:r>
    </w:p>
    <w:p w14:paraId="632BC04D" w14:textId="77777777" w:rsidR="00784220" w:rsidRPr="00476EEF" w:rsidRDefault="00784220" w:rsidP="007016F7">
      <w:pPr>
        <w:pStyle w:val="Heading4"/>
        <w:rPr>
          <w:highlight w:val="cyan"/>
        </w:rPr>
      </w:pPr>
      <w:r w:rsidRPr="00476EEF">
        <w:rPr>
          <w:highlight w:val="cyan"/>
        </w:rPr>
        <w:t>LV Switchgear</w:t>
      </w:r>
    </w:p>
    <w:p w14:paraId="632BC04E" w14:textId="2A23AADF" w:rsidR="00D67A51" w:rsidRPr="00696361" w:rsidRDefault="00D67A51" w:rsidP="00C569F4">
      <w:pPr>
        <w:pStyle w:val="BodyText"/>
        <w:numPr>
          <w:ilvl w:val="0"/>
          <w:numId w:val="32"/>
        </w:numPr>
        <w:spacing w:before="240" w:line="360" w:lineRule="auto"/>
        <w:rPr>
          <w:rStyle w:val="Instruction"/>
          <w:color w:val="auto"/>
        </w:rPr>
      </w:pPr>
      <w:r w:rsidRPr="00696361">
        <w:rPr>
          <w:rStyle w:val="Instruction"/>
          <w:color w:val="auto"/>
        </w:rPr>
        <w:t>Complet</w:t>
      </w:r>
      <w:r>
        <w:rPr>
          <w:rStyle w:val="Instruction"/>
          <w:color w:val="auto"/>
        </w:rPr>
        <w:t>e</w:t>
      </w:r>
      <w:r w:rsidRPr="00696361">
        <w:rPr>
          <w:rStyle w:val="Instruction"/>
          <w:color w:val="auto"/>
        </w:rPr>
        <w:t xml:space="preserve"> </w:t>
      </w:r>
      <w:r>
        <w:rPr>
          <w:rStyle w:val="Instruction"/>
          <w:color w:val="auto"/>
        </w:rPr>
        <w:t>the</w:t>
      </w:r>
      <w:r w:rsidRPr="00696361">
        <w:rPr>
          <w:rStyle w:val="Instruction"/>
          <w:color w:val="auto"/>
        </w:rPr>
        <w:t xml:space="preserve"> Technical Schedule A &amp; B</w:t>
      </w:r>
      <w:r w:rsidR="00840422">
        <w:rPr>
          <w:rStyle w:val="Instruction"/>
          <w:color w:val="auto"/>
        </w:rPr>
        <w:t xml:space="preserve"> (Refer to Section 6.3)</w:t>
      </w:r>
      <w:r w:rsidRPr="00696361">
        <w:rPr>
          <w:rStyle w:val="Instruction"/>
          <w:color w:val="auto"/>
        </w:rPr>
        <w:t xml:space="preserve">. </w:t>
      </w:r>
    </w:p>
    <w:p w14:paraId="266A5868" w14:textId="06B2DF43" w:rsidR="000C4CB4" w:rsidRDefault="00537AF6" w:rsidP="00C569F4">
      <w:pPr>
        <w:pStyle w:val="TextBul7-1"/>
        <w:numPr>
          <w:ilvl w:val="0"/>
          <w:numId w:val="27"/>
        </w:numPr>
        <w:spacing w:before="240" w:line="360" w:lineRule="auto"/>
        <w:rPr>
          <w:highlight w:val="cyan"/>
        </w:rPr>
      </w:pPr>
      <w:r w:rsidRPr="0025316E">
        <w:rPr>
          <w:highlight w:val="cyan"/>
        </w:rPr>
        <w:t>Use</w:t>
      </w:r>
      <w:r w:rsidR="00D67A51" w:rsidRPr="0025316E">
        <w:rPr>
          <w:highlight w:val="cyan"/>
        </w:rPr>
        <w:t xml:space="preserve"> the existing 380V Ash Bunker Boards 1A-3A, and 1C-3C. </w:t>
      </w:r>
      <w:r w:rsidRPr="0025316E">
        <w:rPr>
          <w:highlight w:val="cyan"/>
        </w:rPr>
        <w:t xml:space="preserve">these buckets with its switchgears would need cleaning and replacement of any relays, </w:t>
      </w:r>
      <w:proofErr w:type="gramStart"/>
      <w:r w:rsidRPr="0025316E">
        <w:rPr>
          <w:highlight w:val="cyan"/>
        </w:rPr>
        <w:t>contactors</w:t>
      </w:r>
      <w:proofErr w:type="gramEnd"/>
      <w:r w:rsidRPr="0025316E">
        <w:rPr>
          <w:highlight w:val="cyan"/>
        </w:rPr>
        <w:t xml:space="preserve"> and thermal overload switches. The fourth aeration air blower for the ash bunkers can be use the existing spare swi</w:t>
      </w:r>
      <w:r w:rsidR="000C4CB4">
        <w:rPr>
          <w:highlight w:val="cyan"/>
        </w:rPr>
        <w:t>t</w:t>
      </w:r>
      <w:r w:rsidRPr="0025316E">
        <w:rPr>
          <w:highlight w:val="cyan"/>
        </w:rPr>
        <w:t xml:space="preserve">ch gear in bunker boards 1A/B. The internals need to be design, selects, procure, </w:t>
      </w:r>
      <w:proofErr w:type="gramStart"/>
      <w:r w:rsidRPr="0025316E">
        <w:rPr>
          <w:highlight w:val="cyan"/>
        </w:rPr>
        <w:t>install</w:t>
      </w:r>
      <w:proofErr w:type="gramEnd"/>
      <w:r w:rsidRPr="0025316E">
        <w:rPr>
          <w:highlight w:val="cyan"/>
        </w:rPr>
        <w:t xml:space="preserve"> and </w:t>
      </w:r>
      <w:r w:rsidR="0025316E" w:rsidRPr="0025316E">
        <w:rPr>
          <w:highlight w:val="cyan"/>
        </w:rPr>
        <w:t>commissioned</w:t>
      </w:r>
      <w:r w:rsidRPr="0025316E">
        <w:rPr>
          <w:highlight w:val="cyan"/>
        </w:rPr>
        <w:t xml:space="preserve"> for the additional aeration air blower motor. A new power and earth cable needs to be design, select</w:t>
      </w:r>
      <w:r w:rsidR="0025316E" w:rsidRPr="0025316E">
        <w:rPr>
          <w:highlight w:val="cyan"/>
        </w:rPr>
        <w:t>,</w:t>
      </w:r>
      <w:r w:rsidRPr="0025316E">
        <w:rPr>
          <w:highlight w:val="cyan"/>
        </w:rPr>
        <w:t xml:space="preserve"> installed</w:t>
      </w:r>
      <w:r w:rsidR="0025316E" w:rsidRPr="0025316E">
        <w:rPr>
          <w:highlight w:val="cyan"/>
        </w:rPr>
        <w:t>, pressure testing and commissioned</w:t>
      </w:r>
      <w:r w:rsidRPr="0025316E">
        <w:rPr>
          <w:highlight w:val="cyan"/>
        </w:rPr>
        <w:t xml:space="preserve"> from this switch gear up to the fourth aeration air blower</w:t>
      </w:r>
      <w:r w:rsidR="0025316E" w:rsidRPr="0025316E">
        <w:rPr>
          <w:highlight w:val="cyan"/>
        </w:rPr>
        <w:t xml:space="preserve">. </w:t>
      </w:r>
    </w:p>
    <w:p w14:paraId="632BC04F" w14:textId="0100EFEB" w:rsidR="00D67A51" w:rsidRDefault="0025316E" w:rsidP="00C569F4">
      <w:pPr>
        <w:pStyle w:val="TextBul7-1"/>
        <w:numPr>
          <w:ilvl w:val="0"/>
          <w:numId w:val="27"/>
        </w:numPr>
        <w:spacing w:before="240" w:line="360" w:lineRule="auto"/>
        <w:rPr>
          <w:highlight w:val="cyan"/>
        </w:rPr>
      </w:pPr>
      <w:r w:rsidRPr="0025316E">
        <w:rPr>
          <w:highlight w:val="cyan"/>
        </w:rPr>
        <w:t xml:space="preserve">The existing transfer conveyor B which would need a bigger two speed drive </w:t>
      </w:r>
      <w:r w:rsidR="000C4CB4">
        <w:rPr>
          <w:highlight w:val="cyan"/>
        </w:rPr>
        <w:t xml:space="preserve">and the </w:t>
      </w:r>
      <w:r w:rsidRPr="0025316E">
        <w:rPr>
          <w:highlight w:val="cyan"/>
        </w:rPr>
        <w:t>existing switchgear needs upgrading for units 2 and 6 dust handling plants.</w:t>
      </w:r>
      <w:r w:rsidR="00537AF6" w:rsidRPr="0025316E">
        <w:rPr>
          <w:highlight w:val="cyan"/>
        </w:rPr>
        <w:t xml:space="preserve">  </w:t>
      </w:r>
      <w:r w:rsidRPr="0025316E">
        <w:rPr>
          <w:highlight w:val="cyan"/>
        </w:rPr>
        <w:t xml:space="preserve">This upgraded transfer conveyor B will becomes the B2 transfer conveyor and the </w:t>
      </w:r>
      <w:r w:rsidR="000C4CB4">
        <w:rPr>
          <w:highlight w:val="cyan"/>
        </w:rPr>
        <w:t xml:space="preserve">new </w:t>
      </w:r>
      <w:r w:rsidR="00E37752" w:rsidRPr="0025316E">
        <w:rPr>
          <w:highlight w:val="cyan"/>
        </w:rPr>
        <w:t>two-speed</w:t>
      </w:r>
      <w:r w:rsidRPr="0025316E">
        <w:rPr>
          <w:highlight w:val="cyan"/>
        </w:rPr>
        <w:t xml:space="preserve"> motor size is 7,5/15 kW.</w:t>
      </w:r>
      <w:r w:rsidR="00E37752">
        <w:rPr>
          <w:highlight w:val="cyan"/>
        </w:rPr>
        <w:t xml:space="preserve"> </w:t>
      </w:r>
      <w:r w:rsidR="008D41DF">
        <w:rPr>
          <w:highlight w:val="cyan"/>
        </w:rPr>
        <w:t>Additional new B1 transfer conveyor for units 2 and 6 will need a</w:t>
      </w:r>
      <w:r w:rsidR="00A227F8">
        <w:rPr>
          <w:highlight w:val="cyan"/>
        </w:rPr>
        <w:t xml:space="preserve"> new</w:t>
      </w:r>
      <w:r w:rsidR="008D41DF">
        <w:rPr>
          <w:highlight w:val="cyan"/>
        </w:rPr>
        <w:t xml:space="preserve"> bucket and switchgear in the existing bunker boards 1A/B. This motor size should be 5,5/7,5 kW two speed motors. New power</w:t>
      </w:r>
      <w:r w:rsidR="000C4CB4">
        <w:rPr>
          <w:highlight w:val="cyan"/>
        </w:rPr>
        <w:t xml:space="preserve"> and earth</w:t>
      </w:r>
      <w:r w:rsidR="008D41DF">
        <w:rPr>
          <w:highlight w:val="cyan"/>
        </w:rPr>
        <w:t xml:space="preserve"> cables would be needed for the new additional B1 transfer conveyor and for the existing upgraded B2 transfer conveyors for units 2 and unit 6. The existing bucket elevator B on units 2 and 6 is a single speed 15 kW drive and this drive needs to be replaced with a new 16/32 kW two speed drive with the new gearbox. The existing 15 kW switch gear needs to be upgraded for a 16/32 kW motor. The existing 15 kW power cable can be used for the new 16 kW </w:t>
      </w:r>
      <w:r w:rsidR="000C4CB4">
        <w:rPr>
          <w:highlight w:val="cyan"/>
        </w:rPr>
        <w:t xml:space="preserve">low speed motor </w:t>
      </w:r>
      <w:r w:rsidR="008D41DF">
        <w:rPr>
          <w:highlight w:val="cyan"/>
        </w:rPr>
        <w:t xml:space="preserve">and an additional cable needs to be designed, select, install, pressure test and commission for the </w:t>
      </w:r>
      <w:proofErr w:type="gramStart"/>
      <w:r w:rsidR="008D41DF">
        <w:rPr>
          <w:highlight w:val="cyan"/>
        </w:rPr>
        <w:t>32 kW</w:t>
      </w:r>
      <w:proofErr w:type="gramEnd"/>
      <w:r w:rsidR="008D41DF">
        <w:rPr>
          <w:highlight w:val="cyan"/>
        </w:rPr>
        <w:t xml:space="preserve"> high speed motor. </w:t>
      </w:r>
    </w:p>
    <w:p w14:paraId="1C00AB74" w14:textId="08669D9D" w:rsidR="00A227F8" w:rsidRPr="0025316E" w:rsidRDefault="00A227F8" w:rsidP="00C569F4">
      <w:pPr>
        <w:pStyle w:val="TextBul7-1"/>
        <w:numPr>
          <w:ilvl w:val="0"/>
          <w:numId w:val="27"/>
        </w:numPr>
        <w:spacing w:before="240" w:line="360" w:lineRule="auto"/>
        <w:rPr>
          <w:highlight w:val="cyan"/>
        </w:rPr>
      </w:pPr>
      <w:r>
        <w:rPr>
          <w:highlight w:val="cyan"/>
        </w:rPr>
        <w:t>The existing hopper conveyor geared moto</w:t>
      </w:r>
      <w:r w:rsidR="009A21EB">
        <w:rPr>
          <w:highlight w:val="cyan"/>
        </w:rPr>
        <w:t>r</w:t>
      </w:r>
      <w:r>
        <w:rPr>
          <w:highlight w:val="cyan"/>
        </w:rPr>
        <w:t>s</w:t>
      </w:r>
      <w:r w:rsidR="009A21EB">
        <w:rPr>
          <w:highlight w:val="cyan"/>
        </w:rPr>
        <w:t>, transfer conveyor geared motors</w:t>
      </w:r>
      <w:r w:rsidR="00322B29">
        <w:rPr>
          <w:highlight w:val="cyan"/>
        </w:rPr>
        <w:t xml:space="preserve"> and</w:t>
      </w:r>
      <w:r w:rsidR="009A21EB">
        <w:rPr>
          <w:highlight w:val="cyan"/>
        </w:rPr>
        <w:t xml:space="preserve"> double flap valve motors</w:t>
      </w:r>
      <w:r w:rsidR="00322B29">
        <w:rPr>
          <w:highlight w:val="cyan"/>
        </w:rPr>
        <w:t>/gearboxes</w:t>
      </w:r>
      <w:r w:rsidR="009A21EB">
        <w:rPr>
          <w:highlight w:val="cyan"/>
        </w:rPr>
        <w:t xml:space="preserve"> need replacements on unit 2 and unit 6.</w:t>
      </w:r>
      <w:r w:rsidR="00322B29">
        <w:rPr>
          <w:highlight w:val="cyan"/>
        </w:rPr>
        <w:t xml:space="preserve"> The bucket elevator drives at unit 6 needs replacements and the bucket elevator drives on unit 2 needs refurbishment.</w:t>
      </w:r>
    </w:p>
    <w:p w14:paraId="632BC050" w14:textId="197D8FC3" w:rsidR="00D67A51" w:rsidRPr="004507FE" w:rsidRDefault="00D67A51" w:rsidP="00C569F4">
      <w:pPr>
        <w:pStyle w:val="TextBul7-1"/>
        <w:numPr>
          <w:ilvl w:val="0"/>
          <w:numId w:val="27"/>
        </w:numPr>
        <w:spacing w:before="240" w:line="360" w:lineRule="auto"/>
      </w:pPr>
      <w:r>
        <w:t xml:space="preserve">Design, procure, install, test and commission new </w:t>
      </w:r>
      <w:r w:rsidRPr="004507FE">
        <w:t>LV switchgear to replace the existing 380V Ash Bunker Boards 1A-3A and 1C-3C</w:t>
      </w:r>
      <w:r w:rsidR="005D5C4E">
        <w:t xml:space="preserve"> (See Figure R</w:t>
      </w:r>
      <w:r w:rsidR="002E0759">
        <w:t>1</w:t>
      </w:r>
      <w:r w:rsidR="005D5C4E">
        <w:t>, R2 and R</w:t>
      </w:r>
      <w:r w:rsidR="002E0759">
        <w:t>3</w:t>
      </w:r>
      <w:r w:rsidR="005D5C4E">
        <w:t>, in Appendix R, for the respective substation layouts)</w:t>
      </w:r>
      <w:r w:rsidRPr="004507FE">
        <w:t xml:space="preserve">.  The </w:t>
      </w:r>
      <w:r w:rsidRPr="004507FE">
        <w:rPr>
          <w:i/>
        </w:rPr>
        <w:t>Contractor</w:t>
      </w:r>
      <w:r w:rsidRPr="004507FE">
        <w:t xml:space="preserve"> installs new LV Switchgears in the existing Ash Bunker substations</w:t>
      </w:r>
      <w:r w:rsidR="00B4560D">
        <w:t>, it is preferred that there are no modifications required to the substation buildings</w:t>
      </w:r>
      <w:r w:rsidRPr="004507FE">
        <w:t xml:space="preserve">.  The </w:t>
      </w:r>
      <w:r w:rsidRPr="004507FE">
        <w:rPr>
          <w:i/>
        </w:rPr>
        <w:lastRenderedPageBreak/>
        <w:t>Contractor</w:t>
      </w:r>
      <w:r w:rsidRPr="004507FE">
        <w:t xml:space="preserve"> is responsible for the removal of the existing </w:t>
      </w:r>
      <w:r w:rsidR="0001364C">
        <w:t>a</w:t>
      </w:r>
      <w:r w:rsidRPr="004507FE">
        <w:t xml:space="preserve">sh </w:t>
      </w:r>
      <w:r w:rsidR="0001364C">
        <w:t>b</w:t>
      </w:r>
      <w:r w:rsidRPr="004507FE">
        <w:t xml:space="preserve">unker boards to a designated area as indicated by the </w:t>
      </w:r>
      <w:r w:rsidR="007C3D4C">
        <w:rPr>
          <w:i/>
        </w:rPr>
        <w:t>Project Manager</w:t>
      </w:r>
      <w:r w:rsidRPr="004507FE">
        <w:rPr>
          <w:i/>
        </w:rPr>
        <w:t>.</w:t>
      </w:r>
      <w:r>
        <w:rPr>
          <w:i/>
        </w:rPr>
        <w:t xml:space="preserve"> </w:t>
      </w:r>
    </w:p>
    <w:p w14:paraId="632BC051" w14:textId="1110DA9E" w:rsidR="00D67A51" w:rsidRPr="00696361" w:rsidRDefault="00D67A51" w:rsidP="00C569F4">
      <w:pPr>
        <w:pStyle w:val="BodyText"/>
        <w:numPr>
          <w:ilvl w:val="0"/>
          <w:numId w:val="32"/>
        </w:numPr>
        <w:spacing w:before="240" w:line="360" w:lineRule="auto"/>
        <w:rPr>
          <w:rStyle w:val="Instruction"/>
          <w:color w:val="auto"/>
        </w:rPr>
      </w:pPr>
      <w:r>
        <w:t>Design, procure, install, test and commission new</w:t>
      </w:r>
      <w:r w:rsidRPr="004507FE">
        <w:t xml:space="preserve"> LV switchgear for the common DHP equipment and auxiliaries. The </w:t>
      </w:r>
      <w:r w:rsidRPr="004507FE">
        <w:rPr>
          <w:i/>
        </w:rPr>
        <w:t>Employer</w:t>
      </w:r>
      <w:r w:rsidRPr="004507FE">
        <w:t xml:space="preserve"> suppli</w:t>
      </w:r>
      <w:r>
        <w:t>es</w:t>
      </w:r>
      <w:r w:rsidRPr="004507FE">
        <w:t xml:space="preserve"> a maximum of two 3 phase 50Hz supply points with a combined power rating of 5.15MVA at 3.3kV per board. The four supply points are allocated on 3.3kV FFP Cleaning Air Equipment Board A&amp;B. The </w:t>
      </w:r>
      <w:r w:rsidRPr="004507FE">
        <w:rPr>
          <w:i/>
        </w:rPr>
        <w:t xml:space="preserve">Contractor </w:t>
      </w:r>
      <w:r w:rsidRPr="00726E9F">
        <w:t>is</w:t>
      </w:r>
      <w:r w:rsidRPr="004507FE">
        <w:t xml:space="preserve"> responsible for installing these boards within the substation.</w:t>
      </w:r>
      <w:r>
        <w:t xml:space="preserve"> T</w:t>
      </w:r>
      <w:r w:rsidRPr="004507FE">
        <w:t>he new LV switchgear including battery charges, UPSs and battery cabinets</w:t>
      </w:r>
      <w:r>
        <w:t xml:space="preserve"> </w:t>
      </w:r>
      <w:r w:rsidR="000F6585">
        <w:t>are</w:t>
      </w:r>
      <w:r>
        <w:t xml:space="preserve"> housed in the </w:t>
      </w:r>
      <w:r w:rsidR="00D642D1">
        <w:t>c</w:t>
      </w:r>
      <w:r>
        <w:t xml:space="preserve">ommon </w:t>
      </w:r>
      <w:r w:rsidR="00D642D1">
        <w:t>c</w:t>
      </w:r>
      <w:r>
        <w:t>ompressor substation.</w:t>
      </w:r>
      <w:r w:rsidR="00D642D1">
        <w:t xml:space="preserve"> </w:t>
      </w:r>
      <w:r>
        <w:rPr>
          <w:rStyle w:val="Instruction"/>
          <w:color w:val="auto"/>
        </w:rPr>
        <w:t xml:space="preserve">The </w:t>
      </w:r>
      <w:r w:rsidRPr="00757D88">
        <w:rPr>
          <w:rStyle w:val="Instruction"/>
          <w:i/>
          <w:color w:val="auto"/>
        </w:rPr>
        <w:t>Employer</w:t>
      </w:r>
      <w:r>
        <w:rPr>
          <w:rStyle w:val="Instruction"/>
          <w:color w:val="auto"/>
        </w:rPr>
        <w:t xml:space="preserve"> provides proposed l</w:t>
      </w:r>
      <w:r w:rsidRPr="00696361">
        <w:rPr>
          <w:rStyle w:val="Instruction"/>
          <w:color w:val="auto"/>
        </w:rPr>
        <w:t>ayout</w:t>
      </w:r>
      <w:r>
        <w:rPr>
          <w:rStyle w:val="Instruction"/>
          <w:color w:val="auto"/>
        </w:rPr>
        <w:t>s</w:t>
      </w:r>
      <w:r w:rsidRPr="00696361">
        <w:rPr>
          <w:rStyle w:val="Instruction"/>
          <w:color w:val="auto"/>
        </w:rPr>
        <w:t xml:space="preserve"> of the switchgear</w:t>
      </w:r>
      <w:r>
        <w:rPr>
          <w:rStyle w:val="Instruction"/>
          <w:color w:val="auto"/>
        </w:rPr>
        <w:t xml:space="preserve"> and associated electrical equipment</w:t>
      </w:r>
      <w:r w:rsidR="002119C7">
        <w:rPr>
          <w:rStyle w:val="Instruction"/>
          <w:color w:val="auto"/>
        </w:rPr>
        <w:t xml:space="preserve"> (See </w:t>
      </w:r>
      <w:r w:rsidR="00F66E7F">
        <w:rPr>
          <w:rStyle w:val="Instruction"/>
          <w:color w:val="auto"/>
        </w:rPr>
        <w:t>drawing</w:t>
      </w:r>
      <w:r w:rsidR="002119C7">
        <w:rPr>
          <w:rStyle w:val="Instruction"/>
          <w:color w:val="auto"/>
        </w:rPr>
        <w:t xml:space="preserve"> </w:t>
      </w:r>
      <w:r w:rsidR="00F66E7F">
        <w:rPr>
          <w:rStyle w:val="Instruction"/>
          <w:color w:val="auto"/>
        </w:rPr>
        <w:t>0.61/97205</w:t>
      </w:r>
      <w:r w:rsidR="002119C7">
        <w:rPr>
          <w:rStyle w:val="Instruction"/>
          <w:color w:val="auto"/>
        </w:rPr>
        <w:t>)</w:t>
      </w:r>
      <w:r w:rsidRPr="00696361">
        <w:rPr>
          <w:rStyle w:val="Instruction"/>
          <w:color w:val="auto"/>
        </w:rPr>
        <w:t>.</w:t>
      </w:r>
    </w:p>
    <w:p w14:paraId="632BC052" w14:textId="7B008E32" w:rsidR="00D67A51" w:rsidRPr="00696361" w:rsidRDefault="00D67A51" w:rsidP="00C569F4">
      <w:pPr>
        <w:pStyle w:val="BodyText"/>
        <w:numPr>
          <w:ilvl w:val="0"/>
          <w:numId w:val="32"/>
        </w:numPr>
        <w:spacing w:before="240" w:line="360" w:lineRule="auto"/>
        <w:rPr>
          <w:rStyle w:val="Instruction"/>
          <w:color w:val="auto"/>
        </w:rPr>
      </w:pPr>
      <w:r w:rsidRPr="00696361">
        <w:rPr>
          <w:rStyle w:val="Instruction"/>
          <w:color w:val="auto"/>
        </w:rPr>
        <w:t>The IED’s for all LV Switchgears</w:t>
      </w:r>
      <w:r w:rsidR="00D642D1">
        <w:rPr>
          <w:rStyle w:val="Instruction"/>
          <w:color w:val="auto"/>
        </w:rPr>
        <w:t>, for incomers and b</w:t>
      </w:r>
      <w:r w:rsidR="00C46841">
        <w:rPr>
          <w:rStyle w:val="Instruction"/>
          <w:color w:val="auto"/>
        </w:rPr>
        <w:t>us-sections,</w:t>
      </w:r>
      <w:r w:rsidRPr="00696361">
        <w:rPr>
          <w:rStyle w:val="Instruction"/>
          <w:color w:val="auto"/>
        </w:rPr>
        <w:t xml:space="preserve"> will be </w:t>
      </w:r>
      <w:r w:rsidR="0063620E">
        <w:rPr>
          <w:rStyle w:val="Instruction"/>
          <w:color w:val="auto"/>
        </w:rPr>
        <w:t>free issued</w:t>
      </w:r>
      <w:r w:rsidR="0063620E" w:rsidRPr="00696361">
        <w:rPr>
          <w:rStyle w:val="Instruction"/>
          <w:color w:val="auto"/>
        </w:rPr>
        <w:t xml:space="preserve"> </w:t>
      </w:r>
      <w:r w:rsidRPr="00696361">
        <w:rPr>
          <w:rStyle w:val="Instruction"/>
          <w:color w:val="auto"/>
        </w:rPr>
        <w:t xml:space="preserve">by </w:t>
      </w:r>
      <w:r w:rsidRPr="00726E9F">
        <w:rPr>
          <w:rStyle w:val="Instruction"/>
          <w:color w:val="auto"/>
        </w:rPr>
        <w:t>Others</w:t>
      </w:r>
      <w:r>
        <w:rPr>
          <w:rStyle w:val="Instruction"/>
          <w:color w:val="auto"/>
        </w:rPr>
        <w:t>.</w:t>
      </w:r>
      <w:r w:rsidRPr="00696361">
        <w:rPr>
          <w:rStyle w:val="Instruction"/>
          <w:color w:val="auto"/>
        </w:rPr>
        <w:t xml:space="preserve"> The </w:t>
      </w:r>
      <w:r w:rsidRPr="007A2E63">
        <w:rPr>
          <w:rStyle w:val="Instruction"/>
          <w:i/>
          <w:color w:val="auto"/>
        </w:rPr>
        <w:t>Contractor</w:t>
      </w:r>
      <w:r w:rsidRPr="00696361">
        <w:rPr>
          <w:rStyle w:val="Instruction"/>
          <w:color w:val="auto"/>
        </w:rPr>
        <w:t xml:space="preserve"> is responsible for the engineering and design of the LV Switchgear including protection and control schemes with these IED’s.</w:t>
      </w:r>
      <w:r w:rsidR="00961DE6">
        <w:rPr>
          <w:rStyle w:val="Instruction"/>
          <w:color w:val="auto"/>
        </w:rPr>
        <w:t xml:space="preserve"> The </w:t>
      </w:r>
      <w:r w:rsidR="00961DE6">
        <w:rPr>
          <w:rStyle w:val="Instruction"/>
          <w:i/>
          <w:color w:val="auto"/>
        </w:rPr>
        <w:t>Contractor</w:t>
      </w:r>
      <w:r w:rsidR="00961DE6">
        <w:rPr>
          <w:rStyle w:val="Instruction"/>
          <w:color w:val="auto"/>
        </w:rPr>
        <w:t xml:space="preserve"> is responsible for installing the</w:t>
      </w:r>
      <w:r w:rsidR="00C46841">
        <w:rPr>
          <w:rStyle w:val="Instruction"/>
          <w:color w:val="auto"/>
        </w:rPr>
        <w:t>se</w:t>
      </w:r>
      <w:r w:rsidR="00D642D1">
        <w:rPr>
          <w:rStyle w:val="Instruction"/>
          <w:color w:val="auto"/>
        </w:rPr>
        <w:t xml:space="preserve"> IED’s.</w:t>
      </w:r>
      <w:r w:rsidR="00961DE6">
        <w:rPr>
          <w:rStyle w:val="Instruction"/>
          <w:color w:val="auto"/>
        </w:rPr>
        <w:t xml:space="preserve"> The configuration</w:t>
      </w:r>
      <w:r w:rsidR="001E73FD">
        <w:rPr>
          <w:rStyle w:val="Instruction"/>
          <w:color w:val="auto"/>
        </w:rPr>
        <w:t xml:space="preserve"> of the</w:t>
      </w:r>
      <w:r w:rsidR="00C46841">
        <w:rPr>
          <w:rStyle w:val="Instruction"/>
          <w:color w:val="auto"/>
        </w:rPr>
        <w:t xml:space="preserve"> said</w:t>
      </w:r>
      <w:r w:rsidR="001E73FD">
        <w:rPr>
          <w:rStyle w:val="Instruction"/>
          <w:color w:val="auto"/>
        </w:rPr>
        <w:t xml:space="preserve"> IED’s </w:t>
      </w:r>
      <w:r w:rsidR="00D642D1">
        <w:rPr>
          <w:rStyle w:val="Instruction"/>
          <w:color w:val="auto"/>
        </w:rPr>
        <w:t>is</w:t>
      </w:r>
      <w:r w:rsidR="001E73FD">
        <w:rPr>
          <w:rStyle w:val="Instruction"/>
          <w:color w:val="auto"/>
        </w:rPr>
        <w:t xml:space="preserve"> implemented by </w:t>
      </w:r>
      <w:r w:rsidR="001E73FD" w:rsidRPr="00556684">
        <w:rPr>
          <w:rStyle w:val="Instruction"/>
          <w:color w:val="auto"/>
        </w:rPr>
        <w:t>Others</w:t>
      </w:r>
      <w:r w:rsidR="001E73FD">
        <w:rPr>
          <w:rStyle w:val="Instruction"/>
          <w:i/>
          <w:color w:val="auto"/>
        </w:rPr>
        <w:t>.</w:t>
      </w:r>
    </w:p>
    <w:p w14:paraId="632BC053" w14:textId="24A78C6B" w:rsidR="00D67A51" w:rsidRDefault="000C57E0" w:rsidP="00C569F4">
      <w:pPr>
        <w:pStyle w:val="BodyText"/>
        <w:numPr>
          <w:ilvl w:val="0"/>
          <w:numId w:val="32"/>
        </w:numPr>
        <w:spacing w:before="240" w:line="360" w:lineRule="auto"/>
        <w:rPr>
          <w:rStyle w:val="Instruction"/>
          <w:color w:val="auto"/>
        </w:rPr>
      </w:pPr>
      <w:r>
        <w:rPr>
          <w:rStyle w:val="Instruction"/>
          <w:color w:val="auto"/>
        </w:rPr>
        <w:t xml:space="preserve">The </w:t>
      </w:r>
      <w:r w:rsidRPr="00556684">
        <w:rPr>
          <w:rStyle w:val="Instruction"/>
          <w:i/>
          <w:color w:val="auto"/>
        </w:rPr>
        <w:t>Contractor</w:t>
      </w:r>
      <w:r>
        <w:rPr>
          <w:rStyle w:val="Instruction"/>
          <w:color w:val="auto"/>
        </w:rPr>
        <w:t xml:space="preserve"> develop</w:t>
      </w:r>
      <w:r w:rsidR="00556684">
        <w:rPr>
          <w:rStyle w:val="Instruction"/>
          <w:color w:val="auto"/>
        </w:rPr>
        <w:t>s</w:t>
      </w:r>
      <w:r>
        <w:rPr>
          <w:rStyle w:val="Instruction"/>
          <w:color w:val="auto"/>
        </w:rPr>
        <w:t xml:space="preserve"> single line diagrams for the electrical reticulation.  </w:t>
      </w:r>
      <w:r w:rsidR="00D67A51" w:rsidRPr="000C57E0">
        <w:rPr>
          <w:rStyle w:val="Instruction"/>
          <w:color w:val="auto"/>
        </w:rPr>
        <w:t>The</w:t>
      </w:r>
      <w:r w:rsidR="00D67A51">
        <w:rPr>
          <w:rStyle w:val="Instruction"/>
          <w:color w:val="auto"/>
        </w:rPr>
        <w:t xml:space="preserve"> </w:t>
      </w:r>
      <w:r w:rsidR="00D67A51" w:rsidRPr="007A2E63">
        <w:rPr>
          <w:rStyle w:val="Instruction"/>
          <w:i/>
          <w:color w:val="auto"/>
        </w:rPr>
        <w:t>Employer</w:t>
      </w:r>
      <w:r w:rsidR="00D67A51" w:rsidRPr="00696361">
        <w:rPr>
          <w:rStyle w:val="Instruction"/>
          <w:color w:val="auto"/>
        </w:rPr>
        <w:t xml:space="preserve"> </w:t>
      </w:r>
      <w:r>
        <w:rPr>
          <w:rStyle w:val="Instruction"/>
          <w:color w:val="auto"/>
        </w:rPr>
        <w:t xml:space="preserve">has </w:t>
      </w:r>
      <w:r w:rsidR="00D67A51" w:rsidRPr="00696361">
        <w:rPr>
          <w:rStyle w:val="Instruction"/>
          <w:color w:val="auto"/>
        </w:rPr>
        <w:t>provide</w:t>
      </w:r>
      <w:r>
        <w:rPr>
          <w:rStyle w:val="Instruction"/>
          <w:color w:val="auto"/>
        </w:rPr>
        <w:t>d</w:t>
      </w:r>
      <w:r w:rsidR="00D67A51" w:rsidRPr="00696361">
        <w:rPr>
          <w:rStyle w:val="Instruction"/>
          <w:color w:val="auto"/>
        </w:rPr>
        <w:t xml:space="preserve"> conceptual single line diagrams with drawing numbers 0.61</w:t>
      </w:r>
      <w:r w:rsidR="005F414A">
        <w:rPr>
          <w:rStyle w:val="Instruction"/>
          <w:color w:val="auto"/>
        </w:rPr>
        <w:t>/</w:t>
      </w:r>
      <w:r w:rsidR="00D67A51" w:rsidRPr="00696361">
        <w:rPr>
          <w:rStyle w:val="Instruction"/>
          <w:color w:val="auto"/>
        </w:rPr>
        <w:t>93933, 0.61</w:t>
      </w:r>
      <w:r w:rsidR="005F414A">
        <w:rPr>
          <w:rStyle w:val="Instruction"/>
          <w:color w:val="auto"/>
        </w:rPr>
        <w:t>/</w:t>
      </w:r>
      <w:r w:rsidR="00D67A51" w:rsidRPr="00696361">
        <w:rPr>
          <w:rStyle w:val="Instruction"/>
          <w:color w:val="auto"/>
        </w:rPr>
        <w:t>1703, 0.61</w:t>
      </w:r>
      <w:r w:rsidR="005F414A">
        <w:rPr>
          <w:rStyle w:val="Instruction"/>
          <w:color w:val="auto"/>
        </w:rPr>
        <w:t>/</w:t>
      </w:r>
      <w:r w:rsidR="00D67A51" w:rsidRPr="00696361">
        <w:rPr>
          <w:rStyle w:val="Instruction"/>
          <w:color w:val="auto"/>
        </w:rPr>
        <w:t>96067 and 0.61</w:t>
      </w:r>
      <w:r w:rsidR="005F414A">
        <w:rPr>
          <w:rStyle w:val="Instruction"/>
          <w:color w:val="auto"/>
        </w:rPr>
        <w:t>/</w:t>
      </w:r>
      <w:r w:rsidR="00D67A51" w:rsidRPr="00696361">
        <w:rPr>
          <w:rStyle w:val="Instruction"/>
          <w:color w:val="auto"/>
        </w:rPr>
        <w:t>96069</w:t>
      </w:r>
      <w:r w:rsidR="005A13EB">
        <w:rPr>
          <w:rStyle w:val="Instruction"/>
          <w:color w:val="auto"/>
        </w:rPr>
        <w:t xml:space="preserve"> (</w:t>
      </w:r>
      <w:r w:rsidR="00DC62B3">
        <w:rPr>
          <w:rStyle w:val="Instruction"/>
          <w:color w:val="auto"/>
        </w:rPr>
        <w:t>Refer to</w:t>
      </w:r>
      <w:r w:rsidR="005A13EB">
        <w:rPr>
          <w:rStyle w:val="Instruction"/>
          <w:color w:val="auto"/>
        </w:rPr>
        <w:t xml:space="preserve"> Section 7)</w:t>
      </w:r>
      <w:r w:rsidR="00556684">
        <w:rPr>
          <w:rStyle w:val="Instruction"/>
          <w:color w:val="auto"/>
        </w:rPr>
        <w:t xml:space="preserve"> for information only</w:t>
      </w:r>
      <w:r w:rsidR="00D67A51" w:rsidRPr="00696361">
        <w:rPr>
          <w:rStyle w:val="Instruction"/>
          <w:color w:val="auto"/>
        </w:rPr>
        <w:t xml:space="preserve">. </w:t>
      </w:r>
    </w:p>
    <w:p w14:paraId="202ACDE3" w14:textId="77777777" w:rsidR="005A5EEB" w:rsidRPr="00306166" w:rsidRDefault="005A5EEB" w:rsidP="005A5EEB">
      <w:pPr>
        <w:pStyle w:val="BodyText"/>
        <w:numPr>
          <w:ilvl w:val="0"/>
          <w:numId w:val="32"/>
        </w:numPr>
        <w:rPr>
          <w:rStyle w:val="Instruction"/>
          <w:color w:val="000000" w:themeColor="text1"/>
        </w:rPr>
      </w:pPr>
      <w:r w:rsidRPr="00306166">
        <w:rPr>
          <w:rStyle w:val="Instruction"/>
          <w:color w:val="000000" w:themeColor="text1"/>
        </w:rPr>
        <w:t xml:space="preserve">The existing switchgear rooms should be upgraded with new HVAC systems should be installed to keep temperatures between 18 </w:t>
      </w:r>
      <w:proofErr w:type="gramStart"/>
      <w:r w:rsidRPr="00306166">
        <w:rPr>
          <w:rStyle w:val="Instruction"/>
          <w:color w:val="000000" w:themeColor="text1"/>
        </w:rPr>
        <w:t>degree</w:t>
      </w:r>
      <w:proofErr w:type="gramEnd"/>
      <w:r w:rsidRPr="00306166">
        <w:rPr>
          <w:rStyle w:val="Instruction"/>
          <w:color w:val="000000" w:themeColor="text1"/>
        </w:rPr>
        <w:t xml:space="preserve"> Celsius and 24 degree Celsius, at positive pressure to keep dust outside the buildings.</w:t>
      </w:r>
    </w:p>
    <w:p w14:paraId="25293031" w14:textId="77777777" w:rsidR="005A5EEB" w:rsidRPr="00306166" w:rsidRDefault="005A5EEB" w:rsidP="005A5EEB">
      <w:pPr>
        <w:pStyle w:val="BodyText"/>
        <w:numPr>
          <w:ilvl w:val="0"/>
          <w:numId w:val="32"/>
        </w:numPr>
        <w:rPr>
          <w:rStyle w:val="Instruction"/>
          <w:color w:val="000000" w:themeColor="text1"/>
        </w:rPr>
      </w:pPr>
      <w:r w:rsidRPr="00306166">
        <w:rPr>
          <w:rStyle w:val="Instruction"/>
          <w:color w:val="000000" w:themeColor="text1"/>
        </w:rPr>
        <w:t xml:space="preserve">While there is a high likelihood that existing 380V Ash Bunker Boards could be sufficient for the upgrade, the scope of the project includes an assessment of this switchgear to determine available capacity and suitability, with partial or full replacement being a possibility. </w:t>
      </w:r>
    </w:p>
    <w:p w14:paraId="382AA084" w14:textId="77777777" w:rsidR="005A5EEB" w:rsidRPr="00306166" w:rsidRDefault="005A5EEB" w:rsidP="005A5EEB">
      <w:pPr>
        <w:pStyle w:val="BodyText"/>
        <w:numPr>
          <w:ilvl w:val="0"/>
          <w:numId w:val="32"/>
        </w:numPr>
        <w:rPr>
          <w:rStyle w:val="Instruction"/>
          <w:color w:val="000000" w:themeColor="text1"/>
        </w:rPr>
      </w:pPr>
      <w:r w:rsidRPr="00306166">
        <w:rPr>
          <w:rStyle w:val="Instruction"/>
          <w:color w:val="000000" w:themeColor="text1"/>
        </w:rPr>
        <w:t xml:space="preserve">The requirement of new smart relays for all chain conveyors and bucket elevators will influence this, as retrofitting of existing switchgear might not be possible or practical. Space constraints between panels has also been identified as a potential challenge. </w:t>
      </w:r>
    </w:p>
    <w:p w14:paraId="565CC430" w14:textId="77777777" w:rsidR="005A5EEB" w:rsidRPr="00306166" w:rsidRDefault="005A5EEB" w:rsidP="005A5EEB">
      <w:pPr>
        <w:pStyle w:val="BodyText"/>
        <w:numPr>
          <w:ilvl w:val="0"/>
          <w:numId w:val="32"/>
        </w:numPr>
        <w:rPr>
          <w:rStyle w:val="Instruction"/>
          <w:color w:val="000000" w:themeColor="text1"/>
        </w:rPr>
      </w:pPr>
      <w:r w:rsidRPr="00306166">
        <w:rPr>
          <w:rStyle w:val="Instruction"/>
          <w:color w:val="000000" w:themeColor="text1"/>
        </w:rPr>
        <w:t>The scope also includes supplies and cables for additional aeration air blowers. For this, there is a high likelihood that additional switchgear and cabling for the conditioner conveyor drives will also be required.</w:t>
      </w:r>
    </w:p>
    <w:p w14:paraId="3FDF5648" w14:textId="77777777" w:rsidR="005A5EEB" w:rsidRPr="00306166" w:rsidRDefault="005A5EEB" w:rsidP="005A5EEB">
      <w:pPr>
        <w:pStyle w:val="BodyText"/>
        <w:numPr>
          <w:ilvl w:val="0"/>
          <w:numId w:val="32"/>
        </w:numPr>
        <w:rPr>
          <w:rStyle w:val="Instruction"/>
          <w:color w:val="000000" w:themeColor="text1"/>
        </w:rPr>
      </w:pPr>
      <w:proofErr w:type="gramStart"/>
      <w:r w:rsidRPr="00306166">
        <w:rPr>
          <w:rStyle w:val="Instruction"/>
          <w:color w:val="000000" w:themeColor="text1"/>
        </w:rPr>
        <w:t>In all likelihood</w:t>
      </w:r>
      <w:proofErr w:type="gramEnd"/>
      <w:r w:rsidRPr="00306166">
        <w:rPr>
          <w:rStyle w:val="Instruction"/>
          <w:color w:val="000000" w:themeColor="text1"/>
        </w:rPr>
        <w:t>, all motors on the plant will be replaced, together with all power cabling. New cabl</w:t>
      </w:r>
      <w:r>
        <w:rPr>
          <w:rStyle w:val="Instruction"/>
          <w:color w:val="000000" w:themeColor="text1"/>
        </w:rPr>
        <w:t>e</w:t>
      </w:r>
      <w:r w:rsidRPr="00306166">
        <w:rPr>
          <w:rStyle w:val="Instruction"/>
          <w:color w:val="000000" w:themeColor="text1"/>
        </w:rPr>
        <w:t xml:space="preserve"> racks will be installed where necessary. </w:t>
      </w:r>
    </w:p>
    <w:p w14:paraId="286C6C4F" w14:textId="77777777" w:rsidR="005A5EEB" w:rsidRPr="00306166" w:rsidRDefault="005A5EEB" w:rsidP="005A5EEB">
      <w:pPr>
        <w:pStyle w:val="BodyText"/>
        <w:rPr>
          <w:rStyle w:val="Instruction"/>
          <w:b/>
          <w:color w:val="000000" w:themeColor="text1"/>
        </w:rPr>
      </w:pPr>
      <w:r w:rsidRPr="00306166">
        <w:rPr>
          <w:rStyle w:val="Instruction"/>
          <w:b/>
          <w:color w:val="000000" w:themeColor="text1"/>
        </w:rPr>
        <w:t>New Electrical Loads</w:t>
      </w:r>
    </w:p>
    <w:p w14:paraId="6283C7F9" w14:textId="77777777" w:rsidR="005A5EEB" w:rsidRPr="00306166" w:rsidRDefault="005A5EEB" w:rsidP="005A5EEB">
      <w:pPr>
        <w:pStyle w:val="BodyText"/>
        <w:rPr>
          <w:rStyle w:val="Instruction"/>
          <w:color w:val="000000" w:themeColor="text1"/>
        </w:rPr>
      </w:pPr>
      <w:r w:rsidRPr="00306166">
        <w:rPr>
          <w:rStyle w:val="Instruction"/>
          <w:color w:val="000000" w:themeColor="text1"/>
        </w:rPr>
        <w:t xml:space="preserve">The scope includes a full load flow and fault study to determine the impact of increased loading on the existing switchgear and upstream reticulation system, as well as a review and possible revision of electrical protection settings. </w:t>
      </w:r>
    </w:p>
    <w:p w14:paraId="749B7AEA" w14:textId="77777777" w:rsidR="005A5EEB" w:rsidRPr="00306166" w:rsidRDefault="005A5EEB" w:rsidP="005A5EEB">
      <w:pPr>
        <w:pStyle w:val="BodyText"/>
        <w:rPr>
          <w:rStyle w:val="Instruction"/>
          <w:color w:val="000000" w:themeColor="text1"/>
        </w:rPr>
      </w:pPr>
      <w:r w:rsidRPr="00306166">
        <w:rPr>
          <w:rStyle w:val="Instruction"/>
          <w:color w:val="000000" w:themeColor="text1"/>
        </w:rPr>
        <w:t xml:space="preserve">There are </w:t>
      </w:r>
      <w:proofErr w:type="gramStart"/>
      <w:r w:rsidRPr="00306166">
        <w:rPr>
          <w:rStyle w:val="Instruction"/>
          <w:color w:val="000000" w:themeColor="text1"/>
        </w:rPr>
        <w:t>a number of</w:t>
      </w:r>
      <w:proofErr w:type="gramEnd"/>
      <w:r w:rsidRPr="00306166">
        <w:rPr>
          <w:rStyle w:val="Instruction"/>
          <w:color w:val="000000" w:themeColor="text1"/>
        </w:rPr>
        <w:t xml:space="preserve"> new unitised loads that will be added to the Dust Handling Plant, for which power and suitable protection will be required. Some of these loads will be situated in dedicated blower rooms that are still to be built. </w:t>
      </w:r>
    </w:p>
    <w:p w14:paraId="0BC74C96" w14:textId="77777777" w:rsidR="005A5EEB" w:rsidRPr="00306166" w:rsidRDefault="005A5EEB"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sidRPr="00306166">
        <w:rPr>
          <w:rStyle w:val="Instruction"/>
          <w:color w:val="000000" w:themeColor="text1"/>
        </w:rPr>
        <w:t>Additional transfer conveyor per unit.</w:t>
      </w:r>
    </w:p>
    <w:p w14:paraId="77D1C76B" w14:textId="5CB82809" w:rsidR="005A5EEB" w:rsidRPr="00306166" w:rsidRDefault="005A5EEB"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sidRPr="00306166">
        <w:rPr>
          <w:rStyle w:val="Instruction"/>
          <w:color w:val="000000" w:themeColor="text1"/>
        </w:rPr>
        <w:t>Additional aeration blower</w:t>
      </w:r>
      <w:r w:rsidR="00F6606C">
        <w:rPr>
          <w:rStyle w:val="Instruction"/>
          <w:color w:val="000000" w:themeColor="text1"/>
        </w:rPr>
        <w:t xml:space="preserve"> for the ash bunker</w:t>
      </w:r>
      <w:r w:rsidRPr="00306166">
        <w:rPr>
          <w:rStyle w:val="Instruction"/>
          <w:color w:val="000000" w:themeColor="text1"/>
        </w:rPr>
        <w:t>s</w:t>
      </w:r>
      <w:r w:rsidR="00F6606C">
        <w:rPr>
          <w:rStyle w:val="Instruction"/>
          <w:color w:val="000000" w:themeColor="text1"/>
        </w:rPr>
        <w:t xml:space="preserve"> and ash conditioners.</w:t>
      </w:r>
    </w:p>
    <w:p w14:paraId="45DC452A" w14:textId="77777777" w:rsidR="005A5EEB" w:rsidRPr="00306166" w:rsidRDefault="005A5EEB"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sidRPr="00306166">
        <w:rPr>
          <w:rStyle w:val="Instruction"/>
          <w:color w:val="000000" w:themeColor="text1"/>
        </w:rPr>
        <w:t>Six (6) additional Ash Conditioners</w:t>
      </w:r>
    </w:p>
    <w:p w14:paraId="2E562850" w14:textId="5D185FCC" w:rsidR="005A5EEB" w:rsidRDefault="005A5EEB"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sidRPr="00306166">
        <w:rPr>
          <w:rStyle w:val="Instruction"/>
          <w:color w:val="000000" w:themeColor="text1"/>
        </w:rPr>
        <w:lastRenderedPageBreak/>
        <w:t>Twelve (12) additional Scrubbers.</w:t>
      </w:r>
    </w:p>
    <w:p w14:paraId="0B200A60" w14:textId="0C01AFCE" w:rsidR="00F6606C" w:rsidRPr="00306166" w:rsidRDefault="00F6606C"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Pr>
          <w:rStyle w:val="Instruction"/>
          <w:color w:val="000000" w:themeColor="text1"/>
        </w:rPr>
        <w:t>Two new hopper aeration air blowers per unit.</w:t>
      </w:r>
    </w:p>
    <w:p w14:paraId="3A55468D" w14:textId="77777777" w:rsidR="005A5EEB" w:rsidRPr="00306166" w:rsidRDefault="005A5EEB"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sidRPr="00306166">
        <w:rPr>
          <w:rStyle w:val="Instruction"/>
          <w:color w:val="000000" w:themeColor="text1"/>
        </w:rPr>
        <w:t xml:space="preserve">Two (2) air dryer systems per aeration blower.   </w:t>
      </w:r>
    </w:p>
    <w:p w14:paraId="74805F9E" w14:textId="77777777" w:rsidR="005A5EEB" w:rsidRPr="00306166" w:rsidRDefault="005A5EEB"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sidRPr="00306166">
        <w:rPr>
          <w:rStyle w:val="Instruction"/>
          <w:color w:val="000000" w:themeColor="text1"/>
        </w:rPr>
        <w:t>Two (2) isolation valves per aeration blower.</w:t>
      </w:r>
    </w:p>
    <w:p w14:paraId="7BE12CC7" w14:textId="633A4C5E" w:rsidR="005A5EEB" w:rsidRDefault="005A5EEB"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sidRPr="00306166">
        <w:rPr>
          <w:rStyle w:val="Instruction"/>
          <w:color w:val="000000" w:themeColor="text1"/>
        </w:rPr>
        <w:t>Lighting, small power and ventilation in new Blower Rooms.</w:t>
      </w:r>
    </w:p>
    <w:p w14:paraId="4E908F35" w14:textId="63CE878C" w:rsidR="00A67770" w:rsidRDefault="00A67770"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Pr>
          <w:rStyle w:val="Instruction"/>
          <w:color w:val="000000" w:themeColor="text1"/>
        </w:rPr>
        <w:t>Four (4) Instrument air compressors.</w:t>
      </w:r>
    </w:p>
    <w:p w14:paraId="053303F8" w14:textId="2C3E48E2" w:rsidR="00A67770" w:rsidRDefault="00A67770"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Pr>
          <w:rStyle w:val="Instruction"/>
          <w:color w:val="000000" w:themeColor="text1"/>
        </w:rPr>
        <w:t>Four (4) air compressors water cooling pumps.</w:t>
      </w:r>
    </w:p>
    <w:p w14:paraId="6C7ED1DA" w14:textId="439CC18C" w:rsidR="00725630" w:rsidRDefault="00725630"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Pr>
          <w:rStyle w:val="Instruction"/>
          <w:color w:val="000000" w:themeColor="text1"/>
        </w:rPr>
        <w:t xml:space="preserve">Four (4) air compressor </w:t>
      </w:r>
      <w:proofErr w:type="spellStart"/>
      <w:r>
        <w:rPr>
          <w:rStyle w:val="Instruction"/>
          <w:color w:val="000000" w:themeColor="text1"/>
        </w:rPr>
        <w:t>demin</w:t>
      </w:r>
      <w:proofErr w:type="spellEnd"/>
      <w:r>
        <w:rPr>
          <w:rStyle w:val="Instruction"/>
          <w:color w:val="000000" w:themeColor="text1"/>
        </w:rPr>
        <w:t xml:space="preserve"> water cooling pumps.</w:t>
      </w:r>
    </w:p>
    <w:p w14:paraId="70F485CE" w14:textId="5A398164" w:rsidR="00A67770" w:rsidRDefault="00725630"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Pr>
          <w:rStyle w:val="Instruction"/>
          <w:color w:val="000000" w:themeColor="text1"/>
        </w:rPr>
        <w:t>Open circuit water treatment system with four (4) 100% chemical dosing pumps.</w:t>
      </w:r>
    </w:p>
    <w:p w14:paraId="2805D689" w14:textId="5C0DFCEE" w:rsidR="00725630" w:rsidRPr="00306166" w:rsidRDefault="00725630" w:rsidP="005A5EEB">
      <w:pPr>
        <w:pStyle w:val="BodyText"/>
        <w:numPr>
          <w:ilvl w:val="0"/>
          <w:numId w:val="14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rStyle w:val="Instruction"/>
          <w:color w:val="000000" w:themeColor="text1"/>
        </w:rPr>
      </w:pPr>
      <w:r>
        <w:rPr>
          <w:rStyle w:val="Instruction"/>
          <w:color w:val="000000" w:themeColor="text1"/>
        </w:rPr>
        <w:t xml:space="preserve">Close circuit water treatment system with four (4) 100% chemical dosing pumps. </w:t>
      </w:r>
    </w:p>
    <w:p w14:paraId="087FBC37" w14:textId="77777777" w:rsidR="005A5EEB" w:rsidRPr="00306166" w:rsidRDefault="005A5EEB" w:rsidP="005A5EEB">
      <w:pPr>
        <w:pStyle w:val="BodyText"/>
        <w:rPr>
          <w:rStyle w:val="Instruction"/>
          <w:color w:val="000000" w:themeColor="text1"/>
        </w:rPr>
      </w:pPr>
      <w:r w:rsidRPr="00306166">
        <w:rPr>
          <w:rStyle w:val="Instruction"/>
          <w:color w:val="000000" w:themeColor="text1"/>
        </w:rPr>
        <w:t xml:space="preserve">Once detailed design of mechanical plant has been finalised, and a complete electrical load list has been confirmed and submitted, electrical requirements will be reviewed and finalised accordingly.  </w:t>
      </w:r>
    </w:p>
    <w:p w14:paraId="6F88B5BF" w14:textId="77777777" w:rsidR="00D36EA3" w:rsidRPr="00306166" w:rsidRDefault="00D36EA3" w:rsidP="008C13B6">
      <w:pPr>
        <w:pStyle w:val="BodyText"/>
        <w:rPr>
          <w:rStyle w:val="Instruction"/>
          <w:b/>
          <w:color w:val="000000" w:themeColor="text1"/>
        </w:rPr>
      </w:pPr>
      <w:r w:rsidRPr="00306166">
        <w:rPr>
          <w:rStyle w:val="Instruction"/>
          <w:b/>
          <w:color w:val="000000" w:themeColor="text1"/>
        </w:rPr>
        <w:t>Drive Requirements</w:t>
      </w:r>
    </w:p>
    <w:p w14:paraId="6AB1441D" w14:textId="77777777" w:rsidR="00D36EA3" w:rsidRDefault="00D36EA3" w:rsidP="00D36EA3">
      <w:pPr>
        <w:pStyle w:val="BodyText"/>
        <w:numPr>
          <w:ilvl w:val="0"/>
          <w:numId w:val="32"/>
        </w:numPr>
        <w:rPr>
          <w:rStyle w:val="Instruction"/>
          <w:color w:val="000000" w:themeColor="text1"/>
        </w:rPr>
      </w:pPr>
      <w:r w:rsidRPr="00306166">
        <w:rPr>
          <w:rStyle w:val="Instruction"/>
          <w:color w:val="000000" w:themeColor="text1"/>
        </w:rPr>
        <w:t xml:space="preserve">Service Factors of 1.6 is required for all new drives, based on motor size. Drive motors should have a locked rotor duration of 15 seconds when the motor is hot. New motor sizes should be 50% bigger than the conveyors and bucket elevators power absorption. </w:t>
      </w:r>
    </w:p>
    <w:p w14:paraId="2D8F03BF" w14:textId="77777777" w:rsidR="00D36EA3" w:rsidRDefault="00D36EA3" w:rsidP="00D36EA3">
      <w:pPr>
        <w:pStyle w:val="BodyText"/>
        <w:numPr>
          <w:ilvl w:val="0"/>
          <w:numId w:val="32"/>
        </w:numPr>
        <w:rPr>
          <w:rStyle w:val="Instruction"/>
          <w:color w:val="000000" w:themeColor="text1"/>
        </w:rPr>
      </w:pPr>
      <w:r w:rsidRPr="00306166">
        <w:rPr>
          <w:rStyle w:val="Instruction"/>
          <w:color w:val="000000" w:themeColor="text1"/>
        </w:rPr>
        <w:t xml:space="preserve">The new motors must be IP65 rated, with standard B5 type mounting flanges. Motors should be locally available for 21 years, with bearings rated for 100,000 hours of useful life.  </w:t>
      </w:r>
    </w:p>
    <w:p w14:paraId="4BED8AF6" w14:textId="77777777" w:rsidR="00D36EA3" w:rsidRPr="00306166" w:rsidRDefault="00D36EA3" w:rsidP="008C13B6">
      <w:pPr>
        <w:pStyle w:val="BodyText"/>
        <w:ind w:left="717"/>
        <w:rPr>
          <w:rStyle w:val="Instruction"/>
          <w:color w:val="000000" w:themeColor="text1"/>
        </w:rPr>
      </w:pPr>
    </w:p>
    <w:p w14:paraId="72F8CBB7" w14:textId="77777777" w:rsidR="00D36EA3" w:rsidRPr="00306166" w:rsidRDefault="00D36EA3" w:rsidP="008C13B6">
      <w:pPr>
        <w:pStyle w:val="BodyText"/>
        <w:rPr>
          <w:rStyle w:val="Instruction"/>
          <w:b/>
          <w:color w:val="000000" w:themeColor="text1"/>
        </w:rPr>
      </w:pPr>
      <w:r w:rsidRPr="00306166">
        <w:rPr>
          <w:rStyle w:val="Instruction"/>
          <w:b/>
          <w:color w:val="000000" w:themeColor="text1"/>
        </w:rPr>
        <w:t>Hoist Winch Upgrade</w:t>
      </w:r>
    </w:p>
    <w:p w14:paraId="4DAC2F34" w14:textId="77777777" w:rsidR="00D36EA3" w:rsidRPr="00306166" w:rsidRDefault="00D36EA3" w:rsidP="00D36EA3">
      <w:pPr>
        <w:pStyle w:val="BodyText"/>
        <w:numPr>
          <w:ilvl w:val="0"/>
          <w:numId w:val="32"/>
        </w:numPr>
        <w:rPr>
          <w:rStyle w:val="Instruction"/>
          <w:color w:val="000000" w:themeColor="text1"/>
        </w:rPr>
      </w:pPr>
      <w:r w:rsidRPr="00306166">
        <w:rPr>
          <w:rStyle w:val="Instruction"/>
          <w:color w:val="000000" w:themeColor="text1"/>
        </w:rPr>
        <w:t xml:space="preserve">At present, the system has a built-in hoist winch that trips on load cell, due to maximum weight capacity. The scope includes modification of the mechanical structure to allow for increased weight capacity. </w:t>
      </w:r>
    </w:p>
    <w:p w14:paraId="619BC451" w14:textId="52B74A46" w:rsidR="00D36EA3" w:rsidRDefault="00D36EA3" w:rsidP="00D36EA3">
      <w:pPr>
        <w:pStyle w:val="BodyText"/>
        <w:numPr>
          <w:ilvl w:val="0"/>
          <w:numId w:val="32"/>
        </w:numPr>
        <w:rPr>
          <w:rStyle w:val="Instruction"/>
          <w:color w:val="000000" w:themeColor="text1"/>
        </w:rPr>
      </w:pPr>
      <w:proofErr w:type="gramStart"/>
      <w:r w:rsidRPr="00306166">
        <w:rPr>
          <w:rStyle w:val="Instruction"/>
          <w:color w:val="000000" w:themeColor="text1"/>
        </w:rPr>
        <w:t>In the event that</w:t>
      </w:r>
      <w:proofErr w:type="gramEnd"/>
      <w:r w:rsidRPr="00306166">
        <w:rPr>
          <w:rStyle w:val="Instruction"/>
          <w:color w:val="000000" w:themeColor="text1"/>
        </w:rPr>
        <w:t xml:space="preserve"> an upgrade to the drive motor is required, this could in turn result in upgrades to the cable and switchgear bucket supplying the drive motor. However, there is a high likelihood that the correct gearbox ratios will be sufficient to accommodate the increased load capacity, without any changes required to the drive motor. Either way, this can only be determined during detailed </w:t>
      </w:r>
      <w:proofErr w:type="gramStart"/>
      <w:r w:rsidRPr="00306166">
        <w:rPr>
          <w:rStyle w:val="Instruction"/>
          <w:color w:val="000000" w:themeColor="text1"/>
        </w:rPr>
        <w:t>design, once</w:t>
      </w:r>
      <w:proofErr w:type="gramEnd"/>
      <w:r w:rsidRPr="00306166">
        <w:rPr>
          <w:rStyle w:val="Instruction"/>
          <w:color w:val="000000" w:themeColor="text1"/>
        </w:rPr>
        <w:t xml:space="preserve"> mechanical design has been finalised. </w:t>
      </w:r>
    </w:p>
    <w:p w14:paraId="5CA945DB" w14:textId="6AB006E2" w:rsidR="00D36EA3" w:rsidRPr="00306166" w:rsidRDefault="00D36EA3" w:rsidP="00D36EA3">
      <w:pPr>
        <w:pStyle w:val="BodyText"/>
        <w:numPr>
          <w:ilvl w:val="0"/>
          <w:numId w:val="32"/>
        </w:numPr>
        <w:rPr>
          <w:rStyle w:val="Instruction"/>
          <w:color w:val="000000" w:themeColor="text1"/>
        </w:rPr>
      </w:pPr>
      <w:r>
        <w:rPr>
          <w:rStyle w:val="Instruction"/>
          <w:color w:val="000000" w:themeColor="text1"/>
        </w:rPr>
        <w:t xml:space="preserve">The </w:t>
      </w:r>
      <w:proofErr w:type="gramStart"/>
      <w:r>
        <w:rPr>
          <w:rStyle w:val="Instruction"/>
          <w:color w:val="000000" w:themeColor="text1"/>
        </w:rPr>
        <w:t>10 ton</w:t>
      </w:r>
      <w:proofErr w:type="gramEnd"/>
      <w:r>
        <w:rPr>
          <w:rStyle w:val="Instruction"/>
          <w:color w:val="000000" w:themeColor="text1"/>
        </w:rPr>
        <w:t xml:space="preserve"> electric host with it travel trolley needs to be replaced at the ash conditioner floor level. </w:t>
      </w:r>
    </w:p>
    <w:p w14:paraId="2FC73CE1" w14:textId="77777777" w:rsidR="00D36EA3" w:rsidRPr="00306166" w:rsidRDefault="00D36EA3" w:rsidP="008C13B6">
      <w:pPr>
        <w:pStyle w:val="BodyText"/>
        <w:rPr>
          <w:rStyle w:val="Instruction"/>
          <w:b/>
          <w:color w:val="000000" w:themeColor="text1"/>
        </w:rPr>
      </w:pPr>
      <w:r w:rsidRPr="00306166">
        <w:rPr>
          <w:rStyle w:val="Instruction"/>
          <w:b/>
          <w:color w:val="000000" w:themeColor="text1"/>
        </w:rPr>
        <w:t>Design Review of Electrical Requirements</w:t>
      </w:r>
    </w:p>
    <w:p w14:paraId="09775B55" w14:textId="77777777" w:rsidR="00D36EA3" w:rsidRPr="00306166" w:rsidRDefault="00D36EA3" w:rsidP="00D36EA3">
      <w:pPr>
        <w:pStyle w:val="BodyText"/>
        <w:numPr>
          <w:ilvl w:val="0"/>
          <w:numId w:val="32"/>
        </w:numPr>
        <w:rPr>
          <w:rStyle w:val="Instruction"/>
          <w:color w:val="000000" w:themeColor="text1"/>
        </w:rPr>
      </w:pPr>
      <w:r w:rsidRPr="00306166">
        <w:rPr>
          <w:rStyle w:val="Instruction"/>
          <w:color w:val="000000" w:themeColor="text1"/>
        </w:rPr>
        <w:t xml:space="preserve">The scope includes a design survey to examine all existing services which may be affected by the Dust Handling Plant upgrade project, and to ensure that all requirements are covered by the upgrade. This includes a full assessment of the loading on 380V Ash Bunker Boards, either to confirm their suitability or to provide recommendations for partial/full upgrades.   </w:t>
      </w:r>
    </w:p>
    <w:p w14:paraId="42F78C51" w14:textId="77777777" w:rsidR="00D36EA3" w:rsidRDefault="00D36EA3" w:rsidP="00D36EA3">
      <w:pPr>
        <w:pStyle w:val="BodyText"/>
        <w:numPr>
          <w:ilvl w:val="0"/>
          <w:numId w:val="32"/>
        </w:numPr>
        <w:rPr>
          <w:rStyle w:val="Instruction"/>
          <w:color w:val="000000" w:themeColor="text1"/>
        </w:rPr>
      </w:pPr>
      <w:r w:rsidRPr="00306166">
        <w:rPr>
          <w:rStyle w:val="Instruction"/>
          <w:color w:val="000000" w:themeColor="text1"/>
        </w:rPr>
        <w:t>Once mechanical detailed design has been finalised and after complete load list has been confirmed and submitted, electrical requirements will be reviewed and finalised accordingly.</w:t>
      </w:r>
    </w:p>
    <w:p w14:paraId="4AC2A981" w14:textId="77777777" w:rsidR="005A5EEB" w:rsidRPr="00696361" w:rsidRDefault="005A5EEB" w:rsidP="008C13B6">
      <w:pPr>
        <w:pStyle w:val="BodyText"/>
        <w:spacing w:before="240" w:line="360" w:lineRule="auto"/>
        <w:ind w:left="717"/>
        <w:rPr>
          <w:rStyle w:val="Instruction"/>
          <w:color w:val="auto"/>
        </w:rPr>
      </w:pPr>
    </w:p>
    <w:p w14:paraId="632BC054" w14:textId="77777777" w:rsidR="00784220" w:rsidRPr="004507FE" w:rsidRDefault="00784220" w:rsidP="007016F7">
      <w:pPr>
        <w:pStyle w:val="Heading4"/>
      </w:pPr>
      <w:r w:rsidRPr="004507FE">
        <w:t>Transformers</w:t>
      </w:r>
    </w:p>
    <w:p w14:paraId="632BC055" w14:textId="54C5C5BC" w:rsidR="00D67A51" w:rsidRPr="00696361" w:rsidRDefault="00D67A51" w:rsidP="00C569F4">
      <w:pPr>
        <w:pStyle w:val="BodyText"/>
        <w:numPr>
          <w:ilvl w:val="0"/>
          <w:numId w:val="32"/>
        </w:numPr>
        <w:spacing w:before="240" w:line="360" w:lineRule="auto"/>
        <w:rPr>
          <w:rStyle w:val="Instruction"/>
          <w:color w:val="auto"/>
        </w:rPr>
      </w:pPr>
      <w:r w:rsidRPr="00696361">
        <w:rPr>
          <w:rStyle w:val="Instruction"/>
          <w:color w:val="auto"/>
        </w:rPr>
        <w:t>Complet</w:t>
      </w:r>
      <w:r>
        <w:rPr>
          <w:rStyle w:val="Instruction"/>
          <w:color w:val="auto"/>
        </w:rPr>
        <w:t>e the</w:t>
      </w:r>
      <w:r w:rsidRPr="00696361">
        <w:rPr>
          <w:rStyle w:val="Instruction"/>
          <w:color w:val="auto"/>
        </w:rPr>
        <w:t xml:space="preserve"> </w:t>
      </w:r>
      <w:r w:rsidR="00E84FA2">
        <w:rPr>
          <w:rStyle w:val="Instruction"/>
          <w:color w:val="auto"/>
        </w:rPr>
        <w:t xml:space="preserve">Technical </w:t>
      </w:r>
      <w:r w:rsidRPr="00696361">
        <w:rPr>
          <w:rStyle w:val="Instruction"/>
          <w:color w:val="auto"/>
        </w:rPr>
        <w:t>Schedule A&amp;B</w:t>
      </w:r>
      <w:r w:rsidR="00840422">
        <w:rPr>
          <w:rStyle w:val="Instruction"/>
          <w:color w:val="auto"/>
        </w:rPr>
        <w:t xml:space="preserve"> (Refer to Section 6.3)</w:t>
      </w:r>
    </w:p>
    <w:p w14:paraId="632BC056" w14:textId="3E17790A" w:rsidR="00D67A51" w:rsidRDefault="00D67A51" w:rsidP="00C569F4">
      <w:pPr>
        <w:pStyle w:val="BodyText"/>
        <w:numPr>
          <w:ilvl w:val="0"/>
          <w:numId w:val="32"/>
        </w:numPr>
        <w:spacing w:before="240" w:line="360" w:lineRule="auto"/>
        <w:rPr>
          <w:rStyle w:val="Instruction"/>
          <w:color w:val="auto"/>
        </w:rPr>
      </w:pPr>
      <w:r>
        <w:rPr>
          <w:rStyle w:val="Instruction"/>
          <w:color w:val="auto"/>
        </w:rPr>
        <w:lastRenderedPageBreak/>
        <w:t>Design, procure, install, test and commission new dry type transformers to r</w:t>
      </w:r>
      <w:r w:rsidRPr="00696361">
        <w:rPr>
          <w:rStyle w:val="Instruction"/>
          <w:color w:val="auto"/>
        </w:rPr>
        <w:t xml:space="preserve">eplace the existing 1250kVA 11/0.4kV Dyn11 dry type </w:t>
      </w:r>
      <w:r w:rsidR="00556684">
        <w:rPr>
          <w:rStyle w:val="Instruction"/>
          <w:color w:val="auto"/>
        </w:rPr>
        <w:t>a</w:t>
      </w:r>
      <w:r w:rsidR="00556684" w:rsidRPr="00696361">
        <w:rPr>
          <w:rStyle w:val="Instruction"/>
          <w:color w:val="auto"/>
        </w:rPr>
        <w:t xml:space="preserve">sh </w:t>
      </w:r>
      <w:r w:rsidR="00556684">
        <w:rPr>
          <w:rStyle w:val="Instruction"/>
          <w:color w:val="auto"/>
        </w:rPr>
        <w:t>b</w:t>
      </w:r>
      <w:r w:rsidR="00556684" w:rsidRPr="00696361">
        <w:rPr>
          <w:rStyle w:val="Instruction"/>
          <w:color w:val="auto"/>
        </w:rPr>
        <w:t xml:space="preserve">unker </w:t>
      </w:r>
      <w:r w:rsidR="00556684">
        <w:rPr>
          <w:rStyle w:val="Instruction"/>
          <w:color w:val="auto"/>
        </w:rPr>
        <w:t>t</w:t>
      </w:r>
      <w:r w:rsidR="00556684" w:rsidRPr="00696361">
        <w:rPr>
          <w:rStyle w:val="Instruction"/>
          <w:color w:val="auto"/>
        </w:rPr>
        <w:t>ransformers</w:t>
      </w:r>
      <w:r w:rsidRPr="00696361">
        <w:rPr>
          <w:rStyle w:val="Instruction"/>
          <w:color w:val="auto"/>
        </w:rPr>
        <w:t xml:space="preserve">. The </w:t>
      </w:r>
      <w:r w:rsidRPr="007A2E63">
        <w:rPr>
          <w:rStyle w:val="Instruction"/>
          <w:i/>
          <w:color w:val="auto"/>
        </w:rPr>
        <w:t>Contractor</w:t>
      </w:r>
      <w:r w:rsidRPr="00696361">
        <w:rPr>
          <w:rStyle w:val="Instruction"/>
          <w:color w:val="auto"/>
        </w:rPr>
        <w:t xml:space="preserve"> is responsible for the removal of the existing </w:t>
      </w:r>
      <w:r w:rsidR="00556684">
        <w:rPr>
          <w:rStyle w:val="Instruction"/>
          <w:color w:val="auto"/>
        </w:rPr>
        <w:t>a</w:t>
      </w:r>
      <w:r w:rsidR="00556684" w:rsidRPr="00696361">
        <w:rPr>
          <w:rStyle w:val="Instruction"/>
          <w:color w:val="auto"/>
        </w:rPr>
        <w:t xml:space="preserve">sh </w:t>
      </w:r>
      <w:r w:rsidR="00556684">
        <w:rPr>
          <w:rStyle w:val="Instruction"/>
          <w:color w:val="auto"/>
        </w:rPr>
        <w:t>b</w:t>
      </w:r>
      <w:r w:rsidR="00556684" w:rsidRPr="00696361">
        <w:rPr>
          <w:rStyle w:val="Instruction"/>
          <w:color w:val="auto"/>
        </w:rPr>
        <w:t xml:space="preserve">unker </w:t>
      </w:r>
      <w:r w:rsidRPr="00696361">
        <w:rPr>
          <w:rStyle w:val="Instruction"/>
          <w:color w:val="auto"/>
        </w:rPr>
        <w:t xml:space="preserve">transformers to a designated area as indicated by the </w:t>
      </w:r>
      <w:r w:rsidR="007C3D4C">
        <w:rPr>
          <w:rStyle w:val="Instruction"/>
          <w:i/>
          <w:color w:val="auto"/>
        </w:rPr>
        <w:t>Project Manager</w:t>
      </w:r>
      <w:r w:rsidRPr="00696361">
        <w:rPr>
          <w:rStyle w:val="Instruction"/>
          <w:color w:val="auto"/>
        </w:rPr>
        <w:t>.</w:t>
      </w:r>
    </w:p>
    <w:p w14:paraId="632BC057" w14:textId="77777777" w:rsidR="00D67A51" w:rsidRPr="00696361" w:rsidRDefault="00D67A51" w:rsidP="00C569F4">
      <w:pPr>
        <w:pStyle w:val="BodyText"/>
        <w:numPr>
          <w:ilvl w:val="0"/>
          <w:numId w:val="32"/>
        </w:numPr>
        <w:spacing w:before="240" w:line="360" w:lineRule="auto"/>
        <w:rPr>
          <w:rStyle w:val="Instruction"/>
          <w:color w:val="auto"/>
        </w:rPr>
      </w:pPr>
      <w:r>
        <w:rPr>
          <w:rStyle w:val="Instruction"/>
          <w:color w:val="auto"/>
        </w:rPr>
        <w:t xml:space="preserve">Design, procure, install, test and commission new oil and dry type transformers to supply the common compressor house switchgears. </w:t>
      </w:r>
    </w:p>
    <w:p w14:paraId="632BC058" w14:textId="75053D36" w:rsidR="00D67A51" w:rsidRPr="00696361" w:rsidRDefault="00D67A51" w:rsidP="00C569F4">
      <w:pPr>
        <w:pStyle w:val="BodyText"/>
        <w:numPr>
          <w:ilvl w:val="0"/>
          <w:numId w:val="32"/>
        </w:numPr>
        <w:spacing w:before="240" w:line="360" w:lineRule="auto"/>
        <w:rPr>
          <w:rStyle w:val="Instruction"/>
          <w:color w:val="auto"/>
        </w:rPr>
      </w:pPr>
      <w:r w:rsidRPr="00696361">
        <w:rPr>
          <w:rStyle w:val="Instruction"/>
          <w:color w:val="auto"/>
        </w:rPr>
        <w:t xml:space="preserve">The </w:t>
      </w:r>
      <w:r w:rsidRPr="007A2E63">
        <w:rPr>
          <w:rStyle w:val="Instruction"/>
          <w:i/>
          <w:color w:val="auto"/>
        </w:rPr>
        <w:t>Employer</w:t>
      </w:r>
      <w:r w:rsidRPr="00696361">
        <w:rPr>
          <w:rStyle w:val="Instruction"/>
          <w:color w:val="auto"/>
        </w:rPr>
        <w:t xml:space="preserve"> provides proposed </w:t>
      </w:r>
      <w:r>
        <w:rPr>
          <w:rStyle w:val="Instruction"/>
          <w:color w:val="auto"/>
        </w:rPr>
        <w:t>transformer layout</w:t>
      </w:r>
      <w:r w:rsidRPr="00696361">
        <w:rPr>
          <w:rStyle w:val="Instruction"/>
          <w:color w:val="auto"/>
        </w:rPr>
        <w:t xml:space="preserve"> drawings</w:t>
      </w:r>
      <w:r w:rsidR="00404A86">
        <w:rPr>
          <w:rStyle w:val="Instruction"/>
          <w:color w:val="auto"/>
        </w:rPr>
        <w:t xml:space="preserve"> (</w:t>
      </w:r>
      <w:r w:rsidR="00DC62B3">
        <w:rPr>
          <w:rStyle w:val="Instruction"/>
          <w:color w:val="auto"/>
        </w:rPr>
        <w:t>Refer to</w:t>
      </w:r>
      <w:r w:rsidR="00404A86">
        <w:rPr>
          <w:rStyle w:val="Instruction"/>
          <w:color w:val="auto"/>
        </w:rPr>
        <w:t xml:space="preserve"> Appendix R)</w:t>
      </w:r>
      <w:r w:rsidRPr="00696361">
        <w:rPr>
          <w:rStyle w:val="Instruction"/>
          <w:color w:val="auto"/>
        </w:rPr>
        <w:t>.</w:t>
      </w:r>
    </w:p>
    <w:p w14:paraId="632BC05B" w14:textId="77777777" w:rsidR="00784220" w:rsidRPr="004507FE" w:rsidRDefault="00784220" w:rsidP="007016F7">
      <w:pPr>
        <w:pStyle w:val="Heading4"/>
      </w:pPr>
      <w:r w:rsidRPr="004507FE">
        <w:t>Essential and Standby Power</w:t>
      </w:r>
    </w:p>
    <w:p w14:paraId="632BC05D" w14:textId="776B6E27" w:rsidR="00D67A51" w:rsidRPr="004507FE" w:rsidRDefault="00D67A51" w:rsidP="00C569F4">
      <w:pPr>
        <w:numPr>
          <w:ilvl w:val="0"/>
          <w:numId w:val="28"/>
        </w:numPr>
        <w:spacing w:after="240" w:line="360" w:lineRule="auto"/>
      </w:pPr>
      <w:r w:rsidRPr="004507FE">
        <w:t>Complet</w:t>
      </w:r>
      <w:r>
        <w:t>e the</w:t>
      </w:r>
      <w:r w:rsidRPr="004507FE">
        <w:t xml:space="preserve"> </w:t>
      </w:r>
      <w:r w:rsidR="00556684">
        <w:t>s</w:t>
      </w:r>
      <w:r w:rsidR="00556684" w:rsidRPr="004507FE">
        <w:t xml:space="preserve">chedule </w:t>
      </w:r>
      <w:r w:rsidRPr="004507FE">
        <w:t>A&amp;B</w:t>
      </w:r>
      <w:r w:rsidR="00840422">
        <w:t xml:space="preserve"> (Refer to Section 6.3)</w:t>
      </w:r>
      <w:r w:rsidRPr="004507FE">
        <w:t>.</w:t>
      </w:r>
    </w:p>
    <w:p w14:paraId="632BC05E" w14:textId="5B137460" w:rsidR="00D67A51" w:rsidRPr="004507FE" w:rsidRDefault="00D67A51" w:rsidP="00C569F4">
      <w:pPr>
        <w:numPr>
          <w:ilvl w:val="0"/>
          <w:numId w:val="28"/>
        </w:numPr>
        <w:spacing w:after="240" w:line="360" w:lineRule="auto"/>
      </w:pPr>
      <w:r>
        <w:t xml:space="preserve">Design, </w:t>
      </w:r>
      <w:r w:rsidR="00367B20">
        <w:t xml:space="preserve">procure, </w:t>
      </w:r>
      <w:r>
        <w:t xml:space="preserve">install, test and commission new 220V DC </w:t>
      </w:r>
      <w:proofErr w:type="spellStart"/>
      <w:r w:rsidR="00340BBB">
        <w:t>self contained</w:t>
      </w:r>
      <w:proofErr w:type="spellEnd"/>
      <w:r w:rsidR="00340BBB">
        <w:t xml:space="preserve"> battery c</w:t>
      </w:r>
      <w:r w:rsidRPr="004507FE">
        <w:t>hargers (SCBC)</w:t>
      </w:r>
      <w:r>
        <w:t xml:space="preserve"> to r</w:t>
      </w:r>
      <w:r w:rsidR="00340BBB">
        <w:t>eplace the existing 220V DC ash bu</w:t>
      </w:r>
      <w:r w:rsidRPr="004507FE">
        <w:t>nker BTUs</w:t>
      </w:r>
      <w:r w:rsidR="00415869">
        <w:t xml:space="preserve"> (</w:t>
      </w:r>
      <w:r w:rsidR="00DC62B3">
        <w:rPr>
          <w:rStyle w:val="Instruction"/>
          <w:color w:val="auto"/>
        </w:rPr>
        <w:t>Refer to</w:t>
      </w:r>
      <w:r w:rsidR="00415869">
        <w:t xml:space="preserve"> Figure R</w:t>
      </w:r>
      <w:r w:rsidR="002E0759">
        <w:t>1</w:t>
      </w:r>
      <w:r w:rsidR="00415869">
        <w:t>, R2 and R</w:t>
      </w:r>
      <w:r w:rsidR="002E0759">
        <w:t>3</w:t>
      </w:r>
      <w:r w:rsidR="00415869">
        <w:t xml:space="preserve">, in Appendix R, for the respective </w:t>
      </w:r>
      <w:r w:rsidR="00556684">
        <w:t xml:space="preserve">proposed </w:t>
      </w:r>
      <w:r w:rsidR="00415869">
        <w:t>substation layouts)</w:t>
      </w:r>
      <w:r w:rsidRPr="004507FE">
        <w:t xml:space="preserve">. The </w:t>
      </w:r>
      <w:r w:rsidRPr="004507FE">
        <w:rPr>
          <w:i/>
        </w:rPr>
        <w:t>Contractor</w:t>
      </w:r>
      <w:r w:rsidRPr="004507FE">
        <w:t xml:space="preserve"> is responsible f</w:t>
      </w:r>
      <w:r w:rsidR="00340BBB">
        <w:t>or the removal of the existing ash b</w:t>
      </w:r>
      <w:r w:rsidRPr="004507FE">
        <w:t xml:space="preserve">unker </w:t>
      </w:r>
      <w:proofErr w:type="gramStart"/>
      <w:r w:rsidRPr="004507FE">
        <w:t>BTU’s</w:t>
      </w:r>
      <w:proofErr w:type="gramEnd"/>
      <w:r w:rsidRPr="004507FE">
        <w:t xml:space="preserve"> to a designated area as indicated by the </w:t>
      </w:r>
      <w:r w:rsidR="007C3D4C">
        <w:rPr>
          <w:i/>
        </w:rPr>
        <w:t>Project Manager</w:t>
      </w:r>
      <w:r w:rsidRPr="004507FE">
        <w:rPr>
          <w:i/>
        </w:rPr>
        <w:t>.</w:t>
      </w:r>
    </w:p>
    <w:p w14:paraId="632BC05F" w14:textId="472F5D25" w:rsidR="00D67A51" w:rsidRPr="004507FE" w:rsidRDefault="00D67A51" w:rsidP="00C569F4">
      <w:pPr>
        <w:numPr>
          <w:ilvl w:val="0"/>
          <w:numId w:val="28"/>
        </w:numPr>
        <w:spacing w:after="240" w:line="360" w:lineRule="auto"/>
      </w:pPr>
      <w:r>
        <w:t xml:space="preserve">Design, </w:t>
      </w:r>
      <w:r w:rsidR="00367B20">
        <w:t xml:space="preserve">procure, </w:t>
      </w:r>
      <w:r>
        <w:t>install, test and commission new</w:t>
      </w:r>
      <w:r w:rsidRPr="004507FE">
        <w:t xml:space="preserve"> 220V DC SCBC in the common compressor house substation to supply the DC requirements for the new LV Switchgear.</w:t>
      </w:r>
    </w:p>
    <w:p w14:paraId="632BC061" w14:textId="1464704D" w:rsidR="00D67A51" w:rsidRPr="004507FE" w:rsidRDefault="00D67A51" w:rsidP="00C569F4">
      <w:pPr>
        <w:numPr>
          <w:ilvl w:val="0"/>
          <w:numId w:val="28"/>
        </w:numPr>
        <w:spacing w:after="240" w:line="360" w:lineRule="auto"/>
      </w:pPr>
      <w:r>
        <w:t>Design,</w:t>
      </w:r>
      <w:r w:rsidR="00367B20">
        <w:t xml:space="preserve"> procure,</w:t>
      </w:r>
      <w:r>
        <w:t xml:space="preserve"> install, test and commission new</w:t>
      </w:r>
      <w:r w:rsidRPr="004507FE">
        <w:t xml:space="preserve"> 220V AC UPS in the common compressor house substation to supply the AC requirements f</w:t>
      </w:r>
      <w:r w:rsidR="00340BBB">
        <w:t>or Control and Instrumentation.</w:t>
      </w:r>
      <w:r w:rsidRPr="004507FE">
        <w:t xml:space="preserve"> This also includes the batteries and battery cabinets.</w:t>
      </w:r>
    </w:p>
    <w:p w14:paraId="632BC062" w14:textId="77777777" w:rsidR="00784220" w:rsidRPr="004507FE" w:rsidRDefault="00784220" w:rsidP="007016F7">
      <w:pPr>
        <w:pStyle w:val="Heading4"/>
      </w:pPr>
      <w:r w:rsidRPr="004507FE">
        <w:t>Cabling and Racking</w:t>
      </w:r>
    </w:p>
    <w:p w14:paraId="632BC063" w14:textId="3AF763E6" w:rsidR="00D67A51" w:rsidRPr="004507FE" w:rsidRDefault="00D67A51" w:rsidP="00C569F4">
      <w:pPr>
        <w:pStyle w:val="TextBul7-1"/>
        <w:numPr>
          <w:ilvl w:val="0"/>
          <w:numId w:val="29"/>
        </w:numPr>
        <w:spacing w:before="240" w:line="360" w:lineRule="auto"/>
        <w:rPr>
          <w:u w:val="single"/>
        </w:rPr>
      </w:pPr>
      <w:r>
        <w:t xml:space="preserve">Design, </w:t>
      </w:r>
      <w:r w:rsidR="00367B20">
        <w:t xml:space="preserve">procure, </w:t>
      </w:r>
      <w:r>
        <w:t>install, test and commission new</w:t>
      </w:r>
      <w:r w:rsidRPr="004507FE" w:rsidDel="00DF7C70">
        <w:t xml:space="preserve"> </w:t>
      </w:r>
      <w:r w:rsidR="00556684">
        <w:t>c</w:t>
      </w:r>
      <w:r w:rsidR="00556684" w:rsidRPr="004507FE">
        <w:t xml:space="preserve">abling </w:t>
      </w:r>
      <w:r w:rsidRPr="004507FE">
        <w:t xml:space="preserve">and </w:t>
      </w:r>
      <w:r w:rsidR="00556684">
        <w:t>r</w:t>
      </w:r>
      <w:r w:rsidR="00556684" w:rsidRPr="004507FE">
        <w:t xml:space="preserve">acking </w:t>
      </w:r>
      <w:r w:rsidRPr="004507FE">
        <w:t>required for the common compressor house loads</w:t>
      </w:r>
      <w:r>
        <w:rPr>
          <w:i/>
        </w:rPr>
        <w:t>.</w:t>
      </w:r>
      <w:r w:rsidRPr="004507FE">
        <w:rPr>
          <w:i/>
        </w:rPr>
        <w:t xml:space="preserve"> </w:t>
      </w:r>
      <w:r w:rsidRPr="004507FE">
        <w:t xml:space="preserve">The </w:t>
      </w:r>
      <w:r w:rsidRPr="004507FE">
        <w:rPr>
          <w:i/>
        </w:rPr>
        <w:t xml:space="preserve">Contractor </w:t>
      </w:r>
      <w:r w:rsidRPr="004507FE">
        <w:t>provides all protection and power cabling required for the</w:t>
      </w:r>
      <w:r w:rsidRPr="004507FE">
        <w:rPr>
          <w:i/>
        </w:rPr>
        <w:t xml:space="preserve"> </w:t>
      </w:r>
      <w:r w:rsidR="00726E9F">
        <w:rPr>
          <w:i/>
        </w:rPr>
        <w:t>w</w:t>
      </w:r>
      <w:r w:rsidRPr="004507FE">
        <w:rPr>
          <w:i/>
        </w:rPr>
        <w:t xml:space="preserve">orks </w:t>
      </w:r>
      <w:r w:rsidRPr="004507FE">
        <w:t xml:space="preserve">including the cable terminations and transformer cable termination compounds. </w:t>
      </w:r>
    </w:p>
    <w:p w14:paraId="632BC064" w14:textId="55E9799D" w:rsidR="00D67A51" w:rsidRPr="004507FE" w:rsidRDefault="00D67A51" w:rsidP="00C569F4">
      <w:pPr>
        <w:numPr>
          <w:ilvl w:val="0"/>
          <w:numId w:val="29"/>
        </w:numPr>
        <w:spacing w:after="240" w:line="360" w:lineRule="auto"/>
      </w:pPr>
      <w:r w:rsidRPr="004507FE">
        <w:t>Dismantl</w:t>
      </w:r>
      <w:r>
        <w:t>e</w:t>
      </w:r>
      <w:r w:rsidRPr="004507FE">
        <w:t xml:space="preserve"> and remo</w:t>
      </w:r>
      <w:r>
        <w:t>ve</w:t>
      </w:r>
      <w:r w:rsidRPr="004507FE">
        <w:t xml:space="preserve"> the exist</w:t>
      </w:r>
      <w:r w:rsidR="00340BBB">
        <w:t>ing cabling from the 11/0.38kV ash bunker t</w:t>
      </w:r>
      <w:r w:rsidRPr="004507FE">
        <w:t>ra</w:t>
      </w:r>
      <w:r w:rsidR="00340BBB">
        <w:t>nsformers to the existing 380V ash bunker b</w:t>
      </w:r>
      <w:r w:rsidRPr="004507FE">
        <w:t xml:space="preserve">oards 1A-3A, 1B-3B and 1C-3C. The </w:t>
      </w:r>
      <w:r w:rsidRPr="004507FE">
        <w:rPr>
          <w:i/>
        </w:rPr>
        <w:t>Contractor</w:t>
      </w:r>
      <w:r w:rsidRPr="004507FE">
        <w:t xml:space="preserve"> is responsible for the removal of the existing cables to a designated area as indicated by the </w:t>
      </w:r>
      <w:r w:rsidR="007C3D4C">
        <w:rPr>
          <w:i/>
        </w:rPr>
        <w:t>Project Manager</w:t>
      </w:r>
      <w:r w:rsidRPr="004507FE">
        <w:rPr>
          <w:i/>
        </w:rPr>
        <w:t>.</w:t>
      </w:r>
    </w:p>
    <w:p w14:paraId="632BC065" w14:textId="0D2B0FFF" w:rsidR="00D67A51" w:rsidRPr="004507FE" w:rsidRDefault="00D67A51" w:rsidP="00C569F4">
      <w:pPr>
        <w:pStyle w:val="TextBul7-1"/>
        <w:numPr>
          <w:ilvl w:val="0"/>
          <w:numId w:val="29"/>
        </w:numPr>
        <w:spacing w:before="240" w:line="360" w:lineRule="auto"/>
      </w:pPr>
      <w:r>
        <w:t>Design,</w:t>
      </w:r>
      <w:r w:rsidR="00367B20">
        <w:t xml:space="preserve"> procure,</w:t>
      </w:r>
      <w:r>
        <w:t xml:space="preserve"> install, test and commission new</w:t>
      </w:r>
      <w:r w:rsidR="00340BBB">
        <w:t xml:space="preserve"> cabling and r</w:t>
      </w:r>
      <w:r w:rsidR="00784220" w:rsidRPr="004507FE">
        <w:t xml:space="preserve">acking from the new 380V </w:t>
      </w:r>
      <w:r w:rsidR="00340BBB">
        <w:t>a</w:t>
      </w:r>
      <w:r w:rsidR="00784220" w:rsidRPr="004507FE">
        <w:t xml:space="preserve">sh </w:t>
      </w:r>
      <w:r w:rsidR="00340BBB">
        <w:t>bunker b</w:t>
      </w:r>
      <w:r w:rsidR="00784220" w:rsidRPr="004507FE">
        <w:t>oards</w:t>
      </w:r>
      <w:r w:rsidR="00340BBB">
        <w:t xml:space="preserve"> 1A-3A, 1B-3B and 1C-3C to the unitised blower h</w:t>
      </w:r>
      <w:r w:rsidR="00784220" w:rsidRPr="004507FE">
        <w:t xml:space="preserve">ouse loads for units 1-6 including </w:t>
      </w:r>
      <w:r w:rsidR="00340BBB">
        <w:t>existing loads on the old 380V ash bunker b</w:t>
      </w:r>
      <w:r w:rsidR="00784220" w:rsidRPr="004507FE">
        <w:t xml:space="preserve">oards that is required </w:t>
      </w:r>
      <w:r w:rsidR="00A67770">
        <w:t>for</w:t>
      </w:r>
      <w:r w:rsidR="00784220" w:rsidRPr="004507FE">
        <w:t xml:space="preserve"> the ESP</w:t>
      </w:r>
      <w:r w:rsidR="00A67770">
        <w:t>.</w:t>
      </w:r>
      <w:r w:rsidR="00784220" w:rsidRPr="004507FE">
        <w:t xml:space="preserve"> The</w:t>
      </w:r>
      <w:r w:rsidR="00340BBB">
        <w:t xml:space="preserve"> cable termination to the 11kV unit b</w:t>
      </w:r>
      <w:r w:rsidR="00784220" w:rsidRPr="004507FE">
        <w:t xml:space="preserve">oards will be done by </w:t>
      </w:r>
      <w:r w:rsidR="00784220" w:rsidRPr="00726E9F">
        <w:t>Others</w:t>
      </w:r>
      <w:r w:rsidR="00784220" w:rsidRPr="004507FE">
        <w:t>.</w:t>
      </w:r>
    </w:p>
    <w:p w14:paraId="632BC066" w14:textId="3350742D" w:rsidR="00D67A51" w:rsidRPr="004507FE" w:rsidRDefault="00D67A51" w:rsidP="00C569F4">
      <w:pPr>
        <w:numPr>
          <w:ilvl w:val="0"/>
          <w:numId w:val="28"/>
        </w:numPr>
        <w:spacing w:after="240" w:line="360" w:lineRule="auto"/>
      </w:pPr>
      <w:r>
        <w:t xml:space="preserve">Design, </w:t>
      </w:r>
      <w:r w:rsidR="00367B20">
        <w:t xml:space="preserve">procure, </w:t>
      </w:r>
      <w:r>
        <w:t>install, test and commission new</w:t>
      </w:r>
      <w:r w:rsidRPr="004507FE">
        <w:t xml:space="preserve"> cabling and racking for the supply cables to the SCBC and UPS’s as while as cabling to the loads. </w:t>
      </w:r>
    </w:p>
    <w:p w14:paraId="632BC067" w14:textId="0C791FF2" w:rsidR="00D67A51" w:rsidRPr="004507FE" w:rsidRDefault="00D67A51" w:rsidP="00C569F4">
      <w:pPr>
        <w:pStyle w:val="TextBul7-1"/>
        <w:numPr>
          <w:ilvl w:val="0"/>
          <w:numId w:val="29"/>
        </w:numPr>
        <w:spacing w:before="240" w:line="360" w:lineRule="auto"/>
      </w:pPr>
      <w:r w:rsidRPr="004507FE">
        <w:lastRenderedPageBreak/>
        <w:t xml:space="preserve">The </w:t>
      </w:r>
      <w:r w:rsidRPr="004507FE">
        <w:rPr>
          <w:i/>
        </w:rPr>
        <w:t>Contractor</w:t>
      </w:r>
      <w:r w:rsidRPr="004507FE" w:rsidDel="00921410">
        <w:t xml:space="preserve"> </w:t>
      </w:r>
      <w:r w:rsidRPr="004507FE">
        <w:t>is responsible for the marking of the switchgear room floor for</w:t>
      </w:r>
      <w:r w:rsidR="00340BBB">
        <w:t xml:space="preserve"> additional cable entry holes. </w:t>
      </w:r>
      <w:r w:rsidRPr="004507FE">
        <w:t xml:space="preserve">The drilling of holes in the floor and </w:t>
      </w:r>
      <w:proofErr w:type="spellStart"/>
      <w:r w:rsidRPr="004507FE">
        <w:t>sealing</w:t>
      </w:r>
      <w:proofErr w:type="spellEnd"/>
      <w:r w:rsidRPr="004507FE">
        <w:t xml:space="preserve"> of the holes that becomes redundant is the responsibility of the </w:t>
      </w:r>
      <w:r w:rsidRPr="004507FE">
        <w:rPr>
          <w:i/>
        </w:rPr>
        <w:t>Contractor.</w:t>
      </w:r>
    </w:p>
    <w:p w14:paraId="632BC068" w14:textId="77777777" w:rsidR="00784220" w:rsidRPr="004507FE" w:rsidRDefault="00784220" w:rsidP="007016F7">
      <w:pPr>
        <w:pStyle w:val="Heading4"/>
      </w:pPr>
      <w:r w:rsidRPr="004507FE">
        <w:t>Small Power and Lighting</w:t>
      </w:r>
    </w:p>
    <w:p w14:paraId="632BC06A" w14:textId="307D3176" w:rsidR="00D67A51" w:rsidRDefault="00D67A51" w:rsidP="00C569F4">
      <w:pPr>
        <w:pStyle w:val="TextBul7-1"/>
        <w:numPr>
          <w:ilvl w:val="0"/>
          <w:numId w:val="29"/>
        </w:numPr>
        <w:spacing w:line="360" w:lineRule="auto"/>
      </w:pPr>
      <w:r>
        <w:t>Design,</w:t>
      </w:r>
      <w:r w:rsidR="00367B20">
        <w:t xml:space="preserve"> procure,</w:t>
      </w:r>
      <w:r>
        <w:t xml:space="preserve"> install, test and commission </w:t>
      </w:r>
      <w:r w:rsidRPr="00E95FDC">
        <w:t>the lighting and small power</w:t>
      </w:r>
      <w:r w:rsidRPr="004507FE">
        <w:t xml:space="preserve"> </w:t>
      </w:r>
      <w:r>
        <w:t>system</w:t>
      </w:r>
      <w:r w:rsidRPr="004507FE">
        <w:t xml:space="preserve"> for the unitised blower houses.</w:t>
      </w:r>
    </w:p>
    <w:p w14:paraId="632BC06B" w14:textId="330AAC23" w:rsidR="00D67A51" w:rsidRDefault="004D519E" w:rsidP="00C569F4">
      <w:pPr>
        <w:pStyle w:val="TextBul7-1"/>
        <w:numPr>
          <w:ilvl w:val="0"/>
          <w:numId w:val="29"/>
        </w:numPr>
        <w:spacing w:line="360" w:lineRule="auto"/>
      </w:pPr>
      <w:r>
        <w:t xml:space="preserve">Ensure that </w:t>
      </w:r>
      <w:proofErr w:type="gramStart"/>
      <w:r w:rsidR="00D67A51">
        <w:t>the all</w:t>
      </w:r>
      <w:proofErr w:type="gramEnd"/>
      <w:r w:rsidR="00D67A51">
        <w:t xml:space="preserve"> applicable s</w:t>
      </w:r>
      <w:r w:rsidR="00D67A51" w:rsidRPr="00E95FDC">
        <w:t>tandard</w:t>
      </w:r>
      <w:r w:rsidR="00D67A51">
        <w:t>s</w:t>
      </w:r>
      <w:r w:rsidR="00AD5718">
        <w:t xml:space="preserve"> </w:t>
      </w:r>
      <w:r w:rsidR="00CD4C76">
        <w:t>are</w:t>
      </w:r>
      <w:r w:rsidR="00AD5718">
        <w:t xml:space="preserve"> adhered</w:t>
      </w:r>
      <w:r w:rsidR="00340BBB">
        <w:t xml:space="preserve"> to once all equipment in the ash b</w:t>
      </w:r>
      <w:r>
        <w:t>unker substations</w:t>
      </w:r>
      <w:r w:rsidR="00AD5718" w:rsidRPr="00AD5718">
        <w:t xml:space="preserve"> </w:t>
      </w:r>
      <w:r w:rsidR="00AD5718">
        <w:t>is installed</w:t>
      </w:r>
      <w:r>
        <w:t>.</w:t>
      </w:r>
    </w:p>
    <w:p w14:paraId="632BC06C" w14:textId="48116F8B" w:rsidR="00D67A51" w:rsidRDefault="00D67A51" w:rsidP="00C569F4">
      <w:pPr>
        <w:pStyle w:val="TextBul7-1"/>
        <w:numPr>
          <w:ilvl w:val="0"/>
          <w:numId w:val="29"/>
        </w:numPr>
        <w:spacing w:line="360" w:lineRule="auto"/>
      </w:pPr>
      <w:r>
        <w:t xml:space="preserve">Design, </w:t>
      </w:r>
      <w:r w:rsidR="00367B20">
        <w:t xml:space="preserve">procure, </w:t>
      </w:r>
      <w:r>
        <w:t xml:space="preserve">install, test and commission </w:t>
      </w:r>
      <w:r w:rsidRPr="00E95FDC">
        <w:t>the lighting and small power</w:t>
      </w:r>
      <w:r w:rsidRPr="004507FE">
        <w:t xml:space="preserve"> </w:t>
      </w:r>
      <w:r>
        <w:t>system</w:t>
      </w:r>
      <w:r w:rsidRPr="004507FE">
        <w:t xml:space="preserve"> for the </w:t>
      </w:r>
      <w:r w:rsidR="00BA73A5">
        <w:t xml:space="preserve">new </w:t>
      </w:r>
      <w:r w:rsidR="00D6786C">
        <w:t>DHP</w:t>
      </w:r>
      <w:r>
        <w:t xml:space="preserve"> compressor</w:t>
      </w:r>
      <w:r w:rsidRPr="004507FE">
        <w:t xml:space="preserve"> house.</w:t>
      </w:r>
    </w:p>
    <w:p w14:paraId="2E86439E" w14:textId="1C7FE242" w:rsidR="00556684" w:rsidRDefault="00556684" w:rsidP="00C569F4">
      <w:pPr>
        <w:pStyle w:val="TextBul7-1"/>
        <w:numPr>
          <w:ilvl w:val="0"/>
          <w:numId w:val="29"/>
        </w:numPr>
        <w:spacing w:line="360" w:lineRule="auto"/>
      </w:pPr>
      <w:r>
        <w:t xml:space="preserve">Design, procure, install, test and commission </w:t>
      </w:r>
      <w:r w:rsidRPr="00E95FDC">
        <w:t>the lighting and small power</w:t>
      </w:r>
      <w:r w:rsidRPr="004507FE">
        <w:t xml:space="preserve"> </w:t>
      </w:r>
      <w:r>
        <w:t>system</w:t>
      </w:r>
      <w:r w:rsidRPr="004507FE">
        <w:t xml:space="preserve"> for the </w:t>
      </w:r>
      <w:r>
        <w:t>ash bunker substations</w:t>
      </w:r>
      <w:r w:rsidRPr="004507FE">
        <w:t>.</w:t>
      </w:r>
    </w:p>
    <w:p w14:paraId="632BC06D" w14:textId="77777777" w:rsidR="00784220" w:rsidRPr="004507FE" w:rsidRDefault="00784220" w:rsidP="007016F7">
      <w:pPr>
        <w:pStyle w:val="Heading4"/>
      </w:pPr>
      <w:r w:rsidRPr="004507FE">
        <w:t xml:space="preserve">Lightning and Earthing Protection </w:t>
      </w:r>
    </w:p>
    <w:p w14:paraId="632BC06E" w14:textId="079E0A38" w:rsidR="00D67A51" w:rsidRPr="004507FE" w:rsidRDefault="00340BBB" w:rsidP="00C569F4">
      <w:pPr>
        <w:pStyle w:val="TextBul7-1"/>
        <w:numPr>
          <w:ilvl w:val="0"/>
          <w:numId w:val="30"/>
        </w:numPr>
        <w:spacing w:before="240" w:line="360" w:lineRule="auto"/>
      </w:pPr>
      <w:r>
        <w:t>Conduct a l</w:t>
      </w:r>
      <w:r w:rsidR="00784220" w:rsidRPr="00E95FDC">
        <w:t>ightning protection study</w:t>
      </w:r>
      <w:r w:rsidR="00784220" w:rsidRPr="004507FE">
        <w:t xml:space="preserve"> for the DHP and associated </w:t>
      </w:r>
      <w:r w:rsidR="00614F97">
        <w:t>system</w:t>
      </w:r>
      <w:r w:rsidR="00784220" w:rsidRPr="004507FE">
        <w:t>.</w:t>
      </w:r>
    </w:p>
    <w:p w14:paraId="632BC06F" w14:textId="642703BE" w:rsidR="00D67A51" w:rsidRPr="004507FE" w:rsidRDefault="00D67A51" w:rsidP="00C569F4">
      <w:pPr>
        <w:pStyle w:val="TextBul7-1"/>
        <w:numPr>
          <w:ilvl w:val="0"/>
          <w:numId w:val="30"/>
        </w:numPr>
        <w:spacing w:before="240" w:line="360" w:lineRule="auto"/>
      </w:pPr>
      <w:r>
        <w:t xml:space="preserve">Design, </w:t>
      </w:r>
      <w:r w:rsidR="00367B20">
        <w:t xml:space="preserve">procure, </w:t>
      </w:r>
      <w:r>
        <w:t>install, test and commission new</w:t>
      </w:r>
      <w:r w:rsidRPr="004507FE">
        <w:t xml:space="preserve"> </w:t>
      </w:r>
      <w:proofErr w:type="spellStart"/>
      <w:r w:rsidR="00672112">
        <w:t>e</w:t>
      </w:r>
      <w:r w:rsidRPr="004507FE">
        <w:t>arthmat</w:t>
      </w:r>
      <w:proofErr w:type="spellEnd"/>
      <w:r>
        <w:t xml:space="preserve">, </w:t>
      </w:r>
      <w:r w:rsidR="00672112">
        <w:t>e</w:t>
      </w:r>
      <w:r>
        <w:t>arthing</w:t>
      </w:r>
      <w:r w:rsidRPr="004507FE">
        <w:t xml:space="preserve"> and lightning protection for the new unitised blower house where the new blower</w:t>
      </w:r>
      <w:r w:rsidR="00556684">
        <w:t>s</w:t>
      </w:r>
      <w:r w:rsidRPr="004507FE">
        <w:t xml:space="preserve"> </w:t>
      </w:r>
      <w:r w:rsidR="00556684">
        <w:t>are</w:t>
      </w:r>
      <w:r w:rsidRPr="004507FE">
        <w:t xml:space="preserve"> installed.</w:t>
      </w:r>
    </w:p>
    <w:p w14:paraId="632BC070" w14:textId="0D304B78" w:rsidR="00D67A51" w:rsidRPr="004507FE" w:rsidRDefault="00D67A51" w:rsidP="00C569F4">
      <w:pPr>
        <w:pStyle w:val="TextBul7-1"/>
        <w:numPr>
          <w:ilvl w:val="0"/>
          <w:numId w:val="30"/>
        </w:numPr>
        <w:spacing w:before="240" w:line="360" w:lineRule="auto"/>
      </w:pPr>
      <w:r>
        <w:t xml:space="preserve">Design, </w:t>
      </w:r>
      <w:r w:rsidR="00367B20">
        <w:t xml:space="preserve">procure, </w:t>
      </w:r>
      <w:r>
        <w:t>install, test and commission new</w:t>
      </w:r>
      <w:r w:rsidRPr="004507FE">
        <w:t xml:space="preserve"> earthing of the DHP</w:t>
      </w:r>
      <w:r w:rsidR="00556684">
        <w:t>, conditioning plant</w:t>
      </w:r>
      <w:r w:rsidRPr="004507FE">
        <w:t xml:space="preserve"> and associated </w:t>
      </w:r>
      <w:r w:rsidR="00614F97">
        <w:t>system</w:t>
      </w:r>
      <w:r w:rsidR="00614F97" w:rsidRPr="004507FE">
        <w:t xml:space="preserve"> </w:t>
      </w:r>
      <w:r w:rsidRPr="004507FE">
        <w:t xml:space="preserve">to the existing </w:t>
      </w:r>
      <w:proofErr w:type="spellStart"/>
      <w:r w:rsidRPr="004507FE">
        <w:t>earthmat</w:t>
      </w:r>
      <w:proofErr w:type="spellEnd"/>
      <w:r w:rsidRPr="004507FE">
        <w:t>.</w:t>
      </w:r>
    </w:p>
    <w:p w14:paraId="632BC071" w14:textId="77777777" w:rsidR="00D67A51" w:rsidRDefault="00D67A51" w:rsidP="00C569F4">
      <w:pPr>
        <w:pStyle w:val="TextBul7-1"/>
        <w:numPr>
          <w:ilvl w:val="0"/>
          <w:numId w:val="30"/>
        </w:numPr>
      </w:pPr>
      <w:r w:rsidRPr="004507FE">
        <w:t xml:space="preserve">Connect the unitised blower house </w:t>
      </w:r>
      <w:proofErr w:type="spellStart"/>
      <w:r w:rsidRPr="004507FE">
        <w:t>earthmat</w:t>
      </w:r>
      <w:proofErr w:type="spellEnd"/>
      <w:r w:rsidRPr="004507FE">
        <w:t xml:space="preserve"> to the main station earthing mat.</w:t>
      </w:r>
    </w:p>
    <w:p w14:paraId="118E5A02" w14:textId="3E81D2BF" w:rsidR="00D6786C" w:rsidRPr="004507FE" w:rsidRDefault="00D6786C" w:rsidP="00C569F4">
      <w:pPr>
        <w:pStyle w:val="TextBul7-1"/>
        <w:numPr>
          <w:ilvl w:val="0"/>
          <w:numId w:val="30"/>
        </w:numPr>
        <w:spacing w:before="240" w:line="360" w:lineRule="auto"/>
      </w:pPr>
      <w:r>
        <w:t xml:space="preserve">Procure, install, test and commission new earthing </w:t>
      </w:r>
      <w:r w:rsidR="00BA73A5">
        <w:t>for the new DHP compressor house as per the design given in 3.1.9.2.2.</w:t>
      </w:r>
      <w:r w:rsidR="000411B5">
        <w:t xml:space="preserve">  Any updates or changes, that will be required during execution of</w:t>
      </w:r>
      <w:r w:rsidR="00E028C7">
        <w:t xml:space="preserve"> the given</w:t>
      </w:r>
      <w:r w:rsidR="000411B5">
        <w:t xml:space="preserve"> design, must be communicated to the </w:t>
      </w:r>
      <w:r w:rsidR="000411B5" w:rsidRPr="00F630C0">
        <w:rPr>
          <w:i/>
        </w:rPr>
        <w:t>Employer</w:t>
      </w:r>
      <w:r w:rsidR="000411B5">
        <w:t xml:space="preserve"> as per the </w:t>
      </w:r>
      <w:r w:rsidR="000411B5" w:rsidRPr="00C10050">
        <w:t>Project Engineering Change Management Procedure</w:t>
      </w:r>
      <w:r w:rsidR="000411B5">
        <w:t>.</w:t>
      </w:r>
      <w:r w:rsidR="004D0C46">
        <w:t xml:space="preserve"> The </w:t>
      </w:r>
      <w:r w:rsidR="004D0C46">
        <w:rPr>
          <w:i/>
        </w:rPr>
        <w:t>Contractor</w:t>
      </w:r>
      <w:r w:rsidR="004D0C46">
        <w:t xml:space="preserve"> is responsible to produce and supply any auxiliary documentation that will assist in the successful execution of this design.</w:t>
      </w:r>
    </w:p>
    <w:p w14:paraId="632BC073" w14:textId="77777777" w:rsidR="00732D85" w:rsidRPr="00FE30A1" w:rsidRDefault="001E7245" w:rsidP="0034500E">
      <w:pPr>
        <w:pStyle w:val="Heading3"/>
        <w:ind w:left="851" w:hanging="851"/>
      </w:pPr>
      <w:bookmarkStart w:id="1083" w:name="_Toc413255333"/>
      <w:bookmarkStart w:id="1084" w:name="_Toc417281449"/>
      <w:bookmarkStart w:id="1085" w:name="_Toc417288060"/>
      <w:bookmarkStart w:id="1086" w:name="_Toc422805958"/>
      <w:bookmarkStart w:id="1087" w:name="_Toc431995189"/>
      <w:bookmarkStart w:id="1088" w:name="_Toc405370344"/>
      <w:bookmarkStart w:id="1089" w:name="_Toc411357627"/>
      <w:bookmarkStart w:id="1090" w:name="_Toc405370345"/>
      <w:bookmarkStart w:id="1091" w:name="_Toc411357628"/>
      <w:bookmarkStart w:id="1092" w:name="_Toc438206434"/>
      <w:bookmarkStart w:id="1093" w:name="_Toc441669663"/>
      <w:bookmarkStart w:id="1094" w:name="_Toc445120585"/>
      <w:bookmarkStart w:id="1095" w:name="_Toc448127389"/>
      <w:bookmarkStart w:id="1096" w:name="_Toc450832851"/>
      <w:bookmarkStart w:id="1097" w:name="_Toc451334410"/>
      <w:bookmarkStart w:id="1098" w:name="_Toc451343560"/>
      <w:bookmarkStart w:id="1099" w:name="_Toc451770742"/>
      <w:bookmarkStart w:id="1100" w:name="_Toc452646339"/>
      <w:bookmarkStart w:id="1101" w:name="_Toc87452305"/>
      <w:bookmarkStart w:id="1102" w:name="_Toc434830064"/>
      <w:bookmarkStart w:id="1103" w:name="_Toc431995190"/>
      <w:bookmarkEnd w:id="1083"/>
      <w:bookmarkEnd w:id="1084"/>
      <w:bookmarkEnd w:id="1085"/>
      <w:bookmarkEnd w:id="1086"/>
      <w:bookmarkEnd w:id="1087"/>
      <w:bookmarkEnd w:id="1088"/>
      <w:bookmarkEnd w:id="1089"/>
      <w:bookmarkEnd w:id="1090"/>
      <w:bookmarkEnd w:id="1091"/>
      <w:r w:rsidRPr="00FE30A1">
        <w:t>C</w:t>
      </w:r>
      <w:r w:rsidR="00732D85" w:rsidRPr="00FE30A1">
        <w:t xml:space="preserve">ontrol and </w:t>
      </w:r>
      <w:r w:rsidRPr="00FE30A1">
        <w:t>I</w:t>
      </w:r>
      <w:r w:rsidR="00732D85" w:rsidRPr="00FE30A1">
        <w:t>nstrumentation</w:t>
      </w:r>
      <w:bookmarkEnd w:id="1092"/>
      <w:bookmarkEnd w:id="1093"/>
      <w:bookmarkEnd w:id="1094"/>
      <w:bookmarkEnd w:id="1095"/>
      <w:bookmarkEnd w:id="1096"/>
      <w:bookmarkEnd w:id="1097"/>
      <w:bookmarkEnd w:id="1098"/>
      <w:bookmarkEnd w:id="1099"/>
      <w:bookmarkEnd w:id="1100"/>
      <w:bookmarkEnd w:id="1101"/>
      <w:r w:rsidRPr="00FE30A1">
        <w:t xml:space="preserve"> </w:t>
      </w:r>
    </w:p>
    <w:p w14:paraId="0C7A729E" w14:textId="34CF4EF3" w:rsidR="00DA10AF" w:rsidRPr="000B1B0A" w:rsidRDefault="00DA10AF" w:rsidP="002B22A6">
      <w:pPr>
        <w:pStyle w:val="Heading4"/>
      </w:pPr>
      <w:r w:rsidRPr="000B1B0A">
        <w:t>General</w:t>
      </w:r>
    </w:p>
    <w:bookmarkEnd w:id="1102"/>
    <w:p w14:paraId="309A7E50" w14:textId="722AF206" w:rsidR="008C1643" w:rsidRDefault="008C1643" w:rsidP="008C1643">
      <w:r>
        <w:t xml:space="preserve">The </w:t>
      </w:r>
      <w:r>
        <w:rPr>
          <w:i/>
        </w:rPr>
        <w:t xml:space="preserve">Contractor </w:t>
      </w:r>
      <w:r>
        <w:t xml:space="preserve">refers to </w:t>
      </w:r>
      <w:r w:rsidR="007440BC">
        <w:t>A</w:t>
      </w:r>
      <w:r>
        <w:t>ppendix S for the portion of the scope to be considered as a takeout option during the tendering process,</w:t>
      </w:r>
    </w:p>
    <w:p w14:paraId="755625E8" w14:textId="3BA6F326" w:rsidR="00DA10AF" w:rsidRPr="004F67BD" w:rsidRDefault="00DA10AF" w:rsidP="00DA10AF">
      <w:pPr>
        <w:pStyle w:val="TextBul7-1"/>
        <w:numPr>
          <w:ilvl w:val="0"/>
          <w:numId w:val="0"/>
        </w:numPr>
        <w:spacing w:before="240" w:line="360" w:lineRule="auto"/>
        <w:rPr>
          <w:lang w:val="en-GB"/>
        </w:rPr>
      </w:pPr>
      <w:r>
        <w:rPr>
          <w:lang w:val="en-GB"/>
        </w:rPr>
        <w:t xml:space="preserve">The </w:t>
      </w:r>
      <w:r w:rsidRPr="00672112">
        <w:rPr>
          <w:i/>
          <w:lang w:val="en-GB"/>
        </w:rPr>
        <w:t>Contractor</w:t>
      </w:r>
      <w:r>
        <w:rPr>
          <w:lang w:val="en-GB"/>
        </w:rPr>
        <w:t xml:space="preserve"> is responsible for the d</w:t>
      </w:r>
      <w:r w:rsidRPr="004F67BD">
        <w:rPr>
          <w:lang w:val="en-GB"/>
        </w:rPr>
        <w:t>esign, procurement,</w:t>
      </w:r>
      <w:r>
        <w:rPr>
          <w:lang w:val="en-GB"/>
        </w:rPr>
        <w:t xml:space="preserve"> </w:t>
      </w:r>
      <w:r w:rsidRPr="004F67BD">
        <w:rPr>
          <w:lang w:val="en-GB"/>
        </w:rPr>
        <w:t>installation</w:t>
      </w:r>
      <w:r>
        <w:rPr>
          <w:lang w:val="en-GB"/>
        </w:rPr>
        <w:t xml:space="preserve"> and commissioning</w:t>
      </w:r>
      <w:r w:rsidRPr="004F67BD">
        <w:rPr>
          <w:lang w:val="en-GB"/>
        </w:rPr>
        <w:t xml:space="preserve"> of new </w:t>
      </w:r>
      <w:r>
        <w:t>Plant and Materials</w:t>
      </w:r>
      <w:r w:rsidR="00CE0BE6">
        <w:t xml:space="preserve"> </w:t>
      </w:r>
      <w:r w:rsidRPr="004F67BD">
        <w:rPr>
          <w:lang w:val="en-GB"/>
        </w:rPr>
        <w:t xml:space="preserve">and systems for the compressor </w:t>
      </w:r>
      <w:r>
        <w:rPr>
          <w:lang w:val="en-GB"/>
        </w:rPr>
        <w:t xml:space="preserve">plant </w:t>
      </w:r>
      <w:r w:rsidRPr="004F67BD">
        <w:rPr>
          <w:lang w:val="en-GB"/>
        </w:rPr>
        <w:t>system</w:t>
      </w:r>
      <w:r>
        <w:rPr>
          <w:lang w:val="en-GB"/>
        </w:rPr>
        <w:t xml:space="preserve"> (instrument air), hopper aeration air plant system </w:t>
      </w:r>
      <w:r>
        <w:rPr>
          <w:lang w:val="en-GB"/>
        </w:rPr>
        <w:lastRenderedPageBreak/>
        <w:t xml:space="preserve">(unitised blowers), </w:t>
      </w:r>
      <w:r w:rsidR="005D6010">
        <w:rPr>
          <w:lang w:val="en-GB"/>
        </w:rPr>
        <w:t>upgrade of existing</w:t>
      </w:r>
      <w:r>
        <w:rPr>
          <w:lang w:val="en-GB"/>
        </w:rPr>
        <w:t xml:space="preserve"> DHP and upgraded conditioner/scrubber plant</w:t>
      </w:r>
      <w:r w:rsidR="00CE0BE6" w:rsidRPr="00CE0BE6">
        <w:t xml:space="preserve"> </w:t>
      </w:r>
      <w:r w:rsidR="00CE0BE6">
        <w:t>C&amp;I systems</w:t>
      </w:r>
      <w:r>
        <w:rPr>
          <w:lang w:val="en-GB"/>
        </w:rPr>
        <w:t xml:space="preserve">. The design, procurement, </w:t>
      </w:r>
      <w:proofErr w:type="gramStart"/>
      <w:r>
        <w:rPr>
          <w:lang w:val="en-GB"/>
        </w:rPr>
        <w:t>installation</w:t>
      </w:r>
      <w:proofErr w:type="gramEnd"/>
      <w:r>
        <w:rPr>
          <w:lang w:val="en-GB"/>
        </w:rPr>
        <w:t xml:space="preserve"> and commissioning</w:t>
      </w:r>
      <w:r w:rsidRPr="004F67BD">
        <w:rPr>
          <w:lang w:val="en-GB"/>
        </w:rPr>
        <w:t xml:space="preserve"> includ</w:t>
      </w:r>
      <w:r>
        <w:rPr>
          <w:lang w:val="en-GB"/>
        </w:rPr>
        <w:t>e the following as a minimum</w:t>
      </w:r>
      <w:r w:rsidRPr="004F67BD">
        <w:rPr>
          <w:lang w:val="en-GB"/>
        </w:rPr>
        <w:t>:</w:t>
      </w:r>
    </w:p>
    <w:p w14:paraId="5EEF6645" w14:textId="77777777" w:rsidR="001E7245" w:rsidRPr="004F67BD" w:rsidRDefault="00340BBB" w:rsidP="001305DC">
      <w:pPr>
        <w:pStyle w:val="TextBul7-1"/>
        <w:numPr>
          <w:ilvl w:val="0"/>
          <w:numId w:val="101"/>
        </w:numPr>
        <w:spacing w:before="240" w:line="360" w:lineRule="auto"/>
        <w:rPr>
          <w:lang w:val="en-GB"/>
        </w:rPr>
      </w:pPr>
      <w:r>
        <w:rPr>
          <w:lang w:val="en-GB"/>
        </w:rPr>
        <w:t>C&amp;I</w:t>
      </w:r>
      <w:r w:rsidR="001E7245" w:rsidRPr="004F67BD">
        <w:rPr>
          <w:lang w:val="en-GB"/>
        </w:rPr>
        <w:t xml:space="preserve"> </w:t>
      </w:r>
      <w:r w:rsidR="00D01D93">
        <w:rPr>
          <w:lang w:val="en-GB"/>
        </w:rPr>
        <w:t>field</w:t>
      </w:r>
      <w:r w:rsidR="001E7245" w:rsidRPr="004F67BD">
        <w:rPr>
          <w:lang w:val="en-GB"/>
        </w:rPr>
        <w:t xml:space="preserve"> </w:t>
      </w:r>
      <w:r w:rsidR="00D01D93">
        <w:rPr>
          <w:lang w:val="en-GB"/>
        </w:rPr>
        <w:t>c</w:t>
      </w:r>
      <w:r w:rsidR="001E7245" w:rsidRPr="004F67BD">
        <w:rPr>
          <w:lang w:val="en-GB"/>
        </w:rPr>
        <w:t>abling</w:t>
      </w:r>
    </w:p>
    <w:p w14:paraId="21334BCC" w14:textId="77777777" w:rsidR="001E7245" w:rsidRPr="004F67BD" w:rsidRDefault="00340BBB" w:rsidP="001305DC">
      <w:pPr>
        <w:pStyle w:val="TextBul7-1"/>
        <w:numPr>
          <w:ilvl w:val="0"/>
          <w:numId w:val="101"/>
        </w:numPr>
        <w:spacing w:before="240" w:line="360" w:lineRule="auto"/>
        <w:rPr>
          <w:lang w:val="en-GB"/>
        </w:rPr>
      </w:pPr>
      <w:r>
        <w:rPr>
          <w:lang w:val="en-GB"/>
        </w:rPr>
        <w:t>C&amp;I</w:t>
      </w:r>
      <w:r w:rsidRPr="004F67BD">
        <w:rPr>
          <w:lang w:val="en-GB"/>
        </w:rPr>
        <w:t xml:space="preserve"> </w:t>
      </w:r>
      <w:r w:rsidR="00D01D93">
        <w:rPr>
          <w:lang w:val="en-GB"/>
        </w:rPr>
        <w:t>field c</w:t>
      </w:r>
      <w:r w:rsidR="001E7245" w:rsidRPr="004F67BD">
        <w:rPr>
          <w:lang w:val="en-GB"/>
        </w:rPr>
        <w:t xml:space="preserve">able </w:t>
      </w:r>
      <w:r w:rsidR="00D01D93">
        <w:rPr>
          <w:lang w:val="en-GB"/>
        </w:rPr>
        <w:t>t</w:t>
      </w:r>
      <w:r w:rsidR="001E7245" w:rsidRPr="004F67BD">
        <w:rPr>
          <w:lang w:val="en-GB"/>
        </w:rPr>
        <w:t>ermination</w:t>
      </w:r>
      <w:r w:rsidR="00D01D93">
        <w:rPr>
          <w:lang w:val="en-GB"/>
        </w:rPr>
        <w:t xml:space="preserve"> in the junction boxes/enclosures</w:t>
      </w:r>
    </w:p>
    <w:p w14:paraId="47EF85B5" w14:textId="77777777" w:rsidR="001E7245" w:rsidRPr="004F67BD" w:rsidRDefault="00D01D93" w:rsidP="001305DC">
      <w:pPr>
        <w:pStyle w:val="TextBul7-1"/>
        <w:numPr>
          <w:ilvl w:val="0"/>
          <w:numId w:val="101"/>
        </w:numPr>
        <w:spacing w:before="240" w:line="360" w:lineRule="auto"/>
        <w:rPr>
          <w:lang w:val="en-GB"/>
        </w:rPr>
      </w:pPr>
      <w:r>
        <w:rPr>
          <w:lang w:val="en-GB"/>
        </w:rPr>
        <w:t>P</w:t>
      </w:r>
      <w:r w:rsidR="00732D85">
        <w:rPr>
          <w:lang w:val="en-GB"/>
        </w:rPr>
        <w:t>ower cabling</w:t>
      </w:r>
      <w:r w:rsidR="00A222D3">
        <w:rPr>
          <w:lang w:val="en-GB"/>
        </w:rPr>
        <w:t xml:space="preserve">, </w:t>
      </w:r>
      <w:r w:rsidR="00BD5E0C">
        <w:rPr>
          <w:lang w:val="en-GB"/>
        </w:rPr>
        <w:t>analogue</w:t>
      </w:r>
      <w:r w:rsidR="00A222D3">
        <w:rPr>
          <w:lang w:val="en-GB"/>
        </w:rPr>
        <w:t xml:space="preserve"> junction boxes, digital junction boxes, </w:t>
      </w:r>
      <w:proofErr w:type="gramStart"/>
      <w:r w:rsidR="00A222D3">
        <w:rPr>
          <w:lang w:val="en-GB"/>
        </w:rPr>
        <w:t>conduits</w:t>
      </w:r>
      <w:proofErr w:type="gramEnd"/>
      <w:r>
        <w:rPr>
          <w:lang w:val="en-GB"/>
        </w:rPr>
        <w:t xml:space="preserve"> and trunking</w:t>
      </w:r>
      <w:r w:rsidR="00A222D3">
        <w:rPr>
          <w:lang w:val="en-GB"/>
        </w:rPr>
        <w:t>.</w:t>
      </w:r>
    </w:p>
    <w:p w14:paraId="5CDB8425" w14:textId="67207EC9" w:rsidR="002F17DA" w:rsidRPr="00C877A8" w:rsidRDefault="002F17DA" w:rsidP="001305DC">
      <w:pPr>
        <w:pStyle w:val="TextBul7-1"/>
        <w:numPr>
          <w:ilvl w:val="0"/>
          <w:numId w:val="101"/>
        </w:numPr>
        <w:spacing w:before="240" w:line="360" w:lineRule="auto"/>
        <w:rPr>
          <w:lang w:val="en-GB"/>
        </w:rPr>
      </w:pPr>
      <w:r w:rsidRPr="002F17DA">
        <w:rPr>
          <w:lang w:val="en-GB"/>
        </w:rPr>
        <w:t>Interface hopper aeration air plant system</w:t>
      </w:r>
      <w:r w:rsidR="008C576A">
        <w:rPr>
          <w:lang w:val="en-GB"/>
        </w:rPr>
        <w:t xml:space="preserve"> and</w:t>
      </w:r>
      <w:r w:rsidRPr="002F17DA">
        <w:rPr>
          <w:lang w:val="en-GB"/>
        </w:rPr>
        <w:t xml:space="preserve"> DHP</w:t>
      </w:r>
      <w:r w:rsidR="008C576A">
        <w:rPr>
          <w:lang w:val="en-GB"/>
        </w:rPr>
        <w:t xml:space="preserve"> system</w:t>
      </w:r>
      <w:r w:rsidRPr="002F17DA">
        <w:rPr>
          <w:lang w:val="en-GB"/>
        </w:rPr>
        <w:t xml:space="preserve"> with the ABB unit control systems in Units 4</w:t>
      </w:r>
      <w:r w:rsidRPr="00C877A8">
        <w:rPr>
          <w:lang w:val="en-GB"/>
        </w:rPr>
        <w:t xml:space="preserve">-6 (The </w:t>
      </w:r>
      <w:r w:rsidRPr="002B22A6">
        <w:rPr>
          <w:i/>
          <w:lang w:val="en-GB"/>
        </w:rPr>
        <w:t>Contractor</w:t>
      </w:r>
      <w:r w:rsidRPr="00C877A8">
        <w:rPr>
          <w:lang w:val="en-GB"/>
        </w:rPr>
        <w:t xml:space="preserve"> designs for new HMI mimics with operator control options)</w:t>
      </w:r>
      <w:r w:rsidRPr="00846B06">
        <w:rPr>
          <w:lang w:val="en-GB"/>
        </w:rPr>
        <w:t xml:space="preserve"> and </w:t>
      </w:r>
      <w:r>
        <w:rPr>
          <w:lang w:val="en-GB"/>
        </w:rPr>
        <w:t>t</w:t>
      </w:r>
      <w:r w:rsidRPr="002F17DA">
        <w:rPr>
          <w:lang w:val="en-GB"/>
        </w:rPr>
        <w:t xml:space="preserve">he new unit control system installed </w:t>
      </w:r>
      <w:r w:rsidRPr="00C877A8">
        <w:rPr>
          <w:lang w:val="en-GB"/>
        </w:rPr>
        <w:t xml:space="preserve">by Others for Units 1-3. The </w:t>
      </w:r>
      <w:r w:rsidRPr="00C877A8">
        <w:rPr>
          <w:i/>
          <w:lang w:val="en-GB"/>
        </w:rPr>
        <w:t>Contractor</w:t>
      </w:r>
      <w:r w:rsidRPr="00C877A8">
        <w:rPr>
          <w:lang w:val="en-GB"/>
        </w:rPr>
        <w:t xml:space="preserve"> design up to the interface junction box/enclosures and liaises with Others in Unit 1-3.</w:t>
      </w:r>
    </w:p>
    <w:p w14:paraId="555D0040" w14:textId="1F35247C" w:rsidR="002C3422" w:rsidRDefault="002C3422" w:rsidP="001305DC">
      <w:pPr>
        <w:numPr>
          <w:ilvl w:val="0"/>
          <w:numId w:val="101"/>
        </w:numPr>
        <w:tabs>
          <w:tab w:val="clear" w:pos="357"/>
        </w:tabs>
        <w:spacing w:before="240" w:after="240" w:line="360" w:lineRule="auto"/>
        <w:rPr>
          <w:szCs w:val="20"/>
          <w:lang w:val="en-GB"/>
        </w:rPr>
      </w:pPr>
      <w:r w:rsidRPr="004F67BD">
        <w:rPr>
          <w:szCs w:val="20"/>
          <w:lang w:val="en-GB"/>
        </w:rPr>
        <w:t>Interface conditioning/scrubber</w:t>
      </w:r>
      <w:r>
        <w:rPr>
          <w:szCs w:val="20"/>
          <w:lang w:val="en-GB"/>
        </w:rPr>
        <w:t xml:space="preserve"> plant and compressed air system </w:t>
      </w:r>
      <w:r w:rsidRPr="004F67BD">
        <w:rPr>
          <w:szCs w:val="20"/>
          <w:lang w:val="en-GB"/>
        </w:rPr>
        <w:t xml:space="preserve">with outside plant Yokogawa system </w:t>
      </w:r>
      <w:r w:rsidR="00BD5E0C">
        <w:rPr>
          <w:szCs w:val="20"/>
          <w:lang w:val="en-GB"/>
        </w:rPr>
        <w:t>(</w:t>
      </w:r>
      <w:r w:rsidRPr="004F67BD">
        <w:rPr>
          <w:szCs w:val="20"/>
          <w:lang w:val="en-GB"/>
        </w:rPr>
        <w:t xml:space="preserve">including </w:t>
      </w:r>
      <w:r w:rsidR="00BD5E0C">
        <w:rPr>
          <w:szCs w:val="20"/>
          <w:lang w:val="en-GB"/>
        </w:rPr>
        <w:t xml:space="preserve">designs for </w:t>
      </w:r>
      <w:r w:rsidRPr="004F67BD">
        <w:rPr>
          <w:szCs w:val="20"/>
          <w:lang w:val="en-GB"/>
        </w:rPr>
        <w:t xml:space="preserve">new </w:t>
      </w:r>
      <w:r w:rsidR="00BD5E0C">
        <w:rPr>
          <w:szCs w:val="20"/>
          <w:lang w:val="en-GB"/>
        </w:rPr>
        <w:t xml:space="preserve">HMI </w:t>
      </w:r>
      <w:r w:rsidRPr="004F67BD">
        <w:rPr>
          <w:szCs w:val="20"/>
          <w:lang w:val="en-GB"/>
        </w:rPr>
        <w:t xml:space="preserve">mimics </w:t>
      </w:r>
      <w:r w:rsidR="00BD5E0C">
        <w:rPr>
          <w:szCs w:val="20"/>
          <w:lang w:val="en-GB"/>
        </w:rPr>
        <w:t xml:space="preserve">with operator </w:t>
      </w:r>
      <w:r w:rsidRPr="004F67BD">
        <w:rPr>
          <w:szCs w:val="20"/>
          <w:lang w:val="en-GB"/>
        </w:rPr>
        <w:t>control</w:t>
      </w:r>
      <w:r w:rsidR="00BD5E0C">
        <w:rPr>
          <w:szCs w:val="20"/>
          <w:lang w:val="en-GB"/>
        </w:rPr>
        <w:t xml:space="preserve"> options)</w:t>
      </w:r>
      <w:r w:rsidRPr="004F67BD">
        <w:rPr>
          <w:szCs w:val="20"/>
          <w:lang w:val="en-GB"/>
        </w:rPr>
        <w:t>.</w:t>
      </w:r>
    </w:p>
    <w:p w14:paraId="6BDF6E04" w14:textId="699A9CD7" w:rsidR="002C3422" w:rsidRDefault="002C3422" w:rsidP="001305DC">
      <w:pPr>
        <w:numPr>
          <w:ilvl w:val="0"/>
          <w:numId w:val="101"/>
        </w:numPr>
        <w:tabs>
          <w:tab w:val="clear" w:pos="357"/>
        </w:tabs>
        <w:spacing w:before="240" w:after="240" w:line="360" w:lineRule="auto"/>
        <w:rPr>
          <w:szCs w:val="20"/>
          <w:lang w:val="en-GB"/>
        </w:rPr>
      </w:pPr>
      <w:r>
        <w:rPr>
          <w:szCs w:val="20"/>
          <w:lang w:val="en-GB"/>
        </w:rPr>
        <w:t xml:space="preserve">Interface of the new fire protection and detection to the existing station </w:t>
      </w:r>
      <w:r w:rsidR="007D1AAE">
        <w:rPr>
          <w:szCs w:val="20"/>
          <w:lang w:val="en-GB"/>
        </w:rPr>
        <w:t>BMS</w:t>
      </w:r>
      <w:r>
        <w:rPr>
          <w:szCs w:val="20"/>
          <w:lang w:val="en-GB"/>
        </w:rPr>
        <w:t xml:space="preserve">.  </w:t>
      </w:r>
    </w:p>
    <w:p w14:paraId="545C3163" w14:textId="62517385" w:rsidR="00EA4493" w:rsidRPr="004F67BD" w:rsidRDefault="00D9386C" w:rsidP="001305DC">
      <w:pPr>
        <w:numPr>
          <w:ilvl w:val="0"/>
          <w:numId w:val="101"/>
        </w:numPr>
        <w:tabs>
          <w:tab w:val="clear" w:pos="357"/>
        </w:tabs>
        <w:spacing w:before="240" w:after="240" w:line="360" w:lineRule="auto"/>
        <w:rPr>
          <w:szCs w:val="20"/>
          <w:lang w:val="en-GB"/>
        </w:rPr>
      </w:pPr>
      <w:r>
        <w:rPr>
          <w:szCs w:val="20"/>
          <w:lang w:val="en-GB"/>
        </w:rPr>
        <w:t xml:space="preserve">Extension or expansion of </w:t>
      </w:r>
      <w:r w:rsidR="00EA4493">
        <w:rPr>
          <w:szCs w:val="20"/>
          <w:lang w:val="en-GB"/>
        </w:rPr>
        <w:t xml:space="preserve">PA and communication </w:t>
      </w:r>
      <w:r w:rsidR="00A66113">
        <w:rPr>
          <w:szCs w:val="20"/>
          <w:lang w:val="en-GB"/>
        </w:rPr>
        <w:t>system</w:t>
      </w:r>
      <w:r w:rsidR="00EA4493">
        <w:rPr>
          <w:szCs w:val="20"/>
          <w:lang w:val="en-GB"/>
        </w:rPr>
        <w:t xml:space="preserve"> </w:t>
      </w:r>
      <w:r>
        <w:rPr>
          <w:szCs w:val="20"/>
          <w:lang w:val="en-GB"/>
        </w:rPr>
        <w:t>to the new</w:t>
      </w:r>
      <w:r w:rsidR="00EA4493">
        <w:rPr>
          <w:szCs w:val="20"/>
          <w:lang w:val="en-GB"/>
        </w:rPr>
        <w:t xml:space="preserve"> compressor house </w:t>
      </w:r>
      <w:r w:rsidR="00BD5E0C">
        <w:rPr>
          <w:szCs w:val="20"/>
          <w:lang w:val="en-GB"/>
        </w:rPr>
        <w:t xml:space="preserve">and the </w:t>
      </w:r>
      <w:proofErr w:type="gramStart"/>
      <w:r w:rsidR="00BD5E0C">
        <w:rPr>
          <w:szCs w:val="20"/>
          <w:lang w:val="en-GB"/>
        </w:rPr>
        <w:t>blower</w:t>
      </w:r>
      <w:r w:rsidR="00EA4493">
        <w:rPr>
          <w:szCs w:val="20"/>
          <w:lang w:val="en-GB"/>
        </w:rPr>
        <w:t xml:space="preserve"> </w:t>
      </w:r>
      <w:r w:rsidR="00BD5E0C">
        <w:rPr>
          <w:szCs w:val="20"/>
          <w:lang w:val="en-GB"/>
        </w:rPr>
        <w:t xml:space="preserve"> house</w:t>
      </w:r>
      <w:proofErr w:type="gramEnd"/>
    </w:p>
    <w:p w14:paraId="1DC4C71E" w14:textId="1646B0DC" w:rsidR="00DA10AF" w:rsidRPr="002451FC" w:rsidRDefault="002B22A6" w:rsidP="001305DC">
      <w:pPr>
        <w:pStyle w:val="Text7-1"/>
        <w:numPr>
          <w:ilvl w:val="0"/>
          <w:numId w:val="101"/>
        </w:numPr>
        <w:spacing w:before="240" w:line="360" w:lineRule="auto"/>
        <w:rPr>
          <w:noProof w:val="0"/>
          <w:color w:val="auto"/>
        </w:rPr>
      </w:pPr>
      <w:bookmarkStart w:id="1104" w:name="_Toc434830065"/>
      <w:bookmarkStart w:id="1105" w:name="_Toc438206435"/>
      <w:bookmarkStart w:id="1106" w:name="_Toc441669664"/>
      <w:bookmarkStart w:id="1107" w:name="_Toc445120586"/>
      <w:bookmarkStart w:id="1108" w:name="_Toc448127390"/>
      <w:bookmarkStart w:id="1109" w:name="_Toc450832852"/>
      <w:bookmarkStart w:id="1110" w:name="_Toc451334411"/>
      <w:bookmarkStart w:id="1111" w:name="_Toc451343561"/>
      <w:r>
        <w:rPr>
          <w:noProof w:val="0"/>
          <w:color w:val="auto"/>
        </w:rPr>
        <w:t xml:space="preserve">The </w:t>
      </w:r>
      <w:r w:rsidRPr="002B22A6">
        <w:rPr>
          <w:i/>
          <w:noProof w:val="0"/>
          <w:color w:val="auto"/>
        </w:rPr>
        <w:t>Contractor</w:t>
      </w:r>
      <w:r>
        <w:rPr>
          <w:noProof w:val="0"/>
          <w:color w:val="auto"/>
        </w:rPr>
        <w:t xml:space="preserve"> is responsible for o</w:t>
      </w:r>
      <w:r w:rsidR="00DA10AF" w:rsidRPr="002451FC">
        <w:rPr>
          <w:noProof w:val="0"/>
          <w:color w:val="auto"/>
        </w:rPr>
        <w:t>ptimization of the</w:t>
      </w:r>
      <w:r w:rsidR="005A24E9">
        <w:rPr>
          <w:noProof w:val="0"/>
          <w:color w:val="auto"/>
        </w:rPr>
        <w:t xml:space="preserve"> controls</w:t>
      </w:r>
      <w:r w:rsidR="005E020B">
        <w:rPr>
          <w:noProof w:val="0"/>
          <w:color w:val="auto"/>
        </w:rPr>
        <w:t xml:space="preserve"> of the</w:t>
      </w:r>
      <w:r w:rsidR="00DA10AF" w:rsidRPr="002451FC">
        <w:rPr>
          <w:noProof w:val="0"/>
          <w:color w:val="auto"/>
        </w:rPr>
        <w:t xml:space="preserve"> DHP, </w:t>
      </w:r>
      <w:r w:rsidR="005E020B">
        <w:rPr>
          <w:noProof w:val="0"/>
          <w:color w:val="auto"/>
        </w:rPr>
        <w:t xml:space="preserve">hopper </w:t>
      </w:r>
      <w:r w:rsidR="00DA10AF" w:rsidRPr="002451FC">
        <w:rPr>
          <w:noProof w:val="0"/>
          <w:color w:val="auto"/>
        </w:rPr>
        <w:t>aeration, conditioning/</w:t>
      </w:r>
      <w:proofErr w:type="gramStart"/>
      <w:r w:rsidR="00DA10AF" w:rsidRPr="002451FC">
        <w:rPr>
          <w:noProof w:val="0"/>
          <w:color w:val="auto"/>
        </w:rPr>
        <w:t>scrubber</w:t>
      </w:r>
      <w:proofErr w:type="gramEnd"/>
      <w:r w:rsidR="00DA10AF" w:rsidRPr="002451FC">
        <w:rPr>
          <w:noProof w:val="0"/>
          <w:color w:val="auto"/>
        </w:rPr>
        <w:t xml:space="preserve"> and compressor systems.</w:t>
      </w:r>
    </w:p>
    <w:p w14:paraId="21422EBC" w14:textId="77777777" w:rsidR="00DA10AF" w:rsidRPr="002451FC" w:rsidRDefault="00DA10AF" w:rsidP="00C569F4">
      <w:pPr>
        <w:pStyle w:val="BodyText"/>
        <w:numPr>
          <w:ilvl w:val="0"/>
          <w:numId w:val="41"/>
        </w:numPr>
        <w:spacing w:before="240" w:line="360" w:lineRule="auto"/>
      </w:pPr>
      <w:r w:rsidRPr="000B1B0A">
        <w:t xml:space="preserve">New field instruments, drives, </w:t>
      </w:r>
      <w:r>
        <w:t>actuators</w:t>
      </w:r>
      <w:r w:rsidRPr="000B1B0A">
        <w:t>, junction boxes, local control stations and cabling for the new DHP, aeration, conditioner/</w:t>
      </w:r>
      <w:proofErr w:type="gramStart"/>
      <w:r w:rsidRPr="000B1B0A">
        <w:t>scrubber</w:t>
      </w:r>
      <w:proofErr w:type="gramEnd"/>
      <w:r w:rsidRPr="000B1B0A">
        <w:t xml:space="preserve"> and compressor systems.</w:t>
      </w:r>
    </w:p>
    <w:p w14:paraId="030799AC" w14:textId="77777777" w:rsidR="00DA10AF" w:rsidRPr="002451FC" w:rsidRDefault="00DA10AF" w:rsidP="00C569F4">
      <w:pPr>
        <w:pStyle w:val="BodyText"/>
        <w:numPr>
          <w:ilvl w:val="0"/>
          <w:numId w:val="41"/>
        </w:numPr>
        <w:spacing w:before="240" w:line="360" w:lineRule="auto"/>
      </w:pPr>
      <w:r w:rsidRPr="000B1B0A">
        <w:t xml:space="preserve">Local Control Station’s </w:t>
      </w:r>
      <w:r>
        <w:t>/ Panels</w:t>
      </w:r>
      <w:r w:rsidRPr="000B1B0A">
        <w:t xml:space="preserve"> </w:t>
      </w:r>
      <w:r>
        <w:t>are installed</w:t>
      </w:r>
      <w:r w:rsidRPr="000B1B0A">
        <w:t xml:space="preserve"> for the new DHP, blower house, pneumatic compressor </w:t>
      </w:r>
      <w:r>
        <w:t>system</w:t>
      </w:r>
      <w:r w:rsidRPr="000B1B0A">
        <w:t xml:space="preserve"> and conditioner/scrubber system.</w:t>
      </w:r>
    </w:p>
    <w:p w14:paraId="559F17E0" w14:textId="77777777" w:rsidR="00DA10AF" w:rsidRPr="002451FC" w:rsidRDefault="00DA10AF" w:rsidP="00C569F4">
      <w:pPr>
        <w:pStyle w:val="BodyText"/>
        <w:numPr>
          <w:ilvl w:val="0"/>
          <w:numId w:val="41"/>
        </w:numPr>
        <w:spacing w:before="240" w:line="360" w:lineRule="auto"/>
      </w:pPr>
      <w:r w:rsidRPr="000B1B0A">
        <w:t xml:space="preserve">Power supply requirements for all C&amp;I associated </w:t>
      </w:r>
      <w:r>
        <w:t xml:space="preserve">Plant and Materials within the </w:t>
      </w:r>
      <w:r w:rsidRPr="00B81741">
        <w:rPr>
          <w:i/>
        </w:rPr>
        <w:t>Contractor</w:t>
      </w:r>
      <w:r>
        <w:t>’s scope of work</w:t>
      </w:r>
      <w:r w:rsidRPr="000B1B0A">
        <w:t>.</w:t>
      </w:r>
    </w:p>
    <w:p w14:paraId="5363D5A7" w14:textId="77777777" w:rsidR="00DA10AF" w:rsidRPr="002451FC" w:rsidRDefault="00DA10AF" w:rsidP="00C569F4">
      <w:pPr>
        <w:pStyle w:val="BodyText"/>
        <w:numPr>
          <w:ilvl w:val="0"/>
          <w:numId w:val="41"/>
        </w:numPr>
        <w:spacing w:before="240" w:line="360" w:lineRule="auto"/>
      </w:pPr>
      <w:r>
        <w:t>Field c</w:t>
      </w:r>
      <w:r w:rsidRPr="000B1B0A">
        <w:t>abling</w:t>
      </w:r>
      <w:r>
        <w:t xml:space="preserve"> conduits</w:t>
      </w:r>
      <w:r w:rsidRPr="000B1B0A">
        <w:t xml:space="preserve">, </w:t>
      </w:r>
      <w:proofErr w:type="gramStart"/>
      <w:r>
        <w:t>trunking</w:t>
      </w:r>
      <w:proofErr w:type="gramEnd"/>
      <w:r w:rsidRPr="000B1B0A">
        <w:t xml:space="preserve"> and routing </w:t>
      </w:r>
      <w:r>
        <w:t xml:space="preserve">to the localised junction boxes/enclosures </w:t>
      </w:r>
      <w:r w:rsidRPr="000B1B0A">
        <w:t>for entire DHP system</w:t>
      </w:r>
      <w:r>
        <w:t>, aeration air plant, conditioning plant</w:t>
      </w:r>
      <w:r w:rsidRPr="000B1B0A">
        <w:t xml:space="preserve"> and sub systems.</w:t>
      </w:r>
    </w:p>
    <w:p w14:paraId="38083A04" w14:textId="77777777" w:rsidR="00DA10AF" w:rsidRPr="002451FC" w:rsidRDefault="00DA10AF" w:rsidP="00C569F4">
      <w:pPr>
        <w:pStyle w:val="BodyText"/>
        <w:numPr>
          <w:ilvl w:val="0"/>
          <w:numId w:val="41"/>
        </w:numPr>
        <w:spacing w:before="240" w:line="360" w:lineRule="auto"/>
      </w:pPr>
      <w:r w:rsidRPr="000B1B0A">
        <w:t xml:space="preserve">If applicable, programming devices, software, </w:t>
      </w:r>
      <w:proofErr w:type="gramStart"/>
      <w:r w:rsidRPr="000B1B0A">
        <w:t>licensing</w:t>
      </w:r>
      <w:proofErr w:type="gramEnd"/>
      <w:r w:rsidRPr="000B1B0A">
        <w:t xml:space="preserve"> and copyrights for DHP and associated systems (hopper aeration, conditioner/scrubber and compressor).</w:t>
      </w:r>
    </w:p>
    <w:p w14:paraId="2EA676D5" w14:textId="6A30C8A0" w:rsidR="00DA10AF" w:rsidRPr="00462B3D" w:rsidRDefault="00DA10AF" w:rsidP="00C569F4">
      <w:pPr>
        <w:pStyle w:val="BodyText"/>
        <w:numPr>
          <w:ilvl w:val="0"/>
          <w:numId w:val="41"/>
        </w:numPr>
        <w:spacing w:before="240" w:line="360" w:lineRule="auto"/>
      </w:pPr>
      <w:r w:rsidRPr="00462B3D">
        <w:t>Interface the conditioner effluent supply pump systems and associated systems such as the self-cleaning filter system to the water plant control room.</w:t>
      </w:r>
    </w:p>
    <w:p w14:paraId="30FBB433" w14:textId="65C117C0" w:rsidR="005E020B" w:rsidRDefault="00DA10AF" w:rsidP="00C569F4">
      <w:pPr>
        <w:pStyle w:val="BodyText"/>
        <w:numPr>
          <w:ilvl w:val="0"/>
          <w:numId w:val="41"/>
        </w:numPr>
        <w:spacing w:before="240" w:line="360" w:lineRule="auto"/>
      </w:pPr>
      <w:r w:rsidRPr="00462B3D">
        <w:lastRenderedPageBreak/>
        <w:t xml:space="preserve">The </w:t>
      </w:r>
      <w:r w:rsidRPr="00462B3D">
        <w:rPr>
          <w:i/>
        </w:rPr>
        <w:t>Contractor</w:t>
      </w:r>
      <w:r w:rsidRPr="00462B3D">
        <w:t xml:space="preserve"> ensures monitoring of all water flow meters (within his scope) in the water treatment plant control room. </w:t>
      </w:r>
    </w:p>
    <w:p w14:paraId="432998E1" w14:textId="18843992" w:rsidR="00DA10AF" w:rsidRPr="002451FC" w:rsidRDefault="005E020B" w:rsidP="00C569F4">
      <w:pPr>
        <w:pStyle w:val="BodyText"/>
        <w:numPr>
          <w:ilvl w:val="0"/>
          <w:numId w:val="41"/>
        </w:numPr>
        <w:spacing w:before="240" w:line="360" w:lineRule="auto"/>
      </w:pPr>
      <w:r w:rsidRPr="00462B3D">
        <w:t xml:space="preserve">The </w:t>
      </w:r>
      <w:r w:rsidRPr="00462B3D">
        <w:rPr>
          <w:i/>
        </w:rPr>
        <w:t>Contractor</w:t>
      </w:r>
      <w:r w:rsidRPr="00462B3D">
        <w:t xml:space="preserve"> ensures monitoring of all </w:t>
      </w:r>
      <w:r>
        <w:t>instrumentation</w:t>
      </w:r>
      <w:r w:rsidRPr="00462B3D">
        <w:t xml:space="preserve"> (within his scope)</w:t>
      </w:r>
      <w:r>
        <w:t xml:space="preserve"> for the ash conditioning water supply system </w:t>
      </w:r>
      <w:r w:rsidRPr="00462B3D">
        <w:t>in the water treatment plant control room</w:t>
      </w:r>
      <w:r>
        <w:t xml:space="preserve"> </w:t>
      </w:r>
    </w:p>
    <w:p w14:paraId="2DDABEDD" w14:textId="77777777" w:rsidR="00DA10AF" w:rsidRPr="002451FC" w:rsidRDefault="00DA10AF" w:rsidP="00C569F4">
      <w:pPr>
        <w:pStyle w:val="BodyText"/>
        <w:numPr>
          <w:ilvl w:val="0"/>
          <w:numId w:val="41"/>
        </w:numPr>
        <w:spacing w:before="240" w:line="360" w:lineRule="auto"/>
      </w:pPr>
      <w:r>
        <w:t xml:space="preserve">Provision of </w:t>
      </w:r>
      <w:r w:rsidRPr="002451FC">
        <w:t xml:space="preserve">DHP, </w:t>
      </w:r>
      <w:r>
        <w:t>a</w:t>
      </w:r>
      <w:r w:rsidRPr="002451FC">
        <w:t>eration</w:t>
      </w:r>
      <w:r>
        <w:t xml:space="preserve"> air system</w:t>
      </w:r>
      <w:r w:rsidRPr="002451FC">
        <w:t xml:space="preserve">, </w:t>
      </w:r>
      <w:r>
        <w:t>c</w:t>
      </w:r>
      <w:r w:rsidRPr="002451FC">
        <w:t>onditioning/</w:t>
      </w:r>
      <w:r>
        <w:t>s</w:t>
      </w:r>
      <w:r w:rsidRPr="002451FC">
        <w:t xml:space="preserve">crubber and </w:t>
      </w:r>
      <w:r>
        <w:t>c</w:t>
      </w:r>
      <w:r w:rsidRPr="002451FC">
        <w:t xml:space="preserve">ompressor </w:t>
      </w:r>
      <w:r>
        <w:t>plant</w:t>
      </w:r>
      <w:r w:rsidRPr="002451FC">
        <w:t xml:space="preserve"> </w:t>
      </w:r>
      <w:r>
        <w:t>s</w:t>
      </w:r>
      <w:r w:rsidRPr="002451FC">
        <w:t xml:space="preserve">ystems </w:t>
      </w:r>
      <w:r>
        <w:t xml:space="preserve">functional design specification, </w:t>
      </w:r>
      <w:proofErr w:type="gramStart"/>
      <w:r w:rsidRPr="002451FC">
        <w:t>control</w:t>
      </w:r>
      <w:proofErr w:type="gramEnd"/>
      <w:r w:rsidRPr="002451FC">
        <w:t xml:space="preserve"> and protection philosophies.</w:t>
      </w:r>
    </w:p>
    <w:p w14:paraId="3BD8F6EF" w14:textId="2A04D627" w:rsidR="00DA10AF" w:rsidRPr="002451FC" w:rsidRDefault="00DA10AF" w:rsidP="00C569F4">
      <w:pPr>
        <w:pStyle w:val="BodyText"/>
        <w:numPr>
          <w:ilvl w:val="0"/>
          <w:numId w:val="41"/>
        </w:numPr>
        <w:spacing w:before="240" w:line="360" w:lineRule="auto"/>
      </w:pPr>
      <w:r w:rsidRPr="002451FC">
        <w:t xml:space="preserve">Earthing and lightning protection for all </w:t>
      </w:r>
      <w:r>
        <w:t>Plant</w:t>
      </w:r>
      <w:r w:rsidRPr="002451FC">
        <w:t xml:space="preserve"> </w:t>
      </w:r>
      <w:r>
        <w:t>and Materials</w:t>
      </w:r>
      <w:r w:rsidR="00CE0BE6">
        <w:t xml:space="preserve"> </w:t>
      </w:r>
      <w:r w:rsidR="00834227">
        <w:t>for</w:t>
      </w:r>
      <w:r w:rsidR="00CE0BE6">
        <w:t xml:space="preserve"> the C&amp;I systems</w:t>
      </w:r>
      <w:r w:rsidRPr="00BF4F2B">
        <w:t xml:space="preserve"> </w:t>
      </w:r>
      <w:r w:rsidRPr="002451FC">
        <w:t xml:space="preserve">within the </w:t>
      </w:r>
      <w:r w:rsidRPr="002451FC">
        <w:rPr>
          <w:i/>
        </w:rPr>
        <w:t>Contractor’s</w:t>
      </w:r>
      <w:r w:rsidRPr="002451FC">
        <w:t xml:space="preserve"> scope of </w:t>
      </w:r>
      <w:r>
        <w:t>w</w:t>
      </w:r>
      <w:r w:rsidRPr="002451FC">
        <w:t>ork.</w:t>
      </w:r>
    </w:p>
    <w:p w14:paraId="0D85EFB7" w14:textId="77777777" w:rsidR="00DA10AF" w:rsidRPr="002451FC" w:rsidRDefault="00DA10AF" w:rsidP="00C569F4">
      <w:pPr>
        <w:pStyle w:val="BodyText"/>
        <w:numPr>
          <w:ilvl w:val="0"/>
          <w:numId w:val="41"/>
        </w:numPr>
        <w:spacing w:before="240" w:line="360" w:lineRule="auto"/>
      </w:pPr>
      <w:r w:rsidRPr="002451FC">
        <w:t xml:space="preserve">The </w:t>
      </w:r>
      <w:r w:rsidRPr="002451FC">
        <w:rPr>
          <w:i/>
        </w:rPr>
        <w:t>Contractor</w:t>
      </w:r>
      <w:r w:rsidRPr="002451FC">
        <w:t xml:space="preserve"> develops and supplies logic d</w:t>
      </w:r>
      <w:r>
        <w:t xml:space="preserve">rawings for the </w:t>
      </w:r>
      <w:r w:rsidRPr="00A95D91">
        <w:t xml:space="preserve">Plant and Materials </w:t>
      </w:r>
      <w:r>
        <w:t xml:space="preserve">system designs within the </w:t>
      </w:r>
      <w:r w:rsidRPr="001E1D3C">
        <w:rPr>
          <w:i/>
        </w:rPr>
        <w:t>Contractor’s</w:t>
      </w:r>
      <w:r>
        <w:t xml:space="preserve"> scope of work</w:t>
      </w:r>
      <w:r w:rsidRPr="002451FC">
        <w:t xml:space="preserve"> and interface with </w:t>
      </w:r>
      <w:r w:rsidRPr="00787EB6">
        <w:t>Others</w:t>
      </w:r>
      <w:r w:rsidRPr="002451FC">
        <w:t xml:space="preserve"> to ensure the correct implementation in the DCS. </w:t>
      </w:r>
      <w:r>
        <w:t>T</w:t>
      </w:r>
      <w:r w:rsidRPr="002451FC">
        <w:t xml:space="preserve">he responsibility for the correct operation and implementation of these philosophies in the DCS remains the responsibility of the </w:t>
      </w:r>
      <w:r w:rsidRPr="004D133C">
        <w:rPr>
          <w:i/>
        </w:rPr>
        <w:t>Contractor</w:t>
      </w:r>
      <w:r w:rsidRPr="002451FC">
        <w:t>.</w:t>
      </w:r>
    </w:p>
    <w:p w14:paraId="6649FE7E" w14:textId="632E58C5" w:rsidR="00DA10AF" w:rsidRPr="002451FC" w:rsidRDefault="00DA10AF" w:rsidP="00C569F4">
      <w:pPr>
        <w:pStyle w:val="BodyText"/>
        <w:numPr>
          <w:ilvl w:val="0"/>
          <w:numId w:val="41"/>
        </w:numPr>
        <w:spacing w:before="240" w:line="360" w:lineRule="auto"/>
      </w:pPr>
      <w:r w:rsidRPr="002451FC">
        <w:t xml:space="preserve">The </w:t>
      </w:r>
      <w:r w:rsidRPr="002451FC">
        <w:rPr>
          <w:i/>
        </w:rPr>
        <w:t>Contractor</w:t>
      </w:r>
      <w:r w:rsidRPr="002451FC">
        <w:t xml:space="preserve"> is responsible for safety clearances of power supply inte</w:t>
      </w:r>
      <w:r w:rsidR="00D2649C">
        <w:t>rfaces on field instrumentation</w:t>
      </w:r>
      <w:r w:rsidRPr="002451FC">
        <w:t>, actuators, field panels, junction boxes, compressor/</w:t>
      </w:r>
      <w:r>
        <w:t>blower controllers power supply</w:t>
      </w:r>
      <w:r w:rsidRPr="002451FC">
        <w:t>, DCS cubicles within his scope and all the other e</w:t>
      </w:r>
      <w:r w:rsidR="00D2649C">
        <w:t>quipment that forms part of his</w:t>
      </w:r>
      <w:r w:rsidRPr="002451FC">
        <w:t xml:space="preserve"> scope of the design.</w:t>
      </w:r>
    </w:p>
    <w:p w14:paraId="3FB51EC3" w14:textId="77777777" w:rsidR="00DA10AF" w:rsidRPr="002451FC" w:rsidRDefault="00DA10AF" w:rsidP="00C569F4">
      <w:pPr>
        <w:pStyle w:val="BodyText"/>
        <w:numPr>
          <w:ilvl w:val="0"/>
          <w:numId w:val="41"/>
        </w:numPr>
        <w:spacing w:before="240" w:line="360" w:lineRule="auto"/>
      </w:pPr>
      <w:r w:rsidRPr="002451FC">
        <w:t xml:space="preserve">Documentation which </w:t>
      </w:r>
      <w:proofErr w:type="gramStart"/>
      <w:r w:rsidRPr="002451FC">
        <w:t>include</w:t>
      </w:r>
      <w:proofErr w:type="gramEnd"/>
      <w:r w:rsidRPr="002451FC">
        <w:t xml:space="preserve"> updated operational procedures (affected by change/modification), product manuals, C&amp;I system configuration documentation and maintenance procedures.</w:t>
      </w:r>
    </w:p>
    <w:p w14:paraId="2269E367" w14:textId="77777777" w:rsidR="00DA10AF" w:rsidRPr="002451FC" w:rsidRDefault="00DA10AF" w:rsidP="00C569F4">
      <w:pPr>
        <w:pStyle w:val="BodyText"/>
        <w:numPr>
          <w:ilvl w:val="0"/>
          <w:numId w:val="41"/>
        </w:numPr>
        <w:spacing w:before="240" w:line="360" w:lineRule="auto"/>
      </w:pPr>
      <w:r w:rsidRPr="002451FC">
        <w:t xml:space="preserve">The </w:t>
      </w:r>
      <w:r w:rsidRPr="002451FC">
        <w:rPr>
          <w:i/>
        </w:rPr>
        <w:t>Contractor</w:t>
      </w:r>
      <w:r w:rsidRPr="002451FC">
        <w:t xml:space="preserve"> is required to provide information and documentation in accordance with the requirements set out in this </w:t>
      </w:r>
      <w:r w:rsidRPr="00767F3E">
        <w:t>Works</w:t>
      </w:r>
      <w:r w:rsidRPr="00EE0513">
        <w:t xml:space="preserve"> Information</w:t>
      </w:r>
    </w:p>
    <w:p w14:paraId="3155CA8B" w14:textId="77777777" w:rsidR="00DA10AF" w:rsidRPr="000B1B0A" w:rsidRDefault="00DA10AF" w:rsidP="002B22A6">
      <w:pPr>
        <w:pStyle w:val="Heading4"/>
      </w:pPr>
      <w:r w:rsidRPr="000B1B0A">
        <w:t>Unit 1 - 3</w:t>
      </w:r>
    </w:p>
    <w:p w14:paraId="3E3769F5" w14:textId="77777777" w:rsidR="00DA10AF" w:rsidRPr="000B1B0A" w:rsidRDefault="00DA10AF" w:rsidP="00DA10AF">
      <w:pPr>
        <w:tabs>
          <w:tab w:val="clear" w:pos="357"/>
        </w:tabs>
        <w:spacing w:after="240" w:line="360" w:lineRule="auto"/>
        <w:rPr>
          <w:rFonts w:cs="Arial"/>
        </w:rPr>
      </w:pPr>
      <w:r w:rsidRPr="000B1B0A">
        <w:rPr>
          <w:rFonts w:cs="Arial"/>
        </w:rPr>
        <w:t xml:space="preserve">The boiler/turbine auxiliary control system replacement project for Unit 1 - 3 </w:t>
      </w:r>
      <w:r>
        <w:rPr>
          <w:rFonts w:cs="Arial"/>
        </w:rPr>
        <w:t xml:space="preserve">completed by </w:t>
      </w:r>
      <w:r w:rsidRPr="00FD5E8C">
        <w:rPr>
          <w:rFonts w:cs="Arial"/>
        </w:rPr>
        <w:t>Others</w:t>
      </w:r>
      <w:r>
        <w:rPr>
          <w:rFonts w:cs="Arial"/>
        </w:rPr>
        <w:t xml:space="preserve"> </w:t>
      </w:r>
      <w:r w:rsidRPr="000B1B0A">
        <w:rPr>
          <w:rFonts w:cs="Arial"/>
        </w:rPr>
        <w:t xml:space="preserve">coincides with the DHP project during a planned </w:t>
      </w:r>
      <w:r>
        <w:rPr>
          <w:rFonts w:cs="Arial"/>
        </w:rPr>
        <w:t>o</w:t>
      </w:r>
      <w:r w:rsidRPr="000B1B0A">
        <w:rPr>
          <w:rFonts w:cs="Arial"/>
        </w:rPr>
        <w:t xml:space="preserve">utage. </w:t>
      </w:r>
      <w:r w:rsidRPr="000B1B0A">
        <w:rPr>
          <w:rFonts w:cs="Arial"/>
          <w:szCs w:val="20"/>
        </w:rPr>
        <w:t xml:space="preserve">The </w:t>
      </w:r>
      <w:r w:rsidRPr="000B1B0A">
        <w:rPr>
          <w:rFonts w:cs="Arial"/>
          <w:i/>
          <w:szCs w:val="20"/>
        </w:rPr>
        <w:t>Contractor</w:t>
      </w:r>
      <w:r w:rsidRPr="000B1B0A">
        <w:rPr>
          <w:rFonts w:cs="Arial"/>
          <w:szCs w:val="20"/>
        </w:rPr>
        <w:t xml:space="preserve"> interfaces with </w:t>
      </w:r>
      <w:r w:rsidRPr="00FD5E8C">
        <w:t>Others</w:t>
      </w:r>
      <w:r w:rsidRPr="000B1B0A">
        <w:rPr>
          <w:rFonts w:cs="Arial"/>
          <w:szCs w:val="20"/>
        </w:rPr>
        <w:t xml:space="preserve"> for provision and coordination of information to realise the control/operating philosophy and commissioning o</w:t>
      </w:r>
      <w:r>
        <w:rPr>
          <w:rFonts w:cs="Arial"/>
          <w:szCs w:val="20"/>
        </w:rPr>
        <w:t xml:space="preserve">f the DHP and aeration system. </w:t>
      </w:r>
      <w:r w:rsidRPr="000B1B0A">
        <w:rPr>
          <w:rFonts w:cs="Arial"/>
          <w:szCs w:val="20"/>
        </w:rPr>
        <w:t>T</w:t>
      </w:r>
      <w:r w:rsidRPr="000B1B0A">
        <w:rPr>
          <w:rFonts w:cs="Arial"/>
        </w:rPr>
        <w:t xml:space="preserve">here will be a new DCS installation for Unit 1 - 3 at Tutuka </w:t>
      </w:r>
      <w:r>
        <w:rPr>
          <w:rFonts w:cs="Arial"/>
        </w:rPr>
        <w:t>P.S.</w:t>
      </w:r>
      <w:r w:rsidRPr="000B1B0A">
        <w:rPr>
          <w:rFonts w:cs="Arial"/>
        </w:rPr>
        <w:t xml:space="preserve"> and the solution is such that:</w:t>
      </w:r>
    </w:p>
    <w:p w14:paraId="6EE8BCA9" w14:textId="77777777" w:rsidR="00DA10AF" w:rsidRPr="002451FC" w:rsidRDefault="00DA10AF" w:rsidP="00C569F4">
      <w:pPr>
        <w:pStyle w:val="BodyText"/>
        <w:numPr>
          <w:ilvl w:val="0"/>
          <w:numId w:val="41"/>
        </w:numPr>
        <w:spacing w:before="240" w:line="360" w:lineRule="auto"/>
      </w:pPr>
      <w:r w:rsidRPr="002451FC">
        <w:t xml:space="preserve">The </w:t>
      </w:r>
      <w:r w:rsidRPr="00CA0E80">
        <w:rPr>
          <w:i/>
        </w:rPr>
        <w:t>Contractor</w:t>
      </w:r>
      <w:r w:rsidRPr="002451FC">
        <w:t xml:space="preserve"> is responsible for the </w:t>
      </w:r>
      <w:r>
        <w:t xml:space="preserve">C&amp;I design of the </w:t>
      </w:r>
      <w:proofErr w:type="gramStart"/>
      <w:r w:rsidRPr="001E1D3C">
        <w:rPr>
          <w:i/>
        </w:rPr>
        <w:t>works</w:t>
      </w:r>
      <w:r w:rsidRPr="002451FC">
        <w:t>, and</w:t>
      </w:r>
      <w:proofErr w:type="gramEnd"/>
      <w:r w:rsidRPr="002451FC">
        <w:t xml:space="preserve"> </w:t>
      </w:r>
      <w:r w:rsidRPr="001E1D3C">
        <w:rPr>
          <w:i/>
        </w:rPr>
        <w:t>works</w:t>
      </w:r>
      <w:r w:rsidRPr="002451FC">
        <w:t xml:space="preserve"> in conjunction with </w:t>
      </w:r>
      <w:r w:rsidRPr="001E1D3C">
        <w:t>Others</w:t>
      </w:r>
      <w:r>
        <w:t xml:space="preserve"> to realis</w:t>
      </w:r>
      <w:r w:rsidRPr="002451FC">
        <w:t xml:space="preserve">e the control/operating philosophy and commissioning of the DHP and aeration </w:t>
      </w:r>
      <w:r>
        <w:t xml:space="preserve">air plant </w:t>
      </w:r>
      <w:r w:rsidRPr="002451FC">
        <w:t>system.</w:t>
      </w:r>
    </w:p>
    <w:p w14:paraId="719A855F" w14:textId="21F25F10" w:rsidR="00DA10AF" w:rsidRPr="006B6511" w:rsidRDefault="00DA10AF" w:rsidP="00C569F4">
      <w:pPr>
        <w:pStyle w:val="BodyText"/>
        <w:numPr>
          <w:ilvl w:val="0"/>
          <w:numId w:val="41"/>
        </w:numPr>
        <w:spacing w:before="240" w:line="360" w:lineRule="auto"/>
      </w:pPr>
      <w:r w:rsidRPr="00CA68E5">
        <w:t xml:space="preserve">The </w:t>
      </w:r>
      <w:r w:rsidRPr="00CA68E5">
        <w:rPr>
          <w:i/>
        </w:rPr>
        <w:t>Contracto</w:t>
      </w:r>
      <w:r w:rsidRPr="00CA68E5">
        <w:t xml:space="preserve">r </w:t>
      </w:r>
      <w:r>
        <w:t xml:space="preserve">provides for the </w:t>
      </w:r>
      <w:r w:rsidRPr="00CA68E5">
        <w:t xml:space="preserve">designs </w:t>
      </w:r>
      <w:r>
        <w:t>from</w:t>
      </w:r>
      <w:r w:rsidRPr="00CA68E5">
        <w:t xml:space="preserve"> the </w:t>
      </w:r>
      <w:r>
        <w:t>field</w:t>
      </w:r>
      <w:r w:rsidR="002B22A6">
        <w:t xml:space="preserve"> design</w:t>
      </w:r>
      <w:r>
        <w:t xml:space="preserve"> </w:t>
      </w:r>
      <w:r w:rsidRPr="00CA68E5">
        <w:t xml:space="preserve">up to the </w:t>
      </w:r>
      <w:r>
        <w:t xml:space="preserve">localised </w:t>
      </w:r>
      <w:r w:rsidRPr="00CA68E5">
        <w:t xml:space="preserve">junction boxes </w:t>
      </w:r>
      <w:r>
        <w:t>and enclosures</w:t>
      </w:r>
      <w:r w:rsidRPr="00CA68E5">
        <w:t xml:space="preserve"> in Unit 1-3 (</w:t>
      </w:r>
      <w:r>
        <w:t>The</w:t>
      </w:r>
      <w:r w:rsidRPr="00CA68E5">
        <w:t xml:space="preserve"> design includes supply </w:t>
      </w:r>
      <w:r>
        <w:t>of</w:t>
      </w:r>
      <w:r w:rsidRPr="00CA68E5">
        <w:t xml:space="preserve"> and terminations in the junction boxes/enclosures).</w:t>
      </w:r>
      <w:r w:rsidRPr="006B6511">
        <w:t xml:space="preserve"> </w:t>
      </w:r>
      <w:r>
        <w:t xml:space="preserve">Interfacing to Unit 1-3 DCS is by </w:t>
      </w:r>
      <w:r w:rsidRPr="001E1D3C">
        <w:t>Others</w:t>
      </w:r>
      <w:r>
        <w:t xml:space="preserve">. </w:t>
      </w:r>
      <w:r w:rsidRPr="006B6511">
        <w:t xml:space="preserve">Documentation/Drawings are provided for all </w:t>
      </w:r>
      <w:r w:rsidRPr="00BF4F2B">
        <w:t>Plant</w:t>
      </w:r>
      <w:r>
        <w:t xml:space="preserve"> and Materials</w:t>
      </w:r>
      <w:r w:rsidRPr="00BF4F2B">
        <w:t xml:space="preserve"> </w:t>
      </w:r>
      <w:r>
        <w:t xml:space="preserve">designs </w:t>
      </w:r>
      <w:r w:rsidRPr="006B6511">
        <w:t xml:space="preserve">as well as affected plant areas in accordance with the requirements </w:t>
      </w:r>
      <w:r w:rsidRPr="006B6511">
        <w:lastRenderedPageBreak/>
        <w:t xml:space="preserve">of the new </w:t>
      </w:r>
      <w:r>
        <w:t xml:space="preserve">DCS supplied by </w:t>
      </w:r>
      <w:r w:rsidRPr="001E1D3C">
        <w:t>Others</w:t>
      </w:r>
      <w:r w:rsidRPr="006B6511">
        <w:t>.</w:t>
      </w:r>
      <w:r w:rsidRPr="00CA68E5">
        <w:t xml:space="preserve"> Integrating the </w:t>
      </w:r>
      <w:r w:rsidRPr="00CA68E5">
        <w:rPr>
          <w:i/>
        </w:rPr>
        <w:t>Contractor’s</w:t>
      </w:r>
      <w:r w:rsidRPr="00CA68E5">
        <w:t xml:space="preserve"> drawings in the system is by </w:t>
      </w:r>
      <w:r w:rsidRPr="001E1D3C">
        <w:t>Others</w:t>
      </w:r>
      <w:r w:rsidRPr="00CA68E5">
        <w:t xml:space="preserve"> in Unit 1 – 3. </w:t>
      </w:r>
      <w:r>
        <w:t>The</w:t>
      </w:r>
      <w:r w:rsidRPr="00CA68E5">
        <w:t xml:space="preserve"> final </w:t>
      </w:r>
      <w:r w:rsidR="00D2649C">
        <w:t>l</w:t>
      </w:r>
      <w:r w:rsidRPr="00CA68E5">
        <w:t>oop connection drawings</w:t>
      </w:r>
      <w:r>
        <w:t xml:space="preserve"> provided by the </w:t>
      </w:r>
      <w:r>
        <w:rPr>
          <w:i/>
        </w:rPr>
        <w:t>Contractor</w:t>
      </w:r>
      <w:r>
        <w:t xml:space="preserve"> </w:t>
      </w:r>
      <w:r w:rsidR="002B22A6">
        <w:t>are</w:t>
      </w:r>
      <w:r>
        <w:t xml:space="preserve"> to</w:t>
      </w:r>
      <w:r w:rsidRPr="00CA68E5">
        <w:t xml:space="preserve"> show the instrument in the field all the way up to the DCS.</w:t>
      </w:r>
      <w:r>
        <w:t xml:space="preserve"> </w:t>
      </w:r>
    </w:p>
    <w:p w14:paraId="4FFB6F98" w14:textId="0AB66BA2" w:rsidR="00DA10AF" w:rsidRPr="00CA68E5" w:rsidRDefault="00DA10AF" w:rsidP="00C569F4">
      <w:pPr>
        <w:pStyle w:val="BodyText"/>
        <w:numPr>
          <w:ilvl w:val="0"/>
          <w:numId w:val="41"/>
        </w:numPr>
        <w:spacing w:before="240" w:line="360" w:lineRule="auto"/>
      </w:pPr>
      <w:r>
        <w:t xml:space="preserve">The </w:t>
      </w:r>
      <w:r w:rsidRPr="00337B5E">
        <w:rPr>
          <w:i/>
        </w:rPr>
        <w:t>Contractor</w:t>
      </w:r>
      <w:r>
        <w:t xml:space="preserve"> develops functional logic drawings and control philosophies for the </w:t>
      </w:r>
      <w:r w:rsidRPr="001E1D3C">
        <w:rPr>
          <w:i/>
        </w:rPr>
        <w:t>works</w:t>
      </w:r>
      <w:r>
        <w:t xml:space="preserve"> </w:t>
      </w:r>
      <w:r w:rsidR="00097345">
        <w:t xml:space="preserve">as per requirements of the VGB standard (VGB R170 Ce) </w:t>
      </w:r>
      <w:r>
        <w:t xml:space="preserve">and interfaces with </w:t>
      </w:r>
      <w:r w:rsidRPr="00D2649C">
        <w:t>Others</w:t>
      </w:r>
      <w:r>
        <w:t xml:space="preserve"> in Unit 1-3 for correct implementation in the new DCS</w:t>
      </w:r>
      <w:r w:rsidRPr="006B6511">
        <w:t>.</w:t>
      </w:r>
    </w:p>
    <w:p w14:paraId="7BF4EB37" w14:textId="0ECABFD7" w:rsidR="00DA10AF" w:rsidRPr="006B6511" w:rsidRDefault="00DA10AF" w:rsidP="00C569F4">
      <w:pPr>
        <w:pStyle w:val="BodyText"/>
        <w:numPr>
          <w:ilvl w:val="0"/>
          <w:numId w:val="41"/>
        </w:numPr>
        <w:spacing w:before="240" w:line="360" w:lineRule="auto"/>
      </w:pPr>
      <w:r>
        <w:t xml:space="preserve">The </w:t>
      </w:r>
      <w:r w:rsidR="00AA1BDC">
        <w:t>upgraded existing</w:t>
      </w:r>
      <w:r>
        <w:t xml:space="preserve"> DHP system and b</w:t>
      </w:r>
      <w:r w:rsidRPr="006B6511">
        <w:t xml:space="preserve">lowers for the hopper aeration system </w:t>
      </w:r>
      <w:r>
        <w:t>will be</w:t>
      </w:r>
      <w:r w:rsidRPr="006B6511">
        <w:t xml:space="preserve"> unitised. The</w:t>
      </w:r>
      <w:r w:rsidRPr="007C1D72">
        <w:rPr>
          <w:i/>
        </w:rPr>
        <w:t xml:space="preserve"> Contractor</w:t>
      </w:r>
      <w:r w:rsidRPr="006B6511">
        <w:t xml:space="preserve"> provides for the design of </w:t>
      </w:r>
      <w:r>
        <w:t>these systems</w:t>
      </w:r>
      <w:r w:rsidRPr="006B6511">
        <w:t xml:space="preserve"> up to the localised junction boxes</w:t>
      </w:r>
      <w:r>
        <w:t>/enclosures</w:t>
      </w:r>
      <w:r w:rsidRPr="006B6511">
        <w:t xml:space="preserve">. The interface to the </w:t>
      </w:r>
      <w:r>
        <w:t>new</w:t>
      </w:r>
      <w:r w:rsidRPr="006B6511">
        <w:t xml:space="preserve"> DCS for control, protection and monitoring is by</w:t>
      </w:r>
      <w:r w:rsidRPr="007C1D72">
        <w:rPr>
          <w:i/>
        </w:rPr>
        <w:t xml:space="preserve"> </w:t>
      </w:r>
      <w:r w:rsidRPr="001E1D3C">
        <w:t>Others</w:t>
      </w:r>
      <w:r w:rsidRPr="006B6511">
        <w:t xml:space="preserve"> in Unit 1-3. </w:t>
      </w:r>
    </w:p>
    <w:p w14:paraId="27F104B8" w14:textId="132E5614" w:rsidR="003B3222" w:rsidRDefault="00DA10AF" w:rsidP="00C569F4">
      <w:pPr>
        <w:pStyle w:val="BodyText"/>
        <w:numPr>
          <w:ilvl w:val="0"/>
          <w:numId w:val="41"/>
        </w:numPr>
        <w:spacing w:before="240" w:line="360" w:lineRule="auto"/>
      </w:pPr>
      <w:r w:rsidRPr="006B6511">
        <w:t xml:space="preserve">The </w:t>
      </w:r>
      <w:r w:rsidRPr="007C1D72">
        <w:rPr>
          <w:i/>
        </w:rPr>
        <w:t>Contractor</w:t>
      </w:r>
      <w:r w:rsidRPr="006B6511">
        <w:t xml:space="preserve"> provides for </w:t>
      </w:r>
      <w:proofErr w:type="gramStart"/>
      <w:r w:rsidRPr="006B6511">
        <w:t>a</w:t>
      </w:r>
      <w:proofErr w:type="gramEnd"/>
      <w:r w:rsidRPr="006B6511">
        <w:t xml:space="preserve"> </w:t>
      </w:r>
      <w:r w:rsidR="00AA1BDC">
        <w:t xml:space="preserve">upgraded existing </w:t>
      </w:r>
      <w:r w:rsidRPr="006B6511">
        <w:t xml:space="preserve">DHP and hopper aeration HMI mimic design with operator control options and interface </w:t>
      </w:r>
      <w:r>
        <w:t>(liaise)</w:t>
      </w:r>
      <w:r w:rsidRPr="006B6511">
        <w:t xml:space="preserve"> with </w:t>
      </w:r>
      <w:r w:rsidRPr="001E1D3C">
        <w:t>Others</w:t>
      </w:r>
      <w:r w:rsidRPr="006B6511">
        <w:t xml:space="preserve"> to integrate the HMI mimic design into the </w:t>
      </w:r>
      <w:r>
        <w:t>new</w:t>
      </w:r>
      <w:r w:rsidRPr="006B6511">
        <w:t xml:space="preserve"> DCS for control and monitoring in the unit control room. </w:t>
      </w:r>
    </w:p>
    <w:p w14:paraId="7DF08461" w14:textId="73A8EEDE" w:rsidR="00DA10AF" w:rsidRPr="006B6511" w:rsidRDefault="00DA10AF" w:rsidP="00C569F4">
      <w:pPr>
        <w:pStyle w:val="BodyText"/>
        <w:numPr>
          <w:ilvl w:val="0"/>
          <w:numId w:val="41"/>
        </w:numPr>
        <w:spacing w:before="240" w:line="360" w:lineRule="auto"/>
      </w:pPr>
      <w:r w:rsidRPr="006B6511">
        <w:t xml:space="preserve">The </w:t>
      </w:r>
      <w:r w:rsidRPr="007C1D72">
        <w:rPr>
          <w:i/>
        </w:rPr>
        <w:t>Contractor</w:t>
      </w:r>
      <w:r w:rsidRPr="006B6511">
        <w:t xml:space="preserve"> provides all the necessary design documentation</w:t>
      </w:r>
      <w:r w:rsidR="003B3222">
        <w:t xml:space="preserve"> required for the simulator update/mod</w:t>
      </w:r>
      <w:r w:rsidRPr="006B6511">
        <w:t xml:space="preserve"> and interfaces </w:t>
      </w:r>
      <w:r>
        <w:t>(liaise)</w:t>
      </w:r>
      <w:r w:rsidRPr="006B6511">
        <w:t xml:space="preserve"> with </w:t>
      </w:r>
      <w:r w:rsidRPr="001E1D3C">
        <w:t>Others</w:t>
      </w:r>
      <w:r w:rsidRPr="006B6511">
        <w:t xml:space="preserve"> to expand and modify the </w:t>
      </w:r>
      <w:r>
        <w:t>Unit 1-3 S</w:t>
      </w:r>
      <w:r w:rsidRPr="006B6511">
        <w:t xml:space="preserve">imulator to include </w:t>
      </w:r>
      <w:r w:rsidR="00AA1BDC">
        <w:t>upgraded existing</w:t>
      </w:r>
      <w:r w:rsidRPr="006B6511">
        <w:t xml:space="preserve"> DHP and aeration air plant system.</w:t>
      </w:r>
    </w:p>
    <w:p w14:paraId="77D1C00A" w14:textId="77777777" w:rsidR="00DA10AF" w:rsidRPr="000B1B0A" w:rsidRDefault="00DA10AF" w:rsidP="002B22A6">
      <w:pPr>
        <w:pStyle w:val="Heading4"/>
      </w:pPr>
      <w:r w:rsidRPr="002451FC" w:rsidDel="00E8069A">
        <w:t xml:space="preserve"> </w:t>
      </w:r>
      <w:r w:rsidRPr="000B1B0A">
        <w:t xml:space="preserve">Unit 4 </w:t>
      </w:r>
      <w:r>
        <w:t>–</w:t>
      </w:r>
      <w:r w:rsidRPr="000B1B0A">
        <w:t xml:space="preserve"> 6</w:t>
      </w:r>
    </w:p>
    <w:p w14:paraId="42B27DF9" w14:textId="0F9F535D" w:rsidR="00DA10AF" w:rsidRPr="000B1B0A" w:rsidRDefault="00DA10AF" w:rsidP="00DA10AF">
      <w:pPr>
        <w:spacing w:after="240" w:line="360" w:lineRule="auto"/>
      </w:pPr>
      <w:r w:rsidRPr="000B1B0A">
        <w:t xml:space="preserve">Unit 4 - 6 is controlled </w:t>
      </w:r>
      <w:r>
        <w:t xml:space="preserve">from the existing ABB P14 DCS. </w:t>
      </w:r>
      <w:r w:rsidRPr="000B1B0A">
        <w:t xml:space="preserve">The </w:t>
      </w:r>
      <w:r w:rsidRPr="000B1B0A">
        <w:rPr>
          <w:i/>
        </w:rPr>
        <w:t>Contractor</w:t>
      </w:r>
      <w:r w:rsidRPr="000B1B0A">
        <w:t xml:space="preserve"> </w:t>
      </w:r>
      <w:r>
        <w:t xml:space="preserve">is responsible for the C&amp;I </w:t>
      </w:r>
      <w:r w:rsidR="00A95D91">
        <w:t xml:space="preserve">subcontract the </w:t>
      </w:r>
      <w:r>
        <w:t xml:space="preserve">OEM of the DCS for the DCS designs and </w:t>
      </w:r>
      <w:r w:rsidRPr="000B1B0A">
        <w:t xml:space="preserve">ensures that the </w:t>
      </w:r>
      <w:r w:rsidRPr="00854BA1">
        <w:t xml:space="preserve">new </w:t>
      </w:r>
      <w:r w:rsidRPr="00BF4F2B">
        <w:t>Plant</w:t>
      </w:r>
      <w:r>
        <w:t xml:space="preserve"> and Materials</w:t>
      </w:r>
      <w:r w:rsidRPr="00854BA1">
        <w:t xml:space="preserve"> designs</w:t>
      </w:r>
      <w:r w:rsidRPr="000B1B0A">
        <w:t xml:space="preserve"> </w:t>
      </w:r>
      <w:r>
        <w:t>are</w:t>
      </w:r>
      <w:r w:rsidRPr="000B1B0A">
        <w:t xml:space="preserve"> incorporated in the existing DCS</w:t>
      </w:r>
      <w:r>
        <w:t xml:space="preserve"> for control, </w:t>
      </w:r>
      <w:proofErr w:type="gramStart"/>
      <w:r>
        <w:t>protection</w:t>
      </w:r>
      <w:proofErr w:type="gramEnd"/>
      <w:r>
        <w:t xml:space="preserve"> and monitoring</w:t>
      </w:r>
      <w:r w:rsidRPr="000B1B0A">
        <w:t>, by expandi</w:t>
      </w:r>
      <w:r>
        <w:t xml:space="preserve">ng the system to accommodate the plant systems as required by the </w:t>
      </w:r>
      <w:r w:rsidRPr="00854BA1">
        <w:rPr>
          <w:i/>
        </w:rPr>
        <w:t>works</w:t>
      </w:r>
      <w:r>
        <w:t>.</w:t>
      </w:r>
      <w:r w:rsidRPr="000B1B0A">
        <w:t xml:space="preserve"> The </w:t>
      </w:r>
      <w:r w:rsidRPr="000B1B0A">
        <w:rPr>
          <w:i/>
        </w:rPr>
        <w:t>Contractor</w:t>
      </w:r>
      <w:r w:rsidRPr="000B1B0A">
        <w:t xml:space="preserve"> is the main and only contractual interface for the </w:t>
      </w:r>
      <w:r w:rsidRPr="000B1B0A">
        <w:rPr>
          <w:i/>
        </w:rPr>
        <w:t>Employer</w:t>
      </w:r>
      <w:r w:rsidRPr="000B1B0A">
        <w:t xml:space="preserve"> and the solution is such that:</w:t>
      </w:r>
    </w:p>
    <w:p w14:paraId="54978B6D" w14:textId="77777777" w:rsidR="00DA10AF" w:rsidRPr="002451FC" w:rsidRDefault="00DA10AF" w:rsidP="00C569F4">
      <w:pPr>
        <w:pStyle w:val="BodyText"/>
        <w:numPr>
          <w:ilvl w:val="0"/>
          <w:numId w:val="41"/>
        </w:numPr>
        <w:spacing w:before="240" w:line="360" w:lineRule="auto"/>
      </w:pPr>
      <w:r w:rsidRPr="002451FC">
        <w:t xml:space="preserve">The </w:t>
      </w:r>
      <w:r w:rsidRPr="00CA0E80">
        <w:rPr>
          <w:i/>
        </w:rPr>
        <w:t>Contractor</w:t>
      </w:r>
      <w:r w:rsidRPr="002451FC">
        <w:t xml:space="preserve"> is responsible for the </w:t>
      </w:r>
      <w:r>
        <w:t>design, procurement, supply and installation</w:t>
      </w:r>
      <w:r w:rsidRPr="002451FC">
        <w:t xml:space="preserve"> of all </w:t>
      </w:r>
      <w:r>
        <w:t xml:space="preserve">field </w:t>
      </w:r>
      <w:r w:rsidRPr="002451FC">
        <w:t xml:space="preserve">instrumentation, </w:t>
      </w:r>
      <w:r>
        <w:t>equipment and</w:t>
      </w:r>
      <w:r w:rsidRPr="002451FC">
        <w:t xml:space="preserve"> cabling</w:t>
      </w:r>
      <w:r>
        <w:t xml:space="preserve"> including</w:t>
      </w:r>
      <w:r w:rsidRPr="002451FC">
        <w:t xml:space="preserve"> junction boxes</w:t>
      </w:r>
      <w:r>
        <w:t>/enclosures</w:t>
      </w:r>
      <w:r w:rsidRPr="002451FC">
        <w:t xml:space="preserve">, trunk cabling, cable trays, </w:t>
      </w:r>
      <w:r>
        <w:t>trunking</w:t>
      </w:r>
      <w:r w:rsidRPr="002451FC">
        <w:t xml:space="preserve"> and racks as required by the </w:t>
      </w:r>
      <w:r w:rsidRPr="00767F3E">
        <w:t>Works Information</w:t>
      </w:r>
      <w:r w:rsidRPr="002451FC">
        <w:t xml:space="preserve"> from the field up to the termination in the DCS control cubicles. </w:t>
      </w:r>
      <w:r>
        <w:t xml:space="preserve">The </w:t>
      </w:r>
      <w:r w:rsidRPr="00A05C0B">
        <w:rPr>
          <w:i/>
        </w:rPr>
        <w:t>Contractor</w:t>
      </w:r>
      <w:r>
        <w:t xml:space="preserve"> is responsible for all terminations in the junction boxes/enclosures and marshalling/control cubicles</w:t>
      </w:r>
    </w:p>
    <w:p w14:paraId="54CCC9DC" w14:textId="77777777" w:rsidR="00DA10AF" w:rsidRPr="000B1B0A" w:rsidRDefault="00DA10AF" w:rsidP="00C569F4">
      <w:pPr>
        <w:pStyle w:val="BodyText"/>
        <w:numPr>
          <w:ilvl w:val="0"/>
          <w:numId w:val="41"/>
        </w:numPr>
        <w:spacing w:before="240" w:line="360" w:lineRule="auto"/>
      </w:pPr>
      <w:r w:rsidRPr="002451FC">
        <w:t xml:space="preserve">Documentation is provided for all new </w:t>
      </w:r>
      <w:r w:rsidRPr="00BF4F2B">
        <w:t>Plant</w:t>
      </w:r>
      <w:r>
        <w:t xml:space="preserve"> and Materials</w:t>
      </w:r>
      <w:r w:rsidRPr="002451FC">
        <w:t xml:space="preserve"> as well as affected plant areas in accordance with the requirements of the existing control system. </w:t>
      </w:r>
    </w:p>
    <w:p w14:paraId="4F68E107" w14:textId="32E09DEE" w:rsidR="00DA10AF" w:rsidRPr="002451FC" w:rsidRDefault="00DA10AF" w:rsidP="00C569F4">
      <w:pPr>
        <w:pStyle w:val="BodyText"/>
        <w:numPr>
          <w:ilvl w:val="0"/>
          <w:numId w:val="41"/>
        </w:numPr>
        <w:spacing w:before="240" w:line="360" w:lineRule="auto"/>
      </w:pPr>
      <w:r w:rsidRPr="002451FC">
        <w:t xml:space="preserve">The </w:t>
      </w:r>
      <w:r w:rsidRPr="00CA0E80">
        <w:rPr>
          <w:i/>
        </w:rPr>
        <w:t>Contractor</w:t>
      </w:r>
      <w:r w:rsidRPr="002451FC">
        <w:t xml:space="preserve"> designs and extends power supply to the new </w:t>
      </w:r>
      <w:r>
        <w:t>P14</w:t>
      </w:r>
      <w:r w:rsidRPr="002451FC">
        <w:t xml:space="preserve"> control cubicles in Unit 4 </w:t>
      </w:r>
      <w:r>
        <w:t>–</w:t>
      </w:r>
      <w:r w:rsidRPr="002451FC">
        <w:t xml:space="preserve"> 6</w:t>
      </w:r>
      <w:r>
        <w:t>.</w:t>
      </w:r>
      <w:r w:rsidRPr="002451FC">
        <w:t xml:space="preserve">  </w:t>
      </w:r>
      <w:r w:rsidRPr="000B1B0A">
        <w:t xml:space="preserve">New P14 control cubicles </w:t>
      </w:r>
      <w:r w:rsidRPr="002451FC">
        <w:t>are</w:t>
      </w:r>
      <w:r w:rsidRPr="000B1B0A">
        <w:t xml:space="preserve"> </w:t>
      </w:r>
      <w:r w:rsidRPr="002451FC">
        <w:t>installed</w:t>
      </w:r>
      <w:r>
        <w:t xml:space="preserve"> and </w:t>
      </w:r>
      <w:r w:rsidRPr="000B1B0A">
        <w:t xml:space="preserve">added </w:t>
      </w:r>
      <w:r w:rsidRPr="002451FC">
        <w:t>in the existing equipment room</w:t>
      </w:r>
      <w:r>
        <w:t xml:space="preserve"> </w:t>
      </w:r>
      <w:r w:rsidRPr="000B1B0A">
        <w:t xml:space="preserve">to expand the existing </w:t>
      </w:r>
      <w:r>
        <w:t xml:space="preserve">ABB P14 </w:t>
      </w:r>
      <w:r w:rsidRPr="000B1B0A">
        <w:t>DCS in Unit 4 - 6 to cater for the control</w:t>
      </w:r>
      <w:r>
        <w:t>, protection and monitoring</w:t>
      </w:r>
      <w:r w:rsidRPr="000B1B0A">
        <w:t xml:space="preserve"> of the </w:t>
      </w:r>
      <w:r w:rsidR="00AA1BDC">
        <w:t>existing upgraded</w:t>
      </w:r>
      <w:r>
        <w:t xml:space="preserve"> DHP and aeration plant system. The design proposal for these cubicles is submitted to the </w:t>
      </w:r>
      <w:r w:rsidR="00A05C0B">
        <w:rPr>
          <w:i/>
        </w:rPr>
        <w:t>Project Manager</w:t>
      </w:r>
      <w:r>
        <w:t xml:space="preserve"> for acceptance. </w:t>
      </w:r>
      <w:r w:rsidRPr="002451FC">
        <w:t xml:space="preserve">The </w:t>
      </w:r>
      <w:r w:rsidRPr="00CA0E80">
        <w:rPr>
          <w:i/>
        </w:rPr>
        <w:t>Contractor</w:t>
      </w:r>
      <w:r w:rsidRPr="002451FC">
        <w:t xml:space="preserve"> </w:t>
      </w:r>
      <w:r>
        <w:t>updates</w:t>
      </w:r>
      <w:r w:rsidRPr="002451FC">
        <w:t xml:space="preserve"> the existing equipment room</w:t>
      </w:r>
      <w:r>
        <w:t xml:space="preserve"> layout drawings as </w:t>
      </w:r>
      <w:r>
        <w:lastRenderedPageBreak/>
        <w:t xml:space="preserve">required to reflect the changes/mods. The </w:t>
      </w:r>
      <w:r w:rsidRPr="00B56F4B">
        <w:rPr>
          <w:i/>
        </w:rPr>
        <w:t>Contractor</w:t>
      </w:r>
      <w:r>
        <w:t xml:space="preserve"> is responsible for all civil works that may be required </w:t>
      </w:r>
      <w:proofErr w:type="gramStart"/>
      <w:r>
        <w:t>as a result of</w:t>
      </w:r>
      <w:proofErr w:type="gramEnd"/>
      <w:r>
        <w:t xml:space="preserve"> these modification/additions. </w:t>
      </w:r>
    </w:p>
    <w:p w14:paraId="058D96CC" w14:textId="6F4DD0CD" w:rsidR="00DA10AF" w:rsidRPr="002451FC" w:rsidRDefault="00DA10AF" w:rsidP="00C569F4">
      <w:pPr>
        <w:pStyle w:val="BodyText"/>
        <w:numPr>
          <w:ilvl w:val="0"/>
          <w:numId w:val="41"/>
        </w:numPr>
        <w:spacing w:before="240" w:line="360" w:lineRule="auto"/>
      </w:pPr>
      <w:r>
        <w:t xml:space="preserve">The </w:t>
      </w:r>
      <w:r w:rsidRPr="00644928">
        <w:rPr>
          <w:i/>
        </w:rPr>
        <w:t>Contractor</w:t>
      </w:r>
      <w:r>
        <w:t xml:space="preserve"> is responsible for </w:t>
      </w:r>
      <w:r w:rsidRPr="002451FC">
        <w:t>Unit 4 - 6 LV switchgear</w:t>
      </w:r>
      <w:r w:rsidR="00A05C0B">
        <w:t xml:space="preserve"> </w:t>
      </w:r>
      <w:r w:rsidR="00FD6E04">
        <w:t>(within his scope)</w:t>
      </w:r>
      <w:r w:rsidRPr="002451FC">
        <w:t xml:space="preserve"> interfaces to the DCS. </w:t>
      </w:r>
    </w:p>
    <w:p w14:paraId="23DECE01" w14:textId="2041744D" w:rsidR="00DA10AF" w:rsidRPr="002451FC" w:rsidRDefault="00DA10AF" w:rsidP="00C569F4">
      <w:pPr>
        <w:pStyle w:val="BodyText"/>
        <w:numPr>
          <w:ilvl w:val="0"/>
          <w:numId w:val="41"/>
        </w:numPr>
        <w:spacing w:before="240" w:line="360" w:lineRule="auto"/>
      </w:pPr>
      <w:r w:rsidRPr="002451FC">
        <w:t xml:space="preserve">Integrating the </w:t>
      </w:r>
      <w:r w:rsidRPr="00CA0E80">
        <w:rPr>
          <w:i/>
        </w:rPr>
        <w:t>Contractor’s</w:t>
      </w:r>
      <w:r w:rsidRPr="002451FC">
        <w:t xml:space="preserve"> drawings in the </w:t>
      </w:r>
      <w:r w:rsidR="00655C1C" w:rsidRPr="002451FC">
        <w:t xml:space="preserve">system </w:t>
      </w:r>
      <w:r w:rsidR="00655C1C">
        <w:t xml:space="preserve">to </w:t>
      </w:r>
      <w:r w:rsidR="00655C1C" w:rsidRPr="002451FC">
        <w:t xml:space="preserve">show the instrument in the field all the way up to the DCS </w:t>
      </w:r>
      <w:r w:rsidRPr="002451FC">
        <w:t xml:space="preserve">is </w:t>
      </w:r>
      <w:r>
        <w:t xml:space="preserve">the responsibility of the </w:t>
      </w:r>
      <w:r w:rsidRPr="00CA0E80">
        <w:rPr>
          <w:i/>
        </w:rPr>
        <w:t>Contractor</w:t>
      </w:r>
      <w:r w:rsidR="00655C1C">
        <w:t>.</w:t>
      </w:r>
    </w:p>
    <w:p w14:paraId="3591B130" w14:textId="77777777" w:rsidR="00DA10AF" w:rsidRPr="002451FC" w:rsidRDefault="00DA10AF" w:rsidP="00C569F4">
      <w:pPr>
        <w:pStyle w:val="BodyText"/>
        <w:numPr>
          <w:ilvl w:val="0"/>
          <w:numId w:val="41"/>
        </w:numPr>
        <w:spacing w:before="240" w:line="360" w:lineRule="auto"/>
      </w:pPr>
      <w:r w:rsidRPr="002451FC">
        <w:t>The</w:t>
      </w:r>
      <w:r>
        <w:t xml:space="preserve"> </w:t>
      </w:r>
      <w:r w:rsidRPr="001E1D3C">
        <w:rPr>
          <w:i/>
        </w:rPr>
        <w:t>Contractor</w:t>
      </w:r>
      <w:r>
        <w:t xml:space="preserve"> ensures that</w:t>
      </w:r>
      <w:r w:rsidRPr="002451FC">
        <w:t xml:space="preserve"> new </w:t>
      </w:r>
      <w:r w:rsidRPr="00BF4F2B">
        <w:t>Plant</w:t>
      </w:r>
      <w:r>
        <w:t xml:space="preserve"> and Materials</w:t>
      </w:r>
      <w:r w:rsidRPr="002451FC">
        <w:t xml:space="preserve"> information in Unit 4 - 6 </w:t>
      </w:r>
      <w:r>
        <w:t>is</w:t>
      </w:r>
      <w:r w:rsidRPr="002451FC">
        <w:t xml:space="preserve"> linked to the existing PIS for data storage and </w:t>
      </w:r>
      <w:proofErr w:type="gramStart"/>
      <w:r w:rsidRPr="002451FC">
        <w:t>long term</w:t>
      </w:r>
      <w:proofErr w:type="gramEnd"/>
      <w:r w:rsidRPr="002451FC">
        <w:t xml:space="preserve"> information.  The allocation of the tags is estimated at 3 x the I/O count of the </w:t>
      </w:r>
      <w:r>
        <w:rPr>
          <w:i/>
        </w:rPr>
        <w:t>w</w:t>
      </w:r>
      <w:r w:rsidRPr="00F76152">
        <w:rPr>
          <w:i/>
        </w:rPr>
        <w:t>orks</w:t>
      </w:r>
      <w:r w:rsidRPr="002451FC">
        <w:t>.</w:t>
      </w:r>
    </w:p>
    <w:p w14:paraId="31475A73" w14:textId="77777777" w:rsidR="00DA10AF" w:rsidRPr="002451FC" w:rsidRDefault="00DA10AF" w:rsidP="00C569F4">
      <w:pPr>
        <w:pStyle w:val="BodyText"/>
        <w:numPr>
          <w:ilvl w:val="0"/>
          <w:numId w:val="41"/>
        </w:numPr>
        <w:spacing w:before="240" w:line="360" w:lineRule="auto"/>
      </w:pPr>
      <w:r w:rsidRPr="002451FC">
        <w:t xml:space="preserve">The </w:t>
      </w:r>
      <w:r w:rsidRPr="00CA0E80">
        <w:rPr>
          <w:i/>
        </w:rPr>
        <w:t>Contractor</w:t>
      </w:r>
      <w:r w:rsidRPr="002451FC">
        <w:t xml:space="preserve"> is responsible for the optimisation and capability tests.</w:t>
      </w:r>
    </w:p>
    <w:p w14:paraId="1965C9B8" w14:textId="77777777" w:rsidR="00DA10AF" w:rsidRPr="002451FC" w:rsidRDefault="00DA10AF" w:rsidP="00C569F4">
      <w:pPr>
        <w:pStyle w:val="BodyText"/>
        <w:numPr>
          <w:ilvl w:val="0"/>
          <w:numId w:val="41"/>
        </w:numPr>
        <w:spacing w:before="240" w:line="360" w:lineRule="auto"/>
      </w:pPr>
      <w:r>
        <w:t xml:space="preserve">The </w:t>
      </w:r>
      <w:r w:rsidRPr="001473C9">
        <w:rPr>
          <w:i/>
        </w:rPr>
        <w:t>Contractor</w:t>
      </w:r>
      <w:r>
        <w:t xml:space="preserve"> ensures correct i</w:t>
      </w:r>
      <w:r w:rsidRPr="002451FC">
        <w:t xml:space="preserve">nterface to the GPS since the existing ABB DCS </w:t>
      </w:r>
      <w:r>
        <w:t xml:space="preserve">will be </w:t>
      </w:r>
      <w:r w:rsidRPr="002451FC">
        <w:t>expanded</w:t>
      </w:r>
      <w:r>
        <w:t xml:space="preserve">. </w:t>
      </w:r>
      <w:r w:rsidRPr="002451FC">
        <w:t xml:space="preserve">In case of spare capacity </w:t>
      </w:r>
      <w:proofErr w:type="gramStart"/>
      <w:r w:rsidRPr="002451FC">
        <w:t>limitations</w:t>
      </w:r>
      <w:proofErr w:type="gramEnd"/>
      <w:r w:rsidRPr="002451FC">
        <w:t xml:space="preserve"> the </w:t>
      </w:r>
      <w:r w:rsidRPr="00CA0E80">
        <w:rPr>
          <w:i/>
        </w:rPr>
        <w:t>Contractor</w:t>
      </w:r>
      <w:r w:rsidRPr="002451FC">
        <w:t xml:space="preserve"> provides the GPS.</w:t>
      </w:r>
    </w:p>
    <w:p w14:paraId="70F84672" w14:textId="77777777" w:rsidR="00DA10AF" w:rsidRPr="001473C9" w:rsidRDefault="00DA10AF" w:rsidP="00C569F4">
      <w:pPr>
        <w:pStyle w:val="BodyText"/>
        <w:numPr>
          <w:ilvl w:val="0"/>
          <w:numId w:val="41"/>
        </w:numPr>
        <w:spacing w:before="240" w:line="360" w:lineRule="auto"/>
      </w:pPr>
      <w:r w:rsidRPr="001473C9">
        <w:t xml:space="preserve">The </w:t>
      </w:r>
      <w:r w:rsidRPr="001473C9">
        <w:rPr>
          <w:i/>
        </w:rPr>
        <w:t>Contractor</w:t>
      </w:r>
      <w:r w:rsidRPr="001473C9">
        <w:t xml:space="preserve"> is responsible for functional integration of DHP including aeration air plant system operation and logics with unit control system.</w:t>
      </w:r>
    </w:p>
    <w:p w14:paraId="7FB382DD" w14:textId="6E1780DC" w:rsidR="00DA10AF" w:rsidRPr="001473C9" w:rsidRDefault="00DA10AF" w:rsidP="00C569F4">
      <w:pPr>
        <w:pStyle w:val="BodyText"/>
        <w:numPr>
          <w:ilvl w:val="0"/>
          <w:numId w:val="41"/>
        </w:numPr>
        <w:spacing w:before="240" w:line="360" w:lineRule="auto"/>
      </w:pPr>
      <w:r w:rsidRPr="001473C9">
        <w:t xml:space="preserve">The </w:t>
      </w:r>
      <w:r w:rsidR="00AA1BDC">
        <w:t>existing upgraded</w:t>
      </w:r>
      <w:r w:rsidRPr="001473C9">
        <w:t xml:space="preserve"> DHP and blowers for the aeration air plant system in the new blower house are interfaced to the unit DCS. The interface these plant systems allows for control, protection, condition monitoring and status monitoring in the DCS.</w:t>
      </w:r>
    </w:p>
    <w:p w14:paraId="24B05771" w14:textId="16B76A1E" w:rsidR="00DA10AF" w:rsidRPr="001473C9" w:rsidRDefault="00DA10AF" w:rsidP="00C569F4">
      <w:pPr>
        <w:pStyle w:val="BodyText"/>
        <w:numPr>
          <w:ilvl w:val="0"/>
          <w:numId w:val="41"/>
        </w:numPr>
        <w:spacing w:before="240" w:line="360" w:lineRule="auto"/>
      </w:pPr>
      <w:r w:rsidRPr="001473C9">
        <w:t xml:space="preserve">A unitized </w:t>
      </w:r>
      <w:r w:rsidR="00AA1BDC">
        <w:t>existing upgraded</w:t>
      </w:r>
      <w:r w:rsidRPr="001473C9">
        <w:t xml:space="preserve"> DHP and hopper aeration HMI mimic design is integrated into the DCS and configured to be controlled and monitored from the unit control room. The </w:t>
      </w:r>
      <w:r w:rsidRPr="001473C9">
        <w:rPr>
          <w:i/>
        </w:rPr>
        <w:t>Contractor</w:t>
      </w:r>
      <w:r w:rsidRPr="001473C9">
        <w:t xml:space="preserve"> implements the HMI designs with operator control options.</w:t>
      </w:r>
    </w:p>
    <w:p w14:paraId="1C1746F8" w14:textId="156EAD7C" w:rsidR="00DA10AF" w:rsidRPr="00572FD7" w:rsidRDefault="00DA10AF" w:rsidP="00C569F4">
      <w:pPr>
        <w:pStyle w:val="BodyText"/>
        <w:numPr>
          <w:ilvl w:val="0"/>
          <w:numId w:val="41"/>
        </w:numPr>
        <w:spacing w:before="240" w:line="360" w:lineRule="auto"/>
      </w:pPr>
      <w:r w:rsidRPr="00572FD7">
        <w:t>The</w:t>
      </w:r>
      <w:r w:rsidRPr="00572FD7">
        <w:rPr>
          <w:i/>
        </w:rPr>
        <w:t xml:space="preserve"> Contractor</w:t>
      </w:r>
      <w:r w:rsidRPr="00572FD7">
        <w:t xml:space="preserve"> ensures time synchronization of </w:t>
      </w:r>
      <w:proofErr w:type="spellStart"/>
      <w:proofErr w:type="gramStart"/>
      <w:r w:rsidRPr="00572FD7">
        <w:t>a</w:t>
      </w:r>
      <w:proofErr w:type="spellEnd"/>
      <w:proofErr w:type="gramEnd"/>
      <w:r w:rsidRPr="00572FD7">
        <w:t xml:space="preserve"> </w:t>
      </w:r>
      <w:r w:rsidR="00AA1BDC">
        <w:t>existing upgraded</w:t>
      </w:r>
      <w:r w:rsidRPr="00572FD7">
        <w:t xml:space="preserve"> DHP and aeration air plant system.</w:t>
      </w:r>
    </w:p>
    <w:p w14:paraId="440A656B" w14:textId="77777777" w:rsidR="00DA10AF" w:rsidRPr="00572FD7" w:rsidRDefault="00DA10AF" w:rsidP="00C569F4">
      <w:pPr>
        <w:pStyle w:val="BodyText"/>
        <w:numPr>
          <w:ilvl w:val="0"/>
          <w:numId w:val="41"/>
        </w:numPr>
        <w:spacing w:before="240" w:line="360" w:lineRule="auto"/>
      </w:pPr>
      <w:r w:rsidRPr="00572FD7">
        <w:t xml:space="preserve">Interfacing to the existing GPS (where required), in case of spare capacity limitations the </w:t>
      </w:r>
      <w:r w:rsidRPr="00572FD7">
        <w:rPr>
          <w:i/>
        </w:rPr>
        <w:t>Contractor</w:t>
      </w:r>
      <w:r w:rsidRPr="00572FD7">
        <w:t xml:space="preserve"> provides new GPS.</w:t>
      </w:r>
    </w:p>
    <w:p w14:paraId="588AC6B8" w14:textId="1DADAEF3" w:rsidR="00834227" w:rsidRDefault="00DA10AF" w:rsidP="00C569F4">
      <w:pPr>
        <w:pStyle w:val="BodyText"/>
        <w:numPr>
          <w:ilvl w:val="0"/>
          <w:numId w:val="41"/>
        </w:numPr>
        <w:spacing w:before="240" w:line="360" w:lineRule="auto"/>
      </w:pPr>
      <w:r w:rsidRPr="00EE1F09">
        <w:t xml:space="preserve">Documentation is provided for all new Plant </w:t>
      </w:r>
      <w:r>
        <w:t>and Materials</w:t>
      </w:r>
      <w:r w:rsidRPr="00EE1F09">
        <w:t xml:space="preserve"> as well as affected plant areas in accordance with the requirements of the existing ABB P14 DCS.</w:t>
      </w:r>
    </w:p>
    <w:p w14:paraId="5392A18B" w14:textId="52022472" w:rsidR="004B60BF" w:rsidRPr="002451FC" w:rsidRDefault="004B60BF" w:rsidP="00C569F4">
      <w:pPr>
        <w:pStyle w:val="BodyText"/>
        <w:numPr>
          <w:ilvl w:val="0"/>
          <w:numId w:val="41"/>
        </w:numPr>
        <w:spacing w:before="240" w:line="360" w:lineRule="auto"/>
      </w:pPr>
      <w:r w:rsidRPr="00EE1F09">
        <w:t xml:space="preserve">The </w:t>
      </w:r>
      <w:r w:rsidRPr="00EE1F09">
        <w:rPr>
          <w:i/>
        </w:rPr>
        <w:t>Contracto</w:t>
      </w:r>
      <w:r w:rsidR="004E643F">
        <w:t>r provides all the required design documentation required for</w:t>
      </w:r>
      <w:r w:rsidRPr="00EE1F09">
        <w:t xml:space="preserve"> simulator updates/mods</w:t>
      </w:r>
      <w:r w:rsidR="004E643F">
        <w:t xml:space="preserve"> to the Project Manager</w:t>
      </w:r>
      <w:r w:rsidR="003B3222">
        <w:t xml:space="preserve"> and liaises with Others to ensure that the simulator is updated</w:t>
      </w:r>
      <w:r w:rsidRPr="00EE1F09">
        <w:t xml:space="preserve">. Plant simulator updates/mods include an update of existing plant simulator with the </w:t>
      </w:r>
      <w:r w:rsidR="00AA1BDC">
        <w:t>upgraded existing</w:t>
      </w:r>
      <w:r w:rsidRPr="00EE1F09">
        <w:t xml:space="preserve"> DHP and aeration air plant system.</w:t>
      </w:r>
    </w:p>
    <w:p w14:paraId="2B25FD33" w14:textId="61F9A575" w:rsidR="00DA10AF" w:rsidRDefault="00DA10AF" w:rsidP="00655C1C">
      <w:pPr>
        <w:pStyle w:val="Heading4"/>
      </w:pPr>
      <w:r w:rsidRPr="002451FC">
        <w:lastRenderedPageBreak/>
        <w:t>Outside Plant Control Room (OPCR) DCS</w:t>
      </w:r>
    </w:p>
    <w:p w14:paraId="3482B89D" w14:textId="515F2FE6" w:rsidR="0064289B" w:rsidRDefault="00655C1C" w:rsidP="00655C1C">
      <w:pPr>
        <w:tabs>
          <w:tab w:val="clear" w:pos="357"/>
        </w:tabs>
        <w:spacing w:after="120" w:line="360" w:lineRule="auto"/>
        <w:rPr>
          <w:rFonts w:cs="Arial"/>
        </w:rPr>
      </w:pPr>
      <w:r w:rsidRPr="000B1B0A">
        <w:rPr>
          <w:rFonts w:cs="Arial"/>
        </w:rPr>
        <w:t xml:space="preserve">The </w:t>
      </w:r>
      <w:r w:rsidRPr="000B1B0A">
        <w:rPr>
          <w:rFonts w:cs="Arial"/>
          <w:i/>
        </w:rPr>
        <w:t>Contractor</w:t>
      </w:r>
      <w:r w:rsidRPr="000B1B0A">
        <w:rPr>
          <w:rFonts w:cs="Arial"/>
        </w:rPr>
        <w:t xml:space="preserve"> </w:t>
      </w:r>
      <w:r w:rsidR="004C3A93">
        <w:rPr>
          <w:rFonts w:cs="Arial"/>
        </w:rPr>
        <w:t xml:space="preserve">subcontracts the OEM of the existing Yokogawa OPCR DCS </w:t>
      </w:r>
      <w:r>
        <w:rPr>
          <w:rFonts w:cs="Arial"/>
        </w:rPr>
        <w:t>and</w:t>
      </w:r>
      <w:r w:rsidR="004C3A93">
        <w:rPr>
          <w:rFonts w:cs="Arial"/>
        </w:rPr>
        <w:t xml:space="preserve"> ensures the</w:t>
      </w:r>
      <w:r>
        <w:rPr>
          <w:rFonts w:cs="Arial"/>
        </w:rPr>
        <w:t xml:space="preserve"> correct interfac</w:t>
      </w:r>
      <w:r w:rsidR="004C3A93">
        <w:rPr>
          <w:rFonts w:cs="Arial"/>
        </w:rPr>
        <w:t>e of</w:t>
      </w:r>
      <w:r>
        <w:rPr>
          <w:rFonts w:cs="Arial"/>
        </w:rPr>
        <w:t xml:space="preserve"> </w:t>
      </w:r>
      <w:r w:rsidR="00A05C0B">
        <w:rPr>
          <w:rFonts w:cs="Arial"/>
        </w:rPr>
        <w:t xml:space="preserve">the </w:t>
      </w:r>
      <w:r w:rsidR="00727435">
        <w:rPr>
          <w:rFonts w:cs="Arial"/>
        </w:rPr>
        <w:t xml:space="preserve">compressor plant and </w:t>
      </w:r>
      <w:r w:rsidRPr="000B1B0A">
        <w:rPr>
          <w:rFonts w:cs="Arial"/>
        </w:rPr>
        <w:t>conditioning/scrubber plant in the existing Yokogawa OPCR DCS.</w:t>
      </w:r>
    </w:p>
    <w:p w14:paraId="4CFBA212" w14:textId="484D073C" w:rsidR="0064289B" w:rsidRDefault="0064289B" w:rsidP="00655C1C">
      <w:pPr>
        <w:tabs>
          <w:tab w:val="clear" w:pos="357"/>
        </w:tabs>
        <w:spacing w:after="120" w:line="360" w:lineRule="auto"/>
        <w:rPr>
          <w:rFonts w:cs="Arial"/>
        </w:rPr>
      </w:pPr>
      <w:r>
        <w:rPr>
          <w:rFonts w:cs="Arial"/>
        </w:rPr>
        <w:t xml:space="preserve">The </w:t>
      </w:r>
      <w:r w:rsidRPr="00A05C0B">
        <w:rPr>
          <w:rFonts w:cs="Arial"/>
          <w:i/>
        </w:rPr>
        <w:t>Contractor</w:t>
      </w:r>
      <w:r>
        <w:rPr>
          <w:rFonts w:cs="Arial"/>
        </w:rPr>
        <w:t xml:space="preserve"> design, supply and installs new DCS cubicles for the DHP </w:t>
      </w:r>
      <w:r w:rsidR="00AA1BDC">
        <w:rPr>
          <w:rFonts w:cs="Arial"/>
        </w:rPr>
        <w:t xml:space="preserve">instrument air </w:t>
      </w:r>
      <w:r>
        <w:rPr>
          <w:rFonts w:cs="Arial"/>
        </w:rPr>
        <w:t>compressor plant.</w:t>
      </w:r>
    </w:p>
    <w:p w14:paraId="428E8306" w14:textId="16EA678A" w:rsidR="00655C1C" w:rsidRDefault="00655C1C" w:rsidP="00655C1C">
      <w:pPr>
        <w:tabs>
          <w:tab w:val="clear" w:pos="357"/>
        </w:tabs>
        <w:spacing w:after="120" w:line="360" w:lineRule="auto"/>
        <w:rPr>
          <w:rFonts w:cs="Arial"/>
        </w:rPr>
      </w:pPr>
      <w:r>
        <w:rPr>
          <w:rFonts w:cs="Arial"/>
        </w:rPr>
        <w:t xml:space="preserve">The </w:t>
      </w:r>
      <w:r w:rsidRPr="00C62891">
        <w:rPr>
          <w:rFonts w:cs="Arial"/>
          <w:i/>
        </w:rPr>
        <w:t>Contractor</w:t>
      </w:r>
      <w:r>
        <w:rPr>
          <w:rFonts w:cs="Arial"/>
        </w:rPr>
        <w:t xml:space="preserve"> is the only contractual </w:t>
      </w:r>
      <w:proofErr w:type="gramStart"/>
      <w:r>
        <w:rPr>
          <w:rFonts w:cs="Arial"/>
        </w:rPr>
        <w:t>interface</w:t>
      </w:r>
      <w:proofErr w:type="gramEnd"/>
      <w:r>
        <w:rPr>
          <w:rFonts w:cs="Arial"/>
        </w:rPr>
        <w:t xml:space="preserve"> and the solution is such that:</w:t>
      </w:r>
    </w:p>
    <w:p w14:paraId="28FCB5D2" w14:textId="781224D4" w:rsidR="00655C1C" w:rsidRDefault="00655C1C" w:rsidP="00C569F4">
      <w:pPr>
        <w:pStyle w:val="BodyText"/>
        <w:numPr>
          <w:ilvl w:val="0"/>
          <w:numId w:val="41"/>
        </w:numPr>
        <w:spacing w:before="240" w:line="360" w:lineRule="auto"/>
      </w:pPr>
      <w:r w:rsidRPr="002451FC">
        <w:t xml:space="preserve">The </w:t>
      </w:r>
      <w:r w:rsidRPr="00472F94">
        <w:rPr>
          <w:i/>
        </w:rPr>
        <w:t>Contractor</w:t>
      </w:r>
      <w:r w:rsidRPr="002451FC">
        <w:t xml:space="preserve"> is responsible for the </w:t>
      </w:r>
      <w:r>
        <w:t>design, procurement, supply and installation</w:t>
      </w:r>
      <w:r w:rsidRPr="002451FC">
        <w:t xml:space="preserve"> of all </w:t>
      </w:r>
      <w:r>
        <w:t xml:space="preserve">field </w:t>
      </w:r>
      <w:r w:rsidRPr="002451FC">
        <w:t>instrumentation</w:t>
      </w:r>
      <w:r>
        <w:t>, equipment and</w:t>
      </w:r>
      <w:r w:rsidRPr="002451FC">
        <w:t xml:space="preserve"> cablin</w:t>
      </w:r>
      <w:r>
        <w:t>g including</w:t>
      </w:r>
      <w:r w:rsidRPr="002451FC">
        <w:t xml:space="preserve"> junction boxes</w:t>
      </w:r>
      <w:r>
        <w:t>/enclosures</w:t>
      </w:r>
      <w:r w:rsidRPr="002451FC">
        <w:t>, trunk cabling, cable trays,</w:t>
      </w:r>
      <w:r>
        <w:t xml:space="preserve"> trunking</w:t>
      </w:r>
      <w:r w:rsidRPr="002451FC">
        <w:t xml:space="preserve"> and racks as required by the </w:t>
      </w:r>
      <w:r w:rsidRPr="00767F3E">
        <w:t>Works Information</w:t>
      </w:r>
      <w:r w:rsidRPr="002451FC">
        <w:t xml:space="preserve"> from the field up to the termination in the DCS control cubicles. </w:t>
      </w:r>
      <w:r>
        <w:t xml:space="preserve">The </w:t>
      </w:r>
      <w:r w:rsidRPr="002C151A">
        <w:rPr>
          <w:i/>
        </w:rPr>
        <w:t>Contractor</w:t>
      </w:r>
      <w:r>
        <w:t xml:space="preserve"> is responsible for all terminations in the junction boxes/enclosures an</w:t>
      </w:r>
      <w:r w:rsidR="002C151A">
        <w:t>d marshalling/control cubicles.</w:t>
      </w:r>
    </w:p>
    <w:p w14:paraId="3140EB3D" w14:textId="77777777" w:rsidR="00DA10AF" w:rsidRDefault="00DA10AF" w:rsidP="00C569F4">
      <w:pPr>
        <w:pStyle w:val="BodyText"/>
        <w:numPr>
          <w:ilvl w:val="0"/>
          <w:numId w:val="41"/>
        </w:numPr>
        <w:spacing w:before="240" w:line="360" w:lineRule="auto"/>
      </w:pPr>
      <w:r w:rsidRPr="002451FC">
        <w:t xml:space="preserve">The </w:t>
      </w:r>
      <w:r w:rsidRPr="009D1BFD">
        <w:rPr>
          <w:i/>
        </w:rPr>
        <w:t>Contractor</w:t>
      </w:r>
      <w:r w:rsidRPr="002451FC">
        <w:t xml:space="preserve"> supplies control/operating philosophies; interface details (such as loop connection diagrams, functional specifications including logic diagrams) for the compressor </w:t>
      </w:r>
      <w:r>
        <w:t xml:space="preserve">plant and conditioning/scrubber plant </w:t>
      </w:r>
      <w:r w:rsidRPr="002451FC">
        <w:t>system</w:t>
      </w:r>
      <w:r>
        <w:t xml:space="preserve"> and </w:t>
      </w:r>
      <w:r w:rsidRPr="00472F94">
        <w:t>ensures the correct interface</w:t>
      </w:r>
      <w:r>
        <w:t xml:space="preserve"> and implementation in</w:t>
      </w:r>
      <w:r w:rsidRPr="00472F94">
        <w:t xml:space="preserve"> the OPCR DCS.</w:t>
      </w:r>
      <w:r w:rsidRPr="00E05CF0">
        <w:t xml:space="preserve"> </w:t>
      </w:r>
      <w:r w:rsidRPr="00472F94">
        <w:t xml:space="preserve">The </w:t>
      </w:r>
      <w:r w:rsidRPr="00472F94">
        <w:rPr>
          <w:i/>
        </w:rPr>
        <w:t>Contractor</w:t>
      </w:r>
      <w:r>
        <w:rPr>
          <w:i/>
        </w:rPr>
        <w:t xml:space="preserve"> </w:t>
      </w:r>
      <w:r>
        <w:t>takes responsibility for the correct interface and implementation in the OPCR DCS.</w:t>
      </w:r>
    </w:p>
    <w:p w14:paraId="201C6661" w14:textId="733B5129" w:rsidR="004B60BF" w:rsidRPr="00472F94" w:rsidRDefault="004B60BF" w:rsidP="00C569F4">
      <w:pPr>
        <w:pStyle w:val="BodyText"/>
        <w:numPr>
          <w:ilvl w:val="0"/>
          <w:numId w:val="41"/>
        </w:numPr>
        <w:spacing w:before="240" w:line="360" w:lineRule="auto"/>
      </w:pPr>
      <w:r>
        <w:t xml:space="preserve">Designing the functional logic diagrams </w:t>
      </w:r>
      <w:proofErr w:type="gramStart"/>
      <w:r>
        <w:t>is in compliance with</w:t>
      </w:r>
      <w:proofErr w:type="gramEnd"/>
      <w:r>
        <w:t xml:space="preserve"> the requirements of </w:t>
      </w:r>
      <w:r w:rsidR="00F35618">
        <w:t xml:space="preserve">the standard, </w:t>
      </w:r>
      <w:r>
        <w:t>VGB R170 Ce</w:t>
      </w:r>
    </w:p>
    <w:p w14:paraId="228D4EEA" w14:textId="77777777" w:rsidR="00DA10AF" w:rsidRPr="002451FC" w:rsidRDefault="00DA10AF" w:rsidP="00C569F4">
      <w:pPr>
        <w:pStyle w:val="BodyText"/>
        <w:numPr>
          <w:ilvl w:val="0"/>
          <w:numId w:val="41"/>
        </w:numPr>
        <w:spacing w:before="240" w:line="360" w:lineRule="auto"/>
      </w:pPr>
      <w:r>
        <w:t xml:space="preserve">The </w:t>
      </w:r>
      <w:r w:rsidRPr="000F51CD">
        <w:rPr>
          <w:i/>
        </w:rPr>
        <w:t>Contractor</w:t>
      </w:r>
      <w:r>
        <w:t xml:space="preserve"> provides for the n</w:t>
      </w:r>
      <w:r w:rsidRPr="002451FC">
        <w:t xml:space="preserve">ew </w:t>
      </w:r>
      <w:r>
        <w:t>HMI</w:t>
      </w:r>
      <w:r w:rsidRPr="002451FC">
        <w:t xml:space="preserve"> </w:t>
      </w:r>
      <w:r>
        <w:t>mimic designs with operator control options</w:t>
      </w:r>
      <w:r w:rsidRPr="002451FC">
        <w:t xml:space="preserve"> (compressor plant and conditioner/scrubber) in the existing HMI (Operator terminal) in existing OPCR.</w:t>
      </w:r>
    </w:p>
    <w:p w14:paraId="0A3F0D1D" w14:textId="43B285BA" w:rsidR="00CB4566" w:rsidRPr="00CB4566" w:rsidRDefault="00655C1C" w:rsidP="00C569F4">
      <w:pPr>
        <w:pStyle w:val="ListParagraph"/>
        <w:numPr>
          <w:ilvl w:val="0"/>
          <w:numId w:val="41"/>
        </w:numPr>
        <w:autoSpaceDE w:val="0"/>
        <w:autoSpaceDN w:val="0"/>
        <w:adjustRightInd w:val="0"/>
        <w:jc w:val="both"/>
        <w:rPr>
          <w:rFonts w:cs="Arial"/>
          <w:bCs/>
          <w:lang w:eastAsia="en-ZA"/>
        </w:rPr>
      </w:pPr>
      <w:r>
        <w:t>T</w:t>
      </w:r>
      <w:r w:rsidR="00DA10AF" w:rsidRPr="002451FC">
        <w:t xml:space="preserve">he </w:t>
      </w:r>
      <w:r w:rsidR="00DA10AF" w:rsidRPr="00E05CF0">
        <w:rPr>
          <w:i/>
        </w:rPr>
        <w:t>Contractor</w:t>
      </w:r>
      <w:r w:rsidR="00DA10AF">
        <w:t xml:space="preserve"> designs </w:t>
      </w:r>
      <w:r w:rsidR="00DA10AF" w:rsidRPr="002451FC">
        <w:t>new DCS control</w:t>
      </w:r>
      <w:r>
        <w:t>/marshalling</w:t>
      </w:r>
      <w:r w:rsidR="00DA10AF" w:rsidRPr="002451FC">
        <w:t xml:space="preserve"> cubicles</w:t>
      </w:r>
      <w:r>
        <w:t xml:space="preserve"> to cater</w:t>
      </w:r>
      <w:r w:rsidR="00DA10AF" w:rsidRPr="002451FC">
        <w:t xml:space="preserve"> for the compressor plant</w:t>
      </w:r>
      <w:r w:rsidR="00820756">
        <w:t>. A</w:t>
      </w:r>
      <w:r w:rsidR="00CB4566" w:rsidRPr="00CB4566">
        <w:t>n I/O panel</w:t>
      </w:r>
      <w:r w:rsidR="00CB4566">
        <w:t>/cubicle</w:t>
      </w:r>
      <w:r w:rsidR="00CB4566" w:rsidRPr="00CB4566">
        <w:t xml:space="preserve"> </w:t>
      </w:r>
      <w:r w:rsidR="00CB4566">
        <w:t>for the compressor plant</w:t>
      </w:r>
      <w:r w:rsidR="00CB4566" w:rsidRPr="00CB4566">
        <w:t xml:space="preserve"> </w:t>
      </w:r>
      <w:r w:rsidR="00D626A6" w:rsidRPr="00CB4566">
        <w:t>util</w:t>
      </w:r>
      <w:r w:rsidR="00D626A6">
        <w:t>i</w:t>
      </w:r>
      <w:r w:rsidR="00D626A6" w:rsidRPr="00CB4566">
        <w:t>zes</w:t>
      </w:r>
      <w:r w:rsidR="00D626A6">
        <w:t xml:space="preserve"> </w:t>
      </w:r>
      <w:r w:rsidR="00CB4566" w:rsidRPr="00CB4566">
        <w:t>230VAC UPS supply</w:t>
      </w:r>
      <w:r w:rsidR="00DA10AF" w:rsidRPr="002451FC">
        <w:t xml:space="preserve"> and </w:t>
      </w:r>
      <w:r w:rsidR="00CB4566" w:rsidRPr="00CB4566">
        <w:t xml:space="preserve">converts it to 24VDC internally in each panel to cater for the 24VDC power supply requirements of </w:t>
      </w:r>
      <w:r w:rsidR="00D626A6">
        <w:t>t</w:t>
      </w:r>
      <w:r w:rsidR="00CB4566" w:rsidRPr="00CB4566">
        <w:t xml:space="preserve">his design. The 24VDC power supply </w:t>
      </w:r>
      <w:r w:rsidR="00CB4566">
        <w:t>is</w:t>
      </w:r>
      <w:r w:rsidR="00CB4566" w:rsidRPr="00CB4566">
        <w:t xml:space="preserve"> used for control and monitoring of the plant, including those signals required to control the LV switchgear. </w:t>
      </w:r>
      <w:r w:rsidR="00D626A6">
        <w:t xml:space="preserve">The </w:t>
      </w:r>
      <w:r w:rsidR="00D626A6">
        <w:rPr>
          <w:i/>
        </w:rPr>
        <w:t>Contractor</w:t>
      </w:r>
      <w:r w:rsidR="00D626A6">
        <w:t xml:space="preserve"> ensures that the p</w:t>
      </w:r>
      <w:r w:rsidR="00CB4566" w:rsidRPr="00CB4566">
        <w:t xml:space="preserve">ower supply </w:t>
      </w:r>
      <w:r w:rsidR="00705C8B">
        <w:t xml:space="preserve">requirements </w:t>
      </w:r>
      <w:proofErr w:type="gramStart"/>
      <w:r w:rsidR="00705C8B">
        <w:t>complies</w:t>
      </w:r>
      <w:proofErr w:type="gramEnd"/>
      <w:r w:rsidR="00705C8B">
        <w:t xml:space="preserve"> with the </w:t>
      </w:r>
      <w:r w:rsidR="00705C8B" w:rsidRPr="00705C8B">
        <w:rPr>
          <w:i/>
        </w:rPr>
        <w:t>E</w:t>
      </w:r>
      <w:r w:rsidR="00CB4566" w:rsidRPr="00705C8B">
        <w:rPr>
          <w:i/>
        </w:rPr>
        <w:t>mployer’s</w:t>
      </w:r>
      <w:r w:rsidR="00CB4566" w:rsidRPr="00CB4566">
        <w:t xml:space="preserve"> standard </w:t>
      </w:r>
      <w:r w:rsidR="005353E6">
        <w:rPr>
          <w:rFonts w:cs="Arial"/>
          <w:bCs/>
          <w:lang w:eastAsia="en-ZA"/>
        </w:rPr>
        <w:t>240-53114248.</w:t>
      </w:r>
    </w:p>
    <w:p w14:paraId="3BC5CE6E" w14:textId="4E8F045D" w:rsidR="00DA10AF" w:rsidRPr="002451FC" w:rsidRDefault="00DA10AF" w:rsidP="00C569F4">
      <w:pPr>
        <w:pStyle w:val="BodyText"/>
        <w:numPr>
          <w:ilvl w:val="0"/>
          <w:numId w:val="41"/>
        </w:numPr>
        <w:spacing w:before="240" w:line="360" w:lineRule="auto"/>
      </w:pPr>
      <w:r w:rsidRPr="00DB7DA3">
        <w:t xml:space="preserve">The </w:t>
      </w:r>
      <w:r w:rsidRPr="005F02EA">
        <w:rPr>
          <w:i/>
        </w:rPr>
        <w:t>Contractor</w:t>
      </w:r>
      <w:r w:rsidRPr="00DB7DA3">
        <w:t xml:space="preserve"> takes responsibility of functional integration of compressor plant </w:t>
      </w:r>
      <w:r w:rsidR="00727435">
        <w:t>and</w:t>
      </w:r>
      <w:r w:rsidR="00727435" w:rsidRPr="00DB7DA3">
        <w:t xml:space="preserve"> </w:t>
      </w:r>
      <w:r w:rsidRPr="00DB7DA3">
        <w:t>conditioning/scrubber system operation and logic with OPCR DCS</w:t>
      </w:r>
      <w:r>
        <w:t>.</w:t>
      </w:r>
    </w:p>
    <w:p w14:paraId="2E8D267B" w14:textId="373CFE4F" w:rsidR="00DA10AF" w:rsidRPr="00E60FE8" w:rsidRDefault="00DA10AF" w:rsidP="00C569F4">
      <w:pPr>
        <w:pStyle w:val="BodyText"/>
        <w:numPr>
          <w:ilvl w:val="0"/>
          <w:numId w:val="41"/>
        </w:numPr>
        <w:spacing w:before="240" w:line="360" w:lineRule="auto"/>
      </w:pPr>
      <w:r w:rsidRPr="00E60FE8">
        <w:t>Conditioner/scrubbers plant</w:t>
      </w:r>
      <w:r>
        <w:t>,</w:t>
      </w:r>
      <w:r w:rsidRPr="00E60FE8">
        <w:t xml:space="preserve"> compressors for the instrument air</w:t>
      </w:r>
      <w:r>
        <w:t xml:space="preserve"> and their auxiliaries</w:t>
      </w:r>
      <w:r w:rsidRPr="00E60FE8">
        <w:t xml:space="preserve"> in the new pneumatic compressor house are interfaced to the OPCR DCS for control, protection, condition monitoring and status monitoring.</w:t>
      </w:r>
    </w:p>
    <w:p w14:paraId="780A1253" w14:textId="02B321D6" w:rsidR="00DA10AF" w:rsidRPr="006C71A9" w:rsidRDefault="00DA10AF" w:rsidP="00C569F4">
      <w:pPr>
        <w:pStyle w:val="BodyText"/>
        <w:numPr>
          <w:ilvl w:val="0"/>
          <w:numId w:val="41"/>
        </w:numPr>
        <w:spacing w:before="240" w:line="360" w:lineRule="auto"/>
      </w:pPr>
      <w:r w:rsidRPr="006C71A9">
        <w:lastRenderedPageBreak/>
        <w:t>Conditioner/scrubber plant</w:t>
      </w:r>
      <w:r w:rsidR="00AA5C4D">
        <w:t>, conditioner conveyors</w:t>
      </w:r>
      <w:r w:rsidRPr="006C71A9">
        <w:t xml:space="preserve"> and pneumatic compressor plant HMI mimic design are integrated into the OPCR DCS and configured to be controlled and monitored from the OPCR. The </w:t>
      </w:r>
      <w:r w:rsidRPr="006C71A9">
        <w:rPr>
          <w:i/>
        </w:rPr>
        <w:t>Contractor</w:t>
      </w:r>
      <w:r w:rsidRPr="006C71A9">
        <w:t xml:space="preserve"> implements the HMI design with operator control options.</w:t>
      </w:r>
    </w:p>
    <w:p w14:paraId="356DEB98" w14:textId="5BD7AFA5" w:rsidR="00DA10AF" w:rsidRDefault="00DA10AF" w:rsidP="00C569F4">
      <w:pPr>
        <w:pStyle w:val="BodyText"/>
        <w:numPr>
          <w:ilvl w:val="0"/>
          <w:numId w:val="41"/>
        </w:numPr>
        <w:spacing w:before="240" w:line="360" w:lineRule="auto"/>
      </w:pPr>
      <w:r w:rsidRPr="00DB7DA3">
        <w:t>Control wiring from DCS to LV Switchgear for the compressor plant.</w:t>
      </w:r>
    </w:p>
    <w:p w14:paraId="7C7A2820" w14:textId="022505A3" w:rsidR="00F6606C" w:rsidRDefault="00F6606C" w:rsidP="008C13B6">
      <w:pPr>
        <w:pStyle w:val="BodyText"/>
        <w:spacing w:before="240" w:line="360" w:lineRule="auto"/>
      </w:pPr>
    </w:p>
    <w:p w14:paraId="6155EC12" w14:textId="77777777" w:rsidR="00F6606C" w:rsidRPr="00DB7DA3" w:rsidRDefault="00F6606C" w:rsidP="008C13B6">
      <w:pPr>
        <w:pStyle w:val="BodyText"/>
        <w:spacing w:before="240" w:line="360" w:lineRule="auto"/>
      </w:pPr>
    </w:p>
    <w:p w14:paraId="632BC080" w14:textId="3C682448" w:rsidR="001C68A2" w:rsidRPr="000C08D7" w:rsidRDefault="001C68A2" w:rsidP="00046613">
      <w:pPr>
        <w:pStyle w:val="Heading3"/>
        <w:ind w:left="851" w:hanging="851"/>
      </w:pPr>
      <w:bookmarkStart w:id="1112" w:name="_Toc451770743"/>
      <w:bookmarkStart w:id="1113" w:name="_Toc452646340"/>
      <w:bookmarkStart w:id="1114" w:name="_Toc87452306"/>
      <w:r w:rsidRPr="000C08D7">
        <w:t>Civil engineering and structural works</w:t>
      </w:r>
      <w:bookmarkEnd w:id="1103"/>
      <w:bookmarkEnd w:id="1104"/>
      <w:bookmarkEnd w:id="1105"/>
      <w:bookmarkEnd w:id="1106"/>
      <w:bookmarkEnd w:id="1107"/>
      <w:bookmarkEnd w:id="1108"/>
      <w:bookmarkEnd w:id="1109"/>
      <w:bookmarkEnd w:id="1110"/>
      <w:bookmarkEnd w:id="1111"/>
      <w:bookmarkEnd w:id="1112"/>
      <w:bookmarkEnd w:id="1113"/>
      <w:bookmarkEnd w:id="1114"/>
    </w:p>
    <w:p w14:paraId="45BDD48E" w14:textId="7FF54438" w:rsidR="000A7653" w:rsidRDefault="00871E55" w:rsidP="002867DE">
      <w:pPr>
        <w:spacing w:line="360" w:lineRule="auto"/>
        <w:rPr>
          <w:rFonts w:eastAsiaTheme="minorHAnsi"/>
        </w:rPr>
      </w:pPr>
      <w:r w:rsidRPr="00EC185B">
        <w:rPr>
          <w:i/>
        </w:rPr>
        <w:t>Contracto</w:t>
      </w:r>
      <w:r>
        <w:t xml:space="preserve">r is responsible for design work as stated in the Works Information </w:t>
      </w:r>
      <w:r w:rsidR="008C7A40">
        <w:t xml:space="preserve">the </w:t>
      </w:r>
      <w:r w:rsidR="008C7A40" w:rsidRPr="00F53268">
        <w:t>extent</w:t>
      </w:r>
      <w:r w:rsidR="00FE559A" w:rsidRPr="00F53268">
        <w:t xml:space="preserve"> of the</w:t>
      </w:r>
      <w:r w:rsidR="00FE559A" w:rsidRPr="00F53268">
        <w:rPr>
          <w:i/>
        </w:rPr>
        <w:t xml:space="preserve"> Contractor’s</w:t>
      </w:r>
      <w:r w:rsidR="00FE559A" w:rsidRPr="00F53268">
        <w:t xml:space="preserve"> design </w:t>
      </w:r>
      <w:r w:rsidR="00FE559A">
        <w:t xml:space="preserve">includes all </w:t>
      </w:r>
      <w:r w:rsidR="00FE559A" w:rsidRPr="00D72D28">
        <w:t>work</w:t>
      </w:r>
      <w:r w:rsidR="00FE559A" w:rsidRPr="00D20152">
        <w:t xml:space="preserve"> which, although not expressly noted, can reasonably be</w:t>
      </w:r>
      <w:r w:rsidR="00FE559A">
        <w:t xml:space="preserve"> </w:t>
      </w:r>
      <w:r w:rsidR="00FE559A" w:rsidRPr="00D20152">
        <w:t xml:space="preserve">inferred from the </w:t>
      </w:r>
      <w:r w:rsidR="00FE559A" w:rsidRPr="00F05B31">
        <w:t>Works Information</w:t>
      </w:r>
      <w:r w:rsidR="00FE559A">
        <w:t>.</w:t>
      </w:r>
    </w:p>
    <w:p w14:paraId="5263B280" w14:textId="77777777" w:rsidR="00727435" w:rsidRDefault="00727435" w:rsidP="002867DE">
      <w:pPr>
        <w:spacing w:line="360" w:lineRule="auto"/>
        <w:rPr>
          <w:rFonts w:eastAsiaTheme="minorHAnsi"/>
        </w:rPr>
      </w:pPr>
    </w:p>
    <w:p w14:paraId="32C11A4C" w14:textId="11F067A7" w:rsidR="00705C8B" w:rsidRDefault="00624B41" w:rsidP="007E2D12">
      <w:pPr>
        <w:spacing w:line="360" w:lineRule="auto"/>
        <w:rPr>
          <w:i/>
        </w:rPr>
      </w:pPr>
      <w:r>
        <w:t xml:space="preserve">For all </w:t>
      </w:r>
      <w:r w:rsidR="00F05B31" w:rsidRPr="00F05B31">
        <w:t>Plant and Materials</w:t>
      </w:r>
      <w:r>
        <w:t xml:space="preserve"> designed by t</w:t>
      </w:r>
      <w:r w:rsidRPr="00624B41">
        <w:rPr>
          <w:szCs w:val="20"/>
        </w:rPr>
        <w:t xml:space="preserve">he </w:t>
      </w:r>
      <w:r w:rsidRPr="007E2D12">
        <w:rPr>
          <w:i/>
        </w:rPr>
        <w:t>Contractor</w:t>
      </w:r>
      <w:r>
        <w:rPr>
          <w:i/>
          <w:szCs w:val="20"/>
        </w:rPr>
        <w:t xml:space="preserve">, </w:t>
      </w:r>
      <w:r w:rsidRPr="00727435">
        <w:rPr>
          <w:szCs w:val="20"/>
        </w:rPr>
        <w:t>the</w:t>
      </w:r>
      <w:r>
        <w:rPr>
          <w:i/>
          <w:szCs w:val="20"/>
        </w:rPr>
        <w:t xml:space="preserve"> Contractor</w:t>
      </w:r>
      <w:r w:rsidRPr="00624B41">
        <w:rPr>
          <w:szCs w:val="20"/>
        </w:rPr>
        <w:t xml:space="preserve"> submits a full set of detailed structural drawings and calculations for acceptance by the </w:t>
      </w:r>
      <w:r w:rsidRPr="007E2D12">
        <w:rPr>
          <w:i/>
        </w:rPr>
        <w:t>Project Manager.</w:t>
      </w:r>
    </w:p>
    <w:p w14:paraId="4EC51C60" w14:textId="77777777" w:rsidR="00705C8B" w:rsidRDefault="00705C8B" w:rsidP="007E2D12">
      <w:pPr>
        <w:spacing w:line="360" w:lineRule="auto"/>
        <w:rPr>
          <w:szCs w:val="20"/>
        </w:rPr>
      </w:pPr>
    </w:p>
    <w:p w14:paraId="672E24BC" w14:textId="6D25E1EF" w:rsidR="00624B41" w:rsidRPr="00624B41" w:rsidRDefault="00624B41" w:rsidP="007E2D12">
      <w:pPr>
        <w:spacing w:line="360" w:lineRule="auto"/>
      </w:pPr>
      <w:r w:rsidRPr="00624B41">
        <w:rPr>
          <w:szCs w:val="20"/>
        </w:rPr>
        <w:t xml:space="preserve">The </w:t>
      </w:r>
      <w:r w:rsidRPr="007E2D12">
        <w:rPr>
          <w:i/>
        </w:rPr>
        <w:t>Contractor</w:t>
      </w:r>
      <w:r w:rsidRPr="00624B41">
        <w:rPr>
          <w:szCs w:val="20"/>
        </w:rPr>
        <w:t xml:space="preserve"> can adopt international standards </w:t>
      </w:r>
      <w:proofErr w:type="gramStart"/>
      <w:r w:rsidR="00516441">
        <w:rPr>
          <w:szCs w:val="20"/>
        </w:rPr>
        <w:t>provided that</w:t>
      </w:r>
      <w:proofErr w:type="gramEnd"/>
      <w:r w:rsidR="00516441">
        <w:rPr>
          <w:szCs w:val="20"/>
        </w:rPr>
        <w:t xml:space="preserve"> </w:t>
      </w:r>
      <w:r w:rsidR="00F05B31">
        <w:rPr>
          <w:szCs w:val="20"/>
        </w:rPr>
        <w:t>acceptance</w:t>
      </w:r>
      <w:r w:rsidRPr="00624B41">
        <w:rPr>
          <w:szCs w:val="20"/>
        </w:rPr>
        <w:t xml:space="preserve"> by the </w:t>
      </w:r>
      <w:r w:rsidRPr="007E2D12">
        <w:rPr>
          <w:i/>
        </w:rPr>
        <w:t>Project Manager</w:t>
      </w:r>
      <w:r w:rsidR="00516441" w:rsidRPr="00516441">
        <w:t xml:space="preserve"> has been granted</w:t>
      </w:r>
      <w:r w:rsidRPr="00624B41">
        <w:rPr>
          <w:szCs w:val="20"/>
        </w:rPr>
        <w:t>.</w:t>
      </w:r>
      <w:r w:rsidR="00516441">
        <w:rPr>
          <w:szCs w:val="20"/>
        </w:rPr>
        <w:t xml:space="preserve"> The </w:t>
      </w:r>
      <w:r w:rsidR="00516441" w:rsidRPr="00516441">
        <w:rPr>
          <w:i/>
          <w:szCs w:val="20"/>
        </w:rPr>
        <w:t>Contractor</w:t>
      </w:r>
      <w:r w:rsidR="00516441">
        <w:rPr>
          <w:szCs w:val="20"/>
        </w:rPr>
        <w:t xml:space="preserve"> obtains acceptance before adopt</w:t>
      </w:r>
      <w:r w:rsidR="004C0308">
        <w:rPr>
          <w:szCs w:val="20"/>
        </w:rPr>
        <w:t>ing</w:t>
      </w:r>
      <w:r w:rsidR="00516441">
        <w:rPr>
          <w:szCs w:val="20"/>
        </w:rPr>
        <w:t xml:space="preserve"> the international </w:t>
      </w:r>
      <w:r w:rsidR="003F7E7D">
        <w:rPr>
          <w:szCs w:val="20"/>
        </w:rPr>
        <w:t>standards</w:t>
      </w:r>
      <w:r w:rsidR="00516441">
        <w:rPr>
          <w:szCs w:val="20"/>
        </w:rPr>
        <w:t>.</w:t>
      </w:r>
    </w:p>
    <w:p w14:paraId="49822B5E" w14:textId="3C17002B" w:rsidR="00624B41" w:rsidRDefault="00624B41" w:rsidP="00B44576">
      <w:pPr>
        <w:pStyle w:val="Heading4"/>
      </w:pPr>
      <w:r>
        <w:t>Unitised Blower House Building</w:t>
      </w:r>
    </w:p>
    <w:p w14:paraId="1D617B9E" w14:textId="3CF6342C" w:rsidR="00624B41" w:rsidRDefault="002D39FA" w:rsidP="007E2D12">
      <w:r>
        <w:t>The scope includes:</w:t>
      </w:r>
    </w:p>
    <w:p w14:paraId="5256A858" w14:textId="3F5947C6" w:rsidR="00624B41" w:rsidRPr="00942EC3" w:rsidRDefault="00624B41" w:rsidP="00C569F4">
      <w:pPr>
        <w:widowControl w:val="0"/>
        <w:numPr>
          <w:ilvl w:val="0"/>
          <w:numId w:val="34"/>
        </w:numPr>
        <w:tabs>
          <w:tab w:val="clear" w:pos="357"/>
          <w:tab w:val="num" w:pos="1440"/>
        </w:tabs>
        <w:spacing w:before="240" w:after="240" w:line="360" w:lineRule="auto"/>
        <w:rPr>
          <w:szCs w:val="20"/>
        </w:rPr>
      </w:pPr>
      <w:r w:rsidRPr="00942EC3">
        <w:rPr>
          <w:szCs w:val="20"/>
        </w:rPr>
        <w:t>Cut-out and disposal of the reinforced concrete surface slab necessary for excavation activities for the unitised blower house building</w:t>
      </w:r>
      <w:r w:rsidR="001A459E">
        <w:rPr>
          <w:szCs w:val="20"/>
        </w:rPr>
        <w:t>s</w:t>
      </w:r>
      <w:r w:rsidRPr="00942EC3">
        <w:rPr>
          <w:szCs w:val="20"/>
        </w:rPr>
        <w:t xml:space="preserve"> foundation system and </w:t>
      </w:r>
      <w:r w:rsidR="001A459E">
        <w:rPr>
          <w:szCs w:val="20"/>
        </w:rPr>
        <w:t xml:space="preserve">making </w:t>
      </w:r>
      <w:r>
        <w:rPr>
          <w:szCs w:val="20"/>
        </w:rPr>
        <w:t xml:space="preserve">good </w:t>
      </w:r>
      <w:r w:rsidR="001A459E">
        <w:rPr>
          <w:szCs w:val="20"/>
        </w:rPr>
        <w:t>the slab</w:t>
      </w:r>
      <w:r>
        <w:rPr>
          <w:szCs w:val="20"/>
        </w:rPr>
        <w:t xml:space="preserve"> after construction of</w:t>
      </w:r>
      <w:r w:rsidRPr="00942EC3">
        <w:rPr>
          <w:szCs w:val="20"/>
        </w:rPr>
        <w:t xml:space="preserve"> the </w:t>
      </w:r>
      <w:r>
        <w:rPr>
          <w:szCs w:val="20"/>
        </w:rPr>
        <w:t>building</w:t>
      </w:r>
      <w:r w:rsidR="001A459E">
        <w:rPr>
          <w:szCs w:val="20"/>
        </w:rPr>
        <w:t>s</w:t>
      </w:r>
      <w:r>
        <w:rPr>
          <w:szCs w:val="20"/>
        </w:rPr>
        <w:t>.</w:t>
      </w:r>
    </w:p>
    <w:p w14:paraId="61852703" w14:textId="08C159DD" w:rsidR="00624B41" w:rsidRPr="00942EC3" w:rsidRDefault="00624B41" w:rsidP="00C569F4">
      <w:pPr>
        <w:widowControl w:val="0"/>
        <w:numPr>
          <w:ilvl w:val="0"/>
          <w:numId w:val="34"/>
        </w:numPr>
        <w:tabs>
          <w:tab w:val="clear" w:pos="357"/>
          <w:tab w:val="num" w:pos="1440"/>
        </w:tabs>
        <w:spacing w:before="240" w:after="240" w:line="360" w:lineRule="auto"/>
        <w:rPr>
          <w:szCs w:val="20"/>
        </w:rPr>
      </w:pPr>
      <w:r>
        <w:rPr>
          <w:szCs w:val="20"/>
        </w:rPr>
        <w:t>Modification of cable tunnel access manholes at the unitised blower house buildings.</w:t>
      </w:r>
    </w:p>
    <w:p w14:paraId="10427C23" w14:textId="1391B1F3" w:rsidR="00624B41" w:rsidRDefault="001A459E" w:rsidP="00C569F4">
      <w:pPr>
        <w:widowControl w:val="0"/>
        <w:numPr>
          <w:ilvl w:val="0"/>
          <w:numId w:val="34"/>
        </w:numPr>
        <w:tabs>
          <w:tab w:val="clear" w:pos="357"/>
          <w:tab w:val="num" w:pos="1440"/>
        </w:tabs>
        <w:spacing w:before="240" w:after="240" w:line="360" w:lineRule="auto"/>
        <w:rPr>
          <w:szCs w:val="20"/>
        </w:rPr>
      </w:pPr>
      <w:r>
        <w:rPr>
          <w:rFonts w:eastAsiaTheme="minorHAnsi" w:cs="Arial"/>
          <w:szCs w:val="20"/>
          <w:lang w:val="en-GB"/>
        </w:rPr>
        <w:t xml:space="preserve">The </w:t>
      </w:r>
      <w:r w:rsidRPr="002068AF">
        <w:rPr>
          <w:rFonts w:eastAsiaTheme="minorHAnsi"/>
          <w:i/>
          <w:lang w:val="en-GB"/>
        </w:rPr>
        <w:t>Employer</w:t>
      </w:r>
      <w:r>
        <w:rPr>
          <w:rFonts w:eastAsiaTheme="minorHAnsi"/>
          <w:i/>
          <w:lang w:val="en-GB"/>
        </w:rPr>
        <w:t>’</w:t>
      </w:r>
      <w:r w:rsidRPr="002068AF">
        <w:rPr>
          <w:rFonts w:eastAsiaTheme="minorHAnsi"/>
          <w:i/>
          <w:lang w:val="en-GB"/>
        </w:rPr>
        <w:t>s</w:t>
      </w:r>
      <w:r>
        <w:rPr>
          <w:rFonts w:eastAsiaTheme="minorHAnsi" w:cs="Arial"/>
          <w:szCs w:val="20"/>
          <w:lang w:val="en-GB"/>
        </w:rPr>
        <w:t xml:space="preserve"> unitised blower house buildings design includes plinths for the blowers only; the </w:t>
      </w:r>
      <w:r w:rsidRPr="00D3654A">
        <w:rPr>
          <w:rFonts w:eastAsiaTheme="minorHAnsi" w:cs="Arial"/>
          <w:i/>
          <w:szCs w:val="20"/>
          <w:lang w:val="en-GB"/>
        </w:rPr>
        <w:t>Contractor</w:t>
      </w:r>
      <w:r>
        <w:rPr>
          <w:rFonts w:eastAsiaTheme="minorHAnsi" w:cs="Arial"/>
          <w:szCs w:val="20"/>
          <w:lang w:val="en-GB"/>
        </w:rPr>
        <w:t xml:space="preserve"> designs all other necessary </w:t>
      </w:r>
      <w:r w:rsidR="00FD6E04">
        <w:rPr>
          <w:rFonts w:eastAsiaTheme="minorHAnsi" w:cs="Arial"/>
          <w:szCs w:val="20"/>
          <w:lang w:val="en-GB"/>
        </w:rPr>
        <w:t>bases and supports</w:t>
      </w:r>
      <w:r w:rsidR="00FD6E04" w:rsidDel="00727435">
        <w:rPr>
          <w:rFonts w:eastAsiaTheme="minorHAnsi" w:cs="Arial"/>
          <w:szCs w:val="20"/>
          <w:lang w:val="en-GB"/>
        </w:rPr>
        <w:t xml:space="preserve"> </w:t>
      </w:r>
      <w:r w:rsidR="00FD6E04">
        <w:rPr>
          <w:rFonts w:eastAsiaTheme="minorHAnsi" w:cs="Arial"/>
          <w:szCs w:val="20"/>
          <w:lang w:val="en-GB"/>
        </w:rPr>
        <w:t xml:space="preserve">for </w:t>
      </w:r>
      <w:r>
        <w:rPr>
          <w:rFonts w:eastAsiaTheme="minorHAnsi"/>
        </w:rPr>
        <w:t xml:space="preserve">Plant </w:t>
      </w:r>
      <w:r>
        <w:t>and Materials</w:t>
      </w:r>
      <w:r w:rsidR="00FD6E04">
        <w:rPr>
          <w:rFonts w:eastAsiaTheme="minorHAnsi"/>
        </w:rPr>
        <w:t xml:space="preserve"> </w:t>
      </w:r>
      <w:r w:rsidR="00FD6E04">
        <w:t>within the hopper aeration system</w:t>
      </w:r>
      <w:r>
        <w:rPr>
          <w:rFonts w:eastAsiaTheme="minorHAnsi" w:cs="Arial"/>
          <w:szCs w:val="20"/>
          <w:lang w:val="en-GB"/>
        </w:rPr>
        <w:t>.</w:t>
      </w:r>
    </w:p>
    <w:p w14:paraId="051C8C10" w14:textId="06534556" w:rsidR="002D39FA" w:rsidRPr="002D39FA" w:rsidRDefault="002D39FA" w:rsidP="007E2D12">
      <w:pPr>
        <w:pStyle w:val="Heading4"/>
      </w:pPr>
      <w:r w:rsidRPr="002D39FA">
        <w:t>Compressor House</w:t>
      </w:r>
    </w:p>
    <w:p w14:paraId="39929829" w14:textId="77777777" w:rsidR="00F05B31" w:rsidRPr="00F05B31" w:rsidRDefault="00661773" w:rsidP="00C569F4">
      <w:pPr>
        <w:widowControl w:val="0"/>
        <w:numPr>
          <w:ilvl w:val="0"/>
          <w:numId w:val="34"/>
        </w:numPr>
        <w:tabs>
          <w:tab w:val="clear" w:pos="357"/>
        </w:tabs>
        <w:spacing w:before="240" w:after="240" w:line="360" w:lineRule="auto"/>
      </w:pPr>
      <w:r w:rsidRPr="00F05B31">
        <w:rPr>
          <w:szCs w:val="20"/>
        </w:rPr>
        <w:t xml:space="preserve">The scope includes </w:t>
      </w:r>
      <w:r w:rsidR="00F05B31">
        <w:rPr>
          <w:szCs w:val="20"/>
        </w:rPr>
        <w:t xml:space="preserve">for the </w:t>
      </w:r>
      <w:r w:rsidRPr="00F05B31">
        <w:rPr>
          <w:szCs w:val="20"/>
        </w:rPr>
        <w:t>d</w:t>
      </w:r>
      <w:r w:rsidR="00624B41" w:rsidRPr="00F05B31">
        <w:rPr>
          <w:szCs w:val="20"/>
        </w:rPr>
        <w:t xml:space="preserve">esign, supply, installation and testing of a </w:t>
      </w:r>
      <w:proofErr w:type="gramStart"/>
      <w:r w:rsidR="00624B41" w:rsidRPr="00F05B31">
        <w:rPr>
          <w:szCs w:val="20"/>
        </w:rPr>
        <w:t>6.3 ton</w:t>
      </w:r>
      <w:proofErr w:type="gramEnd"/>
      <w:r w:rsidR="00624B41" w:rsidRPr="00F05B31">
        <w:rPr>
          <w:szCs w:val="20"/>
        </w:rPr>
        <w:t xml:space="preserve"> SWL overhead travelling crane for the common compressor house.</w:t>
      </w:r>
      <w:r w:rsidR="00F3256E" w:rsidRPr="00F05B31">
        <w:rPr>
          <w:szCs w:val="20"/>
        </w:rPr>
        <w:t xml:space="preserve"> </w:t>
      </w:r>
    </w:p>
    <w:p w14:paraId="1740110D" w14:textId="67DBB2E0" w:rsidR="00F05B31" w:rsidRPr="00F05B31" w:rsidRDefault="00F3256E" w:rsidP="00C569F4">
      <w:pPr>
        <w:widowControl w:val="0"/>
        <w:numPr>
          <w:ilvl w:val="0"/>
          <w:numId w:val="34"/>
        </w:numPr>
        <w:tabs>
          <w:tab w:val="clear" w:pos="357"/>
        </w:tabs>
        <w:spacing w:before="240" w:after="240" w:line="360" w:lineRule="auto"/>
      </w:pPr>
      <w:r w:rsidRPr="00F05B31">
        <w:rPr>
          <w:szCs w:val="20"/>
        </w:rPr>
        <w:t xml:space="preserve">The design and preparation of the terracing around the </w:t>
      </w:r>
      <w:r w:rsidR="00F05B31">
        <w:rPr>
          <w:szCs w:val="20"/>
        </w:rPr>
        <w:t>c</w:t>
      </w:r>
      <w:r w:rsidRPr="00F05B31">
        <w:rPr>
          <w:szCs w:val="20"/>
        </w:rPr>
        <w:t xml:space="preserve">ompressor </w:t>
      </w:r>
      <w:r w:rsidR="00F05B31">
        <w:rPr>
          <w:szCs w:val="20"/>
        </w:rPr>
        <w:t>h</w:t>
      </w:r>
      <w:r w:rsidRPr="00F05B31">
        <w:rPr>
          <w:szCs w:val="20"/>
        </w:rPr>
        <w:t xml:space="preserve">ouse </w:t>
      </w:r>
      <w:proofErr w:type="gramStart"/>
      <w:r w:rsidRPr="00F05B31">
        <w:rPr>
          <w:szCs w:val="20"/>
        </w:rPr>
        <w:t>in order to</w:t>
      </w:r>
      <w:proofErr w:type="gramEnd"/>
      <w:r w:rsidRPr="00F05B31">
        <w:rPr>
          <w:szCs w:val="20"/>
        </w:rPr>
        <w:t xml:space="preserve"> avoid water ponding around the building, including any necessary piping and connection to existing storm water drains. </w:t>
      </w:r>
    </w:p>
    <w:p w14:paraId="2FB82B1D" w14:textId="0FDAE64F" w:rsidR="00624B41" w:rsidRPr="00F13A9A" w:rsidRDefault="00F3256E" w:rsidP="00C569F4">
      <w:pPr>
        <w:widowControl w:val="0"/>
        <w:numPr>
          <w:ilvl w:val="1"/>
          <w:numId w:val="34"/>
        </w:numPr>
        <w:tabs>
          <w:tab w:val="clear" w:pos="357"/>
        </w:tabs>
        <w:spacing w:before="240" w:after="240" w:line="360" w:lineRule="auto"/>
      </w:pPr>
      <w:r w:rsidRPr="00F05B31">
        <w:rPr>
          <w:szCs w:val="20"/>
        </w:rPr>
        <w:lastRenderedPageBreak/>
        <w:t>Where required as part of his design th</w:t>
      </w:r>
      <w:r w:rsidRPr="00F05B31">
        <w:rPr>
          <w:i/>
          <w:szCs w:val="20"/>
        </w:rPr>
        <w:t>e Contractor</w:t>
      </w:r>
      <w:r w:rsidRPr="00F05B31">
        <w:rPr>
          <w:szCs w:val="20"/>
        </w:rPr>
        <w:t xml:space="preserve"> carries out a </w:t>
      </w:r>
      <w:proofErr w:type="gramStart"/>
      <w:r w:rsidRPr="00F05B31">
        <w:rPr>
          <w:szCs w:val="20"/>
        </w:rPr>
        <w:t>surveys</w:t>
      </w:r>
      <w:proofErr w:type="gramEnd"/>
      <w:r w:rsidRPr="00F05B31">
        <w:rPr>
          <w:szCs w:val="20"/>
        </w:rPr>
        <w:t xml:space="preserve"> in order gather required topographical information to sufficiently design the terracing and drainage</w:t>
      </w:r>
      <w:r>
        <w:rPr>
          <w:szCs w:val="20"/>
        </w:rPr>
        <w:t>.</w:t>
      </w:r>
    </w:p>
    <w:p w14:paraId="7C5244B2" w14:textId="53E4175B" w:rsidR="00F13A9A" w:rsidRDefault="00F13A9A" w:rsidP="00C569F4">
      <w:pPr>
        <w:widowControl w:val="0"/>
        <w:numPr>
          <w:ilvl w:val="0"/>
          <w:numId w:val="34"/>
        </w:numPr>
        <w:tabs>
          <w:tab w:val="clear" w:pos="357"/>
        </w:tabs>
        <w:spacing w:before="240" w:after="240" w:line="360" w:lineRule="auto"/>
      </w:pPr>
      <w:r>
        <w:t xml:space="preserve">The </w:t>
      </w:r>
      <w:r w:rsidRPr="00F13A9A">
        <w:rPr>
          <w:i/>
        </w:rPr>
        <w:t>Contractor</w:t>
      </w:r>
      <w:r>
        <w:t xml:space="preserve"> relocates the existing light mast in the area where the compressor house is due to be constructed.</w:t>
      </w:r>
    </w:p>
    <w:p w14:paraId="632BC097" w14:textId="16B6A462" w:rsidR="001C68A2" w:rsidRPr="001C68A2" w:rsidRDefault="001C68A2" w:rsidP="00B44576">
      <w:pPr>
        <w:pStyle w:val="Heading4"/>
      </w:pPr>
      <w:r w:rsidRPr="001C68A2">
        <w:t>Pip</w:t>
      </w:r>
      <w:r w:rsidR="009A1839">
        <w:t>ing</w:t>
      </w:r>
      <w:r w:rsidRPr="001C68A2">
        <w:t xml:space="preserve"> </w:t>
      </w:r>
      <w:r w:rsidR="003D3262">
        <w:t xml:space="preserve">and equipment </w:t>
      </w:r>
      <w:proofErr w:type="gramStart"/>
      <w:r w:rsidRPr="001C68A2">
        <w:t>supports</w:t>
      </w:r>
      <w:proofErr w:type="gramEnd"/>
      <w:r w:rsidRPr="001C68A2">
        <w:t xml:space="preserve"> and support structure</w:t>
      </w:r>
      <w:r w:rsidR="009A1839">
        <w:t>s</w:t>
      </w:r>
    </w:p>
    <w:p w14:paraId="632BC098" w14:textId="2D03F758" w:rsidR="00B77D21" w:rsidRDefault="001C68A2" w:rsidP="002068AF">
      <w:pPr>
        <w:tabs>
          <w:tab w:val="clear" w:pos="357"/>
        </w:tabs>
        <w:spacing w:after="200" w:line="360" w:lineRule="auto"/>
        <w:rPr>
          <w:rFonts w:eastAsiaTheme="minorHAnsi"/>
          <w:lang w:val="en-GB"/>
        </w:rPr>
      </w:pPr>
      <w:r w:rsidRPr="001C68A2">
        <w:rPr>
          <w:rFonts w:eastAsiaTheme="minorHAnsi" w:cs="Arial"/>
          <w:szCs w:val="20"/>
          <w:lang w:val="en-GB"/>
        </w:rPr>
        <w:t xml:space="preserve">The </w:t>
      </w:r>
      <w:r w:rsidRPr="001C68A2">
        <w:rPr>
          <w:rFonts w:eastAsiaTheme="minorHAnsi" w:cs="Arial"/>
          <w:i/>
          <w:szCs w:val="20"/>
          <w:lang w:val="en-GB"/>
        </w:rPr>
        <w:t>Contractor</w:t>
      </w:r>
      <w:r w:rsidRPr="001C68A2">
        <w:rPr>
          <w:rFonts w:eastAsiaTheme="minorHAnsi" w:cs="Arial"/>
          <w:szCs w:val="20"/>
          <w:lang w:val="en-GB"/>
        </w:rPr>
        <w:t xml:space="preserve"> designs all piping support system to suit his mechanical design, this includes all pipe racks complete with pipe plinths, pipe connections to existing structures and any other accessories necessary for successful installation and securing of piping. The </w:t>
      </w:r>
      <w:r w:rsidRPr="001C68A2">
        <w:rPr>
          <w:rFonts w:eastAsiaTheme="minorHAnsi" w:cs="Arial"/>
          <w:i/>
          <w:szCs w:val="20"/>
          <w:lang w:val="en-GB"/>
        </w:rPr>
        <w:t>Contractor</w:t>
      </w:r>
      <w:r w:rsidRPr="001C68A2">
        <w:rPr>
          <w:rFonts w:eastAsiaTheme="minorHAnsi" w:cs="Arial"/>
          <w:szCs w:val="20"/>
          <w:lang w:val="en-GB"/>
        </w:rPr>
        <w:t xml:space="preserve"> submits all proposed pipe routes </w:t>
      </w:r>
      <w:r w:rsidR="00230A4E">
        <w:rPr>
          <w:rFonts w:eastAsiaTheme="minorHAnsi" w:cs="Arial"/>
          <w:szCs w:val="20"/>
          <w:lang w:val="en-GB"/>
        </w:rPr>
        <w:t xml:space="preserve">(not specified by the </w:t>
      </w:r>
      <w:r w:rsidR="00230A4E" w:rsidRPr="00230A4E">
        <w:rPr>
          <w:rFonts w:eastAsiaTheme="minorHAnsi" w:cs="Arial"/>
          <w:i/>
          <w:szCs w:val="20"/>
          <w:lang w:val="en-GB"/>
        </w:rPr>
        <w:t>Employer</w:t>
      </w:r>
      <w:r w:rsidR="00230A4E">
        <w:rPr>
          <w:rFonts w:eastAsiaTheme="minorHAnsi" w:cs="Arial"/>
          <w:szCs w:val="20"/>
          <w:lang w:val="en-GB"/>
        </w:rPr>
        <w:t>)</w:t>
      </w:r>
      <w:r w:rsidRPr="001C68A2">
        <w:rPr>
          <w:rFonts w:eastAsiaTheme="minorHAnsi" w:cs="Arial"/>
          <w:szCs w:val="20"/>
          <w:lang w:val="en-GB"/>
        </w:rPr>
        <w:t xml:space="preserve"> and his pipe support mechanisms to the </w:t>
      </w:r>
      <w:r w:rsidR="00672112">
        <w:rPr>
          <w:rFonts w:eastAsiaTheme="minorHAnsi" w:cs="Arial"/>
          <w:i/>
          <w:szCs w:val="20"/>
          <w:lang w:val="en-GB"/>
        </w:rPr>
        <w:t>Project Manager</w:t>
      </w:r>
      <w:r w:rsidR="00672112" w:rsidRPr="001C68A2">
        <w:rPr>
          <w:rFonts w:eastAsiaTheme="minorHAnsi" w:cs="Arial"/>
          <w:szCs w:val="20"/>
          <w:lang w:val="en-GB"/>
        </w:rPr>
        <w:t xml:space="preserve"> </w:t>
      </w:r>
      <w:r w:rsidRPr="001C68A2">
        <w:rPr>
          <w:rFonts w:eastAsiaTheme="minorHAnsi" w:cs="Arial"/>
          <w:szCs w:val="20"/>
          <w:lang w:val="en-GB"/>
        </w:rPr>
        <w:t xml:space="preserve">for acceptance prior commencement of detailed design. Where the </w:t>
      </w:r>
      <w:r w:rsidRPr="001C68A2">
        <w:rPr>
          <w:rFonts w:eastAsiaTheme="minorHAnsi" w:cs="Arial"/>
          <w:i/>
          <w:szCs w:val="20"/>
          <w:lang w:val="en-GB"/>
        </w:rPr>
        <w:t>Contractor</w:t>
      </w:r>
      <w:r w:rsidRPr="001C68A2">
        <w:rPr>
          <w:rFonts w:eastAsiaTheme="minorHAnsi" w:cs="Arial"/>
          <w:szCs w:val="20"/>
          <w:lang w:val="en-GB"/>
        </w:rPr>
        <w:t xml:space="preserve"> has opted to support such piping on existing structures and infrastructure the</w:t>
      </w:r>
      <w:r w:rsidRPr="001C68A2">
        <w:rPr>
          <w:rFonts w:eastAsiaTheme="minorHAnsi" w:cs="Arial"/>
          <w:i/>
          <w:szCs w:val="20"/>
          <w:lang w:val="en-GB"/>
        </w:rPr>
        <w:t xml:space="preserve"> Contractor</w:t>
      </w:r>
      <w:r w:rsidRPr="001C68A2">
        <w:rPr>
          <w:rFonts w:eastAsiaTheme="minorHAnsi" w:cs="Arial"/>
          <w:szCs w:val="20"/>
          <w:lang w:val="en-GB"/>
        </w:rPr>
        <w:t xml:space="preserve"> is responsible to assess structural integrity of existing structure to support the pipe and submit supporting calculations to the </w:t>
      </w:r>
      <w:r w:rsidR="00727435">
        <w:rPr>
          <w:rFonts w:eastAsiaTheme="minorHAnsi" w:cs="Arial"/>
          <w:i/>
          <w:szCs w:val="20"/>
          <w:lang w:val="en-GB"/>
        </w:rPr>
        <w:t>Project Manager</w:t>
      </w:r>
      <w:r w:rsidR="00727435" w:rsidRPr="001C68A2">
        <w:rPr>
          <w:rFonts w:eastAsiaTheme="minorHAnsi" w:cs="Arial"/>
          <w:szCs w:val="20"/>
          <w:lang w:val="en-GB"/>
        </w:rPr>
        <w:t xml:space="preserve"> </w:t>
      </w:r>
      <w:r w:rsidRPr="001C68A2">
        <w:rPr>
          <w:rFonts w:eastAsiaTheme="minorHAnsi" w:cs="Arial"/>
          <w:szCs w:val="20"/>
          <w:lang w:val="en-GB"/>
        </w:rPr>
        <w:t>for acceptance prior commencement of detailed design.</w:t>
      </w:r>
      <w:r w:rsidR="00CC1919">
        <w:rPr>
          <w:rFonts w:eastAsiaTheme="minorHAnsi" w:cs="Arial"/>
          <w:szCs w:val="20"/>
          <w:lang w:val="en-GB"/>
        </w:rPr>
        <w:t xml:space="preserve"> </w:t>
      </w:r>
    </w:p>
    <w:p w14:paraId="056938BE" w14:textId="631D776C" w:rsidR="005F41FC" w:rsidRDefault="00300007" w:rsidP="007E2D12">
      <w:pPr>
        <w:tabs>
          <w:tab w:val="clear" w:pos="357"/>
        </w:tabs>
        <w:spacing w:after="200" w:line="360" w:lineRule="auto"/>
        <w:rPr>
          <w:rFonts w:eastAsiaTheme="minorHAnsi"/>
          <w:lang w:val="en-GB"/>
        </w:rPr>
      </w:pPr>
      <w:r w:rsidRPr="007E2D12">
        <w:rPr>
          <w:rFonts w:eastAsiaTheme="minorHAnsi"/>
          <w:lang w:val="en-GB"/>
        </w:rPr>
        <w:t xml:space="preserve">Removal of the existing fuel oil line steel support structure and foundations, as well as the design and construction of a </w:t>
      </w:r>
      <w:r w:rsidRPr="00CC1122">
        <w:rPr>
          <w:rFonts w:eastAsiaTheme="minorHAnsi"/>
          <w:lang w:val="en-GB"/>
        </w:rPr>
        <w:t>new fuel oil line steel support structure complete wi</w:t>
      </w:r>
      <w:r w:rsidRPr="00060F9B">
        <w:rPr>
          <w:rFonts w:eastAsiaTheme="minorHAnsi"/>
          <w:lang w:val="en-GB"/>
        </w:rPr>
        <w:t>th foundations.</w:t>
      </w:r>
    </w:p>
    <w:p w14:paraId="4C1F5B20" w14:textId="0A12FE80" w:rsidR="00634244" w:rsidRPr="00634244" w:rsidRDefault="00634244" w:rsidP="00634244">
      <w:pPr>
        <w:tabs>
          <w:tab w:val="clear" w:pos="357"/>
        </w:tabs>
        <w:spacing w:after="200" w:line="360" w:lineRule="auto"/>
        <w:rPr>
          <w:rFonts w:eastAsiaTheme="minorHAnsi"/>
          <w:lang w:val="en-GB"/>
        </w:rPr>
      </w:pPr>
      <w:r w:rsidRPr="00634244">
        <w:rPr>
          <w:rFonts w:eastAsiaTheme="minorHAnsi"/>
          <w:lang w:val="en-GB"/>
        </w:rPr>
        <w:t>Where piping or other items are to be supported on to the hoppers, the</w:t>
      </w:r>
      <w:r w:rsidRPr="00634244">
        <w:rPr>
          <w:rFonts w:eastAsiaTheme="minorHAnsi"/>
          <w:i/>
          <w:iCs/>
          <w:lang w:val="en-GB"/>
        </w:rPr>
        <w:t xml:space="preserve"> Contractor</w:t>
      </w:r>
      <w:r w:rsidRPr="00634244">
        <w:rPr>
          <w:rFonts w:eastAsiaTheme="minorHAnsi"/>
          <w:lang w:val="en-GB"/>
        </w:rPr>
        <w:t xml:space="preserve"> submits to the </w:t>
      </w:r>
      <w:r w:rsidRPr="00634244">
        <w:rPr>
          <w:rFonts w:eastAsiaTheme="minorHAnsi"/>
          <w:i/>
          <w:iCs/>
          <w:lang w:val="en-GB"/>
        </w:rPr>
        <w:t>Project Manager</w:t>
      </w:r>
      <w:r w:rsidRPr="00634244">
        <w:rPr>
          <w:rFonts w:eastAsiaTheme="minorHAnsi"/>
          <w:lang w:val="en-GB"/>
        </w:rPr>
        <w:t xml:space="preserve"> for acceptance and assessment of the hoppers the weights and connection details of such. The </w:t>
      </w:r>
      <w:r w:rsidRPr="00634244">
        <w:rPr>
          <w:rFonts w:eastAsiaTheme="minorHAnsi"/>
          <w:i/>
          <w:iCs/>
          <w:lang w:val="en-GB"/>
        </w:rPr>
        <w:t>Contractor</w:t>
      </w:r>
      <w:r w:rsidRPr="00634244">
        <w:rPr>
          <w:rFonts w:eastAsiaTheme="minorHAnsi"/>
          <w:lang w:val="en-GB"/>
        </w:rPr>
        <w:t xml:space="preserve"> awaits acceptance of the </w:t>
      </w:r>
      <w:r w:rsidRPr="00634244">
        <w:rPr>
          <w:rFonts w:eastAsiaTheme="minorHAnsi"/>
          <w:i/>
          <w:iCs/>
          <w:lang w:val="en-GB"/>
        </w:rPr>
        <w:t>Project Manager</w:t>
      </w:r>
      <w:r w:rsidRPr="00634244">
        <w:rPr>
          <w:rFonts w:eastAsiaTheme="minorHAnsi"/>
          <w:lang w:val="en-GB"/>
        </w:rPr>
        <w:t xml:space="preserve"> before commencing with design of affected items.</w:t>
      </w:r>
    </w:p>
    <w:p w14:paraId="632BC099" w14:textId="53AE55B4" w:rsidR="001C68A2" w:rsidRPr="001C68A2" w:rsidRDefault="00271AF2" w:rsidP="00B44576">
      <w:pPr>
        <w:pStyle w:val="Heading4"/>
      </w:pPr>
      <w:r>
        <w:t>Existing DHP Upgrade</w:t>
      </w:r>
      <w:r w:rsidR="001C68A2" w:rsidRPr="001C68A2">
        <w:t xml:space="preserve"> support structure</w:t>
      </w:r>
    </w:p>
    <w:p w14:paraId="6565C8F9" w14:textId="3A5610C3" w:rsidR="00271AF2" w:rsidRDefault="00271AF2" w:rsidP="00271AF2">
      <w:pPr>
        <w:pStyle w:val="BodyText"/>
        <w:rPr>
          <w:rStyle w:val="Instruction"/>
          <w:color w:val="000000" w:themeColor="text1"/>
        </w:rPr>
      </w:pPr>
      <w:r w:rsidRPr="002E70F8">
        <w:rPr>
          <w:rStyle w:val="Instruction"/>
          <w:color w:val="000000" w:themeColor="text1"/>
        </w:rPr>
        <w:t xml:space="preserve">The Civil scope required is to review design, procure and construct the chain conveyor support steel work, the bucket elevator drive-end support steel work and for the bucket elevator drives electric hoist system and crawl beam steel works as per design requirements </w:t>
      </w:r>
      <w:proofErr w:type="gramStart"/>
      <w:r w:rsidRPr="002E70F8">
        <w:rPr>
          <w:rStyle w:val="Instruction"/>
          <w:color w:val="000000" w:themeColor="text1"/>
        </w:rPr>
        <w:t>and  specifications</w:t>
      </w:r>
      <w:proofErr w:type="gramEnd"/>
      <w:r w:rsidRPr="002E70F8">
        <w:rPr>
          <w:rStyle w:val="Instruction"/>
          <w:color w:val="000000" w:themeColor="text1"/>
        </w:rPr>
        <w:t xml:space="preserve">. The bucket elevator tail-end casings at </w:t>
      </w:r>
      <w:proofErr w:type="gramStart"/>
      <w:r w:rsidRPr="002E70F8">
        <w:rPr>
          <w:rStyle w:val="Instruction"/>
          <w:color w:val="000000" w:themeColor="text1"/>
        </w:rPr>
        <w:t>zero meter</w:t>
      </w:r>
      <w:proofErr w:type="gramEnd"/>
      <w:r w:rsidRPr="002E70F8">
        <w:rPr>
          <w:rStyle w:val="Instruction"/>
          <w:color w:val="000000" w:themeColor="text1"/>
        </w:rPr>
        <w:t xml:space="preserve"> level should be such as to prevent rainwater from flowing into the bucket elevator sumps below ground level. </w:t>
      </w:r>
      <w:r w:rsidR="00A60B07">
        <w:rPr>
          <w:rStyle w:val="Instruction"/>
          <w:color w:val="000000" w:themeColor="text1"/>
        </w:rPr>
        <w:t xml:space="preserve">New concrete plinths and transfer conveyor casing support steel work need to be designed and constructed for the six new B1 transfer conveyors. The Contractor is to </w:t>
      </w:r>
      <w:r w:rsidR="003A682E">
        <w:rPr>
          <w:rStyle w:val="Instruction"/>
          <w:color w:val="000000" w:themeColor="text1"/>
        </w:rPr>
        <w:t xml:space="preserve">design and construct/modify the existing transfer conveyor B2’s so that these conveyors can be lowered, so that the new B1’s transfer conveyors can feed the new B2’s transfer conveyors. </w:t>
      </w:r>
    </w:p>
    <w:p w14:paraId="0CDBDF90" w14:textId="77777777" w:rsidR="00271AF2" w:rsidRDefault="00271AF2" w:rsidP="00271AF2">
      <w:pPr>
        <w:pStyle w:val="BodyText"/>
        <w:rPr>
          <w:rStyle w:val="Instruction"/>
          <w:color w:val="000000" w:themeColor="text1"/>
        </w:rPr>
      </w:pPr>
      <w:r w:rsidRPr="0004371D">
        <w:rPr>
          <w:rStyle w:val="Instruction"/>
          <w:color w:val="000000" w:themeColor="text1"/>
        </w:rPr>
        <w:t>The DHP and Ash Conditioning system existing switch gear rooms needs to be modified to include</w:t>
      </w:r>
      <w:r>
        <w:rPr>
          <w:rStyle w:val="Instruction"/>
          <w:color w:val="000000" w:themeColor="text1"/>
        </w:rPr>
        <w:t xml:space="preserve"> air conditioners to keep the inside temperature range from 18 to 24 degree Celsius and these rooms should have air ventilation systems to keep the whole room under positive pressure to prevent dust ingress. The new fire detection system inside each room needs to be connect with the Power station’s fire detection system. Each room </w:t>
      </w:r>
      <w:proofErr w:type="gramStart"/>
      <w:r>
        <w:rPr>
          <w:rStyle w:val="Instruction"/>
          <w:color w:val="000000" w:themeColor="text1"/>
        </w:rPr>
        <w:t>has to</w:t>
      </w:r>
      <w:proofErr w:type="gramEnd"/>
      <w:r>
        <w:rPr>
          <w:rStyle w:val="Instruction"/>
          <w:color w:val="000000" w:themeColor="text1"/>
        </w:rPr>
        <w:t xml:space="preserve"> have sufficient lights and 220 V wall plugs. </w:t>
      </w:r>
    </w:p>
    <w:p w14:paraId="6A1C4863" w14:textId="77777777" w:rsidR="00271AF2" w:rsidRDefault="00271AF2" w:rsidP="00271AF2">
      <w:pPr>
        <w:pStyle w:val="BodyText"/>
        <w:rPr>
          <w:rStyle w:val="Instruction"/>
          <w:color w:val="000000" w:themeColor="text1"/>
        </w:rPr>
      </w:pPr>
      <w:r>
        <w:t xml:space="preserve">Complete structural assessment will have to be done on the ash bunkers and crawl beams to ensure that the structure can resist the loading from the new additional ash conditioners, 12 x scrubbers, additional </w:t>
      </w:r>
      <w:proofErr w:type="gramStart"/>
      <w:r>
        <w:t>blowers</w:t>
      </w:r>
      <w:proofErr w:type="gramEnd"/>
      <w:r>
        <w:t xml:space="preserve"> and bigger conditioner conveyors.</w:t>
      </w:r>
    </w:p>
    <w:p w14:paraId="5A11FD31" w14:textId="77777777" w:rsidR="00271AF2" w:rsidRPr="008909A2" w:rsidRDefault="00271AF2" w:rsidP="00271AF2">
      <w:pPr>
        <w:pStyle w:val="BodyText"/>
        <w:rPr>
          <w:rStyle w:val="Instruction"/>
          <w:color w:val="000000" w:themeColor="text1"/>
        </w:rPr>
      </w:pPr>
      <w:r w:rsidRPr="00162409">
        <w:rPr>
          <w:rStyle w:val="Instruction"/>
          <w:color w:val="000000" w:themeColor="text1"/>
        </w:rPr>
        <w:t xml:space="preserve">The </w:t>
      </w:r>
      <w:r>
        <w:rPr>
          <w:rStyle w:val="Instruction"/>
          <w:color w:val="000000" w:themeColor="text1"/>
        </w:rPr>
        <w:t xml:space="preserve">Dust Handling Plant </w:t>
      </w:r>
      <w:r w:rsidRPr="00162409">
        <w:rPr>
          <w:rStyle w:val="Instruction"/>
          <w:color w:val="000000" w:themeColor="text1"/>
        </w:rPr>
        <w:t>blower house</w:t>
      </w:r>
      <w:r>
        <w:rPr>
          <w:rStyle w:val="Instruction"/>
          <w:color w:val="000000" w:themeColor="text1"/>
        </w:rPr>
        <w:t>s</w:t>
      </w:r>
      <w:r w:rsidRPr="00162409">
        <w:rPr>
          <w:rStyle w:val="Instruction"/>
          <w:color w:val="000000" w:themeColor="text1"/>
        </w:rPr>
        <w:t xml:space="preserve"> will be equipped with as a minimum fire detection (which must interface with the existing station fire detection system), lighting,</w:t>
      </w:r>
      <w:r>
        <w:rPr>
          <w:rStyle w:val="Instruction"/>
          <w:color w:val="000000" w:themeColor="text1"/>
        </w:rPr>
        <w:t xml:space="preserve"> 220 V wall plugs,</w:t>
      </w:r>
      <w:r w:rsidRPr="00162409">
        <w:rPr>
          <w:rStyle w:val="Instruction"/>
          <w:color w:val="000000" w:themeColor="text1"/>
        </w:rPr>
        <w:t xml:space="preserve"> lifting equipment, air filtration equipment and will be pressurised.</w:t>
      </w:r>
      <w:r>
        <w:rPr>
          <w:rStyle w:val="Instruction"/>
          <w:color w:val="000000" w:themeColor="text1"/>
        </w:rPr>
        <w:t xml:space="preserve"> Big access doors for blowers, motors and other equipment handling onto and from trucks. Each blower room should have amble space for the blower, motor, air cleaning equipment, air drier systems, transformers, switch gears and air heaters for easy plant inspections and maintenance. </w:t>
      </w:r>
      <w:r>
        <w:rPr>
          <w:rStyle w:val="Instruction"/>
          <w:color w:val="000000" w:themeColor="text1"/>
        </w:rPr>
        <w:lastRenderedPageBreak/>
        <w:t xml:space="preserve">These buildings should have sufficient air ventilations to keep the blowers, </w:t>
      </w:r>
      <w:proofErr w:type="gramStart"/>
      <w:r>
        <w:rPr>
          <w:rStyle w:val="Instruction"/>
          <w:color w:val="000000" w:themeColor="text1"/>
        </w:rPr>
        <w:t>transformers</w:t>
      </w:r>
      <w:proofErr w:type="gramEnd"/>
      <w:r>
        <w:rPr>
          <w:rStyle w:val="Instruction"/>
          <w:color w:val="000000" w:themeColor="text1"/>
        </w:rPr>
        <w:t xml:space="preserve"> and switch gears at normal operation temperatures.</w:t>
      </w:r>
    </w:p>
    <w:p w14:paraId="632BC09A" w14:textId="1E399C6A" w:rsidR="00C61EE6" w:rsidRPr="00136E86" w:rsidRDefault="00C61EE6" w:rsidP="001C68A2">
      <w:pPr>
        <w:tabs>
          <w:tab w:val="clear" w:pos="357"/>
        </w:tabs>
        <w:spacing w:after="200" w:line="360" w:lineRule="auto"/>
        <w:rPr>
          <w:rFonts w:eastAsiaTheme="minorHAnsi"/>
          <w:i/>
          <w:lang w:val="en-GB"/>
        </w:rPr>
      </w:pPr>
      <w:r>
        <w:rPr>
          <w:rFonts w:eastAsiaTheme="minorHAnsi" w:cs="Arial"/>
          <w:szCs w:val="20"/>
          <w:lang w:val="en-GB"/>
        </w:rPr>
        <w:t xml:space="preserve"> </w:t>
      </w:r>
    </w:p>
    <w:p w14:paraId="632BC09B" w14:textId="69D56F6B" w:rsidR="001C68A2" w:rsidRPr="001C68A2" w:rsidRDefault="005856E1" w:rsidP="00B44576">
      <w:pPr>
        <w:pStyle w:val="Heading4"/>
      </w:pPr>
      <w:r>
        <w:t>Ash bunker</w:t>
      </w:r>
    </w:p>
    <w:p w14:paraId="64859AE5" w14:textId="77777777" w:rsidR="00F05B31" w:rsidRDefault="00104F58" w:rsidP="0046060D">
      <w:pPr>
        <w:spacing w:line="360" w:lineRule="auto"/>
      </w:pPr>
      <w:r>
        <w:t xml:space="preserve">The </w:t>
      </w:r>
      <w:r w:rsidRPr="0046060D">
        <w:rPr>
          <w:i/>
        </w:rPr>
        <w:t>Contractor</w:t>
      </w:r>
      <w:r>
        <w:t xml:space="preserve"> conducts a c</w:t>
      </w:r>
      <w:r w:rsidRPr="00104F58">
        <w:t xml:space="preserve">omplete structural assessment and any required design modification of the existing </w:t>
      </w:r>
      <w:r w:rsidR="005856E1">
        <w:t>ash bunkers</w:t>
      </w:r>
      <w:r w:rsidRPr="00104F58">
        <w:t xml:space="preserve"> to suit the new ash conditioning </w:t>
      </w:r>
      <w:r w:rsidR="00D67B12">
        <w:t>plant</w:t>
      </w:r>
      <w:r w:rsidR="00D67B12" w:rsidRPr="00104F58">
        <w:t xml:space="preserve"> </w:t>
      </w:r>
      <w:r w:rsidRPr="00104F58">
        <w:t xml:space="preserve">as described in </w:t>
      </w:r>
      <w:r w:rsidR="00F11C92">
        <w:t>3</w:t>
      </w:r>
      <w:r w:rsidRPr="00104F58">
        <w:t>.2.1.4.</w:t>
      </w:r>
      <w:r w:rsidR="00704BDA" w:rsidRPr="00704BDA">
        <w:t xml:space="preserve"> </w:t>
      </w:r>
    </w:p>
    <w:p w14:paraId="1BD8AD52" w14:textId="77777777" w:rsidR="00892ADD" w:rsidRDefault="00892ADD" w:rsidP="0046060D">
      <w:pPr>
        <w:spacing w:line="360" w:lineRule="auto"/>
      </w:pPr>
    </w:p>
    <w:p w14:paraId="632BC09C" w14:textId="726A2E63" w:rsidR="009710C3" w:rsidRDefault="00704BDA" w:rsidP="0046060D">
      <w:pPr>
        <w:spacing w:line="360" w:lineRule="auto"/>
      </w:pPr>
      <w:r>
        <w:t xml:space="preserve">New roofs </w:t>
      </w:r>
      <w:r w:rsidR="00F05B31">
        <w:t>are</w:t>
      </w:r>
      <w:r>
        <w:t xml:space="preserve"> installed over the new equipment on top of the ash bunkers. The storm water should flow into the existing ash bunker drainage system.</w:t>
      </w:r>
    </w:p>
    <w:p w14:paraId="632BC09E" w14:textId="77777777" w:rsidR="00471176" w:rsidRPr="00BA24BC" w:rsidRDefault="00471176" w:rsidP="00AB0858">
      <w:pPr>
        <w:pStyle w:val="Heading3"/>
        <w:ind w:left="851" w:hanging="851"/>
      </w:pPr>
      <w:bookmarkStart w:id="1115" w:name="_Toc434830066"/>
      <w:bookmarkStart w:id="1116" w:name="_Toc438206437"/>
      <w:bookmarkStart w:id="1117" w:name="_Toc441669665"/>
      <w:bookmarkStart w:id="1118" w:name="_Toc445120587"/>
      <w:bookmarkStart w:id="1119" w:name="_Toc448127391"/>
      <w:bookmarkStart w:id="1120" w:name="_Toc450832853"/>
      <w:bookmarkStart w:id="1121" w:name="_Toc451334412"/>
      <w:bookmarkStart w:id="1122" w:name="_Toc451343562"/>
      <w:bookmarkStart w:id="1123" w:name="_Toc451770744"/>
      <w:bookmarkStart w:id="1124" w:name="_Toc452646341"/>
      <w:bookmarkStart w:id="1125" w:name="_Toc87452307"/>
      <w:r w:rsidRPr="00BA24BC">
        <w:t>Equipment</w:t>
      </w:r>
      <w:bookmarkEnd w:id="1115"/>
      <w:bookmarkEnd w:id="1116"/>
      <w:bookmarkEnd w:id="1117"/>
      <w:bookmarkEnd w:id="1118"/>
      <w:bookmarkEnd w:id="1119"/>
      <w:bookmarkEnd w:id="1120"/>
      <w:bookmarkEnd w:id="1121"/>
      <w:bookmarkEnd w:id="1122"/>
      <w:bookmarkEnd w:id="1123"/>
      <w:bookmarkEnd w:id="1124"/>
      <w:bookmarkEnd w:id="1125"/>
    </w:p>
    <w:p w14:paraId="632BC09F" w14:textId="621A9D09" w:rsidR="00471176" w:rsidRDefault="00471176" w:rsidP="00C569F4">
      <w:pPr>
        <w:pStyle w:val="ListParagraph"/>
        <w:numPr>
          <w:ilvl w:val="0"/>
          <w:numId w:val="40"/>
        </w:numPr>
        <w:jc w:val="both"/>
        <w:rPr>
          <w:lang w:val="en-ZA"/>
        </w:rPr>
      </w:pPr>
      <w:r w:rsidRPr="00471176">
        <w:rPr>
          <w:lang w:val="en-ZA"/>
        </w:rPr>
        <w:t xml:space="preserve">All nonstandard/off the shelf Equipment that the </w:t>
      </w:r>
      <w:r w:rsidRPr="00471176">
        <w:rPr>
          <w:i/>
        </w:rPr>
        <w:t>Contractor</w:t>
      </w:r>
      <w:r w:rsidRPr="00471176">
        <w:rPr>
          <w:lang w:val="en-ZA"/>
        </w:rPr>
        <w:t xml:space="preserve"> requires</w:t>
      </w:r>
      <w:r w:rsidR="00672112">
        <w:rPr>
          <w:lang w:val="en-ZA"/>
        </w:rPr>
        <w:t>.</w:t>
      </w:r>
    </w:p>
    <w:p w14:paraId="632BC0A0" w14:textId="77777777" w:rsidR="00F910A5" w:rsidRDefault="00F910A5" w:rsidP="00AB0858">
      <w:pPr>
        <w:pStyle w:val="Heading3"/>
        <w:ind w:left="851" w:hanging="851"/>
      </w:pPr>
      <w:bookmarkStart w:id="1126" w:name="_Toc434830067"/>
      <w:bookmarkStart w:id="1127" w:name="_Toc438206438"/>
      <w:bookmarkStart w:id="1128" w:name="_Toc441669666"/>
      <w:bookmarkStart w:id="1129" w:name="_Toc445120588"/>
      <w:bookmarkStart w:id="1130" w:name="_Toc448127392"/>
      <w:bookmarkStart w:id="1131" w:name="_Toc450832854"/>
      <w:bookmarkStart w:id="1132" w:name="_Toc451334413"/>
      <w:bookmarkStart w:id="1133" w:name="_Toc451343563"/>
      <w:bookmarkStart w:id="1134" w:name="_Toc451770745"/>
      <w:bookmarkStart w:id="1135" w:name="_Toc452646342"/>
      <w:bookmarkStart w:id="1136" w:name="_Toc87452308"/>
      <w:r>
        <w:t>Compressor House</w:t>
      </w:r>
      <w:bookmarkEnd w:id="1126"/>
      <w:r w:rsidR="000E7277">
        <w:t xml:space="preserve"> building fire protection and detection</w:t>
      </w:r>
      <w:bookmarkEnd w:id="1127"/>
      <w:bookmarkEnd w:id="1128"/>
      <w:bookmarkEnd w:id="1129"/>
      <w:bookmarkEnd w:id="1130"/>
      <w:bookmarkEnd w:id="1131"/>
      <w:bookmarkEnd w:id="1132"/>
      <w:bookmarkEnd w:id="1133"/>
      <w:bookmarkEnd w:id="1134"/>
      <w:bookmarkEnd w:id="1135"/>
      <w:bookmarkEnd w:id="1136"/>
    </w:p>
    <w:p w14:paraId="632BC0A1" w14:textId="12CDDD5D" w:rsidR="00BF141C" w:rsidRDefault="00F910A5" w:rsidP="00654289">
      <w:pPr>
        <w:pStyle w:val="TextBul7-1"/>
        <w:numPr>
          <w:ilvl w:val="0"/>
          <w:numId w:val="19"/>
        </w:numPr>
        <w:spacing w:before="240" w:line="360" w:lineRule="auto"/>
      </w:pPr>
      <w:r>
        <w:t>Fire protection and detection system for the common DHP compressor house</w:t>
      </w:r>
      <w:r w:rsidR="00BF141C">
        <w:t xml:space="preserve"> including but not limited to</w:t>
      </w:r>
      <w:r w:rsidR="005F5709">
        <w:t xml:space="preserve"> the following</w:t>
      </w:r>
      <w:r w:rsidR="00BF141C">
        <w:t>:</w:t>
      </w:r>
    </w:p>
    <w:p w14:paraId="7F732F4A" w14:textId="77777777" w:rsidR="005F5709" w:rsidRPr="0048149B" w:rsidRDefault="005F5709" w:rsidP="005F5709">
      <w:pPr>
        <w:pStyle w:val="Heading4"/>
        <w:jc w:val="both"/>
      </w:pPr>
      <w:bookmarkStart w:id="1137" w:name="_Toc484782835"/>
      <w:r w:rsidRPr="0048149B">
        <w:t>Structural Stability of Building Elements</w:t>
      </w:r>
      <w:bookmarkEnd w:id="1137"/>
    </w:p>
    <w:p w14:paraId="61CD86F1" w14:textId="7A9A72CA" w:rsidR="005F5709" w:rsidRDefault="005F5709" w:rsidP="00B231E4">
      <w:pPr>
        <w:tabs>
          <w:tab w:val="clear" w:pos="357"/>
          <w:tab w:val="left" w:pos="0"/>
        </w:tabs>
        <w:spacing w:line="360" w:lineRule="auto"/>
      </w:pPr>
      <w:r w:rsidRPr="005F5709">
        <w:t xml:space="preserve">The compressor house is a D4 occupancy, this requires a </w:t>
      </w:r>
      <w:proofErr w:type="gramStart"/>
      <w:r w:rsidRPr="005F5709">
        <w:t>120 minute</w:t>
      </w:r>
      <w:proofErr w:type="gramEnd"/>
      <w:r w:rsidRPr="005F5709">
        <w:t xml:space="preserve"> stability of structural components, this includes stability, integrity and insulation for floors, roofs, walls, doors, window, etc. as per </w:t>
      </w:r>
      <w:r>
        <w:t>SANS 10400-T</w:t>
      </w:r>
    </w:p>
    <w:p w14:paraId="58A01E57" w14:textId="49A062DC" w:rsidR="005F5709" w:rsidRDefault="005F5709" w:rsidP="005F5709">
      <w:pPr>
        <w:pStyle w:val="ListParagraph"/>
        <w:widowControl/>
        <w:numPr>
          <w:ilvl w:val="0"/>
          <w:numId w:val="19"/>
        </w:numPr>
        <w:autoSpaceDE w:val="0"/>
        <w:autoSpaceDN w:val="0"/>
        <w:adjustRightInd w:val="0"/>
        <w:spacing w:after="0" w:line="240" w:lineRule="auto"/>
        <w:contextualSpacing/>
        <w:jc w:val="both"/>
      </w:pPr>
      <w:r>
        <w:t>This does not apply to the compressor room section of the building, due to sufficient safety separation distance from the nearby structures.</w:t>
      </w:r>
    </w:p>
    <w:p w14:paraId="11B8DDD4" w14:textId="77777777" w:rsidR="005F5709" w:rsidRDefault="005F5709" w:rsidP="005F5709">
      <w:pPr>
        <w:pStyle w:val="ListParagraph"/>
        <w:widowControl/>
        <w:numPr>
          <w:ilvl w:val="0"/>
          <w:numId w:val="19"/>
        </w:numPr>
        <w:autoSpaceDE w:val="0"/>
        <w:autoSpaceDN w:val="0"/>
        <w:adjustRightInd w:val="0"/>
        <w:spacing w:after="0" w:line="240" w:lineRule="auto"/>
        <w:contextualSpacing/>
        <w:jc w:val="both"/>
      </w:pPr>
      <w:r>
        <w:t>This applies to the switchgear rooms (LV and MV), the cable chambers (LV and MV) and the HVAC room due to its criticality as well as its exposure to the transformers.</w:t>
      </w:r>
    </w:p>
    <w:p w14:paraId="7C22C8E8" w14:textId="0C3D0C39" w:rsidR="005F5709" w:rsidRPr="00394C51" w:rsidRDefault="005F5709" w:rsidP="005F5709">
      <w:pPr>
        <w:pStyle w:val="ListParagraph"/>
        <w:widowControl/>
        <w:numPr>
          <w:ilvl w:val="0"/>
          <w:numId w:val="19"/>
        </w:numPr>
        <w:spacing w:after="120" w:line="240" w:lineRule="auto"/>
        <w:contextualSpacing/>
        <w:jc w:val="both"/>
      </w:pPr>
      <w:r w:rsidRPr="00394C51">
        <w:t xml:space="preserve">Brick walls to be constructed between adjacent transformers.  The dimensions of the walls (especially height) </w:t>
      </w:r>
      <w:proofErr w:type="gramStart"/>
      <w:r>
        <w:t>is</w:t>
      </w:r>
      <w:proofErr w:type="gramEnd"/>
      <w:r>
        <w:t xml:space="preserve"> to</w:t>
      </w:r>
      <w:r w:rsidRPr="00394C51">
        <w:t xml:space="preserve"> follow the recommendations of NFPA 850 to ensure that a fire on one of the transformers </w:t>
      </w:r>
      <w:r>
        <w:t>does</w:t>
      </w:r>
      <w:r w:rsidRPr="00394C51">
        <w:t xml:space="preserve"> not affect the </w:t>
      </w:r>
      <w:r>
        <w:t>adjacent</w:t>
      </w:r>
      <w:r w:rsidRPr="00394C51">
        <w:t xml:space="preserve"> transformers.</w:t>
      </w:r>
    </w:p>
    <w:p w14:paraId="468F1780" w14:textId="0D060FF4" w:rsidR="005F5709" w:rsidRDefault="005F5709" w:rsidP="00B231E4">
      <w:pPr>
        <w:pStyle w:val="ListParagraph"/>
        <w:widowControl/>
        <w:numPr>
          <w:ilvl w:val="0"/>
          <w:numId w:val="19"/>
        </w:numPr>
        <w:spacing w:after="120" w:line="240" w:lineRule="auto"/>
        <w:contextualSpacing/>
        <w:jc w:val="both"/>
      </w:pPr>
      <w:r>
        <w:t>D</w:t>
      </w:r>
      <w:r w:rsidRPr="00394C51">
        <w:t>rainage of water/oil mixture at the transformers’ bund</w:t>
      </w:r>
      <w:r>
        <w:t>s needs to be included in the design</w:t>
      </w:r>
      <w:r w:rsidRPr="00394C51">
        <w:t>.</w:t>
      </w:r>
      <w:r>
        <w:t xml:space="preserve"> Sizing of the drainage to comply with the recommendation of NFPA 850</w:t>
      </w:r>
    </w:p>
    <w:p w14:paraId="14482D2A" w14:textId="77777777" w:rsidR="005F5709" w:rsidRDefault="005F5709" w:rsidP="005F5709">
      <w:pPr>
        <w:pStyle w:val="Heading4"/>
        <w:jc w:val="both"/>
      </w:pPr>
      <w:bookmarkStart w:id="1138" w:name="_Toc483809163"/>
      <w:bookmarkStart w:id="1139" w:name="_Toc484782836"/>
      <w:r>
        <w:t>Escape routes</w:t>
      </w:r>
      <w:bookmarkEnd w:id="1138"/>
      <w:bookmarkEnd w:id="1139"/>
    </w:p>
    <w:p w14:paraId="2FF95304" w14:textId="4D3DF27B" w:rsidR="005F5709" w:rsidRDefault="005F5709" w:rsidP="005F5709">
      <w:pPr>
        <w:pStyle w:val="BodyText"/>
      </w:pPr>
      <w:r>
        <w:t xml:space="preserve">Escape routes is to comply with </w:t>
      </w:r>
      <w:r w:rsidRPr="00DE7D9F">
        <w:t>SANS 10400</w:t>
      </w:r>
      <w:r>
        <w:t>-T</w:t>
      </w:r>
      <w:r w:rsidRPr="00DE7D9F">
        <w:t>,</w:t>
      </w:r>
      <w:r>
        <w:t xml:space="preserve"> taking travel distances into account with regards to feeder routes, escape routes and emergency routes, including but not limited to exit doors and access doors, including all signage.</w:t>
      </w:r>
    </w:p>
    <w:p w14:paraId="2B2F39A0" w14:textId="77777777" w:rsidR="005F5709" w:rsidRDefault="005F5709" w:rsidP="00B231E4">
      <w:pPr>
        <w:pStyle w:val="Heading4"/>
        <w:jc w:val="both"/>
      </w:pPr>
      <w:bookmarkStart w:id="1140" w:name="_Toc484782837"/>
      <w:r>
        <w:t>Electrical Equipment &amp; Cables</w:t>
      </w:r>
      <w:bookmarkEnd w:id="1140"/>
    </w:p>
    <w:p w14:paraId="4DC2776E" w14:textId="2DDB2FC4" w:rsidR="005F5709" w:rsidRDefault="005F5709" w:rsidP="005F5709">
      <w:pPr>
        <w:autoSpaceDE w:val="0"/>
        <w:autoSpaceDN w:val="0"/>
        <w:adjustRightInd w:val="0"/>
        <w:rPr>
          <w:szCs w:val="22"/>
          <w:lang w:eastAsia="en-ZA"/>
        </w:rPr>
      </w:pPr>
      <w:r w:rsidRPr="00203DC1">
        <w:rPr>
          <w:szCs w:val="22"/>
          <w:lang w:eastAsia="en-ZA"/>
        </w:rPr>
        <w:t xml:space="preserve">In terms of </w:t>
      </w:r>
      <w:r w:rsidRPr="00850397">
        <w:rPr>
          <w:szCs w:val="22"/>
          <w:lang w:eastAsia="en-ZA"/>
        </w:rPr>
        <w:t>SANS 10142-</w:t>
      </w:r>
      <w:r>
        <w:rPr>
          <w:szCs w:val="22"/>
          <w:lang w:eastAsia="en-ZA"/>
        </w:rPr>
        <w:t xml:space="preserve">(Part </w:t>
      </w:r>
      <w:r w:rsidRPr="00850397">
        <w:rPr>
          <w:szCs w:val="22"/>
          <w:lang w:eastAsia="en-ZA"/>
        </w:rPr>
        <w:t xml:space="preserve">1 </w:t>
      </w:r>
      <w:r>
        <w:rPr>
          <w:szCs w:val="22"/>
          <w:lang w:eastAsia="en-ZA"/>
        </w:rPr>
        <w:t>&amp; 2)</w:t>
      </w:r>
      <w:r w:rsidRPr="00850397">
        <w:rPr>
          <w:szCs w:val="22"/>
          <w:lang w:eastAsia="en-ZA"/>
        </w:rPr>
        <w:t xml:space="preserve"> </w:t>
      </w:r>
      <w:r>
        <w:rPr>
          <w:szCs w:val="22"/>
          <w:lang w:eastAsia="en-ZA"/>
        </w:rPr>
        <w:t>the following is to be done as a minimum but is not limited to:</w:t>
      </w:r>
      <w:r w:rsidRPr="00850397">
        <w:t xml:space="preserve"> </w:t>
      </w:r>
    </w:p>
    <w:p w14:paraId="386C9BAA" w14:textId="77777777" w:rsidR="005F5709" w:rsidRPr="00850397" w:rsidRDefault="005F5709" w:rsidP="005F5709">
      <w:pPr>
        <w:autoSpaceDE w:val="0"/>
        <w:autoSpaceDN w:val="0"/>
        <w:adjustRightInd w:val="0"/>
        <w:rPr>
          <w:szCs w:val="22"/>
          <w:lang w:eastAsia="en-ZA"/>
        </w:rPr>
      </w:pPr>
    </w:p>
    <w:p w14:paraId="399CA765" w14:textId="7EB1E810" w:rsidR="005F5709" w:rsidRDefault="005F5709" w:rsidP="001305DC">
      <w:pPr>
        <w:pStyle w:val="BodyText"/>
        <w:numPr>
          <w:ilvl w:val="0"/>
          <w:numId w:val="12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pPr>
      <w:r>
        <w:t>The electrical reticulation to, and within, the DHP compressor house is to be designed and signed-off by a competent engineer.</w:t>
      </w:r>
    </w:p>
    <w:p w14:paraId="49CE90FA" w14:textId="77777777" w:rsidR="005F5709" w:rsidRDefault="005F5709" w:rsidP="001305DC">
      <w:pPr>
        <w:pStyle w:val="BodyText"/>
        <w:numPr>
          <w:ilvl w:val="0"/>
          <w:numId w:val="12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pPr>
      <w:r>
        <w:t>An electrical clearance certificate needs to be issued by the electrical installation contractor.</w:t>
      </w:r>
    </w:p>
    <w:p w14:paraId="149CA502" w14:textId="77777777" w:rsidR="005F5709" w:rsidRDefault="005F5709" w:rsidP="001305DC">
      <w:pPr>
        <w:pStyle w:val="BodyText"/>
        <w:numPr>
          <w:ilvl w:val="0"/>
          <w:numId w:val="12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pPr>
      <w:r>
        <w:t xml:space="preserve">All cabling is to be run on, or in, appropriate cable ways. Cables are not to lie on hot or dirty surfaces. </w:t>
      </w:r>
    </w:p>
    <w:p w14:paraId="5872FD90" w14:textId="77777777" w:rsidR="005F5709" w:rsidRDefault="005F5709" w:rsidP="001305DC">
      <w:pPr>
        <w:pStyle w:val="BodyText"/>
        <w:numPr>
          <w:ilvl w:val="0"/>
          <w:numId w:val="12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pPr>
      <w:r>
        <w:t>All cable terminations are to be checked for hotspots, with the use of thermal imaging equipment, during the commissioning phase.</w:t>
      </w:r>
    </w:p>
    <w:p w14:paraId="4E767439" w14:textId="0A209F42" w:rsidR="005F5709" w:rsidRDefault="005F5709" w:rsidP="001305DC">
      <w:pPr>
        <w:pStyle w:val="ListParagraph"/>
        <w:widowControl/>
        <w:numPr>
          <w:ilvl w:val="0"/>
          <w:numId w:val="120"/>
        </w:numPr>
        <w:spacing w:after="120" w:line="240" w:lineRule="auto"/>
        <w:contextualSpacing/>
        <w:jc w:val="both"/>
      </w:pPr>
      <w:r w:rsidRPr="00BD3D96">
        <w:lastRenderedPageBreak/>
        <w:t xml:space="preserve">All cable entries to the new DHP compressor house are to be sealed with a </w:t>
      </w:r>
      <w:proofErr w:type="gramStart"/>
      <w:r w:rsidRPr="00BD3D96">
        <w:t>2 hour</w:t>
      </w:r>
      <w:proofErr w:type="gramEnd"/>
      <w:r w:rsidRPr="00BD3D96">
        <w:t xml:space="preserve"> rated, SABS approved, penetration sealant. </w:t>
      </w:r>
    </w:p>
    <w:p w14:paraId="315592AA" w14:textId="03D41A76" w:rsidR="005F5709" w:rsidRPr="00446A7C" w:rsidRDefault="005F5709" w:rsidP="001305DC">
      <w:pPr>
        <w:pStyle w:val="ListParagraph"/>
        <w:widowControl/>
        <w:numPr>
          <w:ilvl w:val="0"/>
          <w:numId w:val="120"/>
        </w:numPr>
        <w:spacing w:after="120" w:line="240" w:lineRule="auto"/>
        <w:contextualSpacing/>
        <w:jc w:val="both"/>
      </w:pPr>
      <w:r>
        <w:t xml:space="preserve">Grouped electrical cables </w:t>
      </w:r>
      <w:r w:rsidR="00C31D1F">
        <w:t xml:space="preserve">is to be </w:t>
      </w:r>
      <w:r>
        <w:t xml:space="preserve">coated with a </w:t>
      </w:r>
      <w:proofErr w:type="gramStart"/>
      <w:r>
        <w:t>2 hour</w:t>
      </w:r>
      <w:proofErr w:type="gramEnd"/>
      <w:r>
        <w:t xml:space="preserve"> fire rated coating every 10 meters to limit the fire spread.</w:t>
      </w:r>
    </w:p>
    <w:p w14:paraId="07AA8BAB" w14:textId="77777777" w:rsidR="00C31D1F" w:rsidRDefault="00C31D1F" w:rsidP="00B231E4">
      <w:pPr>
        <w:pStyle w:val="Heading4"/>
        <w:jc w:val="both"/>
      </w:pPr>
      <w:bookmarkStart w:id="1141" w:name="_Toc484782838"/>
      <w:r>
        <w:t>Automatic Fire Protection</w:t>
      </w:r>
      <w:bookmarkEnd w:id="1141"/>
    </w:p>
    <w:p w14:paraId="65E1CD1F" w14:textId="1D08197F" w:rsidR="00C31D1F" w:rsidRPr="00C31D1F" w:rsidRDefault="00C31D1F" w:rsidP="001305DC">
      <w:pPr>
        <w:pStyle w:val="ListParagraph"/>
        <w:widowControl/>
        <w:numPr>
          <w:ilvl w:val="0"/>
          <w:numId w:val="121"/>
        </w:numPr>
        <w:spacing w:after="120" w:line="240" w:lineRule="auto"/>
        <w:contextualSpacing/>
        <w:jc w:val="both"/>
      </w:pPr>
      <w:r w:rsidRPr="00BD3D96">
        <w:t>Automatic deluge protection</w:t>
      </w:r>
      <w:r w:rsidRPr="00C31D1F">
        <w:t xml:space="preserve"> with high velocity nozzles, </w:t>
      </w:r>
      <w:r>
        <w:t>to</w:t>
      </w:r>
      <w:r w:rsidRPr="00C31D1F">
        <w:t xml:space="preserve"> be designed in accordance with NFPA 15 </w:t>
      </w:r>
      <w:r>
        <w:t xml:space="preserve">and to be </w:t>
      </w:r>
      <w:r w:rsidRPr="00BD3D96">
        <w:t xml:space="preserve">installed on all transformers with an oil capacity of equal or more than 1890 </w:t>
      </w:r>
      <w:proofErr w:type="spellStart"/>
      <w:r w:rsidRPr="00BD3D96">
        <w:t>litres</w:t>
      </w:r>
      <w:proofErr w:type="spellEnd"/>
      <w:r w:rsidRPr="00BD3D96">
        <w:t>.</w:t>
      </w:r>
    </w:p>
    <w:p w14:paraId="22870930" w14:textId="2DC9FCBB" w:rsidR="00C31D1F" w:rsidRPr="006813E4" w:rsidRDefault="00C31D1F" w:rsidP="001305DC">
      <w:pPr>
        <w:pStyle w:val="ListParagraph"/>
        <w:widowControl/>
        <w:numPr>
          <w:ilvl w:val="0"/>
          <w:numId w:val="121"/>
        </w:numPr>
        <w:spacing w:after="120" w:line="240" w:lineRule="auto"/>
        <w:contextualSpacing/>
        <w:jc w:val="both"/>
      </w:pPr>
      <w:r w:rsidRPr="00BD3D96">
        <w:t xml:space="preserve">Automatic </w:t>
      </w:r>
      <w:r>
        <w:t>inert gas suppression system</w:t>
      </w:r>
      <w:r w:rsidRPr="00BD3D96">
        <w:t xml:space="preserve"> is to be installed</w:t>
      </w:r>
      <w:r>
        <w:t xml:space="preserve"> in the Switchgear rooms (LV and MV).</w:t>
      </w:r>
    </w:p>
    <w:p w14:paraId="323D49DE" w14:textId="27FC2E54" w:rsidR="005F5709" w:rsidRDefault="00C31D1F" w:rsidP="001305DC">
      <w:pPr>
        <w:pStyle w:val="ListParagraph"/>
        <w:widowControl/>
        <w:numPr>
          <w:ilvl w:val="0"/>
          <w:numId w:val="121"/>
        </w:numPr>
        <w:autoSpaceDE w:val="0"/>
        <w:autoSpaceDN w:val="0"/>
        <w:adjustRightInd w:val="0"/>
        <w:spacing w:after="0" w:line="240" w:lineRule="auto"/>
        <w:contextualSpacing/>
        <w:jc w:val="both"/>
        <w:rPr>
          <w:szCs w:val="22"/>
          <w:lang w:eastAsia="en-ZA"/>
        </w:rPr>
      </w:pPr>
      <w:r w:rsidRPr="006813E4">
        <w:rPr>
          <w:szCs w:val="22"/>
          <w:lang w:val="en-ZA" w:eastAsia="en-ZA"/>
        </w:rPr>
        <w:t>SAQCC requirements are adhered as per the department of labo</w:t>
      </w:r>
      <w:r>
        <w:rPr>
          <w:szCs w:val="22"/>
          <w:lang w:val="en-ZA" w:eastAsia="en-ZA"/>
        </w:rPr>
        <w:t>ur to design a gas</w:t>
      </w:r>
      <w:r w:rsidRPr="006813E4">
        <w:rPr>
          <w:szCs w:val="22"/>
          <w:lang w:val="en-ZA" w:eastAsia="en-ZA"/>
        </w:rPr>
        <w:t xml:space="preserve"> </w:t>
      </w:r>
      <w:r>
        <w:rPr>
          <w:szCs w:val="22"/>
          <w:lang w:val="en-ZA" w:eastAsia="en-ZA"/>
        </w:rPr>
        <w:t xml:space="preserve">suppression </w:t>
      </w:r>
      <w:r w:rsidRPr="006813E4">
        <w:rPr>
          <w:szCs w:val="22"/>
          <w:lang w:val="en-ZA" w:eastAsia="en-ZA"/>
        </w:rPr>
        <w:t>System.</w:t>
      </w:r>
    </w:p>
    <w:p w14:paraId="137FC6D9" w14:textId="3BA7E239" w:rsidR="00C31D1F" w:rsidRDefault="00C31D1F" w:rsidP="00B231E4">
      <w:pPr>
        <w:pStyle w:val="Heading4"/>
        <w:jc w:val="both"/>
      </w:pPr>
      <w:r w:rsidRPr="00B231E4">
        <w:t>Hose Reels</w:t>
      </w:r>
    </w:p>
    <w:p w14:paraId="329E81D8" w14:textId="3A7826B9" w:rsidR="002540C5" w:rsidRPr="005D3C3F" w:rsidRDefault="002540C5" w:rsidP="002540C5">
      <w:pPr>
        <w:autoSpaceDE w:val="0"/>
        <w:autoSpaceDN w:val="0"/>
        <w:adjustRightInd w:val="0"/>
        <w:rPr>
          <w:szCs w:val="22"/>
          <w:lang w:eastAsia="en-ZA"/>
        </w:rPr>
      </w:pPr>
      <w:r>
        <w:rPr>
          <w:szCs w:val="22"/>
          <w:lang w:eastAsia="en-ZA"/>
        </w:rPr>
        <w:t>H</w:t>
      </w:r>
      <w:r w:rsidRPr="005D3C3F">
        <w:rPr>
          <w:szCs w:val="22"/>
          <w:lang w:eastAsia="en-ZA"/>
        </w:rPr>
        <w:t xml:space="preserve">ose reels </w:t>
      </w:r>
      <w:r>
        <w:rPr>
          <w:szCs w:val="22"/>
          <w:lang w:eastAsia="en-ZA"/>
        </w:rPr>
        <w:t>to be installed at a rate of 1 for every 500m</w:t>
      </w:r>
      <w:r w:rsidRPr="00B231E4">
        <w:rPr>
          <w:szCs w:val="22"/>
          <w:vertAlign w:val="superscript"/>
          <w:lang w:eastAsia="en-ZA"/>
        </w:rPr>
        <w:t>2</w:t>
      </w:r>
      <w:r>
        <w:rPr>
          <w:szCs w:val="22"/>
          <w:lang w:eastAsia="en-ZA"/>
        </w:rPr>
        <w:t xml:space="preserve"> is to </w:t>
      </w:r>
      <w:r w:rsidRPr="005D3C3F">
        <w:rPr>
          <w:szCs w:val="22"/>
          <w:lang w:eastAsia="en-ZA"/>
        </w:rPr>
        <w:t xml:space="preserve">comply with the requirements </w:t>
      </w:r>
      <w:r>
        <w:rPr>
          <w:szCs w:val="22"/>
          <w:lang w:eastAsia="en-ZA"/>
        </w:rPr>
        <w:t>of</w:t>
      </w:r>
      <w:r w:rsidRPr="005D3C3F">
        <w:rPr>
          <w:szCs w:val="22"/>
          <w:lang w:eastAsia="en-ZA"/>
        </w:rPr>
        <w:t xml:space="preserve"> </w:t>
      </w:r>
      <w:r>
        <w:rPr>
          <w:szCs w:val="22"/>
          <w:lang w:eastAsia="en-ZA"/>
        </w:rPr>
        <w:t xml:space="preserve">SANS 10400-T, </w:t>
      </w:r>
      <w:r w:rsidRPr="005D3C3F">
        <w:rPr>
          <w:szCs w:val="22"/>
          <w:lang w:eastAsia="en-ZA"/>
        </w:rPr>
        <w:t>SANS 543,</w:t>
      </w:r>
      <w:r>
        <w:rPr>
          <w:szCs w:val="22"/>
          <w:lang w:eastAsia="en-ZA"/>
        </w:rPr>
        <w:t xml:space="preserve"> SANS </w:t>
      </w:r>
      <w:proofErr w:type="gramStart"/>
      <w:r>
        <w:rPr>
          <w:szCs w:val="22"/>
          <w:lang w:eastAsia="en-ZA"/>
        </w:rPr>
        <w:t>10105-1</w:t>
      </w:r>
      <w:proofErr w:type="gramEnd"/>
      <w:r>
        <w:rPr>
          <w:szCs w:val="22"/>
          <w:lang w:eastAsia="en-ZA"/>
        </w:rPr>
        <w:t xml:space="preserve"> and SANS 10400-W. The end of each of the hose reels installed to reach any point in the area to be protected.</w:t>
      </w:r>
      <w:r w:rsidRPr="00B231E4">
        <w:rPr>
          <w:szCs w:val="22"/>
          <w:lang w:eastAsia="en-ZA"/>
        </w:rPr>
        <w:t xml:space="preserve"> </w:t>
      </w:r>
      <w:r>
        <w:rPr>
          <w:szCs w:val="22"/>
          <w:lang w:eastAsia="en-ZA"/>
        </w:rPr>
        <w:t xml:space="preserve">These </w:t>
      </w:r>
      <w:r w:rsidRPr="005D3C3F">
        <w:rPr>
          <w:szCs w:val="22"/>
          <w:lang w:eastAsia="en-ZA"/>
        </w:rPr>
        <w:t>hose reel</w:t>
      </w:r>
      <w:r>
        <w:rPr>
          <w:szCs w:val="22"/>
          <w:lang w:eastAsia="en-ZA"/>
        </w:rPr>
        <w:t xml:space="preserve">s that are </w:t>
      </w:r>
      <w:r w:rsidRPr="005D3C3F">
        <w:rPr>
          <w:szCs w:val="22"/>
          <w:lang w:eastAsia="en-ZA"/>
        </w:rPr>
        <w:t xml:space="preserve">installed in any building </w:t>
      </w:r>
      <w:r>
        <w:rPr>
          <w:szCs w:val="22"/>
          <w:lang w:eastAsia="en-ZA"/>
        </w:rPr>
        <w:t>to</w:t>
      </w:r>
      <w:r w:rsidRPr="005D3C3F">
        <w:rPr>
          <w:szCs w:val="22"/>
          <w:lang w:eastAsia="en-ZA"/>
        </w:rPr>
        <w:t xml:space="preserve"> bear, in a prominent position on the reel disc</w:t>
      </w:r>
      <w:r>
        <w:rPr>
          <w:szCs w:val="22"/>
          <w:lang w:eastAsia="en-ZA"/>
        </w:rPr>
        <w:t xml:space="preserve"> </w:t>
      </w:r>
      <w:r w:rsidRPr="005D3C3F">
        <w:rPr>
          <w:szCs w:val="22"/>
          <w:lang w:eastAsia="en-ZA"/>
        </w:rPr>
        <w:t>facing the user, a certification mark from an accredited certification body.</w:t>
      </w:r>
    </w:p>
    <w:p w14:paraId="6C7ABCBF" w14:textId="77777777" w:rsidR="002540C5" w:rsidRDefault="002540C5" w:rsidP="00B231E4">
      <w:pPr>
        <w:rPr>
          <w:lang w:val="en-GB"/>
        </w:rPr>
      </w:pPr>
    </w:p>
    <w:p w14:paraId="208908CA" w14:textId="77777777" w:rsidR="002540C5" w:rsidRDefault="002540C5" w:rsidP="00B231E4">
      <w:pPr>
        <w:pStyle w:val="Heading4"/>
        <w:jc w:val="both"/>
      </w:pPr>
      <w:bookmarkStart w:id="1142" w:name="_Toc483809166"/>
      <w:bookmarkStart w:id="1143" w:name="_Toc484782841"/>
      <w:r w:rsidRPr="00207056">
        <w:t>Hydrants</w:t>
      </w:r>
      <w:bookmarkEnd w:id="1142"/>
      <w:bookmarkEnd w:id="1143"/>
    </w:p>
    <w:p w14:paraId="75581726" w14:textId="790DDDED" w:rsidR="002540C5" w:rsidRDefault="002540C5" w:rsidP="00B231E4">
      <w:pPr>
        <w:autoSpaceDE w:val="0"/>
        <w:autoSpaceDN w:val="0"/>
        <w:adjustRightInd w:val="0"/>
        <w:rPr>
          <w:szCs w:val="22"/>
          <w:lang w:eastAsia="en-ZA"/>
        </w:rPr>
      </w:pPr>
      <w:r w:rsidRPr="00B231E4">
        <w:rPr>
          <w:szCs w:val="22"/>
          <w:lang w:eastAsia="en-ZA"/>
        </w:rPr>
        <w:t xml:space="preserve">Hydrants required </w:t>
      </w:r>
      <w:r>
        <w:rPr>
          <w:szCs w:val="22"/>
          <w:lang w:eastAsia="en-ZA"/>
        </w:rPr>
        <w:t>to</w:t>
      </w:r>
      <w:r w:rsidRPr="00B231E4">
        <w:rPr>
          <w:szCs w:val="22"/>
          <w:lang w:eastAsia="en-ZA"/>
        </w:rPr>
        <w:t xml:space="preserve"> be provided at a rate of not less than one per 1 000 m</w:t>
      </w:r>
      <w:r w:rsidRPr="00B231E4">
        <w:rPr>
          <w:szCs w:val="22"/>
          <w:vertAlign w:val="superscript"/>
          <w:lang w:eastAsia="en-ZA"/>
        </w:rPr>
        <w:t>2</w:t>
      </w:r>
      <w:r w:rsidRPr="00B231E4">
        <w:rPr>
          <w:szCs w:val="22"/>
          <w:lang w:eastAsia="en-ZA"/>
        </w:rPr>
        <w:t xml:space="preserve"> or part thereof of total floor area. This equates to a minimum of 3 hydrants for </w:t>
      </w:r>
      <w:proofErr w:type="gramStart"/>
      <w:r w:rsidRPr="00B231E4">
        <w:rPr>
          <w:szCs w:val="22"/>
          <w:lang w:eastAsia="en-ZA"/>
        </w:rPr>
        <w:t>this buildings</w:t>
      </w:r>
      <w:proofErr w:type="gramEnd"/>
      <w:r w:rsidRPr="00B231E4">
        <w:rPr>
          <w:szCs w:val="22"/>
          <w:lang w:eastAsia="en-ZA"/>
        </w:rPr>
        <w:t xml:space="preserve">. Pipes feeding hydrants </w:t>
      </w:r>
      <w:proofErr w:type="gramStart"/>
      <w:r>
        <w:rPr>
          <w:szCs w:val="22"/>
          <w:lang w:eastAsia="en-ZA"/>
        </w:rPr>
        <w:t>is</w:t>
      </w:r>
      <w:r w:rsidRPr="00B231E4">
        <w:rPr>
          <w:szCs w:val="22"/>
          <w:lang w:eastAsia="en-ZA"/>
        </w:rPr>
        <w:t xml:space="preserve"> not be</w:t>
      </w:r>
      <w:proofErr w:type="gramEnd"/>
      <w:r w:rsidRPr="00B231E4">
        <w:rPr>
          <w:szCs w:val="22"/>
          <w:lang w:eastAsia="en-ZA"/>
        </w:rPr>
        <w:t xml:space="preserve"> less than 100 NB. The flow rate for the fire hydrants is 20 l/s (1 200 l/min) and the standard requirement is the simultaneous flow of two hydrants as per the Eskom standard. Where feed pressures only </w:t>
      </w:r>
      <w:proofErr w:type="gramStart"/>
      <w:r w:rsidRPr="00B231E4">
        <w:rPr>
          <w:szCs w:val="22"/>
          <w:lang w:eastAsia="en-ZA"/>
        </w:rPr>
        <w:t>is</w:t>
      </w:r>
      <w:proofErr w:type="gramEnd"/>
      <w:r w:rsidRPr="00B231E4">
        <w:rPr>
          <w:szCs w:val="22"/>
          <w:lang w:eastAsia="en-ZA"/>
        </w:rPr>
        <w:t xml:space="preserve"> required at the hydrant (the fire brigade is to provide boosting of systems), the system should be designed with the most remote hydrant having a pressure of 350kPa, as per Eskom minimum requirements. These hydrants are to be easily accessible from the roads.</w:t>
      </w:r>
    </w:p>
    <w:p w14:paraId="040C1DC8" w14:textId="77777777" w:rsidR="002540C5" w:rsidRDefault="002540C5" w:rsidP="00B231E4">
      <w:pPr>
        <w:autoSpaceDE w:val="0"/>
        <w:autoSpaceDN w:val="0"/>
        <w:adjustRightInd w:val="0"/>
        <w:rPr>
          <w:szCs w:val="22"/>
          <w:lang w:eastAsia="en-ZA"/>
        </w:rPr>
      </w:pPr>
    </w:p>
    <w:p w14:paraId="5929909A" w14:textId="648BE08F" w:rsidR="0076241C" w:rsidRPr="00B231E4" w:rsidRDefault="0076241C" w:rsidP="001305DC">
      <w:pPr>
        <w:pStyle w:val="ListParagraph"/>
        <w:widowControl/>
        <w:numPr>
          <w:ilvl w:val="0"/>
          <w:numId w:val="121"/>
        </w:numPr>
        <w:spacing w:after="120" w:line="240" w:lineRule="auto"/>
        <w:contextualSpacing/>
        <w:jc w:val="both"/>
      </w:pPr>
      <w:r w:rsidRPr="00B231E4">
        <w:t xml:space="preserve">The site has existing hydrants and thus any addition </w:t>
      </w:r>
      <w:r>
        <w:t>to</w:t>
      </w:r>
      <w:r w:rsidRPr="00B231E4">
        <w:t xml:space="preserve"> be made with the same type of hydrant</w:t>
      </w:r>
      <w:r>
        <w:t>.</w:t>
      </w:r>
    </w:p>
    <w:p w14:paraId="036B3F41" w14:textId="40B33BF9" w:rsidR="002540C5" w:rsidRPr="00B231E4" w:rsidRDefault="002540C5" w:rsidP="001305DC">
      <w:pPr>
        <w:pStyle w:val="ListParagraph"/>
        <w:widowControl/>
        <w:numPr>
          <w:ilvl w:val="0"/>
          <w:numId w:val="121"/>
        </w:numPr>
        <w:spacing w:after="120" w:line="240" w:lineRule="auto"/>
        <w:contextualSpacing/>
        <w:jc w:val="both"/>
      </w:pPr>
      <w:r w:rsidRPr="00B231E4">
        <w:t xml:space="preserve">The hydrant valves installed to comprise of 80mm Rising Spindle R.S.V. gate valve and an angle patterned 80-65mm reducing adapter with a 63.5 Morris instantaneous coupling. </w:t>
      </w:r>
    </w:p>
    <w:p w14:paraId="255E6066" w14:textId="04BB9C1A" w:rsidR="002540C5" w:rsidRPr="00B231E4" w:rsidRDefault="002540C5" w:rsidP="001305DC">
      <w:pPr>
        <w:pStyle w:val="ListParagraph"/>
        <w:widowControl/>
        <w:numPr>
          <w:ilvl w:val="0"/>
          <w:numId w:val="121"/>
        </w:numPr>
        <w:spacing w:after="120" w:line="240" w:lineRule="auto"/>
        <w:contextualSpacing/>
        <w:jc w:val="both"/>
      </w:pPr>
      <w:r w:rsidRPr="00B231E4">
        <w:t xml:space="preserve">Fire hydrants </w:t>
      </w:r>
      <w:r w:rsidR="0076241C">
        <w:t>to</w:t>
      </w:r>
      <w:r w:rsidRPr="00B231E4">
        <w:t xml:space="preserve"> be supplied through 80 mm risers. Double outlet hydrants supplied through 100 mm risers are also acceptable where required.</w:t>
      </w:r>
    </w:p>
    <w:p w14:paraId="30A4F57C" w14:textId="785B6608" w:rsidR="002540C5" w:rsidRPr="00B231E4" w:rsidRDefault="002540C5" w:rsidP="001305DC">
      <w:pPr>
        <w:pStyle w:val="ListParagraph"/>
        <w:widowControl/>
        <w:numPr>
          <w:ilvl w:val="0"/>
          <w:numId w:val="121"/>
        </w:numPr>
        <w:spacing w:after="120" w:line="240" w:lineRule="auto"/>
        <w:contextualSpacing/>
        <w:jc w:val="both"/>
      </w:pPr>
      <w:r w:rsidRPr="00B231E4">
        <w:t xml:space="preserve">The location of the new compressor house does not have existing hydrants located within 60m of the building. </w:t>
      </w:r>
      <w:proofErr w:type="gramStart"/>
      <w:r w:rsidRPr="00B231E4">
        <w:t>Thus</w:t>
      </w:r>
      <w:proofErr w:type="gramEnd"/>
      <w:r w:rsidRPr="00B231E4">
        <w:t xml:space="preserve"> as part of the scope for this project, all 3 hydrants </w:t>
      </w:r>
      <w:r w:rsidR="005C0311">
        <w:t>t</w:t>
      </w:r>
      <w:r w:rsidRPr="00B231E4">
        <w:t xml:space="preserve">o be provided in compliance with the requirements stated. These hydrants </w:t>
      </w:r>
      <w:r w:rsidR="005C0311">
        <w:t>are to</w:t>
      </w:r>
      <w:r w:rsidRPr="00B231E4">
        <w:t xml:space="preserve"> be strategically placed to ensure that they are not exposed to any mechanical damage and not located within the risk areas.</w:t>
      </w:r>
    </w:p>
    <w:p w14:paraId="436A5403" w14:textId="77777777" w:rsidR="002540C5" w:rsidRDefault="002540C5" w:rsidP="002540C5">
      <w:pPr>
        <w:autoSpaceDE w:val="0"/>
        <w:autoSpaceDN w:val="0"/>
        <w:adjustRightInd w:val="0"/>
        <w:rPr>
          <w:szCs w:val="22"/>
          <w:lang w:eastAsia="en-ZA"/>
        </w:rPr>
      </w:pPr>
    </w:p>
    <w:p w14:paraId="2C95C716" w14:textId="297C7BEC" w:rsidR="005C0311" w:rsidRDefault="005C0311" w:rsidP="00B231E4">
      <w:pPr>
        <w:pStyle w:val="Heading4"/>
        <w:jc w:val="both"/>
      </w:pPr>
      <w:r w:rsidRPr="00B231E4">
        <w:t>FIRE EXTINGUISHERS</w:t>
      </w:r>
    </w:p>
    <w:p w14:paraId="733DC4D7" w14:textId="71B9A3EF" w:rsidR="005C0311" w:rsidRDefault="005C0311" w:rsidP="005C0311">
      <w:r>
        <w:t>Fire extinguishers to be hung on purpose made boards and located in secure positions. D4 occupancies require 1 portable fire extinguisher for every 400m</w:t>
      </w:r>
      <w:r w:rsidRPr="00B231E4">
        <w:rPr>
          <w:vertAlign w:val="superscript"/>
        </w:rPr>
        <w:t>2</w:t>
      </w:r>
      <w:r>
        <w:t xml:space="preserve"> floor area, this is according to table 11 in SANS 10400 – T. Fire extinguishers are to be placed so that there is access to the fire extinguishers in the event of a fire, this is be done in positions approved by the local authority.</w:t>
      </w:r>
    </w:p>
    <w:p w14:paraId="22791579" w14:textId="77777777" w:rsidR="005C0311" w:rsidRDefault="005C0311" w:rsidP="001305DC">
      <w:pPr>
        <w:pStyle w:val="ListParagraph"/>
        <w:numPr>
          <w:ilvl w:val="0"/>
          <w:numId w:val="122"/>
        </w:numPr>
        <w:spacing w:line="240" w:lineRule="auto"/>
      </w:pPr>
      <w:r>
        <w:t>The portable fire extinguishers are provided in pairs. Each pair will consist of</w:t>
      </w:r>
    </w:p>
    <w:p w14:paraId="00093B78" w14:textId="1A397D7B" w:rsidR="005C0311" w:rsidRDefault="005C0311" w:rsidP="001305DC">
      <w:pPr>
        <w:pStyle w:val="ListParagraph"/>
        <w:numPr>
          <w:ilvl w:val="1"/>
          <w:numId w:val="122"/>
        </w:numPr>
        <w:spacing w:line="240" w:lineRule="auto"/>
      </w:pPr>
      <w:r>
        <w:t xml:space="preserve">1 x 5kg Carbon </w:t>
      </w:r>
      <w:proofErr w:type="gramStart"/>
      <w:r>
        <w:t>Dioxide;</w:t>
      </w:r>
      <w:proofErr w:type="gramEnd"/>
    </w:p>
    <w:p w14:paraId="7D3B293B" w14:textId="66CCD2A3" w:rsidR="005C0311" w:rsidRDefault="005C0311" w:rsidP="001305DC">
      <w:pPr>
        <w:pStyle w:val="ListParagraph"/>
        <w:numPr>
          <w:ilvl w:val="1"/>
          <w:numId w:val="122"/>
        </w:numPr>
        <w:spacing w:line="240" w:lineRule="auto"/>
      </w:pPr>
      <w:r>
        <w:t>1 x 9kg Dry Chemical Powder.</w:t>
      </w:r>
    </w:p>
    <w:p w14:paraId="630C988F" w14:textId="6AB22D67" w:rsidR="005C0311" w:rsidRDefault="005C0311" w:rsidP="001305DC">
      <w:pPr>
        <w:pStyle w:val="ListParagraph"/>
        <w:numPr>
          <w:ilvl w:val="0"/>
          <w:numId w:val="122"/>
        </w:numPr>
        <w:spacing w:line="240" w:lineRule="auto"/>
      </w:pPr>
      <w:r>
        <w:t>Portable fire extinguishers to comply with the requirements of SANS 1910. It is to be installed, by competent persons in accordance with SANS 1475-1 and SANS 10105-1.</w:t>
      </w:r>
    </w:p>
    <w:p w14:paraId="5B9D0383" w14:textId="77777777" w:rsidR="00370FA3" w:rsidRDefault="00370FA3" w:rsidP="00B231E4">
      <w:pPr>
        <w:pStyle w:val="Heading4"/>
        <w:jc w:val="both"/>
      </w:pPr>
      <w:r>
        <w:t>Signage</w:t>
      </w:r>
    </w:p>
    <w:p w14:paraId="12444EA3" w14:textId="0DB47D90" w:rsidR="00370FA3" w:rsidRPr="00B231E4" w:rsidRDefault="00370FA3" w:rsidP="00B231E4">
      <w:r w:rsidRPr="00B231E4">
        <w:t xml:space="preserve">Signage </w:t>
      </w:r>
      <w:r>
        <w:t>to</w:t>
      </w:r>
      <w:r w:rsidRPr="00B231E4">
        <w:t xml:space="preserve"> be done as</w:t>
      </w:r>
      <w:r>
        <w:t xml:space="preserve"> required</w:t>
      </w:r>
      <w:r w:rsidRPr="00B231E4">
        <w:t xml:space="preserve"> per SANS 10400-T</w:t>
      </w:r>
      <w:r w:rsidR="00D350A8">
        <w:t>.</w:t>
      </w:r>
    </w:p>
    <w:p w14:paraId="0FE90800" w14:textId="14526CAD" w:rsidR="00120195" w:rsidRPr="00FF7639" w:rsidRDefault="00120195" w:rsidP="00120195">
      <w:pPr>
        <w:widowControl w:val="0"/>
        <w:numPr>
          <w:ilvl w:val="0"/>
          <w:numId w:val="19"/>
        </w:numPr>
        <w:tabs>
          <w:tab w:val="clear" w:pos="357"/>
        </w:tabs>
        <w:spacing w:before="240" w:after="240" w:line="360" w:lineRule="auto"/>
      </w:pPr>
      <w:r w:rsidRPr="00D226EE">
        <w:rPr>
          <w:szCs w:val="20"/>
        </w:rPr>
        <w:lastRenderedPageBreak/>
        <w:t xml:space="preserve">Relocation and re-routing of a section an existing fire main and provision of standby emergency </w:t>
      </w:r>
      <w:proofErr w:type="spellStart"/>
      <w:r w:rsidRPr="00D226EE">
        <w:rPr>
          <w:szCs w:val="20"/>
        </w:rPr>
        <w:t>fire fighting</w:t>
      </w:r>
      <w:proofErr w:type="spellEnd"/>
      <w:r w:rsidRPr="00D226EE">
        <w:rPr>
          <w:szCs w:val="20"/>
        </w:rPr>
        <w:t xml:space="preserve"> services during the re-routing of identified section of the existing fire ring main</w:t>
      </w:r>
      <w:r w:rsidR="00FF7639">
        <w:rPr>
          <w:szCs w:val="20"/>
        </w:rPr>
        <w:t>.</w:t>
      </w:r>
    </w:p>
    <w:p w14:paraId="632BC0A8" w14:textId="158C38A3" w:rsidR="00F910A5" w:rsidRDefault="00F910A5" w:rsidP="00654289">
      <w:pPr>
        <w:pStyle w:val="TextBul7-1"/>
        <w:numPr>
          <w:ilvl w:val="0"/>
          <w:numId w:val="19"/>
        </w:numPr>
        <w:spacing w:before="240" w:line="360" w:lineRule="auto"/>
      </w:pPr>
      <w:r>
        <w:t>Cable racking for the DHP equipment</w:t>
      </w:r>
    </w:p>
    <w:p w14:paraId="632BC0A9" w14:textId="7C306ED6" w:rsidR="00291B6C" w:rsidRDefault="00291B6C" w:rsidP="00654289">
      <w:pPr>
        <w:pStyle w:val="TextBul7-1"/>
        <w:numPr>
          <w:ilvl w:val="0"/>
          <w:numId w:val="19"/>
        </w:numPr>
        <w:spacing w:before="240" w:line="360" w:lineRule="auto"/>
      </w:pPr>
      <w:r>
        <w:t xml:space="preserve">Communication system for the compressor house (PA system and </w:t>
      </w:r>
      <w:r w:rsidR="0019698C">
        <w:t>telephone lines</w:t>
      </w:r>
      <w:r>
        <w:t>)</w:t>
      </w:r>
    </w:p>
    <w:p w14:paraId="6918FC2E" w14:textId="2C36DD79" w:rsidR="00F54895" w:rsidRDefault="00F54895" w:rsidP="008C13B6">
      <w:pPr>
        <w:pStyle w:val="TextBul7-1"/>
        <w:numPr>
          <w:ilvl w:val="0"/>
          <w:numId w:val="0"/>
        </w:numPr>
        <w:spacing w:before="240" w:line="360" w:lineRule="auto"/>
        <w:ind w:left="927" w:hanging="360"/>
      </w:pPr>
    </w:p>
    <w:p w14:paraId="4FDB2AB8" w14:textId="77777777" w:rsidR="00F54895" w:rsidRDefault="00F54895" w:rsidP="008C13B6">
      <w:pPr>
        <w:pStyle w:val="TextBul7-1"/>
        <w:numPr>
          <w:ilvl w:val="0"/>
          <w:numId w:val="0"/>
        </w:numPr>
        <w:spacing w:before="240" w:line="360" w:lineRule="auto"/>
        <w:ind w:left="927" w:hanging="360"/>
      </w:pPr>
    </w:p>
    <w:p w14:paraId="632BC0AA" w14:textId="7C545AC4" w:rsidR="00CA26D2" w:rsidRPr="00F60B3D" w:rsidRDefault="00CA26D2" w:rsidP="002F1091">
      <w:pPr>
        <w:pStyle w:val="Heading3"/>
        <w:ind w:left="851" w:hanging="851"/>
      </w:pPr>
      <w:bookmarkStart w:id="1144" w:name="_Toc441669667"/>
      <w:bookmarkStart w:id="1145" w:name="_Toc448127393"/>
      <w:bookmarkStart w:id="1146" w:name="_Toc452646343"/>
      <w:bookmarkStart w:id="1147" w:name="_Toc87452309"/>
      <w:bookmarkStart w:id="1148" w:name="_Toc438206439"/>
      <w:bookmarkStart w:id="1149" w:name="_Toc445120589"/>
      <w:bookmarkStart w:id="1150" w:name="_Toc450832855"/>
      <w:bookmarkStart w:id="1151" w:name="_Toc451334414"/>
      <w:bookmarkStart w:id="1152" w:name="_Toc451343564"/>
      <w:bookmarkStart w:id="1153" w:name="_Toc451770746"/>
      <w:r w:rsidRPr="00F60B3D">
        <w:t>Overhead travelling crane for Compressor House</w:t>
      </w:r>
      <w:bookmarkEnd w:id="1144"/>
      <w:bookmarkEnd w:id="1145"/>
      <w:bookmarkEnd w:id="1146"/>
      <w:bookmarkEnd w:id="1147"/>
      <w:r w:rsidRPr="00F60B3D">
        <w:t xml:space="preserve"> </w:t>
      </w:r>
      <w:bookmarkEnd w:id="1148"/>
      <w:bookmarkEnd w:id="1149"/>
      <w:bookmarkEnd w:id="1150"/>
      <w:bookmarkEnd w:id="1151"/>
      <w:bookmarkEnd w:id="1152"/>
      <w:bookmarkEnd w:id="1153"/>
    </w:p>
    <w:p w14:paraId="632BC0AB" w14:textId="6B8F0DEB" w:rsidR="00CA26D2" w:rsidRPr="00ED103A" w:rsidRDefault="00CA26D2" w:rsidP="00CA26D2">
      <w:pPr>
        <w:tabs>
          <w:tab w:val="clear" w:pos="357"/>
        </w:tabs>
        <w:spacing w:after="200" w:line="360" w:lineRule="auto"/>
        <w:rPr>
          <w:rFonts w:eastAsiaTheme="minorHAnsi" w:cs="Arial"/>
          <w:szCs w:val="20"/>
        </w:rPr>
      </w:pPr>
      <w:r w:rsidRPr="00ED103A">
        <w:rPr>
          <w:rFonts w:eastAsiaTheme="minorHAnsi" w:cs="Arial"/>
          <w:szCs w:val="20"/>
        </w:rPr>
        <w:t xml:space="preserve">The </w:t>
      </w:r>
      <w:r w:rsidRPr="00ED103A">
        <w:rPr>
          <w:rFonts w:eastAsiaTheme="minorHAnsi" w:cs="Arial"/>
          <w:i/>
          <w:szCs w:val="20"/>
        </w:rPr>
        <w:t>Contractor</w:t>
      </w:r>
      <w:r w:rsidRPr="00ED103A">
        <w:rPr>
          <w:rFonts w:eastAsiaTheme="minorHAnsi" w:cs="Arial"/>
          <w:szCs w:val="20"/>
        </w:rPr>
        <w:t xml:space="preserve"> </w:t>
      </w:r>
      <w:r w:rsidR="00A2005D">
        <w:rPr>
          <w:rFonts w:eastAsiaTheme="minorHAnsi" w:cs="Arial"/>
          <w:szCs w:val="20"/>
        </w:rPr>
        <w:t xml:space="preserve">designs, </w:t>
      </w:r>
      <w:r w:rsidR="00A2005D" w:rsidRPr="00ED103A">
        <w:rPr>
          <w:rFonts w:eastAsiaTheme="minorHAnsi" w:cs="Arial"/>
          <w:szCs w:val="20"/>
        </w:rPr>
        <w:t>supplies</w:t>
      </w:r>
      <w:r w:rsidR="00A2005D">
        <w:rPr>
          <w:rFonts w:eastAsiaTheme="minorHAnsi" w:cs="Arial"/>
          <w:szCs w:val="20"/>
        </w:rPr>
        <w:t xml:space="preserve">, </w:t>
      </w:r>
      <w:r w:rsidRPr="00ED103A">
        <w:rPr>
          <w:rFonts w:eastAsiaTheme="minorHAnsi" w:cs="Arial"/>
          <w:szCs w:val="20"/>
        </w:rPr>
        <w:t xml:space="preserve">installs </w:t>
      </w:r>
      <w:r w:rsidR="00A2005D">
        <w:rPr>
          <w:rFonts w:eastAsiaTheme="minorHAnsi" w:cs="Arial"/>
          <w:szCs w:val="20"/>
        </w:rPr>
        <w:t>and tests</w:t>
      </w:r>
      <w:r w:rsidRPr="00ED103A">
        <w:rPr>
          <w:rFonts w:eastAsiaTheme="minorHAnsi" w:cs="Arial"/>
          <w:szCs w:val="20"/>
        </w:rPr>
        <w:t xml:space="preserve"> a </w:t>
      </w:r>
      <w:proofErr w:type="gramStart"/>
      <w:r w:rsidRPr="00ED103A">
        <w:rPr>
          <w:rFonts w:eastAsiaTheme="minorHAnsi" w:cs="Arial"/>
          <w:szCs w:val="20"/>
        </w:rPr>
        <w:t>6</w:t>
      </w:r>
      <w:r w:rsidR="00A2005D">
        <w:rPr>
          <w:rFonts w:eastAsiaTheme="minorHAnsi" w:cs="Arial"/>
          <w:szCs w:val="20"/>
        </w:rPr>
        <w:t>.3 ton</w:t>
      </w:r>
      <w:proofErr w:type="gramEnd"/>
      <w:r w:rsidRPr="00ED103A">
        <w:rPr>
          <w:rFonts w:eastAsiaTheme="minorHAnsi" w:cs="Arial"/>
          <w:szCs w:val="20"/>
        </w:rPr>
        <w:t xml:space="preserve">, class 2 double girder overhead travelling crane for the </w:t>
      </w:r>
      <w:r w:rsidR="002124C4">
        <w:rPr>
          <w:rFonts w:eastAsiaTheme="minorHAnsi" w:cs="Arial"/>
          <w:szCs w:val="20"/>
        </w:rPr>
        <w:t>c</w:t>
      </w:r>
      <w:r w:rsidRPr="00ED103A">
        <w:rPr>
          <w:rFonts w:eastAsiaTheme="minorHAnsi" w:cs="Arial"/>
          <w:szCs w:val="20"/>
        </w:rPr>
        <w:t xml:space="preserve">ompressor house building complete with controller, load limiter, electric hoist, and other accessories as indicated on the </w:t>
      </w:r>
      <w:r w:rsidRPr="00ED103A">
        <w:rPr>
          <w:rFonts w:eastAsiaTheme="minorHAnsi" w:cs="Arial"/>
          <w:i/>
          <w:szCs w:val="20"/>
        </w:rPr>
        <w:t>Employer’s</w:t>
      </w:r>
      <w:r w:rsidRPr="00ED103A">
        <w:rPr>
          <w:rFonts w:eastAsiaTheme="minorHAnsi" w:cs="Arial"/>
          <w:szCs w:val="20"/>
        </w:rPr>
        <w:t xml:space="preserve"> drawings and compliant with the of OHS Act 85 of 1993.</w:t>
      </w:r>
    </w:p>
    <w:p w14:paraId="632BC0AD" w14:textId="5DC1467A" w:rsidR="00CA26D2" w:rsidRPr="00ED103A" w:rsidRDefault="00CA26D2" w:rsidP="00C569F4">
      <w:pPr>
        <w:numPr>
          <w:ilvl w:val="0"/>
          <w:numId w:val="85"/>
        </w:numPr>
        <w:tabs>
          <w:tab w:val="clear" w:pos="357"/>
        </w:tabs>
        <w:spacing w:after="200" w:line="360" w:lineRule="auto"/>
        <w:ind w:left="527" w:hanging="357"/>
        <w:contextualSpacing/>
        <w:jc w:val="left"/>
        <w:rPr>
          <w:rFonts w:eastAsiaTheme="minorHAnsi" w:cs="Arial"/>
          <w:szCs w:val="20"/>
        </w:rPr>
      </w:pPr>
      <w:r w:rsidRPr="00ED103A">
        <w:rPr>
          <w:rFonts w:eastAsiaTheme="minorHAnsi" w:cs="Arial"/>
          <w:szCs w:val="20"/>
        </w:rPr>
        <w:t>Structural and Mechanical Requirements</w:t>
      </w:r>
    </w:p>
    <w:p w14:paraId="632BC0AE" w14:textId="39C53C31" w:rsidR="00342BB5" w:rsidRDefault="00CA26D2" w:rsidP="00CA26D2">
      <w:pPr>
        <w:tabs>
          <w:tab w:val="clear" w:pos="357"/>
        </w:tabs>
        <w:spacing w:line="360" w:lineRule="auto"/>
        <w:ind w:left="624"/>
        <w:rPr>
          <w:rFonts w:eastAsiaTheme="minorHAnsi" w:cs="Arial"/>
          <w:szCs w:val="20"/>
        </w:rPr>
      </w:pPr>
      <w:r w:rsidRPr="00ED103A">
        <w:rPr>
          <w:rFonts w:eastAsiaTheme="minorHAnsi" w:cs="Arial"/>
          <w:szCs w:val="20"/>
        </w:rPr>
        <w:t xml:space="preserve">The </w:t>
      </w:r>
      <w:r w:rsidRPr="00ED103A">
        <w:rPr>
          <w:rFonts w:eastAsiaTheme="minorHAnsi" w:cs="Arial"/>
          <w:i/>
          <w:szCs w:val="20"/>
        </w:rPr>
        <w:t>Contractor</w:t>
      </w:r>
      <w:r w:rsidRPr="00ED103A">
        <w:rPr>
          <w:rFonts w:eastAsiaTheme="minorHAnsi" w:cs="Arial"/>
          <w:szCs w:val="20"/>
        </w:rPr>
        <w:t xml:space="preserve"> </w:t>
      </w:r>
      <w:r w:rsidR="00342BB5">
        <w:rPr>
          <w:rFonts w:eastAsiaTheme="minorHAnsi" w:cs="Arial"/>
          <w:szCs w:val="20"/>
        </w:rPr>
        <w:t xml:space="preserve">submits to the </w:t>
      </w:r>
      <w:r w:rsidR="00342BB5">
        <w:rPr>
          <w:rFonts w:eastAsiaTheme="minorHAnsi" w:cs="Arial"/>
          <w:i/>
          <w:szCs w:val="20"/>
        </w:rPr>
        <w:t xml:space="preserve">Project </w:t>
      </w:r>
      <w:r w:rsidR="00EC7B4E">
        <w:rPr>
          <w:rFonts w:eastAsiaTheme="minorHAnsi" w:cs="Arial"/>
          <w:i/>
          <w:szCs w:val="20"/>
        </w:rPr>
        <w:t>Manager</w:t>
      </w:r>
      <w:r w:rsidR="00EC7B4E" w:rsidRPr="00342BB5">
        <w:rPr>
          <w:rFonts w:eastAsiaTheme="minorHAnsi" w:cs="Arial"/>
          <w:i/>
          <w:szCs w:val="20"/>
        </w:rPr>
        <w:t xml:space="preserve"> </w:t>
      </w:r>
      <w:r w:rsidRPr="00ED103A">
        <w:rPr>
          <w:rFonts w:eastAsiaTheme="minorHAnsi" w:cs="Arial"/>
          <w:szCs w:val="20"/>
        </w:rPr>
        <w:t>detail</w:t>
      </w:r>
      <w:r w:rsidR="00342BB5">
        <w:rPr>
          <w:rFonts w:eastAsiaTheme="minorHAnsi" w:cs="Arial"/>
          <w:szCs w:val="20"/>
        </w:rPr>
        <w:t xml:space="preserve">ed </w:t>
      </w:r>
      <w:r w:rsidR="002124C4">
        <w:rPr>
          <w:rFonts w:eastAsiaTheme="minorHAnsi" w:cs="Arial"/>
          <w:szCs w:val="20"/>
        </w:rPr>
        <w:t>d</w:t>
      </w:r>
      <w:r w:rsidR="00342BB5">
        <w:rPr>
          <w:rFonts w:eastAsiaTheme="minorHAnsi" w:cs="Arial"/>
          <w:szCs w:val="20"/>
        </w:rPr>
        <w:t xml:space="preserve">rawings </w:t>
      </w:r>
      <w:r w:rsidRPr="00ED103A">
        <w:rPr>
          <w:rFonts w:eastAsiaTheme="minorHAnsi" w:cs="Arial"/>
          <w:szCs w:val="20"/>
        </w:rPr>
        <w:t xml:space="preserve">of the crane </w:t>
      </w:r>
      <w:r w:rsidR="00342BB5">
        <w:rPr>
          <w:rFonts w:eastAsiaTheme="minorHAnsi" w:cs="Arial"/>
          <w:szCs w:val="20"/>
        </w:rPr>
        <w:t xml:space="preserve">including all the </w:t>
      </w:r>
      <w:r w:rsidR="00FE6BF7">
        <w:rPr>
          <w:rFonts w:eastAsiaTheme="minorHAnsi" w:cs="Arial"/>
          <w:szCs w:val="20"/>
        </w:rPr>
        <w:t xml:space="preserve">static and dynamic </w:t>
      </w:r>
      <w:r w:rsidR="00342BB5">
        <w:rPr>
          <w:rFonts w:eastAsiaTheme="minorHAnsi" w:cs="Arial"/>
          <w:szCs w:val="20"/>
        </w:rPr>
        <w:t xml:space="preserve">loading imposed on the </w:t>
      </w:r>
      <w:r w:rsidRPr="00ED103A">
        <w:rPr>
          <w:rFonts w:eastAsiaTheme="minorHAnsi" w:cs="Arial"/>
          <w:szCs w:val="20"/>
        </w:rPr>
        <w:t xml:space="preserve">runway </w:t>
      </w:r>
      <w:r w:rsidR="00FE6BF7">
        <w:rPr>
          <w:rFonts w:eastAsiaTheme="minorHAnsi" w:cs="Arial"/>
          <w:szCs w:val="20"/>
        </w:rPr>
        <w:t xml:space="preserve">and end stops </w:t>
      </w:r>
      <w:r w:rsidR="00342BB5">
        <w:rPr>
          <w:rFonts w:eastAsiaTheme="minorHAnsi" w:cs="Arial"/>
          <w:szCs w:val="20"/>
        </w:rPr>
        <w:t>to allow the verification of the runway beams</w:t>
      </w:r>
      <w:r w:rsidR="00FE6BF7">
        <w:rPr>
          <w:rFonts w:eastAsiaTheme="minorHAnsi" w:cs="Arial"/>
          <w:szCs w:val="20"/>
        </w:rPr>
        <w:t>, end stops</w:t>
      </w:r>
      <w:r w:rsidRPr="00ED103A">
        <w:rPr>
          <w:rFonts w:eastAsiaTheme="minorHAnsi" w:cs="Arial"/>
          <w:szCs w:val="20"/>
        </w:rPr>
        <w:t xml:space="preserve"> and </w:t>
      </w:r>
      <w:r w:rsidR="00342BB5">
        <w:rPr>
          <w:rFonts w:eastAsiaTheme="minorHAnsi" w:cs="Arial"/>
          <w:szCs w:val="20"/>
        </w:rPr>
        <w:t>structure.</w:t>
      </w:r>
      <w:r w:rsidR="00FE6BF7">
        <w:rPr>
          <w:rFonts w:eastAsiaTheme="minorHAnsi" w:cs="Arial"/>
          <w:szCs w:val="20"/>
        </w:rPr>
        <w:t xml:space="preserve"> </w:t>
      </w:r>
    </w:p>
    <w:p w14:paraId="632BC0AF" w14:textId="77777777" w:rsidR="00CA26D2" w:rsidRPr="00ED103A" w:rsidRDefault="00CA26D2" w:rsidP="00CA26D2">
      <w:pPr>
        <w:tabs>
          <w:tab w:val="clear" w:pos="357"/>
        </w:tabs>
        <w:spacing w:line="360" w:lineRule="auto"/>
        <w:ind w:left="397"/>
        <w:rPr>
          <w:rFonts w:eastAsiaTheme="minorHAnsi" w:cs="Arial"/>
          <w:szCs w:val="20"/>
        </w:rPr>
      </w:pPr>
    </w:p>
    <w:p w14:paraId="632BC0B0" w14:textId="77777777" w:rsidR="00CA26D2" w:rsidRPr="00ED103A" w:rsidRDefault="00CA26D2" w:rsidP="00C569F4">
      <w:pPr>
        <w:numPr>
          <w:ilvl w:val="0"/>
          <w:numId w:val="85"/>
        </w:numPr>
        <w:tabs>
          <w:tab w:val="clear" w:pos="357"/>
        </w:tabs>
        <w:spacing w:after="200" w:line="360" w:lineRule="auto"/>
        <w:contextualSpacing/>
        <w:jc w:val="left"/>
        <w:rPr>
          <w:rFonts w:eastAsiaTheme="minorHAnsi" w:cs="Arial"/>
          <w:szCs w:val="20"/>
        </w:rPr>
      </w:pPr>
      <w:r w:rsidRPr="00ED103A">
        <w:rPr>
          <w:rFonts w:eastAsiaTheme="minorHAnsi" w:cs="Arial"/>
          <w:szCs w:val="20"/>
        </w:rPr>
        <w:t>Electrical Requirements</w:t>
      </w:r>
    </w:p>
    <w:p w14:paraId="632BC0B1" w14:textId="4E6330B1" w:rsidR="00CA26D2" w:rsidRPr="00ED103A" w:rsidRDefault="005C5B10" w:rsidP="00CA26D2">
      <w:pPr>
        <w:tabs>
          <w:tab w:val="clear" w:pos="357"/>
        </w:tabs>
        <w:spacing w:line="360" w:lineRule="auto"/>
        <w:ind w:left="624"/>
        <w:contextualSpacing/>
        <w:rPr>
          <w:rFonts w:eastAsiaTheme="minorHAnsi" w:cs="Arial"/>
          <w:szCs w:val="20"/>
        </w:rPr>
      </w:pPr>
      <w:r>
        <w:rPr>
          <w:rFonts w:eastAsiaTheme="minorHAnsi" w:cs="Arial"/>
          <w:szCs w:val="20"/>
        </w:rPr>
        <w:t xml:space="preserve"> Others supply an </w:t>
      </w:r>
      <w:r w:rsidR="00CA26D2" w:rsidRPr="00ED103A">
        <w:rPr>
          <w:rFonts w:eastAsiaTheme="minorHAnsi" w:cs="Arial"/>
          <w:szCs w:val="20"/>
        </w:rPr>
        <w:t xml:space="preserve">AC 400V (3 phase) to the crane DB, the </w:t>
      </w:r>
      <w:r w:rsidR="00CA26D2" w:rsidRPr="00ED103A">
        <w:rPr>
          <w:rFonts w:eastAsiaTheme="minorHAnsi" w:cs="Arial"/>
          <w:i/>
          <w:szCs w:val="20"/>
        </w:rPr>
        <w:t>Contractor</w:t>
      </w:r>
      <w:r w:rsidR="00CA26D2" w:rsidRPr="00ED103A">
        <w:rPr>
          <w:rFonts w:eastAsiaTheme="minorHAnsi" w:cs="Arial"/>
          <w:szCs w:val="20"/>
        </w:rPr>
        <w:t xml:space="preserve"> is responsible for provision of the crane DB, all cabling and wiring for the crane, which are compliant with the cabling and racking specification. The </w:t>
      </w:r>
      <w:r w:rsidR="00CA26D2" w:rsidRPr="00ED103A">
        <w:rPr>
          <w:rFonts w:eastAsiaTheme="minorHAnsi" w:cs="Arial"/>
          <w:i/>
          <w:szCs w:val="20"/>
        </w:rPr>
        <w:t xml:space="preserve">Contractor </w:t>
      </w:r>
      <w:r w:rsidR="00CA26D2" w:rsidRPr="00ED103A">
        <w:rPr>
          <w:rFonts w:eastAsiaTheme="minorHAnsi" w:cs="Arial"/>
          <w:szCs w:val="20"/>
        </w:rPr>
        <w:t>provides an isolator lockable and inter-lockable in off position, as per OHS act. All cabling between</w:t>
      </w:r>
      <w:r>
        <w:rPr>
          <w:rFonts w:eastAsiaTheme="minorHAnsi" w:cs="Arial"/>
          <w:szCs w:val="20"/>
        </w:rPr>
        <w:t xml:space="preserve"> the</w:t>
      </w:r>
      <w:r w:rsidR="00CA26D2" w:rsidRPr="00ED103A">
        <w:rPr>
          <w:rFonts w:eastAsiaTheme="minorHAnsi" w:cs="Arial"/>
          <w:i/>
          <w:szCs w:val="20"/>
        </w:rPr>
        <w:t xml:space="preserve"> Contactor</w:t>
      </w:r>
      <w:r w:rsidR="00CA26D2" w:rsidRPr="00ED103A">
        <w:rPr>
          <w:rFonts w:eastAsiaTheme="minorHAnsi" w:cs="Arial"/>
          <w:szCs w:val="20"/>
        </w:rPr>
        <w:t xml:space="preserve"> and rails as well as to all equipment mounted on the crane are supplied </w:t>
      </w:r>
      <w:r w:rsidR="00A237CC">
        <w:rPr>
          <w:rFonts w:eastAsiaTheme="minorHAnsi" w:cs="Arial"/>
          <w:szCs w:val="20"/>
        </w:rPr>
        <w:t>and installed</w:t>
      </w:r>
      <w:r w:rsidR="00CA26D2" w:rsidRPr="00ED103A">
        <w:rPr>
          <w:rFonts w:eastAsiaTheme="minorHAnsi" w:cs="Arial"/>
          <w:szCs w:val="20"/>
        </w:rPr>
        <w:t xml:space="preserve"> by </w:t>
      </w:r>
      <w:r>
        <w:rPr>
          <w:rFonts w:eastAsiaTheme="minorHAnsi" w:cs="Arial"/>
          <w:szCs w:val="20"/>
        </w:rPr>
        <w:t xml:space="preserve">the </w:t>
      </w:r>
      <w:r w:rsidR="00CA26D2" w:rsidRPr="00ED103A">
        <w:rPr>
          <w:rFonts w:eastAsiaTheme="minorHAnsi" w:cs="Arial"/>
          <w:i/>
          <w:szCs w:val="20"/>
        </w:rPr>
        <w:t>Contractor</w:t>
      </w:r>
      <w:r w:rsidR="00CA26D2" w:rsidRPr="00ED103A">
        <w:rPr>
          <w:rFonts w:eastAsiaTheme="minorHAnsi" w:cs="Arial"/>
          <w:szCs w:val="20"/>
        </w:rPr>
        <w:t xml:space="preserve">. </w:t>
      </w:r>
      <w:r>
        <w:rPr>
          <w:rFonts w:eastAsiaTheme="minorHAnsi" w:cs="Arial"/>
          <w:szCs w:val="20"/>
        </w:rPr>
        <w:t xml:space="preserve">The </w:t>
      </w:r>
      <w:r w:rsidR="00CA26D2" w:rsidRPr="00ED103A">
        <w:rPr>
          <w:rFonts w:eastAsiaTheme="minorHAnsi" w:cs="Arial"/>
          <w:i/>
          <w:szCs w:val="20"/>
        </w:rPr>
        <w:t>Contractor</w:t>
      </w:r>
      <w:r w:rsidR="00CA26D2" w:rsidRPr="00ED103A">
        <w:rPr>
          <w:rFonts w:eastAsiaTheme="minorHAnsi" w:cs="Arial"/>
          <w:szCs w:val="20"/>
        </w:rPr>
        <w:t xml:space="preserve"> provides limit switch design for overrun protection including preventing the crane to run into the end stops. </w:t>
      </w:r>
    </w:p>
    <w:p w14:paraId="632BC0B2" w14:textId="77777777" w:rsidR="00CA26D2" w:rsidRPr="00ED103A" w:rsidRDefault="00CA26D2" w:rsidP="00C569F4">
      <w:pPr>
        <w:numPr>
          <w:ilvl w:val="1"/>
          <w:numId w:val="84"/>
        </w:numPr>
        <w:tabs>
          <w:tab w:val="clear" w:pos="357"/>
        </w:tabs>
        <w:spacing w:after="200" w:line="360" w:lineRule="auto"/>
        <w:contextualSpacing/>
        <w:jc w:val="left"/>
        <w:rPr>
          <w:rFonts w:eastAsiaTheme="minorHAnsi" w:cs="Arial"/>
          <w:szCs w:val="20"/>
        </w:rPr>
      </w:pPr>
      <w:r w:rsidRPr="00ED103A">
        <w:rPr>
          <w:rFonts w:eastAsiaTheme="minorHAnsi" w:cs="Arial"/>
          <w:szCs w:val="20"/>
        </w:rPr>
        <w:t>Electrical cable with extruded solid dielectric insulation for fixed installations:</w:t>
      </w:r>
    </w:p>
    <w:p w14:paraId="632BC0B3" w14:textId="77777777" w:rsidR="00CA26D2" w:rsidRPr="00ED103A" w:rsidRDefault="00CA26D2" w:rsidP="00C569F4">
      <w:pPr>
        <w:numPr>
          <w:ilvl w:val="0"/>
          <w:numId w:val="86"/>
        </w:numPr>
        <w:tabs>
          <w:tab w:val="clear" w:pos="357"/>
        </w:tabs>
        <w:spacing w:after="200" w:line="360" w:lineRule="auto"/>
        <w:ind w:left="1474" w:hanging="170"/>
        <w:contextualSpacing/>
        <w:jc w:val="left"/>
        <w:rPr>
          <w:rFonts w:eastAsiaTheme="minorHAnsi" w:cs="Arial"/>
          <w:szCs w:val="20"/>
        </w:rPr>
      </w:pPr>
      <w:r w:rsidRPr="00ED103A">
        <w:rPr>
          <w:rFonts w:eastAsiaTheme="minorHAnsi" w:cs="Arial"/>
          <w:szCs w:val="20"/>
        </w:rPr>
        <w:t>Rated current</w:t>
      </w:r>
    </w:p>
    <w:p w14:paraId="632BC0B4" w14:textId="77777777" w:rsidR="00CA26D2" w:rsidRPr="00ED103A" w:rsidRDefault="00CA26D2" w:rsidP="00C569F4">
      <w:pPr>
        <w:numPr>
          <w:ilvl w:val="0"/>
          <w:numId w:val="86"/>
        </w:numPr>
        <w:tabs>
          <w:tab w:val="clear" w:pos="357"/>
        </w:tabs>
        <w:spacing w:after="200" w:line="360" w:lineRule="auto"/>
        <w:ind w:left="1474" w:hanging="170"/>
        <w:contextualSpacing/>
        <w:jc w:val="left"/>
        <w:rPr>
          <w:rFonts w:eastAsiaTheme="minorHAnsi" w:cs="Arial"/>
          <w:szCs w:val="20"/>
        </w:rPr>
      </w:pPr>
      <w:r w:rsidRPr="00ED103A">
        <w:rPr>
          <w:rFonts w:eastAsiaTheme="minorHAnsi" w:cs="Arial"/>
          <w:szCs w:val="20"/>
        </w:rPr>
        <w:t>Rated voltage</w:t>
      </w:r>
    </w:p>
    <w:p w14:paraId="632BC0B5" w14:textId="77777777" w:rsidR="00CA26D2" w:rsidRPr="00ED103A" w:rsidRDefault="00CA26D2" w:rsidP="00C569F4">
      <w:pPr>
        <w:numPr>
          <w:ilvl w:val="0"/>
          <w:numId w:val="86"/>
        </w:numPr>
        <w:tabs>
          <w:tab w:val="clear" w:pos="357"/>
        </w:tabs>
        <w:spacing w:after="200" w:line="360" w:lineRule="auto"/>
        <w:ind w:left="1474" w:hanging="170"/>
        <w:contextualSpacing/>
        <w:jc w:val="left"/>
        <w:rPr>
          <w:rFonts w:eastAsiaTheme="minorHAnsi" w:cs="Arial"/>
          <w:szCs w:val="20"/>
        </w:rPr>
      </w:pPr>
      <w:r w:rsidRPr="00ED103A">
        <w:rPr>
          <w:rFonts w:eastAsiaTheme="minorHAnsi" w:cs="Arial"/>
          <w:szCs w:val="20"/>
        </w:rPr>
        <w:t>Cable size verified</w:t>
      </w:r>
    </w:p>
    <w:p w14:paraId="632BC0B6" w14:textId="77777777" w:rsidR="00CA26D2" w:rsidRPr="00ED103A" w:rsidRDefault="00CA26D2" w:rsidP="00C569F4">
      <w:pPr>
        <w:numPr>
          <w:ilvl w:val="0"/>
          <w:numId w:val="86"/>
        </w:numPr>
        <w:tabs>
          <w:tab w:val="clear" w:pos="357"/>
        </w:tabs>
        <w:spacing w:after="200" w:line="360" w:lineRule="auto"/>
        <w:ind w:left="1474" w:hanging="170"/>
        <w:contextualSpacing/>
        <w:jc w:val="left"/>
        <w:rPr>
          <w:rFonts w:eastAsiaTheme="minorHAnsi" w:cs="Arial"/>
          <w:szCs w:val="20"/>
        </w:rPr>
      </w:pPr>
      <w:r w:rsidRPr="00ED103A">
        <w:rPr>
          <w:rFonts w:eastAsiaTheme="minorHAnsi" w:cs="Arial"/>
          <w:szCs w:val="20"/>
        </w:rPr>
        <w:t>Cable test certificate</w:t>
      </w:r>
    </w:p>
    <w:p w14:paraId="632BC0B7" w14:textId="77777777" w:rsidR="00CA26D2" w:rsidRPr="00ED103A" w:rsidRDefault="00CA26D2" w:rsidP="00C569F4">
      <w:pPr>
        <w:numPr>
          <w:ilvl w:val="0"/>
          <w:numId w:val="86"/>
        </w:numPr>
        <w:tabs>
          <w:tab w:val="clear" w:pos="357"/>
        </w:tabs>
        <w:spacing w:after="200" w:line="360" w:lineRule="auto"/>
        <w:ind w:left="1474" w:hanging="170"/>
        <w:contextualSpacing/>
        <w:jc w:val="left"/>
        <w:rPr>
          <w:rFonts w:eastAsiaTheme="minorHAnsi" w:cs="Arial"/>
          <w:szCs w:val="20"/>
        </w:rPr>
      </w:pPr>
      <w:r w:rsidRPr="00ED103A">
        <w:rPr>
          <w:rFonts w:eastAsiaTheme="minorHAnsi" w:cs="Arial"/>
          <w:szCs w:val="20"/>
        </w:rPr>
        <w:t>Cable Schedule</w:t>
      </w:r>
    </w:p>
    <w:p w14:paraId="632BC0B8" w14:textId="77777777" w:rsidR="00CA26D2" w:rsidRPr="00ED103A" w:rsidRDefault="00CA26D2" w:rsidP="00CA26D2">
      <w:pPr>
        <w:tabs>
          <w:tab w:val="clear" w:pos="357"/>
        </w:tabs>
        <w:spacing w:line="360" w:lineRule="auto"/>
        <w:ind w:left="527"/>
        <w:contextualSpacing/>
        <w:rPr>
          <w:rFonts w:eastAsiaTheme="minorHAnsi" w:cs="Arial"/>
          <w:szCs w:val="20"/>
        </w:rPr>
      </w:pPr>
    </w:p>
    <w:p w14:paraId="632BC0B9" w14:textId="77777777" w:rsidR="00CA26D2" w:rsidRPr="00ED103A" w:rsidRDefault="00CA26D2" w:rsidP="00C569F4">
      <w:pPr>
        <w:numPr>
          <w:ilvl w:val="1"/>
          <w:numId w:val="84"/>
        </w:numPr>
        <w:tabs>
          <w:tab w:val="clear" w:pos="357"/>
        </w:tabs>
        <w:spacing w:after="200" w:line="360" w:lineRule="auto"/>
        <w:contextualSpacing/>
        <w:jc w:val="left"/>
        <w:rPr>
          <w:rFonts w:eastAsiaTheme="minorHAnsi" w:cs="Arial"/>
          <w:szCs w:val="20"/>
        </w:rPr>
      </w:pPr>
      <w:r w:rsidRPr="00ED103A">
        <w:rPr>
          <w:rFonts w:eastAsiaTheme="minorHAnsi" w:cs="Arial"/>
          <w:szCs w:val="20"/>
        </w:rPr>
        <w:t>Isolator of correct rating and able to withstand fault level:</w:t>
      </w:r>
    </w:p>
    <w:p w14:paraId="632BC0BA" w14:textId="77777777" w:rsidR="00CA26D2" w:rsidRPr="00ED103A" w:rsidRDefault="00CA26D2" w:rsidP="00C569F4">
      <w:pPr>
        <w:numPr>
          <w:ilvl w:val="0"/>
          <w:numId w:val="87"/>
        </w:numPr>
        <w:tabs>
          <w:tab w:val="clear" w:pos="357"/>
        </w:tabs>
        <w:spacing w:after="200" w:line="360" w:lineRule="auto"/>
        <w:ind w:left="1474" w:hanging="170"/>
        <w:contextualSpacing/>
        <w:jc w:val="left"/>
        <w:rPr>
          <w:rFonts w:eastAsiaTheme="minorHAnsi" w:cs="Arial"/>
          <w:szCs w:val="20"/>
        </w:rPr>
      </w:pPr>
      <w:r w:rsidRPr="00ED103A">
        <w:rPr>
          <w:rFonts w:eastAsiaTheme="minorHAnsi" w:cs="Arial"/>
          <w:szCs w:val="20"/>
        </w:rPr>
        <w:t>IP 65 rating for isolator enclosure</w:t>
      </w:r>
    </w:p>
    <w:p w14:paraId="632BC0BB" w14:textId="77777777" w:rsidR="00CA26D2" w:rsidRPr="00ED103A" w:rsidRDefault="00CA26D2" w:rsidP="00C569F4">
      <w:pPr>
        <w:numPr>
          <w:ilvl w:val="0"/>
          <w:numId w:val="87"/>
        </w:numPr>
        <w:tabs>
          <w:tab w:val="clear" w:pos="357"/>
        </w:tabs>
        <w:spacing w:after="200" w:line="360" w:lineRule="auto"/>
        <w:ind w:left="1474" w:hanging="170"/>
        <w:contextualSpacing/>
        <w:jc w:val="left"/>
        <w:rPr>
          <w:rFonts w:eastAsiaTheme="minorHAnsi" w:cs="Arial"/>
          <w:szCs w:val="20"/>
        </w:rPr>
      </w:pPr>
      <w:r w:rsidRPr="00ED103A">
        <w:rPr>
          <w:rFonts w:eastAsiaTheme="minorHAnsi" w:cs="Arial"/>
          <w:szCs w:val="20"/>
        </w:rPr>
        <w:t xml:space="preserve">Isolator enclosure allowing for lockout during maintenance in an </w:t>
      </w:r>
      <w:proofErr w:type="gramStart"/>
      <w:r w:rsidRPr="00ED103A">
        <w:rPr>
          <w:rFonts w:eastAsiaTheme="minorHAnsi" w:cs="Arial"/>
          <w:szCs w:val="20"/>
        </w:rPr>
        <w:t>off positions</w:t>
      </w:r>
      <w:proofErr w:type="gramEnd"/>
    </w:p>
    <w:p w14:paraId="632BC0BC" w14:textId="77777777" w:rsidR="00CA26D2" w:rsidRPr="00ED103A" w:rsidRDefault="00CA26D2" w:rsidP="00C569F4">
      <w:pPr>
        <w:numPr>
          <w:ilvl w:val="0"/>
          <w:numId w:val="87"/>
        </w:numPr>
        <w:tabs>
          <w:tab w:val="clear" w:pos="357"/>
        </w:tabs>
        <w:spacing w:after="200" w:line="360" w:lineRule="auto"/>
        <w:ind w:left="1474" w:hanging="170"/>
        <w:contextualSpacing/>
        <w:jc w:val="left"/>
        <w:rPr>
          <w:rFonts w:eastAsiaTheme="minorHAnsi" w:cs="Arial"/>
          <w:szCs w:val="20"/>
        </w:rPr>
      </w:pPr>
      <w:r w:rsidRPr="00ED103A">
        <w:rPr>
          <w:rFonts w:eastAsiaTheme="minorHAnsi" w:cs="Arial"/>
          <w:szCs w:val="20"/>
        </w:rPr>
        <w:t>Isolator enclosure to be interlocked when in locked out position</w:t>
      </w:r>
    </w:p>
    <w:p w14:paraId="632BC0BD" w14:textId="77777777" w:rsidR="00CA26D2" w:rsidRPr="00ED103A" w:rsidRDefault="00CA26D2" w:rsidP="00CA26D2">
      <w:pPr>
        <w:tabs>
          <w:tab w:val="clear" w:pos="357"/>
        </w:tabs>
        <w:spacing w:line="360" w:lineRule="auto"/>
        <w:ind w:left="1474"/>
        <w:contextualSpacing/>
        <w:rPr>
          <w:rFonts w:eastAsiaTheme="minorHAnsi" w:cs="Arial"/>
          <w:szCs w:val="20"/>
        </w:rPr>
      </w:pPr>
    </w:p>
    <w:p w14:paraId="632BC0BE" w14:textId="77777777" w:rsidR="00CA26D2" w:rsidRPr="00ED103A" w:rsidRDefault="00CA26D2" w:rsidP="00C569F4">
      <w:pPr>
        <w:numPr>
          <w:ilvl w:val="1"/>
          <w:numId w:val="84"/>
        </w:numPr>
        <w:tabs>
          <w:tab w:val="clear" w:pos="357"/>
        </w:tabs>
        <w:spacing w:after="200" w:line="360" w:lineRule="auto"/>
        <w:contextualSpacing/>
        <w:jc w:val="left"/>
        <w:rPr>
          <w:rFonts w:eastAsiaTheme="minorHAnsi" w:cs="Arial"/>
          <w:szCs w:val="20"/>
        </w:rPr>
      </w:pPr>
      <w:r w:rsidRPr="00ED103A">
        <w:rPr>
          <w:rFonts w:eastAsiaTheme="minorHAnsi" w:cs="Arial"/>
          <w:szCs w:val="20"/>
        </w:rPr>
        <w:lastRenderedPageBreak/>
        <w:t xml:space="preserve"> Circuitry verified and accepted on SPF:</w:t>
      </w:r>
    </w:p>
    <w:p w14:paraId="632BC0BF" w14:textId="77777777" w:rsidR="00CA26D2" w:rsidRPr="00ED103A" w:rsidRDefault="00CA26D2" w:rsidP="00C569F4">
      <w:pPr>
        <w:numPr>
          <w:ilvl w:val="3"/>
          <w:numId w:val="88"/>
        </w:numPr>
        <w:tabs>
          <w:tab w:val="clear" w:pos="357"/>
        </w:tabs>
        <w:spacing w:after="200" w:line="360" w:lineRule="auto"/>
        <w:ind w:left="1361" w:hanging="170"/>
        <w:contextualSpacing/>
        <w:jc w:val="left"/>
        <w:rPr>
          <w:rFonts w:eastAsiaTheme="minorHAnsi" w:cs="Arial"/>
          <w:szCs w:val="20"/>
        </w:rPr>
      </w:pPr>
      <w:r w:rsidRPr="00ED103A">
        <w:rPr>
          <w:rFonts w:eastAsiaTheme="minorHAnsi" w:cs="Arial"/>
          <w:szCs w:val="20"/>
        </w:rPr>
        <w:t>Earth Leakage protection unit (Core balance).</w:t>
      </w:r>
    </w:p>
    <w:p w14:paraId="632BC0C0" w14:textId="3F9DFFB0" w:rsidR="00CA26D2" w:rsidRPr="00ED103A" w:rsidRDefault="00CA26D2" w:rsidP="00C569F4">
      <w:pPr>
        <w:numPr>
          <w:ilvl w:val="3"/>
          <w:numId w:val="88"/>
        </w:numPr>
        <w:tabs>
          <w:tab w:val="clear" w:pos="357"/>
        </w:tabs>
        <w:spacing w:after="200" w:line="360" w:lineRule="auto"/>
        <w:ind w:left="1361" w:hanging="170"/>
        <w:contextualSpacing/>
        <w:jc w:val="left"/>
        <w:rPr>
          <w:rFonts w:eastAsiaTheme="minorHAnsi" w:cs="Arial"/>
          <w:szCs w:val="20"/>
        </w:rPr>
      </w:pPr>
      <w:r w:rsidRPr="00ED103A">
        <w:rPr>
          <w:rFonts w:eastAsiaTheme="minorHAnsi" w:cs="Arial"/>
          <w:szCs w:val="20"/>
        </w:rPr>
        <w:t xml:space="preserve">Circuit diagram available in DB for temporary use during construction. Normally the crane will be connected from a </w:t>
      </w:r>
      <w:r w:rsidR="00D52B6A">
        <w:rPr>
          <w:rFonts w:eastAsiaTheme="minorHAnsi" w:cs="Arial"/>
          <w:szCs w:val="20"/>
        </w:rPr>
        <w:t>b</w:t>
      </w:r>
      <w:r w:rsidR="00D52B6A" w:rsidRPr="00ED103A">
        <w:rPr>
          <w:rFonts w:eastAsiaTheme="minorHAnsi" w:cs="Arial"/>
          <w:szCs w:val="20"/>
        </w:rPr>
        <w:t xml:space="preserve">ucket </w:t>
      </w:r>
      <w:r w:rsidRPr="00ED103A">
        <w:rPr>
          <w:rFonts w:eastAsiaTheme="minorHAnsi" w:cs="Arial"/>
          <w:szCs w:val="20"/>
        </w:rPr>
        <w:t>on 400V Board.</w:t>
      </w:r>
    </w:p>
    <w:p w14:paraId="632BC0C1" w14:textId="77777777" w:rsidR="00CA26D2" w:rsidRPr="00ED103A" w:rsidRDefault="00CA26D2" w:rsidP="00CA26D2">
      <w:pPr>
        <w:tabs>
          <w:tab w:val="clear" w:pos="357"/>
        </w:tabs>
        <w:spacing w:line="360" w:lineRule="auto"/>
        <w:ind w:left="527"/>
        <w:contextualSpacing/>
        <w:rPr>
          <w:rFonts w:eastAsiaTheme="minorHAnsi" w:cs="Arial"/>
          <w:szCs w:val="20"/>
        </w:rPr>
      </w:pPr>
    </w:p>
    <w:p w14:paraId="632BC0C2" w14:textId="77777777" w:rsidR="00CA26D2" w:rsidRPr="00ED103A" w:rsidRDefault="00CA26D2" w:rsidP="00C569F4">
      <w:pPr>
        <w:numPr>
          <w:ilvl w:val="1"/>
          <w:numId w:val="84"/>
        </w:numPr>
        <w:tabs>
          <w:tab w:val="clear" w:pos="357"/>
        </w:tabs>
        <w:spacing w:after="200" w:line="360" w:lineRule="auto"/>
        <w:contextualSpacing/>
        <w:jc w:val="left"/>
        <w:rPr>
          <w:rFonts w:eastAsiaTheme="minorHAnsi" w:cs="Arial"/>
          <w:szCs w:val="20"/>
        </w:rPr>
      </w:pPr>
      <w:r w:rsidRPr="00ED103A">
        <w:rPr>
          <w:rFonts w:eastAsiaTheme="minorHAnsi" w:cs="Arial"/>
          <w:szCs w:val="20"/>
        </w:rPr>
        <w:t xml:space="preserve"> Earthing between supply, </w:t>
      </w:r>
      <w:proofErr w:type="gramStart"/>
      <w:r w:rsidRPr="00ED103A">
        <w:rPr>
          <w:rFonts w:eastAsiaTheme="minorHAnsi" w:cs="Arial"/>
          <w:szCs w:val="20"/>
        </w:rPr>
        <w:t>isolator</w:t>
      </w:r>
      <w:proofErr w:type="gramEnd"/>
      <w:r w:rsidRPr="00ED103A">
        <w:rPr>
          <w:rFonts w:eastAsiaTheme="minorHAnsi" w:cs="Arial"/>
          <w:szCs w:val="20"/>
        </w:rPr>
        <w:t xml:space="preserve"> and DB:</w:t>
      </w:r>
    </w:p>
    <w:p w14:paraId="632BC0C3" w14:textId="77777777" w:rsidR="00CA26D2" w:rsidRPr="00ED103A" w:rsidRDefault="00CA26D2" w:rsidP="00C569F4">
      <w:pPr>
        <w:numPr>
          <w:ilvl w:val="3"/>
          <w:numId w:val="89"/>
        </w:numPr>
        <w:tabs>
          <w:tab w:val="clear" w:pos="357"/>
        </w:tabs>
        <w:spacing w:after="200" w:line="360" w:lineRule="auto"/>
        <w:ind w:left="1304" w:hanging="170"/>
        <w:contextualSpacing/>
        <w:jc w:val="left"/>
        <w:rPr>
          <w:rFonts w:eastAsiaTheme="minorHAnsi" w:cs="Arial"/>
          <w:szCs w:val="20"/>
        </w:rPr>
      </w:pPr>
      <w:r w:rsidRPr="00ED103A">
        <w:rPr>
          <w:rFonts w:eastAsiaTheme="minorHAnsi" w:cs="Arial"/>
          <w:szCs w:val="20"/>
        </w:rPr>
        <w:t>Crane rails must be interconnected and earthed</w:t>
      </w:r>
    </w:p>
    <w:p w14:paraId="632BC0C4" w14:textId="4D46CEDC" w:rsidR="00CA26D2" w:rsidRDefault="00CA26D2" w:rsidP="00C569F4">
      <w:pPr>
        <w:numPr>
          <w:ilvl w:val="3"/>
          <w:numId w:val="89"/>
        </w:numPr>
        <w:tabs>
          <w:tab w:val="clear" w:pos="357"/>
        </w:tabs>
        <w:spacing w:after="200" w:line="360" w:lineRule="auto"/>
        <w:ind w:left="1304" w:hanging="170"/>
        <w:contextualSpacing/>
        <w:jc w:val="left"/>
        <w:rPr>
          <w:rFonts w:eastAsiaTheme="minorHAnsi" w:cs="Arial"/>
          <w:szCs w:val="20"/>
        </w:rPr>
      </w:pPr>
      <w:r w:rsidRPr="00ED103A">
        <w:rPr>
          <w:rFonts w:eastAsiaTheme="minorHAnsi" w:cs="Arial"/>
          <w:szCs w:val="20"/>
        </w:rPr>
        <w:t>Festoon or similar cable support earthed and allowing free movement</w:t>
      </w:r>
    </w:p>
    <w:p w14:paraId="307AB3AD" w14:textId="77777777" w:rsidR="00F54895" w:rsidRPr="00ED103A" w:rsidRDefault="00F54895" w:rsidP="008C13B6">
      <w:pPr>
        <w:tabs>
          <w:tab w:val="clear" w:pos="357"/>
        </w:tabs>
        <w:spacing w:after="200" w:line="360" w:lineRule="auto"/>
        <w:ind w:left="1304"/>
        <w:contextualSpacing/>
        <w:jc w:val="left"/>
        <w:rPr>
          <w:rFonts w:eastAsiaTheme="minorHAnsi" w:cs="Arial"/>
          <w:szCs w:val="20"/>
        </w:rPr>
      </w:pPr>
    </w:p>
    <w:p w14:paraId="632BC0C5" w14:textId="77777777" w:rsidR="00CA26D2" w:rsidRPr="00ED103A" w:rsidRDefault="00CA26D2" w:rsidP="00CA26D2">
      <w:pPr>
        <w:tabs>
          <w:tab w:val="clear" w:pos="357"/>
        </w:tabs>
        <w:rPr>
          <w:rFonts w:eastAsiaTheme="minorHAnsi" w:cs="Arial"/>
          <w:szCs w:val="20"/>
        </w:rPr>
      </w:pPr>
      <w:r w:rsidRPr="00ED103A">
        <w:rPr>
          <w:rFonts w:eastAsiaTheme="minorHAnsi" w:cs="Arial"/>
          <w:szCs w:val="20"/>
        </w:rPr>
        <w:t xml:space="preserve"> </w:t>
      </w:r>
    </w:p>
    <w:p w14:paraId="632BC0C6" w14:textId="77777777" w:rsidR="00CA26D2" w:rsidRPr="00ED103A" w:rsidRDefault="00CA26D2" w:rsidP="00C569F4">
      <w:pPr>
        <w:numPr>
          <w:ilvl w:val="0"/>
          <w:numId w:val="85"/>
        </w:numPr>
        <w:tabs>
          <w:tab w:val="clear" w:pos="357"/>
        </w:tabs>
        <w:spacing w:after="200" w:line="360" w:lineRule="auto"/>
        <w:ind w:left="527" w:hanging="357"/>
        <w:contextualSpacing/>
        <w:jc w:val="left"/>
        <w:rPr>
          <w:rFonts w:eastAsiaTheme="minorHAnsi" w:cs="Arial"/>
          <w:szCs w:val="20"/>
        </w:rPr>
      </w:pPr>
      <w:r w:rsidRPr="00ED103A">
        <w:rPr>
          <w:rFonts w:eastAsiaTheme="minorHAnsi" w:cs="Arial"/>
          <w:szCs w:val="20"/>
        </w:rPr>
        <w:t>Inspection and Commissioning Requirements</w:t>
      </w:r>
    </w:p>
    <w:p w14:paraId="632BC0C7" w14:textId="2E999255" w:rsidR="00CA26D2" w:rsidRPr="00ED103A" w:rsidRDefault="00CA26D2" w:rsidP="00CA26D2">
      <w:pPr>
        <w:tabs>
          <w:tab w:val="clear" w:pos="357"/>
        </w:tabs>
        <w:spacing w:line="360" w:lineRule="auto"/>
        <w:ind w:left="397"/>
        <w:rPr>
          <w:rFonts w:eastAsiaTheme="minorHAnsi" w:cs="Arial"/>
          <w:szCs w:val="20"/>
        </w:rPr>
      </w:pPr>
      <w:r w:rsidRPr="00ED103A">
        <w:rPr>
          <w:rFonts w:eastAsiaTheme="minorHAnsi" w:cs="Arial"/>
          <w:szCs w:val="20"/>
        </w:rPr>
        <w:t xml:space="preserve">The </w:t>
      </w:r>
      <w:r w:rsidRPr="00ED103A">
        <w:rPr>
          <w:rFonts w:eastAsiaTheme="minorHAnsi" w:cs="Arial"/>
          <w:i/>
          <w:szCs w:val="20"/>
        </w:rPr>
        <w:t>Project Manager</w:t>
      </w:r>
      <w:r w:rsidRPr="00ED103A">
        <w:rPr>
          <w:rFonts w:eastAsiaTheme="minorHAnsi" w:cs="Arial"/>
          <w:szCs w:val="20"/>
        </w:rPr>
        <w:t xml:space="preserve"> reviews and accepts the crane documents required for all inspections and tests. The </w:t>
      </w:r>
      <w:r w:rsidRPr="00ED103A">
        <w:rPr>
          <w:rFonts w:eastAsiaTheme="minorHAnsi" w:cs="Arial"/>
          <w:i/>
          <w:szCs w:val="20"/>
        </w:rPr>
        <w:t>Supervisor</w:t>
      </w:r>
      <w:r w:rsidRPr="00ED103A">
        <w:rPr>
          <w:rFonts w:eastAsiaTheme="minorHAnsi" w:cs="Arial"/>
          <w:szCs w:val="20"/>
        </w:rPr>
        <w:t xml:space="preserve"> is notified by the </w:t>
      </w:r>
      <w:r w:rsidRPr="00ED103A">
        <w:rPr>
          <w:rFonts w:eastAsiaTheme="minorHAnsi" w:cs="Arial"/>
          <w:i/>
          <w:szCs w:val="20"/>
        </w:rPr>
        <w:t>Contractor</w:t>
      </w:r>
      <w:r w:rsidRPr="00ED103A">
        <w:rPr>
          <w:rFonts w:eastAsiaTheme="minorHAnsi" w:cs="Arial"/>
          <w:szCs w:val="20"/>
        </w:rPr>
        <w:t xml:space="preserve"> </w:t>
      </w:r>
      <w:r w:rsidR="005C5B10">
        <w:rPr>
          <w:rFonts w:eastAsiaTheme="minorHAnsi" w:cs="Arial"/>
          <w:szCs w:val="20"/>
        </w:rPr>
        <w:t>of</w:t>
      </w:r>
      <w:r w:rsidR="005C5B10" w:rsidRPr="00ED103A">
        <w:rPr>
          <w:rFonts w:eastAsiaTheme="minorHAnsi" w:cs="Arial"/>
          <w:szCs w:val="20"/>
        </w:rPr>
        <w:t xml:space="preserve"> </w:t>
      </w:r>
      <w:r w:rsidRPr="00ED103A">
        <w:rPr>
          <w:rFonts w:eastAsiaTheme="minorHAnsi" w:cs="Arial"/>
          <w:szCs w:val="20"/>
        </w:rPr>
        <w:t xml:space="preserve">agreed crane installation holding points during the installation and </w:t>
      </w:r>
      <w:r w:rsidR="00B72783">
        <w:rPr>
          <w:rFonts w:eastAsiaTheme="minorHAnsi" w:cs="Arial"/>
          <w:szCs w:val="20"/>
        </w:rPr>
        <w:t>construction of the</w:t>
      </w:r>
      <w:r w:rsidR="00B72783" w:rsidRPr="00ED103A">
        <w:rPr>
          <w:rFonts w:eastAsiaTheme="minorHAnsi" w:cs="Arial"/>
          <w:szCs w:val="20"/>
        </w:rPr>
        <w:t xml:space="preserve"> </w:t>
      </w:r>
      <w:r w:rsidRPr="00ED103A">
        <w:rPr>
          <w:rFonts w:eastAsiaTheme="minorHAnsi" w:cs="Arial"/>
          <w:szCs w:val="20"/>
        </w:rPr>
        <w:t xml:space="preserve">work as per the relevant installation ITPs, </w:t>
      </w:r>
      <w:proofErr w:type="gramStart"/>
      <w:r w:rsidRPr="00ED103A">
        <w:rPr>
          <w:rFonts w:eastAsiaTheme="minorHAnsi" w:cs="Arial"/>
          <w:szCs w:val="20"/>
        </w:rPr>
        <w:t>i.e.</w:t>
      </w:r>
      <w:proofErr w:type="gramEnd"/>
      <w:r w:rsidRPr="00ED103A">
        <w:rPr>
          <w:rFonts w:eastAsiaTheme="minorHAnsi" w:cs="Arial"/>
          <w:szCs w:val="20"/>
        </w:rPr>
        <w:t xml:space="preserve"> mechanical and electrical.</w:t>
      </w:r>
    </w:p>
    <w:p w14:paraId="632BC0C8" w14:textId="77777777" w:rsidR="00CA26D2" w:rsidRPr="00ED103A" w:rsidRDefault="00CA26D2" w:rsidP="00CA26D2">
      <w:pPr>
        <w:tabs>
          <w:tab w:val="clear" w:pos="357"/>
        </w:tabs>
        <w:spacing w:line="360" w:lineRule="auto"/>
        <w:ind w:left="397"/>
        <w:rPr>
          <w:rFonts w:eastAsiaTheme="minorHAnsi" w:cs="Arial"/>
          <w:szCs w:val="20"/>
        </w:rPr>
      </w:pPr>
    </w:p>
    <w:p w14:paraId="632BC0C9" w14:textId="77777777" w:rsidR="00CA26D2" w:rsidRPr="00ED103A" w:rsidRDefault="00CA26D2" w:rsidP="00CA26D2">
      <w:pPr>
        <w:tabs>
          <w:tab w:val="clear" w:pos="357"/>
        </w:tabs>
        <w:spacing w:line="360" w:lineRule="auto"/>
        <w:ind w:left="397"/>
        <w:rPr>
          <w:rFonts w:eastAsiaTheme="minorHAnsi" w:cs="Arial"/>
          <w:szCs w:val="20"/>
        </w:rPr>
      </w:pPr>
      <w:r w:rsidRPr="00ED103A">
        <w:rPr>
          <w:rFonts w:eastAsiaTheme="minorHAnsi" w:cs="Arial"/>
          <w:szCs w:val="20"/>
        </w:rPr>
        <w:t xml:space="preserve">The </w:t>
      </w:r>
      <w:r w:rsidRPr="00ED103A">
        <w:rPr>
          <w:rFonts w:eastAsiaTheme="minorHAnsi" w:cs="Arial"/>
          <w:i/>
          <w:szCs w:val="20"/>
        </w:rPr>
        <w:t>Contractor</w:t>
      </w:r>
      <w:r w:rsidRPr="00ED103A">
        <w:rPr>
          <w:rFonts w:eastAsiaTheme="minorHAnsi" w:cs="Arial"/>
          <w:szCs w:val="20"/>
        </w:rPr>
        <w:t xml:space="preserve"> is only permitted to </w:t>
      </w:r>
      <w:proofErr w:type="gramStart"/>
      <w:r w:rsidRPr="00ED103A">
        <w:rPr>
          <w:rFonts w:eastAsiaTheme="minorHAnsi" w:cs="Arial"/>
          <w:szCs w:val="20"/>
        </w:rPr>
        <w:t>submit an application</w:t>
      </w:r>
      <w:proofErr w:type="gramEnd"/>
      <w:r w:rsidRPr="00ED103A">
        <w:rPr>
          <w:rFonts w:eastAsiaTheme="minorHAnsi" w:cs="Arial"/>
          <w:szCs w:val="20"/>
        </w:rPr>
        <w:t xml:space="preserve"> for plant safety clearance if the final inspection (which does not form part of the safety clearance or commissioning process) is successful. The application is sequenced and first submitted for all mechanical </w:t>
      </w:r>
      <w:r w:rsidRPr="00474F63">
        <w:rPr>
          <w:rFonts w:eastAsiaTheme="minorHAnsi" w:cs="Arial"/>
          <w:i/>
          <w:szCs w:val="20"/>
        </w:rPr>
        <w:t>works</w:t>
      </w:r>
      <w:r w:rsidRPr="00ED103A">
        <w:rPr>
          <w:rFonts w:eastAsiaTheme="minorHAnsi" w:cs="Arial"/>
          <w:szCs w:val="20"/>
        </w:rPr>
        <w:t xml:space="preserve">, followed by an application for electrical </w:t>
      </w:r>
      <w:r w:rsidRPr="00474F63">
        <w:rPr>
          <w:rFonts w:eastAsiaTheme="minorHAnsi" w:cs="Arial"/>
          <w:i/>
          <w:szCs w:val="20"/>
        </w:rPr>
        <w:t>works</w:t>
      </w:r>
      <w:r w:rsidRPr="00ED103A">
        <w:rPr>
          <w:rFonts w:eastAsiaTheme="minorHAnsi" w:cs="Arial"/>
          <w:szCs w:val="20"/>
        </w:rPr>
        <w:t xml:space="preserve">, where electrical </w:t>
      </w:r>
      <w:r w:rsidRPr="00474F63">
        <w:rPr>
          <w:rFonts w:eastAsiaTheme="minorHAnsi" w:cs="Arial"/>
          <w:i/>
          <w:szCs w:val="20"/>
        </w:rPr>
        <w:t>works</w:t>
      </w:r>
      <w:r w:rsidRPr="00ED103A">
        <w:rPr>
          <w:rFonts w:eastAsiaTheme="minorHAnsi" w:cs="Arial"/>
          <w:szCs w:val="20"/>
        </w:rPr>
        <w:t xml:space="preserve"> include the power source and supply to the crane isolator switch(s). </w:t>
      </w:r>
    </w:p>
    <w:p w14:paraId="632BC0CA" w14:textId="77777777" w:rsidR="00CA26D2" w:rsidRPr="00ED103A" w:rsidRDefault="00CA26D2" w:rsidP="00CA26D2">
      <w:pPr>
        <w:tabs>
          <w:tab w:val="clear" w:pos="357"/>
        </w:tabs>
        <w:spacing w:line="360" w:lineRule="auto"/>
        <w:ind w:left="397"/>
        <w:rPr>
          <w:rFonts w:eastAsiaTheme="minorHAnsi" w:cs="Arial"/>
          <w:szCs w:val="20"/>
        </w:rPr>
      </w:pPr>
    </w:p>
    <w:p w14:paraId="632BC0CB" w14:textId="32A526B7" w:rsidR="00CA26D2" w:rsidRPr="00ED103A" w:rsidRDefault="00CA26D2" w:rsidP="00CA26D2">
      <w:pPr>
        <w:tabs>
          <w:tab w:val="clear" w:pos="357"/>
        </w:tabs>
        <w:spacing w:line="360" w:lineRule="auto"/>
        <w:ind w:left="397"/>
        <w:rPr>
          <w:rFonts w:eastAsiaTheme="minorHAnsi" w:cs="Arial"/>
          <w:szCs w:val="20"/>
        </w:rPr>
      </w:pPr>
      <w:r w:rsidRPr="00ED103A">
        <w:rPr>
          <w:rFonts w:eastAsiaTheme="minorHAnsi" w:cs="Arial"/>
          <w:szCs w:val="20"/>
        </w:rPr>
        <w:t xml:space="preserve">AKZ numbers (mechanical) and cable and motor numbers (electrical) are inspected during the respective safety clearances procedures. All documents required by the </w:t>
      </w:r>
      <w:r w:rsidR="002124C4">
        <w:rPr>
          <w:rFonts w:eastAsiaTheme="minorHAnsi" w:cs="Arial"/>
          <w:szCs w:val="20"/>
        </w:rPr>
        <w:t>c</w:t>
      </w:r>
      <w:r w:rsidRPr="00ED103A">
        <w:rPr>
          <w:rFonts w:eastAsiaTheme="minorHAnsi" w:cs="Arial"/>
          <w:szCs w:val="20"/>
        </w:rPr>
        <w:t xml:space="preserve">ommissioning </w:t>
      </w:r>
      <w:r w:rsidR="002124C4">
        <w:rPr>
          <w:rFonts w:eastAsiaTheme="minorHAnsi" w:cs="Arial"/>
          <w:szCs w:val="20"/>
        </w:rPr>
        <w:t>t</w:t>
      </w:r>
      <w:r w:rsidRPr="00ED103A">
        <w:rPr>
          <w:rFonts w:eastAsiaTheme="minorHAnsi" w:cs="Arial"/>
          <w:szCs w:val="20"/>
        </w:rPr>
        <w:t>eam are submitted along with the application for safety clearance. If the safety clearance procedure is completed successfully, the crane is ‘locked out’ using a commissioning ‘lock in’ preparation for commissioning. If required, the outstanding limit switches, are located and measured during the functional checks (commissioning of the crane). After the commissioning procedure has been successfully completed, the limit switches are installed using the ‘permit to work procedure’.</w:t>
      </w:r>
    </w:p>
    <w:p w14:paraId="632BC0CC" w14:textId="77777777" w:rsidR="00CA26D2" w:rsidRPr="00ED103A" w:rsidRDefault="00CA26D2" w:rsidP="00CA26D2">
      <w:pPr>
        <w:tabs>
          <w:tab w:val="clear" w:pos="357"/>
        </w:tabs>
        <w:spacing w:line="360" w:lineRule="auto"/>
        <w:ind w:left="397"/>
        <w:rPr>
          <w:rFonts w:eastAsiaTheme="minorHAnsi" w:cs="Arial"/>
          <w:szCs w:val="20"/>
        </w:rPr>
      </w:pPr>
    </w:p>
    <w:p w14:paraId="632BC0CD" w14:textId="77777777" w:rsidR="00CA26D2" w:rsidRDefault="00CA26D2" w:rsidP="00CA26D2">
      <w:pPr>
        <w:tabs>
          <w:tab w:val="clear" w:pos="357"/>
        </w:tabs>
        <w:spacing w:line="360" w:lineRule="auto"/>
        <w:ind w:left="397"/>
        <w:rPr>
          <w:rFonts w:eastAsiaTheme="minorHAnsi" w:cs="Arial"/>
          <w:szCs w:val="20"/>
        </w:rPr>
      </w:pPr>
      <w:r w:rsidRPr="00ED103A">
        <w:rPr>
          <w:rFonts w:eastAsiaTheme="minorHAnsi" w:cs="Arial"/>
          <w:szCs w:val="20"/>
        </w:rPr>
        <w:t>On successful completion of all commissioning procedure activities, including all the limit checks, the crane is locked using a commissioning ‘lock in’ preparation for the load test.</w:t>
      </w:r>
    </w:p>
    <w:p w14:paraId="6380A0CC" w14:textId="77777777" w:rsidR="00B72783" w:rsidRPr="00ED103A" w:rsidRDefault="00B72783" w:rsidP="00CA26D2">
      <w:pPr>
        <w:tabs>
          <w:tab w:val="clear" w:pos="357"/>
        </w:tabs>
        <w:spacing w:line="360" w:lineRule="auto"/>
        <w:ind w:left="397"/>
        <w:rPr>
          <w:rFonts w:eastAsiaTheme="minorHAnsi" w:cs="Arial"/>
          <w:szCs w:val="20"/>
        </w:rPr>
      </w:pPr>
    </w:p>
    <w:p w14:paraId="632BC0CE" w14:textId="548F8D3C" w:rsidR="00CA26D2" w:rsidRPr="00ED103A" w:rsidRDefault="00CA26D2" w:rsidP="00CA26D2">
      <w:pPr>
        <w:tabs>
          <w:tab w:val="clear" w:pos="357"/>
        </w:tabs>
        <w:spacing w:line="360" w:lineRule="auto"/>
        <w:ind w:left="397"/>
        <w:rPr>
          <w:rFonts w:eastAsiaTheme="minorHAnsi" w:cs="Arial"/>
          <w:szCs w:val="20"/>
        </w:rPr>
      </w:pPr>
      <w:r w:rsidRPr="00ED103A">
        <w:rPr>
          <w:rFonts w:eastAsiaTheme="minorHAnsi" w:cs="Arial"/>
          <w:szCs w:val="20"/>
        </w:rPr>
        <w:t xml:space="preserve">The </w:t>
      </w:r>
      <w:r w:rsidRPr="00B72783">
        <w:rPr>
          <w:rFonts w:eastAsiaTheme="minorHAnsi" w:cs="Arial"/>
          <w:i/>
          <w:szCs w:val="20"/>
        </w:rPr>
        <w:t>Contractor</w:t>
      </w:r>
      <w:r w:rsidRPr="00ED103A">
        <w:rPr>
          <w:rFonts w:eastAsiaTheme="minorHAnsi" w:cs="Arial"/>
          <w:szCs w:val="20"/>
        </w:rPr>
        <w:t xml:space="preserve"> is responsible for executing and providing </w:t>
      </w:r>
      <w:proofErr w:type="gramStart"/>
      <w:r w:rsidRPr="00ED103A">
        <w:rPr>
          <w:rFonts w:eastAsiaTheme="minorHAnsi" w:cs="Arial"/>
          <w:szCs w:val="20"/>
        </w:rPr>
        <w:t>any and all</w:t>
      </w:r>
      <w:proofErr w:type="gramEnd"/>
      <w:r w:rsidRPr="00ED103A">
        <w:rPr>
          <w:rFonts w:eastAsiaTheme="minorHAnsi" w:cs="Arial"/>
          <w:szCs w:val="20"/>
        </w:rPr>
        <w:t xml:space="preserve"> </w:t>
      </w:r>
      <w:r w:rsidR="00B72783">
        <w:rPr>
          <w:rFonts w:eastAsiaTheme="minorHAnsi" w:cs="Arial"/>
          <w:szCs w:val="20"/>
        </w:rPr>
        <w:t>E</w:t>
      </w:r>
      <w:r w:rsidRPr="00ED103A">
        <w:rPr>
          <w:rFonts w:eastAsiaTheme="minorHAnsi" w:cs="Arial"/>
          <w:szCs w:val="20"/>
        </w:rPr>
        <w:t>quipment required for the load test. In accordance with the OSH Act and SANS</w:t>
      </w:r>
      <w:r w:rsidR="00342BB5">
        <w:rPr>
          <w:rFonts w:eastAsiaTheme="minorHAnsi" w:cs="Arial"/>
          <w:szCs w:val="20"/>
        </w:rPr>
        <w:t xml:space="preserve"> </w:t>
      </w:r>
      <w:r w:rsidRPr="00ED103A">
        <w:rPr>
          <w:rFonts w:eastAsiaTheme="minorHAnsi" w:cs="Arial"/>
          <w:szCs w:val="20"/>
        </w:rPr>
        <w:t>4310 static, dynamic and deflection tests are conducted on site to certify the crane and supporting structure. The structural design engineer(s) for the crane supporting structure must be present during the load test(s).</w:t>
      </w:r>
    </w:p>
    <w:p w14:paraId="632BC0CF" w14:textId="77777777" w:rsidR="00CA26D2" w:rsidRPr="00ED103A" w:rsidRDefault="00CA26D2" w:rsidP="00CA26D2">
      <w:pPr>
        <w:tabs>
          <w:tab w:val="clear" w:pos="357"/>
        </w:tabs>
        <w:spacing w:line="360" w:lineRule="auto"/>
        <w:ind w:left="397"/>
        <w:rPr>
          <w:rFonts w:eastAsiaTheme="minorHAnsi" w:cs="Arial"/>
          <w:szCs w:val="20"/>
        </w:rPr>
      </w:pPr>
    </w:p>
    <w:p w14:paraId="632BC0D0" w14:textId="37301003" w:rsidR="00CA26D2" w:rsidRDefault="00CA26D2" w:rsidP="00CA26D2">
      <w:pPr>
        <w:tabs>
          <w:tab w:val="clear" w:pos="357"/>
        </w:tabs>
        <w:spacing w:line="360" w:lineRule="auto"/>
        <w:ind w:left="397"/>
        <w:rPr>
          <w:rFonts w:eastAsiaTheme="minorHAnsi"/>
        </w:rPr>
      </w:pPr>
      <w:r w:rsidRPr="00ED103A">
        <w:rPr>
          <w:rFonts w:eastAsiaTheme="minorHAnsi" w:cs="Arial"/>
          <w:szCs w:val="20"/>
        </w:rPr>
        <w:t xml:space="preserve">All </w:t>
      </w:r>
      <w:r w:rsidR="00B72783">
        <w:rPr>
          <w:rFonts w:eastAsiaTheme="minorHAnsi" w:cs="Arial"/>
          <w:szCs w:val="20"/>
        </w:rPr>
        <w:t>Plant</w:t>
      </w:r>
      <w:r w:rsidR="00B72783" w:rsidRPr="00ED103A">
        <w:rPr>
          <w:rFonts w:eastAsiaTheme="minorHAnsi" w:cs="Arial"/>
          <w:szCs w:val="20"/>
        </w:rPr>
        <w:t xml:space="preserve"> </w:t>
      </w:r>
      <w:r w:rsidRPr="00ED103A">
        <w:rPr>
          <w:rFonts w:eastAsiaTheme="minorHAnsi" w:cs="Arial"/>
          <w:szCs w:val="20"/>
        </w:rPr>
        <w:t xml:space="preserve">and </w:t>
      </w:r>
      <w:r w:rsidR="00D67B12">
        <w:t>Materials</w:t>
      </w:r>
      <w:r w:rsidR="00FD6E04" w:rsidRPr="00ED103A">
        <w:rPr>
          <w:rFonts w:eastAsiaTheme="minorHAnsi"/>
        </w:rPr>
        <w:t xml:space="preserve"> </w:t>
      </w:r>
      <w:r w:rsidR="00FD6E04">
        <w:t>for the overhead crane</w:t>
      </w:r>
      <w:r w:rsidR="00B72783" w:rsidRPr="00ED103A">
        <w:rPr>
          <w:rFonts w:eastAsiaTheme="minorHAnsi" w:cs="Arial"/>
          <w:szCs w:val="20"/>
        </w:rPr>
        <w:t xml:space="preserve"> </w:t>
      </w:r>
      <w:r w:rsidRPr="00ED103A">
        <w:rPr>
          <w:rFonts w:eastAsiaTheme="minorHAnsi" w:cs="Arial"/>
          <w:szCs w:val="20"/>
        </w:rPr>
        <w:t xml:space="preserve">and accessories </w:t>
      </w:r>
      <w:r w:rsidR="00B72783">
        <w:rPr>
          <w:rFonts w:eastAsiaTheme="minorHAnsi" w:cs="Arial"/>
          <w:szCs w:val="20"/>
        </w:rPr>
        <w:t>are</w:t>
      </w:r>
      <w:r w:rsidRPr="00ED103A">
        <w:rPr>
          <w:rFonts w:eastAsiaTheme="minorHAnsi" w:cs="Arial"/>
          <w:szCs w:val="20"/>
        </w:rPr>
        <w:t xml:space="preserve"> guaranteed as per conditions of contract.</w:t>
      </w:r>
    </w:p>
    <w:p w14:paraId="282D4ADE" w14:textId="627F293A" w:rsidR="00462EDD" w:rsidRPr="00D45616" w:rsidRDefault="00462EDD" w:rsidP="002F1091">
      <w:pPr>
        <w:pStyle w:val="Heading3"/>
        <w:ind w:left="851" w:hanging="851"/>
      </w:pPr>
      <w:bookmarkStart w:id="1154" w:name="_Toc448127394"/>
      <w:bookmarkStart w:id="1155" w:name="_Toc450832856"/>
      <w:bookmarkStart w:id="1156" w:name="_Toc451334415"/>
      <w:bookmarkStart w:id="1157" w:name="_Toc451343565"/>
      <w:bookmarkStart w:id="1158" w:name="_Toc451770747"/>
      <w:bookmarkStart w:id="1159" w:name="_Toc452646344"/>
      <w:bookmarkStart w:id="1160" w:name="_Toc87452310"/>
      <w:r w:rsidRPr="00462EDD">
        <w:lastRenderedPageBreak/>
        <w:t>Temporary works</w:t>
      </w:r>
      <w:bookmarkEnd w:id="1154"/>
      <w:bookmarkEnd w:id="1155"/>
      <w:bookmarkEnd w:id="1156"/>
      <w:bookmarkEnd w:id="1157"/>
      <w:bookmarkEnd w:id="1158"/>
      <w:bookmarkEnd w:id="1159"/>
      <w:bookmarkEnd w:id="1160"/>
    </w:p>
    <w:p w14:paraId="6C9DE30A" w14:textId="77777777" w:rsidR="00462EDD" w:rsidRPr="00462EDD" w:rsidRDefault="00462EDD" w:rsidP="00462EDD">
      <w:pPr>
        <w:spacing w:before="5" w:line="130" w:lineRule="exact"/>
        <w:rPr>
          <w:rFonts w:cs="Arial"/>
          <w:sz w:val="13"/>
          <w:szCs w:val="13"/>
        </w:rPr>
      </w:pPr>
    </w:p>
    <w:p w14:paraId="001BDFE9" w14:textId="0F6F1B02" w:rsidR="00462EDD" w:rsidRPr="00D45616" w:rsidRDefault="00462EDD" w:rsidP="00462EDD">
      <w:pPr>
        <w:spacing w:line="368" w:lineRule="auto"/>
        <w:ind w:left="152" w:right="107"/>
        <w:rPr>
          <w:rFonts w:eastAsia="Calibri" w:cs="Arial"/>
          <w:szCs w:val="20"/>
        </w:rPr>
      </w:pPr>
      <w:r w:rsidRPr="00D45616">
        <w:rPr>
          <w:rFonts w:eastAsia="Calibri" w:cs="Arial"/>
          <w:szCs w:val="20"/>
        </w:rPr>
        <w:t>A</w:t>
      </w:r>
      <w:r w:rsidRPr="00D45616">
        <w:rPr>
          <w:rFonts w:eastAsia="Calibri" w:cs="Arial"/>
          <w:spacing w:val="5"/>
          <w:szCs w:val="20"/>
        </w:rPr>
        <w:t>l</w:t>
      </w:r>
      <w:r w:rsidRPr="00D45616">
        <w:rPr>
          <w:rFonts w:eastAsia="Calibri" w:cs="Arial"/>
          <w:szCs w:val="20"/>
        </w:rPr>
        <w:t>l</w:t>
      </w:r>
      <w:r w:rsidRPr="00D45616">
        <w:rPr>
          <w:rFonts w:eastAsia="Calibri" w:cs="Arial"/>
          <w:spacing w:val="43"/>
          <w:szCs w:val="20"/>
        </w:rPr>
        <w:t xml:space="preserve"> </w:t>
      </w:r>
      <w:r w:rsidRPr="00D45616">
        <w:rPr>
          <w:rFonts w:eastAsia="Calibri" w:cs="Arial"/>
          <w:spacing w:val="-2"/>
          <w:szCs w:val="20"/>
        </w:rPr>
        <w:t>tem</w:t>
      </w:r>
      <w:r w:rsidRPr="00D45616">
        <w:rPr>
          <w:rFonts w:eastAsia="Calibri" w:cs="Arial"/>
          <w:spacing w:val="-3"/>
          <w:szCs w:val="20"/>
        </w:rPr>
        <w:t>p</w:t>
      </w:r>
      <w:r w:rsidRPr="00D45616">
        <w:rPr>
          <w:rFonts w:eastAsia="Calibri" w:cs="Arial"/>
          <w:spacing w:val="1"/>
          <w:szCs w:val="20"/>
        </w:rPr>
        <w:t>o</w:t>
      </w:r>
      <w:r w:rsidRPr="00D45616">
        <w:rPr>
          <w:rFonts w:eastAsia="Calibri" w:cs="Arial"/>
          <w:szCs w:val="20"/>
        </w:rPr>
        <w:t>r</w:t>
      </w:r>
      <w:r w:rsidRPr="00D45616">
        <w:rPr>
          <w:rFonts w:eastAsia="Calibri" w:cs="Arial"/>
          <w:spacing w:val="-3"/>
          <w:szCs w:val="20"/>
        </w:rPr>
        <w:t>a</w:t>
      </w:r>
      <w:r w:rsidRPr="00D45616">
        <w:rPr>
          <w:rFonts w:eastAsia="Calibri" w:cs="Arial"/>
          <w:spacing w:val="5"/>
          <w:szCs w:val="20"/>
        </w:rPr>
        <w:t>r</w:t>
      </w:r>
      <w:r w:rsidRPr="00D45616">
        <w:rPr>
          <w:rFonts w:eastAsia="Calibri" w:cs="Arial"/>
          <w:szCs w:val="20"/>
        </w:rPr>
        <w:t xml:space="preserve">y </w:t>
      </w:r>
      <w:r w:rsidRPr="00D45616">
        <w:rPr>
          <w:rFonts w:eastAsia="Calibri" w:cs="Arial"/>
          <w:spacing w:val="10"/>
          <w:szCs w:val="20"/>
        </w:rPr>
        <w:t>works</w:t>
      </w:r>
      <w:r w:rsidRPr="00D45616">
        <w:rPr>
          <w:rFonts w:eastAsia="Calibri" w:cs="Arial"/>
          <w:szCs w:val="20"/>
        </w:rPr>
        <w:t xml:space="preserve"> </w:t>
      </w:r>
      <w:r w:rsidRPr="00D45616">
        <w:rPr>
          <w:rFonts w:eastAsia="Calibri" w:cs="Arial"/>
          <w:spacing w:val="2"/>
          <w:szCs w:val="20"/>
        </w:rPr>
        <w:t>required</w:t>
      </w:r>
      <w:r w:rsidRPr="00D45616">
        <w:rPr>
          <w:rFonts w:eastAsia="Calibri" w:cs="Arial"/>
          <w:szCs w:val="20"/>
        </w:rPr>
        <w:t xml:space="preserve"> </w:t>
      </w:r>
      <w:r w:rsidRPr="00D45616">
        <w:rPr>
          <w:rFonts w:eastAsia="Calibri" w:cs="Arial"/>
          <w:spacing w:val="14"/>
          <w:szCs w:val="20"/>
        </w:rPr>
        <w:t>for</w:t>
      </w:r>
      <w:r w:rsidRPr="00D45616">
        <w:rPr>
          <w:rFonts w:eastAsia="Calibri" w:cs="Arial"/>
          <w:spacing w:val="43"/>
          <w:szCs w:val="20"/>
        </w:rPr>
        <w:t xml:space="preserve"> </w:t>
      </w:r>
      <w:r w:rsidRPr="00D45616">
        <w:rPr>
          <w:rFonts w:eastAsia="Calibri" w:cs="Arial"/>
          <w:spacing w:val="-2"/>
          <w:szCs w:val="20"/>
        </w:rPr>
        <w:t>t</w:t>
      </w:r>
      <w:r w:rsidRPr="00D45616">
        <w:rPr>
          <w:rFonts w:eastAsia="Calibri" w:cs="Arial"/>
          <w:spacing w:val="6"/>
          <w:szCs w:val="20"/>
        </w:rPr>
        <w:t>h</w:t>
      </w:r>
      <w:r w:rsidRPr="00D45616">
        <w:rPr>
          <w:rFonts w:eastAsia="Calibri" w:cs="Arial"/>
          <w:szCs w:val="20"/>
        </w:rPr>
        <w:t>e</w:t>
      </w:r>
      <w:r w:rsidRPr="00D45616">
        <w:rPr>
          <w:rFonts w:eastAsia="Calibri" w:cs="Arial"/>
          <w:spacing w:val="42"/>
          <w:szCs w:val="20"/>
        </w:rPr>
        <w:t xml:space="preserve"> </w:t>
      </w:r>
      <w:r w:rsidRPr="00462EDD">
        <w:rPr>
          <w:rFonts w:eastAsia="Calibri" w:cs="Arial"/>
          <w:spacing w:val="-6"/>
          <w:szCs w:val="20"/>
        </w:rPr>
        <w:t>c</w:t>
      </w:r>
      <w:r w:rsidRPr="00462EDD">
        <w:rPr>
          <w:rFonts w:eastAsia="Calibri" w:cs="Arial"/>
          <w:spacing w:val="1"/>
          <w:szCs w:val="20"/>
        </w:rPr>
        <w:t>o</w:t>
      </w:r>
      <w:r w:rsidRPr="00462EDD">
        <w:rPr>
          <w:rFonts w:eastAsia="Calibri" w:cs="Arial"/>
          <w:spacing w:val="2"/>
          <w:szCs w:val="20"/>
        </w:rPr>
        <w:t>n</w:t>
      </w:r>
      <w:r w:rsidRPr="00462EDD">
        <w:rPr>
          <w:rFonts w:eastAsia="Calibri" w:cs="Arial"/>
          <w:szCs w:val="20"/>
        </w:rPr>
        <w:t>s</w:t>
      </w:r>
      <w:r w:rsidRPr="00462EDD">
        <w:rPr>
          <w:rFonts w:eastAsia="Calibri" w:cs="Arial"/>
          <w:spacing w:val="3"/>
          <w:szCs w:val="20"/>
        </w:rPr>
        <w:t>t</w:t>
      </w:r>
      <w:r w:rsidRPr="00462EDD">
        <w:rPr>
          <w:rFonts w:eastAsia="Calibri" w:cs="Arial"/>
          <w:szCs w:val="20"/>
        </w:rPr>
        <w:t>r</w:t>
      </w:r>
      <w:r w:rsidRPr="00462EDD">
        <w:rPr>
          <w:rFonts w:eastAsia="Calibri" w:cs="Arial"/>
          <w:spacing w:val="-3"/>
          <w:szCs w:val="20"/>
        </w:rPr>
        <w:t>u</w:t>
      </w:r>
      <w:r w:rsidRPr="00462EDD">
        <w:rPr>
          <w:rFonts w:eastAsia="Calibri" w:cs="Arial"/>
          <w:spacing w:val="4"/>
          <w:szCs w:val="20"/>
        </w:rPr>
        <w:t>c</w:t>
      </w:r>
      <w:r w:rsidRPr="00462EDD">
        <w:rPr>
          <w:rFonts w:eastAsia="Calibri" w:cs="Arial"/>
          <w:spacing w:val="-2"/>
          <w:szCs w:val="20"/>
        </w:rPr>
        <w:t>t</w:t>
      </w:r>
      <w:r w:rsidRPr="00462EDD">
        <w:rPr>
          <w:rFonts w:eastAsia="Calibri" w:cs="Arial"/>
          <w:szCs w:val="20"/>
        </w:rPr>
        <w:t>i</w:t>
      </w:r>
      <w:r w:rsidRPr="00462EDD">
        <w:rPr>
          <w:rFonts w:eastAsia="Calibri" w:cs="Arial"/>
          <w:spacing w:val="2"/>
          <w:szCs w:val="20"/>
        </w:rPr>
        <w:t>o</w:t>
      </w:r>
      <w:r w:rsidRPr="00462EDD">
        <w:rPr>
          <w:rFonts w:eastAsia="Calibri" w:cs="Arial"/>
          <w:szCs w:val="20"/>
        </w:rPr>
        <w:t xml:space="preserve">n </w:t>
      </w:r>
      <w:r w:rsidRPr="00462EDD">
        <w:rPr>
          <w:rFonts w:eastAsia="Calibri" w:cs="Arial"/>
          <w:spacing w:val="19"/>
          <w:szCs w:val="20"/>
        </w:rPr>
        <w:t>of</w:t>
      </w:r>
      <w:r w:rsidRPr="00D45616">
        <w:rPr>
          <w:rFonts w:eastAsia="Calibri" w:cs="Arial"/>
          <w:spacing w:val="40"/>
          <w:szCs w:val="20"/>
        </w:rPr>
        <w:t xml:space="preserve"> </w:t>
      </w:r>
      <w:r w:rsidRPr="00D45616">
        <w:rPr>
          <w:rFonts w:eastAsia="Calibri" w:cs="Arial"/>
          <w:spacing w:val="-2"/>
          <w:szCs w:val="20"/>
        </w:rPr>
        <w:t>t</w:t>
      </w:r>
      <w:r w:rsidRPr="00D45616">
        <w:rPr>
          <w:rFonts w:eastAsia="Calibri" w:cs="Arial"/>
          <w:spacing w:val="2"/>
          <w:szCs w:val="20"/>
        </w:rPr>
        <w:t>h</w:t>
      </w:r>
      <w:r w:rsidRPr="00D45616">
        <w:rPr>
          <w:rFonts w:eastAsia="Calibri" w:cs="Arial"/>
          <w:szCs w:val="20"/>
        </w:rPr>
        <w:t>e</w:t>
      </w:r>
      <w:r w:rsidRPr="00D45616">
        <w:rPr>
          <w:rFonts w:eastAsia="Calibri" w:cs="Arial"/>
          <w:spacing w:val="42"/>
          <w:szCs w:val="20"/>
        </w:rPr>
        <w:t xml:space="preserve"> </w:t>
      </w:r>
      <w:r w:rsidR="00927977">
        <w:rPr>
          <w:rFonts w:eastAsia="Calibri" w:cs="Arial"/>
          <w:i/>
          <w:spacing w:val="-2"/>
          <w:szCs w:val="20"/>
        </w:rPr>
        <w:t>w</w:t>
      </w:r>
      <w:r w:rsidRPr="00462EDD">
        <w:rPr>
          <w:rFonts w:eastAsia="Calibri" w:cs="Arial"/>
          <w:i/>
          <w:spacing w:val="-4"/>
          <w:szCs w:val="20"/>
        </w:rPr>
        <w:t>o</w:t>
      </w:r>
      <w:r w:rsidRPr="00462EDD">
        <w:rPr>
          <w:rFonts w:eastAsia="Calibri" w:cs="Arial"/>
          <w:i/>
          <w:szCs w:val="20"/>
        </w:rPr>
        <w:t>r</w:t>
      </w:r>
      <w:r w:rsidRPr="00462EDD">
        <w:rPr>
          <w:rFonts w:eastAsia="Calibri" w:cs="Arial"/>
          <w:i/>
          <w:spacing w:val="2"/>
          <w:szCs w:val="20"/>
        </w:rPr>
        <w:t>k</w:t>
      </w:r>
      <w:r w:rsidRPr="00462EDD">
        <w:rPr>
          <w:rFonts w:eastAsia="Calibri" w:cs="Arial"/>
          <w:i/>
          <w:szCs w:val="20"/>
        </w:rPr>
        <w:t xml:space="preserve">s </w:t>
      </w:r>
      <w:r w:rsidRPr="00462EDD">
        <w:rPr>
          <w:rFonts w:eastAsia="Calibri" w:cs="Arial"/>
          <w:spacing w:val="8"/>
          <w:szCs w:val="20"/>
        </w:rPr>
        <w:t>are</w:t>
      </w:r>
      <w:r w:rsidRPr="00D45616">
        <w:rPr>
          <w:rFonts w:eastAsia="Calibri" w:cs="Arial"/>
          <w:spacing w:val="40"/>
          <w:szCs w:val="20"/>
        </w:rPr>
        <w:t xml:space="preserve"> </w:t>
      </w:r>
      <w:r w:rsidRPr="00D45616">
        <w:rPr>
          <w:rFonts w:eastAsia="Calibri" w:cs="Arial"/>
          <w:spacing w:val="2"/>
          <w:szCs w:val="20"/>
        </w:rPr>
        <w:t>d</w:t>
      </w:r>
      <w:r w:rsidRPr="00D45616">
        <w:rPr>
          <w:rFonts w:eastAsia="Calibri" w:cs="Arial"/>
          <w:spacing w:val="-2"/>
          <w:szCs w:val="20"/>
        </w:rPr>
        <w:t>e</w:t>
      </w:r>
      <w:r w:rsidRPr="00D45616">
        <w:rPr>
          <w:rFonts w:eastAsia="Calibri" w:cs="Arial"/>
          <w:szCs w:val="20"/>
        </w:rPr>
        <w:t>sig</w:t>
      </w:r>
      <w:r w:rsidRPr="00D45616">
        <w:rPr>
          <w:rFonts w:eastAsia="Calibri" w:cs="Arial"/>
          <w:spacing w:val="6"/>
          <w:szCs w:val="20"/>
        </w:rPr>
        <w:t>n</w:t>
      </w:r>
      <w:r w:rsidRPr="00D45616">
        <w:rPr>
          <w:rFonts w:eastAsia="Calibri" w:cs="Arial"/>
          <w:spacing w:val="-7"/>
          <w:szCs w:val="20"/>
        </w:rPr>
        <w:t>e</w:t>
      </w:r>
      <w:r w:rsidRPr="00D45616">
        <w:rPr>
          <w:rFonts w:eastAsia="Calibri" w:cs="Arial"/>
          <w:spacing w:val="2"/>
          <w:szCs w:val="20"/>
        </w:rPr>
        <w:t>d</w:t>
      </w:r>
      <w:r w:rsidRPr="00462EDD">
        <w:rPr>
          <w:rFonts w:eastAsia="Calibri" w:cs="Arial"/>
          <w:szCs w:val="20"/>
        </w:rPr>
        <w:t xml:space="preserve">, </w:t>
      </w:r>
      <w:proofErr w:type="gramStart"/>
      <w:r w:rsidRPr="00462EDD">
        <w:rPr>
          <w:rFonts w:eastAsia="Calibri" w:cs="Arial"/>
          <w:spacing w:val="15"/>
          <w:szCs w:val="20"/>
        </w:rPr>
        <w:t>supplied</w:t>
      </w:r>
      <w:proofErr w:type="gramEnd"/>
      <w:r w:rsidRPr="00462EDD">
        <w:rPr>
          <w:rFonts w:eastAsia="Calibri" w:cs="Arial"/>
          <w:szCs w:val="20"/>
        </w:rPr>
        <w:t xml:space="preserve"> </w:t>
      </w:r>
      <w:r w:rsidRPr="00462EDD">
        <w:rPr>
          <w:rFonts w:eastAsia="Calibri" w:cs="Arial"/>
          <w:spacing w:val="9"/>
          <w:szCs w:val="20"/>
        </w:rPr>
        <w:t>and</w:t>
      </w:r>
      <w:r w:rsidRPr="00D45616">
        <w:rPr>
          <w:rFonts w:eastAsia="Calibri" w:cs="Arial"/>
          <w:w w:val="103"/>
          <w:szCs w:val="20"/>
        </w:rPr>
        <w:t xml:space="preserve"> </w:t>
      </w:r>
      <w:r w:rsidRPr="00D45616">
        <w:rPr>
          <w:rFonts w:eastAsia="Calibri" w:cs="Arial"/>
          <w:spacing w:val="-2"/>
          <w:szCs w:val="20"/>
        </w:rPr>
        <w:t>e</w:t>
      </w:r>
      <w:r w:rsidRPr="00D45616">
        <w:rPr>
          <w:rFonts w:eastAsia="Calibri" w:cs="Arial"/>
          <w:spacing w:val="5"/>
          <w:szCs w:val="20"/>
        </w:rPr>
        <w:t>r</w:t>
      </w:r>
      <w:r w:rsidRPr="00D45616">
        <w:rPr>
          <w:rFonts w:eastAsia="Calibri" w:cs="Arial"/>
          <w:spacing w:val="-7"/>
          <w:szCs w:val="20"/>
        </w:rPr>
        <w:t>e</w:t>
      </w:r>
      <w:r w:rsidRPr="00D45616">
        <w:rPr>
          <w:rFonts w:eastAsia="Calibri" w:cs="Arial"/>
          <w:spacing w:val="-1"/>
          <w:szCs w:val="20"/>
        </w:rPr>
        <w:t>c</w:t>
      </w:r>
      <w:r w:rsidRPr="00D45616">
        <w:rPr>
          <w:rFonts w:eastAsia="Calibri" w:cs="Arial"/>
          <w:spacing w:val="3"/>
          <w:szCs w:val="20"/>
        </w:rPr>
        <w:t>t</w:t>
      </w:r>
      <w:r w:rsidRPr="00D45616">
        <w:rPr>
          <w:rFonts w:eastAsia="Calibri" w:cs="Arial"/>
          <w:spacing w:val="-2"/>
          <w:szCs w:val="20"/>
        </w:rPr>
        <w:t>e</w:t>
      </w:r>
      <w:r w:rsidRPr="00D45616">
        <w:rPr>
          <w:rFonts w:eastAsia="Calibri" w:cs="Arial"/>
          <w:szCs w:val="20"/>
        </w:rPr>
        <w:t>d</w:t>
      </w:r>
      <w:r w:rsidRPr="00D45616">
        <w:rPr>
          <w:rFonts w:eastAsia="Calibri" w:cs="Arial"/>
          <w:spacing w:val="23"/>
          <w:szCs w:val="20"/>
        </w:rPr>
        <w:t xml:space="preserve"> </w:t>
      </w:r>
      <w:r w:rsidRPr="00D45616">
        <w:rPr>
          <w:rFonts w:eastAsia="Calibri" w:cs="Arial"/>
          <w:spacing w:val="-3"/>
          <w:szCs w:val="20"/>
        </w:rPr>
        <w:t>b</w:t>
      </w:r>
      <w:r w:rsidRPr="00D45616">
        <w:rPr>
          <w:rFonts w:eastAsia="Calibri" w:cs="Arial"/>
          <w:szCs w:val="20"/>
        </w:rPr>
        <w:t>y</w:t>
      </w:r>
      <w:r w:rsidRPr="00D45616">
        <w:rPr>
          <w:rFonts w:eastAsia="Calibri" w:cs="Arial"/>
          <w:spacing w:val="11"/>
          <w:szCs w:val="20"/>
        </w:rPr>
        <w:t xml:space="preserve"> </w:t>
      </w:r>
      <w:r w:rsidRPr="00D45616">
        <w:rPr>
          <w:rFonts w:eastAsia="Calibri" w:cs="Arial"/>
          <w:spacing w:val="-2"/>
          <w:szCs w:val="20"/>
        </w:rPr>
        <w:t>t</w:t>
      </w:r>
      <w:r w:rsidRPr="00D45616">
        <w:rPr>
          <w:rFonts w:eastAsia="Calibri" w:cs="Arial"/>
          <w:spacing w:val="2"/>
          <w:szCs w:val="20"/>
        </w:rPr>
        <w:t>h</w:t>
      </w:r>
      <w:r w:rsidRPr="00D45616">
        <w:rPr>
          <w:rFonts w:eastAsia="Calibri" w:cs="Arial"/>
          <w:szCs w:val="20"/>
        </w:rPr>
        <w:t>e</w:t>
      </w:r>
      <w:r w:rsidRPr="00D45616">
        <w:rPr>
          <w:rFonts w:eastAsia="Calibri" w:cs="Arial"/>
          <w:i/>
          <w:spacing w:val="9"/>
          <w:szCs w:val="20"/>
        </w:rPr>
        <w:t xml:space="preserve"> </w:t>
      </w:r>
      <w:r w:rsidRPr="00D45616">
        <w:rPr>
          <w:rFonts w:eastAsia="Calibri" w:cs="Arial"/>
          <w:i/>
          <w:w w:val="103"/>
          <w:szCs w:val="20"/>
        </w:rPr>
        <w:t>C</w:t>
      </w:r>
      <w:r w:rsidRPr="00D45616">
        <w:rPr>
          <w:rFonts w:eastAsia="Calibri" w:cs="Arial"/>
          <w:i/>
          <w:spacing w:val="-4"/>
          <w:w w:val="103"/>
          <w:szCs w:val="20"/>
        </w:rPr>
        <w:t>o</w:t>
      </w:r>
      <w:r w:rsidRPr="00D45616">
        <w:rPr>
          <w:rFonts w:eastAsia="Calibri" w:cs="Arial"/>
          <w:i/>
          <w:spacing w:val="2"/>
          <w:w w:val="103"/>
          <w:szCs w:val="20"/>
        </w:rPr>
        <w:t>n</w:t>
      </w:r>
      <w:r w:rsidRPr="00D45616">
        <w:rPr>
          <w:rFonts w:eastAsia="Calibri" w:cs="Arial"/>
          <w:i/>
          <w:spacing w:val="-2"/>
          <w:w w:val="103"/>
          <w:szCs w:val="20"/>
        </w:rPr>
        <w:t>t</w:t>
      </w:r>
      <w:r w:rsidRPr="00D45616">
        <w:rPr>
          <w:rFonts w:eastAsia="Calibri" w:cs="Arial"/>
          <w:i/>
          <w:w w:val="103"/>
          <w:szCs w:val="20"/>
        </w:rPr>
        <w:t>r</w:t>
      </w:r>
      <w:r w:rsidRPr="00D45616">
        <w:rPr>
          <w:rFonts w:eastAsia="Calibri" w:cs="Arial"/>
          <w:i/>
          <w:spacing w:val="6"/>
          <w:w w:val="103"/>
          <w:szCs w:val="20"/>
        </w:rPr>
        <w:t>a</w:t>
      </w:r>
      <w:r w:rsidRPr="00D45616">
        <w:rPr>
          <w:rFonts w:eastAsia="Calibri" w:cs="Arial"/>
          <w:i/>
          <w:spacing w:val="-6"/>
          <w:w w:val="103"/>
          <w:szCs w:val="20"/>
        </w:rPr>
        <w:t>c</w:t>
      </w:r>
      <w:r w:rsidRPr="00D45616">
        <w:rPr>
          <w:rFonts w:eastAsia="Calibri" w:cs="Arial"/>
          <w:i/>
          <w:spacing w:val="3"/>
          <w:w w:val="103"/>
          <w:szCs w:val="20"/>
        </w:rPr>
        <w:t>t</w:t>
      </w:r>
      <w:r w:rsidRPr="00D45616">
        <w:rPr>
          <w:rFonts w:eastAsia="Calibri" w:cs="Arial"/>
          <w:i/>
          <w:spacing w:val="-4"/>
          <w:w w:val="103"/>
          <w:szCs w:val="20"/>
        </w:rPr>
        <w:t>o</w:t>
      </w:r>
      <w:r w:rsidRPr="00D45616">
        <w:rPr>
          <w:rFonts w:eastAsia="Calibri" w:cs="Arial"/>
          <w:i/>
          <w:w w:val="103"/>
          <w:szCs w:val="20"/>
        </w:rPr>
        <w:t>r</w:t>
      </w:r>
      <w:r w:rsidRPr="00D45616">
        <w:rPr>
          <w:rFonts w:eastAsia="Calibri" w:cs="Arial"/>
          <w:w w:val="103"/>
          <w:szCs w:val="20"/>
        </w:rPr>
        <w:t>.</w:t>
      </w:r>
    </w:p>
    <w:p w14:paraId="632BC0D2" w14:textId="77777777" w:rsidR="00AA0C31" w:rsidRDefault="00AA0C31" w:rsidP="003F4F89">
      <w:pPr>
        <w:pStyle w:val="Heading2"/>
        <w:ind w:left="851" w:hanging="851"/>
      </w:pPr>
      <w:bookmarkStart w:id="1161" w:name="_Toc137798058"/>
      <w:bookmarkStart w:id="1162" w:name="_Toc229128261"/>
      <w:bookmarkStart w:id="1163" w:name="_Toc431995191"/>
      <w:bookmarkStart w:id="1164" w:name="_Toc434830068"/>
      <w:bookmarkStart w:id="1165" w:name="_Toc438206440"/>
      <w:bookmarkStart w:id="1166" w:name="_Toc441669668"/>
      <w:bookmarkStart w:id="1167" w:name="_Toc445120590"/>
      <w:bookmarkStart w:id="1168" w:name="_Toc448127395"/>
      <w:bookmarkStart w:id="1169" w:name="_Toc450832857"/>
      <w:bookmarkStart w:id="1170" w:name="_Toc451334416"/>
      <w:bookmarkStart w:id="1171" w:name="_Toc451343566"/>
      <w:bookmarkStart w:id="1172" w:name="_Toc451770748"/>
      <w:bookmarkStart w:id="1173" w:name="_Toc452646345"/>
      <w:bookmarkStart w:id="1174" w:name="_Toc87452311"/>
      <w:r w:rsidRPr="004507FE">
        <w:t xml:space="preserve">Procedure for submission and acceptance of </w:t>
      </w:r>
      <w:r w:rsidRPr="003F4F89">
        <w:rPr>
          <w:i/>
        </w:rPr>
        <w:t>Contractor’s</w:t>
      </w:r>
      <w:r w:rsidRPr="004507FE">
        <w:t xml:space="preserve"> design</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632BC0D4" w14:textId="2AA0796A" w:rsidR="00B70956" w:rsidRDefault="00B70956" w:rsidP="003F7913">
      <w:pPr>
        <w:rPr>
          <w:rFonts w:cs="Arial"/>
        </w:rPr>
      </w:pPr>
      <w:bookmarkStart w:id="1175" w:name="_Toc349029483"/>
      <w:bookmarkStart w:id="1176" w:name="_Ref363307200"/>
      <w:bookmarkStart w:id="1177" w:name="_Toc371065921"/>
    </w:p>
    <w:p w14:paraId="632BC0D5" w14:textId="15D1EFA0" w:rsidR="00955BD0" w:rsidRPr="004507FE" w:rsidRDefault="00955BD0" w:rsidP="00955BD0">
      <w:pPr>
        <w:pStyle w:val="BlockText"/>
        <w:tabs>
          <w:tab w:val="clear" w:pos="357"/>
          <w:tab w:val="left" w:pos="142"/>
        </w:tabs>
        <w:spacing w:after="240" w:line="360" w:lineRule="auto"/>
        <w:ind w:left="0" w:right="-1"/>
        <w:rPr>
          <w:rFonts w:cs="Arial"/>
          <w:szCs w:val="20"/>
        </w:rPr>
      </w:pPr>
      <w:r w:rsidRPr="004507FE">
        <w:rPr>
          <w:rFonts w:cs="Arial"/>
        </w:rPr>
        <w:t xml:space="preserve">The </w:t>
      </w:r>
      <w:r w:rsidR="00927977">
        <w:rPr>
          <w:rFonts w:cs="Arial"/>
          <w:i/>
          <w:szCs w:val="20"/>
        </w:rPr>
        <w:t>Project</w:t>
      </w:r>
      <w:r w:rsidR="00B72783">
        <w:rPr>
          <w:rFonts w:cs="Arial"/>
          <w:i/>
          <w:szCs w:val="20"/>
        </w:rPr>
        <w:t xml:space="preserve"> Manager</w:t>
      </w:r>
      <w:r w:rsidR="00B72783" w:rsidRPr="004507FE">
        <w:rPr>
          <w:rFonts w:cs="Arial"/>
          <w:szCs w:val="20"/>
        </w:rPr>
        <w:t xml:space="preserve"> </w:t>
      </w:r>
      <w:r w:rsidRPr="004507FE">
        <w:rPr>
          <w:rFonts w:cs="Arial"/>
          <w:szCs w:val="20"/>
        </w:rPr>
        <w:t>revie</w:t>
      </w:r>
      <w:r w:rsidR="005514C9">
        <w:rPr>
          <w:rFonts w:cs="Arial"/>
          <w:szCs w:val="20"/>
        </w:rPr>
        <w:t>ws</w:t>
      </w:r>
      <w:r w:rsidR="00AF6403">
        <w:rPr>
          <w:rFonts w:cs="Arial"/>
          <w:szCs w:val="20"/>
        </w:rPr>
        <w:t xml:space="preserve"> and accepts</w:t>
      </w:r>
      <w:r w:rsidR="005514C9">
        <w:rPr>
          <w:rFonts w:cs="Arial"/>
          <w:szCs w:val="20"/>
        </w:rPr>
        <w:t xml:space="preserve"> </w:t>
      </w:r>
      <w:r w:rsidRPr="004507FE">
        <w:rPr>
          <w:rFonts w:cs="Arial"/>
          <w:szCs w:val="20"/>
        </w:rPr>
        <w:t xml:space="preserve">the </w:t>
      </w:r>
      <w:r w:rsidRPr="004507FE">
        <w:rPr>
          <w:rFonts w:cs="Arial"/>
          <w:i/>
          <w:szCs w:val="20"/>
        </w:rPr>
        <w:t>Contractors</w:t>
      </w:r>
      <w:r w:rsidRPr="004507FE">
        <w:rPr>
          <w:rFonts w:cs="Arial"/>
          <w:szCs w:val="20"/>
        </w:rPr>
        <w:t xml:space="preserve"> submitted documents. The </w:t>
      </w:r>
      <w:r w:rsidRPr="004507FE">
        <w:rPr>
          <w:rFonts w:cs="Arial"/>
          <w:i/>
          <w:szCs w:val="20"/>
        </w:rPr>
        <w:t>Contractor</w:t>
      </w:r>
      <w:r w:rsidRPr="004507FE">
        <w:rPr>
          <w:rFonts w:cs="Arial"/>
          <w:szCs w:val="20"/>
        </w:rPr>
        <w:t xml:space="preserve"> ensures adherence to the </w:t>
      </w:r>
      <w:r w:rsidR="00670379" w:rsidRPr="00670379">
        <w:rPr>
          <w:rFonts w:cs="Arial"/>
          <w:szCs w:val="20"/>
        </w:rPr>
        <w:t>Works Information</w:t>
      </w:r>
      <w:r w:rsidR="00670379" w:rsidRPr="004507FE">
        <w:rPr>
          <w:rFonts w:cs="Arial"/>
          <w:szCs w:val="20"/>
        </w:rPr>
        <w:t xml:space="preserve"> </w:t>
      </w:r>
      <w:r w:rsidRPr="004507FE">
        <w:rPr>
          <w:rFonts w:cs="Arial"/>
          <w:szCs w:val="20"/>
        </w:rPr>
        <w:t>and that a technically sound d</w:t>
      </w:r>
      <w:r w:rsidR="00927977">
        <w:rPr>
          <w:rFonts w:cs="Arial"/>
          <w:szCs w:val="20"/>
        </w:rPr>
        <w:t>esign approach is incorporated.</w:t>
      </w:r>
      <w:r w:rsidRPr="004507FE">
        <w:rPr>
          <w:rFonts w:cs="Arial"/>
          <w:szCs w:val="20"/>
        </w:rPr>
        <w:t xml:space="preserve"> Specific information required from the </w:t>
      </w:r>
      <w:r w:rsidRPr="004507FE">
        <w:rPr>
          <w:rFonts w:cs="Arial"/>
          <w:i/>
          <w:szCs w:val="20"/>
        </w:rPr>
        <w:t>Contractors</w:t>
      </w:r>
      <w:r w:rsidRPr="004507FE">
        <w:rPr>
          <w:rFonts w:cs="Arial"/>
          <w:szCs w:val="20"/>
        </w:rPr>
        <w:t xml:space="preserve"> during tender phase is </w:t>
      </w:r>
      <w:proofErr w:type="gramStart"/>
      <w:r w:rsidRPr="004507FE">
        <w:rPr>
          <w:rFonts w:cs="Arial"/>
          <w:szCs w:val="20"/>
        </w:rPr>
        <w:t>set-out</w:t>
      </w:r>
      <w:proofErr w:type="gramEnd"/>
      <w:r w:rsidRPr="004507FE">
        <w:rPr>
          <w:rFonts w:cs="Arial"/>
          <w:szCs w:val="20"/>
        </w:rPr>
        <w:t xml:space="preserve"> in the Vendor Document Submittal Schedule (VDSS), Appendix </w:t>
      </w:r>
      <w:r w:rsidR="00412F45" w:rsidRPr="004507FE">
        <w:rPr>
          <w:rFonts w:cs="Arial"/>
          <w:szCs w:val="20"/>
        </w:rPr>
        <w:t>B</w:t>
      </w:r>
      <w:r w:rsidR="007904BE">
        <w:rPr>
          <w:rFonts w:cs="Arial"/>
          <w:szCs w:val="20"/>
        </w:rPr>
        <w:t>.</w:t>
      </w:r>
    </w:p>
    <w:p w14:paraId="632BC0D6" w14:textId="5D85F55B" w:rsidR="00955BD0" w:rsidRPr="004507FE" w:rsidRDefault="00955BD0" w:rsidP="00955BD0">
      <w:pPr>
        <w:pStyle w:val="BlockText"/>
        <w:tabs>
          <w:tab w:val="clear" w:pos="357"/>
          <w:tab w:val="left" w:pos="142"/>
        </w:tabs>
        <w:spacing w:after="240" w:line="360" w:lineRule="auto"/>
        <w:ind w:left="0" w:right="-1"/>
        <w:rPr>
          <w:rFonts w:cs="Arial"/>
          <w:szCs w:val="20"/>
        </w:rPr>
      </w:pPr>
      <w:r w:rsidRPr="004507FE">
        <w:rPr>
          <w:rFonts w:cs="Arial"/>
          <w:szCs w:val="20"/>
        </w:rPr>
        <w:t xml:space="preserve">After </w:t>
      </w:r>
      <w:r w:rsidR="00670379">
        <w:rPr>
          <w:rFonts w:cs="Arial"/>
          <w:szCs w:val="20"/>
        </w:rPr>
        <w:t>the Contract Date</w:t>
      </w:r>
      <w:r w:rsidRPr="004507FE">
        <w:rPr>
          <w:rFonts w:cs="Arial"/>
          <w:szCs w:val="20"/>
        </w:rPr>
        <w:t xml:space="preserve">, the </w:t>
      </w:r>
      <w:r w:rsidRPr="004507FE">
        <w:rPr>
          <w:rFonts w:cs="Arial"/>
          <w:i/>
          <w:szCs w:val="20"/>
        </w:rPr>
        <w:t>Contractor</w:t>
      </w:r>
      <w:r w:rsidRPr="004507FE">
        <w:rPr>
          <w:rFonts w:cs="Arial"/>
          <w:szCs w:val="20"/>
        </w:rPr>
        <w:t xml:space="preserve"> proceeds in the design phase </w:t>
      </w:r>
      <w:r w:rsidR="009767B3">
        <w:rPr>
          <w:rFonts w:cs="Arial"/>
          <w:szCs w:val="20"/>
        </w:rPr>
        <w:t>for the portion of</w:t>
      </w:r>
      <w:r w:rsidR="009767B3" w:rsidRPr="004507FE">
        <w:rPr>
          <w:rFonts w:cs="Arial"/>
          <w:szCs w:val="20"/>
        </w:rPr>
        <w:t xml:space="preserve"> </w:t>
      </w:r>
      <w:r w:rsidRPr="004507FE">
        <w:rPr>
          <w:rFonts w:cs="Arial"/>
          <w:szCs w:val="20"/>
        </w:rPr>
        <w:t xml:space="preserve">the </w:t>
      </w:r>
      <w:r w:rsidR="00670379">
        <w:rPr>
          <w:rFonts w:cs="Arial"/>
          <w:i/>
          <w:szCs w:val="20"/>
        </w:rPr>
        <w:t>w</w:t>
      </w:r>
      <w:r w:rsidRPr="004507FE">
        <w:rPr>
          <w:rFonts w:cs="Arial"/>
          <w:i/>
          <w:szCs w:val="20"/>
        </w:rPr>
        <w:t>orks</w:t>
      </w:r>
      <w:r w:rsidR="009767B3">
        <w:rPr>
          <w:rFonts w:cs="Arial"/>
          <w:szCs w:val="20"/>
        </w:rPr>
        <w:t xml:space="preserve"> which he designs</w:t>
      </w:r>
      <w:r w:rsidRPr="004507FE">
        <w:rPr>
          <w:rFonts w:cs="Arial"/>
          <w:szCs w:val="20"/>
        </w:rPr>
        <w:t>. Each document submitted to the</w:t>
      </w:r>
      <w:r w:rsidRPr="004507FE">
        <w:rPr>
          <w:rFonts w:cs="Arial"/>
          <w:i/>
          <w:szCs w:val="20"/>
        </w:rPr>
        <w:t xml:space="preserve"> </w:t>
      </w:r>
      <w:r w:rsidR="00670379">
        <w:rPr>
          <w:rFonts w:cs="Arial"/>
          <w:i/>
          <w:szCs w:val="20"/>
        </w:rPr>
        <w:t>Project Manager</w:t>
      </w:r>
      <w:r w:rsidR="00670379" w:rsidRPr="004507FE">
        <w:rPr>
          <w:rFonts w:cs="Arial"/>
          <w:szCs w:val="20"/>
        </w:rPr>
        <w:t xml:space="preserve"> </w:t>
      </w:r>
      <w:r w:rsidRPr="004507FE">
        <w:rPr>
          <w:rFonts w:cs="Arial"/>
          <w:szCs w:val="20"/>
        </w:rPr>
        <w:t xml:space="preserve">requires a transmittal note </w:t>
      </w:r>
      <w:r w:rsidR="006348A6" w:rsidRPr="004507FE">
        <w:rPr>
          <w:rFonts w:cs="Arial"/>
          <w:szCs w:val="20"/>
        </w:rPr>
        <w:t xml:space="preserve">(refer to </w:t>
      </w:r>
      <w:r w:rsidR="006348A6" w:rsidRPr="004507FE">
        <w:rPr>
          <w:rFonts w:cs="Arial"/>
          <w:i/>
          <w:szCs w:val="20"/>
        </w:rPr>
        <w:t>Employer’s</w:t>
      </w:r>
      <w:r w:rsidR="006348A6" w:rsidRPr="004507FE">
        <w:rPr>
          <w:rFonts w:cs="Arial"/>
          <w:szCs w:val="20"/>
        </w:rPr>
        <w:t xml:space="preserve"> template 240-71448626 for minimum metadata requirements)</w:t>
      </w:r>
      <w:r w:rsidRPr="004507FE">
        <w:rPr>
          <w:rFonts w:cs="Arial"/>
          <w:szCs w:val="20"/>
        </w:rPr>
        <w:t xml:space="preserve"> from the </w:t>
      </w:r>
      <w:r w:rsidRPr="004507FE">
        <w:rPr>
          <w:rFonts w:cs="Arial"/>
          <w:i/>
          <w:szCs w:val="20"/>
        </w:rPr>
        <w:t>Contractor</w:t>
      </w:r>
      <w:r w:rsidRPr="004507FE">
        <w:rPr>
          <w:rFonts w:cs="Arial"/>
          <w:szCs w:val="20"/>
        </w:rPr>
        <w:t xml:space="preserve">. The </w:t>
      </w:r>
      <w:r w:rsidRPr="004507FE">
        <w:rPr>
          <w:i/>
        </w:rPr>
        <w:t>Contractor</w:t>
      </w:r>
      <w:r w:rsidRPr="004507FE">
        <w:t xml:space="preserve"> includes interpretation of results in every report compiled</w:t>
      </w:r>
      <w:r w:rsidRPr="004507FE">
        <w:rPr>
          <w:rFonts w:cs="Arial"/>
          <w:szCs w:val="20"/>
        </w:rPr>
        <w:t>.</w:t>
      </w:r>
      <w:r w:rsidRPr="00670379">
        <w:t xml:space="preserve"> </w:t>
      </w:r>
      <w:r w:rsidRPr="004507FE">
        <w:rPr>
          <w:rFonts w:cs="Arial"/>
          <w:szCs w:val="20"/>
        </w:rPr>
        <w:t xml:space="preserve">Appendix </w:t>
      </w:r>
      <w:r w:rsidR="00412F45" w:rsidRPr="004507FE">
        <w:rPr>
          <w:rFonts w:cs="Arial"/>
          <w:szCs w:val="20"/>
        </w:rPr>
        <w:t>B</w:t>
      </w:r>
      <w:r w:rsidRPr="004507FE">
        <w:rPr>
          <w:rFonts w:cs="Arial"/>
          <w:szCs w:val="20"/>
        </w:rPr>
        <w:t xml:space="preserve"> lays out the specific documents requiring </w:t>
      </w:r>
      <w:r w:rsidR="007F032C">
        <w:rPr>
          <w:rFonts w:cs="Arial"/>
          <w:szCs w:val="20"/>
        </w:rPr>
        <w:t xml:space="preserve">the </w:t>
      </w:r>
      <w:r w:rsidR="00670379">
        <w:rPr>
          <w:rFonts w:cs="Arial"/>
          <w:i/>
          <w:szCs w:val="20"/>
        </w:rPr>
        <w:t>Project Manager</w:t>
      </w:r>
      <w:r w:rsidR="007F032C">
        <w:rPr>
          <w:rFonts w:cs="Arial"/>
          <w:i/>
          <w:szCs w:val="20"/>
        </w:rPr>
        <w:t>’s</w:t>
      </w:r>
      <w:r w:rsidR="00670379" w:rsidRPr="004507FE">
        <w:rPr>
          <w:rFonts w:cs="Arial"/>
          <w:szCs w:val="20"/>
        </w:rPr>
        <w:t xml:space="preserve"> </w:t>
      </w:r>
      <w:r w:rsidRPr="004507FE">
        <w:rPr>
          <w:rFonts w:cs="Arial"/>
          <w:szCs w:val="20"/>
        </w:rPr>
        <w:t xml:space="preserve">acceptance before the </w:t>
      </w:r>
      <w:r w:rsidRPr="004507FE">
        <w:rPr>
          <w:rFonts w:cs="Arial"/>
          <w:i/>
          <w:szCs w:val="20"/>
        </w:rPr>
        <w:t>Contractor</w:t>
      </w:r>
      <w:r w:rsidRPr="004507FE">
        <w:rPr>
          <w:rFonts w:cs="Arial"/>
          <w:szCs w:val="20"/>
        </w:rPr>
        <w:t xml:space="preserve"> can proceed with design, </w:t>
      </w:r>
      <w:proofErr w:type="gramStart"/>
      <w:r w:rsidRPr="004507FE">
        <w:rPr>
          <w:rFonts w:cs="Arial"/>
          <w:szCs w:val="20"/>
        </w:rPr>
        <w:t>fabrication</w:t>
      </w:r>
      <w:proofErr w:type="gramEnd"/>
      <w:r w:rsidRPr="004507FE">
        <w:rPr>
          <w:rFonts w:cs="Arial"/>
          <w:szCs w:val="20"/>
        </w:rPr>
        <w:t xml:space="preserve"> and construction activities.</w:t>
      </w:r>
    </w:p>
    <w:p w14:paraId="632BC0D7" w14:textId="77777777" w:rsidR="005D17BB" w:rsidRPr="004507FE" w:rsidRDefault="00DE661C" w:rsidP="002F1091">
      <w:pPr>
        <w:pStyle w:val="Heading3"/>
        <w:ind w:left="851" w:hanging="851"/>
      </w:pPr>
      <w:bookmarkStart w:id="1178" w:name="_Toc431995192"/>
      <w:bookmarkStart w:id="1179" w:name="_Toc434830069"/>
      <w:bookmarkStart w:id="1180" w:name="_Toc438206441"/>
      <w:bookmarkStart w:id="1181" w:name="_Toc445120591"/>
      <w:bookmarkStart w:id="1182" w:name="_Toc448127396"/>
      <w:bookmarkStart w:id="1183" w:name="_Toc450832858"/>
      <w:bookmarkStart w:id="1184" w:name="_Toc451334417"/>
      <w:bookmarkStart w:id="1185" w:name="_Toc451343567"/>
      <w:bookmarkStart w:id="1186" w:name="_Toc451770749"/>
      <w:bookmarkStart w:id="1187" w:name="_Toc452646346"/>
      <w:bookmarkStart w:id="1188" w:name="_Toc87452312"/>
      <w:r>
        <w:t xml:space="preserve">2D </w:t>
      </w:r>
      <w:r w:rsidR="005D17BB" w:rsidRPr="004507FE">
        <w:t>Drawings</w:t>
      </w:r>
      <w:bookmarkEnd w:id="1178"/>
      <w:bookmarkEnd w:id="1179"/>
      <w:bookmarkEnd w:id="1180"/>
      <w:r>
        <w:t xml:space="preserve"> and 3D Models</w:t>
      </w:r>
      <w:bookmarkEnd w:id="1181"/>
      <w:bookmarkEnd w:id="1182"/>
      <w:bookmarkEnd w:id="1183"/>
      <w:bookmarkEnd w:id="1184"/>
      <w:bookmarkEnd w:id="1185"/>
      <w:bookmarkEnd w:id="1186"/>
      <w:bookmarkEnd w:id="1187"/>
      <w:bookmarkEnd w:id="1188"/>
    </w:p>
    <w:p w14:paraId="632BC0D8" w14:textId="77777777" w:rsidR="00DE661C" w:rsidRDefault="00DE661C" w:rsidP="002263ED"/>
    <w:p w14:paraId="632BC0D9" w14:textId="03B4F665" w:rsidR="00DE661C" w:rsidRPr="00F05B31" w:rsidRDefault="00DE661C" w:rsidP="00927977">
      <w:pPr>
        <w:pStyle w:val="BlockText"/>
        <w:tabs>
          <w:tab w:val="clear" w:pos="357"/>
          <w:tab w:val="left" w:pos="142"/>
        </w:tabs>
        <w:spacing w:after="240" w:line="360" w:lineRule="auto"/>
        <w:ind w:left="0" w:right="-1"/>
        <w:rPr>
          <w:rFonts w:cs="Arial"/>
          <w:szCs w:val="20"/>
        </w:rPr>
      </w:pPr>
      <w:r w:rsidRPr="00927977">
        <w:rPr>
          <w:rFonts w:cs="Arial"/>
          <w:szCs w:val="20"/>
        </w:rPr>
        <w:t xml:space="preserve">The preferred system for 2D drawings and </w:t>
      </w:r>
      <w:r w:rsidR="00DB2866" w:rsidRPr="00927977">
        <w:rPr>
          <w:rFonts w:cs="Arial"/>
          <w:szCs w:val="20"/>
        </w:rPr>
        <w:t>3D models</w:t>
      </w:r>
      <w:r w:rsidRPr="00927977">
        <w:rPr>
          <w:rFonts w:cs="Arial"/>
          <w:szCs w:val="20"/>
        </w:rPr>
        <w:t xml:space="preserve"> is </w:t>
      </w:r>
      <w:proofErr w:type="spellStart"/>
      <w:r w:rsidRPr="00927977">
        <w:rPr>
          <w:rFonts w:cs="Arial"/>
          <w:szCs w:val="20"/>
        </w:rPr>
        <w:t>SmartPlant</w:t>
      </w:r>
      <w:proofErr w:type="spellEnd"/>
      <w:r w:rsidRPr="00927977">
        <w:rPr>
          <w:rFonts w:cs="Arial"/>
          <w:szCs w:val="20"/>
        </w:rPr>
        <w:t xml:space="preserve">. </w:t>
      </w:r>
      <w:r w:rsidR="00863738" w:rsidRPr="00927977">
        <w:rPr>
          <w:rFonts w:cs="Arial"/>
          <w:szCs w:val="20"/>
        </w:rPr>
        <w:t>T</w:t>
      </w:r>
      <w:r w:rsidR="00927977">
        <w:rPr>
          <w:rFonts w:cs="Arial"/>
          <w:szCs w:val="20"/>
        </w:rPr>
        <w:t xml:space="preserve">he </w:t>
      </w:r>
      <w:r w:rsidR="00927977" w:rsidRPr="00927977">
        <w:rPr>
          <w:rFonts w:cs="Arial"/>
          <w:i/>
          <w:szCs w:val="20"/>
        </w:rPr>
        <w:t>C</w:t>
      </w:r>
      <w:r w:rsidR="00DB2866" w:rsidRPr="00927977">
        <w:rPr>
          <w:rFonts w:cs="Arial"/>
          <w:i/>
          <w:szCs w:val="20"/>
        </w:rPr>
        <w:t>ontract</w:t>
      </w:r>
      <w:r w:rsidR="003A7818" w:rsidRPr="00927977">
        <w:rPr>
          <w:rFonts w:cs="Arial"/>
          <w:i/>
          <w:szCs w:val="20"/>
        </w:rPr>
        <w:t>or</w:t>
      </w:r>
      <w:r w:rsidR="00DB2866" w:rsidRPr="00927977">
        <w:rPr>
          <w:rFonts w:cs="Arial"/>
          <w:szCs w:val="20"/>
        </w:rPr>
        <w:t xml:space="preserve"> adhere</w:t>
      </w:r>
      <w:r w:rsidR="00927977">
        <w:rPr>
          <w:rFonts w:cs="Arial"/>
          <w:szCs w:val="20"/>
        </w:rPr>
        <w:t>s</w:t>
      </w:r>
      <w:r w:rsidR="00DB2866" w:rsidRPr="00927977">
        <w:rPr>
          <w:rFonts w:cs="Arial"/>
          <w:szCs w:val="20"/>
        </w:rPr>
        <w:t xml:space="preserve"> to the </w:t>
      </w:r>
      <w:proofErr w:type="spellStart"/>
      <w:r w:rsidR="00DB2866" w:rsidRPr="00F05B31">
        <w:rPr>
          <w:rFonts w:cs="Arial"/>
          <w:szCs w:val="20"/>
        </w:rPr>
        <w:t>SmartPlant</w:t>
      </w:r>
      <w:proofErr w:type="spellEnd"/>
      <w:r w:rsidR="00DB2866" w:rsidRPr="00F05B31">
        <w:rPr>
          <w:rFonts w:cs="Arial"/>
          <w:szCs w:val="20"/>
        </w:rPr>
        <w:t xml:space="preserve"> Data </w:t>
      </w:r>
      <w:r w:rsidR="006C4C43" w:rsidRPr="00F05B31">
        <w:rPr>
          <w:rFonts w:cs="Arial"/>
          <w:szCs w:val="20"/>
        </w:rPr>
        <w:t>Take-On Standard (240-107305502</w:t>
      </w:r>
      <w:r w:rsidR="00927977" w:rsidRPr="00F05B31">
        <w:rPr>
          <w:rFonts w:cs="Arial"/>
          <w:szCs w:val="20"/>
        </w:rPr>
        <w:t>)</w:t>
      </w:r>
      <w:r w:rsidR="00DB2866" w:rsidRPr="00F05B31">
        <w:rPr>
          <w:rFonts w:cs="Arial"/>
          <w:szCs w:val="20"/>
        </w:rPr>
        <w:t>.</w:t>
      </w:r>
    </w:p>
    <w:p w14:paraId="0F21EA10" w14:textId="54F64D74" w:rsidR="004A52E3" w:rsidRPr="00F05B31" w:rsidRDefault="004A52E3" w:rsidP="00F05B31">
      <w:pPr>
        <w:tabs>
          <w:tab w:val="clear" w:pos="357"/>
        </w:tabs>
        <w:spacing w:after="240" w:line="360" w:lineRule="auto"/>
        <w:rPr>
          <w:rFonts w:eastAsiaTheme="minorHAnsi" w:cs="Arial"/>
          <w:szCs w:val="20"/>
          <w:lang w:val="en-GB"/>
        </w:rPr>
      </w:pPr>
      <w:r w:rsidRPr="00F05B31">
        <w:rPr>
          <w:rFonts w:eastAsiaTheme="minorHAnsi" w:cs="Arial"/>
          <w:szCs w:val="20"/>
          <w:lang w:val="en-GB"/>
        </w:rPr>
        <w:t xml:space="preserve">The final design </w:t>
      </w:r>
      <w:r w:rsidR="00F05B31" w:rsidRPr="00F05B31">
        <w:rPr>
          <w:rFonts w:eastAsiaTheme="minorHAnsi" w:cs="Arial"/>
          <w:szCs w:val="20"/>
          <w:lang w:val="en-GB"/>
        </w:rPr>
        <w:t xml:space="preserve">is </w:t>
      </w:r>
      <w:r w:rsidRPr="00F05B31">
        <w:rPr>
          <w:rFonts w:eastAsiaTheme="minorHAnsi" w:cs="Arial"/>
          <w:szCs w:val="20"/>
          <w:lang w:val="en-GB"/>
        </w:rPr>
        <w:t xml:space="preserve">submitted in </w:t>
      </w:r>
      <w:proofErr w:type="spellStart"/>
      <w:r w:rsidRPr="00F05B31">
        <w:rPr>
          <w:rFonts w:eastAsiaTheme="minorHAnsi" w:cs="Arial"/>
          <w:szCs w:val="20"/>
          <w:lang w:val="en-GB"/>
        </w:rPr>
        <w:t>SmartPlant</w:t>
      </w:r>
      <w:proofErr w:type="spellEnd"/>
      <w:r w:rsidRPr="00F05B31">
        <w:rPr>
          <w:rFonts w:eastAsiaTheme="minorHAnsi" w:cs="Arial"/>
          <w:szCs w:val="20"/>
          <w:lang w:val="en-GB"/>
        </w:rPr>
        <w:t xml:space="preserve"> in the </w:t>
      </w:r>
      <w:r w:rsidRPr="00F05B31">
        <w:rPr>
          <w:rFonts w:eastAsiaTheme="minorHAnsi" w:cs="Arial"/>
          <w:i/>
          <w:szCs w:val="20"/>
          <w:lang w:val="en-GB"/>
        </w:rPr>
        <w:t>Employer’s</w:t>
      </w:r>
      <w:r w:rsidRPr="00F05B31">
        <w:rPr>
          <w:rFonts w:eastAsiaTheme="minorHAnsi" w:cs="Arial"/>
          <w:szCs w:val="20"/>
          <w:lang w:val="en-GB"/>
        </w:rPr>
        <w:t xml:space="preserve"> </w:t>
      </w:r>
      <w:proofErr w:type="spellStart"/>
      <w:r w:rsidRPr="00F05B31">
        <w:rPr>
          <w:rFonts w:eastAsiaTheme="minorHAnsi" w:cs="Arial"/>
          <w:szCs w:val="20"/>
          <w:lang w:val="en-GB"/>
        </w:rPr>
        <w:t>SmartPlant</w:t>
      </w:r>
      <w:proofErr w:type="spellEnd"/>
      <w:r w:rsidRPr="00F05B31">
        <w:rPr>
          <w:rFonts w:eastAsiaTheme="minorHAnsi" w:cs="Arial"/>
          <w:szCs w:val="20"/>
          <w:lang w:val="en-GB"/>
        </w:rPr>
        <w:t xml:space="preserve"> Environment. The 3D </w:t>
      </w:r>
      <w:r w:rsidR="00F05B31" w:rsidRPr="00F05B31">
        <w:rPr>
          <w:rFonts w:eastAsiaTheme="minorHAnsi" w:cs="Arial"/>
          <w:szCs w:val="20"/>
          <w:lang w:val="en-GB"/>
        </w:rPr>
        <w:t>m</w:t>
      </w:r>
      <w:r w:rsidRPr="00F05B31">
        <w:rPr>
          <w:rFonts w:eastAsiaTheme="minorHAnsi"/>
          <w:lang w:val="en-GB"/>
        </w:rPr>
        <w:t xml:space="preserve">odel </w:t>
      </w:r>
      <w:r w:rsidR="00F05B31" w:rsidRPr="00F05B31">
        <w:rPr>
          <w:rFonts w:eastAsiaTheme="minorHAnsi" w:cs="Arial"/>
          <w:szCs w:val="20"/>
          <w:lang w:val="en-GB"/>
        </w:rPr>
        <w:t>is</w:t>
      </w:r>
      <w:r w:rsidRPr="00F05B31">
        <w:rPr>
          <w:rFonts w:eastAsiaTheme="minorHAnsi" w:cs="Arial"/>
          <w:szCs w:val="20"/>
          <w:lang w:val="en-GB"/>
        </w:rPr>
        <w:t xml:space="preserve"> fully integrated with S3D, SPO, P&amp;ID, SPRD+, SPEL and SPI. </w:t>
      </w:r>
      <w:r w:rsidRPr="00F05B31">
        <w:rPr>
          <w:rFonts w:eastAsiaTheme="minorHAnsi"/>
          <w:lang w:val="en-GB"/>
        </w:rPr>
        <w:t>It</w:t>
      </w:r>
      <w:r w:rsidRPr="00F05B31" w:rsidDel="00F05B31">
        <w:rPr>
          <w:rFonts w:eastAsiaTheme="minorHAnsi" w:cs="Arial"/>
          <w:szCs w:val="20"/>
          <w:lang w:val="en-GB"/>
        </w:rPr>
        <w:t xml:space="preserve"> </w:t>
      </w:r>
      <w:r w:rsidRPr="00F05B31">
        <w:rPr>
          <w:rFonts w:eastAsiaTheme="minorHAnsi" w:cs="Arial"/>
          <w:szCs w:val="20"/>
          <w:lang w:val="en-GB"/>
        </w:rPr>
        <w:t>incorporate</w:t>
      </w:r>
      <w:r w:rsidR="00F05B31" w:rsidRPr="00F05B31">
        <w:rPr>
          <w:rFonts w:eastAsiaTheme="minorHAnsi" w:cs="Arial"/>
          <w:szCs w:val="20"/>
          <w:lang w:val="en-GB"/>
        </w:rPr>
        <w:t>s</w:t>
      </w:r>
      <w:r w:rsidRPr="00F05B31">
        <w:rPr>
          <w:rFonts w:eastAsiaTheme="minorHAnsi" w:cs="Arial"/>
          <w:szCs w:val="20"/>
          <w:lang w:val="en-GB"/>
        </w:rPr>
        <w:t xml:space="preserve"> all associated intelligence.</w:t>
      </w:r>
    </w:p>
    <w:p w14:paraId="231D1BF7" w14:textId="71874EB7" w:rsidR="004A52E3" w:rsidRPr="00F05B31" w:rsidRDefault="004A52E3" w:rsidP="00F05B31">
      <w:pPr>
        <w:tabs>
          <w:tab w:val="clear" w:pos="357"/>
        </w:tabs>
        <w:spacing w:after="240" w:line="360" w:lineRule="auto"/>
        <w:rPr>
          <w:rFonts w:eastAsiaTheme="minorHAnsi" w:cs="Arial"/>
          <w:szCs w:val="20"/>
          <w:lang w:val="en-GB"/>
        </w:rPr>
      </w:pPr>
      <w:r w:rsidRPr="00F05B31">
        <w:rPr>
          <w:rFonts w:eastAsiaTheme="minorHAnsi"/>
          <w:lang w:val="en-GB"/>
        </w:rPr>
        <w:t xml:space="preserve"> The</w:t>
      </w:r>
      <w:r w:rsidRPr="00F05B31" w:rsidDel="00F05B31">
        <w:rPr>
          <w:rFonts w:eastAsiaTheme="minorHAnsi" w:cs="Arial"/>
          <w:szCs w:val="20"/>
          <w:lang w:val="en-GB"/>
        </w:rPr>
        <w:t xml:space="preserve"> </w:t>
      </w:r>
      <w:r w:rsidR="00F05B31">
        <w:rPr>
          <w:rFonts w:eastAsiaTheme="minorHAnsi" w:cs="Arial"/>
          <w:i/>
          <w:szCs w:val="20"/>
          <w:lang w:val="en-GB"/>
        </w:rPr>
        <w:t>Project Manager</w:t>
      </w:r>
      <w:r w:rsidR="00F05B31" w:rsidRPr="00F05B31">
        <w:rPr>
          <w:rFonts w:eastAsiaTheme="minorHAnsi" w:cs="Arial"/>
          <w:szCs w:val="20"/>
          <w:lang w:val="en-GB"/>
        </w:rPr>
        <w:t xml:space="preserve"> </w:t>
      </w:r>
      <w:r w:rsidRPr="00F05B31">
        <w:rPr>
          <w:rFonts w:eastAsiaTheme="minorHAnsi" w:cs="Arial"/>
          <w:szCs w:val="20"/>
          <w:lang w:val="en-GB"/>
        </w:rPr>
        <w:t>is responsible for providing all the necessary licences.</w:t>
      </w:r>
    </w:p>
    <w:p w14:paraId="632BC0DC" w14:textId="7AA12D5E" w:rsidR="005D17BB" w:rsidRPr="004030E2" w:rsidRDefault="005D17BB" w:rsidP="005D17BB">
      <w:pPr>
        <w:tabs>
          <w:tab w:val="clear" w:pos="357"/>
        </w:tabs>
        <w:spacing w:after="240" w:line="360" w:lineRule="auto"/>
        <w:rPr>
          <w:rFonts w:cs="Arial"/>
          <w:szCs w:val="20"/>
        </w:rPr>
      </w:pPr>
      <w:r w:rsidRPr="004030E2">
        <w:rPr>
          <w:rFonts w:cs="Arial"/>
          <w:szCs w:val="20"/>
        </w:rPr>
        <w:t xml:space="preserve">The creation, issuing and control of Engineering Drawings are in accordance with the </w:t>
      </w:r>
      <w:r w:rsidRPr="004030E2">
        <w:rPr>
          <w:rFonts w:cs="Arial"/>
          <w:i/>
          <w:szCs w:val="20"/>
        </w:rPr>
        <w:t xml:space="preserve">Employer’s </w:t>
      </w:r>
      <w:r w:rsidR="00F66A5C" w:rsidRPr="004030E2">
        <w:rPr>
          <w:rFonts w:cs="Arial"/>
          <w:szCs w:val="20"/>
        </w:rPr>
        <w:t>Engineering Drawing Standard</w:t>
      </w:r>
      <w:r w:rsidRPr="004030E2">
        <w:rPr>
          <w:rFonts w:cs="Arial"/>
          <w:szCs w:val="20"/>
        </w:rPr>
        <w:t xml:space="preserve"> </w:t>
      </w:r>
      <w:r w:rsidR="00F66A5C" w:rsidRPr="004030E2">
        <w:rPr>
          <w:rFonts w:cs="Arial"/>
          <w:szCs w:val="20"/>
        </w:rPr>
        <w:t>(</w:t>
      </w:r>
      <w:r w:rsidRPr="004030E2">
        <w:rPr>
          <w:rFonts w:cs="Arial"/>
          <w:szCs w:val="20"/>
        </w:rPr>
        <w:t>240-86973501</w:t>
      </w:r>
      <w:r w:rsidR="00F66A5C" w:rsidRPr="004030E2">
        <w:rPr>
          <w:rFonts w:cs="Arial"/>
          <w:szCs w:val="20"/>
        </w:rPr>
        <w:t>)</w:t>
      </w:r>
      <w:r w:rsidR="00AF6403">
        <w:rPr>
          <w:rFonts w:cs="Arial"/>
          <w:szCs w:val="20"/>
        </w:rPr>
        <w:t>.</w:t>
      </w:r>
    </w:p>
    <w:p w14:paraId="632BC0DD" w14:textId="77777777" w:rsidR="00501D85" w:rsidRPr="004030E2" w:rsidRDefault="00501D85" w:rsidP="005D17BB">
      <w:pPr>
        <w:tabs>
          <w:tab w:val="clear" w:pos="357"/>
        </w:tabs>
        <w:spacing w:after="240" w:line="360" w:lineRule="auto"/>
        <w:rPr>
          <w:rFonts w:cs="Arial"/>
          <w:szCs w:val="20"/>
        </w:rPr>
      </w:pPr>
      <w:r>
        <w:rPr>
          <w:rFonts w:eastAsiaTheme="minorHAnsi" w:cs="Arial"/>
          <w:szCs w:val="20"/>
          <w:lang w:val="en-GB"/>
        </w:rPr>
        <w:t xml:space="preserve">The </w:t>
      </w:r>
      <w:r w:rsidRPr="00C7206D">
        <w:rPr>
          <w:rFonts w:eastAsiaTheme="minorHAnsi" w:cs="Arial"/>
          <w:i/>
          <w:szCs w:val="20"/>
          <w:lang w:val="en-GB"/>
        </w:rPr>
        <w:t>Contractor’s</w:t>
      </w:r>
      <w:r>
        <w:rPr>
          <w:rFonts w:eastAsiaTheme="minorHAnsi" w:cs="Arial"/>
          <w:szCs w:val="20"/>
          <w:lang w:val="en-GB"/>
        </w:rPr>
        <w:t xml:space="preserve"> </w:t>
      </w:r>
      <w:r w:rsidR="003E1659">
        <w:rPr>
          <w:rFonts w:eastAsiaTheme="minorHAnsi" w:cs="Arial"/>
          <w:szCs w:val="20"/>
          <w:lang w:val="en-GB"/>
        </w:rPr>
        <w:t xml:space="preserve">structural steel and concrete </w:t>
      </w:r>
      <w:r>
        <w:rPr>
          <w:rFonts w:eastAsiaTheme="minorHAnsi" w:cs="Arial"/>
          <w:szCs w:val="20"/>
          <w:lang w:val="en-GB"/>
        </w:rPr>
        <w:t xml:space="preserve">drawings </w:t>
      </w:r>
      <w:r w:rsidR="003E1659">
        <w:rPr>
          <w:rFonts w:eastAsiaTheme="minorHAnsi" w:cs="Arial"/>
          <w:szCs w:val="20"/>
          <w:lang w:val="en-GB"/>
        </w:rPr>
        <w:t xml:space="preserve">further </w:t>
      </w:r>
      <w:r>
        <w:rPr>
          <w:rFonts w:eastAsiaTheme="minorHAnsi" w:cs="Arial"/>
          <w:szCs w:val="20"/>
          <w:lang w:val="en-GB"/>
        </w:rPr>
        <w:t>complies with</w:t>
      </w:r>
      <w:r w:rsidRPr="002068AF">
        <w:rPr>
          <w:rFonts w:eastAsiaTheme="minorHAnsi"/>
          <w:lang w:val="en-GB"/>
        </w:rPr>
        <w:t xml:space="preserve"> SANS 10143 Building </w:t>
      </w:r>
      <w:r>
        <w:rPr>
          <w:rFonts w:eastAsiaTheme="minorHAnsi"/>
          <w:lang w:val="en-GB"/>
        </w:rPr>
        <w:t>D</w:t>
      </w:r>
      <w:r w:rsidRPr="002068AF">
        <w:rPr>
          <w:rFonts w:eastAsiaTheme="minorHAnsi"/>
          <w:lang w:val="en-GB"/>
        </w:rPr>
        <w:t xml:space="preserve">rawing </w:t>
      </w:r>
      <w:r>
        <w:rPr>
          <w:rFonts w:eastAsiaTheme="minorHAnsi"/>
          <w:lang w:val="en-GB"/>
        </w:rPr>
        <w:t>P</w:t>
      </w:r>
      <w:r w:rsidRPr="002068AF">
        <w:rPr>
          <w:rFonts w:eastAsiaTheme="minorHAnsi"/>
          <w:lang w:val="en-GB"/>
        </w:rPr>
        <w:t xml:space="preserve">ractice, </w:t>
      </w:r>
      <w:r w:rsidRPr="008E6D8C">
        <w:rPr>
          <w:rFonts w:eastAsiaTheme="minorHAnsi"/>
          <w:lang w:val="en-GB"/>
        </w:rPr>
        <w:t>and t</w:t>
      </w:r>
      <w:r>
        <w:rPr>
          <w:rFonts w:eastAsiaTheme="minorHAnsi" w:cs="Arial"/>
          <w:szCs w:val="20"/>
          <w:lang w:val="en-GB"/>
        </w:rPr>
        <w:t>he structural steel e</w:t>
      </w:r>
      <w:r w:rsidRPr="002068AF">
        <w:rPr>
          <w:rFonts w:eastAsiaTheme="minorHAnsi"/>
          <w:lang w:val="en-GB"/>
        </w:rPr>
        <w:t xml:space="preserve">ngineering design </w:t>
      </w:r>
      <w:r w:rsidRPr="00956CB1">
        <w:rPr>
          <w:rFonts w:eastAsiaTheme="minorHAnsi" w:cs="Arial"/>
          <w:szCs w:val="20"/>
          <w:lang w:val="en-GB"/>
        </w:rPr>
        <w:t xml:space="preserve">drawings </w:t>
      </w:r>
      <w:r>
        <w:rPr>
          <w:rFonts w:eastAsiaTheme="minorHAnsi" w:cs="Arial"/>
          <w:szCs w:val="20"/>
          <w:lang w:val="en-GB"/>
        </w:rPr>
        <w:t xml:space="preserve">further complies to the </w:t>
      </w:r>
      <w:r w:rsidRPr="00CD2FA0">
        <w:rPr>
          <w:rFonts w:eastAsiaTheme="minorHAnsi" w:cs="Arial"/>
          <w:szCs w:val="20"/>
          <w:lang w:val="en-GB"/>
        </w:rPr>
        <w:t>Southern African Structural S</w:t>
      </w:r>
      <w:r>
        <w:rPr>
          <w:rFonts w:eastAsiaTheme="minorHAnsi" w:cs="Arial"/>
          <w:szCs w:val="20"/>
          <w:lang w:val="en-GB"/>
        </w:rPr>
        <w:t>t</w:t>
      </w:r>
      <w:r w:rsidRPr="00CD2FA0">
        <w:rPr>
          <w:rFonts w:eastAsiaTheme="minorHAnsi" w:cs="Arial"/>
          <w:szCs w:val="20"/>
          <w:lang w:val="en-GB"/>
        </w:rPr>
        <w:t>eelwork Detailing Manual</w:t>
      </w:r>
      <w:r>
        <w:rPr>
          <w:rFonts w:eastAsiaTheme="minorHAnsi" w:cs="Arial"/>
          <w:szCs w:val="20"/>
          <w:lang w:val="en-GB"/>
        </w:rPr>
        <w:t xml:space="preserve"> by the </w:t>
      </w:r>
      <w:r w:rsidRPr="002068AF">
        <w:rPr>
          <w:rFonts w:eastAsiaTheme="minorHAnsi"/>
          <w:lang w:val="en-GB"/>
        </w:rPr>
        <w:t xml:space="preserve">Southern African </w:t>
      </w:r>
      <w:r w:rsidRPr="00CD2FA0">
        <w:rPr>
          <w:rFonts w:eastAsiaTheme="minorHAnsi" w:cs="Arial"/>
          <w:szCs w:val="20"/>
          <w:lang w:val="en-GB"/>
        </w:rPr>
        <w:t>Institute</w:t>
      </w:r>
      <w:r w:rsidRPr="002068AF">
        <w:rPr>
          <w:rFonts w:eastAsiaTheme="minorHAnsi"/>
          <w:lang w:val="en-GB"/>
        </w:rPr>
        <w:t xml:space="preserve"> of Steel Construction.</w:t>
      </w:r>
    </w:p>
    <w:p w14:paraId="632BC0DF" w14:textId="4C3B0602" w:rsidR="005D17BB" w:rsidRPr="004030E2" w:rsidRDefault="005D17BB" w:rsidP="005D17BB">
      <w:pPr>
        <w:tabs>
          <w:tab w:val="clear" w:pos="357"/>
        </w:tabs>
        <w:spacing w:after="240" w:line="360" w:lineRule="auto"/>
        <w:rPr>
          <w:rFonts w:cs="Arial"/>
          <w:szCs w:val="20"/>
        </w:rPr>
      </w:pPr>
      <w:r w:rsidRPr="004030E2">
        <w:rPr>
          <w:rFonts w:cs="Arial"/>
          <w:szCs w:val="20"/>
        </w:rPr>
        <w:t xml:space="preserve">Drawings that the </w:t>
      </w:r>
      <w:r w:rsidRPr="004030E2">
        <w:rPr>
          <w:rFonts w:cs="Arial"/>
          <w:i/>
          <w:szCs w:val="20"/>
        </w:rPr>
        <w:t>Contractor</w:t>
      </w:r>
      <w:r w:rsidRPr="004030E2">
        <w:rPr>
          <w:rFonts w:cs="Arial"/>
          <w:szCs w:val="20"/>
        </w:rPr>
        <w:t xml:space="preserve"> submits to the </w:t>
      </w:r>
      <w:r w:rsidR="007F032C">
        <w:rPr>
          <w:rFonts w:cs="Arial"/>
          <w:i/>
          <w:szCs w:val="20"/>
        </w:rPr>
        <w:t>Project Manager</w:t>
      </w:r>
      <w:r w:rsidR="007F032C" w:rsidRPr="004030E2">
        <w:rPr>
          <w:rFonts w:cs="Arial"/>
          <w:szCs w:val="20"/>
        </w:rPr>
        <w:t xml:space="preserve"> </w:t>
      </w:r>
      <w:r w:rsidRPr="004030E2">
        <w:rPr>
          <w:rFonts w:cs="Arial"/>
          <w:szCs w:val="20"/>
        </w:rPr>
        <w:t xml:space="preserve">for review and acceptance purposes have the compiler(s) and approver(s) signatures. </w:t>
      </w:r>
    </w:p>
    <w:p w14:paraId="632BC0E0" w14:textId="11AE49A4" w:rsidR="005D17BB" w:rsidRPr="004030E2" w:rsidRDefault="005D17BB" w:rsidP="005D17BB">
      <w:pPr>
        <w:tabs>
          <w:tab w:val="clear" w:pos="357"/>
        </w:tabs>
        <w:spacing w:after="240" w:line="360" w:lineRule="auto"/>
        <w:rPr>
          <w:rFonts w:cs="Arial"/>
          <w:szCs w:val="20"/>
        </w:rPr>
      </w:pPr>
      <w:r w:rsidRPr="004030E2">
        <w:rPr>
          <w:rFonts w:cs="Arial"/>
          <w:szCs w:val="20"/>
        </w:rPr>
        <w:t xml:space="preserve">Electronic drawings have a water mark indicating the approval phase of a drawing and hardcopies are stamped to indicate the phase. </w:t>
      </w:r>
    </w:p>
    <w:p w14:paraId="632BC0E3" w14:textId="77777777" w:rsidR="00955BD0" w:rsidRPr="008A4ADB" w:rsidRDefault="00955BD0" w:rsidP="002F1091">
      <w:pPr>
        <w:pStyle w:val="Heading3"/>
        <w:ind w:left="851" w:hanging="851"/>
      </w:pPr>
      <w:bookmarkStart w:id="1189" w:name="_Toc357005605"/>
      <w:bookmarkStart w:id="1190" w:name="_Toc371065920"/>
      <w:bookmarkStart w:id="1191" w:name="_Toc431995193"/>
      <w:bookmarkStart w:id="1192" w:name="_Toc434830070"/>
      <w:bookmarkStart w:id="1193" w:name="_Toc438206442"/>
      <w:bookmarkStart w:id="1194" w:name="_Toc441669670"/>
      <w:bookmarkStart w:id="1195" w:name="_Toc445120592"/>
      <w:bookmarkStart w:id="1196" w:name="_Toc448127397"/>
      <w:bookmarkStart w:id="1197" w:name="_Toc450832859"/>
      <w:bookmarkStart w:id="1198" w:name="_Toc451334418"/>
      <w:bookmarkStart w:id="1199" w:name="_Toc451343568"/>
      <w:bookmarkStart w:id="1200" w:name="_Toc451770750"/>
      <w:bookmarkStart w:id="1201" w:name="_Toc452646347"/>
      <w:bookmarkStart w:id="1202" w:name="_Toc87452313"/>
      <w:r w:rsidRPr="008A4ADB">
        <w:t>Design Review Documentation</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632BC0E4" w14:textId="0F6264E7" w:rsidR="00955BD0" w:rsidRPr="004507FE" w:rsidRDefault="00955BD0" w:rsidP="00955BD0">
      <w:pPr>
        <w:pStyle w:val="BlockText"/>
        <w:spacing w:line="360" w:lineRule="auto"/>
        <w:ind w:left="0" w:right="-1"/>
        <w:rPr>
          <w:rFonts w:cs="Arial"/>
          <w:szCs w:val="20"/>
        </w:rPr>
      </w:pPr>
      <w:r w:rsidRPr="004507FE">
        <w:rPr>
          <w:rFonts w:cs="Arial"/>
          <w:szCs w:val="20"/>
        </w:rPr>
        <w:lastRenderedPageBreak/>
        <w:t xml:space="preserve">The </w:t>
      </w:r>
      <w:r w:rsidRPr="004507FE">
        <w:rPr>
          <w:rFonts w:cs="Arial"/>
          <w:i/>
          <w:szCs w:val="20"/>
        </w:rPr>
        <w:t>Contractor</w:t>
      </w:r>
      <w:r w:rsidRPr="004507FE">
        <w:rPr>
          <w:rFonts w:cs="Arial"/>
          <w:szCs w:val="20"/>
        </w:rPr>
        <w:t xml:space="preserve"> conducts design reviews as per the </w:t>
      </w:r>
      <w:r w:rsidRPr="004507FE">
        <w:rPr>
          <w:rFonts w:cs="Arial"/>
          <w:i/>
          <w:szCs w:val="20"/>
        </w:rPr>
        <w:t xml:space="preserve">Contractors </w:t>
      </w:r>
      <w:r w:rsidRPr="004507FE">
        <w:rPr>
          <w:rFonts w:cs="Arial"/>
          <w:szCs w:val="20"/>
        </w:rPr>
        <w:t xml:space="preserve">official design review procedure. </w:t>
      </w:r>
      <w:r w:rsidRPr="004507FE">
        <w:rPr>
          <w:rFonts w:cs="Arial"/>
          <w:i/>
          <w:szCs w:val="20"/>
        </w:rPr>
        <w:t>Contractor</w:t>
      </w:r>
      <w:r w:rsidRPr="004507FE">
        <w:rPr>
          <w:rFonts w:cs="Arial"/>
          <w:szCs w:val="20"/>
        </w:rPr>
        <w:t xml:space="preserve"> further takes note of the </w:t>
      </w:r>
      <w:r w:rsidRPr="004507FE">
        <w:rPr>
          <w:rFonts w:cs="Arial"/>
          <w:i/>
          <w:szCs w:val="20"/>
        </w:rPr>
        <w:t>Employers</w:t>
      </w:r>
      <w:r w:rsidRPr="004507FE">
        <w:rPr>
          <w:rFonts w:cs="Arial"/>
          <w:szCs w:val="20"/>
        </w:rPr>
        <w:t xml:space="preserve"> Design Review Procedure (240-53113685 Rev 1) and participates in all design reviews as specified by the </w:t>
      </w:r>
      <w:r w:rsidRPr="004507FE">
        <w:rPr>
          <w:rFonts w:cs="Arial"/>
          <w:i/>
          <w:szCs w:val="20"/>
        </w:rPr>
        <w:t>Employer</w:t>
      </w:r>
      <w:r w:rsidRPr="004507FE">
        <w:rPr>
          <w:rFonts w:cs="Arial"/>
          <w:szCs w:val="20"/>
        </w:rPr>
        <w:t xml:space="preserve">. The </w:t>
      </w:r>
      <w:r w:rsidRPr="004507FE">
        <w:rPr>
          <w:rFonts w:cs="Arial"/>
          <w:i/>
          <w:szCs w:val="20"/>
        </w:rPr>
        <w:t>Employer</w:t>
      </w:r>
      <w:r w:rsidRPr="004507FE">
        <w:rPr>
          <w:rFonts w:cs="Arial"/>
          <w:szCs w:val="20"/>
        </w:rPr>
        <w:t xml:space="preserve"> may “</w:t>
      </w:r>
      <w:r w:rsidR="00483D73" w:rsidRPr="004507FE">
        <w:rPr>
          <w:rFonts w:cs="Arial"/>
          <w:szCs w:val="20"/>
        </w:rPr>
        <w:t>Authorise</w:t>
      </w:r>
      <w:r w:rsidRPr="004507FE">
        <w:rPr>
          <w:rFonts w:cs="Arial"/>
          <w:szCs w:val="20"/>
        </w:rPr>
        <w:t>”; “</w:t>
      </w:r>
      <w:r w:rsidR="00483D73" w:rsidRPr="004507FE">
        <w:rPr>
          <w:rFonts w:cs="Arial"/>
          <w:szCs w:val="20"/>
        </w:rPr>
        <w:t xml:space="preserve">Authorise </w:t>
      </w:r>
      <w:r w:rsidRPr="004507FE">
        <w:rPr>
          <w:rFonts w:cs="Arial"/>
          <w:szCs w:val="20"/>
        </w:rPr>
        <w:t xml:space="preserve">with Comments” or “Not </w:t>
      </w:r>
      <w:r w:rsidR="00483D73" w:rsidRPr="004507FE">
        <w:rPr>
          <w:rFonts w:cs="Arial"/>
          <w:szCs w:val="20"/>
        </w:rPr>
        <w:t>Authorise with Comments</w:t>
      </w:r>
      <w:r w:rsidRPr="004507FE">
        <w:rPr>
          <w:rFonts w:cs="Arial"/>
          <w:szCs w:val="20"/>
        </w:rPr>
        <w:t xml:space="preserve">”. If required, the </w:t>
      </w:r>
      <w:r w:rsidRPr="004507FE">
        <w:rPr>
          <w:rFonts w:cs="Arial"/>
          <w:i/>
          <w:szCs w:val="20"/>
        </w:rPr>
        <w:t>Contractor</w:t>
      </w:r>
      <w:r w:rsidRPr="004507FE">
        <w:rPr>
          <w:rFonts w:cs="Arial"/>
          <w:szCs w:val="20"/>
        </w:rPr>
        <w:t xml:space="preserve"> makes the necessary revisions on the documentation and ensures acceptance is obtained from </w:t>
      </w:r>
      <w:r w:rsidR="007F032C">
        <w:rPr>
          <w:rFonts w:cs="Arial"/>
          <w:i/>
          <w:szCs w:val="20"/>
        </w:rPr>
        <w:t>Project Manager</w:t>
      </w:r>
      <w:r w:rsidRPr="004507FE">
        <w:rPr>
          <w:rFonts w:cs="Arial"/>
          <w:szCs w:val="20"/>
        </w:rPr>
        <w:t xml:space="preserve">. The </w:t>
      </w:r>
      <w:r w:rsidRPr="004507FE">
        <w:rPr>
          <w:rFonts w:cs="Arial"/>
          <w:i/>
          <w:szCs w:val="20"/>
        </w:rPr>
        <w:t>Contractor</w:t>
      </w:r>
      <w:r w:rsidRPr="004507FE">
        <w:rPr>
          <w:rFonts w:cs="Arial"/>
          <w:szCs w:val="20"/>
        </w:rPr>
        <w:t xml:space="preserve"> includes these design reviews as part of the schedule and suggests appropriate timing for such reviews.</w:t>
      </w:r>
    </w:p>
    <w:p w14:paraId="632BC0E5" w14:textId="10E33038" w:rsidR="00955BD0" w:rsidRDefault="00955BD0" w:rsidP="00955BD0">
      <w:pPr>
        <w:pStyle w:val="Default"/>
        <w:spacing w:after="120" w:line="360" w:lineRule="auto"/>
        <w:jc w:val="both"/>
        <w:rPr>
          <w:sz w:val="20"/>
          <w:szCs w:val="20"/>
          <w:lang w:val="en-ZA"/>
        </w:rPr>
      </w:pPr>
      <w:r w:rsidRPr="004507FE">
        <w:rPr>
          <w:sz w:val="20"/>
          <w:szCs w:val="20"/>
          <w:lang w:val="en-ZA"/>
        </w:rPr>
        <w:t xml:space="preserve">The following design reviews </w:t>
      </w:r>
      <w:r w:rsidR="005D17BB">
        <w:rPr>
          <w:sz w:val="20"/>
          <w:szCs w:val="20"/>
          <w:lang w:val="en-ZA"/>
        </w:rPr>
        <w:t>below</w:t>
      </w:r>
      <w:r w:rsidRPr="004507FE">
        <w:rPr>
          <w:sz w:val="20"/>
          <w:szCs w:val="20"/>
          <w:lang w:val="en-ZA"/>
        </w:rPr>
        <w:t xml:space="preserve"> </w:t>
      </w:r>
      <w:r w:rsidR="00B705B4" w:rsidRPr="004507FE">
        <w:rPr>
          <w:sz w:val="20"/>
          <w:szCs w:val="20"/>
          <w:lang w:val="en-ZA"/>
        </w:rPr>
        <w:t>are</w:t>
      </w:r>
      <w:r w:rsidRPr="004507FE">
        <w:rPr>
          <w:sz w:val="20"/>
          <w:szCs w:val="20"/>
          <w:lang w:val="en-ZA"/>
        </w:rPr>
        <w:t xml:space="preserve"> conducted, by the </w:t>
      </w:r>
      <w:r w:rsidR="007F032C" w:rsidRPr="007F032C">
        <w:rPr>
          <w:i/>
          <w:color w:val="auto"/>
          <w:sz w:val="20"/>
          <w:szCs w:val="20"/>
          <w:lang w:val="en-ZA"/>
        </w:rPr>
        <w:t>Project Manager</w:t>
      </w:r>
      <w:r w:rsidRPr="004507FE">
        <w:rPr>
          <w:sz w:val="20"/>
          <w:szCs w:val="20"/>
          <w:lang w:val="en-ZA"/>
        </w:rPr>
        <w:t>, as per the design review procedure.</w:t>
      </w:r>
    </w:p>
    <w:p w14:paraId="76BD8CE9" w14:textId="77777777" w:rsidR="00F54895" w:rsidRDefault="00F54895" w:rsidP="00955BD0">
      <w:pPr>
        <w:pStyle w:val="Default"/>
        <w:spacing w:after="120" w:line="360" w:lineRule="auto"/>
        <w:jc w:val="both"/>
        <w:rPr>
          <w:sz w:val="20"/>
          <w:szCs w:val="20"/>
          <w:lang w:val="en-ZA"/>
        </w:rPr>
      </w:pPr>
    </w:p>
    <w:p w14:paraId="632BC0E6" w14:textId="51ECA4E5" w:rsidR="005D17BB" w:rsidRPr="00696361" w:rsidRDefault="005D17BB" w:rsidP="00C569F4">
      <w:pPr>
        <w:pStyle w:val="BodyText"/>
        <w:numPr>
          <w:ilvl w:val="0"/>
          <w:numId w:val="32"/>
        </w:numPr>
        <w:spacing w:before="240" w:line="360" w:lineRule="auto"/>
        <w:rPr>
          <w:rStyle w:val="Instruction"/>
          <w:color w:val="auto"/>
        </w:rPr>
      </w:pPr>
      <w:r w:rsidRPr="00696361">
        <w:rPr>
          <w:rStyle w:val="Instruction"/>
          <w:color w:val="auto"/>
        </w:rPr>
        <w:t>Contract Award Review</w:t>
      </w:r>
      <w:r w:rsidR="00CF2C1A">
        <w:rPr>
          <w:rStyle w:val="Instruction"/>
          <w:color w:val="auto"/>
        </w:rPr>
        <w:t xml:space="preserve"> (prior to contract sign-off)</w:t>
      </w:r>
    </w:p>
    <w:p w14:paraId="632BC0E7" w14:textId="77777777" w:rsidR="005D17BB" w:rsidRPr="00696361" w:rsidRDefault="005D17BB" w:rsidP="00C569F4">
      <w:pPr>
        <w:pStyle w:val="BodyText"/>
        <w:numPr>
          <w:ilvl w:val="0"/>
          <w:numId w:val="32"/>
        </w:numPr>
        <w:spacing w:before="240" w:line="360" w:lineRule="auto"/>
        <w:rPr>
          <w:rStyle w:val="Instruction"/>
          <w:color w:val="auto"/>
        </w:rPr>
      </w:pPr>
      <w:r w:rsidRPr="00696361">
        <w:rPr>
          <w:rStyle w:val="Instruction"/>
          <w:color w:val="auto"/>
        </w:rPr>
        <w:t>Design Freeze Review(s) (Detail Design)</w:t>
      </w:r>
    </w:p>
    <w:p w14:paraId="632BC0E8" w14:textId="77777777" w:rsidR="005D17BB" w:rsidRPr="00696361" w:rsidRDefault="005D17BB" w:rsidP="00C569F4">
      <w:pPr>
        <w:pStyle w:val="BodyText"/>
        <w:numPr>
          <w:ilvl w:val="0"/>
          <w:numId w:val="32"/>
        </w:numPr>
        <w:spacing w:before="240" w:line="360" w:lineRule="auto"/>
        <w:rPr>
          <w:rStyle w:val="Instruction"/>
          <w:color w:val="auto"/>
        </w:rPr>
      </w:pPr>
      <w:r w:rsidRPr="00696361">
        <w:rPr>
          <w:rStyle w:val="Instruction"/>
          <w:color w:val="auto"/>
        </w:rPr>
        <w:t>System Integrated Design Review (Detail Design)</w:t>
      </w:r>
    </w:p>
    <w:p w14:paraId="632BC0E9" w14:textId="77777777" w:rsidR="005D17BB" w:rsidRPr="00696361" w:rsidRDefault="005D17BB" w:rsidP="00C569F4">
      <w:pPr>
        <w:pStyle w:val="BodyText"/>
        <w:numPr>
          <w:ilvl w:val="0"/>
          <w:numId w:val="32"/>
        </w:numPr>
        <w:spacing w:before="240" w:line="360" w:lineRule="auto"/>
        <w:rPr>
          <w:rStyle w:val="Instruction"/>
          <w:color w:val="auto"/>
        </w:rPr>
      </w:pPr>
      <w:r w:rsidRPr="00696361">
        <w:rPr>
          <w:rStyle w:val="Instruction"/>
          <w:color w:val="auto"/>
        </w:rPr>
        <w:t>Pre-Commissioning Review (per unit)</w:t>
      </w:r>
    </w:p>
    <w:p w14:paraId="632BC0EA" w14:textId="77777777" w:rsidR="005D17BB" w:rsidRPr="00696361" w:rsidRDefault="005D17BB" w:rsidP="00C569F4">
      <w:pPr>
        <w:pStyle w:val="BodyText"/>
        <w:numPr>
          <w:ilvl w:val="0"/>
          <w:numId w:val="32"/>
        </w:numPr>
        <w:spacing w:before="240" w:line="360" w:lineRule="auto"/>
        <w:rPr>
          <w:rStyle w:val="Instruction"/>
          <w:color w:val="auto"/>
        </w:rPr>
      </w:pPr>
      <w:r w:rsidRPr="00696361">
        <w:rPr>
          <w:rStyle w:val="Instruction"/>
          <w:color w:val="auto"/>
        </w:rPr>
        <w:t>Hand-over Review</w:t>
      </w:r>
    </w:p>
    <w:p w14:paraId="632BC0EB" w14:textId="57391684" w:rsidR="00955BD0" w:rsidRPr="004507FE" w:rsidRDefault="00955BD0" w:rsidP="00955BD0">
      <w:pPr>
        <w:pStyle w:val="BlockText"/>
        <w:spacing w:line="360" w:lineRule="auto"/>
        <w:ind w:left="0" w:right="-1"/>
      </w:pPr>
      <w:r w:rsidRPr="004507FE">
        <w:rPr>
          <w:rFonts w:cs="Arial"/>
          <w:szCs w:val="20"/>
        </w:rPr>
        <w:t xml:space="preserve">Design Freeze reviews can be conducted as End-of-Phase Design Reviews or as a series of Interim Design Reviews with the aim to design freeze a system or subsystem/asset </w:t>
      </w:r>
      <w:proofErr w:type="gramStart"/>
      <w:r w:rsidRPr="004507FE">
        <w:rPr>
          <w:rFonts w:cs="Arial"/>
          <w:szCs w:val="20"/>
        </w:rPr>
        <w:t>in order to</w:t>
      </w:r>
      <w:proofErr w:type="gramEnd"/>
      <w:r w:rsidRPr="004507FE">
        <w:rPr>
          <w:rFonts w:cs="Arial"/>
          <w:szCs w:val="20"/>
        </w:rPr>
        <w:t xml:space="preserve"> enable subsequent designs to progress. The number of design freeze reviews is accepted </w:t>
      </w:r>
      <w:r w:rsidR="0016787C">
        <w:rPr>
          <w:rFonts w:cs="Arial"/>
          <w:szCs w:val="20"/>
        </w:rPr>
        <w:t xml:space="preserve">between the </w:t>
      </w:r>
      <w:r w:rsidR="0016787C" w:rsidRPr="0016787C">
        <w:rPr>
          <w:rFonts w:cs="Arial"/>
          <w:i/>
          <w:szCs w:val="20"/>
        </w:rPr>
        <w:t>Contractor</w:t>
      </w:r>
      <w:r w:rsidR="0016787C">
        <w:rPr>
          <w:rFonts w:cs="Arial"/>
          <w:szCs w:val="20"/>
        </w:rPr>
        <w:t xml:space="preserve"> and the </w:t>
      </w:r>
      <w:r w:rsidR="0016787C" w:rsidRPr="0016787C">
        <w:rPr>
          <w:rFonts w:cs="Arial"/>
          <w:i/>
          <w:szCs w:val="20"/>
        </w:rPr>
        <w:t>Project Manager</w:t>
      </w:r>
      <w:r w:rsidR="0016787C" w:rsidRPr="0016787C">
        <w:rPr>
          <w:rStyle w:val="CommentReference"/>
          <w:szCs w:val="20"/>
        </w:rPr>
        <w:t>.</w:t>
      </w:r>
    </w:p>
    <w:p w14:paraId="632BC0EC" w14:textId="5C23BC13" w:rsidR="00955BD0" w:rsidRDefault="00955BD0" w:rsidP="00955BD0">
      <w:pPr>
        <w:pStyle w:val="BlockText"/>
        <w:tabs>
          <w:tab w:val="clear" w:pos="357"/>
          <w:tab w:val="left" w:pos="0"/>
        </w:tabs>
        <w:spacing w:line="360" w:lineRule="auto"/>
        <w:ind w:left="0" w:right="-1"/>
        <w:rPr>
          <w:rFonts w:cs="Arial"/>
          <w:szCs w:val="20"/>
        </w:rPr>
      </w:pPr>
      <w:r w:rsidRPr="004507FE">
        <w:rPr>
          <w:rFonts w:cs="Arial"/>
          <w:szCs w:val="20"/>
        </w:rPr>
        <w:t xml:space="preserve">Documentation for design review is presented to the </w:t>
      </w:r>
      <w:r w:rsidR="007F032C">
        <w:rPr>
          <w:rFonts w:cs="Arial"/>
          <w:i/>
          <w:szCs w:val="20"/>
        </w:rPr>
        <w:t>Project Manager</w:t>
      </w:r>
      <w:r w:rsidR="007F032C" w:rsidRPr="004507FE">
        <w:rPr>
          <w:rFonts w:cs="Arial"/>
          <w:szCs w:val="20"/>
        </w:rPr>
        <w:t xml:space="preserve"> </w:t>
      </w:r>
      <w:r w:rsidRPr="004507FE">
        <w:rPr>
          <w:rFonts w:cs="Arial"/>
          <w:szCs w:val="20"/>
        </w:rPr>
        <w:t>at least twenty</w:t>
      </w:r>
      <w:r w:rsidR="00B705B4" w:rsidRPr="004507FE">
        <w:rPr>
          <w:rFonts w:cs="Arial"/>
          <w:szCs w:val="20"/>
        </w:rPr>
        <w:t xml:space="preserve"> (20)</w:t>
      </w:r>
      <w:r w:rsidRPr="004507FE">
        <w:rPr>
          <w:rFonts w:cs="Arial"/>
          <w:szCs w:val="20"/>
        </w:rPr>
        <w:t xml:space="preserve"> working days prior to the start of the formal technical clarification discussion.</w:t>
      </w:r>
    </w:p>
    <w:p w14:paraId="043BB8E4" w14:textId="6272608D" w:rsidR="0016787C" w:rsidRDefault="0016787C" w:rsidP="00955BD0">
      <w:pPr>
        <w:pStyle w:val="BlockText"/>
        <w:tabs>
          <w:tab w:val="clear" w:pos="357"/>
          <w:tab w:val="left" w:pos="0"/>
        </w:tabs>
        <w:spacing w:line="360" w:lineRule="auto"/>
        <w:ind w:left="0" w:right="-1"/>
        <w:rPr>
          <w:rFonts w:cs="Arial"/>
          <w:szCs w:val="20"/>
        </w:rPr>
      </w:pPr>
      <w:r>
        <w:rPr>
          <w:rFonts w:cs="Arial"/>
          <w:szCs w:val="20"/>
        </w:rPr>
        <w:t xml:space="preserve">The </w:t>
      </w:r>
      <w:r w:rsidRPr="0016787C">
        <w:rPr>
          <w:rFonts w:cs="Arial"/>
          <w:i/>
          <w:szCs w:val="20"/>
        </w:rPr>
        <w:t>Project Manager</w:t>
      </w:r>
      <w:r>
        <w:rPr>
          <w:rFonts w:cs="Arial"/>
          <w:szCs w:val="20"/>
        </w:rPr>
        <w:t xml:space="preserve"> reviews any design documentation submitted a maximum of 3 times, if after the 3</w:t>
      </w:r>
      <w:r w:rsidRPr="0016787C">
        <w:rPr>
          <w:rFonts w:cs="Arial"/>
          <w:szCs w:val="20"/>
          <w:vertAlign w:val="superscript"/>
        </w:rPr>
        <w:t>rd</w:t>
      </w:r>
      <w:r>
        <w:rPr>
          <w:rFonts w:cs="Arial"/>
          <w:szCs w:val="20"/>
        </w:rPr>
        <w:t xml:space="preserve"> time the </w:t>
      </w:r>
      <w:r w:rsidRPr="0016787C">
        <w:rPr>
          <w:rFonts w:cs="Arial"/>
          <w:i/>
          <w:szCs w:val="20"/>
        </w:rPr>
        <w:t>Project Manager</w:t>
      </w:r>
      <w:r>
        <w:rPr>
          <w:rFonts w:cs="Arial"/>
          <w:szCs w:val="20"/>
        </w:rPr>
        <w:t xml:space="preserve"> is still not satisfied with the design documentation the cost to review the documentation </w:t>
      </w:r>
      <w:r w:rsidR="0084020E">
        <w:rPr>
          <w:rFonts w:cs="Arial"/>
          <w:szCs w:val="20"/>
        </w:rPr>
        <w:t>to where it</w:t>
      </w:r>
      <w:r>
        <w:rPr>
          <w:rFonts w:cs="Arial"/>
          <w:szCs w:val="20"/>
        </w:rPr>
        <w:t xml:space="preserve"> is</w:t>
      </w:r>
      <w:r w:rsidR="0084020E">
        <w:rPr>
          <w:rFonts w:cs="Arial"/>
          <w:szCs w:val="20"/>
        </w:rPr>
        <w:t xml:space="preserve"> accepted by the </w:t>
      </w:r>
      <w:r w:rsidR="0084020E" w:rsidRPr="0084020E">
        <w:rPr>
          <w:rFonts w:cs="Arial"/>
          <w:i/>
          <w:szCs w:val="20"/>
        </w:rPr>
        <w:t>Project Manager</w:t>
      </w:r>
      <w:r w:rsidR="0084020E">
        <w:rPr>
          <w:rFonts w:cs="Arial"/>
          <w:szCs w:val="20"/>
        </w:rPr>
        <w:t xml:space="preserve"> is covered by the </w:t>
      </w:r>
      <w:r w:rsidR="0084020E" w:rsidRPr="0084020E">
        <w:rPr>
          <w:rFonts w:cs="Arial"/>
          <w:i/>
          <w:szCs w:val="20"/>
        </w:rPr>
        <w:t>Contractor</w:t>
      </w:r>
      <w:r w:rsidR="0084020E">
        <w:rPr>
          <w:rFonts w:cs="Arial"/>
          <w:szCs w:val="20"/>
        </w:rPr>
        <w:t>.</w:t>
      </w:r>
      <w:r>
        <w:rPr>
          <w:rFonts w:cs="Arial"/>
          <w:szCs w:val="20"/>
        </w:rPr>
        <w:t xml:space="preserve"> </w:t>
      </w:r>
    </w:p>
    <w:p w14:paraId="3FFEF0D3" w14:textId="77777777" w:rsidR="00FB1496" w:rsidRPr="004507FE" w:rsidRDefault="00FB1496" w:rsidP="00FB1496">
      <w:pPr>
        <w:pStyle w:val="BlockText"/>
        <w:tabs>
          <w:tab w:val="clear" w:pos="357"/>
          <w:tab w:val="left" w:pos="0"/>
        </w:tabs>
        <w:spacing w:line="360" w:lineRule="auto"/>
        <w:ind w:left="0" w:right="-1"/>
        <w:rPr>
          <w:rFonts w:cs="Arial"/>
          <w:szCs w:val="20"/>
        </w:rPr>
      </w:pPr>
      <w:r>
        <w:rPr>
          <w:rFonts w:cs="Arial"/>
          <w:szCs w:val="20"/>
        </w:rPr>
        <w:t xml:space="preserve">The completed Integrated Design Report (IDR) (in the template included in Appendix O) is reviewed in the System Integrated Design Review (Detailed Design), It is not acceptable to submit the design for this review as a collection of documents developed in the </w:t>
      </w:r>
      <w:r w:rsidRPr="00A27569">
        <w:rPr>
          <w:rFonts w:cs="Arial"/>
          <w:i/>
          <w:szCs w:val="20"/>
        </w:rPr>
        <w:t>Contractors</w:t>
      </w:r>
      <w:r>
        <w:rPr>
          <w:rFonts w:cs="Arial"/>
          <w:szCs w:val="20"/>
        </w:rPr>
        <w:t xml:space="preserve"> own template. The report is structured such that all the design information is included in the body of the report and appendices </w:t>
      </w:r>
      <w:r>
        <w:t>include information supporting the content in the body of the report only.</w:t>
      </w:r>
    </w:p>
    <w:p w14:paraId="16E07E2A" w14:textId="433D8B64" w:rsidR="00074B10" w:rsidRDefault="00074B10" w:rsidP="00D45616">
      <w:pPr>
        <w:pStyle w:val="Heading4"/>
      </w:pPr>
      <w:bookmarkStart w:id="1203" w:name="_Toc431995194"/>
      <w:bookmarkStart w:id="1204" w:name="_Toc434830071"/>
      <w:bookmarkStart w:id="1205" w:name="_Toc438206443"/>
      <w:bookmarkStart w:id="1206" w:name="_Toc441669671"/>
      <w:bookmarkStart w:id="1207" w:name="_Toc445120593"/>
      <w:r w:rsidRPr="00FB1496">
        <w:rPr>
          <w:i/>
        </w:rPr>
        <w:t>Contractors</w:t>
      </w:r>
      <w:r>
        <w:t xml:space="preserve"> Responsibilities in </w:t>
      </w:r>
      <w:r w:rsidRPr="00FB1496">
        <w:rPr>
          <w:i/>
        </w:rPr>
        <w:t>Employers</w:t>
      </w:r>
      <w:r>
        <w:t xml:space="preserve"> Design Review Process</w:t>
      </w:r>
    </w:p>
    <w:p w14:paraId="085B57E2" w14:textId="79D10942" w:rsidR="00074B10" w:rsidRPr="00D56044" w:rsidRDefault="00D56044" w:rsidP="003F7913">
      <w:pPr>
        <w:spacing w:line="360" w:lineRule="auto"/>
      </w:pPr>
      <w:r w:rsidRPr="004507FE">
        <w:t xml:space="preserve">The </w:t>
      </w:r>
      <w:r>
        <w:rPr>
          <w:i/>
        </w:rPr>
        <w:t>Project Manager</w:t>
      </w:r>
      <w:r>
        <w:t xml:space="preserve"> </w:t>
      </w:r>
      <w:r w:rsidRPr="004507FE">
        <w:t xml:space="preserve">conducts Design Reviews as per the </w:t>
      </w:r>
      <w:r w:rsidRPr="004507FE">
        <w:rPr>
          <w:i/>
        </w:rPr>
        <w:t>Employers</w:t>
      </w:r>
      <w:r w:rsidRPr="004507FE">
        <w:t xml:space="preserve"> design review procedure</w:t>
      </w:r>
      <w:r w:rsidR="00927977">
        <w:t>; Participation</w:t>
      </w:r>
      <w:r>
        <w:t xml:space="preserve"> of the </w:t>
      </w:r>
      <w:r>
        <w:rPr>
          <w:i/>
        </w:rPr>
        <w:t>Contractor</w:t>
      </w:r>
      <w:r>
        <w:t xml:space="preserve"> in the </w:t>
      </w:r>
      <w:r w:rsidR="00927977" w:rsidRPr="00951312">
        <w:rPr>
          <w:i/>
        </w:rPr>
        <w:t>Employers</w:t>
      </w:r>
      <w:r w:rsidR="00927977">
        <w:t xml:space="preserve"> Design Reviews consists of</w:t>
      </w:r>
      <w:r w:rsidR="00C866DD">
        <w:t>:</w:t>
      </w:r>
      <w:r w:rsidR="00927977">
        <w:t xml:space="preserve"> </w:t>
      </w:r>
    </w:p>
    <w:p w14:paraId="4CB844C0" w14:textId="77777777" w:rsidR="00074B10" w:rsidRPr="00074B10" w:rsidRDefault="00074B10" w:rsidP="00D45616"/>
    <w:p w14:paraId="3702337E" w14:textId="77777777" w:rsidR="00074B10" w:rsidRDefault="00074B10" w:rsidP="00927977">
      <w:pPr>
        <w:pStyle w:val="Bullet1"/>
        <w:numPr>
          <w:ilvl w:val="0"/>
          <w:numId w:val="14"/>
        </w:numPr>
        <w:tabs>
          <w:tab w:val="clear" w:pos="1117"/>
          <w:tab w:val="num" w:pos="1418"/>
        </w:tabs>
        <w:spacing w:after="240" w:line="360" w:lineRule="auto"/>
        <w:ind w:left="1418" w:hanging="698"/>
        <w:rPr>
          <w:sz w:val="20"/>
        </w:rPr>
      </w:pPr>
      <w:r w:rsidRPr="004507FE">
        <w:rPr>
          <w:sz w:val="20"/>
        </w:rPr>
        <w:lastRenderedPageBreak/>
        <w:t xml:space="preserve">The </w:t>
      </w:r>
      <w:r w:rsidRPr="00927977">
        <w:rPr>
          <w:i/>
          <w:sz w:val="20"/>
        </w:rPr>
        <w:t>Project Manager</w:t>
      </w:r>
      <w:r>
        <w:rPr>
          <w:sz w:val="20"/>
        </w:rPr>
        <w:t xml:space="preserve"> </w:t>
      </w:r>
      <w:r w:rsidRPr="004507FE">
        <w:rPr>
          <w:sz w:val="20"/>
        </w:rPr>
        <w:t xml:space="preserve">conducts Design Reviews as per the </w:t>
      </w:r>
      <w:r w:rsidRPr="00927977">
        <w:rPr>
          <w:i/>
          <w:sz w:val="20"/>
        </w:rPr>
        <w:t>Employers</w:t>
      </w:r>
      <w:r w:rsidRPr="004507FE">
        <w:rPr>
          <w:sz w:val="20"/>
        </w:rPr>
        <w:t xml:space="preserve"> design review procedure</w:t>
      </w:r>
      <w:r>
        <w:rPr>
          <w:sz w:val="20"/>
        </w:rPr>
        <w:t xml:space="preserve"> and the </w:t>
      </w:r>
      <w:r w:rsidRPr="00927977">
        <w:rPr>
          <w:i/>
          <w:sz w:val="20"/>
        </w:rPr>
        <w:t>Contractor</w:t>
      </w:r>
      <w:r>
        <w:rPr>
          <w:sz w:val="20"/>
        </w:rPr>
        <w:t xml:space="preserve"> presents (the design developed by him) and participates in the design review. </w:t>
      </w:r>
    </w:p>
    <w:p w14:paraId="79A34690" w14:textId="6A7E3F9D" w:rsidR="00074B10" w:rsidRPr="004507FE" w:rsidRDefault="00074B10" w:rsidP="00927977">
      <w:pPr>
        <w:pStyle w:val="Bullet1"/>
        <w:numPr>
          <w:ilvl w:val="0"/>
          <w:numId w:val="14"/>
        </w:numPr>
        <w:tabs>
          <w:tab w:val="clear" w:pos="1117"/>
          <w:tab w:val="num" w:pos="1418"/>
        </w:tabs>
        <w:spacing w:after="240" w:line="360" w:lineRule="auto"/>
        <w:ind w:left="1418" w:hanging="698"/>
        <w:rPr>
          <w:sz w:val="20"/>
        </w:rPr>
      </w:pPr>
      <w:r w:rsidRPr="004507FE">
        <w:rPr>
          <w:sz w:val="20"/>
        </w:rPr>
        <w:t xml:space="preserve">If any fundamental errors were found in the designs or further actions are required, the </w:t>
      </w:r>
      <w:r w:rsidRPr="00927977">
        <w:rPr>
          <w:i/>
          <w:sz w:val="20"/>
        </w:rPr>
        <w:t>Contractor</w:t>
      </w:r>
      <w:r w:rsidRPr="004507FE">
        <w:rPr>
          <w:sz w:val="20"/>
        </w:rPr>
        <w:t xml:space="preserve"> </w:t>
      </w:r>
      <w:r>
        <w:rPr>
          <w:sz w:val="20"/>
        </w:rPr>
        <w:t>addresses</w:t>
      </w:r>
      <w:r w:rsidRPr="004507FE">
        <w:rPr>
          <w:sz w:val="20"/>
        </w:rPr>
        <w:t xml:space="preserve"> all concerns raised and revises the designs.</w:t>
      </w:r>
    </w:p>
    <w:p w14:paraId="07D6F794" w14:textId="77777777" w:rsidR="00074B10" w:rsidRPr="004507FE" w:rsidRDefault="00074B10" w:rsidP="00927977">
      <w:pPr>
        <w:pStyle w:val="Bullet1"/>
        <w:numPr>
          <w:ilvl w:val="0"/>
          <w:numId w:val="14"/>
        </w:numPr>
        <w:tabs>
          <w:tab w:val="clear" w:pos="1117"/>
          <w:tab w:val="num" w:pos="1418"/>
        </w:tabs>
        <w:spacing w:after="240" w:line="360" w:lineRule="auto"/>
        <w:ind w:left="1418" w:hanging="698"/>
        <w:rPr>
          <w:sz w:val="20"/>
        </w:rPr>
      </w:pPr>
      <w:r w:rsidRPr="004507FE">
        <w:rPr>
          <w:sz w:val="20"/>
        </w:rPr>
        <w:t xml:space="preserve">The </w:t>
      </w:r>
      <w:r w:rsidRPr="00927977">
        <w:rPr>
          <w:i/>
          <w:sz w:val="20"/>
        </w:rPr>
        <w:t xml:space="preserve">Contractor </w:t>
      </w:r>
      <w:r>
        <w:rPr>
          <w:sz w:val="20"/>
        </w:rPr>
        <w:t>submits the documents for</w:t>
      </w:r>
      <w:r w:rsidRPr="004507FE">
        <w:rPr>
          <w:sz w:val="20"/>
        </w:rPr>
        <w:t xml:space="preserve"> another Design Review session once all designs </w:t>
      </w:r>
      <w:r>
        <w:rPr>
          <w:sz w:val="20"/>
        </w:rPr>
        <w:t>are</w:t>
      </w:r>
      <w:r w:rsidRPr="004507FE">
        <w:rPr>
          <w:sz w:val="20"/>
        </w:rPr>
        <w:t xml:space="preserve"> revised according to the concerns raised by the </w:t>
      </w:r>
      <w:r w:rsidRPr="00927977">
        <w:rPr>
          <w:i/>
          <w:sz w:val="20"/>
        </w:rPr>
        <w:t>Project Manager</w:t>
      </w:r>
      <w:r w:rsidRPr="004507FE">
        <w:rPr>
          <w:sz w:val="20"/>
        </w:rPr>
        <w:t>.</w:t>
      </w:r>
    </w:p>
    <w:p w14:paraId="5CE4A694" w14:textId="77777777" w:rsidR="00074B10" w:rsidRPr="004507FE" w:rsidRDefault="00074B10" w:rsidP="00927977">
      <w:pPr>
        <w:pStyle w:val="Bullet1"/>
        <w:numPr>
          <w:ilvl w:val="0"/>
          <w:numId w:val="14"/>
        </w:numPr>
        <w:tabs>
          <w:tab w:val="clear" w:pos="1117"/>
          <w:tab w:val="num" w:pos="1418"/>
        </w:tabs>
        <w:spacing w:after="240" w:line="360" w:lineRule="auto"/>
        <w:ind w:left="1418" w:hanging="698"/>
        <w:rPr>
          <w:sz w:val="20"/>
        </w:rPr>
      </w:pPr>
      <w:r w:rsidRPr="004507FE">
        <w:rPr>
          <w:sz w:val="20"/>
        </w:rPr>
        <w:t xml:space="preserve">If no fundamental errors </w:t>
      </w:r>
      <w:r>
        <w:rPr>
          <w:sz w:val="20"/>
        </w:rPr>
        <w:t>are</w:t>
      </w:r>
      <w:r w:rsidRPr="004507FE">
        <w:rPr>
          <w:sz w:val="20"/>
        </w:rPr>
        <w:t xml:space="preserve"> found in the designs during the Design Review session, the </w:t>
      </w:r>
      <w:r w:rsidRPr="00927977">
        <w:rPr>
          <w:i/>
          <w:sz w:val="20"/>
        </w:rPr>
        <w:t>Project Manager</w:t>
      </w:r>
      <w:r w:rsidRPr="004507FE">
        <w:rPr>
          <w:sz w:val="20"/>
        </w:rPr>
        <w:t xml:space="preserve"> compiles the Design Review minutes </w:t>
      </w:r>
      <w:r>
        <w:rPr>
          <w:sz w:val="20"/>
        </w:rPr>
        <w:t>and</w:t>
      </w:r>
      <w:r w:rsidRPr="004507FE">
        <w:rPr>
          <w:sz w:val="20"/>
        </w:rPr>
        <w:t xml:space="preserve"> report</w:t>
      </w:r>
      <w:r w:rsidRPr="00927977">
        <w:rPr>
          <w:i/>
          <w:sz w:val="20"/>
        </w:rPr>
        <w:t>.</w:t>
      </w:r>
    </w:p>
    <w:p w14:paraId="4AD77659" w14:textId="77777777" w:rsidR="00074B10" w:rsidRPr="004507FE" w:rsidRDefault="00074B10" w:rsidP="00074B10">
      <w:pPr>
        <w:pStyle w:val="Bullet1"/>
        <w:numPr>
          <w:ilvl w:val="0"/>
          <w:numId w:val="14"/>
        </w:numPr>
        <w:tabs>
          <w:tab w:val="clear" w:pos="1117"/>
          <w:tab w:val="num" w:pos="1418"/>
        </w:tabs>
        <w:spacing w:after="240" w:line="360" w:lineRule="auto"/>
        <w:ind w:left="1418" w:hanging="698"/>
        <w:rPr>
          <w:i/>
          <w:sz w:val="20"/>
        </w:rPr>
      </w:pPr>
      <w:r w:rsidRPr="004507FE">
        <w:rPr>
          <w:sz w:val="20"/>
        </w:rPr>
        <w:t xml:space="preserve">The </w:t>
      </w:r>
      <w:r>
        <w:rPr>
          <w:i/>
          <w:sz w:val="20"/>
        </w:rPr>
        <w:t>Contractor</w:t>
      </w:r>
      <w:r w:rsidRPr="004507FE">
        <w:rPr>
          <w:sz w:val="20"/>
        </w:rPr>
        <w:t xml:space="preserve"> reviews the report</w:t>
      </w:r>
      <w:r>
        <w:rPr>
          <w:sz w:val="20"/>
        </w:rPr>
        <w:t xml:space="preserve"> and </w:t>
      </w:r>
      <w:r w:rsidRPr="004507FE">
        <w:rPr>
          <w:sz w:val="20"/>
        </w:rPr>
        <w:t xml:space="preserve">minutes. If the report/minutes are not acceptable, the </w:t>
      </w:r>
      <w:r w:rsidRPr="004507FE">
        <w:rPr>
          <w:i/>
          <w:sz w:val="20"/>
        </w:rPr>
        <w:t>Contractor</w:t>
      </w:r>
      <w:r>
        <w:rPr>
          <w:i/>
          <w:sz w:val="20"/>
        </w:rPr>
        <w:t xml:space="preserve"> </w:t>
      </w:r>
      <w:r w:rsidRPr="00712A41">
        <w:rPr>
          <w:sz w:val="20"/>
        </w:rPr>
        <w:t>submits comments</w:t>
      </w:r>
      <w:r>
        <w:rPr>
          <w:sz w:val="20"/>
        </w:rPr>
        <w:t xml:space="preserve"> to</w:t>
      </w:r>
      <w:r w:rsidRPr="004507FE">
        <w:rPr>
          <w:sz w:val="20"/>
        </w:rPr>
        <w:t xml:space="preserve"> the </w:t>
      </w:r>
      <w:r w:rsidRPr="004507FE">
        <w:rPr>
          <w:i/>
          <w:sz w:val="20"/>
        </w:rPr>
        <w:t>Project Manager</w:t>
      </w:r>
      <w:r>
        <w:rPr>
          <w:sz w:val="20"/>
        </w:rPr>
        <w:t>.</w:t>
      </w:r>
    </w:p>
    <w:p w14:paraId="46E41477" w14:textId="77777777" w:rsidR="00074B10" w:rsidRPr="004507FE" w:rsidRDefault="00074B10" w:rsidP="00074B10">
      <w:pPr>
        <w:pStyle w:val="Bullet1"/>
        <w:numPr>
          <w:ilvl w:val="0"/>
          <w:numId w:val="14"/>
        </w:numPr>
        <w:tabs>
          <w:tab w:val="clear" w:pos="1117"/>
          <w:tab w:val="num" w:pos="1418"/>
        </w:tabs>
        <w:spacing w:after="240" w:line="360" w:lineRule="auto"/>
        <w:ind w:left="1418" w:hanging="698"/>
        <w:rPr>
          <w:sz w:val="20"/>
        </w:rPr>
      </w:pPr>
      <w:r w:rsidRPr="004507FE">
        <w:rPr>
          <w:sz w:val="20"/>
        </w:rPr>
        <w:t xml:space="preserve">The </w:t>
      </w:r>
      <w:r w:rsidRPr="004507FE">
        <w:rPr>
          <w:i/>
          <w:sz w:val="20"/>
        </w:rPr>
        <w:t>Project Manager</w:t>
      </w:r>
      <w:r w:rsidRPr="004507FE">
        <w:rPr>
          <w:sz w:val="20"/>
        </w:rPr>
        <w:t xml:space="preserve"> accepts the </w:t>
      </w:r>
      <w:r w:rsidRPr="004507FE">
        <w:rPr>
          <w:i/>
          <w:sz w:val="20"/>
        </w:rPr>
        <w:t>Contractor’s</w:t>
      </w:r>
      <w:r w:rsidRPr="004507FE">
        <w:rPr>
          <w:sz w:val="20"/>
        </w:rPr>
        <w:t xml:space="preserve"> design once the report </w:t>
      </w:r>
      <w:r>
        <w:rPr>
          <w:sz w:val="20"/>
        </w:rPr>
        <w:t>is</w:t>
      </w:r>
      <w:r w:rsidRPr="004507FE">
        <w:rPr>
          <w:sz w:val="20"/>
        </w:rPr>
        <w:t xml:space="preserve"> accepted </w:t>
      </w:r>
      <w:r>
        <w:rPr>
          <w:sz w:val="20"/>
        </w:rPr>
        <w:t>and signed</w:t>
      </w:r>
      <w:r w:rsidRPr="004507FE">
        <w:rPr>
          <w:sz w:val="20"/>
        </w:rPr>
        <w:t xml:space="preserve"> by the </w:t>
      </w:r>
      <w:r w:rsidRPr="004507FE">
        <w:rPr>
          <w:i/>
          <w:sz w:val="20"/>
        </w:rPr>
        <w:t>Employer’s</w:t>
      </w:r>
      <w:r w:rsidRPr="004507FE">
        <w:rPr>
          <w:sz w:val="20"/>
        </w:rPr>
        <w:t xml:space="preserve"> project team</w:t>
      </w:r>
      <w:r>
        <w:rPr>
          <w:sz w:val="20"/>
        </w:rPr>
        <w:t xml:space="preserve"> and the </w:t>
      </w:r>
      <w:r w:rsidRPr="00712A41">
        <w:rPr>
          <w:i/>
          <w:sz w:val="20"/>
        </w:rPr>
        <w:t>Contractor</w:t>
      </w:r>
      <w:r w:rsidRPr="004507FE">
        <w:rPr>
          <w:sz w:val="20"/>
        </w:rPr>
        <w:t>.</w:t>
      </w:r>
    </w:p>
    <w:p w14:paraId="632BC0ED" w14:textId="77777777" w:rsidR="00955BD0" w:rsidRPr="004507FE" w:rsidRDefault="00955BD0" w:rsidP="006E0D03">
      <w:pPr>
        <w:pStyle w:val="Heading3"/>
        <w:ind w:left="851" w:hanging="851"/>
      </w:pPr>
      <w:bookmarkStart w:id="1208" w:name="_Toc448127398"/>
      <w:bookmarkStart w:id="1209" w:name="_Toc450832860"/>
      <w:bookmarkStart w:id="1210" w:name="_Toc451334419"/>
      <w:bookmarkStart w:id="1211" w:name="_Toc451343569"/>
      <w:bookmarkStart w:id="1212" w:name="_Toc451770751"/>
      <w:bookmarkStart w:id="1213" w:name="_Toc452646348"/>
      <w:bookmarkStart w:id="1214" w:name="_Toc87452314"/>
      <w:r w:rsidRPr="004507FE">
        <w:t>Engineering Change Procedure</w:t>
      </w:r>
      <w:bookmarkEnd w:id="1175"/>
      <w:bookmarkEnd w:id="1176"/>
      <w:bookmarkEnd w:id="1177"/>
      <w:bookmarkEnd w:id="1203"/>
      <w:bookmarkEnd w:id="1204"/>
      <w:bookmarkEnd w:id="1205"/>
      <w:bookmarkEnd w:id="1206"/>
      <w:bookmarkEnd w:id="1207"/>
      <w:bookmarkEnd w:id="1208"/>
      <w:bookmarkEnd w:id="1209"/>
      <w:bookmarkEnd w:id="1210"/>
      <w:bookmarkEnd w:id="1211"/>
      <w:bookmarkEnd w:id="1212"/>
      <w:bookmarkEnd w:id="1213"/>
      <w:bookmarkEnd w:id="1214"/>
    </w:p>
    <w:p w14:paraId="632BC0EE" w14:textId="747ED71D" w:rsidR="00955BD0" w:rsidRPr="004507FE" w:rsidRDefault="00955BD0" w:rsidP="00955BD0">
      <w:pPr>
        <w:pStyle w:val="BlockText"/>
        <w:spacing w:after="240" w:line="360" w:lineRule="auto"/>
        <w:ind w:left="0" w:right="-1"/>
        <w:rPr>
          <w:rFonts w:cs="Arial"/>
          <w:szCs w:val="20"/>
        </w:rPr>
      </w:pPr>
      <w:r w:rsidRPr="004507FE">
        <w:rPr>
          <w:rFonts w:cs="Arial"/>
          <w:szCs w:val="20"/>
        </w:rPr>
        <w:t xml:space="preserve">The </w:t>
      </w:r>
      <w:r w:rsidRPr="004507FE">
        <w:rPr>
          <w:rFonts w:cs="Arial"/>
          <w:i/>
          <w:szCs w:val="20"/>
        </w:rPr>
        <w:t>Contractor</w:t>
      </w:r>
      <w:r w:rsidRPr="004507FE">
        <w:rPr>
          <w:rFonts w:cs="Arial"/>
          <w:szCs w:val="20"/>
        </w:rPr>
        <w:t xml:space="preserve"> takes note of the </w:t>
      </w:r>
      <w:r w:rsidRPr="004507FE">
        <w:rPr>
          <w:rFonts w:cs="Arial"/>
          <w:i/>
          <w:szCs w:val="20"/>
        </w:rPr>
        <w:t>Employer’s</w:t>
      </w:r>
      <w:r w:rsidRPr="004507FE">
        <w:rPr>
          <w:rFonts w:cs="Arial"/>
          <w:szCs w:val="20"/>
        </w:rPr>
        <w:t xml:space="preserve"> Engineering Change Procedure (240-53114026, Rev 1). An engineering change includes any proposed engineering change originating from the </w:t>
      </w:r>
      <w:r w:rsidRPr="004507FE">
        <w:rPr>
          <w:rFonts w:cs="Arial"/>
          <w:i/>
          <w:szCs w:val="20"/>
        </w:rPr>
        <w:t xml:space="preserve">Contractor </w:t>
      </w:r>
      <w:r w:rsidRPr="004507FE">
        <w:rPr>
          <w:rFonts w:cs="Arial"/>
          <w:szCs w:val="20"/>
        </w:rPr>
        <w:t xml:space="preserve">or </w:t>
      </w:r>
      <w:r w:rsidR="007F032C">
        <w:rPr>
          <w:rFonts w:cs="Arial"/>
          <w:i/>
          <w:szCs w:val="20"/>
        </w:rPr>
        <w:t>Project Manager</w:t>
      </w:r>
      <w:r w:rsidR="007F032C" w:rsidRPr="004507FE">
        <w:rPr>
          <w:rFonts w:cs="Arial"/>
          <w:szCs w:val="20"/>
        </w:rPr>
        <w:t xml:space="preserve"> </w:t>
      </w:r>
      <w:r w:rsidRPr="004507FE">
        <w:rPr>
          <w:rFonts w:cs="Arial"/>
          <w:szCs w:val="20"/>
        </w:rPr>
        <w:t>from an established design baseline by the design review procedure.</w:t>
      </w:r>
    </w:p>
    <w:p w14:paraId="632BC0EF" w14:textId="77777777" w:rsidR="00955BD0" w:rsidRPr="004507FE" w:rsidRDefault="00955BD0" w:rsidP="006E0D03">
      <w:pPr>
        <w:pStyle w:val="Heading3"/>
        <w:ind w:left="851" w:hanging="851"/>
      </w:pPr>
      <w:bookmarkStart w:id="1215" w:name="_Toc349029484"/>
      <w:bookmarkStart w:id="1216" w:name="_Toc371065922"/>
      <w:bookmarkStart w:id="1217" w:name="_Toc431995195"/>
      <w:bookmarkStart w:id="1218" w:name="_Toc434830072"/>
      <w:bookmarkStart w:id="1219" w:name="_Toc438206444"/>
      <w:bookmarkStart w:id="1220" w:name="_Toc441669672"/>
      <w:bookmarkStart w:id="1221" w:name="_Toc445120594"/>
      <w:bookmarkStart w:id="1222" w:name="_Toc448127399"/>
      <w:bookmarkStart w:id="1223" w:name="_Toc450832861"/>
      <w:bookmarkStart w:id="1224" w:name="_Toc451334420"/>
      <w:bookmarkStart w:id="1225" w:name="_Toc451343570"/>
      <w:bookmarkStart w:id="1226" w:name="_Toc451770752"/>
      <w:bookmarkStart w:id="1227" w:name="_Toc452646349"/>
      <w:bookmarkStart w:id="1228" w:name="_Toc87452315"/>
      <w:r w:rsidRPr="004507FE">
        <w:t>Process for Submission of Documents</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632BC0F0" w14:textId="77777777" w:rsidR="00955BD0" w:rsidRPr="004507FE" w:rsidRDefault="00955BD0" w:rsidP="00955BD0">
      <w:pPr>
        <w:pStyle w:val="BlockText"/>
        <w:tabs>
          <w:tab w:val="clear" w:pos="357"/>
          <w:tab w:val="left" w:pos="0"/>
        </w:tabs>
        <w:spacing w:after="240" w:line="360" w:lineRule="auto"/>
        <w:ind w:left="0" w:right="-1"/>
        <w:rPr>
          <w:rFonts w:cs="Arial"/>
          <w:szCs w:val="20"/>
        </w:rPr>
      </w:pPr>
      <w:r w:rsidRPr="004507FE">
        <w:rPr>
          <w:rFonts w:cs="Arial"/>
          <w:szCs w:val="20"/>
        </w:rPr>
        <w:t xml:space="preserve">The </w:t>
      </w:r>
      <w:r w:rsidRPr="004507FE">
        <w:rPr>
          <w:rFonts w:cs="Arial"/>
          <w:i/>
          <w:szCs w:val="20"/>
        </w:rPr>
        <w:t>Contractor</w:t>
      </w:r>
      <w:r w:rsidRPr="004507FE">
        <w:rPr>
          <w:rFonts w:cs="Arial"/>
          <w:szCs w:val="20"/>
        </w:rPr>
        <w:t xml:space="preserve"> submits all documents according to the accepted VDSS</w:t>
      </w:r>
      <w:r w:rsidR="00B70956">
        <w:rPr>
          <w:rFonts w:cs="Arial"/>
          <w:szCs w:val="20"/>
        </w:rPr>
        <w:t xml:space="preserve"> </w:t>
      </w:r>
      <w:r w:rsidR="00F66A5C">
        <w:rPr>
          <w:rFonts w:cs="Arial"/>
          <w:szCs w:val="20"/>
        </w:rPr>
        <w:t>in</w:t>
      </w:r>
      <w:r w:rsidRPr="004507FE">
        <w:rPr>
          <w:rFonts w:cs="Arial"/>
          <w:szCs w:val="20"/>
        </w:rPr>
        <w:t xml:space="preserve"> Appendix </w:t>
      </w:r>
      <w:r w:rsidR="00412F45" w:rsidRPr="004507FE">
        <w:rPr>
          <w:rFonts w:cs="Arial"/>
          <w:szCs w:val="20"/>
        </w:rPr>
        <w:t>B</w:t>
      </w:r>
      <w:r w:rsidRPr="004507FE">
        <w:rPr>
          <w:rFonts w:cs="Arial"/>
          <w:szCs w:val="20"/>
        </w:rPr>
        <w:t>. The process for submission of documents is described below:</w:t>
      </w:r>
    </w:p>
    <w:p w14:paraId="632BC0F1" w14:textId="3CBF2D9A" w:rsidR="00955BD0" w:rsidRDefault="00955BD0" w:rsidP="00654289">
      <w:pPr>
        <w:pStyle w:val="Bullet1"/>
        <w:numPr>
          <w:ilvl w:val="0"/>
          <w:numId w:val="14"/>
        </w:numPr>
        <w:tabs>
          <w:tab w:val="clear" w:pos="1117"/>
          <w:tab w:val="num" w:pos="1418"/>
        </w:tabs>
        <w:spacing w:after="240" w:line="360" w:lineRule="auto"/>
        <w:ind w:left="1418" w:hanging="698"/>
        <w:rPr>
          <w:sz w:val="20"/>
        </w:rPr>
      </w:pPr>
      <w:r w:rsidRPr="004507FE">
        <w:rPr>
          <w:sz w:val="20"/>
        </w:rPr>
        <w:t xml:space="preserve">The </w:t>
      </w:r>
      <w:r w:rsidRPr="004507FE">
        <w:rPr>
          <w:i/>
          <w:sz w:val="20"/>
        </w:rPr>
        <w:t>Contractor</w:t>
      </w:r>
      <w:r w:rsidRPr="004507FE">
        <w:rPr>
          <w:sz w:val="20"/>
        </w:rPr>
        <w:t xml:space="preserve"> submits the documents/drawings to the </w:t>
      </w:r>
      <w:r w:rsidR="007F032C" w:rsidRPr="007F032C">
        <w:rPr>
          <w:i/>
          <w:sz w:val="20"/>
        </w:rPr>
        <w:t xml:space="preserve">Project Manager </w:t>
      </w:r>
      <w:r w:rsidR="001835FB" w:rsidRPr="004507FE">
        <w:rPr>
          <w:sz w:val="20"/>
        </w:rPr>
        <w:t>through a Transmittal</w:t>
      </w:r>
      <w:r w:rsidRPr="004507FE">
        <w:rPr>
          <w:sz w:val="20"/>
        </w:rPr>
        <w:t>.</w:t>
      </w:r>
      <w:r w:rsidR="001835FB" w:rsidRPr="004507FE">
        <w:rPr>
          <w:sz w:val="20"/>
        </w:rPr>
        <w:t xml:space="preserve"> The </w:t>
      </w:r>
      <w:r w:rsidR="001835FB" w:rsidRPr="004507FE">
        <w:rPr>
          <w:i/>
          <w:sz w:val="20"/>
        </w:rPr>
        <w:t xml:space="preserve">Contractor </w:t>
      </w:r>
      <w:r w:rsidR="001835FB" w:rsidRPr="004507FE">
        <w:rPr>
          <w:sz w:val="20"/>
        </w:rPr>
        <w:t>submit</w:t>
      </w:r>
      <w:r w:rsidR="00F66A5C">
        <w:rPr>
          <w:sz w:val="20"/>
        </w:rPr>
        <w:t>s</w:t>
      </w:r>
      <w:r w:rsidR="001835FB" w:rsidRPr="004507FE">
        <w:rPr>
          <w:sz w:val="20"/>
        </w:rPr>
        <w:t xml:space="preserve"> both the native</w:t>
      </w:r>
      <w:r w:rsidR="006E438A">
        <w:rPr>
          <w:sz w:val="20"/>
        </w:rPr>
        <w:t xml:space="preserve"> (</w:t>
      </w:r>
      <w:proofErr w:type="spellStart"/>
      <w:r w:rsidR="00E53679">
        <w:rPr>
          <w:sz w:val="20"/>
        </w:rPr>
        <w:t>SmartPlant</w:t>
      </w:r>
      <w:proofErr w:type="spellEnd"/>
      <w:r w:rsidR="00E53679">
        <w:rPr>
          <w:sz w:val="20"/>
        </w:rPr>
        <w:t xml:space="preserve"> or </w:t>
      </w:r>
      <w:r w:rsidR="006E438A">
        <w:rPr>
          <w:sz w:val="20"/>
        </w:rPr>
        <w:t xml:space="preserve">as specified by the Data </w:t>
      </w:r>
      <w:r w:rsidR="006E438A" w:rsidRPr="00927977">
        <w:rPr>
          <w:sz w:val="20"/>
        </w:rPr>
        <w:t xml:space="preserve">Take-On Standard </w:t>
      </w:r>
      <w:r w:rsidR="00E53679">
        <w:rPr>
          <w:sz w:val="20"/>
        </w:rPr>
        <w:t xml:space="preserve">- </w:t>
      </w:r>
      <w:r w:rsidR="006E438A" w:rsidRPr="00927977">
        <w:rPr>
          <w:sz w:val="20"/>
        </w:rPr>
        <w:t>240-107305502)</w:t>
      </w:r>
      <w:r w:rsidR="001835FB" w:rsidRPr="004507FE">
        <w:rPr>
          <w:sz w:val="20"/>
        </w:rPr>
        <w:t xml:space="preserve"> and PDF</w:t>
      </w:r>
      <w:r w:rsidR="0003594B">
        <w:rPr>
          <w:sz w:val="20"/>
        </w:rPr>
        <w:t>.</w:t>
      </w:r>
    </w:p>
    <w:p w14:paraId="632BC0F2" w14:textId="31F2A497" w:rsidR="008B70BF" w:rsidRDefault="008B70BF" w:rsidP="00654289">
      <w:pPr>
        <w:pStyle w:val="Bullet1"/>
        <w:numPr>
          <w:ilvl w:val="0"/>
          <w:numId w:val="14"/>
        </w:numPr>
        <w:tabs>
          <w:tab w:val="clear" w:pos="1117"/>
          <w:tab w:val="num" w:pos="1418"/>
        </w:tabs>
        <w:spacing w:after="240" w:line="360" w:lineRule="auto"/>
        <w:ind w:left="1418" w:hanging="698"/>
        <w:rPr>
          <w:sz w:val="20"/>
        </w:rPr>
      </w:pPr>
      <w:r>
        <w:rPr>
          <w:sz w:val="20"/>
        </w:rPr>
        <w:t xml:space="preserve">The </w:t>
      </w:r>
      <w:r w:rsidRPr="003B26C2">
        <w:rPr>
          <w:i/>
          <w:sz w:val="20"/>
        </w:rPr>
        <w:t>Contractor</w:t>
      </w:r>
      <w:r>
        <w:rPr>
          <w:sz w:val="20"/>
        </w:rPr>
        <w:t xml:space="preserve"> sends the documentation to the </w:t>
      </w:r>
      <w:r w:rsidR="007F032C">
        <w:rPr>
          <w:i/>
          <w:sz w:val="20"/>
        </w:rPr>
        <w:t>Project Manager</w:t>
      </w:r>
      <w:r w:rsidR="007F032C">
        <w:rPr>
          <w:sz w:val="20"/>
        </w:rPr>
        <w:t xml:space="preserve"> </w:t>
      </w:r>
      <w:r>
        <w:rPr>
          <w:sz w:val="20"/>
        </w:rPr>
        <w:t xml:space="preserve">through the medium agreed between the </w:t>
      </w:r>
      <w:r w:rsidR="005E7DD9" w:rsidRPr="005E7DD9">
        <w:rPr>
          <w:i/>
          <w:sz w:val="20"/>
        </w:rPr>
        <w:t>Contractor</w:t>
      </w:r>
      <w:r w:rsidR="005E7DD9">
        <w:rPr>
          <w:sz w:val="20"/>
        </w:rPr>
        <w:t xml:space="preserve"> and the </w:t>
      </w:r>
      <w:r w:rsidR="005E7DD9" w:rsidRPr="005E7DD9">
        <w:rPr>
          <w:i/>
          <w:sz w:val="20"/>
        </w:rPr>
        <w:t>Project Manager</w:t>
      </w:r>
      <w:r>
        <w:rPr>
          <w:sz w:val="20"/>
        </w:rPr>
        <w:t>.</w:t>
      </w:r>
    </w:p>
    <w:p w14:paraId="632BC0F3" w14:textId="40C3DF62" w:rsidR="008B70BF" w:rsidRDefault="008B70BF" w:rsidP="00654289">
      <w:pPr>
        <w:pStyle w:val="Bullet1"/>
        <w:numPr>
          <w:ilvl w:val="0"/>
          <w:numId w:val="14"/>
        </w:numPr>
        <w:tabs>
          <w:tab w:val="clear" w:pos="1117"/>
          <w:tab w:val="num" w:pos="1418"/>
        </w:tabs>
        <w:spacing w:after="240" w:line="360" w:lineRule="auto"/>
        <w:ind w:left="1418" w:hanging="698"/>
        <w:rPr>
          <w:sz w:val="20"/>
        </w:rPr>
      </w:pPr>
      <w:r>
        <w:rPr>
          <w:sz w:val="20"/>
        </w:rPr>
        <w:t xml:space="preserve">The </w:t>
      </w:r>
      <w:r w:rsidR="007F032C">
        <w:rPr>
          <w:i/>
          <w:sz w:val="20"/>
        </w:rPr>
        <w:t>Project Manager’s</w:t>
      </w:r>
      <w:r w:rsidR="007F032C">
        <w:rPr>
          <w:sz w:val="20"/>
        </w:rPr>
        <w:t xml:space="preserve"> </w:t>
      </w:r>
      <w:r w:rsidR="00927977">
        <w:rPr>
          <w:sz w:val="20"/>
        </w:rPr>
        <w:t>d</w:t>
      </w:r>
      <w:r w:rsidR="00927977" w:rsidRPr="004507FE">
        <w:rPr>
          <w:sz w:val="20"/>
        </w:rPr>
        <w:t xml:space="preserve">ocument </w:t>
      </w:r>
      <w:r w:rsidR="00927977">
        <w:rPr>
          <w:sz w:val="20"/>
        </w:rPr>
        <w:t>c</w:t>
      </w:r>
      <w:r w:rsidR="00927977" w:rsidRPr="004507FE">
        <w:rPr>
          <w:sz w:val="20"/>
        </w:rPr>
        <w:t xml:space="preserve">ontroller </w:t>
      </w:r>
      <w:r>
        <w:rPr>
          <w:sz w:val="20"/>
        </w:rPr>
        <w:t>downloads the documents from the said medium.</w:t>
      </w:r>
    </w:p>
    <w:p w14:paraId="632BC0F4" w14:textId="55B26322" w:rsidR="008B70BF" w:rsidRPr="004507FE" w:rsidRDefault="008B70BF" w:rsidP="00654289">
      <w:pPr>
        <w:pStyle w:val="Bullet1"/>
        <w:numPr>
          <w:ilvl w:val="0"/>
          <w:numId w:val="14"/>
        </w:numPr>
        <w:tabs>
          <w:tab w:val="clear" w:pos="1117"/>
          <w:tab w:val="num" w:pos="1418"/>
        </w:tabs>
        <w:spacing w:after="240" w:line="360" w:lineRule="auto"/>
        <w:ind w:left="1418" w:hanging="698"/>
        <w:rPr>
          <w:sz w:val="20"/>
        </w:rPr>
      </w:pPr>
      <w:r>
        <w:rPr>
          <w:sz w:val="20"/>
        </w:rPr>
        <w:t xml:space="preserve">The </w:t>
      </w:r>
      <w:r w:rsidR="007F032C">
        <w:rPr>
          <w:i/>
          <w:sz w:val="20"/>
        </w:rPr>
        <w:t>Project Manager’s</w:t>
      </w:r>
      <w:r w:rsidR="007F032C">
        <w:rPr>
          <w:sz w:val="20"/>
        </w:rPr>
        <w:t xml:space="preserve"> </w:t>
      </w:r>
      <w:r w:rsidR="00927977">
        <w:rPr>
          <w:sz w:val="20"/>
        </w:rPr>
        <w:t>d</w:t>
      </w:r>
      <w:r w:rsidR="00927977" w:rsidRPr="004507FE">
        <w:rPr>
          <w:sz w:val="20"/>
        </w:rPr>
        <w:t xml:space="preserve">ocument </w:t>
      </w:r>
      <w:r w:rsidR="00927977">
        <w:rPr>
          <w:sz w:val="20"/>
        </w:rPr>
        <w:t>c</w:t>
      </w:r>
      <w:r w:rsidR="00927977" w:rsidRPr="004507FE">
        <w:rPr>
          <w:sz w:val="20"/>
        </w:rPr>
        <w:t xml:space="preserve">ontroller </w:t>
      </w:r>
      <w:r>
        <w:rPr>
          <w:sz w:val="20"/>
        </w:rPr>
        <w:t xml:space="preserve">performs the quality check on the document submitted by the </w:t>
      </w:r>
      <w:r w:rsidRPr="003B26C2">
        <w:rPr>
          <w:i/>
          <w:sz w:val="20"/>
        </w:rPr>
        <w:t>Contractor</w:t>
      </w:r>
      <w:r>
        <w:rPr>
          <w:sz w:val="20"/>
        </w:rPr>
        <w:t xml:space="preserve">. If there </w:t>
      </w:r>
      <w:r w:rsidR="00C10050">
        <w:rPr>
          <w:sz w:val="20"/>
        </w:rPr>
        <w:t>is</w:t>
      </w:r>
      <w:r>
        <w:rPr>
          <w:sz w:val="20"/>
        </w:rPr>
        <w:t xml:space="preserve"> missing information, the </w:t>
      </w:r>
      <w:r w:rsidR="007F032C" w:rsidRPr="007F032C">
        <w:rPr>
          <w:i/>
          <w:sz w:val="20"/>
        </w:rPr>
        <w:t>Project Manager</w:t>
      </w:r>
      <w:r>
        <w:rPr>
          <w:sz w:val="20"/>
        </w:rPr>
        <w:t xml:space="preserve"> notifies the </w:t>
      </w:r>
      <w:r w:rsidRPr="003B26C2">
        <w:rPr>
          <w:i/>
          <w:sz w:val="20"/>
        </w:rPr>
        <w:t>Contractor</w:t>
      </w:r>
      <w:r>
        <w:rPr>
          <w:sz w:val="20"/>
        </w:rPr>
        <w:t>.</w:t>
      </w:r>
    </w:p>
    <w:p w14:paraId="632BC0F5" w14:textId="68A3F5CE" w:rsidR="00955BD0" w:rsidRPr="004507FE" w:rsidRDefault="00955BD0" w:rsidP="00654289">
      <w:pPr>
        <w:pStyle w:val="Bullet1"/>
        <w:numPr>
          <w:ilvl w:val="0"/>
          <w:numId w:val="14"/>
        </w:numPr>
        <w:tabs>
          <w:tab w:val="clear" w:pos="1117"/>
          <w:tab w:val="num" w:pos="1418"/>
        </w:tabs>
        <w:spacing w:after="240" w:line="360" w:lineRule="auto"/>
        <w:ind w:left="1418" w:hanging="698"/>
        <w:rPr>
          <w:sz w:val="20"/>
        </w:rPr>
      </w:pPr>
      <w:r w:rsidRPr="004507FE">
        <w:rPr>
          <w:sz w:val="20"/>
        </w:rPr>
        <w:lastRenderedPageBreak/>
        <w:t xml:space="preserve">The </w:t>
      </w:r>
      <w:r w:rsidR="007F032C">
        <w:rPr>
          <w:i/>
          <w:sz w:val="20"/>
        </w:rPr>
        <w:t>Project Manager’s</w:t>
      </w:r>
      <w:r w:rsidR="007F032C" w:rsidRPr="004507FE">
        <w:rPr>
          <w:sz w:val="20"/>
        </w:rPr>
        <w:t xml:space="preserve"> </w:t>
      </w:r>
      <w:r w:rsidR="00927977">
        <w:rPr>
          <w:sz w:val="20"/>
        </w:rPr>
        <w:t>d</w:t>
      </w:r>
      <w:r w:rsidRPr="004507FE">
        <w:rPr>
          <w:sz w:val="20"/>
        </w:rPr>
        <w:t xml:space="preserve">ocument </w:t>
      </w:r>
      <w:r w:rsidR="00927977">
        <w:rPr>
          <w:sz w:val="20"/>
        </w:rPr>
        <w:t>c</w:t>
      </w:r>
      <w:r w:rsidRPr="004507FE">
        <w:rPr>
          <w:sz w:val="20"/>
        </w:rPr>
        <w:t>ontroller registers the documents.</w:t>
      </w:r>
    </w:p>
    <w:p w14:paraId="632BC0F6" w14:textId="047C79B8" w:rsidR="00955BD0" w:rsidRPr="004507FE" w:rsidRDefault="00955BD0" w:rsidP="00654289">
      <w:pPr>
        <w:pStyle w:val="Bullet1"/>
        <w:numPr>
          <w:ilvl w:val="0"/>
          <w:numId w:val="14"/>
        </w:numPr>
        <w:tabs>
          <w:tab w:val="clear" w:pos="1117"/>
          <w:tab w:val="num" w:pos="1418"/>
        </w:tabs>
        <w:spacing w:after="240" w:line="360" w:lineRule="auto"/>
        <w:ind w:left="1418" w:hanging="698"/>
        <w:rPr>
          <w:sz w:val="20"/>
        </w:rPr>
      </w:pPr>
      <w:r w:rsidRPr="004507FE">
        <w:rPr>
          <w:sz w:val="20"/>
        </w:rPr>
        <w:t xml:space="preserve">The </w:t>
      </w:r>
      <w:r w:rsidR="007F032C">
        <w:rPr>
          <w:i/>
          <w:sz w:val="20"/>
        </w:rPr>
        <w:t>Project Manager’s</w:t>
      </w:r>
      <w:r w:rsidR="007F032C" w:rsidRPr="004507FE">
        <w:rPr>
          <w:sz w:val="20"/>
        </w:rPr>
        <w:t xml:space="preserve"> </w:t>
      </w:r>
      <w:r w:rsidR="00927977">
        <w:rPr>
          <w:sz w:val="20"/>
        </w:rPr>
        <w:t>d</w:t>
      </w:r>
      <w:r w:rsidR="00927977" w:rsidRPr="004507FE">
        <w:rPr>
          <w:sz w:val="20"/>
        </w:rPr>
        <w:t xml:space="preserve">ocument </w:t>
      </w:r>
      <w:r w:rsidR="00927977">
        <w:rPr>
          <w:sz w:val="20"/>
        </w:rPr>
        <w:t>c</w:t>
      </w:r>
      <w:r w:rsidR="00927977" w:rsidRPr="004507FE">
        <w:rPr>
          <w:sz w:val="20"/>
        </w:rPr>
        <w:t xml:space="preserve">ontroller </w:t>
      </w:r>
      <w:r w:rsidR="00F66A5C">
        <w:rPr>
          <w:sz w:val="20"/>
        </w:rPr>
        <w:t>distributes</w:t>
      </w:r>
      <w:r w:rsidR="00F66A5C" w:rsidRPr="004507FE">
        <w:rPr>
          <w:sz w:val="20"/>
        </w:rPr>
        <w:t xml:space="preserve"> </w:t>
      </w:r>
      <w:r w:rsidRPr="004507FE">
        <w:rPr>
          <w:sz w:val="20"/>
        </w:rPr>
        <w:t xml:space="preserve">the documents/drawings to all relevant parties within the </w:t>
      </w:r>
      <w:r w:rsidR="007F032C">
        <w:rPr>
          <w:i/>
          <w:sz w:val="20"/>
        </w:rPr>
        <w:t>Project Manager’s</w:t>
      </w:r>
      <w:r w:rsidR="007F032C" w:rsidRPr="004507FE">
        <w:rPr>
          <w:sz w:val="20"/>
        </w:rPr>
        <w:t xml:space="preserve"> </w:t>
      </w:r>
      <w:r w:rsidRPr="004507FE">
        <w:rPr>
          <w:sz w:val="20"/>
        </w:rPr>
        <w:t>project team.</w:t>
      </w:r>
    </w:p>
    <w:p w14:paraId="632BC0F7" w14:textId="02064C3D" w:rsidR="00955BD0" w:rsidRPr="004507FE" w:rsidRDefault="00955BD0" w:rsidP="00654289">
      <w:pPr>
        <w:pStyle w:val="Bullet1"/>
        <w:numPr>
          <w:ilvl w:val="0"/>
          <w:numId w:val="14"/>
        </w:numPr>
        <w:tabs>
          <w:tab w:val="clear" w:pos="1117"/>
          <w:tab w:val="num" w:pos="1418"/>
        </w:tabs>
        <w:spacing w:after="240" w:line="360" w:lineRule="auto"/>
        <w:ind w:left="1418" w:hanging="698"/>
        <w:rPr>
          <w:sz w:val="20"/>
        </w:rPr>
      </w:pPr>
      <w:r w:rsidRPr="004507FE">
        <w:rPr>
          <w:sz w:val="20"/>
        </w:rPr>
        <w:t xml:space="preserve">The </w:t>
      </w:r>
      <w:r w:rsidR="007F032C">
        <w:rPr>
          <w:i/>
          <w:sz w:val="20"/>
        </w:rPr>
        <w:t>Project Manager’s</w:t>
      </w:r>
      <w:r w:rsidR="007F032C" w:rsidRPr="004507FE">
        <w:rPr>
          <w:sz w:val="20"/>
        </w:rPr>
        <w:t xml:space="preserve"> </w:t>
      </w:r>
      <w:r w:rsidRPr="004507FE">
        <w:rPr>
          <w:sz w:val="20"/>
        </w:rPr>
        <w:t>project team reviews the documents/drawings and submit</w:t>
      </w:r>
      <w:r w:rsidR="00F66A5C">
        <w:rPr>
          <w:sz w:val="20"/>
        </w:rPr>
        <w:t>s</w:t>
      </w:r>
      <w:r w:rsidRPr="004507FE">
        <w:rPr>
          <w:sz w:val="20"/>
        </w:rPr>
        <w:t xml:space="preserve"> all comments or inputs to the </w:t>
      </w:r>
      <w:r w:rsidRPr="004507FE">
        <w:rPr>
          <w:i/>
          <w:sz w:val="20"/>
        </w:rPr>
        <w:t>Project Manager</w:t>
      </w:r>
      <w:r w:rsidRPr="004507FE">
        <w:rPr>
          <w:sz w:val="20"/>
        </w:rPr>
        <w:t xml:space="preserve"> and the </w:t>
      </w:r>
      <w:r w:rsidRPr="004507FE">
        <w:rPr>
          <w:i/>
          <w:sz w:val="20"/>
        </w:rPr>
        <w:t>Project Manager</w:t>
      </w:r>
      <w:r w:rsidRPr="004507FE">
        <w:rPr>
          <w:sz w:val="20"/>
        </w:rPr>
        <w:t xml:space="preserve"> submits to the </w:t>
      </w:r>
      <w:r w:rsidRPr="004507FE">
        <w:rPr>
          <w:i/>
          <w:sz w:val="20"/>
        </w:rPr>
        <w:t>Contractor</w:t>
      </w:r>
      <w:r w:rsidRPr="004507FE">
        <w:rPr>
          <w:sz w:val="20"/>
        </w:rPr>
        <w:t xml:space="preserve"> for consideration.</w:t>
      </w:r>
    </w:p>
    <w:p w14:paraId="632BC0F8" w14:textId="20906B74" w:rsidR="00955BD0" w:rsidRPr="004507FE" w:rsidRDefault="00955BD0" w:rsidP="00654289">
      <w:pPr>
        <w:pStyle w:val="Bullet1"/>
        <w:numPr>
          <w:ilvl w:val="0"/>
          <w:numId w:val="14"/>
        </w:numPr>
        <w:tabs>
          <w:tab w:val="clear" w:pos="1117"/>
          <w:tab w:val="num" w:pos="1418"/>
        </w:tabs>
        <w:spacing w:after="240" w:line="360" w:lineRule="auto"/>
        <w:ind w:left="1418" w:hanging="698"/>
        <w:rPr>
          <w:sz w:val="20"/>
        </w:rPr>
      </w:pPr>
      <w:r w:rsidRPr="004507FE">
        <w:rPr>
          <w:sz w:val="20"/>
        </w:rPr>
        <w:t xml:space="preserve">If the </w:t>
      </w:r>
      <w:r w:rsidR="007F032C">
        <w:rPr>
          <w:i/>
          <w:sz w:val="20"/>
        </w:rPr>
        <w:t>Project Manager</w:t>
      </w:r>
      <w:r w:rsidR="007F032C" w:rsidRPr="004507FE">
        <w:rPr>
          <w:sz w:val="20"/>
        </w:rPr>
        <w:t xml:space="preserve"> </w:t>
      </w:r>
      <w:r w:rsidRPr="004507FE">
        <w:rPr>
          <w:sz w:val="20"/>
        </w:rPr>
        <w:t xml:space="preserve">finds major deficiencies in the submitted documents/drawings, the </w:t>
      </w:r>
      <w:r w:rsidRPr="004507FE">
        <w:rPr>
          <w:i/>
          <w:sz w:val="20"/>
        </w:rPr>
        <w:t>Contractor</w:t>
      </w:r>
      <w:r w:rsidRPr="004507FE">
        <w:rPr>
          <w:sz w:val="20"/>
        </w:rPr>
        <w:t xml:space="preserve"> revises the documents/drawings and resubmits to the</w:t>
      </w:r>
      <w:r w:rsidRPr="004507FE">
        <w:rPr>
          <w:i/>
          <w:sz w:val="20"/>
        </w:rPr>
        <w:t xml:space="preserve"> Project Manager</w:t>
      </w:r>
      <w:r w:rsidRPr="004507FE">
        <w:rPr>
          <w:sz w:val="20"/>
        </w:rPr>
        <w:t xml:space="preserve">. </w:t>
      </w:r>
    </w:p>
    <w:p w14:paraId="632BC100" w14:textId="77777777" w:rsidR="00955BD0" w:rsidRPr="004507FE" w:rsidRDefault="00955BD0" w:rsidP="006E0D03">
      <w:pPr>
        <w:pStyle w:val="Heading3"/>
        <w:ind w:left="851" w:hanging="851"/>
      </w:pPr>
      <w:bookmarkStart w:id="1229" w:name="_Toc349029485"/>
      <w:bookmarkStart w:id="1230" w:name="_Toc371065923"/>
      <w:bookmarkStart w:id="1231" w:name="_Toc431995196"/>
      <w:bookmarkStart w:id="1232" w:name="_Toc434830073"/>
      <w:bookmarkStart w:id="1233" w:name="_Toc438206445"/>
      <w:bookmarkStart w:id="1234" w:name="_Toc441669673"/>
      <w:bookmarkStart w:id="1235" w:name="_Toc445120595"/>
      <w:bookmarkStart w:id="1236" w:name="_Toc448127400"/>
      <w:bookmarkStart w:id="1237" w:name="_Toc450832862"/>
      <w:bookmarkStart w:id="1238" w:name="_Toc451334421"/>
      <w:bookmarkStart w:id="1239" w:name="_Toc451343571"/>
      <w:bookmarkStart w:id="1240" w:name="_Toc451770753"/>
      <w:bookmarkStart w:id="1241" w:name="_Toc452646350"/>
      <w:bookmarkStart w:id="1242" w:name="_Toc87452316"/>
      <w:r w:rsidRPr="004507FE">
        <w:t>Time Required for Acceptance of Designs</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12BC8A96" w14:textId="262F65FD" w:rsidR="00BF6DC3" w:rsidRDefault="00955BD0" w:rsidP="00955BD0">
      <w:pPr>
        <w:pStyle w:val="BlockText"/>
        <w:tabs>
          <w:tab w:val="clear" w:pos="357"/>
          <w:tab w:val="left" w:pos="0"/>
        </w:tabs>
        <w:spacing w:after="240" w:line="360" w:lineRule="auto"/>
        <w:ind w:left="0" w:right="-1"/>
        <w:rPr>
          <w:rFonts w:cs="Arial"/>
          <w:szCs w:val="20"/>
        </w:rPr>
      </w:pPr>
      <w:r w:rsidRPr="004507FE">
        <w:rPr>
          <w:rFonts w:cs="Arial"/>
          <w:szCs w:val="20"/>
        </w:rPr>
        <w:t>Not later than one</w:t>
      </w:r>
      <w:r w:rsidR="00BA4CA4" w:rsidRPr="004507FE">
        <w:rPr>
          <w:rFonts w:cs="Arial"/>
          <w:szCs w:val="20"/>
        </w:rPr>
        <w:t xml:space="preserve"> (1)</w:t>
      </w:r>
      <w:r w:rsidRPr="004507FE">
        <w:rPr>
          <w:rFonts w:cs="Arial"/>
          <w:szCs w:val="20"/>
        </w:rPr>
        <w:t xml:space="preserve"> month after receipt, the </w:t>
      </w:r>
      <w:r w:rsidR="008E3214">
        <w:rPr>
          <w:i/>
        </w:rPr>
        <w:t>Project Manager</w:t>
      </w:r>
      <w:r w:rsidR="008E3214" w:rsidRPr="004507FE">
        <w:rPr>
          <w:rFonts w:cs="Arial"/>
          <w:szCs w:val="20"/>
        </w:rPr>
        <w:t xml:space="preserve"> </w:t>
      </w:r>
      <w:r w:rsidRPr="004507FE">
        <w:rPr>
          <w:rFonts w:cs="Arial"/>
          <w:szCs w:val="20"/>
        </w:rPr>
        <w:t>return</w:t>
      </w:r>
      <w:r w:rsidR="00BA4CA4" w:rsidRPr="004507FE">
        <w:rPr>
          <w:rFonts w:cs="Arial"/>
          <w:szCs w:val="20"/>
        </w:rPr>
        <w:t>s</w:t>
      </w:r>
      <w:r w:rsidRPr="004507FE">
        <w:rPr>
          <w:rFonts w:cs="Arial"/>
          <w:szCs w:val="20"/>
        </w:rPr>
        <w:t xml:space="preserve"> one</w:t>
      </w:r>
      <w:r w:rsidR="00BA4CA4" w:rsidRPr="004507FE">
        <w:rPr>
          <w:rFonts w:cs="Arial"/>
          <w:szCs w:val="20"/>
        </w:rPr>
        <w:t xml:space="preserve"> (1)</w:t>
      </w:r>
      <w:r w:rsidRPr="004507FE">
        <w:rPr>
          <w:rFonts w:cs="Arial"/>
          <w:szCs w:val="20"/>
        </w:rPr>
        <w:t xml:space="preserve"> copy of the drawing</w:t>
      </w:r>
      <w:r w:rsidR="00F800D4" w:rsidRPr="004507FE">
        <w:rPr>
          <w:rFonts w:cs="Arial"/>
          <w:szCs w:val="20"/>
        </w:rPr>
        <w:t>/ document</w:t>
      </w:r>
      <w:r w:rsidRPr="004507FE">
        <w:rPr>
          <w:rFonts w:cs="Arial"/>
          <w:szCs w:val="20"/>
        </w:rPr>
        <w:t xml:space="preserve"> marked</w:t>
      </w:r>
      <w:r w:rsidR="00BA4CA4" w:rsidRPr="004507FE">
        <w:rPr>
          <w:rFonts w:cs="Arial"/>
          <w:szCs w:val="20"/>
        </w:rPr>
        <w:t xml:space="preserve"> as</w:t>
      </w:r>
      <w:r w:rsidRPr="004507FE">
        <w:rPr>
          <w:rFonts w:cs="Arial"/>
          <w:szCs w:val="20"/>
        </w:rPr>
        <w:t xml:space="preserve"> “</w:t>
      </w:r>
      <w:r w:rsidR="00BF4C31" w:rsidRPr="004507FE">
        <w:rPr>
          <w:rFonts w:cs="Arial"/>
          <w:szCs w:val="20"/>
        </w:rPr>
        <w:t>Authorised</w:t>
      </w:r>
      <w:r w:rsidRPr="004507FE">
        <w:rPr>
          <w:rFonts w:cs="Arial"/>
          <w:szCs w:val="20"/>
        </w:rPr>
        <w:t>”; “</w:t>
      </w:r>
      <w:r w:rsidR="00BF4C31" w:rsidRPr="004507FE">
        <w:rPr>
          <w:rFonts w:cs="Arial"/>
          <w:szCs w:val="20"/>
        </w:rPr>
        <w:t>Authorised with Comments</w:t>
      </w:r>
      <w:r w:rsidRPr="004507FE">
        <w:rPr>
          <w:rFonts w:cs="Arial"/>
          <w:szCs w:val="20"/>
        </w:rPr>
        <w:t xml:space="preserve">” or “Not </w:t>
      </w:r>
      <w:r w:rsidR="00BF4C31" w:rsidRPr="004507FE">
        <w:rPr>
          <w:rFonts w:cs="Arial"/>
          <w:szCs w:val="20"/>
        </w:rPr>
        <w:t>Authorised with Comments</w:t>
      </w:r>
      <w:r w:rsidRPr="004507FE">
        <w:rPr>
          <w:rFonts w:cs="Arial"/>
          <w:szCs w:val="20"/>
        </w:rPr>
        <w:t>”, as may be appropriate. The notations “</w:t>
      </w:r>
      <w:r w:rsidR="00092E97" w:rsidRPr="004507FE">
        <w:rPr>
          <w:rFonts w:cs="Arial"/>
          <w:szCs w:val="20"/>
        </w:rPr>
        <w:t>Authorised</w:t>
      </w:r>
      <w:proofErr w:type="gramStart"/>
      <w:r w:rsidRPr="004507FE">
        <w:rPr>
          <w:rFonts w:cs="Arial"/>
          <w:szCs w:val="20"/>
        </w:rPr>
        <w:t>”</w:t>
      </w:r>
      <w:proofErr w:type="gramEnd"/>
      <w:r w:rsidRPr="004507FE">
        <w:rPr>
          <w:rFonts w:cs="Arial"/>
          <w:szCs w:val="20"/>
        </w:rPr>
        <w:t xml:space="preserve"> and “</w:t>
      </w:r>
      <w:r w:rsidR="00092E97" w:rsidRPr="004507FE">
        <w:rPr>
          <w:rFonts w:cs="Arial"/>
          <w:szCs w:val="20"/>
        </w:rPr>
        <w:t>Authorised with Comments</w:t>
      </w:r>
      <w:r w:rsidRPr="004507FE">
        <w:rPr>
          <w:rFonts w:cs="Arial"/>
          <w:szCs w:val="20"/>
        </w:rPr>
        <w:t>” authori</w:t>
      </w:r>
      <w:r w:rsidR="007D4638" w:rsidRPr="004507FE">
        <w:rPr>
          <w:rFonts w:cs="Arial"/>
          <w:szCs w:val="20"/>
        </w:rPr>
        <w:t>s</w:t>
      </w:r>
      <w:r w:rsidRPr="004507FE">
        <w:rPr>
          <w:rFonts w:cs="Arial"/>
          <w:szCs w:val="20"/>
        </w:rPr>
        <w:t>e the</w:t>
      </w:r>
      <w:r w:rsidRPr="004507FE">
        <w:rPr>
          <w:rFonts w:cs="Arial"/>
          <w:i/>
          <w:szCs w:val="20"/>
        </w:rPr>
        <w:t xml:space="preserve"> Contractor</w:t>
      </w:r>
      <w:r w:rsidRPr="004507FE">
        <w:rPr>
          <w:rFonts w:cs="Arial"/>
          <w:szCs w:val="20"/>
        </w:rPr>
        <w:t xml:space="preserve"> to proceed with the manufacture of the Plant </w:t>
      </w:r>
      <w:r w:rsidR="00D67B12">
        <w:t>and Materials</w:t>
      </w:r>
      <w:r w:rsidRPr="004507FE">
        <w:rPr>
          <w:rFonts w:cs="Arial"/>
          <w:szCs w:val="20"/>
        </w:rPr>
        <w:t xml:space="preserve"> covered by such drawings</w:t>
      </w:r>
      <w:r w:rsidR="00F800D4" w:rsidRPr="004507FE">
        <w:rPr>
          <w:rFonts w:cs="Arial"/>
          <w:szCs w:val="20"/>
        </w:rPr>
        <w:t>/ documents</w:t>
      </w:r>
      <w:r w:rsidRPr="004507FE">
        <w:rPr>
          <w:rFonts w:cs="Arial"/>
          <w:szCs w:val="20"/>
        </w:rPr>
        <w:t xml:space="preserve"> subject to the corrections, if any, indicated thereon, unless otherwise stated.</w:t>
      </w:r>
      <w:r w:rsidR="00E16C37">
        <w:rPr>
          <w:rFonts w:cs="Arial"/>
          <w:szCs w:val="20"/>
        </w:rPr>
        <w:t xml:space="preserve"> If drawings/ documents </w:t>
      </w:r>
      <w:r w:rsidR="00E31D56">
        <w:rPr>
          <w:rFonts w:cs="Arial"/>
          <w:szCs w:val="20"/>
        </w:rPr>
        <w:t xml:space="preserve">are </w:t>
      </w:r>
      <w:r w:rsidR="00E31D56" w:rsidRPr="004507FE">
        <w:rPr>
          <w:rFonts w:cs="Arial"/>
          <w:szCs w:val="20"/>
        </w:rPr>
        <w:t xml:space="preserve">“Authorised with Comments” </w:t>
      </w:r>
      <w:r w:rsidR="00E31D56">
        <w:rPr>
          <w:rFonts w:cs="Arial"/>
          <w:szCs w:val="20"/>
        </w:rPr>
        <w:t xml:space="preserve">the </w:t>
      </w:r>
      <w:r w:rsidR="00E31D56" w:rsidRPr="00E31D56">
        <w:rPr>
          <w:rFonts w:cs="Arial"/>
          <w:i/>
          <w:szCs w:val="20"/>
        </w:rPr>
        <w:t>Contractor</w:t>
      </w:r>
      <w:r w:rsidR="00E31D56">
        <w:rPr>
          <w:rFonts w:cs="Arial"/>
          <w:szCs w:val="20"/>
        </w:rPr>
        <w:t xml:space="preserve"> submits an updated version of the document/ drawing to the </w:t>
      </w:r>
      <w:r w:rsidR="008E3214">
        <w:rPr>
          <w:rFonts w:cs="Arial"/>
          <w:i/>
          <w:szCs w:val="20"/>
        </w:rPr>
        <w:t>Project Manager</w:t>
      </w:r>
      <w:r w:rsidR="008E3214">
        <w:rPr>
          <w:rFonts w:cs="Arial"/>
          <w:szCs w:val="20"/>
        </w:rPr>
        <w:t xml:space="preserve"> </w:t>
      </w:r>
      <w:r w:rsidR="00E31D56">
        <w:rPr>
          <w:rFonts w:cs="Arial"/>
          <w:szCs w:val="20"/>
        </w:rPr>
        <w:t>with the comments incorporated.</w:t>
      </w:r>
      <w:r w:rsidRPr="004507FE">
        <w:rPr>
          <w:rFonts w:cs="Arial"/>
          <w:szCs w:val="20"/>
        </w:rPr>
        <w:t xml:space="preserve"> Where prints or drawings</w:t>
      </w:r>
      <w:r w:rsidR="00F800D4" w:rsidRPr="004507FE">
        <w:rPr>
          <w:rFonts w:cs="Arial"/>
          <w:szCs w:val="20"/>
        </w:rPr>
        <w:t>/ documents</w:t>
      </w:r>
      <w:r w:rsidRPr="004507FE">
        <w:rPr>
          <w:rFonts w:cs="Arial"/>
          <w:szCs w:val="20"/>
        </w:rPr>
        <w:t xml:space="preserve"> </w:t>
      </w:r>
      <w:r w:rsidR="00BA4CA4" w:rsidRPr="004507FE">
        <w:rPr>
          <w:rFonts w:cs="Arial"/>
          <w:szCs w:val="20"/>
        </w:rPr>
        <w:t>are</w:t>
      </w:r>
      <w:r w:rsidRPr="004507FE">
        <w:rPr>
          <w:rFonts w:cs="Arial"/>
          <w:szCs w:val="20"/>
        </w:rPr>
        <w:t xml:space="preserve"> “</w:t>
      </w:r>
      <w:r w:rsidR="00092E97" w:rsidRPr="004507FE">
        <w:rPr>
          <w:rFonts w:cs="Arial"/>
          <w:szCs w:val="20"/>
        </w:rPr>
        <w:t>Not Authorised with Comments</w:t>
      </w:r>
      <w:r w:rsidRPr="004507FE">
        <w:rPr>
          <w:rFonts w:cs="Arial"/>
          <w:szCs w:val="20"/>
        </w:rPr>
        <w:t xml:space="preserve">” the </w:t>
      </w:r>
      <w:r w:rsidRPr="004507FE">
        <w:rPr>
          <w:rFonts w:cs="Arial"/>
          <w:i/>
          <w:szCs w:val="20"/>
        </w:rPr>
        <w:t>Contractor</w:t>
      </w:r>
      <w:r w:rsidRPr="004507FE">
        <w:rPr>
          <w:rFonts w:cs="Arial"/>
          <w:szCs w:val="20"/>
        </w:rPr>
        <w:t xml:space="preserve"> makes the necessary revisions on the drawings</w:t>
      </w:r>
      <w:r w:rsidR="00F800D4" w:rsidRPr="004507FE">
        <w:rPr>
          <w:rFonts w:cs="Arial"/>
          <w:szCs w:val="20"/>
        </w:rPr>
        <w:t>/ documents</w:t>
      </w:r>
      <w:r w:rsidRPr="004507FE">
        <w:rPr>
          <w:rFonts w:cs="Arial"/>
          <w:szCs w:val="20"/>
        </w:rPr>
        <w:t xml:space="preserve"> and submit further copies for acceptance in the same procedure as for the original submission of drawings</w:t>
      </w:r>
      <w:r w:rsidR="00F800D4" w:rsidRPr="004507FE">
        <w:rPr>
          <w:rFonts w:cs="Arial"/>
          <w:szCs w:val="20"/>
        </w:rPr>
        <w:t>/ documents</w:t>
      </w:r>
      <w:r w:rsidRPr="004507FE">
        <w:rPr>
          <w:rFonts w:cs="Arial"/>
          <w:szCs w:val="20"/>
        </w:rPr>
        <w:t>.</w:t>
      </w:r>
      <w:r w:rsidR="00465579">
        <w:rPr>
          <w:rFonts w:cs="Arial"/>
          <w:szCs w:val="20"/>
        </w:rPr>
        <w:t xml:space="preserve"> The revised </w:t>
      </w:r>
      <w:r w:rsidR="00465579" w:rsidRPr="004507FE">
        <w:rPr>
          <w:rFonts w:cs="Arial"/>
          <w:szCs w:val="20"/>
        </w:rPr>
        <w:t>drawings</w:t>
      </w:r>
      <w:r w:rsidR="00465579">
        <w:rPr>
          <w:rFonts w:cs="Arial"/>
          <w:szCs w:val="20"/>
        </w:rPr>
        <w:t>/</w:t>
      </w:r>
      <w:r w:rsidR="00465579" w:rsidRPr="004507FE">
        <w:rPr>
          <w:rFonts w:cs="Arial"/>
          <w:szCs w:val="20"/>
        </w:rPr>
        <w:t>documents</w:t>
      </w:r>
      <w:r w:rsidR="00465579">
        <w:rPr>
          <w:rFonts w:cs="Arial"/>
          <w:szCs w:val="20"/>
        </w:rPr>
        <w:t xml:space="preserve"> are submitted</w:t>
      </w:r>
      <w:r w:rsidR="003D5CF6">
        <w:rPr>
          <w:rFonts w:cs="Arial"/>
          <w:szCs w:val="20"/>
        </w:rPr>
        <w:t xml:space="preserve"> by the </w:t>
      </w:r>
      <w:r w:rsidR="003D5CF6" w:rsidRPr="003D5CF6">
        <w:rPr>
          <w:rFonts w:cs="Arial"/>
          <w:i/>
          <w:szCs w:val="20"/>
        </w:rPr>
        <w:t>Contractor</w:t>
      </w:r>
      <w:r w:rsidR="00465579">
        <w:rPr>
          <w:rFonts w:cs="Arial"/>
          <w:szCs w:val="20"/>
        </w:rPr>
        <w:t xml:space="preserve"> to the </w:t>
      </w:r>
      <w:r w:rsidR="00465579" w:rsidRPr="003D5CF6">
        <w:rPr>
          <w:rFonts w:cs="Arial"/>
          <w:i/>
          <w:szCs w:val="20"/>
        </w:rPr>
        <w:t>Project Manager</w:t>
      </w:r>
      <w:r w:rsidR="003D5CF6">
        <w:rPr>
          <w:rFonts w:cs="Arial"/>
          <w:szCs w:val="20"/>
        </w:rPr>
        <w:t xml:space="preserve"> no later than 2 weeks after the </w:t>
      </w:r>
      <w:r w:rsidR="003D5CF6" w:rsidRPr="006E44FC">
        <w:rPr>
          <w:rFonts w:cs="Arial"/>
          <w:i/>
          <w:szCs w:val="20"/>
        </w:rPr>
        <w:t>Project Manager</w:t>
      </w:r>
      <w:r w:rsidR="003D5CF6">
        <w:rPr>
          <w:rFonts w:cs="Arial"/>
          <w:szCs w:val="20"/>
        </w:rPr>
        <w:t xml:space="preserve"> returns the </w:t>
      </w:r>
      <w:r w:rsidR="00BF6DC3" w:rsidRPr="004507FE">
        <w:rPr>
          <w:rFonts w:cs="Arial"/>
          <w:szCs w:val="20"/>
        </w:rPr>
        <w:t>drawing/ document</w:t>
      </w:r>
      <w:r w:rsidR="00BF6DC3">
        <w:rPr>
          <w:rFonts w:cs="Arial"/>
          <w:szCs w:val="20"/>
        </w:rPr>
        <w:t xml:space="preserve"> </w:t>
      </w:r>
      <w:r w:rsidR="003D5CF6">
        <w:rPr>
          <w:rFonts w:cs="Arial"/>
          <w:szCs w:val="20"/>
        </w:rPr>
        <w:t xml:space="preserve">marked as </w:t>
      </w:r>
      <w:r w:rsidR="003D5CF6" w:rsidRPr="004507FE">
        <w:rPr>
          <w:rFonts w:cs="Arial"/>
          <w:szCs w:val="20"/>
        </w:rPr>
        <w:t>“Not Authorised with Comments”</w:t>
      </w:r>
      <w:r w:rsidR="003D5CF6">
        <w:rPr>
          <w:rFonts w:cs="Arial"/>
          <w:szCs w:val="20"/>
        </w:rPr>
        <w:t xml:space="preserve"> to the </w:t>
      </w:r>
      <w:r w:rsidR="00AC3CA4" w:rsidRPr="00AC3CA4">
        <w:rPr>
          <w:rFonts w:cs="Arial"/>
          <w:i/>
          <w:szCs w:val="20"/>
        </w:rPr>
        <w:t>Contractor</w:t>
      </w:r>
      <w:r w:rsidR="003D5CF6">
        <w:rPr>
          <w:rFonts w:cs="Arial"/>
          <w:szCs w:val="20"/>
        </w:rPr>
        <w:t xml:space="preserve">, however if the </w:t>
      </w:r>
      <w:r w:rsidR="003D5CF6" w:rsidRPr="006E44FC">
        <w:rPr>
          <w:rFonts w:cs="Arial"/>
          <w:i/>
          <w:szCs w:val="20"/>
        </w:rPr>
        <w:t>Contractor</w:t>
      </w:r>
      <w:r w:rsidR="003D5CF6">
        <w:rPr>
          <w:rFonts w:cs="Arial"/>
          <w:szCs w:val="20"/>
        </w:rPr>
        <w:t xml:space="preserve"> requires a longer period to revise the documents </w:t>
      </w:r>
      <w:r w:rsidR="00BC1FC1">
        <w:rPr>
          <w:rFonts w:cs="Arial"/>
          <w:szCs w:val="20"/>
        </w:rPr>
        <w:t xml:space="preserve">he applies (with reasoning) to the </w:t>
      </w:r>
      <w:r w:rsidR="00BC1FC1" w:rsidRPr="00BC1FC1">
        <w:rPr>
          <w:rFonts w:cs="Arial"/>
          <w:i/>
          <w:szCs w:val="20"/>
        </w:rPr>
        <w:t>Project Manager</w:t>
      </w:r>
      <w:r w:rsidR="00BC1FC1">
        <w:rPr>
          <w:rFonts w:cs="Arial"/>
          <w:szCs w:val="20"/>
        </w:rPr>
        <w:t xml:space="preserve"> for an extension on this timeframe</w:t>
      </w:r>
      <w:r w:rsidR="003D5CF6">
        <w:rPr>
          <w:rFonts w:cs="Arial"/>
          <w:szCs w:val="20"/>
        </w:rPr>
        <w:t>.</w:t>
      </w:r>
      <w:r w:rsidRPr="004507FE">
        <w:rPr>
          <w:rFonts w:cs="Arial"/>
          <w:szCs w:val="20"/>
        </w:rPr>
        <w:t xml:space="preserve"> </w:t>
      </w:r>
    </w:p>
    <w:p w14:paraId="632BC101" w14:textId="0B27405B" w:rsidR="00955BD0" w:rsidRPr="004507FE" w:rsidRDefault="00955BD0" w:rsidP="00955BD0">
      <w:pPr>
        <w:pStyle w:val="BlockText"/>
        <w:tabs>
          <w:tab w:val="clear" w:pos="357"/>
          <w:tab w:val="left" w:pos="0"/>
        </w:tabs>
        <w:spacing w:after="240" w:line="360" w:lineRule="auto"/>
        <w:ind w:left="0" w:right="-1"/>
        <w:rPr>
          <w:rFonts w:cs="Arial"/>
          <w:szCs w:val="20"/>
        </w:rPr>
      </w:pPr>
      <w:r w:rsidRPr="004507FE">
        <w:rPr>
          <w:rFonts w:cs="Arial"/>
          <w:szCs w:val="20"/>
        </w:rPr>
        <w:t xml:space="preserve">Every revision shows by number, </w:t>
      </w:r>
      <w:proofErr w:type="gramStart"/>
      <w:r w:rsidRPr="004507FE">
        <w:rPr>
          <w:rFonts w:cs="Arial"/>
          <w:szCs w:val="20"/>
        </w:rPr>
        <w:t>date</w:t>
      </w:r>
      <w:proofErr w:type="gramEnd"/>
      <w:r w:rsidRPr="004507FE">
        <w:rPr>
          <w:rFonts w:cs="Arial"/>
          <w:szCs w:val="20"/>
        </w:rPr>
        <w:t xml:space="preserve"> and subject in the revision block on the drawing</w:t>
      </w:r>
      <w:r w:rsidR="006237DC" w:rsidRPr="004507FE">
        <w:rPr>
          <w:rFonts w:cs="Arial"/>
          <w:szCs w:val="20"/>
        </w:rPr>
        <w:t xml:space="preserve"> and </w:t>
      </w:r>
      <w:r w:rsidR="00D14DBB" w:rsidRPr="004507FE">
        <w:rPr>
          <w:rFonts w:cs="Arial"/>
          <w:szCs w:val="20"/>
        </w:rPr>
        <w:t>documents</w:t>
      </w:r>
      <w:r w:rsidRPr="004507FE">
        <w:rPr>
          <w:rFonts w:cs="Arial"/>
          <w:szCs w:val="20"/>
        </w:rPr>
        <w:t>.</w:t>
      </w:r>
    </w:p>
    <w:p w14:paraId="632BC102" w14:textId="77777777" w:rsidR="00C168FE" w:rsidRDefault="00C168FE" w:rsidP="00DA117E">
      <w:pPr>
        <w:pStyle w:val="Heading2"/>
        <w:ind w:left="851" w:hanging="851"/>
      </w:pPr>
      <w:bookmarkStart w:id="1243" w:name="_Toc137798059"/>
      <w:bookmarkStart w:id="1244" w:name="_Toc229128262"/>
      <w:bookmarkStart w:id="1245" w:name="_Toc431995197"/>
      <w:bookmarkStart w:id="1246" w:name="_Toc434830074"/>
      <w:bookmarkStart w:id="1247" w:name="_Toc438206446"/>
      <w:bookmarkStart w:id="1248" w:name="_Toc441669674"/>
      <w:bookmarkStart w:id="1249" w:name="_Toc445120596"/>
      <w:bookmarkStart w:id="1250" w:name="_Toc448127401"/>
      <w:bookmarkStart w:id="1251" w:name="_Toc450832863"/>
      <w:bookmarkStart w:id="1252" w:name="_Toc451334422"/>
      <w:bookmarkStart w:id="1253" w:name="_Toc451343572"/>
      <w:bookmarkStart w:id="1254" w:name="_Toc451770754"/>
      <w:bookmarkStart w:id="1255" w:name="_Toc452646351"/>
      <w:bookmarkStart w:id="1256" w:name="_Toc87452317"/>
      <w:r w:rsidRPr="004507FE">
        <w:t xml:space="preserve">Other requirements of the </w:t>
      </w:r>
      <w:r w:rsidRPr="00DA117E">
        <w:rPr>
          <w:i/>
        </w:rPr>
        <w:t xml:space="preserve">Contractor’s </w:t>
      </w:r>
      <w:r w:rsidRPr="004507FE">
        <w:t>design</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632BC104" w14:textId="4B400DC8" w:rsidR="00B70956" w:rsidRPr="00B70956" w:rsidRDefault="00B70956" w:rsidP="00B70956">
      <w:pPr>
        <w:tabs>
          <w:tab w:val="clear" w:pos="357"/>
          <w:tab w:val="left" w:pos="284"/>
        </w:tabs>
        <w:spacing w:before="240" w:after="240" w:line="360" w:lineRule="auto"/>
        <w:rPr>
          <w:rFonts w:cs="Arial"/>
        </w:rPr>
      </w:pPr>
      <w:bookmarkStart w:id="1257" w:name="_Toc397074670"/>
      <w:bookmarkStart w:id="1258" w:name="_Toc416347284"/>
      <w:r w:rsidRPr="00B70956">
        <w:rPr>
          <w:rFonts w:cs="Arial"/>
        </w:rPr>
        <w:t xml:space="preserve">The </w:t>
      </w:r>
      <w:r w:rsidRPr="00B70956">
        <w:rPr>
          <w:rFonts w:cs="Arial"/>
          <w:i/>
        </w:rPr>
        <w:t>Contractors</w:t>
      </w:r>
      <w:r w:rsidRPr="00B70956">
        <w:rPr>
          <w:rFonts w:cs="Arial"/>
        </w:rPr>
        <w:t xml:space="preserve"> design adheres to the specifications as set out in Section 6 of the </w:t>
      </w:r>
      <w:r w:rsidRPr="008E3214">
        <w:rPr>
          <w:rFonts w:cs="Arial"/>
        </w:rPr>
        <w:t>Works</w:t>
      </w:r>
      <w:r w:rsidR="008E3214">
        <w:rPr>
          <w:rFonts w:cs="Arial"/>
        </w:rPr>
        <w:t xml:space="preserve"> Information</w:t>
      </w:r>
      <w:r w:rsidRPr="00B70956">
        <w:rPr>
          <w:rFonts w:cs="Arial"/>
        </w:rPr>
        <w:t xml:space="preserve">. In </w:t>
      </w:r>
      <w:proofErr w:type="gramStart"/>
      <w:r w:rsidRPr="00B70956">
        <w:rPr>
          <w:rFonts w:cs="Arial"/>
        </w:rPr>
        <w:t>addition</w:t>
      </w:r>
      <w:proofErr w:type="gramEnd"/>
      <w:r w:rsidRPr="00B70956">
        <w:rPr>
          <w:rFonts w:cs="Arial"/>
        </w:rPr>
        <w:t xml:space="preserve"> the following are adhered to in the </w:t>
      </w:r>
      <w:r w:rsidRPr="00B70956">
        <w:rPr>
          <w:rFonts w:cs="Arial"/>
          <w:i/>
        </w:rPr>
        <w:t>Contractors</w:t>
      </w:r>
      <w:r w:rsidRPr="00B70956">
        <w:rPr>
          <w:rFonts w:cs="Arial"/>
        </w:rPr>
        <w:t xml:space="preserve"> design;</w:t>
      </w:r>
    </w:p>
    <w:p w14:paraId="632BC105" w14:textId="77777777" w:rsidR="00B70956" w:rsidRPr="00B70956" w:rsidRDefault="00B70956" w:rsidP="006E0D03">
      <w:pPr>
        <w:pStyle w:val="Heading3"/>
        <w:ind w:left="851" w:hanging="851"/>
      </w:pPr>
      <w:bookmarkStart w:id="1259" w:name="_Toc424492069"/>
      <w:bookmarkStart w:id="1260" w:name="_Toc431995198"/>
      <w:bookmarkStart w:id="1261" w:name="_Toc434830075"/>
      <w:bookmarkStart w:id="1262" w:name="_Toc438206447"/>
      <w:bookmarkStart w:id="1263" w:name="_Toc441669675"/>
      <w:bookmarkStart w:id="1264" w:name="_Toc445120597"/>
      <w:bookmarkStart w:id="1265" w:name="_Toc448127402"/>
      <w:bookmarkStart w:id="1266" w:name="_Toc450832864"/>
      <w:bookmarkStart w:id="1267" w:name="_Toc451334423"/>
      <w:bookmarkStart w:id="1268" w:name="_Toc451343573"/>
      <w:bookmarkStart w:id="1269" w:name="_Toc451770755"/>
      <w:bookmarkStart w:id="1270" w:name="_Toc452646352"/>
      <w:bookmarkStart w:id="1271" w:name="_Toc87452318"/>
      <w:r w:rsidRPr="00B70956">
        <w:t>Process Design Information</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632BC106" w14:textId="77777777" w:rsidR="00B70956" w:rsidRPr="00B70956" w:rsidRDefault="00B70956" w:rsidP="00B70956">
      <w:pPr>
        <w:pStyle w:val="Heading4"/>
        <w:tabs>
          <w:tab w:val="num" w:pos="4692"/>
        </w:tabs>
      </w:pPr>
      <w:r w:rsidRPr="00B70956">
        <w:t>Site Conditions</w:t>
      </w:r>
    </w:p>
    <w:p w14:paraId="632BC107" w14:textId="77777777" w:rsidR="00B70956" w:rsidRPr="00B70956" w:rsidRDefault="00B70956" w:rsidP="00B70956"/>
    <w:p w14:paraId="632BC108" w14:textId="25A4D7E5" w:rsidR="00B70956" w:rsidRPr="00B70956" w:rsidRDefault="00B70956" w:rsidP="00B70956">
      <w:pPr>
        <w:spacing w:line="360" w:lineRule="auto"/>
        <w:rPr>
          <w:rFonts w:cs="Arial"/>
          <w:szCs w:val="22"/>
        </w:rPr>
      </w:pPr>
      <w:r w:rsidRPr="00B70956">
        <w:rPr>
          <w:rFonts w:cs="Arial"/>
          <w:szCs w:val="22"/>
        </w:rPr>
        <w:t xml:space="preserve">The </w:t>
      </w:r>
      <w:r w:rsidRPr="00B70956">
        <w:rPr>
          <w:rFonts w:cs="Arial"/>
          <w:i/>
          <w:szCs w:val="22"/>
        </w:rPr>
        <w:t>Contractor</w:t>
      </w:r>
      <w:r w:rsidRPr="00B70956">
        <w:rPr>
          <w:rFonts w:cs="Arial"/>
          <w:szCs w:val="22"/>
        </w:rPr>
        <w:t xml:space="preserve"> ensures that </w:t>
      </w:r>
      <w:r w:rsidR="003C445F" w:rsidRPr="003C445F">
        <w:rPr>
          <w:rFonts w:cs="Arial"/>
          <w:i/>
          <w:szCs w:val="22"/>
        </w:rPr>
        <w:t>works</w:t>
      </w:r>
      <w:r w:rsidR="003C445F">
        <w:rPr>
          <w:rFonts w:cs="Arial"/>
          <w:szCs w:val="22"/>
        </w:rPr>
        <w:t xml:space="preserve"> is</w:t>
      </w:r>
      <w:r w:rsidRPr="00B70956">
        <w:rPr>
          <w:rFonts w:cs="Arial"/>
          <w:szCs w:val="22"/>
        </w:rPr>
        <w:t xml:space="preserve"> designed to accommodate the ambient conditions</w:t>
      </w:r>
      <w:r w:rsidR="00467A73">
        <w:rPr>
          <w:rFonts w:cs="Arial"/>
          <w:szCs w:val="22"/>
        </w:rPr>
        <w:t xml:space="preserve"> specified in the </w:t>
      </w:r>
      <w:r w:rsidR="002A295D">
        <w:rPr>
          <w:rFonts w:cs="Arial"/>
          <w:szCs w:val="22"/>
        </w:rPr>
        <w:t>Part 4</w:t>
      </w:r>
      <w:r w:rsidR="002603D4">
        <w:rPr>
          <w:rFonts w:cs="Arial"/>
          <w:szCs w:val="22"/>
        </w:rPr>
        <w:t>: Site Information</w:t>
      </w:r>
      <w:r w:rsidR="002A295D">
        <w:rPr>
          <w:rFonts w:cs="Arial"/>
          <w:szCs w:val="22"/>
        </w:rPr>
        <w:t xml:space="preserve"> of the Works Information</w:t>
      </w:r>
      <w:r w:rsidR="00467A73">
        <w:rPr>
          <w:rFonts w:cs="Arial"/>
          <w:szCs w:val="22"/>
        </w:rPr>
        <w:t xml:space="preserve"> (unless otherwise stated)</w:t>
      </w:r>
      <w:r w:rsidRPr="00B70956">
        <w:rPr>
          <w:rFonts w:cs="Arial"/>
          <w:szCs w:val="22"/>
        </w:rPr>
        <w:t xml:space="preserve"> such that the operation of </w:t>
      </w:r>
      <w:r w:rsidR="003C445F" w:rsidRPr="003C445F">
        <w:rPr>
          <w:rFonts w:cs="Arial"/>
          <w:i/>
          <w:szCs w:val="22"/>
        </w:rPr>
        <w:t>works</w:t>
      </w:r>
      <w:r w:rsidRPr="00B70956">
        <w:rPr>
          <w:rFonts w:cs="Arial"/>
          <w:szCs w:val="22"/>
        </w:rPr>
        <w:t xml:space="preserve"> </w:t>
      </w:r>
      <w:r w:rsidR="003C445F">
        <w:rPr>
          <w:rFonts w:cs="Arial"/>
          <w:szCs w:val="22"/>
        </w:rPr>
        <w:t>is</w:t>
      </w:r>
      <w:r w:rsidR="0073525C" w:rsidRPr="00B70956">
        <w:rPr>
          <w:rFonts w:cs="Arial"/>
          <w:szCs w:val="22"/>
        </w:rPr>
        <w:t xml:space="preserve"> </w:t>
      </w:r>
      <w:r w:rsidRPr="00B70956">
        <w:rPr>
          <w:rFonts w:cs="Arial"/>
          <w:szCs w:val="22"/>
        </w:rPr>
        <w:t>not impaired, damaged or does not perform according to requirements.</w:t>
      </w:r>
    </w:p>
    <w:p w14:paraId="632BC110" w14:textId="77777777" w:rsidR="00B70956" w:rsidRPr="00B70956" w:rsidRDefault="00B70956" w:rsidP="006E0D03">
      <w:pPr>
        <w:pStyle w:val="Heading3"/>
        <w:ind w:left="851" w:hanging="851"/>
      </w:pPr>
      <w:bookmarkStart w:id="1272" w:name="_Toc424492070"/>
      <w:bookmarkStart w:id="1273" w:name="_Toc431995199"/>
      <w:bookmarkStart w:id="1274" w:name="_Toc434830076"/>
      <w:bookmarkStart w:id="1275" w:name="_Toc438206448"/>
      <w:bookmarkStart w:id="1276" w:name="_Toc441669676"/>
      <w:bookmarkStart w:id="1277" w:name="_Toc445120598"/>
      <w:bookmarkStart w:id="1278" w:name="_Toc448127403"/>
      <w:bookmarkStart w:id="1279" w:name="_Toc450832865"/>
      <w:bookmarkStart w:id="1280" w:name="_Toc451334424"/>
      <w:bookmarkStart w:id="1281" w:name="_Toc451343574"/>
      <w:bookmarkStart w:id="1282" w:name="_Toc451770756"/>
      <w:bookmarkStart w:id="1283" w:name="_Toc452646353"/>
      <w:bookmarkStart w:id="1284" w:name="_Toc87452319"/>
      <w:r w:rsidRPr="00B70956">
        <w:t>Ash Specification</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632BC111" w14:textId="77777777" w:rsidR="00B70956" w:rsidRPr="00B70956" w:rsidRDefault="00B70956" w:rsidP="00B70956"/>
    <w:p w14:paraId="632BC112" w14:textId="7C1F70A5" w:rsidR="00B70956" w:rsidRPr="00B70956" w:rsidRDefault="00B70956" w:rsidP="00B70956">
      <w:r w:rsidRPr="00B70956">
        <w:t xml:space="preserve">The typical composition of the ash is represented in </w:t>
      </w:r>
      <w:r w:rsidRPr="00B70956">
        <w:fldChar w:fldCharType="begin"/>
      </w:r>
      <w:r w:rsidRPr="00B70956">
        <w:instrText xml:space="preserve"> REF _Ref423611128 \h </w:instrText>
      </w:r>
      <w:r w:rsidRPr="00B70956">
        <w:fldChar w:fldCharType="separate"/>
      </w:r>
      <w:r w:rsidR="00FB44CA" w:rsidRPr="00B70956">
        <w:t xml:space="preserve">Table </w:t>
      </w:r>
      <w:r w:rsidR="00FB44CA">
        <w:rPr>
          <w:noProof/>
        </w:rPr>
        <w:t>9</w:t>
      </w:r>
      <w:r w:rsidRPr="00B70956">
        <w:fldChar w:fldCharType="end"/>
      </w:r>
      <w:r w:rsidRPr="00B70956">
        <w:t xml:space="preserve"> below.</w:t>
      </w:r>
    </w:p>
    <w:p w14:paraId="632BC113" w14:textId="77777777" w:rsidR="00B70956" w:rsidRPr="00B70956" w:rsidRDefault="00B70956" w:rsidP="00B70956">
      <w:pPr>
        <w:pStyle w:val="CaptionTable"/>
      </w:pPr>
      <w:bookmarkStart w:id="1285" w:name="_Ref423611128"/>
      <w:r w:rsidRPr="00B70956">
        <w:t xml:space="preserve">Table </w:t>
      </w:r>
      <w:r w:rsidR="001732D0">
        <w:fldChar w:fldCharType="begin"/>
      </w:r>
      <w:r w:rsidR="001732D0">
        <w:instrText xml:space="preserve"> SEQ Table \* ARABIC </w:instrText>
      </w:r>
      <w:r w:rsidR="001732D0">
        <w:fldChar w:fldCharType="separate"/>
      </w:r>
      <w:r w:rsidR="00FB44CA">
        <w:rPr>
          <w:noProof/>
        </w:rPr>
        <w:t>9</w:t>
      </w:r>
      <w:r w:rsidR="001732D0">
        <w:rPr>
          <w:noProof/>
        </w:rPr>
        <w:fldChar w:fldCharType="end"/>
      </w:r>
      <w:bookmarkEnd w:id="1285"/>
      <w:r w:rsidRPr="00B70956">
        <w:t xml:space="preserve"> Typical Ash Analysis, expressed in percentage</w:t>
      </w:r>
    </w:p>
    <w:tbl>
      <w:tblPr>
        <w:tblW w:w="5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739"/>
        <w:gridCol w:w="1132"/>
      </w:tblGrid>
      <w:tr w:rsidR="00B70956" w:rsidRPr="00B70956" w14:paraId="632BC115" w14:textId="77777777" w:rsidTr="00027DEC">
        <w:trPr>
          <w:trHeight w:val="57"/>
          <w:jc w:val="center"/>
        </w:trPr>
        <w:tc>
          <w:tcPr>
            <w:tcW w:w="5706" w:type="dxa"/>
            <w:gridSpan w:val="3"/>
            <w:tcBorders>
              <w:top w:val="single" w:sz="4" w:space="0" w:color="auto"/>
              <w:left w:val="single" w:sz="4" w:space="0" w:color="auto"/>
              <w:bottom w:val="single" w:sz="4" w:space="0" w:color="auto"/>
              <w:right w:val="single" w:sz="4" w:space="0" w:color="auto"/>
            </w:tcBorders>
            <w:vAlign w:val="bottom"/>
            <w:hideMark/>
          </w:tcPr>
          <w:p w14:paraId="632BC114" w14:textId="77777777" w:rsidR="00B70956" w:rsidRPr="00B70956" w:rsidRDefault="00B70956" w:rsidP="00027DEC">
            <w:pPr>
              <w:rPr>
                <w:rFonts w:cs="Arial"/>
                <w:szCs w:val="22"/>
                <w:lang w:eastAsia="en-ZA"/>
              </w:rPr>
            </w:pPr>
            <w:r w:rsidRPr="00B70956">
              <w:rPr>
                <w:rFonts w:cs="Arial"/>
                <w:b/>
                <w:szCs w:val="22"/>
                <w:lang w:eastAsia="en-ZA"/>
              </w:rPr>
              <w:t>Ash Elemental analysis (air dried basis)</w:t>
            </w:r>
          </w:p>
        </w:tc>
      </w:tr>
      <w:tr w:rsidR="00B70956" w:rsidRPr="00B70956" w14:paraId="632BC119"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16" w14:textId="77777777" w:rsidR="00B70956" w:rsidRPr="00B70956" w:rsidRDefault="00B70956" w:rsidP="00027DEC">
            <w:pPr>
              <w:rPr>
                <w:rFonts w:cs="Arial"/>
                <w:szCs w:val="22"/>
                <w:lang w:eastAsia="en-ZA"/>
              </w:rPr>
            </w:pPr>
            <w:r w:rsidRPr="00B70956">
              <w:rPr>
                <w:rFonts w:cs="Arial"/>
                <w:szCs w:val="22"/>
                <w:lang w:eastAsia="en-ZA"/>
              </w:rPr>
              <w:t>Silicon as SiO</w:t>
            </w:r>
            <w:r w:rsidRPr="00B70956">
              <w:rPr>
                <w:rFonts w:cs="Arial"/>
                <w:szCs w:val="22"/>
                <w:vertAlign w:val="subscript"/>
                <w:lang w:eastAsia="en-ZA"/>
              </w:rPr>
              <w:t>2</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17"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18" w14:textId="77777777" w:rsidR="00B70956" w:rsidRPr="00B70956" w:rsidRDefault="00B70956" w:rsidP="00027DEC">
            <w:pPr>
              <w:jc w:val="center"/>
              <w:rPr>
                <w:rFonts w:cs="Arial"/>
                <w:szCs w:val="22"/>
                <w:lang w:eastAsia="en-ZA"/>
              </w:rPr>
            </w:pPr>
            <w:r w:rsidRPr="00B70956">
              <w:rPr>
                <w:rFonts w:cs="Arial"/>
                <w:szCs w:val="22"/>
                <w:lang w:eastAsia="en-ZA"/>
              </w:rPr>
              <w:t>57.60</w:t>
            </w:r>
          </w:p>
        </w:tc>
      </w:tr>
      <w:tr w:rsidR="00B70956" w:rsidRPr="00B70956" w14:paraId="632BC11D"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1A" w14:textId="77777777" w:rsidR="00B70956" w:rsidRPr="00B70956" w:rsidRDefault="00B70956" w:rsidP="00027DEC">
            <w:pPr>
              <w:rPr>
                <w:rFonts w:cs="Arial"/>
                <w:szCs w:val="22"/>
                <w:lang w:eastAsia="en-ZA"/>
              </w:rPr>
            </w:pPr>
            <w:r w:rsidRPr="00B70956">
              <w:rPr>
                <w:rFonts w:cs="Arial"/>
                <w:szCs w:val="22"/>
                <w:lang w:eastAsia="en-ZA"/>
              </w:rPr>
              <w:t>Aluminium as Al</w:t>
            </w:r>
            <w:r w:rsidRPr="00B70956">
              <w:rPr>
                <w:rFonts w:cs="Arial"/>
                <w:szCs w:val="22"/>
                <w:vertAlign w:val="subscript"/>
                <w:lang w:eastAsia="en-ZA"/>
              </w:rPr>
              <w:t>2</w:t>
            </w:r>
            <w:r w:rsidRPr="00B70956">
              <w:rPr>
                <w:rFonts w:cs="Arial"/>
                <w:szCs w:val="22"/>
                <w:lang w:eastAsia="en-ZA"/>
              </w:rPr>
              <w:t>O</w:t>
            </w:r>
            <w:r w:rsidRPr="00B70956">
              <w:rPr>
                <w:rFonts w:cs="Arial"/>
                <w:szCs w:val="22"/>
                <w:vertAlign w:val="subscript"/>
                <w:lang w:eastAsia="en-ZA"/>
              </w:rPr>
              <w:t>3</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1B"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1C"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26.20</w:t>
            </w:r>
          </w:p>
        </w:tc>
      </w:tr>
      <w:tr w:rsidR="00B70956" w:rsidRPr="00B70956" w14:paraId="632BC121"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1E" w14:textId="77777777" w:rsidR="00B70956" w:rsidRPr="00B70956" w:rsidRDefault="00B70956" w:rsidP="00027DEC">
            <w:pPr>
              <w:suppressAutoHyphens/>
              <w:spacing w:before="120" w:after="120"/>
              <w:rPr>
                <w:rFonts w:cs="Arial"/>
                <w:szCs w:val="22"/>
                <w:lang w:eastAsia="en-ZA"/>
              </w:rPr>
            </w:pPr>
            <w:r w:rsidRPr="00B70956">
              <w:rPr>
                <w:rFonts w:cs="Arial"/>
                <w:szCs w:val="22"/>
                <w:lang w:eastAsia="en-ZA"/>
              </w:rPr>
              <w:t>Iron as Fe</w:t>
            </w:r>
            <w:r w:rsidRPr="00B70956">
              <w:rPr>
                <w:rFonts w:cs="Arial"/>
                <w:szCs w:val="22"/>
                <w:vertAlign w:val="subscript"/>
                <w:lang w:eastAsia="en-ZA"/>
              </w:rPr>
              <w:t>2</w:t>
            </w:r>
            <w:r w:rsidRPr="00B70956">
              <w:rPr>
                <w:rFonts w:cs="Arial"/>
                <w:szCs w:val="22"/>
                <w:lang w:eastAsia="en-ZA"/>
              </w:rPr>
              <w:t>O</w:t>
            </w:r>
            <w:r w:rsidRPr="00B70956">
              <w:rPr>
                <w:rFonts w:cs="Arial"/>
                <w:szCs w:val="22"/>
                <w:vertAlign w:val="subscript"/>
                <w:lang w:eastAsia="en-ZA"/>
              </w:rPr>
              <w:t>3</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1F"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20"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3.80</w:t>
            </w:r>
          </w:p>
        </w:tc>
      </w:tr>
      <w:tr w:rsidR="00B70956" w:rsidRPr="00B70956" w14:paraId="632BC125"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22" w14:textId="77777777" w:rsidR="00B70956" w:rsidRPr="00B70956" w:rsidRDefault="00B70956" w:rsidP="00027DEC">
            <w:pPr>
              <w:suppressAutoHyphens/>
              <w:spacing w:before="120" w:after="120"/>
              <w:rPr>
                <w:rFonts w:cs="Arial"/>
                <w:szCs w:val="22"/>
                <w:lang w:eastAsia="en-ZA"/>
              </w:rPr>
            </w:pPr>
            <w:r w:rsidRPr="00B70956">
              <w:rPr>
                <w:rFonts w:cs="Arial"/>
                <w:szCs w:val="22"/>
                <w:lang w:eastAsia="en-ZA"/>
              </w:rPr>
              <w:t>Titanium as TiO</w:t>
            </w:r>
            <w:r w:rsidRPr="00B70956">
              <w:rPr>
                <w:rFonts w:cs="Arial"/>
                <w:szCs w:val="22"/>
                <w:vertAlign w:val="subscript"/>
                <w:lang w:eastAsia="en-ZA"/>
              </w:rPr>
              <w:t>2</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23"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24"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1.40</w:t>
            </w:r>
          </w:p>
        </w:tc>
      </w:tr>
      <w:tr w:rsidR="00B70956" w:rsidRPr="00B70956" w14:paraId="632BC129"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26" w14:textId="77777777" w:rsidR="00B70956" w:rsidRPr="00B70956" w:rsidRDefault="00B70956" w:rsidP="00027DEC">
            <w:pPr>
              <w:suppressAutoHyphens/>
              <w:spacing w:before="120" w:after="120"/>
              <w:rPr>
                <w:rFonts w:cs="Arial"/>
                <w:szCs w:val="22"/>
                <w:lang w:eastAsia="en-ZA"/>
              </w:rPr>
            </w:pPr>
            <w:r w:rsidRPr="00B70956">
              <w:rPr>
                <w:rFonts w:cs="Arial"/>
                <w:szCs w:val="22"/>
                <w:lang w:eastAsia="en-ZA"/>
              </w:rPr>
              <w:t>Phosphorus as P</w:t>
            </w:r>
            <w:r w:rsidRPr="00B70956">
              <w:rPr>
                <w:rFonts w:cs="Arial"/>
                <w:szCs w:val="22"/>
                <w:vertAlign w:val="subscript"/>
                <w:lang w:eastAsia="en-ZA"/>
              </w:rPr>
              <w:t>2</w:t>
            </w:r>
            <w:r w:rsidRPr="00B70956">
              <w:rPr>
                <w:rFonts w:cs="Arial"/>
                <w:szCs w:val="22"/>
                <w:lang w:eastAsia="en-ZA"/>
              </w:rPr>
              <w:t>O</w:t>
            </w:r>
            <w:r w:rsidRPr="00B70956">
              <w:rPr>
                <w:rFonts w:cs="Arial"/>
                <w:szCs w:val="22"/>
                <w:vertAlign w:val="subscript"/>
                <w:lang w:eastAsia="en-ZA"/>
              </w:rPr>
              <w:t>5</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27"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28"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0.25</w:t>
            </w:r>
          </w:p>
        </w:tc>
      </w:tr>
      <w:tr w:rsidR="00B70956" w:rsidRPr="00B70956" w14:paraId="632BC12D"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2A" w14:textId="77777777" w:rsidR="00B70956" w:rsidRPr="00B70956" w:rsidRDefault="00B70956" w:rsidP="00027DEC">
            <w:pPr>
              <w:suppressAutoHyphens/>
              <w:spacing w:before="120" w:after="120"/>
              <w:rPr>
                <w:rFonts w:cs="Arial"/>
                <w:szCs w:val="22"/>
                <w:lang w:eastAsia="en-ZA"/>
              </w:rPr>
            </w:pPr>
            <w:r w:rsidRPr="00B70956">
              <w:rPr>
                <w:rFonts w:cs="Arial"/>
                <w:szCs w:val="22"/>
                <w:lang w:eastAsia="en-ZA"/>
              </w:rPr>
              <w:t xml:space="preserve">Calcium as </w:t>
            </w:r>
            <w:proofErr w:type="spellStart"/>
            <w:r w:rsidRPr="00B70956">
              <w:rPr>
                <w:rFonts w:cs="Arial"/>
                <w:szCs w:val="22"/>
                <w:lang w:eastAsia="en-ZA"/>
              </w:rPr>
              <w:t>CaO</w:t>
            </w:r>
            <w:proofErr w:type="spellEnd"/>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2B"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2C"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5.00</w:t>
            </w:r>
          </w:p>
        </w:tc>
      </w:tr>
      <w:tr w:rsidR="00B70956" w:rsidRPr="00B70956" w14:paraId="632BC131"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2E" w14:textId="77777777" w:rsidR="00B70956" w:rsidRPr="00B70956" w:rsidRDefault="00B70956" w:rsidP="00027DEC">
            <w:pPr>
              <w:suppressAutoHyphens/>
              <w:spacing w:before="120" w:after="120"/>
              <w:rPr>
                <w:rFonts w:cs="Arial"/>
                <w:szCs w:val="22"/>
                <w:lang w:eastAsia="en-ZA"/>
              </w:rPr>
            </w:pPr>
            <w:r w:rsidRPr="00B70956">
              <w:rPr>
                <w:rFonts w:cs="Arial"/>
                <w:szCs w:val="22"/>
                <w:lang w:eastAsia="en-ZA"/>
              </w:rPr>
              <w:t>Magnesium as MgO</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2F"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30"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1.80</w:t>
            </w:r>
          </w:p>
        </w:tc>
      </w:tr>
      <w:tr w:rsidR="00B70956" w:rsidRPr="00B70956" w14:paraId="632BC135"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32" w14:textId="77777777" w:rsidR="00B70956" w:rsidRPr="00B70956" w:rsidRDefault="00B70956" w:rsidP="00027DEC">
            <w:pPr>
              <w:suppressAutoHyphens/>
              <w:spacing w:before="120" w:after="120"/>
              <w:rPr>
                <w:rFonts w:cs="Arial"/>
                <w:szCs w:val="22"/>
                <w:lang w:eastAsia="en-ZA"/>
              </w:rPr>
            </w:pPr>
            <w:r w:rsidRPr="00B70956">
              <w:rPr>
                <w:rFonts w:cs="Arial"/>
                <w:szCs w:val="22"/>
                <w:lang w:eastAsia="en-ZA"/>
              </w:rPr>
              <w:t>Sodium as Na</w:t>
            </w:r>
            <w:r w:rsidRPr="00B70956">
              <w:rPr>
                <w:rFonts w:cs="Arial"/>
                <w:szCs w:val="22"/>
                <w:vertAlign w:val="subscript"/>
                <w:lang w:eastAsia="en-ZA"/>
              </w:rPr>
              <w:t>2</w:t>
            </w:r>
            <w:r w:rsidRPr="00B70956">
              <w:rPr>
                <w:rFonts w:cs="Arial"/>
                <w:szCs w:val="22"/>
                <w:lang w:eastAsia="en-ZA"/>
              </w:rPr>
              <w:t>O</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33"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34"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0.01</w:t>
            </w:r>
          </w:p>
        </w:tc>
      </w:tr>
      <w:tr w:rsidR="00B70956" w:rsidRPr="00B70956" w14:paraId="632BC139"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36" w14:textId="77777777" w:rsidR="00B70956" w:rsidRPr="00B70956" w:rsidRDefault="00B70956" w:rsidP="00027DEC">
            <w:pPr>
              <w:suppressAutoHyphens/>
              <w:spacing w:before="120" w:after="120"/>
              <w:rPr>
                <w:rFonts w:cs="Arial"/>
                <w:szCs w:val="22"/>
                <w:lang w:eastAsia="en-ZA"/>
              </w:rPr>
            </w:pPr>
            <w:r w:rsidRPr="00B70956">
              <w:rPr>
                <w:rFonts w:cs="Arial"/>
                <w:szCs w:val="22"/>
                <w:lang w:eastAsia="en-ZA"/>
              </w:rPr>
              <w:t>Potassium as K</w:t>
            </w:r>
            <w:r w:rsidRPr="00B70956">
              <w:rPr>
                <w:rFonts w:cs="Arial"/>
                <w:szCs w:val="22"/>
                <w:vertAlign w:val="subscript"/>
                <w:lang w:eastAsia="en-ZA"/>
              </w:rPr>
              <w:t>2</w:t>
            </w:r>
            <w:r w:rsidRPr="00B70956">
              <w:rPr>
                <w:rFonts w:cs="Arial"/>
                <w:szCs w:val="22"/>
                <w:lang w:eastAsia="en-ZA"/>
              </w:rPr>
              <w:t>O</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37"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38"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0.80</w:t>
            </w:r>
          </w:p>
        </w:tc>
      </w:tr>
      <w:tr w:rsidR="00B70956" w:rsidRPr="00B70956" w14:paraId="632BC13D"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3A" w14:textId="77777777" w:rsidR="00B70956" w:rsidRPr="00B70956" w:rsidRDefault="00B70956" w:rsidP="00027DEC">
            <w:pPr>
              <w:suppressAutoHyphens/>
              <w:spacing w:before="120" w:after="120"/>
              <w:rPr>
                <w:rFonts w:cs="Arial"/>
                <w:szCs w:val="22"/>
                <w:lang w:eastAsia="en-ZA"/>
              </w:rPr>
            </w:pPr>
            <w:r w:rsidRPr="00B70956">
              <w:rPr>
                <w:rFonts w:cs="Arial"/>
                <w:szCs w:val="22"/>
                <w:lang w:eastAsia="en-ZA"/>
              </w:rPr>
              <w:t>Sulphur as SO</w:t>
            </w:r>
            <w:r w:rsidRPr="00B70956">
              <w:rPr>
                <w:rFonts w:cs="Arial"/>
                <w:szCs w:val="22"/>
                <w:vertAlign w:val="subscript"/>
                <w:lang w:eastAsia="en-ZA"/>
              </w:rPr>
              <w:t>3</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3B"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3C"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3.10</w:t>
            </w:r>
          </w:p>
        </w:tc>
      </w:tr>
      <w:tr w:rsidR="00B70956" w:rsidRPr="00B70956" w14:paraId="632BC141"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3E" w14:textId="77777777" w:rsidR="00B70956" w:rsidRPr="00B70956" w:rsidRDefault="00B70956" w:rsidP="00027DEC">
            <w:pPr>
              <w:suppressAutoHyphens/>
              <w:spacing w:before="120" w:after="120"/>
              <w:rPr>
                <w:rFonts w:cs="Arial"/>
                <w:szCs w:val="22"/>
                <w:lang w:eastAsia="en-ZA"/>
              </w:rPr>
            </w:pPr>
            <w:r w:rsidRPr="00B70956">
              <w:rPr>
                <w:rFonts w:cs="Arial"/>
                <w:szCs w:val="22"/>
                <w:lang w:eastAsia="en-ZA"/>
              </w:rPr>
              <w:t xml:space="preserve">Manganese as </w:t>
            </w:r>
            <w:proofErr w:type="spellStart"/>
            <w:r w:rsidRPr="00B70956">
              <w:rPr>
                <w:rFonts w:cs="Arial"/>
                <w:szCs w:val="22"/>
                <w:lang w:eastAsia="en-ZA"/>
              </w:rPr>
              <w:t>MnO</w:t>
            </w:r>
            <w:proofErr w:type="spellEnd"/>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3F"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40"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0.02</w:t>
            </w:r>
          </w:p>
        </w:tc>
      </w:tr>
      <w:tr w:rsidR="00B70956" w:rsidRPr="00B70956" w14:paraId="632BC145" w14:textId="77777777" w:rsidTr="00027DEC">
        <w:trPr>
          <w:trHeight w:val="559"/>
          <w:jc w:val="center"/>
        </w:trPr>
        <w:tc>
          <w:tcPr>
            <w:tcW w:w="3835" w:type="dxa"/>
            <w:tcBorders>
              <w:top w:val="single" w:sz="4" w:space="0" w:color="auto"/>
              <w:left w:val="single" w:sz="4" w:space="0" w:color="auto"/>
              <w:bottom w:val="single" w:sz="4" w:space="0" w:color="auto"/>
              <w:right w:val="single" w:sz="4" w:space="0" w:color="auto"/>
            </w:tcBorders>
            <w:noWrap/>
            <w:vAlign w:val="bottom"/>
            <w:hideMark/>
          </w:tcPr>
          <w:p w14:paraId="632BC142" w14:textId="77777777" w:rsidR="00B70956" w:rsidRPr="00B70956" w:rsidRDefault="00B70956" w:rsidP="00027DEC">
            <w:pPr>
              <w:suppressAutoHyphens/>
              <w:spacing w:before="120" w:after="120"/>
              <w:rPr>
                <w:rFonts w:cs="Arial"/>
                <w:szCs w:val="22"/>
                <w:lang w:eastAsia="en-ZA"/>
              </w:rPr>
            </w:pPr>
            <w:r w:rsidRPr="00B70956">
              <w:rPr>
                <w:rFonts w:cs="Arial"/>
                <w:szCs w:val="22"/>
                <w:lang w:eastAsia="en-ZA"/>
              </w:rPr>
              <w:t>Total</w:t>
            </w:r>
          </w:p>
        </w:tc>
        <w:tc>
          <w:tcPr>
            <w:tcW w:w="739" w:type="dxa"/>
            <w:tcBorders>
              <w:top w:val="single" w:sz="4" w:space="0" w:color="auto"/>
              <w:left w:val="single" w:sz="4" w:space="0" w:color="auto"/>
              <w:bottom w:val="single" w:sz="4" w:space="0" w:color="auto"/>
              <w:right w:val="single" w:sz="4" w:space="0" w:color="auto"/>
            </w:tcBorders>
            <w:noWrap/>
            <w:vAlign w:val="bottom"/>
            <w:hideMark/>
          </w:tcPr>
          <w:p w14:paraId="632BC143"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w:t>
            </w:r>
          </w:p>
        </w:tc>
        <w:tc>
          <w:tcPr>
            <w:tcW w:w="11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2BC144" w14:textId="77777777" w:rsidR="00B70956" w:rsidRPr="00B70956" w:rsidRDefault="00B70956" w:rsidP="00027DEC">
            <w:pPr>
              <w:suppressAutoHyphens/>
              <w:spacing w:before="120" w:after="120"/>
              <w:jc w:val="center"/>
              <w:rPr>
                <w:rFonts w:cs="Arial"/>
                <w:szCs w:val="22"/>
                <w:lang w:eastAsia="en-ZA"/>
              </w:rPr>
            </w:pPr>
            <w:r w:rsidRPr="00B70956">
              <w:rPr>
                <w:rFonts w:cs="Arial"/>
                <w:szCs w:val="22"/>
                <w:lang w:eastAsia="en-ZA"/>
              </w:rPr>
              <w:t>100.0</w:t>
            </w:r>
          </w:p>
        </w:tc>
      </w:tr>
    </w:tbl>
    <w:p w14:paraId="632BC146" w14:textId="77777777" w:rsidR="00B70956" w:rsidRPr="00B70956" w:rsidRDefault="00B70956" w:rsidP="00B70956">
      <w:pPr>
        <w:pStyle w:val="BodyText"/>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pPr>
    </w:p>
    <w:p w14:paraId="632BC147" w14:textId="77777777" w:rsidR="00B70956" w:rsidRPr="00B70956" w:rsidRDefault="00B70956" w:rsidP="00B70956">
      <w:pPr>
        <w:pStyle w:val="BodyText"/>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pPr>
      <w:r w:rsidRPr="00B70956">
        <w:t xml:space="preserve">Depending on conditions the bulk density of the fly ash can </w:t>
      </w:r>
      <w:proofErr w:type="gramStart"/>
      <w:r w:rsidRPr="00B70956">
        <w:t>vary,</w:t>
      </w:r>
      <w:proofErr w:type="gramEnd"/>
      <w:r w:rsidRPr="00B70956">
        <w:t xml:space="preserve"> the extent to which is listed below. </w:t>
      </w:r>
    </w:p>
    <w:p w14:paraId="632BC148" w14:textId="7E9D1B2F" w:rsidR="00B70956" w:rsidRPr="00B70956" w:rsidRDefault="00B70956" w:rsidP="00654289">
      <w:pPr>
        <w:pStyle w:val="TextBul7-1"/>
        <w:numPr>
          <w:ilvl w:val="0"/>
          <w:numId w:val="19"/>
        </w:numPr>
        <w:spacing w:before="240" w:line="360" w:lineRule="auto"/>
        <w:ind w:left="1418" w:hanging="709"/>
      </w:pPr>
      <w:r w:rsidRPr="00B70956">
        <w:t xml:space="preserve">Max. – 1 </w:t>
      </w:r>
      <w:r w:rsidR="00C86E9F">
        <w:t>2</w:t>
      </w:r>
      <w:r w:rsidRPr="00B70956">
        <w:t>00 kg/m</w:t>
      </w:r>
      <w:r w:rsidRPr="00B70956">
        <w:rPr>
          <w:vertAlign w:val="superscript"/>
        </w:rPr>
        <w:t>3</w:t>
      </w:r>
    </w:p>
    <w:p w14:paraId="632BC149" w14:textId="77777777" w:rsidR="00B70956" w:rsidRPr="00B70956" w:rsidRDefault="00B70956" w:rsidP="00654289">
      <w:pPr>
        <w:pStyle w:val="TextBul7-1"/>
        <w:numPr>
          <w:ilvl w:val="0"/>
          <w:numId w:val="19"/>
        </w:numPr>
        <w:spacing w:before="240" w:line="360" w:lineRule="auto"/>
        <w:ind w:left="1418" w:hanging="709"/>
      </w:pPr>
      <w:r w:rsidRPr="00B70956">
        <w:t>Min. – 700 kg/m</w:t>
      </w:r>
      <w:r w:rsidRPr="00B70956">
        <w:rPr>
          <w:vertAlign w:val="superscript"/>
        </w:rPr>
        <w:t>3</w:t>
      </w:r>
    </w:p>
    <w:p w14:paraId="632BC14A" w14:textId="77777777" w:rsidR="00B70956" w:rsidRPr="00B70956" w:rsidRDefault="00B70956" w:rsidP="00B70956">
      <w:pPr>
        <w:pStyle w:val="BodyText"/>
      </w:pPr>
    </w:p>
    <w:p w14:paraId="632BC14B" w14:textId="230B717D" w:rsidR="00B70956" w:rsidRPr="00B70956" w:rsidRDefault="00B70956" w:rsidP="00B70956">
      <w:pPr>
        <w:spacing w:line="360" w:lineRule="auto"/>
      </w:pPr>
      <w:r w:rsidRPr="00B70956">
        <w:t>The maximum</w:t>
      </w:r>
      <w:r w:rsidR="00BA757C">
        <w:t xml:space="preserve"> continuous operating</w:t>
      </w:r>
      <w:r w:rsidRPr="00B70956">
        <w:t xml:space="preserve"> temperature of the ash to be handled by the </w:t>
      </w:r>
      <w:r w:rsidR="003C445F" w:rsidRPr="003C445F">
        <w:rPr>
          <w:rFonts w:cs="Arial"/>
          <w:i/>
          <w:szCs w:val="22"/>
        </w:rPr>
        <w:t>works</w:t>
      </w:r>
      <w:r w:rsidRPr="00B70956">
        <w:t xml:space="preserve"> is 160</w:t>
      </w:r>
      <w:r w:rsidRPr="00B70956">
        <w:rPr>
          <w:rFonts w:cs="Arial"/>
        </w:rPr>
        <w:t>°</w:t>
      </w:r>
      <w:r w:rsidRPr="00B70956">
        <w:t>C.</w:t>
      </w:r>
    </w:p>
    <w:p w14:paraId="632BC14C" w14:textId="77777777" w:rsidR="00B70956" w:rsidRPr="00B70956" w:rsidRDefault="00B70956" w:rsidP="00B70956">
      <w:pPr>
        <w:pStyle w:val="BodyText"/>
      </w:pPr>
    </w:p>
    <w:p w14:paraId="632BC14D" w14:textId="3BAA3D60" w:rsidR="00B70956" w:rsidRPr="00B70956" w:rsidRDefault="00B70956" w:rsidP="00B70956">
      <w:pPr>
        <w:pStyle w:val="BodyText"/>
      </w:pPr>
      <w:r w:rsidRPr="00B70956">
        <w:fldChar w:fldCharType="begin"/>
      </w:r>
      <w:r w:rsidRPr="00B70956">
        <w:instrText xml:space="preserve"> REF _Ref423611115 \h </w:instrText>
      </w:r>
      <w:r w:rsidRPr="00B70956">
        <w:fldChar w:fldCharType="separate"/>
      </w:r>
      <w:r w:rsidR="00FB44CA" w:rsidRPr="00B70956">
        <w:t xml:space="preserve">Table </w:t>
      </w:r>
      <w:r w:rsidR="00FB44CA">
        <w:rPr>
          <w:noProof/>
        </w:rPr>
        <w:t>10</w:t>
      </w:r>
      <w:r w:rsidRPr="00B70956">
        <w:fldChar w:fldCharType="end"/>
      </w:r>
      <w:r w:rsidRPr="00B70956">
        <w:t xml:space="preserve"> below depicts typical ash particle size distribution for the ESP for Field 1 and Field 5 at Tutuka.</w:t>
      </w:r>
    </w:p>
    <w:p w14:paraId="632BC14E" w14:textId="77777777" w:rsidR="00B70956" w:rsidRPr="00B70956" w:rsidRDefault="00B70956" w:rsidP="00B70956">
      <w:pPr>
        <w:pStyle w:val="BodyText"/>
      </w:pPr>
    </w:p>
    <w:p w14:paraId="632BC14F" w14:textId="77777777" w:rsidR="00B70956" w:rsidRPr="00B70956" w:rsidRDefault="00B70956" w:rsidP="00B70956">
      <w:pPr>
        <w:pStyle w:val="Caption"/>
        <w:keepNext/>
        <w:jc w:val="center"/>
      </w:pPr>
      <w:bookmarkStart w:id="1286" w:name="_Ref423611115"/>
      <w:r w:rsidRPr="00B70956">
        <w:t xml:space="preserve">Table </w:t>
      </w:r>
      <w:r w:rsidR="001732D0">
        <w:fldChar w:fldCharType="begin"/>
      </w:r>
      <w:r w:rsidR="001732D0">
        <w:instrText xml:space="preserve"> SEQ Table \* ARABIC </w:instrText>
      </w:r>
      <w:r w:rsidR="001732D0">
        <w:fldChar w:fldCharType="separate"/>
      </w:r>
      <w:r w:rsidR="00FB44CA">
        <w:rPr>
          <w:noProof/>
        </w:rPr>
        <w:t>10</w:t>
      </w:r>
      <w:r w:rsidR="001732D0">
        <w:rPr>
          <w:noProof/>
        </w:rPr>
        <w:fldChar w:fldCharType="end"/>
      </w:r>
      <w:bookmarkEnd w:id="1286"/>
      <w:r w:rsidRPr="00B70956">
        <w:t xml:space="preserve"> Typical Ash Particle Size Distribution</w:t>
      </w:r>
    </w:p>
    <w:tbl>
      <w:tblPr>
        <w:tblW w:w="3040" w:type="dxa"/>
        <w:jc w:val="center"/>
        <w:tblLook w:val="04A0" w:firstRow="1" w:lastRow="0" w:firstColumn="1" w:lastColumn="0" w:noHBand="0" w:noVBand="1"/>
      </w:tblPr>
      <w:tblGrid>
        <w:gridCol w:w="960"/>
        <w:gridCol w:w="1120"/>
        <w:gridCol w:w="960"/>
      </w:tblGrid>
      <w:tr w:rsidR="00B70956" w:rsidRPr="00B70956" w14:paraId="632BC153" w14:textId="77777777" w:rsidTr="00027DEC">
        <w:trPr>
          <w:trHeight w:val="270"/>
          <w:jc w:val="center"/>
        </w:trPr>
        <w:tc>
          <w:tcPr>
            <w:tcW w:w="960" w:type="dxa"/>
            <w:noWrap/>
            <w:vAlign w:val="bottom"/>
            <w:hideMark/>
          </w:tcPr>
          <w:p w14:paraId="632BC150" w14:textId="77777777" w:rsidR="00B70956" w:rsidRPr="00B70956" w:rsidRDefault="00B70956" w:rsidP="00027DEC">
            <w:pPr>
              <w:tabs>
                <w:tab w:val="clear" w:pos="357"/>
              </w:tabs>
              <w:jc w:val="left"/>
              <w:rPr>
                <w:rFonts w:ascii="Times New Roman" w:hAnsi="Times New Roman"/>
                <w:szCs w:val="20"/>
                <w:lang w:eastAsia="en-ZA"/>
              </w:rPr>
            </w:pPr>
          </w:p>
        </w:tc>
        <w:tc>
          <w:tcPr>
            <w:tcW w:w="1120" w:type="dxa"/>
            <w:shd w:val="clear" w:color="auto" w:fill="C0C0C0"/>
            <w:noWrap/>
            <w:vAlign w:val="bottom"/>
            <w:hideMark/>
          </w:tcPr>
          <w:p w14:paraId="632BC151" w14:textId="77777777" w:rsidR="00B70956" w:rsidRPr="00B70956" w:rsidRDefault="00B70956" w:rsidP="00027DEC">
            <w:pPr>
              <w:jc w:val="center"/>
              <w:rPr>
                <w:b/>
                <w:bCs/>
                <w:szCs w:val="20"/>
              </w:rPr>
            </w:pPr>
            <w:r w:rsidRPr="00B70956">
              <w:rPr>
                <w:b/>
                <w:bCs/>
                <w:szCs w:val="20"/>
              </w:rPr>
              <w:t xml:space="preserve">Field 1 </w:t>
            </w:r>
          </w:p>
        </w:tc>
        <w:tc>
          <w:tcPr>
            <w:tcW w:w="960" w:type="dxa"/>
            <w:shd w:val="clear" w:color="auto" w:fill="C0C0C0"/>
            <w:noWrap/>
            <w:vAlign w:val="bottom"/>
            <w:hideMark/>
          </w:tcPr>
          <w:p w14:paraId="632BC152" w14:textId="77777777" w:rsidR="00B70956" w:rsidRPr="00B70956" w:rsidRDefault="00B70956" w:rsidP="00027DEC">
            <w:pPr>
              <w:jc w:val="center"/>
              <w:rPr>
                <w:b/>
                <w:bCs/>
                <w:szCs w:val="20"/>
              </w:rPr>
            </w:pPr>
            <w:r w:rsidRPr="00B70956">
              <w:rPr>
                <w:b/>
                <w:bCs/>
                <w:szCs w:val="20"/>
              </w:rPr>
              <w:t xml:space="preserve">Field 5 </w:t>
            </w:r>
          </w:p>
        </w:tc>
      </w:tr>
      <w:tr w:rsidR="00B70956" w:rsidRPr="00B70956" w14:paraId="632BC157" w14:textId="77777777" w:rsidTr="00027DEC">
        <w:trPr>
          <w:trHeight w:val="330"/>
          <w:jc w:val="center"/>
        </w:trPr>
        <w:tc>
          <w:tcPr>
            <w:tcW w:w="960" w:type="dxa"/>
            <w:tcBorders>
              <w:top w:val="single" w:sz="12" w:space="0" w:color="auto"/>
              <w:left w:val="single" w:sz="12" w:space="0" w:color="auto"/>
              <w:bottom w:val="single" w:sz="4" w:space="0" w:color="auto"/>
              <w:right w:val="single" w:sz="4" w:space="0" w:color="auto"/>
            </w:tcBorders>
            <w:noWrap/>
            <w:vAlign w:val="bottom"/>
            <w:hideMark/>
          </w:tcPr>
          <w:p w14:paraId="632BC154" w14:textId="77777777" w:rsidR="00B70956" w:rsidRPr="00B70956" w:rsidRDefault="00B70956" w:rsidP="00027DEC">
            <w:pPr>
              <w:rPr>
                <w:szCs w:val="20"/>
              </w:rPr>
            </w:pPr>
            <w:r w:rsidRPr="00B70956">
              <w:rPr>
                <w:szCs w:val="20"/>
              </w:rPr>
              <w:t>d</w:t>
            </w:r>
            <w:r w:rsidRPr="00B70956">
              <w:rPr>
                <w:szCs w:val="20"/>
                <w:vertAlign w:val="subscript"/>
              </w:rPr>
              <w:t>10</w:t>
            </w:r>
            <w:r w:rsidRPr="00B70956">
              <w:rPr>
                <w:szCs w:val="20"/>
              </w:rPr>
              <w:t xml:space="preserve"> [</w:t>
            </w:r>
            <w:r w:rsidRPr="00B70956">
              <w:rPr>
                <w:rFonts w:ascii="Symbol" w:hAnsi="Symbol"/>
                <w:szCs w:val="20"/>
              </w:rPr>
              <w:t></w:t>
            </w:r>
            <w:r w:rsidRPr="00B70956">
              <w:rPr>
                <w:szCs w:val="20"/>
              </w:rPr>
              <w:t>m]</w:t>
            </w:r>
          </w:p>
        </w:tc>
        <w:tc>
          <w:tcPr>
            <w:tcW w:w="1120" w:type="dxa"/>
            <w:tcBorders>
              <w:top w:val="single" w:sz="12" w:space="0" w:color="auto"/>
              <w:left w:val="nil"/>
              <w:bottom w:val="single" w:sz="4" w:space="0" w:color="auto"/>
              <w:right w:val="single" w:sz="12" w:space="0" w:color="auto"/>
            </w:tcBorders>
            <w:noWrap/>
            <w:vAlign w:val="bottom"/>
            <w:hideMark/>
          </w:tcPr>
          <w:p w14:paraId="632BC155" w14:textId="77777777" w:rsidR="00B70956" w:rsidRPr="00B70956" w:rsidRDefault="00B70956" w:rsidP="00027DEC">
            <w:pPr>
              <w:jc w:val="center"/>
              <w:rPr>
                <w:szCs w:val="20"/>
              </w:rPr>
            </w:pPr>
            <w:r w:rsidRPr="00B70956">
              <w:rPr>
                <w:szCs w:val="20"/>
              </w:rPr>
              <w:t>9.9</w:t>
            </w:r>
          </w:p>
        </w:tc>
        <w:tc>
          <w:tcPr>
            <w:tcW w:w="960" w:type="dxa"/>
            <w:tcBorders>
              <w:top w:val="single" w:sz="12" w:space="0" w:color="auto"/>
              <w:left w:val="single" w:sz="4" w:space="0" w:color="auto"/>
              <w:bottom w:val="single" w:sz="4" w:space="0" w:color="auto"/>
              <w:right w:val="single" w:sz="12" w:space="0" w:color="auto"/>
            </w:tcBorders>
            <w:noWrap/>
            <w:vAlign w:val="bottom"/>
            <w:hideMark/>
          </w:tcPr>
          <w:p w14:paraId="632BC156" w14:textId="77777777" w:rsidR="00B70956" w:rsidRPr="00B70956" w:rsidRDefault="00B70956" w:rsidP="00027DEC">
            <w:pPr>
              <w:jc w:val="center"/>
              <w:rPr>
                <w:szCs w:val="20"/>
              </w:rPr>
            </w:pPr>
            <w:r w:rsidRPr="00B70956">
              <w:rPr>
                <w:szCs w:val="20"/>
              </w:rPr>
              <w:t>1</w:t>
            </w:r>
          </w:p>
        </w:tc>
      </w:tr>
      <w:tr w:rsidR="00B70956" w:rsidRPr="00B70956" w14:paraId="632BC15B" w14:textId="77777777" w:rsidTr="00027DEC">
        <w:trPr>
          <w:trHeight w:val="315"/>
          <w:jc w:val="center"/>
        </w:trPr>
        <w:tc>
          <w:tcPr>
            <w:tcW w:w="960" w:type="dxa"/>
            <w:tcBorders>
              <w:top w:val="nil"/>
              <w:left w:val="single" w:sz="12" w:space="0" w:color="auto"/>
              <w:bottom w:val="single" w:sz="4" w:space="0" w:color="auto"/>
              <w:right w:val="single" w:sz="4" w:space="0" w:color="auto"/>
            </w:tcBorders>
            <w:noWrap/>
            <w:vAlign w:val="bottom"/>
            <w:hideMark/>
          </w:tcPr>
          <w:p w14:paraId="632BC158" w14:textId="77777777" w:rsidR="00B70956" w:rsidRPr="00B70956" w:rsidRDefault="00B70956" w:rsidP="00027DEC">
            <w:pPr>
              <w:rPr>
                <w:szCs w:val="20"/>
              </w:rPr>
            </w:pPr>
            <w:r w:rsidRPr="00B70956">
              <w:rPr>
                <w:szCs w:val="20"/>
              </w:rPr>
              <w:lastRenderedPageBreak/>
              <w:t>d</w:t>
            </w:r>
            <w:r w:rsidRPr="00B70956">
              <w:rPr>
                <w:szCs w:val="20"/>
                <w:vertAlign w:val="subscript"/>
              </w:rPr>
              <w:t>50</w:t>
            </w:r>
            <w:r w:rsidRPr="00B70956">
              <w:rPr>
                <w:szCs w:val="20"/>
              </w:rPr>
              <w:t xml:space="preserve"> [</w:t>
            </w:r>
            <w:r w:rsidRPr="00B70956">
              <w:rPr>
                <w:rFonts w:ascii="Symbol" w:hAnsi="Symbol"/>
                <w:szCs w:val="20"/>
              </w:rPr>
              <w:t></w:t>
            </w:r>
            <w:r w:rsidRPr="00B70956">
              <w:rPr>
                <w:szCs w:val="20"/>
              </w:rPr>
              <w:t>m]</w:t>
            </w:r>
          </w:p>
        </w:tc>
        <w:tc>
          <w:tcPr>
            <w:tcW w:w="1120" w:type="dxa"/>
            <w:tcBorders>
              <w:top w:val="nil"/>
              <w:left w:val="nil"/>
              <w:bottom w:val="single" w:sz="4" w:space="0" w:color="auto"/>
              <w:right w:val="single" w:sz="12" w:space="0" w:color="auto"/>
            </w:tcBorders>
            <w:noWrap/>
            <w:vAlign w:val="bottom"/>
            <w:hideMark/>
          </w:tcPr>
          <w:p w14:paraId="632BC159" w14:textId="77777777" w:rsidR="00B70956" w:rsidRPr="00B70956" w:rsidRDefault="00B70956" w:rsidP="00027DEC">
            <w:pPr>
              <w:jc w:val="center"/>
              <w:rPr>
                <w:szCs w:val="20"/>
              </w:rPr>
            </w:pPr>
            <w:r w:rsidRPr="00B70956">
              <w:rPr>
                <w:szCs w:val="20"/>
              </w:rPr>
              <w:t>49</w:t>
            </w:r>
          </w:p>
        </w:tc>
        <w:tc>
          <w:tcPr>
            <w:tcW w:w="960" w:type="dxa"/>
            <w:tcBorders>
              <w:top w:val="nil"/>
              <w:left w:val="single" w:sz="4" w:space="0" w:color="auto"/>
              <w:bottom w:val="single" w:sz="4" w:space="0" w:color="auto"/>
              <w:right w:val="single" w:sz="12" w:space="0" w:color="auto"/>
            </w:tcBorders>
            <w:noWrap/>
            <w:vAlign w:val="bottom"/>
            <w:hideMark/>
          </w:tcPr>
          <w:p w14:paraId="632BC15A" w14:textId="77777777" w:rsidR="00B70956" w:rsidRPr="00B70956" w:rsidRDefault="00B70956" w:rsidP="00027DEC">
            <w:pPr>
              <w:jc w:val="center"/>
              <w:rPr>
                <w:szCs w:val="20"/>
              </w:rPr>
            </w:pPr>
            <w:r w:rsidRPr="00B70956">
              <w:rPr>
                <w:szCs w:val="20"/>
              </w:rPr>
              <w:t>3.6</w:t>
            </w:r>
          </w:p>
        </w:tc>
      </w:tr>
      <w:tr w:rsidR="00B70956" w:rsidRPr="00B70956" w14:paraId="632BC15F" w14:textId="77777777" w:rsidTr="00027DEC">
        <w:trPr>
          <w:trHeight w:val="330"/>
          <w:jc w:val="center"/>
        </w:trPr>
        <w:tc>
          <w:tcPr>
            <w:tcW w:w="960" w:type="dxa"/>
            <w:tcBorders>
              <w:top w:val="nil"/>
              <w:left w:val="single" w:sz="12" w:space="0" w:color="auto"/>
              <w:bottom w:val="single" w:sz="12" w:space="0" w:color="auto"/>
              <w:right w:val="single" w:sz="4" w:space="0" w:color="auto"/>
            </w:tcBorders>
            <w:noWrap/>
            <w:vAlign w:val="bottom"/>
            <w:hideMark/>
          </w:tcPr>
          <w:p w14:paraId="632BC15C" w14:textId="77777777" w:rsidR="00B70956" w:rsidRPr="00B70956" w:rsidRDefault="00B70956" w:rsidP="00027DEC">
            <w:pPr>
              <w:rPr>
                <w:szCs w:val="20"/>
              </w:rPr>
            </w:pPr>
            <w:r w:rsidRPr="00B70956">
              <w:rPr>
                <w:szCs w:val="20"/>
              </w:rPr>
              <w:t>d</w:t>
            </w:r>
            <w:r w:rsidRPr="00B70956">
              <w:rPr>
                <w:szCs w:val="20"/>
                <w:vertAlign w:val="subscript"/>
              </w:rPr>
              <w:t>90</w:t>
            </w:r>
            <w:r w:rsidRPr="00B70956">
              <w:rPr>
                <w:szCs w:val="20"/>
              </w:rPr>
              <w:t xml:space="preserve"> [</w:t>
            </w:r>
            <w:r w:rsidRPr="00B70956">
              <w:rPr>
                <w:rFonts w:ascii="Symbol" w:hAnsi="Symbol"/>
                <w:szCs w:val="20"/>
              </w:rPr>
              <w:t></w:t>
            </w:r>
            <w:r w:rsidRPr="00B70956">
              <w:rPr>
                <w:szCs w:val="20"/>
              </w:rPr>
              <w:t>m]</w:t>
            </w:r>
          </w:p>
        </w:tc>
        <w:tc>
          <w:tcPr>
            <w:tcW w:w="1120" w:type="dxa"/>
            <w:tcBorders>
              <w:top w:val="nil"/>
              <w:left w:val="nil"/>
              <w:bottom w:val="single" w:sz="12" w:space="0" w:color="auto"/>
              <w:right w:val="single" w:sz="12" w:space="0" w:color="auto"/>
            </w:tcBorders>
            <w:noWrap/>
            <w:vAlign w:val="bottom"/>
            <w:hideMark/>
          </w:tcPr>
          <w:p w14:paraId="632BC15D" w14:textId="77777777" w:rsidR="00B70956" w:rsidRPr="00B70956" w:rsidRDefault="00B70956" w:rsidP="00027DEC">
            <w:pPr>
              <w:jc w:val="center"/>
              <w:rPr>
                <w:szCs w:val="20"/>
              </w:rPr>
            </w:pPr>
            <w:r w:rsidRPr="00B70956">
              <w:rPr>
                <w:szCs w:val="20"/>
              </w:rPr>
              <w:t>147.5</w:t>
            </w:r>
          </w:p>
        </w:tc>
        <w:tc>
          <w:tcPr>
            <w:tcW w:w="960" w:type="dxa"/>
            <w:tcBorders>
              <w:top w:val="nil"/>
              <w:left w:val="single" w:sz="4" w:space="0" w:color="auto"/>
              <w:bottom w:val="single" w:sz="12" w:space="0" w:color="auto"/>
              <w:right w:val="single" w:sz="12" w:space="0" w:color="auto"/>
            </w:tcBorders>
            <w:noWrap/>
            <w:vAlign w:val="bottom"/>
            <w:hideMark/>
          </w:tcPr>
          <w:p w14:paraId="632BC15E" w14:textId="77777777" w:rsidR="00B70956" w:rsidRPr="00B70956" w:rsidRDefault="00B70956" w:rsidP="00027DEC">
            <w:pPr>
              <w:jc w:val="center"/>
              <w:rPr>
                <w:szCs w:val="20"/>
              </w:rPr>
            </w:pPr>
            <w:r w:rsidRPr="00B70956">
              <w:rPr>
                <w:szCs w:val="20"/>
              </w:rPr>
              <w:t>13.3</w:t>
            </w:r>
          </w:p>
        </w:tc>
      </w:tr>
    </w:tbl>
    <w:p w14:paraId="632BC160" w14:textId="77777777" w:rsidR="00B70956" w:rsidRPr="00B70956" w:rsidRDefault="00B70956" w:rsidP="00B70956">
      <w:pPr>
        <w:pStyle w:val="Text7-1"/>
        <w:rPr>
          <w:noProof w:val="0"/>
          <w:color w:val="auto"/>
        </w:rPr>
      </w:pPr>
    </w:p>
    <w:p w14:paraId="2ACB027F" w14:textId="12C79125" w:rsidR="00FB1496" w:rsidRDefault="00FB1496" w:rsidP="00FB1496">
      <w:pPr>
        <w:spacing w:line="360" w:lineRule="auto"/>
      </w:pPr>
      <w:r w:rsidRPr="00B70956">
        <w:t xml:space="preserve">Previous investigations undertaken by the </w:t>
      </w:r>
      <w:r w:rsidRPr="00B70956">
        <w:rPr>
          <w:i/>
        </w:rPr>
        <w:t>Employer</w:t>
      </w:r>
      <w:r w:rsidRPr="00B70956">
        <w:t xml:space="preserve"> have shown that the shape of the ash particles have the dominant influence on the extent of the abrasiveness of ash. The shape of the ash particles </w:t>
      </w:r>
      <w:proofErr w:type="gramStart"/>
      <w:r w:rsidRPr="00B70956">
        <w:t>are</w:t>
      </w:r>
      <w:proofErr w:type="gramEnd"/>
      <w:r w:rsidRPr="00B70956">
        <w:t xml:space="preserve"> determined by the combustion process, milling process and coal quality. The </w:t>
      </w:r>
      <w:r w:rsidRPr="00B70956">
        <w:rPr>
          <w:i/>
        </w:rPr>
        <w:t>Contractor</w:t>
      </w:r>
      <w:r w:rsidRPr="00B70956">
        <w:t xml:space="preserve"> designs the </w:t>
      </w:r>
      <w:r w:rsidRPr="003C445F">
        <w:rPr>
          <w:rFonts w:cs="Arial"/>
          <w:i/>
          <w:szCs w:val="22"/>
        </w:rPr>
        <w:t>works</w:t>
      </w:r>
      <w:r w:rsidRPr="00B70956">
        <w:t xml:space="preserve"> for </w:t>
      </w:r>
      <w:r>
        <w:t xml:space="preserve">actual </w:t>
      </w:r>
      <w:r w:rsidRPr="00B70956">
        <w:t>Tutuka P.S. ash</w:t>
      </w:r>
      <w:r>
        <w:t xml:space="preserve"> properties. The </w:t>
      </w:r>
      <w:r w:rsidRPr="00F25AA5">
        <w:rPr>
          <w:i/>
        </w:rPr>
        <w:t>Contractor</w:t>
      </w:r>
      <w:r>
        <w:t xml:space="preserve"> guarantees that the </w:t>
      </w:r>
      <w:r w:rsidRPr="009114B5">
        <w:rPr>
          <w:i/>
        </w:rPr>
        <w:t>works</w:t>
      </w:r>
      <w:r>
        <w:t xml:space="preserve"> operates as per the requirements in the Works Information with the actual ash properties</w:t>
      </w:r>
      <w:r w:rsidRPr="00B70956">
        <w:t>.</w:t>
      </w:r>
      <w:r>
        <w:t xml:space="preserve"> The </w:t>
      </w:r>
      <w:r w:rsidRPr="005245BD">
        <w:rPr>
          <w:i/>
        </w:rPr>
        <w:t>Contractor</w:t>
      </w:r>
      <w:r>
        <w:t xml:space="preserve"> conducts any tests required to determine the exact ash properties of the ash generated by the boilers.</w:t>
      </w:r>
      <w:r w:rsidRPr="00B70956">
        <w:t xml:space="preserve"> Ash samples from Tutuka P.S. are supplied by the </w:t>
      </w:r>
      <w:r>
        <w:rPr>
          <w:i/>
        </w:rPr>
        <w:t>Project Manager</w:t>
      </w:r>
      <w:r w:rsidRPr="00B70956">
        <w:t xml:space="preserve"> to the </w:t>
      </w:r>
      <w:r w:rsidRPr="00B70956">
        <w:rPr>
          <w:i/>
        </w:rPr>
        <w:t>Contractor</w:t>
      </w:r>
      <w:r w:rsidRPr="00B70956">
        <w:t xml:space="preserve"> if required, for analysis purposes. </w:t>
      </w:r>
    </w:p>
    <w:p w14:paraId="0D17EAB9" w14:textId="49E0BF8B" w:rsidR="00CB4C48" w:rsidRDefault="00CB4C48" w:rsidP="00FB1496">
      <w:pPr>
        <w:spacing w:line="360" w:lineRule="auto"/>
      </w:pPr>
    </w:p>
    <w:p w14:paraId="4E21215F" w14:textId="0396E364" w:rsidR="00CB4C48" w:rsidRDefault="00CB4C48" w:rsidP="00FB1496">
      <w:pPr>
        <w:spacing w:line="360" w:lineRule="auto"/>
      </w:pPr>
    </w:p>
    <w:p w14:paraId="4E9E31D1" w14:textId="77777777" w:rsidR="00CB4C48" w:rsidRPr="00B70956" w:rsidRDefault="00CB4C48" w:rsidP="00FB1496">
      <w:pPr>
        <w:spacing w:line="360" w:lineRule="auto"/>
      </w:pPr>
    </w:p>
    <w:p w14:paraId="632BC162" w14:textId="77777777" w:rsidR="00B70956" w:rsidRPr="00B70956" w:rsidRDefault="00B70956" w:rsidP="00B70956">
      <w:pPr>
        <w:pStyle w:val="Heading4"/>
        <w:tabs>
          <w:tab w:val="num" w:pos="4692"/>
        </w:tabs>
      </w:pPr>
      <w:r w:rsidRPr="00B70956">
        <w:t>Fuel Oil</w:t>
      </w:r>
    </w:p>
    <w:p w14:paraId="632BC163" w14:textId="1A61369B" w:rsidR="00B70956" w:rsidRPr="00B70956" w:rsidRDefault="00B70956" w:rsidP="00B70956">
      <w:pPr>
        <w:pStyle w:val="CaptionTable"/>
        <w:spacing w:line="360" w:lineRule="auto"/>
        <w:jc w:val="left"/>
        <w:rPr>
          <w:rFonts w:ascii="Arial" w:hAnsi="Arial" w:cs="Times New Roman"/>
          <w:b w:val="0"/>
          <w:szCs w:val="24"/>
        </w:rPr>
      </w:pPr>
      <w:r w:rsidRPr="00B70956">
        <w:rPr>
          <w:rFonts w:ascii="Arial" w:hAnsi="Arial" w:cs="Times New Roman"/>
          <w:b w:val="0"/>
          <w:szCs w:val="24"/>
        </w:rPr>
        <w:t xml:space="preserve">Tutuka P.S. utilised fuel oil as a supplement to the PF supplied to the boiler during start up and during transient conditions. The specification of the fuel oil is stated in </w:t>
      </w:r>
      <w:r w:rsidRPr="00B70956">
        <w:rPr>
          <w:rFonts w:ascii="Arial" w:hAnsi="Arial" w:cs="Times New Roman"/>
          <w:b w:val="0"/>
          <w:szCs w:val="24"/>
        </w:rPr>
        <w:fldChar w:fldCharType="begin"/>
      </w:r>
      <w:r w:rsidRPr="00B70956">
        <w:rPr>
          <w:rFonts w:ascii="Arial" w:hAnsi="Arial" w:cs="Times New Roman"/>
          <w:b w:val="0"/>
          <w:szCs w:val="24"/>
        </w:rPr>
        <w:instrText xml:space="preserve"> REF _Ref423611398 \h  \* MERGEFORMAT </w:instrText>
      </w:r>
      <w:r w:rsidRPr="00B70956">
        <w:rPr>
          <w:rFonts w:ascii="Arial" w:hAnsi="Arial" w:cs="Times New Roman"/>
          <w:b w:val="0"/>
          <w:szCs w:val="24"/>
        </w:rPr>
      </w:r>
      <w:r w:rsidRPr="00B70956">
        <w:rPr>
          <w:rFonts w:ascii="Arial" w:hAnsi="Arial" w:cs="Times New Roman"/>
          <w:b w:val="0"/>
          <w:szCs w:val="24"/>
        </w:rPr>
        <w:fldChar w:fldCharType="separate"/>
      </w:r>
      <w:r w:rsidR="00FB44CA" w:rsidRPr="001D5FEA">
        <w:rPr>
          <w:rFonts w:ascii="Arial" w:hAnsi="Arial"/>
          <w:b w:val="0"/>
        </w:rPr>
        <w:t>Table 11</w:t>
      </w:r>
      <w:r w:rsidRPr="00B70956">
        <w:rPr>
          <w:rFonts w:ascii="Arial" w:hAnsi="Arial" w:cs="Times New Roman"/>
          <w:b w:val="0"/>
          <w:szCs w:val="24"/>
        </w:rPr>
        <w:fldChar w:fldCharType="end"/>
      </w:r>
      <w:r w:rsidRPr="00B70956">
        <w:rPr>
          <w:rFonts w:ascii="Arial" w:hAnsi="Arial" w:cs="Times New Roman"/>
          <w:b w:val="0"/>
          <w:szCs w:val="24"/>
        </w:rPr>
        <w:t xml:space="preserve"> below.</w:t>
      </w:r>
    </w:p>
    <w:p w14:paraId="632BC164" w14:textId="77777777" w:rsidR="00B70956" w:rsidRPr="00B70956" w:rsidRDefault="00B70956" w:rsidP="00B70956">
      <w:pPr>
        <w:pStyle w:val="CaptionTable"/>
      </w:pPr>
      <w:bookmarkStart w:id="1287" w:name="_Ref423611398"/>
      <w:r w:rsidRPr="00B70956">
        <w:t xml:space="preserve">Table </w:t>
      </w:r>
      <w:r w:rsidR="001732D0">
        <w:fldChar w:fldCharType="begin"/>
      </w:r>
      <w:r w:rsidR="001732D0">
        <w:instrText xml:space="preserve"> SEQ Table \* ARABIC </w:instrText>
      </w:r>
      <w:r w:rsidR="001732D0">
        <w:fldChar w:fldCharType="separate"/>
      </w:r>
      <w:r w:rsidR="00FB44CA">
        <w:rPr>
          <w:noProof/>
        </w:rPr>
        <w:t>11</w:t>
      </w:r>
      <w:r w:rsidR="001732D0">
        <w:rPr>
          <w:noProof/>
        </w:rPr>
        <w:fldChar w:fldCharType="end"/>
      </w:r>
      <w:bookmarkEnd w:id="1287"/>
      <w:r w:rsidRPr="00B70956">
        <w:t xml:space="preserve"> Bunker 150 Fuel Oil Specifications (Boiler start-up fuel)</w:t>
      </w:r>
    </w:p>
    <w:tbl>
      <w:tblPr>
        <w:tblStyle w:val="TableGrid"/>
        <w:tblW w:w="0" w:type="auto"/>
        <w:jc w:val="center"/>
        <w:tblLook w:val="04A0" w:firstRow="1" w:lastRow="0" w:firstColumn="1" w:lastColumn="0" w:noHBand="0" w:noVBand="1"/>
      </w:tblPr>
      <w:tblGrid>
        <w:gridCol w:w="5738"/>
        <w:gridCol w:w="1329"/>
        <w:gridCol w:w="2154"/>
      </w:tblGrid>
      <w:tr w:rsidR="00B70956" w:rsidRPr="00B70956" w14:paraId="632BC169" w14:textId="77777777" w:rsidTr="00027DEC">
        <w:trPr>
          <w:cantSplit/>
          <w:trHeight w:val="144"/>
          <w:tblHeader/>
          <w:jc w:val="center"/>
        </w:trPr>
        <w:tc>
          <w:tcPr>
            <w:tcW w:w="5738" w:type="dxa"/>
            <w:tcBorders>
              <w:top w:val="single" w:sz="4" w:space="0" w:color="auto"/>
              <w:left w:val="single" w:sz="4" w:space="0" w:color="auto"/>
              <w:bottom w:val="single" w:sz="4" w:space="0" w:color="auto"/>
              <w:right w:val="single" w:sz="4" w:space="0" w:color="auto"/>
            </w:tcBorders>
            <w:hideMark/>
          </w:tcPr>
          <w:p w14:paraId="632BC165" w14:textId="77777777" w:rsidR="00B70956" w:rsidRPr="00B70956" w:rsidRDefault="00B70956" w:rsidP="00027DEC">
            <w:pPr>
              <w:pStyle w:val="TableBody"/>
              <w:tabs>
                <w:tab w:val="left" w:pos="357"/>
              </w:tabs>
              <w:rPr>
                <w:b/>
                <w:noProof w:val="0"/>
                <w:color w:val="auto"/>
              </w:rPr>
            </w:pPr>
            <w:r w:rsidRPr="00B70956">
              <w:rPr>
                <w:b/>
                <w:noProof w:val="0"/>
                <w:color w:val="auto"/>
              </w:rPr>
              <w:t>Properties</w:t>
            </w:r>
          </w:p>
        </w:tc>
        <w:tc>
          <w:tcPr>
            <w:tcW w:w="1329" w:type="dxa"/>
            <w:tcBorders>
              <w:top w:val="single" w:sz="4" w:space="0" w:color="auto"/>
              <w:left w:val="single" w:sz="4" w:space="0" w:color="auto"/>
              <w:bottom w:val="single" w:sz="4" w:space="0" w:color="auto"/>
              <w:right w:val="single" w:sz="4" w:space="0" w:color="auto"/>
            </w:tcBorders>
            <w:hideMark/>
          </w:tcPr>
          <w:p w14:paraId="632BC166" w14:textId="77777777" w:rsidR="00B70956" w:rsidRPr="00B70956" w:rsidRDefault="00B70956" w:rsidP="00027DEC">
            <w:pPr>
              <w:pStyle w:val="TableBody"/>
              <w:tabs>
                <w:tab w:val="left" w:pos="357"/>
              </w:tabs>
              <w:rPr>
                <w:b/>
                <w:noProof w:val="0"/>
                <w:color w:val="auto"/>
              </w:rPr>
            </w:pPr>
            <w:r w:rsidRPr="00B70956">
              <w:rPr>
                <w:b/>
                <w:noProof w:val="0"/>
                <w:color w:val="auto"/>
              </w:rPr>
              <w:t>Units</w:t>
            </w:r>
          </w:p>
        </w:tc>
        <w:tc>
          <w:tcPr>
            <w:tcW w:w="2154" w:type="dxa"/>
            <w:tcBorders>
              <w:top w:val="single" w:sz="4" w:space="0" w:color="auto"/>
              <w:left w:val="single" w:sz="4" w:space="0" w:color="auto"/>
              <w:bottom w:val="single" w:sz="4" w:space="0" w:color="auto"/>
              <w:right w:val="single" w:sz="4" w:space="0" w:color="auto"/>
            </w:tcBorders>
            <w:hideMark/>
          </w:tcPr>
          <w:p w14:paraId="632BC167" w14:textId="77777777" w:rsidR="00B70956" w:rsidRPr="00B70956" w:rsidRDefault="00B70956" w:rsidP="00027DEC">
            <w:pPr>
              <w:pStyle w:val="TableBody"/>
              <w:tabs>
                <w:tab w:val="left" w:pos="357"/>
              </w:tabs>
              <w:rPr>
                <w:b/>
                <w:noProof w:val="0"/>
                <w:color w:val="auto"/>
              </w:rPr>
            </w:pPr>
            <w:r w:rsidRPr="00B70956">
              <w:rPr>
                <w:b/>
                <w:noProof w:val="0"/>
                <w:color w:val="auto"/>
              </w:rPr>
              <w:t>Grade 3</w:t>
            </w:r>
          </w:p>
          <w:p w14:paraId="632BC168" w14:textId="77777777" w:rsidR="00B70956" w:rsidRPr="00B70956" w:rsidRDefault="00B70956" w:rsidP="00027DEC">
            <w:pPr>
              <w:pStyle w:val="TableBody"/>
              <w:tabs>
                <w:tab w:val="left" w:pos="357"/>
              </w:tabs>
              <w:rPr>
                <w:b/>
                <w:noProof w:val="0"/>
                <w:color w:val="auto"/>
              </w:rPr>
            </w:pPr>
            <w:r w:rsidRPr="00B70956">
              <w:rPr>
                <w:b/>
                <w:noProof w:val="0"/>
                <w:color w:val="auto"/>
              </w:rPr>
              <w:t>(Fuel oil 150)</w:t>
            </w:r>
          </w:p>
        </w:tc>
      </w:tr>
      <w:tr w:rsidR="00B70956" w:rsidRPr="00B70956" w14:paraId="632BC16D"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6A" w14:textId="77777777" w:rsidR="00B70956" w:rsidRPr="00B70956" w:rsidRDefault="00B70956" w:rsidP="00027DEC">
            <w:pPr>
              <w:pStyle w:val="TableBody"/>
              <w:tabs>
                <w:tab w:val="left" w:pos="357"/>
              </w:tabs>
              <w:rPr>
                <w:noProof w:val="0"/>
                <w:color w:val="auto"/>
              </w:rPr>
            </w:pPr>
            <w:r w:rsidRPr="00B70956">
              <w:rPr>
                <w:noProof w:val="0"/>
                <w:color w:val="auto"/>
              </w:rPr>
              <w:t>Flash point (PMCC) min.</w:t>
            </w:r>
          </w:p>
        </w:tc>
        <w:tc>
          <w:tcPr>
            <w:tcW w:w="1329" w:type="dxa"/>
            <w:tcBorders>
              <w:top w:val="single" w:sz="4" w:space="0" w:color="auto"/>
              <w:left w:val="single" w:sz="4" w:space="0" w:color="auto"/>
              <w:bottom w:val="single" w:sz="4" w:space="0" w:color="auto"/>
              <w:right w:val="single" w:sz="4" w:space="0" w:color="auto"/>
            </w:tcBorders>
            <w:hideMark/>
          </w:tcPr>
          <w:p w14:paraId="632BC16B" w14:textId="77777777" w:rsidR="00B70956" w:rsidRPr="00B70956" w:rsidRDefault="00B70956" w:rsidP="00027DEC">
            <w:pPr>
              <w:pStyle w:val="TableBody"/>
              <w:tabs>
                <w:tab w:val="left" w:pos="357"/>
              </w:tabs>
              <w:suppressAutoHyphens/>
              <w:rPr>
                <w:noProof w:val="0"/>
                <w:color w:val="auto"/>
              </w:rPr>
            </w:pPr>
            <w:r w:rsidRPr="00B70956">
              <w:rPr>
                <w:noProof w:val="0"/>
                <w:color w:val="auto"/>
              </w:rPr>
              <w:t>°C</w:t>
            </w:r>
          </w:p>
        </w:tc>
        <w:tc>
          <w:tcPr>
            <w:tcW w:w="2154" w:type="dxa"/>
            <w:tcBorders>
              <w:top w:val="single" w:sz="4" w:space="0" w:color="auto"/>
              <w:left w:val="single" w:sz="4" w:space="0" w:color="auto"/>
              <w:bottom w:val="single" w:sz="4" w:space="0" w:color="auto"/>
              <w:right w:val="single" w:sz="4" w:space="0" w:color="auto"/>
            </w:tcBorders>
            <w:hideMark/>
          </w:tcPr>
          <w:p w14:paraId="632BC16C" w14:textId="77777777" w:rsidR="00B70956" w:rsidRPr="00B70956" w:rsidRDefault="00B70956" w:rsidP="00027DEC">
            <w:pPr>
              <w:pStyle w:val="TableBody"/>
              <w:tabs>
                <w:tab w:val="left" w:pos="357"/>
              </w:tabs>
              <w:suppressAutoHyphens/>
              <w:rPr>
                <w:noProof w:val="0"/>
                <w:color w:val="auto"/>
              </w:rPr>
            </w:pPr>
            <w:r w:rsidRPr="00B70956">
              <w:rPr>
                <w:noProof w:val="0"/>
                <w:color w:val="auto"/>
              </w:rPr>
              <w:t>60</w:t>
            </w:r>
          </w:p>
        </w:tc>
      </w:tr>
      <w:tr w:rsidR="00B70956" w:rsidRPr="00B70956" w14:paraId="632BC171"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6E" w14:textId="77777777" w:rsidR="00B70956" w:rsidRPr="00B70956" w:rsidRDefault="00B70956" w:rsidP="00027DEC">
            <w:pPr>
              <w:pStyle w:val="TableBody"/>
              <w:tabs>
                <w:tab w:val="left" w:pos="357"/>
              </w:tabs>
              <w:suppressAutoHyphens/>
              <w:rPr>
                <w:noProof w:val="0"/>
                <w:color w:val="auto"/>
              </w:rPr>
            </w:pPr>
            <w:r w:rsidRPr="00B70956">
              <w:rPr>
                <w:noProof w:val="0"/>
                <w:color w:val="auto"/>
              </w:rPr>
              <w:t>Water (v/v) max.</w:t>
            </w:r>
          </w:p>
        </w:tc>
        <w:tc>
          <w:tcPr>
            <w:tcW w:w="1329" w:type="dxa"/>
            <w:tcBorders>
              <w:top w:val="single" w:sz="4" w:space="0" w:color="auto"/>
              <w:left w:val="single" w:sz="4" w:space="0" w:color="auto"/>
              <w:bottom w:val="single" w:sz="4" w:space="0" w:color="auto"/>
              <w:right w:val="single" w:sz="4" w:space="0" w:color="auto"/>
            </w:tcBorders>
            <w:hideMark/>
          </w:tcPr>
          <w:p w14:paraId="632BC16F" w14:textId="77777777" w:rsidR="00B70956" w:rsidRPr="00B70956" w:rsidRDefault="00B70956" w:rsidP="00027DEC">
            <w:pPr>
              <w:pStyle w:val="TableBody"/>
              <w:tabs>
                <w:tab w:val="left" w:pos="357"/>
              </w:tabs>
              <w:suppressAutoHyphens/>
              <w:rPr>
                <w:noProof w:val="0"/>
                <w:color w:val="auto"/>
              </w:rPr>
            </w:pPr>
            <w:r w:rsidRPr="00B70956">
              <w:rPr>
                <w:noProof w:val="0"/>
                <w:color w:val="auto"/>
              </w:rPr>
              <w:t>%</w:t>
            </w:r>
          </w:p>
        </w:tc>
        <w:tc>
          <w:tcPr>
            <w:tcW w:w="2154" w:type="dxa"/>
            <w:tcBorders>
              <w:top w:val="single" w:sz="4" w:space="0" w:color="auto"/>
              <w:left w:val="single" w:sz="4" w:space="0" w:color="auto"/>
              <w:bottom w:val="single" w:sz="4" w:space="0" w:color="auto"/>
              <w:right w:val="single" w:sz="4" w:space="0" w:color="auto"/>
            </w:tcBorders>
            <w:hideMark/>
          </w:tcPr>
          <w:p w14:paraId="632BC170" w14:textId="77777777" w:rsidR="00B70956" w:rsidRPr="00B70956" w:rsidRDefault="00B70956" w:rsidP="00027DEC">
            <w:pPr>
              <w:pStyle w:val="TableBody"/>
              <w:tabs>
                <w:tab w:val="left" w:pos="357"/>
              </w:tabs>
              <w:suppressAutoHyphens/>
              <w:rPr>
                <w:noProof w:val="0"/>
                <w:color w:val="auto"/>
              </w:rPr>
            </w:pPr>
            <w:r w:rsidRPr="00B70956">
              <w:rPr>
                <w:noProof w:val="0"/>
                <w:color w:val="auto"/>
              </w:rPr>
              <w:t>0.5</w:t>
            </w:r>
          </w:p>
        </w:tc>
      </w:tr>
      <w:tr w:rsidR="00B70956" w:rsidRPr="00B70956" w14:paraId="632BC175"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72" w14:textId="77777777" w:rsidR="00B70956" w:rsidRPr="00B70956" w:rsidRDefault="00B70956" w:rsidP="00027DEC">
            <w:pPr>
              <w:pStyle w:val="TableBody"/>
              <w:tabs>
                <w:tab w:val="left" w:pos="357"/>
              </w:tabs>
              <w:suppressAutoHyphens/>
              <w:rPr>
                <w:noProof w:val="0"/>
                <w:color w:val="auto"/>
              </w:rPr>
            </w:pPr>
            <w:r w:rsidRPr="00B70956">
              <w:rPr>
                <w:noProof w:val="0"/>
                <w:color w:val="auto"/>
              </w:rPr>
              <w:t>Sediment (v/v) max.</w:t>
            </w:r>
          </w:p>
        </w:tc>
        <w:tc>
          <w:tcPr>
            <w:tcW w:w="1329" w:type="dxa"/>
            <w:tcBorders>
              <w:top w:val="single" w:sz="4" w:space="0" w:color="auto"/>
              <w:left w:val="single" w:sz="4" w:space="0" w:color="auto"/>
              <w:bottom w:val="single" w:sz="4" w:space="0" w:color="auto"/>
              <w:right w:val="single" w:sz="4" w:space="0" w:color="auto"/>
            </w:tcBorders>
            <w:hideMark/>
          </w:tcPr>
          <w:p w14:paraId="632BC173" w14:textId="77777777" w:rsidR="00B70956" w:rsidRPr="00B70956" w:rsidRDefault="00B70956" w:rsidP="00027DEC">
            <w:pPr>
              <w:pStyle w:val="TableBody"/>
              <w:tabs>
                <w:tab w:val="left" w:pos="357"/>
              </w:tabs>
              <w:suppressAutoHyphens/>
              <w:rPr>
                <w:noProof w:val="0"/>
                <w:color w:val="auto"/>
              </w:rPr>
            </w:pPr>
            <w:r w:rsidRPr="00B70956">
              <w:rPr>
                <w:noProof w:val="0"/>
                <w:color w:val="auto"/>
              </w:rPr>
              <w:t>%</w:t>
            </w:r>
          </w:p>
        </w:tc>
        <w:tc>
          <w:tcPr>
            <w:tcW w:w="2154" w:type="dxa"/>
            <w:tcBorders>
              <w:top w:val="single" w:sz="4" w:space="0" w:color="auto"/>
              <w:left w:val="single" w:sz="4" w:space="0" w:color="auto"/>
              <w:bottom w:val="single" w:sz="4" w:space="0" w:color="auto"/>
              <w:right w:val="single" w:sz="4" w:space="0" w:color="auto"/>
            </w:tcBorders>
            <w:hideMark/>
          </w:tcPr>
          <w:p w14:paraId="632BC174" w14:textId="77777777" w:rsidR="00B70956" w:rsidRPr="00B70956" w:rsidRDefault="00B70956" w:rsidP="00027DEC">
            <w:pPr>
              <w:pStyle w:val="TableBody"/>
              <w:tabs>
                <w:tab w:val="left" w:pos="357"/>
              </w:tabs>
              <w:suppressAutoHyphens/>
              <w:rPr>
                <w:noProof w:val="0"/>
                <w:color w:val="auto"/>
              </w:rPr>
            </w:pPr>
            <w:r w:rsidRPr="00B70956">
              <w:rPr>
                <w:noProof w:val="0"/>
                <w:color w:val="auto"/>
              </w:rPr>
              <w:t>0.1</w:t>
            </w:r>
          </w:p>
        </w:tc>
      </w:tr>
      <w:tr w:rsidR="00B70956" w:rsidRPr="00B70956" w14:paraId="632BC179"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76" w14:textId="77777777" w:rsidR="00B70956" w:rsidRPr="00B70956" w:rsidRDefault="00B70956" w:rsidP="00027DEC">
            <w:pPr>
              <w:pStyle w:val="TableBody"/>
              <w:tabs>
                <w:tab w:val="left" w:pos="357"/>
              </w:tabs>
              <w:suppressAutoHyphens/>
              <w:rPr>
                <w:noProof w:val="0"/>
                <w:color w:val="auto"/>
              </w:rPr>
            </w:pPr>
            <w:r w:rsidRPr="00B70956">
              <w:rPr>
                <w:noProof w:val="0"/>
                <w:color w:val="auto"/>
              </w:rPr>
              <w:t>Total Sediment in residual fuels by std aging (v/v)</w:t>
            </w:r>
          </w:p>
        </w:tc>
        <w:tc>
          <w:tcPr>
            <w:tcW w:w="1329" w:type="dxa"/>
            <w:tcBorders>
              <w:top w:val="single" w:sz="4" w:space="0" w:color="auto"/>
              <w:left w:val="single" w:sz="4" w:space="0" w:color="auto"/>
              <w:bottom w:val="single" w:sz="4" w:space="0" w:color="auto"/>
              <w:right w:val="single" w:sz="4" w:space="0" w:color="auto"/>
            </w:tcBorders>
            <w:hideMark/>
          </w:tcPr>
          <w:p w14:paraId="632BC177" w14:textId="77777777" w:rsidR="00B70956" w:rsidRPr="00B70956" w:rsidRDefault="00B70956" w:rsidP="00027DEC">
            <w:pPr>
              <w:pStyle w:val="TableBody"/>
              <w:tabs>
                <w:tab w:val="left" w:pos="357"/>
              </w:tabs>
              <w:suppressAutoHyphens/>
              <w:rPr>
                <w:noProof w:val="0"/>
                <w:color w:val="auto"/>
              </w:rPr>
            </w:pPr>
            <w:r w:rsidRPr="00B70956">
              <w:rPr>
                <w:noProof w:val="0"/>
                <w:color w:val="auto"/>
              </w:rPr>
              <w:t>%</w:t>
            </w:r>
          </w:p>
        </w:tc>
        <w:tc>
          <w:tcPr>
            <w:tcW w:w="2154" w:type="dxa"/>
            <w:tcBorders>
              <w:top w:val="single" w:sz="4" w:space="0" w:color="auto"/>
              <w:left w:val="single" w:sz="4" w:space="0" w:color="auto"/>
              <w:bottom w:val="single" w:sz="4" w:space="0" w:color="auto"/>
              <w:right w:val="single" w:sz="4" w:space="0" w:color="auto"/>
            </w:tcBorders>
            <w:hideMark/>
          </w:tcPr>
          <w:p w14:paraId="632BC178" w14:textId="77777777" w:rsidR="00B70956" w:rsidRPr="00B70956" w:rsidRDefault="00B70956" w:rsidP="00027DEC">
            <w:pPr>
              <w:pStyle w:val="TableBody"/>
              <w:tabs>
                <w:tab w:val="left" w:pos="357"/>
              </w:tabs>
              <w:suppressAutoHyphens/>
              <w:rPr>
                <w:noProof w:val="0"/>
                <w:color w:val="auto"/>
              </w:rPr>
            </w:pPr>
            <w:r w:rsidRPr="00B70956">
              <w:rPr>
                <w:noProof w:val="0"/>
                <w:color w:val="auto"/>
              </w:rPr>
              <w:t>0.1</w:t>
            </w:r>
          </w:p>
        </w:tc>
      </w:tr>
      <w:tr w:rsidR="00B70956" w:rsidRPr="00B70956" w14:paraId="632BC17D"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7A" w14:textId="77777777" w:rsidR="00B70956" w:rsidRPr="00B70956" w:rsidRDefault="00B70956" w:rsidP="00027DEC">
            <w:pPr>
              <w:pStyle w:val="TableBody"/>
              <w:tabs>
                <w:tab w:val="left" w:pos="357"/>
              </w:tabs>
              <w:suppressAutoHyphens/>
              <w:rPr>
                <w:noProof w:val="0"/>
                <w:color w:val="auto"/>
              </w:rPr>
            </w:pPr>
            <w:r w:rsidRPr="00B70956">
              <w:rPr>
                <w:noProof w:val="0"/>
                <w:color w:val="auto"/>
              </w:rPr>
              <w:t>Viscosity at 50 °C, min.</w:t>
            </w:r>
          </w:p>
        </w:tc>
        <w:tc>
          <w:tcPr>
            <w:tcW w:w="1329" w:type="dxa"/>
            <w:tcBorders>
              <w:top w:val="single" w:sz="4" w:space="0" w:color="auto"/>
              <w:left w:val="single" w:sz="4" w:space="0" w:color="auto"/>
              <w:bottom w:val="single" w:sz="4" w:space="0" w:color="auto"/>
              <w:right w:val="single" w:sz="4" w:space="0" w:color="auto"/>
            </w:tcBorders>
            <w:hideMark/>
          </w:tcPr>
          <w:p w14:paraId="632BC17B" w14:textId="77777777" w:rsidR="00B70956" w:rsidRPr="00B70956" w:rsidRDefault="00B70956" w:rsidP="00027DEC">
            <w:pPr>
              <w:pStyle w:val="TableBody"/>
              <w:tabs>
                <w:tab w:val="left" w:pos="357"/>
              </w:tabs>
              <w:suppressAutoHyphens/>
              <w:rPr>
                <w:noProof w:val="0"/>
                <w:color w:val="auto"/>
              </w:rPr>
            </w:pPr>
            <w:proofErr w:type="spellStart"/>
            <w:r w:rsidRPr="00B70956">
              <w:rPr>
                <w:noProof w:val="0"/>
                <w:color w:val="auto"/>
              </w:rPr>
              <w:t>cSt</w:t>
            </w:r>
            <w:proofErr w:type="spellEnd"/>
          </w:p>
        </w:tc>
        <w:tc>
          <w:tcPr>
            <w:tcW w:w="2154" w:type="dxa"/>
            <w:tcBorders>
              <w:top w:val="single" w:sz="4" w:space="0" w:color="auto"/>
              <w:left w:val="single" w:sz="4" w:space="0" w:color="auto"/>
              <w:bottom w:val="single" w:sz="4" w:space="0" w:color="auto"/>
              <w:right w:val="single" w:sz="4" w:space="0" w:color="auto"/>
            </w:tcBorders>
            <w:hideMark/>
          </w:tcPr>
          <w:p w14:paraId="632BC17C" w14:textId="77777777" w:rsidR="00B70956" w:rsidRPr="00B70956" w:rsidRDefault="00B70956" w:rsidP="00027DEC">
            <w:pPr>
              <w:pStyle w:val="TableBody"/>
              <w:tabs>
                <w:tab w:val="left" w:pos="357"/>
              </w:tabs>
              <w:suppressAutoHyphens/>
              <w:rPr>
                <w:noProof w:val="0"/>
                <w:color w:val="auto"/>
              </w:rPr>
            </w:pPr>
            <w:r w:rsidRPr="00B70956">
              <w:rPr>
                <w:noProof w:val="0"/>
                <w:color w:val="auto"/>
              </w:rPr>
              <w:t>90</w:t>
            </w:r>
          </w:p>
        </w:tc>
      </w:tr>
      <w:tr w:rsidR="00B70956" w:rsidRPr="00B70956" w14:paraId="632BC181"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7E" w14:textId="77777777" w:rsidR="00B70956" w:rsidRPr="00B70956" w:rsidRDefault="00B70956" w:rsidP="00027DEC">
            <w:pPr>
              <w:pStyle w:val="TableBody"/>
              <w:tabs>
                <w:tab w:val="left" w:pos="357"/>
              </w:tabs>
              <w:suppressAutoHyphens/>
              <w:rPr>
                <w:noProof w:val="0"/>
                <w:color w:val="auto"/>
              </w:rPr>
            </w:pPr>
            <w:r w:rsidRPr="00B70956">
              <w:rPr>
                <w:noProof w:val="0"/>
                <w:color w:val="auto"/>
              </w:rPr>
              <w:t>Viscosity at 50 °C, max.</w:t>
            </w:r>
          </w:p>
        </w:tc>
        <w:tc>
          <w:tcPr>
            <w:tcW w:w="1329" w:type="dxa"/>
            <w:tcBorders>
              <w:top w:val="single" w:sz="4" w:space="0" w:color="auto"/>
              <w:left w:val="single" w:sz="4" w:space="0" w:color="auto"/>
              <w:bottom w:val="single" w:sz="4" w:space="0" w:color="auto"/>
              <w:right w:val="single" w:sz="4" w:space="0" w:color="auto"/>
            </w:tcBorders>
            <w:hideMark/>
          </w:tcPr>
          <w:p w14:paraId="632BC17F" w14:textId="77777777" w:rsidR="00B70956" w:rsidRPr="00B70956" w:rsidRDefault="00B70956" w:rsidP="00027DEC">
            <w:pPr>
              <w:pStyle w:val="TableBody"/>
              <w:tabs>
                <w:tab w:val="left" w:pos="357"/>
              </w:tabs>
              <w:suppressAutoHyphens/>
              <w:rPr>
                <w:noProof w:val="0"/>
                <w:color w:val="auto"/>
              </w:rPr>
            </w:pPr>
            <w:proofErr w:type="spellStart"/>
            <w:r w:rsidRPr="00B70956">
              <w:rPr>
                <w:noProof w:val="0"/>
                <w:color w:val="auto"/>
              </w:rPr>
              <w:t>cSt</w:t>
            </w:r>
            <w:proofErr w:type="spellEnd"/>
          </w:p>
        </w:tc>
        <w:tc>
          <w:tcPr>
            <w:tcW w:w="2154" w:type="dxa"/>
            <w:tcBorders>
              <w:top w:val="single" w:sz="4" w:space="0" w:color="auto"/>
              <w:left w:val="single" w:sz="4" w:space="0" w:color="auto"/>
              <w:bottom w:val="single" w:sz="4" w:space="0" w:color="auto"/>
              <w:right w:val="single" w:sz="4" w:space="0" w:color="auto"/>
            </w:tcBorders>
            <w:hideMark/>
          </w:tcPr>
          <w:p w14:paraId="632BC180" w14:textId="77777777" w:rsidR="00B70956" w:rsidRPr="00B70956" w:rsidRDefault="00B70956" w:rsidP="00027DEC">
            <w:pPr>
              <w:pStyle w:val="TableBody"/>
              <w:tabs>
                <w:tab w:val="left" w:pos="357"/>
              </w:tabs>
              <w:suppressAutoHyphens/>
              <w:rPr>
                <w:noProof w:val="0"/>
                <w:color w:val="auto"/>
              </w:rPr>
            </w:pPr>
            <w:r w:rsidRPr="00B70956">
              <w:rPr>
                <w:noProof w:val="0"/>
                <w:color w:val="auto"/>
              </w:rPr>
              <w:t>150</w:t>
            </w:r>
          </w:p>
        </w:tc>
      </w:tr>
      <w:tr w:rsidR="00B70956" w:rsidRPr="00B70956" w14:paraId="632BC185"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82" w14:textId="77777777" w:rsidR="00B70956" w:rsidRPr="00B70956" w:rsidRDefault="00B70956" w:rsidP="00027DEC">
            <w:pPr>
              <w:pStyle w:val="TableBody"/>
              <w:tabs>
                <w:tab w:val="left" w:pos="357"/>
              </w:tabs>
              <w:suppressAutoHyphens/>
              <w:rPr>
                <w:noProof w:val="0"/>
                <w:color w:val="auto"/>
              </w:rPr>
            </w:pPr>
            <w:r w:rsidRPr="00B70956">
              <w:rPr>
                <w:noProof w:val="0"/>
                <w:color w:val="auto"/>
              </w:rPr>
              <w:t>Viscosity at 100 °C, max.</w:t>
            </w:r>
          </w:p>
        </w:tc>
        <w:tc>
          <w:tcPr>
            <w:tcW w:w="1329" w:type="dxa"/>
            <w:tcBorders>
              <w:top w:val="single" w:sz="4" w:space="0" w:color="auto"/>
              <w:left w:val="single" w:sz="4" w:space="0" w:color="auto"/>
              <w:bottom w:val="single" w:sz="4" w:space="0" w:color="auto"/>
              <w:right w:val="single" w:sz="4" w:space="0" w:color="auto"/>
            </w:tcBorders>
            <w:hideMark/>
          </w:tcPr>
          <w:p w14:paraId="632BC183" w14:textId="77777777" w:rsidR="00B70956" w:rsidRPr="00B70956" w:rsidRDefault="00B70956" w:rsidP="00027DEC">
            <w:pPr>
              <w:pStyle w:val="TableBody"/>
              <w:tabs>
                <w:tab w:val="left" w:pos="357"/>
              </w:tabs>
              <w:suppressAutoHyphens/>
              <w:rPr>
                <w:noProof w:val="0"/>
                <w:color w:val="auto"/>
              </w:rPr>
            </w:pPr>
            <w:proofErr w:type="spellStart"/>
            <w:r w:rsidRPr="00B70956">
              <w:rPr>
                <w:noProof w:val="0"/>
                <w:color w:val="auto"/>
              </w:rPr>
              <w:t>cSt</w:t>
            </w:r>
            <w:proofErr w:type="spellEnd"/>
          </w:p>
        </w:tc>
        <w:tc>
          <w:tcPr>
            <w:tcW w:w="2154" w:type="dxa"/>
            <w:tcBorders>
              <w:top w:val="single" w:sz="4" w:space="0" w:color="auto"/>
              <w:left w:val="single" w:sz="4" w:space="0" w:color="auto"/>
              <w:bottom w:val="single" w:sz="4" w:space="0" w:color="auto"/>
              <w:right w:val="single" w:sz="4" w:space="0" w:color="auto"/>
            </w:tcBorders>
            <w:hideMark/>
          </w:tcPr>
          <w:p w14:paraId="632BC184" w14:textId="77777777" w:rsidR="00B70956" w:rsidRPr="00B70956" w:rsidRDefault="00B70956" w:rsidP="00027DEC">
            <w:pPr>
              <w:pStyle w:val="TableBody"/>
              <w:tabs>
                <w:tab w:val="left" w:pos="357"/>
              </w:tabs>
              <w:suppressAutoHyphens/>
              <w:rPr>
                <w:noProof w:val="0"/>
                <w:color w:val="auto"/>
              </w:rPr>
            </w:pPr>
            <w:r w:rsidRPr="00B70956">
              <w:rPr>
                <w:noProof w:val="0"/>
                <w:color w:val="auto"/>
              </w:rPr>
              <w:t>20</w:t>
            </w:r>
          </w:p>
        </w:tc>
      </w:tr>
      <w:tr w:rsidR="00B70956" w:rsidRPr="00B70956" w14:paraId="632BC189"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86" w14:textId="77777777" w:rsidR="00B70956" w:rsidRPr="00B70956" w:rsidRDefault="00B70956" w:rsidP="00027DEC">
            <w:pPr>
              <w:pStyle w:val="TableBody"/>
              <w:tabs>
                <w:tab w:val="left" w:pos="357"/>
              </w:tabs>
              <w:suppressAutoHyphens/>
              <w:rPr>
                <w:noProof w:val="0"/>
                <w:color w:val="auto"/>
              </w:rPr>
            </w:pPr>
            <w:r w:rsidRPr="00B70956">
              <w:rPr>
                <w:noProof w:val="0"/>
                <w:color w:val="auto"/>
              </w:rPr>
              <w:t>Conradson carbon residue mass, max.</w:t>
            </w:r>
          </w:p>
        </w:tc>
        <w:tc>
          <w:tcPr>
            <w:tcW w:w="1329" w:type="dxa"/>
            <w:tcBorders>
              <w:top w:val="single" w:sz="4" w:space="0" w:color="auto"/>
              <w:left w:val="single" w:sz="4" w:space="0" w:color="auto"/>
              <w:bottom w:val="single" w:sz="4" w:space="0" w:color="auto"/>
              <w:right w:val="single" w:sz="4" w:space="0" w:color="auto"/>
            </w:tcBorders>
            <w:hideMark/>
          </w:tcPr>
          <w:p w14:paraId="632BC187" w14:textId="77777777" w:rsidR="00B70956" w:rsidRPr="00B70956" w:rsidRDefault="00B70956" w:rsidP="00027DEC">
            <w:pPr>
              <w:pStyle w:val="TableBody"/>
              <w:tabs>
                <w:tab w:val="left" w:pos="357"/>
              </w:tabs>
              <w:suppressAutoHyphens/>
              <w:rPr>
                <w:noProof w:val="0"/>
                <w:color w:val="auto"/>
              </w:rPr>
            </w:pPr>
            <w:r w:rsidRPr="00B70956">
              <w:rPr>
                <w:noProof w:val="0"/>
                <w:color w:val="auto"/>
              </w:rPr>
              <w:t>%</w:t>
            </w:r>
          </w:p>
        </w:tc>
        <w:tc>
          <w:tcPr>
            <w:tcW w:w="2154" w:type="dxa"/>
            <w:tcBorders>
              <w:top w:val="single" w:sz="4" w:space="0" w:color="auto"/>
              <w:left w:val="single" w:sz="4" w:space="0" w:color="auto"/>
              <w:bottom w:val="single" w:sz="4" w:space="0" w:color="auto"/>
              <w:right w:val="single" w:sz="4" w:space="0" w:color="auto"/>
            </w:tcBorders>
            <w:hideMark/>
          </w:tcPr>
          <w:p w14:paraId="632BC188" w14:textId="77777777" w:rsidR="00B70956" w:rsidRPr="00B70956" w:rsidRDefault="00B70956" w:rsidP="00027DEC">
            <w:pPr>
              <w:pStyle w:val="TableBody"/>
              <w:tabs>
                <w:tab w:val="left" w:pos="357"/>
              </w:tabs>
              <w:suppressAutoHyphens/>
              <w:rPr>
                <w:noProof w:val="0"/>
                <w:color w:val="auto"/>
              </w:rPr>
            </w:pPr>
            <w:r w:rsidRPr="00B70956">
              <w:rPr>
                <w:noProof w:val="0"/>
                <w:color w:val="auto"/>
              </w:rPr>
              <w:t>15</w:t>
            </w:r>
          </w:p>
        </w:tc>
      </w:tr>
      <w:tr w:rsidR="00B70956" w:rsidRPr="00B70956" w14:paraId="632BC18D"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8A" w14:textId="77777777" w:rsidR="00B70956" w:rsidRPr="00B70956" w:rsidRDefault="00B70956" w:rsidP="00027DEC">
            <w:pPr>
              <w:pStyle w:val="TableBody"/>
              <w:tabs>
                <w:tab w:val="left" w:pos="357"/>
              </w:tabs>
              <w:suppressAutoHyphens/>
              <w:rPr>
                <w:noProof w:val="0"/>
                <w:color w:val="auto"/>
              </w:rPr>
            </w:pPr>
            <w:r w:rsidRPr="00B70956">
              <w:rPr>
                <w:noProof w:val="0"/>
                <w:color w:val="auto"/>
              </w:rPr>
              <w:t>Ash mass, max.</w:t>
            </w:r>
          </w:p>
        </w:tc>
        <w:tc>
          <w:tcPr>
            <w:tcW w:w="1329" w:type="dxa"/>
            <w:tcBorders>
              <w:top w:val="single" w:sz="4" w:space="0" w:color="auto"/>
              <w:left w:val="single" w:sz="4" w:space="0" w:color="auto"/>
              <w:bottom w:val="single" w:sz="4" w:space="0" w:color="auto"/>
              <w:right w:val="single" w:sz="4" w:space="0" w:color="auto"/>
            </w:tcBorders>
            <w:hideMark/>
          </w:tcPr>
          <w:p w14:paraId="632BC18B" w14:textId="77777777" w:rsidR="00B70956" w:rsidRPr="00B70956" w:rsidRDefault="00B70956" w:rsidP="00027DEC">
            <w:pPr>
              <w:pStyle w:val="TableBody"/>
              <w:tabs>
                <w:tab w:val="left" w:pos="357"/>
              </w:tabs>
              <w:suppressAutoHyphens/>
              <w:rPr>
                <w:noProof w:val="0"/>
                <w:color w:val="auto"/>
              </w:rPr>
            </w:pPr>
            <w:r w:rsidRPr="00B70956">
              <w:rPr>
                <w:noProof w:val="0"/>
                <w:color w:val="auto"/>
              </w:rPr>
              <w:t>%</w:t>
            </w:r>
          </w:p>
        </w:tc>
        <w:tc>
          <w:tcPr>
            <w:tcW w:w="2154" w:type="dxa"/>
            <w:tcBorders>
              <w:top w:val="single" w:sz="4" w:space="0" w:color="auto"/>
              <w:left w:val="single" w:sz="4" w:space="0" w:color="auto"/>
              <w:bottom w:val="single" w:sz="4" w:space="0" w:color="auto"/>
              <w:right w:val="single" w:sz="4" w:space="0" w:color="auto"/>
            </w:tcBorders>
            <w:hideMark/>
          </w:tcPr>
          <w:p w14:paraId="632BC18C" w14:textId="77777777" w:rsidR="00B70956" w:rsidRPr="00B70956" w:rsidRDefault="00B70956" w:rsidP="00027DEC">
            <w:pPr>
              <w:pStyle w:val="TableBody"/>
              <w:tabs>
                <w:tab w:val="left" w:pos="357"/>
              </w:tabs>
              <w:suppressAutoHyphens/>
              <w:rPr>
                <w:noProof w:val="0"/>
                <w:color w:val="auto"/>
              </w:rPr>
            </w:pPr>
            <w:r w:rsidRPr="00B70956">
              <w:rPr>
                <w:noProof w:val="0"/>
                <w:color w:val="auto"/>
              </w:rPr>
              <w:t>0.1</w:t>
            </w:r>
          </w:p>
        </w:tc>
      </w:tr>
      <w:tr w:rsidR="00B70956" w:rsidRPr="00B70956" w14:paraId="632BC191"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8E" w14:textId="77777777" w:rsidR="00B70956" w:rsidRPr="00B70956" w:rsidRDefault="00B70956" w:rsidP="00027DEC">
            <w:pPr>
              <w:pStyle w:val="TableBody"/>
              <w:tabs>
                <w:tab w:val="left" w:pos="357"/>
              </w:tabs>
              <w:suppressAutoHyphens/>
              <w:rPr>
                <w:noProof w:val="0"/>
                <w:color w:val="auto"/>
              </w:rPr>
            </w:pPr>
            <w:r w:rsidRPr="00B70956">
              <w:rPr>
                <w:noProof w:val="0"/>
                <w:color w:val="auto"/>
              </w:rPr>
              <w:t>Sulphur mass, max.</w:t>
            </w:r>
          </w:p>
        </w:tc>
        <w:tc>
          <w:tcPr>
            <w:tcW w:w="1329" w:type="dxa"/>
            <w:tcBorders>
              <w:top w:val="single" w:sz="4" w:space="0" w:color="auto"/>
              <w:left w:val="single" w:sz="4" w:space="0" w:color="auto"/>
              <w:bottom w:val="single" w:sz="4" w:space="0" w:color="auto"/>
              <w:right w:val="single" w:sz="4" w:space="0" w:color="auto"/>
            </w:tcBorders>
            <w:hideMark/>
          </w:tcPr>
          <w:p w14:paraId="632BC18F" w14:textId="77777777" w:rsidR="00B70956" w:rsidRPr="00B70956" w:rsidRDefault="00B70956" w:rsidP="00027DEC">
            <w:pPr>
              <w:pStyle w:val="TableBody"/>
              <w:tabs>
                <w:tab w:val="left" w:pos="357"/>
              </w:tabs>
              <w:suppressAutoHyphens/>
              <w:rPr>
                <w:noProof w:val="0"/>
                <w:color w:val="auto"/>
              </w:rPr>
            </w:pPr>
            <w:r w:rsidRPr="00B70956">
              <w:rPr>
                <w:noProof w:val="0"/>
                <w:color w:val="auto"/>
              </w:rPr>
              <w:t>%</w:t>
            </w:r>
          </w:p>
        </w:tc>
        <w:tc>
          <w:tcPr>
            <w:tcW w:w="2154" w:type="dxa"/>
            <w:tcBorders>
              <w:top w:val="single" w:sz="4" w:space="0" w:color="auto"/>
              <w:left w:val="single" w:sz="4" w:space="0" w:color="auto"/>
              <w:bottom w:val="single" w:sz="4" w:space="0" w:color="auto"/>
              <w:right w:val="single" w:sz="4" w:space="0" w:color="auto"/>
            </w:tcBorders>
            <w:hideMark/>
          </w:tcPr>
          <w:p w14:paraId="632BC190" w14:textId="77777777" w:rsidR="00B70956" w:rsidRPr="00B70956" w:rsidRDefault="00B70956" w:rsidP="00027DEC">
            <w:pPr>
              <w:pStyle w:val="TableBody"/>
              <w:tabs>
                <w:tab w:val="left" w:pos="357"/>
              </w:tabs>
              <w:suppressAutoHyphens/>
              <w:rPr>
                <w:noProof w:val="0"/>
                <w:color w:val="auto"/>
              </w:rPr>
            </w:pPr>
            <w:r w:rsidRPr="00B70956">
              <w:rPr>
                <w:noProof w:val="0"/>
                <w:color w:val="auto"/>
              </w:rPr>
              <w:t>3.5</w:t>
            </w:r>
          </w:p>
        </w:tc>
      </w:tr>
      <w:tr w:rsidR="00B70956" w:rsidRPr="00B70956" w14:paraId="632BC195"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92" w14:textId="77777777" w:rsidR="00B70956" w:rsidRPr="00B70956" w:rsidRDefault="00B70956" w:rsidP="00027DEC">
            <w:pPr>
              <w:pStyle w:val="TableBody"/>
              <w:tabs>
                <w:tab w:val="left" w:pos="357"/>
              </w:tabs>
              <w:suppressAutoHyphens/>
              <w:rPr>
                <w:noProof w:val="0"/>
                <w:color w:val="auto"/>
              </w:rPr>
            </w:pPr>
            <w:r w:rsidRPr="00B70956">
              <w:rPr>
                <w:noProof w:val="0"/>
                <w:color w:val="auto"/>
              </w:rPr>
              <w:t>Copper strip corrosion rating (3 hours at 100 °C) max</w:t>
            </w:r>
          </w:p>
        </w:tc>
        <w:tc>
          <w:tcPr>
            <w:tcW w:w="1329" w:type="dxa"/>
            <w:tcBorders>
              <w:top w:val="single" w:sz="4" w:space="0" w:color="auto"/>
              <w:left w:val="single" w:sz="4" w:space="0" w:color="auto"/>
              <w:bottom w:val="single" w:sz="4" w:space="0" w:color="auto"/>
              <w:right w:val="single" w:sz="4" w:space="0" w:color="auto"/>
            </w:tcBorders>
          </w:tcPr>
          <w:p w14:paraId="632BC193" w14:textId="77777777" w:rsidR="00B70956" w:rsidRPr="00B70956" w:rsidRDefault="00B70956" w:rsidP="00027DEC">
            <w:pPr>
              <w:pStyle w:val="TableBody"/>
              <w:tabs>
                <w:tab w:val="left" w:pos="357"/>
              </w:tabs>
              <w:rPr>
                <w:noProof w:val="0"/>
                <w:color w:val="auto"/>
              </w:rPr>
            </w:pPr>
          </w:p>
        </w:tc>
        <w:tc>
          <w:tcPr>
            <w:tcW w:w="2154" w:type="dxa"/>
            <w:tcBorders>
              <w:top w:val="single" w:sz="4" w:space="0" w:color="auto"/>
              <w:left w:val="single" w:sz="4" w:space="0" w:color="auto"/>
              <w:bottom w:val="single" w:sz="4" w:space="0" w:color="auto"/>
              <w:right w:val="single" w:sz="4" w:space="0" w:color="auto"/>
            </w:tcBorders>
          </w:tcPr>
          <w:p w14:paraId="632BC194" w14:textId="77777777" w:rsidR="00B70956" w:rsidRPr="00B70956" w:rsidRDefault="00B70956" w:rsidP="00027DEC">
            <w:pPr>
              <w:pStyle w:val="TableBody"/>
              <w:tabs>
                <w:tab w:val="left" w:pos="357"/>
              </w:tabs>
              <w:rPr>
                <w:noProof w:val="0"/>
                <w:color w:val="auto"/>
              </w:rPr>
            </w:pPr>
          </w:p>
        </w:tc>
      </w:tr>
      <w:tr w:rsidR="00B70956" w:rsidRPr="00B70956" w14:paraId="632BC199"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96" w14:textId="77777777" w:rsidR="00B70956" w:rsidRPr="00B70956" w:rsidRDefault="00B70956" w:rsidP="00027DEC">
            <w:pPr>
              <w:pStyle w:val="TableBody"/>
              <w:tabs>
                <w:tab w:val="left" w:pos="357"/>
              </w:tabs>
              <w:suppressAutoHyphens/>
              <w:rPr>
                <w:noProof w:val="0"/>
                <w:color w:val="auto"/>
              </w:rPr>
            </w:pPr>
            <w:r w:rsidRPr="00B70956">
              <w:rPr>
                <w:noProof w:val="0"/>
                <w:color w:val="auto"/>
              </w:rPr>
              <w:t>Density at 20 °C, max.</w:t>
            </w:r>
          </w:p>
        </w:tc>
        <w:tc>
          <w:tcPr>
            <w:tcW w:w="1329" w:type="dxa"/>
            <w:tcBorders>
              <w:top w:val="single" w:sz="4" w:space="0" w:color="auto"/>
              <w:left w:val="single" w:sz="4" w:space="0" w:color="auto"/>
              <w:bottom w:val="single" w:sz="4" w:space="0" w:color="auto"/>
              <w:right w:val="single" w:sz="4" w:space="0" w:color="auto"/>
            </w:tcBorders>
            <w:hideMark/>
          </w:tcPr>
          <w:p w14:paraId="632BC197" w14:textId="77777777" w:rsidR="00B70956" w:rsidRPr="00B70956" w:rsidRDefault="00B70956" w:rsidP="00027DEC">
            <w:pPr>
              <w:pStyle w:val="TableBody"/>
              <w:tabs>
                <w:tab w:val="left" w:pos="357"/>
              </w:tabs>
              <w:suppressAutoHyphens/>
              <w:rPr>
                <w:noProof w:val="0"/>
                <w:color w:val="auto"/>
              </w:rPr>
            </w:pPr>
            <w:r w:rsidRPr="00B70956">
              <w:rPr>
                <w:noProof w:val="0"/>
                <w:color w:val="auto"/>
              </w:rPr>
              <w:t>kg/m</w:t>
            </w:r>
            <w:r w:rsidRPr="00B70956">
              <w:rPr>
                <w:noProof w:val="0"/>
                <w:color w:val="auto"/>
                <w:vertAlign w:val="superscript"/>
              </w:rPr>
              <w:t>3</w:t>
            </w:r>
          </w:p>
        </w:tc>
        <w:tc>
          <w:tcPr>
            <w:tcW w:w="2154" w:type="dxa"/>
            <w:tcBorders>
              <w:top w:val="single" w:sz="4" w:space="0" w:color="auto"/>
              <w:left w:val="single" w:sz="4" w:space="0" w:color="auto"/>
              <w:bottom w:val="single" w:sz="4" w:space="0" w:color="auto"/>
              <w:right w:val="single" w:sz="4" w:space="0" w:color="auto"/>
            </w:tcBorders>
            <w:hideMark/>
          </w:tcPr>
          <w:p w14:paraId="632BC198" w14:textId="77777777" w:rsidR="00B70956" w:rsidRPr="00B70956" w:rsidRDefault="00B70956" w:rsidP="00027DEC">
            <w:pPr>
              <w:pStyle w:val="TableBody"/>
              <w:tabs>
                <w:tab w:val="left" w:pos="357"/>
              </w:tabs>
              <w:suppressAutoHyphens/>
              <w:rPr>
                <w:noProof w:val="0"/>
                <w:color w:val="auto"/>
              </w:rPr>
            </w:pPr>
            <w:r w:rsidRPr="00B70956">
              <w:rPr>
                <w:noProof w:val="0"/>
                <w:color w:val="auto"/>
              </w:rPr>
              <w:t>991</w:t>
            </w:r>
          </w:p>
        </w:tc>
      </w:tr>
      <w:tr w:rsidR="00B70956" w:rsidRPr="00B70956" w14:paraId="632BC19D"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9A" w14:textId="77777777" w:rsidR="00B70956" w:rsidRPr="00B70956" w:rsidRDefault="00B70956" w:rsidP="00027DEC">
            <w:pPr>
              <w:pStyle w:val="TableBody"/>
              <w:tabs>
                <w:tab w:val="left" w:pos="357"/>
              </w:tabs>
              <w:suppressAutoHyphens/>
              <w:rPr>
                <w:noProof w:val="0"/>
                <w:color w:val="auto"/>
              </w:rPr>
            </w:pPr>
            <w:r w:rsidRPr="00B70956">
              <w:rPr>
                <w:noProof w:val="0"/>
                <w:color w:val="auto"/>
              </w:rPr>
              <w:lastRenderedPageBreak/>
              <w:t>Pouring point (winter), max.</w:t>
            </w:r>
          </w:p>
        </w:tc>
        <w:tc>
          <w:tcPr>
            <w:tcW w:w="1329" w:type="dxa"/>
            <w:tcBorders>
              <w:top w:val="single" w:sz="4" w:space="0" w:color="auto"/>
              <w:left w:val="single" w:sz="4" w:space="0" w:color="auto"/>
              <w:bottom w:val="single" w:sz="4" w:space="0" w:color="auto"/>
              <w:right w:val="single" w:sz="4" w:space="0" w:color="auto"/>
            </w:tcBorders>
            <w:hideMark/>
          </w:tcPr>
          <w:p w14:paraId="632BC19B" w14:textId="77777777" w:rsidR="00B70956" w:rsidRPr="00B70956" w:rsidRDefault="00B70956" w:rsidP="00027DEC">
            <w:pPr>
              <w:pStyle w:val="TableBody"/>
              <w:tabs>
                <w:tab w:val="left" w:pos="357"/>
              </w:tabs>
              <w:suppressAutoHyphens/>
              <w:rPr>
                <w:noProof w:val="0"/>
                <w:color w:val="auto"/>
              </w:rPr>
            </w:pPr>
            <w:r w:rsidRPr="00B70956">
              <w:rPr>
                <w:noProof w:val="0"/>
                <w:color w:val="auto"/>
              </w:rPr>
              <w:t>°C</w:t>
            </w:r>
          </w:p>
        </w:tc>
        <w:tc>
          <w:tcPr>
            <w:tcW w:w="2154" w:type="dxa"/>
            <w:tcBorders>
              <w:top w:val="single" w:sz="4" w:space="0" w:color="auto"/>
              <w:left w:val="single" w:sz="4" w:space="0" w:color="auto"/>
              <w:bottom w:val="single" w:sz="4" w:space="0" w:color="auto"/>
              <w:right w:val="single" w:sz="4" w:space="0" w:color="auto"/>
            </w:tcBorders>
            <w:hideMark/>
          </w:tcPr>
          <w:p w14:paraId="632BC19C" w14:textId="77777777" w:rsidR="00B70956" w:rsidRPr="00B70956" w:rsidRDefault="00B70956" w:rsidP="00027DEC">
            <w:pPr>
              <w:pStyle w:val="TableBody"/>
              <w:tabs>
                <w:tab w:val="left" w:pos="357"/>
              </w:tabs>
              <w:suppressAutoHyphens/>
              <w:rPr>
                <w:noProof w:val="0"/>
                <w:color w:val="auto"/>
              </w:rPr>
            </w:pPr>
            <w:r w:rsidRPr="00B70956">
              <w:rPr>
                <w:noProof w:val="0"/>
                <w:color w:val="auto"/>
              </w:rPr>
              <w:t>9</w:t>
            </w:r>
          </w:p>
        </w:tc>
      </w:tr>
      <w:tr w:rsidR="00B70956" w:rsidRPr="00B70956" w14:paraId="632BC1A1"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9E" w14:textId="77777777" w:rsidR="00B70956" w:rsidRPr="00B70956" w:rsidRDefault="00B70956" w:rsidP="00027DEC">
            <w:pPr>
              <w:pStyle w:val="TableBody"/>
              <w:tabs>
                <w:tab w:val="left" w:pos="357"/>
              </w:tabs>
              <w:suppressAutoHyphens/>
              <w:rPr>
                <w:noProof w:val="0"/>
                <w:color w:val="auto"/>
              </w:rPr>
            </w:pPr>
            <w:r w:rsidRPr="00B70956">
              <w:rPr>
                <w:noProof w:val="0"/>
                <w:color w:val="auto"/>
              </w:rPr>
              <w:t>Aluminium, max.</w:t>
            </w:r>
          </w:p>
        </w:tc>
        <w:tc>
          <w:tcPr>
            <w:tcW w:w="1329" w:type="dxa"/>
            <w:tcBorders>
              <w:top w:val="single" w:sz="4" w:space="0" w:color="auto"/>
              <w:left w:val="single" w:sz="4" w:space="0" w:color="auto"/>
              <w:bottom w:val="single" w:sz="4" w:space="0" w:color="auto"/>
              <w:right w:val="single" w:sz="4" w:space="0" w:color="auto"/>
            </w:tcBorders>
            <w:hideMark/>
          </w:tcPr>
          <w:p w14:paraId="632BC19F" w14:textId="77777777" w:rsidR="00B70956" w:rsidRPr="00B70956" w:rsidRDefault="00B70956" w:rsidP="00027DEC">
            <w:pPr>
              <w:pStyle w:val="TableBody"/>
              <w:tabs>
                <w:tab w:val="left" w:pos="357"/>
              </w:tabs>
              <w:suppressAutoHyphens/>
              <w:rPr>
                <w:noProof w:val="0"/>
                <w:color w:val="auto"/>
              </w:rPr>
            </w:pPr>
            <w:r w:rsidRPr="00B70956">
              <w:rPr>
                <w:noProof w:val="0"/>
                <w:color w:val="auto"/>
              </w:rPr>
              <w:t>mg/kg</w:t>
            </w:r>
          </w:p>
        </w:tc>
        <w:tc>
          <w:tcPr>
            <w:tcW w:w="2154" w:type="dxa"/>
            <w:tcBorders>
              <w:top w:val="single" w:sz="4" w:space="0" w:color="auto"/>
              <w:left w:val="single" w:sz="4" w:space="0" w:color="auto"/>
              <w:bottom w:val="single" w:sz="4" w:space="0" w:color="auto"/>
              <w:right w:val="single" w:sz="4" w:space="0" w:color="auto"/>
            </w:tcBorders>
            <w:hideMark/>
          </w:tcPr>
          <w:p w14:paraId="632BC1A0" w14:textId="77777777" w:rsidR="00B70956" w:rsidRPr="00B70956" w:rsidRDefault="00B70956" w:rsidP="00027DEC">
            <w:pPr>
              <w:pStyle w:val="TableBody"/>
              <w:tabs>
                <w:tab w:val="left" w:pos="357"/>
              </w:tabs>
              <w:suppressAutoHyphens/>
              <w:rPr>
                <w:noProof w:val="0"/>
                <w:color w:val="auto"/>
              </w:rPr>
            </w:pPr>
            <w:r w:rsidRPr="00B70956">
              <w:rPr>
                <w:noProof w:val="0"/>
                <w:color w:val="auto"/>
              </w:rPr>
              <w:t>30</w:t>
            </w:r>
          </w:p>
        </w:tc>
      </w:tr>
      <w:tr w:rsidR="00B70956" w:rsidRPr="00B70956" w14:paraId="632BC1A5"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A2" w14:textId="77777777" w:rsidR="00B70956" w:rsidRPr="00B70956" w:rsidRDefault="00B70956" w:rsidP="00027DEC">
            <w:pPr>
              <w:pStyle w:val="TableBody"/>
              <w:tabs>
                <w:tab w:val="left" w:pos="357"/>
              </w:tabs>
              <w:suppressAutoHyphens/>
              <w:rPr>
                <w:noProof w:val="0"/>
                <w:color w:val="auto"/>
              </w:rPr>
            </w:pPr>
            <w:r w:rsidRPr="00B70956">
              <w:rPr>
                <w:noProof w:val="0"/>
                <w:color w:val="auto"/>
              </w:rPr>
              <w:t>Silicon, max.</w:t>
            </w:r>
          </w:p>
        </w:tc>
        <w:tc>
          <w:tcPr>
            <w:tcW w:w="1329" w:type="dxa"/>
            <w:tcBorders>
              <w:top w:val="single" w:sz="4" w:space="0" w:color="auto"/>
              <w:left w:val="single" w:sz="4" w:space="0" w:color="auto"/>
              <w:bottom w:val="single" w:sz="4" w:space="0" w:color="auto"/>
              <w:right w:val="single" w:sz="4" w:space="0" w:color="auto"/>
            </w:tcBorders>
            <w:hideMark/>
          </w:tcPr>
          <w:p w14:paraId="632BC1A3" w14:textId="77777777" w:rsidR="00B70956" w:rsidRPr="00B70956" w:rsidRDefault="00B70956" w:rsidP="00027DEC">
            <w:pPr>
              <w:pStyle w:val="TableBody"/>
              <w:tabs>
                <w:tab w:val="left" w:pos="357"/>
              </w:tabs>
              <w:suppressAutoHyphens/>
              <w:rPr>
                <w:noProof w:val="0"/>
                <w:color w:val="auto"/>
              </w:rPr>
            </w:pPr>
            <w:r w:rsidRPr="00B70956">
              <w:rPr>
                <w:noProof w:val="0"/>
                <w:color w:val="auto"/>
              </w:rPr>
              <w:t>mg/kg</w:t>
            </w:r>
          </w:p>
        </w:tc>
        <w:tc>
          <w:tcPr>
            <w:tcW w:w="2154" w:type="dxa"/>
            <w:tcBorders>
              <w:top w:val="single" w:sz="4" w:space="0" w:color="auto"/>
              <w:left w:val="single" w:sz="4" w:space="0" w:color="auto"/>
              <w:bottom w:val="single" w:sz="4" w:space="0" w:color="auto"/>
              <w:right w:val="single" w:sz="4" w:space="0" w:color="auto"/>
            </w:tcBorders>
          </w:tcPr>
          <w:p w14:paraId="632BC1A4" w14:textId="77777777" w:rsidR="00B70956" w:rsidRPr="00B70956" w:rsidRDefault="00B70956" w:rsidP="00027DEC">
            <w:pPr>
              <w:pStyle w:val="TableBody"/>
              <w:tabs>
                <w:tab w:val="left" w:pos="357"/>
              </w:tabs>
              <w:rPr>
                <w:noProof w:val="0"/>
                <w:color w:val="auto"/>
              </w:rPr>
            </w:pPr>
          </w:p>
        </w:tc>
      </w:tr>
      <w:tr w:rsidR="00B70956" w:rsidRPr="00B70956" w14:paraId="632BC1A9"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A6" w14:textId="77777777" w:rsidR="00B70956" w:rsidRPr="00B70956" w:rsidRDefault="00B70956" w:rsidP="00027DEC">
            <w:pPr>
              <w:pStyle w:val="TableBody"/>
              <w:tabs>
                <w:tab w:val="left" w:pos="357"/>
              </w:tabs>
              <w:suppressAutoHyphens/>
              <w:rPr>
                <w:noProof w:val="0"/>
                <w:color w:val="auto"/>
              </w:rPr>
            </w:pPr>
            <w:r w:rsidRPr="00B70956">
              <w:rPr>
                <w:noProof w:val="0"/>
                <w:color w:val="auto"/>
              </w:rPr>
              <w:t>Aluminium and silicon, max.</w:t>
            </w:r>
          </w:p>
        </w:tc>
        <w:tc>
          <w:tcPr>
            <w:tcW w:w="1329" w:type="dxa"/>
            <w:tcBorders>
              <w:top w:val="single" w:sz="4" w:space="0" w:color="auto"/>
              <w:left w:val="single" w:sz="4" w:space="0" w:color="auto"/>
              <w:bottom w:val="single" w:sz="4" w:space="0" w:color="auto"/>
              <w:right w:val="single" w:sz="4" w:space="0" w:color="auto"/>
            </w:tcBorders>
            <w:hideMark/>
          </w:tcPr>
          <w:p w14:paraId="632BC1A7" w14:textId="77777777" w:rsidR="00B70956" w:rsidRPr="00B70956" w:rsidRDefault="00B70956" w:rsidP="00027DEC">
            <w:pPr>
              <w:pStyle w:val="TableBody"/>
              <w:tabs>
                <w:tab w:val="left" w:pos="357"/>
              </w:tabs>
              <w:suppressAutoHyphens/>
              <w:rPr>
                <w:noProof w:val="0"/>
                <w:color w:val="auto"/>
              </w:rPr>
            </w:pPr>
            <w:r w:rsidRPr="00B70956">
              <w:rPr>
                <w:noProof w:val="0"/>
                <w:color w:val="auto"/>
              </w:rPr>
              <w:t>mg/kg</w:t>
            </w:r>
          </w:p>
        </w:tc>
        <w:tc>
          <w:tcPr>
            <w:tcW w:w="2154" w:type="dxa"/>
            <w:tcBorders>
              <w:top w:val="single" w:sz="4" w:space="0" w:color="auto"/>
              <w:left w:val="single" w:sz="4" w:space="0" w:color="auto"/>
              <w:bottom w:val="single" w:sz="4" w:space="0" w:color="auto"/>
              <w:right w:val="single" w:sz="4" w:space="0" w:color="auto"/>
            </w:tcBorders>
            <w:hideMark/>
          </w:tcPr>
          <w:p w14:paraId="632BC1A8" w14:textId="77777777" w:rsidR="00B70956" w:rsidRPr="00B70956" w:rsidRDefault="00B70956" w:rsidP="00027DEC">
            <w:pPr>
              <w:pStyle w:val="TableBody"/>
              <w:tabs>
                <w:tab w:val="left" w:pos="357"/>
              </w:tabs>
              <w:suppressAutoHyphens/>
              <w:rPr>
                <w:noProof w:val="0"/>
                <w:color w:val="auto"/>
              </w:rPr>
            </w:pPr>
            <w:r w:rsidRPr="00B70956">
              <w:rPr>
                <w:noProof w:val="0"/>
                <w:color w:val="auto"/>
              </w:rPr>
              <w:t>80</w:t>
            </w:r>
          </w:p>
        </w:tc>
      </w:tr>
      <w:tr w:rsidR="00B70956" w:rsidRPr="00B70956" w14:paraId="632BC1AD"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AA" w14:textId="77777777" w:rsidR="00B70956" w:rsidRPr="00B70956" w:rsidRDefault="00B70956" w:rsidP="00027DEC">
            <w:pPr>
              <w:pStyle w:val="TableBody"/>
              <w:tabs>
                <w:tab w:val="left" w:pos="357"/>
              </w:tabs>
              <w:suppressAutoHyphens/>
              <w:rPr>
                <w:noProof w:val="0"/>
                <w:color w:val="auto"/>
              </w:rPr>
            </w:pPr>
            <w:r w:rsidRPr="00B70956">
              <w:rPr>
                <w:noProof w:val="0"/>
                <w:color w:val="auto"/>
              </w:rPr>
              <w:t>Vanadium, max</w:t>
            </w:r>
          </w:p>
        </w:tc>
        <w:tc>
          <w:tcPr>
            <w:tcW w:w="1329" w:type="dxa"/>
            <w:tcBorders>
              <w:top w:val="single" w:sz="4" w:space="0" w:color="auto"/>
              <w:left w:val="single" w:sz="4" w:space="0" w:color="auto"/>
              <w:bottom w:val="single" w:sz="4" w:space="0" w:color="auto"/>
              <w:right w:val="single" w:sz="4" w:space="0" w:color="auto"/>
            </w:tcBorders>
            <w:hideMark/>
          </w:tcPr>
          <w:p w14:paraId="632BC1AB" w14:textId="77777777" w:rsidR="00B70956" w:rsidRPr="00B70956" w:rsidRDefault="00B70956" w:rsidP="00027DEC">
            <w:pPr>
              <w:pStyle w:val="TableBody"/>
              <w:tabs>
                <w:tab w:val="left" w:pos="357"/>
              </w:tabs>
              <w:suppressAutoHyphens/>
              <w:rPr>
                <w:noProof w:val="0"/>
                <w:color w:val="auto"/>
              </w:rPr>
            </w:pPr>
            <w:r w:rsidRPr="00B70956">
              <w:rPr>
                <w:noProof w:val="0"/>
                <w:color w:val="auto"/>
              </w:rPr>
              <w:t>mg/kg</w:t>
            </w:r>
          </w:p>
        </w:tc>
        <w:tc>
          <w:tcPr>
            <w:tcW w:w="2154" w:type="dxa"/>
            <w:tcBorders>
              <w:top w:val="single" w:sz="4" w:space="0" w:color="auto"/>
              <w:left w:val="single" w:sz="4" w:space="0" w:color="auto"/>
              <w:bottom w:val="single" w:sz="4" w:space="0" w:color="auto"/>
              <w:right w:val="single" w:sz="4" w:space="0" w:color="auto"/>
            </w:tcBorders>
            <w:hideMark/>
          </w:tcPr>
          <w:p w14:paraId="632BC1AC" w14:textId="77777777" w:rsidR="00B70956" w:rsidRPr="00B70956" w:rsidRDefault="00B70956" w:rsidP="00027DEC">
            <w:pPr>
              <w:pStyle w:val="TableBody"/>
              <w:tabs>
                <w:tab w:val="left" w:pos="357"/>
              </w:tabs>
              <w:suppressAutoHyphens/>
              <w:rPr>
                <w:noProof w:val="0"/>
                <w:color w:val="auto"/>
              </w:rPr>
            </w:pPr>
            <w:r w:rsidRPr="00B70956">
              <w:rPr>
                <w:noProof w:val="0"/>
                <w:color w:val="auto"/>
              </w:rPr>
              <w:t>400</w:t>
            </w:r>
          </w:p>
        </w:tc>
      </w:tr>
      <w:tr w:rsidR="00B70956" w:rsidRPr="00B70956" w14:paraId="632BC1B1"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AE" w14:textId="77777777" w:rsidR="00B70956" w:rsidRPr="00B70956" w:rsidRDefault="00B70956" w:rsidP="00027DEC">
            <w:pPr>
              <w:pStyle w:val="TableBody"/>
              <w:tabs>
                <w:tab w:val="left" w:pos="357"/>
              </w:tabs>
              <w:suppressAutoHyphens/>
              <w:rPr>
                <w:noProof w:val="0"/>
                <w:color w:val="auto"/>
              </w:rPr>
            </w:pPr>
            <w:r w:rsidRPr="00B70956">
              <w:rPr>
                <w:noProof w:val="0"/>
                <w:color w:val="auto"/>
              </w:rPr>
              <w:t>Iron</w:t>
            </w:r>
          </w:p>
        </w:tc>
        <w:tc>
          <w:tcPr>
            <w:tcW w:w="1329" w:type="dxa"/>
            <w:tcBorders>
              <w:top w:val="single" w:sz="4" w:space="0" w:color="auto"/>
              <w:left w:val="single" w:sz="4" w:space="0" w:color="auto"/>
              <w:bottom w:val="single" w:sz="4" w:space="0" w:color="auto"/>
              <w:right w:val="single" w:sz="4" w:space="0" w:color="auto"/>
            </w:tcBorders>
            <w:hideMark/>
          </w:tcPr>
          <w:p w14:paraId="632BC1AF" w14:textId="77777777" w:rsidR="00B70956" w:rsidRPr="00B70956" w:rsidRDefault="00B70956" w:rsidP="00027DEC">
            <w:pPr>
              <w:pStyle w:val="TableBody"/>
              <w:tabs>
                <w:tab w:val="left" w:pos="357"/>
              </w:tabs>
              <w:suppressAutoHyphens/>
              <w:rPr>
                <w:noProof w:val="0"/>
                <w:color w:val="auto"/>
              </w:rPr>
            </w:pPr>
            <w:r w:rsidRPr="00B70956">
              <w:rPr>
                <w:noProof w:val="0"/>
                <w:color w:val="auto"/>
              </w:rPr>
              <w:t>mg/kg</w:t>
            </w:r>
          </w:p>
        </w:tc>
        <w:tc>
          <w:tcPr>
            <w:tcW w:w="2154" w:type="dxa"/>
            <w:tcBorders>
              <w:top w:val="single" w:sz="4" w:space="0" w:color="auto"/>
              <w:left w:val="single" w:sz="4" w:space="0" w:color="auto"/>
              <w:bottom w:val="single" w:sz="4" w:space="0" w:color="auto"/>
              <w:right w:val="single" w:sz="4" w:space="0" w:color="auto"/>
            </w:tcBorders>
            <w:hideMark/>
          </w:tcPr>
          <w:p w14:paraId="632BC1B0" w14:textId="77777777" w:rsidR="00B70956" w:rsidRPr="00B70956" w:rsidRDefault="00B70956" w:rsidP="00027DEC">
            <w:pPr>
              <w:pStyle w:val="TableBody"/>
              <w:tabs>
                <w:tab w:val="left" w:pos="357"/>
              </w:tabs>
              <w:suppressAutoHyphens/>
              <w:rPr>
                <w:noProof w:val="0"/>
                <w:color w:val="auto"/>
              </w:rPr>
            </w:pPr>
            <w:r w:rsidRPr="00B70956">
              <w:rPr>
                <w:noProof w:val="0"/>
                <w:color w:val="auto"/>
              </w:rPr>
              <w:t>50</w:t>
            </w:r>
          </w:p>
        </w:tc>
      </w:tr>
      <w:tr w:rsidR="00B70956" w:rsidRPr="00B70956" w14:paraId="632BC1B5"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B2" w14:textId="77777777" w:rsidR="00B70956" w:rsidRPr="00B70956" w:rsidRDefault="00B70956" w:rsidP="00027DEC">
            <w:pPr>
              <w:pStyle w:val="TableBody"/>
              <w:tabs>
                <w:tab w:val="left" w:pos="357"/>
              </w:tabs>
              <w:suppressAutoHyphens/>
              <w:rPr>
                <w:noProof w:val="0"/>
                <w:color w:val="auto"/>
              </w:rPr>
            </w:pPr>
            <w:r w:rsidRPr="00B70956">
              <w:rPr>
                <w:noProof w:val="0"/>
                <w:color w:val="auto"/>
              </w:rPr>
              <w:t>Acid number</w:t>
            </w:r>
          </w:p>
        </w:tc>
        <w:tc>
          <w:tcPr>
            <w:tcW w:w="1329" w:type="dxa"/>
            <w:tcBorders>
              <w:top w:val="single" w:sz="4" w:space="0" w:color="auto"/>
              <w:left w:val="single" w:sz="4" w:space="0" w:color="auto"/>
              <w:bottom w:val="single" w:sz="4" w:space="0" w:color="auto"/>
              <w:right w:val="single" w:sz="4" w:space="0" w:color="auto"/>
            </w:tcBorders>
          </w:tcPr>
          <w:p w14:paraId="632BC1B3" w14:textId="77777777" w:rsidR="00B70956" w:rsidRPr="00B70956" w:rsidRDefault="00B70956" w:rsidP="00027DEC">
            <w:pPr>
              <w:pStyle w:val="TableBody"/>
              <w:tabs>
                <w:tab w:val="left" w:pos="357"/>
              </w:tabs>
              <w:rPr>
                <w:noProof w:val="0"/>
                <w:color w:val="auto"/>
              </w:rPr>
            </w:pPr>
          </w:p>
        </w:tc>
        <w:tc>
          <w:tcPr>
            <w:tcW w:w="2154" w:type="dxa"/>
            <w:tcBorders>
              <w:top w:val="single" w:sz="4" w:space="0" w:color="auto"/>
              <w:left w:val="single" w:sz="4" w:space="0" w:color="auto"/>
              <w:bottom w:val="single" w:sz="4" w:space="0" w:color="auto"/>
              <w:right w:val="single" w:sz="4" w:space="0" w:color="auto"/>
            </w:tcBorders>
            <w:hideMark/>
          </w:tcPr>
          <w:p w14:paraId="632BC1B4" w14:textId="77777777" w:rsidR="00B70956" w:rsidRPr="00B70956" w:rsidRDefault="00B70956" w:rsidP="00027DEC">
            <w:pPr>
              <w:pStyle w:val="TableBody"/>
              <w:tabs>
                <w:tab w:val="left" w:pos="357"/>
              </w:tabs>
              <w:suppressAutoHyphens/>
              <w:rPr>
                <w:noProof w:val="0"/>
                <w:color w:val="auto"/>
              </w:rPr>
            </w:pPr>
            <w:r w:rsidRPr="00B70956">
              <w:rPr>
                <w:noProof w:val="0"/>
                <w:color w:val="auto"/>
              </w:rPr>
              <w:t>Nil</w:t>
            </w:r>
          </w:p>
        </w:tc>
      </w:tr>
      <w:tr w:rsidR="00B70956" w:rsidRPr="00B70956" w14:paraId="632BC1B9"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B6" w14:textId="77777777" w:rsidR="00B70956" w:rsidRPr="00B70956" w:rsidRDefault="00B70956" w:rsidP="00027DEC">
            <w:pPr>
              <w:pStyle w:val="TableBody"/>
              <w:tabs>
                <w:tab w:val="left" w:pos="357"/>
              </w:tabs>
              <w:suppressAutoHyphens/>
              <w:rPr>
                <w:noProof w:val="0"/>
                <w:color w:val="auto"/>
              </w:rPr>
            </w:pPr>
            <w:r w:rsidRPr="00B70956">
              <w:rPr>
                <w:noProof w:val="0"/>
                <w:color w:val="auto"/>
              </w:rPr>
              <w:t>Stability: Accelerated dry sludge, (m/m), max.</w:t>
            </w:r>
          </w:p>
        </w:tc>
        <w:tc>
          <w:tcPr>
            <w:tcW w:w="1329" w:type="dxa"/>
            <w:tcBorders>
              <w:top w:val="single" w:sz="4" w:space="0" w:color="auto"/>
              <w:left w:val="single" w:sz="4" w:space="0" w:color="auto"/>
              <w:bottom w:val="single" w:sz="4" w:space="0" w:color="auto"/>
              <w:right w:val="single" w:sz="4" w:space="0" w:color="auto"/>
            </w:tcBorders>
            <w:hideMark/>
          </w:tcPr>
          <w:p w14:paraId="632BC1B7" w14:textId="77777777" w:rsidR="00B70956" w:rsidRPr="00B70956" w:rsidRDefault="00B70956" w:rsidP="00027DEC">
            <w:pPr>
              <w:pStyle w:val="TableBody"/>
              <w:tabs>
                <w:tab w:val="left" w:pos="357"/>
              </w:tabs>
              <w:suppressAutoHyphens/>
              <w:rPr>
                <w:noProof w:val="0"/>
                <w:color w:val="auto"/>
              </w:rPr>
            </w:pPr>
            <w:r w:rsidRPr="00B70956">
              <w:rPr>
                <w:noProof w:val="0"/>
                <w:color w:val="auto"/>
              </w:rPr>
              <w:t>%</w:t>
            </w:r>
          </w:p>
        </w:tc>
        <w:tc>
          <w:tcPr>
            <w:tcW w:w="2154" w:type="dxa"/>
            <w:tcBorders>
              <w:top w:val="single" w:sz="4" w:space="0" w:color="auto"/>
              <w:left w:val="single" w:sz="4" w:space="0" w:color="auto"/>
              <w:bottom w:val="single" w:sz="4" w:space="0" w:color="auto"/>
              <w:right w:val="single" w:sz="4" w:space="0" w:color="auto"/>
            </w:tcBorders>
            <w:hideMark/>
          </w:tcPr>
          <w:p w14:paraId="632BC1B8" w14:textId="77777777" w:rsidR="00B70956" w:rsidRPr="00B70956" w:rsidRDefault="00B70956" w:rsidP="00027DEC">
            <w:pPr>
              <w:pStyle w:val="TableBody"/>
              <w:tabs>
                <w:tab w:val="left" w:pos="357"/>
              </w:tabs>
              <w:suppressAutoHyphens/>
              <w:rPr>
                <w:noProof w:val="0"/>
                <w:color w:val="auto"/>
              </w:rPr>
            </w:pPr>
            <w:r w:rsidRPr="00B70956">
              <w:rPr>
                <w:noProof w:val="0"/>
                <w:color w:val="auto"/>
              </w:rPr>
              <w:t>0.1</w:t>
            </w:r>
          </w:p>
        </w:tc>
      </w:tr>
      <w:tr w:rsidR="00B70956" w:rsidRPr="00B70956" w14:paraId="632BC1BD" w14:textId="77777777" w:rsidTr="00027DEC">
        <w:trPr>
          <w:trHeight w:val="342"/>
          <w:jc w:val="center"/>
        </w:trPr>
        <w:tc>
          <w:tcPr>
            <w:tcW w:w="5738" w:type="dxa"/>
            <w:tcBorders>
              <w:top w:val="single" w:sz="4" w:space="0" w:color="auto"/>
              <w:left w:val="single" w:sz="4" w:space="0" w:color="auto"/>
              <w:bottom w:val="single" w:sz="4" w:space="0" w:color="auto"/>
              <w:right w:val="single" w:sz="4" w:space="0" w:color="auto"/>
            </w:tcBorders>
            <w:hideMark/>
          </w:tcPr>
          <w:p w14:paraId="632BC1BA" w14:textId="77777777" w:rsidR="00B70956" w:rsidRPr="00B70956" w:rsidRDefault="00B70956" w:rsidP="00027DEC">
            <w:pPr>
              <w:pStyle w:val="TableBody"/>
              <w:tabs>
                <w:tab w:val="left" w:pos="357"/>
              </w:tabs>
              <w:suppressAutoHyphens/>
              <w:rPr>
                <w:noProof w:val="0"/>
                <w:color w:val="auto"/>
              </w:rPr>
            </w:pPr>
            <w:r w:rsidRPr="00B70956">
              <w:rPr>
                <w:noProof w:val="0"/>
                <w:color w:val="auto"/>
              </w:rPr>
              <w:t>Stability: Existent dry sludge, (m/m), max.</w:t>
            </w:r>
          </w:p>
        </w:tc>
        <w:tc>
          <w:tcPr>
            <w:tcW w:w="1329" w:type="dxa"/>
            <w:tcBorders>
              <w:top w:val="single" w:sz="4" w:space="0" w:color="auto"/>
              <w:left w:val="single" w:sz="4" w:space="0" w:color="auto"/>
              <w:bottom w:val="single" w:sz="4" w:space="0" w:color="auto"/>
              <w:right w:val="single" w:sz="4" w:space="0" w:color="auto"/>
            </w:tcBorders>
            <w:hideMark/>
          </w:tcPr>
          <w:p w14:paraId="632BC1BB" w14:textId="77777777" w:rsidR="00B70956" w:rsidRPr="00B70956" w:rsidRDefault="00B70956" w:rsidP="00027DEC">
            <w:pPr>
              <w:pStyle w:val="TableBody"/>
              <w:tabs>
                <w:tab w:val="left" w:pos="357"/>
              </w:tabs>
              <w:suppressAutoHyphens/>
              <w:rPr>
                <w:noProof w:val="0"/>
                <w:color w:val="auto"/>
              </w:rPr>
            </w:pPr>
            <w:r w:rsidRPr="00B70956">
              <w:rPr>
                <w:noProof w:val="0"/>
                <w:color w:val="auto"/>
              </w:rPr>
              <w:t>%</w:t>
            </w:r>
          </w:p>
        </w:tc>
        <w:tc>
          <w:tcPr>
            <w:tcW w:w="2154" w:type="dxa"/>
            <w:tcBorders>
              <w:top w:val="single" w:sz="4" w:space="0" w:color="auto"/>
              <w:left w:val="single" w:sz="4" w:space="0" w:color="auto"/>
              <w:bottom w:val="single" w:sz="4" w:space="0" w:color="auto"/>
              <w:right w:val="single" w:sz="4" w:space="0" w:color="auto"/>
            </w:tcBorders>
            <w:hideMark/>
          </w:tcPr>
          <w:p w14:paraId="632BC1BC" w14:textId="77777777" w:rsidR="00B70956" w:rsidRPr="00B70956" w:rsidRDefault="00B70956" w:rsidP="00027DEC">
            <w:pPr>
              <w:pStyle w:val="TableBody"/>
              <w:tabs>
                <w:tab w:val="left" w:pos="357"/>
              </w:tabs>
              <w:suppressAutoHyphens/>
              <w:rPr>
                <w:noProof w:val="0"/>
                <w:color w:val="auto"/>
              </w:rPr>
            </w:pPr>
            <w:r w:rsidRPr="00B70956">
              <w:rPr>
                <w:noProof w:val="0"/>
                <w:color w:val="auto"/>
              </w:rPr>
              <w:t>0.1</w:t>
            </w:r>
          </w:p>
        </w:tc>
      </w:tr>
      <w:tr w:rsidR="00B70956" w:rsidRPr="00B70956" w14:paraId="632BC1C1" w14:textId="77777777" w:rsidTr="00027DEC">
        <w:trPr>
          <w:trHeight w:val="357"/>
          <w:jc w:val="center"/>
        </w:trPr>
        <w:tc>
          <w:tcPr>
            <w:tcW w:w="5738" w:type="dxa"/>
            <w:tcBorders>
              <w:top w:val="single" w:sz="4" w:space="0" w:color="auto"/>
              <w:left w:val="single" w:sz="4" w:space="0" w:color="auto"/>
              <w:bottom w:val="single" w:sz="4" w:space="0" w:color="auto"/>
              <w:right w:val="single" w:sz="4" w:space="0" w:color="auto"/>
            </w:tcBorders>
            <w:hideMark/>
          </w:tcPr>
          <w:p w14:paraId="632BC1BE" w14:textId="77777777" w:rsidR="00B70956" w:rsidRPr="00B70956" w:rsidRDefault="00B70956" w:rsidP="00027DEC">
            <w:pPr>
              <w:pStyle w:val="TableBody"/>
              <w:tabs>
                <w:tab w:val="left" w:pos="357"/>
              </w:tabs>
              <w:suppressAutoHyphens/>
              <w:rPr>
                <w:noProof w:val="0"/>
                <w:color w:val="auto"/>
              </w:rPr>
            </w:pPr>
            <w:r w:rsidRPr="00B70956">
              <w:rPr>
                <w:noProof w:val="0"/>
                <w:color w:val="auto"/>
              </w:rPr>
              <w:t>Energy content, min.</w:t>
            </w:r>
          </w:p>
        </w:tc>
        <w:tc>
          <w:tcPr>
            <w:tcW w:w="1329" w:type="dxa"/>
            <w:tcBorders>
              <w:top w:val="single" w:sz="4" w:space="0" w:color="auto"/>
              <w:left w:val="single" w:sz="4" w:space="0" w:color="auto"/>
              <w:bottom w:val="single" w:sz="4" w:space="0" w:color="auto"/>
              <w:right w:val="single" w:sz="4" w:space="0" w:color="auto"/>
            </w:tcBorders>
            <w:hideMark/>
          </w:tcPr>
          <w:p w14:paraId="632BC1BF" w14:textId="77777777" w:rsidR="00B70956" w:rsidRPr="00B70956" w:rsidRDefault="00B70956" w:rsidP="00027DEC">
            <w:pPr>
              <w:pStyle w:val="TableBody"/>
              <w:tabs>
                <w:tab w:val="left" w:pos="357"/>
              </w:tabs>
              <w:suppressAutoHyphens/>
              <w:rPr>
                <w:noProof w:val="0"/>
                <w:color w:val="auto"/>
              </w:rPr>
            </w:pPr>
            <w:r w:rsidRPr="00B70956">
              <w:rPr>
                <w:noProof w:val="0"/>
                <w:color w:val="auto"/>
              </w:rPr>
              <w:t>MJ/kg</w:t>
            </w:r>
          </w:p>
        </w:tc>
        <w:tc>
          <w:tcPr>
            <w:tcW w:w="2154" w:type="dxa"/>
            <w:tcBorders>
              <w:top w:val="single" w:sz="4" w:space="0" w:color="auto"/>
              <w:left w:val="single" w:sz="4" w:space="0" w:color="auto"/>
              <w:bottom w:val="single" w:sz="4" w:space="0" w:color="auto"/>
              <w:right w:val="single" w:sz="4" w:space="0" w:color="auto"/>
            </w:tcBorders>
            <w:hideMark/>
          </w:tcPr>
          <w:p w14:paraId="632BC1C0" w14:textId="77777777" w:rsidR="00B70956" w:rsidRPr="00B70956" w:rsidRDefault="00B70956" w:rsidP="00027DEC">
            <w:pPr>
              <w:pStyle w:val="TableBody"/>
              <w:tabs>
                <w:tab w:val="left" w:pos="357"/>
              </w:tabs>
              <w:suppressAutoHyphens/>
              <w:rPr>
                <w:noProof w:val="0"/>
                <w:color w:val="auto"/>
              </w:rPr>
            </w:pPr>
            <w:r w:rsidRPr="00B70956">
              <w:rPr>
                <w:noProof w:val="0"/>
                <w:color w:val="auto"/>
              </w:rPr>
              <w:t>41</w:t>
            </w:r>
          </w:p>
        </w:tc>
      </w:tr>
    </w:tbl>
    <w:p w14:paraId="632BC1C2" w14:textId="77777777" w:rsidR="00B70956" w:rsidRDefault="005B4BF4" w:rsidP="00654289">
      <w:pPr>
        <w:pStyle w:val="TextBul7-1"/>
        <w:numPr>
          <w:ilvl w:val="0"/>
          <w:numId w:val="19"/>
        </w:numPr>
        <w:spacing w:before="240" w:line="360" w:lineRule="auto"/>
        <w:ind w:left="1418" w:hanging="709"/>
      </w:pPr>
      <w:r>
        <w:t>The fuel oil piping is designed according to the following parameters</w:t>
      </w:r>
    </w:p>
    <w:p w14:paraId="632BC1C3" w14:textId="77777777" w:rsidR="005B4BF4" w:rsidRDefault="00EB7A0E" w:rsidP="00654289">
      <w:pPr>
        <w:pStyle w:val="TextBul7-1"/>
        <w:numPr>
          <w:ilvl w:val="1"/>
          <w:numId w:val="10"/>
        </w:numPr>
        <w:tabs>
          <w:tab w:val="clear" w:pos="2007"/>
          <w:tab w:val="num" w:pos="1985"/>
        </w:tabs>
        <w:spacing w:before="240" w:after="0" w:line="360" w:lineRule="auto"/>
        <w:ind w:left="1985"/>
      </w:pPr>
      <w:r>
        <w:t>Maximum t</w:t>
      </w:r>
      <w:r w:rsidR="005B4BF4">
        <w:t xml:space="preserve">emperature </w:t>
      </w:r>
      <w:r w:rsidR="005B4BF4">
        <w:tab/>
        <w:t xml:space="preserve">:160 </w:t>
      </w:r>
      <w:r w:rsidR="005B4BF4" w:rsidRPr="005C5CBB">
        <w:t>°</w:t>
      </w:r>
      <w:r w:rsidR="005B4BF4">
        <w:t>C</w:t>
      </w:r>
    </w:p>
    <w:p w14:paraId="632BC1C4" w14:textId="77777777" w:rsidR="005B4BF4" w:rsidRDefault="00EB7A0E" w:rsidP="00654289">
      <w:pPr>
        <w:pStyle w:val="TextBul7-1"/>
        <w:numPr>
          <w:ilvl w:val="1"/>
          <w:numId w:val="10"/>
        </w:numPr>
        <w:tabs>
          <w:tab w:val="clear" w:pos="2007"/>
          <w:tab w:val="num" w:pos="1985"/>
        </w:tabs>
        <w:spacing w:before="240" w:after="0" w:line="360" w:lineRule="auto"/>
        <w:ind w:left="1985"/>
      </w:pPr>
      <w:r>
        <w:t>Maximum p</w:t>
      </w:r>
      <w:r w:rsidR="005B4BF4">
        <w:t xml:space="preserve">ressure </w:t>
      </w:r>
      <w:r w:rsidR="005B4BF4">
        <w:tab/>
        <w:t>: 6.4 MPa</w:t>
      </w:r>
    </w:p>
    <w:p w14:paraId="632BC1C5" w14:textId="77777777" w:rsidR="00B70956" w:rsidRPr="00B70956" w:rsidRDefault="00B70956" w:rsidP="006E0D03">
      <w:pPr>
        <w:pStyle w:val="Heading3"/>
        <w:ind w:left="851" w:hanging="851"/>
      </w:pPr>
      <w:bookmarkStart w:id="1288" w:name="_Toc424492071"/>
      <w:bookmarkStart w:id="1289" w:name="_Toc431995200"/>
      <w:bookmarkStart w:id="1290" w:name="_Toc434830077"/>
      <w:bookmarkStart w:id="1291" w:name="_Toc438206449"/>
      <w:bookmarkStart w:id="1292" w:name="_Toc441669677"/>
      <w:bookmarkStart w:id="1293" w:name="_Toc450832866"/>
      <w:bookmarkStart w:id="1294" w:name="_Toc451334425"/>
      <w:bookmarkStart w:id="1295" w:name="_Toc451343575"/>
      <w:bookmarkStart w:id="1296" w:name="_Toc451770757"/>
      <w:bookmarkStart w:id="1297" w:name="_Toc452646354"/>
      <w:bookmarkStart w:id="1298" w:name="_Toc87452320"/>
      <w:bookmarkStart w:id="1299" w:name="_Toc445120599"/>
      <w:bookmarkStart w:id="1300" w:name="_Toc448127404"/>
      <w:r w:rsidRPr="00B70956">
        <w:t>Effluent Water</w:t>
      </w:r>
      <w:bookmarkEnd w:id="1288"/>
      <w:bookmarkEnd w:id="1289"/>
      <w:bookmarkEnd w:id="1290"/>
      <w:bookmarkEnd w:id="1291"/>
      <w:bookmarkEnd w:id="1292"/>
      <w:bookmarkEnd w:id="1293"/>
      <w:bookmarkEnd w:id="1294"/>
      <w:bookmarkEnd w:id="1295"/>
      <w:bookmarkEnd w:id="1296"/>
      <w:bookmarkEnd w:id="1297"/>
      <w:bookmarkEnd w:id="1298"/>
      <w:r w:rsidRPr="00B70956">
        <w:t xml:space="preserve"> </w:t>
      </w:r>
      <w:bookmarkEnd w:id="1299"/>
      <w:bookmarkEnd w:id="1300"/>
    </w:p>
    <w:p w14:paraId="632BC1C6" w14:textId="77777777" w:rsidR="00B70956" w:rsidRPr="00B70956" w:rsidRDefault="00B70956" w:rsidP="00B70956">
      <w:pPr>
        <w:spacing w:line="360" w:lineRule="auto"/>
      </w:pPr>
      <w:r w:rsidRPr="00B70956">
        <w:t xml:space="preserve">The conditioning water is supplied from the Tutuka P.S. effluent sump. This sump consists of four (4) compartments. </w:t>
      </w:r>
    </w:p>
    <w:p w14:paraId="632BC1C7" w14:textId="77777777" w:rsidR="00B70956" w:rsidRPr="00B70956" w:rsidRDefault="00B70956" w:rsidP="00654289">
      <w:pPr>
        <w:pStyle w:val="TextBul7-1"/>
        <w:numPr>
          <w:ilvl w:val="0"/>
          <w:numId w:val="19"/>
        </w:numPr>
        <w:spacing w:before="240" w:line="360" w:lineRule="auto"/>
        <w:ind w:left="1418" w:hanging="709"/>
      </w:pPr>
      <w:r w:rsidRPr="00B70956">
        <w:t xml:space="preserve">Compartments 1 and 2 receive effluent from the Cooling Water (CW) and the mine water clarifiers. </w:t>
      </w:r>
    </w:p>
    <w:p w14:paraId="632BC1C8" w14:textId="7D7AA55E" w:rsidR="00B70956" w:rsidRPr="00B70956" w:rsidRDefault="00B70956" w:rsidP="00654289">
      <w:pPr>
        <w:pStyle w:val="TextBul7-1"/>
        <w:numPr>
          <w:ilvl w:val="0"/>
          <w:numId w:val="19"/>
        </w:numPr>
        <w:spacing w:before="240" w:line="360" w:lineRule="auto"/>
        <w:ind w:left="1418" w:hanging="709"/>
      </w:pPr>
      <w:r w:rsidRPr="00B70956">
        <w:t xml:space="preserve">Compartments 3 and 4 receive regeneration effluent from the </w:t>
      </w:r>
      <w:r w:rsidR="00D67B12">
        <w:t>w</w:t>
      </w:r>
      <w:r w:rsidR="00D67B12" w:rsidRPr="00B70956">
        <w:t xml:space="preserve">ater </w:t>
      </w:r>
      <w:r w:rsidR="00D67B12">
        <w:t>t</w:t>
      </w:r>
      <w:r w:rsidR="00D67B12" w:rsidRPr="00B70956">
        <w:t xml:space="preserve">reatment </w:t>
      </w:r>
      <w:r w:rsidR="00D67B12">
        <w:t>p</w:t>
      </w:r>
      <w:r w:rsidR="00D67B12" w:rsidRPr="00B70956">
        <w:t>lant</w:t>
      </w:r>
      <w:r w:rsidRPr="00B70956">
        <w:t xml:space="preserve">. </w:t>
      </w:r>
    </w:p>
    <w:p w14:paraId="632BC1C9" w14:textId="77777777" w:rsidR="00B70956" w:rsidRPr="00B70956" w:rsidRDefault="00B70956" w:rsidP="00654289">
      <w:pPr>
        <w:pStyle w:val="TextBul7-1"/>
        <w:numPr>
          <w:ilvl w:val="0"/>
          <w:numId w:val="19"/>
        </w:numPr>
        <w:spacing w:before="240" w:line="360" w:lineRule="auto"/>
        <w:ind w:left="1418" w:hanging="709"/>
      </w:pPr>
      <w:r w:rsidRPr="00B70956">
        <w:t>It is possible that any of the compartments can overflow into the other compartments.</w:t>
      </w:r>
    </w:p>
    <w:p w14:paraId="632BC1CA" w14:textId="77777777" w:rsidR="00B70956" w:rsidRPr="00B70956" w:rsidRDefault="00B70956" w:rsidP="00B70956">
      <w:pPr>
        <w:spacing w:line="360" w:lineRule="auto"/>
      </w:pPr>
      <w:r w:rsidRPr="00B70956">
        <w:t xml:space="preserve">The ash conditioning water supply is taken from compartments 1 and 2. </w:t>
      </w:r>
    </w:p>
    <w:p w14:paraId="632BC1CB" w14:textId="77777777" w:rsidR="00B70956" w:rsidRPr="00B70956" w:rsidRDefault="00B70956" w:rsidP="00B70956">
      <w:pPr>
        <w:spacing w:line="360" w:lineRule="auto"/>
      </w:pPr>
    </w:p>
    <w:p w14:paraId="632BC1CC" w14:textId="2AAD0044" w:rsidR="00B70956" w:rsidRPr="00B70956" w:rsidRDefault="00B70956" w:rsidP="00B70956">
      <w:pPr>
        <w:spacing w:line="360" w:lineRule="auto"/>
      </w:pPr>
      <w:r w:rsidRPr="00B70956">
        <w:t xml:space="preserve">A typical water quality can be seen in </w:t>
      </w:r>
      <w:r w:rsidRPr="00B70956">
        <w:fldChar w:fldCharType="begin"/>
      </w:r>
      <w:r w:rsidRPr="00B70956">
        <w:instrText xml:space="preserve"> REF _Ref422310606 \h </w:instrText>
      </w:r>
      <w:r w:rsidRPr="00B70956">
        <w:fldChar w:fldCharType="separate"/>
      </w:r>
      <w:r w:rsidR="00FB44CA" w:rsidRPr="00B70956">
        <w:t xml:space="preserve">Table </w:t>
      </w:r>
      <w:r w:rsidR="00FB44CA">
        <w:rPr>
          <w:noProof/>
        </w:rPr>
        <w:t>12</w:t>
      </w:r>
      <w:r w:rsidRPr="00B70956">
        <w:fldChar w:fldCharType="end"/>
      </w:r>
      <w:r w:rsidRPr="00B70956">
        <w:t xml:space="preserve"> below. </w:t>
      </w:r>
    </w:p>
    <w:p w14:paraId="632BC1CD" w14:textId="77777777" w:rsidR="00B70956" w:rsidRPr="00B70956" w:rsidRDefault="00B70956" w:rsidP="00B70956">
      <w:pPr>
        <w:spacing w:line="360" w:lineRule="auto"/>
      </w:pPr>
    </w:p>
    <w:tbl>
      <w:tblPr>
        <w:tblW w:w="14629" w:type="dxa"/>
        <w:tblInd w:w="-15" w:type="dxa"/>
        <w:tblLook w:val="04A0" w:firstRow="1" w:lastRow="0" w:firstColumn="1" w:lastColumn="0" w:noHBand="0" w:noVBand="1"/>
      </w:tblPr>
      <w:tblGrid>
        <w:gridCol w:w="8989"/>
        <w:gridCol w:w="1140"/>
        <w:gridCol w:w="1020"/>
        <w:gridCol w:w="1060"/>
        <w:gridCol w:w="880"/>
        <w:gridCol w:w="1540"/>
      </w:tblGrid>
      <w:tr w:rsidR="00B70956" w:rsidRPr="00B70956" w14:paraId="632BC20E" w14:textId="77777777" w:rsidTr="00027DEC">
        <w:trPr>
          <w:trHeight w:val="300"/>
        </w:trPr>
        <w:tc>
          <w:tcPr>
            <w:tcW w:w="8989" w:type="dxa"/>
            <w:noWrap/>
            <w:vAlign w:val="bottom"/>
          </w:tcPr>
          <w:p w14:paraId="632BC1CE" w14:textId="77777777" w:rsidR="00B70956" w:rsidRPr="00B70956" w:rsidRDefault="00B70956" w:rsidP="00027DEC">
            <w:pPr>
              <w:pStyle w:val="Caption"/>
              <w:keepNext/>
              <w:jc w:val="center"/>
            </w:pPr>
            <w:bookmarkStart w:id="1301" w:name="_Ref422310606"/>
            <w:r w:rsidRPr="00B70956">
              <w:lastRenderedPageBreak/>
              <w:t xml:space="preserve">Table </w:t>
            </w:r>
            <w:r w:rsidR="001732D0">
              <w:fldChar w:fldCharType="begin"/>
            </w:r>
            <w:r w:rsidR="001732D0">
              <w:instrText xml:space="preserve"> SEQ Table \* ARABIC </w:instrText>
            </w:r>
            <w:r w:rsidR="001732D0">
              <w:fldChar w:fldCharType="separate"/>
            </w:r>
            <w:r w:rsidR="00FB44CA">
              <w:rPr>
                <w:noProof/>
              </w:rPr>
              <w:t>12</w:t>
            </w:r>
            <w:r w:rsidR="001732D0">
              <w:rPr>
                <w:noProof/>
              </w:rPr>
              <w:fldChar w:fldCharType="end"/>
            </w:r>
            <w:bookmarkEnd w:id="1301"/>
            <w:r w:rsidRPr="00B70956">
              <w:t xml:space="preserve"> Typical Effluent Sump Water Quality</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140"/>
              <w:gridCol w:w="1094"/>
              <w:gridCol w:w="1139"/>
              <w:gridCol w:w="1006"/>
              <w:gridCol w:w="1540"/>
            </w:tblGrid>
            <w:tr w:rsidR="00B70956" w:rsidRPr="00B70956" w14:paraId="632BC1D5" w14:textId="77777777" w:rsidTr="00C41203">
              <w:trPr>
                <w:trHeight w:val="300"/>
                <w:jc w:val="center"/>
              </w:trPr>
              <w:tc>
                <w:tcPr>
                  <w:tcW w:w="2820" w:type="dxa"/>
                  <w:noWrap/>
                  <w:vAlign w:val="center"/>
                  <w:hideMark/>
                </w:tcPr>
                <w:p w14:paraId="632BC1CF" w14:textId="71F3994E" w:rsidR="00B70956" w:rsidRPr="00B70956" w:rsidRDefault="00B70956" w:rsidP="00C41203">
                  <w:pPr>
                    <w:jc w:val="center"/>
                    <w:rPr>
                      <w:rFonts w:ascii="Calibri" w:hAnsi="Calibri"/>
                      <w:b/>
                      <w:bCs/>
                      <w:u w:val="single"/>
                      <w:lang w:eastAsia="en-ZA"/>
                    </w:rPr>
                  </w:pPr>
                  <w:r w:rsidRPr="00B70956">
                    <w:rPr>
                      <w:b/>
                      <w:bCs/>
                      <w:u w:val="single"/>
                      <w:lang w:eastAsia="en-ZA"/>
                    </w:rPr>
                    <w:t>Parameter</w:t>
                  </w:r>
                </w:p>
              </w:tc>
              <w:tc>
                <w:tcPr>
                  <w:tcW w:w="1140" w:type="dxa"/>
                  <w:noWrap/>
                  <w:vAlign w:val="center"/>
                  <w:hideMark/>
                </w:tcPr>
                <w:p w14:paraId="632BC1D0" w14:textId="77777777" w:rsidR="00B70956" w:rsidRPr="00B70956" w:rsidRDefault="00B70956" w:rsidP="00C41203">
                  <w:pPr>
                    <w:jc w:val="center"/>
                    <w:rPr>
                      <w:rFonts w:ascii="Calibri" w:hAnsi="Calibri"/>
                      <w:b/>
                      <w:bCs/>
                      <w:u w:val="single"/>
                      <w:lang w:eastAsia="en-ZA"/>
                    </w:rPr>
                  </w:pPr>
                  <w:r w:rsidRPr="00B70956">
                    <w:rPr>
                      <w:b/>
                      <w:bCs/>
                      <w:u w:val="single"/>
                      <w:lang w:eastAsia="en-ZA"/>
                    </w:rPr>
                    <w:t>Unit</w:t>
                  </w:r>
                </w:p>
              </w:tc>
              <w:tc>
                <w:tcPr>
                  <w:tcW w:w="1094" w:type="dxa"/>
                  <w:noWrap/>
                  <w:vAlign w:val="center"/>
                  <w:hideMark/>
                </w:tcPr>
                <w:p w14:paraId="632BC1D1" w14:textId="77777777" w:rsidR="00B70956" w:rsidRPr="00B70956" w:rsidRDefault="00B70956" w:rsidP="00C41203">
                  <w:pPr>
                    <w:jc w:val="center"/>
                    <w:rPr>
                      <w:rFonts w:ascii="Calibri" w:hAnsi="Calibri"/>
                      <w:b/>
                      <w:bCs/>
                      <w:u w:val="single"/>
                      <w:lang w:eastAsia="en-ZA"/>
                    </w:rPr>
                  </w:pPr>
                  <w:r w:rsidRPr="00B70956">
                    <w:rPr>
                      <w:b/>
                      <w:bCs/>
                      <w:u w:val="single"/>
                      <w:lang w:eastAsia="en-ZA"/>
                    </w:rPr>
                    <w:t>Minimum</w:t>
                  </w:r>
                </w:p>
              </w:tc>
              <w:tc>
                <w:tcPr>
                  <w:tcW w:w="1139" w:type="dxa"/>
                  <w:noWrap/>
                  <w:vAlign w:val="center"/>
                  <w:hideMark/>
                </w:tcPr>
                <w:p w14:paraId="632BC1D2" w14:textId="77777777" w:rsidR="00B70956" w:rsidRPr="00B70956" w:rsidRDefault="00B70956" w:rsidP="00C41203">
                  <w:pPr>
                    <w:jc w:val="center"/>
                    <w:rPr>
                      <w:rFonts w:ascii="Calibri" w:hAnsi="Calibri"/>
                      <w:b/>
                      <w:bCs/>
                      <w:u w:val="single"/>
                      <w:lang w:eastAsia="en-ZA"/>
                    </w:rPr>
                  </w:pPr>
                  <w:r w:rsidRPr="00B70956">
                    <w:rPr>
                      <w:b/>
                      <w:bCs/>
                      <w:u w:val="single"/>
                      <w:lang w:eastAsia="en-ZA"/>
                    </w:rPr>
                    <w:t>Maximum</w:t>
                  </w:r>
                </w:p>
              </w:tc>
              <w:tc>
                <w:tcPr>
                  <w:tcW w:w="1006" w:type="dxa"/>
                  <w:noWrap/>
                  <w:vAlign w:val="center"/>
                  <w:hideMark/>
                </w:tcPr>
                <w:p w14:paraId="632BC1D3" w14:textId="77777777" w:rsidR="00B70956" w:rsidRPr="00B70956" w:rsidRDefault="00B70956" w:rsidP="00C41203">
                  <w:pPr>
                    <w:jc w:val="center"/>
                    <w:rPr>
                      <w:rFonts w:ascii="Calibri" w:hAnsi="Calibri"/>
                      <w:b/>
                      <w:bCs/>
                      <w:u w:val="single"/>
                      <w:lang w:eastAsia="en-ZA"/>
                    </w:rPr>
                  </w:pPr>
                  <w:r w:rsidRPr="00B70956">
                    <w:rPr>
                      <w:b/>
                      <w:bCs/>
                      <w:u w:val="single"/>
                      <w:lang w:eastAsia="en-ZA"/>
                    </w:rPr>
                    <w:t>Average</w:t>
                  </w:r>
                </w:p>
              </w:tc>
              <w:tc>
                <w:tcPr>
                  <w:tcW w:w="1540" w:type="dxa"/>
                  <w:noWrap/>
                  <w:vAlign w:val="center"/>
                  <w:hideMark/>
                </w:tcPr>
                <w:p w14:paraId="632BC1D4" w14:textId="77777777" w:rsidR="00B70956" w:rsidRPr="00B70956" w:rsidRDefault="00B70956" w:rsidP="00C41203">
                  <w:pPr>
                    <w:jc w:val="center"/>
                    <w:rPr>
                      <w:rFonts w:ascii="Calibri" w:hAnsi="Calibri"/>
                      <w:b/>
                      <w:bCs/>
                      <w:u w:val="single"/>
                      <w:lang w:eastAsia="en-ZA"/>
                    </w:rPr>
                  </w:pPr>
                  <w:r w:rsidRPr="00B70956">
                    <w:rPr>
                      <w:b/>
                      <w:bCs/>
                      <w:u w:val="single"/>
                      <w:lang w:eastAsia="en-ZA"/>
                    </w:rPr>
                    <w:t>95th Percentile</w:t>
                  </w:r>
                </w:p>
              </w:tc>
            </w:tr>
            <w:tr w:rsidR="00B70956" w:rsidRPr="00B70956" w14:paraId="632BC1DC" w14:textId="77777777" w:rsidTr="00027DEC">
              <w:trPr>
                <w:trHeight w:val="300"/>
                <w:jc w:val="center"/>
              </w:trPr>
              <w:tc>
                <w:tcPr>
                  <w:tcW w:w="2820" w:type="dxa"/>
                  <w:noWrap/>
                  <w:vAlign w:val="bottom"/>
                  <w:hideMark/>
                </w:tcPr>
                <w:p w14:paraId="632BC1D6" w14:textId="77777777" w:rsidR="00B70956" w:rsidRPr="00B70956" w:rsidRDefault="00B70956" w:rsidP="00027DEC">
                  <w:pPr>
                    <w:rPr>
                      <w:rFonts w:ascii="Calibri" w:hAnsi="Calibri"/>
                      <w:lang w:eastAsia="en-ZA"/>
                    </w:rPr>
                  </w:pPr>
                  <w:r w:rsidRPr="00B70956">
                    <w:rPr>
                      <w:lang w:eastAsia="en-ZA"/>
                    </w:rPr>
                    <w:t>Calcium Hardness as CaCO</w:t>
                  </w:r>
                  <w:r w:rsidRPr="00B70956">
                    <w:rPr>
                      <w:vertAlign w:val="subscript"/>
                      <w:lang w:eastAsia="en-ZA"/>
                    </w:rPr>
                    <w:t>3</w:t>
                  </w:r>
                </w:p>
              </w:tc>
              <w:tc>
                <w:tcPr>
                  <w:tcW w:w="1140" w:type="dxa"/>
                  <w:noWrap/>
                  <w:vAlign w:val="bottom"/>
                  <w:hideMark/>
                </w:tcPr>
                <w:p w14:paraId="632BC1D7" w14:textId="77777777" w:rsidR="00B70956" w:rsidRPr="00B70956" w:rsidRDefault="00B70956" w:rsidP="00027DEC">
                  <w:pPr>
                    <w:jc w:val="center"/>
                    <w:rPr>
                      <w:rFonts w:ascii="Calibri" w:hAnsi="Calibri"/>
                      <w:lang w:eastAsia="en-ZA"/>
                    </w:rPr>
                  </w:pPr>
                  <w:r w:rsidRPr="00B70956">
                    <w:rPr>
                      <w:lang w:eastAsia="en-ZA"/>
                    </w:rPr>
                    <w:t>mg/kg</w:t>
                  </w:r>
                </w:p>
              </w:tc>
              <w:tc>
                <w:tcPr>
                  <w:tcW w:w="1094" w:type="dxa"/>
                  <w:noWrap/>
                  <w:vAlign w:val="bottom"/>
                  <w:hideMark/>
                </w:tcPr>
                <w:p w14:paraId="632BC1D8" w14:textId="77777777" w:rsidR="00B70956" w:rsidRPr="00B70956" w:rsidRDefault="00B70956" w:rsidP="00027DEC">
                  <w:pPr>
                    <w:jc w:val="center"/>
                    <w:rPr>
                      <w:rFonts w:ascii="Calibri" w:hAnsi="Calibri"/>
                      <w:lang w:eastAsia="en-ZA"/>
                    </w:rPr>
                  </w:pPr>
                  <w:r w:rsidRPr="00B70956">
                    <w:rPr>
                      <w:lang w:eastAsia="en-ZA"/>
                    </w:rPr>
                    <w:t>1.6</w:t>
                  </w:r>
                </w:p>
              </w:tc>
              <w:tc>
                <w:tcPr>
                  <w:tcW w:w="1139" w:type="dxa"/>
                  <w:noWrap/>
                  <w:vAlign w:val="bottom"/>
                  <w:hideMark/>
                </w:tcPr>
                <w:p w14:paraId="632BC1D9" w14:textId="77777777" w:rsidR="00B70956" w:rsidRPr="00B70956" w:rsidRDefault="00B70956" w:rsidP="00027DEC">
                  <w:pPr>
                    <w:jc w:val="center"/>
                    <w:rPr>
                      <w:rFonts w:ascii="Calibri" w:hAnsi="Calibri"/>
                      <w:lang w:eastAsia="en-ZA"/>
                    </w:rPr>
                  </w:pPr>
                  <w:r w:rsidRPr="00B70956">
                    <w:rPr>
                      <w:lang w:eastAsia="en-ZA"/>
                    </w:rPr>
                    <w:t>3 233</w:t>
                  </w:r>
                </w:p>
              </w:tc>
              <w:tc>
                <w:tcPr>
                  <w:tcW w:w="1006" w:type="dxa"/>
                  <w:noWrap/>
                  <w:vAlign w:val="bottom"/>
                  <w:hideMark/>
                </w:tcPr>
                <w:p w14:paraId="632BC1DA" w14:textId="77777777" w:rsidR="00B70956" w:rsidRPr="00B70956" w:rsidRDefault="00B70956" w:rsidP="00027DEC">
                  <w:pPr>
                    <w:jc w:val="center"/>
                    <w:rPr>
                      <w:rFonts w:ascii="Calibri" w:hAnsi="Calibri"/>
                      <w:lang w:eastAsia="en-ZA"/>
                    </w:rPr>
                  </w:pPr>
                  <w:r w:rsidRPr="00B70956">
                    <w:rPr>
                      <w:lang w:eastAsia="en-ZA"/>
                    </w:rPr>
                    <w:t>205.603</w:t>
                  </w:r>
                </w:p>
              </w:tc>
              <w:tc>
                <w:tcPr>
                  <w:tcW w:w="1540" w:type="dxa"/>
                  <w:noWrap/>
                  <w:vAlign w:val="bottom"/>
                  <w:hideMark/>
                </w:tcPr>
                <w:p w14:paraId="632BC1DB" w14:textId="77777777" w:rsidR="00B70956" w:rsidRPr="00B70956" w:rsidRDefault="00B70956" w:rsidP="00027DEC">
                  <w:pPr>
                    <w:jc w:val="center"/>
                    <w:rPr>
                      <w:rFonts w:ascii="Calibri" w:hAnsi="Calibri"/>
                      <w:lang w:eastAsia="en-ZA"/>
                    </w:rPr>
                  </w:pPr>
                  <w:r w:rsidRPr="00B70956">
                    <w:rPr>
                      <w:lang w:eastAsia="en-ZA"/>
                    </w:rPr>
                    <w:t>367</w:t>
                  </w:r>
                </w:p>
              </w:tc>
            </w:tr>
            <w:tr w:rsidR="00B70956" w:rsidRPr="00B70956" w14:paraId="632BC1E3" w14:textId="77777777" w:rsidTr="00027DEC">
              <w:trPr>
                <w:trHeight w:val="300"/>
                <w:jc w:val="center"/>
              </w:trPr>
              <w:tc>
                <w:tcPr>
                  <w:tcW w:w="2820" w:type="dxa"/>
                  <w:noWrap/>
                  <w:vAlign w:val="bottom"/>
                  <w:hideMark/>
                </w:tcPr>
                <w:p w14:paraId="632BC1DD" w14:textId="77777777" w:rsidR="00B70956" w:rsidRPr="00B70956" w:rsidRDefault="00B70956" w:rsidP="00027DEC">
                  <w:pPr>
                    <w:rPr>
                      <w:rFonts w:ascii="Calibri" w:hAnsi="Calibri"/>
                      <w:lang w:eastAsia="en-ZA"/>
                    </w:rPr>
                  </w:pPr>
                  <w:r w:rsidRPr="00B70956">
                    <w:rPr>
                      <w:lang w:eastAsia="en-ZA"/>
                    </w:rPr>
                    <w:t>Chloride</w:t>
                  </w:r>
                </w:p>
              </w:tc>
              <w:tc>
                <w:tcPr>
                  <w:tcW w:w="1140" w:type="dxa"/>
                  <w:noWrap/>
                  <w:vAlign w:val="bottom"/>
                  <w:hideMark/>
                </w:tcPr>
                <w:p w14:paraId="632BC1DE" w14:textId="77777777" w:rsidR="00B70956" w:rsidRPr="00B70956" w:rsidRDefault="00B70956" w:rsidP="00027DEC">
                  <w:pPr>
                    <w:jc w:val="center"/>
                    <w:rPr>
                      <w:rFonts w:ascii="Calibri" w:hAnsi="Calibri"/>
                      <w:lang w:eastAsia="en-ZA"/>
                    </w:rPr>
                  </w:pPr>
                  <w:r w:rsidRPr="00B70956">
                    <w:rPr>
                      <w:lang w:eastAsia="en-ZA"/>
                    </w:rPr>
                    <w:t>mg/kg</w:t>
                  </w:r>
                </w:p>
              </w:tc>
              <w:tc>
                <w:tcPr>
                  <w:tcW w:w="1094" w:type="dxa"/>
                  <w:noWrap/>
                  <w:vAlign w:val="bottom"/>
                  <w:hideMark/>
                </w:tcPr>
                <w:p w14:paraId="632BC1DF" w14:textId="77777777" w:rsidR="00B70956" w:rsidRPr="00B70956" w:rsidRDefault="00B70956" w:rsidP="00027DEC">
                  <w:pPr>
                    <w:jc w:val="center"/>
                    <w:rPr>
                      <w:rFonts w:ascii="Calibri" w:hAnsi="Calibri"/>
                      <w:lang w:eastAsia="en-ZA"/>
                    </w:rPr>
                  </w:pPr>
                  <w:r w:rsidRPr="00B70956">
                    <w:rPr>
                      <w:lang w:eastAsia="en-ZA"/>
                    </w:rPr>
                    <w:t>130</w:t>
                  </w:r>
                </w:p>
              </w:tc>
              <w:tc>
                <w:tcPr>
                  <w:tcW w:w="1139" w:type="dxa"/>
                  <w:noWrap/>
                  <w:vAlign w:val="bottom"/>
                  <w:hideMark/>
                </w:tcPr>
                <w:p w14:paraId="632BC1E0" w14:textId="77777777" w:rsidR="00B70956" w:rsidRPr="00B70956" w:rsidRDefault="00B70956" w:rsidP="00027DEC">
                  <w:pPr>
                    <w:jc w:val="center"/>
                    <w:rPr>
                      <w:rFonts w:ascii="Calibri" w:hAnsi="Calibri"/>
                      <w:lang w:eastAsia="en-ZA"/>
                    </w:rPr>
                  </w:pPr>
                  <w:r w:rsidRPr="00B70956">
                    <w:rPr>
                      <w:lang w:eastAsia="en-ZA"/>
                    </w:rPr>
                    <w:t>5 045</w:t>
                  </w:r>
                </w:p>
              </w:tc>
              <w:tc>
                <w:tcPr>
                  <w:tcW w:w="1006" w:type="dxa"/>
                  <w:noWrap/>
                  <w:vAlign w:val="bottom"/>
                  <w:hideMark/>
                </w:tcPr>
                <w:p w14:paraId="632BC1E1" w14:textId="77777777" w:rsidR="00B70956" w:rsidRPr="00B70956" w:rsidRDefault="00B70956" w:rsidP="00027DEC">
                  <w:pPr>
                    <w:jc w:val="center"/>
                    <w:rPr>
                      <w:rFonts w:ascii="Calibri" w:hAnsi="Calibri"/>
                      <w:lang w:eastAsia="en-ZA"/>
                    </w:rPr>
                  </w:pPr>
                  <w:r w:rsidRPr="00B70956">
                    <w:rPr>
                      <w:lang w:eastAsia="en-ZA"/>
                    </w:rPr>
                    <w:t>617.096</w:t>
                  </w:r>
                </w:p>
              </w:tc>
              <w:tc>
                <w:tcPr>
                  <w:tcW w:w="1540" w:type="dxa"/>
                  <w:noWrap/>
                  <w:vAlign w:val="bottom"/>
                  <w:hideMark/>
                </w:tcPr>
                <w:p w14:paraId="632BC1E2" w14:textId="77777777" w:rsidR="00B70956" w:rsidRPr="00B70956" w:rsidRDefault="00B70956" w:rsidP="00027DEC">
                  <w:pPr>
                    <w:jc w:val="center"/>
                    <w:rPr>
                      <w:rFonts w:ascii="Calibri" w:hAnsi="Calibri"/>
                      <w:lang w:eastAsia="en-ZA"/>
                    </w:rPr>
                  </w:pPr>
                  <w:r w:rsidRPr="00B70956">
                    <w:rPr>
                      <w:lang w:eastAsia="en-ZA"/>
                    </w:rPr>
                    <w:t>989.4</w:t>
                  </w:r>
                </w:p>
              </w:tc>
            </w:tr>
            <w:tr w:rsidR="00B70956" w:rsidRPr="00B70956" w14:paraId="632BC1EA" w14:textId="77777777" w:rsidTr="00027DEC">
              <w:trPr>
                <w:trHeight w:val="300"/>
                <w:jc w:val="center"/>
              </w:trPr>
              <w:tc>
                <w:tcPr>
                  <w:tcW w:w="2820" w:type="dxa"/>
                  <w:noWrap/>
                  <w:vAlign w:val="bottom"/>
                  <w:hideMark/>
                </w:tcPr>
                <w:p w14:paraId="632BC1E4" w14:textId="77777777" w:rsidR="00B70956" w:rsidRPr="00B70956" w:rsidRDefault="00B70956" w:rsidP="00027DEC">
                  <w:pPr>
                    <w:rPr>
                      <w:rFonts w:ascii="Calibri" w:hAnsi="Calibri"/>
                      <w:lang w:eastAsia="en-ZA"/>
                    </w:rPr>
                  </w:pPr>
                  <w:r w:rsidRPr="00B70956">
                    <w:rPr>
                      <w:lang w:eastAsia="en-ZA"/>
                    </w:rPr>
                    <w:t>Conductivity</w:t>
                  </w:r>
                </w:p>
              </w:tc>
              <w:tc>
                <w:tcPr>
                  <w:tcW w:w="1140" w:type="dxa"/>
                  <w:noWrap/>
                  <w:vAlign w:val="bottom"/>
                  <w:hideMark/>
                </w:tcPr>
                <w:p w14:paraId="632BC1E5" w14:textId="77777777" w:rsidR="00B70956" w:rsidRPr="00B70956" w:rsidRDefault="00B70956" w:rsidP="00027DEC">
                  <w:pPr>
                    <w:jc w:val="center"/>
                    <w:rPr>
                      <w:rFonts w:ascii="Calibri" w:hAnsi="Calibri"/>
                      <w:lang w:eastAsia="en-ZA"/>
                    </w:rPr>
                  </w:pPr>
                  <w:r w:rsidRPr="00B70956">
                    <w:rPr>
                      <w:lang w:eastAsia="en-ZA"/>
                    </w:rPr>
                    <w:t>µS/cm</w:t>
                  </w:r>
                </w:p>
              </w:tc>
              <w:tc>
                <w:tcPr>
                  <w:tcW w:w="1094" w:type="dxa"/>
                  <w:noWrap/>
                  <w:vAlign w:val="bottom"/>
                  <w:hideMark/>
                </w:tcPr>
                <w:p w14:paraId="632BC1E6" w14:textId="77777777" w:rsidR="00B70956" w:rsidRPr="00B70956" w:rsidRDefault="00B70956" w:rsidP="00027DEC">
                  <w:pPr>
                    <w:jc w:val="center"/>
                    <w:rPr>
                      <w:rFonts w:ascii="Calibri" w:hAnsi="Calibri"/>
                      <w:lang w:eastAsia="en-ZA"/>
                    </w:rPr>
                  </w:pPr>
                  <w:r w:rsidRPr="00B70956">
                    <w:rPr>
                      <w:lang w:eastAsia="en-ZA"/>
                    </w:rPr>
                    <w:t>5.55</w:t>
                  </w:r>
                </w:p>
              </w:tc>
              <w:tc>
                <w:tcPr>
                  <w:tcW w:w="1139" w:type="dxa"/>
                  <w:noWrap/>
                  <w:vAlign w:val="bottom"/>
                  <w:hideMark/>
                </w:tcPr>
                <w:p w14:paraId="632BC1E7" w14:textId="77777777" w:rsidR="00B70956" w:rsidRPr="00B70956" w:rsidRDefault="00B70956" w:rsidP="00027DEC">
                  <w:pPr>
                    <w:jc w:val="center"/>
                    <w:rPr>
                      <w:rFonts w:ascii="Calibri" w:hAnsi="Calibri"/>
                      <w:lang w:eastAsia="en-ZA"/>
                    </w:rPr>
                  </w:pPr>
                  <w:r w:rsidRPr="00B70956">
                    <w:rPr>
                      <w:lang w:eastAsia="en-ZA"/>
                    </w:rPr>
                    <w:t>12 121</w:t>
                  </w:r>
                </w:p>
              </w:tc>
              <w:tc>
                <w:tcPr>
                  <w:tcW w:w="1006" w:type="dxa"/>
                  <w:noWrap/>
                  <w:vAlign w:val="bottom"/>
                  <w:hideMark/>
                </w:tcPr>
                <w:p w14:paraId="632BC1E8" w14:textId="77777777" w:rsidR="00B70956" w:rsidRPr="00B70956" w:rsidRDefault="00B70956" w:rsidP="00027DEC">
                  <w:pPr>
                    <w:jc w:val="center"/>
                    <w:rPr>
                      <w:rFonts w:ascii="Calibri" w:hAnsi="Calibri"/>
                      <w:lang w:eastAsia="en-ZA"/>
                    </w:rPr>
                  </w:pPr>
                  <w:r w:rsidRPr="00B70956">
                    <w:rPr>
                      <w:lang w:eastAsia="en-ZA"/>
                    </w:rPr>
                    <w:t>6 212.15</w:t>
                  </w:r>
                </w:p>
              </w:tc>
              <w:tc>
                <w:tcPr>
                  <w:tcW w:w="1540" w:type="dxa"/>
                  <w:noWrap/>
                  <w:vAlign w:val="bottom"/>
                  <w:hideMark/>
                </w:tcPr>
                <w:p w14:paraId="632BC1E9" w14:textId="77777777" w:rsidR="00B70956" w:rsidRPr="00B70956" w:rsidRDefault="00B70956" w:rsidP="00027DEC">
                  <w:pPr>
                    <w:jc w:val="center"/>
                    <w:rPr>
                      <w:rFonts w:ascii="Calibri" w:hAnsi="Calibri"/>
                      <w:lang w:eastAsia="en-ZA"/>
                    </w:rPr>
                  </w:pPr>
                  <w:r w:rsidRPr="00B70956">
                    <w:rPr>
                      <w:lang w:eastAsia="en-ZA"/>
                    </w:rPr>
                    <w:t>9233</w:t>
                  </w:r>
                </w:p>
              </w:tc>
            </w:tr>
            <w:tr w:rsidR="00B70956" w:rsidRPr="00B70956" w14:paraId="632BC1F1" w14:textId="77777777" w:rsidTr="00027DEC">
              <w:trPr>
                <w:trHeight w:val="300"/>
                <w:jc w:val="center"/>
              </w:trPr>
              <w:tc>
                <w:tcPr>
                  <w:tcW w:w="2820" w:type="dxa"/>
                  <w:noWrap/>
                  <w:vAlign w:val="bottom"/>
                  <w:hideMark/>
                </w:tcPr>
                <w:p w14:paraId="632BC1EB" w14:textId="77777777" w:rsidR="00B70956" w:rsidRPr="00B70956" w:rsidRDefault="00B70956" w:rsidP="00027DEC">
                  <w:pPr>
                    <w:rPr>
                      <w:rFonts w:ascii="Calibri" w:hAnsi="Calibri"/>
                      <w:lang w:eastAsia="en-ZA"/>
                    </w:rPr>
                  </w:pPr>
                  <w:r w:rsidRPr="00B70956">
                    <w:rPr>
                      <w:lang w:eastAsia="en-ZA"/>
                    </w:rPr>
                    <w:t>m-Alkalinity</w:t>
                  </w:r>
                </w:p>
              </w:tc>
              <w:tc>
                <w:tcPr>
                  <w:tcW w:w="1140" w:type="dxa"/>
                  <w:noWrap/>
                  <w:vAlign w:val="bottom"/>
                  <w:hideMark/>
                </w:tcPr>
                <w:p w14:paraId="632BC1EC" w14:textId="77777777" w:rsidR="00B70956" w:rsidRPr="00B70956" w:rsidRDefault="00B70956" w:rsidP="00027DEC">
                  <w:pPr>
                    <w:jc w:val="center"/>
                    <w:rPr>
                      <w:rFonts w:ascii="Calibri" w:hAnsi="Calibri"/>
                      <w:lang w:eastAsia="en-ZA"/>
                    </w:rPr>
                  </w:pPr>
                  <w:r w:rsidRPr="00B70956">
                    <w:rPr>
                      <w:lang w:eastAsia="en-ZA"/>
                    </w:rPr>
                    <w:t>mg/kg</w:t>
                  </w:r>
                </w:p>
              </w:tc>
              <w:tc>
                <w:tcPr>
                  <w:tcW w:w="1094" w:type="dxa"/>
                  <w:noWrap/>
                  <w:vAlign w:val="bottom"/>
                  <w:hideMark/>
                </w:tcPr>
                <w:p w14:paraId="632BC1ED" w14:textId="77777777" w:rsidR="00B70956" w:rsidRPr="00B70956" w:rsidRDefault="00B70956" w:rsidP="00027DEC">
                  <w:pPr>
                    <w:jc w:val="center"/>
                    <w:rPr>
                      <w:rFonts w:ascii="Calibri" w:hAnsi="Calibri"/>
                      <w:lang w:eastAsia="en-ZA"/>
                    </w:rPr>
                  </w:pPr>
                  <w:r w:rsidRPr="00B70956">
                    <w:rPr>
                      <w:lang w:eastAsia="en-ZA"/>
                    </w:rPr>
                    <w:t>0.2</w:t>
                  </w:r>
                </w:p>
              </w:tc>
              <w:tc>
                <w:tcPr>
                  <w:tcW w:w="1139" w:type="dxa"/>
                  <w:noWrap/>
                  <w:vAlign w:val="bottom"/>
                  <w:hideMark/>
                </w:tcPr>
                <w:p w14:paraId="632BC1EE" w14:textId="77777777" w:rsidR="00B70956" w:rsidRPr="00B70956" w:rsidRDefault="00B70956" w:rsidP="00027DEC">
                  <w:pPr>
                    <w:jc w:val="center"/>
                    <w:rPr>
                      <w:rFonts w:ascii="Calibri" w:hAnsi="Calibri"/>
                      <w:lang w:eastAsia="en-ZA"/>
                    </w:rPr>
                  </w:pPr>
                  <w:r w:rsidRPr="00B70956">
                    <w:rPr>
                      <w:lang w:eastAsia="en-ZA"/>
                    </w:rPr>
                    <w:t>12 402</w:t>
                  </w:r>
                </w:p>
              </w:tc>
              <w:tc>
                <w:tcPr>
                  <w:tcW w:w="1006" w:type="dxa"/>
                  <w:noWrap/>
                  <w:vAlign w:val="bottom"/>
                  <w:hideMark/>
                </w:tcPr>
                <w:p w14:paraId="632BC1EF" w14:textId="77777777" w:rsidR="00B70956" w:rsidRPr="00B70956" w:rsidRDefault="00B70956" w:rsidP="00027DEC">
                  <w:pPr>
                    <w:jc w:val="center"/>
                    <w:rPr>
                      <w:rFonts w:ascii="Calibri" w:hAnsi="Calibri"/>
                      <w:lang w:eastAsia="en-ZA"/>
                    </w:rPr>
                  </w:pPr>
                  <w:r w:rsidRPr="00B70956">
                    <w:rPr>
                      <w:lang w:eastAsia="en-ZA"/>
                    </w:rPr>
                    <w:t>160.172</w:t>
                  </w:r>
                </w:p>
              </w:tc>
              <w:tc>
                <w:tcPr>
                  <w:tcW w:w="1540" w:type="dxa"/>
                  <w:noWrap/>
                  <w:vAlign w:val="bottom"/>
                  <w:hideMark/>
                </w:tcPr>
                <w:p w14:paraId="632BC1F0" w14:textId="77777777" w:rsidR="00B70956" w:rsidRPr="00B70956" w:rsidRDefault="00B70956" w:rsidP="00027DEC">
                  <w:pPr>
                    <w:jc w:val="center"/>
                    <w:rPr>
                      <w:rFonts w:ascii="Calibri" w:hAnsi="Calibri"/>
                      <w:lang w:eastAsia="en-ZA"/>
                    </w:rPr>
                  </w:pPr>
                  <w:r w:rsidRPr="00B70956">
                    <w:rPr>
                      <w:lang w:eastAsia="en-ZA"/>
                    </w:rPr>
                    <w:t>239.965</w:t>
                  </w:r>
                </w:p>
              </w:tc>
            </w:tr>
            <w:tr w:rsidR="00B70956" w:rsidRPr="00B70956" w14:paraId="632BC1F8" w14:textId="77777777" w:rsidTr="00027DEC">
              <w:trPr>
                <w:trHeight w:val="300"/>
                <w:jc w:val="center"/>
              </w:trPr>
              <w:tc>
                <w:tcPr>
                  <w:tcW w:w="2820" w:type="dxa"/>
                  <w:noWrap/>
                  <w:vAlign w:val="bottom"/>
                  <w:hideMark/>
                </w:tcPr>
                <w:p w14:paraId="632BC1F2" w14:textId="77777777" w:rsidR="00B70956" w:rsidRPr="00B70956" w:rsidRDefault="00B70956" w:rsidP="00027DEC">
                  <w:pPr>
                    <w:rPr>
                      <w:rFonts w:ascii="Calibri" w:hAnsi="Calibri"/>
                      <w:lang w:eastAsia="en-ZA"/>
                    </w:rPr>
                  </w:pPr>
                  <w:r w:rsidRPr="00B70956">
                    <w:rPr>
                      <w:lang w:eastAsia="en-ZA"/>
                    </w:rPr>
                    <w:t>p-Alkalinity</w:t>
                  </w:r>
                </w:p>
              </w:tc>
              <w:tc>
                <w:tcPr>
                  <w:tcW w:w="1140" w:type="dxa"/>
                  <w:noWrap/>
                  <w:vAlign w:val="bottom"/>
                  <w:hideMark/>
                </w:tcPr>
                <w:p w14:paraId="632BC1F3" w14:textId="77777777" w:rsidR="00B70956" w:rsidRPr="00B70956" w:rsidRDefault="00B70956" w:rsidP="00027DEC">
                  <w:pPr>
                    <w:jc w:val="center"/>
                    <w:rPr>
                      <w:rFonts w:ascii="Calibri" w:hAnsi="Calibri"/>
                      <w:lang w:eastAsia="en-ZA"/>
                    </w:rPr>
                  </w:pPr>
                  <w:r w:rsidRPr="00B70956">
                    <w:rPr>
                      <w:lang w:eastAsia="en-ZA"/>
                    </w:rPr>
                    <w:t>mg/kg</w:t>
                  </w:r>
                </w:p>
              </w:tc>
              <w:tc>
                <w:tcPr>
                  <w:tcW w:w="1094" w:type="dxa"/>
                  <w:noWrap/>
                  <w:vAlign w:val="bottom"/>
                  <w:hideMark/>
                </w:tcPr>
                <w:p w14:paraId="632BC1F4" w14:textId="77777777" w:rsidR="00B70956" w:rsidRPr="00B70956" w:rsidRDefault="00B70956" w:rsidP="00027DEC">
                  <w:pPr>
                    <w:jc w:val="center"/>
                    <w:rPr>
                      <w:rFonts w:ascii="Calibri" w:hAnsi="Calibri"/>
                      <w:lang w:eastAsia="en-ZA"/>
                    </w:rPr>
                  </w:pPr>
                  <w:r w:rsidRPr="00B70956">
                    <w:rPr>
                      <w:lang w:eastAsia="en-ZA"/>
                    </w:rPr>
                    <w:t>0</w:t>
                  </w:r>
                </w:p>
              </w:tc>
              <w:tc>
                <w:tcPr>
                  <w:tcW w:w="1139" w:type="dxa"/>
                  <w:noWrap/>
                  <w:vAlign w:val="bottom"/>
                  <w:hideMark/>
                </w:tcPr>
                <w:p w14:paraId="632BC1F5" w14:textId="77777777" w:rsidR="00B70956" w:rsidRPr="00B70956" w:rsidRDefault="00B70956" w:rsidP="00027DEC">
                  <w:pPr>
                    <w:jc w:val="center"/>
                    <w:rPr>
                      <w:rFonts w:ascii="Calibri" w:hAnsi="Calibri"/>
                      <w:lang w:eastAsia="en-ZA"/>
                    </w:rPr>
                  </w:pPr>
                  <w:r w:rsidRPr="00B70956">
                    <w:rPr>
                      <w:lang w:eastAsia="en-ZA"/>
                    </w:rPr>
                    <w:t>8 305</w:t>
                  </w:r>
                </w:p>
              </w:tc>
              <w:tc>
                <w:tcPr>
                  <w:tcW w:w="1006" w:type="dxa"/>
                  <w:noWrap/>
                  <w:vAlign w:val="bottom"/>
                  <w:hideMark/>
                </w:tcPr>
                <w:p w14:paraId="632BC1F6" w14:textId="77777777" w:rsidR="00B70956" w:rsidRPr="00B70956" w:rsidRDefault="00B70956" w:rsidP="00027DEC">
                  <w:pPr>
                    <w:jc w:val="center"/>
                    <w:rPr>
                      <w:rFonts w:ascii="Calibri" w:hAnsi="Calibri"/>
                      <w:lang w:eastAsia="en-ZA"/>
                    </w:rPr>
                  </w:pPr>
                  <w:r w:rsidRPr="00B70956">
                    <w:rPr>
                      <w:lang w:eastAsia="en-ZA"/>
                    </w:rPr>
                    <w:t>13.7812</w:t>
                  </w:r>
                </w:p>
              </w:tc>
              <w:tc>
                <w:tcPr>
                  <w:tcW w:w="1540" w:type="dxa"/>
                  <w:noWrap/>
                  <w:vAlign w:val="bottom"/>
                  <w:hideMark/>
                </w:tcPr>
                <w:p w14:paraId="632BC1F7" w14:textId="77777777" w:rsidR="00B70956" w:rsidRPr="00B70956" w:rsidRDefault="00B70956" w:rsidP="00027DEC">
                  <w:pPr>
                    <w:jc w:val="center"/>
                    <w:rPr>
                      <w:rFonts w:ascii="Calibri" w:hAnsi="Calibri"/>
                      <w:lang w:eastAsia="en-ZA"/>
                    </w:rPr>
                  </w:pPr>
                  <w:r w:rsidRPr="00B70956">
                    <w:rPr>
                      <w:lang w:eastAsia="en-ZA"/>
                    </w:rPr>
                    <w:t>25.065</w:t>
                  </w:r>
                </w:p>
              </w:tc>
            </w:tr>
            <w:tr w:rsidR="00B70956" w:rsidRPr="00B70956" w14:paraId="632BC1FF" w14:textId="77777777" w:rsidTr="00027DEC">
              <w:trPr>
                <w:trHeight w:val="300"/>
                <w:jc w:val="center"/>
              </w:trPr>
              <w:tc>
                <w:tcPr>
                  <w:tcW w:w="2820" w:type="dxa"/>
                  <w:noWrap/>
                  <w:vAlign w:val="bottom"/>
                  <w:hideMark/>
                </w:tcPr>
                <w:p w14:paraId="632BC1F9" w14:textId="77777777" w:rsidR="00B70956" w:rsidRPr="00B70956" w:rsidRDefault="00B70956" w:rsidP="00027DEC">
                  <w:pPr>
                    <w:rPr>
                      <w:rFonts w:ascii="Calibri" w:hAnsi="Calibri"/>
                      <w:lang w:eastAsia="en-ZA"/>
                    </w:rPr>
                  </w:pPr>
                  <w:r w:rsidRPr="00B70956">
                    <w:rPr>
                      <w:lang w:eastAsia="en-ZA"/>
                    </w:rPr>
                    <w:t>pH</w:t>
                  </w:r>
                </w:p>
              </w:tc>
              <w:tc>
                <w:tcPr>
                  <w:tcW w:w="1140" w:type="dxa"/>
                  <w:noWrap/>
                  <w:vAlign w:val="bottom"/>
                  <w:hideMark/>
                </w:tcPr>
                <w:p w14:paraId="632BC1FA" w14:textId="77777777" w:rsidR="00B70956" w:rsidRPr="00B70956" w:rsidRDefault="00B70956" w:rsidP="00027DEC">
                  <w:pPr>
                    <w:jc w:val="center"/>
                    <w:rPr>
                      <w:rFonts w:ascii="Calibri" w:hAnsi="Calibri"/>
                      <w:lang w:eastAsia="en-ZA"/>
                    </w:rPr>
                  </w:pPr>
                  <w:r w:rsidRPr="00B70956">
                    <w:rPr>
                      <w:lang w:eastAsia="en-ZA"/>
                    </w:rPr>
                    <w:t>~</w:t>
                  </w:r>
                </w:p>
              </w:tc>
              <w:tc>
                <w:tcPr>
                  <w:tcW w:w="1094" w:type="dxa"/>
                  <w:noWrap/>
                  <w:vAlign w:val="bottom"/>
                  <w:hideMark/>
                </w:tcPr>
                <w:p w14:paraId="632BC1FB" w14:textId="77777777" w:rsidR="00B70956" w:rsidRPr="00B70956" w:rsidRDefault="00B70956" w:rsidP="00027DEC">
                  <w:pPr>
                    <w:jc w:val="center"/>
                    <w:rPr>
                      <w:rFonts w:ascii="Calibri" w:hAnsi="Calibri"/>
                      <w:lang w:eastAsia="en-ZA"/>
                    </w:rPr>
                  </w:pPr>
                  <w:r w:rsidRPr="00B70956">
                    <w:rPr>
                      <w:lang w:eastAsia="en-ZA"/>
                    </w:rPr>
                    <w:t>5.59</w:t>
                  </w:r>
                </w:p>
              </w:tc>
              <w:tc>
                <w:tcPr>
                  <w:tcW w:w="1139" w:type="dxa"/>
                  <w:noWrap/>
                  <w:vAlign w:val="bottom"/>
                  <w:hideMark/>
                </w:tcPr>
                <w:p w14:paraId="632BC1FC" w14:textId="77777777" w:rsidR="00B70956" w:rsidRPr="00B70956" w:rsidRDefault="00B70956" w:rsidP="00027DEC">
                  <w:pPr>
                    <w:jc w:val="center"/>
                    <w:rPr>
                      <w:rFonts w:ascii="Calibri" w:hAnsi="Calibri"/>
                      <w:lang w:eastAsia="en-ZA"/>
                    </w:rPr>
                  </w:pPr>
                  <w:r w:rsidRPr="00B70956">
                    <w:rPr>
                      <w:lang w:eastAsia="en-ZA"/>
                    </w:rPr>
                    <w:t>11.27</w:t>
                  </w:r>
                </w:p>
              </w:tc>
              <w:tc>
                <w:tcPr>
                  <w:tcW w:w="1006" w:type="dxa"/>
                  <w:noWrap/>
                  <w:vAlign w:val="bottom"/>
                  <w:hideMark/>
                </w:tcPr>
                <w:p w14:paraId="632BC1FD" w14:textId="77777777" w:rsidR="00B70956" w:rsidRPr="00B70956" w:rsidRDefault="00B70956" w:rsidP="00027DEC">
                  <w:pPr>
                    <w:jc w:val="center"/>
                    <w:rPr>
                      <w:rFonts w:ascii="Calibri" w:hAnsi="Calibri"/>
                      <w:lang w:eastAsia="en-ZA"/>
                    </w:rPr>
                  </w:pPr>
                  <w:r w:rsidRPr="00B70956">
                    <w:rPr>
                      <w:lang w:eastAsia="en-ZA"/>
                    </w:rPr>
                    <w:t>8.6801</w:t>
                  </w:r>
                </w:p>
              </w:tc>
              <w:tc>
                <w:tcPr>
                  <w:tcW w:w="1540" w:type="dxa"/>
                  <w:noWrap/>
                  <w:vAlign w:val="bottom"/>
                  <w:hideMark/>
                </w:tcPr>
                <w:p w14:paraId="632BC1FE" w14:textId="77777777" w:rsidR="00B70956" w:rsidRPr="00B70956" w:rsidRDefault="00B70956" w:rsidP="00027DEC">
                  <w:pPr>
                    <w:jc w:val="center"/>
                    <w:rPr>
                      <w:rFonts w:ascii="Calibri" w:hAnsi="Calibri"/>
                      <w:lang w:eastAsia="en-ZA"/>
                    </w:rPr>
                  </w:pPr>
                  <w:r w:rsidRPr="00B70956">
                    <w:rPr>
                      <w:lang w:eastAsia="en-ZA"/>
                    </w:rPr>
                    <w:t>9.1</w:t>
                  </w:r>
                </w:p>
              </w:tc>
            </w:tr>
            <w:tr w:rsidR="00B70956" w:rsidRPr="00B70956" w14:paraId="632BC206" w14:textId="77777777" w:rsidTr="00027DEC">
              <w:trPr>
                <w:trHeight w:val="463"/>
                <w:jc w:val="center"/>
              </w:trPr>
              <w:tc>
                <w:tcPr>
                  <w:tcW w:w="2820" w:type="dxa"/>
                  <w:noWrap/>
                  <w:vAlign w:val="bottom"/>
                  <w:hideMark/>
                </w:tcPr>
                <w:p w14:paraId="632BC200" w14:textId="77777777" w:rsidR="00B70956" w:rsidRPr="00B70956" w:rsidRDefault="00B70956" w:rsidP="00027DEC">
                  <w:pPr>
                    <w:rPr>
                      <w:rFonts w:ascii="Calibri" w:hAnsi="Calibri"/>
                      <w:lang w:eastAsia="en-ZA"/>
                    </w:rPr>
                  </w:pPr>
                  <w:r w:rsidRPr="00B70956">
                    <w:rPr>
                      <w:lang w:eastAsia="en-ZA"/>
                    </w:rPr>
                    <w:t>Turbidity</w:t>
                  </w:r>
                </w:p>
              </w:tc>
              <w:tc>
                <w:tcPr>
                  <w:tcW w:w="1140" w:type="dxa"/>
                  <w:noWrap/>
                  <w:vAlign w:val="bottom"/>
                  <w:hideMark/>
                </w:tcPr>
                <w:p w14:paraId="632BC201" w14:textId="77777777" w:rsidR="00B70956" w:rsidRPr="00B70956" w:rsidRDefault="00B70956" w:rsidP="00027DEC">
                  <w:pPr>
                    <w:jc w:val="center"/>
                    <w:rPr>
                      <w:rFonts w:ascii="Calibri" w:hAnsi="Calibri"/>
                      <w:lang w:eastAsia="en-ZA"/>
                    </w:rPr>
                  </w:pPr>
                  <w:r w:rsidRPr="00B70956">
                    <w:rPr>
                      <w:lang w:eastAsia="en-ZA"/>
                    </w:rPr>
                    <w:t>NTU</w:t>
                  </w:r>
                </w:p>
              </w:tc>
              <w:tc>
                <w:tcPr>
                  <w:tcW w:w="1094" w:type="dxa"/>
                  <w:noWrap/>
                  <w:vAlign w:val="bottom"/>
                  <w:hideMark/>
                </w:tcPr>
                <w:p w14:paraId="632BC202" w14:textId="77777777" w:rsidR="00B70956" w:rsidRPr="00B70956" w:rsidRDefault="00B70956" w:rsidP="00027DEC">
                  <w:pPr>
                    <w:jc w:val="center"/>
                    <w:rPr>
                      <w:rFonts w:ascii="Calibri" w:hAnsi="Calibri"/>
                      <w:lang w:eastAsia="en-ZA"/>
                    </w:rPr>
                  </w:pPr>
                  <w:r w:rsidRPr="00B70956">
                    <w:rPr>
                      <w:lang w:eastAsia="en-ZA"/>
                    </w:rPr>
                    <w:t>1.9</w:t>
                  </w:r>
                </w:p>
              </w:tc>
              <w:tc>
                <w:tcPr>
                  <w:tcW w:w="1139" w:type="dxa"/>
                  <w:noWrap/>
                  <w:vAlign w:val="bottom"/>
                  <w:hideMark/>
                </w:tcPr>
                <w:p w14:paraId="632BC203" w14:textId="77777777" w:rsidR="00B70956" w:rsidRPr="00B70956" w:rsidRDefault="00B70956" w:rsidP="00027DEC">
                  <w:pPr>
                    <w:jc w:val="center"/>
                    <w:rPr>
                      <w:rFonts w:ascii="Calibri" w:hAnsi="Calibri"/>
                      <w:lang w:eastAsia="en-ZA"/>
                    </w:rPr>
                  </w:pPr>
                  <w:r w:rsidRPr="00B70956">
                    <w:rPr>
                      <w:lang w:eastAsia="en-ZA"/>
                    </w:rPr>
                    <w:t>229</w:t>
                  </w:r>
                </w:p>
              </w:tc>
              <w:tc>
                <w:tcPr>
                  <w:tcW w:w="1006" w:type="dxa"/>
                  <w:noWrap/>
                  <w:vAlign w:val="bottom"/>
                  <w:hideMark/>
                </w:tcPr>
                <w:p w14:paraId="632BC204" w14:textId="77777777" w:rsidR="00B70956" w:rsidRPr="00B70956" w:rsidRDefault="00B70956" w:rsidP="00027DEC">
                  <w:pPr>
                    <w:jc w:val="center"/>
                    <w:rPr>
                      <w:rFonts w:ascii="Calibri" w:hAnsi="Calibri"/>
                      <w:lang w:eastAsia="en-ZA"/>
                    </w:rPr>
                  </w:pPr>
                  <w:r w:rsidRPr="00B70956">
                    <w:rPr>
                      <w:lang w:eastAsia="en-ZA"/>
                    </w:rPr>
                    <w:t>32.6208</w:t>
                  </w:r>
                </w:p>
              </w:tc>
              <w:tc>
                <w:tcPr>
                  <w:tcW w:w="1540" w:type="dxa"/>
                  <w:noWrap/>
                  <w:vAlign w:val="bottom"/>
                  <w:hideMark/>
                </w:tcPr>
                <w:p w14:paraId="632BC205" w14:textId="77777777" w:rsidR="00B70956" w:rsidRPr="00B70956" w:rsidRDefault="00B70956" w:rsidP="00027DEC">
                  <w:pPr>
                    <w:jc w:val="center"/>
                    <w:rPr>
                      <w:rFonts w:ascii="Calibri" w:hAnsi="Calibri"/>
                      <w:lang w:eastAsia="en-ZA"/>
                    </w:rPr>
                  </w:pPr>
                  <w:r w:rsidRPr="00B70956">
                    <w:rPr>
                      <w:lang w:eastAsia="en-ZA"/>
                    </w:rPr>
                    <w:t>60.9</w:t>
                  </w:r>
                </w:p>
              </w:tc>
            </w:tr>
          </w:tbl>
          <w:p w14:paraId="632BC207" w14:textId="77777777" w:rsidR="00B70956" w:rsidRPr="00B70956" w:rsidRDefault="00B70956" w:rsidP="00027DEC">
            <w:pPr>
              <w:rPr>
                <w:rFonts w:ascii="Calibri" w:hAnsi="Calibri"/>
                <w:b/>
                <w:bCs/>
                <w:u w:val="single"/>
                <w:lang w:eastAsia="en-ZA"/>
              </w:rPr>
            </w:pPr>
          </w:p>
        </w:tc>
        <w:tc>
          <w:tcPr>
            <w:tcW w:w="1140" w:type="dxa"/>
            <w:noWrap/>
            <w:vAlign w:val="bottom"/>
          </w:tcPr>
          <w:p w14:paraId="632BC208" w14:textId="77777777" w:rsidR="00B70956" w:rsidRPr="00B70956" w:rsidRDefault="00B70956" w:rsidP="00027DEC">
            <w:pPr>
              <w:rPr>
                <w:rFonts w:ascii="Calibri" w:hAnsi="Calibri"/>
                <w:b/>
                <w:bCs/>
                <w:u w:val="single"/>
                <w:lang w:eastAsia="en-ZA"/>
              </w:rPr>
            </w:pPr>
          </w:p>
          <w:p w14:paraId="632BC209" w14:textId="77777777" w:rsidR="00B70956" w:rsidRPr="00B70956" w:rsidRDefault="00B70956" w:rsidP="00027DEC">
            <w:pPr>
              <w:rPr>
                <w:rFonts w:ascii="Calibri" w:hAnsi="Calibri"/>
                <w:b/>
                <w:bCs/>
                <w:u w:val="single"/>
                <w:lang w:eastAsia="en-ZA"/>
              </w:rPr>
            </w:pPr>
          </w:p>
        </w:tc>
        <w:tc>
          <w:tcPr>
            <w:tcW w:w="1020" w:type="dxa"/>
            <w:noWrap/>
            <w:vAlign w:val="bottom"/>
          </w:tcPr>
          <w:p w14:paraId="632BC20A" w14:textId="77777777" w:rsidR="00B70956" w:rsidRPr="00B70956" w:rsidRDefault="00B70956" w:rsidP="00027DEC">
            <w:pPr>
              <w:rPr>
                <w:rFonts w:ascii="Calibri" w:hAnsi="Calibri"/>
                <w:b/>
                <w:bCs/>
                <w:u w:val="single"/>
                <w:lang w:eastAsia="en-ZA"/>
              </w:rPr>
            </w:pPr>
          </w:p>
        </w:tc>
        <w:tc>
          <w:tcPr>
            <w:tcW w:w="1060" w:type="dxa"/>
            <w:noWrap/>
            <w:vAlign w:val="bottom"/>
          </w:tcPr>
          <w:p w14:paraId="632BC20B" w14:textId="77777777" w:rsidR="00B70956" w:rsidRPr="00B70956" w:rsidRDefault="00B70956" w:rsidP="00027DEC">
            <w:pPr>
              <w:rPr>
                <w:rFonts w:ascii="Calibri" w:hAnsi="Calibri"/>
                <w:b/>
                <w:bCs/>
                <w:u w:val="single"/>
                <w:lang w:eastAsia="en-ZA"/>
              </w:rPr>
            </w:pPr>
          </w:p>
        </w:tc>
        <w:tc>
          <w:tcPr>
            <w:tcW w:w="880" w:type="dxa"/>
            <w:noWrap/>
            <w:vAlign w:val="bottom"/>
          </w:tcPr>
          <w:p w14:paraId="632BC20C" w14:textId="77777777" w:rsidR="00B70956" w:rsidRPr="00B70956" w:rsidRDefault="00B70956" w:rsidP="00027DEC">
            <w:pPr>
              <w:rPr>
                <w:rFonts w:ascii="Calibri" w:hAnsi="Calibri"/>
                <w:b/>
                <w:bCs/>
                <w:u w:val="single"/>
                <w:lang w:eastAsia="en-ZA"/>
              </w:rPr>
            </w:pPr>
          </w:p>
        </w:tc>
        <w:tc>
          <w:tcPr>
            <w:tcW w:w="1540" w:type="dxa"/>
            <w:noWrap/>
            <w:vAlign w:val="bottom"/>
          </w:tcPr>
          <w:p w14:paraId="632BC20D" w14:textId="77777777" w:rsidR="00B70956" w:rsidRPr="00B70956" w:rsidRDefault="00B70956" w:rsidP="00027DEC">
            <w:pPr>
              <w:rPr>
                <w:rFonts w:ascii="Calibri" w:hAnsi="Calibri"/>
                <w:b/>
                <w:bCs/>
                <w:u w:val="single"/>
                <w:lang w:eastAsia="en-ZA"/>
              </w:rPr>
            </w:pPr>
          </w:p>
        </w:tc>
      </w:tr>
    </w:tbl>
    <w:p w14:paraId="632BC20F" w14:textId="77777777" w:rsidR="00B70956" w:rsidRPr="00B70956" w:rsidRDefault="00B70956" w:rsidP="00B70956">
      <w:pPr>
        <w:spacing w:line="360" w:lineRule="auto"/>
      </w:pPr>
    </w:p>
    <w:p w14:paraId="632BC210" w14:textId="22412A68" w:rsidR="00B70956" w:rsidRPr="00B70956" w:rsidRDefault="00B70956" w:rsidP="00B70956">
      <w:pPr>
        <w:spacing w:line="360" w:lineRule="auto"/>
      </w:pPr>
      <w:r w:rsidRPr="00B70956">
        <w:t xml:space="preserve">The above water quality is a summary of analysis of CW from May 2012 to May 2015 and can be used for preliminary design. The </w:t>
      </w:r>
      <w:r w:rsidRPr="00B70956">
        <w:rPr>
          <w:i/>
        </w:rPr>
        <w:t>Contractor</w:t>
      </w:r>
      <w:r w:rsidRPr="00B70956">
        <w:t xml:space="preserve"> remains responsible for taking samples from the sump </w:t>
      </w:r>
      <w:r w:rsidR="00606DED">
        <w:t>twice</w:t>
      </w:r>
      <w:r w:rsidRPr="00B70956">
        <w:t xml:space="preserve"> a </w:t>
      </w:r>
      <w:r w:rsidR="00606DED">
        <w:t xml:space="preserve">week </w:t>
      </w:r>
      <w:r w:rsidR="00E82AEB">
        <w:t>from the start of the contract</w:t>
      </w:r>
      <w:r w:rsidR="00606DED">
        <w:t xml:space="preserve"> </w:t>
      </w:r>
      <w:r w:rsidR="00E82AEB">
        <w:t>till the design freeze date for the conditioning plant as a minimum</w:t>
      </w:r>
      <w:r w:rsidRPr="00B70956">
        <w:t xml:space="preserve"> to confirm the quality of the water that is to be used for </w:t>
      </w:r>
      <w:r w:rsidR="00E82AEB">
        <w:t xml:space="preserve">the </w:t>
      </w:r>
      <w:r w:rsidRPr="00B70956">
        <w:t xml:space="preserve">ash conditioning </w:t>
      </w:r>
      <w:r w:rsidR="00606DED">
        <w:t>plant</w:t>
      </w:r>
      <w:r w:rsidRPr="00B70956">
        <w:t xml:space="preserve"> final design. </w:t>
      </w:r>
      <w:r w:rsidR="00606DED">
        <w:t xml:space="preserve">The </w:t>
      </w:r>
      <w:r w:rsidR="00606DED" w:rsidRPr="00E82AEB">
        <w:rPr>
          <w:i/>
        </w:rPr>
        <w:t>Contractor</w:t>
      </w:r>
      <w:r w:rsidR="00606DED">
        <w:t xml:space="preserve"> submits a water sampling plan to the </w:t>
      </w:r>
      <w:r w:rsidR="00606DED" w:rsidRPr="00E82AEB">
        <w:rPr>
          <w:i/>
        </w:rPr>
        <w:t>Project Manager</w:t>
      </w:r>
      <w:r w:rsidR="00606DED">
        <w:t xml:space="preserve"> for acceptance. </w:t>
      </w:r>
    </w:p>
    <w:p w14:paraId="632BC212" w14:textId="6C28C658" w:rsidR="00B70956" w:rsidRPr="00E90A7F" w:rsidRDefault="000C08D7" w:rsidP="006E0D03">
      <w:pPr>
        <w:pStyle w:val="Heading3"/>
        <w:ind w:left="851" w:hanging="851"/>
      </w:pPr>
      <w:bookmarkStart w:id="1302" w:name="_Toc424492072"/>
      <w:bookmarkStart w:id="1303" w:name="_Toc431995201"/>
      <w:bookmarkStart w:id="1304" w:name="_Toc434830078"/>
      <w:bookmarkStart w:id="1305" w:name="_Toc438206450"/>
      <w:bookmarkStart w:id="1306" w:name="_Toc441669678"/>
      <w:bookmarkStart w:id="1307" w:name="_Toc445120600"/>
      <w:bookmarkStart w:id="1308" w:name="_Toc448127405"/>
      <w:bookmarkStart w:id="1309" w:name="_Toc450832867"/>
      <w:bookmarkStart w:id="1310" w:name="_Toc451334426"/>
      <w:bookmarkStart w:id="1311" w:name="_Toc451343576"/>
      <w:bookmarkStart w:id="1312" w:name="_Toc451770758"/>
      <w:bookmarkStart w:id="1313" w:name="_Toc452646355"/>
      <w:bookmarkStart w:id="1314" w:name="_Toc87452321"/>
      <w:r w:rsidRPr="008C13B6">
        <w:t>Precipitator</w:t>
      </w:r>
      <w:r w:rsidR="00B70956" w:rsidRPr="00E90A7F">
        <w:t xml:space="preserve"> Plant</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632BC213" w14:textId="1B03EAE4" w:rsidR="00B70956" w:rsidRPr="00B70956" w:rsidRDefault="00B70956" w:rsidP="00B70956">
      <w:pPr>
        <w:spacing w:line="360" w:lineRule="auto"/>
      </w:pPr>
      <w:r w:rsidRPr="00B70956">
        <w:t xml:space="preserve">The </w:t>
      </w:r>
      <w:r w:rsidRPr="00B70956">
        <w:rPr>
          <w:i/>
        </w:rPr>
        <w:t>Contractor</w:t>
      </w:r>
      <w:r w:rsidRPr="00B70956">
        <w:t xml:space="preserve"> </w:t>
      </w:r>
      <w:proofErr w:type="gramStart"/>
      <w:r w:rsidRPr="00B70956">
        <w:t>takes into account</w:t>
      </w:r>
      <w:proofErr w:type="gramEnd"/>
      <w:r w:rsidRPr="00B70956">
        <w:t xml:space="preserve"> the </w:t>
      </w:r>
      <w:r w:rsidR="00FA1E1D">
        <w:t>upgrading</w:t>
      </w:r>
      <w:r w:rsidRPr="00B70956">
        <w:t xml:space="preserve"> of the</w:t>
      </w:r>
      <w:r w:rsidR="00FA1E1D">
        <w:t xml:space="preserve"> existing</w:t>
      </w:r>
      <w:r w:rsidRPr="00B70956">
        <w:t xml:space="preserve"> ESPs at Tutuka P.S. that is done by </w:t>
      </w:r>
      <w:r w:rsidR="00D14DBB" w:rsidRPr="00464E04">
        <w:t>Others</w:t>
      </w:r>
      <w:r w:rsidRPr="00B70956">
        <w:t>.</w:t>
      </w:r>
    </w:p>
    <w:p w14:paraId="2B4A164C" w14:textId="77777777" w:rsidR="00B2359F" w:rsidRDefault="00B2359F" w:rsidP="00B70956">
      <w:pPr>
        <w:spacing w:line="360" w:lineRule="auto"/>
      </w:pPr>
    </w:p>
    <w:p w14:paraId="632BC214" w14:textId="27E78A9D" w:rsidR="00B70956" w:rsidRPr="00B70956" w:rsidRDefault="00B70956" w:rsidP="00B70956">
      <w:pPr>
        <w:spacing w:line="360" w:lineRule="auto"/>
      </w:pPr>
      <w:r w:rsidRPr="00B70956">
        <w:t xml:space="preserve">The </w:t>
      </w:r>
      <w:r w:rsidRPr="00B70956">
        <w:rPr>
          <w:i/>
        </w:rPr>
        <w:t>Contractor</w:t>
      </w:r>
      <w:r w:rsidRPr="00B70956">
        <w:t xml:space="preserve"> take</w:t>
      </w:r>
      <w:r w:rsidR="007904BE">
        <w:t>s the following into account</w:t>
      </w:r>
      <w:r w:rsidRPr="00B70956">
        <w:t xml:space="preserve"> as a </w:t>
      </w:r>
      <w:proofErr w:type="gramStart"/>
      <w:r w:rsidRPr="00B70956">
        <w:t>minimum</w:t>
      </w:r>
      <w:r w:rsidR="007904BE">
        <w:t>;</w:t>
      </w:r>
      <w:proofErr w:type="gramEnd"/>
    </w:p>
    <w:p w14:paraId="632BC215" w14:textId="0056E57A" w:rsidR="00B70956" w:rsidRPr="00B70956" w:rsidRDefault="00B70956" w:rsidP="00654289">
      <w:pPr>
        <w:pStyle w:val="TextBul7-1"/>
        <w:numPr>
          <w:ilvl w:val="0"/>
          <w:numId w:val="19"/>
        </w:numPr>
        <w:spacing w:before="240" w:line="360" w:lineRule="auto"/>
        <w:ind w:left="1418" w:hanging="709"/>
      </w:pPr>
      <w:r w:rsidRPr="00B70956">
        <w:t xml:space="preserve">The </w:t>
      </w:r>
      <w:r w:rsidR="00FA1E1D">
        <w:t>ESP</w:t>
      </w:r>
      <w:r w:rsidRPr="00B70956">
        <w:t xml:space="preserve"> for each unit consists of two (2) casings with one (1) draft group per casing, each casing has twenty (20) hoppers. </w:t>
      </w:r>
    </w:p>
    <w:p w14:paraId="632BC216" w14:textId="27C2C402" w:rsidR="00B70956" w:rsidRDefault="00B70956" w:rsidP="00654289">
      <w:pPr>
        <w:pStyle w:val="TextBul7-1"/>
        <w:numPr>
          <w:ilvl w:val="1"/>
          <w:numId w:val="10"/>
        </w:numPr>
        <w:tabs>
          <w:tab w:val="clear" w:pos="2007"/>
          <w:tab w:val="num" w:pos="1985"/>
        </w:tabs>
        <w:spacing w:before="240" w:after="0" w:line="360" w:lineRule="auto"/>
        <w:ind w:left="1985"/>
      </w:pPr>
      <w:r w:rsidRPr="00B70956">
        <w:t xml:space="preserve">Each </w:t>
      </w:r>
      <w:r w:rsidR="000C08D7">
        <w:t>ES</w:t>
      </w:r>
      <w:r w:rsidRPr="00B70956">
        <w:t xml:space="preserve">P casing consists </w:t>
      </w:r>
      <w:proofErr w:type="gramStart"/>
      <w:r w:rsidRPr="00B70956">
        <w:t xml:space="preserve">of </w:t>
      </w:r>
      <w:r w:rsidR="000C08D7">
        <w:t xml:space="preserve"> four</w:t>
      </w:r>
      <w:proofErr w:type="gramEnd"/>
      <w:r w:rsidR="000C08D7">
        <w:t xml:space="preserve"> hopper conveyors and each hopper conveyor can collects ash from 5 hoppers</w:t>
      </w:r>
      <w:r w:rsidRPr="00B70956">
        <w:t xml:space="preserve">. </w:t>
      </w:r>
      <w:r w:rsidR="00150395">
        <w:t xml:space="preserve"> </w:t>
      </w:r>
      <w:r w:rsidR="00150395">
        <w:fldChar w:fldCharType="begin"/>
      </w:r>
      <w:r w:rsidR="00150395">
        <w:instrText xml:space="preserve"> REF _Ref432598387 \h </w:instrText>
      </w:r>
      <w:r w:rsidR="00150395">
        <w:fldChar w:fldCharType="separate"/>
      </w:r>
      <w:r w:rsidR="00FB44CA">
        <w:t xml:space="preserve">Figure </w:t>
      </w:r>
      <w:r w:rsidR="00FB44CA">
        <w:rPr>
          <w:noProof/>
        </w:rPr>
        <w:t>4</w:t>
      </w:r>
      <w:r w:rsidR="00150395">
        <w:fldChar w:fldCharType="end"/>
      </w:r>
      <w:r w:rsidR="00150395">
        <w:t xml:space="preserve"> below shows the </w:t>
      </w:r>
      <w:r w:rsidR="000C08D7">
        <w:t>DHP</w:t>
      </w:r>
      <w:r w:rsidR="00150395">
        <w:t xml:space="preserve"> layout for each </w:t>
      </w:r>
      <w:r w:rsidR="000C08D7">
        <w:t>ES</w:t>
      </w:r>
      <w:r w:rsidR="00150395">
        <w:t>P.</w:t>
      </w:r>
    </w:p>
    <w:p w14:paraId="632BC217" w14:textId="75E658C4" w:rsidR="00150395" w:rsidRDefault="001720E2" w:rsidP="00150395">
      <w:pPr>
        <w:pStyle w:val="TextBul7-1"/>
        <w:keepNext/>
        <w:numPr>
          <w:ilvl w:val="0"/>
          <w:numId w:val="0"/>
        </w:numPr>
        <w:spacing w:before="240" w:after="0" w:line="360" w:lineRule="auto"/>
        <w:ind w:left="360" w:hanging="360"/>
      </w:pPr>
      <w:r w:rsidRPr="0009654E">
        <w:rPr>
          <w:noProof/>
          <w:lang w:eastAsia="en-ZA"/>
        </w:rPr>
        <w:lastRenderedPageBreak/>
        <w:drawing>
          <wp:inline distT="0" distB="0" distL="0" distR="0" wp14:anchorId="1C4C6042" wp14:editId="39157EA5">
            <wp:extent cx="5943600" cy="4104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9048" t="22667" r="21309" b="22476"/>
                    <a:stretch/>
                  </pic:blipFill>
                  <pic:spPr bwMode="auto">
                    <a:xfrm>
                      <a:off x="0" y="0"/>
                      <a:ext cx="5943600" cy="4104640"/>
                    </a:xfrm>
                    <a:prstGeom prst="rect">
                      <a:avLst/>
                    </a:prstGeom>
                    <a:noFill/>
                    <a:ln>
                      <a:noFill/>
                    </a:ln>
                    <a:effectLst/>
                  </pic:spPr>
                </pic:pic>
              </a:graphicData>
            </a:graphic>
          </wp:inline>
        </w:drawing>
      </w:r>
    </w:p>
    <w:p w14:paraId="632BC218" w14:textId="20E84174" w:rsidR="00150395" w:rsidRDefault="00150395" w:rsidP="00150395">
      <w:pPr>
        <w:pStyle w:val="Caption"/>
        <w:jc w:val="both"/>
      </w:pPr>
      <w:bookmarkStart w:id="1315" w:name="_Ref432598387"/>
      <w:r>
        <w:t xml:space="preserve">Figure </w:t>
      </w:r>
      <w:r w:rsidR="00CC1835" w:rsidRPr="002E3C61">
        <w:fldChar w:fldCharType="begin"/>
      </w:r>
      <w:r w:rsidR="00CC1835" w:rsidRPr="003856A5">
        <w:instrText xml:space="preserve"> SEQ Figure \* ARABIC </w:instrText>
      </w:r>
      <w:r w:rsidR="00CC1835" w:rsidRPr="002E3C61">
        <w:fldChar w:fldCharType="separate"/>
      </w:r>
      <w:r w:rsidR="00FB44CA" w:rsidRPr="003856A5">
        <w:rPr>
          <w:noProof/>
        </w:rPr>
        <w:t>4</w:t>
      </w:r>
      <w:r w:rsidR="00CC1835" w:rsidRPr="002E3C61">
        <w:rPr>
          <w:noProof/>
        </w:rPr>
        <w:fldChar w:fldCharType="end"/>
      </w:r>
      <w:bookmarkEnd w:id="1315"/>
      <w:r w:rsidR="008A4ADB" w:rsidRPr="003856A5">
        <w:rPr>
          <w:noProof/>
        </w:rPr>
        <w:t>.</w:t>
      </w:r>
      <w:r w:rsidRPr="003856A5">
        <w:t xml:space="preserve"> </w:t>
      </w:r>
      <w:r w:rsidR="001720E2" w:rsidRPr="003856A5">
        <w:t>ES</w:t>
      </w:r>
      <w:r w:rsidRPr="003856A5">
        <w:t>P Compartment</w:t>
      </w:r>
      <w:r w:rsidR="001720E2" w:rsidRPr="003856A5">
        <w:t>s</w:t>
      </w:r>
      <w:r w:rsidRPr="003856A5">
        <w:t xml:space="preserve"> Layout</w:t>
      </w:r>
    </w:p>
    <w:p w14:paraId="632BC219" w14:textId="7FED3900" w:rsidR="00885CCC" w:rsidRDefault="0094531A" w:rsidP="00654289">
      <w:pPr>
        <w:pStyle w:val="TextBul7-1"/>
        <w:numPr>
          <w:ilvl w:val="1"/>
          <w:numId w:val="10"/>
        </w:numPr>
        <w:spacing w:before="240" w:after="0" w:line="360" w:lineRule="auto"/>
      </w:pPr>
      <w:r>
        <w:t xml:space="preserve">The ESP </w:t>
      </w:r>
      <w:r w:rsidR="001720E2">
        <w:t>upgrade</w:t>
      </w:r>
      <w:r>
        <w:t xml:space="preserve"> does not result in a change </w:t>
      </w:r>
      <w:r w:rsidR="00F82ED0">
        <w:t xml:space="preserve">to the hopper outlet height. </w:t>
      </w:r>
    </w:p>
    <w:p w14:paraId="632BC21A" w14:textId="77777777" w:rsidR="00102016" w:rsidRDefault="004D6BA5" w:rsidP="00166F78">
      <w:pPr>
        <w:pStyle w:val="TextBul7-1"/>
        <w:numPr>
          <w:ilvl w:val="0"/>
          <w:numId w:val="19"/>
        </w:numPr>
        <w:spacing w:before="240" w:line="360" w:lineRule="auto"/>
        <w:ind w:left="1418" w:hanging="709"/>
      </w:pPr>
      <w:r>
        <w:t>Modifications are made to the stiffeners on the hoppers, the layout of the proposed stiffeners is shown in drawing 0.61/97161</w:t>
      </w:r>
      <w:r w:rsidR="00102016">
        <w:t xml:space="preserve"> </w:t>
      </w:r>
    </w:p>
    <w:p w14:paraId="632BC21B" w14:textId="4AB0A3E5" w:rsidR="00B70956" w:rsidRPr="00B70956" w:rsidRDefault="00B70956" w:rsidP="00B70956">
      <w:pPr>
        <w:pStyle w:val="TextBul7-1"/>
        <w:tabs>
          <w:tab w:val="clear" w:pos="357"/>
          <w:tab w:val="num" w:pos="1440"/>
        </w:tabs>
        <w:spacing w:before="240" w:after="0" w:line="360" w:lineRule="auto"/>
        <w:ind w:left="1440" w:hanging="731"/>
      </w:pPr>
      <w:r w:rsidRPr="00B70956">
        <w:t xml:space="preserve">Two (2) </w:t>
      </w:r>
      <w:r w:rsidR="00D4786B">
        <w:t>Precipitator casings per boiler. Each casing has 5 fields. Each field is subdivided into two electrically independent half fields.</w:t>
      </w:r>
    </w:p>
    <w:p w14:paraId="632BC21C" w14:textId="249CA9F6" w:rsidR="00B70956" w:rsidRPr="00B70956" w:rsidRDefault="005304A4" w:rsidP="00B70956">
      <w:pPr>
        <w:pStyle w:val="TextBul7-1"/>
        <w:tabs>
          <w:tab w:val="clear" w:pos="357"/>
          <w:tab w:val="num" w:pos="1440"/>
        </w:tabs>
        <w:spacing w:before="240" w:after="0" w:line="360" w:lineRule="auto"/>
        <w:ind w:left="1440" w:hanging="731"/>
      </w:pPr>
      <w:r>
        <w:t>Dust removal from the precipitator hoppers is continuous using a dry process</w:t>
      </w:r>
      <w:r w:rsidR="00B70956" w:rsidRPr="00B70956">
        <w:t xml:space="preserve">. </w:t>
      </w:r>
      <w:r>
        <w:t>(</w:t>
      </w:r>
      <w:proofErr w:type="spellStart"/>
      <w:r>
        <w:t>En</w:t>
      </w:r>
      <w:proofErr w:type="spellEnd"/>
      <w:r>
        <w:t>-Mass</w:t>
      </w:r>
      <w:r w:rsidR="00F54895">
        <w:t>e</w:t>
      </w:r>
      <w:r>
        <w:t>)</w:t>
      </w:r>
    </w:p>
    <w:p w14:paraId="632BC21D" w14:textId="293106EE" w:rsidR="00B70956" w:rsidRPr="00B70956" w:rsidRDefault="00A0793D" w:rsidP="00B70956">
      <w:pPr>
        <w:pStyle w:val="TextBul7-1"/>
        <w:tabs>
          <w:tab w:val="clear" w:pos="357"/>
          <w:tab w:val="num" w:pos="1440"/>
        </w:tabs>
        <w:spacing w:before="240" w:after="0" w:line="360" w:lineRule="auto"/>
        <w:ind w:left="1440" w:hanging="731"/>
      </w:pPr>
      <w:r>
        <w:t>Each boiler flue is fitted with an optical dust monitor</w:t>
      </w:r>
      <w:r w:rsidR="00B70956" w:rsidRPr="00B70956">
        <w:t>.</w:t>
      </w:r>
    </w:p>
    <w:p w14:paraId="632BC21E" w14:textId="4276BC2C" w:rsidR="00B70956" w:rsidRPr="00B70956" w:rsidRDefault="00B70956" w:rsidP="00B70956">
      <w:pPr>
        <w:pStyle w:val="TextBul7-1"/>
        <w:tabs>
          <w:tab w:val="clear" w:pos="357"/>
          <w:tab w:val="num" w:pos="1440"/>
        </w:tabs>
        <w:spacing w:before="240" w:after="0" w:line="360" w:lineRule="auto"/>
        <w:ind w:left="1440" w:hanging="731"/>
      </w:pPr>
      <w:r w:rsidRPr="00B70956">
        <w:t xml:space="preserve">The quantity of air introduced into the </w:t>
      </w:r>
      <w:r w:rsidR="00A0793D">
        <w:t>ES</w:t>
      </w:r>
      <w:r w:rsidRPr="00B70956">
        <w:t xml:space="preserve">P through the hopper aeration system and the ash bunker vent </w:t>
      </w:r>
      <w:r w:rsidR="00AA483B">
        <w:t xml:space="preserve">pipe has an impact on the design and operation of the </w:t>
      </w:r>
      <w:r w:rsidR="00A0793D">
        <w:t>ES</w:t>
      </w:r>
      <w:r w:rsidR="00AA483B">
        <w:t>P done by Others</w:t>
      </w:r>
      <w:r w:rsidRPr="00B70956">
        <w:t xml:space="preserve">. The maximum allowable air quantities discharged into the </w:t>
      </w:r>
      <w:r w:rsidR="00F54895">
        <w:t>ES</w:t>
      </w:r>
      <w:r w:rsidRPr="00B70956">
        <w:t>P are:</w:t>
      </w:r>
    </w:p>
    <w:p w14:paraId="632BC21F" w14:textId="5708BB89" w:rsidR="00B70956" w:rsidRPr="00B70956" w:rsidRDefault="00E90A7F" w:rsidP="00654289">
      <w:pPr>
        <w:pStyle w:val="TextBul7-1"/>
        <w:numPr>
          <w:ilvl w:val="1"/>
          <w:numId w:val="10"/>
        </w:numPr>
        <w:tabs>
          <w:tab w:val="clear" w:pos="2007"/>
          <w:tab w:val="num" w:pos="1985"/>
        </w:tabs>
        <w:spacing w:before="240" w:after="0" w:line="360" w:lineRule="auto"/>
        <w:ind w:left="1985"/>
      </w:pPr>
      <w:r>
        <w:t xml:space="preserve">12,1 </w:t>
      </w:r>
      <w:r w:rsidR="00B70956" w:rsidRPr="00B70956">
        <w:t>m</w:t>
      </w:r>
      <w:r w:rsidR="00B70956" w:rsidRPr="00B70956">
        <w:rPr>
          <w:vertAlign w:val="superscript"/>
        </w:rPr>
        <w:t>3</w:t>
      </w:r>
      <w:r w:rsidR="00B70956" w:rsidRPr="00B70956">
        <w:t>/min for the ash bunker vent pipe (</w:t>
      </w:r>
      <w:r>
        <w:t>ex</w:t>
      </w:r>
      <w:r w:rsidR="00B70956" w:rsidRPr="00B70956">
        <w:t xml:space="preserve">cluding the DHP </w:t>
      </w:r>
      <w:r>
        <w:t>venting requirements</w:t>
      </w:r>
      <w:r w:rsidR="00B70956" w:rsidRPr="00B70956">
        <w:t xml:space="preserve"> and</w:t>
      </w:r>
      <w:r w:rsidR="00D4161B">
        <w:t xml:space="preserve"> including</w:t>
      </w:r>
      <w:r w:rsidR="00B70956" w:rsidRPr="00B70956">
        <w:t xml:space="preserve"> bunker</w:t>
      </w:r>
      <w:r w:rsidR="00D4161B">
        <w:t xml:space="preserve"> compartment</w:t>
      </w:r>
      <w:r w:rsidR="00B70956" w:rsidRPr="00B70956">
        <w:t xml:space="preserve"> aeration air</w:t>
      </w:r>
      <w:r w:rsidR="00D4161B">
        <w:t xml:space="preserve"> usage</w:t>
      </w:r>
      <w:r w:rsidR="00B70956" w:rsidRPr="00B70956">
        <w:t>)</w:t>
      </w:r>
    </w:p>
    <w:p w14:paraId="632BC220" w14:textId="77777777" w:rsidR="00B70956" w:rsidRPr="00B70956" w:rsidRDefault="00B70956" w:rsidP="00654289">
      <w:pPr>
        <w:pStyle w:val="TextBul7-1"/>
        <w:numPr>
          <w:ilvl w:val="1"/>
          <w:numId w:val="10"/>
        </w:numPr>
        <w:tabs>
          <w:tab w:val="clear" w:pos="2007"/>
          <w:tab w:val="num" w:pos="1985"/>
        </w:tabs>
        <w:spacing w:before="240" w:after="0" w:line="360" w:lineRule="auto"/>
        <w:ind w:left="1985"/>
      </w:pPr>
      <w:r w:rsidRPr="00B70956">
        <w:t>50 Sm</w:t>
      </w:r>
      <w:r w:rsidRPr="00B70956">
        <w:rPr>
          <w:vertAlign w:val="superscript"/>
        </w:rPr>
        <w:t>3</w:t>
      </w:r>
      <w:r w:rsidRPr="00B70956">
        <w:t>/min introduced into the hoppers from the hopper aeration system.</w:t>
      </w:r>
    </w:p>
    <w:p w14:paraId="632BC223" w14:textId="1C34FBD8" w:rsidR="00B70956" w:rsidRDefault="00B70956" w:rsidP="00B70956">
      <w:pPr>
        <w:pStyle w:val="TextBul7-1"/>
        <w:tabs>
          <w:tab w:val="clear" w:pos="357"/>
          <w:tab w:val="num" w:pos="1440"/>
        </w:tabs>
        <w:spacing w:before="240" w:after="0" w:line="360" w:lineRule="auto"/>
        <w:ind w:left="1440" w:hanging="731"/>
      </w:pPr>
      <w:r w:rsidRPr="00B70956">
        <w:lastRenderedPageBreak/>
        <w:t xml:space="preserve">The distribution of ash </w:t>
      </w:r>
      <w:r w:rsidR="000F1A8C">
        <w:t>captured</w:t>
      </w:r>
      <w:r w:rsidRPr="00B70956">
        <w:t xml:space="preserve"> by the </w:t>
      </w:r>
      <w:r w:rsidR="00D4161B">
        <w:t>ES</w:t>
      </w:r>
      <w:r w:rsidRPr="00B70956">
        <w:t xml:space="preserve">P </w:t>
      </w:r>
      <w:proofErr w:type="gramStart"/>
      <w:r w:rsidRPr="00B70956">
        <w:t xml:space="preserve">is </w:t>
      </w:r>
      <w:r w:rsidR="00D4161B">
        <w:t xml:space="preserve"> as</w:t>
      </w:r>
      <w:proofErr w:type="gramEnd"/>
      <w:r w:rsidR="00D4161B">
        <w:t xml:space="preserve"> follows:</w:t>
      </w:r>
      <w:r w:rsidRPr="00B70956">
        <w:t xml:space="preserve"> </w:t>
      </w:r>
    </w:p>
    <w:p w14:paraId="194F15C1" w14:textId="77777777" w:rsidR="00B00CC1" w:rsidRDefault="00B00CC1" w:rsidP="008C13B6">
      <w:pPr>
        <w:pStyle w:val="TextBul7-1"/>
        <w:numPr>
          <w:ilvl w:val="0"/>
          <w:numId w:val="0"/>
        </w:numPr>
        <w:tabs>
          <w:tab w:val="clear" w:pos="357"/>
          <w:tab w:val="num" w:pos="1440"/>
        </w:tabs>
        <w:spacing w:before="240" w:after="0" w:line="360" w:lineRule="auto"/>
        <w:ind w:left="1440"/>
      </w:pPr>
    </w:p>
    <w:p w14:paraId="6E633325" w14:textId="77777777" w:rsidR="00B00CC1" w:rsidRPr="008C13B6" w:rsidRDefault="00B00CC1" w:rsidP="008C13B6">
      <w:pPr>
        <w:pStyle w:val="TextBul7-1"/>
        <w:numPr>
          <w:ilvl w:val="0"/>
          <w:numId w:val="0"/>
        </w:numPr>
        <w:ind w:left="360"/>
        <w:rPr>
          <w:b/>
        </w:rPr>
      </w:pPr>
      <w:r w:rsidRPr="008C13B6">
        <w:rPr>
          <w:b/>
        </w:rPr>
        <w:t>Field:                            1                2                  3                  4                5                 Total</w:t>
      </w:r>
    </w:p>
    <w:p w14:paraId="6EAE0D19" w14:textId="77777777" w:rsidR="00B00CC1" w:rsidRPr="00B03E35" w:rsidRDefault="00B00CC1" w:rsidP="008C13B6">
      <w:pPr>
        <w:pStyle w:val="TextBul7-1"/>
        <w:numPr>
          <w:ilvl w:val="0"/>
          <w:numId w:val="0"/>
        </w:numPr>
        <w:ind w:left="360"/>
      </w:pPr>
      <w:r w:rsidRPr="00B03E35">
        <w:rPr>
          <w:b/>
        </w:rPr>
        <w:t>Ash distribution:</w:t>
      </w:r>
      <w:r w:rsidRPr="00B03E35">
        <w:t xml:space="preserve">         84%          12%              3 %             0.8%         0.20%</w:t>
      </w:r>
    </w:p>
    <w:p w14:paraId="26395F43" w14:textId="77777777" w:rsidR="00B00CC1" w:rsidRPr="00B03E35" w:rsidRDefault="00B00CC1" w:rsidP="008C13B6">
      <w:pPr>
        <w:pStyle w:val="TextBul7-1"/>
        <w:numPr>
          <w:ilvl w:val="0"/>
          <w:numId w:val="0"/>
        </w:numPr>
        <w:ind w:left="360"/>
      </w:pPr>
      <w:r w:rsidRPr="00B03E35">
        <w:rPr>
          <w:b/>
        </w:rPr>
        <w:t>Recovery Time hrs:</w:t>
      </w:r>
      <w:r w:rsidRPr="00B03E35">
        <w:t xml:space="preserve">    12, 74         0, 25            0, 65           0, 16         0, 04            13, 84</w:t>
      </w:r>
    </w:p>
    <w:p w14:paraId="02690562" w14:textId="77777777" w:rsidR="00E404F2" w:rsidRDefault="00E404F2" w:rsidP="008C13B6">
      <w:pPr>
        <w:pStyle w:val="TextBul7-1"/>
        <w:numPr>
          <w:ilvl w:val="0"/>
          <w:numId w:val="0"/>
        </w:numPr>
        <w:ind w:left="360" w:hanging="360"/>
      </w:pPr>
    </w:p>
    <w:p w14:paraId="632BC226" w14:textId="6FF418A5" w:rsidR="00231297" w:rsidRDefault="00231297" w:rsidP="004D6BA5">
      <w:pPr>
        <w:pStyle w:val="Caption"/>
        <w:keepNext/>
        <w:jc w:val="center"/>
      </w:pPr>
      <w:bookmarkStart w:id="1316" w:name="_Ref433101583"/>
      <w:r>
        <w:t xml:space="preserve">Table </w:t>
      </w:r>
      <w:r w:rsidR="001732D0">
        <w:fldChar w:fldCharType="begin"/>
      </w:r>
      <w:r w:rsidR="001732D0">
        <w:instrText xml:space="preserve"> SEQ Table \* ARABIC </w:instrText>
      </w:r>
      <w:r w:rsidR="001732D0">
        <w:fldChar w:fldCharType="separate"/>
      </w:r>
      <w:r w:rsidR="00FB44CA">
        <w:rPr>
          <w:noProof/>
        </w:rPr>
        <w:t>13</w:t>
      </w:r>
      <w:r w:rsidR="001732D0">
        <w:rPr>
          <w:noProof/>
        </w:rPr>
        <w:fldChar w:fldCharType="end"/>
      </w:r>
      <w:bookmarkEnd w:id="1316"/>
      <w:r w:rsidR="0077193A">
        <w:rPr>
          <w:noProof/>
        </w:rPr>
        <w:t>:</w:t>
      </w:r>
      <w:r>
        <w:t xml:space="preserve"> </w:t>
      </w:r>
      <w:r w:rsidR="00DC1ACB">
        <w:t>ES</w:t>
      </w:r>
      <w:r>
        <w:t xml:space="preserve">P </w:t>
      </w:r>
      <w:r w:rsidR="00DC1ACB">
        <w:t>dust loading</w:t>
      </w:r>
    </w:p>
    <w:tbl>
      <w:tblPr>
        <w:tblW w:w="10092" w:type="dxa"/>
        <w:jc w:val="center"/>
        <w:tblLook w:val="04A0" w:firstRow="1" w:lastRow="0" w:firstColumn="1" w:lastColumn="0" w:noHBand="0" w:noVBand="1"/>
      </w:tblPr>
      <w:tblGrid>
        <w:gridCol w:w="2522"/>
        <w:gridCol w:w="2524"/>
        <w:gridCol w:w="2522"/>
        <w:gridCol w:w="2524"/>
      </w:tblGrid>
      <w:tr w:rsidR="005B1899" w:rsidRPr="005B1899" w14:paraId="632BC228" w14:textId="77777777" w:rsidTr="00A864A0">
        <w:trPr>
          <w:trHeight w:val="292"/>
          <w:jc w:val="center"/>
        </w:trPr>
        <w:tc>
          <w:tcPr>
            <w:tcW w:w="10092"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2BC227" w14:textId="026260C4" w:rsidR="005B1899" w:rsidRPr="008C13B6" w:rsidRDefault="00DC1ACB">
            <w:pPr>
              <w:tabs>
                <w:tab w:val="clear" w:pos="357"/>
              </w:tabs>
              <w:jc w:val="center"/>
              <w:rPr>
                <w:rFonts w:ascii="Calibri" w:hAnsi="Calibri"/>
                <w:b/>
                <w:color w:val="000000"/>
                <w:sz w:val="18"/>
                <w:szCs w:val="18"/>
                <w:lang w:eastAsia="en-ZA"/>
              </w:rPr>
            </w:pPr>
            <w:r w:rsidRPr="008C13B6">
              <w:rPr>
                <w:rFonts w:ascii="Calibri" w:hAnsi="Calibri"/>
                <w:b/>
                <w:color w:val="000000"/>
                <w:sz w:val="18"/>
                <w:szCs w:val="18"/>
                <w:lang w:eastAsia="en-ZA"/>
              </w:rPr>
              <w:t>Precipitator Efficiency and Dust loading</w:t>
            </w:r>
            <w:r w:rsidR="005B1899" w:rsidRPr="008C13B6">
              <w:rPr>
                <w:rFonts w:ascii="Calibri" w:hAnsi="Calibri"/>
                <w:b/>
                <w:color w:val="000000"/>
                <w:sz w:val="18"/>
                <w:szCs w:val="18"/>
                <w:lang w:eastAsia="en-ZA"/>
              </w:rPr>
              <w:t xml:space="preserve"> </w:t>
            </w:r>
          </w:p>
        </w:tc>
      </w:tr>
      <w:tr w:rsidR="005B1899" w:rsidRPr="005B1899" w14:paraId="632BC22B" w14:textId="77777777" w:rsidTr="00A864A0">
        <w:trPr>
          <w:trHeight w:val="292"/>
          <w:jc w:val="center"/>
        </w:trPr>
        <w:tc>
          <w:tcPr>
            <w:tcW w:w="504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2BC229" w14:textId="1326E532" w:rsidR="005B1899" w:rsidRPr="008C13B6" w:rsidRDefault="00DC1ACB">
            <w:pPr>
              <w:tabs>
                <w:tab w:val="clear" w:pos="357"/>
              </w:tabs>
              <w:jc w:val="center"/>
              <w:rPr>
                <w:rFonts w:ascii="Calibri" w:hAnsi="Calibri"/>
                <w:b/>
                <w:color w:val="000000"/>
                <w:sz w:val="18"/>
                <w:szCs w:val="18"/>
                <w:lang w:eastAsia="en-ZA"/>
              </w:rPr>
            </w:pPr>
            <w:r w:rsidRPr="008C13B6">
              <w:rPr>
                <w:rFonts w:ascii="Calibri" w:hAnsi="Calibri"/>
                <w:b/>
                <w:color w:val="000000"/>
                <w:sz w:val="18"/>
                <w:szCs w:val="18"/>
                <w:lang w:eastAsia="en-ZA"/>
              </w:rPr>
              <w:t>All fields in operation</w:t>
            </w:r>
          </w:p>
        </w:tc>
        <w:tc>
          <w:tcPr>
            <w:tcW w:w="504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32BC22A" w14:textId="5633662A" w:rsidR="005B1899" w:rsidRPr="008C13B6" w:rsidRDefault="00DC1ACB">
            <w:pPr>
              <w:tabs>
                <w:tab w:val="clear" w:pos="357"/>
              </w:tabs>
              <w:jc w:val="center"/>
              <w:rPr>
                <w:rFonts w:ascii="Calibri" w:hAnsi="Calibri"/>
                <w:b/>
                <w:color w:val="000000"/>
                <w:sz w:val="18"/>
                <w:szCs w:val="18"/>
                <w:lang w:eastAsia="en-ZA"/>
              </w:rPr>
            </w:pPr>
            <w:r w:rsidRPr="008C13B6">
              <w:rPr>
                <w:rFonts w:ascii="Calibri" w:hAnsi="Calibri"/>
                <w:b/>
                <w:color w:val="000000"/>
                <w:sz w:val="18"/>
                <w:szCs w:val="18"/>
                <w:lang w:eastAsia="en-ZA"/>
              </w:rPr>
              <w:t>First field out of operation</w:t>
            </w:r>
          </w:p>
        </w:tc>
      </w:tr>
      <w:tr w:rsidR="005B1899" w:rsidRPr="005B1899" w14:paraId="632BC240" w14:textId="77777777" w:rsidTr="00A864A0">
        <w:trPr>
          <w:trHeight w:val="570"/>
          <w:jc w:val="center"/>
        </w:trPr>
        <w:tc>
          <w:tcPr>
            <w:tcW w:w="2522"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632BC22C" w14:textId="49C437AA" w:rsidR="00B303FD" w:rsidRPr="008C13B6" w:rsidRDefault="00B16D76" w:rsidP="008C13B6">
            <w:pPr>
              <w:tabs>
                <w:tab w:val="clear" w:pos="357"/>
              </w:tabs>
              <w:rPr>
                <w:rFonts w:ascii="Calibri" w:hAnsi="Calibri"/>
                <w:b/>
                <w:color w:val="000000"/>
                <w:sz w:val="18"/>
                <w:szCs w:val="18"/>
                <w:lang w:eastAsia="en-ZA"/>
              </w:rPr>
            </w:pPr>
            <w:r>
              <w:rPr>
                <w:rFonts w:ascii="Calibri" w:hAnsi="Calibri"/>
                <w:color w:val="000000"/>
                <w:sz w:val="18"/>
                <w:szCs w:val="18"/>
                <w:lang w:eastAsia="en-ZA"/>
              </w:rPr>
              <w:t xml:space="preserve">           </w:t>
            </w:r>
            <w:r w:rsidR="00BD0A8C" w:rsidRPr="008C13B6">
              <w:rPr>
                <w:rFonts w:ascii="Calibri" w:hAnsi="Calibri"/>
                <w:b/>
                <w:color w:val="000000"/>
                <w:sz w:val="18"/>
                <w:szCs w:val="18"/>
                <w:lang w:eastAsia="en-ZA"/>
              </w:rPr>
              <w:t>Efficiency %</w:t>
            </w:r>
          </w:p>
          <w:p w14:paraId="632BC22E" w14:textId="77777777" w:rsidR="00B303FD" w:rsidRDefault="00B303FD" w:rsidP="005B1899">
            <w:pPr>
              <w:tabs>
                <w:tab w:val="clear" w:pos="357"/>
              </w:tabs>
              <w:jc w:val="center"/>
              <w:rPr>
                <w:rFonts w:ascii="Calibri" w:hAnsi="Calibri"/>
                <w:color w:val="000000"/>
                <w:sz w:val="18"/>
                <w:szCs w:val="18"/>
                <w:lang w:eastAsia="en-ZA"/>
              </w:rPr>
            </w:pPr>
          </w:p>
          <w:p w14:paraId="632BC22F" w14:textId="0CE3302E" w:rsidR="00B303FD" w:rsidRPr="008C13B6" w:rsidRDefault="00BD0A8C" w:rsidP="008C13B6">
            <w:pPr>
              <w:rPr>
                <w:rFonts w:ascii="Calibri" w:hAnsi="Calibri"/>
                <w:color w:val="000000"/>
                <w:sz w:val="18"/>
                <w:szCs w:val="18"/>
                <w:lang w:eastAsia="en-ZA"/>
              </w:rPr>
            </w:pPr>
            <w:r>
              <w:rPr>
                <w:rFonts w:ascii="Calibri" w:hAnsi="Calibri"/>
                <w:color w:val="000000"/>
                <w:sz w:val="18"/>
                <w:szCs w:val="18"/>
                <w:lang w:eastAsia="en-ZA"/>
              </w:rPr>
              <w:t>Field 1:</w:t>
            </w:r>
            <w:r w:rsidR="00B16D76">
              <w:rPr>
                <w:rFonts w:ascii="Calibri" w:hAnsi="Calibri"/>
                <w:color w:val="000000"/>
                <w:sz w:val="18"/>
                <w:szCs w:val="18"/>
                <w:lang w:eastAsia="en-ZA"/>
              </w:rPr>
              <w:t xml:space="preserve">     </w:t>
            </w:r>
            <w:r>
              <w:rPr>
                <w:rFonts w:ascii="Calibri" w:hAnsi="Calibri"/>
                <w:color w:val="000000"/>
                <w:sz w:val="18"/>
                <w:szCs w:val="18"/>
                <w:lang w:eastAsia="en-ZA"/>
              </w:rPr>
              <w:t xml:space="preserve"> 83,5</w:t>
            </w:r>
          </w:p>
          <w:p w14:paraId="1CCA1DAE" w14:textId="5368223B" w:rsidR="00BD0A8C" w:rsidRDefault="00BD0A8C" w:rsidP="008C13B6">
            <w:pPr>
              <w:rPr>
                <w:rFonts w:ascii="Calibri" w:hAnsi="Calibri"/>
                <w:color w:val="000000"/>
                <w:sz w:val="18"/>
                <w:szCs w:val="18"/>
                <w:lang w:eastAsia="en-ZA"/>
              </w:rPr>
            </w:pPr>
            <w:r>
              <w:rPr>
                <w:rFonts w:ascii="Calibri" w:hAnsi="Calibri"/>
                <w:color w:val="000000"/>
                <w:sz w:val="18"/>
                <w:szCs w:val="18"/>
                <w:lang w:eastAsia="en-ZA"/>
              </w:rPr>
              <w:t>Field 2:</w:t>
            </w:r>
            <w:r w:rsidR="00B16D76">
              <w:rPr>
                <w:rFonts w:ascii="Calibri" w:hAnsi="Calibri"/>
                <w:color w:val="000000"/>
                <w:sz w:val="18"/>
                <w:szCs w:val="18"/>
                <w:lang w:eastAsia="en-ZA"/>
              </w:rPr>
              <w:t xml:space="preserve">      </w:t>
            </w:r>
            <w:r>
              <w:rPr>
                <w:rFonts w:ascii="Calibri" w:hAnsi="Calibri"/>
                <w:color w:val="000000"/>
                <w:sz w:val="18"/>
                <w:szCs w:val="18"/>
                <w:lang w:eastAsia="en-ZA"/>
              </w:rPr>
              <w:t xml:space="preserve"> 73,3</w:t>
            </w:r>
          </w:p>
          <w:p w14:paraId="6ABB9AC8" w14:textId="74420E33" w:rsidR="00BD0A8C" w:rsidRDefault="00BD0A8C" w:rsidP="008C13B6">
            <w:pPr>
              <w:rPr>
                <w:rFonts w:ascii="Calibri" w:hAnsi="Calibri"/>
                <w:color w:val="000000"/>
                <w:sz w:val="18"/>
                <w:szCs w:val="18"/>
                <w:lang w:eastAsia="en-ZA"/>
              </w:rPr>
            </w:pPr>
            <w:r>
              <w:rPr>
                <w:rFonts w:ascii="Calibri" w:hAnsi="Calibri"/>
                <w:color w:val="000000"/>
                <w:sz w:val="18"/>
                <w:szCs w:val="18"/>
                <w:lang w:eastAsia="en-ZA"/>
              </w:rPr>
              <w:t xml:space="preserve">Field 3: </w:t>
            </w:r>
            <w:r w:rsidR="00B16D76">
              <w:rPr>
                <w:rFonts w:ascii="Calibri" w:hAnsi="Calibri"/>
                <w:color w:val="000000"/>
                <w:sz w:val="18"/>
                <w:szCs w:val="18"/>
                <w:lang w:eastAsia="en-ZA"/>
              </w:rPr>
              <w:t xml:space="preserve">     </w:t>
            </w:r>
            <w:r>
              <w:rPr>
                <w:rFonts w:ascii="Calibri" w:hAnsi="Calibri"/>
                <w:color w:val="000000"/>
                <w:sz w:val="18"/>
                <w:szCs w:val="18"/>
                <w:lang w:eastAsia="en-ZA"/>
              </w:rPr>
              <w:t>67,3</w:t>
            </w:r>
          </w:p>
          <w:p w14:paraId="705D5062" w14:textId="3F15D55D" w:rsidR="00B16D76" w:rsidRDefault="00BD0A8C" w:rsidP="008C13B6">
            <w:pPr>
              <w:rPr>
                <w:rFonts w:ascii="Calibri" w:hAnsi="Calibri"/>
                <w:color w:val="000000"/>
                <w:sz w:val="18"/>
                <w:szCs w:val="18"/>
                <w:lang w:eastAsia="en-ZA"/>
              </w:rPr>
            </w:pPr>
            <w:r>
              <w:rPr>
                <w:rFonts w:ascii="Calibri" w:hAnsi="Calibri"/>
                <w:color w:val="000000"/>
                <w:sz w:val="18"/>
                <w:szCs w:val="18"/>
                <w:lang w:eastAsia="en-ZA"/>
              </w:rPr>
              <w:t xml:space="preserve">Field 4:  </w:t>
            </w:r>
            <w:r w:rsidR="00B16D76">
              <w:rPr>
                <w:rFonts w:ascii="Calibri" w:hAnsi="Calibri"/>
                <w:color w:val="000000"/>
                <w:sz w:val="18"/>
                <w:szCs w:val="18"/>
                <w:lang w:eastAsia="en-ZA"/>
              </w:rPr>
              <w:t xml:space="preserve">     </w:t>
            </w:r>
            <w:r>
              <w:rPr>
                <w:rFonts w:ascii="Calibri" w:hAnsi="Calibri"/>
                <w:color w:val="000000"/>
                <w:sz w:val="18"/>
                <w:szCs w:val="18"/>
                <w:lang w:eastAsia="en-ZA"/>
              </w:rPr>
              <w:t>58,7</w:t>
            </w:r>
          </w:p>
          <w:p w14:paraId="6B39A8E9" w14:textId="2862DF57" w:rsidR="00B16D76" w:rsidRDefault="00B16D76" w:rsidP="008C13B6">
            <w:pPr>
              <w:rPr>
                <w:rFonts w:ascii="Calibri" w:hAnsi="Calibri"/>
                <w:color w:val="000000"/>
                <w:sz w:val="18"/>
                <w:szCs w:val="18"/>
                <w:lang w:eastAsia="en-ZA"/>
              </w:rPr>
            </w:pPr>
            <w:r>
              <w:rPr>
                <w:rFonts w:ascii="Calibri" w:hAnsi="Calibri"/>
                <w:color w:val="000000"/>
                <w:sz w:val="18"/>
                <w:szCs w:val="18"/>
                <w:lang w:eastAsia="en-ZA"/>
              </w:rPr>
              <w:t>Field 5:       50,0</w:t>
            </w:r>
          </w:p>
          <w:p w14:paraId="39FFDC48" w14:textId="77777777" w:rsidR="00B16D76" w:rsidRDefault="00B16D76" w:rsidP="008C13B6">
            <w:pPr>
              <w:rPr>
                <w:rFonts w:ascii="Calibri" w:hAnsi="Calibri"/>
                <w:color w:val="000000"/>
                <w:sz w:val="18"/>
                <w:szCs w:val="18"/>
                <w:lang w:eastAsia="en-ZA"/>
              </w:rPr>
            </w:pPr>
          </w:p>
          <w:p w14:paraId="632BC230" w14:textId="02BBFCCD" w:rsidR="005B1899" w:rsidRPr="008C13B6" w:rsidRDefault="00B16D76" w:rsidP="008C13B6">
            <w:pPr>
              <w:rPr>
                <w:rFonts w:ascii="Calibri" w:hAnsi="Calibri"/>
                <w:color w:val="000000"/>
                <w:sz w:val="18"/>
                <w:szCs w:val="18"/>
                <w:lang w:eastAsia="en-ZA"/>
              </w:rPr>
            </w:pPr>
            <w:r>
              <w:rPr>
                <w:rFonts w:ascii="Calibri" w:hAnsi="Calibri"/>
                <w:color w:val="000000"/>
                <w:sz w:val="18"/>
                <w:szCs w:val="18"/>
                <w:lang w:eastAsia="en-ZA"/>
              </w:rPr>
              <w:t>Total:  99,70</w:t>
            </w:r>
          </w:p>
        </w:tc>
        <w:tc>
          <w:tcPr>
            <w:tcW w:w="2524"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632BC232" w14:textId="00DDFEC5" w:rsidR="00B303FD" w:rsidRPr="008C13B6" w:rsidRDefault="00BD0A8C" w:rsidP="00B303FD">
            <w:pPr>
              <w:tabs>
                <w:tab w:val="clear" w:pos="357"/>
              </w:tabs>
              <w:jc w:val="center"/>
              <w:rPr>
                <w:rFonts w:ascii="Calibri" w:hAnsi="Calibri"/>
                <w:b/>
                <w:color w:val="000000"/>
                <w:sz w:val="18"/>
                <w:szCs w:val="18"/>
                <w:lang w:eastAsia="en-ZA"/>
              </w:rPr>
            </w:pPr>
            <w:r w:rsidRPr="008C13B6">
              <w:rPr>
                <w:rFonts w:ascii="Calibri" w:hAnsi="Calibri"/>
                <w:b/>
                <w:color w:val="000000"/>
                <w:sz w:val="18"/>
                <w:szCs w:val="18"/>
                <w:lang w:eastAsia="en-ZA"/>
              </w:rPr>
              <w:t>Dust Amount kg/h</w:t>
            </w:r>
          </w:p>
          <w:p w14:paraId="632BC233" w14:textId="77777777" w:rsidR="00B303FD" w:rsidRDefault="00B303FD" w:rsidP="005B1899">
            <w:pPr>
              <w:tabs>
                <w:tab w:val="clear" w:pos="357"/>
              </w:tabs>
              <w:jc w:val="center"/>
              <w:rPr>
                <w:rFonts w:ascii="Calibri" w:hAnsi="Calibri"/>
                <w:color w:val="000000"/>
                <w:sz w:val="18"/>
                <w:szCs w:val="18"/>
                <w:lang w:eastAsia="en-ZA"/>
              </w:rPr>
            </w:pPr>
          </w:p>
          <w:p w14:paraId="632BC234" w14:textId="5F838B2E" w:rsidR="00B303FD" w:rsidRPr="008C13B6" w:rsidRDefault="00BD0A8C" w:rsidP="008C13B6">
            <w:pPr>
              <w:rPr>
                <w:rFonts w:ascii="Calibri" w:hAnsi="Calibri"/>
                <w:color w:val="000000"/>
                <w:sz w:val="18"/>
                <w:szCs w:val="18"/>
                <w:lang w:eastAsia="en-ZA"/>
              </w:rPr>
            </w:pPr>
            <w:r>
              <w:rPr>
                <w:rFonts w:ascii="Calibri" w:hAnsi="Calibri"/>
                <w:color w:val="000000"/>
                <w:sz w:val="18"/>
                <w:szCs w:val="18"/>
                <w:lang w:eastAsia="en-ZA"/>
              </w:rPr>
              <w:t>60 890</w:t>
            </w:r>
          </w:p>
          <w:p w14:paraId="4D4DD41B" w14:textId="77777777" w:rsidR="00BD0A8C" w:rsidRDefault="00BD0A8C" w:rsidP="008C13B6">
            <w:pPr>
              <w:rPr>
                <w:rFonts w:ascii="Calibri" w:hAnsi="Calibri"/>
                <w:color w:val="000000"/>
                <w:sz w:val="18"/>
                <w:szCs w:val="18"/>
                <w:lang w:eastAsia="en-ZA"/>
              </w:rPr>
            </w:pPr>
            <w:r>
              <w:rPr>
                <w:rFonts w:ascii="Calibri" w:hAnsi="Calibri"/>
                <w:color w:val="000000"/>
                <w:sz w:val="18"/>
                <w:szCs w:val="18"/>
                <w:lang w:eastAsia="en-ZA"/>
              </w:rPr>
              <w:t>8820</w:t>
            </w:r>
          </w:p>
          <w:p w14:paraId="24E11F7A" w14:textId="77777777" w:rsidR="00BD0A8C" w:rsidRDefault="00BD0A8C" w:rsidP="008C13B6">
            <w:pPr>
              <w:rPr>
                <w:rFonts w:ascii="Calibri" w:hAnsi="Calibri"/>
                <w:color w:val="000000"/>
                <w:sz w:val="18"/>
                <w:szCs w:val="18"/>
                <w:lang w:eastAsia="en-ZA"/>
              </w:rPr>
            </w:pPr>
            <w:r>
              <w:rPr>
                <w:rFonts w:ascii="Calibri" w:hAnsi="Calibri"/>
                <w:color w:val="000000"/>
                <w:sz w:val="18"/>
                <w:szCs w:val="18"/>
                <w:lang w:eastAsia="en-ZA"/>
              </w:rPr>
              <w:t>2162</w:t>
            </w:r>
          </w:p>
          <w:p w14:paraId="31194038" w14:textId="77777777" w:rsidR="00B16D76" w:rsidRDefault="00BD0A8C" w:rsidP="008C13B6">
            <w:pPr>
              <w:rPr>
                <w:rFonts w:ascii="Calibri" w:hAnsi="Calibri"/>
                <w:color w:val="000000"/>
                <w:sz w:val="18"/>
                <w:szCs w:val="18"/>
                <w:lang w:eastAsia="en-ZA"/>
              </w:rPr>
            </w:pPr>
            <w:r>
              <w:rPr>
                <w:rFonts w:ascii="Calibri" w:hAnsi="Calibri"/>
                <w:color w:val="000000"/>
                <w:sz w:val="18"/>
                <w:szCs w:val="18"/>
                <w:lang w:eastAsia="en-ZA"/>
              </w:rPr>
              <w:t>617</w:t>
            </w:r>
          </w:p>
          <w:p w14:paraId="51583765" w14:textId="77777777" w:rsidR="00B16D76" w:rsidRDefault="00B16D76" w:rsidP="008C13B6">
            <w:pPr>
              <w:rPr>
                <w:rFonts w:ascii="Calibri" w:hAnsi="Calibri"/>
                <w:color w:val="000000"/>
                <w:sz w:val="18"/>
                <w:szCs w:val="18"/>
                <w:lang w:eastAsia="en-ZA"/>
              </w:rPr>
            </w:pPr>
            <w:r>
              <w:rPr>
                <w:rFonts w:ascii="Calibri" w:hAnsi="Calibri"/>
                <w:color w:val="000000"/>
                <w:sz w:val="18"/>
                <w:szCs w:val="18"/>
                <w:lang w:eastAsia="en-ZA"/>
              </w:rPr>
              <w:t>217</w:t>
            </w:r>
          </w:p>
          <w:p w14:paraId="137CDC1E" w14:textId="77777777" w:rsidR="00B16D76" w:rsidRDefault="00B16D76" w:rsidP="008C13B6">
            <w:pPr>
              <w:rPr>
                <w:rFonts w:ascii="Calibri" w:hAnsi="Calibri"/>
                <w:color w:val="000000"/>
                <w:sz w:val="18"/>
                <w:szCs w:val="18"/>
                <w:lang w:eastAsia="en-ZA"/>
              </w:rPr>
            </w:pPr>
          </w:p>
          <w:p w14:paraId="632BC235" w14:textId="3514ACA0" w:rsidR="005B1899" w:rsidRPr="008C13B6" w:rsidRDefault="00B16D76" w:rsidP="008C13B6">
            <w:pPr>
              <w:rPr>
                <w:rFonts w:ascii="Calibri" w:hAnsi="Calibri"/>
                <w:color w:val="000000"/>
                <w:sz w:val="18"/>
                <w:szCs w:val="18"/>
                <w:lang w:eastAsia="en-ZA"/>
              </w:rPr>
            </w:pPr>
            <w:r>
              <w:rPr>
                <w:rFonts w:ascii="Calibri" w:hAnsi="Calibri"/>
                <w:color w:val="000000"/>
                <w:sz w:val="18"/>
                <w:szCs w:val="18"/>
                <w:lang w:eastAsia="en-ZA"/>
              </w:rPr>
              <w:t>72 706</w:t>
            </w:r>
          </w:p>
        </w:tc>
        <w:tc>
          <w:tcPr>
            <w:tcW w:w="2522"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632BC237" w14:textId="752F4F49" w:rsidR="00B303FD" w:rsidRPr="008C13B6" w:rsidRDefault="00B16D76" w:rsidP="008C13B6">
            <w:pPr>
              <w:tabs>
                <w:tab w:val="clear" w:pos="357"/>
              </w:tabs>
              <w:rPr>
                <w:rFonts w:ascii="Calibri" w:hAnsi="Calibri"/>
                <w:b/>
                <w:color w:val="000000"/>
                <w:sz w:val="18"/>
                <w:szCs w:val="18"/>
                <w:lang w:eastAsia="en-ZA"/>
              </w:rPr>
            </w:pPr>
            <w:r w:rsidRPr="008C13B6">
              <w:rPr>
                <w:rFonts w:ascii="Calibri" w:hAnsi="Calibri"/>
                <w:b/>
                <w:color w:val="000000"/>
                <w:sz w:val="18"/>
                <w:szCs w:val="18"/>
                <w:lang w:eastAsia="en-ZA"/>
              </w:rPr>
              <w:t>E</w:t>
            </w:r>
            <w:r w:rsidR="00BD0A8C" w:rsidRPr="008C13B6">
              <w:rPr>
                <w:rFonts w:ascii="Calibri" w:hAnsi="Calibri"/>
                <w:b/>
                <w:color w:val="000000"/>
                <w:sz w:val="18"/>
                <w:szCs w:val="18"/>
                <w:lang w:eastAsia="en-ZA"/>
              </w:rPr>
              <w:t>fficiently %</w:t>
            </w:r>
          </w:p>
          <w:p w14:paraId="64890A6F" w14:textId="77777777" w:rsidR="00731756" w:rsidRDefault="00731756" w:rsidP="008C13B6">
            <w:pPr>
              <w:rPr>
                <w:rFonts w:ascii="Calibri" w:hAnsi="Calibri"/>
                <w:color w:val="000000"/>
                <w:sz w:val="18"/>
                <w:szCs w:val="18"/>
                <w:lang w:eastAsia="en-ZA"/>
              </w:rPr>
            </w:pPr>
          </w:p>
          <w:p w14:paraId="632BC239" w14:textId="3301A991" w:rsidR="00B303FD" w:rsidRPr="008C13B6" w:rsidRDefault="00BD0A8C" w:rsidP="008C13B6">
            <w:pPr>
              <w:rPr>
                <w:rFonts w:ascii="Calibri" w:hAnsi="Calibri"/>
                <w:color w:val="000000"/>
                <w:sz w:val="18"/>
                <w:szCs w:val="18"/>
                <w:lang w:eastAsia="en-ZA"/>
              </w:rPr>
            </w:pPr>
            <w:r>
              <w:rPr>
                <w:rFonts w:ascii="Calibri" w:hAnsi="Calibri"/>
                <w:color w:val="000000"/>
                <w:sz w:val="18"/>
                <w:szCs w:val="18"/>
                <w:lang w:eastAsia="en-ZA"/>
              </w:rPr>
              <w:t>-</w:t>
            </w:r>
          </w:p>
          <w:p w14:paraId="114FBF52" w14:textId="77777777" w:rsidR="00BD0A8C" w:rsidRDefault="00BD0A8C" w:rsidP="008C13B6">
            <w:pPr>
              <w:rPr>
                <w:rFonts w:ascii="Calibri" w:hAnsi="Calibri"/>
                <w:color w:val="000000"/>
                <w:sz w:val="18"/>
                <w:szCs w:val="18"/>
                <w:lang w:eastAsia="en-ZA"/>
              </w:rPr>
            </w:pPr>
            <w:r>
              <w:rPr>
                <w:rFonts w:ascii="Calibri" w:hAnsi="Calibri"/>
                <w:color w:val="000000"/>
                <w:sz w:val="18"/>
                <w:szCs w:val="18"/>
                <w:lang w:eastAsia="en-ZA"/>
              </w:rPr>
              <w:t>83,5</w:t>
            </w:r>
          </w:p>
          <w:p w14:paraId="4413B1E1" w14:textId="77777777" w:rsidR="00BD0A8C" w:rsidRDefault="00BD0A8C" w:rsidP="008C13B6">
            <w:pPr>
              <w:rPr>
                <w:rFonts w:ascii="Calibri" w:hAnsi="Calibri"/>
                <w:color w:val="000000"/>
                <w:sz w:val="18"/>
                <w:szCs w:val="18"/>
                <w:lang w:eastAsia="en-ZA"/>
              </w:rPr>
            </w:pPr>
            <w:r>
              <w:rPr>
                <w:rFonts w:ascii="Calibri" w:hAnsi="Calibri"/>
                <w:color w:val="000000"/>
                <w:sz w:val="18"/>
                <w:szCs w:val="18"/>
                <w:lang w:eastAsia="en-ZA"/>
              </w:rPr>
              <w:t>73,3</w:t>
            </w:r>
          </w:p>
          <w:p w14:paraId="3E144FF7" w14:textId="77777777" w:rsidR="00B16D76" w:rsidRDefault="00BD0A8C" w:rsidP="008C13B6">
            <w:pPr>
              <w:rPr>
                <w:rFonts w:ascii="Calibri" w:hAnsi="Calibri"/>
                <w:color w:val="000000"/>
                <w:sz w:val="18"/>
                <w:szCs w:val="18"/>
                <w:lang w:eastAsia="en-ZA"/>
              </w:rPr>
            </w:pPr>
            <w:r>
              <w:rPr>
                <w:rFonts w:ascii="Calibri" w:hAnsi="Calibri"/>
                <w:color w:val="000000"/>
                <w:sz w:val="18"/>
                <w:szCs w:val="18"/>
                <w:lang w:eastAsia="en-ZA"/>
              </w:rPr>
              <w:t>67,3</w:t>
            </w:r>
          </w:p>
          <w:p w14:paraId="18605C5B" w14:textId="188C49E3" w:rsidR="00B16D76" w:rsidRDefault="00B16D76" w:rsidP="008C13B6">
            <w:pPr>
              <w:rPr>
                <w:rFonts w:ascii="Calibri" w:hAnsi="Calibri"/>
                <w:color w:val="000000"/>
                <w:sz w:val="18"/>
                <w:szCs w:val="18"/>
                <w:lang w:eastAsia="en-ZA"/>
              </w:rPr>
            </w:pPr>
            <w:r>
              <w:rPr>
                <w:rFonts w:ascii="Calibri" w:hAnsi="Calibri"/>
                <w:color w:val="000000"/>
                <w:sz w:val="18"/>
                <w:szCs w:val="18"/>
                <w:lang w:eastAsia="en-ZA"/>
              </w:rPr>
              <w:t>58,7</w:t>
            </w:r>
          </w:p>
          <w:p w14:paraId="58FB439C" w14:textId="77777777" w:rsidR="00731756" w:rsidRDefault="00731756" w:rsidP="008C13B6">
            <w:pPr>
              <w:rPr>
                <w:rFonts w:ascii="Calibri" w:hAnsi="Calibri"/>
                <w:color w:val="000000"/>
                <w:sz w:val="18"/>
                <w:szCs w:val="18"/>
                <w:lang w:eastAsia="en-ZA"/>
              </w:rPr>
            </w:pPr>
          </w:p>
          <w:p w14:paraId="632BC23A" w14:textId="61D2F7DD" w:rsidR="005B1899" w:rsidRPr="008C13B6" w:rsidRDefault="00B16D76" w:rsidP="008C13B6">
            <w:pPr>
              <w:rPr>
                <w:rFonts w:ascii="Calibri" w:hAnsi="Calibri"/>
                <w:color w:val="000000"/>
                <w:sz w:val="18"/>
                <w:szCs w:val="18"/>
                <w:lang w:eastAsia="en-ZA"/>
              </w:rPr>
            </w:pPr>
            <w:r>
              <w:rPr>
                <w:rFonts w:ascii="Calibri" w:hAnsi="Calibri"/>
                <w:color w:val="000000"/>
                <w:sz w:val="18"/>
                <w:szCs w:val="18"/>
                <w:lang w:eastAsia="en-ZA"/>
              </w:rPr>
              <w:t>99,40</w:t>
            </w:r>
          </w:p>
        </w:tc>
        <w:tc>
          <w:tcPr>
            <w:tcW w:w="2524"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529F91F3" w14:textId="4B07C54C" w:rsidR="00731756" w:rsidRDefault="00731756" w:rsidP="008C13B6">
            <w:pPr>
              <w:tabs>
                <w:tab w:val="clear" w:pos="357"/>
              </w:tabs>
              <w:rPr>
                <w:rFonts w:ascii="Calibri" w:hAnsi="Calibri"/>
                <w:color w:val="000000"/>
                <w:sz w:val="18"/>
                <w:szCs w:val="18"/>
                <w:lang w:eastAsia="en-ZA"/>
              </w:rPr>
            </w:pPr>
          </w:p>
          <w:p w14:paraId="0428C277" w14:textId="77777777" w:rsidR="00731756" w:rsidRDefault="00731756" w:rsidP="008C13B6">
            <w:pPr>
              <w:tabs>
                <w:tab w:val="clear" w:pos="357"/>
              </w:tabs>
              <w:rPr>
                <w:rFonts w:ascii="Calibri" w:hAnsi="Calibri"/>
                <w:color w:val="000000"/>
                <w:sz w:val="18"/>
                <w:szCs w:val="18"/>
                <w:lang w:eastAsia="en-ZA"/>
              </w:rPr>
            </w:pPr>
          </w:p>
          <w:p w14:paraId="632BC23C" w14:textId="757BD178" w:rsidR="00B303FD" w:rsidRPr="008C13B6" w:rsidRDefault="00BD0A8C" w:rsidP="008C13B6">
            <w:pPr>
              <w:tabs>
                <w:tab w:val="clear" w:pos="357"/>
              </w:tabs>
              <w:rPr>
                <w:rFonts w:ascii="Calibri" w:hAnsi="Calibri"/>
                <w:b/>
                <w:color w:val="000000"/>
                <w:sz w:val="18"/>
                <w:szCs w:val="18"/>
                <w:lang w:eastAsia="en-ZA"/>
              </w:rPr>
            </w:pPr>
            <w:r w:rsidRPr="008C13B6">
              <w:rPr>
                <w:rFonts w:ascii="Calibri" w:hAnsi="Calibri"/>
                <w:b/>
                <w:color w:val="000000"/>
                <w:sz w:val="18"/>
                <w:szCs w:val="18"/>
                <w:lang w:eastAsia="en-ZA"/>
              </w:rPr>
              <w:t>Dust Amount in kg/h</w:t>
            </w:r>
          </w:p>
          <w:p w14:paraId="632BC23D" w14:textId="2AF1BBBA" w:rsidR="00B303FD" w:rsidRDefault="00BD0A8C" w:rsidP="008C13B6">
            <w:pPr>
              <w:tabs>
                <w:tab w:val="clear" w:pos="357"/>
              </w:tabs>
              <w:rPr>
                <w:rFonts w:ascii="Calibri" w:hAnsi="Calibri"/>
                <w:color w:val="000000"/>
                <w:sz w:val="18"/>
                <w:szCs w:val="18"/>
                <w:lang w:eastAsia="en-ZA"/>
              </w:rPr>
            </w:pPr>
            <w:r>
              <w:rPr>
                <w:rFonts w:ascii="Calibri" w:hAnsi="Calibri"/>
                <w:color w:val="000000"/>
                <w:sz w:val="18"/>
                <w:szCs w:val="18"/>
                <w:lang w:eastAsia="en-ZA"/>
              </w:rPr>
              <w:t>-</w:t>
            </w:r>
          </w:p>
          <w:p w14:paraId="1E85BC5A" w14:textId="3067242D" w:rsidR="00BD0A8C" w:rsidRDefault="00BD0A8C" w:rsidP="008C13B6">
            <w:pPr>
              <w:rPr>
                <w:rFonts w:ascii="Calibri" w:hAnsi="Calibri"/>
                <w:color w:val="000000"/>
                <w:sz w:val="18"/>
                <w:szCs w:val="18"/>
                <w:lang w:eastAsia="en-ZA"/>
              </w:rPr>
            </w:pPr>
            <w:r>
              <w:rPr>
                <w:rFonts w:ascii="Calibri" w:hAnsi="Calibri"/>
                <w:color w:val="000000"/>
                <w:sz w:val="18"/>
                <w:szCs w:val="18"/>
                <w:lang w:eastAsia="en-ZA"/>
              </w:rPr>
              <w:t>60 890</w:t>
            </w:r>
          </w:p>
          <w:p w14:paraId="52DB8F07" w14:textId="77777777" w:rsidR="00BD0A8C" w:rsidRDefault="00BD0A8C" w:rsidP="008C13B6">
            <w:pPr>
              <w:rPr>
                <w:rFonts w:ascii="Calibri" w:hAnsi="Calibri"/>
                <w:color w:val="000000"/>
                <w:sz w:val="18"/>
                <w:szCs w:val="18"/>
                <w:lang w:eastAsia="en-ZA"/>
              </w:rPr>
            </w:pPr>
            <w:r>
              <w:rPr>
                <w:rFonts w:ascii="Calibri" w:hAnsi="Calibri"/>
                <w:color w:val="000000"/>
                <w:sz w:val="18"/>
                <w:szCs w:val="18"/>
                <w:lang w:eastAsia="en-ZA"/>
              </w:rPr>
              <w:t>8820</w:t>
            </w:r>
          </w:p>
          <w:p w14:paraId="451F641F" w14:textId="77777777" w:rsidR="00B16D76" w:rsidRDefault="00BD0A8C" w:rsidP="008C13B6">
            <w:pPr>
              <w:rPr>
                <w:rFonts w:ascii="Calibri" w:hAnsi="Calibri"/>
                <w:color w:val="000000"/>
                <w:sz w:val="18"/>
                <w:szCs w:val="18"/>
                <w:lang w:eastAsia="en-ZA"/>
              </w:rPr>
            </w:pPr>
            <w:r>
              <w:rPr>
                <w:rFonts w:ascii="Calibri" w:hAnsi="Calibri"/>
                <w:color w:val="000000"/>
                <w:sz w:val="18"/>
                <w:szCs w:val="18"/>
                <w:lang w:eastAsia="en-ZA"/>
              </w:rPr>
              <w:t>2162</w:t>
            </w:r>
          </w:p>
          <w:p w14:paraId="6D2A5DBF" w14:textId="77777777" w:rsidR="00B16D76" w:rsidRDefault="00B16D76" w:rsidP="008C13B6">
            <w:pPr>
              <w:rPr>
                <w:rFonts w:ascii="Calibri" w:hAnsi="Calibri"/>
                <w:color w:val="000000"/>
                <w:sz w:val="18"/>
                <w:szCs w:val="18"/>
                <w:lang w:eastAsia="en-ZA"/>
              </w:rPr>
            </w:pPr>
            <w:r>
              <w:rPr>
                <w:rFonts w:ascii="Calibri" w:hAnsi="Calibri"/>
                <w:color w:val="000000"/>
                <w:sz w:val="18"/>
                <w:szCs w:val="18"/>
                <w:lang w:eastAsia="en-ZA"/>
              </w:rPr>
              <w:t>617</w:t>
            </w:r>
          </w:p>
          <w:p w14:paraId="4DDE07F5" w14:textId="77777777" w:rsidR="00B16D76" w:rsidRDefault="00B16D76" w:rsidP="008C13B6">
            <w:pPr>
              <w:rPr>
                <w:rFonts w:ascii="Calibri" w:hAnsi="Calibri"/>
                <w:color w:val="000000"/>
                <w:sz w:val="18"/>
                <w:szCs w:val="18"/>
                <w:lang w:eastAsia="en-ZA"/>
              </w:rPr>
            </w:pPr>
          </w:p>
          <w:p w14:paraId="12BA4285" w14:textId="7376DCBE" w:rsidR="00731756" w:rsidRDefault="00B16D76" w:rsidP="008C13B6">
            <w:pPr>
              <w:rPr>
                <w:rFonts w:ascii="Calibri" w:hAnsi="Calibri"/>
                <w:color w:val="000000"/>
                <w:sz w:val="18"/>
                <w:szCs w:val="18"/>
                <w:lang w:eastAsia="en-ZA"/>
              </w:rPr>
            </w:pPr>
            <w:r>
              <w:rPr>
                <w:rFonts w:ascii="Calibri" w:hAnsi="Calibri"/>
                <w:color w:val="000000"/>
                <w:sz w:val="18"/>
                <w:szCs w:val="18"/>
                <w:lang w:eastAsia="en-ZA"/>
              </w:rPr>
              <w:t>72</w:t>
            </w:r>
            <w:r w:rsidR="00731756">
              <w:rPr>
                <w:rFonts w:ascii="Calibri" w:hAnsi="Calibri"/>
                <w:color w:val="000000"/>
                <w:sz w:val="18"/>
                <w:szCs w:val="18"/>
                <w:lang w:eastAsia="en-ZA"/>
              </w:rPr>
              <w:t> </w:t>
            </w:r>
            <w:r>
              <w:rPr>
                <w:rFonts w:ascii="Calibri" w:hAnsi="Calibri"/>
                <w:color w:val="000000"/>
                <w:sz w:val="18"/>
                <w:szCs w:val="18"/>
                <w:lang w:eastAsia="en-ZA"/>
              </w:rPr>
              <w:t>489</w:t>
            </w:r>
          </w:p>
          <w:p w14:paraId="632BC23F" w14:textId="20A67D38" w:rsidR="005B1899" w:rsidRPr="008C13B6" w:rsidRDefault="005B1899" w:rsidP="008C13B6">
            <w:pPr>
              <w:rPr>
                <w:rFonts w:ascii="Calibri" w:hAnsi="Calibri"/>
                <w:color w:val="000000"/>
                <w:sz w:val="18"/>
                <w:szCs w:val="18"/>
                <w:lang w:eastAsia="en-ZA"/>
              </w:rPr>
            </w:pPr>
          </w:p>
        </w:tc>
      </w:tr>
      <w:tr w:rsidR="005B1899" w:rsidRPr="005B1899" w14:paraId="632BC245" w14:textId="77777777" w:rsidTr="00A864A0">
        <w:trPr>
          <w:trHeight w:val="1537"/>
          <w:jc w:val="center"/>
        </w:trPr>
        <w:tc>
          <w:tcPr>
            <w:tcW w:w="2522" w:type="dxa"/>
            <w:vMerge/>
            <w:tcBorders>
              <w:top w:val="nil"/>
              <w:left w:val="single" w:sz="8" w:space="0" w:color="auto"/>
              <w:bottom w:val="single" w:sz="8" w:space="0" w:color="000000"/>
              <w:right w:val="single" w:sz="4" w:space="0" w:color="auto"/>
            </w:tcBorders>
            <w:vAlign w:val="center"/>
            <w:hideMark/>
          </w:tcPr>
          <w:p w14:paraId="632BC241" w14:textId="77777777" w:rsidR="005B1899" w:rsidRPr="005B1899" w:rsidRDefault="005B1899" w:rsidP="005B1899">
            <w:pPr>
              <w:tabs>
                <w:tab w:val="clear" w:pos="357"/>
              </w:tabs>
              <w:jc w:val="left"/>
              <w:rPr>
                <w:rFonts w:ascii="Calibri" w:hAnsi="Calibri"/>
                <w:color w:val="000000"/>
                <w:sz w:val="22"/>
                <w:szCs w:val="22"/>
                <w:lang w:eastAsia="en-ZA"/>
              </w:rPr>
            </w:pPr>
          </w:p>
        </w:tc>
        <w:tc>
          <w:tcPr>
            <w:tcW w:w="2524" w:type="dxa"/>
            <w:vMerge/>
            <w:tcBorders>
              <w:top w:val="nil"/>
              <w:left w:val="single" w:sz="8" w:space="0" w:color="auto"/>
              <w:bottom w:val="single" w:sz="8" w:space="0" w:color="000000"/>
              <w:right w:val="single" w:sz="4" w:space="0" w:color="auto"/>
            </w:tcBorders>
            <w:vAlign w:val="center"/>
            <w:hideMark/>
          </w:tcPr>
          <w:p w14:paraId="632BC242" w14:textId="77777777" w:rsidR="005B1899" w:rsidRPr="005B1899" w:rsidRDefault="005B1899" w:rsidP="005B1899">
            <w:pPr>
              <w:tabs>
                <w:tab w:val="clear" w:pos="357"/>
              </w:tabs>
              <w:jc w:val="left"/>
              <w:rPr>
                <w:rFonts w:ascii="Calibri" w:hAnsi="Calibri"/>
                <w:color w:val="000000"/>
                <w:sz w:val="22"/>
                <w:szCs w:val="22"/>
                <w:lang w:eastAsia="en-ZA"/>
              </w:rPr>
            </w:pPr>
          </w:p>
        </w:tc>
        <w:tc>
          <w:tcPr>
            <w:tcW w:w="2522" w:type="dxa"/>
            <w:vMerge/>
            <w:tcBorders>
              <w:top w:val="nil"/>
              <w:left w:val="single" w:sz="8" w:space="0" w:color="auto"/>
              <w:bottom w:val="single" w:sz="8" w:space="0" w:color="000000"/>
              <w:right w:val="single" w:sz="4" w:space="0" w:color="auto"/>
            </w:tcBorders>
            <w:vAlign w:val="center"/>
            <w:hideMark/>
          </w:tcPr>
          <w:p w14:paraId="632BC243" w14:textId="77777777" w:rsidR="005B1899" w:rsidRPr="005B1899" w:rsidRDefault="005B1899" w:rsidP="005B1899">
            <w:pPr>
              <w:tabs>
                <w:tab w:val="clear" w:pos="357"/>
              </w:tabs>
              <w:jc w:val="left"/>
              <w:rPr>
                <w:rFonts w:ascii="Calibri" w:hAnsi="Calibri"/>
                <w:color w:val="000000"/>
                <w:sz w:val="22"/>
                <w:szCs w:val="22"/>
                <w:lang w:eastAsia="en-ZA"/>
              </w:rPr>
            </w:pPr>
          </w:p>
        </w:tc>
        <w:tc>
          <w:tcPr>
            <w:tcW w:w="2524" w:type="dxa"/>
            <w:vMerge/>
            <w:tcBorders>
              <w:top w:val="nil"/>
              <w:left w:val="single" w:sz="8" w:space="0" w:color="auto"/>
              <w:bottom w:val="single" w:sz="8" w:space="0" w:color="000000"/>
              <w:right w:val="single" w:sz="4" w:space="0" w:color="auto"/>
            </w:tcBorders>
            <w:vAlign w:val="center"/>
            <w:hideMark/>
          </w:tcPr>
          <w:p w14:paraId="632BC244" w14:textId="77777777" w:rsidR="005B1899" w:rsidRPr="005B1899" w:rsidRDefault="005B1899" w:rsidP="005B1899">
            <w:pPr>
              <w:tabs>
                <w:tab w:val="clear" w:pos="357"/>
              </w:tabs>
              <w:jc w:val="left"/>
              <w:rPr>
                <w:rFonts w:ascii="Calibri" w:hAnsi="Calibri"/>
                <w:color w:val="000000"/>
                <w:sz w:val="22"/>
                <w:szCs w:val="22"/>
                <w:lang w:eastAsia="en-ZA"/>
              </w:rPr>
            </w:pPr>
          </w:p>
        </w:tc>
      </w:tr>
    </w:tbl>
    <w:p w14:paraId="350DCBF5" w14:textId="2A8B4BEE" w:rsidR="00187976" w:rsidRDefault="00187976" w:rsidP="000959C2">
      <w:pPr>
        <w:pStyle w:val="TextBul7-1"/>
        <w:tabs>
          <w:tab w:val="clear" w:pos="357"/>
          <w:tab w:val="num" w:pos="1440"/>
        </w:tabs>
        <w:spacing w:before="240" w:after="0" w:line="360" w:lineRule="auto"/>
        <w:ind w:left="1440" w:hanging="731"/>
      </w:pPr>
      <w:r>
        <w:t xml:space="preserve">The dust handling plant has </w:t>
      </w:r>
      <w:proofErr w:type="gramStart"/>
      <w:r>
        <w:t>be</w:t>
      </w:r>
      <w:proofErr w:type="gramEnd"/>
      <w:r>
        <w:t xml:space="preserve"> sized for both conditioners.</w:t>
      </w:r>
    </w:p>
    <w:p w14:paraId="632BC246" w14:textId="74865C4B" w:rsidR="000959C2" w:rsidRDefault="000959C2" w:rsidP="000959C2">
      <w:pPr>
        <w:pStyle w:val="TextBul7-1"/>
        <w:tabs>
          <w:tab w:val="clear" w:pos="357"/>
          <w:tab w:val="num" w:pos="1440"/>
        </w:tabs>
        <w:spacing w:before="240" w:after="0" w:line="360" w:lineRule="auto"/>
        <w:ind w:left="1440" w:hanging="731"/>
      </w:pPr>
      <w:r w:rsidRPr="00B70956">
        <w:t xml:space="preserve">The </w:t>
      </w:r>
      <w:r w:rsidR="00187976">
        <w:t xml:space="preserve">backlog recovery is 1,25 x the maximum capacity of the DHP. </w:t>
      </w:r>
      <w:r w:rsidRPr="00B70956">
        <w:t xml:space="preserve"> </w:t>
      </w:r>
    </w:p>
    <w:p w14:paraId="674EEAE1" w14:textId="3DB7AF1C" w:rsidR="0077193A" w:rsidRDefault="0077193A" w:rsidP="008C13B6">
      <w:pPr>
        <w:pStyle w:val="TextBul7-1"/>
        <w:numPr>
          <w:ilvl w:val="0"/>
          <w:numId w:val="0"/>
        </w:numPr>
        <w:tabs>
          <w:tab w:val="clear" w:pos="357"/>
          <w:tab w:val="num" w:pos="1440"/>
        </w:tabs>
        <w:spacing w:before="240" w:after="0" w:line="360" w:lineRule="auto"/>
        <w:ind w:left="1440"/>
      </w:pPr>
      <w:r>
        <w:t>Table 14: Stored dust to be cleared</w:t>
      </w:r>
    </w:p>
    <w:tbl>
      <w:tblPr>
        <w:tblW w:w="8926" w:type="dxa"/>
        <w:jc w:val="center"/>
        <w:tblLook w:val="04A0" w:firstRow="1" w:lastRow="0" w:firstColumn="1" w:lastColumn="0" w:noHBand="0" w:noVBand="1"/>
      </w:tblPr>
      <w:tblGrid>
        <w:gridCol w:w="1271"/>
        <w:gridCol w:w="3775"/>
        <w:gridCol w:w="236"/>
        <w:gridCol w:w="3644"/>
      </w:tblGrid>
      <w:tr w:rsidR="0077193A" w:rsidRPr="005B1899" w14:paraId="759F7694" w14:textId="77777777" w:rsidTr="008C13B6">
        <w:trPr>
          <w:trHeight w:val="292"/>
          <w:jc w:val="center"/>
        </w:trPr>
        <w:tc>
          <w:tcPr>
            <w:tcW w:w="8926"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9D9D11" w14:textId="33105B09" w:rsidR="0077193A" w:rsidRPr="00D03766" w:rsidRDefault="0077193A">
            <w:pPr>
              <w:tabs>
                <w:tab w:val="clear" w:pos="357"/>
              </w:tabs>
              <w:jc w:val="center"/>
              <w:rPr>
                <w:rFonts w:ascii="Calibri" w:hAnsi="Calibri"/>
                <w:b/>
                <w:color w:val="000000"/>
                <w:sz w:val="18"/>
                <w:szCs w:val="18"/>
                <w:lang w:eastAsia="en-ZA"/>
              </w:rPr>
            </w:pPr>
            <w:r w:rsidRPr="00D03766">
              <w:rPr>
                <w:rFonts w:ascii="Calibri" w:hAnsi="Calibri"/>
                <w:b/>
                <w:color w:val="000000"/>
                <w:sz w:val="18"/>
                <w:szCs w:val="18"/>
                <w:lang w:eastAsia="en-ZA"/>
              </w:rPr>
              <w:t>Precipitator</w:t>
            </w:r>
            <w:r>
              <w:rPr>
                <w:rFonts w:ascii="Calibri" w:hAnsi="Calibri"/>
                <w:b/>
                <w:color w:val="000000"/>
                <w:sz w:val="18"/>
                <w:szCs w:val="18"/>
                <w:lang w:eastAsia="en-ZA"/>
              </w:rPr>
              <w:t xml:space="preserve"> stored dust to be cleared</w:t>
            </w:r>
            <w:r w:rsidRPr="00D03766">
              <w:rPr>
                <w:rFonts w:ascii="Calibri" w:hAnsi="Calibri"/>
                <w:b/>
                <w:color w:val="000000"/>
                <w:sz w:val="18"/>
                <w:szCs w:val="18"/>
                <w:lang w:eastAsia="en-ZA"/>
              </w:rPr>
              <w:t xml:space="preserve"> </w:t>
            </w:r>
          </w:p>
        </w:tc>
      </w:tr>
      <w:tr w:rsidR="0077193A" w:rsidRPr="005B1899" w14:paraId="2E700B08" w14:textId="77777777" w:rsidTr="008C13B6">
        <w:trPr>
          <w:trHeight w:val="292"/>
          <w:jc w:val="center"/>
        </w:trPr>
        <w:tc>
          <w:tcPr>
            <w:tcW w:w="504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951111" w14:textId="77777777" w:rsidR="0077193A" w:rsidRPr="00D03766" w:rsidRDefault="0077193A" w:rsidP="003C699F">
            <w:pPr>
              <w:tabs>
                <w:tab w:val="clear" w:pos="357"/>
              </w:tabs>
              <w:jc w:val="center"/>
              <w:rPr>
                <w:rFonts w:ascii="Calibri" w:hAnsi="Calibri"/>
                <w:b/>
                <w:color w:val="000000"/>
                <w:sz w:val="18"/>
                <w:szCs w:val="18"/>
                <w:lang w:eastAsia="en-ZA"/>
              </w:rPr>
            </w:pPr>
            <w:r w:rsidRPr="00D03766">
              <w:rPr>
                <w:rFonts w:ascii="Calibri" w:hAnsi="Calibri"/>
                <w:b/>
                <w:color w:val="000000"/>
                <w:sz w:val="18"/>
                <w:szCs w:val="18"/>
                <w:lang w:eastAsia="en-ZA"/>
              </w:rPr>
              <w:t>All fields in operation</w:t>
            </w:r>
          </w:p>
        </w:tc>
        <w:tc>
          <w:tcPr>
            <w:tcW w:w="388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4EBC720C" w14:textId="77777777" w:rsidR="0077193A" w:rsidRPr="00D03766" w:rsidRDefault="0077193A" w:rsidP="003C699F">
            <w:pPr>
              <w:tabs>
                <w:tab w:val="clear" w:pos="357"/>
              </w:tabs>
              <w:jc w:val="center"/>
              <w:rPr>
                <w:rFonts w:ascii="Calibri" w:hAnsi="Calibri"/>
                <w:b/>
                <w:color w:val="000000"/>
                <w:sz w:val="18"/>
                <w:szCs w:val="18"/>
                <w:lang w:eastAsia="en-ZA"/>
              </w:rPr>
            </w:pPr>
            <w:r w:rsidRPr="00D03766">
              <w:rPr>
                <w:rFonts w:ascii="Calibri" w:hAnsi="Calibri"/>
                <w:b/>
                <w:color w:val="000000"/>
                <w:sz w:val="18"/>
                <w:szCs w:val="18"/>
                <w:lang w:eastAsia="en-ZA"/>
              </w:rPr>
              <w:t>First field out of operation</w:t>
            </w:r>
          </w:p>
        </w:tc>
      </w:tr>
      <w:tr w:rsidR="0077193A" w:rsidRPr="005B1899" w14:paraId="5D3E6E3E" w14:textId="77777777" w:rsidTr="008C13B6">
        <w:trPr>
          <w:trHeight w:val="570"/>
          <w:jc w:val="center"/>
        </w:trPr>
        <w:tc>
          <w:tcPr>
            <w:tcW w:w="1271"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47D31A09" w14:textId="77777777" w:rsidR="00387069" w:rsidRDefault="00387069" w:rsidP="003C699F">
            <w:pPr>
              <w:rPr>
                <w:rFonts w:ascii="Calibri" w:hAnsi="Calibri"/>
                <w:color w:val="000000"/>
                <w:sz w:val="18"/>
                <w:szCs w:val="18"/>
                <w:lang w:eastAsia="en-ZA"/>
              </w:rPr>
            </w:pPr>
          </w:p>
          <w:p w14:paraId="2567FA51" w14:textId="563EF1E7" w:rsidR="0077193A" w:rsidRPr="008C13B6" w:rsidRDefault="0077193A" w:rsidP="003C699F">
            <w:pPr>
              <w:rPr>
                <w:rFonts w:ascii="Calibri" w:hAnsi="Calibri"/>
                <w:b/>
                <w:color w:val="000000"/>
                <w:sz w:val="18"/>
                <w:szCs w:val="18"/>
                <w:lang w:eastAsia="en-ZA"/>
              </w:rPr>
            </w:pPr>
            <w:r w:rsidRPr="008C13B6">
              <w:rPr>
                <w:rFonts w:ascii="Calibri" w:hAnsi="Calibri"/>
                <w:b/>
                <w:color w:val="000000"/>
                <w:sz w:val="18"/>
                <w:szCs w:val="18"/>
                <w:lang w:eastAsia="en-ZA"/>
              </w:rPr>
              <w:t>Field:</w:t>
            </w:r>
          </w:p>
          <w:p w14:paraId="12CB635A" w14:textId="77777777" w:rsidR="0077193A" w:rsidRDefault="0077193A" w:rsidP="003C699F">
            <w:pPr>
              <w:rPr>
                <w:rFonts w:ascii="Calibri" w:hAnsi="Calibri"/>
                <w:color w:val="000000"/>
                <w:sz w:val="18"/>
                <w:szCs w:val="18"/>
                <w:lang w:eastAsia="en-ZA"/>
              </w:rPr>
            </w:pPr>
            <w:r>
              <w:rPr>
                <w:rFonts w:ascii="Calibri" w:hAnsi="Calibri"/>
                <w:color w:val="000000"/>
                <w:sz w:val="18"/>
                <w:szCs w:val="18"/>
                <w:lang w:eastAsia="en-ZA"/>
              </w:rPr>
              <w:t>1</w:t>
            </w:r>
          </w:p>
          <w:p w14:paraId="41437D13" w14:textId="77777777" w:rsidR="0077193A" w:rsidRDefault="0077193A" w:rsidP="003C699F">
            <w:pPr>
              <w:rPr>
                <w:rFonts w:ascii="Calibri" w:hAnsi="Calibri"/>
                <w:color w:val="000000"/>
                <w:sz w:val="18"/>
                <w:szCs w:val="18"/>
                <w:lang w:eastAsia="en-ZA"/>
              </w:rPr>
            </w:pPr>
            <w:r>
              <w:rPr>
                <w:rFonts w:ascii="Calibri" w:hAnsi="Calibri"/>
                <w:color w:val="000000"/>
                <w:sz w:val="18"/>
                <w:szCs w:val="18"/>
                <w:lang w:eastAsia="en-ZA"/>
              </w:rPr>
              <w:t>2</w:t>
            </w:r>
          </w:p>
          <w:p w14:paraId="42A4C0F2" w14:textId="77777777" w:rsidR="0077193A" w:rsidRDefault="0077193A">
            <w:pPr>
              <w:rPr>
                <w:rFonts w:ascii="Calibri" w:hAnsi="Calibri"/>
                <w:color w:val="000000"/>
                <w:sz w:val="18"/>
                <w:szCs w:val="18"/>
                <w:lang w:eastAsia="en-ZA"/>
              </w:rPr>
            </w:pPr>
            <w:r>
              <w:rPr>
                <w:rFonts w:ascii="Calibri" w:hAnsi="Calibri"/>
                <w:color w:val="000000"/>
                <w:sz w:val="18"/>
                <w:szCs w:val="18"/>
                <w:lang w:eastAsia="en-ZA"/>
              </w:rPr>
              <w:t>3</w:t>
            </w:r>
          </w:p>
          <w:p w14:paraId="4081AB2E" w14:textId="77777777" w:rsidR="0077193A" w:rsidRDefault="0077193A">
            <w:pPr>
              <w:rPr>
                <w:rFonts w:ascii="Calibri" w:hAnsi="Calibri"/>
                <w:color w:val="000000"/>
                <w:sz w:val="18"/>
                <w:szCs w:val="18"/>
                <w:lang w:eastAsia="en-ZA"/>
              </w:rPr>
            </w:pPr>
            <w:r>
              <w:rPr>
                <w:rFonts w:ascii="Calibri" w:hAnsi="Calibri"/>
                <w:color w:val="000000"/>
                <w:sz w:val="18"/>
                <w:szCs w:val="18"/>
                <w:lang w:eastAsia="en-ZA"/>
              </w:rPr>
              <w:t>4</w:t>
            </w:r>
          </w:p>
          <w:p w14:paraId="52A353E5" w14:textId="77777777" w:rsidR="0077193A" w:rsidRDefault="0077193A">
            <w:pPr>
              <w:rPr>
                <w:rFonts w:ascii="Calibri" w:hAnsi="Calibri"/>
                <w:color w:val="000000"/>
                <w:sz w:val="18"/>
                <w:szCs w:val="18"/>
                <w:lang w:eastAsia="en-ZA"/>
              </w:rPr>
            </w:pPr>
            <w:r>
              <w:rPr>
                <w:rFonts w:ascii="Calibri" w:hAnsi="Calibri"/>
                <w:color w:val="000000"/>
                <w:sz w:val="18"/>
                <w:szCs w:val="18"/>
                <w:lang w:eastAsia="en-ZA"/>
              </w:rPr>
              <w:t>5</w:t>
            </w:r>
          </w:p>
          <w:p w14:paraId="5D3844E0" w14:textId="77777777" w:rsidR="00387069" w:rsidRDefault="00387069">
            <w:pPr>
              <w:rPr>
                <w:rFonts w:ascii="Calibri" w:hAnsi="Calibri"/>
                <w:color w:val="000000"/>
                <w:sz w:val="18"/>
                <w:szCs w:val="18"/>
                <w:lang w:eastAsia="en-ZA"/>
              </w:rPr>
            </w:pPr>
          </w:p>
          <w:p w14:paraId="781868E8" w14:textId="77777777" w:rsidR="00387069" w:rsidRDefault="00387069">
            <w:pPr>
              <w:rPr>
                <w:rFonts w:ascii="Calibri" w:hAnsi="Calibri"/>
                <w:color w:val="000000"/>
                <w:sz w:val="18"/>
                <w:szCs w:val="18"/>
                <w:lang w:eastAsia="en-ZA"/>
              </w:rPr>
            </w:pPr>
          </w:p>
          <w:p w14:paraId="7D2CBFD7" w14:textId="47AA1D9C" w:rsidR="00387069" w:rsidRPr="00D03766" w:rsidRDefault="00387069">
            <w:pPr>
              <w:rPr>
                <w:rFonts w:ascii="Calibri" w:hAnsi="Calibri"/>
                <w:color w:val="000000"/>
                <w:sz w:val="18"/>
                <w:szCs w:val="18"/>
                <w:lang w:eastAsia="en-ZA"/>
              </w:rPr>
            </w:pPr>
            <w:r>
              <w:rPr>
                <w:rFonts w:ascii="Calibri" w:hAnsi="Calibri"/>
                <w:color w:val="000000"/>
                <w:sz w:val="18"/>
                <w:szCs w:val="18"/>
                <w:lang w:eastAsia="en-ZA"/>
              </w:rPr>
              <w:t>Total:</w:t>
            </w:r>
          </w:p>
        </w:tc>
        <w:tc>
          <w:tcPr>
            <w:tcW w:w="3775"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553C4090" w14:textId="77777777" w:rsidR="00387069" w:rsidRDefault="0077193A" w:rsidP="008C13B6">
            <w:pPr>
              <w:tabs>
                <w:tab w:val="clear" w:pos="357"/>
              </w:tabs>
              <w:jc w:val="center"/>
              <w:rPr>
                <w:rFonts w:ascii="Calibri" w:hAnsi="Calibri"/>
                <w:b/>
                <w:color w:val="000000"/>
                <w:sz w:val="18"/>
                <w:szCs w:val="18"/>
                <w:lang w:eastAsia="en-ZA"/>
              </w:rPr>
            </w:pPr>
            <w:r w:rsidRPr="00D03766">
              <w:rPr>
                <w:rFonts w:ascii="Calibri" w:hAnsi="Calibri"/>
                <w:b/>
                <w:color w:val="000000"/>
                <w:sz w:val="18"/>
                <w:szCs w:val="18"/>
                <w:lang w:eastAsia="en-ZA"/>
              </w:rPr>
              <w:t>Dust Amount kg</w:t>
            </w:r>
          </w:p>
          <w:p w14:paraId="53B1A52C" w14:textId="3B407460" w:rsidR="0077193A" w:rsidRPr="00D03766" w:rsidRDefault="0077193A" w:rsidP="008C13B6">
            <w:pPr>
              <w:tabs>
                <w:tab w:val="clear" w:pos="357"/>
              </w:tabs>
              <w:rPr>
                <w:rFonts w:ascii="Calibri" w:hAnsi="Calibri"/>
                <w:color w:val="000000"/>
                <w:sz w:val="18"/>
                <w:szCs w:val="18"/>
                <w:lang w:eastAsia="en-ZA"/>
              </w:rPr>
            </w:pPr>
            <w:r>
              <w:rPr>
                <w:rFonts w:ascii="Calibri" w:hAnsi="Calibri"/>
                <w:color w:val="000000"/>
                <w:sz w:val="18"/>
                <w:szCs w:val="18"/>
                <w:lang w:eastAsia="en-ZA"/>
              </w:rPr>
              <w:t>548 010</w:t>
            </w:r>
          </w:p>
          <w:p w14:paraId="611A679E" w14:textId="36628947" w:rsidR="0077193A" w:rsidRDefault="0077193A" w:rsidP="003C699F">
            <w:pPr>
              <w:rPr>
                <w:rFonts w:ascii="Calibri" w:hAnsi="Calibri"/>
                <w:color w:val="000000"/>
                <w:sz w:val="18"/>
                <w:szCs w:val="18"/>
                <w:lang w:eastAsia="en-ZA"/>
              </w:rPr>
            </w:pPr>
            <w:r>
              <w:rPr>
                <w:rFonts w:ascii="Calibri" w:hAnsi="Calibri"/>
                <w:color w:val="000000"/>
                <w:sz w:val="18"/>
                <w:szCs w:val="18"/>
                <w:lang w:eastAsia="en-ZA"/>
              </w:rPr>
              <w:t>79380</w:t>
            </w:r>
          </w:p>
          <w:p w14:paraId="4D060D83" w14:textId="25E30E49" w:rsidR="0077193A" w:rsidRDefault="0077193A" w:rsidP="003C699F">
            <w:pPr>
              <w:rPr>
                <w:rFonts w:ascii="Calibri" w:hAnsi="Calibri"/>
                <w:color w:val="000000"/>
                <w:sz w:val="18"/>
                <w:szCs w:val="18"/>
                <w:lang w:eastAsia="en-ZA"/>
              </w:rPr>
            </w:pPr>
            <w:r>
              <w:rPr>
                <w:rFonts w:ascii="Calibri" w:hAnsi="Calibri"/>
                <w:color w:val="000000"/>
                <w:sz w:val="18"/>
                <w:szCs w:val="18"/>
                <w:lang w:eastAsia="en-ZA"/>
              </w:rPr>
              <w:t>19458</w:t>
            </w:r>
          </w:p>
          <w:p w14:paraId="7C4130C1" w14:textId="0C4749E7" w:rsidR="0077193A" w:rsidRDefault="00387069" w:rsidP="003C699F">
            <w:pPr>
              <w:rPr>
                <w:rFonts w:ascii="Calibri" w:hAnsi="Calibri"/>
                <w:color w:val="000000"/>
                <w:sz w:val="18"/>
                <w:szCs w:val="18"/>
                <w:lang w:eastAsia="en-ZA"/>
              </w:rPr>
            </w:pPr>
            <w:r>
              <w:rPr>
                <w:rFonts w:ascii="Calibri" w:hAnsi="Calibri"/>
                <w:color w:val="000000"/>
                <w:sz w:val="18"/>
                <w:szCs w:val="18"/>
                <w:lang w:eastAsia="en-ZA"/>
              </w:rPr>
              <w:t>5553</w:t>
            </w:r>
          </w:p>
          <w:p w14:paraId="6BF857F8" w14:textId="61BEEE2D" w:rsidR="0077193A" w:rsidRDefault="00387069" w:rsidP="003C699F">
            <w:pPr>
              <w:rPr>
                <w:rFonts w:ascii="Calibri" w:hAnsi="Calibri"/>
                <w:color w:val="000000"/>
                <w:sz w:val="18"/>
                <w:szCs w:val="18"/>
                <w:lang w:eastAsia="en-ZA"/>
              </w:rPr>
            </w:pPr>
            <w:r>
              <w:rPr>
                <w:rFonts w:ascii="Calibri" w:hAnsi="Calibri"/>
                <w:color w:val="000000"/>
                <w:sz w:val="18"/>
                <w:szCs w:val="18"/>
                <w:lang w:eastAsia="en-ZA"/>
              </w:rPr>
              <w:t>1953</w:t>
            </w:r>
          </w:p>
          <w:p w14:paraId="3153A8AD" w14:textId="36137DB1" w:rsidR="0077193A" w:rsidRDefault="0077193A" w:rsidP="003C699F">
            <w:pPr>
              <w:rPr>
                <w:rFonts w:ascii="Calibri" w:hAnsi="Calibri"/>
                <w:color w:val="000000"/>
                <w:sz w:val="18"/>
                <w:szCs w:val="18"/>
                <w:lang w:eastAsia="en-ZA"/>
              </w:rPr>
            </w:pPr>
          </w:p>
          <w:p w14:paraId="24C9D056" w14:textId="495F1271" w:rsidR="00387069" w:rsidRDefault="00387069" w:rsidP="003C699F">
            <w:pPr>
              <w:rPr>
                <w:rFonts w:ascii="Calibri" w:hAnsi="Calibri"/>
                <w:color w:val="000000"/>
                <w:sz w:val="18"/>
                <w:szCs w:val="18"/>
                <w:lang w:eastAsia="en-ZA"/>
              </w:rPr>
            </w:pPr>
          </w:p>
          <w:p w14:paraId="5F534434" w14:textId="77777777" w:rsidR="00387069" w:rsidRDefault="00387069" w:rsidP="003C699F">
            <w:pPr>
              <w:rPr>
                <w:rFonts w:ascii="Calibri" w:hAnsi="Calibri"/>
                <w:color w:val="000000"/>
                <w:sz w:val="18"/>
                <w:szCs w:val="18"/>
                <w:lang w:eastAsia="en-ZA"/>
              </w:rPr>
            </w:pPr>
          </w:p>
          <w:p w14:paraId="717AB7C2" w14:textId="0807DF45" w:rsidR="0077193A" w:rsidRPr="00D03766" w:rsidRDefault="00387069" w:rsidP="003C699F">
            <w:pPr>
              <w:rPr>
                <w:rFonts w:ascii="Calibri" w:hAnsi="Calibri"/>
                <w:color w:val="000000"/>
                <w:sz w:val="18"/>
                <w:szCs w:val="18"/>
                <w:lang w:eastAsia="en-ZA"/>
              </w:rPr>
            </w:pPr>
            <w:r>
              <w:rPr>
                <w:rFonts w:ascii="Calibri" w:hAnsi="Calibri"/>
                <w:color w:val="000000"/>
                <w:sz w:val="18"/>
                <w:szCs w:val="18"/>
                <w:lang w:eastAsia="en-ZA"/>
              </w:rPr>
              <w:t>654 354</w:t>
            </w:r>
          </w:p>
        </w:tc>
        <w:tc>
          <w:tcPr>
            <w:tcW w:w="236"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52087D5B" w14:textId="1321AFC7" w:rsidR="0077193A" w:rsidRPr="00D03766" w:rsidRDefault="0077193A" w:rsidP="003C699F">
            <w:pPr>
              <w:rPr>
                <w:rFonts w:ascii="Calibri" w:hAnsi="Calibri"/>
                <w:color w:val="000000"/>
                <w:sz w:val="18"/>
                <w:szCs w:val="18"/>
                <w:lang w:eastAsia="en-ZA"/>
              </w:rPr>
            </w:pPr>
          </w:p>
        </w:tc>
        <w:tc>
          <w:tcPr>
            <w:tcW w:w="3644"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2ABDEC31" w14:textId="2C459DD5" w:rsidR="0077193A" w:rsidRDefault="0077193A" w:rsidP="003C699F">
            <w:pPr>
              <w:tabs>
                <w:tab w:val="clear" w:pos="357"/>
              </w:tabs>
              <w:rPr>
                <w:rFonts w:ascii="Calibri" w:hAnsi="Calibri"/>
                <w:color w:val="000000"/>
                <w:sz w:val="18"/>
                <w:szCs w:val="18"/>
                <w:lang w:eastAsia="en-ZA"/>
              </w:rPr>
            </w:pPr>
          </w:p>
          <w:p w14:paraId="4B5D9B46" w14:textId="695C6D25" w:rsidR="0077193A" w:rsidRPr="00D03766" w:rsidRDefault="0077193A" w:rsidP="003C699F">
            <w:pPr>
              <w:tabs>
                <w:tab w:val="clear" w:pos="357"/>
              </w:tabs>
              <w:rPr>
                <w:rFonts w:ascii="Calibri" w:hAnsi="Calibri"/>
                <w:b/>
                <w:color w:val="000000"/>
                <w:sz w:val="18"/>
                <w:szCs w:val="18"/>
                <w:lang w:eastAsia="en-ZA"/>
              </w:rPr>
            </w:pPr>
            <w:r w:rsidRPr="00D03766">
              <w:rPr>
                <w:rFonts w:ascii="Calibri" w:hAnsi="Calibri"/>
                <w:b/>
                <w:color w:val="000000"/>
                <w:sz w:val="18"/>
                <w:szCs w:val="18"/>
                <w:lang w:eastAsia="en-ZA"/>
              </w:rPr>
              <w:t>Dust Amount in kg</w:t>
            </w:r>
          </w:p>
          <w:p w14:paraId="611ABA1F" w14:textId="441314E8" w:rsidR="0077193A" w:rsidRDefault="00387069" w:rsidP="003C699F">
            <w:pPr>
              <w:tabs>
                <w:tab w:val="clear" w:pos="357"/>
              </w:tabs>
              <w:rPr>
                <w:rFonts w:ascii="Calibri" w:hAnsi="Calibri"/>
                <w:color w:val="000000"/>
                <w:sz w:val="18"/>
                <w:szCs w:val="18"/>
                <w:lang w:eastAsia="en-ZA"/>
              </w:rPr>
            </w:pPr>
            <w:r>
              <w:rPr>
                <w:rFonts w:ascii="Calibri" w:hAnsi="Calibri"/>
                <w:color w:val="000000"/>
                <w:sz w:val="18"/>
                <w:szCs w:val="18"/>
                <w:lang w:eastAsia="en-ZA"/>
              </w:rPr>
              <w:t>-</w:t>
            </w:r>
          </w:p>
          <w:p w14:paraId="59633477" w14:textId="50B3DD0B" w:rsidR="0077193A" w:rsidRDefault="00387069" w:rsidP="003C699F">
            <w:pPr>
              <w:rPr>
                <w:rFonts w:ascii="Calibri" w:hAnsi="Calibri"/>
                <w:color w:val="000000"/>
                <w:sz w:val="18"/>
                <w:szCs w:val="18"/>
                <w:lang w:eastAsia="en-ZA"/>
              </w:rPr>
            </w:pPr>
            <w:r>
              <w:rPr>
                <w:rFonts w:ascii="Calibri" w:hAnsi="Calibri"/>
                <w:color w:val="000000"/>
                <w:sz w:val="18"/>
                <w:szCs w:val="18"/>
                <w:lang w:eastAsia="en-ZA"/>
              </w:rPr>
              <w:t>548010</w:t>
            </w:r>
          </w:p>
          <w:p w14:paraId="4DE0A713" w14:textId="6991FF63" w:rsidR="0077193A" w:rsidRDefault="00387069" w:rsidP="003C699F">
            <w:pPr>
              <w:rPr>
                <w:rFonts w:ascii="Calibri" w:hAnsi="Calibri"/>
                <w:color w:val="000000"/>
                <w:sz w:val="18"/>
                <w:szCs w:val="18"/>
                <w:lang w:eastAsia="en-ZA"/>
              </w:rPr>
            </w:pPr>
            <w:r>
              <w:rPr>
                <w:rFonts w:ascii="Calibri" w:hAnsi="Calibri"/>
                <w:color w:val="000000"/>
                <w:sz w:val="18"/>
                <w:szCs w:val="18"/>
                <w:lang w:eastAsia="en-ZA"/>
              </w:rPr>
              <w:t>79380</w:t>
            </w:r>
          </w:p>
          <w:p w14:paraId="3E7668AE" w14:textId="19EFAE80" w:rsidR="0077193A" w:rsidRDefault="00387069" w:rsidP="003C699F">
            <w:pPr>
              <w:rPr>
                <w:rFonts w:ascii="Calibri" w:hAnsi="Calibri"/>
                <w:color w:val="000000"/>
                <w:sz w:val="18"/>
                <w:szCs w:val="18"/>
                <w:lang w:eastAsia="en-ZA"/>
              </w:rPr>
            </w:pPr>
            <w:r>
              <w:rPr>
                <w:rFonts w:ascii="Calibri" w:hAnsi="Calibri"/>
                <w:color w:val="000000"/>
                <w:sz w:val="18"/>
                <w:szCs w:val="18"/>
                <w:lang w:eastAsia="en-ZA"/>
              </w:rPr>
              <w:t>19458</w:t>
            </w:r>
          </w:p>
          <w:p w14:paraId="5F9AC0D0" w14:textId="411E9D12" w:rsidR="0077193A" w:rsidRDefault="00387069" w:rsidP="003C699F">
            <w:pPr>
              <w:rPr>
                <w:rFonts w:ascii="Calibri" w:hAnsi="Calibri"/>
                <w:color w:val="000000"/>
                <w:sz w:val="18"/>
                <w:szCs w:val="18"/>
                <w:lang w:eastAsia="en-ZA"/>
              </w:rPr>
            </w:pPr>
            <w:r>
              <w:rPr>
                <w:rFonts w:ascii="Calibri" w:hAnsi="Calibri"/>
                <w:color w:val="000000"/>
                <w:sz w:val="18"/>
                <w:szCs w:val="18"/>
                <w:lang w:eastAsia="en-ZA"/>
              </w:rPr>
              <w:t>5553</w:t>
            </w:r>
          </w:p>
          <w:p w14:paraId="4E7C9BF9" w14:textId="7371E438" w:rsidR="00387069" w:rsidRDefault="00387069" w:rsidP="003C699F">
            <w:pPr>
              <w:rPr>
                <w:rFonts w:ascii="Calibri" w:hAnsi="Calibri"/>
                <w:color w:val="000000"/>
                <w:sz w:val="18"/>
                <w:szCs w:val="18"/>
                <w:lang w:eastAsia="en-ZA"/>
              </w:rPr>
            </w:pPr>
          </w:p>
          <w:p w14:paraId="734D1B2C" w14:textId="77777777" w:rsidR="00387069" w:rsidRDefault="00387069" w:rsidP="003C699F">
            <w:pPr>
              <w:rPr>
                <w:rFonts w:ascii="Calibri" w:hAnsi="Calibri"/>
                <w:color w:val="000000"/>
                <w:sz w:val="18"/>
                <w:szCs w:val="18"/>
                <w:lang w:eastAsia="en-ZA"/>
              </w:rPr>
            </w:pPr>
          </w:p>
          <w:p w14:paraId="4EE3D117" w14:textId="77777777" w:rsidR="0077193A" w:rsidRDefault="0077193A" w:rsidP="003C699F">
            <w:pPr>
              <w:rPr>
                <w:rFonts w:ascii="Calibri" w:hAnsi="Calibri"/>
                <w:color w:val="000000"/>
                <w:sz w:val="18"/>
                <w:szCs w:val="18"/>
                <w:lang w:eastAsia="en-ZA"/>
              </w:rPr>
            </w:pPr>
          </w:p>
          <w:p w14:paraId="14D93DEB" w14:textId="49E3F6C8" w:rsidR="0077193A" w:rsidRDefault="00387069" w:rsidP="003C699F">
            <w:pPr>
              <w:rPr>
                <w:rFonts w:ascii="Calibri" w:hAnsi="Calibri"/>
                <w:color w:val="000000"/>
                <w:sz w:val="18"/>
                <w:szCs w:val="18"/>
                <w:lang w:eastAsia="en-ZA"/>
              </w:rPr>
            </w:pPr>
            <w:r>
              <w:rPr>
                <w:rFonts w:ascii="Calibri" w:hAnsi="Calibri"/>
                <w:color w:val="000000"/>
                <w:sz w:val="18"/>
                <w:szCs w:val="18"/>
                <w:lang w:eastAsia="en-ZA"/>
              </w:rPr>
              <w:t>653 401</w:t>
            </w:r>
          </w:p>
          <w:p w14:paraId="6D291CB0" w14:textId="77777777" w:rsidR="0077193A" w:rsidRPr="00D03766" w:rsidRDefault="0077193A" w:rsidP="003C699F">
            <w:pPr>
              <w:rPr>
                <w:rFonts w:ascii="Calibri" w:hAnsi="Calibri"/>
                <w:color w:val="000000"/>
                <w:sz w:val="18"/>
                <w:szCs w:val="18"/>
                <w:lang w:eastAsia="en-ZA"/>
              </w:rPr>
            </w:pPr>
          </w:p>
        </w:tc>
      </w:tr>
      <w:tr w:rsidR="0077193A" w:rsidRPr="005B1899" w14:paraId="2C43DAAA" w14:textId="77777777" w:rsidTr="008C13B6">
        <w:trPr>
          <w:trHeight w:val="1537"/>
          <w:jc w:val="center"/>
        </w:trPr>
        <w:tc>
          <w:tcPr>
            <w:tcW w:w="1271" w:type="dxa"/>
            <w:vMerge/>
            <w:tcBorders>
              <w:top w:val="nil"/>
              <w:left w:val="single" w:sz="8" w:space="0" w:color="auto"/>
              <w:bottom w:val="single" w:sz="8" w:space="0" w:color="000000"/>
              <w:right w:val="single" w:sz="4" w:space="0" w:color="auto"/>
            </w:tcBorders>
            <w:vAlign w:val="center"/>
            <w:hideMark/>
          </w:tcPr>
          <w:p w14:paraId="3F18265A" w14:textId="77777777" w:rsidR="0077193A" w:rsidRPr="005B1899" w:rsidRDefault="0077193A" w:rsidP="003C699F">
            <w:pPr>
              <w:tabs>
                <w:tab w:val="clear" w:pos="357"/>
              </w:tabs>
              <w:jc w:val="left"/>
              <w:rPr>
                <w:rFonts w:ascii="Calibri" w:hAnsi="Calibri"/>
                <w:color w:val="000000"/>
                <w:sz w:val="22"/>
                <w:szCs w:val="22"/>
                <w:lang w:eastAsia="en-ZA"/>
              </w:rPr>
            </w:pPr>
          </w:p>
        </w:tc>
        <w:tc>
          <w:tcPr>
            <w:tcW w:w="3775" w:type="dxa"/>
            <w:vMerge/>
            <w:tcBorders>
              <w:top w:val="nil"/>
              <w:left w:val="single" w:sz="8" w:space="0" w:color="auto"/>
              <w:bottom w:val="single" w:sz="8" w:space="0" w:color="000000"/>
              <w:right w:val="single" w:sz="4" w:space="0" w:color="auto"/>
            </w:tcBorders>
            <w:vAlign w:val="center"/>
            <w:hideMark/>
          </w:tcPr>
          <w:p w14:paraId="1C841EC4" w14:textId="77777777" w:rsidR="0077193A" w:rsidRPr="005B1899" w:rsidRDefault="0077193A" w:rsidP="003C699F">
            <w:pPr>
              <w:tabs>
                <w:tab w:val="clear" w:pos="357"/>
              </w:tabs>
              <w:jc w:val="left"/>
              <w:rPr>
                <w:rFonts w:ascii="Calibri" w:hAnsi="Calibri"/>
                <w:color w:val="000000"/>
                <w:sz w:val="22"/>
                <w:szCs w:val="22"/>
                <w:lang w:eastAsia="en-ZA"/>
              </w:rPr>
            </w:pPr>
          </w:p>
        </w:tc>
        <w:tc>
          <w:tcPr>
            <w:tcW w:w="236" w:type="dxa"/>
            <w:vMerge/>
            <w:tcBorders>
              <w:top w:val="nil"/>
              <w:left w:val="single" w:sz="8" w:space="0" w:color="auto"/>
              <w:bottom w:val="single" w:sz="8" w:space="0" w:color="000000"/>
              <w:right w:val="single" w:sz="4" w:space="0" w:color="auto"/>
            </w:tcBorders>
            <w:vAlign w:val="center"/>
            <w:hideMark/>
          </w:tcPr>
          <w:p w14:paraId="139D1767" w14:textId="77777777" w:rsidR="0077193A" w:rsidRPr="005B1899" w:rsidRDefault="0077193A" w:rsidP="003C699F">
            <w:pPr>
              <w:tabs>
                <w:tab w:val="clear" w:pos="357"/>
              </w:tabs>
              <w:jc w:val="left"/>
              <w:rPr>
                <w:rFonts w:ascii="Calibri" w:hAnsi="Calibri"/>
                <w:color w:val="000000"/>
                <w:sz w:val="22"/>
                <w:szCs w:val="22"/>
                <w:lang w:eastAsia="en-ZA"/>
              </w:rPr>
            </w:pPr>
          </w:p>
        </w:tc>
        <w:tc>
          <w:tcPr>
            <w:tcW w:w="3644" w:type="dxa"/>
            <w:vMerge/>
            <w:tcBorders>
              <w:top w:val="nil"/>
              <w:left w:val="single" w:sz="8" w:space="0" w:color="auto"/>
              <w:bottom w:val="single" w:sz="8" w:space="0" w:color="000000"/>
              <w:right w:val="single" w:sz="4" w:space="0" w:color="auto"/>
            </w:tcBorders>
            <w:vAlign w:val="center"/>
            <w:hideMark/>
          </w:tcPr>
          <w:p w14:paraId="0C9787DD" w14:textId="77777777" w:rsidR="0077193A" w:rsidRPr="005B1899" w:rsidRDefault="0077193A" w:rsidP="003C699F">
            <w:pPr>
              <w:tabs>
                <w:tab w:val="clear" w:pos="357"/>
              </w:tabs>
              <w:jc w:val="left"/>
              <w:rPr>
                <w:rFonts w:ascii="Calibri" w:hAnsi="Calibri"/>
                <w:color w:val="000000"/>
                <w:sz w:val="22"/>
                <w:szCs w:val="22"/>
                <w:lang w:eastAsia="en-ZA"/>
              </w:rPr>
            </w:pPr>
          </w:p>
        </w:tc>
      </w:tr>
    </w:tbl>
    <w:p w14:paraId="3CDA9E87" w14:textId="77777777" w:rsidR="0077193A" w:rsidRDefault="0077193A" w:rsidP="008C13B6">
      <w:pPr>
        <w:pStyle w:val="TextBul7-1"/>
        <w:numPr>
          <w:ilvl w:val="0"/>
          <w:numId w:val="0"/>
        </w:numPr>
        <w:tabs>
          <w:tab w:val="clear" w:pos="357"/>
          <w:tab w:val="num" w:pos="1440"/>
        </w:tabs>
        <w:spacing w:before="240" w:after="0" w:line="360" w:lineRule="auto"/>
        <w:ind w:left="360" w:hanging="360"/>
      </w:pPr>
    </w:p>
    <w:p w14:paraId="35DF2F04" w14:textId="49CEC5BB" w:rsidR="00187976" w:rsidRPr="00B70956" w:rsidRDefault="0077193A" w:rsidP="000959C2">
      <w:pPr>
        <w:pStyle w:val="TextBul7-1"/>
        <w:tabs>
          <w:tab w:val="clear" w:pos="357"/>
          <w:tab w:val="num" w:pos="1440"/>
        </w:tabs>
        <w:spacing w:before="240" w:after="0" w:line="360" w:lineRule="auto"/>
        <w:ind w:left="1440" w:hanging="731"/>
      </w:pPr>
      <w:r>
        <w:t>In the case of emergency, the ash hoppers can store fly ash for 9 hours and the backlog recovery</w:t>
      </w:r>
      <w:r w:rsidR="00387069">
        <w:t xml:space="preserve"> duration</w:t>
      </w:r>
      <w:r>
        <w:t xml:space="preserve"> is about 32 hours.</w:t>
      </w:r>
    </w:p>
    <w:p w14:paraId="3875BCC7" w14:textId="28198C84" w:rsidR="00966E76" w:rsidRDefault="00966E76" w:rsidP="00966E76">
      <w:pPr>
        <w:pStyle w:val="TextBul7-1"/>
        <w:tabs>
          <w:tab w:val="clear" w:pos="357"/>
          <w:tab w:val="num" w:pos="1440"/>
        </w:tabs>
        <w:spacing w:before="240" w:after="0" w:line="360" w:lineRule="auto"/>
        <w:ind w:left="1440" w:hanging="731"/>
      </w:pPr>
      <w:r>
        <w:lastRenderedPageBreak/>
        <w:t xml:space="preserve">The </w:t>
      </w:r>
      <w:r w:rsidR="00BC08A0">
        <w:t>DHP Instrument</w:t>
      </w:r>
      <w:r>
        <w:t xml:space="preserve"> compressor cooling system requires both potable and </w:t>
      </w:r>
      <w:proofErr w:type="spellStart"/>
      <w:r>
        <w:t>demin</w:t>
      </w:r>
      <w:proofErr w:type="spellEnd"/>
      <w:r>
        <w:t xml:space="preserve"> water. </w:t>
      </w:r>
      <w:r w:rsidR="005C1D85">
        <w:t xml:space="preserve">The expected flow rates of </w:t>
      </w:r>
      <w:proofErr w:type="spellStart"/>
      <w:r w:rsidR="005C1D85">
        <w:t>demin</w:t>
      </w:r>
      <w:proofErr w:type="spellEnd"/>
      <w:r w:rsidR="005C1D85">
        <w:t xml:space="preserve"> and potable water required by the </w:t>
      </w:r>
      <w:r w:rsidR="00BC08A0">
        <w:t>DHP</w:t>
      </w:r>
      <w:r w:rsidR="005C1D85">
        <w:t xml:space="preserve"> compressor cooling system are shown below.</w:t>
      </w:r>
      <w:r w:rsidR="005C1D85" w:rsidRPr="005C1D85">
        <w:t xml:space="preserve"> </w:t>
      </w:r>
      <w:r w:rsidR="005C1D85">
        <w:t xml:space="preserve">These are indicative quantities and the final flow rates will be specified by Others when the </w:t>
      </w:r>
      <w:r w:rsidR="00BC08A0">
        <w:t>ESP</w:t>
      </w:r>
      <w:r w:rsidR="005C1D85">
        <w:t xml:space="preserve"> equipment selection has been done.</w:t>
      </w:r>
    </w:p>
    <w:p w14:paraId="6ACFC6C9" w14:textId="1A5AD0F7" w:rsidR="00966E76" w:rsidRDefault="00966E76" w:rsidP="00966E76">
      <w:pPr>
        <w:pStyle w:val="TextBul7-1"/>
        <w:numPr>
          <w:ilvl w:val="1"/>
          <w:numId w:val="10"/>
        </w:numPr>
        <w:tabs>
          <w:tab w:val="clear" w:pos="2007"/>
          <w:tab w:val="num" w:pos="1985"/>
        </w:tabs>
        <w:spacing w:before="240" w:after="0" w:line="360" w:lineRule="auto"/>
        <w:ind w:left="1985"/>
      </w:pPr>
      <w:r>
        <w:t>Potable water</w:t>
      </w:r>
      <w:r>
        <w:tab/>
        <w:t xml:space="preserve">: </w:t>
      </w:r>
      <w:r w:rsidR="009B5BA9">
        <w:t>4.67 m</w:t>
      </w:r>
      <w:r w:rsidR="009B5BA9">
        <w:rPr>
          <w:vertAlign w:val="superscript"/>
        </w:rPr>
        <w:t>3</w:t>
      </w:r>
      <w:r w:rsidR="009B5BA9">
        <w:t>/hr</w:t>
      </w:r>
    </w:p>
    <w:p w14:paraId="0D579E55" w14:textId="290F48B5" w:rsidR="00966E76" w:rsidRPr="00B70956" w:rsidRDefault="00966E76" w:rsidP="00966E76">
      <w:pPr>
        <w:pStyle w:val="TextBul7-1"/>
        <w:numPr>
          <w:ilvl w:val="1"/>
          <w:numId w:val="10"/>
        </w:numPr>
        <w:tabs>
          <w:tab w:val="clear" w:pos="2007"/>
          <w:tab w:val="num" w:pos="1985"/>
        </w:tabs>
        <w:spacing w:before="240" w:after="0" w:line="360" w:lineRule="auto"/>
        <w:ind w:left="1985"/>
      </w:pPr>
      <w:r>
        <w:t>Demin water</w:t>
      </w:r>
      <w:r>
        <w:tab/>
        <w:t xml:space="preserve">: </w:t>
      </w:r>
      <w:r w:rsidR="009B5BA9">
        <w:t>4 m</w:t>
      </w:r>
      <w:r w:rsidR="009B5BA9">
        <w:rPr>
          <w:vertAlign w:val="superscript"/>
        </w:rPr>
        <w:t>3</w:t>
      </w:r>
      <w:r w:rsidR="009B5BA9">
        <w:t>/hr</w:t>
      </w:r>
    </w:p>
    <w:p w14:paraId="632BC293" w14:textId="77777777" w:rsidR="006E124B" w:rsidRDefault="006E124B" w:rsidP="006E0D03">
      <w:pPr>
        <w:pStyle w:val="Heading3"/>
        <w:ind w:left="851" w:hanging="851"/>
      </w:pPr>
      <w:bookmarkStart w:id="1317" w:name="_Toc431995202"/>
      <w:bookmarkStart w:id="1318" w:name="_Toc434830079"/>
      <w:bookmarkStart w:id="1319" w:name="_Toc438206451"/>
      <w:bookmarkStart w:id="1320" w:name="_Toc441669679"/>
      <w:bookmarkStart w:id="1321" w:name="_Toc445120601"/>
      <w:bookmarkStart w:id="1322" w:name="_Toc448127406"/>
      <w:bookmarkStart w:id="1323" w:name="_Toc450832868"/>
      <w:bookmarkStart w:id="1324" w:name="_Toc451334427"/>
      <w:bookmarkStart w:id="1325" w:name="_Toc451343577"/>
      <w:bookmarkStart w:id="1326" w:name="_Toc451770759"/>
      <w:bookmarkStart w:id="1327" w:name="_Toc452646356"/>
      <w:bookmarkStart w:id="1328" w:name="_Toc87452322"/>
      <w:r w:rsidRPr="004507FE">
        <w:t>Hopper Aeration System</w:t>
      </w:r>
      <w:bookmarkEnd w:id="1257"/>
      <w:bookmarkEnd w:id="1258"/>
      <w:bookmarkEnd w:id="1317"/>
      <w:bookmarkEnd w:id="1318"/>
      <w:bookmarkEnd w:id="1319"/>
      <w:bookmarkEnd w:id="1320"/>
      <w:bookmarkEnd w:id="1321"/>
      <w:bookmarkEnd w:id="1322"/>
      <w:bookmarkEnd w:id="1323"/>
      <w:bookmarkEnd w:id="1324"/>
      <w:bookmarkEnd w:id="1325"/>
      <w:bookmarkEnd w:id="1326"/>
      <w:bookmarkEnd w:id="1327"/>
      <w:bookmarkEnd w:id="1328"/>
      <w:r w:rsidRPr="004507FE">
        <w:t xml:space="preserve"> </w:t>
      </w:r>
    </w:p>
    <w:p w14:paraId="78BD759C" w14:textId="17C5C927" w:rsidR="007904BE" w:rsidRDefault="007904BE" w:rsidP="007904BE">
      <w:pPr>
        <w:rPr>
          <w:lang w:val="en-GB"/>
        </w:rPr>
      </w:pPr>
    </w:p>
    <w:p w14:paraId="632BC294" w14:textId="7EA86DD4" w:rsidR="00B70956" w:rsidRPr="00B70956" w:rsidRDefault="007904BE" w:rsidP="007904BE">
      <w:r>
        <w:rPr>
          <w:lang w:val="en-GB"/>
        </w:rPr>
        <w:t xml:space="preserve">The </w:t>
      </w:r>
      <w:r w:rsidRPr="007904BE">
        <w:rPr>
          <w:i/>
          <w:lang w:val="en-GB"/>
        </w:rPr>
        <w:t>Contractor</w:t>
      </w:r>
      <w:r>
        <w:rPr>
          <w:lang w:val="en-GB"/>
        </w:rPr>
        <w:t xml:space="preserve"> supplies aeration air to the aeration pads that </w:t>
      </w:r>
      <w:r w:rsidR="00B70956" w:rsidRPr="00B70956">
        <w:t xml:space="preserve">is: </w:t>
      </w:r>
    </w:p>
    <w:p w14:paraId="632BC295" w14:textId="77777777" w:rsidR="00B70956" w:rsidRPr="00B70956" w:rsidRDefault="00B70956" w:rsidP="00654289">
      <w:pPr>
        <w:pStyle w:val="TextBul7-1"/>
        <w:numPr>
          <w:ilvl w:val="1"/>
          <w:numId w:val="10"/>
        </w:numPr>
        <w:tabs>
          <w:tab w:val="clear" w:pos="2007"/>
          <w:tab w:val="num" w:pos="1985"/>
        </w:tabs>
        <w:spacing w:before="240" w:after="0" w:line="360" w:lineRule="auto"/>
        <w:ind w:left="1985"/>
      </w:pPr>
      <w:r w:rsidRPr="00B70956">
        <w:t>Clean.</w:t>
      </w:r>
    </w:p>
    <w:p w14:paraId="632BC296" w14:textId="77777777" w:rsidR="00B70956" w:rsidRPr="00B70956" w:rsidRDefault="00B70956" w:rsidP="00654289">
      <w:pPr>
        <w:pStyle w:val="TextBul7-1"/>
        <w:numPr>
          <w:ilvl w:val="1"/>
          <w:numId w:val="10"/>
        </w:numPr>
        <w:tabs>
          <w:tab w:val="clear" w:pos="2007"/>
          <w:tab w:val="num" w:pos="1985"/>
        </w:tabs>
        <w:spacing w:before="240" w:after="0" w:line="360" w:lineRule="auto"/>
        <w:ind w:left="1985"/>
      </w:pPr>
      <w:r w:rsidRPr="00B70956">
        <w:t xml:space="preserve">Moisture and oil free. </w:t>
      </w:r>
    </w:p>
    <w:p w14:paraId="632BC298" w14:textId="16FDA03F" w:rsidR="00B70956" w:rsidRDefault="00B70956" w:rsidP="006E0D03">
      <w:pPr>
        <w:pStyle w:val="Heading3"/>
        <w:ind w:left="851" w:hanging="851"/>
      </w:pPr>
      <w:bookmarkStart w:id="1329" w:name="_Toc397074671"/>
      <w:bookmarkStart w:id="1330" w:name="_Toc416347285"/>
      <w:bookmarkStart w:id="1331" w:name="_Toc424492074"/>
      <w:bookmarkStart w:id="1332" w:name="_Toc431995203"/>
      <w:bookmarkStart w:id="1333" w:name="_Toc434830080"/>
      <w:bookmarkStart w:id="1334" w:name="_Toc438206452"/>
      <w:bookmarkStart w:id="1335" w:name="_Toc441669680"/>
      <w:bookmarkStart w:id="1336" w:name="_Toc445120602"/>
      <w:bookmarkStart w:id="1337" w:name="_Toc448127407"/>
      <w:bookmarkStart w:id="1338" w:name="_Toc450832869"/>
      <w:bookmarkStart w:id="1339" w:name="_Toc451334428"/>
      <w:bookmarkStart w:id="1340" w:name="_Toc451343578"/>
      <w:bookmarkStart w:id="1341" w:name="_Toc451770760"/>
      <w:bookmarkStart w:id="1342" w:name="_Toc452646357"/>
      <w:bookmarkStart w:id="1343" w:name="_Toc87452323"/>
      <w:r w:rsidRPr="00B70956">
        <w:t>DHP</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55176A9D" w14:textId="77777777" w:rsidR="003E6F6B" w:rsidRPr="003E6F6B" w:rsidRDefault="003E6F6B" w:rsidP="003E6F6B">
      <w:pPr>
        <w:rPr>
          <w:lang w:val="en-GB"/>
        </w:rPr>
      </w:pPr>
    </w:p>
    <w:p w14:paraId="301E2B44" w14:textId="0076D024" w:rsidR="003E6F6B" w:rsidRPr="003E6F6B" w:rsidRDefault="0035336E" w:rsidP="003E6F6B">
      <w:pPr>
        <w:rPr>
          <w:lang w:val="en-GB"/>
        </w:rPr>
      </w:pPr>
      <w:r>
        <w:rPr>
          <w:lang w:val="en-GB"/>
        </w:rPr>
        <w:t>The</w:t>
      </w:r>
      <w:r w:rsidR="003E6F6B">
        <w:rPr>
          <w:lang w:val="en-GB"/>
        </w:rPr>
        <w:t xml:space="preserve"> </w:t>
      </w:r>
      <w:r w:rsidR="003E6F6B" w:rsidRPr="003E6F6B">
        <w:rPr>
          <w:i/>
          <w:lang w:val="en-GB"/>
        </w:rPr>
        <w:t>Contractor</w:t>
      </w:r>
      <w:r w:rsidR="003E6F6B">
        <w:rPr>
          <w:lang w:val="en-GB"/>
        </w:rPr>
        <w:t xml:space="preserve"> ensures that the following requirements for the DHP system, are met as a </w:t>
      </w:r>
      <w:proofErr w:type="gramStart"/>
      <w:r w:rsidR="003E6F6B">
        <w:rPr>
          <w:lang w:val="en-GB"/>
        </w:rPr>
        <w:t>minimum;</w:t>
      </w:r>
      <w:proofErr w:type="gramEnd"/>
    </w:p>
    <w:p w14:paraId="632BC299" w14:textId="0CD57B96" w:rsidR="00B70956" w:rsidRPr="00B70956" w:rsidRDefault="00BC08A0" w:rsidP="00B70956">
      <w:pPr>
        <w:pStyle w:val="TextBul7-1"/>
        <w:tabs>
          <w:tab w:val="clear" w:pos="357"/>
          <w:tab w:val="num" w:pos="1440"/>
        </w:tabs>
        <w:spacing w:before="240" w:after="0" w:line="360" w:lineRule="auto"/>
        <w:ind w:left="1440" w:hanging="731"/>
      </w:pPr>
      <w:r>
        <w:t xml:space="preserve">DHP mass flow rate is 61 tph and the backlog recovery </w:t>
      </w:r>
      <w:proofErr w:type="spellStart"/>
      <w:proofErr w:type="gramStart"/>
      <w:r>
        <w:t>ie</w:t>
      </w:r>
      <w:proofErr w:type="spellEnd"/>
      <w:proofErr w:type="gramEnd"/>
      <w:r>
        <w:t xml:space="preserve"> 80 tph</w:t>
      </w:r>
      <w:r w:rsidR="001E7245">
        <w:t>.</w:t>
      </w:r>
    </w:p>
    <w:p w14:paraId="632BC29A" w14:textId="74F2E728" w:rsidR="00B70956" w:rsidRDefault="00BC08A0" w:rsidP="00B70956">
      <w:pPr>
        <w:pStyle w:val="TextBul7-1"/>
        <w:tabs>
          <w:tab w:val="clear" w:pos="357"/>
          <w:tab w:val="num" w:pos="1440"/>
        </w:tabs>
        <w:spacing w:before="240" w:after="0" w:line="360" w:lineRule="auto"/>
        <w:ind w:left="1440" w:hanging="731"/>
      </w:pPr>
      <w:r>
        <w:t>Three long transfer conveyor routes.</w:t>
      </w:r>
    </w:p>
    <w:p w14:paraId="632BC29B" w14:textId="43898115" w:rsidR="00BE1319" w:rsidRDefault="00BC08A0" w:rsidP="00B70956">
      <w:pPr>
        <w:pStyle w:val="TextBul7-1"/>
        <w:tabs>
          <w:tab w:val="clear" w:pos="357"/>
          <w:tab w:val="num" w:pos="1440"/>
        </w:tabs>
        <w:spacing w:before="240" w:after="0" w:line="360" w:lineRule="auto"/>
        <w:ind w:left="1440" w:hanging="731"/>
      </w:pPr>
      <w:r>
        <w:t>Two routes in operation and one route on standby</w:t>
      </w:r>
      <w:r w:rsidR="001E7245">
        <w:t>.</w:t>
      </w:r>
    </w:p>
    <w:p w14:paraId="632BC29C" w14:textId="0D29E324" w:rsidR="00BE1319" w:rsidRPr="00B70956" w:rsidRDefault="00BC08A0" w:rsidP="00B70956">
      <w:pPr>
        <w:pStyle w:val="TextBul7-1"/>
        <w:tabs>
          <w:tab w:val="clear" w:pos="357"/>
          <w:tab w:val="num" w:pos="1440"/>
        </w:tabs>
        <w:spacing w:before="240" w:after="0" w:line="360" w:lineRule="auto"/>
        <w:ind w:left="1440" w:hanging="731"/>
      </w:pPr>
      <w:r>
        <w:t xml:space="preserve">One route need to handle 80 tph on high speed mode </w:t>
      </w:r>
      <w:proofErr w:type="gramStart"/>
      <w:r>
        <w:t>operation.</w:t>
      </w:r>
      <w:r w:rsidR="001E7245">
        <w:t>.</w:t>
      </w:r>
      <w:proofErr w:type="gramEnd"/>
    </w:p>
    <w:p w14:paraId="632BC29D" w14:textId="2D678FFA" w:rsidR="00B70956" w:rsidRPr="00B70956" w:rsidRDefault="003C699F" w:rsidP="00B70956">
      <w:pPr>
        <w:pStyle w:val="TextBul7-1"/>
        <w:tabs>
          <w:tab w:val="clear" w:pos="357"/>
          <w:tab w:val="num" w:pos="1440"/>
        </w:tabs>
        <w:spacing w:before="240" w:after="0" w:line="360" w:lineRule="auto"/>
        <w:ind w:left="1440" w:hanging="731"/>
      </w:pPr>
      <w:r>
        <w:t>Ma</w:t>
      </w:r>
      <w:r w:rsidR="00B70956" w:rsidRPr="00B70956">
        <w:t xml:space="preserve">intenance costs, maintenance time (MTTR) of the abovementioned </w:t>
      </w:r>
      <w:r>
        <w:t>chain conveyors and bucket elevators</w:t>
      </w:r>
      <w:r w:rsidR="00B70956" w:rsidRPr="00B70956">
        <w:t xml:space="preserve"> is supplied by the </w:t>
      </w:r>
      <w:r w:rsidR="00B70956" w:rsidRPr="000B7E74">
        <w:rPr>
          <w:i/>
        </w:rPr>
        <w:t>Contactor</w:t>
      </w:r>
      <w:r w:rsidR="00B70956" w:rsidRPr="00B70956">
        <w:t>.</w:t>
      </w:r>
    </w:p>
    <w:p w14:paraId="632BC29F" w14:textId="3FF985E5" w:rsidR="00B70956" w:rsidRPr="008C13B6" w:rsidRDefault="00B70956" w:rsidP="00B70956">
      <w:pPr>
        <w:pStyle w:val="TextBul7-1"/>
        <w:tabs>
          <w:tab w:val="clear" w:pos="357"/>
          <w:tab w:val="num" w:pos="1440"/>
        </w:tabs>
        <w:spacing w:before="240" w:after="0" w:line="360" w:lineRule="auto"/>
        <w:ind w:left="1440" w:hanging="731"/>
      </w:pPr>
      <w:r w:rsidRPr="007D7E4E">
        <w:t xml:space="preserve">The DHP </w:t>
      </w:r>
      <w:proofErr w:type="gramStart"/>
      <w:r w:rsidRPr="007D7E4E">
        <w:t>is able to</w:t>
      </w:r>
      <w:proofErr w:type="gramEnd"/>
      <w:r w:rsidRPr="007D7E4E">
        <w:t xml:space="preserve"> start up with </w:t>
      </w:r>
      <w:r w:rsidR="0053737A" w:rsidRPr="007D7E4E">
        <w:t xml:space="preserve">bucket elevators and chain conveyors </w:t>
      </w:r>
      <w:r w:rsidR="003C699F" w:rsidRPr="008C13B6">
        <w:t xml:space="preserve">under </w:t>
      </w:r>
      <w:r w:rsidRPr="007D7E4E">
        <w:t xml:space="preserve">full </w:t>
      </w:r>
      <w:r w:rsidR="0053737A" w:rsidRPr="007D7E4E">
        <w:t>load conditions</w:t>
      </w:r>
      <w:r w:rsidRPr="007D7E4E">
        <w:t xml:space="preserve">. </w:t>
      </w:r>
    </w:p>
    <w:p w14:paraId="7200F4EC" w14:textId="11E01CAF" w:rsidR="003C699F" w:rsidRPr="007D7E4E" w:rsidRDefault="003C699F" w:rsidP="00B70956">
      <w:pPr>
        <w:pStyle w:val="TextBul7-1"/>
        <w:tabs>
          <w:tab w:val="clear" w:pos="357"/>
          <w:tab w:val="num" w:pos="1440"/>
        </w:tabs>
        <w:spacing w:before="240" w:after="0" w:line="360" w:lineRule="auto"/>
        <w:ind w:left="1440" w:hanging="731"/>
      </w:pPr>
      <w:r w:rsidRPr="008C13B6">
        <w:t>There would be eight hopper conveyors, six transfer conveyors and three bucket elevators.</w:t>
      </w:r>
    </w:p>
    <w:p w14:paraId="632BC2A3" w14:textId="77777777" w:rsidR="00B70956" w:rsidRPr="00B70956" w:rsidRDefault="00B70956" w:rsidP="00B70956">
      <w:pPr>
        <w:pStyle w:val="TextBul7-1"/>
        <w:tabs>
          <w:tab w:val="clear" w:pos="357"/>
          <w:tab w:val="num" w:pos="1440"/>
        </w:tabs>
        <w:spacing w:before="240" w:after="0" w:line="360" w:lineRule="auto"/>
        <w:ind w:left="1440" w:hanging="731"/>
      </w:pPr>
      <w:r w:rsidRPr="00B70956">
        <w:t xml:space="preserve">The following parameters are </w:t>
      </w:r>
      <w:proofErr w:type="gramStart"/>
      <w:r w:rsidRPr="00B70956">
        <w:t>taken into account</w:t>
      </w:r>
      <w:proofErr w:type="gramEnd"/>
      <w:r w:rsidRPr="00B70956">
        <w:t xml:space="preserve"> when designing the ash bunker vent pipe:</w:t>
      </w:r>
    </w:p>
    <w:p w14:paraId="632BC2A4" w14:textId="77777777" w:rsidR="00B70956" w:rsidRPr="00B70956" w:rsidRDefault="00B70956" w:rsidP="00654289">
      <w:pPr>
        <w:pStyle w:val="TextBul7-1"/>
        <w:numPr>
          <w:ilvl w:val="1"/>
          <w:numId w:val="10"/>
        </w:numPr>
        <w:tabs>
          <w:tab w:val="clear" w:pos="2007"/>
          <w:tab w:val="num" w:pos="1985"/>
        </w:tabs>
        <w:spacing w:before="240" w:after="0" w:line="360" w:lineRule="auto"/>
        <w:ind w:left="1985"/>
      </w:pPr>
      <w:r w:rsidRPr="00B70956">
        <w:t>Air vented can have a high dust concentration.</w:t>
      </w:r>
    </w:p>
    <w:p w14:paraId="632BC2A5" w14:textId="01D49261" w:rsidR="00B70956" w:rsidRPr="00B70956" w:rsidRDefault="00B70956" w:rsidP="00654289">
      <w:pPr>
        <w:pStyle w:val="TextBul7-1"/>
        <w:numPr>
          <w:ilvl w:val="1"/>
          <w:numId w:val="10"/>
        </w:numPr>
        <w:tabs>
          <w:tab w:val="clear" w:pos="2007"/>
          <w:tab w:val="num" w:pos="1985"/>
        </w:tabs>
        <w:spacing w:before="240" w:after="0" w:line="360" w:lineRule="auto"/>
        <w:ind w:left="1985"/>
      </w:pPr>
      <w:r w:rsidRPr="00B70956">
        <w:t xml:space="preserve">Conditions where conveying air fully expands while </w:t>
      </w:r>
      <w:proofErr w:type="gramStart"/>
      <w:r w:rsidRPr="00B70956">
        <w:t>the both</w:t>
      </w:r>
      <w:proofErr w:type="gramEnd"/>
      <w:r w:rsidRPr="00B70956">
        <w:t xml:space="preserve"> units are operating at back</w:t>
      </w:r>
      <w:r w:rsidR="003C699F">
        <w:t>log</w:t>
      </w:r>
      <w:r w:rsidRPr="00B70956">
        <w:t xml:space="preserve"> capacity.</w:t>
      </w:r>
    </w:p>
    <w:p w14:paraId="632BC2A6" w14:textId="77777777" w:rsidR="00B70956" w:rsidRPr="00B70956" w:rsidRDefault="00B70956" w:rsidP="00654289">
      <w:pPr>
        <w:pStyle w:val="TextBul7-1"/>
        <w:numPr>
          <w:ilvl w:val="1"/>
          <w:numId w:val="10"/>
        </w:numPr>
        <w:tabs>
          <w:tab w:val="clear" w:pos="2007"/>
          <w:tab w:val="num" w:pos="1985"/>
        </w:tabs>
        <w:spacing w:before="240" w:after="0" w:line="360" w:lineRule="auto"/>
        <w:ind w:left="1985"/>
      </w:pPr>
      <w:r w:rsidRPr="00B70956">
        <w:t xml:space="preserve">Minimise the chance of the vent pipe blocking. The vent pipe is fitted with a system which indicates if the vent pipe is blocked. </w:t>
      </w:r>
    </w:p>
    <w:p w14:paraId="7086479B" w14:textId="7614A3EB" w:rsidR="00AF2A06" w:rsidRDefault="00AF2A06" w:rsidP="006E0D03">
      <w:pPr>
        <w:pStyle w:val="Heading3"/>
        <w:ind w:left="851" w:hanging="851"/>
      </w:pPr>
      <w:bookmarkStart w:id="1344" w:name="_Toc81308560"/>
      <w:bookmarkStart w:id="1345" w:name="_Toc445120603"/>
      <w:bookmarkStart w:id="1346" w:name="_Toc448127408"/>
      <w:bookmarkStart w:id="1347" w:name="_Toc450832870"/>
      <w:bookmarkStart w:id="1348" w:name="_Toc451334429"/>
      <w:bookmarkStart w:id="1349" w:name="_Toc451343579"/>
      <w:bookmarkStart w:id="1350" w:name="_Toc451770761"/>
      <w:bookmarkStart w:id="1351" w:name="_Toc452646358"/>
      <w:bookmarkStart w:id="1352" w:name="_Toc87452324"/>
      <w:bookmarkStart w:id="1353" w:name="_Toc397074673"/>
      <w:bookmarkStart w:id="1354" w:name="_Toc416347287"/>
      <w:bookmarkStart w:id="1355" w:name="_Toc424492076"/>
      <w:bookmarkStart w:id="1356" w:name="_Toc431995205"/>
      <w:bookmarkStart w:id="1357" w:name="_Toc434830081"/>
      <w:bookmarkStart w:id="1358" w:name="_Toc438206453"/>
      <w:bookmarkStart w:id="1359" w:name="_Toc441669681"/>
      <w:bookmarkEnd w:id="1344"/>
      <w:r>
        <w:lastRenderedPageBreak/>
        <w:t>Compressed Air System</w:t>
      </w:r>
      <w:bookmarkEnd w:id="1345"/>
      <w:bookmarkEnd w:id="1346"/>
      <w:bookmarkEnd w:id="1347"/>
      <w:bookmarkEnd w:id="1348"/>
      <w:bookmarkEnd w:id="1349"/>
      <w:bookmarkEnd w:id="1350"/>
      <w:bookmarkEnd w:id="1351"/>
      <w:bookmarkEnd w:id="1352"/>
      <w:r>
        <w:t xml:space="preserve"> </w:t>
      </w:r>
    </w:p>
    <w:p w14:paraId="42248A00" w14:textId="2D3A30FD" w:rsidR="00AF2A06" w:rsidRDefault="00AF2A06" w:rsidP="00AF2A06">
      <w:r>
        <w:t xml:space="preserve">The </w:t>
      </w:r>
      <w:r w:rsidR="008A51AE">
        <w:t>c</w:t>
      </w:r>
      <w:r>
        <w:t>ompressed air system is designed</w:t>
      </w:r>
      <w:r w:rsidR="00656A0E">
        <w:t xml:space="preserve">, by the </w:t>
      </w:r>
      <w:r w:rsidR="00656A0E" w:rsidRPr="00656A0E">
        <w:rPr>
          <w:i/>
        </w:rPr>
        <w:t>Contractor</w:t>
      </w:r>
      <w:r w:rsidR="00656A0E">
        <w:t>,</w:t>
      </w:r>
      <w:r>
        <w:t xml:space="preserve"> for the ambient conditions and operating range in </w:t>
      </w:r>
      <w:r>
        <w:fldChar w:fldCharType="begin"/>
      </w:r>
      <w:r>
        <w:instrText xml:space="preserve"> REF _Ref444154791 \h </w:instrText>
      </w:r>
      <w:r>
        <w:fldChar w:fldCharType="separate"/>
      </w:r>
      <w:r w:rsidR="00FB44CA">
        <w:t xml:space="preserve">Table </w:t>
      </w:r>
      <w:r w:rsidR="00FB44CA">
        <w:rPr>
          <w:noProof/>
        </w:rPr>
        <w:t>16</w:t>
      </w:r>
      <w:r>
        <w:fldChar w:fldCharType="end"/>
      </w:r>
      <w:r>
        <w:t xml:space="preserve"> below. </w:t>
      </w:r>
    </w:p>
    <w:p w14:paraId="300FC258" w14:textId="77777777" w:rsidR="00AF2A06" w:rsidRDefault="00AF2A06" w:rsidP="00AF2A06"/>
    <w:p w14:paraId="64089685" w14:textId="529E98D2" w:rsidR="00AF2A06" w:rsidRDefault="00AF2A06" w:rsidP="00AF2A06">
      <w:pPr>
        <w:pStyle w:val="Caption"/>
        <w:keepNext/>
        <w:jc w:val="center"/>
      </w:pPr>
      <w:bookmarkStart w:id="1360" w:name="_Ref444154791"/>
      <w:r>
        <w:t xml:space="preserve">Table </w:t>
      </w:r>
      <w:r w:rsidR="001732D0">
        <w:fldChar w:fldCharType="begin"/>
      </w:r>
      <w:r w:rsidR="001732D0">
        <w:instrText xml:space="preserve"> SEQ Table \* ARABIC </w:instrText>
      </w:r>
      <w:r w:rsidR="001732D0">
        <w:fldChar w:fldCharType="separate"/>
      </w:r>
      <w:r w:rsidR="00FB44CA">
        <w:rPr>
          <w:noProof/>
        </w:rPr>
        <w:t>16</w:t>
      </w:r>
      <w:r w:rsidR="001732D0">
        <w:rPr>
          <w:noProof/>
        </w:rPr>
        <w:fldChar w:fldCharType="end"/>
      </w:r>
      <w:bookmarkEnd w:id="1360"/>
      <w:r>
        <w:t xml:space="preserve"> </w:t>
      </w:r>
      <w:r w:rsidRPr="00173CEA">
        <w:t xml:space="preserve">Ambient </w:t>
      </w:r>
      <w:r>
        <w:t>r</w:t>
      </w:r>
      <w:r w:rsidRPr="00173CEA">
        <w:t xml:space="preserve">eference conditions and operating range for the design of </w:t>
      </w:r>
      <w:r>
        <w:t xml:space="preserve">the </w:t>
      </w:r>
      <w:r w:rsidRPr="00173CEA">
        <w:t>compressed air systems</w:t>
      </w:r>
    </w:p>
    <w:tbl>
      <w:tblPr>
        <w:tblStyle w:val="TableGrid"/>
        <w:tblW w:w="0" w:type="auto"/>
        <w:tblLook w:val="04A0" w:firstRow="1" w:lastRow="0" w:firstColumn="1" w:lastColumn="0" w:noHBand="0" w:noVBand="1"/>
      </w:tblPr>
      <w:tblGrid>
        <w:gridCol w:w="2391"/>
        <w:gridCol w:w="2265"/>
        <w:gridCol w:w="3081"/>
        <w:gridCol w:w="1891"/>
      </w:tblGrid>
      <w:tr w:rsidR="00AF2A06" w:rsidRPr="000532D1" w14:paraId="0EE67043" w14:textId="77777777" w:rsidTr="00AF2A06">
        <w:tc>
          <w:tcPr>
            <w:tcW w:w="2444" w:type="dxa"/>
          </w:tcPr>
          <w:p w14:paraId="0C71569C" w14:textId="77777777" w:rsidR="00AF2A06" w:rsidRPr="000532D1" w:rsidRDefault="00AF2A06" w:rsidP="005F7303">
            <w:pPr>
              <w:pStyle w:val="BodyText"/>
              <w:jc w:val="center"/>
              <w:rPr>
                <w:b/>
              </w:rPr>
            </w:pPr>
            <w:r w:rsidRPr="000532D1">
              <w:rPr>
                <w:b/>
              </w:rPr>
              <w:t>Inlet Parameter</w:t>
            </w:r>
          </w:p>
        </w:tc>
        <w:tc>
          <w:tcPr>
            <w:tcW w:w="2325" w:type="dxa"/>
          </w:tcPr>
          <w:p w14:paraId="73144A0D" w14:textId="77777777" w:rsidR="00AF2A06" w:rsidRPr="000532D1" w:rsidRDefault="00AF2A06" w:rsidP="005F7303">
            <w:pPr>
              <w:pStyle w:val="BodyText"/>
              <w:jc w:val="center"/>
              <w:rPr>
                <w:b/>
              </w:rPr>
            </w:pPr>
            <w:r w:rsidRPr="000532D1">
              <w:rPr>
                <w:b/>
              </w:rPr>
              <w:t>Minimum</w:t>
            </w:r>
          </w:p>
        </w:tc>
        <w:tc>
          <w:tcPr>
            <w:tcW w:w="3155" w:type="dxa"/>
          </w:tcPr>
          <w:p w14:paraId="6C69DB71" w14:textId="77777777" w:rsidR="00AF2A06" w:rsidRPr="000532D1" w:rsidRDefault="00AF2A06" w:rsidP="005F7303">
            <w:pPr>
              <w:pStyle w:val="BodyText"/>
              <w:jc w:val="center"/>
              <w:rPr>
                <w:b/>
              </w:rPr>
            </w:pPr>
            <w:r>
              <w:rPr>
                <w:b/>
              </w:rPr>
              <w:t>Normal Operating</w:t>
            </w:r>
          </w:p>
        </w:tc>
        <w:tc>
          <w:tcPr>
            <w:tcW w:w="1930" w:type="dxa"/>
          </w:tcPr>
          <w:p w14:paraId="34146EAB" w14:textId="77777777" w:rsidR="00AF2A06" w:rsidRPr="000532D1" w:rsidRDefault="00AF2A06" w:rsidP="005F7303">
            <w:pPr>
              <w:pStyle w:val="BodyText"/>
              <w:jc w:val="center"/>
              <w:rPr>
                <w:b/>
              </w:rPr>
            </w:pPr>
            <w:r w:rsidRPr="000532D1">
              <w:rPr>
                <w:b/>
              </w:rPr>
              <w:t>Maximum</w:t>
            </w:r>
          </w:p>
        </w:tc>
      </w:tr>
      <w:tr w:rsidR="00AF2A06" w14:paraId="13B74F60" w14:textId="77777777" w:rsidTr="00AF2A06">
        <w:tc>
          <w:tcPr>
            <w:tcW w:w="2444" w:type="dxa"/>
          </w:tcPr>
          <w:p w14:paraId="396D8186" w14:textId="77777777" w:rsidR="00AF2A06" w:rsidRDefault="00AF2A06" w:rsidP="005F7303">
            <w:pPr>
              <w:pStyle w:val="BodyText"/>
              <w:jc w:val="center"/>
            </w:pPr>
            <w:r>
              <w:t>Pressure</w:t>
            </w:r>
          </w:p>
        </w:tc>
        <w:tc>
          <w:tcPr>
            <w:tcW w:w="2325" w:type="dxa"/>
          </w:tcPr>
          <w:p w14:paraId="390EBA96" w14:textId="77777777" w:rsidR="00AF2A06" w:rsidRDefault="001732D0" w:rsidP="005F7303">
            <w:pPr>
              <w:pStyle w:val="BodyText"/>
              <w:jc w:val="center"/>
            </w:pPr>
            <m:oMathPara>
              <m:oMath>
                <m:sSub>
                  <m:sSubPr>
                    <m:ctrlPr>
                      <w:rPr>
                        <w:rFonts w:ascii="Cambria Math" w:hAnsi="Cambria Math"/>
                        <w:i/>
                      </w:rPr>
                    </m:ctrlPr>
                  </m:sSubPr>
                  <m:e>
                    <m:r>
                      <w:rPr>
                        <w:rFonts w:ascii="Cambria Math" w:hAnsi="Cambria Math"/>
                      </w:rPr>
                      <m:t>p</m:t>
                    </m:r>
                  </m:e>
                  <m:sub>
                    <m:r>
                      <w:rPr>
                        <w:rFonts w:ascii="Cambria Math" w:hAnsi="Cambria Math"/>
                      </w:rPr>
                      <m:t>normal</m:t>
                    </m:r>
                  </m:sub>
                </m:sSub>
                <m:r>
                  <w:rPr>
                    <w:rFonts w:ascii="Cambria Math" w:hAnsi="Cambria Math"/>
                  </w:rPr>
                  <m:t>-5kPa</m:t>
                </m:r>
              </m:oMath>
            </m:oMathPara>
          </w:p>
        </w:tc>
        <w:tc>
          <w:tcPr>
            <w:tcW w:w="3155" w:type="dxa"/>
          </w:tcPr>
          <w:p w14:paraId="0518DC38" w14:textId="77777777" w:rsidR="00AF2A06" w:rsidRDefault="001732D0" w:rsidP="005F7303">
            <w:pPr>
              <w:pStyle w:val="BodyText"/>
              <w:jc w:val="center"/>
            </w:pPr>
            <m:oMathPara>
              <m:oMath>
                <m:sSub>
                  <m:sSubPr>
                    <m:ctrlPr>
                      <w:rPr>
                        <w:rFonts w:ascii="Cambria Math" w:hAnsi="Cambria Math"/>
                        <w:i/>
                      </w:rPr>
                    </m:ctrlPr>
                  </m:sSubPr>
                  <m:e>
                    <m:r>
                      <w:rPr>
                        <w:rFonts w:ascii="Cambria Math" w:hAnsi="Cambria Math"/>
                      </w:rPr>
                      <m:t>p</m:t>
                    </m:r>
                  </m:e>
                  <m:sub>
                    <m:r>
                      <w:rPr>
                        <w:rFonts w:ascii="Cambria Math" w:hAnsi="Cambria Math"/>
                      </w:rPr>
                      <m:t>normal</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(-g*M*h)/(R*</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up>
                </m:sSup>
              </m:oMath>
            </m:oMathPara>
          </w:p>
        </w:tc>
        <w:tc>
          <w:tcPr>
            <w:tcW w:w="1930" w:type="dxa"/>
          </w:tcPr>
          <w:p w14:paraId="25C50E03" w14:textId="77777777" w:rsidR="00AF2A06" w:rsidRDefault="001732D0" w:rsidP="005F7303">
            <w:pPr>
              <w:pStyle w:val="BodyText"/>
              <w:jc w:val="center"/>
            </w:pPr>
            <m:oMath>
              <m:sSub>
                <m:sSubPr>
                  <m:ctrlPr>
                    <w:rPr>
                      <w:rFonts w:ascii="Cambria Math" w:hAnsi="Cambria Math"/>
                      <w:i/>
                    </w:rPr>
                  </m:ctrlPr>
                </m:sSubPr>
                <m:e>
                  <m:r>
                    <w:rPr>
                      <w:rFonts w:ascii="Cambria Math" w:hAnsi="Cambria Math"/>
                    </w:rPr>
                    <m:t>p</m:t>
                  </m:r>
                </m:e>
                <m:sub>
                  <m:r>
                    <w:rPr>
                      <w:rFonts w:ascii="Cambria Math" w:hAnsi="Cambria Math"/>
                    </w:rPr>
                    <m:t>normal</m:t>
                  </m:r>
                </m:sub>
              </m:sSub>
              <m:r>
                <w:rPr>
                  <w:rFonts w:ascii="Cambria Math" w:hAnsi="Cambria Math"/>
                </w:rPr>
                <m:t>+5kPa</m:t>
              </m:r>
            </m:oMath>
            <w:r w:rsidR="00AF2A06">
              <w:t xml:space="preserve"> </w:t>
            </w:r>
          </w:p>
        </w:tc>
      </w:tr>
      <w:tr w:rsidR="00AF2A06" w14:paraId="264B1CC3" w14:textId="77777777" w:rsidTr="00AF2A06">
        <w:tc>
          <w:tcPr>
            <w:tcW w:w="2444" w:type="dxa"/>
          </w:tcPr>
          <w:p w14:paraId="7A6CD7E2" w14:textId="77777777" w:rsidR="00AF2A06" w:rsidRDefault="00AF2A06" w:rsidP="005F7303">
            <w:pPr>
              <w:pStyle w:val="BodyText"/>
              <w:jc w:val="center"/>
            </w:pPr>
            <w:r>
              <w:t>Temperature</w:t>
            </w:r>
          </w:p>
        </w:tc>
        <w:tc>
          <w:tcPr>
            <w:tcW w:w="2325" w:type="dxa"/>
          </w:tcPr>
          <w:p w14:paraId="3CA2FA47" w14:textId="77777777" w:rsidR="00AF2A06" w:rsidRDefault="00AF2A06" w:rsidP="005F7303">
            <w:pPr>
              <w:pStyle w:val="BodyText"/>
              <w:jc w:val="center"/>
            </w:pPr>
            <w:r>
              <w:t>-10</w:t>
            </w:r>
            <w:r>
              <w:rPr>
                <w:rFonts w:ascii="Calibri" w:hAnsi="Calibri"/>
              </w:rPr>
              <w:t>°</w:t>
            </w:r>
            <w:r>
              <w:t>C</w:t>
            </w:r>
          </w:p>
        </w:tc>
        <w:tc>
          <w:tcPr>
            <w:tcW w:w="3155" w:type="dxa"/>
          </w:tcPr>
          <w:p w14:paraId="53685553" w14:textId="77777777" w:rsidR="00AF2A06" w:rsidRDefault="00AF2A06" w:rsidP="005F7303">
            <w:pPr>
              <w:pStyle w:val="BodyText"/>
              <w:jc w:val="center"/>
            </w:pPr>
            <w:r>
              <w:t>25</w:t>
            </w:r>
            <w:r>
              <w:rPr>
                <w:rFonts w:ascii="Calibri" w:hAnsi="Calibri"/>
              </w:rPr>
              <w:t>°</w:t>
            </w:r>
            <w:r>
              <w:t>C</w:t>
            </w:r>
          </w:p>
        </w:tc>
        <w:tc>
          <w:tcPr>
            <w:tcW w:w="1930" w:type="dxa"/>
          </w:tcPr>
          <w:p w14:paraId="649E41B1" w14:textId="77777777" w:rsidR="00AF2A06" w:rsidRDefault="00AF2A06" w:rsidP="005F7303">
            <w:pPr>
              <w:pStyle w:val="BodyText"/>
              <w:jc w:val="center"/>
            </w:pPr>
            <w:r>
              <w:t>40</w:t>
            </w:r>
            <w:r>
              <w:rPr>
                <w:rFonts w:ascii="Calibri" w:hAnsi="Calibri"/>
              </w:rPr>
              <w:t>°</w:t>
            </w:r>
            <w:r>
              <w:t>C</w:t>
            </w:r>
          </w:p>
        </w:tc>
      </w:tr>
      <w:tr w:rsidR="00AF2A06" w14:paraId="6DB909EC" w14:textId="77777777" w:rsidTr="00AF2A06">
        <w:tc>
          <w:tcPr>
            <w:tcW w:w="2444" w:type="dxa"/>
          </w:tcPr>
          <w:p w14:paraId="2A9B292D" w14:textId="77777777" w:rsidR="00AF2A06" w:rsidRDefault="00AF2A06" w:rsidP="005F7303">
            <w:pPr>
              <w:pStyle w:val="BodyText"/>
              <w:jc w:val="center"/>
            </w:pPr>
            <w:r>
              <w:t>Relative humidity</w:t>
            </w:r>
          </w:p>
        </w:tc>
        <w:tc>
          <w:tcPr>
            <w:tcW w:w="2325" w:type="dxa"/>
          </w:tcPr>
          <w:p w14:paraId="1D877000" w14:textId="77777777" w:rsidR="00AF2A06" w:rsidRDefault="00AF2A06" w:rsidP="005F7303">
            <w:pPr>
              <w:pStyle w:val="BodyText"/>
              <w:jc w:val="center"/>
            </w:pPr>
            <w:r>
              <w:t>20%</w:t>
            </w:r>
          </w:p>
        </w:tc>
        <w:tc>
          <w:tcPr>
            <w:tcW w:w="3155" w:type="dxa"/>
          </w:tcPr>
          <w:p w14:paraId="6FE082DE" w14:textId="77777777" w:rsidR="00AF2A06" w:rsidRDefault="00AF2A06" w:rsidP="005F7303">
            <w:pPr>
              <w:pStyle w:val="BodyText"/>
              <w:jc w:val="center"/>
            </w:pPr>
            <w:r>
              <w:t>60%</w:t>
            </w:r>
          </w:p>
        </w:tc>
        <w:tc>
          <w:tcPr>
            <w:tcW w:w="1930" w:type="dxa"/>
          </w:tcPr>
          <w:p w14:paraId="13097ACF" w14:textId="77777777" w:rsidR="00AF2A06" w:rsidRDefault="00AF2A06" w:rsidP="005F7303">
            <w:pPr>
              <w:pStyle w:val="BodyText"/>
              <w:jc w:val="center"/>
            </w:pPr>
            <w:r>
              <w:t>80%</w:t>
            </w:r>
          </w:p>
        </w:tc>
      </w:tr>
    </w:tbl>
    <w:p w14:paraId="4DED4264" w14:textId="3EA5F6F5" w:rsidR="00E458C0" w:rsidRPr="00AF2A06" w:rsidRDefault="00AF2A06" w:rsidP="00AF2A06">
      <w: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9F9F9"/>
        <w:tblCellMar>
          <w:top w:w="15" w:type="dxa"/>
          <w:left w:w="15" w:type="dxa"/>
          <w:bottom w:w="15" w:type="dxa"/>
          <w:right w:w="15" w:type="dxa"/>
        </w:tblCellMar>
        <w:tblLook w:val="04A0" w:firstRow="1" w:lastRow="0" w:firstColumn="1" w:lastColumn="0" w:noHBand="0" w:noVBand="1"/>
      </w:tblPr>
      <w:tblGrid>
        <w:gridCol w:w="426"/>
        <w:gridCol w:w="3794"/>
        <w:gridCol w:w="1785"/>
      </w:tblGrid>
      <w:tr w:rsidR="00E458C0" w:rsidRPr="00E458C0" w14:paraId="293E09EF" w14:textId="77777777" w:rsidTr="00E458C0">
        <w:trPr>
          <w:jc w:val="center"/>
        </w:trPr>
        <w:tc>
          <w:tcPr>
            <w:tcW w:w="0" w:type="auto"/>
            <w:shd w:val="clear" w:color="auto" w:fill="F9F9F9"/>
            <w:tcMar>
              <w:top w:w="48" w:type="dxa"/>
              <w:left w:w="96" w:type="dxa"/>
              <w:bottom w:w="48" w:type="dxa"/>
              <w:right w:w="96" w:type="dxa"/>
            </w:tcMar>
            <w:vAlign w:val="center"/>
            <w:hideMark/>
          </w:tcPr>
          <w:p w14:paraId="3077AAF2" w14:textId="348257C5" w:rsidR="00E458C0" w:rsidRPr="00E458C0" w:rsidRDefault="001732D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szCs w:val="20"/>
              </w:rPr>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0</m:t>
                    </m:r>
                  </m:sub>
                </m:sSub>
              </m:oMath>
            </m:oMathPara>
          </w:p>
        </w:tc>
        <w:tc>
          <w:tcPr>
            <w:tcW w:w="0" w:type="auto"/>
            <w:shd w:val="clear" w:color="auto" w:fill="F9F9F9"/>
            <w:tcMar>
              <w:top w:w="48" w:type="dxa"/>
              <w:left w:w="96" w:type="dxa"/>
              <w:bottom w:w="48" w:type="dxa"/>
              <w:right w:w="96" w:type="dxa"/>
            </w:tcMar>
            <w:vAlign w:val="center"/>
            <w:hideMark/>
          </w:tcPr>
          <w:p w14:paraId="79E5CB85"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sea level standard atmospheric pressure</w:t>
            </w:r>
          </w:p>
        </w:tc>
        <w:tc>
          <w:tcPr>
            <w:tcW w:w="0" w:type="auto"/>
            <w:shd w:val="clear" w:color="auto" w:fill="F9F9F9"/>
            <w:tcMar>
              <w:top w:w="48" w:type="dxa"/>
              <w:left w:w="96" w:type="dxa"/>
              <w:bottom w:w="48" w:type="dxa"/>
              <w:right w:w="96" w:type="dxa"/>
            </w:tcMar>
            <w:vAlign w:val="center"/>
            <w:hideMark/>
          </w:tcPr>
          <w:p w14:paraId="7FBDA3B3"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101325 Pa</w:t>
            </w:r>
          </w:p>
        </w:tc>
      </w:tr>
      <w:tr w:rsidR="00E458C0" w:rsidRPr="00E458C0" w14:paraId="17C15898" w14:textId="77777777" w:rsidTr="00E458C0">
        <w:trPr>
          <w:jc w:val="center"/>
        </w:trPr>
        <w:tc>
          <w:tcPr>
            <w:tcW w:w="0" w:type="auto"/>
            <w:shd w:val="clear" w:color="auto" w:fill="F9F9F9"/>
            <w:tcMar>
              <w:top w:w="48" w:type="dxa"/>
              <w:left w:w="96" w:type="dxa"/>
              <w:bottom w:w="48" w:type="dxa"/>
              <w:right w:w="96" w:type="dxa"/>
            </w:tcMar>
            <w:vAlign w:val="center"/>
            <w:hideMark/>
          </w:tcPr>
          <w:p w14:paraId="4C0FCBB2"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szCs w:val="20"/>
              </w:rPr>
            </w:pPr>
            <w:r w:rsidRPr="00E458C0">
              <w:rPr>
                <w:szCs w:val="20"/>
              </w:rPr>
              <w:t>T0</w:t>
            </w:r>
          </w:p>
        </w:tc>
        <w:tc>
          <w:tcPr>
            <w:tcW w:w="0" w:type="auto"/>
            <w:shd w:val="clear" w:color="auto" w:fill="F9F9F9"/>
            <w:tcMar>
              <w:top w:w="48" w:type="dxa"/>
              <w:left w:w="96" w:type="dxa"/>
              <w:bottom w:w="48" w:type="dxa"/>
              <w:right w:w="96" w:type="dxa"/>
            </w:tcMar>
            <w:vAlign w:val="center"/>
            <w:hideMark/>
          </w:tcPr>
          <w:p w14:paraId="15065C82"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sea level standard temperature</w:t>
            </w:r>
          </w:p>
        </w:tc>
        <w:tc>
          <w:tcPr>
            <w:tcW w:w="0" w:type="auto"/>
            <w:shd w:val="clear" w:color="auto" w:fill="F9F9F9"/>
            <w:tcMar>
              <w:top w:w="48" w:type="dxa"/>
              <w:left w:w="96" w:type="dxa"/>
              <w:bottom w:w="48" w:type="dxa"/>
              <w:right w:w="96" w:type="dxa"/>
            </w:tcMar>
            <w:vAlign w:val="center"/>
            <w:hideMark/>
          </w:tcPr>
          <w:p w14:paraId="3017AFD5"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288.15 K</w:t>
            </w:r>
          </w:p>
        </w:tc>
      </w:tr>
      <w:tr w:rsidR="00E458C0" w:rsidRPr="00E458C0" w14:paraId="53D01143" w14:textId="77777777" w:rsidTr="00E458C0">
        <w:trPr>
          <w:jc w:val="center"/>
        </w:trPr>
        <w:tc>
          <w:tcPr>
            <w:tcW w:w="0" w:type="auto"/>
            <w:shd w:val="clear" w:color="auto" w:fill="F9F9F9"/>
            <w:tcMar>
              <w:top w:w="48" w:type="dxa"/>
              <w:left w:w="96" w:type="dxa"/>
              <w:bottom w:w="48" w:type="dxa"/>
              <w:right w:w="96" w:type="dxa"/>
            </w:tcMar>
            <w:vAlign w:val="center"/>
            <w:hideMark/>
          </w:tcPr>
          <w:p w14:paraId="6F708D5E"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szCs w:val="20"/>
              </w:rPr>
            </w:pPr>
            <w:r w:rsidRPr="00F610AC">
              <w:rPr>
                <w:szCs w:val="20"/>
              </w:rPr>
              <w:t>g</w:t>
            </w:r>
          </w:p>
        </w:tc>
        <w:tc>
          <w:tcPr>
            <w:tcW w:w="0" w:type="auto"/>
            <w:shd w:val="clear" w:color="auto" w:fill="F9F9F9"/>
            <w:tcMar>
              <w:top w:w="48" w:type="dxa"/>
              <w:left w:w="96" w:type="dxa"/>
              <w:bottom w:w="48" w:type="dxa"/>
              <w:right w:w="96" w:type="dxa"/>
            </w:tcMar>
            <w:vAlign w:val="center"/>
            <w:hideMark/>
          </w:tcPr>
          <w:p w14:paraId="4BEC3A4C"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Earth-surface gravitational acceleration</w:t>
            </w:r>
          </w:p>
        </w:tc>
        <w:tc>
          <w:tcPr>
            <w:tcW w:w="0" w:type="auto"/>
            <w:shd w:val="clear" w:color="auto" w:fill="F9F9F9"/>
            <w:tcMar>
              <w:top w:w="48" w:type="dxa"/>
              <w:left w:w="96" w:type="dxa"/>
              <w:bottom w:w="48" w:type="dxa"/>
              <w:right w:w="96" w:type="dxa"/>
            </w:tcMar>
            <w:vAlign w:val="center"/>
            <w:hideMark/>
          </w:tcPr>
          <w:p w14:paraId="408545B5"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9.80665 m/s</w:t>
            </w:r>
            <w:r w:rsidRPr="00F610AC">
              <w:rPr>
                <w:szCs w:val="20"/>
              </w:rPr>
              <w:t>2</w:t>
            </w:r>
          </w:p>
        </w:tc>
      </w:tr>
      <w:tr w:rsidR="00E458C0" w:rsidRPr="00E458C0" w14:paraId="6E5AFCB4" w14:textId="77777777" w:rsidTr="00E458C0">
        <w:trPr>
          <w:jc w:val="center"/>
        </w:trPr>
        <w:tc>
          <w:tcPr>
            <w:tcW w:w="0" w:type="auto"/>
            <w:shd w:val="clear" w:color="auto" w:fill="F9F9F9"/>
            <w:tcMar>
              <w:top w:w="48" w:type="dxa"/>
              <w:left w:w="96" w:type="dxa"/>
              <w:bottom w:w="48" w:type="dxa"/>
              <w:right w:w="96" w:type="dxa"/>
            </w:tcMar>
            <w:vAlign w:val="center"/>
            <w:hideMark/>
          </w:tcPr>
          <w:p w14:paraId="70330F61"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szCs w:val="20"/>
              </w:rPr>
            </w:pPr>
            <w:r w:rsidRPr="00F610AC">
              <w:rPr>
                <w:szCs w:val="20"/>
              </w:rPr>
              <w:t>M</w:t>
            </w:r>
          </w:p>
        </w:tc>
        <w:tc>
          <w:tcPr>
            <w:tcW w:w="0" w:type="auto"/>
            <w:shd w:val="clear" w:color="auto" w:fill="F9F9F9"/>
            <w:tcMar>
              <w:top w:w="48" w:type="dxa"/>
              <w:left w:w="96" w:type="dxa"/>
              <w:bottom w:w="48" w:type="dxa"/>
              <w:right w:w="96" w:type="dxa"/>
            </w:tcMar>
            <w:vAlign w:val="center"/>
            <w:hideMark/>
          </w:tcPr>
          <w:p w14:paraId="71E1E67C"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molar mass of dry air</w:t>
            </w:r>
          </w:p>
        </w:tc>
        <w:tc>
          <w:tcPr>
            <w:tcW w:w="0" w:type="auto"/>
            <w:shd w:val="clear" w:color="auto" w:fill="F9F9F9"/>
            <w:tcMar>
              <w:top w:w="48" w:type="dxa"/>
              <w:left w:w="96" w:type="dxa"/>
              <w:bottom w:w="48" w:type="dxa"/>
              <w:right w:w="96" w:type="dxa"/>
            </w:tcMar>
            <w:vAlign w:val="center"/>
            <w:hideMark/>
          </w:tcPr>
          <w:p w14:paraId="0254129F"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0.0289644 kg/mol</w:t>
            </w:r>
          </w:p>
        </w:tc>
      </w:tr>
      <w:tr w:rsidR="00E458C0" w:rsidRPr="00E458C0" w14:paraId="12C0FBF1" w14:textId="77777777" w:rsidTr="00E458C0">
        <w:trPr>
          <w:jc w:val="center"/>
        </w:trPr>
        <w:tc>
          <w:tcPr>
            <w:tcW w:w="0" w:type="auto"/>
            <w:shd w:val="clear" w:color="auto" w:fill="F9F9F9"/>
            <w:tcMar>
              <w:top w:w="48" w:type="dxa"/>
              <w:left w:w="96" w:type="dxa"/>
              <w:bottom w:w="48" w:type="dxa"/>
              <w:right w:w="96" w:type="dxa"/>
            </w:tcMar>
            <w:vAlign w:val="center"/>
            <w:hideMark/>
          </w:tcPr>
          <w:p w14:paraId="339D8645"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szCs w:val="20"/>
              </w:rPr>
            </w:pPr>
            <w:r w:rsidRPr="00F610AC">
              <w:rPr>
                <w:szCs w:val="20"/>
              </w:rPr>
              <w:t>R</w:t>
            </w:r>
          </w:p>
        </w:tc>
        <w:tc>
          <w:tcPr>
            <w:tcW w:w="0" w:type="auto"/>
            <w:shd w:val="clear" w:color="auto" w:fill="F9F9F9"/>
            <w:tcMar>
              <w:top w:w="48" w:type="dxa"/>
              <w:left w:w="96" w:type="dxa"/>
              <w:bottom w:w="48" w:type="dxa"/>
              <w:right w:w="96" w:type="dxa"/>
            </w:tcMar>
            <w:vAlign w:val="center"/>
            <w:hideMark/>
          </w:tcPr>
          <w:p w14:paraId="3D34DFA8"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universal gas constant</w:t>
            </w:r>
          </w:p>
        </w:tc>
        <w:tc>
          <w:tcPr>
            <w:tcW w:w="0" w:type="auto"/>
            <w:shd w:val="clear" w:color="auto" w:fill="F9F9F9"/>
            <w:tcMar>
              <w:top w:w="48" w:type="dxa"/>
              <w:left w:w="96" w:type="dxa"/>
              <w:bottom w:w="48" w:type="dxa"/>
              <w:right w:w="96" w:type="dxa"/>
            </w:tcMar>
            <w:vAlign w:val="center"/>
            <w:hideMark/>
          </w:tcPr>
          <w:p w14:paraId="3074FAA9"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8.31447 J/(</w:t>
            </w:r>
            <w:proofErr w:type="spellStart"/>
            <w:r w:rsidRPr="00E458C0">
              <w:rPr>
                <w:szCs w:val="20"/>
              </w:rPr>
              <w:t>mol•K</w:t>
            </w:r>
            <w:proofErr w:type="spellEnd"/>
            <w:r w:rsidRPr="00E458C0">
              <w:rPr>
                <w:szCs w:val="20"/>
              </w:rPr>
              <w:t>)</w:t>
            </w:r>
          </w:p>
        </w:tc>
      </w:tr>
      <w:tr w:rsidR="00E458C0" w:rsidRPr="00E458C0" w14:paraId="1870CE73" w14:textId="77777777" w:rsidTr="00E458C0">
        <w:trPr>
          <w:jc w:val="center"/>
        </w:trPr>
        <w:tc>
          <w:tcPr>
            <w:tcW w:w="0" w:type="auto"/>
            <w:shd w:val="clear" w:color="auto" w:fill="F9F9F9"/>
            <w:tcMar>
              <w:top w:w="48" w:type="dxa"/>
              <w:left w:w="96" w:type="dxa"/>
              <w:bottom w:w="48" w:type="dxa"/>
              <w:right w:w="96" w:type="dxa"/>
            </w:tcMar>
            <w:vAlign w:val="center"/>
          </w:tcPr>
          <w:p w14:paraId="108DF82A"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center"/>
              <w:rPr>
                <w:szCs w:val="20"/>
              </w:rPr>
            </w:pPr>
            <w:r w:rsidRPr="00F610AC">
              <w:rPr>
                <w:szCs w:val="20"/>
              </w:rPr>
              <w:t>h</w:t>
            </w:r>
          </w:p>
        </w:tc>
        <w:tc>
          <w:tcPr>
            <w:tcW w:w="0" w:type="auto"/>
            <w:shd w:val="clear" w:color="auto" w:fill="F9F9F9"/>
            <w:tcMar>
              <w:top w:w="48" w:type="dxa"/>
              <w:left w:w="96" w:type="dxa"/>
              <w:bottom w:w="48" w:type="dxa"/>
              <w:right w:w="96" w:type="dxa"/>
            </w:tcMar>
            <w:vAlign w:val="center"/>
          </w:tcPr>
          <w:p w14:paraId="31760BCC"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Height above sea level</w:t>
            </w:r>
          </w:p>
        </w:tc>
        <w:tc>
          <w:tcPr>
            <w:tcW w:w="0" w:type="auto"/>
            <w:shd w:val="clear" w:color="auto" w:fill="F9F9F9"/>
            <w:tcMar>
              <w:top w:w="48" w:type="dxa"/>
              <w:left w:w="96" w:type="dxa"/>
              <w:bottom w:w="48" w:type="dxa"/>
              <w:right w:w="96" w:type="dxa"/>
            </w:tcMar>
            <w:vAlign w:val="center"/>
          </w:tcPr>
          <w:p w14:paraId="18AF4EDA" w14:textId="77777777" w:rsidR="00E458C0" w:rsidRPr="00E458C0" w:rsidRDefault="00E458C0" w:rsidP="00E458C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szCs w:val="20"/>
              </w:rPr>
            </w:pPr>
            <w:r w:rsidRPr="00E458C0">
              <w:rPr>
                <w:szCs w:val="20"/>
              </w:rPr>
              <w:t>Site specific in m</w:t>
            </w:r>
          </w:p>
        </w:tc>
      </w:tr>
    </w:tbl>
    <w:p w14:paraId="74D04C86" w14:textId="40D93510" w:rsidR="00AF2A06" w:rsidRDefault="00AF2A06" w:rsidP="00AF2A06"/>
    <w:p w14:paraId="67D56C6B" w14:textId="77777777" w:rsidR="00F54895" w:rsidRPr="00AF2A06" w:rsidRDefault="00F54895" w:rsidP="00AF2A06"/>
    <w:p w14:paraId="632BC2A8" w14:textId="77777777" w:rsidR="00B70956" w:rsidRDefault="00B70956" w:rsidP="006E0D03">
      <w:pPr>
        <w:pStyle w:val="Heading3"/>
        <w:ind w:left="851" w:hanging="851"/>
      </w:pPr>
      <w:bookmarkStart w:id="1361" w:name="_Toc445120604"/>
      <w:bookmarkStart w:id="1362" w:name="_Toc448127409"/>
      <w:bookmarkStart w:id="1363" w:name="_Toc450832871"/>
      <w:bookmarkStart w:id="1364" w:name="_Toc451334430"/>
      <w:bookmarkStart w:id="1365" w:name="_Toc451343580"/>
      <w:bookmarkStart w:id="1366" w:name="_Toc451770762"/>
      <w:bookmarkStart w:id="1367" w:name="_Toc452646359"/>
      <w:bookmarkStart w:id="1368" w:name="_Toc87452325"/>
      <w:r w:rsidRPr="00B70956">
        <w:t>Conditioning Plant</w:t>
      </w:r>
      <w:bookmarkEnd w:id="1353"/>
      <w:bookmarkEnd w:id="1354"/>
      <w:bookmarkEnd w:id="1355"/>
      <w:bookmarkEnd w:id="1356"/>
      <w:bookmarkEnd w:id="1357"/>
      <w:bookmarkEnd w:id="1358"/>
      <w:bookmarkEnd w:id="1359"/>
      <w:bookmarkEnd w:id="1361"/>
      <w:bookmarkEnd w:id="1362"/>
      <w:bookmarkEnd w:id="1363"/>
      <w:bookmarkEnd w:id="1364"/>
      <w:bookmarkEnd w:id="1365"/>
      <w:bookmarkEnd w:id="1366"/>
      <w:bookmarkEnd w:id="1367"/>
      <w:bookmarkEnd w:id="1368"/>
      <w:r w:rsidRPr="00B70956">
        <w:t xml:space="preserve"> </w:t>
      </w:r>
    </w:p>
    <w:p w14:paraId="44333CC1" w14:textId="1EC1B021" w:rsidR="00FA135D" w:rsidRPr="003E6F6B" w:rsidRDefault="0035336E" w:rsidP="00FA135D">
      <w:pPr>
        <w:rPr>
          <w:lang w:val="en-GB"/>
        </w:rPr>
      </w:pPr>
      <w:r>
        <w:rPr>
          <w:lang w:val="en-GB"/>
        </w:rPr>
        <w:t>The</w:t>
      </w:r>
      <w:r w:rsidR="00FA135D">
        <w:rPr>
          <w:lang w:val="en-GB"/>
        </w:rPr>
        <w:t xml:space="preserve"> </w:t>
      </w:r>
      <w:r w:rsidR="00FA135D" w:rsidRPr="003E6F6B">
        <w:rPr>
          <w:i/>
          <w:lang w:val="en-GB"/>
        </w:rPr>
        <w:t>Contractor</w:t>
      </w:r>
      <w:r w:rsidR="00FA135D">
        <w:rPr>
          <w:lang w:val="en-GB"/>
        </w:rPr>
        <w:t xml:space="preserve"> ensures that the following requirements for the conditioning plant, are met as a </w:t>
      </w:r>
      <w:proofErr w:type="gramStart"/>
      <w:r w:rsidR="00FA135D">
        <w:rPr>
          <w:lang w:val="en-GB"/>
        </w:rPr>
        <w:t>minimum;</w:t>
      </w:r>
      <w:proofErr w:type="gramEnd"/>
    </w:p>
    <w:p w14:paraId="632BC2A9" w14:textId="77777777" w:rsidR="009F4C0B" w:rsidRDefault="009F4C0B" w:rsidP="00B70956">
      <w:pPr>
        <w:pStyle w:val="TextBul7-1"/>
        <w:tabs>
          <w:tab w:val="clear" w:pos="357"/>
          <w:tab w:val="num" w:pos="1440"/>
        </w:tabs>
        <w:spacing w:before="240" w:after="0" w:line="360" w:lineRule="auto"/>
        <w:ind w:left="1440" w:hanging="731"/>
      </w:pPr>
      <w:r>
        <w:t>The conditioners condition the ash to the following moisture contents</w:t>
      </w:r>
      <w:r w:rsidR="002F0128">
        <w:t xml:space="preserve"> by weight:</w:t>
      </w:r>
    </w:p>
    <w:p w14:paraId="632BC2AA" w14:textId="77777777" w:rsidR="009F4C0B" w:rsidRDefault="009F4C0B" w:rsidP="00654289">
      <w:pPr>
        <w:pStyle w:val="TextBul7-1"/>
        <w:numPr>
          <w:ilvl w:val="1"/>
          <w:numId w:val="10"/>
        </w:numPr>
        <w:tabs>
          <w:tab w:val="clear" w:pos="2007"/>
          <w:tab w:val="num" w:pos="1985"/>
        </w:tabs>
        <w:spacing w:before="240" w:after="0" w:line="360" w:lineRule="auto"/>
        <w:ind w:left="1985"/>
      </w:pPr>
      <w:r>
        <w:t xml:space="preserve">Normal </w:t>
      </w:r>
      <w:proofErr w:type="gramStart"/>
      <w:r>
        <w:t xml:space="preserve">operation  </w:t>
      </w:r>
      <w:r>
        <w:tab/>
      </w:r>
      <w:proofErr w:type="gramEnd"/>
      <w:r>
        <w:t>:</w:t>
      </w:r>
      <w:r w:rsidR="00303DFF">
        <w:t xml:space="preserve"> </w:t>
      </w:r>
      <w:r>
        <w:t>13 – 16%</w:t>
      </w:r>
    </w:p>
    <w:p w14:paraId="632BC2AB" w14:textId="77777777" w:rsidR="009F4C0B" w:rsidRDefault="009F4C0B" w:rsidP="00654289">
      <w:pPr>
        <w:pStyle w:val="TextBul7-1"/>
        <w:numPr>
          <w:ilvl w:val="1"/>
          <w:numId w:val="10"/>
        </w:numPr>
        <w:tabs>
          <w:tab w:val="clear" w:pos="2007"/>
          <w:tab w:val="num" w:pos="1985"/>
        </w:tabs>
        <w:spacing w:before="240" w:after="0" w:line="360" w:lineRule="auto"/>
        <w:ind w:left="1985"/>
      </w:pPr>
      <w:r>
        <w:t xml:space="preserve">Maximum </w:t>
      </w:r>
      <w:r>
        <w:tab/>
      </w:r>
      <w:r>
        <w:tab/>
        <w:t>:</w:t>
      </w:r>
      <w:r w:rsidR="00303DFF">
        <w:t xml:space="preserve"> </w:t>
      </w:r>
      <w:r>
        <w:t>20%</w:t>
      </w:r>
    </w:p>
    <w:p w14:paraId="632BC2AC" w14:textId="55E64BFB" w:rsidR="00B70956" w:rsidRPr="00B70956" w:rsidRDefault="00B70956" w:rsidP="00B70956">
      <w:pPr>
        <w:pStyle w:val="TextBul7-1"/>
        <w:tabs>
          <w:tab w:val="clear" w:pos="357"/>
          <w:tab w:val="num" w:pos="1440"/>
        </w:tabs>
        <w:spacing w:before="240" w:after="0" w:line="360" w:lineRule="auto"/>
        <w:ind w:left="1440" w:hanging="731"/>
      </w:pPr>
      <w:r w:rsidRPr="00B70956">
        <w:t xml:space="preserve">The conditioning water supply piping </w:t>
      </w:r>
      <w:proofErr w:type="gramStart"/>
      <w:r w:rsidRPr="00B70956">
        <w:t>is able to</w:t>
      </w:r>
      <w:proofErr w:type="gramEnd"/>
      <w:r w:rsidRPr="00B70956">
        <w:t xml:space="preserve"> withstand the maximum pressure possible exerted on it (conditioner emergency potable water supply from the </w:t>
      </w:r>
      <w:r w:rsidR="00B25335">
        <w:t>a</w:t>
      </w:r>
      <w:r w:rsidR="00B25335" w:rsidRPr="00B70956">
        <w:t xml:space="preserve">ir </w:t>
      </w:r>
      <w:r w:rsidR="00B25335">
        <w:t>h</w:t>
      </w:r>
      <w:r w:rsidR="00B25335" w:rsidRPr="00B70956">
        <w:t xml:space="preserve">eater </w:t>
      </w:r>
      <w:r w:rsidR="00B25335">
        <w:t>w</w:t>
      </w:r>
      <w:r w:rsidR="00B25335" w:rsidRPr="00B70956">
        <w:t xml:space="preserve">ashing </w:t>
      </w:r>
      <w:r w:rsidR="00B25335">
        <w:t>s</w:t>
      </w:r>
      <w:r w:rsidR="00B25335" w:rsidRPr="00B70956">
        <w:t>ystem</w:t>
      </w:r>
      <w:r w:rsidRPr="00B70956">
        <w:t>).</w:t>
      </w:r>
    </w:p>
    <w:p w14:paraId="632BC2AD" w14:textId="41DCC7AA" w:rsidR="00B70956" w:rsidRDefault="00B70956" w:rsidP="00654289">
      <w:pPr>
        <w:pStyle w:val="TextBul7-1"/>
        <w:numPr>
          <w:ilvl w:val="1"/>
          <w:numId w:val="10"/>
        </w:numPr>
        <w:tabs>
          <w:tab w:val="clear" w:pos="2007"/>
          <w:tab w:val="num" w:pos="1985"/>
        </w:tabs>
        <w:spacing w:before="240" w:after="0" w:line="360" w:lineRule="auto"/>
        <w:ind w:left="1985"/>
      </w:pPr>
      <w:r w:rsidRPr="00B70956">
        <w:t xml:space="preserve">The pressure of the </w:t>
      </w:r>
      <w:r w:rsidR="00B25335">
        <w:t>a</w:t>
      </w:r>
      <w:r w:rsidR="00B25335" w:rsidRPr="00B70956">
        <w:t xml:space="preserve">ir </w:t>
      </w:r>
      <w:r w:rsidR="00B25335">
        <w:t>h</w:t>
      </w:r>
      <w:r w:rsidR="00B25335" w:rsidRPr="00B70956">
        <w:t xml:space="preserve">eater </w:t>
      </w:r>
      <w:r w:rsidR="00B25335">
        <w:t>w</w:t>
      </w:r>
      <w:r w:rsidR="00B25335" w:rsidRPr="00B70956">
        <w:t xml:space="preserve">ashing </w:t>
      </w:r>
      <w:r w:rsidR="00B25335">
        <w:t>s</w:t>
      </w:r>
      <w:r w:rsidR="00B25335" w:rsidRPr="00B70956">
        <w:t>ystem</w:t>
      </w:r>
      <w:r w:rsidR="00B25335" w:rsidRPr="00B70956" w:rsidDel="00B25335">
        <w:t xml:space="preserve"> </w:t>
      </w:r>
      <w:r w:rsidRPr="00B70956">
        <w:t xml:space="preserve">is 10 bar at the conditioners.  </w:t>
      </w:r>
    </w:p>
    <w:p w14:paraId="74354CE0" w14:textId="3E178408" w:rsidR="00656A0E" w:rsidRPr="005A072F" w:rsidRDefault="00912B07" w:rsidP="006E0D03">
      <w:pPr>
        <w:pStyle w:val="Heading3"/>
        <w:ind w:left="851" w:hanging="851"/>
      </w:pPr>
      <w:bookmarkStart w:id="1369" w:name="_Toc434830082"/>
      <w:bookmarkStart w:id="1370" w:name="_Toc438206454"/>
      <w:bookmarkStart w:id="1371" w:name="_Toc441669682"/>
      <w:bookmarkStart w:id="1372" w:name="_Toc445120605"/>
      <w:bookmarkStart w:id="1373" w:name="_Toc448127410"/>
      <w:bookmarkStart w:id="1374" w:name="_Toc450832872"/>
      <w:bookmarkStart w:id="1375" w:name="_Toc451334431"/>
      <w:bookmarkStart w:id="1376" w:name="_Toc451343581"/>
      <w:bookmarkStart w:id="1377" w:name="_Toc451770763"/>
      <w:bookmarkStart w:id="1378" w:name="_Toc452646360"/>
      <w:bookmarkStart w:id="1379" w:name="_Toc87452326"/>
      <w:bookmarkStart w:id="1380" w:name="_Toc397074674"/>
      <w:bookmarkStart w:id="1381" w:name="_Toc416347288"/>
      <w:bookmarkStart w:id="1382" w:name="_Toc431995206"/>
      <w:r w:rsidRPr="005A072F">
        <w:t>HVAC</w:t>
      </w:r>
      <w:bookmarkEnd w:id="1369"/>
      <w:bookmarkEnd w:id="1370"/>
      <w:bookmarkEnd w:id="1371"/>
      <w:bookmarkEnd w:id="1372"/>
      <w:bookmarkEnd w:id="1373"/>
      <w:bookmarkEnd w:id="1374"/>
      <w:bookmarkEnd w:id="1375"/>
      <w:bookmarkEnd w:id="1376"/>
      <w:bookmarkEnd w:id="1377"/>
      <w:bookmarkEnd w:id="1378"/>
      <w:bookmarkEnd w:id="1379"/>
    </w:p>
    <w:p w14:paraId="029C924D" w14:textId="200965E0" w:rsidR="00FA135D" w:rsidRPr="003E6F6B" w:rsidRDefault="0035336E" w:rsidP="00FA135D">
      <w:pPr>
        <w:rPr>
          <w:lang w:val="en-GB"/>
        </w:rPr>
      </w:pPr>
      <w:r>
        <w:rPr>
          <w:lang w:val="en-GB"/>
        </w:rPr>
        <w:t xml:space="preserve">The </w:t>
      </w:r>
      <w:r w:rsidR="00FA135D" w:rsidRPr="003E6F6B">
        <w:rPr>
          <w:i/>
          <w:lang w:val="en-GB"/>
        </w:rPr>
        <w:t>Contractor</w:t>
      </w:r>
      <w:r w:rsidR="00FA135D">
        <w:rPr>
          <w:lang w:val="en-GB"/>
        </w:rPr>
        <w:t xml:space="preserve"> ensures that the following requirements for the HVAC system, are met as a </w:t>
      </w:r>
      <w:proofErr w:type="gramStart"/>
      <w:r w:rsidR="00FA135D">
        <w:rPr>
          <w:lang w:val="en-GB"/>
        </w:rPr>
        <w:t>minimum;</w:t>
      </w:r>
      <w:proofErr w:type="gramEnd"/>
    </w:p>
    <w:p w14:paraId="632BC2AF" w14:textId="77777777" w:rsidR="00912B07" w:rsidRPr="00C17507" w:rsidRDefault="00912B07" w:rsidP="00245DCB">
      <w:pPr>
        <w:pStyle w:val="TextBul7-1"/>
        <w:tabs>
          <w:tab w:val="clear" w:pos="357"/>
          <w:tab w:val="num" w:pos="1440"/>
        </w:tabs>
        <w:spacing w:before="240" w:after="0" w:line="360" w:lineRule="auto"/>
        <w:ind w:left="1440" w:hanging="731"/>
      </w:pPr>
      <w:r w:rsidRPr="00C17507">
        <w:t>Outdoor design conditions</w:t>
      </w:r>
    </w:p>
    <w:p w14:paraId="632BC2B0" w14:textId="77777777" w:rsidR="00912B07" w:rsidRPr="00C17507" w:rsidRDefault="00912B07" w:rsidP="00654289">
      <w:pPr>
        <w:pStyle w:val="TextBul7-1"/>
        <w:numPr>
          <w:ilvl w:val="1"/>
          <w:numId w:val="10"/>
        </w:numPr>
        <w:tabs>
          <w:tab w:val="clear" w:pos="2007"/>
          <w:tab w:val="num" w:pos="1985"/>
        </w:tabs>
        <w:spacing w:before="240" w:after="0" w:line="360" w:lineRule="auto"/>
        <w:ind w:left="1985"/>
      </w:pPr>
      <w:r w:rsidRPr="00C17507">
        <w:t xml:space="preserve">Summer: </w:t>
      </w:r>
      <w:r w:rsidRPr="00C17507">
        <w:tab/>
      </w:r>
      <w:r w:rsidRPr="00C17507">
        <w:tab/>
        <w:t>32°C DB, 20°C WB</w:t>
      </w:r>
    </w:p>
    <w:p w14:paraId="632BC2B1" w14:textId="77777777" w:rsidR="00912B07" w:rsidRDefault="00912B07" w:rsidP="00654289">
      <w:pPr>
        <w:pStyle w:val="TextBul7-1"/>
        <w:numPr>
          <w:ilvl w:val="1"/>
          <w:numId w:val="10"/>
        </w:numPr>
        <w:tabs>
          <w:tab w:val="clear" w:pos="2007"/>
          <w:tab w:val="num" w:pos="1985"/>
        </w:tabs>
        <w:spacing w:before="240" w:after="0" w:line="360" w:lineRule="auto"/>
        <w:ind w:left="1985"/>
      </w:pPr>
      <w:r w:rsidRPr="00C17507">
        <w:t>Winter:                  2°C DB</w:t>
      </w:r>
    </w:p>
    <w:p w14:paraId="632BC2B2" w14:textId="77777777" w:rsidR="00245DCB" w:rsidRPr="00C17507" w:rsidRDefault="00245DCB" w:rsidP="00E31D56">
      <w:pPr>
        <w:pStyle w:val="TextBul7-1"/>
        <w:tabs>
          <w:tab w:val="clear" w:pos="357"/>
          <w:tab w:val="num" w:pos="1440"/>
        </w:tabs>
        <w:spacing w:before="240" w:after="0" w:line="360" w:lineRule="auto"/>
        <w:ind w:left="1440" w:hanging="731"/>
      </w:pPr>
      <w:r w:rsidRPr="00C17507">
        <w:lastRenderedPageBreak/>
        <w:t>The velocity across the filters is less than 2.5 m/s.</w:t>
      </w:r>
      <w:r>
        <w:t xml:space="preserve"> </w:t>
      </w:r>
    </w:p>
    <w:p w14:paraId="632BC2B3" w14:textId="77777777" w:rsidR="00245DCB" w:rsidRPr="00C17507" w:rsidRDefault="00245DCB" w:rsidP="00E31D56">
      <w:pPr>
        <w:pStyle w:val="TextBul7-1"/>
        <w:tabs>
          <w:tab w:val="clear" w:pos="357"/>
          <w:tab w:val="num" w:pos="1440"/>
        </w:tabs>
        <w:spacing w:before="240" w:after="0" w:line="360" w:lineRule="auto"/>
        <w:ind w:left="1440" w:hanging="731"/>
      </w:pPr>
      <w:r w:rsidRPr="00C17507">
        <w:t xml:space="preserve">The design life of the HVAC system is 15 years </w:t>
      </w:r>
    </w:p>
    <w:p w14:paraId="632BC2B4" w14:textId="77777777" w:rsidR="00245DCB" w:rsidRPr="00E31D56" w:rsidRDefault="00245DCB" w:rsidP="00E31D56">
      <w:pPr>
        <w:pStyle w:val="TextBul7-1"/>
        <w:tabs>
          <w:tab w:val="clear" w:pos="357"/>
          <w:tab w:val="num" w:pos="1440"/>
        </w:tabs>
        <w:spacing w:before="240" w:after="0" w:line="360" w:lineRule="auto"/>
        <w:ind w:left="1440" w:hanging="731"/>
      </w:pPr>
      <w:r w:rsidRPr="00C17507">
        <w:t>The total unit cooling and heating capacity include</w:t>
      </w:r>
      <w:r>
        <w:t>s</w:t>
      </w:r>
      <w:r w:rsidRPr="00C17507">
        <w:t xml:space="preserve"> for the equipment load, building load,</w:t>
      </w:r>
      <w:r>
        <w:t xml:space="preserve"> </w:t>
      </w:r>
      <w:r w:rsidRPr="00E31D56">
        <w:t>fresh air load at design parameters and the unit inefficiencies.</w:t>
      </w:r>
    </w:p>
    <w:p w14:paraId="632BC2B5" w14:textId="77777777" w:rsidR="00245DCB" w:rsidRPr="00C17507" w:rsidRDefault="00F814C5" w:rsidP="00E31D56">
      <w:pPr>
        <w:pStyle w:val="TextBul7-1"/>
        <w:tabs>
          <w:tab w:val="clear" w:pos="357"/>
          <w:tab w:val="num" w:pos="1440"/>
        </w:tabs>
        <w:spacing w:before="240" w:after="0" w:line="360" w:lineRule="auto"/>
        <w:ind w:left="1440" w:hanging="731"/>
      </w:pPr>
      <w:r>
        <w:t xml:space="preserve">The blower house pressurisation fans supply air </w:t>
      </w:r>
      <w:r w:rsidR="002F0128">
        <w:t>capacity also includes</w:t>
      </w:r>
      <w:r>
        <w:t xml:space="preserve"> make – up air required for the blowers. </w:t>
      </w:r>
    </w:p>
    <w:p w14:paraId="632BC2B6" w14:textId="4DFC804D" w:rsidR="006E124B" w:rsidRDefault="00656A0E" w:rsidP="006E0D03">
      <w:pPr>
        <w:pStyle w:val="Heading3"/>
        <w:ind w:left="993" w:hanging="993"/>
      </w:pPr>
      <w:bookmarkStart w:id="1383" w:name="_Toc87452327"/>
      <w:bookmarkEnd w:id="1380"/>
      <w:bookmarkEnd w:id="1381"/>
      <w:bookmarkEnd w:id="1382"/>
      <w:r>
        <w:t>Additional requirements</w:t>
      </w:r>
      <w:bookmarkEnd w:id="1383"/>
    </w:p>
    <w:p w14:paraId="1707C776" w14:textId="5BE579DB" w:rsidR="00FA135D" w:rsidRPr="003E6F6B" w:rsidRDefault="0035336E" w:rsidP="00FA135D">
      <w:pPr>
        <w:rPr>
          <w:lang w:val="en-GB"/>
        </w:rPr>
      </w:pPr>
      <w:r>
        <w:rPr>
          <w:lang w:val="en-GB"/>
        </w:rPr>
        <w:t>The</w:t>
      </w:r>
      <w:r w:rsidR="00FA135D">
        <w:rPr>
          <w:lang w:val="en-GB"/>
        </w:rPr>
        <w:t xml:space="preserve"> </w:t>
      </w:r>
      <w:r w:rsidR="00FA135D" w:rsidRPr="003E6F6B">
        <w:rPr>
          <w:i/>
          <w:lang w:val="en-GB"/>
        </w:rPr>
        <w:t>Contractor</w:t>
      </w:r>
      <w:r w:rsidR="00FA135D">
        <w:rPr>
          <w:lang w:val="en-GB"/>
        </w:rPr>
        <w:t xml:space="preserve"> ensures that the following general requirements are met as a </w:t>
      </w:r>
      <w:proofErr w:type="gramStart"/>
      <w:r w:rsidR="00FA135D">
        <w:rPr>
          <w:lang w:val="en-GB"/>
        </w:rPr>
        <w:t>minimum;</w:t>
      </w:r>
      <w:proofErr w:type="gramEnd"/>
    </w:p>
    <w:p w14:paraId="23458466" w14:textId="77777777" w:rsidR="00FA135D" w:rsidRPr="00FA135D" w:rsidRDefault="00FA135D" w:rsidP="00FA135D">
      <w:pPr>
        <w:rPr>
          <w:lang w:val="en-GB"/>
        </w:rPr>
      </w:pPr>
    </w:p>
    <w:p w14:paraId="632BC2B7" w14:textId="3E6725BF" w:rsidR="00B70956" w:rsidRDefault="003C445F" w:rsidP="00B70956">
      <w:pPr>
        <w:pStyle w:val="TextBul7-1"/>
        <w:tabs>
          <w:tab w:val="clear" w:pos="357"/>
          <w:tab w:val="num" w:pos="1440"/>
        </w:tabs>
        <w:spacing w:before="240" w:after="0" w:line="360" w:lineRule="auto"/>
        <w:ind w:left="1440" w:hanging="731"/>
      </w:pPr>
      <w:r>
        <w:t xml:space="preserve">The </w:t>
      </w:r>
      <w:r w:rsidRPr="003C445F">
        <w:rPr>
          <w:rFonts w:cs="Arial"/>
          <w:i/>
          <w:szCs w:val="22"/>
        </w:rPr>
        <w:t>works</w:t>
      </w:r>
      <w:r>
        <w:rPr>
          <w:rFonts w:cs="Arial"/>
          <w:i/>
          <w:szCs w:val="22"/>
        </w:rPr>
        <w:t xml:space="preserve"> </w:t>
      </w:r>
      <w:r w:rsidRPr="003C445F">
        <w:rPr>
          <w:rFonts w:cs="Arial"/>
          <w:szCs w:val="22"/>
        </w:rPr>
        <w:t>is</w:t>
      </w:r>
      <w:r w:rsidR="00D67B12" w:rsidRPr="00B70956">
        <w:t xml:space="preserve"> </w:t>
      </w:r>
      <w:r w:rsidR="00B70956" w:rsidRPr="00B70956">
        <w:t>designed to operate till end of station life.</w:t>
      </w:r>
    </w:p>
    <w:p w14:paraId="632BC2B8" w14:textId="4892FAEF" w:rsidR="00A422FD" w:rsidRDefault="003C445F" w:rsidP="00A422FD">
      <w:pPr>
        <w:pStyle w:val="TextBul7-1"/>
        <w:tabs>
          <w:tab w:val="clear" w:pos="357"/>
          <w:tab w:val="num" w:pos="1440"/>
        </w:tabs>
        <w:spacing w:before="240" w:after="0" w:line="360" w:lineRule="auto"/>
        <w:ind w:left="1440" w:hanging="731"/>
      </w:pPr>
      <w:r>
        <w:t xml:space="preserve">The </w:t>
      </w:r>
      <w:r w:rsidRPr="003C445F">
        <w:rPr>
          <w:rFonts w:cs="Arial"/>
          <w:i/>
          <w:szCs w:val="22"/>
        </w:rPr>
        <w:t>works</w:t>
      </w:r>
      <w:r>
        <w:rPr>
          <w:rFonts w:cs="Arial"/>
          <w:i/>
          <w:szCs w:val="22"/>
        </w:rPr>
        <w:t xml:space="preserve"> </w:t>
      </w:r>
      <w:r w:rsidRPr="003C445F">
        <w:rPr>
          <w:rFonts w:cs="Arial"/>
          <w:szCs w:val="22"/>
        </w:rPr>
        <w:t>is</w:t>
      </w:r>
      <w:r w:rsidRPr="00B70956">
        <w:t xml:space="preserve"> </w:t>
      </w:r>
      <w:r w:rsidR="00A422FD" w:rsidRPr="00EE53D6">
        <w:t>designed to</w:t>
      </w:r>
      <w:r w:rsidR="00A422FD">
        <w:t xml:space="preserve"> </w:t>
      </w:r>
      <w:r w:rsidR="00A422FD" w:rsidRPr="00EE53D6">
        <w:t>minimise energy consumption.</w:t>
      </w:r>
    </w:p>
    <w:p w14:paraId="21E0900F" w14:textId="2923B0A5" w:rsidR="00AA372B" w:rsidRPr="00B70956" w:rsidRDefault="007709DF" w:rsidP="00A422FD">
      <w:pPr>
        <w:pStyle w:val="TextBul7-1"/>
        <w:tabs>
          <w:tab w:val="clear" w:pos="357"/>
          <w:tab w:val="num" w:pos="1440"/>
        </w:tabs>
        <w:spacing w:before="240" w:after="0" w:line="360" w:lineRule="auto"/>
        <w:ind w:left="1440" w:hanging="731"/>
      </w:pPr>
      <w:r>
        <w:t xml:space="preserve">The </w:t>
      </w:r>
      <w:r w:rsidRPr="003C445F">
        <w:rPr>
          <w:rFonts w:cs="Arial"/>
          <w:i/>
          <w:szCs w:val="22"/>
        </w:rPr>
        <w:t>works</w:t>
      </w:r>
      <w:r>
        <w:t xml:space="preserve"> </w:t>
      </w:r>
      <w:r w:rsidR="00AA372B">
        <w:t>limits transmission of vibrational forces to structures (steel and concrete) and other equipment.</w:t>
      </w:r>
    </w:p>
    <w:p w14:paraId="632BC2B9" w14:textId="77777777" w:rsidR="00B70956" w:rsidRPr="00B70956" w:rsidRDefault="00B70956" w:rsidP="00B70956">
      <w:pPr>
        <w:pStyle w:val="TextBul7-1"/>
        <w:tabs>
          <w:tab w:val="clear" w:pos="357"/>
          <w:tab w:val="num" w:pos="1440"/>
        </w:tabs>
        <w:spacing w:before="240" w:after="0" w:line="360" w:lineRule="auto"/>
        <w:ind w:left="1440" w:hanging="731"/>
      </w:pPr>
      <w:r w:rsidRPr="00B70956">
        <w:t xml:space="preserve">The </w:t>
      </w:r>
      <w:r w:rsidRPr="00B70956">
        <w:rPr>
          <w:i/>
        </w:rPr>
        <w:t>Contractor</w:t>
      </w:r>
      <w:r w:rsidRPr="00B70956">
        <w:t xml:space="preserve"> takes note of the cable tunnels </w:t>
      </w:r>
      <w:proofErr w:type="gramStart"/>
      <w:r w:rsidRPr="00B70956">
        <w:t>in close proximity to</w:t>
      </w:r>
      <w:proofErr w:type="gramEnd"/>
      <w:r w:rsidRPr="00B70956">
        <w:t xml:space="preserve"> the unitised blower houses</w:t>
      </w:r>
      <w:r w:rsidR="00656562">
        <w:t xml:space="preserve"> and compressor house</w:t>
      </w:r>
      <w:r w:rsidRPr="00B70956">
        <w:t xml:space="preserve"> as per drawings 0.61/96022.  </w:t>
      </w:r>
    </w:p>
    <w:p w14:paraId="632BC2BA" w14:textId="3F247493" w:rsidR="00B70956" w:rsidRPr="00B70956" w:rsidRDefault="00B70956" w:rsidP="00B70956">
      <w:pPr>
        <w:pStyle w:val="TextBul7-1"/>
        <w:tabs>
          <w:tab w:val="clear" w:pos="357"/>
          <w:tab w:val="num" w:pos="1440"/>
        </w:tabs>
        <w:spacing w:before="240" w:after="0" w:line="360" w:lineRule="auto"/>
        <w:ind w:left="1440" w:hanging="731"/>
      </w:pPr>
      <w:r w:rsidRPr="00B70956">
        <w:t xml:space="preserve">The </w:t>
      </w:r>
      <w:r w:rsidR="007709DF" w:rsidRPr="007709DF">
        <w:rPr>
          <w:i/>
        </w:rPr>
        <w:t>works</w:t>
      </w:r>
      <w:r w:rsidR="007709DF">
        <w:t xml:space="preserve"> is</w:t>
      </w:r>
      <w:r w:rsidRPr="00B70956">
        <w:t xml:space="preserve"> able to be cleaned with washing water at 10 </w:t>
      </w:r>
      <w:proofErr w:type="gramStart"/>
      <w:r w:rsidRPr="00B70956">
        <w:t>bar</w:t>
      </w:r>
      <w:proofErr w:type="gramEnd"/>
      <w:r w:rsidRPr="00B70956">
        <w:t xml:space="preserve"> without impairing the performance of any of the components. </w:t>
      </w:r>
    </w:p>
    <w:p w14:paraId="632BC2BB" w14:textId="77777777" w:rsidR="00B70956" w:rsidRPr="00B70956" w:rsidRDefault="00B70956" w:rsidP="00B70956">
      <w:pPr>
        <w:pStyle w:val="TextBul7-1"/>
        <w:tabs>
          <w:tab w:val="clear" w:pos="357"/>
          <w:tab w:val="num" w:pos="1440"/>
        </w:tabs>
        <w:spacing w:before="240" w:after="0" w:line="360" w:lineRule="auto"/>
        <w:ind w:left="1440" w:hanging="731"/>
      </w:pPr>
      <w:r w:rsidRPr="00B70956">
        <w:t xml:space="preserve">All components are designed to operate in harsh, dusty environments unless positioned within a structure that has a means for creating a dust free environment. </w:t>
      </w:r>
    </w:p>
    <w:p w14:paraId="632BC2BC" w14:textId="77777777" w:rsidR="00B70956" w:rsidRDefault="00B70956" w:rsidP="00B70956">
      <w:pPr>
        <w:pStyle w:val="TextBul7-1"/>
        <w:tabs>
          <w:tab w:val="clear" w:pos="357"/>
          <w:tab w:val="num" w:pos="1440"/>
        </w:tabs>
        <w:spacing w:before="240" w:after="0" w:line="360" w:lineRule="auto"/>
        <w:ind w:left="1440" w:hanging="731"/>
      </w:pPr>
      <w:r w:rsidRPr="00B70956">
        <w:t>All actuated valves are pneumatically actuated utilising control air from the control air compressors supplies as part of the compressed air supply system.</w:t>
      </w:r>
    </w:p>
    <w:p w14:paraId="1E1C3E5B" w14:textId="0D89234C" w:rsidR="00775370" w:rsidRPr="00B70956" w:rsidRDefault="00775370" w:rsidP="00775370">
      <w:pPr>
        <w:pStyle w:val="TextBul7-1"/>
        <w:numPr>
          <w:ilvl w:val="1"/>
          <w:numId w:val="10"/>
        </w:numPr>
        <w:spacing w:before="240" w:after="0" w:line="360" w:lineRule="auto"/>
      </w:pPr>
      <w:r>
        <w:t>The limits of the actuat</w:t>
      </w:r>
      <w:r w:rsidR="00084E31">
        <w:t xml:space="preserve">ors are designed such that they </w:t>
      </w:r>
      <w:r w:rsidR="00E612F2">
        <w:t xml:space="preserve">are positively </w:t>
      </w:r>
      <w:r w:rsidR="00082C57">
        <w:t>locked</w:t>
      </w:r>
      <w:r w:rsidR="00E612F2">
        <w:t xml:space="preserve"> and don’t </w:t>
      </w:r>
      <w:r w:rsidR="00082C57">
        <w:t>loosen</w:t>
      </w:r>
      <w:r w:rsidR="00E612F2">
        <w:t xml:space="preserve"> during </w:t>
      </w:r>
      <w:r w:rsidR="00084E31">
        <w:t xml:space="preserve">normal operation </w:t>
      </w:r>
      <w:r w:rsidR="00EC73B9">
        <w:t>of the Plant and Materials</w:t>
      </w:r>
      <w:r>
        <w:t xml:space="preserve">. </w:t>
      </w:r>
    </w:p>
    <w:p w14:paraId="632BC2BD" w14:textId="30C9539D" w:rsidR="00B70956" w:rsidRPr="00B70956" w:rsidRDefault="00B70956" w:rsidP="00B70956">
      <w:pPr>
        <w:pStyle w:val="TextBul7-1"/>
        <w:tabs>
          <w:tab w:val="clear" w:pos="357"/>
          <w:tab w:val="num" w:pos="1440"/>
        </w:tabs>
        <w:spacing w:before="240" w:after="0" w:line="360" w:lineRule="auto"/>
        <w:ind w:left="1440" w:hanging="731"/>
      </w:pPr>
      <w:r w:rsidRPr="00B70956">
        <w:t xml:space="preserve">The </w:t>
      </w:r>
      <w:r w:rsidR="007709DF" w:rsidRPr="003C445F">
        <w:rPr>
          <w:rFonts w:cs="Arial"/>
          <w:i/>
          <w:szCs w:val="22"/>
        </w:rPr>
        <w:t>works</w:t>
      </w:r>
      <w:r w:rsidR="007709DF" w:rsidRPr="00B70956">
        <w:t xml:space="preserve"> </w:t>
      </w:r>
      <w:r w:rsidRPr="00B70956">
        <w:t>minimises fugitive dust emissions.</w:t>
      </w:r>
    </w:p>
    <w:p w14:paraId="632BC2BE" w14:textId="40D45ACA" w:rsidR="00B70956" w:rsidRPr="00B70956" w:rsidRDefault="00B70956" w:rsidP="00B70956">
      <w:pPr>
        <w:pStyle w:val="TextBul7-1"/>
        <w:tabs>
          <w:tab w:val="clear" w:pos="357"/>
          <w:tab w:val="num" w:pos="1440"/>
        </w:tabs>
        <w:spacing w:before="240" w:after="0" w:line="360" w:lineRule="auto"/>
        <w:ind w:left="1440" w:hanging="731"/>
      </w:pPr>
      <w:r w:rsidRPr="00B70956">
        <w:t xml:space="preserve">The </w:t>
      </w:r>
      <w:r w:rsidR="007709DF" w:rsidRPr="003C445F">
        <w:rPr>
          <w:rFonts w:cs="Arial"/>
          <w:i/>
          <w:szCs w:val="22"/>
        </w:rPr>
        <w:t>works</w:t>
      </w:r>
      <w:r w:rsidR="007709DF" w:rsidRPr="00B70956">
        <w:t xml:space="preserve"> </w:t>
      </w:r>
      <w:r w:rsidRPr="00B70956">
        <w:t>provides safe operating and maintenance conditions.</w:t>
      </w:r>
    </w:p>
    <w:p w14:paraId="632BC2BF" w14:textId="77777777" w:rsidR="00B70956" w:rsidRPr="00B70956" w:rsidRDefault="00B70956" w:rsidP="00B70956">
      <w:pPr>
        <w:pStyle w:val="TextBul7-1"/>
        <w:tabs>
          <w:tab w:val="clear" w:pos="357"/>
          <w:tab w:val="num" w:pos="1440"/>
        </w:tabs>
        <w:spacing w:before="240" w:after="0" w:line="360" w:lineRule="auto"/>
        <w:ind w:left="1440" w:hanging="731"/>
      </w:pPr>
      <w:r w:rsidRPr="00B70956">
        <w:t xml:space="preserve">The </w:t>
      </w:r>
      <w:r w:rsidRPr="00B70956">
        <w:rPr>
          <w:i/>
        </w:rPr>
        <w:t>Contractor</w:t>
      </w:r>
      <w:r w:rsidRPr="00B70956">
        <w:t xml:space="preserve"> complies with all standards and procedures referred to in the </w:t>
      </w:r>
      <w:r w:rsidRPr="00464E04">
        <w:t>Works</w:t>
      </w:r>
      <w:r w:rsidR="00F17091" w:rsidRPr="001C2071">
        <w:t xml:space="preserve"> </w:t>
      </w:r>
      <w:r w:rsidR="001928FB" w:rsidRPr="001C2071">
        <w:t>Information</w:t>
      </w:r>
      <w:r w:rsidRPr="00B70956">
        <w:t xml:space="preserve"> and, in addition, all relevant industrial, </w:t>
      </w:r>
      <w:proofErr w:type="gramStart"/>
      <w:r w:rsidRPr="00B70956">
        <w:t>national</w:t>
      </w:r>
      <w:proofErr w:type="gramEnd"/>
      <w:r w:rsidRPr="00B70956">
        <w:t xml:space="preserve"> and international standards and procedures, as listed in Appendix E.</w:t>
      </w:r>
    </w:p>
    <w:p w14:paraId="632BC2C0" w14:textId="472DDF86" w:rsidR="00B70956" w:rsidRPr="00B70956" w:rsidRDefault="00B70956" w:rsidP="00B70956">
      <w:pPr>
        <w:pStyle w:val="TextBul7-1"/>
        <w:tabs>
          <w:tab w:val="clear" w:pos="357"/>
          <w:tab w:val="num" w:pos="1440"/>
        </w:tabs>
        <w:spacing w:before="240" w:after="0" w:line="360" w:lineRule="auto"/>
        <w:ind w:left="1440" w:hanging="731"/>
      </w:pPr>
      <w:r w:rsidRPr="00B70956">
        <w:lastRenderedPageBreak/>
        <w:t xml:space="preserve">The </w:t>
      </w:r>
      <w:r w:rsidR="007709DF" w:rsidRPr="003C445F">
        <w:rPr>
          <w:rFonts w:cs="Arial"/>
          <w:i/>
          <w:szCs w:val="22"/>
        </w:rPr>
        <w:t>works</w:t>
      </w:r>
      <w:r w:rsidR="007709DF" w:rsidRPr="00B70956">
        <w:t xml:space="preserve"> </w:t>
      </w:r>
      <w:r w:rsidR="007709DF">
        <w:t xml:space="preserve">is </w:t>
      </w:r>
      <w:r w:rsidRPr="00B70956">
        <w:t xml:space="preserve">designed for </w:t>
      </w:r>
      <w:r w:rsidR="00B25335">
        <w:t>s</w:t>
      </w:r>
      <w:r w:rsidRPr="00B70956">
        <w:t>teady-state and normal transient conditions.</w:t>
      </w:r>
    </w:p>
    <w:p w14:paraId="40C023BB" w14:textId="5CDB0639" w:rsidR="00A80F63" w:rsidRDefault="00A80F63" w:rsidP="00B70956">
      <w:pPr>
        <w:pStyle w:val="TextBul7-1"/>
        <w:tabs>
          <w:tab w:val="clear" w:pos="357"/>
          <w:tab w:val="num" w:pos="1440"/>
        </w:tabs>
        <w:spacing w:before="240" w:after="0" w:line="360" w:lineRule="auto"/>
        <w:ind w:left="1440" w:hanging="731"/>
      </w:pPr>
      <w:r>
        <w:t>Manual isolation valves are lockable with chains and locks.</w:t>
      </w:r>
    </w:p>
    <w:p w14:paraId="632BC2C1" w14:textId="5C664EAD" w:rsidR="00F40DB6" w:rsidRDefault="00C752C6" w:rsidP="00D60040">
      <w:pPr>
        <w:pStyle w:val="TextBul7-1"/>
        <w:tabs>
          <w:tab w:val="clear" w:pos="357"/>
          <w:tab w:val="num" w:pos="1440"/>
        </w:tabs>
        <w:spacing w:before="240" w:after="0" w:line="360" w:lineRule="auto"/>
        <w:ind w:left="1440" w:hanging="731"/>
      </w:pPr>
      <w:r>
        <w:t>The control air supply to each actuator can be isolated by a lockable isolation valve</w:t>
      </w:r>
      <w:r w:rsidR="00F54895">
        <w:t xml:space="preserve"> and required lockable valves to vent the control air remaining inside the actuators to atmosphere</w:t>
      </w:r>
      <w:r>
        <w:t xml:space="preserve"> for when maintenance is required. </w:t>
      </w:r>
    </w:p>
    <w:p w14:paraId="557DD0F3" w14:textId="716E5789" w:rsidR="00690D88" w:rsidRDefault="00690D88" w:rsidP="00D60040">
      <w:pPr>
        <w:pStyle w:val="TextBul7-1"/>
        <w:tabs>
          <w:tab w:val="clear" w:pos="357"/>
          <w:tab w:val="num" w:pos="1440"/>
        </w:tabs>
        <w:spacing w:before="240" w:after="0" w:line="360" w:lineRule="auto"/>
        <w:ind w:left="1440" w:hanging="731"/>
      </w:pPr>
      <w:r>
        <w:t>All seals and rubber components are to be able to operate at a temperature of up to 220</w:t>
      </w:r>
      <w:r>
        <w:rPr>
          <w:rFonts w:cs="Arial"/>
        </w:rPr>
        <w:t>°</w:t>
      </w:r>
      <w:r>
        <w:t>C</w:t>
      </w:r>
    </w:p>
    <w:p w14:paraId="1B365543" w14:textId="77777777" w:rsidR="003118D2" w:rsidRPr="00CB4AF2" w:rsidRDefault="003118D2" w:rsidP="003118D2">
      <w:pPr>
        <w:pStyle w:val="TextBul7-1"/>
      </w:pPr>
      <w:r w:rsidRPr="00CB4AF2">
        <w:t xml:space="preserve">The maintenance strategy for </w:t>
      </w:r>
      <w:proofErr w:type="gramStart"/>
      <w:r w:rsidRPr="00CB4AF2">
        <w:t>the all</w:t>
      </w:r>
      <w:proofErr w:type="gramEnd"/>
      <w:r w:rsidRPr="00CB4AF2">
        <w:t xml:space="preserve"> newly installed or upgraded plant (in the Tutuka Power Station approved RBO format) must be handed over before commissioning of the plant. </w:t>
      </w:r>
      <w:r w:rsidRPr="00C65307">
        <w:t>After the compilation of the RBO process, new PM’s must be comp</w:t>
      </w:r>
      <w:r>
        <w:t>iled</w:t>
      </w:r>
      <w:r w:rsidRPr="00C65307">
        <w:t xml:space="preserve">. </w:t>
      </w:r>
    </w:p>
    <w:p w14:paraId="0E719A9F" w14:textId="77777777" w:rsidR="003118D2" w:rsidRPr="00CB4AF2" w:rsidRDefault="003118D2" w:rsidP="003118D2">
      <w:pPr>
        <w:pStyle w:val="TextBul7-1"/>
      </w:pPr>
      <w:r w:rsidRPr="00CB4AF2">
        <w:t xml:space="preserve">The DHP upgrade and installation of </w:t>
      </w:r>
      <w:r>
        <w:t xml:space="preserve">hopper </w:t>
      </w:r>
      <w:r w:rsidRPr="00CB4AF2">
        <w:t xml:space="preserve">aeration system must be completed within a </w:t>
      </w:r>
      <w:proofErr w:type="gramStart"/>
      <w:r w:rsidRPr="00CB4AF2">
        <w:t>120 day</w:t>
      </w:r>
      <w:proofErr w:type="gramEnd"/>
      <w:r w:rsidRPr="00CB4AF2">
        <w:t xml:space="preserve"> outage (Breaker open to breaker closed). Work that will not affect the operation of the unit can be conducted before the commencement of the outage.</w:t>
      </w:r>
    </w:p>
    <w:p w14:paraId="374590D7" w14:textId="77777777" w:rsidR="003118D2" w:rsidRPr="00CB4AF2" w:rsidRDefault="003118D2" w:rsidP="003118D2">
      <w:pPr>
        <w:pStyle w:val="TextBul7-1"/>
      </w:pPr>
      <w:r w:rsidRPr="00CB4AF2">
        <w:t>The complete DHP upgrade</w:t>
      </w:r>
      <w:r>
        <w:t xml:space="preserve"> and hopper</w:t>
      </w:r>
      <w:r w:rsidRPr="00CB4AF2">
        <w:t xml:space="preserve"> aeration system will be handed over to the Tutuka Power Station by the project team </w:t>
      </w:r>
      <w:r>
        <w:t>a</w:t>
      </w:r>
      <w:r w:rsidRPr="00CB4AF2">
        <w:t>ccording to an approved plan.</w:t>
      </w:r>
    </w:p>
    <w:p w14:paraId="02D26219" w14:textId="77777777" w:rsidR="003118D2" w:rsidRDefault="003118D2" w:rsidP="003118D2">
      <w:pPr>
        <w:pStyle w:val="TextBul7-1"/>
      </w:pPr>
      <w:r w:rsidRPr="001A6470">
        <w:t>All designs to be taken through the Modification process by Tutuka Engineering.</w:t>
      </w:r>
    </w:p>
    <w:p w14:paraId="5C0A1253" w14:textId="77777777" w:rsidR="003118D2" w:rsidRPr="001A6470" w:rsidRDefault="003118D2" w:rsidP="003118D2">
      <w:pPr>
        <w:pStyle w:val="TextBul7-1"/>
      </w:pPr>
      <w:r w:rsidRPr="001A6470">
        <w:t>Site engineers to be fully involved during the commissioning phase of the project. Site engineers will be utilised on an ad-hoc basis during the design and construction phase.</w:t>
      </w:r>
    </w:p>
    <w:p w14:paraId="096DF1AB" w14:textId="77777777" w:rsidR="003118D2" w:rsidRPr="00CB4AF2" w:rsidRDefault="003118D2" w:rsidP="003118D2">
      <w:pPr>
        <w:pStyle w:val="TextBul7-1"/>
      </w:pPr>
      <w:r w:rsidRPr="00CB4AF2">
        <w:t xml:space="preserve">All redundant equipment and systems will be completely decommissioned and removed from the operating environment. </w:t>
      </w:r>
    </w:p>
    <w:p w14:paraId="59DCECBC" w14:textId="77777777" w:rsidR="003118D2" w:rsidRPr="002974CF" w:rsidRDefault="003118D2" w:rsidP="003118D2">
      <w:pPr>
        <w:pStyle w:val="TextBul7-1"/>
      </w:pPr>
      <w:r w:rsidRPr="00C65307">
        <w:t xml:space="preserve">Contractor to submit a critical and normal spares list for all the new plants and the contractor and Eskom would determine which spares must be stock items. </w:t>
      </w:r>
      <w:r w:rsidRPr="002974CF">
        <w:t>The contractor must fill in all the required stock item request forms.</w:t>
      </w:r>
    </w:p>
    <w:p w14:paraId="0B72CA4E" w14:textId="77777777" w:rsidR="003118D2" w:rsidRPr="00D07956" w:rsidRDefault="003118D2" w:rsidP="003118D2">
      <w:pPr>
        <w:pStyle w:val="TextBul7-1"/>
      </w:pPr>
      <w:r w:rsidRPr="00D07956">
        <w:t>The precipitator hoppers must be fitted with emergency offloading mechanism to empty blocked ash hoppers.</w:t>
      </w:r>
    </w:p>
    <w:p w14:paraId="4DC7DC4A" w14:textId="77777777" w:rsidR="003118D2" w:rsidRPr="00D07956" w:rsidRDefault="003118D2" w:rsidP="003118D2">
      <w:pPr>
        <w:pStyle w:val="TextBul7-1"/>
      </w:pPr>
      <w:r w:rsidRPr="00D07956">
        <w:t>The dust plant venting system should be able to vent to the existing ash bunkers so that the dust plant can operate under vacuum conditions. The vacuum at the ash bunkers top must be measured before the design phase.</w:t>
      </w:r>
    </w:p>
    <w:p w14:paraId="075AE771" w14:textId="77777777" w:rsidR="003118D2" w:rsidRPr="00405134" w:rsidRDefault="003118D2" w:rsidP="003118D2">
      <w:pPr>
        <w:pStyle w:val="TextBul7-1"/>
      </w:pPr>
      <w:r w:rsidRPr="00405134">
        <w:t>The new drives spares must be locally available</w:t>
      </w:r>
      <w:r>
        <w:t xml:space="preserve"> for 21 years</w:t>
      </w:r>
      <w:r w:rsidRPr="00405134">
        <w:t xml:space="preserve">. </w:t>
      </w:r>
    </w:p>
    <w:p w14:paraId="456D8463" w14:textId="77777777" w:rsidR="003118D2" w:rsidRPr="00405134" w:rsidRDefault="003118D2" w:rsidP="003118D2">
      <w:pPr>
        <w:pStyle w:val="TextBul7-1"/>
        <w:rPr>
          <w:szCs w:val="22"/>
        </w:rPr>
      </w:pPr>
      <w:r w:rsidRPr="00405134">
        <w:t>Any make standard flanged motor must fit on the gearboxes.</w:t>
      </w:r>
    </w:p>
    <w:p w14:paraId="157C957F" w14:textId="77777777" w:rsidR="003118D2" w:rsidRPr="00405134" w:rsidRDefault="003118D2" w:rsidP="003118D2">
      <w:pPr>
        <w:pStyle w:val="TextBul7-1"/>
      </w:pPr>
      <w:r w:rsidRPr="00405134">
        <w:t>The new drives must have oil level inspection glasses.</w:t>
      </w:r>
      <w:r>
        <w:t xml:space="preserve"> These inspection glasses must indicate low oil levels and normal working oil levels.</w:t>
      </w:r>
    </w:p>
    <w:p w14:paraId="677FE035" w14:textId="77777777" w:rsidR="003118D2" w:rsidRPr="00405134" w:rsidRDefault="003118D2" w:rsidP="003118D2">
      <w:pPr>
        <w:pStyle w:val="TextBul7-1"/>
      </w:pPr>
      <w:r w:rsidRPr="00405134">
        <w:t>There must be shaft coupling between the motor and gearbox.</w:t>
      </w:r>
    </w:p>
    <w:p w14:paraId="2FC93E80" w14:textId="77777777" w:rsidR="003118D2" w:rsidRPr="00405134" w:rsidRDefault="003118D2" w:rsidP="003118D2">
      <w:pPr>
        <w:pStyle w:val="TextBul7-1"/>
      </w:pPr>
      <w:r w:rsidRPr="00405134">
        <w:t>The housing between the motor and gearbox must have an inspection hole to inspect the coupling and for oil leaks.</w:t>
      </w:r>
    </w:p>
    <w:p w14:paraId="566F87E5" w14:textId="77777777" w:rsidR="003118D2" w:rsidRPr="00405134" w:rsidRDefault="003118D2" w:rsidP="003118D2">
      <w:pPr>
        <w:pStyle w:val="TextBul7-1"/>
      </w:pPr>
      <w:r w:rsidRPr="00405134">
        <w:lastRenderedPageBreak/>
        <w:t xml:space="preserve">The housing between the motor and gearbox must have an opening at the bottom, in case if the gearbox input shaft seal is leaking oil. </w:t>
      </w:r>
    </w:p>
    <w:p w14:paraId="0FBD3C67" w14:textId="77777777" w:rsidR="003118D2" w:rsidRDefault="003118D2" w:rsidP="003118D2">
      <w:pPr>
        <w:pStyle w:val="TextBul7-1"/>
      </w:pPr>
      <w:r>
        <w:t>The electric motor bearings to have grease nipples.</w:t>
      </w:r>
    </w:p>
    <w:p w14:paraId="69C2F795" w14:textId="77777777" w:rsidR="003118D2" w:rsidRDefault="003118D2" w:rsidP="003118D2">
      <w:pPr>
        <w:pStyle w:val="TextBul7-1"/>
      </w:pPr>
      <w:r>
        <w:t>The motors and gearboxes bearings to have a life span of 100 000 hours.</w:t>
      </w:r>
    </w:p>
    <w:p w14:paraId="77A109DC" w14:textId="77777777" w:rsidR="003118D2" w:rsidRDefault="003118D2" w:rsidP="003118D2">
      <w:pPr>
        <w:pStyle w:val="TextBul7-1"/>
      </w:pPr>
      <w:r>
        <w:t>Low speed couplings between the gearboxes and conveyor drive shaft bearings.</w:t>
      </w:r>
    </w:p>
    <w:p w14:paraId="78042AFD" w14:textId="77777777" w:rsidR="003118D2" w:rsidRDefault="003118D2" w:rsidP="003118D2">
      <w:pPr>
        <w:pStyle w:val="TextBul7-1"/>
      </w:pPr>
      <w:r>
        <w:t>These new drive units must operate in a horizontal position with torque arms.</w:t>
      </w:r>
    </w:p>
    <w:p w14:paraId="52F225AB" w14:textId="77777777" w:rsidR="003118D2" w:rsidRDefault="003118D2" w:rsidP="003118D2">
      <w:pPr>
        <w:pStyle w:val="TextBul7-1"/>
      </w:pPr>
      <w:r>
        <w:t>These drives need to operate in dusty conditions and the gearboxes to have air breathers. IP65</w:t>
      </w:r>
    </w:p>
    <w:p w14:paraId="2E9BF168" w14:textId="26AED1FD" w:rsidR="003118D2" w:rsidRPr="008C13B6" w:rsidRDefault="003118D2" w:rsidP="003118D2">
      <w:pPr>
        <w:pStyle w:val="TextBul7-1"/>
      </w:pPr>
      <w:r w:rsidRPr="0068074B">
        <w:t xml:space="preserve">The contractor is to design and select the correct size drives and the drive shaft selection for the chain conveyors and for the bucket elevators. </w:t>
      </w:r>
    </w:p>
    <w:p w14:paraId="099798A1" w14:textId="77777777" w:rsidR="0068074B" w:rsidRDefault="0068074B" w:rsidP="0068074B">
      <w:pPr>
        <w:pStyle w:val="TextBul7-1"/>
      </w:pPr>
      <w:r w:rsidRPr="000913A1">
        <w:t xml:space="preserve">The proposal is to install the new </w:t>
      </w:r>
      <w:r>
        <w:t xml:space="preserve">ash </w:t>
      </w:r>
      <w:r w:rsidRPr="000913A1">
        <w:t>conditioner</w:t>
      </w:r>
      <w:r>
        <w:t>s first on the plant and commissioned it. If the new ash conditioners are proven, then the existing ash conditioners can be replaced with new ash conditioners.</w:t>
      </w:r>
      <w:r w:rsidRPr="00CB4AF2">
        <w:t xml:space="preserve"> </w:t>
      </w:r>
      <w:r>
        <w:t xml:space="preserve">These installations and replacements can be done while the units are on load. </w:t>
      </w:r>
    </w:p>
    <w:p w14:paraId="17C706F2" w14:textId="77777777" w:rsidR="0068074B" w:rsidRDefault="0068074B" w:rsidP="0068074B">
      <w:pPr>
        <w:pStyle w:val="TextBul7-1"/>
      </w:pPr>
      <w:r>
        <w:t xml:space="preserve">The recommendation is also to install the new additional aeration air blower first and tie it into the existing common air pipe header, and then the existing three air blowers can be replaced. </w:t>
      </w:r>
    </w:p>
    <w:p w14:paraId="49623D11" w14:textId="77777777" w:rsidR="0068074B" w:rsidRDefault="0068074B" w:rsidP="0068074B">
      <w:pPr>
        <w:pStyle w:val="TextBul7-1"/>
      </w:pPr>
      <w:r>
        <w:t>The contractor is to determine if the existing dirty water supply system is sufficient for the 12 ash conditioners. If not, then the dirty water supply system needs upgrading.</w:t>
      </w:r>
    </w:p>
    <w:p w14:paraId="58CD9622" w14:textId="77777777" w:rsidR="0068074B" w:rsidRPr="00CB4AF2" w:rsidRDefault="0068074B" w:rsidP="0068074B">
      <w:pPr>
        <w:pStyle w:val="TextBul7-1"/>
      </w:pPr>
      <w:r>
        <w:t>The contractor is also to determine if the conditioner conveyors can handle the amount of ash from two ash conditioners. If not, then these conveyors and moving heads needs to be upgraded.</w:t>
      </w:r>
    </w:p>
    <w:p w14:paraId="620571D6" w14:textId="77777777" w:rsidR="0068074B" w:rsidRPr="00CB4AF2" w:rsidRDefault="0068074B" w:rsidP="0068074B">
      <w:pPr>
        <w:pStyle w:val="TextBul7-1"/>
      </w:pPr>
      <w:r w:rsidRPr="00CB4AF2">
        <w:t xml:space="preserve">The complete </w:t>
      </w:r>
      <w:r>
        <w:t>ash conditioning</w:t>
      </w:r>
      <w:r w:rsidRPr="00CB4AF2">
        <w:t xml:space="preserve"> upgrade, aeration </w:t>
      </w:r>
      <w:r>
        <w:t xml:space="preserve">air </w:t>
      </w:r>
      <w:r w:rsidRPr="00CB4AF2">
        <w:t xml:space="preserve">system and additional conditioners will be handed over to the Tutuka Power Station by the project team </w:t>
      </w:r>
      <w:r>
        <w:t>a</w:t>
      </w:r>
      <w:r w:rsidRPr="00CB4AF2">
        <w:t>ccording to an approved plan.</w:t>
      </w:r>
    </w:p>
    <w:p w14:paraId="05ED16A2" w14:textId="77777777" w:rsidR="0068074B" w:rsidRPr="001A6470" w:rsidRDefault="0068074B" w:rsidP="0068074B">
      <w:pPr>
        <w:pStyle w:val="TextBul7-1"/>
      </w:pPr>
      <w:r w:rsidRPr="001A6470">
        <w:t>All designs to be taken through the Modification process by Tutuka Engineering.</w:t>
      </w:r>
    </w:p>
    <w:p w14:paraId="7389E9F0" w14:textId="77777777" w:rsidR="0068074B" w:rsidRPr="001A6470" w:rsidRDefault="0068074B" w:rsidP="0068074B">
      <w:pPr>
        <w:pStyle w:val="TextBul7-1"/>
      </w:pPr>
      <w:r w:rsidRPr="001A6470">
        <w:t>Site engineers to be fully involved during the commissioning phase of the project. Site engineers will be utilised on an ad-hoc basis during the design and construction phase.</w:t>
      </w:r>
    </w:p>
    <w:p w14:paraId="0CE09906" w14:textId="77777777" w:rsidR="0068074B" w:rsidRPr="00CB4AF2" w:rsidRDefault="0068074B" w:rsidP="0068074B">
      <w:pPr>
        <w:pStyle w:val="TextBul7-1"/>
      </w:pPr>
      <w:r w:rsidRPr="00CB4AF2">
        <w:t xml:space="preserve">All redundant equipment and systems will be completely decommissioned and removed from the operating environment.  </w:t>
      </w:r>
    </w:p>
    <w:p w14:paraId="1F5B1FF9" w14:textId="77777777" w:rsidR="0068074B" w:rsidRPr="002974CF" w:rsidRDefault="0068074B" w:rsidP="0068074B">
      <w:pPr>
        <w:pStyle w:val="TextBul7-1"/>
      </w:pPr>
      <w:r w:rsidRPr="00C65307">
        <w:t xml:space="preserve">Contractor to submit a critical and normal spares list for all the new plants and the contractor and Eskom would determine which spares must be stock items. </w:t>
      </w:r>
      <w:r w:rsidRPr="002974CF">
        <w:t>The contractor must fill in all the required stock item request forms.</w:t>
      </w:r>
    </w:p>
    <w:p w14:paraId="05E64E0E" w14:textId="77777777" w:rsidR="0068074B" w:rsidRDefault="0068074B" w:rsidP="0068074B">
      <w:pPr>
        <w:pStyle w:val="TextBul7-1"/>
      </w:pPr>
      <w:r w:rsidRPr="00CB4AF2">
        <w:t xml:space="preserve">The new scrubbers must be able to </w:t>
      </w:r>
      <w:r>
        <w:t>minimise</w:t>
      </w:r>
      <w:r w:rsidRPr="00CB4AF2">
        <w:t xml:space="preserve"> the ash particles from the conditioner surroundings and discharge this dust/slurry into the relevant ash conditioner.</w:t>
      </w:r>
      <w:r>
        <w:t xml:space="preserve"> These scrubbers should use dirty water.</w:t>
      </w:r>
    </w:p>
    <w:p w14:paraId="1BBAA37D" w14:textId="05510518" w:rsidR="0068074B" w:rsidRPr="008C13B6" w:rsidRDefault="0068074B" w:rsidP="008C13B6">
      <w:pPr>
        <w:pStyle w:val="TextBul7-1"/>
        <w:numPr>
          <w:ilvl w:val="0"/>
          <w:numId w:val="0"/>
        </w:numPr>
        <w:ind w:left="927"/>
        <w:rPr>
          <w:highlight w:val="cyan"/>
        </w:rPr>
      </w:pPr>
      <w:r>
        <w:t>New crawl beams would be required for the new ash conditioners.</w:t>
      </w:r>
    </w:p>
    <w:p w14:paraId="312113FD" w14:textId="77777777" w:rsidR="003118D2" w:rsidRPr="004507FE" w:rsidRDefault="003118D2" w:rsidP="008C13B6">
      <w:pPr>
        <w:pStyle w:val="TextBul7-1"/>
        <w:numPr>
          <w:ilvl w:val="0"/>
          <w:numId w:val="0"/>
        </w:numPr>
        <w:tabs>
          <w:tab w:val="clear" w:pos="357"/>
          <w:tab w:val="num" w:pos="1440"/>
        </w:tabs>
        <w:spacing w:before="240" w:after="0" w:line="360" w:lineRule="auto"/>
        <w:ind w:left="1440"/>
      </w:pPr>
    </w:p>
    <w:p w14:paraId="632BC2C2" w14:textId="77777777" w:rsidR="00F40DB6" w:rsidRDefault="00F40DB6" w:rsidP="00DA117E">
      <w:pPr>
        <w:pStyle w:val="Heading2"/>
        <w:ind w:left="851" w:hanging="851"/>
      </w:pPr>
      <w:bookmarkStart w:id="1384" w:name="_Toc137798060"/>
      <w:bookmarkStart w:id="1385" w:name="_Toc229128263"/>
      <w:bookmarkStart w:id="1386" w:name="_Toc431995207"/>
      <w:bookmarkStart w:id="1387" w:name="_Toc434830084"/>
      <w:bookmarkStart w:id="1388" w:name="_Toc438206456"/>
      <w:bookmarkStart w:id="1389" w:name="_Toc441669684"/>
      <w:bookmarkStart w:id="1390" w:name="_Toc445120607"/>
      <w:bookmarkStart w:id="1391" w:name="_Toc448127412"/>
      <w:bookmarkStart w:id="1392" w:name="_Toc450832874"/>
      <w:bookmarkStart w:id="1393" w:name="_Toc451334433"/>
      <w:bookmarkStart w:id="1394" w:name="_Toc451343583"/>
      <w:bookmarkStart w:id="1395" w:name="_Toc451770765"/>
      <w:bookmarkStart w:id="1396" w:name="_Toc452646362"/>
      <w:bookmarkStart w:id="1397" w:name="_Toc87452328"/>
      <w:r w:rsidRPr="004507FE">
        <w:t xml:space="preserve">Use of </w:t>
      </w:r>
      <w:r w:rsidRPr="00DA117E">
        <w:rPr>
          <w:i/>
        </w:rPr>
        <w:t>Contractor’s</w:t>
      </w:r>
      <w:r w:rsidRPr="004507FE">
        <w:t xml:space="preserve"> design</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632BC2C5" w14:textId="632F63E2" w:rsidR="00B70956" w:rsidRPr="00B70956" w:rsidRDefault="00B70956" w:rsidP="00B70956">
      <w:pPr>
        <w:tabs>
          <w:tab w:val="num" w:pos="284"/>
        </w:tabs>
        <w:spacing w:before="240" w:after="240" w:line="360" w:lineRule="auto"/>
        <w:rPr>
          <w:rFonts w:cs="Arial"/>
        </w:rPr>
      </w:pPr>
      <w:r w:rsidRPr="00B70956">
        <w:rPr>
          <w:rFonts w:cs="Arial"/>
        </w:rPr>
        <w:lastRenderedPageBreak/>
        <w:t xml:space="preserve">The </w:t>
      </w:r>
      <w:proofErr w:type="gramStart"/>
      <w:r w:rsidRPr="00B70956">
        <w:rPr>
          <w:rFonts w:cs="Arial"/>
          <w:i/>
        </w:rPr>
        <w:t>Contractors</w:t>
      </w:r>
      <w:proofErr w:type="gramEnd"/>
      <w:r w:rsidRPr="00B70956">
        <w:rPr>
          <w:rFonts w:cs="Arial"/>
        </w:rPr>
        <w:t xml:space="preserve"> design is used to complete </w:t>
      </w:r>
      <w:r w:rsidR="00D14DBB" w:rsidRPr="00B70956">
        <w:rPr>
          <w:rFonts w:cs="Arial"/>
        </w:rPr>
        <w:t xml:space="preserve">the </w:t>
      </w:r>
      <w:r w:rsidR="00D14DBB">
        <w:rPr>
          <w:rFonts w:cs="Arial"/>
          <w:i/>
        </w:rPr>
        <w:t>w</w:t>
      </w:r>
      <w:r w:rsidR="00D14DBB" w:rsidRPr="00B70956">
        <w:rPr>
          <w:rFonts w:cs="Arial"/>
          <w:i/>
        </w:rPr>
        <w:t>orks</w:t>
      </w:r>
      <w:r w:rsidR="00D14DBB" w:rsidRPr="00B70956">
        <w:rPr>
          <w:rFonts w:cs="Arial"/>
        </w:rPr>
        <w:t xml:space="preserve">, certain portions of the </w:t>
      </w:r>
      <w:r w:rsidR="00D14DBB" w:rsidRPr="00BE2400">
        <w:rPr>
          <w:rFonts w:cs="Arial"/>
          <w:i/>
        </w:rPr>
        <w:t>works</w:t>
      </w:r>
      <w:r w:rsidR="00D14DBB" w:rsidRPr="00B70956">
        <w:rPr>
          <w:rFonts w:cs="Arial"/>
        </w:rPr>
        <w:t xml:space="preserve"> </w:t>
      </w:r>
      <w:r w:rsidR="00B25335">
        <w:rPr>
          <w:rFonts w:cs="Arial"/>
        </w:rPr>
        <w:t>are</w:t>
      </w:r>
      <w:r w:rsidR="00B25335" w:rsidRPr="00B70956">
        <w:rPr>
          <w:rFonts w:cs="Arial"/>
        </w:rPr>
        <w:t xml:space="preserve"> </w:t>
      </w:r>
      <w:r w:rsidRPr="00B70956">
        <w:rPr>
          <w:rFonts w:cs="Arial"/>
        </w:rPr>
        <w:t xml:space="preserve">designed by the </w:t>
      </w:r>
      <w:r w:rsidRPr="00B70956">
        <w:rPr>
          <w:rFonts w:cs="Arial"/>
          <w:i/>
        </w:rPr>
        <w:t xml:space="preserve">Employer </w:t>
      </w:r>
      <w:r w:rsidR="003E1848">
        <w:rPr>
          <w:rFonts w:cs="Arial"/>
        </w:rPr>
        <w:t>(as specified in section 3.1</w:t>
      </w:r>
      <w:r w:rsidRPr="00B70956">
        <w:rPr>
          <w:rFonts w:cs="Arial"/>
        </w:rPr>
        <w:t xml:space="preserve">) and the designs supplied to the </w:t>
      </w:r>
      <w:r w:rsidRPr="00B70956">
        <w:rPr>
          <w:rFonts w:cs="Arial"/>
          <w:i/>
        </w:rPr>
        <w:t>Contractor</w:t>
      </w:r>
      <w:r w:rsidRPr="00B70956">
        <w:rPr>
          <w:rFonts w:cs="Arial"/>
        </w:rPr>
        <w:t xml:space="preserve"> for construction. All documentation as specified in </w:t>
      </w:r>
      <w:r w:rsidR="00B25335">
        <w:rPr>
          <w:rFonts w:cs="Arial"/>
        </w:rPr>
        <w:t>the Works Information</w:t>
      </w:r>
      <w:r w:rsidRPr="00B70956">
        <w:rPr>
          <w:rFonts w:cs="Arial"/>
        </w:rPr>
        <w:t xml:space="preserve"> is supplied to the </w:t>
      </w:r>
      <w:r w:rsidR="00464E04">
        <w:rPr>
          <w:rFonts w:cs="Arial"/>
          <w:i/>
        </w:rPr>
        <w:t>Project Manager</w:t>
      </w:r>
      <w:r w:rsidR="00464E04" w:rsidRPr="00B70956">
        <w:rPr>
          <w:rFonts w:cs="Arial"/>
          <w:i/>
        </w:rPr>
        <w:t xml:space="preserve"> </w:t>
      </w:r>
      <w:r w:rsidRPr="00B70956">
        <w:rPr>
          <w:rFonts w:cs="Arial"/>
        </w:rPr>
        <w:t xml:space="preserve">by the </w:t>
      </w:r>
      <w:r w:rsidRPr="00B70956">
        <w:rPr>
          <w:rFonts w:cs="Arial"/>
          <w:i/>
        </w:rPr>
        <w:t>Contractor.</w:t>
      </w:r>
    </w:p>
    <w:p w14:paraId="632BC2C6" w14:textId="37BC47CD" w:rsidR="00B70956" w:rsidRPr="00B70956" w:rsidRDefault="00B70956" w:rsidP="00B70956">
      <w:pPr>
        <w:tabs>
          <w:tab w:val="num" w:pos="284"/>
        </w:tabs>
        <w:spacing w:before="240" w:after="240" w:line="360" w:lineRule="auto"/>
        <w:rPr>
          <w:rFonts w:cs="Arial"/>
        </w:rPr>
      </w:pPr>
      <w:r w:rsidRPr="00B70956">
        <w:rPr>
          <w:rFonts w:cs="Arial"/>
        </w:rPr>
        <w:t xml:space="preserve">Any detail design drawings required for maintenance purposes is supplied to the </w:t>
      </w:r>
      <w:r w:rsidR="00464E04">
        <w:rPr>
          <w:rFonts w:cs="Arial"/>
          <w:i/>
        </w:rPr>
        <w:t>Project Manager</w:t>
      </w:r>
      <w:r w:rsidRPr="00B70956">
        <w:rPr>
          <w:rFonts w:cs="Arial"/>
        </w:rPr>
        <w:t xml:space="preserve">, by the </w:t>
      </w:r>
      <w:r w:rsidRPr="00B70956">
        <w:rPr>
          <w:rFonts w:cs="Arial"/>
          <w:i/>
        </w:rPr>
        <w:t>Contractor</w:t>
      </w:r>
      <w:r w:rsidRPr="00B70956">
        <w:rPr>
          <w:rFonts w:cs="Arial"/>
        </w:rPr>
        <w:t xml:space="preserve">. The detail design drawings or fabrication drawings supplied to the </w:t>
      </w:r>
      <w:r w:rsidR="00464E04">
        <w:rPr>
          <w:rFonts w:cs="Arial"/>
          <w:i/>
        </w:rPr>
        <w:t>Project Manager</w:t>
      </w:r>
      <w:r w:rsidR="00464E04" w:rsidRPr="00B70956">
        <w:rPr>
          <w:rFonts w:cs="Arial"/>
        </w:rPr>
        <w:t xml:space="preserve"> </w:t>
      </w:r>
      <w:r w:rsidRPr="00B70956">
        <w:rPr>
          <w:rFonts w:cs="Arial"/>
        </w:rPr>
        <w:t>by the C</w:t>
      </w:r>
      <w:r w:rsidRPr="00B70956">
        <w:rPr>
          <w:rFonts w:cs="Arial"/>
          <w:i/>
        </w:rPr>
        <w:t>ontractor</w:t>
      </w:r>
      <w:r w:rsidRPr="00B70956">
        <w:rPr>
          <w:rFonts w:cs="Arial"/>
        </w:rPr>
        <w:t xml:space="preserve"> can be supplied to any maintenance partner that the </w:t>
      </w:r>
      <w:r w:rsidRPr="00B70956">
        <w:rPr>
          <w:rFonts w:cs="Arial"/>
          <w:i/>
        </w:rPr>
        <w:t>Employer</w:t>
      </w:r>
      <w:r w:rsidRPr="00B70956">
        <w:rPr>
          <w:rFonts w:cs="Arial"/>
        </w:rPr>
        <w:t xml:space="preserve"> wishes to </w:t>
      </w:r>
      <w:proofErr w:type="gramStart"/>
      <w:r w:rsidRPr="00B70956">
        <w:rPr>
          <w:rFonts w:cs="Arial"/>
        </w:rPr>
        <w:t>enter into</w:t>
      </w:r>
      <w:proofErr w:type="gramEnd"/>
      <w:r w:rsidRPr="00B70956">
        <w:rPr>
          <w:rFonts w:cs="Arial"/>
        </w:rPr>
        <w:t xml:space="preserve"> a partnership with during the life of </w:t>
      </w:r>
      <w:r w:rsidR="007709DF">
        <w:rPr>
          <w:rFonts w:cs="Arial"/>
        </w:rPr>
        <w:t>Tutuka P.S</w:t>
      </w:r>
      <w:r w:rsidRPr="00B70956">
        <w:rPr>
          <w:rFonts w:cs="Arial"/>
        </w:rPr>
        <w:t xml:space="preserve">. </w:t>
      </w:r>
    </w:p>
    <w:p w14:paraId="632BC2C7" w14:textId="1227EF37" w:rsidR="00B70956" w:rsidRPr="00B70956" w:rsidRDefault="00B70956" w:rsidP="00B70956">
      <w:pPr>
        <w:pStyle w:val="Text7-1"/>
        <w:spacing w:before="240" w:line="360" w:lineRule="auto"/>
        <w:rPr>
          <w:noProof w:val="0"/>
          <w:color w:val="auto"/>
        </w:rPr>
      </w:pPr>
      <w:r w:rsidRPr="00B70956">
        <w:rPr>
          <w:noProof w:val="0"/>
          <w:color w:val="auto"/>
        </w:rPr>
        <w:t xml:space="preserve">The </w:t>
      </w:r>
      <w:r w:rsidRPr="00B70956">
        <w:rPr>
          <w:i/>
          <w:iCs/>
          <w:noProof w:val="0"/>
          <w:color w:val="auto"/>
        </w:rPr>
        <w:t>Contractor</w:t>
      </w:r>
      <w:r w:rsidRPr="00B70956">
        <w:rPr>
          <w:noProof w:val="0"/>
          <w:color w:val="auto"/>
        </w:rPr>
        <w:t xml:space="preserve"> notes that all GA, </w:t>
      </w:r>
      <w:proofErr w:type="gramStart"/>
      <w:r w:rsidRPr="00B70956">
        <w:rPr>
          <w:noProof w:val="0"/>
          <w:color w:val="auto"/>
        </w:rPr>
        <w:t>assembly</w:t>
      </w:r>
      <w:proofErr w:type="gramEnd"/>
      <w:r w:rsidRPr="00B70956">
        <w:rPr>
          <w:noProof w:val="0"/>
          <w:color w:val="auto"/>
        </w:rPr>
        <w:t xml:space="preserve"> and </w:t>
      </w:r>
      <w:r w:rsidR="00050BCC" w:rsidRPr="004507FE">
        <w:t>dismantling</w:t>
      </w:r>
      <w:r w:rsidRPr="00B70956">
        <w:rPr>
          <w:noProof w:val="0"/>
          <w:color w:val="auto"/>
        </w:rPr>
        <w:t xml:space="preserve"> drawings become the property of the </w:t>
      </w:r>
      <w:r w:rsidRPr="00B70956">
        <w:rPr>
          <w:i/>
          <w:iCs/>
          <w:noProof w:val="0"/>
          <w:color w:val="auto"/>
        </w:rPr>
        <w:t>Employer</w:t>
      </w:r>
      <w:r w:rsidRPr="00B70956">
        <w:rPr>
          <w:iCs/>
          <w:noProof w:val="0"/>
          <w:color w:val="auto"/>
        </w:rPr>
        <w:t xml:space="preserve"> upon Completion of the </w:t>
      </w:r>
      <w:r w:rsidR="00464E04">
        <w:rPr>
          <w:i/>
          <w:iCs/>
          <w:noProof w:val="0"/>
          <w:color w:val="auto"/>
        </w:rPr>
        <w:t>w</w:t>
      </w:r>
      <w:r w:rsidRPr="00B70956">
        <w:rPr>
          <w:i/>
          <w:iCs/>
          <w:noProof w:val="0"/>
          <w:color w:val="auto"/>
        </w:rPr>
        <w:t>orks</w:t>
      </w:r>
      <w:r w:rsidRPr="00B70956">
        <w:rPr>
          <w:noProof w:val="0"/>
          <w:color w:val="auto"/>
        </w:rPr>
        <w:t xml:space="preserve">. The </w:t>
      </w:r>
      <w:r w:rsidRPr="00B70956">
        <w:rPr>
          <w:i/>
          <w:iCs/>
          <w:noProof w:val="0"/>
          <w:color w:val="auto"/>
        </w:rPr>
        <w:t>Employer</w:t>
      </w:r>
      <w:r w:rsidRPr="00B70956">
        <w:rPr>
          <w:noProof w:val="0"/>
          <w:color w:val="auto"/>
        </w:rPr>
        <w:t xml:space="preserve"> is permitted to purchase replacement parts off these drawings from the lowest cost suppliers.</w:t>
      </w:r>
    </w:p>
    <w:p w14:paraId="632BC2C8" w14:textId="77777777" w:rsidR="00F40DB6" w:rsidRPr="004507FE" w:rsidRDefault="0012166E" w:rsidP="00DA117E">
      <w:pPr>
        <w:pStyle w:val="Heading2"/>
        <w:ind w:left="851" w:hanging="851"/>
      </w:pPr>
      <w:bookmarkStart w:id="1398" w:name="_Toc137798061"/>
      <w:bookmarkStart w:id="1399" w:name="_Toc229128264"/>
      <w:bookmarkStart w:id="1400" w:name="_Toc431995208"/>
      <w:bookmarkStart w:id="1401" w:name="_Toc434830085"/>
      <w:bookmarkStart w:id="1402" w:name="_Toc438206457"/>
      <w:bookmarkStart w:id="1403" w:name="_Toc441669685"/>
      <w:bookmarkStart w:id="1404" w:name="_Toc445120608"/>
      <w:bookmarkStart w:id="1405" w:name="_Toc448127413"/>
      <w:bookmarkStart w:id="1406" w:name="_Toc450832875"/>
      <w:bookmarkStart w:id="1407" w:name="_Toc451334434"/>
      <w:bookmarkStart w:id="1408" w:name="_Toc451343584"/>
      <w:bookmarkStart w:id="1409" w:name="_Toc451770766"/>
      <w:bookmarkStart w:id="1410" w:name="_Toc452646363"/>
      <w:bookmarkStart w:id="1411" w:name="_Toc87452329"/>
      <w:r w:rsidRPr="004507FE">
        <w:t>Design of Equipment</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632BC2CC" w14:textId="77777777" w:rsidR="00C9303C" w:rsidRDefault="00B0224C" w:rsidP="00C9303C">
      <w:pPr>
        <w:tabs>
          <w:tab w:val="left" w:pos="-720"/>
        </w:tabs>
        <w:rPr>
          <w:szCs w:val="20"/>
        </w:rPr>
      </w:pPr>
      <w:bookmarkStart w:id="1412" w:name="_Toc422805973"/>
      <w:bookmarkEnd w:id="1412"/>
      <w:r>
        <w:rPr>
          <w:szCs w:val="20"/>
        </w:rPr>
        <w:t>N/A</w:t>
      </w:r>
    </w:p>
    <w:p w14:paraId="06C3D551" w14:textId="77777777" w:rsidR="00DA117E" w:rsidRPr="00CB32D6" w:rsidRDefault="00DA117E" w:rsidP="00C9303C">
      <w:pPr>
        <w:tabs>
          <w:tab w:val="left" w:pos="-720"/>
        </w:tabs>
      </w:pPr>
    </w:p>
    <w:p w14:paraId="0D3A4E87" w14:textId="6DE5AB39" w:rsidR="00BC15D9" w:rsidRPr="00DA117E" w:rsidRDefault="001E2641" w:rsidP="00DA117E">
      <w:pPr>
        <w:pStyle w:val="Heading2"/>
        <w:ind w:left="851" w:hanging="851"/>
      </w:pPr>
      <w:bookmarkStart w:id="1413" w:name="_Toc137798062"/>
      <w:bookmarkStart w:id="1414" w:name="_Toc229128265"/>
      <w:bookmarkStart w:id="1415" w:name="_Toc431995209"/>
      <w:bookmarkStart w:id="1416" w:name="_Toc434830086"/>
      <w:bookmarkStart w:id="1417" w:name="_Toc438206458"/>
      <w:bookmarkStart w:id="1418" w:name="_Toc441669686"/>
      <w:bookmarkStart w:id="1419" w:name="_Toc445120609"/>
      <w:bookmarkStart w:id="1420" w:name="_Toc448127414"/>
      <w:bookmarkStart w:id="1421" w:name="_Toc450832876"/>
      <w:bookmarkStart w:id="1422" w:name="_Toc451334435"/>
      <w:bookmarkStart w:id="1423" w:name="_Toc451343585"/>
      <w:bookmarkStart w:id="1424" w:name="_Toc451770767"/>
      <w:bookmarkStart w:id="1425" w:name="_Toc452646364"/>
      <w:bookmarkStart w:id="1426" w:name="_Toc87452330"/>
      <w:r w:rsidRPr="004507FE">
        <w:t xml:space="preserve">Equipment required to be included in the </w:t>
      </w:r>
      <w:r w:rsidRPr="00DA117E">
        <w:rPr>
          <w:i/>
        </w:rPr>
        <w:t>works</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632BC2E2" w14:textId="77777777" w:rsidR="00B70956" w:rsidRPr="00B70956" w:rsidRDefault="00B70956" w:rsidP="006E0D03">
      <w:pPr>
        <w:pStyle w:val="Heading3"/>
        <w:ind w:left="993" w:hanging="993"/>
      </w:pPr>
      <w:bookmarkStart w:id="1427" w:name="_Toc356538057"/>
      <w:bookmarkStart w:id="1428" w:name="_Ref358796430"/>
      <w:bookmarkStart w:id="1429" w:name="_Toc397074678"/>
      <w:bookmarkStart w:id="1430" w:name="_Toc416347292"/>
      <w:bookmarkStart w:id="1431" w:name="_Toc424492081"/>
      <w:bookmarkStart w:id="1432" w:name="_Toc431995210"/>
      <w:bookmarkStart w:id="1433" w:name="_Toc434830087"/>
      <w:bookmarkStart w:id="1434" w:name="_Toc438206459"/>
      <w:bookmarkStart w:id="1435" w:name="_Toc441669687"/>
      <w:bookmarkStart w:id="1436" w:name="_Toc445120610"/>
      <w:bookmarkStart w:id="1437" w:name="_Toc448127415"/>
      <w:bookmarkStart w:id="1438" w:name="_Toc450832877"/>
      <w:bookmarkStart w:id="1439" w:name="_Toc451334436"/>
      <w:bookmarkStart w:id="1440" w:name="_Toc451343586"/>
      <w:bookmarkStart w:id="1441" w:name="_Toc451770768"/>
      <w:bookmarkStart w:id="1442" w:name="_Toc452646365"/>
      <w:bookmarkStart w:id="1443" w:name="_Toc87452331"/>
      <w:r w:rsidRPr="00B70956">
        <w:t xml:space="preserve">Special Tools and </w:t>
      </w:r>
      <w:bookmarkEnd w:id="1427"/>
      <w:r w:rsidRPr="00B70956">
        <w:t>Equipment</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6A9E7429" w14:textId="2E225460" w:rsidR="00BC15D9" w:rsidRDefault="00BC15D9" w:rsidP="00763883">
      <w:pPr>
        <w:pStyle w:val="TextBul7-1"/>
        <w:tabs>
          <w:tab w:val="clear" w:pos="357"/>
          <w:tab w:val="num" w:pos="1440"/>
        </w:tabs>
        <w:spacing w:before="240" w:after="0" w:line="360" w:lineRule="auto"/>
        <w:ind w:left="1440" w:hanging="731"/>
      </w:pPr>
      <w:r>
        <w:t xml:space="preserve">It is preferred that no </w:t>
      </w:r>
      <w:r w:rsidR="006C678C">
        <w:t>Special T</w:t>
      </w:r>
      <w:r>
        <w:t xml:space="preserve">ools are required for operating and maintaining the </w:t>
      </w:r>
      <w:r w:rsidR="007709DF" w:rsidRPr="003C445F">
        <w:rPr>
          <w:rFonts w:cs="Arial"/>
          <w:i/>
          <w:szCs w:val="22"/>
        </w:rPr>
        <w:t>works</w:t>
      </w:r>
      <w:r>
        <w:t>.</w:t>
      </w:r>
    </w:p>
    <w:p w14:paraId="7C1878F2" w14:textId="029C5B53" w:rsidR="00763883" w:rsidRDefault="005B0CDC" w:rsidP="00763883">
      <w:pPr>
        <w:pStyle w:val="TextBul7-1"/>
        <w:tabs>
          <w:tab w:val="clear" w:pos="357"/>
          <w:tab w:val="num" w:pos="1440"/>
        </w:tabs>
        <w:spacing w:before="240" w:after="0" w:line="360" w:lineRule="auto"/>
        <w:ind w:left="1440" w:hanging="731"/>
      </w:pPr>
      <w:r>
        <w:t xml:space="preserve">If </w:t>
      </w:r>
      <w:r w:rsidR="009B311B">
        <w:t>S</w:t>
      </w:r>
      <w:r>
        <w:t xml:space="preserve">pecial </w:t>
      </w:r>
      <w:r w:rsidR="009B311B">
        <w:t>T</w:t>
      </w:r>
      <w:r>
        <w:t xml:space="preserve">ools are required to operate or maintain </w:t>
      </w:r>
      <w:r w:rsidR="007709DF">
        <w:t xml:space="preserve">the </w:t>
      </w:r>
      <w:r w:rsidR="007709DF" w:rsidRPr="003C445F">
        <w:rPr>
          <w:rFonts w:cs="Arial"/>
          <w:i/>
          <w:szCs w:val="22"/>
        </w:rPr>
        <w:t>works</w:t>
      </w:r>
      <w:r w:rsidR="007709DF" w:rsidRPr="00B70956">
        <w:t xml:space="preserve"> </w:t>
      </w:r>
      <w:r w:rsidR="00CC5623">
        <w:t xml:space="preserve">these are proposed to the </w:t>
      </w:r>
      <w:r w:rsidR="00CC5623" w:rsidRPr="00763883">
        <w:rPr>
          <w:i/>
        </w:rPr>
        <w:t>Project Manager</w:t>
      </w:r>
      <w:r w:rsidR="00CC5623">
        <w:t xml:space="preserve"> for acceptance. </w:t>
      </w:r>
      <w:r>
        <w:t xml:space="preserve"> </w:t>
      </w:r>
    </w:p>
    <w:p w14:paraId="1226B92A" w14:textId="7B7C7CAA" w:rsidR="008E24BE" w:rsidRDefault="00BE2400" w:rsidP="00BE2400">
      <w:pPr>
        <w:pStyle w:val="TextBul7-1"/>
        <w:numPr>
          <w:ilvl w:val="1"/>
          <w:numId w:val="10"/>
        </w:numPr>
        <w:tabs>
          <w:tab w:val="clear" w:pos="2007"/>
          <w:tab w:val="num" w:pos="1985"/>
        </w:tabs>
        <w:spacing w:before="240" w:after="0" w:line="360" w:lineRule="auto"/>
        <w:ind w:left="1985"/>
      </w:pPr>
      <w:r>
        <w:t>If accepted a</w:t>
      </w:r>
      <w:r w:rsidR="008E24BE" w:rsidRPr="008E24BE">
        <w:t xml:space="preserve"> minimum of two (2) of each accepted </w:t>
      </w:r>
      <w:r w:rsidR="009B311B">
        <w:t>S</w:t>
      </w:r>
      <w:r w:rsidR="008E24BE" w:rsidRPr="008E24BE">
        <w:t xml:space="preserve">pecial </w:t>
      </w:r>
      <w:r w:rsidR="007D65B4">
        <w:t>T</w:t>
      </w:r>
      <w:r w:rsidR="008E24BE" w:rsidRPr="008E24BE">
        <w:t xml:space="preserve">ool is supplied to the </w:t>
      </w:r>
      <w:r w:rsidR="008E24BE" w:rsidRPr="00BE2400">
        <w:rPr>
          <w:i/>
        </w:rPr>
        <w:t>Project</w:t>
      </w:r>
      <w:r w:rsidR="008E24BE" w:rsidRPr="008E24BE">
        <w:t xml:space="preserve"> </w:t>
      </w:r>
      <w:r w:rsidR="008E24BE" w:rsidRPr="00BE2400">
        <w:rPr>
          <w:i/>
        </w:rPr>
        <w:t>Manager</w:t>
      </w:r>
      <w:r w:rsidR="008E24BE" w:rsidRPr="008E24BE">
        <w:t xml:space="preserve"> by the </w:t>
      </w:r>
      <w:r w:rsidR="008E24BE" w:rsidRPr="00BE2400">
        <w:rPr>
          <w:i/>
        </w:rPr>
        <w:t>Contractor</w:t>
      </w:r>
      <w:r>
        <w:t xml:space="preserve"> as part of the </w:t>
      </w:r>
      <w:r w:rsidRPr="00BE2400">
        <w:rPr>
          <w:i/>
        </w:rPr>
        <w:t>works</w:t>
      </w:r>
      <w:r w:rsidR="00B25335" w:rsidRPr="00BE2400">
        <w:rPr>
          <w:i/>
        </w:rPr>
        <w:t>.</w:t>
      </w:r>
    </w:p>
    <w:p w14:paraId="632BC2E4" w14:textId="77777777" w:rsidR="00F40DB6" w:rsidRDefault="001E2641" w:rsidP="00DA117E">
      <w:pPr>
        <w:pStyle w:val="Heading2"/>
        <w:ind w:left="851" w:hanging="851"/>
      </w:pPr>
      <w:bookmarkStart w:id="1444" w:name="_Toc137798063"/>
      <w:bookmarkStart w:id="1445" w:name="_Toc229128266"/>
      <w:bookmarkStart w:id="1446" w:name="_Toc431995211"/>
      <w:bookmarkStart w:id="1447" w:name="_Toc434830088"/>
      <w:bookmarkStart w:id="1448" w:name="_Toc438206460"/>
      <w:bookmarkStart w:id="1449" w:name="_Toc441669688"/>
      <w:bookmarkStart w:id="1450" w:name="_Toc445120611"/>
      <w:bookmarkStart w:id="1451" w:name="_Toc448127416"/>
      <w:bookmarkStart w:id="1452" w:name="_Toc450832878"/>
      <w:bookmarkStart w:id="1453" w:name="_Toc451334437"/>
      <w:bookmarkStart w:id="1454" w:name="_Toc451343587"/>
      <w:bookmarkStart w:id="1455" w:name="_Toc451770769"/>
      <w:bookmarkStart w:id="1456" w:name="_Toc452646366"/>
      <w:bookmarkStart w:id="1457" w:name="_Toc87452332"/>
      <w:r w:rsidRPr="004507FE">
        <w:t>As-built drawings, o</w:t>
      </w:r>
      <w:r w:rsidR="00F40DB6" w:rsidRPr="004507FE">
        <w:t xml:space="preserve">perating </w:t>
      </w:r>
      <w:proofErr w:type="gramStart"/>
      <w:r w:rsidR="00F40DB6" w:rsidRPr="004507FE">
        <w:t>manuals</w:t>
      </w:r>
      <w:proofErr w:type="gramEnd"/>
      <w:r w:rsidR="00F40DB6" w:rsidRPr="004507FE">
        <w:t xml:space="preserve"> and </w:t>
      </w:r>
      <w:r w:rsidRPr="004507FE">
        <w:t>m</w:t>
      </w:r>
      <w:r w:rsidR="00F40DB6" w:rsidRPr="004507FE">
        <w:t>aintenance schedules</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632BC2E7" w14:textId="4CD26C40" w:rsidR="00F06BA9" w:rsidRPr="004507FE" w:rsidRDefault="00F06BA9" w:rsidP="00F06BA9">
      <w:pPr>
        <w:pStyle w:val="Text7-1"/>
        <w:spacing w:line="360" w:lineRule="auto"/>
        <w:rPr>
          <w:noProof w:val="0"/>
          <w:color w:val="auto"/>
        </w:rPr>
      </w:pPr>
      <w:r w:rsidRPr="004507FE">
        <w:rPr>
          <w:noProof w:val="0"/>
          <w:color w:val="auto"/>
        </w:rPr>
        <w:t xml:space="preserve">The </w:t>
      </w:r>
      <w:r w:rsidRPr="004507FE">
        <w:rPr>
          <w:i/>
          <w:iCs/>
          <w:noProof w:val="0"/>
          <w:color w:val="auto"/>
        </w:rPr>
        <w:t>Contractor</w:t>
      </w:r>
      <w:r w:rsidRPr="004507FE">
        <w:rPr>
          <w:noProof w:val="0"/>
          <w:color w:val="auto"/>
        </w:rPr>
        <w:t xml:space="preserve"> is responsible for the compilation and the supply of all the documentation required during the various project stages and to provide the documentation programme to link with the </w:t>
      </w:r>
      <w:r w:rsidR="00763883">
        <w:rPr>
          <w:noProof w:val="0"/>
          <w:color w:val="auto"/>
        </w:rPr>
        <w:t>agreed upon submission dates</w:t>
      </w:r>
      <w:r w:rsidR="00514FAA">
        <w:rPr>
          <w:noProof w:val="0"/>
          <w:color w:val="auto"/>
        </w:rPr>
        <w:t>.</w:t>
      </w:r>
      <w:r w:rsidRPr="004507FE">
        <w:rPr>
          <w:noProof w:val="0"/>
          <w:color w:val="auto"/>
        </w:rPr>
        <w:t xml:space="preserve"> Documentation and drawings are programmed for delivery to meet the </w:t>
      </w:r>
      <w:r w:rsidR="00763883">
        <w:rPr>
          <w:noProof w:val="0"/>
          <w:color w:val="auto"/>
        </w:rPr>
        <w:t>submission dates</w:t>
      </w:r>
      <w:r w:rsidRPr="004507FE">
        <w:rPr>
          <w:noProof w:val="0"/>
          <w:color w:val="auto"/>
        </w:rPr>
        <w:t xml:space="preserve"> and in accordance with the agreed VDSS in Appendix B.</w:t>
      </w:r>
    </w:p>
    <w:p w14:paraId="632BC2E8" w14:textId="77777777" w:rsidR="00096BCB" w:rsidRPr="004507FE" w:rsidRDefault="00654C2C" w:rsidP="00096BCB">
      <w:pPr>
        <w:pStyle w:val="Text7-1"/>
        <w:spacing w:line="360" w:lineRule="auto"/>
        <w:rPr>
          <w:noProof w:val="0"/>
          <w:color w:val="auto"/>
        </w:rPr>
      </w:pPr>
      <w:r>
        <w:rPr>
          <w:iCs/>
          <w:noProof w:val="0"/>
          <w:color w:val="auto"/>
        </w:rPr>
        <w:t>As a minimum the</w:t>
      </w:r>
      <w:r w:rsidR="00096BCB">
        <w:rPr>
          <w:iCs/>
          <w:noProof w:val="0"/>
          <w:color w:val="auto"/>
        </w:rPr>
        <w:t xml:space="preserve"> </w:t>
      </w:r>
      <w:r w:rsidR="00096BCB" w:rsidRPr="00ED429F">
        <w:rPr>
          <w:i/>
          <w:noProof w:val="0"/>
          <w:color w:val="auto"/>
        </w:rPr>
        <w:t>Contractor</w:t>
      </w:r>
      <w:r w:rsidR="00096BCB" w:rsidRPr="004507FE">
        <w:rPr>
          <w:noProof w:val="0"/>
          <w:color w:val="auto"/>
        </w:rPr>
        <w:t xml:space="preserve"> supplies the following:</w:t>
      </w:r>
    </w:p>
    <w:p w14:paraId="632BC2E9" w14:textId="77777777" w:rsidR="00096BCB" w:rsidRPr="00696361" w:rsidRDefault="00096BCB" w:rsidP="00C569F4">
      <w:pPr>
        <w:pStyle w:val="BodyText"/>
        <w:numPr>
          <w:ilvl w:val="0"/>
          <w:numId w:val="32"/>
        </w:numPr>
        <w:spacing w:before="240" w:line="360" w:lineRule="auto"/>
        <w:rPr>
          <w:rStyle w:val="Instruction"/>
          <w:color w:val="auto"/>
        </w:rPr>
      </w:pPr>
      <w:r w:rsidRPr="00696361">
        <w:rPr>
          <w:rStyle w:val="Instruction"/>
          <w:color w:val="auto"/>
        </w:rPr>
        <w:t>2x electronic copies for each manual in PDF format</w:t>
      </w:r>
      <w:r>
        <w:rPr>
          <w:rStyle w:val="Instruction"/>
          <w:color w:val="auto"/>
        </w:rPr>
        <w:t>.</w:t>
      </w:r>
      <w:r w:rsidRPr="00696361">
        <w:rPr>
          <w:rStyle w:val="Instruction"/>
          <w:color w:val="auto"/>
        </w:rPr>
        <w:t xml:space="preserve"> </w:t>
      </w:r>
    </w:p>
    <w:p w14:paraId="632BC2EA" w14:textId="77777777" w:rsidR="00096BCB" w:rsidRPr="00696361" w:rsidRDefault="00096BCB" w:rsidP="00C569F4">
      <w:pPr>
        <w:pStyle w:val="BodyText"/>
        <w:numPr>
          <w:ilvl w:val="0"/>
          <w:numId w:val="32"/>
        </w:numPr>
        <w:spacing w:before="240" w:line="360" w:lineRule="auto"/>
        <w:rPr>
          <w:rStyle w:val="Instruction"/>
          <w:color w:val="auto"/>
        </w:rPr>
      </w:pPr>
      <w:r w:rsidRPr="00696361">
        <w:rPr>
          <w:rStyle w:val="Instruction"/>
          <w:color w:val="auto"/>
        </w:rPr>
        <w:t>1x maintenance software for each manual (if applicable)</w:t>
      </w:r>
      <w:r>
        <w:rPr>
          <w:rStyle w:val="Instruction"/>
          <w:color w:val="auto"/>
        </w:rPr>
        <w:t>.</w:t>
      </w:r>
      <w:r w:rsidRPr="00696361">
        <w:rPr>
          <w:rStyle w:val="Instruction"/>
          <w:color w:val="auto"/>
        </w:rPr>
        <w:t xml:space="preserve"> </w:t>
      </w:r>
    </w:p>
    <w:p w14:paraId="632BC2EB" w14:textId="77777777" w:rsidR="00096BCB" w:rsidRDefault="00096BCB" w:rsidP="00C569F4">
      <w:pPr>
        <w:pStyle w:val="BodyText"/>
        <w:numPr>
          <w:ilvl w:val="0"/>
          <w:numId w:val="32"/>
        </w:numPr>
        <w:spacing w:before="240" w:line="360" w:lineRule="auto"/>
        <w:rPr>
          <w:rStyle w:val="Instruction"/>
          <w:color w:val="auto"/>
        </w:rPr>
      </w:pPr>
      <w:r w:rsidRPr="00696361">
        <w:rPr>
          <w:rStyle w:val="Instruction"/>
          <w:color w:val="auto"/>
        </w:rPr>
        <w:t>5x hard covered copies for each</w:t>
      </w:r>
      <w:r w:rsidR="004C0C0D">
        <w:rPr>
          <w:rStyle w:val="Instruction"/>
          <w:color w:val="auto"/>
        </w:rPr>
        <w:t xml:space="preserve"> of the</w:t>
      </w:r>
      <w:r w:rsidRPr="00696361">
        <w:rPr>
          <w:rStyle w:val="Instruction"/>
          <w:color w:val="auto"/>
        </w:rPr>
        <w:t xml:space="preserve"> manual</w:t>
      </w:r>
      <w:r w:rsidR="004C0C0D">
        <w:rPr>
          <w:rStyle w:val="Instruction"/>
          <w:color w:val="auto"/>
        </w:rPr>
        <w:t>s</w:t>
      </w:r>
      <w:r>
        <w:rPr>
          <w:rStyle w:val="Instruction"/>
          <w:color w:val="auto"/>
        </w:rPr>
        <w:t>.</w:t>
      </w:r>
    </w:p>
    <w:p w14:paraId="632BC2EC" w14:textId="2A8FE223" w:rsidR="00654C2C" w:rsidRDefault="00654C2C" w:rsidP="00C569F4">
      <w:pPr>
        <w:pStyle w:val="BodyText"/>
        <w:numPr>
          <w:ilvl w:val="0"/>
          <w:numId w:val="32"/>
        </w:numPr>
        <w:spacing w:before="240" w:line="360" w:lineRule="auto"/>
        <w:rPr>
          <w:rStyle w:val="Instruction"/>
          <w:color w:val="auto"/>
        </w:rPr>
      </w:pPr>
      <w:r>
        <w:rPr>
          <w:rStyle w:val="Instruction"/>
          <w:color w:val="auto"/>
        </w:rPr>
        <w:t xml:space="preserve">2x full sets of </w:t>
      </w:r>
      <w:r w:rsidR="00213B23">
        <w:rPr>
          <w:rStyle w:val="Instruction"/>
          <w:color w:val="auto"/>
        </w:rPr>
        <w:t xml:space="preserve">hard copy </w:t>
      </w:r>
      <w:r>
        <w:rPr>
          <w:rStyle w:val="Instruction"/>
          <w:color w:val="auto"/>
        </w:rPr>
        <w:t>as-built drawings</w:t>
      </w:r>
      <w:r w:rsidR="00514FAA">
        <w:rPr>
          <w:rStyle w:val="Instruction"/>
          <w:color w:val="auto"/>
        </w:rPr>
        <w:t>.</w:t>
      </w:r>
    </w:p>
    <w:p w14:paraId="632BC2ED" w14:textId="0AB0AB0E" w:rsidR="00654C2C" w:rsidRDefault="00654C2C" w:rsidP="00C569F4">
      <w:pPr>
        <w:pStyle w:val="BodyText"/>
        <w:numPr>
          <w:ilvl w:val="0"/>
          <w:numId w:val="32"/>
        </w:numPr>
        <w:spacing w:before="240" w:line="360" w:lineRule="auto"/>
        <w:rPr>
          <w:rStyle w:val="Instruction"/>
          <w:color w:val="auto"/>
        </w:rPr>
      </w:pPr>
      <w:r>
        <w:rPr>
          <w:rStyle w:val="Instruction"/>
          <w:color w:val="auto"/>
        </w:rPr>
        <w:lastRenderedPageBreak/>
        <w:t>1</w:t>
      </w:r>
      <w:r w:rsidRPr="00696361">
        <w:rPr>
          <w:rStyle w:val="Instruction"/>
          <w:color w:val="auto"/>
        </w:rPr>
        <w:t>x electronic copies</w:t>
      </w:r>
      <w:r>
        <w:rPr>
          <w:rStyle w:val="Instruction"/>
          <w:color w:val="auto"/>
        </w:rPr>
        <w:t xml:space="preserve"> of as-built drawings in </w:t>
      </w:r>
      <w:r w:rsidR="00BE2400">
        <w:rPr>
          <w:rStyle w:val="Instruction"/>
          <w:color w:val="auto"/>
        </w:rPr>
        <w:t>a</w:t>
      </w:r>
      <w:r>
        <w:rPr>
          <w:rStyle w:val="Instruction"/>
          <w:color w:val="auto"/>
        </w:rPr>
        <w:t xml:space="preserve"> format</w:t>
      </w:r>
      <w:r w:rsidR="00282EA3">
        <w:rPr>
          <w:rStyle w:val="Instruction"/>
          <w:color w:val="auto"/>
        </w:rPr>
        <w:t xml:space="preserve"> </w:t>
      </w:r>
      <w:r w:rsidR="00BE2400">
        <w:rPr>
          <w:rStyle w:val="Instruction"/>
          <w:color w:val="auto"/>
        </w:rPr>
        <w:t xml:space="preserve">as </w:t>
      </w:r>
      <w:r w:rsidR="00282EA3">
        <w:rPr>
          <w:rStyle w:val="Instruction"/>
          <w:color w:val="auto"/>
        </w:rPr>
        <w:t>specified in</w:t>
      </w:r>
      <w:r w:rsidR="00282EA3" w:rsidRPr="00282EA3">
        <w:rPr>
          <w:rFonts w:cs="Arial"/>
          <w:szCs w:val="20"/>
        </w:rPr>
        <w:t xml:space="preserve"> </w:t>
      </w:r>
      <w:proofErr w:type="spellStart"/>
      <w:r w:rsidR="00282EA3" w:rsidRPr="00F05B31">
        <w:rPr>
          <w:rFonts w:cs="Arial"/>
          <w:szCs w:val="20"/>
        </w:rPr>
        <w:t>SmartPlant</w:t>
      </w:r>
      <w:proofErr w:type="spellEnd"/>
      <w:r w:rsidR="00282EA3" w:rsidRPr="00F05B31">
        <w:rPr>
          <w:rFonts w:cs="Arial"/>
          <w:szCs w:val="20"/>
        </w:rPr>
        <w:t xml:space="preserve"> Data Take-On Standard (240-107305502)</w:t>
      </w:r>
      <w:r w:rsidR="00514FAA">
        <w:rPr>
          <w:rStyle w:val="Instruction"/>
          <w:color w:val="auto"/>
        </w:rPr>
        <w:t>.</w:t>
      </w:r>
    </w:p>
    <w:p w14:paraId="5A9EF9EF" w14:textId="58F9172A" w:rsidR="00282EA3" w:rsidRPr="00696361" w:rsidRDefault="00282EA3" w:rsidP="00C569F4">
      <w:pPr>
        <w:pStyle w:val="BodyText"/>
        <w:numPr>
          <w:ilvl w:val="0"/>
          <w:numId w:val="32"/>
        </w:numPr>
        <w:spacing w:before="240" w:line="360" w:lineRule="auto"/>
        <w:rPr>
          <w:rStyle w:val="Instruction"/>
          <w:color w:val="auto"/>
        </w:rPr>
      </w:pPr>
      <w:r>
        <w:rPr>
          <w:rStyle w:val="Instruction"/>
          <w:color w:val="auto"/>
        </w:rPr>
        <w:t xml:space="preserve">A fully integrated </w:t>
      </w:r>
      <w:proofErr w:type="spellStart"/>
      <w:r>
        <w:rPr>
          <w:rStyle w:val="Instruction"/>
          <w:color w:val="auto"/>
        </w:rPr>
        <w:t>SmartPlant</w:t>
      </w:r>
      <w:proofErr w:type="spellEnd"/>
      <w:r>
        <w:rPr>
          <w:rStyle w:val="Instruction"/>
          <w:color w:val="auto"/>
        </w:rPr>
        <w:t xml:space="preserve"> model in the </w:t>
      </w:r>
      <w:r w:rsidRPr="00834227">
        <w:rPr>
          <w:rStyle w:val="Instruction"/>
          <w:i/>
          <w:color w:val="auto"/>
        </w:rPr>
        <w:t>Employers</w:t>
      </w:r>
      <w:r>
        <w:rPr>
          <w:rStyle w:val="Instruction"/>
          <w:color w:val="auto"/>
        </w:rPr>
        <w:t xml:space="preserve"> environment with all intelligence</w:t>
      </w:r>
      <w:r w:rsidR="00BE2400">
        <w:rPr>
          <w:rStyle w:val="Instruction"/>
          <w:color w:val="auto"/>
        </w:rPr>
        <w:t xml:space="preserve"> incorporated</w:t>
      </w:r>
      <w:r>
        <w:rPr>
          <w:rStyle w:val="Instruction"/>
          <w:color w:val="auto"/>
        </w:rPr>
        <w:t xml:space="preserve">.  </w:t>
      </w:r>
    </w:p>
    <w:p w14:paraId="632BC2EE" w14:textId="77777777" w:rsidR="00096BCB" w:rsidRDefault="00096BCB" w:rsidP="00C569F4">
      <w:pPr>
        <w:pStyle w:val="BodyText"/>
        <w:numPr>
          <w:ilvl w:val="0"/>
          <w:numId w:val="32"/>
        </w:numPr>
        <w:spacing w:before="240" w:line="360" w:lineRule="auto"/>
        <w:rPr>
          <w:rStyle w:val="Instruction"/>
          <w:color w:val="auto"/>
        </w:rPr>
      </w:pPr>
      <w:r>
        <w:rPr>
          <w:rStyle w:val="Instruction"/>
          <w:color w:val="auto"/>
        </w:rPr>
        <w:t>All other documents:</w:t>
      </w:r>
    </w:p>
    <w:p w14:paraId="632BC2EF" w14:textId="77777777" w:rsidR="00096BCB" w:rsidRDefault="00096BCB" w:rsidP="00C569F4">
      <w:pPr>
        <w:pStyle w:val="BodyText"/>
        <w:numPr>
          <w:ilvl w:val="1"/>
          <w:numId w:val="32"/>
        </w:numPr>
        <w:spacing w:before="240" w:line="360" w:lineRule="auto"/>
        <w:rPr>
          <w:rStyle w:val="Instruction"/>
          <w:color w:val="auto"/>
        </w:rPr>
      </w:pPr>
      <w:r>
        <w:rPr>
          <w:rStyle w:val="Instruction"/>
          <w:color w:val="auto"/>
        </w:rPr>
        <w:t>1x hard copy.</w:t>
      </w:r>
    </w:p>
    <w:p w14:paraId="632BC2F0" w14:textId="77777777" w:rsidR="00096BCB" w:rsidRPr="00696361" w:rsidRDefault="00096BCB" w:rsidP="00C569F4">
      <w:pPr>
        <w:pStyle w:val="BodyText"/>
        <w:numPr>
          <w:ilvl w:val="1"/>
          <w:numId w:val="32"/>
        </w:numPr>
        <w:spacing w:before="240" w:line="360" w:lineRule="auto"/>
        <w:rPr>
          <w:rStyle w:val="Instruction"/>
          <w:color w:val="auto"/>
        </w:rPr>
      </w:pPr>
      <w:r>
        <w:rPr>
          <w:rStyle w:val="Instruction"/>
          <w:color w:val="auto"/>
        </w:rPr>
        <w:t xml:space="preserve">1 x </w:t>
      </w:r>
      <w:r w:rsidRPr="00696361">
        <w:rPr>
          <w:rStyle w:val="Instruction"/>
          <w:color w:val="auto"/>
        </w:rPr>
        <w:t xml:space="preserve">electronic </w:t>
      </w:r>
      <w:r>
        <w:rPr>
          <w:rStyle w:val="Instruction"/>
          <w:color w:val="auto"/>
        </w:rPr>
        <w:t>copy.</w:t>
      </w:r>
    </w:p>
    <w:p w14:paraId="632BC2F1" w14:textId="77777777" w:rsidR="00001768" w:rsidRDefault="00F06BA9" w:rsidP="00001768">
      <w:pPr>
        <w:pStyle w:val="Text7-1"/>
        <w:spacing w:before="240" w:line="360" w:lineRule="auto"/>
        <w:rPr>
          <w:noProof w:val="0"/>
          <w:color w:val="auto"/>
        </w:rPr>
      </w:pPr>
      <w:r w:rsidRPr="004507FE">
        <w:t>All documentation, including reports, manuals, etc. are in the English language</w:t>
      </w:r>
      <w:r w:rsidR="00001768">
        <w:t xml:space="preserve"> and </w:t>
      </w:r>
      <w:r w:rsidR="00001768" w:rsidRPr="004507FE">
        <w:rPr>
          <w:noProof w:val="0"/>
          <w:color w:val="auto"/>
        </w:rPr>
        <w:t xml:space="preserve">comply with the specification </w:t>
      </w:r>
      <w:r w:rsidR="00001768" w:rsidRPr="004507FE">
        <w:t>VGB R171, 2</w:t>
      </w:r>
      <w:r w:rsidR="00001768" w:rsidRPr="008F0C51">
        <w:rPr>
          <w:vertAlign w:val="superscript"/>
        </w:rPr>
        <w:t>nd</w:t>
      </w:r>
      <w:r w:rsidR="00001768" w:rsidRPr="004507FE">
        <w:t xml:space="preserve"> edition, 2010</w:t>
      </w:r>
      <w:r w:rsidR="00001768">
        <w:t>.</w:t>
      </w:r>
      <w:r w:rsidR="00001768" w:rsidRPr="004507FE">
        <w:rPr>
          <w:noProof w:val="0"/>
          <w:color w:val="auto"/>
        </w:rPr>
        <w:t xml:space="preserve"> </w:t>
      </w:r>
    </w:p>
    <w:p w14:paraId="632BC2F2" w14:textId="77777777" w:rsidR="00F06BA9" w:rsidRDefault="00A9185A" w:rsidP="00A9185A">
      <w:pPr>
        <w:tabs>
          <w:tab w:val="clear" w:pos="357"/>
          <w:tab w:val="left" w:pos="0"/>
        </w:tabs>
        <w:spacing w:after="240" w:line="360" w:lineRule="auto"/>
      </w:pPr>
      <w:r>
        <w:t>All</w:t>
      </w:r>
      <w:r w:rsidRPr="004507FE">
        <w:t xml:space="preserve"> documentation is customised for Tutuka </w:t>
      </w:r>
      <w:r>
        <w:t>P.S.</w:t>
      </w:r>
    </w:p>
    <w:p w14:paraId="632BC2F3" w14:textId="77777777" w:rsidR="00F06BA9" w:rsidRPr="006E0D03" w:rsidRDefault="00F06BA9" w:rsidP="006E0D03">
      <w:pPr>
        <w:pStyle w:val="Heading3"/>
        <w:ind w:left="993" w:hanging="993"/>
      </w:pPr>
      <w:bookmarkStart w:id="1458" w:name="_Toc356538066"/>
      <w:bookmarkStart w:id="1459" w:name="_Ref358794757"/>
      <w:bookmarkStart w:id="1460" w:name="_Ref358794763"/>
      <w:bookmarkStart w:id="1461" w:name="_Toc397074685"/>
      <w:bookmarkStart w:id="1462" w:name="_Toc416347294"/>
      <w:bookmarkStart w:id="1463" w:name="_Toc431995212"/>
      <w:bookmarkStart w:id="1464" w:name="_Toc434830089"/>
      <w:bookmarkStart w:id="1465" w:name="_Toc438206461"/>
      <w:bookmarkStart w:id="1466" w:name="_Toc441669689"/>
      <w:bookmarkStart w:id="1467" w:name="_Toc445120612"/>
      <w:bookmarkStart w:id="1468" w:name="_Toc448127417"/>
      <w:bookmarkStart w:id="1469" w:name="_Toc450832879"/>
      <w:bookmarkStart w:id="1470" w:name="_Toc451334438"/>
      <w:bookmarkStart w:id="1471" w:name="_Toc451343588"/>
      <w:bookmarkStart w:id="1472" w:name="_Toc451770770"/>
      <w:bookmarkStart w:id="1473" w:name="_Toc452646367"/>
      <w:bookmarkStart w:id="1474" w:name="_Toc87452333"/>
      <w:r w:rsidRPr="006E0D03">
        <w:t>Manuals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632BC2F4" w14:textId="77777777" w:rsidR="00F06BA9" w:rsidRPr="004507FE" w:rsidRDefault="00F06BA9" w:rsidP="00F06BA9">
      <w:pPr>
        <w:pStyle w:val="Text7-1"/>
        <w:spacing w:line="360" w:lineRule="auto"/>
        <w:rPr>
          <w:noProof w:val="0"/>
          <w:color w:val="auto"/>
        </w:rPr>
      </w:pPr>
      <w:r w:rsidRPr="004507FE">
        <w:rPr>
          <w:noProof w:val="0"/>
          <w:color w:val="auto"/>
        </w:rPr>
        <w:t xml:space="preserve">The </w:t>
      </w:r>
      <w:r w:rsidRPr="004507FE">
        <w:rPr>
          <w:i/>
          <w:iCs/>
          <w:noProof w:val="0"/>
          <w:color w:val="auto"/>
        </w:rPr>
        <w:t>Contractor</w:t>
      </w:r>
      <w:r w:rsidRPr="004507FE">
        <w:rPr>
          <w:noProof w:val="0"/>
          <w:color w:val="auto"/>
        </w:rPr>
        <w:t xml:space="preserve"> supplies the following manuals:</w:t>
      </w:r>
    </w:p>
    <w:p w14:paraId="632BC2F5" w14:textId="77777777" w:rsidR="00F06BA9" w:rsidRPr="004507FE" w:rsidRDefault="00F06BA9" w:rsidP="00F06BA9">
      <w:pPr>
        <w:pStyle w:val="TextBul7-1"/>
        <w:spacing w:line="360" w:lineRule="auto"/>
        <w:ind w:left="1418" w:hanging="698"/>
        <w:rPr>
          <w:snapToGrid w:val="0"/>
        </w:rPr>
      </w:pPr>
      <w:r w:rsidRPr="004507FE">
        <w:rPr>
          <w:snapToGrid w:val="0"/>
        </w:rPr>
        <w:t>Operating manuals</w:t>
      </w:r>
    </w:p>
    <w:p w14:paraId="632BC2F6" w14:textId="77777777" w:rsidR="00F06BA9" w:rsidRPr="004507FE" w:rsidRDefault="00F06BA9" w:rsidP="00F06BA9">
      <w:pPr>
        <w:pStyle w:val="TextBul7-1"/>
        <w:spacing w:line="360" w:lineRule="auto"/>
        <w:ind w:left="1418" w:hanging="698"/>
        <w:rPr>
          <w:snapToGrid w:val="0"/>
        </w:rPr>
      </w:pPr>
      <w:r w:rsidRPr="004507FE">
        <w:rPr>
          <w:snapToGrid w:val="0"/>
        </w:rPr>
        <w:t>Maintenance manuals</w:t>
      </w:r>
    </w:p>
    <w:p w14:paraId="632BC2F7" w14:textId="77777777" w:rsidR="00F06BA9" w:rsidRPr="004507FE" w:rsidRDefault="00F06BA9" w:rsidP="00F06BA9">
      <w:pPr>
        <w:pStyle w:val="TextBul7-1"/>
        <w:spacing w:line="360" w:lineRule="auto"/>
        <w:ind w:left="1418" w:hanging="698"/>
        <w:rPr>
          <w:snapToGrid w:val="0"/>
        </w:rPr>
      </w:pPr>
      <w:r w:rsidRPr="004507FE">
        <w:rPr>
          <w:snapToGrid w:val="0"/>
        </w:rPr>
        <w:t>Training manuals</w:t>
      </w:r>
    </w:p>
    <w:p w14:paraId="632BC2F8" w14:textId="5B58320E" w:rsidR="00F06BA9" w:rsidRPr="004507FE" w:rsidRDefault="00F06BA9" w:rsidP="00F06BA9">
      <w:pPr>
        <w:pStyle w:val="Text7-1"/>
        <w:spacing w:line="360" w:lineRule="auto"/>
        <w:rPr>
          <w:noProof w:val="0"/>
          <w:color w:val="auto"/>
        </w:rPr>
      </w:pPr>
      <w:r w:rsidRPr="004507FE">
        <w:rPr>
          <w:noProof w:val="0"/>
          <w:color w:val="auto"/>
        </w:rPr>
        <w:t xml:space="preserve">The manuals conform to the specifications set out in this </w:t>
      </w:r>
      <w:r w:rsidR="00BE2400">
        <w:rPr>
          <w:noProof w:val="0"/>
          <w:color w:val="auto"/>
        </w:rPr>
        <w:t xml:space="preserve">Works Information </w:t>
      </w:r>
      <w:r w:rsidRPr="004507FE">
        <w:rPr>
          <w:noProof w:val="0"/>
          <w:color w:val="auto"/>
        </w:rPr>
        <w:t xml:space="preserve">and are submitted to the </w:t>
      </w:r>
      <w:r w:rsidR="00446512">
        <w:rPr>
          <w:i/>
          <w:noProof w:val="0"/>
          <w:color w:val="auto"/>
        </w:rPr>
        <w:t>Project Manager</w:t>
      </w:r>
      <w:r w:rsidR="00446512" w:rsidRPr="004507FE">
        <w:rPr>
          <w:noProof w:val="0"/>
          <w:color w:val="auto"/>
        </w:rPr>
        <w:t xml:space="preserve"> </w:t>
      </w:r>
      <w:r w:rsidRPr="004507FE">
        <w:rPr>
          <w:noProof w:val="0"/>
          <w:color w:val="auto"/>
        </w:rPr>
        <w:t>for acceptance.</w:t>
      </w:r>
    </w:p>
    <w:p w14:paraId="632BC2F9" w14:textId="6DE392FE" w:rsidR="00F06BA9" w:rsidRPr="004507FE" w:rsidRDefault="00F06BA9" w:rsidP="00F06BA9">
      <w:pPr>
        <w:pStyle w:val="Text7-1"/>
        <w:spacing w:line="360" w:lineRule="auto"/>
        <w:rPr>
          <w:noProof w:val="0"/>
          <w:color w:val="auto"/>
        </w:rPr>
      </w:pPr>
      <w:r w:rsidRPr="004507FE">
        <w:rPr>
          <w:noProof w:val="0"/>
          <w:color w:val="auto"/>
        </w:rPr>
        <w:t xml:space="preserve">Each of the manuals has a high level AKZ coding. For example, if conditioning plant high level code is WU, then it is clearly indicated in the manual. If there is a reference of a system or component in a manual it is referenced according to its AKZ codes. For example, a pump </w:t>
      </w:r>
      <w:r w:rsidR="00591C8A">
        <w:rPr>
          <w:noProof w:val="0"/>
          <w:color w:val="auto"/>
        </w:rPr>
        <w:t>is</w:t>
      </w:r>
      <w:r w:rsidR="00591C8A" w:rsidRPr="004507FE">
        <w:rPr>
          <w:noProof w:val="0"/>
          <w:color w:val="auto"/>
        </w:rPr>
        <w:t xml:space="preserve"> </w:t>
      </w:r>
      <w:r w:rsidRPr="004507FE">
        <w:rPr>
          <w:noProof w:val="0"/>
          <w:color w:val="auto"/>
        </w:rPr>
        <w:t>not just a pump, it must be referenced according to its AKZ coding.</w:t>
      </w:r>
    </w:p>
    <w:p w14:paraId="632BC2FA" w14:textId="05D48AE5" w:rsidR="00F06BA9" w:rsidRPr="004507FE" w:rsidRDefault="00F06BA9" w:rsidP="00694418">
      <w:pPr>
        <w:pStyle w:val="Text7-1"/>
        <w:spacing w:before="240" w:line="360" w:lineRule="auto"/>
        <w:rPr>
          <w:noProof w:val="0"/>
          <w:color w:val="auto"/>
        </w:rPr>
      </w:pPr>
      <w:r w:rsidRPr="004507FE">
        <w:rPr>
          <w:noProof w:val="0"/>
          <w:color w:val="auto"/>
        </w:rPr>
        <w:t xml:space="preserve">The manuals </w:t>
      </w:r>
      <w:r w:rsidR="00A9185A">
        <w:rPr>
          <w:noProof w:val="0"/>
          <w:color w:val="auto"/>
        </w:rPr>
        <w:t xml:space="preserve">include the </w:t>
      </w:r>
      <w:r w:rsidR="00DC0E9B">
        <w:t>power s</w:t>
      </w:r>
      <w:r w:rsidR="00DC0E9B" w:rsidRPr="004507FE">
        <w:t xml:space="preserve">tation </w:t>
      </w:r>
      <w:r w:rsidR="00A9185A" w:rsidRPr="004507FE">
        <w:t>name and order number</w:t>
      </w:r>
      <w:r w:rsidR="00A9185A">
        <w:rPr>
          <w:noProof w:val="0"/>
          <w:color w:val="auto"/>
        </w:rPr>
        <w:t xml:space="preserve"> </w:t>
      </w:r>
      <w:r w:rsidR="00001768">
        <w:rPr>
          <w:noProof w:val="0"/>
          <w:color w:val="auto"/>
        </w:rPr>
        <w:t>as a minimum</w:t>
      </w:r>
      <w:r w:rsidR="00A9185A">
        <w:rPr>
          <w:noProof w:val="0"/>
          <w:color w:val="auto"/>
        </w:rPr>
        <w:t>.</w:t>
      </w:r>
    </w:p>
    <w:p w14:paraId="632BC2FB" w14:textId="77777777" w:rsidR="00F06BA9" w:rsidRPr="004507FE" w:rsidRDefault="00F06BA9" w:rsidP="00F06BA9">
      <w:pPr>
        <w:spacing w:after="240" w:line="360" w:lineRule="auto"/>
      </w:pPr>
      <w:r w:rsidRPr="004507FE">
        <w:t>Any special instructions pertaining to the storage of spare parts or to their shelf life is included in the manuals and is specifically pointed out in writing with the delivery of the equipment. All drawings required for component locations, dismantling and re-assembly for maintenance are included in the manuals.</w:t>
      </w:r>
    </w:p>
    <w:p w14:paraId="632BC2FD" w14:textId="24D6468C" w:rsidR="00F06BA9" w:rsidRPr="006E0D03" w:rsidRDefault="00F06BA9" w:rsidP="006E0D03">
      <w:pPr>
        <w:pStyle w:val="Heading3"/>
        <w:ind w:left="993" w:hanging="993"/>
      </w:pPr>
      <w:bookmarkStart w:id="1475" w:name="_Toc416347295"/>
      <w:bookmarkStart w:id="1476" w:name="_Toc431995213"/>
      <w:bookmarkStart w:id="1477" w:name="_Toc434830090"/>
      <w:bookmarkStart w:id="1478" w:name="_Toc438206462"/>
      <w:bookmarkStart w:id="1479" w:name="_Toc441669690"/>
      <w:bookmarkStart w:id="1480" w:name="_Toc445120613"/>
      <w:bookmarkStart w:id="1481" w:name="_Toc448127418"/>
      <w:bookmarkStart w:id="1482" w:name="_Toc450832880"/>
      <w:bookmarkStart w:id="1483" w:name="_Toc451334439"/>
      <w:bookmarkStart w:id="1484" w:name="_Toc451343589"/>
      <w:bookmarkStart w:id="1485" w:name="_Toc451770771"/>
      <w:bookmarkStart w:id="1486" w:name="_Toc452646368"/>
      <w:bookmarkStart w:id="1487" w:name="_Toc87452334"/>
      <w:bookmarkStart w:id="1488" w:name="_Toc356538067"/>
      <w:r w:rsidRPr="006E0D03">
        <w:t>Operating, Maintenance and Engineering Documentation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632BC2FE" w14:textId="462578CA" w:rsidR="00F06BA9" w:rsidRPr="004507FE" w:rsidRDefault="00F06BA9" w:rsidP="00F06BA9">
      <w:pPr>
        <w:rPr>
          <w:snapToGrid w:val="0"/>
        </w:rPr>
      </w:pPr>
      <w:r w:rsidRPr="004507FE">
        <w:rPr>
          <w:snapToGrid w:val="0"/>
        </w:rPr>
        <w:t xml:space="preserve">The </w:t>
      </w:r>
      <w:r w:rsidR="00591C8A" w:rsidRPr="00591C8A">
        <w:rPr>
          <w:i/>
          <w:snapToGrid w:val="0"/>
        </w:rPr>
        <w:t>C</w:t>
      </w:r>
      <w:r w:rsidRPr="00591C8A">
        <w:rPr>
          <w:i/>
          <w:snapToGrid w:val="0"/>
        </w:rPr>
        <w:t>ontractor</w:t>
      </w:r>
      <w:r w:rsidRPr="004507FE">
        <w:rPr>
          <w:snapToGrid w:val="0"/>
        </w:rPr>
        <w:t xml:space="preserve"> supplies the </w:t>
      </w:r>
      <w:r w:rsidR="00446512">
        <w:rPr>
          <w:i/>
          <w:snapToGrid w:val="0"/>
        </w:rPr>
        <w:t>Project Manager</w:t>
      </w:r>
      <w:r w:rsidR="00446512" w:rsidRPr="004507FE">
        <w:rPr>
          <w:snapToGrid w:val="0"/>
        </w:rPr>
        <w:t xml:space="preserve"> </w:t>
      </w:r>
      <w:r w:rsidRPr="004507FE">
        <w:rPr>
          <w:snapToGrid w:val="0"/>
        </w:rPr>
        <w:t xml:space="preserve">with the following documentation according to the agreed upon </w:t>
      </w:r>
      <w:bookmarkEnd w:id="1488"/>
      <w:r w:rsidRPr="004507FE">
        <w:rPr>
          <w:snapToGrid w:val="0"/>
        </w:rPr>
        <w:t>VDSS in Appendix B</w:t>
      </w:r>
    </w:p>
    <w:p w14:paraId="632BC2FF" w14:textId="77777777" w:rsidR="00F06BA9" w:rsidRPr="00696361" w:rsidRDefault="00F06BA9" w:rsidP="00C569F4">
      <w:pPr>
        <w:pStyle w:val="BodyText"/>
        <w:numPr>
          <w:ilvl w:val="0"/>
          <w:numId w:val="32"/>
        </w:numPr>
        <w:spacing w:before="240" w:line="360" w:lineRule="auto"/>
        <w:rPr>
          <w:rStyle w:val="Instruction"/>
          <w:color w:val="auto"/>
        </w:rPr>
      </w:pPr>
      <w:r w:rsidRPr="00696361">
        <w:rPr>
          <w:rStyle w:val="Instruction"/>
          <w:color w:val="auto"/>
        </w:rPr>
        <w:lastRenderedPageBreak/>
        <w:t>Operational Documentation</w:t>
      </w:r>
      <w:r w:rsidR="005F40EE" w:rsidRPr="00696361">
        <w:rPr>
          <w:rStyle w:val="Instruction"/>
          <w:color w:val="auto"/>
        </w:rPr>
        <w:t xml:space="preserve"> includes</w:t>
      </w:r>
      <w:r w:rsidR="002B6E8B">
        <w:rPr>
          <w:rStyle w:val="Instruction"/>
          <w:color w:val="auto"/>
        </w:rPr>
        <w:t xml:space="preserve"> but is not limited to</w:t>
      </w:r>
      <w:r w:rsidRPr="00696361">
        <w:rPr>
          <w:rStyle w:val="Instruction"/>
          <w:color w:val="auto"/>
        </w:rPr>
        <w:t>:</w:t>
      </w:r>
    </w:p>
    <w:p w14:paraId="632BC300" w14:textId="77777777"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Operating procedures.</w:t>
      </w:r>
    </w:p>
    <w:p w14:paraId="632BC301" w14:textId="77777777" w:rsidR="00F06BA9" w:rsidRDefault="00F06BA9" w:rsidP="00C569F4">
      <w:pPr>
        <w:pStyle w:val="BodyText"/>
        <w:numPr>
          <w:ilvl w:val="1"/>
          <w:numId w:val="32"/>
        </w:numPr>
        <w:spacing w:before="240" w:line="360" w:lineRule="auto"/>
        <w:rPr>
          <w:rStyle w:val="Instruction"/>
          <w:color w:val="auto"/>
        </w:rPr>
      </w:pPr>
      <w:r w:rsidRPr="00696361">
        <w:rPr>
          <w:rStyle w:val="Instruction"/>
          <w:color w:val="auto"/>
        </w:rPr>
        <w:t>Emergency operating procedures.</w:t>
      </w:r>
    </w:p>
    <w:p w14:paraId="632BC302" w14:textId="77777777" w:rsidR="00263FE6" w:rsidRPr="00696361" w:rsidRDefault="00263FE6" w:rsidP="00C569F4">
      <w:pPr>
        <w:pStyle w:val="BodyText"/>
        <w:numPr>
          <w:ilvl w:val="1"/>
          <w:numId w:val="32"/>
        </w:numPr>
        <w:spacing w:before="240" w:line="360" w:lineRule="auto"/>
        <w:rPr>
          <w:rStyle w:val="Instruction"/>
          <w:color w:val="auto"/>
        </w:rPr>
      </w:pPr>
      <w:r>
        <w:rPr>
          <w:rStyle w:val="Instruction"/>
          <w:color w:val="auto"/>
        </w:rPr>
        <w:t>Plant isolation procedures</w:t>
      </w:r>
    </w:p>
    <w:p w14:paraId="632BC303" w14:textId="77777777"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Routine inspection and test procedures.</w:t>
      </w:r>
    </w:p>
    <w:p w14:paraId="632BC304" w14:textId="77777777" w:rsidR="00F06BA9" w:rsidRDefault="00F06BA9" w:rsidP="00C569F4">
      <w:pPr>
        <w:pStyle w:val="BodyText"/>
        <w:numPr>
          <w:ilvl w:val="1"/>
          <w:numId w:val="32"/>
        </w:numPr>
        <w:spacing w:before="240" w:line="360" w:lineRule="auto"/>
        <w:rPr>
          <w:rStyle w:val="Instruction"/>
          <w:color w:val="auto"/>
        </w:rPr>
      </w:pPr>
      <w:r w:rsidRPr="00696361">
        <w:rPr>
          <w:rStyle w:val="Instruction"/>
          <w:color w:val="auto"/>
        </w:rPr>
        <w:t>Re-commissioning procedures.</w:t>
      </w:r>
    </w:p>
    <w:p w14:paraId="632BC305" w14:textId="77777777" w:rsidR="00F06BA9" w:rsidRPr="00696361" w:rsidRDefault="00F06BA9" w:rsidP="00C569F4">
      <w:pPr>
        <w:pStyle w:val="BodyText"/>
        <w:numPr>
          <w:ilvl w:val="0"/>
          <w:numId w:val="32"/>
        </w:numPr>
        <w:spacing w:before="240" w:line="360" w:lineRule="auto"/>
        <w:rPr>
          <w:rStyle w:val="Instruction"/>
          <w:color w:val="auto"/>
        </w:rPr>
      </w:pPr>
      <w:r w:rsidRPr="00696361">
        <w:rPr>
          <w:rStyle w:val="Instruction"/>
          <w:color w:val="auto"/>
        </w:rPr>
        <w:t>Maintenance and Engineering Documentation</w:t>
      </w:r>
      <w:r w:rsidR="002B6E8B">
        <w:rPr>
          <w:rStyle w:val="Instruction"/>
          <w:color w:val="auto"/>
        </w:rPr>
        <w:t xml:space="preserve"> includes but is not limited to</w:t>
      </w:r>
      <w:r w:rsidRPr="00696361">
        <w:rPr>
          <w:rStyle w:val="Instruction"/>
          <w:color w:val="auto"/>
        </w:rPr>
        <w:t>:</w:t>
      </w:r>
    </w:p>
    <w:p w14:paraId="632BC306" w14:textId="77777777" w:rsidR="0096391D" w:rsidRDefault="0096391D" w:rsidP="00C569F4">
      <w:pPr>
        <w:pStyle w:val="BodyText"/>
        <w:numPr>
          <w:ilvl w:val="1"/>
          <w:numId w:val="32"/>
        </w:numPr>
        <w:spacing w:before="240" w:line="360" w:lineRule="auto"/>
        <w:rPr>
          <w:rStyle w:val="Instruction"/>
          <w:color w:val="auto"/>
        </w:rPr>
      </w:pPr>
      <w:r>
        <w:rPr>
          <w:rStyle w:val="Instruction"/>
          <w:color w:val="auto"/>
        </w:rPr>
        <w:t>Detailed design report.</w:t>
      </w:r>
    </w:p>
    <w:p w14:paraId="632BC307" w14:textId="1E86E57C"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 xml:space="preserve">Technical specification sheets for different equipment to be compiled, inclusive of the AKZ </w:t>
      </w:r>
      <w:r w:rsidR="00DC0E9B">
        <w:rPr>
          <w:rStyle w:val="Instruction"/>
          <w:color w:val="auto"/>
        </w:rPr>
        <w:t>c</w:t>
      </w:r>
      <w:r w:rsidR="00DC0E9B" w:rsidRPr="00696361">
        <w:rPr>
          <w:rStyle w:val="Instruction"/>
          <w:color w:val="auto"/>
        </w:rPr>
        <w:t xml:space="preserve">odes </w:t>
      </w:r>
      <w:r w:rsidRPr="00696361">
        <w:rPr>
          <w:rStyle w:val="Instruction"/>
          <w:color w:val="auto"/>
        </w:rPr>
        <w:t>relevant to the different equipment.</w:t>
      </w:r>
    </w:p>
    <w:p w14:paraId="632BC308" w14:textId="77777777"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Routine inspection specification.</w:t>
      </w:r>
    </w:p>
    <w:p w14:paraId="632BC309" w14:textId="4989BD3C"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 xml:space="preserve">Service </w:t>
      </w:r>
      <w:r w:rsidR="00591C8A">
        <w:rPr>
          <w:rStyle w:val="Instruction"/>
          <w:color w:val="auto"/>
        </w:rPr>
        <w:t>i</w:t>
      </w:r>
      <w:r w:rsidRPr="00696361">
        <w:rPr>
          <w:rStyle w:val="Instruction"/>
          <w:color w:val="auto"/>
        </w:rPr>
        <w:t xml:space="preserve">nterval </w:t>
      </w:r>
      <w:r w:rsidR="00591C8A">
        <w:rPr>
          <w:rStyle w:val="Instruction"/>
          <w:color w:val="auto"/>
        </w:rPr>
        <w:t>s</w:t>
      </w:r>
      <w:r w:rsidRPr="00696361">
        <w:rPr>
          <w:rStyle w:val="Instruction"/>
          <w:color w:val="auto"/>
        </w:rPr>
        <w:t>pecification</w:t>
      </w:r>
    </w:p>
    <w:p w14:paraId="632BC30A" w14:textId="63B150C6"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 xml:space="preserve">Bill of </w:t>
      </w:r>
      <w:r w:rsidR="00591C8A">
        <w:rPr>
          <w:rStyle w:val="Instruction"/>
          <w:color w:val="auto"/>
        </w:rPr>
        <w:t>material, material number and s</w:t>
      </w:r>
      <w:r w:rsidRPr="00696361">
        <w:rPr>
          <w:rStyle w:val="Instruction"/>
          <w:color w:val="auto"/>
        </w:rPr>
        <w:t>upplier.</w:t>
      </w:r>
    </w:p>
    <w:p w14:paraId="632BC30B" w14:textId="77777777"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 xml:space="preserve">Maintenance </w:t>
      </w:r>
      <w:r w:rsidR="00D31CF8">
        <w:rPr>
          <w:rStyle w:val="Instruction"/>
          <w:color w:val="auto"/>
        </w:rPr>
        <w:t>plan</w:t>
      </w:r>
      <w:r w:rsidR="00D31CF8" w:rsidRPr="00696361">
        <w:rPr>
          <w:rStyle w:val="Instruction"/>
          <w:color w:val="auto"/>
        </w:rPr>
        <w:t xml:space="preserve"> </w:t>
      </w:r>
      <w:r w:rsidRPr="00696361">
        <w:rPr>
          <w:rStyle w:val="Instruction"/>
          <w:color w:val="auto"/>
        </w:rPr>
        <w:t>per system.</w:t>
      </w:r>
    </w:p>
    <w:p w14:paraId="632BC30C" w14:textId="17F1BCB9"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 xml:space="preserve">Compilation of new PM documentation for the </w:t>
      </w:r>
      <w:r w:rsidR="00446512">
        <w:rPr>
          <w:rStyle w:val="Instruction"/>
          <w:i/>
          <w:color w:val="auto"/>
        </w:rPr>
        <w:t>w</w:t>
      </w:r>
      <w:r w:rsidRPr="006B3BE0">
        <w:rPr>
          <w:rStyle w:val="Instruction"/>
          <w:i/>
          <w:color w:val="auto"/>
        </w:rPr>
        <w:t>orks</w:t>
      </w:r>
      <w:r w:rsidRPr="00696361">
        <w:rPr>
          <w:rStyle w:val="Instruction"/>
          <w:color w:val="auto"/>
        </w:rPr>
        <w:t xml:space="preserve"> in the </w:t>
      </w:r>
      <w:r w:rsidRPr="006B3BE0">
        <w:rPr>
          <w:rStyle w:val="Instruction"/>
          <w:i/>
          <w:color w:val="auto"/>
        </w:rPr>
        <w:t>Employers</w:t>
      </w:r>
      <w:r w:rsidRPr="00696361">
        <w:rPr>
          <w:rStyle w:val="Instruction"/>
          <w:color w:val="auto"/>
        </w:rPr>
        <w:t xml:space="preserve"> PM template.</w:t>
      </w:r>
    </w:p>
    <w:p w14:paraId="632BC30D" w14:textId="77777777" w:rsidR="00B11B96" w:rsidRPr="00696361" w:rsidRDefault="00B11B96" w:rsidP="00C569F4">
      <w:pPr>
        <w:pStyle w:val="BodyText"/>
        <w:numPr>
          <w:ilvl w:val="1"/>
          <w:numId w:val="32"/>
        </w:numPr>
        <w:spacing w:before="240" w:line="360" w:lineRule="auto"/>
        <w:rPr>
          <w:rStyle w:val="Instruction"/>
          <w:color w:val="auto"/>
        </w:rPr>
      </w:pPr>
      <w:r w:rsidRPr="00696361">
        <w:rPr>
          <w:rStyle w:val="Instruction"/>
          <w:color w:val="auto"/>
        </w:rPr>
        <w:t>Installation drawings and instructions.</w:t>
      </w:r>
    </w:p>
    <w:p w14:paraId="632BC30E" w14:textId="77777777"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Overhaul procedures and specifications.</w:t>
      </w:r>
    </w:p>
    <w:p w14:paraId="632BC30F" w14:textId="77777777"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Test procedures and specifications.</w:t>
      </w:r>
    </w:p>
    <w:p w14:paraId="632BC310" w14:textId="77777777"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Serial numbers of items installed plus the AKZ position installed in.</w:t>
      </w:r>
    </w:p>
    <w:p w14:paraId="632BC311" w14:textId="79F43689" w:rsidR="00F06BA9" w:rsidRPr="00696361" w:rsidRDefault="00591C8A" w:rsidP="00C569F4">
      <w:pPr>
        <w:pStyle w:val="BodyText"/>
        <w:numPr>
          <w:ilvl w:val="1"/>
          <w:numId w:val="32"/>
        </w:numPr>
        <w:spacing w:before="240" w:line="360" w:lineRule="auto"/>
        <w:rPr>
          <w:rStyle w:val="Instruction"/>
          <w:color w:val="auto"/>
        </w:rPr>
      </w:pPr>
      <w:r>
        <w:rPr>
          <w:rStyle w:val="Instruction"/>
          <w:color w:val="auto"/>
        </w:rPr>
        <w:t xml:space="preserve">Drawings applicable to </w:t>
      </w:r>
      <w:r w:rsidRPr="00474F63">
        <w:rPr>
          <w:rStyle w:val="Instruction"/>
          <w:i/>
          <w:color w:val="auto"/>
        </w:rPr>
        <w:t>w</w:t>
      </w:r>
      <w:r w:rsidR="00F06BA9" w:rsidRPr="00474F63">
        <w:rPr>
          <w:rStyle w:val="Instruction"/>
          <w:i/>
          <w:color w:val="auto"/>
        </w:rPr>
        <w:t>orks</w:t>
      </w:r>
      <w:r w:rsidR="00F06BA9" w:rsidRPr="00696361">
        <w:rPr>
          <w:rStyle w:val="Instruction"/>
          <w:color w:val="auto"/>
        </w:rPr>
        <w:t>.</w:t>
      </w:r>
    </w:p>
    <w:p w14:paraId="632BC312" w14:textId="77777777" w:rsidR="00F06BA9" w:rsidRPr="00696361" w:rsidRDefault="00F06BA9" w:rsidP="00C569F4">
      <w:pPr>
        <w:pStyle w:val="BodyText"/>
        <w:numPr>
          <w:ilvl w:val="1"/>
          <w:numId w:val="32"/>
        </w:numPr>
        <w:spacing w:before="240" w:line="360" w:lineRule="auto"/>
        <w:rPr>
          <w:rStyle w:val="Instruction"/>
          <w:color w:val="auto"/>
        </w:rPr>
      </w:pPr>
      <w:r w:rsidRPr="00696361">
        <w:rPr>
          <w:rStyle w:val="Instruction"/>
          <w:color w:val="auto"/>
        </w:rPr>
        <w:t>Recommended spares list.</w:t>
      </w:r>
    </w:p>
    <w:p w14:paraId="632BC313" w14:textId="77777777" w:rsidR="00B11B96" w:rsidRPr="00D65F4D" w:rsidRDefault="00B11B96" w:rsidP="00C569F4">
      <w:pPr>
        <w:pStyle w:val="BodyText"/>
        <w:numPr>
          <w:ilvl w:val="1"/>
          <w:numId w:val="32"/>
        </w:numPr>
        <w:spacing w:before="240" w:line="360" w:lineRule="auto"/>
        <w:rPr>
          <w:rStyle w:val="Instruction"/>
          <w:color w:val="auto"/>
        </w:rPr>
      </w:pPr>
      <w:r w:rsidRPr="00D65F4D">
        <w:rPr>
          <w:rStyle w:val="Instruction"/>
          <w:color w:val="auto"/>
        </w:rPr>
        <w:t>Details of all the components.</w:t>
      </w:r>
    </w:p>
    <w:p w14:paraId="1BCB8651" w14:textId="0F87DADF" w:rsidR="00C07FCC" w:rsidRPr="00D65F4D" w:rsidRDefault="00591C8A" w:rsidP="00C569F4">
      <w:pPr>
        <w:pStyle w:val="BodyText"/>
        <w:numPr>
          <w:ilvl w:val="1"/>
          <w:numId w:val="32"/>
        </w:numPr>
        <w:spacing w:before="240" w:line="360" w:lineRule="auto"/>
        <w:rPr>
          <w:rStyle w:val="Instruction"/>
          <w:color w:val="auto"/>
        </w:rPr>
      </w:pPr>
      <w:r>
        <w:rPr>
          <w:rStyle w:val="Instruction"/>
          <w:color w:val="auto"/>
        </w:rPr>
        <w:lastRenderedPageBreak/>
        <w:t>Detailed</w:t>
      </w:r>
      <w:r w:rsidR="00C07FCC" w:rsidRPr="00DF2DF8">
        <w:rPr>
          <w:rFonts w:cs="Arial"/>
          <w:szCs w:val="20"/>
        </w:rPr>
        <w:t xml:space="preserve"> drawings of all components of the </w:t>
      </w:r>
      <w:r w:rsidR="007709DF" w:rsidRPr="003C445F">
        <w:rPr>
          <w:rFonts w:cs="Arial"/>
          <w:i/>
          <w:szCs w:val="22"/>
        </w:rPr>
        <w:t>works</w:t>
      </w:r>
      <w:r w:rsidR="00C07FCC" w:rsidRPr="00DF2DF8">
        <w:rPr>
          <w:rFonts w:cs="Arial"/>
          <w:szCs w:val="20"/>
        </w:rPr>
        <w:t xml:space="preserve"> sufficiently detailed for the procurement of spares</w:t>
      </w:r>
      <w:r w:rsidR="00C07FCC">
        <w:rPr>
          <w:rFonts w:cs="Arial"/>
          <w:szCs w:val="20"/>
        </w:rPr>
        <w:t xml:space="preserve"> (</w:t>
      </w:r>
      <w:proofErr w:type="gramStart"/>
      <w:r w:rsidR="00C07FCC">
        <w:rPr>
          <w:rFonts w:cs="Arial"/>
          <w:szCs w:val="20"/>
        </w:rPr>
        <w:t>e.g.</w:t>
      </w:r>
      <w:proofErr w:type="gramEnd"/>
      <w:r w:rsidR="00C07FCC">
        <w:rPr>
          <w:rFonts w:cs="Arial"/>
          <w:szCs w:val="20"/>
        </w:rPr>
        <w:t xml:space="preserve"> conditioner shafts</w:t>
      </w:r>
      <w:r w:rsidR="00DC0E9B">
        <w:rPr>
          <w:rFonts w:cs="Arial"/>
          <w:szCs w:val="20"/>
        </w:rPr>
        <w:t>, conditioner paddles</w:t>
      </w:r>
      <w:r w:rsidR="00C07FCC">
        <w:rPr>
          <w:rFonts w:cs="Arial"/>
          <w:szCs w:val="20"/>
        </w:rPr>
        <w:t>)</w:t>
      </w:r>
      <w:r w:rsidR="00C07FCC" w:rsidRPr="00DF2DF8">
        <w:rPr>
          <w:rFonts w:cs="Arial"/>
          <w:szCs w:val="20"/>
        </w:rPr>
        <w:t xml:space="preserve"> and conducting of maintenance.</w:t>
      </w:r>
    </w:p>
    <w:p w14:paraId="632BC314" w14:textId="5CF1DB5E" w:rsidR="00B2513A" w:rsidRDefault="00F06BA9" w:rsidP="00F06BA9">
      <w:pPr>
        <w:spacing w:after="240" w:line="360" w:lineRule="auto"/>
      </w:pPr>
      <w:r w:rsidRPr="004507FE">
        <w:t xml:space="preserve">The </w:t>
      </w:r>
      <w:r w:rsidRPr="004507FE">
        <w:rPr>
          <w:i/>
        </w:rPr>
        <w:t>Contractor</w:t>
      </w:r>
      <w:r w:rsidRPr="004507FE">
        <w:t xml:space="preserve"> prepares maintenance plans that specify when, at what frequency and how maintenance tasks </w:t>
      </w:r>
      <w:r w:rsidR="00591C8A">
        <w:t>are</w:t>
      </w:r>
      <w:r w:rsidRPr="004507FE">
        <w:t xml:space="preserve"> performed on the </w:t>
      </w:r>
      <w:r w:rsidR="007709DF" w:rsidRPr="003C445F">
        <w:rPr>
          <w:rFonts w:cs="Arial"/>
          <w:i/>
          <w:szCs w:val="22"/>
        </w:rPr>
        <w:t>works</w:t>
      </w:r>
      <w:r w:rsidRPr="004507FE">
        <w:t xml:space="preserve">. The maintenance plan </w:t>
      </w:r>
      <w:r w:rsidR="00B2513A">
        <w:t>is</w:t>
      </w:r>
      <w:r w:rsidRPr="004507FE">
        <w:t xml:space="preserve"> submitted in the </w:t>
      </w:r>
      <w:r w:rsidRPr="004507FE">
        <w:rPr>
          <w:i/>
        </w:rPr>
        <w:t>Employers</w:t>
      </w:r>
      <w:r w:rsidRPr="004507FE">
        <w:t xml:space="preserve"> RBO template in Appendix D. Each maintenance plan includes tasks for condition monitoring, failure finding surveillance tasks</w:t>
      </w:r>
      <w:r w:rsidR="00B2513A">
        <w:t>, inspection schedules</w:t>
      </w:r>
      <w:r w:rsidR="00B303FD">
        <w:t xml:space="preserve"> and descriptions for each task</w:t>
      </w:r>
      <w:r w:rsidRPr="004507FE">
        <w:t xml:space="preserve">. </w:t>
      </w:r>
    </w:p>
    <w:p w14:paraId="632BC315" w14:textId="38EC78EA" w:rsidR="00F06BA9" w:rsidRDefault="00F06BA9" w:rsidP="00F06BA9">
      <w:pPr>
        <w:spacing w:after="240" w:line="360" w:lineRule="auto"/>
      </w:pPr>
      <w:r w:rsidRPr="004507FE">
        <w:t xml:space="preserve">The </w:t>
      </w:r>
      <w:r w:rsidR="00050BCC" w:rsidRPr="00050BCC">
        <w:rPr>
          <w:i/>
        </w:rPr>
        <w:t>C</w:t>
      </w:r>
      <w:r w:rsidRPr="00050BCC">
        <w:rPr>
          <w:i/>
        </w:rPr>
        <w:t>ontractor</w:t>
      </w:r>
      <w:r w:rsidRPr="004507FE">
        <w:t xml:space="preserve"> completes all documentation required to develop </w:t>
      </w:r>
      <w:r w:rsidR="00591C8A">
        <w:t>planned m</w:t>
      </w:r>
      <w:r w:rsidRPr="004507FE">
        <w:t xml:space="preserve">aintenance (PM) activities documentation in the </w:t>
      </w:r>
      <w:r w:rsidRPr="004507FE">
        <w:rPr>
          <w:i/>
        </w:rPr>
        <w:t>Employers</w:t>
      </w:r>
      <w:r w:rsidRPr="004507FE">
        <w:t xml:space="preserve"> template in Appendix </w:t>
      </w:r>
      <w:r w:rsidR="00215FC9">
        <w:t>G.</w:t>
      </w:r>
      <w:r w:rsidRPr="004507FE">
        <w:t xml:space="preserve"> </w:t>
      </w:r>
    </w:p>
    <w:p w14:paraId="632BC316" w14:textId="77777777" w:rsidR="00215FC9" w:rsidRDefault="00215FC9" w:rsidP="00215FC9">
      <w:pPr>
        <w:pStyle w:val="Heading4"/>
      </w:pPr>
      <w:r>
        <w:t xml:space="preserve">Recommended Spares List </w:t>
      </w:r>
    </w:p>
    <w:p w14:paraId="632BC317" w14:textId="691D3E6C" w:rsidR="00215FC9" w:rsidRPr="004507FE" w:rsidRDefault="00215FC9" w:rsidP="00215FC9">
      <w:pPr>
        <w:spacing w:before="240" w:after="240" w:line="360" w:lineRule="auto"/>
      </w:pPr>
      <w:r w:rsidRPr="004507FE">
        <w:t xml:space="preserve">The </w:t>
      </w:r>
      <w:r w:rsidRPr="004507FE">
        <w:rPr>
          <w:i/>
          <w:iCs/>
        </w:rPr>
        <w:t>Contractor</w:t>
      </w:r>
      <w:r w:rsidR="00317E5C">
        <w:t xml:space="preserve"> supplies </w:t>
      </w:r>
      <w:r w:rsidRPr="004507FE">
        <w:t xml:space="preserve">a list of recommended critical and normal spares as per the VDSS in Appendix B. The recommended spares lists </w:t>
      </w:r>
      <w:proofErr w:type="gramStart"/>
      <w:r>
        <w:t>is</w:t>
      </w:r>
      <w:proofErr w:type="gramEnd"/>
      <w:r w:rsidRPr="004507FE">
        <w:t xml:space="preserve"> for normal operation for mechanical, process control</w:t>
      </w:r>
      <w:r w:rsidR="00D9386C">
        <w:t>, C&amp;I</w:t>
      </w:r>
      <w:r w:rsidRPr="004507FE">
        <w:t xml:space="preserve"> and electrical components required to maintain the </w:t>
      </w:r>
      <w:r w:rsidR="00DC0E9B" w:rsidRPr="00DC0E9B">
        <w:rPr>
          <w:i/>
        </w:rPr>
        <w:t>works</w:t>
      </w:r>
      <w:r w:rsidR="000303BF">
        <w:t xml:space="preserve"> between GOs</w:t>
      </w:r>
      <w:r w:rsidRPr="004507FE">
        <w:t xml:space="preserve"> </w:t>
      </w:r>
      <w:r w:rsidR="000303BF">
        <w:t>(</w:t>
      </w:r>
      <w:r w:rsidRPr="004507FE">
        <w:t>six (6) years</w:t>
      </w:r>
      <w:r w:rsidR="000303BF">
        <w:t>)</w:t>
      </w:r>
      <w:r w:rsidRPr="004507FE">
        <w:t>.</w:t>
      </w:r>
    </w:p>
    <w:p w14:paraId="632BC318" w14:textId="77777777" w:rsidR="00215FC9" w:rsidRPr="004507FE" w:rsidRDefault="00215FC9" w:rsidP="00215FC9">
      <w:pPr>
        <w:pStyle w:val="Text7-1"/>
        <w:spacing w:before="240" w:line="360" w:lineRule="auto"/>
        <w:rPr>
          <w:noProof w:val="0"/>
          <w:color w:val="auto"/>
        </w:rPr>
      </w:pPr>
      <w:r w:rsidRPr="004507FE">
        <w:rPr>
          <w:noProof w:val="0"/>
          <w:color w:val="auto"/>
        </w:rPr>
        <w:t>The spares list includes the following:</w:t>
      </w:r>
    </w:p>
    <w:p w14:paraId="632BC319" w14:textId="77777777" w:rsidR="00215FC9" w:rsidRPr="00696361" w:rsidRDefault="00215FC9" w:rsidP="00C569F4">
      <w:pPr>
        <w:pStyle w:val="BodyText"/>
        <w:numPr>
          <w:ilvl w:val="0"/>
          <w:numId w:val="32"/>
        </w:numPr>
        <w:spacing w:before="240" w:line="360" w:lineRule="auto"/>
        <w:rPr>
          <w:rStyle w:val="Instruction"/>
          <w:color w:val="auto"/>
        </w:rPr>
      </w:pPr>
      <w:r w:rsidRPr="00696361">
        <w:rPr>
          <w:rStyle w:val="Instruction"/>
          <w:color w:val="auto"/>
        </w:rPr>
        <w:t>Price, valid for six (</w:t>
      </w:r>
      <w:r>
        <w:rPr>
          <w:rStyle w:val="Instruction"/>
          <w:color w:val="auto"/>
        </w:rPr>
        <w:t>6</w:t>
      </w:r>
      <w:r w:rsidRPr="00696361">
        <w:rPr>
          <w:rStyle w:val="Instruction"/>
          <w:color w:val="auto"/>
        </w:rPr>
        <w:t>) months</w:t>
      </w:r>
    </w:p>
    <w:p w14:paraId="632BC31A" w14:textId="77777777" w:rsidR="00215FC9" w:rsidRDefault="00215FC9" w:rsidP="00C569F4">
      <w:pPr>
        <w:pStyle w:val="BodyText"/>
        <w:numPr>
          <w:ilvl w:val="0"/>
          <w:numId w:val="32"/>
        </w:numPr>
        <w:spacing w:before="240" w:line="360" w:lineRule="auto"/>
        <w:rPr>
          <w:rStyle w:val="Instruction"/>
          <w:color w:val="auto"/>
        </w:rPr>
      </w:pPr>
      <w:r w:rsidRPr="00696361">
        <w:rPr>
          <w:rStyle w:val="Instruction"/>
          <w:color w:val="auto"/>
        </w:rPr>
        <w:t>Component reference number</w:t>
      </w:r>
    </w:p>
    <w:p w14:paraId="632BC31B" w14:textId="77777777" w:rsidR="00215FC9" w:rsidRPr="00696361" w:rsidRDefault="00215FC9" w:rsidP="00C569F4">
      <w:pPr>
        <w:pStyle w:val="BodyText"/>
        <w:numPr>
          <w:ilvl w:val="0"/>
          <w:numId w:val="32"/>
        </w:numPr>
        <w:spacing w:before="240" w:line="360" w:lineRule="auto"/>
        <w:rPr>
          <w:rStyle w:val="Instruction"/>
          <w:color w:val="auto"/>
        </w:rPr>
      </w:pPr>
      <w:r>
        <w:rPr>
          <w:rStyle w:val="Instruction"/>
          <w:color w:val="auto"/>
        </w:rPr>
        <w:t>Component description</w:t>
      </w:r>
    </w:p>
    <w:p w14:paraId="632BC31C" w14:textId="77777777" w:rsidR="00215FC9" w:rsidRPr="00696361" w:rsidRDefault="00215FC9" w:rsidP="00C569F4">
      <w:pPr>
        <w:pStyle w:val="BodyText"/>
        <w:numPr>
          <w:ilvl w:val="0"/>
          <w:numId w:val="32"/>
        </w:numPr>
        <w:spacing w:before="240" w:line="360" w:lineRule="auto"/>
        <w:rPr>
          <w:rStyle w:val="Instruction"/>
          <w:color w:val="auto"/>
        </w:rPr>
      </w:pPr>
      <w:r w:rsidRPr="00696361">
        <w:rPr>
          <w:rStyle w:val="Instruction"/>
          <w:color w:val="auto"/>
        </w:rPr>
        <w:t xml:space="preserve">Guaranteed supply period before component becomes obsolete  </w:t>
      </w:r>
    </w:p>
    <w:p w14:paraId="632BC31D" w14:textId="77777777" w:rsidR="00215FC9" w:rsidRPr="00696361" w:rsidRDefault="00215FC9" w:rsidP="00C569F4">
      <w:pPr>
        <w:pStyle w:val="BodyText"/>
        <w:numPr>
          <w:ilvl w:val="0"/>
          <w:numId w:val="32"/>
        </w:numPr>
        <w:spacing w:before="240" w:line="360" w:lineRule="auto"/>
        <w:rPr>
          <w:rStyle w:val="Instruction"/>
          <w:color w:val="auto"/>
        </w:rPr>
      </w:pPr>
      <w:r w:rsidRPr="00696361">
        <w:rPr>
          <w:rStyle w:val="Instruction"/>
          <w:color w:val="auto"/>
        </w:rPr>
        <w:t xml:space="preserve">Mean time between failure (MTBF) of components/parts </w:t>
      </w:r>
    </w:p>
    <w:p w14:paraId="632BC31E" w14:textId="77777777" w:rsidR="00215FC9" w:rsidRPr="00696361" w:rsidRDefault="00215FC9" w:rsidP="00C569F4">
      <w:pPr>
        <w:pStyle w:val="BodyText"/>
        <w:numPr>
          <w:ilvl w:val="0"/>
          <w:numId w:val="32"/>
        </w:numPr>
        <w:spacing w:before="240" w:line="360" w:lineRule="auto"/>
        <w:rPr>
          <w:rStyle w:val="Instruction"/>
          <w:color w:val="auto"/>
        </w:rPr>
      </w:pPr>
      <w:r w:rsidRPr="00696361">
        <w:rPr>
          <w:rStyle w:val="Instruction"/>
          <w:color w:val="auto"/>
        </w:rPr>
        <w:t>Mean time to repair (MTTR)</w:t>
      </w:r>
    </w:p>
    <w:p w14:paraId="632BC31F" w14:textId="77777777" w:rsidR="00215FC9" w:rsidRPr="00696361" w:rsidRDefault="00215FC9" w:rsidP="00C569F4">
      <w:pPr>
        <w:pStyle w:val="BodyText"/>
        <w:numPr>
          <w:ilvl w:val="0"/>
          <w:numId w:val="32"/>
        </w:numPr>
        <w:spacing w:before="240" w:line="360" w:lineRule="auto"/>
        <w:rPr>
          <w:rStyle w:val="Instruction"/>
          <w:color w:val="auto"/>
        </w:rPr>
      </w:pPr>
      <w:r w:rsidRPr="00696361">
        <w:rPr>
          <w:rStyle w:val="Instruction"/>
          <w:color w:val="auto"/>
        </w:rPr>
        <w:t>Order lead time</w:t>
      </w:r>
    </w:p>
    <w:p w14:paraId="632BC320" w14:textId="77777777" w:rsidR="00215FC9" w:rsidRPr="00696361" w:rsidRDefault="00215FC9" w:rsidP="00C569F4">
      <w:pPr>
        <w:pStyle w:val="BodyText"/>
        <w:numPr>
          <w:ilvl w:val="0"/>
          <w:numId w:val="32"/>
        </w:numPr>
        <w:spacing w:before="240" w:line="360" w:lineRule="auto"/>
        <w:rPr>
          <w:rStyle w:val="Instruction"/>
          <w:color w:val="auto"/>
        </w:rPr>
      </w:pPr>
      <w:r w:rsidRPr="00696361">
        <w:rPr>
          <w:rStyle w:val="Instruction"/>
          <w:color w:val="auto"/>
        </w:rPr>
        <w:t xml:space="preserve">Criticality (low, </w:t>
      </w:r>
      <w:proofErr w:type="gramStart"/>
      <w:r w:rsidRPr="00696361">
        <w:rPr>
          <w:rStyle w:val="Instruction"/>
          <w:color w:val="auto"/>
        </w:rPr>
        <w:t>medium</w:t>
      </w:r>
      <w:proofErr w:type="gramEnd"/>
      <w:r w:rsidRPr="00696361">
        <w:rPr>
          <w:rStyle w:val="Instruction"/>
          <w:color w:val="auto"/>
        </w:rPr>
        <w:t xml:space="preserve"> or high)</w:t>
      </w:r>
    </w:p>
    <w:p w14:paraId="632BC321" w14:textId="77777777" w:rsidR="00215FC9" w:rsidRPr="00696361" w:rsidRDefault="00215FC9" w:rsidP="00C569F4">
      <w:pPr>
        <w:pStyle w:val="BodyText"/>
        <w:numPr>
          <w:ilvl w:val="0"/>
          <w:numId w:val="32"/>
        </w:numPr>
        <w:spacing w:before="240" w:line="360" w:lineRule="auto"/>
        <w:rPr>
          <w:rStyle w:val="Instruction"/>
          <w:color w:val="auto"/>
        </w:rPr>
      </w:pPr>
      <w:r w:rsidRPr="00696361">
        <w:rPr>
          <w:rStyle w:val="Instruction"/>
          <w:color w:val="auto"/>
        </w:rPr>
        <w:t>Indication of the availability of local support for components</w:t>
      </w:r>
    </w:p>
    <w:p w14:paraId="632BC322" w14:textId="3D49414D" w:rsidR="00215FC9" w:rsidRPr="004507FE" w:rsidRDefault="00215FC9" w:rsidP="00215FC9">
      <w:pPr>
        <w:spacing w:after="240" w:line="360" w:lineRule="auto"/>
      </w:pPr>
      <w:r w:rsidRPr="004507FE">
        <w:t xml:space="preserve">The </w:t>
      </w:r>
      <w:r w:rsidRPr="004507FE">
        <w:rPr>
          <w:i/>
        </w:rPr>
        <w:t>Contractor</w:t>
      </w:r>
      <w:r w:rsidRPr="004507FE">
        <w:t xml:space="preserve"> </w:t>
      </w:r>
      <w:r w:rsidR="008D5DE2">
        <w:t>ass</w:t>
      </w:r>
      <w:r w:rsidR="00317E5C">
        <w:t>i</w:t>
      </w:r>
      <w:r w:rsidR="008D5DE2">
        <w:t>s</w:t>
      </w:r>
      <w:r w:rsidR="00317E5C">
        <w:t>ts</w:t>
      </w:r>
      <w:r w:rsidRPr="004507FE">
        <w:t xml:space="preserve"> the </w:t>
      </w:r>
      <w:r w:rsidRPr="004507FE">
        <w:rPr>
          <w:i/>
        </w:rPr>
        <w:t>Employer</w:t>
      </w:r>
      <w:r w:rsidRPr="004507FE">
        <w:t xml:space="preserve"> to determine which spares </w:t>
      </w:r>
      <w:r w:rsidR="00A35CE4">
        <w:t>(</w:t>
      </w:r>
      <w:r w:rsidR="0096391D">
        <w:t xml:space="preserve">for the </w:t>
      </w:r>
      <w:r w:rsidR="00DC0E9B">
        <w:t xml:space="preserve">entire </w:t>
      </w:r>
      <w:r w:rsidR="00DC0E9B" w:rsidRPr="00DC0E9B">
        <w:rPr>
          <w:i/>
        </w:rPr>
        <w:t>works</w:t>
      </w:r>
      <w:r w:rsidR="00A35CE4">
        <w:t>)</w:t>
      </w:r>
      <w:r w:rsidRPr="004507FE">
        <w:t xml:space="preserve"> are to be kept as stock items in the </w:t>
      </w:r>
      <w:r w:rsidRPr="004507FE">
        <w:rPr>
          <w:i/>
        </w:rPr>
        <w:t>Employers</w:t>
      </w:r>
      <w:r w:rsidRPr="004507FE">
        <w:t xml:space="preserve"> stores. The </w:t>
      </w:r>
      <w:r w:rsidRPr="004507FE">
        <w:rPr>
          <w:i/>
        </w:rPr>
        <w:t>Contractor</w:t>
      </w:r>
      <w:r w:rsidRPr="004507FE">
        <w:t xml:space="preserve"> completes all the documentation and the process to create the new spares as stock items, the examples of the required forms to be completed are found in Appendix F.</w:t>
      </w:r>
    </w:p>
    <w:p w14:paraId="632BC323" w14:textId="113FD2DA" w:rsidR="00215FC9" w:rsidRPr="004507FE" w:rsidRDefault="00215FC9" w:rsidP="00215FC9">
      <w:pPr>
        <w:spacing w:after="240" w:line="360" w:lineRule="auto"/>
      </w:pPr>
      <w:r w:rsidRPr="004507FE">
        <w:t xml:space="preserve">All similar items </w:t>
      </w:r>
      <w:r w:rsidR="0048620F">
        <w:t>for</w:t>
      </w:r>
      <w:r w:rsidRPr="004507FE">
        <w:t xml:space="preserve"> the </w:t>
      </w:r>
      <w:r w:rsidR="007709DF" w:rsidRPr="003C445F">
        <w:rPr>
          <w:rFonts w:cs="Arial"/>
          <w:i/>
          <w:szCs w:val="22"/>
        </w:rPr>
        <w:t>works</w:t>
      </w:r>
      <w:r w:rsidRPr="004507FE">
        <w:t xml:space="preserve"> and all similar consumables are interchangeable with each other, </w:t>
      </w:r>
      <w:r w:rsidR="00A53C89" w:rsidRPr="004507FE">
        <w:t>this result</w:t>
      </w:r>
      <w:r w:rsidR="00A53C89">
        <w:t>s</w:t>
      </w:r>
      <w:r w:rsidRPr="004507FE">
        <w:t xml:space="preserve"> in the spares stock holding being minimised. Where it is possible, </w:t>
      </w:r>
      <w:r>
        <w:t>components</w:t>
      </w:r>
      <w:r w:rsidRPr="004507FE">
        <w:t xml:space="preserve"> such as motors are designed to reduce the number of equipment variation.</w:t>
      </w:r>
    </w:p>
    <w:p w14:paraId="632BC324" w14:textId="77777777" w:rsidR="00215FC9" w:rsidRPr="004507FE" w:rsidRDefault="00215FC9" w:rsidP="00215FC9">
      <w:pPr>
        <w:spacing w:after="240" w:line="360" w:lineRule="auto"/>
      </w:pPr>
      <w:r w:rsidRPr="004507FE">
        <w:lastRenderedPageBreak/>
        <w:t>Spares are to be available in South Africa.</w:t>
      </w:r>
    </w:p>
    <w:p w14:paraId="632BC325" w14:textId="37167B0B" w:rsidR="00215FC9" w:rsidRPr="004507FE" w:rsidRDefault="00174625" w:rsidP="00215FC9">
      <w:pPr>
        <w:spacing w:after="240" w:line="360" w:lineRule="auto"/>
      </w:pPr>
      <w:r>
        <w:t xml:space="preserve">The </w:t>
      </w:r>
      <w:r w:rsidRPr="00174625">
        <w:rPr>
          <w:i/>
        </w:rPr>
        <w:t>Contractor</w:t>
      </w:r>
      <w:r>
        <w:t xml:space="preserve"> </w:t>
      </w:r>
      <w:r w:rsidR="00A53C89">
        <w:t xml:space="preserve">specifies </w:t>
      </w:r>
      <w:r>
        <w:t>a</w:t>
      </w:r>
      <w:r w:rsidR="00215FC9" w:rsidRPr="004507FE">
        <w:t xml:space="preserve">ll new motors, gearboxes, blowers, compressors, pumps, pressure vessels and valves </w:t>
      </w:r>
      <w:r w:rsidR="00A53C89">
        <w:t xml:space="preserve">which </w:t>
      </w:r>
      <w:r w:rsidR="00215FC9" w:rsidRPr="004507FE">
        <w:t xml:space="preserve">have spares back up </w:t>
      </w:r>
      <w:r w:rsidR="00A53C89">
        <w:t xml:space="preserve">from the market </w:t>
      </w:r>
      <w:r w:rsidR="00215FC9" w:rsidRPr="004507FE">
        <w:t xml:space="preserve">for a minimum period of 20 years. It would be preferred that the new motors, blowers, compressors, pumps, pressure vessels, valves and gearboxes have a </w:t>
      </w:r>
      <w:proofErr w:type="gramStart"/>
      <w:r w:rsidR="00215FC9" w:rsidRPr="004507FE">
        <w:t>spares</w:t>
      </w:r>
      <w:proofErr w:type="gramEnd"/>
      <w:r w:rsidR="00215FC9" w:rsidRPr="004507FE">
        <w:t xml:space="preserve"> back up of 40 years.</w:t>
      </w:r>
    </w:p>
    <w:p w14:paraId="632BC327" w14:textId="73048A2C" w:rsidR="00F40DB6" w:rsidRPr="004507FE" w:rsidRDefault="00F06BA9" w:rsidP="006E0D03">
      <w:pPr>
        <w:pStyle w:val="Heading3"/>
        <w:ind w:left="993" w:hanging="993"/>
      </w:pPr>
      <w:bookmarkStart w:id="1489" w:name="_Toc397074686"/>
      <w:bookmarkStart w:id="1490" w:name="_Toc416347296"/>
      <w:bookmarkStart w:id="1491" w:name="_Toc431995214"/>
      <w:bookmarkStart w:id="1492" w:name="_Toc434830091"/>
      <w:bookmarkStart w:id="1493" w:name="_Toc438206463"/>
      <w:bookmarkStart w:id="1494" w:name="_Toc441669691"/>
      <w:bookmarkStart w:id="1495" w:name="_Toc445120614"/>
      <w:bookmarkStart w:id="1496" w:name="_Toc448127419"/>
      <w:bookmarkStart w:id="1497" w:name="_Toc450832881"/>
      <w:bookmarkStart w:id="1498" w:name="_Toc451334440"/>
      <w:bookmarkStart w:id="1499" w:name="_Toc451343590"/>
      <w:bookmarkStart w:id="1500" w:name="_Toc451770772"/>
      <w:bookmarkStart w:id="1501" w:name="_Toc452646369"/>
      <w:bookmarkStart w:id="1502" w:name="_Toc87452335"/>
      <w:r w:rsidRPr="004507FE">
        <w:t>As-Built Drawings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632BC328" w14:textId="77777777" w:rsidR="009548E1" w:rsidRDefault="008432D7" w:rsidP="00027DEC">
      <w:pPr>
        <w:spacing w:line="360" w:lineRule="auto"/>
      </w:pPr>
      <w:r w:rsidRPr="00BD3467">
        <w:t xml:space="preserve">The </w:t>
      </w:r>
      <w:r w:rsidRPr="00BD3467">
        <w:rPr>
          <w:i/>
        </w:rPr>
        <w:t>Contractor</w:t>
      </w:r>
      <w:r w:rsidRPr="00BD3467">
        <w:t xml:space="preserve"> hands over as-built design documentation to the </w:t>
      </w:r>
      <w:r w:rsidRPr="00BD3467">
        <w:rPr>
          <w:i/>
        </w:rPr>
        <w:t>Employer</w:t>
      </w:r>
      <w:r w:rsidRPr="00BD3467">
        <w:t xml:space="preserve"> as per procedure</w:t>
      </w:r>
      <w:r w:rsidR="00AB01AA" w:rsidRPr="00BD3467">
        <w:t xml:space="preserve"> Documentation Management Review and Handover Procedure</w:t>
      </w:r>
      <w:r w:rsidRPr="00BD3467">
        <w:t xml:space="preserve"> </w:t>
      </w:r>
      <w:r w:rsidR="00AB01AA" w:rsidRPr="00BD3467">
        <w:t>(</w:t>
      </w:r>
      <w:r w:rsidRPr="00BD3467">
        <w:t>240-66920003</w:t>
      </w:r>
      <w:r w:rsidR="00AB01AA" w:rsidRPr="00BD3467">
        <w:t>)</w:t>
      </w:r>
      <w:r w:rsidRPr="00BD3467">
        <w:t>.</w:t>
      </w:r>
    </w:p>
    <w:p w14:paraId="486064E0" w14:textId="022CD85D" w:rsidR="00C07FCC" w:rsidRDefault="00C07FCC" w:rsidP="00027DEC">
      <w:pPr>
        <w:spacing w:line="360" w:lineRule="auto"/>
      </w:pPr>
    </w:p>
    <w:p w14:paraId="46C156D4" w14:textId="12D06CA2" w:rsidR="00C07FCC" w:rsidRDefault="00C07FCC" w:rsidP="00027DEC">
      <w:pPr>
        <w:spacing w:line="360" w:lineRule="auto"/>
      </w:pPr>
      <w:r>
        <w:t xml:space="preserve">All as-built drawings are signed off by the </w:t>
      </w:r>
      <w:r w:rsidRPr="00C07FCC">
        <w:rPr>
          <w:i/>
        </w:rPr>
        <w:t>Contractor</w:t>
      </w:r>
      <w:r>
        <w:t xml:space="preserve"> confirming that the drawings submitted are actual representations of the </w:t>
      </w:r>
      <w:r w:rsidR="00DC0E9B" w:rsidRPr="00DC0E9B">
        <w:rPr>
          <w:i/>
        </w:rPr>
        <w:t>works</w:t>
      </w:r>
      <w:r>
        <w:t xml:space="preserve"> constructed. </w:t>
      </w:r>
    </w:p>
    <w:p w14:paraId="2585D2D7" w14:textId="5A9D8E63" w:rsidR="00C8340E" w:rsidRDefault="00C8340E" w:rsidP="00027DEC">
      <w:pPr>
        <w:spacing w:line="360" w:lineRule="auto"/>
      </w:pPr>
    </w:p>
    <w:p w14:paraId="011497E5" w14:textId="1EF97CBA" w:rsidR="003B4B4B" w:rsidRDefault="003B4B4B" w:rsidP="00027DEC">
      <w:pPr>
        <w:spacing w:line="360" w:lineRule="auto"/>
      </w:pPr>
      <w:r>
        <w:t xml:space="preserve">The </w:t>
      </w:r>
      <w:r w:rsidRPr="005E41FA">
        <w:rPr>
          <w:i/>
        </w:rPr>
        <w:t>Contractor</w:t>
      </w:r>
      <w:r>
        <w:t xml:space="preserve"> supplies all as-built drawings to </w:t>
      </w:r>
      <w:proofErr w:type="gramStart"/>
      <w:r>
        <w:t xml:space="preserve">accurately and clearly depict the </w:t>
      </w:r>
      <w:r w:rsidR="00DC0E9B" w:rsidRPr="00DC0E9B">
        <w:rPr>
          <w:i/>
        </w:rPr>
        <w:t>works</w:t>
      </w:r>
      <w:proofErr w:type="gramEnd"/>
      <w:r>
        <w:t xml:space="preserve">, examples of as-built drawings which can be supplied </w:t>
      </w:r>
      <w:r w:rsidR="00DC0E9B">
        <w:t xml:space="preserve">but not limited to </w:t>
      </w:r>
      <w:r>
        <w:t>are:</w:t>
      </w:r>
    </w:p>
    <w:p w14:paraId="04524985" w14:textId="0BB8C62B" w:rsidR="00C8340E" w:rsidRDefault="00C8340E" w:rsidP="00C569F4">
      <w:pPr>
        <w:pStyle w:val="BodyText"/>
        <w:numPr>
          <w:ilvl w:val="0"/>
          <w:numId w:val="41"/>
        </w:numPr>
        <w:spacing w:before="240" w:line="360" w:lineRule="auto"/>
      </w:pPr>
      <w:r>
        <w:t>General arrangement</w:t>
      </w:r>
    </w:p>
    <w:p w14:paraId="4BF781B3" w14:textId="7CA504D0" w:rsidR="00C8340E" w:rsidRDefault="00C8340E" w:rsidP="00C569F4">
      <w:pPr>
        <w:pStyle w:val="BodyText"/>
        <w:numPr>
          <w:ilvl w:val="0"/>
          <w:numId w:val="41"/>
        </w:numPr>
        <w:spacing w:before="240" w:line="360" w:lineRule="auto"/>
      </w:pPr>
      <w:r>
        <w:t>P&amp;IDs</w:t>
      </w:r>
    </w:p>
    <w:p w14:paraId="713796E7" w14:textId="069D56B3" w:rsidR="00C8340E" w:rsidRDefault="00846A09" w:rsidP="00C569F4">
      <w:pPr>
        <w:pStyle w:val="BodyText"/>
        <w:numPr>
          <w:ilvl w:val="0"/>
          <w:numId w:val="41"/>
        </w:numPr>
        <w:spacing w:before="240" w:line="360" w:lineRule="auto"/>
      </w:pPr>
      <w:r>
        <w:t>Dimensioned site layout</w:t>
      </w:r>
    </w:p>
    <w:p w14:paraId="7003806C" w14:textId="79C778D9" w:rsidR="00846A09" w:rsidRDefault="00846A09" w:rsidP="00C569F4">
      <w:pPr>
        <w:pStyle w:val="BodyText"/>
        <w:numPr>
          <w:ilvl w:val="0"/>
          <w:numId w:val="41"/>
        </w:numPr>
        <w:spacing w:before="240" w:line="360" w:lineRule="auto"/>
      </w:pPr>
      <w:r>
        <w:t>Process flow diagrams</w:t>
      </w:r>
    </w:p>
    <w:p w14:paraId="041D796A" w14:textId="160BDAD6" w:rsidR="00846A09" w:rsidRDefault="00846A09" w:rsidP="00C569F4">
      <w:pPr>
        <w:pStyle w:val="BodyText"/>
        <w:numPr>
          <w:ilvl w:val="0"/>
          <w:numId w:val="41"/>
        </w:numPr>
        <w:spacing w:before="240" w:line="360" w:lineRule="auto"/>
      </w:pPr>
      <w:r>
        <w:t>Structural drawings</w:t>
      </w:r>
    </w:p>
    <w:p w14:paraId="0E9F7302" w14:textId="1E8E09B6" w:rsidR="00846A09" w:rsidRDefault="00846A09" w:rsidP="00C569F4">
      <w:pPr>
        <w:pStyle w:val="BodyText"/>
        <w:numPr>
          <w:ilvl w:val="0"/>
          <w:numId w:val="41"/>
        </w:numPr>
        <w:spacing w:before="240" w:line="360" w:lineRule="auto"/>
      </w:pPr>
      <w:r>
        <w:t>Single line diagrams</w:t>
      </w:r>
    </w:p>
    <w:p w14:paraId="063446D5" w14:textId="69221CD3" w:rsidR="00846A09" w:rsidRDefault="00846A09" w:rsidP="00C569F4">
      <w:pPr>
        <w:pStyle w:val="BodyText"/>
        <w:numPr>
          <w:ilvl w:val="0"/>
          <w:numId w:val="41"/>
        </w:numPr>
        <w:spacing w:before="240" w:line="360" w:lineRule="auto"/>
      </w:pPr>
      <w:r>
        <w:t>Cable routing</w:t>
      </w:r>
    </w:p>
    <w:p w14:paraId="10497DE6" w14:textId="59CA65F5" w:rsidR="002B2980" w:rsidRDefault="002B2980" w:rsidP="00C569F4">
      <w:pPr>
        <w:pStyle w:val="BodyText"/>
        <w:numPr>
          <w:ilvl w:val="0"/>
          <w:numId w:val="41"/>
        </w:numPr>
        <w:spacing w:before="240" w:line="360" w:lineRule="auto"/>
      </w:pPr>
      <w:r>
        <w:t>Logic diagrams</w:t>
      </w:r>
    </w:p>
    <w:p w14:paraId="3D46A23A" w14:textId="20EE9749" w:rsidR="002B2980" w:rsidRDefault="002B2980" w:rsidP="00C569F4">
      <w:pPr>
        <w:pStyle w:val="BodyText"/>
        <w:numPr>
          <w:ilvl w:val="0"/>
          <w:numId w:val="41"/>
        </w:numPr>
        <w:spacing w:before="240" w:line="360" w:lineRule="auto"/>
      </w:pPr>
      <w:r>
        <w:t>Junction box diagrams</w:t>
      </w:r>
    </w:p>
    <w:p w14:paraId="44B64E81" w14:textId="7B503A54" w:rsidR="002B2980" w:rsidRDefault="002B2980" w:rsidP="00C569F4">
      <w:pPr>
        <w:pStyle w:val="BodyText"/>
        <w:numPr>
          <w:ilvl w:val="0"/>
          <w:numId w:val="41"/>
        </w:numPr>
        <w:spacing w:before="240" w:line="360" w:lineRule="auto"/>
      </w:pPr>
      <w:r>
        <w:t>Pipe routing</w:t>
      </w:r>
    </w:p>
    <w:p w14:paraId="36C69509" w14:textId="4C5B7AFE" w:rsidR="002B2980" w:rsidRDefault="002B2980" w:rsidP="00C569F4">
      <w:pPr>
        <w:pStyle w:val="BodyText"/>
        <w:numPr>
          <w:ilvl w:val="0"/>
          <w:numId w:val="41"/>
        </w:numPr>
        <w:spacing w:before="240" w:line="360" w:lineRule="auto"/>
      </w:pPr>
      <w:r>
        <w:t>Lighting and small power layout</w:t>
      </w:r>
    </w:p>
    <w:p w14:paraId="5B5FC165" w14:textId="02532FC0" w:rsidR="002B2980" w:rsidRDefault="002B2980" w:rsidP="00C569F4">
      <w:pPr>
        <w:pStyle w:val="BodyText"/>
        <w:numPr>
          <w:ilvl w:val="0"/>
          <w:numId w:val="41"/>
        </w:numPr>
        <w:spacing w:before="240" w:line="360" w:lineRule="auto"/>
      </w:pPr>
      <w:r>
        <w:t>Earthing diagram</w:t>
      </w:r>
    </w:p>
    <w:p w14:paraId="6C8A3C7D" w14:textId="48C54D80" w:rsidR="002B2980" w:rsidRDefault="003F3234" w:rsidP="00C569F4">
      <w:pPr>
        <w:pStyle w:val="BodyText"/>
        <w:numPr>
          <w:ilvl w:val="0"/>
          <w:numId w:val="41"/>
        </w:numPr>
        <w:spacing w:before="240" w:line="360" w:lineRule="auto"/>
      </w:pPr>
      <w:r>
        <w:t xml:space="preserve">Concrete and reinforcement </w:t>
      </w:r>
    </w:p>
    <w:p w14:paraId="45B4994A" w14:textId="77777777" w:rsidR="00DF2DF8" w:rsidRDefault="003F3234" w:rsidP="00C569F4">
      <w:pPr>
        <w:pStyle w:val="BodyText"/>
        <w:numPr>
          <w:ilvl w:val="0"/>
          <w:numId w:val="41"/>
        </w:numPr>
        <w:spacing w:before="240" w:line="360" w:lineRule="auto"/>
      </w:pPr>
      <w:r>
        <w:lastRenderedPageBreak/>
        <w:t>Connection details</w:t>
      </w:r>
    </w:p>
    <w:p w14:paraId="0D53A304" w14:textId="4EF0A5D8" w:rsidR="00DC0E9B" w:rsidRDefault="00DC0E9B" w:rsidP="00C569F4">
      <w:pPr>
        <w:pStyle w:val="BodyText"/>
        <w:numPr>
          <w:ilvl w:val="0"/>
          <w:numId w:val="41"/>
        </w:numPr>
        <w:spacing w:before="240" w:line="360" w:lineRule="auto"/>
      </w:pPr>
      <w:r>
        <w:t>Etc.</w:t>
      </w:r>
    </w:p>
    <w:p w14:paraId="632BC32A" w14:textId="20B18B00" w:rsidR="00CA26D2" w:rsidRDefault="00CA26D2" w:rsidP="00CA26D2">
      <w:pPr>
        <w:spacing w:line="360" w:lineRule="auto"/>
        <w:rPr>
          <w:rFonts w:cs="Arial"/>
          <w:szCs w:val="20"/>
        </w:rPr>
      </w:pPr>
      <w:r w:rsidRPr="00192400">
        <w:rPr>
          <w:rFonts w:cs="Arial"/>
          <w:szCs w:val="20"/>
        </w:rPr>
        <w:t xml:space="preserve">For </w:t>
      </w:r>
      <w:r w:rsidR="00446512" w:rsidRPr="00446512">
        <w:rPr>
          <w:rFonts w:cs="Arial"/>
          <w:szCs w:val="20"/>
        </w:rPr>
        <w:t>w</w:t>
      </w:r>
      <w:r w:rsidRPr="00446512">
        <w:rPr>
          <w:rFonts w:cs="Arial"/>
          <w:szCs w:val="20"/>
        </w:rPr>
        <w:t>ork</w:t>
      </w:r>
      <w:r w:rsidRPr="00192400">
        <w:rPr>
          <w:rFonts w:cs="Arial"/>
          <w:szCs w:val="20"/>
        </w:rPr>
        <w:t xml:space="preserve"> where the </w:t>
      </w:r>
      <w:r w:rsidRPr="00192400">
        <w:rPr>
          <w:rFonts w:cs="Arial"/>
          <w:i/>
          <w:szCs w:val="20"/>
        </w:rPr>
        <w:t>Employer</w:t>
      </w:r>
      <w:r w:rsidRPr="00192400">
        <w:rPr>
          <w:rFonts w:cs="Arial"/>
          <w:szCs w:val="20"/>
        </w:rPr>
        <w:t xml:space="preserve"> is responsible for the detailed design, the</w:t>
      </w:r>
      <w:r w:rsidRPr="00192400">
        <w:rPr>
          <w:rFonts w:cs="Arial"/>
          <w:i/>
          <w:szCs w:val="20"/>
        </w:rPr>
        <w:t xml:space="preserve"> Contractor</w:t>
      </w:r>
      <w:r w:rsidRPr="00192400">
        <w:rPr>
          <w:rFonts w:cs="Arial"/>
          <w:szCs w:val="20"/>
        </w:rPr>
        <w:t xml:space="preserve"> is responsible for the provision of all as-built information necessary for the </w:t>
      </w:r>
      <w:r w:rsidRPr="00192400">
        <w:rPr>
          <w:rFonts w:cs="Arial"/>
          <w:i/>
          <w:szCs w:val="20"/>
        </w:rPr>
        <w:t>Employer</w:t>
      </w:r>
      <w:r w:rsidRPr="00192400">
        <w:rPr>
          <w:rFonts w:cs="Arial"/>
          <w:szCs w:val="20"/>
        </w:rPr>
        <w:t xml:space="preserve"> to complete his </w:t>
      </w:r>
      <w:r w:rsidR="00317E5C">
        <w:rPr>
          <w:rFonts w:cs="Arial"/>
          <w:szCs w:val="20"/>
        </w:rPr>
        <w:t>a</w:t>
      </w:r>
      <w:r w:rsidRPr="00192400">
        <w:rPr>
          <w:rFonts w:cs="Arial"/>
          <w:szCs w:val="20"/>
        </w:rPr>
        <w:t>s-built drawings</w:t>
      </w:r>
      <w:r w:rsidR="00317E5C">
        <w:rPr>
          <w:rFonts w:cs="Arial"/>
          <w:szCs w:val="20"/>
        </w:rPr>
        <w:t>,</w:t>
      </w:r>
      <w:r w:rsidR="00317E5C" w:rsidRPr="00317E5C">
        <w:rPr>
          <w:rFonts w:cs="Arial"/>
          <w:szCs w:val="20"/>
        </w:rPr>
        <w:t xml:space="preserve"> </w:t>
      </w:r>
      <w:r w:rsidR="00317E5C">
        <w:rPr>
          <w:rFonts w:cs="Arial"/>
          <w:szCs w:val="20"/>
        </w:rPr>
        <w:t xml:space="preserve">unless it is specified in the Works Information that the </w:t>
      </w:r>
      <w:r w:rsidR="00317E5C" w:rsidRPr="00317E5C">
        <w:rPr>
          <w:rFonts w:cs="Arial"/>
          <w:i/>
          <w:szCs w:val="20"/>
        </w:rPr>
        <w:t>Contractor</w:t>
      </w:r>
      <w:r w:rsidR="00317E5C">
        <w:rPr>
          <w:rFonts w:cs="Arial"/>
          <w:szCs w:val="20"/>
        </w:rPr>
        <w:t xml:space="preserve"> supplies completed as-built drawings to the </w:t>
      </w:r>
      <w:r w:rsidR="00317E5C" w:rsidRPr="00317E5C">
        <w:rPr>
          <w:rFonts w:cs="Arial"/>
          <w:i/>
          <w:szCs w:val="20"/>
        </w:rPr>
        <w:t>Project Manager</w:t>
      </w:r>
      <w:r w:rsidR="00317E5C">
        <w:rPr>
          <w:rFonts w:cs="Arial"/>
          <w:szCs w:val="20"/>
        </w:rPr>
        <w:t xml:space="preserve"> for the specific </w:t>
      </w:r>
      <w:r w:rsidR="00DC0E9B">
        <w:rPr>
          <w:rFonts w:cs="Arial"/>
          <w:szCs w:val="20"/>
        </w:rPr>
        <w:t xml:space="preserve">areas of the </w:t>
      </w:r>
      <w:r w:rsidR="00DC0E9B" w:rsidRPr="00DC0E9B">
        <w:rPr>
          <w:rFonts w:cs="Arial"/>
          <w:i/>
          <w:szCs w:val="20"/>
        </w:rPr>
        <w:t>works</w:t>
      </w:r>
      <w:r w:rsidR="00317E5C">
        <w:rPr>
          <w:rFonts w:cs="Arial"/>
          <w:szCs w:val="20"/>
        </w:rPr>
        <w:t xml:space="preserve"> design by the </w:t>
      </w:r>
      <w:r w:rsidR="00317E5C" w:rsidRPr="000072CF">
        <w:rPr>
          <w:rFonts w:cs="Arial"/>
          <w:i/>
          <w:szCs w:val="20"/>
        </w:rPr>
        <w:t>Employer</w:t>
      </w:r>
      <w:r w:rsidRPr="00192400">
        <w:rPr>
          <w:rFonts w:cs="Arial"/>
          <w:szCs w:val="20"/>
        </w:rPr>
        <w:t xml:space="preserve">. The as-built information is marked up in red; neatly on a paper print of the drawing and is submitted </w:t>
      </w:r>
      <w:r w:rsidR="00654271">
        <w:rPr>
          <w:rFonts w:cs="Arial"/>
          <w:szCs w:val="20"/>
        </w:rPr>
        <w:t xml:space="preserve">as per section 5.2.1 of the </w:t>
      </w:r>
      <w:r w:rsidR="00654271" w:rsidRPr="00446512">
        <w:t>Works</w:t>
      </w:r>
      <w:r w:rsidR="00446512" w:rsidRPr="00446512">
        <w:t xml:space="preserve"> Information</w:t>
      </w:r>
      <w:r w:rsidR="00654271">
        <w:rPr>
          <w:rFonts w:cs="Arial"/>
          <w:szCs w:val="20"/>
        </w:rPr>
        <w:t>.</w:t>
      </w:r>
      <w:r w:rsidR="00317E5C">
        <w:rPr>
          <w:rFonts w:cs="Arial"/>
          <w:szCs w:val="20"/>
        </w:rPr>
        <w:t xml:space="preserve"> </w:t>
      </w:r>
    </w:p>
    <w:p w14:paraId="632BC32B" w14:textId="77777777" w:rsidR="00CA26D2" w:rsidRPr="00192400" w:rsidRDefault="00CA26D2" w:rsidP="00CA26D2">
      <w:pPr>
        <w:spacing w:line="360" w:lineRule="auto"/>
        <w:rPr>
          <w:rFonts w:cs="Arial"/>
          <w:szCs w:val="20"/>
        </w:rPr>
      </w:pPr>
    </w:p>
    <w:p w14:paraId="632BC32C" w14:textId="74EA7F95" w:rsidR="00CA26D2" w:rsidRPr="00192400" w:rsidRDefault="00CA26D2" w:rsidP="00CA26D2">
      <w:pPr>
        <w:spacing w:line="360" w:lineRule="auto"/>
        <w:rPr>
          <w:rFonts w:cs="Arial"/>
          <w:szCs w:val="20"/>
        </w:rPr>
      </w:pPr>
      <w:r w:rsidRPr="00192400">
        <w:rPr>
          <w:rFonts w:cs="Arial"/>
          <w:szCs w:val="20"/>
        </w:rPr>
        <w:t xml:space="preserve">For </w:t>
      </w:r>
      <w:r w:rsidR="00446512">
        <w:rPr>
          <w:rFonts w:cs="Arial"/>
          <w:szCs w:val="20"/>
        </w:rPr>
        <w:t>w</w:t>
      </w:r>
      <w:r w:rsidRPr="008E24BE">
        <w:t>ork</w:t>
      </w:r>
      <w:r w:rsidRPr="00192400">
        <w:rPr>
          <w:rFonts w:cs="Arial"/>
          <w:i/>
          <w:szCs w:val="20"/>
        </w:rPr>
        <w:t xml:space="preserve"> </w:t>
      </w:r>
      <w:r w:rsidRPr="00192400">
        <w:rPr>
          <w:rFonts w:cs="Arial"/>
          <w:szCs w:val="20"/>
        </w:rPr>
        <w:t xml:space="preserve">where the </w:t>
      </w:r>
      <w:r w:rsidRPr="00192400">
        <w:rPr>
          <w:rFonts w:cs="Arial"/>
          <w:i/>
          <w:szCs w:val="20"/>
        </w:rPr>
        <w:t xml:space="preserve">Contractor </w:t>
      </w:r>
      <w:r w:rsidRPr="00192400">
        <w:rPr>
          <w:rFonts w:cs="Arial"/>
          <w:szCs w:val="20"/>
        </w:rPr>
        <w:t>is responsible for the detailed design</w:t>
      </w:r>
      <w:r w:rsidR="000072CF">
        <w:rPr>
          <w:rFonts w:cs="Arial"/>
          <w:szCs w:val="20"/>
        </w:rPr>
        <w:t xml:space="preserve"> or completing the as-built </w:t>
      </w:r>
      <w:r w:rsidR="00317E5C">
        <w:rPr>
          <w:rFonts w:cs="Arial"/>
          <w:szCs w:val="20"/>
        </w:rPr>
        <w:t xml:space="preserve">drawings for the </w:t>
      </w:r>
      <w:r w:rsidR="000072CF" w:rsidRPr="000072CF">
        <w:rPr>
          <w:rFonts w:cs="Arial"/>
          <w:i/>
          <w:szCs w:val="20"/>
        </w:rPr>
        <w:t>E</w:t>
      </w:r>
      <w:r w:rsidR="00317E5C" w:rsidRPr="000072CF">
        <w:rPr>
          <w:rFonts w:cs="Arial"/>
          <w:i/>
          <w:szCs w:val="20"/>
        </w:rPr>
        <w:t>mployers</w:t>
      </w:r>
      <w:r w:rsidR="00317E5C">
        <w:rPr>
          <w:rFonts w:cs="Arial"/>
          <w:szCs w:val="20"/>
        </w:rPr>
        <w:t xml:space="preserve"> design</w:t>
      </w:r>
      <w:r w:rsidRPr="00192400">
        <w:rPr>
          <w:rFonts w:cs="Arial"/>
          <w:szCs w:val="20"/>
        </w:rPr>
        <w:t xml:space="preserve">, </w:t>
      </w:r>
      <w:r>
        <w:rPr>
          <w:rFonts w:cs="Arial"/>
          <w:szCs w:val="20"/>
        </w:rPr>
        <w:t xml:space="preserve">the </w:t>
      </w:r>
      <w:r w:rsidRPr="002068AF">
        <w:rPr>
          <w:i/>
        </w:rPr>
        <w:t>Contractor</w:t>
      </w:r>
      <w:r>
        <w:rPr>
          <w:rFonts w:cs="Arial"/>
          <w:szCs w:val="20"/>
        </w:rPr>
        <w:t xml:space="preserve"> submits as part of his data books</w:t>
      </w:r>
      <w:r w:rsidRPr="00192400">
        <w:rPr>
          <w:rFonts w:cs="Arial"/>
          <w:szCs w:val="20"/>
        </w:rPr>
        <w:t xml:space="preserve"> </w:t>
      </w:r>
      <w:r w:rsidR="002B0D46">
        <w:rPr>
          <w:rFonts w:cs="Arial"/>
          <w:szCs w:val="20"/>
        </w:rPr>
        <w:t>a</w:t>
      </w:r>
      <w:r w:rsidR="002B0D46" w:rsidRPr="00192400">
        <w:rPr>
          <w:rFonts w:cs="Arial"/>
          <w:szCs w:val="20"/>
        </w:rPr>
        <w:t>s</w:t>
      </w:r>
      <w:r w:rsidRPr="00192400">
        <w:rPr>
          <w:rFonts w:cs="Arial"/>
          <w:szCs w:val="20"/>
        </w:rPr>
        <w:t xml:space="preserve">-built drawings for the </w:t>
      </w:r>
      <w:r w:rsidR="00707927">
        <w:rPr>
          <w:rFonts w:cs="Arial"/>
          <w:i/>
          <w:szCs w:val="20"/>
        </w:rPr>
        <w:t>Project Manager</w:t>
      </w:r>
      <w:r w:rsidR="00707927" w:rsidRPr="00192400">
        <w:rPr>
          <w:rFonts w:cs="Arial"/>
          <w:szCs w:val="20"/>
        </w:rPr>
        <w:t xml:space="preserve"> </w:t>
      </w:r>
      <w:r w:rsidR="00317E5C">
        <w:rPr>
          <w:rFonts w:cs="Arial"/>
          <w:szCs w:val="20"/>
        </w:rPr>
        <w:t>acceptance.</w:t>
      </w:r>
      <w:r w:rsidRPr="00192400">
        <w:rPr>
          <w:rFonts w:cs="Arial"/>
          <w:szCs w:val="20"/>
        </w:rPr>
        <w:t xml:space="preserve"> The </w:t>
      </w:r>
      <w:r w:rsidR="00446512">
        <w:rPr>
          <w:rFonts w:cs="Arial"/>
          <w:szCs w:val="20"/>
        </w:rPr>
        <w:t>d</w:t>
      </w:r>
      <w:r w:rsidRPr="00192400">
        <w:rPr>
          <w:rFonts w:cs="Arial"/>
          <w:szCs w:val="20"/>
        </w:rPr>
        <w:t xml:space="preserve">rawings are duly stamped/watermarked "As-built ".  </w:t>
      </w:r>
    </w:p>
    <w:p w14:paraId="632BC32D" w14:textId="77777777" w:rsidR="00A93717" w:rsidRPr="004507FE" w:rsidRDefault="00A93717" w:rsidP="006E0D03">
      <w:pPr>
        <w:pStyle w:val="Heading3"/>
        <w:ind w:left="993" w:hanging="993"/>
      </w:pPr>
      <w:bookmarkStart w:id="1503" w:name="_Toc431995215"/>
      <w:bookmarkStart w:id="1504" w:name="_Toc434830092"/>
      <w:bookmarkStart w:id="1505" w:name="_Toc438206464"/>
      <w:bookmarkStart w:id="1506" w:name="_Toc441669692"/>
      <w:bookmarkStart w:id="1507" w:name="_Toc445120615"/>
      <w:bookmarkStart w:id="1508" w:name="_Toc448127420"/>
      <w:bookmarkStart w:id="1509" w:name="_Toc450832882"/>
      <w:bookmarkStart w:id="1510" w:name="_Toc451334441"/>
      <w:bookmarkStart w:id="1511" w:name="_Toc451343591"/>
      <w:bookmarkStart w:id="1512" w:name="_Toc451770773"/>
      <w:bookmarkStart w:id="1513" w:name="_Toc452646370"/>
      <w:bookmarkStart w:id="1514" w:name="_Toc87452336"/>
      <w:r w:rsidRPr="004507FE">
        <w:t>LV Switchgear</w:t>
      </w:r>
      <w:bookmarkEnd w:id="1503"/>
      <w:bookmarkEnd w:id="1504"/>
      <w:bookmarkEnd w:id="1505"/>
      <w:bookmarkEnd w:id="1506"/>
      <w:bookmarkEnd w:id="1507"/>
      <w:bookmarkEnd w:id="1508"/>
      <w:bookmarkEnd w:id="1509"/>
      <w:bookmarkEnd w:id="1510"/>
      <w:bookmarkEnd w:id="1511"/>
      <w:bookmarkEnd w:id="1512"/>
      <w:bookmarkEnd w:id="1513"/>
      <w:bookmarkEnd w:id="1514"/>
    </w:p>
    <w:p w14:paraId="632BC32E" w14:textId="77777777" w:rsidR="00A93717" w:rsidRPr="00775E84" w:rsidRDefault="00A93717" w:rsidP="00775E84">
      <w:pPr>
        <w:tabs>
          <w:tab w:val="clear" w:pos="357"/>
        </w:tabs>
        <w:spacing w:after="240" w:line="360" w:lineRule="auto"/>
        <w:rPr>
          <w:rFonts w:cs="Arial"/>
          <w:color w:val="000000"/>
          <w:szCs w:val="20"/>
        </w:rPr>
      </w:pPr>
      <w:r w:rsidRPr="004507FE">
        <w:rPr>
          <w:rFonts w:cs="Arial"/>
          <w:color w:val="000000"/>
          <w:szCs w:val="20"/>
        </w:rPr>
        <w:t xml:space="preserve">The following </w:t>
      </w:r>
      <w:r w:rsidRPr="004507FE">
        <w:rPr>
          <w:rFonts w:cs="Arial"/>
          <w:i/>
          <w:color w:val="000000"/>
          <w:szCs w:val="20"/>
        </w:rPr>
        <w:t>Employer</w:t>
      </w:r>
      <w:r w:rsidRPr="004507FE">
        <w:rPr>
          <w:rFonts w:cs="Arial"/>
          <w:color w:val="000000"/>
          <w:szCs w:val="20"/>
        </w:rPr>
        <w:t xml:space="preserve"> drawing numbering system is proposed for the new LV Switchgear drawings.  The </w:t>
      </w:r>
      <w:r w:rsidRPr="004507FE">
        <w:rPr>
          <w:rFonts w:cs="Arial"/>
          <w:i/>
          <w:color w:val="000000"/>
          <w:szCs w:val="20"/>
        </w:rPr>
        <w:t>Contractor</w:t>
      </w:r>
      <w:r w:rsidRPr="004507FE">
        <w:rPr>
          <w:rFonts w:cs="Arial"/>
          <w:color w:val="000000"/>
          <w:szCs w:val="20"/>
        </w:rPr>
        <w:t xml:space="preserve"> may assign his own drawing number as required to meet his document control system requirements: </w:t>
      </w:r>
      <w:bookmarkStart w:id="1515" w:name="_Toc371066038"/>
    </w:p>
    <w:bookmarkEnd w:id="1515"/>
    <w:p w14:paraId="632BC32F" w14:textId="295996F1" w:rsidR="006B2B55" w:rsidRDefault="006B2B55" w:rsidP="006B2B55">
      <w:pPr>
        <w:pStyle w:val="Caption"/>
        <w:keepNext/>
      </w:pPr>
      <w:r>
        <w:t xml:space="preserve">Table </w:t>
      </w:r>
      <w:r w:rsidR="001732D0">
        <w:fldChar w:fldCharType="begin"/>
      </w:r>
      <w:r w:rsidR="001732D0">
        <w:instrText xml:space="preserve"> SEQ Table \* ARABIC </w:instrText>
      </w:r>
      <w:r w:rsidR="001732D0">
        <w:fldChar w:fldCharType="separate"/>
      </w:r>
      <w:r w:rsidR="00FB44CA">
        <w:rPr>
          <w:noProof/>
        </w:rPr>
        <w:t>17</w:t>
      </w:r>
      <w:r w:rsidR="001732D0">
        <w:rPr>
          <w:noProof/>
        </w:rPr>
        <w:fldChar w:fldCharType="end"/>
      </w:r>
      <w:r>
        <w:t xml:space="preserve"> P</w:t>
      </w:r>
      <w:r w:rsidRPr="00ED1811">
        <w:t>roposed drawing numbering system</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3"/>
        <w:gridCol w:w="1549"/>
        <w:gridCol w:w="3827"/>
      </w:tblGrid>
      <w:tr w:rsidR="00A93717" w:rsidRPr="004507FE" w14:paraId="632BC333" w14:textId="77777777" w:rsidTr="0067779F">
        <w:trPr>
          <w:tblHeader/>
        </w:trPr>
        <w:tc>
          <w:tcPr>
            <w:tcW w:w="1853" w:type="dxa"/>
          </w:tcPr>
          <w:p w14:paraId="632BC330" w14:textId="77777777" w:rsidR="00A93717" w:rsidRPr="004507FE" w:rsidRDefault="00A93717" w:rsidP="0067779F">
            <w:pPr>
              <w:tabs>
                <w:tab w:val="clear" w:pos="357"/>
              </w:tabs>
              <w:spacing w:after="240" w:line="360" w:lineRule="auto"/>
              <w:rPr>
                <w:rFonts w:cs="Arial"/>
                <w:b/>
                <w:szCs w:val="20"/>
              </w:rPr>
            </w:pPr>
            <w:r w:rsidRPr="004507FE">
              <w:rPr>
                <w:rFonts w:cs="Arial"/>
                <w:b/>
                <w:szCs w:val="20"/>
              </w:rPr>
              <w:t>Sheet number</w:t>
            </w:r>
          </w:p>
        </w:tc>
        <w:tc>
          <w:tcPr>
            <w:tcW w:w="1549" w:type="dxa"/>
          </w:tcPr>
          <w:p w14:paraId="632BC331" w14:textId="77777777" w:rsidR="00A93717" w:rsidRPr="004507FE" w:rsidRDefault="00A93717" w:rsidP="0067779F">
            <w:pPr>
              <w:tabs>
                <w:tab w:val="clear" w:pos="357"/>
              </w:tabs>
              <w:spacing w:after="240" w:line="360" w:lineRule="auto"/>
              <w:rPr>
                <w:rFonts w:cs="Arial"/>
                <w:b/>
                <w:szCs w:val="20"/>
              </w:rPr>
            </w:pPr>
          </w:p>
        </w:tc>
        <w:tc>
          <w:tcPr>
            <w:tcW w:w="3827" w:type="dxa"/>
          </w:tcPr>
          <w:p w14:paraId="632BC332" w14:textId="77777777" w:rsidR="00A93717" w:rsidRPr="004507FE" w:rsidRDefault="00A93717" w:rsidP="0067779F">
            <w:pPr>
              <w:tabs>
                <w:tab w:val="clear" w:pos="357"/>
              </w:tabs>
              <w:spacing w:after="240" w:line="360" w:lineRule="auto"/>
              <w:rPr>
                <w:rFonts w:cs="Arial"/>
                <w:b/>
                <w:sz w:val="22"/>
                <w:szCs w:val="22"/>
              </w:rPr>
            </w:pPr>
          </w:p>
        </w:tc>
      </w:tr>
      <w:tr w:rsidR="00A93717" w:rsidRPr="004507FE" w14:paraId="632BC337" w14:textId="77777777" w:rsidTr="0067779F">
        <w:tc>
          <w:tcPr>
            <w:tcW w:w="1853" w:type="dxa"/>
          </w:tcPr>
          <w:p w14:paraId="632BC334" w14:textId="77777777" w:rsidR="00A93717" w:rsidRPr="004507FE" w:rsidRDefault="00A93717" w:rsidP="0067779F">
            <w:pPr>
              <w:tabs>
                <w:tab w:val="clear" w:pos="357"/>
              </w:tabs>
              <w:spacing w:after="240" w:line="360" w:lineRule="auto"/>
              <w:rPr>
                <w:rFonts w:cs="Arial"/>
                <w:szCs w:val="22"/>
              </w:rPr>
            </w:pPr>
            <w:r w:rsidRPr="004507FE">
              <w:rPr>
                <w:rFonts w:cs="Arial"/>
                <w:szCs w:val="22"/>
              </w:rPr>
              <w:t>A-F</w:t>
            </w:r>
          </w:p>
        </w:tc>
        <w:tc>
          <w:tcPr>
            <w:tcW w:w="1549" w:type="dxa"/>
          </w:tcPr>
          <w:p w14:paraId="632BC335"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i/>
                <w:szCs w:val="22"/>
              </w:rPr>
            </w:pPr>
            <w:r w:rsidRPr="004507FE">
              <w:rPr>
                <w:rFonts w:cs="Arial"/>
                <w:i/>
                <w:szCs w:val="22"/>
              </w:rPr>
              <w:t>Contractor</w:t>
            </w:r>
          </w:p>
        </w:tc>
        <w:tc>
          <w:tcPr>
            <w:tcW w:w="3827" w:type="dxa"/>
          </w:tcPr>
          <w:p w14:paraId="632BC336"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before="120" w:after="240" w:line="360" w:lineRule="auto"/>
              <w:rPr>
                <w:rFonts w:cs="Arial"/>
                <w:szCs w:val="22"/>
              </w:rPr>
            </w:pPr>
            <w:r w:rsidRPr="004507FE">
              <w:rPr>
                <w:rFonts w:cs="Arial"/>
                <w:szCs w:val="22"/>
              </w:rPr>
              <w:t>Cover Sheet</w:t>
            </w:r>
          </w:p>
        </w:tc>
      </w:tr>
      <w:tr w:rsidR="00A93717" w:rsidRPr="004507FE" w14:paraId="632BC33B" w14:textId="77777777" w:rsidTr="0067779F">
        <w:tc>
          <w:tcPr>
            <w:tcW w:w="1853" w:type="dxa"/>
          </w:tcPr>
          <w:p w14:paraId="632BC338"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G-Z</w:t>
            </w:r>
          </w:p>
        </w:tc>
        <w:tc>
          <w:tcPr>
            <w:tcW w:w="1549" w:type="dxa"/>
          </w:tcPr>
          <w:p w14:paraId="632BC339"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i/>
                <w:szCs w:val="22"/>
              </w:rPr>
            </w:pPr>
            <w:r w:rsidRPr="004507FE">
              <w:rPr>
                <w:rFonts w:cs="Arial"/>
                <w:i/>
                <w:szCs w:val="22"/>
              </w:rPr>
              <w:t>Contractor</w:t>
            </w:r>
          </w:p>
        </w:tc>
        <w:tc>
          <w:tcPr>
            <w:tcW w:w="3827" w:type="dxa"/>
          </w:tcPr>
          <w:p w14:paraId="632BC33A"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Cover Sheet</w:t>
            </w:r>
          </w:p>
        </w:tc>
      </w:tr>
      <w:tr w:rsidR="00A93717" w:rsidRPr="004507FE" w14:paraId="632BC33F" w14:textId="77777777" w:rsidTr="0067779F">
        <w:tc>
          <w:tcPr>
            <w:tcW w:w="1853" w:type="dxa"/>
          </w:tcPr>
          <w:p w14:paraId="632BC33C"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1-30</w:t>
            </w:r>
          </w:p>
        </w:tc>
        <w:tc>
          <w:tcPr>
            <w:tcW w:w="1549" w:type="dxa"/>
          </w:tcPr>
          <w:p w14:paraId="632BC33D"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i/>
                <w:szCs w:val="22"/>
              </w:rPr>
            </w:pPr>
            <w:r w:rsidRPr="004507FE">
              <w:rPr>
                <w:rFonts w:cs="Arial"/>
                <w:i/>
                <w:szCs w:val="22"/>
              </w:rPr>
              <w:t>Contractor</w:t>
            </w:r>
          </w:p>
        </w:tc>
        <w:tc>
          <w:tcPr>
            <w:tcW w:w="3827" w:type="dxa"/>
          </w:tcPr>
          <w:p w14:paraId="632BC33E"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Switchgear Schedule</w:t>
            </w:r>
          </w:p>
        </w:tc>
      </w:tr>
      <w:tr w:rsidR="00A93717" w:rsidRPr="004507FE" w14:paraId="632BC343" w14:textId="77777777" w:rsidTr="0067779F">
        <w:tc>
          <w:tcPr>
            <w:tcW w:w="1853" w:type="dxa"/>
          </w:tcPr>
          <w:p w14:paraId="632BC340"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31-40</w:t>
            </w:r>
          </w:p>
        </w:tc>
        <w:tc>
          <w:tcPr>
            <w:tcW w:w="1549" w:type="dxa"/>
          </w:tcPr>
          <w:p w14:paraId="632BC341"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i/>
                <w:szCs w:val="22"/>
              </w:rPr>
            </w:pPr>
            <w:r w:rsidRPr="004507FE">
              <w:rPr>
                <w:rFonts w:cs="Arial"/>
                <w:i/>
                <w:szCs w:val="22"/>
              </w:rPr>
              <w:t>Contractor</w:t>
            </w:r>
          </w:p>
        </w:tc>
        <w:tc>
          <w:tcPr>
            <w:tcW w:w="3827" w:type="dxa"/>
          </w:tcPr>
          <w:p w14:paraId="632BC342"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before="120" w:after="240" w:line="360" w:lineRule="auto"/>
              <w:rPr>
                <w:rFonts w:cs="Arial"/>
                <w:szCs w:val="22"/>
              </w:rPr>
            </w:pPr>
            <w:r w:rsidRPr="004507FE">
              <w:rPr>
                <w:rFonts w:cs="Arial"/>
                <w:szCs w:val="22"/>
              </w:rPr>
              <w:t>Summary Sheet</w:t>
            </w:r>
          </w:p>
        </w:tc>
      </w:tr>
      <w:tr w:rsidR="00A93717" w:rsidRPr="004507FE" w14:paraId="632BC347" w14:textId="77777777" w:rsidTr="0067779F">
        <w:tc>
          <w:tcPr>
            <w:tcW w:w="1853" w:type="dxa"/>
          </w:tcPr>
          <w:p w14:paraId="632BC344"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41-49</w:t>
            </w:r>
          </w:p>
        </w:tc>
        <w:tc>
          <w:tcPr>
            <w:tcW w:w="1549" w:type="dxa"/>
          </w:tcPr>
          <w:p w14:paraId="632BC345"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i/>
                <w:szCs w:val="22"/>
              </w:rPr>
            </w:pPr>
            <w:r w:rsidRPr="004507FE">
              <w:rPr>
                <w:rFonts w:cs="Arial"/>
                <w:i/>
                <w:szCs w:val="22"/>
              </w:rPr>
              <w:t>Contractor</w:t>
            </w:r>
          </w:p>
        </w:tc>
        <w:tc>
          <w:tcPr>
            <w:tcW w:w="3827" w:type="dxa"/>
          </w:tcPr>
          <w:p w14:paraId="632BC346"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before="120" w:after="240" w:line="360" w:lineRule="auto"/>
              <w:rPr>
                <w:rFonts w:cs="Arial"/>
                <w:szCs w:val="22"/>
              </w:rPr>
            </w:pPr>
            <w:r w:rsidRPr="004507FE">
              <w:rPr>
                <w:rFonts w:cs="Arial"/>
                <w:szCs w:val="22"/>
              </w:rPr>
              <w:t>Bus Wiring Arrangement</w:t>
            </w:r>
          </w:p>
        </w:tc>
      </w:tr>
      <w:tr w:rsidR="00A93717" w:rsidRPr="004507FE" w14:paraId="632BC34B" w14:textId="77777777" w:rsidTr="0067779F">
        <w:tc>
          <w:tcPr>
            <w:tcW w:w="1853" w:type="dxa"/>
          </w:tcPr>
          <w:p w14:paraId="632BC348"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50-55</w:t>
            </w:r>
          </w:p>
        </w:tc>
        <w:tc>
          <w:tcPr>
            <w:tcW w:w="1549" w:type="dxa"/>
          </w:tcPr>
          <w:p w14:paraId="632BC349"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i/>
                <w:szCs w:val="22"/>
              </w:rPr>
            </w:pPr>
            <w:r w:rsidRPr="004507FE">
              <w:rPr>
                <w:rFonts w:cs="Arial"/>
                <w:i/>
                <w:szCs w:val="22"/>
              </w:rPr>
              <w:t>Contractor</w:t>
            </w:r>
          </w:p>
        </w:tc>
        <w:tc>
          <w:tcPr>
            <w:tcW w:w="3827" w:type="dxa"/>
          </w:tcPr>
          <w:p w14:paraId="632BC34A"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before="120" w:after="240" w:line="360" w:lineRule="auto"/>
              <w:rPr>
                <w:rFonts w:cs="Arial"/>
                <w:szCs w:val="22"/>
              </w:rPr>
            </w:pPr>
            <w:r w:rsidRPr="004507FE">
              <w:rPr>
                <w:rFonts w:cs="Arial"/>
                <w:szCs w:val="22"/>
              </w:rPr>
              <w:t>General Arrangement Drawing</w:t>
            </w:r>
          </w:p>
        </w:tc>
      </w:tr>
      <w:tr w:rsidR="00A93717" w:rsidRPr="004507FE" w14:paraId="632BC34F" w14:textId="77777777" w:rsidTr="0067779F">
        <w:tc>
          <w:tcPr>
            <w:tcW w:w="1853" w:type="dxa"/>
          </w:tcPr>
          <w:p w14:paraId="632BC34C"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56-100</w:t>
            </w:r>
          </w:p>
        </w:tc>
        <w:tc>
          <w:tcPr>
            <w:tcW w:w="1549" w:type="dxa"/>
          </w:tcPr>
          <w:p w14:paraId="632BC34D"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i/>
                <w:szCs w:val="22"/>
              </w:rPr>
            </w:pPr>
            <w:r w:rsidRPr="004507FE">
              <w:rPr>
                <w:rFonts w:cs="Arial"/>
                <w:i/>
                <w:szCs w:val="22"/>
              </w:rPr>
              <w:t>Contractor</w:t>
            </w:r>
          </w:p>
        </w:tc>
        <w:tc>
          <w:tcPr>
            <w:tcW w:w="3827" w:type="dxa"/>
          </w:tcPr>
          <w:p w14:paraId="632BC34E"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before="120" w:after="240" w:line="360" w:lineRule="auto"/>
              <w:rPr>
                <w:rFonts w:cs="Arial"/>
                <w:szCs w:val="22"/>
              </w:rPr>
            </w:pPr>
            <w:r w:rsidRPr="004507FE">
              <w:rPr>
                <w:rFonts w:cs="Arial"/>
                <w:szCs w:val="22"/>
              </w:rPr>
              <w:t>Schematic Drawings</w:t>
            </w:r>
          </w:p>
        </w:tc>
      </w:tr>
      <w:tr w:rsidR="00A93717" w:rsidRPr="004507FE" w14:paraId="632BC353" w14:textId="77777777" w:rsidTr="0067779F">
        <w:tc>
          <w:tcPr>
            <w:tcW w:w="1853" w:type="dxa"/>
          </w:tcPr>
          <w:p w14:paraId="632BC350"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101-199</w:t>
            </w:r>
          </w:p>
        </w:tc>
        <w:tc>
          <w:tcPr>
            <w:tcW w:w="1549" w:type="dxa"/>
          </w:tcPr>
          <w:p w14:paraId="632BC351"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i/>
                <w:szCs w:val="22"/>
              </w:rPr>
            </w:pPr>
            <w:r w:rsidRPr="004507FE">
              <w:rPr>
                <w:rFonts w:cs="Arial"/>
                <w:i/>
                <w:szCs w:val="22"/>
              </w:rPr>
              <w:t>Contractor</w:t>
            </w:r>
          </w:p>
        </w:tc>
        <w:tc>
          <w:tcPr>
            <w:tcW w:w="3827" w:type="dxa"/>
          </w:tcPr>
          <w:p w14:paraId="632BC352"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Cable Block Diagram</w:t>
            </w:r>
          </w:p>
        </w:tc>
      </w:tr>
      <w:tr w:rsidR="00A93717" w:rsidRPr="004507FE" w14:paraId="632BC357" w14:textId="77777777" w:rsidTr="0067779F">
        <w:tc>
          <w:tcPr>
            <w:tcW w:w="1853" w:type="dxa"/>
          </w:tcPr>
          <w:p w14:paraId="632BC354"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200-299</w:t>
            </w:r>
          </w:p>
        </w:tc>
        <w:tc>
          <w:tcPr>
            <w:tcW w:w="1549" w:type="dxa"/>
          </w:tcPr>
          <w:p w14:paraId="632BC355"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i/>
                <w:szCs w:val="22"/>
              </w:rPr>
            </w:pPr>
            <w:r w:rsidRPr="004507FE">
              <w:rPr>
                <w:rFonts w:cs="Arial"/>
                <w:i/>
                <w:szCs w:val="22"/>
              </w:rPr>
              <w:t>Contractor</w:t>
            </w:r>
          </w:p>
        </w:tc>
        <w:tc>
          <w:tcPr>
            <w:tcW w:w="3827" w:type="dxa"/>
          </w:tcPr>
          <w:p w14:paraId="632BC356"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Cable Schedule</w:t>
            </w:r>
          </w:p>
        </w:tc>
      </w:tr>
      <w:tr w:rsidR="00A93717" w:rsidRPr="004507FE" w14:paraId="632BC35B" w14:textId="77777777" w:rsidTr="0067779F">
        <w:tc>
          <w:tcPr>
            <w:tcW w:w="1853" w:type="dxa"/>
          </w:tcPr>
          <w:p w14:paraId="632BC358"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lastRenderedPageBreak/>
              <w:t>300-399</w:t>
            </w:r>
          </w:p>
        </w:tc>
        <w:tc>
          <w:tcPr>
            <w:tcW w:w="1549" w:type="dxa"/>
          </w:tcPr>
          <w:p w14:paraId="632BC359"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i/>
                <w:szCs w:val="22"/>
              </w:rPr>
            </w:pPr>
            <w:r w:rsidRPr="004507FE">
              <w:rPr>
                <w:rFonts w:cs="Arial"/>
                <w:i/>
                <w:szCs w:val="22"/>
              </w:rPr>
              <w:t>Contractor</w:t>
            </w:r>
          </w:p>
        </w:tc>
        <w:tc>
          <w:tcPr>
            <w:tcW w:w="3827" w:type="dxa"/>
          </w:tcPr>
          <w:p w14:paraId="632BC35A" w14:textId="77777777" w:rsidR="00A93717" w:rsidRPr="004507FE" w:rsidRDefault="00A93717" w:rsidP="006777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uppressAutoHyphens/>
              <w:spacing w:after="240" w:line="360" w:lineRule="auto"/>
              <w:rPr>
                <w:rFonts w:cs="Arial"/>
                <w:szCs w:val="22"/>
              </w:rPr>
            </w:pPr>
            <w:r w:rsidRPr="004507FE">
              <w:rPr>
                <w:rFonts w:cs="Arial"/>
                <w:szCs w:val="22"/>
              </w:rPr>
              <w:t>Cable termination Drawings</w:t>
            </w:r>
          </w:p>
        </w:tc>
      </w:tr>
    </w:tbl>
    <w:p w14:paraId="632BC35D" w14:textId="77777777" w:rsidR="00A93717" w:rsidRPr="004507FE" w:rsidRDefault="00A93717" w:rsidP="006E0D03">
      <w:pPr>
        <w:pStyle w:val="Heading3"/>
        <w:ind w:left="993" w:hanging="993"/>
      </w:pPr>
      <w:bookmarkStart w:id="1516" w:name="_Toc356538069"/>
      <w:bookmarkStart w:id="1517" w:name="_Toc371065937"/>
      <w:bookmarkStart w:id="1518" w:name="_Toc431995216"/>
      <w:bookmarkStart w:id="1519" w:name="_Toc434830093"/>
      <w:bookmarkStart w:id="1520" w:name="_Toc438206465"/>
      <w:bookmarkStart w:id="1521" w:name="_Toc441669693"/>
      <w:bookmarkStart w:id="1522" w:name="_Toc445120616"/>
      <w:bookmarkStart w:id="1523" w:name="_Toc448127421"/>
      <w:bookmarkStart w:id="1524" w:name="_Toc450832883"/>
      <w:bookmarkStart w:id="1525" w:name="_Toc451334442"/>
      <w:bookmarkStart w:id="1526" w:name="_Toc451343592"/>
      <w:bookmarkStart w:id="1527" w:name="_Toc451770774"/>
      <w:bookmarkStart w:id="1528" w:name="_Toc452646371"/>
      <w:bookmarkStart w:id="1529" w:name="_Toc87452337"/>
      <w:r w:rsidRPr="004507FE">
        <w:t>Motors</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632BC35E" w14:textId="77777777" w:rsidR="00A93717" w:rsidRPr="004507FE" w:rsidRDefault="00A93717" w:rsidP="00A93717">
      <w:pPr>
        <w:spacing w:after="240" w:line="360" w:lineRule="auto"/>
        <w:rPr>
          <w:szCs w:val="20"/>
        </w:rPr>
      </w:pPr>
      <w:r w:rsidRPr="004507FE">
        <w:rPr>
          <w:szCs w:val="20"/>
        </w:rPr>
        <w:t xml:space="preserve">The </w:t>
      </w:r>
      <w:r w:rsidRPr="004507FE">
        <w:rPr>
          <w:i/>
          <w:szCs w:val="20"/>
        </w:rPr>
        <w:t>Contractor</w:t>
      </w:r>
      <w:r w:rsidRPr="004507FE">
        <w:rPr>
          <w:szCs w:val="20"/>
        </w:rPr>
        <w:t xml:space="preserve"> provides general arrangement drawings completely dimensioned, showing:</w:t>
      </w:r>
    </w:p>
    <w:p w14:paraId="632BC35F" w14:textId="77777777" w:rsidR="00A93717" w:rsidRPr="00696361" w:rsidRDefault="00A93717" w:rsidP="00C569F4">
      <w:pPr>
        <w:pStyle w:val="BodyText"/>
        <w:numPr>
          <w:ilvl w:val="0"/>
          <w:numId w:val="32"/>
        </w:numPr>
        <w:spacing w:before="240" w:line="360" w:lineRule="auto"/>
        <w:rPr>
          <w:rStyle w:val="Instruction"/>
          <w:color w:val="auto"/>
        </w:rPr>
      </w:pPr>
      <w:r w:rsidRPr="00696361">
        <w:rPr>
          <w:rStyle w:val="Instruction"/>
          <w:color w:val="auto"/>
        </w:rPr>
        <w:t>Preliminary outline drawing indicating certified motor mounting dimensions, shaft height, shaft diameter and coupling detail, maximum overall dimensions, weight for total motor and removable heat exchanger (if applicable), interface location for terminal boxes (main power supply, auxiliary, and accessories), and cooling water (if applicable).  The rated kW output, speed, supply voltage, line current, frequency and phases are clearly shown.</w:t>
      </w:r>
    </w:p>
    <w:p w14:paraId="632BC360" w14:textId="77777777" w:rsidR="00A93717" w:rsidRPr="00696361" w:rsidRDefault="00A93717" w:rsidP="00C569F4">
      <w:pPr>
        <w:pStyle w:val="BodyText"/>
        <w:numPr>
          <w:ilvl w:val="0"/>
          <w:numId w:val="32"/>
        </w:numPr>
        <w:spacing w:before="240" w:line="360" w:lineRule="auto"/>
        <w:rPr>
          <w:rStyle w:val="Instruction"/>
          <w:color w:val="auto"/>
        </w:rPr>
      </w:pPr>
      <w:r w:rsidRPr="00696361">
        <w:rPr>
          <w:rStyle w:val="Instruction"/>
          <w:color w:val="auto"/>
        </w:rPr>
        <w:t>The hot and cold motor thermal limit curves at 100%, 85%, and 75% of motor rated voltage.  A series of graphs are plotted for each voltage level.</w:t>
      </w:r>
    </w:p>
    <w:p w14:paraId="632BC361" w14:textId="754E5536" w:rsidR="00A93717" w:rsidRPr="00696361" w:rsidRDefault="00A93717" w:rsidP="00C569F4">
      <w:pPr>
        <w:pStyle w:val="BodyText"/>
        <w:numPr>
          <w:ilvl w:val="0"/>
          <w:numId w:val="32"/>
        </w:numPr>
        <w:spacing w:before="240" w:line="360" w:lineRule="auto"/>
        <w:rPr>
          <w:rStyle w:val="Instruction"/>
          <w:color w:val="auto"/>
        </w:rPr>
      </w:pPr>
      <w:r w:rsidRPr="00696361">
        <w:rPr>
          <w:rStyle w:val="Instruction"/>
          <w:color w:val="auto"/>
        </w:rPr>
        <w:t xml:space="preserve">Bearing details including </w:t>
      </w:r>
      <w:r w:rsidR="000072CF">
        <w:rPr>
          <w:rStyle w:val="Instruction"/>
          <w:color w:val="auto"/>
        </w:rPr>
        <w:t>v</w:t>
      </w:r>
      <w:r w:rsidRPr="00696361">
        <w:rPr>
          <w:rStyle w:val="Instruction"/>
          <w:color w:val="auto"/>
        </w:rPr>
        <w:t xml:space="preserve">endor, type, arrangement, locations of temperature pockets and details of inserts, showing all oil pipes and their flanges, fits/clearances on the shaft and housing, loads on bearings, shaft run-out or endplay, maintenance requirements, expected operating temperatures, and selection criteria used for the bearing to suit application.  </w:t>
      </w:r>
    </w:p>
    <w:p w14:paraId="632BC362" w14:textId="77777777" w:rsidR="00A93717" w:rsidRPr="00696361" w:rsidRDefault="00A93717" w:rsidP="00C569F4">
      <w:pPr>
        <w:pStyle w:val="BodyText"/>
        <w:numPr>
          <w:ilvl w:val="0"/>
          <w:numId w:val="32"/>
        </w:numPr>
        <w:spacing w:before="240" w:line="360" w:lineRule="auto"/>
        <w:rPr>
          <w:rStyle w:val="Instruction"/>
          <w:color w:val="auto"/>
        </w:rPr>
      </w:pPr>
      <w:r w:rsidRPr="00696361">
        <w:rPr>
          <w:rStyle w:val="Instruction"/>
          <w:color w:val="auto"/>
        </w:rPr>
        <w:t>Stator and rotor winding details.</w:t>
      </w:r>
    </w:p>
    <w:p w14:paraId="632BC363" w14:textId="77777777" w:rsidR="00A93717" w:rsidRPr="00696361" w:rsidRDefault="00A93717" w:rsidP="00C569F4">
      <w:pPr>
        <w:pStyle w:val="BodyText"/>
        <w:numPr>
          <w:ilvl w:val="0"/>
          <w:numId w:val="32"/>
        </w:numPr>
        <w:spacing w:before="240" w:line="360" w:lineRule="auto"/>
        <w:rPr>
          <w:rStyle w:val="Instruction"/>
          <w:color w:val="auto"/>
        </w:rPr>
      </w:pPr>
      <w:r w:rsidRPr="00696361">
        <w:rPr>
          <w:rStyle w:val="Instruction"/>
          <w:color w:val="auto"/>
        </w:rPr>
        <w:t>Details of foundation requirements, showing embedded parts and static and dynamic loading on the foundations for starting run up, normal and fault conditions.</w:t>
      </w:r>
    </w:p>
    <w:p w14:paraId="632BC364" w14:textId="77777777" w:rsidR="00A93717" w:rsidRPr="00696361" w:rsidRDefault="00A93717" w:rsidP="00C569F4">
      <w:pPr>
        <w:pStyle w:val="BodyText"/>
        <w:numPr>
          <w:ilvl w:val="0"/>
          <w:numId w:val="32"/>
        </w:numPr>
        <w:spacing w:before="240" w:line="360" w:lineRule="auto"/>
        <w:rPr>
          <w:rStyle w:val="Instruction"/>
          <w:color w:val="auto"/>
        </w:rPr>
      </w:pPr>
      <w:r w:rsidRPr="00696361">
        <w:rPr>
          <w:rStyle w:val="Instruction"/>
          <w:color w:val="auto"/>
        </w:rPr>
        <w:t>Cross-sectional drawing of the motor showing the rotor and stator construction, end-winding bracing arrangements and clearances from the end-shields, airflow, shaft and bearing locations, rotor and stator core with slot dimensions, rotor and stator winding dimensions including slot fits and clearances, etc.</w:t>
      </w:r>
    </w:p>
    <w:p w14:paraId="632BC365" w14:textId="601A22B7" w:rsidR="00A93717" w:rsidRPr="00696361" w:rsidRDefault="00A93717" w:rsidP="00C569F4">
      <w:pPr>
        <w:pStyle w:val="BodyText"/>
        <w:numPr>
          <w:ilvl w:val="0"/>
          <w:numId w:val="32"/>
        </w:numPr>
        <w:spacing w:before="240" w:line="360" w:lineRule="auto"/>
        <w:rPr>
          <w:rStyle w:val="Instruction"/>
          <w:color w:val="auto"/>
        </w:rPr>
      </w:pPr>
      <w:r w:rsidRPr="00696361">
        <w:rPr>
          <w:rStyle w:val="Instruction"/>
          <w:color w:val="auto"/>
        </w:rPr>
        <w:t>Detailed drawing of main and auxiliary terminal boxes, with identification and physical arrangement details of terminals fo</w:t>
      </w:r>
      <w:r w:rsidR="002B0D46">
        <w:rPr>
          <w:rStyle w:val="Instruction"/>
          <w:color w:val="auto"/>
        </w:rPr>
        <w:t>r external cabling connections.</w:t>
      </w:r>
      <w:r w:rsidRPr="00696361">
        <w:rPr>
          <w:rStyle w:val="Instruction"/>
          <w:color w:val="auto"/>
        </w:rPr>
        <w:t xml:space="preserve"> This drawing includes cross-sectional dimensions of the power supply terminal boxes. </w:t>
      </w:r>
    </w:p>
    <w:p w14:paraId="632BC366" w14:textId="77777777" w:rsidR="00A93717" w:rsidRPr="00696361" w:rsidRDefault="00A93717" w:rsidP="00C569F4">
      <w:pPr>
        <w:pStyle w:val="BodyText"/>
        <w:numPr>
          <w:ilvl w:val="0"/>
          <w:numId w:val="32"/>
        </w:numPr>
        <w:spacing w:before="240" w:line="360" w:lineRule="auto"/>
        <w:rPr>
          <w:rStyle w:val="Instruction"/>
          <w:color w:val="auto"/>
        </w:rPr>
      </w:pPr>
      <w:r w:rsidRPr="00696361">
        <w:rPr>
          <w:rStyle w:val="Instruction"/>
          <w:color w:val="auto"/>
        </w:rPr>
        <w:t xml:space="preserve">Final details of accessories such as </w:t>
      </w:r>
      <w:r w:rsidR="008B03D6" w:rsidRPr="00696361">
        <w:rPr>
          <w:rStyle w:val="Instruction"/>
          <w:color w:val="auto"/>
        </w:rPr>
        <w:t>temperature detectors, detector</w:t>
      </w:r>
      <w:r w:rsidRPr="00696361">
        <w:rPr>
          <w:rStyle w:val="Instruction"/>
          <w:color w:val="auto"/>
        </w:rPr>
        <w:t xml:space="preserve"> location, </w:t>
      </w:r>
      <w:proofErr w:type="gramStart"/>
      <w:r w:rsidRPr="00696361">
        <w:rPr>
          <w:rStyle w:val="Instruction"/>
          <w:color w:val="auto"/>
        </w:rPr>
        <w:t>and,</w:t>
      </w:r>
      <w:proofErr w:type="gramEnd"/>
      <w:r w:rsidRPr="00696361">
        <w:rPr>
          <w:rStyle w:val="Instruction"/>
          <w:color w:val="auto"/>
        </w:rPr>
        <w:t xml:space="preserve"> oil level indicators.</w:t>
      </w:r>
    </w:p>
    <w:p w14:paraId="632BC367" w14:textId="3366AF98" w:rsidR="00A93717" w:rsidRPr="00696361" w:rsidRDefault="00A93717" w:rsidP="00C569F4">
      <w:pPr>
        <w:pStyle w:val="BodyText"/>
        <w:numPr>
          <w:ilvl w:val="0"/>
          <w:numId w:val="32"/>
        </w:numPr>
        <w:spacing w:before="240" w:line="360" w:lineRule="auto"/>
        <w:rPr>
          <w:rStyle w:val="Instruction"/>
          <w:color w:val="auto"/>
        </w:rPr>
      </w:pPr>
      <w:r w:rsidRPr="00696361">
        <w:rPr>
          <w:rStyle w:val="Instruction"/>
          <w:color w:val="auto"/>
        </w:rPr>
        <w:t>Motor performance data</w:t>
      </w:r>
      <w:r w:rsidR="000072CF">
        <w:rPr>
          <w:rStyle w:val="Instruction"/>
          <w:color w:val="auto"/>
        </w:rPr>
        <w:t xml:space="preserve"> and curves, which include: 1) starting current versus t</w:t>
      </w:r>
      <w:r w:rsidRPr="00696361">
        <w:rPr>
          <w:rStyle w:val="Instruction"/>
          <w:color w:val="auto"/>
        </w:rPr>
        <w:t>ime for 100%, 90</w:t>
      </w:r>
      <w:r w:rsidR="000072CF">
        <w:rPr>
          <w:rStyle w:val="Instruction"/>
          <w:color w:val="auto"/>
        </w:rPr>
        <w:t>% and 80% of rated voltage; 2) current and torque versus s</w:t>
      </w:r>
      <w:r w:rsidRPr="00696361">
        <w:rPr>
          <w:rStyle w:val="Instruction"/>
          <w:color w:val="auto"/>
        </w:rPr>
        <w:t>peed for 100%, 90% and 80% of rated voltage; 3</w:t>
      </w:r>
      <w:r w:rsidR="000072CF">
        <w:rPr>
          <w:rStyle w:val="Instruction"/>
          <w:color w:val="auto"/>
        </w:rPr>
        <w:t>) efficiency, power factor and current versus load p</w:t>
      </w:r>
      <w:r w:rsidRPr="00696361">
        <w:rPr>
          <w:rStyle w:val="Instruction"/>
          <w:color w:val="auto"/>
        </w:rPr>
        <w:t>ower from 25% to 125% at 25% increments and rated voltage.</w:t>
      </w:r>
    </w:p>
    <w:p w14:paraId="632BC368" w14:textId="77777777" w:rsidR="00A93717" w:rsidRPr="00696361" w:rsidRDefault="00A93717" w:rsidP="00C569F4">
      <w:pPr>
        <w:pStyle w:val="BodyText"/>
        <w:numPr>
          <w:ilvl w:val="0"/>
          <w:numId w:val="32"/>
        </w:numPr>
        <w:spacing w:before="240" w:line="360" w:lineRule="auto"/>
        <w:rPr>
          <w:rStyle w:val="Instruction"/>
          <w:color w:val="auto"/>
        </w:rPr>
      </w:pPr>
      <w:r w:rsidRPr="00696361">
        <w:rPr>
          <w:rStyle w:val="Instruction"/>
          <w:color w:val="auto"/>
        </w:rPr>
        <w:lastRenderedPageBreak/>
        <w:t xml:space="preserve">Motor protection data/requirements such </w:t>
      </w:r>
      <w:proofErr w:type="gramStart"/>
      <w:r w:rsidRPr="00696361">
        <w:rPr>
          <w:rStyle w:val="Instruction"/>
          <w:color w:val="auto"/>
        </w:rPr>
        <w:t>as;</w:t>
      </w:r>
      <w:proofErr w:type="gramEnd"/>
      <w:r w:rsidRPr="00696361">
        <w:rPr>
          <w:rStyle w:val="Instruction"/>
          <w:color w:val="auto"/>
        </w:rPr>
        <w:t xml:space="preserve"> heating time constant, cooling time constant, cooling time, winding temperature alarm and tripping levels, winding temperature restart inhibit level, stall withstand/capability time, fault current level, locked rotor current, safe starting time, number of starts per hour (hot and cold), minimum period between starts, thermal limit curves etc.</w:t>
      </w:r>
    </w:p>
    <w:p w14:paraId="632BC369" w14:textId="2F159948" w:rsidR="00A93717" w:rsidRDefault="00A93717" w:rsidP="00A93717">
      <w:pPr>
        <w:tabs>
          <w:tab w:val="clear" w:pos="357"/>
          <w:tab w:val="left" w:pos="1418"/>
        </w:tabs>
        <w:spacing w:after="240" w:line="360" w:lineRule="auto"/>
      </w:pPr>
      <w:r w:rsidRPr="004507FE">
        <w:t xml:space="preserve">The drawing requirements for all other electrical systems forming part of the </w:t>
      </w:r>
      <w:r w:rsidR="00446512">
        <w:rPr>
          <w:i/>
        </w:rPr>
        <w:t>w</w:t>
      </w:r>
      <w:r w:rsidRPr="004507FE">
        <w:rPr>
          <w:i/>
        </w:rPr>
        <w:t>orks,</w:t>
      </w:r>
      <w:r w:rsidRPr="004507FE">
        <w:t xml:space="preserve"> is as per the specifications within the </w:t>
      </w:r>
      <w:r w:rsidRPr="00541FF6">
        <w:t>Works</w:t>
      </w:r>
      <w:r w:rsidR="00446512">
        <w:t xml:space="preserve"> Information</w:t>
      </w:r>
      <w:r w:rsidRPr="004507FE">
        <w:t xml:space="preserve">. </w:t>
      </w:r>
    </w:p>
    <w:p w14:paraId="632BC36A" w14:textId="77777777" w:rsidR="00962A29" w:rsidRDefault="00962A29" w:rsidP="00A93717">
      <w:pPr>
        <w:tabs>
          <w:tab w:val="clear" w:pos="357"/>
          <w:tab w:val="left" w:pos="1418"/>
        </w:tabs>
        <w:spacing w:after="240" w:line="360" w:lineRule="auto"/>
      </w:pPr>
    </w:p>
    <w:p w14:paraId="632BC36B" w14:textId="77777777" w:rsidR="00962A29" w:rsidRDefault="00962A29">
      <w:pPr>
        <w:tabs>
          <w:tab w:val="clear" w:pos="357"/>
        </w:tabs>
        <w:jc w:val="left"/>
      </w:pPr>
      <w:r>
        <w:br w:type="page"/>
      </w:r>
    </w:p>
    <w:p w14:paraId="632BC36C" w14:textId="77777777" w:rsidR="00F40DB6" w:rsidRPr="004507FE" w:rsidRDefault="00F40DB6" w:rsidP="00426014">
      <w:pPr>
        <w:pStyle w:val="Heading1"/>
      </w:pPr>
      <w:bookmarkStart w:id="1530" w:name="_Toc137798064"/>
      <w:bookmarkStart w:id="1531" w:name="_Toc229128267"/>
      <w:bookmarkStart w:id="1532" w:name="_Toc431995223"/>
      <w:bookmarkStart w:id="1533" w:name="_Toc434830094"/>
      <w:bookmarkStart w:id="1534" w:name="_Toc438206466"/>
      <w:bookmarkStart w:id="1535" w:name="_Toc441669694"/>
      <w:bookmarkStart w:id="1536" w:name="_Toc445120617"/>
      <w:bookmarkStart w:id="1537" w:name="_Toc448127422"/>
      <w:bookmarkStart w:id="1538" w:name="_Toc450832884"/>
      <w:bookmarkStart w:id="1539" w:name="_Toc451334443"/>
      <w:bookmarkStart w:id="1540" w:name="_Toc451343593"/>
      <w:bookmarkStart w:id="1541" w:name="_Toc451770775"/>
      <w:bookmarkStart w:id="1542" w:name="_Toc452646372"/>
      <w:bookmarkStart w:id="1543" w:name="_Toc87452338"/>
      <w:r w:rsidRPr="004507FE">
        <w:lastRenderedPageBreak/>
        <w:t>Procurement</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47DFCF5A" w14:textId="77777777" w:rsidR="00B102CB" w:rsidRPr="00B102CB" w:rsidRDefault="00B102CB" w:rsidP="00B102CB">
      <w:pPr>
        <w:pStyle w:val="Heading2"/>
        <w:ind w:left="851" w:hanging="851"/>
      </w:pPr>
      <w:bookmarkStart w:id="1544" w:name="_Toc137798065"/>
      <w:bookmarkStart w:id="1545" w:name="_Toc229128268"/>
      <w:bookmarkStart w:id="1546" w:name="_Toc232940140"/>
      <w:bookmarkStart w:id="1547" w:name="_Toc500438490"/>
      <w:bookmarkStart w:id="1548" w:name="_Toc87452339"/>
      <w:bookmarkStart w:id="1549" w:name="_Toc499714776"/>
      <w:bookmarkStart w:id="1550" w:name="_Toc418086663"/>
      <w:bookmarkStart w:id="1551" w:name="_Toc429486483"/>
      <w:bookmarkStart w:id="1552" w:name="_Toc433888874"/>
      <w:bookmarkStart w:id="1553" w:name="_Toc434429666"/>
      <w:bookmarkStart w:id="1554" w:name="_Toc495908416"/>
      <w:bookmarkStart w:id="1555" w:name="_Toc137798073"/>
      <w:bookmarkStart w:id="1556" w:name="_Toc229128277"/>
      <w:bookmarkStart w:id="1557" w:name="_Toc431995233"/>
      <w:bookmarkStart w:id="1558" w:name="_Toc434830104"/>
      <w:bookmarkStart w:id="1559" w:name="_Toc438206476"/>
      <w:bookmarkStart w:id="1560" w:name="_Toc441669695"/>
      <w:bookmarkStart w:id="1561" w:name="_Toc445120618"/>
      <w:bookmarkStart w:id="1562" w:name="_Toc448127423"/>
      <w:bookmarkStart w:id="1563" w:name="_Toc450832885"/>
      <w:bookmarkStart w:id="1564" w:name="_Toc451334444"/>
      <w:bookmarkStart w:id="1565" w:name="_Toc451343594"/>
      <w:bookmarkStart w:id="1566" w:name="_Toc451770776"/>
      <w:bookmarkStart w:id="1567" w:name="_Toc452646373"/>
      <w:r w:rsidRPr="00B102CB">
        <w:t>People</w:t>
      </w:r>
      <w:bookmarkEnd w:id="1544"/>
      <w:bookmarkEnd w:id="1545"/>
      <w:bookmarkEnd w:id="1546"/>
      <w:bookmarkEnd w:id="1547"/>
      <w:bookmarkEnd w:id="1548"/>
    </w:p>
    <w:p w14:paraId="70229286" w14:textId="77777777" w:rsidR="00B102CB" w:rsidRPr="00B102CB" w:rsidRDefault="00B102CB" w:rsidP="00B102CB">
      <w:pPr>
        <w:pStyle w:val="Heading3"/>
        <w:ind w:left="851" w:hanging="851"/>
      </w:pPr>
      <w:bookmarkStart w:id="1568" w:name="_Toc137798066"/>
      <w:bookmarkStart w:id="1569" w:name="_Toc229128269"/>
      <w:bookmarkStart w:id="1570" w:name="_Toc232940141"/>
      <w:bookmarkStart w:id="1571" w:name="_Toc500438491"/>
      <w:bookmarkStart w:id="1572" w:name="_Toc87452340"/>
      <w:r w:rsidRPr="00B102CB">
        <w:t>Minimum requirements of people employed on the Site</w:t>
      </w:r>
      <w:bookmarkEnd w:id="1568"/>
      <w:bookmarkEnd w:id="1569"/>
      <w:bookmarkEnd w:id="1570"/>
      <w:bookmarkEnd w:id="1571"/>
      <w:bookmarkEnd w:id="1572"/>
    </w:p>
    <w:bookmarkEnd w:id="1549"/>
    <w:p w14:paraId="795C0EEB" w14:textId="77777777" w:rsidR="00B102CB" w:rsidRPr="00B102CB" w:rsidRDefault="00B102CB" w:rsidP="00B102CB">
      <w:pPr>
        <w:tabs>
          <w:tab w:val="clear" w:pos="357"/>
        </w:tabs>
        <w:spacing w:before="120" w:after="240" w:line="360" w:lineRule="auto"/>
        <w:rPr>
          <w:rFonts w:cs="Arial"/>
          <w:szCs w:val="20"/>
          <w:lang w:val="en-GB"/>
        </w:rPr>
      </w:pPr>
      <w:r w:rsidRPr="00B102CB">
        <w:rPr>
          <w:rFonts w:cs="Arial"/>
          <w:szCs w:val="20"/>
          <w:lang w:val="en-GB"/>
        </w:rPr>
        <w:t xml:space="preserve">The </w:t>
      </w:r>
      <w:r w:rsidRPr="00B102CB">
        <w:rPr>
          <w:rFonts w:cs="Arial"/>
          <w:i/>
          <w:szCs w:val="20"/>
          <w:lang w:val="en-GB"/>
        </w:rPr>
        <w:t>Contractor</w:t>
      </w:r>
      <w:r w:rsidRPr="00B102CB">
        <w:rPr>
          <w:rFonts w:cs="Arial"/>
          <w:szCs w:val="20"/>
          <w:lang w:val="en-GB"/>
        </w:rPr>
        <w:t xml:space="preserve"> does not alter previous decisions communicated</w:t>
      </w:r>
      <w:r w:rsidRPr="00B102CB">
        <w:rPr>
          <w:rFonts w:cs="Arial"/>
          <w:sz w:val="24"/>
          <w:lang w:val="en-GB"/>
        </w:rPr>
        <w:t xml:space="preserve"> </w:t>
      </w:r>
      <w:r w:rsidRPr="00B102CB">
        <w:rPr>
          <w:rFonts w:cs="Arial"/>
          <w:szCs w:val="20"/>
          <w:lang w:val="en-GB"/>
        </w:rPr>
        <w:t xml:space="preserve">to the </w:t>
      </w:r>
      <w:r w:rsidRPr="00B102CB">
        <w:rPr>
          <w:rFonts w:cs="Arial"/>
          <w:i/>
          <w:szCs w:val="20"/>
          <w:lang w:val="en-GB"/>
        </w:rPr>
        <w:t>Employer</w:t>
      </w:r>
      <w:r w:rsidRPr="00B102CB">
        <w:rPr>
          <w:rFonts w:cs="Arial"/>
          <w:szCs w:val="20"/>
          <w:lang w:val="en-GB"/>
        </w:rPr>
        <w:t xml:space="preserve"> or Others without the </w:t>
      </w:r>
      <w:r w:rsidRPr="00B102CB">
        <w:rPr>
          <w:rFonts w:cs="Arial"/>
          <w:i/>
          <w:szCs w:val="20"/>
          <w:lang w:val="en-GB"/>
        </w:rPr>
        <w:t>Employer’s</w:t>
      </w:r>
      <w:r w:rsidRPr="00B102CB">
        <w:rPr>
          <w:rFonts w:cs="Arial"/>
          <w:szCs w:val="20"/>
          <w:lang w:val="en-GB"/>
        </w:rPr>
        <w:t xml:space="preserve"> acceptance or agreement.   </w:t>
      </w:r>
    </w:p>
    <w:p w14:paraId="5BB55152" w14:textId="77777777" w:rsidR="00B102CB" w:rsidRPr="00B102CB" w:rsidRDefault="00B102CB" w:rsidP="00B102CB">
      <w:pPr>
        <w:tabs>
          <w:tab w:val="clear" w:pos="357"/>
        </w:tabs>
        <w:spacing w:before="120" w:after="240" w:line="360" w:lineRule="auto"/>
        <w:rPr>
          <w:rFonts w:cs="Arial"/>
          <w:szCs w:val="20"/>
          <w:lang w:val="en-GB"/>
        </w:rPr>
      </w:pPr>
      <w:r w:rsidRPr="00B102CB">
        <w:rPr>
          <w:rFonts w:cs="Arial"/>
          <w:szCs w:val="20"/>
          <w:lang w:val="en-GB"/>
        </w:rPr>
        <w:t xml:space="preserve">All semi-skilled and non-skilled employees required for this project shall be sourced from the Local to site communities in Lekwa Local Municipality. The </w:t>
      </w:r>
      <w:r w:rsidRPr="00B102CB">
        <w:rPr>
          <w:rFonts w:cs="Arial"/>
          <w:i/>
          <w:szCs w:val="20"/>
          <w:lang w:val="en-GB"/>
        </w:rPr>
        <w:t>Employer</w:t>
      </w:r>
      <w:r w:rsidRPr="00B102CB">
        <w:rPr>
          <w:rFonts w:cs="Arial"/>
          <w:szCs w:val="20"/>
          <w:lang w:val="en-GB"/>
        </w:rPr>
        <w:t xml:space="preserve"> will make the local to site employment database available to the </w:t>
      </w:r>
      <w:r w:rsidRPr="00B102CB">
        <w:rPr>
          <w:rFonts w:cs="Arial"/>
          <w:i/>
          <w:szCs w:val="20"/>
          <w:lang w:val="en-GB"/>
        </w:rPr>
        <w:t>Contractor</w:t>
      </w:r>
      <w:r w:rsidRPr="00B102CB">
        <w:rPr>
          <w:rFonts w:cs="Arial"/>
          <w:szCs w:val="20"/>
          <w:lang w:val="en-GB"/>
        </w:rPr>
        <w:t xml:space="preserve"> for recruitment of non-skilled and semi-skilled employees. The </w:t>
      </w:r>
      <w:r w:rsidRPr="00B102CB">
        <w:rPr>
          <w:rFonts w:cs="Arial"/>
          <w:i/>
          <w:szCs w:val="20"/>
          <w:lang w:val="en-GB"/>
        </w:rPr>
        <w:t>Contractor</w:t>
      </w:r>
      <w:r w:rsidRPr="00B102CB">
        <w:rPr>
          <w:rFonts w:cs="Arial"/>
          <w:szCs w:val="20"/>
          <w:lang w:val="en-GB"/>
        </w:rPr>
        <w:t xml:space="preserve"> is not allowed to recruit non-skilled and semi-skilled employees from the gates of Tutuka Power Station or any other process other than the utilisation of the employment database which will be provided by the </w:t>
      </w:r>
      <w:r w:rsidRPr="00B102CB">
        <w:rPr>
          <w:rFonts w:cs="Arial"/>
          <w:i/>
          <w:szCs w:val="20"/>
          <w:lang w:val="en-GB"/>
        </w:rPr>
        <w:t>Employer</w:t>
      </w:r>
      <w:r w:rsidRPr="00B102CB">
        <w:rPr>
          <w:rFonts w:cs="Arial"/>
          <w:szCs w:val="20"/>
          <w:lang w:val="en-GB"/>
        </w:rPr>
        <w:t xml:space="preserve">. </w:t>
      </w:r>
    </w:p>
    <w:p w14:paraId="55FD8BAF" w14:textId="77777777" w:rsidR="00B102CB" w:rsidRPr="00B102CB" w:rsidRDefault="00B102CB" w:rsidP="00B102CB">
      <w:pPr>
        <w:tabs>
          <w:tab w:val="clear" w:pos="357"/>
        </w:tabs>
        <w:spacing w:before="120" w:after="240" w:line="360" w:lineRule="auto"/>
        <w:rPr>
          <w:rFonts w:cs="Arial"/>
          <w:szCs w:val="20"/>
          <w:lang w:val="en-GB"/>
        </w:rPr>
      </w:pPr>
      <w:r w:rsidRPr="00B102CB">
        <w:rPr>
          <w:rFonts w:cs="Arial"/>
          <w:szCs w:val="20"/>
          <w:lang w:val="en-GB"/>
        </w:rPr>
        <w:t>Any new foremen/</w:t>
      </w:r>
      <w:r w:rsidRPr="00B102CB">
        <w:rPr>
          <w:rFonts w:cs="Arial"/>
          <w:i/>
          <w:szCs w:val="20"/>
          <w:lang w:val="en-GB"/>
        </w:rPr>
        <w:t>Supervisor</w:t>
      </w:r>
      <w:r w:rsidRPr="00B102CB">
        <w:rPr>
          <w:rFonts w:cs="Arial"/>
          <w:szCs w:val="20"/>
          <w:lang w:val="en-GB"/>
        </w:rPr>
        <w:t xml:space="preserve">s appointed by the </w:t>
      </w:r>
      <w:r w:rsidRPr="00B102CB">
        <w:rPr>
          <w:rFonts w:cs="Arial"/>
          <w:i/>
          <w:szCs w:val="20"/>
          <w:lang w:val="en-GB"/>
        </w:rPr>
        <w:t>Contractor</w:t>
      </w:r>
      <w:r w:rsidRPr="00B102CB">
        <w:rPr>
          <w:rFonts w:cs="Arial"/>
          <w:szCs w:val="20"/>
          <w:lang w:val="en-GB"/>
        </w:rPr>
        <w:t xml:space="preserve"> after Contract Date or during provision of the </w:t>
      </w:r>
      <w:r w:rsidRPr="00B102CB">
        <w:rPr>
          <w:rFonts w:cs="Arial"/>
          <w:i/>
          <w:szCs w:val="20"/>
          <w:lang w:val="en-GB"/>
        </w:rPr>
        <w:t xml:space="preserve">works </w:t>
      </w:r>
      <w:r w:rsidRPr="00B102CB">
        <w:rPr>
          <w:rFonts w:cs="Arial"/>
          <w:szCs w:val="20"/>
          <w:lang w:val="en-GB"/>
        </w:rPr>
        <w:t xml:space="preserve">are fully conversant with respect to details of the methodology and communication process existing, prior to accessing the Site.  The </w:t>
      </w:r>
      <w:r w:rsidRPr="00B102CB">
        <w:rPr>
          <w:rFonts w:cs="Arial"/>
          <w:i/>
          <w:szCs w:val="20"/>
          <w:lang w:val="en-GB"/>
        </w:rPr>
        <w:t>Contractor</w:t>
      </w:r>
      <w:r w:rsidRPr="00B102CB">
        <w:rPr>
          <w:rFonts w:cs="Arial"/>
          <w:szCs w:val="20"/>
          <w:lang w:val="en-GB"/>
        </w:rPr>
        <w:t xml:space="preserve"> provides the CVs and all other relevant information of the replacement employees to the </w:t>
      </w:r>
      <w:r w:rsidRPr="00B102CB">
        <w:rPr>
          <w:rFonts w:cs="Arial"/>
          <w:i/>
          <w:szCs w:val="20"/>
          <w:lang w:val="en-GB"/>
        </w:rPr>
        <w:t>Project Manager</w:t>
      </w:r>
      <w:r w:rsidRPr="00B102CB">
        <w:rPr>
          <w:rFonts w:cs="Arial"/>
          <w:i/>
          <w:lang w:val="en-GB"/>
        </w:rPr>
        <w:t>.</w:t>
      </w:r>
      <w:r w:rsidRPr="00B102CB">
        <w:rPr>
          <w:rFonts w:cs="Arial"/>
          <w:szCs w:val="20"/>
          <w:lang w:val="en-GB"/>
        </w:rPr>
        <w:t xml:space="preserve">  </w:t>
      </w:r>
    </w:p>
    <w:p w14:paraId="7AE48AB1" w14:textId="77777777" w:rsidR="00B102CB" w:rsidRPr="00B102CB" w:rsidRDefault="00B102CB" w:rsidP="00B102CB">
      <w:pPr>
        <w:tabs>
          <w:tab w:val="clear" w:pos="357"/>
        </w:tabs>
        <w:spacing w:before="120" w:after="240" w:line="360" w:lineRule="auto"/>
        <w:rPr>
          <w:rFonts w:cs="Arial"/>
          <w:szCs w:val="20"/>
          <w:lang w:val="en-GB"/>
        </w:rPr>
      </w:pPr>
      <w:r w:rsidRPr="00B102CB">
        <w:rPr>
          <w:rFonts w:cs="Arial"/>
          <w:szCs w:val="20"/>
          <w:lang w:val="en-GB"/>
        </w:rPr>
        <w:t xml:space="preserve">Permits for foreigners – The </w:t>
      </w:r>
      <w:r w:rsidRPr="00B102CB">
        <w:rPr>
          <w:rFonts w:cs="Arial"/>
          <w:i/>
          <w:szCs w:val="20"/>
          <w:lang w:val="en-GB"/>
        </w:rPr>
        <w:t>Contractor</w:t>
      </w:r>
      <w:r w:rsidRPr="00B102CB">
        <w:rPr>
          <w:rFonts w:cs="Arial"/>
          <w:szCs w:val="20"/>
          <w:lang w:val="en-GB"/>
        </w:rPr>
        <w:t xml:space="preserve"> informs the </w:t>
      </w:r>
      <w:r w:rsidRPr="00B102CB">
        <w:rPr>
          <w:rFonts w:cs="Arial"/>
          <w:i/>
          <w:szCs w:val="20"/>
          <w:lang w:val="en-GB"/>
        </w:rPr>
        <w:t>Project Manager</w:t>
      </w:r>
      <w:r w:rsidRPr="00B102CB">
        <w:rPr>
          <w:rFonts w:cs="Arial"/>
          <w:szCs w:val="20"/>
          <w:lang w:val="en-GB"/>
        </w:rPr>
        <w:t xml:space="preserve"> of any need to employ foreigners and on acceptance by the </w:t>
      </w:r>
      <w:r w:rsidRPr="00B102CB">
        <w:rPr>
          <w:rFonts w:cs="Arial"/>
          <w:i/>
          <w:szCs w:val="20"/>
          <w:lang w:val="en-GB"/>
        </w:rPr>
        <w:t>Project Manager</w:t>
      </w:r>
      <w:r w:rsidRPr="00B102CB">
        <w:rPr>
          <w:rFonts w:cs="Arial"/>
          <w:szCs w:val="20"/>
          <w:lang w:val="en-GB"/>
        </w:rPr>
        <w:t xml:space="preserve">, the </w:t>
      </w:r>
      <w:r w:rsidRPr="00B102CB">
        <w:rPr>
          <w:rFonts w:cs="Arial"/>
          <w:i/>
          <w:szCs w:val="20"/>
          <w:lang w:val="en-GB"/>
        </w:rPr>
        <w:t>Contractor</w:t>
      </w:r>
      <w:r w:rsidRPr="00B102CB">
        <w:rPr>
          <w:rFonts w:cs="Arial"/>
          <w:szCs w:val="20"/>
          <w:lang w:val="en-GB"/>
        </w:rPr>
        <w:t xml:space="preserve"> arranges permits for such employees. The </w:t>
      </w:r>
      <w:r w:rsidRPr="00B102CB">
        <w:rPr>
          <w:rFonts w:cs="Arial"/>
          <w:i/>
          <w:szCs w:val="20"/>
          <w:lang w:val="en-GB"/>
        </w:rPr>
        <w:t>Contractor</w:t>
      </w:r>
      <w:r w:rsidRPr="00B102CB">
        <w:rPr>
          <w:rFonts w:cs="Arial"/>
          <w:szCs w:val="20"/>
          <w:lang w:val="en-GB"/>
        </w:rPr>
        <w:t xml:space="preserve"> informs the </w:t>
      </w:r>
      <w:r w:rsidRPr="00B102CB">
        <w:rPr>
          <w:rFonts w:cs="Arial"/>
          <w:i/>
          <w:szCs w:val="20"/>
          <w:lang w:val="en-GB"/>
        </w:rPr>
        <w:t>Project Manager</w:t>
      </w:r>
      <w:r w:rsidRPr="00B102CB">
        <w:rPr>
          <w:rFonts w:cs="Arial"/>
          <w:szCs w:val="20"/>
          <w:lang w:val="en-GB"/>
        </w:rPr>
        <w:t xml:space="preserve"> when the services of specialists are required.  The </w:t>
      </w:r>
      <w:r w:rsidRPr="00B102CB">
        <w:rPr>
          <w:rFonts w:cs="Arial"/>
          <w:i/>
          <w:szCs w:val="20"/>
          <w:lang w:val="en-GB"/>
        </w:rPr>
        <w:t>Contractor</w:t>
      </w:r>
      <w:r w:rsidRPr="00B102CB">
        <w:rPr>
          <w:rFonts w:cs="Arial"/>
          <w:szCs w:val="20"/>
          <w:lang w:val="en-GB"/>
        </w:rPr>
        <w:t xml:space="preserve"> ensures interface with Others is managed before commitment is made to bring specialist to Site.  </w:t>
      </w:r>
    </w:p>
    <w:p w14:paraId="2CA9AB80" w14:textId="77777777" w:rsidR="00B102CB" w:rsidRPr="00B102CB" w:rsidRDefault="00B102CB" w:rsidP="00B102CB">
      <w:pPr>
        <w:tabs>
          <w:tab w:val="clear" w:pos="357"/>
        </w:tabs>
        <w:spacing w:before="120" w:after="240" w:line="360" w:lineRule="auto"/>
        <w:rPr>
          <w:rFonts w:cs="Arial"/>
          <w:szCs w:val="20"/>
          <w:lang w:val="en-GB"/>
        </w:rPr>
      </w:pPr>
      <w:r w:rsidRPr="00B102CB">
        <w:rPr>
          <w:rFonts w:cs="Arial"/>
          <w:szCs w:val="20"/>
          <w:lang w:val="en-GB"/>
        </w:rPr>
        <w:t xml:space="preserve">The </w:t>
      </w:r>
      <w:r w:rsidRPr="00B102CB">
        <w:rPr>
          <w:rFonts w:cs="Arial"/>
          <w:i/>
          <w:szCs w:val="20"/>
          <w:lang w:val="en-GB"/>
        </w:rPr>
        <w:t>Contractor</w:t>
      </w:r>
      <w:r w:rsidRPr="00B102CB">
        <w:rPr>
          <w:rFonts w:cs="Arial"/>
          <w:szCs w:val="20"/>
          <w:lang w:val="en-GB"/>
        </w:rPr>
        <w:t xml:space="preserve"> ensures that the </w:t>
      </w:r>
      <w:r w:rsidRPr="00B102CB">
        <w:rPr>
          <w:rFonts w:cs="Arial"/>
          <w:i/>
          <w:szCs w:val="20"/>
          <w:lang w:val="en-GB"/>
        </w:rPr>
        <w:t>Contractor’s</w:t>
      </w:r>
      <w:r w:rsidRPr="00B102CB">
        <w:rPr>
          <w:rFonts w:cs="Arial"/>
          <w:szCs w:val="20"/>
          <w:lang w:val="en-GB"/>
        </w:rPr>
        <w:t xml:space="preserve"> workforce is trained and competent to perform their respective duties.  The </w:t>
      </w:r>
      <w:r w:rsidRPr="00B102CB">
        <w:rPr>
          <w:rFonts w:cs="Arial"/>
          <w:i/>
          <w:szCs w:val="20"/>
          <w:lang w:val="en-GB"/>
        </w:rPr>
        <w:t>Contractor</w:t>
      </w:r>
      <w:r w:rsidRPr="00B102CB">
        <w:rPr>
          <w:rFonts w:cs="Arial"/>
          <w:szCs w:val="20"/>
          <w:lang w:val="en-GB"/>
        </w:rPr>
        <w:t xml:space="preserve"> provides CVs and proof of qualifications of his key persons (listed in Section </w:t>
      </w:r>
      <w:r w:rsidRPr="00B102CB">
        <w:rPr>
          <w:rFonts w:cs="Arial"/>
          <w:szCs w:val="20"/>
          <w:lang w:val="en-GB"/>
        </w:rPr>
        <w:fldChar w:fldCharType="begin"/>
      </w:r>
      <w:r w:rsidRPr="00B102CB">
        <w:rPr>
          <w:rFonts w:cs="Arial"/>
          <w:szCs w:val="20"/>
          <w:lang w:val="en-GB"/>
        </w:rPr>
        <w:instrText xml:space="preserve"> REF _Ref394664130 \r \h  \* MERGEFORMAT </w:instrText>
      </w:r>
      <w:r w:rsidRPr="00B102CB">
        <w:rPr>
          <w:rFonts w:cs="Arial"/>
          <w:szCs w:val="20"/>
          <w:lang w:val="en-GB"/>
        </w:rPr>
      </w:r>
      <w:r w:rsidRPr="00B102CB">
        <w:rPr>
          <w:rFonts w:cs="Arial"/>
          <w:szCs w:val="20"/>
          <w:lang w:val="en-GB"/>
        </w:rPr>
        <w:fldChar w:fldCharType="separate"/>
      </w:r>
      <w:r w:rsidRPr="00B102CB">
        <w:rPr>
          <w:rFonts w:cs="Arial"/>
          <w:szCs w:val="20"/>
          <w:lang w:val="en-GB"/>
        </w:rPr>
        <w:t>2.7</w:t>
      </w:r>
      <w:r w:rsidRPr="00B102CB">
        <w:rPr>
          <w:rFonts w:cs="Arial"/>
          <w:szCs w:val="20"/>
          <w:lang w:val="en-GB"/>
        </w:rPr>
        <w:fldChar w:fldCharType="end"/>
      </w:r>
      <w:r w:rsidRPr="00B102CB">
        <w:rPr>
          <w:rFonts w:cs="Arial"/>
          <w:szCs w:val="20"/>
          <w:lang w:val="en-GB"/>
        </w:rPr>
        <w:t xml:space="preserve"> of this </w:t>
      </w:r>
      <w:r w:rsidRPr="00B102CB">
        <w:rPr>
          <w:rFonts w:cs="Arial"/>
          <w:lang w:val="en-GB"/>
        </w:rPr>
        <w:t>Works</w:t>
      </w:r>
      <w:r w:rsidRPr="00B102CB">
        <w:rPr>
          <w:rFonts w:cs="Arial"/>
          <w:szCs w:val="20"/>
          <w:lang w:val="en-GB"/>
        </w:rPr>
        <w:t xml:space="preserve"> Information) as a returnable schedule.  </w:t>
      </w:r>
    </w:p>
    <w:p w14:paraId="04252971" w14:textId="77777777" w:rsidR="00B102CB" w:rsidRPr="00B102CB" w:rsidRDefault="00B102CB" w:rsidP="00B102CB">
      <w:pPr>
        <w:tabs>
          <w:tab w:val="clear" w:pos="357"/>
        </w:tabs>
        <w:spacing w:after="240" w:line="360" w:lineRule="auto"/>
        <w:rPr>
          <w:rFonts w:cs="Arial"/>
          <w:snapToGrid w:val="0"/>
          <w:color w:val="000000"/>
          <w:szCs w:val="20"/>
        </w:rPr>
      </w:pPr>
      <w:r w:rsidRPr="00B102CB">
        <w:rPr>
          <w:rFonts w:cs="Arial"/>
          <w:snapToGrid w:val="0"/>
          <w:color w:val="000000"/>
          <w:szCs w:val="20"/>
        </w:rPr>
        <w:t xml:space="preserve">The </w:t>
      </w:r>
      <w:r w:rsidRPr="00B102CB">
        <w:rPr>
          <w:rFonts w:cs="Arial"/>
          <w:i/>
          <w:iCs/>
          <w:snapToGrid w:val="0"/>
          <w:color w:val="000000"/>
          <w:szCs w:val="20"/>
        </w:rPr>
        <w:t>Contractor</w:t>
      </w:r>
      <w:r w:rsidRPr="00B102CB">
        <w:rPr>
          <w:rFonts w:cs="Arial"/>
          <w:snapToGrid w:val="0"/>
          <w:color w:val="000000"/>
          <w:szCs w:val="20"/>
        </w:rPr>
        <w:t xml:space="preserve"> provides for professionally registered (</w:t>
      </w:r>
      <w:proofErr w:type="spellStart"/>
      <w:proofErr w:type="gramStart"/>
      <w:r w:rsidRPr="00B102CB">
        <w:rPr>
          <w:rFonts w:cs="Arial"/>
          <w:snapToGrid w:val="0"/>
          <w:color w:val="000000"/>
          <w:szCs w:val="20"/>
        </w:rPr>
        <w:t>Pr.Eng</w:t>
      </w:r>
      <w:proofErr w:type="spellEnd"/>
      <w:proofErr w:type="gramEnd"/>
      <w:r w:rsidRPr="00B102CB">
        <w:rPr>
          <w:rFonts w:cs="Arial"/>
          <w:snapToGrid w:val="0"/>
          <w:color w:val="000000"/>
          <w:szCs w:val="20"/>
        </w:rPr>
        <w:t>) and experienced design engineers.</w:t>
      </w:r>
    </w:p>
    <w:p w14:paraId="20B382A9" w14:textId="77777777" w:rsidR="00B102CB" w:rsidRPr="00B102CB" w:rsidRDefault="00B102CB" w:rsidP="00B102CB">
      <w:pPr>
        <w:tabs>
          <w:tab w:val="clear" w:pos="357"/>
        </w:tabs>
        <w:spacing w:before="120" w:after="240" w:line="360" w:lineRule="auto"/>
        <w:rPr>
          <w:rFonts w:cs="Arial"/>
          <w:szCs w:val="20"/>
          <w:lang w:val="en-GB"/>
        </w:rPr>
      </w:pPr>
    </w:p>
    <w:p w14:paraId="21A84020" w14:textId="77777777" w:rsidR="00B102CB" w:rsidRPr="00B102CB" w:rsidRDefault="00B102CB" w:rsidP="00B102CB">
      <w:pPr>
        <w:pStyle w:val="Heading3"/>
        <w:ind w:left="851" w:hanging="851"/>
      </w:pPr>
      <w:bookmarkStart w:id="1573" w:name="_Toc137798067"/>
      <w:bookmarkStart w:id="1574" w:name="_Toc229128270"/>
      <w:bookmarkStart w:id="1575" w:name="_Toc232940142"/>
      <w:bookmarkStart w:id="1576" w:name="_Toc500438492"/>
      <w:bookmarkStart w:id="1577" w:name="_Toc87452341"/>
      <w:bookmarkStart w:id="1578" w:name="_Toc499714777"/>
      <w:r w:rsidRPr="00B102CB">
        <w:t>BBBEE and preferencing scheme</w:t>
      </w:r>
      <w:bookmarkEnd w:id="1573"/>
      <w:bookmarkEnd w:id="1574"/>
      <w:bookmarkEnd w:id="1575"/>
      <w:bookmarkEnd w:id="1576"/>
      <w:bookmarkEnd w:id="1577"/>
    </w:p>
    <w:bookmarkEnd w:id="1578"/>
    <w:p w14:paraId="4EB0BDFA" w14:textId="77777777" w:rsidR="00B102CB" w:rsidRPr="00B102CB" w:rsidRDefault="00B102CB" w:rsidP="00B102CB">
      <w:pPr>
        <w:tabs>
          <w:tab w:val="clear" w:pos="357"/>
        </w:tabs>
        <w:spacing w:before="120" w:after="240" w:line="360" w:lineRule="auto"/>
        <w:rPr>
          <w:rFonts w:cs="Arial"/>
          <w:noProof/>
          <w:snapToGrid w:val="0"/>
          <w:color w:val="000000"/>
          <w:szCs w:val="20"/>
          <w:lang w:val="en-GB"/>
        </w:rPr>
      </w:pPr>
      <w:r w:rsidRPr="00B102CB">
        <w:rPr>
          <w:rFonts w:cs="Arial"/>
          <w:noProof/>
          <w:snapToGrid w:val="0"/>
          <w:color w:val="000000"/>
          <w:szCs w:val="20"/>
          <w:lang w:val="en-GB"/>
        </w:rPr>
        <w:t>The</w:t>
      </w:r>
      <w:r w:rsidRPr="00B102CB">
        <w:rPr>
          <w:rFonts w:cs="Arial"/>
          <w:i/>
          <w:noProof/>
          <w:snapToGrid w:val="0"/>
          <w:color w:val="000000"/>
          <w:szCs w:val="20"/>
          <w:lang w:val="en-GB"/>
        </w:rPr>
        <w:t xml:space="preserve"> Employer</w:t>
      </w:r>
      <w:r w:rsidRPr="00B102CB">
        <w:rPr>
          <w:rFonts w:cs="Arial"/>
          <w:noProof/>
          <w:snapToGrid w:val="0"/>
          <w:color w:val="000000"/>
          <w:szCs w:val="20"/>
          <w:lang w:val="en-GB"/>
        </w:rPr>
        <w:t xml:space="preserve"> requires the </w:t>
      </w:r>
      <w:r w:rsidRPr="00B102CB">
        <w:rPr>
          <w:rFonts w:cs="Arial"/>
          <w:i/>
          <w:noProof/>
          <w:snapToGrid w:val="0"/>
          <w:color w:val="000000"/>
          <w:szCs w:val="20"/>
          <w:lang w:val="en-GB"/>
        </w:rPr>
        <w:t>Contractor</w:t>
      </w:r>
      <w:r w:rsidRPr="00B102CB">
        <w:rPr>
          <w:rFonts w:cs="Arial"/>
          <w:noProof/>
          <w:snapToGrid w:val="0"/>
          <w:color w:val="000000"/>
          <w:szCs w:val="20"/>
          <w:lang w:val="en-GB"/>
        </w:rPr>
        <w:t xml:space="preserve"> to either maintain or improve the Broad Based Black Economic Empowerment Recognition Level (B-BBEE Recognition Level) as at the Contract Date.</w:t>
      </w:r>
    </w:p>
    <w:p w14:paraId="6D74FC0E" w14:textId="77777777" w:rsidR="00B102CB" w:rsidRPr="00B102CB" w:rsidRDefault="00B102CB" w:rsidP="00B102CB">
      <w:pPr>
        <w:autoSpaceDE w:val="0"/>
        <w:autoSpaceDN w:val="0"/>
        <w:adjustRightInd w:val="0"/>
        <w:rPr>
          <w:rFonts w:cs="Arial"/>
          <w:lang w:val="en-GB"/>
        </w:rPr>
      </w:pPr>
      <w:r w:rsidRPr="00B102CB">
        <w:rPr>
          <w:rFonts w:cs="Arial"/>
          <w:lang w:val="en-GB"/>
        </w:rPr>
        <w:t>Penalty on B-BBEE Recognition Level:</w:t>
      </w:r>
    </w:p>
    <w:p w14:paraId="3BF695EE" w14:textId="77777777" w:rsidR="00B102CB" w:rsidRPr="00B102CB" w:rsidRDefault="00B102CB" w:rsidP="00B102CB">
      <w:pPr>
        <w:autoSpaceDE w:val="0"/>
        <w:autoSpaceDN w:val="0"/>
        <w:adjustRightInd w:val="0"/>
        <w:jc w:val="left"/>
        <w:rPr>
          <w:rFonts w:cs="Arial"/>
          <w:lang w:val="en-GB"/>
        </w:rPr>
      </w:pPr>
      <w:r w:rsidRPr="00B102CB">
        <w:rPr>
          <w:rFonts w:cs="Arial"/>
          <w:lang w:val="en-GB"/>
        </w:rPr>
        <w:t xml:space="preserve">The </w:t>
      </w:r>
      <w:r w:rsidRPr="00B102CB">
        <w:rPr>
          <w:rFonts w:cs="Arial"/>
          <w:i/>
          <w:lang w:val="en-GB"/>
        </w:rPr>
        <w:t>Contractor</w:t>
      </w:r>
      <w:r w:rsidRPr="00B102CB">
        <w:rPr>
          <w:rFonts w:cs="Arial"/>
          <w:lang w:val="en-GB"/>
        </w:rPr>
        <w:t xml:space="preserve"> shall be penalised 0.5% of the committed contract value if the </w:t>
      </w:r>
      <w:r w:rsidRPr="00B102CB">
        <w:rPr>
          <w:rFonts w:cs="Arial"/>
          <w:i/>
          <w:lang w:val="en-GB"/>
        </w:rPr>
        <w:t>Contractor</w:t>
      </w:r>
      <w:r w:rsidRPr="00B102CB">
        <w:rPr>
          <w:rFonts w:cs="Arial"/>
          <w:lang w:val="en-GB"/>
        </w:rPr>
        <w:t xml:space="preserve"> or its </w:t>
      </w:r>
    </w:p>
    <w:p w14:paraId="7DE29410" w14:textId="5981C929" w:rsidR="00B102CB" w:rsidRDefault="00B102CB" w:rsidP="00B102CB">
      <w:pPr>
        <w:tabs>
          <w:tab w:val="clear" w:pos="357"/>
        </w:tabs>
        <w:spacing w:before="120" w:after="240" w:line="360" w:lineRule="auto"/>
        <w:rPr>
          <w:rFonts w:cs="Arial"/>
          <w:noProof/>
          <w:snapToGrid w:val="0"/>
          <w:color w:val="000000"/>
          <w:szCs w:val="20"/>
          <w:lang w:val="en-GB"/>
        </w:rPr>
      </w:pPr>
      <w:r w:rsidRPr="00B102CB">
        <w:rPr>
          <w:rFonts w:cs="Arial"/>
          <w:noProof/>
          <w:snapToGrid w:val="0"/>
          <w:color w:val="000000"/>
          <w:szCs w:val="20"/>
          <w:lang w:val="en-GB"/>
        </w:rPr>
        <w:t>Sub-Contractor(s) fails to maintain the B-BBEE Recognition level as provided at contract award.</w:t>
      </w:r>
    </w:p>
    <w:p w14:paraId="630F169D" w14:textId="4FFE6D2D" w:rsidR="00725488" w:rsidRDefault="00725488" w:rsidP="00B102CB">
      <w:pPr>
        <w:tabs>
          <w:tab w:val="clear" w:pos="357"/>
        </w:tabs>
        <w:spacing w:before="120" w:after="240" w:line="360" w:lineRule="auto"/>
        <w:rPr>
          <w:rFonts w:cs="Arial"/>
          <w:noProof/>
          <w:snapToGrid w:val="0"/>
          <w:color w:val="000000"/>
          <w:szCs w:val="20"/>
          <w:lang w:val="en-GB"/>
        </w:rPr>
      </w:pPr>
    </w:p>
    <w:p w14:paraId="6EAF43EB" w14:textId="77777777" w:rsidR="00725488" w:rsidRPr="00B102CB" w:rsidRDefault="00725488" w:rsidP="00B102CB">
      <w:pPr>
        <w:tabs>
          <w:tab w:val="clear" w:pos="357"/>
        </w:tabs>
        <w:spacing w:before="120" w:after="240" w:line="360" w:lineRule="auto"/>
        <w:rPr>
          <w:rFonts w:cs="Arial"/>
          <w:noProof/>
          <w:snapToGrid w:val="0"/>
          <w:color w:val="000000"/>
          <w:szCs w:val="20"/>
          <w:lang w:val="en-GB"/>
        </w:rPr>
      </w:pPr>
    </w:p>
    <w:p w14:paraId="78572A63" w14:textId="77777777" w:rsidR="00B102CB" w:rsidRPr="00B102CB" w:rsidRDefault="00B102CB" w:rsidP="00B102CB">
      <w:pPr>
        <w:pStyle w:val="Heading3"/>
        <w:ind w:left="851" w:hanging="851"/>
      </w:pPr>
      <w:bookmarkStart w:id="1579" w:name="_Toc499714778"/>
      <w:bookmarkStart w:id="1580" w:name="_Toc500438493"/>
      <w:bookmarkStart w:id="1581" w:name="_Toc87452342"/>
      <w:r w:rsidRPr="00B102CB">
        <w:lastRenderedPageBreak/>
        <w:t>Skills Development, Local Content and Local Production</w:t>
      </w:r>
      <w:bookmarkEnd w:id="1579"/>
      <w:bookmarkEnd w:id="1580"/>
      <w:bookmarkEnd w:id="1581"/>
      <w:r w:rsidRPr="00B102CB">
        <w:t xml:space="preserve">  </w:t>
      </w:r>
    </w:p>
    <w:p w14:paraId="43020C7A" w14:textId="77777777" w:rsidR="00B102CB" w:rsidRPr="00B102CB" w:rsidRDefault="00B102CB" w:rsidP="00B102CB">
      <w:pPr>
        <w:tabs>
          <w:tab w:val="clear" w:pos="357"/>
        </w:tabs>
        <w:spacing w:before="120" w:after="240" w:line="360" w:lineRule="auto"/>
        <w:rPr>
          <w:rFonts w:cs="Arial"/>
          <w:szCs w:val="20"/>
          <w:lang w:val="en-GB"/>
        </w:rPr>
      </w:pPr>
      <w:r w:rsidRPr="00B102CB">
        <w:rPr>
          <w:rFonts w:cs="Arial"/>
          <w:szCs w:val="20"/>
          <w:lang w:val="en-GB"/>
        </w:rPr>
        <w:t xml:space="preserve">The </w:t>
      </w:r>
      <w:r w:rsidRPr="00B102CB">
        <w:rPr>
          <w:rFonts w:cs="Arial"/>
          <w:i/>
          <w:szCs w:val="20"/>
          <w:lang w:val="en-GB"/>
        </w:rPr>
        <w:t>Employer</w:t>
      </w:r>
      <w:r w:rsidRPr="00B102CB">
        <w:rPr>
          <w:rFonts w:cs="Arial"/>
          <w:szCs w:val="20"/>
          <w:lang w:val="en-GB"/>
        </w:rPr>
        <w:t xml:space="preserve">, as a </w:t>
      </w:r>
      <w:proofErr w:type="gramStart"/>
      <w:r w:rsidRPr="00B102CB">
        <w:rPr>
          <w:rFonts w:cs="Arial"/>
          <w:szCs w:val="20"/>
          <w:lang w:val="en-GB"/>
        </w:rPr>
        <w:t>State Owned</w:t>
      </w:r>
      <w:proofErr w:type="gramEnd"/>
      <w:r w:rsidRPr="00B102CB">
        <w:rPr>
          <w:rFonts w:cs="Arial"/>
          <w:szCs w:val="20"/>
          <w:lang w:val="en-GB"/>
        </w:rPr>
        <w:t xml:space="preserve"> Enterprise, is mandated to comply with Preferential Procurement Policy Framework Act (“PPPFA”).  The </w:t>
      </w:r>
      <w:r w:rsidRPr="00B102CB">
        <w:rPr>
          <w:rFonts w:cs="Arial"/>
          <w:i/>
          <w:szCs w:val="20"/>
          <w:lang w:val="en-GB"/>
        </w:rPr>
        <w:t>Employer’s</w:t>
      </w:r>
      <w:r w:rsidRPr="00B102CB">
        <w:rPr>
          <w:rFonts w:cs="Arial"/>
          <w:szCs w:val="20"/>
          <w:lang w:val="en-GB"/>
        </w:rPr>
        <w:t xml:space="preserve"> contribution to this initiative is to agree on Local Content and Local Production as well as Skills Development targets as committed by the </w:t>
      </w:r>
      <w:r w:rsidRPr="00B102CB">
        <w:rPr>
          <w:rFonts w:cs="Arial"/>
          <w:i/>
          <w:szCs w:val="20"/>
          <w:lang w:val="en-GB"/>
        </w:rPr>
        <w:t>Contractor</w:t>
      </w:r>
      <w:r w:rsidRPr="00B102CB">
        <w:rPr>
          <w:rFonts w:cs="Arial"/>
          <w:szCs w:val="20"/>
          <w:lang w:val="en-GB"/>
        </w:rPr>
        <w:t xml:space="preserve"> to achieve.  This commitment is achieved through leveraging the </w:t>
      </w:r>
      <w:r w:rsidRPr="00B102CB">
        <w:rPr>
          <w:rFonts w:cs="Arial"/>
          <w:i/>
          <w:szCs w:val="20"/>
          <w:lang w:val="en-GB"/>
        </w:rPr>
        <w:t>Employer’s</w:t>
      </w:r>
      <w:r w:rsidRPr="00B102CB">
        <w:rPr>
          <w:rFonts w:cs="Arial"/>
          <w:szCs w:val="20"/>
          <w:lang w:val="en-GB"/>
        </w:rPr>
        <w:t xml:space="preserve"> procurement spend in a manner that allows flexibility within the business </w:t>
      </w:r>
      <w:proofErr w:type="gramStart"/>
      <w:r w:rsidRPr="00B102CB">
        <w:rPr>
          <w:rFonts w:cs="Arial"/>
          <w:szCs w:val="20"/>
          <w:lang w:val="en-GB"/>
        </w:rPr>
        <w:t>in order to</w:t>
      </w:r>
      <w:proofErr w:type="gramEnd"/>
      <w:r w:rsidRPr="00B102CB">
        <w:rPr>
          <w:rFonts w:cs="Arial"/>
          <w:szCs w:val="20"/>
          <w:lang w:val="en-GB"/>
        </w:rPr>
        <w:t xml:space="preserve"> accommodate government local development initiatives and policies.</w:t>
      </w:r>
    </w:p>
    <w:p w14:paraId="40A58F8B" w14:textId="77777777" w:rsidR="00B102CB" w:rsidRPr="00B102CB" w:rsidRDefault="00B102CB" w:rsidP="00B102CB">
      <w:pPr>
        <w:pStyle w:val="Heading4"/>
      </w:pPr>
      <w:r w:rsidRPr="00B102CB">
        <w:t>Localisation Compliance</w:t>
      </w:r>
    </w:p>
    <w:p w14:paraId="2A809E90" w14:textId="77777777" w:rsidR="00B102CB" w:rsidRPr="00B102CB" w:rsidRDefault="00B102CB" w:rsidP="00B102CB">
      <w:pPr>
        <w:jc w:val="left"/>
        <w:rPr>
          <w:iCs/>
          <w:lang w:val="en-GB"/>
        </w:rPr>
      </w:pPr>
    </w:p>
    <w:p w14:paraId="234FD6B3" w14:textId="77777777" w:rsidR="00B102CB" w:rsidRPr="00B102CB" w:rsidRDefault="00B102CB" w:rsidP="00B102CB">
      <w:pPr>
        <w:jc w:val="left"/>
        <w:rPr>
          <w:iCs/>
          <w:lang w:val="en-GB"/>
        </w:rPr>
      </w:pPr>
      <w:r w:rsidRPr="00B102CB">
        <w:rPr>
          <w:iCs/>
          <w:lang w:val="en-GB"/>
        </w:rPr>
        <w:t xml:space="preserve">For the duration of the contract, the </w:t>
      </w:r>
      <w:r w:rsidRPr="00B102CB">
        <w:rPr>
          <w:i/>
          <w:iCs/>
          <w:lang w:val="en-GB"/>
        </w:rPr>
        <w:t>Employer</w:t>
      </w:r>
      <w:r w:rsidRPr="00B102CB">
        <w:rPr>
          <w:iCs/>
          <w:lang w:val="en-GB"/>
        </w:rPr>
        <w:t xml:space="preserve"> will retain 2.5% of any invoice (excluding VAT) payable at the end of each periodic interval as security for the fulfilment by the </w:t>
      </w:r>
      <w:r w:rsidRPr="00B102CB">
        <w:rPr>
          <w:i/>
          <w:iCs/>
          <w:lang w:val="en-GB"/>
        </w:rPr>
        <w:t>Contractor</w:t>
      </w:r>
      <w:r w:rsidRPr="00B102CB">
        <w:rPr>
          <w:iCs/>
          <w:lang w:val="en-GB"/>
        </w:rPr>
        <w:t xml:space="preserve"> of its SD&amp;L obligation.</w:t>
      </w:r>
    </w:p>
    <w:p w14:paraId="48EC6971" w14:textId="77777777" w:rsidR="00B102CB" w:rsidRPr="00B102CB" w:rsidRDefault="00B102CB" w:rsidP="00B102CB">
      <w:pPr>
        <w:jc w:val="left"/>
        <w:rPr>
          <w:iCs/>
          <w:lang w:val="en-GB"/>
        </w:rPr>
      </w:pPr>
    </w:p>
    <w:p w14:paraId="3095FAC7" w14:textId="77777777" w:rsidR="00B102CB" w:rsidRPr="00B102CB" w:rsidRDefault="00B102CB" w:rsidP="00B102CB">
      <w:pPr>
        <w:autoSpaceDE w:val="0"/>
        <w:autoSpaceDN w:val="0"/>
        <w:adjustRightInd w:val="0"/>
        <w:rPr>
          <w:iCs/>
          <w:lang w:val="en-GB"/>
        </w:rPr>
      </w:pPr>
      <w:r w:rsidRPr="00B102CB">
        <w:rPr>
          <w:rFonts w:cs="Arial"/>
          <w:lang w:val="en-GB"/>
        </w:rPr>
        <w:t>The penalty for non-compliance will be 2.5% of the value of the contract for each percentage not met, and it shall be deducted from the final payment.</w:t>
      </w:r>
    </w:p>
    <w:p w14:paraId="04C27F43" w14:textId="77777777" w:rsidR="00B102CB" w:rsidRPr="00B102CB" w:rsidRDefault="00B102CB" w:rsidP="00B102CB">
      <w:pPr>
        <w:tabs>
          <w:tab w:val="clear" w:pos="357"/>
        </w:tabs>
        <w:spacing w:before="120" w:after="240" w:line="360" w:lineRule="auto"/>
        <w:rPr>
          <w:rFonts w:cs="Arial"/>
          <w:szCs w:val="20"/>
          <w:lang w:val="en-GB"/>
        </w:rPr>
      </w:pPr>
    </w:p>
    <w:p w14:paraId="3498CE16" w14:textId="77777777" w:rsidR="00B102CB" w:rsidRPr="00B102CB" w:rsidRDefault="00B102CB" w:rsidP="00B102CB">
      <w:pPr>
        <w:pStyle w:val="Heading4"/>
        <w:rPr>
          <w:rFonts w:cs="Arial"/>
          <w:lang w:val="en-GB"/>
        </w:rPr>
      </w:pPr>
      <w:r w:rsidRPr="00B102CB">
        <w:rPr>
          <w:rFonts w:cs="Arial"/>
          <w:lang w:val="en-GB"/>
        </w:rPr>
        <w:t>Skills Development</w:t>
      </w:r>
    </w:p>
    <w:p w14:paraId="6526E3ED" w14:textId="77777777" w:rsidR="00B102CB" w:rsidRPr="00B102CB" w:rsidRDefault="00B102CB" w:rsidP="00B102CB">
      <w:pPr>
        <w:tabs>
          <w:tab w:val="clear" w:pos="357"/>
        </w:tabs>
        <w:spacing w:before="120" w:after="240" w:line="360" w:lineRule="auto"/>
        <w:rPr>
          <w:rFonts w:cs="Arial"/>
          <w:szCs w:val="20"/>
          <w:lang w:val="en-GB"/>
        </w:rPr>
      </w:pPr>
      <w:r w:rsidRPr="00B102CB">
        <w:rPr>
          <w:rFonts w:cs="Arial"/>
          <w:szCs w:val="20"/>
          <w:lang w:val="en-GB"/>
        </w:rPr>
        <w:t xml:space="preserve">Skills Development will not be a criterion that </w:t>
      </w:r>
      <w:proofErr w:type="gramStart"/>
      <w:r w:rsidRPr="00B102CB">
        <w:rPr>
          <w:rFonts w:cs="Arial"/>
          <w:szCs w:val="20"/>
          <w:lang w:val="en-GB"/>
        </w:rPr>
        <w:t>is weighted,</w:t>
      </w:r>
      <w:proofErr w:type="gramEnd"/>
      <w:r w:rsidRPr="00B102CB">
        <w:rPr>
          <w:rFonts w:cs="Arial"/>
          <w:szCs w:val="20"/>
          <w:lang w:val="en-GB"/>
        </w:rPr>
        <w:t xml:space="preserve"> however, the </w:t>
      </w:r>
      <w:r w:rsidRPr="00B102CB">
        <w:rPr>
          <w:rFonts w:cs="Arial"/>
          <w:i/>
          <w:szCs w:val="20"/>
          <w:lang w:val="en-GB"/>
        </w:rPr>
        <w:t>Contractor</w:t>
      </w:r>
      <w:r w:rsidRPr="00B102CB">
        <w:rPr>
          <w:rFonts w:cs="Arial"/>
          <w:szCs w:val="20"/>
          <w:lang w:val="en-GB"/>
        </w:rPr>
        <w:t xml:space="preserve"> is encouraged as part of the tender submission to propose skills development initiatives in terms of the skills required for a project.  Skills Development Targets will be agreed with the prospective </w:t>
      </w:r>
      <w:r w:rsidRPr="00B102CB">
        <w:rPr>
          <w:rFonts w:cs="Arial"/>
          <w:i/>
          <w:szCs w:val="20"/>
          <w:lang w:val="en-GB"/>
        </w:rPr>
        <w:t>Contractor</w:t>
      </w:r>
      <w:r w:rsidRPr="00B102CB">
        <w:rPr>
          <w:rFonts w:cs="Arial"/>
          <w:szCs w:val="20"/>
          <w:lang w:val="en-GB"/>
        </w:rPr>
        <w:t xml:space="preserve"> during negotiation stage.  This will form part of the contractual obligation with the successful </w:t>
      </w:r>
      <w:r w:rsidRPr="00B102CB">
        <w:rPr>
          <w:rFonts w:cs="Arial"/>
          <w:i/>
          <w:szCs w:val="20"/>
          <w:lang w:val="en-GB"/>
        </w:rPr>
        <w:t>Contractor</w:t>
      </w:r>
      <w:r w:rsidRPr="00B102CB">
        <w:rPr>
          <w:rFonts w:cs="Arial"/>
          <w:szCs w:val="20"/>
          <w:lang w:val="en-GB"/>
        </w:rPr>
        <w:t xml:space="preserve">.  If applicable, the </w:t>
      </w:r>
      <w:r w:rsidRPr="00B102CB">
        <w:rPr>
          <w:rFonts w:cs="Arial"/>
          <w:i/>
          <w:szCs w:val="20"/>
          <w:lang w:val="en-GB"/>
        </w:rPr>
        <w:t>Contractor</w:t>
      </w:r>
      <w:r w:rsidRPr="00B102CB">
        <w:rPr>
          <w:rFonts w:cs="Arial"/>
          <w:szCs w:val="20"/>
          <w:lang w:val="en-GB"/>
        </w:rPr>
        <w:t xml:space="preserve"> will be required to keep accurate records and provide the </w:t>
      </w:r>
      <w:r w:rsidRPr="00B102CB">
        <w:rPr>
          <w:rFonts w:cs="Arial"/>
          <w:i/>
          <w:szCs w:val="20"/>
          <w:lang w:val="en-GB"/>
        </w:rPr>
        <w:t>Project Manager</w:t>
      </w:r>
      <w:r w:rsidRPr="00B102CB">
        <w:rPr>
          <w:rFonts w:cs="Arial"/>
          <w:szCs w:val="20"/>
          <w:lang w:val="en-GB"/>
        </w:rPr>
        <w:t xml:space="preserve"> with monthly reports on the </w:t>
      </w:r>
      <w:r w:rsidRPr="00B102CB">
        <w:rPr>
          <w:rFonts w:cs="Arial"/>
          <w:i/>
          <w:szCs w:val="20"/>
          <w:lang w:val="en-GB"/>
        </w:rPr>
        <w:t>Contractor’s</w:t>
      </w:r>
      <w:r w:rsidRPr="00B102CB">
        <w:rPr>
          <w:rFonts w:cs="Arial"/>
          <w:szCs w:val="20"/>
          <w:lang w:val="en-GB"/>
        </w:rPr>
        <w:t xml:space="preserve"> actual delivery against the agreed skills development targets.</w:t>
      </w:r>
    </w:p>
    <w:p w14:paraId="2002F54F" w14:textId="77777777" w:rsidR="00B102CB" w:rsidRPr="00B102CB" w:rsidRDefault="00B102CB" w:rsidP="00B102CB">
      <w:pPr>
        <w:contextualSpacing/>
        <w:jc w:val="left"/>
        <w:rPr>
          <w:rFonts w:eastAsia="Calibri" w:cs="Arial"/>
          <w:szCs w:val="20"/>
          <w:lang w:val="en-GB"/>
        </w:rPr>
      </w:pPr>
      <w:r w:rsidRPr="00B102CB">
        <w:rPr>
          <w:rFonts w:eastAsia="Calibri" w:cs="Arial"/>
          <w:szCs w:val="20"/>
          <w:lang w:val="en-GB"/>
        </w:rPr>
        <w:t xml:space="preserve">The </w:t>
      </w:r>
      <w:r w:rsidRPr="00B102CB">
        <w:rPr>
          <w:rFonts w:eastAsia="Calibri" w:cs="Arial"/>
          <w:i/>
          <w:szCs w:val="20"/>
          <w:lang w:val="en-GB"/>
        </w:rPr>
        <w:t>Contractor</w:t>
      </w:r>
      <w:r w:rsidRPr="00B102CB">
        <w:rPr>
          <w:rFonts w:eastAsia="Calibri" w:cs="Arial"/>
          <w:szCs w:val="20"/>
          <w:lang w:val="en-GB"/>
        </w:rPr>
        <w:t xml:space="preserve"> shall submit to the </w:t>
      </w:r>
      <w:r w:rsidRPr="00B102CB">
        <w:rPr>
          <w:rFonts w:eastAsia="Calibri" w:cs="Arial"/>
          <w:i/>
          <w:szCs w:val="20"/>
          <w:lang w:val="en-GB"/>
        </w:rPr>
        <w:t>Project Manager</w:t>
      </w:r>
      <w:r w:rsidRPr="00B102CB">
        <w:rPr>
          <w:rFonts w:eastAsia="Calibri" w:cs="Arial"/>
          <w:szCs w:val="20"/>
          <w:lang w:val="en-GB"/>
        </w:rPr>
        <w:t xml:space="preserve"> a detailed Labour Resource Plan that reflects both retained and new jobs to be created by the project.</w:t>
      </w:r>
    </w:p>
    <w:p w14:paraId="2C8994FE" w14:textId="77777777" w:rsidR="00B102CB" w:rsidRPr="00B102CB" w:rsidRDefault="00B102CB" w:rsidP="00B102CB">
      <w:pPr>
        <w:spacing w:before="100" w:after="100"/>
        <w:rPr>
          <w:rFonts w:eastAsia="Calibri" w:cs="Arial"/>
          <w:szCs w:val="20"/>
          <w:lang w:val="en-GB"/>
        </w:rPr>
      </w:pPr>
      <w:r w:rsidRPr="00B102CB">
        <w:rPr>
          <w:rFonts w:eastAsia="Calibri" w:cs="Arial"/>
          <w:szCs w:val="20"/>
          <w:lang w:val="en-GB"/>
        </w:rPr>
        <w:t xml:space="preserve">All trainees required for this project shall be sourced from the Local to site communities in Lekwa Local Municipality. The </w:t>
      </w:r>
      <w:r w:rsidRPr="00B102CB">
        <w:rPr>
          <w:rFonts w:eastAsia="Calibri" w:cs="Arial"/>
          <w:i/>
          <w:szCs w:val="20"/>
          <w:lang w:val="en-GB"/>
        </w:rPr>
        <w:t>Contractor</w:t>
      </w:r>
      <w:r w:rsidRPr="00B102CB">
        <w:rPr>
          <w:rFonts w:eastAsia="Calibri" w:cs="Arial"/>
          <w:szCs w:val="20"/>
          <w:lang w:val="en-GB"/>
        </w:rPr>
        <w:t xml:space="preserve"> shall follow the recruitment</w:t>
      </w:r>
      <w:r w:rsidRPr="00B102CB" w:rsidDel="00B13632">
        <w:rPr>
          <w:rFonts w:eastAsia="Calibri" w:cs="Arial"/>
          <w:szCs w:val="20"/>
          <w:lang w:val="en-GB"/>
        </w:rPr>
        <w:t xml:space="preserve"> </w:t>
      </w:r>
      <w:r w:rsidRPr="00B102CB">
        <w:rPr>
          <w:rFonts w:eastAsia="Calibri" w:cs="Arial"/>
          <w:szCs w:val="20"/>
          <w:lang w:val="en-GB"/>
        </w:rPr>
        <w:t xml:space="preserve">processes, </w:t>
      </w:r>
      <w:proofErr w:type="gramStart"/>
      <w:r w:rsidRPr="00B102CB">
        <w:rPr>
          <w:rFonts w:eastAsia="Calibri" w:cs="Arial"/>
          <w:szCs w:val="20"/>
          <w:lang w:val="en-GB"/>
        </w:rPr>
        <w:t>i.e.</w:t>
      </w:r>
      <w:proofErr w:type="gramEnd"/>
      <w:r w:rsidRPr="00B102CB">
        <w:rPr>
          <w:rFonts w:eastAsia="Calibri" w:cs="Arial"/>
          <w:szCs w:val="20"/>
          <w:lang w:val="en-GB"/>
        </w:rPr>
        <w:t xml:space="preserve"> advertising on local media. </w:t>
      </w:r>
    </w:p>
    <w:p w14:paraId="35259E14" w14:textId="77777777" w:rsidR="00B102CB" w:rsidRPr="00B102CB" w:rsidRDefault="00B102CB" w:rsidP="00B102CB">
      <w:pPr>
        <w:spacing w:before="100" w:after="100"/>
        <w:rPr>
          <w:rFonts w:eastAsia="Calibri" w:cs="Arial"/>
          <w:szCs w:val="20"/>
          <w:lang w:val="en-GB"/>
        </w:rPr>
      </w:pPr>
      <w:r w:rsidRPr="00B102CB">
        <w:rPr>
          <w:rFonts w:eastAsia="Calibri" w:cs="Arial"/>
          <w:szCs w:val="20"/>
          <w:lang w:val="en-GB"/>
        </w:rPr>
        <w:t xml:space="preserve">The </w:t>
      </w:r>
      <w:r w:rsidRPr="00B102CB">
        <w:rPr>
          <w:rFonts w:eastAsia="Calibri" w:cs="Arial"/>
          <w:i/>
          <w:szCs w:val="20"/>
          <w:lang w:val="en-GB"/>
        </w:rPr>
        <w:t>Employer</w:t>
      </w:r>
      <w:r w:rsidRPr="00B102CB">
        <w:rPr>
          <w:rFonts w:eastAsia="Calibri" w:cs="Arial"/>
          <w:szCs w:val="20"/>
          <w:lang w:val="en-GB"/>
        </w:rPr>
        <w:t xml:space="preserve"> shall verify all the candidates before the placement. </w:t>
      </w:r>
    </w:p>
    <w:p w14:paraId="7F2E3BE1" w14:textId="77777777" w:rsidR="00B102CB" w:rsidRPr="00B102CB" w:rsidRDefault="00B102CB" w:rsidP="00B102CB">
      <w:pPr>
        <w:autoSpaceDE w:val="0"/>
        <w:autoSpaceDN w:val="0"/>
        <w:adjustRightInd w:val="0"/>
        <w:rPr>
          <w:rFonts w:cs="Arial"/>
          <w:szCs w:val="20"/>
          <w:lang w:val="en-GB"/>
        </w:rPr>
      </w:pPr>
    </w:p>
    <w:p w14:paraId="2BBC260B" w14:textId="77777777" w:rsidR="00B102CB" w:rsidRPr="00B102CB" w:rsidRDefault="00B102CB" w:rsidP="00B102CB">
      <w:pPr>
        <w:autoSpaceDE w:val="0"/>
        <w:autoSpaceDN w:val="0"/>
        <w:adjustRightInd w:val="0"/>
        <w:rPr>
          <w:rFonts w:cs="Arial"/>
          <w:lang w:val="en-GB"/>
        </w:rPr>
      </w:pPr>
      <w:r w:rsidRPr="00B102CB">
        <w:rPr>
          <w:rFonts w:cs="Arial"/>
          <w:lang w:val="en-GB"/>
        </w:rPr>
        <w:t>The penalty for non-compliance on Skills Development will be 2.5% of the value of the contract for each percentage not met.</w:t>
      </w:r>
    </w:p>
    <w:p w14:paraId="6C0C3ED9" w14:textId="77777777" w:rsidR="00B102CB" w:rsidRPr="00B102CB" w:rsidRDefault="00B102CB" w:rsidP="00B102CB">
      <w:pPr>
        <w:autoSpaceDE w:val="0"/>
        <w:autoSpaceDN w:val="0"/>
        <w:adjustRightInd w:val="0"/>
        <w:rPr>
          <w:rFonts w:cs="Arial"/>
          <w:lang w:val="en-GB"/>
        </w:rPr>
      </w:pPr>
    </w:p>
    <w:p w14:paraId="2CD3F648" w14:textId="77777777" w:rsidR="00B102CB" w:rsidRPr="00B102CB" w:rsidRDefault="00B102CB" w:rsidP="00B102CB">
      <w:pPr>
        <w:pStyle w:val="Heading4"/>
        <w:rPr>
          <w:rFonts w:cs="Arial"/>
          <w:lang w:val="en-GB"/>
        </w:rPr>
      </w:pPr>
      <w:r w:rsidRPr="00B102CB">
        <w:rPr>
          <w:rFonts w:cs="Arial"/>
          <w:lang w:val="en-GB"/>
        </w:rPr>
        <w:t>Job Creation</w:t>
      </w:r>
    </w:p>
    <w:p w14:paraId="5A9BEDC3" w14:textId="77777777" w:rsidR="00B102CB" w:rsidRPr="00B102CB" w:rsidRDefault="00B102CB" w:rsidP="00B102CB">
      <w:pPr>
        <w:autoSpaceDE w:val="0"/>
        <w:autoSpaceDN w:val="0"/>
        <w:adjustRightInd w:val="0"/>
        <w:rPr>
          <w:rFonts w:cs="Arial"/>
          <w:lang w:val="en-GB"/>
        </w:rPr>
      </w:pPr>
      <w:r w:rsidRPr="00B102CB">
        <w:rPr>
          <w:rFonts w:cs="Arial"/>
          <w:lang w:val="en-GB"/>
        </w:rPr>
        <w:t xml:space="preserve">Job creation proposals by tenderers will not form part of the tender evaluation criteria. It </w:t>
      </w:r>
      <w:proofErr w:type="gramStart"/>
      <w:r w:rsidRPr="00B102CB">
        <w:rPr>
          <w:rFonts w:cs="Arial"/>
          <w:lang w:val="en-GB"/>
        </w:rPr>
        <w:t>is</w:t>
      </w:r>
      <w:proofErr w:type="gramEnd"/>
      <w:r w:rsidRPr="00B102CB">
        <w:rPr>
          <w:rFonts w:cs="Arial"/>
          <w:lang w:val="en-GB"/>
        </w:rPr>
        <w:t xml:space="preserve"> however, part of Eskom’s contribution towards the Government’s job-creation initiative as contained in the New Growth Path (NGP) and the New Development Plan (NDP).</w:t>
      </w:r>
    </w:p>
    <w:p w14:paraId="2AFD483A" w14:textId="77777777" w:rsidR="00B102CB" w:rsidRPr="00B102CB" w:rsidRDefault="00B102CB" w:rsidP="00B102CB">
      <w:pPr>
        <w:autoSpaceDE w:val="0"/>
        <w:autoSpaceDN w:val="0"/>
        <w:adjustRightInd w:val="0"/>
        <w:rPr>
          <w:rFonts w:cs="Arial"/>
          <w:lang w:val="en-GB"/>
        </w:rPr>
      </w:pPr>
    </w:p>
    <w:p w14:paraId="51C8B29C" w14:textId="77777777" w:rsidR="00B102CB" w:rsidRPr="00B102CB" w:rsidRDefault="00B102CB" w:rsidP="00B102CB">
      <w:pPr>
        <w:autoSpaceDE w:val="0"/>
        <w:autoSpaceDN w:val="0"/>
        <w:adjustRightInd w:val="0"/>
        <w:rPr>
          <w:rFonts w:cs="Arial"/>
          <w:lang w:val="en-GB"/>
        </w:rPr>
      </w:pPr>
      <w:r w:rsidRPr="00B102CB">
        <w:rPr>
          <w:rFonts w:cs="Arial"/>
          <w:lang w:val="en-GB"/>
        </w:rPr>
        <w:t xml:space="preserve">The </w:t>
      </w:r>
      <w:r w:rsidRPr="00B102CB">
        <w:rPr>
          <w:rFonts w:cs="Arial"/>
          <w:i/>
          <w:lang w:val="en-GB"/>
        </w:rPr>
        <w:t>Employer</w:t>
      </w:r>
      <w:r w:rsidRPr="00B102CB">
        <w:rPr>
          <w:rFonts w:cs="Arial"/>
          <w:lang w:val="en-GB"/>
        </w:rPr>
        <w:t xml:space="preserve"> has made </w:t>
      </w:r>
      <w:proofErr w:type="gramStart"/>
      <w:r w:rsidRPr="00B102CB">
        <w:rPr>
          <w:rFonts w:cs="Arial"/>
          <w:lang w:val="en-GB"/>
        </w:rPr>
        <w:t>a number of</w:t>
      </w:r>
      <w:proofErr w:type="gramEnd"/>
      <w:r w:rsidRPr="00B102CB">
        <w:rPr>
          <w:rFonts w:cs="Arial"/>
          <w:lang w:val="en-GB"/>
        </w:rPr>
        <w:t xml:space="preserve"> empowerment commitments to the local communities surrounding the areas where it conducts its construction activities. Amongst these, are commitments to be considered for local empowerment possibilities in its procurement strategy. In doing this, the Emp</w:t>
      </w:r>
      <w:r w:rsidRPr="00B102CB">
        <w:rPr>
          <w:rFonts w:cs="Arial"/>
          <w:i/>
          <w:lang w:val="en-GB"/>
        </w:rPr>
        <w:t>l</w:t>
      </w:r>
      <w:r w:rsidRPr="00B102CB">
        <w:rPr>
          <w:rFonts w:cs="Arial"/>
          <w:lang w:val="en-GB"/>
        </w:rPr>
        <w:t xml:space="preserve">oyer is seeking to ensure that the local </w:t>
      </w:r>
      <w:proofErr w:type="gramStart"/>
      <w:r w:rsidRPr="00B102CB">
        <w:rPr>
          <w:rFonts w:cs="Arial"/>
          <w:lang w:val="en-GB"/>
        </w:rPr>
        <w:t>communities</w:t>
      </w:r>
      <w:proofErr w:type="gramEnd"/>
      <w:r w:rsidRPr="00B102CB">
        <w:rPr>
          <w:rFonts w:cs="Arial"/>
          <w:lang w:val="en-GB"/>
        </w:rPr>
        <w:t xml:space="preserve"> benefit from its procurement spends through wealth generation and capacity development; and that this benefit is spread as widely as possible throughout the community.</w:t>
      </w:r>
    </w:p>
    <w:p w14:paraId="1B78E6D6" w14:textId="77777777" w:rsidR="00B102CB" w:rsidRPr="00B102CB" w:rsidRDefault="00B102CB" w:rsidP="00B102CB">
      <w:pPr>
        <w:autoSpaceDE w:val="0"/>
        <w:autoSpaceDN w:val="0"/>
        <w:adjustRightInd w:val="0"/>
        <w:rPr>
          <w:rFonts w:cs="Arial"/>
          <w:szCs w:val="20"/>
          <w:lang w:val="en-GB"/>
        </w:rPr>
      </w:pPr>
      <w:r w:rsidRPr="00B102CB">
        <w:rPr>
          <w:rFonts w:cs="Arial"/>
          <w:lang w:val="en-GB"/>
        </w:rPr>
        <w:t xml:space="preserve">The </w:t>
      </w:r>
      <w:r w:rsidRPr="00B102CB">
        <w:rPr>
          <w:rFonts w:cs="Arial"/>
          <w:i/>
          <w:lang w:val="en-GB"/>
        </w:rPr>
        <w:t>Contractor</w:t>
      </w:r>
      <w:r w:rsidRPr="00B102CB">
        <w:rPr>
          <w:rFonts w:cs="Arial"/>
          <w:lang w:val="en-GB"/>
        </w:rPr>
        <w:t xml:space="preserve"> to propose to the </w:t>
      </w:r>
      <w:r w:rsidRPr="00B102CB">
        <w:rPr>
          <w:rFonts w:cs="Arial"/>
          <w:i/>
          <w:lang w:val="en-GB"/>
        </w:rPr>
        <w:t>Employer</w:t>
      </w:r>
      <w:r w:rsidRPr="00B102CB">
        <w:rPr>
          <w:rFonts w:cs="Arial"/>
          <w:lang w:val="en-GB"/>
        </w:rPr>
        <w:t xml:space="preserve"> the number of semi-skilled and unskilled labourers that will be </w:t>
      </w:r>
      <w:r w:rsidRPr="00B102CB">
        <w:rPr>
          <w:rFonts w:cs="Arial"/>
          <w:szCs w:val="20"/>
          <w:lang w:val="en-GB"/>
        </w:rPr>
        <w:t>sourced from local to site in support of this empowerment commitment to the local communities.</w:t>
      </w:r>
    </w:p>
    <w:p w14:paraId="083C6342" w14:textId="77777777" w:rsidR="00B102CB" w:rsidRPr="00B102CB" w:rsidRDefault="00B102CB" w:rsidP="00B102CB">
      <w:pPr>
        <w:pBdr>
          <w:top w:val="nil"/>
          <w:left w:val="nil"/>
          <w:bottom w:val="nil"/>
          <w:right w:val="nil"/>
          <w:between w:val="nil"/>
        </w:pBdr>
        <w:tabs>
          <w:tab w:val="clear" w:pos="357"/>
        </w:tabs>
        <w:spacing w:after="200" w:line="276" w:lineRule="auto"/>
        <w:rPr>
          <w:rFonts w:eastAsia="Arial" w:cs="Arial"/>
          <w:color w:val="000000"/>
          <w:szCs w:val="20"/>
          <w:lang w:eastAsia="en-ZA"/>
        </w:rPr>
      </w:pPr>
      <w:r w:rsidRPr="00B102CB">
        <w:rPr>
          <w:rFonts w:eastAsia="Arial" w:cs="Arial"/>
          <w:color w:val="000000"/>
          <w:szCs w:val="20"/>
          <w:lang w:eastAsia="en-ZA"/>
        </w:rPr>
        <w:lastRenderedPageBreak/>
        <w:t xml:space="preserve">Furthermore, all semi-skilled and non-skilled employees required for this project shall be sourced from the Local to site communities on Lekwa Local Municipality. </w:t>
      </w:r>
    </w:p>
    <w:p w14:paraId="0FB88158" w14:textId="77777777" w:rsidR="00B102CB" w:rsidRPr="00B102CB" w:rsidRDefault="00B102CB" w:rsidP="00B102CB">
      <w:pPr>
        <w:pBdr>
          <w:top w:val="nil"/>
          <w:left w:val="nil"/>
          <w:bottom w:val="nil"/>
          <w:right w:val="nil"/>
          <w:between w:val="nil"/>
        </w:pBdr>
        <w:tabs>
          <w:tab w:val="clear" w:pos="357"/>
        </w:tabs>
        <w:spacing w:after="200" w:line="276" w:lineRule="auto"/>
        <w:rPr>
          <w:rFonts w:eastAsia="Arial" w:cs="Arial"/>
          <w:color w:val="000000"/>
          <w:szCs w:val="20"/>
          <w:lang w:eastAsia="en-ZA"/>
        </w:rPr>
      </w:pPr>
      <w:r w:rsidRPr="00B102CB">
        <w:rPr>
          <w:rFonts w:eastAsia="Arial" w:cs="Arial"/>
          <w:b/>
          <w:color w:val="000000"/>
          <w:szCs w:val="20"/>
          <w:lang w:eastAsia="en-ZA"/>
        </w:rPr>
        <w:t>Note:</w:t>
      </w:r>
      <w:r w:rsidRPr="00B102CB">
        <w:rPr>
          <w:rFonts w:eastAsia="Arial" w:cs="Arial"/>
          <w:color w:val="000000"/>
          <w:szCs w:val="20"/>
          <w:lang w:eastAsia="en-ZA"/>
        </w:rPr>
        <w:t xml:space="preserve"> The </w:t>
      </w:r>
      <w:r w:rsidRPr="00B102CB">
        <w:rPr>
          <w:rFonts w:eastAsia="Arial" w:cs="Arial"/>
          <w:i/>
          <w:color w:val="000000"/>
          <w:szCs w:val="20"/>
          <w:lang w:eastAsia="en-ZA"/>
        </w:rPr>
        <w:t>Employer</w:t>
      </w:r>
      <w:r w:rsidRPr="00B102CB">
        <w:rPr>
          <w:rFonts w:eastAsia="Arial" w:cs="Arial"/>
          <w:color w:val="000000"/>
          <w:szCs w:val="20"/>
          <w:lang w:eastAsia="en-ZA"/>
        </w:rPr>
        <w:t xml:space="preserve"> will make the local to site employment database available to the </w:t>
      </w:r>
      <w:r w:rsidRPr="00B102CB">
        <w:rPr>
          <w:rFonts w:eastAsia="Arial" w:cs="Arial"/>
          <w:i/>
          <w:color w:val="000000"/>
          <w:szCs w:val="20"/>
          <w:lang w:eastAsia="en-ZA"/>
        </w:rPr>
        <w:t>Contractor</w:t>
      </w:r>
      <w:r w:rsidRPr="00B102CB">
        <w:rPr>
          <w:rFonts w:eastAsia="Arial" w:cs="Arial"/>
          <w:color w:val="000000"/>
          <w:szCs w:val="20"/>
          <w:lang w:eastAsia="en-ZA"/>
        </w:rPr>
        <w:t xml:space="preserve"> for recruitment of non-skilled and semi-skilled employees. The </w:t>
      </w:r>
      <w:r w:rsidRPr="00B102CB">
        <w:rPr>
          <w:rFonts w:eastAsia="Arial" w:cs="Arial"/>
          <w:i/>
          <w:color w:val="000000"/>
          <w:szCs w:val="20"/>
          <w:lang w:eastAsia="en-ZA"/>
        </w:rPr>
        <w:t>Contractor</w:t>
      </w:r>
      <w:r w:rsidRPr="00B102CB">
        <w:rPr>
          <w:rFonts w:eastAsia="Arial" w:cs="Arial"/>
          <w:color w:val="000000"/>
          <w:szCs w:val="20"/>
          <w:lang w:eastAsia="en-ZA"/>
        </w:rPr>
        <w:t xml:space="preserve"> is not allowed to recruit non-skilled and semi-skilled employees from the gates and any other process other than the utilisation of the employment database which is with the </w:t>
      </w:r>
      <w:r w:rsidRPr="00B102CB">
        <w:rPr>
          <w:rFonts w:eastAsia="Arial" w:cs="Arial"/>
          <w:i/>
          <w:color w:val="000000"/>
          <w:szCs w:val="20"/>
          <w:lang w:eastAsia="en-ZA"/>
        </w:rPr>
        <w:t>Employer</w:t>
      </w:r>
      <w:r w:rsidRPr="00B102CB">
        <w:rPr>
          <w:rFonts w:eastAsia="Arial" w:cs="Arial"/>
          <w:color w:val="000000"/>
          <w:szCs w:val="20"/>
          <w:lang w:eastAsia="en-ZA"/>
        </w:rPr>
        <w:t xml:space="preserve">. </w:t>
      </w:r>
    </w:p>
    <w:p w14:paraId="3446C072" w14:textId="77777777" w:rsidR="00B102CB" w:rsidRPr="00B102CB" w:rsidRDefault="00B102CB" w:rsidP="00B102CB">
      <w:pPr>
        <w:autoSpaceDE w:val="0"/>
        <w:autoSpaceDN w:val="0"/>
        <w:adjustRightInd w:val="0"/>
        <w:rPr>
          <w:rFonts w:cs="Arial"/>
          <w:lang w:val="en-GB"/>
        </w:rPr>
      </w:pPr>
    </w:p>
    <w:p w14:paraId="1951A717" w14:textId="77777777" w:rsidR="00B102CB" w:rsidRPr="00B102CB" w:rsidRDefault="00B102CB" w:rsidP="00B102CB">
      <w:pPr>
        <w:pStyle w:val="Heading2"/>
        <w:ind w:left="851" w:hanging="851"/>
      </w:pPr>
      <w:bookmarkStart w:id="1582" w:name="_Toc137798068"/>
      <w:bookmarkStart w:id="1583" w:name="_Toc229128272"/>
      <w:bookmarkStart w:id="1584" w:name="_Toc232940144"/>
      <w:bookmarkStart w:id="1585" w:name="_Toc500438494"/>
      <w:bookmarkStart w:id="1586" w:name="_Toc87452343"/>
      <w:r w:rsidRPr="00B102CB">
        <w:t>Subcontracting</w:t>
      </w:r>
      <w:bookmarkEnd w:id="1582"/>
      <w:bookmarkEnd w:id="1583"/>
      <w:bookmarkEnd w:id="1584"/>
      <w:bookmarkEnd w:id="1585"/>
      <w:bookmarkEnd w:id="1586"/>
    </w:p>
    <w:p w14:paraId="6C83D061" w14:textId="77777777" w:rsidR="00B102CB" w:rsidRPr="00B102CB" w:rsidRDefault="00B102CB" w:rsidP="00B102CB">
      <w:pPr>
        <w:pStyle w:val="Heading3"/>
        <w:ind w:left="851" w:hanging="851"/>
      </w:pPr>
      <w:bookmarkStart w:id="1587" w:name="_Toc137798069"/>
      <w:bookmarkStart w:id="1588" w:name="_Toc229128273"/>
      <w:bookmarkStart w:id="1589" w:name="_Toc232940145"/>
      <w:bookmarkStart w:id="1590" w:name="_Toc500438495"/>
      <w:bookmarkStart w:id="1591" w:name="_Toc87452344"/>
      <w:r w:rsidRPr="00B102CB">
        <w:t>Preferred subcontractors</w:t>
      </w:r>
      <w:bookmarkEnd w:id="1587"/>
      <w:bookmarkEnd w:id="1588"/>
      <w:bookmarkEnd w:id="1589"/>
      <w:bookmarkEnd w:id="1590"/>
      <w:bookmarkEnd w:id="1591"/>
    </w:p>
    <w:p w14:paraId="17DE0DD4" w14:textId="77777777" w:rsidR="00B102CB" w:rsidRPr="00B102CB" w:rsidRDefault="00B102CB" w:rsidP="00B102CB">
      <w:pPr>
        <w:autoSpaceDE w:val="0"/>
        <w:autoSpaceDN w:val="0"/>
        <w:adjustRightInd w:val="0"/>
        <w:rPr>
          <w:rFonts w:cs="Arial"/>
          <w:lang w:val="en-GB"/>
        </w:rPr>
      </w:pPr>
      <w:r w:rsidRPr="00B102CB">
        <w:rPr>
          <w:rFonts w:cs="Arial"/>
          <w:lang w:val="en-GB"/>
        </w:rPr>
        <w:t xml:space="preserve">The </w:t>
      </w:r>
      <w:r w:rsidRPr="00B102CB">
        <w:rPr>
          <w:rFonts w:cs="Arial"/>
          <w:i/>
          <w:lang w:val="en-GB"/>
        </w:rPr>
        <w:t>Contractor</w:t>
      </w:r>
      <w:r w:rsidRPr="00B102CB">
        <w:rPr>
          <w:rFonts w:cs="Arial"/>
          <w:lang w:val="en-GB"/>
        </w:rPr>
        <w:t xml:space="preserve"> shall sub-contract a minimum of 30% of the value of the contract. The </w:t>
      </w:r>
      <w:r w:rsidRPr="00B102CB">
        <w:rPr>
          <w:rFonts w:cs="Arial"/>
          <w:i/>
          <w:lang w:val="en-GB"/>
        </w:rPr>
        <w:t>Contractor</w:t>
      </w:r>
      <w:r w:rsidRPr="00B102CB">
        <w:rPr>
          <w:rFonts w:cs="Arial"/>
          <w:lang w:val="en-GB"/>
        </w:rPr>
        <w:t xml:space="preserve"> shall sub-contract to an exempted micro-enterprise (EME) Level 1 or 51% or more, Black Ownership / Qualifying Small Enterprise (QSE) Level 1 with 51% or more, Black Ownership that has the capability and ability to execute the sub-contracting scope.</w:t>
      </w:r>
    </w:p>
    <w:p w14:paraId="3CC549C5" w14:textId="77777777" w:rsidR="00B102CB" w:rsidRPr="00B102CB" w:rsidRDefault="00B102CB" w:rsidP="00B102CB">
      <w:pPr>
        <w:autoSpaceDE w:val="0"/>
        <w:autoSpaceDN w:val="0"/>
        <w:adjustRightInd w:val="0"/>
        <w:rPr>
          <w:rFonts w:cs="Arial"/>
          <w:lang w:val="en-GB"/>
        </w:rPr>
      </w:pPr>
    </w:p>
    <w:p w14:paraId="77ABD68A" w14:textId="77777777" w:rsidR="00B102CB" w:rsidRPr="00B102CB" w:rsidRDefault="00B102CB" w:rsidP="00B102CB">
      <w:pPr>
        <w:autoSpaceDE w:val="0"/>
        <w:autoSpaceDN w:val="0"/>
        <w:adjustRightInd w:val="0"/>
        <w:rPr>
          <w:rFonts w:cs="Arial"/>
          <w:lang w:val="en-GB"/>
        </w:rPr>
      </w:pPr>
      <w:proofErr w:type="gramStart"/>
      <w:r w:rsidRPr="00B102CB">
        <w:rPr>
          <w:rFonts w:cs="Arial"/>
          <w:lang w:val="en-GB"/>
        </w:rPr>
        <w:t>In the event that</w:t>
      </w:r>
      <w:proofErr w:type="gramEnd"/>
      <w:r w:rsidRPr="00B102CB">
        <w:rPr>
          <w:rFonts w:cs="Arial"/>
          <w:lang w:val="en-GB"/>
        </w:rPr>
        <w:t xml:space="preserve"> the </w:t>
      </w:r>
      <w:r w:rsidRPr="00B102CB">
        <w:rPr>
          <w:rFonts w:cs="Arial"/>
          <w:i/>
          <w:lang w:val="en-GB"/>
        </w:rPr>
        <w:t>Contractor</w:t>
      </w:r>
      <w:r w:rsidRPr="00B102CB">
        <w:rPr>
          <w:rFonts w:cs="Arial"/>
          <w:lang w:val="en-GB"/>
        </w:rPr>
        <w:t xml:space="preserve"> intends to sub-contract after the contract award, the</w:t>
      </w:r>
    </w:p>
    <w:p w14:paraId="16527362" w14:textId="77777777" w:rsidR="00B102CB" w:rsidRPr="00B102CB" w:rsidRDefault="00B102CB" w:rsidP="00B102CB">
      <w:pPr>
        <w:autoSpaceDE w:val="0"/>
        <w:autoSpaceDN w:val="0"/>
        <w:adjustRightInd w:val="0"/>
        <w:rPr>
          <w:rFonts w:cs="Arial"/>
          <w:lang w:val="en-GB"/>
        </w:rPr>
      </w:pPr>
      <w:r w:rsidRPr="00B102CB">
        <w:rPr>
          <w:rFonts w:cs="Arial"/>
          <w:lang w:val="en-GB"/>
        </w:rPr>
        <w:t>2</w:t>
      </w:r>
      <w:r w:rsidRPr="00B102CB">
        <w:rPr>
          <w:rFonts w:cs="Arial"/>
          <w:vertAlign w:val="superscript"/>
          <w:lang w:val="en-GB"/>
        </w:rPr>
        <w:t>nd</w:t>
      </w:r>
      <w:r w:rsidRPr="00B102CB">
        <w:rPr>
          <w:rFonts w:cs="Arial"/>
          <w:lang w:val="en-GB"/>
        </w:rPr>
        <w:t xml:space="preserve"> and 3</w:t>
      </w:r>
      <w:r w:rsidRPr="00B102CB">
        <w:rPr>
          <w:rFonts w:cs="Arial"/>
          <w:vertAlign w:val="superscript"/>
          <w:lang w:val="en-GB"/>
        </w:rPr>
        <w:t>rd</w:t>
      </w:r>
      <w:r w:rsidRPr="00B102CB">
        <w:rPr>
          <w:rFonts w:cs="Arial"/>
          <w:lang w:val="en-GB"/>
        </w:rPr>
        <w:t xml:space="preserve"> Tier Companies should be submitted to the </w:t>
      </w:r>
      <w:r w:rsidRPr="00B102CB">
        <w:rPr>
          <w:rFonts w:cs="Arial"/>
          <w:i/>
          <w:lang w:val="en-GB"/>
        </w:rPr>
        <w:t>Employer</w:t>
      </w:r>
      <w:r w:rsidRPr="00B102CB">
        <w:rPr>
          <w:rFonts w:cs="Arial"/>
          <w:lang w:val="en-GB"/>
        </w:rPr>
        <w:t xml:space="preserve"> for evaluations and classification.</w:t>
      </w:r>
    </w:p>
    <w:p w14:paraId="742124D4" w14:textId="77777777" w:rsidR="00B102CB" w:rsidRPr="00B102CB" w:rsidRDefault="00B102CB" w:rsidP="00B102CB">
      <w:pPr>
        <w:autoSpaceDE w:val="0"/>
        <w:autoSpaceDN w:val="0"/>
        <w:adjustRightInd w:val="0"/>
        <w:rPr>
          <w:rFonts w:cs="Arial"/>
          <w:lang w:val="en-GB"/>
        </w:rPr>
      </w:pPr>
    </w:p>
    <w:p w14:paraId="368EDBFE" w14:textId="77777777" w:rsidR="00B102CB" w:rsidRPr="00B102CB" w:rsidRDefault="00B102CB" w:rsidP="00B102CB">
      <w:pPr>
        <w:autoSpaceDE w:val="0"/>
        <w:autoSpaceDN w:val="0"/>
        <w:adjustRightInd w:val="0"/>
        <w:rPr>
          <w:rFonts w:cs="Arial"/>
          <w:lang w:val="en-GB"/>
        </w:rPr>
      </w:pPr>
      <w:r w:rsidRPr="00B102CB">
        <w:rPr>
          <w:rFonts w:cs="Arial"/>
          <w:lang w:val="en-GB"/>
        </w:rPr>
        <w:t xml:space="preserve">The </w:t>
      </w:r>
      <w:r w:rsidRPr="00B102CB">
        <w:rPr>
          <w:rFonts w:cs="Arial"/>
          <w:i/>
          <w:lang w:val="en-GB"/>
        </w:rPr>
        <w:t>Contractor</w:t>
      </w:r>
      <w:r w:rsidRPr="00B102CB">
        <w:rPr>
          <w:rFonts w:cs="Arial"/>
          <w:lang w:val="en-GB"/>
        </w:rPr>
        <w:t xml:space="preserve"> shall not subcontract with their subsidiary companies as this may be interpreted as subcontracting with themselves and / or using their subsidiaries for fronting. Where the </w:t>
      </w:r>
      <w:r w:rsidRPr="00B102CB">
        <w:rPr>
          <w:rFonts w:cs="Arial"/>
          <w:i/>
          <w:lang w:val="en-GB"/>
        </w:rPr>
        <w:t>Contractor</w:t>
      </w:r>
      <w:r w:rsidRPr="00B102CB">
        <w:rPr>
          <w:rFonts w:cs="Arial"/>
          <w:lang w:val="en-GB"/>
        </w:rPr>
        <w:t xml:space="preserve"> subcontracts with a subsidiary this must be declared in tender documents.</w:t>
      </w:r>
    </w:p>
    <w:p w14:paraId="219A663C" w14:textId="77777777" w:rsidR="00B102CB" w:rsidRPr="00B102CB" w:rsidRDefault="00B102CB" w:rsidP="00B102CB">
      <w:pPr>
        <w:autoSpaceDE w:val="0"/>
        <w:autoSpaceDN w:val="0"/>
        <w:adjustRightInd w:val="0"/>
        <w:rPr>
          <w:rFonts w:cs="Arial"/>
          <w:lang w:val="en-GB"/>
        </w:rPr>
      </w:pPr>
    </w:p>
    <w:p w14:paraId="3B50BFCC" w14:textId="77777777" w:rsidR="00B102CB" w:rsidRPr="00B102CB" w:rsidRDefault="00B102CB" w:rsidP="006F29ED">
      <w:pPr>
        <w:pStyle w:val="Heading4"/>
        <w:rPr>
          <w:rFonts w:cs="Arial"/>
        </w:rPr>
      </w:pPr>
      <w:r w:rsidRPr="00B102CB">
        <w:t>Reporting</w:t>
      </w:r>
      <w:r w:rsidRPr="00B102CB">
        <w:rPr>
          <w:rFonts w:cs="Arial"/>
        </w:rPr>
        <w:t xml:space="preserve"> </w:t>
      </w:r>
    </w:p>
    <w:p w14:paraId="23DAD133" w14:textId="77777777" w:rsidR="00B102CB" w:rsidRPr="00B102CB" w:rsidRDefault="00B102CB" w:rsidP="00B102CB">
      <w:pPr>
        <w:rPr>
          <w:rFonts w:cs="Arial"/>
          <w:bCs/>
          <w:color w:val="000000"/>
          <w:lang w:val="en-GB"/>
        </w:rPr>
      </w:pPr>
      <w:r w:rsidRPr="00B102CB">
        <w:rPr>
          <w:rFonts w:cs="Arial"/>
          <w:bCs/>
          <w:color w:val="000000"/>
          <w:lang w:val="en-GB"/>
        </w:rPr>
        <w:t xml:space="preserve">The Monthly report for SD&amp;L shall be submitted on matrix to the </w:t>
      </w:r>
      <w:r w:rsidRPr="00B102CB">
        <w:rPr>
          <w:rFonts w:cs="Arial"/>
          <w:bCs/>
          <w:i/>
          <w:color w:val="000000"/>
          <w:lang w:val="en-GB"/>
        </w:rPr>
        <w:t>Project Manager</w:t>
      </w:r>
      <w:r w:rsidRPr="00B102CB">
        <w:rPr>
          <w:rFonts w:cs="Arial"/>
          <w:bCs/>
          <w:color w:val="000000"/>
          <w:lang w:val="en-GB"/>
        </w:rPr>
        <w:t xml:space="preserve"> on or before the 7</w:t>
      </w:r>
      <w:r w:rsidRPr="00B102CB">
        <w:rPr>
          <w:rFonts w:cs="Arial"/>
          <w:bCs/>
          <w:color w:val="000000"/>
          <w:vertAlign w:val="superscript"/>
          <w:lang w:val="en-GB"/>
        </w:rPr>
        <w:t>th</w:t>
      </w:r>
      <w:r w:rsidRPr="00B102CB">
        <w:rPr>
          <w:rFonts w:cs="Arial"/>
          <w:bCs/>
          <w:color w:val="000000"/>
          <w:lang w:val="en-GB"/>
        </w:rPr>
        <w:t xml:space="preserve"> day of every month. </w:t>
      </w:r>
    </w:p>
    <w:p w14:paraId="1C984E12" w14:textId="77777777" w:rsidR="00B102CB" w:rsidRPr="00B102CB" w:rsidRDefault="00B102CB" w:rsidP="00B102CB">
      <w:pPr>
        <w:rPr>
          <w:rFonts w:cs="Arial"/>
          <w:bCs/>
          <w:color w:val="000000"/>
          <w:lang w:val="en-GB"/>
        </w:rPr>
      </w:pPr>
    </w:p>
    <w:p w14:paraId="19F7D964" w14:textId="77777777" w:rsidR="00B102CB" w:rsidRPr="00B102CB" w:rsidRDefault="00B102CB" w:rsidP="00732D86">
      <w:pPr>
        <w:numPr>
          <w:ilvl w:val="0"/>
          <w:numId w:val="12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jc w:val="left"/>
        <w:rPr>
          <w:rFonts w:cs="Arial"/>
          <w:b/>
          <w:bCs/>
          <w:color w:val="000000"/>
          <w:lang w:val="en-GB"/>
        </w:rPr>
      </w:pPr>
      <w:r w:rsidRPr="00B102CB">
        <w:rPr>
          <w:rFonts w:cs="Arial"/>
          <w:b/>
          <w:bCs/>
          <w:color w:val="000000"/>
          <w:lang w:val="en-GB"/>
        </w:rPr>
        <w:t>Sub-contracting Reporting</w:t>
      </w:r>
    </w:p>
    <w:p w14:paraId="545B846E" w14:textId="77777777" w:rsidR="00B102CB" w:rsidRPr="00B102CB" w:rsidRDefault="00B102CB" w:rsidP="00B102CB">
      <w:pPr>
        <w:tabs>
          <w:tab w:val="clear" w:pos="357"/>
        </w:tabs>
        <w:jc w:val="left"/>
        <w:rPr>
          <w:rFonts w:cs="Arial"/>
          <w:b/>
          <w:bCs/>
          <w:color w:val="000000"/>
          <w:lang w:val="en-GB"/>
        </w:rPr>
      </w:pPr>
    </w:p>
    <w:p w14:paraId="55F44527" w14:textId="77777777" w:rsidR="00B102CB" w:rsidRPr="00B102CB" w:rsidRDefault="00B102CB" w:rsidP="00B102CB">
      <w:pPr>
        <w:tabs>
          <w:tab w:val="clear" w:pos="357"/>
        </w:tabs>
        <w:jc w:val="left"/>
        <w:rPr>
          <w:rFonts w:cs="Arial"/>
          <w:bCs/>
          <w:color w:val="000000"/>
          <w:lang w:val="en-GB"/>
        </w:rPr>
      </w:pPr>
      <w:r w:rsidRPr="00B102CB">
        <w:rPr>
          <w:rFonts w:cs="Arial"/>
          <w:bCs/>
          <w:color w:val="000000"/>
          <w:lang w:val="en-GB"/>
        </w:rPr>
        <w:t>Sub-Contractors (2</w:t>
      </w:r>
      <w:r w:rsidRPr="00B102CB">
        <w:rPr>
          <w:rFonts w:cs="Arial"/>
          <w:bCs/>
          <w:color w:val="000000"/>
          <w:vertAlign w:val="superscript"/>
          <w:lang w:val="en-GB"/>
        </w:rPr>
        <w:t xml:space="preserve">nd </w:t>
      </w:r>
      <w:r w:rsidRPr="00B102CB">
        <w:rPr>
          <w:rFonts w:cs="Arial"/>
          <w:bCs/>
          <w:color w:val="000000"/>
          <w:lang w:val="en-GB"/>
        </w:rPr>
        <w:t>and 3</w:t>
      </w:r>
      <w:r w:rsidRPr="00B102CB">
        <w:rPr>
          <w:rFonts w:cs="Arial"/>
          <w:bCs/>
          <w:color w:val="000000"/>
          <w:vertAlign w:val="superscript"/>
          <w:lang w:val="en-GB"/>
        </w:rPr>
        <w:t>rd</w:t>
      </w:r>
      <w:r w:rsidRPr="00B102CB">
        <w:rPr>
          <w:rFonts w:cs="Arial"/>
          <w:bCs/>
          <w:color w:val="000000"/>
          <w:lang w:val="en-GB"/>
        </w:rPr>
        <w:t xml:space="preserve"> Tier) spending shall be done monthly. </w:t>
      </w:r>
    </w:p>
    <w:p w14:paraId="170DD72A" w14:textId="77777777" w:rsidR="00B102CB" w:rsidRPr="00B102CB" w:rsidRDefault="00B102CB" w:rsidP="00B102CB">
      <w:pPr>
        <w:rPr>
          <w:rFonts w:cs="Arial"/>
          <w:bCs/>
          <w:color w:val="000000"/>
          <w:lang w:val="en-GB"/>
        </w:rPr>
      </w:pPr>
      <w:r w:rsidRPr="00B102CB">
        <w:rPr>
          <w:rFonts w:cs="Arial"/>
          <w:bCs/>
          <w:color w:val="000000"/>
          <w:lang w:val="en-GB"/>
        </w:rPr>
        <w:t>This requirement is only for reporting purposes.</w:t>
      </w:r>
    </w:p>
    <w:p w14:paraId="0904329D" w14:textId="77777777" w:rsidR="00B102CB" w:rsidRPr="00B102CB" w:rsidRDefault="00B102CB" w:rsidP="00B102CB">
      <w:pPr>
        <w:ind w:left="360"/>
        <w:rPr>
          <w:rFonts w:cs="Arial"/>
          <w:bCs/>
          <w:color w:val="000000"/>
          <w:lang w:val="en-GB"/>
        </w:rPr>
      </w:pPr>
    </w:p>
    <w:p w14:paraId="01166809" w14:textId="77777777" w:rsidR="00B102CB" w:rsidRPr="00B102CB" w:rsidRDefault="00B102CB" w:rsidP="00B102CB">
      <w:pPr>
        <w:ind w:left="360"/>
        <w:rPr>
          <w:rFonts w:cs="Arial"/>
          <w:bCs/>
          <w:color w:val="000000"/>
          <w:lang w:val="en-GB"/>
        </w:rPr>
      </w:pPr>
      <w:r w:rsidRPr="00B102CB">
        <w:rPr>
          <w:rFonts w:cs="Arial"/>
          <w:bCs/>
          <w:color w:val="000000"/>
          <w:lang w:val="en-GB"/>
        </w:rPr>
        <w:t>The report should state the following:</w:t>
      </w:r>
    </w:p>
    <w:p w14:paraId="53A1E12F" w14:textId="77777777" w:rsidR="00B102CB" w:rsidRPr="00B102CB" w:rsidRDefault="00B102CB" w:rsidP="00732D86">
      <w:pPr>
        <w:numPr>
          <w:ilvl w:val="0"/>
          <w:numId w:val="123"/>
        </w:numPr>
        <w:spacing w:after="120" w:line="360" w:lineRule="auto"/>
        <w:rPr>
          <w:rFonts w:cs="Arial"/>
          <w:bCs/>
          <w:color w:val="000000"/>
          <w:lang w:val="en-GB"/>
        </w:rPr>
      </w:pPr>
      <w:r w:rsidRPr="00B102CB">
        <w:rPr>
          <w:rFonts w:cs="Arial"/>
          <w:bCs/>
          <w:color w:val="000000"/>
          <w:lang w:val="en-GB"/>
        </w:rPr>
        <w:t xml:space="preserve">Reporting Month </w:t>
      </w:r>
    </w:p>
    <w:p w14:paraId="04489F98" w14:textId="77777777" w:rsidR="00B102CB" w:rsidRPr="00B102CB" w:rsidRDefault="00B102CB" w:rsidP="00732D86">
      <w:pPr>
        <w:numPr>
          <w:ilvl w:val="0"/>
          <w:numId w:val="123"/>
        </w:numPr>
        <w:spacing w:after="120" w:line="360" w:lineRule="auto"/>
        <w:rPr>
          <w:rFonts w:cs="Arial"/>
          <w:bCs/>
          <w:color w:val="000000"/>
          <w:lang w:val="en-GB"/>
        </w:rPr>
      </w:pPr>
      <w:r w:rsidRPr="00B102CB">
        <w:rPr>
          <w:rFonts w:cs="Arial"/>
          <w:bCs/>
          <w:color w:val="000000"/>
          <w:lang w:val="en-GB"/>
        </w:rPr>
        <w:t>Contract title and Contract number</w:t>
      </w:r>
    </w:p>
    <w:p w14:paraId="711F4F26" w14:textId="77777777" w:rsidR="00B102CB" w:rsidRPr="00B102CB" w:rsidRDefault="00B102CB" w:rsidP="00732D86">
      <w:pPr>
        <w:numPr>
          <w:ilvl w:val="0"/>
          <w:numId w:val="123"/>
        </w:numPr>
        <w:spacing w:after="120" w:line="360" w:lineRule="auto"/>
        <w:rPr>
          <w:rFonts w:cs="Arial"/>
          <w:bCs/>
          <w:color w:val="000000"/>
          <w:lang w:val="en-GB"/>
        </w:rPr>
      </w:pPr>
      <w:r w:rsidRPr="00B102CB">
        <w:rPr>
          <w:rFonts w:cs="Arial"/>
          <w:bCs/>
          <w:color w:val="000000"/>
          <w:lang w:val="en-GB"/>
        </w:rPr>
        <w:t>Sub-Contractor Vendor Name</w:t>
      </w:r>
    </w:p>
    <w:p w14:paraId="592C6934" w14:textId="77777777" w:rsidR="00B102CB" w:rsidRPr="00B102CB" w:rsidRDefault="00B102CB" w:rsidP="00732D86">
      <w:pPr>
        <w:numPr>
          <w:ilvl w:val="0"/>
          <w:numId w:val="123"/>
        </w:numPr>
        <w:spacing w:after="120" w:line="360" w:lineRule="auto"/>
        <w:rPr>
          <w:rFonts w:cs="Arial"/>
          <w:bCs/>
          <w:color w:val="000000"/>
          <w:lang w:val="en-GB"/>
        </w:rPr>
      </w:pPr>
      <w:r w:rsidRPr="00B102CB">
        <w:rPr>
          <w:rFonts w:cs="Arial"/>
          <w:bCs/>
          <w:color w:val="000000"/>
          <w:lang w:val="en-GB"/>
        </w:rPr>
        <w:t>Activity / Bill item related to contribution</w:t>
      </w:r>
    </w:p>
    <w:p w14:paraId="17CCC83C" w14:textId="77777777" w:rsidR="00B102CB" w:rsidRPr="00B102CB" w:rsidRDefault="00B102CB" w:rsidP="00732D86">
      <w:pPr>
        <w:numPr>
          <w:ilvl w:val="0"/>
          <w:numId w:val="123"/>
        </w:numPr>
        <w:spacing w:after="120" w:line="360" w:lineRule="auto"/>
        <w:rPr>
          <w:rFonts w:cs="Arial"/>
          <w:bCs/>
          <w:color w:val="000000"/>
          <w:lang w:val="en-GB"/>
        </w:rPr>
      </w:pPr>
      <w:r w:rsidRPr="00B102CB">
        <w:rPr>
          <w:rFonts w:cs="Arial"/>
          <w:bCs/>
          <w:color w:val="000000"/>
          <w:lang w:val="en-GB"/>
        </w:rPr>
        <w:t>Payment Value for month – in ZAR</w:t>
      </w:r>
    </w:p>
    <w:p w14:paraId="262A5F32" w14:textId="77777777" w:rsidR="00B102CB" w:rsidRPr="00B102CB" w:rsidRDefault="00B102CB" w:rsidP="00732D86">
      <w:pPr>
        <w:numPr>
          <w:ilvl w:val="0"/>
          <w:numId w:val="123"/>
        </w:numPr>
        <w:spacing w:after="120" w:line="360" w:lineRule="auto"/>
        <w:rPr>
          <w:rFonts w:cs="Arial"/>
          <w:bCs/>
          <w:color w:val="000000"/>
          <w:lang w:val="en-GB"/>
        </w:rPr>
      </w:pPr>
      <w:r w:rsidRPr="00B102CB">
        <w:rPr>
          <w:rFonts w:cs="Arial"/>
          <w:bCs/>
          <w:color w:val="000000"/>
          <w:lang w:val="en-GB"/>
        </w:rPr>
        <w:t>Sub-Contractor’s Invoice number</w:t>
      </w:r>
    </w:p>
    <w:p w14:paraId="4292B9E3" w14:textId="77777777" w:rsidR="00B102CB" w:rsidRPr="00B102CB" w:rsidRDefault="00B102CB" w:rsidP="00732D86">
      <w:pPr>
        <w:numPr>
          <w:ilvl w:val="0"/>
          <w:numId w:val="123"/>
        </w:numPr>
        <w:spacing w:after="120" w:line="360" w:lineRule="auto"/>
        <w:rPr>
          <w:rFonts w:cs="Arial"/>
          <w:bCs/>
          <w:color w:val="000000"/>
          <w:lang w:val="en-GB"/>
        </w:rPr>
      </w:pPr>
      <w:r w:rsidRPr="00B102CB">
        <w:rPr>
          <w:rFonts w:cs="Arial"/>
          <w:bCs/>
          <w:color w:val="000000"/>
          <w:lang w:val="en-GB"/>
        </w:rPr>
        <w:t>Main Contractor’s Payment Reference Number</w:t>
      </w:r>
    </w:p>
    <w:p w14:paraId="11F20033" w14:textId="77777777" w:rsidR="00B102CB" w:rsidRPr="00B102CB" w:rsidRDefault="00B102CB" w:rsidP="00732D86">
      <w:pPr>
        <w:numPr>
          <w:ilvl w:val="0"/>
          <w:numId w:val="123"/>
        </w:numPr>
        <w:spacing w:after="120" w:line="360" w:lineRule="auto"/>
        <w:rPr>
          <w:rFonts w:cs="Arial"/>
          <w:bCs/>
          <w:color w:val="000000"/>
          <w:lang w:val="en-GB"/>
        </w:rPr>
      </w:pPr>
      <w:r w:rsidRPr="00B102CB">
        <w:rPr>
          <w:rFonts w:cs="Arial"/>
          <w:bCs/>
          <w:color w:val="000000"/>
          <w:lang w:val="en-GB"/>
        </w:rPr>
        <w:t>B-BBEE Credentials (including percentage of black ownership).</w:t>
      </w:r>
    </w:p>
    <w:p w14:paraId="0BFE69FD" w14:textId="77777777" w:rsidR="00B102CB" w:rsidRPr="00B102CB" w:rsidRDefault="00B102CB" w:rsidP="00B102CB">
      <w:pPr>
        <w:rPr>
          <w:rFonts w:cs="Arial"/>
          <w:bCs/>
          <w:color w:val="000000"/>
          <w:lang w:val="en-GB"/>
        </w:rPr>
      </w:pPr>
      <w:r w:rsidRPr="00B102CB">
        <w:rPr>
          <w:rFonts w:cs="Arial"/>
          <w:bCs/>
          <w:color w:val="000000"/>
          <w:lang w:val="en-GB"/>
        </w:rPr>
        <w:t xml:space="preserve">Each page of the report shall bear a signature of the </w:t>
      </w:r>
      <w:r w:rsidRPr="00B102CB">
        <w:rPr>
          <w:rFonts w:cs="Arial"/>
          <w:bCs/>
          <w:i/>
          <w:color w:val="000000"/>
          <w:lang w:val="en-GB"/>
        </w:rPr>
        <w:t>Contractor</w:t>
      </w:r>
      <w:r w:rsidRPr="00B102CB">
        <w:rPr>
          <w:rFonts w:cs="Arial"/>
          <w:bCs/>
          <w:color w:val="000000"/>
          <w:lang w:val="en-GB"/>
        </w:rPr>
        <w:t xml:space="preserve"> declaring accurate reporting.</w:t>
      </w:r>
    </w:p>
    <w:p w14:paraId="3A34D0FF" w14:textId="77777777" w:rsidR="00B102CB" w:rsidRPr="00B102CB" w:rsidRDefault="00B102CB" w:rsidP="00B102CB">
      <w:pPr>
        <w:ind w:left="720"/>
        <w:rPr>
          <w:rFonts w:cs="Arial"/>
          <w:bCs/>
          <w:color w:val="000000"/>
          <w:lang w:val="en-GB"/>
        </w:rPr>
      </w:pPr>
    </w:p>
    <w:p w14:paraId="1742A86C" w14:textId="77777777" w:rsidR="00B102CB" w:rsidRPr="00B102CB" w:rsidRDefault="00B102CB" w:rsidP="00B102CB">
      <w:pPr>
        <w:rPr>
          <w:rFonts w:cs="Arial"/>
          <w:bCs/>
          <w:color w:val="000000"/>
          <w:lang w:val="en-GB"/>
        </w:rPr>
      </w:pPr>
      <w:r w:rsidRPr="00B102CB">
        <w:rPr>
          <w:rFonts w:cs="Arial"/>
          <w:bCs/>
          <w:color w:val="000000"/>
          <w:lang w:val="en-GB"/>
        </w:rPr>
        <w:t>The Sub-contractors’ invoices should reflect the Project, Site and Activity to the related service/s performed.</w:t>
      </w:r>
    </w:p>
    <w:p w14:paraId="7343EC48" w14:textId="77777777" w:rsidR="00B102CB" w:rsidRPr="00B102CB" w:rsidRDefault="00B102CB" w:rsidP="00B102CB">
      <w:pPr>
        <w:jc w:val="left"/>
        <w:rPr>
          <w:rFonts w:cs="Arial"/>
          <w:bCs/>
          <w:color w:val="000000"/>
          <w:lang w:val="en-GB"/>
        </w:rPr>
      </w:pPr>
    </w:p>
    <w:p w14:paraId="0FCC7714" w14:textId="77777777" w:rsidR="00B102CB" w:rsidRPr="00B102CB" w:rsidRDefault="00B102CB" w:rsidP="00B102CB">
      <w:pPr>
        <w:autoSpaceDE w:val="0"/>
        <w:autoSpaceDN w:val="0"/>
        <w:adjustRightInd w:val="0"/>
        <w:rPr>
          <w:rFonts w:cs="Arial"/>
          <w:lang w:val="en-GB"/>
        </w:rPr>
      </w:pPr>
      <w:r w:rsidRPr="00B102CB">
        <w:rPr>
          <w:rFonts w:cs="Arial"/>
          <w:bCs/>
          <w:color w:val="000000"/>
          <w:lang w:val="en-GB"/>
        </w:rPr>
        <w:lastRenderedPageBreak/>
        <w:t>First preference shall be given to Local to site Black Owned entities. L</w:t>
      </w:r>
      <w:r w:rsidRPr="00B102CB">
        <w:rPr>
          <w:rFonts w:cs="Arial"/>
          <w:lang w:val="en-GB"/>
        </w:rPr>
        <w:t>ocal to site “means all areas that fall within Lekwa Municipality.</w:t>
      </w:r>
    </w:p>
    <w:p w14:paraId="3200E38D" w14:textId="77777777" w:rsidR="00B102CB" w:rsidRPr="00B102CB" w:rsidRDefault="00B102CB" w:rsidP="00B102CB">
      <w:pPr>
        <w:rPr>
          <w:rFonts w:cs="Arial"/>
          <w:bCs/>
          <w:color w:val="000000"/>
          <w:lang w:val="en-GB"/>
        </w:rPr>
      </w:pPr>
    </w:p>
    <w:p w14:paraId="67267548" w14:textId="77777777" w:rsidR="00B102CB" w:rsidRPr="00B102CB" w:rsidRDefault="00B102CB" w:rsidP="00B102CB">
      <w:pPr>
        <w:tabs>
          <w:tab w:val="clear" w:pos="357"/>
        </w:tabs>
        <w:jc w:val="left"/>
        <w:rPr>
          <w:rFonts w:cs="Arial"/>
          <w:szCs w:val="20"/>
          <w:lang w:val="en-GB"/>
        </w:rPr>
      </w:pPr>
    </w:p>
    <w:p w14:paraId="496E3BEC" w14:textId="77777777" w:rsidR="00B102CB" w:rsidRPr="00B102CB" w:rsidRDefault="00B102CB" w:rsidP="00732D86">
      <w:pPr>
        <w:numPr>
          <w:ilvl w:val="0"/>
          <w:numId w:val="12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jc w:val="left"/>
        <w:rPr>
          <w:rFonts w:cs="Arial"/>
          <w:szCs w:val="20"/>
          <w:lang w:val="en-GB"/>
        </w:rPr>
      </w:pPr>
      <w:r w:rsidRPr="00B102CB">
        <w:rPr>
          <w:rFonts w:cs="Arial"/>
          <w:b/>
          <w:bCs/>
          <w:color w:val="000000"/>
          <w:lang w:val="en-GB"/>
        </w:rPr>
        <w:t>Skills Development Reporting</w:t>
      </w:r>
      <w:r w:rsidRPr="00B102CB">
        <w:rPr>
          <w:rFonts w:cs="Arial"/>
          <w:szCs w:val="20"/>
          <w:lang w:val="en-GB"/>
        </w:rPr>
        <w:t>:</w:t>
      </w:r>
    </w:p>
    <w:p w14:paraId="24FDB4BD" w14:textId="77777777" w:rsidR="00B102CB" w:rsidRPr="00B102CB" w:rsidRDefault="00B102CB" w:rsidP="00B102CB">
      <w:pPr>
        <w:ind w:left="720"/>
        <w:jc w:val="left"/>
        <w:rPr>
          <w:rFonts w:eastAsia="Calibri" w:cs="Arial"/>
          <w:szCs w:val="20"/>
          <w:lang w:val="en-GB"/>
        </w:rPr>
      </w:pPr>
    </w:p>
    <w:p w14:paraId="340B6EA2" w14:textId="77777777" w:rsidR="00B102CB" w:rsidRPr="00B102CB" w:rsidRDefault="00B102CB" w:rsidP="00732D86">
      <w:pPr>
        <w:numPr>
          <w:ilvl w:val="0"/>
          <w:numId w:val="124"/>
        </w:numPr>
        <w:tabs>
          <w:tab w:val="clear" w:pos="357"/>
          <w:tab w:val="left" w:pos="720"/>
        </w:tabs>
        <w:spacing w:after="120" w:line="360" w:lineRule="auto"/>
        <w:jc w:val="left"/>
        <w:rPr>
          <w:rFonts w:eastAsia="Calibri" w:cs="Arial"/>
          <w:szCs w:val="20"/>
          <w:lang w:val="en-GB"/>
        </w:rPr>
      </w:pPr>
      <w:r w:rsidRPr="00B102CB">
        <w:rPr>
          <w:rFonts w:eastAsia="Calibri" w:cs="Arial"/>
          <w:szCs w:val="20"/>
          <w:lang w:val="en-GB"/>
        </w:rPr>
        <w:t xml:space="preserve">The </w:t>
      </w:r>
      <w:r w:rsidRPr="00B102CB">
        <w:rPr>
          <w:rFonts w:eastAsia="Calibri" w:cs="Arial"/>
          <w:i/>
          <w:szCs w:val="20"/>
          <w:lang w:val="en-GB"/>
        </w:rPr>
        <w:t>Contractor</w:t>
      </w:r>
      <w:r w:rsidRPr="00B102CB">
        <w:rPr>
          <w:rFonts w:eastAsia="Calibri" w:cs="Arial"/>
          <w:szCs w:val="20"/>
          <w:lang w:val="en-GB"/>
        </w:rPr>
        <w:t xml:space="preserve"> shall submit a detailed Skills Development Plan within 28 days after contract award. </w:t>
      </w:r>
    </w:p>
    <w:p w14:paraId="35A00AA1" w14:textId="77777777" w:rsidR="00B102CB" w:rsidRPr="00B102CB" w:rsidRDefault="00B102CB" w:rsidP="00732D86">
      <w:pPr>
        <w:numPr>
          <w:ilvl w:val="0"/>
          <w:numId w:val="124"/>
        </w:numPr>
        <w:tabs>
          <w:tab w:val="clear" w:pos="357"/>
          <w:tab w:val="left" w:pos="720"/>
        </w:tabs>
        <w:spacing w:after="120" w:line="360" w:lineRule="auto"/>
        <w:jc w:val="left"/>
        <w:rPr>
          <w:rFonts w:eastAsia="Calibri" w:cs="Arial"/>
          <w:szCs w:val="20"/>
          <w:lang w:val="en-GB"/>
        </w:rPr>
      </w:pPr>
      <w:r w:rsidRPr="00B102CB">
        <w:rPr>
          <w:rFonts w:eastAsia="Calibri" w:cs="Arial"/>
          <w:szCs w:val="20"/>
          <w:lang w:val="en-GB"/>
        </w:rPr>
        <w:t>Skills development progress reporting shall be done on a Quarterly basis</w:t>
      </w:r>
    </w:p>
    <w:p w14:paraId="57C48ACB" w14:textId="77777777" w:rsidR="00B102CB" w:rsidRPr="00B102CB" w:rsidRDefault="00B102CB" w:rsidP="00B102CB">
      <w:pPr>
        <w:ind w:left="720"/>
        <w:jc w:val="left"/>
        <w:rPr>
          <w:rFonts w:eastAsia="Calibri" w:cs="Arial"/>
          <w:szCs w:val="20"/>
          <w:lang w:val="en-GB"/>
        </w:rPr>
      </w:pPr>
    </w:p>
    <w:p w14:paraId="2A0D7274" w14:textId="77777777" w:rsidR="00B102CB" w:rsidRPr="00B102CB" w:rsidRDefault="00B102CB" w:rsidP="00B102CB">
      <w:pPr>
        <w:rPr>
          <w:rFonts w:cs="Arial"/>
          <w:szCs w:val="20"/>
          <w:lang w:val="en-GB"/>
        </w:rPr>
      </w:pPr>
      <w:proofErr w:type="gramStart"/>
      <w:r w:rsidRPr="00B102CB">
        <w:rPr>
          <w:rFonts w:cs="Arial"/>
          <w:szCs w:val="20"/>
          <w:lang w:val="en-GB"/>
        </w:rPr>
        <w:t>With regard to</w:t>
      </w:r>
      <w:proofErr w:type="gramEnd"/>
      <w:r w:rsidRPr="00B102CB">
        <w:rPr>
          <w:rFonts w:cs="Arial"/>
          <w:szCs w:val="20"/>
          <w:lang w:val="en-GB"/>
        </w:rPr>
        <w:t xml:space="preserve"> skills development, the same student cannot be linked to more than one project at the same time. The </w:t>
      </w:r>
      <w:r w:rsidRPr="00B102CB">
        <w:rPr>
          <w:rFonts w:cs="Arial"/>
          <w:i/>
          <w:szCs w:val="20"/>
          <w:lang w:val="en-GB"/>
        </w:rPr>
        <w:t>Contractor</w:t>
      </w:r>
      <w:r w:rsidRPr="00B102CB">
        <w:rPr>
          <w:rFonts w:cs="Arial"/>
          <w:szCs w:val="20"/>
          <w:lang w:val="en-GB"/>
        </w:rPr>
        <w:t xml:space="preserve"> will be required to provide Names, Identification and Contact numbers, as well as certified copies of Identification documentation of students on skills development, which will be monitored by the </w:t>
      </w:r>
      <w:r w:rsidRPr="00B102CB">
        <w:rPr>
          <w:rFonts w:cs="Arial"/>
          <w:i/>
          <w:szCs w:val="20"/>
          <w:lang w:val="en-GB"/>
        </w:rPr>
        <w:t>Employer</w:t>
      </w:r>
      <w:r w:rsidRPr="00B102CB">
        <w:rPr>
          <w:rFonts w:cs="Arial"/>
          <w:szCs w:val="20"/>
          <w:lang w:val="en-GB"/>
        </w:rPr>
        <w:t xml:space="preserve">.  </w:t>
      </w:r>
    </w:p>
    <w:p w14:paraId="60EC8469" w14:textId="77777777" w:rsidR="00B102CB" w:rsidRPr="00B102CB" w:rsidRDefault="00B102CB" w:rsidP="00B102CB">
      <w:pPr>
        <w:rPr>
          <w:rFonts w:cs="Arial"/>
          <w:bCs/>
          <w:color w:val="000000"/>
          <w:lang w:val="en-GB"/>
        </w:rPr>
      </w:pPr>
    </w:p>
    <w:p w14:paraId="6CA099CB" w14:textId="77777777" w:rsidR="00B102CB" w:rsidRPr="00B102CB" w:rsidRDefault="00B102CB" w:rsidP="00B102CB">
      <w:pPr>
        <w:rPr>
          <w:rFonts w:cs="Arial"/>
          <w:bCs/>
          <w:color w:val="000000"/>
          <w:lang w:val="en-GB"/>
        </w:rPr>
      </w:pPr>
      <w:r w:rsidRPr="00B102CB">
        <w:rPr>
          <w:rFonts w:cs="Arial"/>
          <w:bCs/>
          <w:color w:val="000000"/>
          <w:lang w:val="en-GB"/>
        </w:rPr>
        <w:t>All skills developed shall be retainable for a minimum period of 3 years.</w:t>
      </w:r>
    </w:p>
    <w:p w14:paraId="6838DEEE" w14:textId="77777777" w:rsidR="00B102CB" w:rsidRPr="00B102CB" w:rsidRDefault="00B102CB" w:rsidP="00B102CB">
      <w:pPr>
        <w:rPr>
          <w:rFonts w:cs="Arial"/>
          <w:bCs/>
          <w:color w:val="000000"/>
          <w:lang w:val="en-GB"/>
        </w:rPr>
      </w:pPr>
    </w:p>
    <w:p w14:paraId="68CD36BC" w14:textId="77777777" w:rsidR="00B102CB" w:rsidRPr="00B102CB" w:rsidRDefault="00B102CB" w:rsidP="00B102CB">
      <w:pPr>
        <w:rPr>
          <w:rFonts w:cs="Arial"/>
          <w:bCs/>
          <w:color w:val="000000"/>
          <w:lang w:val="en-GB"/>
        </w:rPr>
      </w:pPr>
      <w:r w:rsidRPr="00B102CB">
        <w:rPr>
          <w:rFonts w:cs="Arial"/>
          <w:bCs/>
          <w:color w:val="000000"/>
          <w:lang w:val="en-GB"/>
        </w:rPr>
        <w:t xml:space="preserve">The correctness of the figures shall be audited / verified at any time by the </w:t>
      </w:r>
      <w:r w:rsidRPr="00B102CB">
        <w:rPr>
          <w:rFonts w:cs="Arial"/>
          <w:bCs/>
          <w:i/>
          <w:color w:val="000000"/>
          <w:lang w:val="en-GB"/>
        </w:rPr>
        <w:t>Employer</w:t>
      </w:r>
      <w:r w:rsidRPr="00B102CB">
        <w:rPr>
          <w:rFonts w:cs="Arial"/>
          <w:bCs/>
          <w:color w:val="000000"/>
          <w:lang w:val="en-GB"/>
        </w:rPr>
        <w:t>.</w:t>
      </w:r>
    </w:p>
    <w:bookmarkEnd w:id="1550"/>
    <w:bookmarkEnd w:id="1551"/>
    <w:bookmarkEnd w:id="1552"/>
    <w:bookmarkEnd w:id="1553"/>
    <w:bookmarkEnd w:id="1554"/>
    <w:p w14:paraId="213A99F3" w14:textId="730D4BEC" w:rsidR="00D028EA" w:rsidRPr="00D028EA" w:rsidRDefault="00D028EA" w:rsidP="00D028EA">
      <w:pPr>
        <w:jc w:val="left"/>
        <w:rPr>
          <w:rFonts w:cs="Arial"/>
          <w:szCs w:val="20"/>
          <w:lang w:val="en-GB"/>
        </w:rPr>
      </w:pPr>
    </w:p>
    <w:p w14:paraId="6030C569" w14:textId="77777777" w:rsidR="00D028EA" w:rsidRPr="00D028EA" w:rsidRDefault="00D028EA" w:rsidP="00D028EA">
      <w:pPr>
        <w:jc w:val="left"/>
        <w:rPr>
          <w:rFonts w:cs="Arial"/>
          <w:b/>
          <w:szCs w:val="20"/>
          <w:lang w:val="en-GB"/>
        </w:rPr>
      </w:pPr>
    </w:p>
    <w:p w14:paraId="4A122795" w14:textId="77777777" w:rsidR="00D028EA" w:rsidRPr="00D028EA" w:rsidRDefault="00D028EA" w:rsidP="00D028EA">
      <w:pPr>
        <w:jc w:val="left"/>
        <w:rPr>
          <w:rFonts w:cs="Arial"/>
          <w:b/>
          <w:szCs w:val="20"/>
          <w:lang w:val="en-GB"/>
        </w:rPr>
      </w:pPr>
      <w:r w:rsidRPr="00D028EA">
        <w:rPr>
          <w:rFonts w:cs="Arial"/>
          <w:b/>
          <w:szCs w:val="20"/>
          <w:lang w:val="en-GB"/>
        </w:rPr>
        <w:t>SUMMARY OF SD&amp;L TARGETS:</w:t>
      </w:r>
    </w:p>
    <w:p w14:paraId="3585622F" w14:textId="77777777" w:rsidR="00D028EA" w:rsidRPr="00D028EA" w:rsidRDefault="00D028EA" w:rsidP="00D028EA">
      <w:pPr>
        <w:jc w:val="left"/>
        <w:rPr>
          <w:rFonts w:cs="Arial"/>
          <w:szCs w:val="20"/>
          <w:lang w:val="en-GB"/>
        </w:rPr>
      </w:pPr>
    </w:p>
    <w:tbl>
      <w:tblPr>
        <w:tblW w:w="8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2"/>
        <w:gridCol w:w="3813"/>
      </w:tblGrid>
      <w:tr w:rsidR="00D028EA" w:rsidRPr="00D028EA" w14:paraId="195C4163"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591483DB" w14:textId="77777777" w:rsidR="00D028EA" w:rsidRPr="00D028EA" w:rsidRDefault="00D028EA" w:rsidP="00D028EA">
            <w:pPr>
              <w:autoSpaceDN w:val="0"/>
              <w:rPr>
                <w:rFonts w:cs="Arial"/>
                <w:b/>
                <w:szCs w:val="20"/>
                <w:u w:val="single"/>
                <w:lang w:val="en-GB"/>
              </w:rPr>
            </w:pPr>
            <w:r w:rsidRPr="00D028EA">
              <w:rPr>
                <w:rFonts w:cs="Arial"/>
                <w:b/>
                <w:bCs/>
                <w:szCs w:val="20"/>
              </w:rPr>
              <w:t>Criteria</w:t>
            </w:r>
          </w:p>
        </w:tc>
        <w:tc>
          <w:tcPr>
            <w:tcW w:w="3813" w:type="dxa"/>
            <w:tcBorders>
              <w:top w:val="single" w:sz="4" w:space="0" w:color="auto"/>
              <w:left w:val="single" w:sz="4" w:space="0" w:color="auto"/>
              <w:bottom w:val="single" w:sz="4" w:space="0" w:color="auto"/>
              <w:right w:val="single" w:sz="4" w:space="0" w:color="auto"/>
            </w:tcBorders>
            <w:hideMark/>
          </w:tcPr>
          <w:p w14:paraId="03136026" w14:textId="77777777" w:rsidR="00D028EA" w:rsidRPr="00D028EA" w:rsidRDefault="00D028EA" w:rsidP="00D028EA">
            <w:pPr>
              <w:autoSpaceDN w:val="0"/>
              <w:rPr>
                <w:rFonts w:cs="Arial"/>
                <w:b/>
                <w:szCs w:val="20"/>
                <w:u w:val="single"/>
                <w:lang w:val="en-GB"/>
              </w:rPr>
            </w:pPr>
            <w:r w:rsidRPr="00D028EA">
              <w:rPr>
                <w:rFonts w:cs="Arial"/>
                <w:b/>
                <w:bCs/>
                <w:szCs w:val="20"/>
              </w:rPr>
              <w:t>Minimum Target</w:t>
            </w:r>
          </w:p>
        </w:tc>
      </w:tr>
      <w:tr w:rsidR="00D028EA" w:rsidRPr="00D028EA" w14:paraId="3D6503C3"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0345338F" w14:textId="77777777" w:rsidR="00D028EA" w:rsidRPr="00D028EA" w:rsidRDefault="00D028EA" w:rsidP="00D028EA">
            <w:pPr>
              <w:autoSpaceDN w:val="0"/>
              <w:rPr>
                <w:rFonts w:cs="Arial"/>
                <w:bCs/>
                <w:color w:val="000000"/>
                <w:szCs w:val="20"/>
              </w:rPr>
            </w:pPr>
            <w:r w:rsidRPr="00D028EA">
              <w:rPr>
                <w:rFonts w:cs="Arial"/>
                <w:bCs/>
                <w:color w:val="000000"/>
                <w:szCs w:val="20"/>
              </w:rPr>
              <w:t>Local Content to SA</w:t>
            </w:r>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10D7AF19" w14:textId="584186D1" w:rsidR="00D028EA" w:rsidRPr="00D028EA" w:rsidRDefault="00D028EA" w:rsidP="00D028EA">
            <w:pPr>
              <w:autoSpaceDN w:val="0"/>
              <w:rPr>
                <w:rFonts w:cs="Arial"/>
                <w:szCs w:val="20"/>
                <w:lang w:val="en-GB"/>
              </w:rPr>
            </w:pPr>
            <w:r>
              <w:rPr>
                <w:rFonts w:cs="Arial"/>
                <w:szCs w:val="20"/>
                <w:lang w:val="en-GB"/>
              </w:rPr>
              <w:t>8</w:t>
            </w:r>
            <w:r w:rsidRPr="00D028EA">
              <w:rPr>
                <w:rFonts w:cs="Arial"/>
                <w:szCs w:val="20"/>
                <w:lang w:val="en-GB"/>
              </w:rPr>
              <w:t>0%</w:t>
            </w:r>
          </w:p>
        </w:tc>
      </w:tr>
      <w:tr w:rsidR="00D028EA" w:rsidRPr="00D028EA" w14:paraId="2DA486F6"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674E2ABA" w14:textId="77777777" w:rsidR="00D028EA" w:rsidRPr="00D028EA" w:rsidRDefault="00D028EA" w:rsidP="00D028EA">
            <w:pPr>
              <w:autoSpaceDN w:val="0"/>
              <w:rPr>
                <w:rFonts w:cs="Arial"/>
                <w:bCs/>
                <w:color w:val="000000"/>
                <w:szCs w:val="20"/>
              </w:rPr>
            </w:pPr>
            <w:r w:rsidRPr="00D028EA">
              <w:rPr>
                <w:rFonts w:cs="Arial"/>
                <w:bCs/>
                <w:color w:val="000000"/>
                <w:szCs w:val="20"/>
              </w:rPr>
              <w:t xml:space="preserve">Local Content to Site </w:t>
            </w:r>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3CCA0813" w14:textId="77777777" w:rsidR="00D028EA" w:rsidRPr="00D028EA" w:rsidRDefault="00D028EA" w:rsidP="00D028EA">
            <w:pPr>
              <w:autoSpaceDN w:val="0"/>
              <w:rPr>
                <w:rFonts w:cs="Arial"/>
                <w:szCs w:val="20"/>
                <w:lang w:val="en-GB"/>
              </w:rPr>
            </w:pPr>
            <w:r w:rsidRPr="00D028EA">
              <w:rPr>
                <w:rFonts w:cs="Arial"/>
                <w:szCs w:val="20"/>
                <w:lang w:val="en-GB"/>
              </w:rPr>
              <w:t>10%</w:t>
            </w:r>
          </w:p>
        </w:tc>
      </w:tr>
      <w:tr w:rsidR="00D028EA" w:rsidRPr="00D028EA" w14:paraId="5F2FFBC7"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1BDA5ED7" w14:textId="77777777" w:rsidR="00D028EA" w:rsidRPr="00D028EA" w:rsidRDefault="00D028EA" w:rsidP="00D028EA">
            <w:pPr>
              <w:autoSpaceDN w:val="0"/>
              <w:rPr>
                <w:rFonts w:cs="Arial"/>
                <w:bCs/>
                <w:color w:val="000000"/>
                <w:szCs w:val="20"/>
              </w:rPr>
            </w:pPr>
            <w:r w:rsidRPr="00D028EA">
              <w:rPr>
                <w:rFonts w:cs="Arial"/>
                <w:bCs/>
                <w:color w:val="000000"/>
                <w:szCs w:val="20"/>
              </w:rPr>
              <w:t>Procurement from BO</w:t>
            </w:r>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23751EEC" w14:textId="77777777" w:rsidR="00D028EA" w:rsidRPr="00D028EA" w:rsidRDefault="00D028EA" w:rsidP="00D028EA">
            <w:pPr>
              <w:autoSpaceDN w:val="0"/>
              <w:rPr>
                <w:rFonts w:cs="Arial"/>
                <w:szCs w:val="20"/>
                <w:lang w:val="en-GB"/>
              </w:rPr>
            </w:pPr>
            <w:r w:rsidRPr="00D028EA">
              <w:rPr>
                <w:rFonts w:cs="Arial"/>
                <w:szCs w:val="20"/>
                <w:lang w:val="en-GB"/>
              </w:rPr>
              <w:t>12%</w:t>
            </w:r>
          </w:p>
        </w:tc>
      </w:tr>
      <w:tr w:rsidR="00D028EA" w:rsidRPr="00D028EA" w14:paraId="3DF05C06"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4EDAFC66" w14:textId="77777777" w:rsidR="00D028EA" w:rsidRPr="00D028EA" w:rsidRDefault="00D028EA" w:rsidP="00D028EA">
            <w:pPr>
              <w:autoSpaceDN w:val="0"/>
              <w:rPr>
                <w:rFonts w:cs="Arial"/>
                <w:bCs/>
                <w:color w:val="000000"/>
                <w:szCs w:val="20"/>
              </w:rPr>
            </w:pPr>
            <w:r w:rsidRPr="00D028EA">
              <w:rPr>
                <w:rFonts w:cs="Arial"/>
                <w:bCs/>
                <w:color w:val="000000"/>
                <w:szCs w:val="20"/>
              </w:rPr>
              <w:t>Procurement from BWO</w:t>
            </w:r>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4211BF9A" w14:textId="77777777" w:rsidR="00D028EA" w:rsidRPr="00D028EA" w:rsidRDefault="00D028EA" w:rsidP="00D028EA">
            <w:pPr>
              <w:autoSpaceDN w:val="0"/>
              <w:rPr>
                <w:rFonts w:cs="Arial"/>
                <w:szCs w:val="20"/>
                <w:lang w:val="en-GB"/>
              </w:rPr>
            </w:pPr>
            <w:r w:rsidRPr="00D028EA">
              <w:rPr>
                <w:rFonts w:cs="Arial"/>
                <w:szCs w:val="20"/>
                <w:lang w:val="en-GB"/>
              </w:rPr>
              <w:t>8%</w:t>
            </w:r>
          </w:p>
        </w:tc>
      </w:tr>
      <w:tr w:rsidR="00D028EA" w:rsidRPr="00D028EA" w14:paraId="3B5DD5F1"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49072D4B" w14:textId="77777777" w:rsidR="00D028EA" w:rsidRPr="00D028EA" w:rsidRDefault="00D028EA" w:rsidP="00D028EA">
            <w:pPr>
              <w:autoSpaceDN w:val="0"/>
              <w:rPr>
                <w:rFonts w:cs="Arial"/>
                <w:bCs/>
                <w:color w:val="000000"/>
                <w:szCs w:val="20"/>
              </w:rPr>
            </w:pPr>
            <w:r w:rsidRPr="00D028EA">
              <w:rPr>
                <w:rFonts w:cs="Arial"/>
                <w:bCs/>
                <w:color w:val="000000"/>
                <w:szCs w:val="20"/>
              </w:rPr>
              <w:t>Procurement from SBE</w:t>
            </w:r>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33616B4A" w14:textId="77777777" w:rsidR="00D028EA" w:rsidRPr="00D028EA" w:rsidRDefault="00D028EA" w:rsidP="00D028EA">
            <w:pPr>
              <w:autoSpaceDN w:val="0"/>
              <w:rPr>
                <w:rFonts w:cs="Arial"/>
                <w:szCs w:val="20"/>
                <w:lang w:val="en-GB"/>
              </w:rPr>
            </w:pPr>
            <w:r w:rsidRPr="00D028EA">
              <w:rPr>
                <w:rFonts w:cs="Arial"/>
                <w:szCs w:val="20"/>
                <w:lang w:val="en-GB"/>
              </w:rPr>
              <w:t>8%</w:t>
            </w:r>
          </w:p>
        </w:tc>
      </w:tr>
      <w:tr w:rsidR="00D028EA" w:rsidRPr="00D028EA" w14:paraId="3C83D30B"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19E55326" w14:textId="77777777" w:rsidR="00D028EA" w:rsidRPr="00D028EA" w:rsidRDefault="00D028EA" w:rsidP="00D028EA">
            <w:pPr>
              <w:autoSpaceDN w:val="0"/>
              <w:rPr>
                <w:rFonts w:cs="Arial"/>
                <w:bCs/>
                <w:color w:val="000000"/>
                <w:szCs w:val="20"/>
              </w:rPr>
            </w:pPr>
            <w:r w:rsidRPr="00D028EA">
              <w:rPr>
                <w:rFonts w:cs="Arial"/>
                <w:bCs/>
                <w:color w:val="000000"/>
                <w:szCs w:val="20"/>
              </w:rPr>
              <w:t>Procurement from BYO</w:t>
            </w:r>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0DB38F0E" w14:textId="77777777" w:rsidR="00D028EA" w:rsidRPr="00D028EA" w:rsidRDefault="00D028EA" w:rsidP="00D028EA">
            <w:pPr>
              <w:autoSpaceDN w:val="0"/>
              <w:rPr>
                <w:rFonts w:cs="Arial"/>
                <w:szCs w:val="20"/>
                <w:lang w:val="en-GB"/>
              </w:rPr>
            </w:pPr>
            <w:r w:rsidRPr="00D028EA">
              <w:rPr>
                <w:rFonts w:cs="Arial"/>
                <w:szCs w:val="20"/>
                <w:lang w:val="en-GB"/>
              </w:rPr>
              <w:t>2%</w:t>
            </w:r>
          </w:p>
        </w:tc>
      </w:tr>
      <w:tr w:rsidR="00D028EA" w:rsidRPr="00D028EA" w14:paraId="6F99EE21"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2844275D" w14:textId="77777777" w:rsidR="00D028EA" w:rsidRPr="00D028EA" w:rsidRDefault="00D028EA" w:rsidP="00D028EA">
            <w:pPr>
              <w:autoSpaceDN w:val="0"/>
              <w:rPr>
                <w:rFonts w:cs="Arial"/>
                <w:bCs/>
                <w:color w:val="000000"/>
                <w:szCs w:val="20"/>
              </w:rPr>
            </w:pPr>
            <w:r w:rsidRPr="00D028EA">
              <w:rPr>
                <w:rFonts w:cs="Arial"/>
                <w:bCs/>
                <w:color w:val="000000"/>
                <w:szCs w:val="20"/>
              </w:rPr>
              <w:t xml:space="preserve">Procurement from </w:t>
            </w:r>
            <w:proofErr w:type="spellStart"/>
            <w:r w:rsidRPr="00D028EA">
              <w:rPr>
                <w:rFonts w:cs="Arial"/>
                <w:bCs/>
                <w:color w:val="000000"/>
                <w:szCs w:val="20"/>
              </w:rPr>
              <w:t>BPLwD</w:t>
            </w:r>
            <w:proofErr w:type="spellEnd"/>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59A6D082" w14:textId="77777777" w:rsidR="00D028EA" w:rsidRPr="00D028EA" w:rsidRDefault="00D028EA" w:rsidP="00D028EA">
            <w:pPr>
              <w:autoSpaceDN w:val="0"/>
              <w:rPr>
                <w:rFonts w:cs="Arial"/>
                <w:szCs w:val="20"/>
                <w:lang w:val="en-GB"/>
              </w:rPr>
            </w:pPr>
            <w:r w:rsidRPr="00D028EA">
              <w:rPr>
                <w:rFonts w:cs="Arial"/>
                <w:szCs w:val="20"/>
                <w:lang w:val="en-GB"/>
              </w:rPr>
              <w:t>1%</w:t>
            </w:r>
          </w:p>
        </w:tc>
      </w:tr>
      <w:tr w:rsidR="00D028EA" w:rsidRPr="00D028EA" w14:paraId="673BC569"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tcPr>
          <w:p w14:paraId="7F515F32" w14:textId="77777777" w:rsidR="00D028EA" w:rsidRPr="00D028EA" w:rsidRDefault="00D028EA" w:rsidP="00D028EA">
            <w:pPr>
              <w:autoSpaceDN w:val="0"/>
              <w:rPr>
                <w:rFonts w:cs="Arial"/>
                <w:bCs/>
                <w:color w:val="000000"/>
                <w:szCs w:val="20"/>
              </w:rPr>
            </w:pPr>
          </w:p>
        </w:tc>
        <w:tc>
          <w:tcPr>
            <w:tcW w:w="3813" w:type="dxa"/>
            <w:tcBorders>
              <w:top w:val="single" w:sz="4" w:space="0" w:color="auto"/>
              <w:left w:val="single" w:sz="4" w:space="0" w:color="auto"/>
              <w:bottom w:val="single" w:sz="4" w:space="0" w:color="auto"/>
              <w:right w:val="single" w:sz="4" w:space="0" w:color="auto"/>
            </w:tcBorders>
            <w:shd w:val="clear" w:color="auto" w:fill="BFBFBF"/>
          </w:tcPr>
          <w:p w14:paraId="6FBE0110" w14:textId="77777777" w:rsidR="00D028EA" w:rsidRPr="00D028EA" w:rsidRDefault="00D028EA" w:rsidP="00D028EA">
            <w:pPr>
              <w:autoSpaceDN w:val="0"/>
              <w:rPr>
                <w:rFonts w:cs="Arial"/>
                <w:szCs w:val="20"/>
                <w:lang w:val="en-GB"/>
              </w:rPr>
            </w:pPr>
          </w:p>
        </w:tc>
      </w:tr>
      <w:tr w:rsidR="00D028EA" w:rsidRPr="00D028EA" w14:paraId="4ECF9B35"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7B113E0F" w14:textId="77777777" w:rsidR="00D028EA" w:rsidRPr="00D028EA" w:rsidRDefault="00D028EA" w:rsidP="00D028EA">
            <w:pPr>
              <w:autoSpaceDN w:val="0"/>
              <w:rPr>
                <w:rFonts w:cs="Arial"/>
                <w:bCs/>
                <w:color w:val="000000"/>
                <w:szCs w:val="20"/>
              </w:rPr>
            </w:pPr>
            <w:r w:rsidRPr="00D028EA">
              <w:rPr>
                <w:rFonts w:cs="Arial"/>
                <w:bCs/>
                <w:color w:val="000000"/>
                <w:szCs w:val="20"/>
              </w:rPr>
              <w:t>Core Skills</w:t>
            </w:r>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5F86BB62" w14:textId="2391E8AF" w:rsidR="00D028EA" w:rsidRPr="00D028EA" w:rsidRDefault="00E6261F" w:rsidP="00D028EA">
            <w:pPr>
              <w:autoSpaceDN w:val="0"/>
              <w:rPr>
                <w:rFonts w:cs="Arial"/>
                <w:szCs w:val="20"/>
                <w:lang w:val="en-GB"/>
              </w:rPr>
            </w:pPr>
            <w:r>
              <w:rPr>
                <w:rFonts w:cs="Arial"/>
                <w:szCs w:val="20"/>
                <w:lang w:val="en-GB"/>
              </w:rPr>
              <w:t>2</w:t>
            </w:r>
            <w:r w:rsidR="00B102CB">
              <w:rPr>
                <w:rFonts w:cs="Arial"/>
                <w:szCs w:val="20"/>
                <w:lang w:val="en-GB"/>
              </w:rPr>
              <w:t xml:space="preserve"> Safety Officer</w:t>
            </w:r>
          </w:p>
        </w:tc>
      </w:tr>
      <w:tr w:rsidR="00D028EA" w:rsidRPr="00D028EA" w14:paraId="01C73BE5"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0D821CB8" w14:textId="77777777" w:rsidR="00D028EA" w:rsidRPr="00D028EA" w:rsidRDefault="00D028EA" w:rsidP="00D028EA">
            <w:pPr>
              <w:autoSpaceDN w:val="0"/>
              <w:rPr>
                <w:rFonts w:cs="Arial"/>
                <w:bCs/>
                <w:color w:val="000000"/>
                <w:szCs w:val="20"/>
              </w:rPr>
            </w:pPr>
            <w:r w:rsidRPr="00D028EA">
              <w:rPr>
                <w:rFonts w:cs="Arial"/>
                <w:bCs/>
                <w:color w:val="000000"/>
                <w:szCs w:val="20"/>
              </w:rPr>
              <w:t>Critical Skills</w:t>
            </w:r>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539477DD" w14:textId="78E76204" w:rsidR="00D028EA" w:rsidRPr="00D028EA" w:rsidRDefault="00E6261F" w:rsidP="00D028EA">
            <w:pPr>
              <w:autoSpaceDN w:val="0"/>
              <w:rPr>
                <w:rFonts w:cs="Arial"/>
                <w:szCs w:val="20"/>
                <w:lang w:val="en-GB"/>
              </w:rPr>
            </w:pPr>
            <w:r>
              <w:rPr>
                <w:rFonts w:cs="Arial"/>
                <w:szCs w:val="20"/>
                <w:lang w:val="en-GB"/>
              </w:rPr>
              <w:t>6</w:t>
            </w:r>
            <w:r w:rsidR="00B102CB">
              <w:rPr>
                <w:rFonts w:cs="Arial"/>
                <w:szCs w:val="20"/>
                <w:lang w:val="en-GB"/>
              </w:rPr>
              <w:t xml:space="preserve"> Artisans, </w:t>
            </w:r>
            <w:r>
              <w:rPr>
                <w:rFonts w:cs="Arial"/>
                <w:szCs w:val="20"/>
                <w:lang w:val="en-GB"/>
              </w:rPr>
              <w:t>2</w:t>
            </w:r>
            <w:r w:rsidR="00B102CB">
              <w:rPr>
                <w:rFonts w:cs="Arial"/>
                <w:szCs w:val="20"/>
                <w:lang w:val="en-GB"/>
              </w:rPr>
              <w:t xml:space="preserve"> Quantity Surveyor and </w:t>
            </w:r>
            <w:r>
              <w:rPr>
                <w:rFonts w:cs="Arial"/>
                <w:szCs w:val="20"/>
                <w:lang w:val="en-GB"/>
              </w:rPr>
              <w:t>2</w:t>
            </w:r>
            <w:r w:rsidR="00B102CB">
              <w:rPr>
                <w:rFonts w:cs="Arial"/>
                <w:szCs w:val="20"/>
                <w:lang w:val="en-GB"/>
              </w:rPr>
              <w:t xml:space="preserve"> Civil Technician</w:t>
            </w:r>
          </w:p>
        </w:tc>
      </w:tr>
      <w:tr w:rsidR="00D028EA" w:rsidRPr="00D028EA" w14:paraId="2442F9F4"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5351752A" w14:textId="77777777" w:rsidR="00D028EA" w:rsidRPr="00D028EA" w:rsidRDefault="00D028EA" w:rsidP="00D028EA">
            <w:pPr>
              <w:autoSpaceDN w:val="0"/>
              <w:rPr>
                <w:rFonts w:cs="Arial"/>
                <w:bCs/>
                <w:color w:val="000000"/>
                <w:szCs w:val="20"/>
              </w:rPr>
            </w:pPr>
            <w:r w:rsidRPr="00D028EA">
              <w:rPr>
                <w:rFonts w:cs="Arial"/>
                <w:bCs/>
                <w:color w:val="000000"/>
                <w:szCs w:val="20"/>
              </w:rPr>
              <w:t>Scarce skills</w:t>
            </w:r>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7708B635" w14:textId="5FA8329B" w:rsidR="00D028EA" w:rsidRPr="00D028EA" w:rsidRDefault="00E6261F" w:rsidP="00D028EA">
            <w:pPr>
              <w:autoSpaceDN w:val="0"/>
              <w:rPr>
                <w:rFonts w:cs="Arial"/>
                <w:szCs w:val="20"/>
                <w:lang w:val="en-GB"/>
              </w:rPr>
            </w:pPr>
            <w:r>
              <w:rPr>
                <w:rFonts w:cs="Arial"/>
                <w:szCs w:val="20"/>
                <w:lang w:val="en-GB"/>
              </w:rPr>
              <w:t>2</w:t>
            </w:r>
            <w:r w:rsidR="00B102CB">
              <w:rPr>
                <w:rFonts w:cs="Arial"/>
                <w:szCs w:val="20"/>
                <w:lang w:val="en-GB"/>
              </w:rPr>
              <w:t xml:space="preserve"> Mechanical Technician</w:t>
            </w:r>
          </w:p>
        </w:tc>
      </w:tr>
      <w:tr w:rsidR="00D028EA" w:rsidRPr="00D028EA" w14:paraId="767106B0"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tcPr>
          <w:p w14:paraId="387BD24B" w14:textId="77777777" w:rsidR="00D028EA" w:rsidRPr="00D028EA" w:rsidRDefault="00D028EA" w:rsidP="00D028EA">
            <w:pPr>
              <w:autoSpaceDN w:val="0"/>
              <w:rPr>
                <w:rFonts w:cs="Arial"/>
                <w:bCs/>
                <w:color w:val="000000"/>
                <w:szCs w:val="20"/>
              </w:rPr>
            </w:pPr>
          </w:p>
        </w:tc>
        <w:tc>
          <w:tcPr>
            <w:tcW w:w="3813" w:type="dxa"/>
            <w:tcBorders>
              <w:top w:val="single" w:sz="4" w:space="0" w:color="auto"/>
              <w:left w:val="single" w:sz="4" w:space="0" w:color="auto"/>
              <w:bottom w:val="single" w:sz="4" w:space="0" w:color="auto"/>
              <w:right w:val="single" w:sz="4" w:space="0" w:color="auto"/>
            </w:tcBorders>
            <w:shd w:val="clear" w:color="auto" w:fill="BFBFBF"/>
          </w:tcPr>
          <w:p w14:paraId="013F5A1F" w14:textId="77777777" w:rsidR="00D028EA" w:rsidRPr="00D028EA" w:rsidRDefault="00D028EA" w:rsidP="00D028EA">
            <w:pPr>
              <w:autoSpaceDN w:val="0"/>
              <w:rPr>
                <w:rFonts w:cs="Arial"/>
                <w:szCs w:val="20"/>
                <w:lang w:val="en-GB"/>
              </w:rPr>
            </w:pPr>
          </w:p>
        </w:tc>
      </w:tr>
      <w:tr w:rsidR="00B102CB" w:rsidRPr="00D028EA" w14:paraId="7C2EDA6C" w14:textId="77777777" w:rsidTr="00B96EE7">
        <w:trPr>
          <w:trHeight w:val="259"/>
        </w:trPr>
        <w:tc>
          <w:tcPr>
            <w:tcW w:w="4452" w:type="dxa"/>
            <w:tcBorders>
              <w:top w:val="single" w:sz="4" w:space="0" w:color="auto"/>
              <w:left w:val="single" w:sz="4" w:space="0" w:color="auto"/>
              <w:bottom w:val="single" w:sz="4" w:space="0" w:color="auto"/>
              <w:right w:val="single" w:sz="4" w:space="0" w:color="auto"/>
            </w:tcBorders>
            <w:hideMark/>
          </w:tcPr>
          <w:p w14:paraId="691A8D51" w14:textId="2CE957B0" w:rsidR="00B102CB" w:rsidRPr="00D028EA" w:rsidRDefault="00B102CB" w:rsidP="00D028EA">
            <w:pPr>
              <w:autoSpaceDN w:val="0"/>
              <w:rPr>
                <w:rFonts w:cs="Arial"/>
                <w:bCs/>
                <w:color w:val="000000"/>
                <w:szCs w:val="20"/>
              </w:rPr>
            </w:pPr>
            <w:r w:rsidRPr="00817DF6">
              <w:t>Jobs Created (New Jobs to be created For the Local to site)</w:t>
            </w:r>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3AAC39B6" w14:textId="0ED5D3A8" w:rsidR="00B102CB" w:rsidRPr="00D028EA" w:rsidRDefault="00B102CB" w:rsidP="00D028EA">
            <w:pPr>
              <w:autoSpaceDN w:val="0"/>
              <w:rPr>
                <w:rFonts w:cs="Arial"/>
                <w:szCs w:val="20"/>
                <w:lang w:val="en-GB"/>
              </w:rPr>
            </w:pPr>
            <w:r w:rsidRPr="00817DF6">
              <w:t>Contractor to Propose</w:t>
            </w:r>
          </w:p>
        </w:tc>
      </w:tr>
      <w:tr w:rsidR="00B102CB" w:rsidRPr="00D028EA" w14:paraId="4C2B8B0F" w14:textId="77777777" w:rsidTr="00B96EE7">
        <w:trPr>
          <w:trHeight w:val="276"/>
        </w:trPr>
        <w:tc>
          <w:tcPr>
            <w:tcW w:w="4452" w:type="dxa"/>
            <w:tcBorders>
              <w:top w:val="single" w:sz="4" w:space="0" w:color="auto"/>
              <w:left w:val="single" w:sz="4" w:space="0" w:color="auto"/>
              <w:bottom w:val="single" w:sz="4" w:space="0" w:color="auto"/>
              <w:right w:val="single" w:sz="4" w:space="0" w:color="auto"/>
            </w:tcBorders>
            <w:hideMark/>
          </w:tcPr>
          <w:p w14:paraId="2C7E633D" w14:textId="3C2589E8" w:rsidR="00B102CB" w:rsidRPr="00D028EA" w:rsidRDefault="00B102CB" w:rsidP="00D028EA">
            <w:pPr>
              <w:autoSpaceDN w:val="0"/>
              <w:rPr>
                <w:rFonts w:cs="Arial"/>
                <w:szCs w:val="20"/>
                <w:u w:val="single"/>
                <w:lang w:val="en-GB"/>
              </w:rPr>
            </w:pPr>
            <w:r w:rsidRPr="00817DF6">
              <w:t>Jobs Retained (Company’s core crew)</w:t>
            </w:r>
          </w:p>
        </w:tc>
        <w:tc>
          <w:tcPr>
            <w:tcW w:w="3813" w:type="dxa"/>
            <w:tcBorders>
              <w:top w:val="single" w:sz="4" w:space="0" w:color="auto"/>
              <w:left w:val="single" w:sz="4" w:space="0" w:color="auto"/>
              <w:bottom w:val="single" w:sz="4" w:space="0" w:color="auto"/>
              <w:right w:val="single" w:sz="4" w:space="0" w:color="auto"/>
            </w:tcBorders>
            <w:shd w:val="clear" w:color="auto" w:fill="BFBFBF"/>
            <w:hideMark/>
          </w:tcPr>
          <w:p w14:paraId="07B1D456" w14:textId="072853C4" w:rsidR="00B102CB" w:rsidRPr="00D028EA" w:rsidRDefault="00B102CB" w:rsidP="00D028EA">
            <w:pPr>
              <w:autoSpaceDN w:val="0"/>
              <w:rPr>
                <w:rFonts w:cs="Arial"/>
                <w:szCs w:val="20"/>
                <w:lang w:val="en-GB"/>
              </w:rPr>
            </w:pPr>
            <w:r w:rsidRPr="00817DF6">
              <w:t>Contractor to specify</w:t>
            </w:r>
          </w:p>
        </w:tc>
      </w:tr>
    </w:tbl>
    <w:p w14:paraId="697B568C" w14:textId="77777777" w:rsidR="00D028EA" w:rsidRDefault="00D028EA" w:rsidP="00426014">
      <w:pPr>
        <w:pStyle w:val="Heading2"/>
        <w:numPr>
          <w:ilvl w:val="0"/>
          <w:numId w:val="0"/>
        </w:numPr>
        <w:ind w:left="4545"/>
      </w:pPr>
    </w:p>
    <w:p w14:paraId="57351446" w14:textId="77777777" w:rsidR="00B102CB" w:rsidRPr="00B102CB" w:rsidRDefault="00B102CB" w:rsidP="00B102CB">
      <w:pPr>
        <w:pStyle w:val="SpecBody2"/>
        <w:spacing w:after="240"/>
        <w:ind w:left="0"/>
        <w:rPr>
          <w:lang w:val="en-GB"/>
        </w:rPr>
      </w:pPr>
      <w:r w:rsidRPr="00B102CB">
        <w:rPr>
          <w:lang w:val="en-GB"/>
        </w:rPr>
        <w:t xml:space="preserve">*Local Content to Site refers to but not limited to Accommodation, Transport, Fuel, etc. The </w:t>
      </w:r>
      <w:r w:rsidRPr="00B102CB">
        <w:rPr>
          <w:i/>
          <w:lang w:val="en-GB"/>
        </w:rPr>
        <w:t>Employer</w:t>
      </w:r>
      <w:r w:rsidRPr="00B102CB">
        <w:rPr>
          <w:lang w:val="en-GB"/>
        </w:rPr>
        <w:t xml:space="preserve"> will make accommodation and transport database available to the </w:t>
      </w:r>
      <w:r w:rsidRPr="00B102CB">
        <w:rPr>
          <w:i/>
          <w:lang w:val="en-GB"/>
        </w:rPr>
        <w:t>Contractor</w:t>
      </w:r>
    </w:p>
    <w:p w14:paraId="2A57AA55" w14:textId="77777777" w:rsidR="00B102CB" w:rsidRPr="00B102CB" w:rsidRDefault="00B102CB" w:rsidP="00B102CB">
      <w:pPr>
        <w:tabs>
          <w:tab w:val="clear" w:pos="357"/>
        </w:tabs>
        <w:spacing w:before="120" w:after="240" w:line="360" w:lineRule="auto"/>
        <w:rPr>
          <w:rFonts w:cs="Arial"/>
          <w:szCs w:val="20"/>
          <w:lang w:val="en-GB"/>
        </w:rPr>
      </w:pPr>
      <w:r w:rsidRPr="00B102CB">
        <w:rPr>
          <w:rFonts w:cs="Arial"/>
          <w:szCs w:val="20"/>
          <w:lang w:val="en-GB"/>
        </w:rPr>
        <w:t xml:space="preserve">**Local to Site “means all areas that fall within Lekwa Municipality </w:t>
      </w:r>
    </w:p>
    <w:p w14:paraId="002E3DBF" w14:textId="77777777" w:rsidR="00B102CB" w:rsidRPr="00B102CB" w:rsidRDefault="00B102CB" w:rsidP="00B102CB">
      <w:pPr>
        <w:pBdr>
          <w:top w:val="nil"/>
          <w:left w:val="nil"/>
          <w:bottom w:val="nil"/>
          <w:right w:val="nil"/>
          <w:between w:val="nil"/>
        </w:pBdr>
        <w:tabs>
          <w:tab w:val="clear" w:pos="357"/>
        </w:tabs>
        <w:spacing w:after="200" w:line="276" w:lineRule="auto"/>
        <w:rPr>
          <w:rFonts w:eastAsia="Arial" w:cs="Arial"/>
          <w:b/>
          <w:color w:val="000000"/>
          <w:szCs w:val="20"/>
          <w:lang w:eastAsia="en-ZA"/>
        </w:rPr>
      </w:pPr>
      <w:r w:rsidRPr="00B102CB">
        <w:rPr>
          <w:rFonts w:eastAsia="Arial" w:cs="Arial"/>
          <w:b/>
          <w:color w:val="000000"/>
          <w:szCs w:val="20"/>
          <w:lang w:eastAsia="en-ZA"/>
        </w:rPr>
        <w:t>Corporate Social Investment (Not a weighted criterion)</w:t>
      </w:r>
    </w:p>
    <w:p w14:paraId="09038B14" w14:textId="77777777" w:rsidR="00B102CB" w:rsidRPr="00B102CB" w:rsidRDefault="00B102CB" w:rsidP="00B102CB">
      <w:pPr>
        <w:pBdr>
          <w:top w:val="nil"/>
          <w:left w:val="nil"/>
          <w:bottom w:val="nil"/>
          <w:right w:val="nil"/>
          <w:between w:val="nil"/>
        </w:pBdr>
        <w:tabs>
          <w:tab w:val="clear" w:pos="357"/>
        </w:tabs>
        <w:spacing w:after="200" w:line="276" w:lineRule="auto"/>
        <w:jc w:val="left"/>
        <w:rPr>
          <w:rFonts w:eastAsia="Arial" w:cs="Arial"/>
          <w:color w:val="000000"/>
          <w:szCs w:val="20"/>
          <w:lang w:eastAsia="en-ZA"/>
        </w:rPr>
      </w:pPr>
      <w:r w:rsidRPr="00B102CB">
        <w:rPr>
          <w:rFonts w:eastAsia="Arial" w:cs="Arial"/>
          <w:color w:val="000000"/>
          <w:szCs w:val="20"/>
          <w:lang w:eastAsia="en-ZA"/>
        </w:rPr>
        <w:t>The tenderer is required to submit a CSI Proposal to a value of at least 2% of the Contract value as a direct benefit to the Local to site communities</w:t>
      </w:r>
    </w:p>
    <w:tbl>
      <w:tblPr>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2367"/>
        <w:gridCol w:w="1731"/>
        <w:gridCol w:w="2388"/>
      </w:tblGrid>
      <w:tr w:rsidR="00B102CB" w:rsidRPr="00B102CB" w14:paraId="7A512FCE" w14:textId="77777777" w:rsidTr="0077544B">
        <w:tc>
          <w:tcPr>
            <w:tcW w:w="2268" w:type="dxa"/>
            <w:tcBorders>
              <w:top w:val="single" w:sz="4" w:space="0" w:color="000000"/>
              <w:left w:val="single" w:sz="4" w:space="0" w:color="000000"/>
              <w:bottom w:val="single" w:sz="4" w:space="0" w:color="000000"/>
              <w:right w:val="single" w:sz="4" w:space="0" w:color="000000"/>
            </w:tcBorders>
            <w:shd w:val="clear" w:color="auto" w:fill="C6D9F1"/>
          </w:tcPr>
          <w:p w14:paraId="67FB24B4" w14:textId="77777777" w:rsidR="00B102CB" w:rsidRPr="00B102CB" w:rsidRDefault="00B102CB" w:rsidP="00B102CB">
            <w:pPr>
              <w:widowControl w:val="0"/>
              <w:pBdr>
                <w:top w:val="nil"/>
                <w:left w:val="nil"/>
                <w:bottom w:val="nil"/>
                <w:right w:val="nil"/>
                <w:between w:val="nil"/>
              </w:pBdr>
              <w:tabs>
                <w:tab w:val="clear" w:pos="357"/>
                <w:tab w:val="left" w:pos="709"/>
                <w:tab w:val="center" w:pos="4320"/>
                <w:tab w:val="right" w:pos="8640"/>
              </w:tabs>
              <w:jc w:val="center"/>
              <w:rPr>
                <w:rFonts w:eastAsia="Arial" w:cs="Arial"/>
                <w:b/>
                <w:color w:val="000000"/>
                <w:szCs w:val="20"/>
                <w:lang w:eastAsia="en-ZA"/>
              </w:rPr>
            </w:pPr>
            <w:r w:rsidRPr="00B102CB">
              <w:rPr>
                <w:rFonts w:eastAsia="Arial" w:cs="Arial"/>
                <w:b/>
                <w:color w:val="000000"/>
                <w:szCs w:val="20"/>
                <w:lang w:eastAsia="en-ZA"/>
              </w:rPr>
              <w:lastRenderedPageBreak/>
              <w:t>Criteria</w:t>
            </w:r>
          </w:p>
        </w:tc>
        <w:tc>
          <w:tcPr>
            <w:tcW w:w="2367" w:type="dxa"/>
            <w:tcBorders>
              <w:top w:val="single" w:sz="4" w:space="0" w:color="000000"/>
              <w:left w:val="single" w:sz="4" w:space="0" w:color="000000"/>
              <w:bottom w:val="single" w:sz="4" w:space="0" w:color="000000"/>
              <w:right w:val="single" w:sz="4" w:space="0" w:color="000000"/>
            </w:tcBorders>
            <w:shd w:val="clear" w:color="auto" w:fill="C6D9F1"/>
          </w:tcPr>
          <w:p w14:paraId="28BBFC94" w14:textId="77777777" w:rsidR="00B102CB" w:rsidRPr="00B102CB" w:rsidRDefault="00B102CB" w:rsidP="00B102CB">
            <w:pPr>
              <w:widowControl w:val="0"/>
              <w:pBdr>
                <w:top w:val="nil"/>
                <w:left w:val="nil"/>
                <w:bottom w:val="nil"/>
                <w:right w:val="nil"/>
                <w:between w:val="nil"/>
              </w:pBdr>
              <w:tabs>
                <w:tab w:val="clear" w:pos="357"/>
                <w:tab w:val="left" w:pos="709"/>
                <w:tab w:val="center" w:pos="4320"/>
                <w:tab w:val="right" w:pos="8640"/>
              </w:tabs>
              <w:jc w:val="center"/>
              <w:rPr>
                <w:rFonts w:eastAsia="Arial" w:cs="Arial"/>
                <w:b/>
                <w:color w:val="000000"/>
                <w:szCs w:val="20"/>
                <w:lang w:eastAsia="en-ZA"/>
              </w:rPr>
            </w:pPr>
            <w:r w:rsidRPr="00B102CB">
              <w:rPr>
                <w:rFonts w:eastAsia="Arial" w:cs="Arial"/>
                <w:b/>
                <w:color w:val="000000"/>
                <w:szCs w:val="20"/>
                <w:lang w:eastAsia="en-ZA"/>
              </w:rPr>
              <w:t>Expected CSI (%)</w:t>
            </w:r>
          </w:p>
        </w:tc>
        <w:tc>
          <w:tcPr>
            <w:tcW w:w="1731" w:type="dxa"/>
            <w:tcBorders>
              <w:top w:val="single" w:sz="4" w:space="0" w:color="000000"/>
              <w:left w:val="single" w:sz="4" w:space="0" w:color="000000"/>
              <w:bottom w:val="single" w:sz="4" w:space="0" w:color="000000"/>
              <w:right w:val="single" w:sz="4" w:space="0" w:color="000000"/>
            </w:tcBorders>
            <w:shd w:val="clear" w:color="auto" w:fill="C6D9F1"/>
          </w:tcPr>
          <w:p w14:paraId="4ED5733C" w14:textId="77777777" w:rsidR="00B102CB" w:rsidRPr="00B102CB" w:rsidRDefault="00B102CB" w:rsidP="00B102CB">
            <w:pPr>
              <w:widowControl w:val="0"/>
              <w:pBdr>
                <w:top w:val="nil"/>
                <w:left w:val="nil"/>
                <w:bottom w:val="nil"/>
                <w:right w:val="nil"/>
                <w:between w:val="nil"/>
              </w:pBdr>
              <w:tabs>
                <w:tab w:val="clear" w:pos="357"/>
                <w:tab w:val="left" w:pos="709"/>
                <w:tab w:val="center" w:pos="4320"/>
                <w:tab w:val="right" w:pos="8640"/>
              </w:tabs>
              <w:jc w:val="center"/>
              <w:rPr>
                <w:rFonts w:eastAsia="Arial" w:cs="Arial"/>
                <w:b/>
                <w:color w:val="000000"/>
                <w:szCs w:val="20"/>
                <w:lang w:eastAsia="en-ZA"/>
              </w:rPr>
            </w:pPr>
            <w:r w:rsidRPr="00B102CB">
              <w:rPr>
                <w:rFonts w:eastAsia="Arial" w:cs="Arial"/>
                <w:b/>
                <w:color w:val="000000"/>
                <w:szCs w:val="20"/>
                <w:lang w:eastAsia="en-ZA"/>
              </w:rPr>
              <w:t>Target (%)</w:t>
            </w:r>
          </w:p>
        </w:tc>
        <w:tc>
          <w:tcPr>
            <w:tcW w:w="2388" w:type="dxa"/>
            <w:tcBorders>
              <w:top w:val="single" w:sz="4" w:space="0" w:color="000000"/>
              <w:left w:val="single" w:sz="4" w:space="0" w:color="000000"/>
              <w:bottom w:val="single" w:sz="4" w:space="0" w:color="000000"/>
              <w:right w:val="single" w:sz="4" w:space="0" w:color="000000"/>
            </w:tcBorders>
            <w:shd w:val="clear" w:color="auto" w:fill="C6D9F1"/>
          </w:tcPr>
          <w:p w14:paraId="6DB2AAD9" w14:textId="77777777" w:rsidR="00B102CB" w:rsidRPr="00B102CB" w:rsidRDefault="00B102CB" w:rsidP="00B102CB">
            <w:pPr>
              <w:widowControl w:val="0"/>
              <w:pBdr>
                <w:top w:val="nil"/>
                <w:left w:val="nil"/>
                <w:bottom w:val="nil"/>
                <w:right w:val="nil"/>
                <w:between w:val="nil"/>
              </w:pBdr>
              <w:tabs>
                <w:tab w:val="clear" w:pos="357"/>
                <w:tab w:val="left" w:pos="709"/>
                <w:tab w:val="center" w:pos="4320"/>
                <w:tab w:val="right" w:pos="8640"/>
              </w:tabs>
              <w:jc w:val="center"/>
              <w:rPr>
                <w:rFonts w:eastAsia="Arial" w:cs="Arial"/>
                <w:b/>
                <w:color w:val="000000"/>
                <w:szCs w:val="20"/>
                <w:lang w:eastAsia="en-ZA"/>
              </w:rPr>
            </w:pPr>
            <w:r w:rsidRPr="00B102CB">
              <w:rPr>
                <w:rFonts w:eastAsia="Arial" w:cs="Arial"/>
                <w:b/>
                <w:color w:val="000000"/>
                <w:szCs w:val="20"/>
                <w:lang w:eastAsia="en-ZA"/>
              </w:rPr>
              <w:t>Proposal</w:t>
            </w:r>
          </w:p>
        </w:tc>
      </w:tr>
      <w:tr w:rsidR="00B102CB" w:rsidRPr="00B102CB" w14:paraId="39FB76EA" w14:textId="77777777" w:rsidTr="0077544B">
        <w:tc>
          <w:tcPr>
            <w:tcW w:w="2268" w:type="dxa"/>
            <w:tcBorders>
              <w:top w:val="single" w:sz="4" w:space="0" w:color="000000"/>
              <w:left w:val="single" w:sz="4" w:space="0" w:color="000000"/>
              <w:bottom w:val="single" w:sz="4" w:space="0" w:color="000000"/>
              <w:right w:val="single" w:sz="4" w:space="0" w:color="000000"/>
            </w:tcBorders>
          </w:tcPr>
          <w:p w14:paraId="17A3DE1C" w14:textId="77777777" w:rsidR="00B102CB" w:rsidRPr="00B102CB" w:rsidRDefault="00B102CB" w:rsidP="00B102CB">
            <w:pPr>
              <w:widowControl w:val="0"/>
              <w:pBdr>
                <w:top w:val="nil"/>
                <w:left w:val="nil"/>
                <w:bottom w:val="nil"/>
                <w:right w:val="nil"/>
                <w:between w:val="nil"/>
              </w:pBdr>
              <w:tabs>
                <w:tab w:val="clear" w:pos="357"/>
                <w:tab w:val="left" w:pos="709"/>
                <w:tab w:val="center" w:pos="4320"/>
                <w:tab w:val="right" w:pos="8640"/>
              </w:tabs>
              <w:jc w:val="center"/>
              <w:rPr>
                <w:rFonts w:eastAsia="Arial" w:cs="Arial"/>
                <w:color w:val="000000"/>
                <w:szCs w:val="20"/>
                <w:lang w:eastAsia="en-ZA"/>
              </w:rPr>
            </w:pPr>
            <w:r w:rsidRPr="00B102CB">
              <w:rPr>
                <w:rFonts w:eastAsia="Arial" w:cs="Arial"/>
                <w:color w:val="000000"/>
                <w:szCs w:val="20"/>
                <w:lang w:eastAsia="en-ZA"/>
              </w:rPr>
              <w:t>CSI</w:t>
            </w:r>
          </w:p>
        </w:tc>
        <w:tc>
          <w:tcPr>
            <w:tcW w:w="2367" w:type="dxa"/>
            <w:tcBorders>
              <w:top w:val="single" w:sz="4" w:space="0" w:color="000000"/>
              <w:left w:val="single" w:sz="4" w:space="0" w:color="000000"/>
              <w:bottom w:val="single" w:sz="4" w:space="0" w:color="000000"/>
              <w:right w:val="single" w:sz="4" w:space="0" w:color="000000"/>
            </w:tcBorders>
          </w:tcPr>
          <w:p w14:paraId="048C9DC9" w14:textId="77777777" w:rsidR="00B102CB" w:rsidRPr="00B102CB" w:rsidRDefault="00B102CB" w:rsidP="00B102CB">
            <w:pPr>
              <w:widowControl w:val="0"/>
              <w:pBdr>
                <w:top w:val="nil"/>
                <w:left w:val="nil"/>
                <w:bottom w:val="nil"/>
                <w:right w:val="nil"/>
                <w:between w:val="nil"/>
              </w:pBdr>
              <w:tabs>
                <w:tab w:val="clear" w:pos="357"/>
                <w:tab w:val="left" w:pos="709"/>
                <w:tab w:val="center" w:pos="4320"/>
                <w:tab w:val="right" w:pos="8640"/>
              </w:tabs>
              <w:jc w:val="center"/>
              <w:rPr>
                <w:rFonts w:eastAsia="Arial" w:cs="Arial"/>
                <w:color w:val="000000"/>
                <w:szCs w:val="20"/>
                <w:lang w:eastAsia="en-ZA"/>
              </w:rPr>
            </w:pPr>
            <w:r w:rsidRPr="00B102CB">
              <w:rPr>
                <w:rFonts w:eastAsia="Arial" w:cs="Arial"/>
                <w:color w:val="000000"/>
                <w:szCs w:val="20"/>
                <w:lang w:eastAsia="en-ZA"/>
              </w:rPr>
              <w:t>2%</w:t>
            </w:r>
          </w:p>
        </w:tc>
        <w:tc>
          <w:tcPr>
            <w:tcW w:w="1731" w:type="dxa"/>
            <w:tcBorders>
              <w:top w:val="single" w:sz="4" w:space="0" w:color="000000"/>
              <w:left w:val="single" w:sz="4" w:space="0" w:color="000000"/>
              <w:bottom w:val="single" w:sz="4" w:space="0" w:color="000000"/>
              <w:right w:val="single" w:sz="4" w:space="0" w:color="000000"/>
            </w:tcBorders>
          </w:tcPr>
          <w:p w14:paraId="218DD1AF" w14:textId="77777777" w:rsidR="00B102CB" w:rsidRPr="00B102CB" w:rsidRDefault="00B102CB" w:rsidP="00B102CB">
            <w:pPr>
              <w:widowControl w:val="0"/>
              <w:pBdr>
                <w:top w:val="nil"/>
                <w:left w:val="nil"/>
                <w:bottom w:val="nil"/>
                <w:right w:val="nil"/>
                <w:between w:val="nil"/>
              </w:pBdr>
              <w:tabs>
                <w:tab w:val="clear" w:pos="357"/>
                <w:tab w:val="left" w:pos="709"/>
                <w:tab w:val="center" w:pos="4320"/>
                <w:tab w:val="right" w:pos="8640"/>
              </w:tabs>
              <w:jc w:val="center"/>
              <w:rPr>
                <w:rFonts w:eastAsia="Arial" w:cs="Arial"/>
                <w:color w:val="000000"/>
                <w:szCs w:val="20"/>
                <w:lang w:eastAsia="en-ZA"/>
              </w:rPr>
            </w:pPr>
            <w:r w:rsidRPr="00B102CB">
              <w:rPr>
                <w:rFonts w:eastAsia="Arial" w:cs="Arial"/>
                <w:color w:val="000000"/>
                <w:szCs w:val="20"/>
                <w:lang w:eastAsia="en-ZA"/>
              </w:rPr>
              <w:t>2%</w:t>
            </w:r>
          </w:p>
        </w:tc>
        <w:tc>
          <w:tcPr>
            <w:tcW w:w="2388" w:type="dxa"/>
            <w:tcBorders>
              <w:top w:val="single" w:sz="4" w:space="0" w:color="000000"/>
              <w:left w:val="single" w:sz="4" w:space="0" w:color="000000"/>
              <w:bottom w:val="single" w:sz="4" w:space="0" w:color="000000"/>
              <w:right w:val="single" w:sz="4" w:space="0" w:color="000000"/>
            </w:tcBorders>
          </w:tcPr>
          <w:p w14:paraId="58B1D9C0" w14:textId="77777777" w:rsidR="00B102CB" w:rsidRPr="00B102CB" w:rsidRDefault="00B102CB" w:rsidP="00B102CB">
            <w:pPr>
              <w:widowControl w:val="0"/>
              <w:pBdr>
                <w:top w:val="nil"/>
                <w:left w:val="nil"/>
                <w:bottom w:val="nil"/>
                <w:right w:val="nil"/>
                <w:between w:val="nil"/>
              </w:pBdr>
              <w:tabs>
                <w:tab w:val="clear" w:pos="357"/>
                <w:tab w:val="left" w:pos="709"/>
                <w:tab w:val="center" w:pos="4320"/>
                <w:tab w:val="right" w:pos="8640"/>
              </w:tabs>
              <w:jc w:val="center"/>
              <w:rPr>
                <w:rFonts w:eastAsia="Arial" w:cs="Arial"/>
                <w:color w:val="000000"/>
                <w:szCs w:val="20"/>
                <w:lang w:eastAsia="en-ZA"/>
              </w:rPr>
            </w:pPr>
          </w:p>
        </w:tc>
      </w:tr>
    </w:tbl>
    <w:p w14:paraId="7F0DB284" w14:textId="77777777" w:rsidR="00B102CB" w:rsidRPr="00B102CB" w:rsidRDefault="00B102CB" w:rsidP="00B102CB">
      <w:pPr>
        <w:pBdr>
          <w:top w:val="nil"/>
          <w:left w:val="nil"/>
          <w:bottom w:val="nil"/>
          <w:right w:val="nil"/>
          <w:between w:val="nil"/>
        </w:pBdr>
        <w:tabs>
          <w:tab w:val="clear" w:pos="357"/>
        </w:tabs>
        <w:ind w:left="709"/>
        <w:rPr>
          <w:rFonts w:eastAsia="Arial" w:cs="Arial"/>
          <w:color w:val="000000"/>
          <w:sz w:val="22"/>
          <w:szCs w:val="22"/>
          <w:lang w:eastAsia="en-ZA"/>
        </w:rPr>
      </w:pPr>
    </w:p>
    <w:p w14:paraId="4B86650B" w14:textId="77777777" w:rsidR="00B102CB" w:rsidRPr="00B102CB" w:rsidRDefault="00B102CB" w:rsidP="00B102CB">
      <w:pPr>
        <w:tabs>
          <w:tab w:val="clear" w:pos="357"/>
        </w:tabs>
        <w:spacing w:before="120" w:after="240" w:line="360" w:lineRule="auto"/>
        <w:rPr>
          <w:rFonts w:cs="Arial"/>
          <w:szCs w:val="20"/>
          <w:lang w:val="en-GB"/>
        </w:rPr>
      </w:pPr>
    </w:p>
    <w:p w14:paraId="76615369" w14:textId="77777777" w:rsidR="00B102CB" w:rsidRPr="00732D86" w:rsidRDefault="00B102CB" w:rsidP="00732D86">
      <w:pPr>
        <w:pStyle w:val="Heading4"/>
      </w:pPr>
      <w:r w:rsidRPr="00732D86">
        <w:t>Enterprise Development (ED)</w:t>
      </w:r>
    </w:p>
    <w:p w14:paraId="0EC9E2E7" w14:textId="77777777" w:rsidR="00B102CB" w:rsidRPr="00B102CB" w:rsidRDefault="00B102CB" w:rsidP="00B102CB">
      <w:pPr>
        <w:tabs>
          <w:tab w:val="clear" w:pos="357"/>
        </w:tabs>
        <w:ind w:left="1276" w:right="90"/>
        <w:rPr>
          <w:rFonts w:cs="Arial"/>
          <w:sz w:val="22"/>
          <w:szCs w:val="22"/>
          <w:lang w:val="en-GB"/>
        </w:rPr>
      </w:pPr>
    </w:p>
    <w:p w14:paraId="72125FDA" w14:textId="77777777" w:rsidR="00B102CB" w:rsidRPr="00B102CB" w:rsidRDefault="00B102CB" w:rsidP="00B102CB">
      <w:pPr>
        <w:tabs>
          <w:tab w:val="clear" w:pos="357"/>
          <w:tab w:val="left" w:pos="0"/>
        </w:tabs>
        <w:spacing w:after="240" w:line="360" w:lineRule="auto"/>
        <w:rPr>
          <w:rFonts w:cs="Arial"/>
          <w:szCs w:val="20"/>
          <w:lang w:val="en-GB"/>
        </w:rPr>
      </w:pPr>
      <w:r w:rsidRPr="00B102CB">
        <w:rPr>
          <w:rFonts w:cs="Arial"/>
          <w:szCs w:val="20"/>
          <w:lang w:val="en-GB"/>
        </w:rPr>
        <w:t xml:space="preserve">The </w:t>
      </w:r>
      <w:r w:rsidRPr="00B102CB">
        <w:rPr>
          <w:rFonts w:cs="Arial"/>
          <w:i/>
          <w:szCs w:val="20"/>
          <w:lang w:val="en-GB"/>
        </w:rPr>
        <w:t>Contractor</w:t>
      </w:r>
      <w:r w:rsidRPr="00B102CB">
        <w:rPr>
          <w:rFonts w:cs="Arial"/>
          <w:szCs w:val="20"/>
          <w:lang w:val="en-GB"/>
        </w:rPr>
        <w:t xml:space="preserve"> shall submit an Enterprise Development plan that seeks to </w:t>
      </w:r>
      <w:proofErr w:type="gramStart"/>
      <w:r w:rsidRPr="00B102CB">
        <w:rPr>
          <w:rFonts w:cs="Arial"/>
          <w:szCs w:val="20"/>
          <w:lang w:val="en-GB"/>
        </w:rPr>
        <w:t>provide assistance</w:t>
      </w:r>
      <w:proofErr w:type="gramEnd"/>
      <w:r w:rsidRPr="00B102CB">
        <w:rPr>
          <w:rFonts w:cs="Arial"/>
          <w:szCs w:val="20"/>
          <w:lang w:val="en-GB"/>
        </w:rPr>
        <w:t xml:space="preserve"> or acceleration of black enterprises leading to growth and sustainability of their business.  A detailed ED plan that shows impact to the beneficiary should be submitted to the </w:t>
      </w:r>
      <w:r w:rsidRPr="00B102CB">
        <w:rPr>
          <w:rFonts w:cs="Arial"/>
          <w:i/>
          <w:szCs w:val="20"/>
          <w:lang w:val="en-GB"/>
        </w:rPr>
        <w:t>Employer</w:t>
      </w:r>
      <w:r w:rsidRPr="00B102CB">
        <w:rPr>
          <w:rFonts w:cs="Arial"/>
          <w:szCs w:val="20"/>
          <w:lang w:val="en-GB"/>
        </w:rPr>
        <w:t xml:space="preserve"> for approval prior to contract award. ED implementation plan should include:</w:t>
      </w:r>
    </w:p>
    <w:p w14:paraId="45F42748" w14:textId="77777777" w:rsidR="00B102CB" w:rsidRPr="00B102CB" w:rsidRDefault="00B102CB" w:rsidP="003D6A9D">
      <w:pPr>
        <w:numPr>
          <w:ilvl w:val="0"/>
          <w:numId w:val="127"/>
        </w:numPr>
        <w:tabs>
          <w:tab w:val="clear" w:pos="357"/>
          <w:tab w:val="left" w:pos="0"/>
        </w:tabs>
        <w:spacing w:after="240" w:line="360" w:lineRule="auto"/>
        <w:contextualSpacing/>
        <w:rPr>
          <w:rFonts w:cs="Arial"/>
          <w:szCs w:val="20"/>
          <w:lang w:val="en-GB"/>
        </w:rPr>
      </w:pPr>
      <w:r w:rsidRPr="00B102CB">
        <w:rPr>
          <w:rFonts w:cs="Arial"/>
          <w:szCs w:val="20"/>
          <w:lang w:val="en-GB"/>
        </w:rPr>
        <w:t xml:space="preserve">Clear </w:t>
      </w:r>
      <w:proofErr w:type="gramStart"/>
      <w:r w:rsidRPr="00B102CB">
        <w:rPr>
          <w:rFonts w:cs="Arial"/>
          <w:szCs w:val="20"/>
          <w:lang w:val="en-GB"/>
        </w:rPr>
        <w:t>objective;</w:t>
      </w:r>
      <w:proofErr w:type="gramEnd"/>
      <w:r w:rsidRPr="00B102CB">
        <w:rPr>
          <w:rFonts w:cs="Arial"/>
          <w:szCs w:val="20"/>
          <w:lang w:val="en-GB"/>
        </w:rPr>
        <w:t xml:space="preserve"> </w:t>
      </w:r>
    </w:p>
    <w:p w14:paraId="4293BD03" w14:textId="77777777" w:rsidR="00B102CB" w:rsidRPr="00B102CB" w:rsidRDefault="00B102CB" w:rsidP="003D6A9D">
      <w:pPr>
        <w:numPr>
          <w:ilvl w:val="0"/>
          <w:numId w:val="127"/>
        </w:numPr>
        <w:tabs>
          <w:tab w:val="clear" w:pos="357"/>
          <w:tab w:val="left" w:pos="0"/>
        </w:tabs>
        <w:spacing w:after="240" w:line="360" w:lineRule="auto"/>
        <w:contextualSpacing/>
        <w:rPr>
          <w:rFonts w:cs="Arial"/>
          <w:szCs w:val="20"/>
          <w:lang w:val="en-GB"/>
        </w:rPr>
      </w:pPr>
      <w:r w:rsidRPr="00B102CB">
        <w:rPr>
          <w:rFonts w:cs="Arial"/>
          <w:szCs w:val="20"/>
          <w:lang w:val="en-GB"/>
        </w:rPr>
        <w:t xml:space="preserve">Priority </w:t>
      </w:r>
      <w:proofErr w:type="gramStart"/>
      <w:r w:rsidRPr="00B102CB">
        <w:rPr>
          <w:rFonts w:cs="Arial"/>
          <w:szCs w:val="20"/>
          <w:lang w:val="en-GB"/>
        </w:rPr>
        <w:t>interventions;</w:t>
      </w:r>
      <w:proofErr w:type="gramEnd"/>
    </w:p>
    <w:p w14:paraId="38C6FD59" w14:textId="77777777" w:rsidR="00B102CB" w:rsidRPr="00B102CB" w:rsidRDefault="00B102CB" w:rsidP="003D6A9D">
      <w:pPr>
        <w:numPr>
          <w:ilvl w:val="0"/>
          <w:numId w:val="127"/>
        </w:numPr>
        <w:tabs>
          <w:tab w:val="clear" w:pos="357"/>
          <w:tab w:val="left" w:pos="0"/>
        </w:tabs>
        <w:spacing w:after="240" w:line="360" w:lineRule="auto"/>
        <w:contextualSpacing/>
        <w:rPr>
          <w:rFonts w:cs="Arial"/>
          <w:szCs w:val="20"/>
          <w:lang w:val="en-GB"/>
        </w:rPr>
      </w:pPr>
      <w:r w:rsidRPr="00B102CB">
        <w:rPr>
          <w:rFonts w:cs="Arial"/>
          <w:szCs w:val="20"/>
          <w:lang w:val="en-GB"/>
        </w:rPr>
        <w:t>Key performance indicators; and</w:t>
      </w:r>
    </w:p>
    <w:p w14:paraId="44F21054" w14:textId="77777777" w:rsidR="00B102CB" w:rsidRPr="00B102CB" w:rsidRDefault="00B102CB" w:rsidP="003D6A9D">
      <w:pPr>
        <w:numPr>
          <w:ilvl w:val="0"/>
          <w:numId w:val="127"/>
        </w:numPr>
        <w:tabs>
          <w:tab w:val="clear" w:pos="357"/>
          <w:tab w:val="left" w:pos="0"/>
        </w:tabs>
        <w:spacing w:after="240" w:line="360" w:lineRule="auto"/>
        <w:contextualSpacing/>
        <w:rPr>
          <w:rFonts w:cs="Arial"/>
          <w:szCs w:val="20"/>
          <w:lang w:val="en-GB"/>
        </w:rPr>
      </w:pPr>
      <w:r w:rsidRPr="00B102CB">
        <w:rPr>
          <w:rFonts w:cs="Arial"/>
          <w:szCs w:val="20"/>
          <w:lang w:val="en-GB"/>
        </w:rPr>
        <w:t>A concise implementation plan with clearly articulated milestones.</w:t>
      </w:r>
    </w:p>
    <w:p w14:paraId="15694DEB" w14:textId="77777777" w:rsidR="00B102CB" w:rsidRPr="00B102CB" w:rsidRDefault="00B102CB" w:rsidP="00B102CB">
      <w:pPr>
        <w:autoSpaceDE w:val="0"/>
        <w:autoSpaceDN w:val="0"/>
        <w:adjustRightInd w:val="0"/>
        <w:rPr>
          <w:rFonts w:cs="Arial"/>
        </w:rPr>
      </w:pPr>
    </w:p>
    <w:p w14:paraId="03DEFD54" w14:textId="77777777" w:rsidR="00B102CB" w:rsidRPr="00B102CB" w:rsidRDefault="00B102CB" w:rsidP="00B102CB">
      <w:pPr>
        <w:autoSpaceDE w:val="0"/>
        <w:autoSpaceDN w:val="0"/>
        <w:adjustRightInd w:val="0"/>
        <w:rPr>
          <w:rFonts w:cs="Arial"/>
          <w:lang w:val="en-GB"/>
        </w:rPr>
      </w:pPr>
      <w:r w:rsidRPr="00B102CB">
        <w:rPr>
          <w:rFonts w:cs="Arial"/>
          <w:bCs/>
          <w:color w:val="000000"/>
          <w:lang w:val="en-GB"/>
        </w:rPr>
        <w:t>First preference shall be given to Local to site EME level 1. L</w:t>
      </w:r>
      <w:r w:rsidRPr="00B102CB">
        <w:rPr>
          <w:rFonts w:cs="Arial"/>
          <w:lang w:val="en-GB"/>
        </w:rPr>
        <w:t>ocal to site “means all areas that fall within Lekwa Municipality.</w:t>
      </w:r>
    </w:p>
    <w:p w14:paraId="1CA92189" w14:textId="77777777" w:rsidR="00B102CB" w:rsidRPr="00B102CB" w:rsidRDefault="00B102CB" w:rsidP="00B102CB">
      <w:pPr>
        <w:tabs>
          <w:tab w:val="clear" w:pos="357"/>
        </w:tabs>
        <w:spacing w:after="240" w:line="360" w:lineRule="auto"/>
        <w:rPr>
          <w:rFonts w:cs="Arial"/>
          <w:snapToGrid w:val="0"/>
          <w:color w:val="000000"/>
          <w:szCs w:val="20"/>
        </w:rPr>
      </w:pPr>
    </w:p>
    <w:p w14:paraId="1F784A15" w14:textId="77777777" w:rsidR="00B102CB" w:rsidRPr="00B102CB" w:rsidRDefault="00B102CB" w:rsidP="00BD1DA0">
      <w:pPr>
        <w:pStyle w:val="Heading3"/>
        <w:ind w:left="851" w:hanging="851"/>
      </w:pPr>
      <w:bookmarkStart w:id="1592" w:name="_Toc500438496"/>
      <w:bookmarkStart w:id="1593" w:name="_Toc87452345"/>
      <w:r w:rsidRPr="00B102CB">
        <w:t>Subcontract documentation, and assessment of subcontract tenders</w:t>
      </w:r>
      <w:bookmarkEnd w:id="1592"/>
      <w:bookmarkEnd w:id="1593"/>
    </w:p>
    <w:p w14:paraId="64BEBBC7" w14:textId="77777777" w:rsidR="00B102CB" w:rsidRPr="00B102CB" w:rsidRDefault="00B102CB" w:rsidP="00B102CB">
      <w:pPr>
        <w:tabs>
          <w:tab w:val="left" w:pos="-720"/>
        </w:tabs>
        <w:spacing w:before="120" w:line="264" w:lineRule="auto"/>
        <w:ind w:left="720"/>
        <w:jc w:val="left"/>
        <w:outlineLvl w:val="3"/>
        <w:rPr>
          <w:rFonts w:cs="Arial"/>
          <w:sz w:val="22"/>
          <w:szCs w:val="22"/>
          <w:lang w:val="en-GB"/>
        </w:rPr>
      </w:pPr>
    </w:p>
    <w:p w14:paraId="0436AB52" w14:textId="77777777" w:rsidR="00B102CB" w:rsidRPr="00B102CB" w:rsidRDefault="00B102CB" w:rsidP="003D6A9D">
      <w:pPr>
        <w:numPr>
          <w:ilvl w:val="0"/>
          <w:numId w:val="128"/>
        </w:numPr>
        <w:tabs>
          <w:tab w:val="left" w:pos="-720"/>
        </w:tabs>
        <w:spacing w:before="120" w:after="120" w:line="264" w:lineRule="auto"/>
        <w:jc w:val="left"/>
        <w:outlineLvl w:val="3"/>
        <w:rPr>
          <w:rFonts w:cs="Arial"/>
          <w:szCs w:val="20"/>
          <w:lang w:val="en-GB"/>
        </w:rPr>
      </w:pPr>
      <w:r w:rsidRPr="00B102CB">
        <w:rPr>
          <w:rFonts w:cs="Arial"/>
          <w:szCs w:val="20"/>
          <w:lang w:val="en-GB"/>
        </w:rPr>
        <w:t xml:space="preserve">The </w:t>
      </w:r>
      <w:r w:rsidRPr="00B102CB">
        <w:rPr>
          <w:rFonts w:cs="Arial"/>
          <w:i/>
          <w:szCs w:val="20"/>
          <w:lang w:val="en-GB"/>
        </w:rPr>
        <w:t>Contractor</w:t>
      </w:r>
      <w:r w:rsidRPr="00B102CB">
        <w:rPr>
          <w:rFonts w:cs="Arial"/>
          <w:szCs w:val="20"/>
          <w:lang w:val="en-GB"/>
        </w:rPr>
        <w:t xml:space="preserve"> uses the NEC3 form of subcontract for all subcontracts</w:t>
      </w:r>
    </w:p>
    <w:p w14:paraId="40571D17" w14:textId="77777777" w:rsidR="00B102CB" w:rsidRPr="00B102CB" w:rsidRDefault="00B102CB" w:rsidP="003D6A9D">
      <w:pPr>
        <w:numPr>
          <w:ilvl w:val="0"/>
          <w:numId w:val="128"/>
        </w:numPr>
        <w:tabs>
          <w:tab w:val="left" w:pos="-720"/>
        </w:tabs>
        <w:spacing w:before="120" w:after="120" w:line="264" w:lineRule="auto"/>
        <w:jc w:val="left"/>
        <w:outlineLvl w:val="3"/>
        <w:rPr>
          <w:rFonts w:cs="Arial"/>
          <w:szCs w:val="20"/>
          <w:lang w:val="en-GB"/>
        </w:rPr>
      </w:pPr>
      <w:r w:rsidRPr="00B102CB">
        <w:rPr>
          <w:rFonts w:cs="Arial"/>
          <w:szCs w:val="20"/>
          <w:lang w:val="en-GB"/>
        </w:rPr>
        <w:t>The Co</w:t>
      </w:r>
      <w:r w:rsidRPr="00B102CB">
        <w:rPr>
          <w:rFonts w:cs="Arial"/>
          <w:i/>
          <w:szCs w:val="20"/>
          <w:lang w:val="en-GB"/>
        </w:rPr>
        <w:t>n</w:t>
      </w:r>
      <w:r w:rsidRPr="00B102CB">
        <w:rPr>
          <w:rFonts w:cs="Arial"/>
          <w:szCs w:val="20"/>
          <w:lang w:val="en-GB"/>
        </w:rPr>
        <w:t xml:space="preserve">tractor provides the </w:t>
      </w:r>
      <w:proofErr w:type="spellStart"/>
      <w:r w:rsidRPr="00B102CB">
        <w:rPr>
          <w:rFonts w:cs="Arial"/>
          <w:szCs w:val="20"/>
          <w:lang w:val="en-GB"/>
        </w:rPr>
        <w:t>the</w:t>
      </w:r>
      <w:proofErr w:type="spellEnd"/>
      <w:r w:rsidRPr="00B102CB">
        <w:rPr>
          <w:rFonts w:cs="Arial"/>
          <w:szCs w:val="20"/>
          <w:lang w:val="en-GB"/>
        </w:rPr>
        <w:t xml:space="preserve"> B-BBEE status level verification certificates for all Subcontractors.  </w:t>
      </w:r>
    </w:p>
    <w:p w14:paraId="6903CCF3" w14:textId="77777777" w:rsidR="00B102CB" w:rsidRPr="00B102CB" w:rsidRDefault="00B102CB" w:rsidP="003D6A9D">
      <w:pPr>
        <w:numPr>
          <w:ilvl w:val="0"/>
          <w:numId w:val="128"/>
        </w:numPr>
        <w:tabs>
          <w:tab w:val="left" w:pos="-720"/>
        </w:tabs>
        <w:spacing w:before="120" w:after="120" w:line="264" w:lineRule="auto"/>
        <w:jc w:val="left"/>
        <w:outlineLvl w:val="3"/>
        <w:rPr>
          <w:rFonts w:cs="Arial"/>
          <w:szCs w:val="20"/>
          <w:lang w:val="en-GB"/>
        </w:rPr>
      </w:pPr>
      <w:r w:rsidRPr="00B102CB">
        <w:rPr>
          <w:rFonts w:cs="Arial"/>
          <w:szCs w:val="20"/>
          <w:lang w:val="en-GB"/>
        </w:rPr>
        <w:t xml:space="preserve">The </w:t>
      </w:r>
      <w:r w:rsidRPr="00B102CB">
        <w:rPr>
          <w:rFonts w:cs="Arial"/>
          <w:i/>
          <w:szCs w:val="20"/>
          <w:lang w:val="en-GB"/>
        </w:rPr>
        <w:t>Contractor</w:t>
      </w:r>
      <w:r w:rsidRPr="00B102CB">
        <w:rPr>
          <w:rFonts w:cs="Arial"/>
          <w:szCs w:val="20"/>
          <w:lang w:val="en-GB"/>
        </w:rPr>
        <w:t xml:space="preserve"> informs the </w:t>
      </w:r>
      <w:r w:rsidRPr="00B102CB">
        <w:rPr>
          <w:rFonts w:cs="Arial"/>
          <w:i/>
          <w:szCs w:val="20"/>
          <w:lang w:val="en-GB"/>
        </w:rPr>
        <w:t>Employer</w:t>
      </w:r>
      <w:r w:rsidRPr="00B102CB">
        <w:rPr>
          <w:rFonts w:cs="Arial"/>
          <w:szCs w:val="20"/>
          <w:lang w:val="en-GB"/>
        </w:rPr>
        <w:t xml:space="preserve"> when it subcontracts parts of the </w:t>
      </w:r>
      <w:r w:rsidRPr="00B102CB">
        <w:rPr>
          <w:rFonts w:cs="Arial"/>
          <w:i/>
          <w:szCs w:val="20"/>
          <w:lang w:val="en-GB"/>
        </w:rPr>
        <w:t>works</w:t>
      </w:r>
    </w:p>
    <w:p w14:paraId="51DA7F10" w14:textId="77777777" w:rsidR="00B102CB" w:rsidRPr="00B102CB" w:rsidRDefault="00B102CB" w:rsidP="003D6A9D">
      <w:pPr>
        <w:numPr>
          <w:ilvl w:val="0"/>
          <w:numId w:val="128"/>
        </w:numPr>
        <w:tabs>
          <w:tab w:val="left" w:pos="-720"/>
        </w:tabs>
        <w:spacing w:before="120" w:after="120" w:line="264" w:lineRule="auto"/>
        <w:jc w:val="left"/>
        <w:outlineLvl w:val="3"/>
        <w:rPr>
          <w:rFonts w:cs="Arial"/>
          <w:szCs w:val="20"/>
          <w:lang w:val="en-GB"/>
        </w:rPr>
      </w:pPr>
      <w:r w:rsidRPr="00B102CB">
        <w:rPr>
          <w:rFonts w:cs="Arial"/>
          <w:szCs w:val="20"/>
          <w:lang w:val="en-GB"/>
        </w:rPr>
        <w:t xml:space="preserve">The </w:t>
      </w:r>
      <w:r w:rsidRPr="00B102CB">
        <w:rPr>
          <w:rFonts w:cs="Arial"/>
          <w:i/>
          <w:szCs w:val="20"/>
          <w:lang w:val="en-GB"/>
        </w:rPr>
        <w:t>Contractor</w:t>
      </w:r>
      <w:r w:rsidRPr="00B102CB">
        <w:rPr>
          <w:rFonts w:cs="Arial"/>
          <w:szCs w:val="20"/>
          <w:lang w:val="en-GB"/>
        </w:rPr>
        <w:t xml:space="preserve"> only employs qualified sub-contractors and suppliers as specified in section 4.2.1.</w:t>
      </w:r>
    </w:p>
    <w:p w14:paraId="46495B29" w14:textId="77777777" w:rsidR="00B102CB" w:rsidRPr="00B102CB" w:rsidRDefault="00B102CB" w:rsidP="00B102CB">
      <w:pPr>
        <w:rPr>
          <w:highlight w:val="yellow"/>
          <w:lang w:val="en-GB"/>
        </w:rPr>
      </w:pPr>
    </w:p>
    <w:p w14:paraId="073AFF47" w14:textId="77777777" w:rsidR="00B102CB" w:rsidRPr="00B102CB" w:rsidRDefault="00B102CB" w:rsidP="00BD1DA0">
      <w:pPr>
        <w:pStyle w:val="Heading3"/>
        <w:ind w:left="851" w:hanging="851"/>
      </w:pPr>
      <w:bookmarkStart w:id="1594" w:name="_Toc137798071"/>
      <w:bookmarkStart w:id="1595" w:name="_Toc229128275"/>
      <w:bookmarkStart w:id="1596" w:name="_Toc232940147"/>
      <w:bookmarkStart w:id="1597" w:name="_Toc500438497"/>
      <w:bookmarkStart w:id="1598" w:name="_Toc87452346"/>
      <w:r w:rsidRPr="00B102CB">
        <w:t>Limitations on subcontracting</w:t>
      </w:r>
      <w:bookmarkEnd w:id="1594"/>
      <w:bookmarkEnd w:id="1595"/>
      <w:bookmarkEnd w:id="1596"/>
      <w:bookmarkEnd w:id="1597"/>
      <w:bookmarkEnd w:id="1598"/>
    </w:p>
    <w:p w14:paraId="7D5FEFED" w14:textId="77777777" w:rsidR="00B102CB" w:rsidRPr="00B102CB" w:rsidRDefault="00B102CB" w:rsidP="003D6A9D">
      <w:pPr>
        <w:numPr>
          <w:ilvl w:val="0"/>
          <w:numId w:val="12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B102CB">
        <w:rPr>
          <w:rFonts w:cs="Arial"/>
          <w:lang w:val="en-GB"/>
        </w:rPr>
        <w:t xml:space="preserve">The </w:t>
      </w:r>
      <w:r w:rsidRPr="00B102CB">
        <w:rPr>
          <w:rFonts w:cs="Arial"/>
          <w:i/>
          <w:lang w:val="en-GB"/>
        </w:rPr>
        <w:t>Contractor</w:t>
      </w:r>
      <w:r w:rsidRPr="00B102CB">
        <w:rPr>
          <w:rFonts w:cs="Arial"/>
          <w:lang w:val="en-GB"/>
        </w:rPr>
        <w:t xml:space="preserve"> does not sub-contract more that 25% of the contract value to another enterprise that does not have equal or higher B-BBEE status level, unless the intended sub-contractor is an Exempted Micro Enterprise   that has the capability and ability to execute the sub-contract. </w:t>
      </w:r>
    </w:p>
    <w:p w14:paraId="64844C95" w14:textId="77777777" w:rsidR="00B102CB" w:rsidRPr="00B102CB" w:rsidRDefault="00B102CB" w:rsidP="003D6A9D">
      <w:pPr>
        <w:numPr>
          <w:ilvl w:val="0"/>
          <w:numId w:val="12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B102CB">
        <w:rPr>
          <w:rFonts w:cs="Arial"/>
          <w:lang w:val="en-GB"/>
        </w:rPr>
        <w:t xml:space="preserve">In relation to a designated sector, the </w:t>
      </w:r>
      <w:r w:rsidRPr="00B102CB">
        <w:rPr>
          <w:rFonts w:cs="Arial"/>
          <w:i/>
          <w:lang w:val="en-GB"/>
        </w:rPr>
        <w:t>Contractor</w:t>
      </w:r>
      <w:r w:rsidRPr="00B102CB">
        <w:rPr>
          <w:rFonts w:cs="Arial"/>
          <w:lang w:val="en-GB"/>
        </w:rPr>
        <w:t xml:space="preserve"> will not be allowed to sub-contract in such a manner that the local production and content of the overall value is reduced below the stipulated minimum threshold (Percentage of the specific contract).</w:t>
      </w:r>
    </w:p>
    <w:p w14:paraId="427AE923" w14:textId="77777777" w:rsidR="00B102CB" w:rsidRPr="00B102CB" w:rsidRDefault="00B102CB" w:rsidP="003D6A9D">
      <w:pPr>
        <w:numPr>
          <w:ilvl w:val="0"/>
          <w:numId w:val="12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360" w:lineRule="auto"/>
        <w:contextualSpacing/>
        <w:rPr>
          <w:rFonts w:cs="Arial"/>
          <w:lang w:val="en-GB"/>
        </w:rPr>
      </w:pPr>
      <w:r w:rsidRPr="00B102CB">
        <w:rPr>
          <w:rFonts w:cs="Arial"/>
          <w:lang w:val="en-GB"/>
        </w:rPr>
        <w:t xml:space="preserve">The </w:t>
      </w:r>
      <w:r w:rsidRPr="00B102CB">
        <w:rPr>
          <w:rFonts w:cs="Arial"/>
          <w:i/>
          <w:lang w:val="en-GB"/>
        </w:rPr>
        <w:t>Contractor</w:t>
      </w:r>
      <w:r w:rsidRPr="00B102CB">
        <w:rPr>
          <w:rFonts w:cs="Arial"/>
          <w:lang w:val="en-GB"/>
        </w:rPr>
        <w:t xml:space="preserve"> does not </w:t>
      </w:r>
      <w:proofErr w:type="gramStart"/>
      <w:r w:rsidRPr="00B102CB">
        <w:rPr>
          <w:rFonts w:cs="Arial"/>
          <w:lang w:val="en-GB"/>
        </w:rPr>
        <w:t>subcontracting</w:t>
      </w:r>
      <w:proofErr w:type="gramEnd"/>
      <w:r w:rsidRPr="00B102CB">
        <w:rPr>
          <w:rFonts w:cs="Arial"/>
          <w:lang w:val="en-GB"/>
        </w:rPr>
        <w:t xml:space="preserve"> with his subsidiary companies as this may be interpreted as subcontracting with himself and / or using their subsidiaries for fronting. Where the </w:t>
      </w:r>
      <w:r w:rsidRPr="00B102CB">
        <w:rPr>
          <w:rFonts w:cs="Arial"/>
          <w:i/>
          <w:lang w:val="en-GB"/>
        </w:rPr>
        <w:t>Contractor</w:t>
      </w:r>
      <w:r w:rsidRPr="00B102CB">
        <w:rPr>
          <w:rFonts w:cs="Arial"/>
          <w:lang w:val="en-GB"/>
        </w:rPr>
        <w:t xml:space="preserve"> subcontracts with a subsidiary this must be declared in tender documents.</w:t>
      </w:r>
    </w:p>
    <w:p w14:paraId="004ECAF8" w14:textId="77777777" w:rsidR="00B102CB" w:rsidRPr="00B102CB" w:rsidRDefault="00B102CB" w:rsidP="00B102CB">
      <w:pPr>
        <w:rPr>
          <w:highlight w:val="yellow"/>
          <w:lang w:val="en-GB"/>
        </w:rPr>
      </w:pPr>
    </w:p>
    <w:p w14:paraId="69CD4B1B" w14:textId="77777777" w:rsidR="00B102CB" w:rsidRPr="00B102CB" w:rsidRDefault="00B102CB" w:rsidP="00B102CB">
      <w:pPr>
        <w:rPr>
          <w:highlight w:val="yellow"/>
          <w:lang w:val="en-GB"/>
        </w:rPr>
      </w:pPr>
    </w:p>
    <w:p w14:paraId="03C741CD" w14:textId="77777777" w:rsidR="00B102CB" w:rsidRPr="00B102CB" w:rsidRDefault="00B102CB" w:rsidP="00BD1DA0">
      <w:pPr>
        <w:pStyle w:val="Heading3"/>
        <w:ind w:left="851" w:hanging="851"/>
      </w:pPr>
      <w:bookmarkStart w:id="1599" w:name="_Toc137798072"/>
      <w:bookmarkStart w:id="1600" w:name="_Toc229128276"/>
      <w:bookmarkStart w:id="1601" w:name="_Toc232940148"/>
      <w:bookmarkStart w:id="1602" w:name="_Toc500438498"/>
      <w:bookmarkStart w:id="1603" w:name="_Toc87452347"/>
      <w:r w:rsidRPr="00B102CB">
        <w:lastRenderedPageBreak/>
        <w:t>Attendance on subcontractors</w:t>
      </w:r>
      <w:bookmarkEnd w:id="1599"/>
      <w:bookmarkEnd w:id="1600"/>
      <w:bookmarkEnd w:id="1601"/>
      <w:bookmarkEnd w:id="1602"/>
      <w:bookmarkEnd w:id="1603"/>
    </w:p>
    <w:p w14:paraId="6B4C9C4B" w14:textId="7154C00E" w:rsidR="00B102CB" w:rsidRDefault="00B102CB" w:rsidP="00B102CB">
      <w:pPr>
        <w:rPr>
          <w:rFonts w:cs="Arial"/>
          <w:szCs w:val="20"/>
          <w:lang w:val="en-GB"/>
        </w:rPr>
      </w:pPr>
      <w:r w:rsidRPr="00B102CB">
        <w:rPr>
          <w:rFonts w:cs="Arial"/>
          <w:szCs w:val="20"/>
          <w:lang w:val="en-GB"/>
        </w:rPr>
        <w:t xml:space="preserve">The sub-contractor attends all meetings which the </w:t>
      </w:r>
      <w:r w:rsidRPr="00B102CB">
        <w:rPr>
          <w:rFonts w:cs="Arial"/>
          <w:i/>
          <w:szCs w:val="20"/>
          <w:lang w:val="en-GB"/>
        </w:rPr>
        <w:t>Contractor</w:t>
      </w:r>
      <w:r w:rsidRPr="00B102CB">
        <w:rPr>
          <w:rFonts w:cs="Arial"/>
          <w:szCs w:val="20"/>
          <w:lang w:val="en-GB"/>
        </w:rPr>
        <w:t xml:space="preserve"> </w:t>
      </w:r>
      <w:proofErr w:type="gramStart"/>
      <w:r w:rsidRPr="00B102CB">
        <w:rPr>
          <w:rFonts w:cs="Arial"/>
          <w:szCs w:val="20"/>
          <w:lang w:val="en-GB"/>
        </w:rPr>
        <w:t>attends</w:t>
      </w:r>
      <w:proofErr w:type="gramEnd"/>
      <w:r w:rsidRPr="00B102CB">
        <w:rPr>
          <w:rFonts w:cs="Arial"/>
          <w:szCs w:val="20"/>
          <w:lang w:val="en-GB"/>
        </w:rPr>
        <w:t xml:space="preserve"> and all meetings as required by the </w:t>
      </w:r>
      <w:r w:rsidRPr="00B102CB">
        <w:rPr>
          <w:rFonts w:cs="Arial"/>
          <w:i/>
          <w:szCs w:val="20"/>
          <w:lang w:val="en-GB"/>
        </w:rPr>
        <w:t>Employer</w:t>
      </w:r>
      <w:r w:rsidRPr="00B102CB">
        <w:rPr>
          <w:rFonts w:cs="Arial"/>
          <w:szCs w:val="20"/>
          <w:lang w:val="en-GB"/>
        </w:rPr>
        <w:t xml:space="preserve"> which requirement is not a compensation event.</w:t>
      </w:r>
    </w:p>
    <w:p w14:paraId="6E709D70" w14:textId="77777777" w:rsidR="00B102CB" w:rsidRPr="00B102CB" w:rsidRDefault="00B102CB" w:rsidP="00B102CB"/>
    <w:p w14:paraId="632BC36E" w14:textId="77777777" w:rsidR="00C23333" w:rsidRPr="004507FE" w:rsidRDefault="00C23333" w:rsidP="004C1C34">
      <w:pPr>
        <w:pStyle w:val="Heading2"/>
        <w:ind w:left="851" w:hanging="851"/>
      </w:pPr>
      <w:bookmarkStart w:id="1604" w:name="_Toc87452348"/>
      <w:r w:rsidRPr="004507FE">
        <w:t>Plant and Materials</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604"/>
    </w:p>
    <w:p w14:paraId="632BC36F" w14:textId="77777777" w:rsidR="0085710B" w:rsidRDefault="0085710B" w:rsidP="00A30277">
      <w:pPr>
        <w:pStyle w:val="Heading3"/>
        <w:ind w:left="851" w:hanging="851"/>
      </w:pPr>
      <w:bookmarkStart w:id="1605" w:name="_Toc137798074"/>
      <w:bookmarkStart w:id="1606" w:name="_Toc229128278"/>
      <w:bookmarkStart w:id="1607" w:name="_Toc431995234"/>
      <w:bookmarkStart w:id="1608" w:name="_Toc434830105"/>
      <w:bookmarkStart w:id="1609" w:name="_Toc438206477"/>
      <w:bookmarkStart w:id="1610" w:name="_Toc441669696"/>
      <w:bookmarkStart w:id="1611" w:name="_Toc445120619"/>
      <w:bookmarkStart w:id="1612" w:name="_Toc448127424"/>
      <w:bookmarkStart w:id="1613" w:name="_Toc450832886"/>
      <w:bookmarkStart w:id="1614" w:name="_Toc451334445"/>
      <w:bookmarkStart w:id="1615" w:name="_Toc451343595"/>
      <w:bookmarkStart w:id="1616" w:name="_Toc451770777"/>
      <w:bookmarkStart w:id="1617" w:name="_Toc452646374"/>
      <w:bookmarkStart w:id="1618" w:name="_Toc87452349"/>
      <w:r w:rsidRPr="004507FE">
        <w:t>Quality</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30F97ED2" w14:textId="77777777" w:rsidR="003F7913" w:rsidRDefault="003F7913" w:rsidP="00D028EA"/>
    <w:p w14:paraId="632BC372" w14:textId="77777777" w:rsidR="0085710B" w:rsidRPr="004507FE" w:rsidRDefault="004B0750" w:rsidP="00D028EA">
      <w:r>
        <w:t>Refer to QM58 attached.</w:t>
      </w:r>
    </w:p>
    <w:p w14:paraId="632BC373" w14:textId="77777777" w:rsidR="0085710B" w:rsidRPr="004507FE" w:rsidRDefault="0085710B" w:rsidP="00D028EA"/>
    <w:p w14:paraId="632BC374" w14:textId="77777777" w:rsidR="00C23333" w:rsidRPr="00A30277" w:rsidRDefault="00C23333" w:rsidP="00A30277">
      <w:pPr>
        <w:pStyle w:val="Heading3"/>
        <w:ind w:left="851" w:hanging="851"/>
      </w:pPr>
      <w:bookmarkStart w:id="1619" w:name="_Toc137798075"/>
      <w:bookmarkStart w:id="1620" w:name="_Toc229128279"/>
      <w:bookmarkStart w:id="1621" w:name="_Toc431995235"/>
      <w:bookmarkStart w:id="1622" w:name="_Toc434830106"/>
      <w:bookmarkStart w:id="1623" w:name="_Toc438206478"/>
      <w:bookmarkStart w:id="1624" w:name="_Toc441669697"/>
      <w:bookmarkStart w:id="1625" w:name="_Toc445120620"/>
      <w:bookmarkStart w:id="1626" w:name="_Toc448127425"/>
      <w:bookmarkStart w:id="1627" w:name="_Toc450832887"/>
      <w:bookmarkStart w:id="1628" w:name="_Toc451334446"/>
      <w:bookmarkStart w:id="1629" w:name="_Toc451343596"/>
      <w:bookmarkStart w:id="1630" w:name="_Toc451770778"/>
      <w:bookmarkStart w:id="1631" w:name="_Toc452646375"/>
      <w:bookmarkStart w:id="1632" w:name="_Toc87452350"/>
      <w:r w:rsidRPr="004507FE">
        <w:t xml:space="preserve">Plant &amp; Materials provided “free issue” by the </w:t>
      </w:r>
      <w:r w:rsidRPr="00A30277">
        <w:rPr>
          <w:i/>
        </w:rPr>
        <w:t>Employer</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14:paraId="5CA1E234" w14:textId="77777777" w:rsidR="003F7913" w:rsidRDefault="003F7913" w:rsidP="00D028EA">
      <w:pPr>
        <w:rPr>
          <w:rFonts w:cs="Arial"/>
          <w:szCs w:val="20"/>
        </w:rPr>
      </w:pPr>
    </w:p>
    <w:p w14:paraId="632BC377" w14:textId="6F008D47" w:rsidR="00F06BA9" w:rsidRPr="0087515D" w:rsidRDefault="00F06BA9" w:rsidP="00D028EA">
      <w:pPr>
        <w:tabs>
          <w:tab w:val="clear" w:pos="357"/>
          <w:tab w:val="left" w:pos="0"/>
        </w:tabs>
        <w:spacing w:after="240" w:line="360" w:lineRule="auto"/>
        <w:rPr>
          <w:rFonts w:cs="Arial"/>
          <w:szCs w:val="20"/>
        </w:rPr>
      </w:pPr>
      <w:r w:rsidRPr="0087515D">
        <w:rPr>
          <w:rFonts w:cs="Arial"/>
          <w:szCs w:val="20"/>
        </w:rPr>
        <w:t xml:space="preserve">Plant and Materials issued by the </w:t>
      </w:r>
      <w:r w:rsidRPr="0087515D">
        <w:rPr>
          <w:rFonts w:cs="Arial"/>
          <w:i/>
          <w:szCs w:val="20"/>
        </w:rPr>
        <w:t xml:space="preserve">Employer </w:t>
      </w:r>
      <w:r w:rsidRPr="0087515D">
        <w:rPr>
          <w:rFonts w:cs="Arial"/>
          <w:szCs w:val="20"/>
        </w:rPr>
        <w:t xml:space="preserve">becomes the responsibility of the </w:t>
      </w:r>
      <w:r w:rsidRPr="0087515D">
        <w:rPr>
          <w:rFonts w:cs="Arial"/>
          <w:i/>
          <w:szCs w:val="20"/>
        </w:rPr>
        <w:t>Contractor</w:t>
      </w:r>
      <w:r w:rsidR="000072CF">
        <w:rPr>
          <w:rFonts w:cs="Arial"/>
          <w:szCs w:val="20"/>
        </w:rPr>
        <w:t xml:space="preserve"> post issue there of</w:t>
      </w:r>
      <w:r w:rsidRPr="0087515D">
        <w:rPr>
          <w:rFonts w:cs="Arial"/>
          <w:szCs w:val="20"/>
        </w:rPr>
        <w:t xml:space="preserve"> pertaining to its identification, </w:t>
      </w:r>
      <w:proofErr w:type="gramStart"/>
      <w:r w:rsidRPr="0087515D">
        <w:rPr>
          <w:rFonts w:cs="Arial"/>
          <w:szCs w:val="20"/>
        </w:rPr>
        <w:t>traceability</w:t>
      </w:r>
      <w:proofErr w:type="gramEnd"/>
      <w:r w:rsidRPr="0087515D">
        <w:rPr>
          <w:rFonts w:cs="Arial"/>
          <w:szCs w:val="20"/>
        </w:rPr>
        <w:t xml:space="preserve"> and preservation.</w:t>
      </w:r>
      <w:r w:rsidR="00696361" w:rsidRPr="0087515D">
        <w:rPr>
          <w:rFonts w:cs="Arial"/>
          <w:szCs w:val="20"/>
        </w:rPr>
        <w:t xml:space="preserve"> The following Plant and Materials </w:t>
      </w:r>
      <w:r w:rsidR="0073525C">
        <w:rPr>
          <w:rFonts w:cs="Arial"/>
          <w:szCs w:val="20"/>
        </w:rPr>
        <w:t>are</w:t>
      </w:r>
      <w:r w:rsidR="0073525C" w:rsidRPr="0087515D">
        <w:rPr>
          <w:rFonts w:cs="Arial"/>
          <w:szCs w:val="20"/>
        </w:rPr>
        <w:t xml:space="preserve"> </w:t>
      </w:r>
      <w:r w:rsidR="00696361" w:rsidRPr="0087515D">
        <w:rPr>
          <w:rFonts w:cs="Arial"/>
          <w:szCs w:val="20"/>
        </w:rPr>
        <w:t xml:space="preserve">“free issued” to the </w:t>
      </w:r>
      <w:r w:rsidR="00696361" w:rsidRPr="0087515D">
        <w:rPr>
          <w:rFonts w:cs="Arial"/>
          <w:i/>
          <w:szCs w:val="20"/>
        </w:rPr>
        <w:t>Contractor</w:t>
      </w:r>
      <w:r w:rsidR="00696361" w:rsidRPr="0087515D">
        <w:rPr>
          <w:rFonts w:cs="Arial"/>
          <w:szCs w:val="20"/>
        </w:rPr>
        <w:t>:</w:t>
      </w:r>
    </w:p>
    <w:p w14:paraId="632BC378" w14:textId="77777777" w:rsidR="00696361" w:rsidRPr="0087515D" w:rsidRDefault="00696361" w:rsidP="00C569F4">
      <w:pPr>
        <w:pStyle w:val="BodyText"/>
        <w:numPr>
          <w:ilvl w:val="0"/>
          <w:numId w:val="32"/>
        </w:numPr>
        <w:spacing w:before="240" w:line="360" w:lineRule="auto"/>
        <w:ind w:left="576"/>
        <w:rPr>
          <w:rStyle w:val="Instruction"/>
          <w:color w:val="auto"/>
        </w:rPr>
      </w:pPr>
      <w:r w:rsidRPr="0087515D">
        <w:rPr>
          <w:rStyle w:val="Instruction"/>
          <w:color w:val="auto"/>
        </w:rPr>
        <w:t>LV Switchgear IEDs</w:t>
      </w:r>
    </w:p>
    <w:p w14:paraId="632BC37B" w14:textId="77777777" w:rsidR="00ED0FB1" w:rsidRPr="004507FE" w:rsidRDefault="00ED0FB1" w:rsidP="00A30277">
      <w:pPr>
        <w:pStyle w:val="Heading3"/>
        <w:ind w:left="851" w:hanging="851"/>
      </w:pPr>
      <w:bookmarkStart w:id="1633" w:name="_Toc137798076"/>
      <w:bookmarkStart w:id="1634" w:name="_Toc229128280"/>
      <w:bookmarkStart w:id="1635" w:name="_Toc431995236"/>
      <w:bookmarkStart w:id="1636" w:name="_Toc434830107"/>
      <w:bookmarkStart w:id="1637" w:name="_Toc438206479"/>
      <w:bookmarkStart w:id="1638" w:name="_Toc441669698"/>
      <w:bookmarkStart w:id="1639" w:name="_Toc445120621"/>
      <w:bookmarkStart w:id="1640" w:name="_Toc448127426"/>
      <w:bookmarkStart w:id="1641" w:name="_Toc450832888"/>
      <w:bookmarkStart w:id="1642" w:name="_Toc451334447"/>
      <w:bookmarkStart w:id="1643" w:name="_Toc451343597"/>
      <w:bookmarkStart w:id="1644" w:name="_Toc451770779"/>
      <w:bookmarkStart w:id="1645" w:name="_Toc452646376"/>
      <w:bookmarkStart w:id="1646" w:name="_Toc87452351"/>
      <w:r w:rsidRPr="00A30277">
        <w:rPr>
          <w:i/>
        </w:rPr>
        <w:t>Contractor’s</w:t>
      </w:r>
      <w:r w:rsidRPr="004507FE">
        <w:t xml:space="preserve"> procurement of Plant and Materials</w:t>
      </w:r>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2D6E6506" w14:textId="0D33DAB0" w:rsidR="008708AD" w:rsidRPr="0035336E" w:rsidRDefault="008708AD" w:rsidP="00D028EA">
      <w:pPr>
        <w:pStyle w:val="SpecBody2"/>
        <w:spacing w:line="360" w:lineRule="auto"/>
        <w:ind w:left="0"/>
        <w:rPr>
          <w:sz w:val="20"/>
          <w:szCs w:val="20"/>
          <w:lang w:val="en-GB"/>
        </w:rPr>
      </w:pPr>
      <w:r w:rsidRPr="0035336E">
        <w:rPr>
          <w:sz w:val="20"/>
          <w:szCs w:val="20"/>
          <w:lang w:val="en-GB"/>
        </w:rPr>
        <w:t xml:space="preserve">The </w:t>
      </w:r>
      <w:r w:rsidR="0035336E" w:rsidRPr="0035336E">
        <w:rPr>
          <w:i/>
          <w:sz w:val="20"/>
          <w:szCs w:val="20"/>
          <w:lang w:val="en-GB"/>
        </w:rPr>
        <w:t>Contractor</w:t>
      </w:r>
      <w:r w:rsidR="0035336E" w:rsidRPr="0035336E">
        <w:rPr>
          <w:sz w:val="20"/>
          <w:szCs w:val="20"/>
          <w:lang w:val="en-GB"/>
        </w:rPr>
        <w:t xml:space="preserve"> </w:t>
      </w:r>
      <w:r w:rsidRPr="0035336E">
        <w:rPr>
          <w:sz w:val="20"/>
          <w:szCs w:val="20"/>
          <w:lang w:val="en-GB"/>
        </w:rPr>
        <w:t>provide</w:t>
      </w:r>
      <w:r w:rsidR="005327B5">
        <w:rPr>
          <w:sz w:val="20"/>
          <w:szCs w:val="20"/>
          <w:lang w:val="en-GB"/>
        </w:rPr>
        <w:t>s</w:t>
      </w:r>
      <w:r w:rsidRPr="0035336E">
        <w:rPr>
          <w:sz w:val="20"/>
          <w:szCs w:val="20"/>
          <w:lang w:val="en-GB"/>
        </w:rPr>
        <w:t xml:space="preserve"> suitable storage at site to store parts and equipment during the installation process. The store needs to be </w:t>
      </w:r>
      <w:proofErr w:type="gramStart"/>
      <w:r w:rsidRPr="0035336E">
        <w:rPr>
          <w:sz w:val="20"/>
          <w:szCs w:val="20"/>
          <w:lang w:val="en-GB"/>
        </w:rPr>
        <w:t>water tight</w:t>
      </w:r>
      <w:proofErr w:type="gramEnd"/>
      <w:r w:rsidRPr="0035336E">
        <w:rPr>
          <w:sz w:val="20"/>
          <w:szCs w:val="20"/>
          <w:lang w:val="en-GB"/>
        </w:rPr>
        <w:t xml:space="preserve"> and the parts and equipment should be sealed to prevent moisture and dust. In </w:t>
      </w:r>
      <w:proofErr w:type="gramStart"/>
      <w:r w:rsidRPr="0035336E">
        <w:rPr>
          <w:sz w:val="20"/>
          <w:szCs w:val="20"/>
          <w:lang w:val="en-GB"/>
        </w:rPr>
        <w:t>general</w:t>
      </w:r>
      <w:proofErr w:type="gramEnd"/>
      <w:r w:rsidRPr="0035336E">
        <w:rPr>
          <w:sz w:val="20"/>
          <w:szCs w:val="20"/>
          <w:lang w:val="en-GB"/>
        </w:rPr>
        <w:t xml:space="preserve"> the warrantee is one </w:t>
      </w:r>
      <w:r w:rsidR="00D14DBB" w:rsidRPr="0035336E">
        <w:rPr>
          <w:sz w:val="20"/>
          <w:szCs w:val="20"/>
          <w:lang w:val="en-GB"/>
        </w:rPr>
        <w:t>year</w:t>
      </w:r>
      <w:r w:rsidR="00EC232C">
        <w:rPr>
          <w:sz w:val="20"/>
          <w:szCs w:val="20"/>
          <w:lang w:val="en-GB"/>
        </w:rPr>
        <w:t xml:space="preserve"> after commissioning of the unit.</w:t>
      </w:r>
    </w:p>
    <w:p w14:paraId="632BC380" w14:textId="77777777" w:rsidR="00F40DB6" w:rsidRPr="004507FE" w:rsidRDefault="00F40DB6" w:rsidP="00A30277">
      <w:pPr>
        <w:pStyle w:val="Heading3"/>
        <w:ind w:left="851" w:hanging="851"/>
      </w:pPr>
      <w:bookmarkStart w:id="1647" w:name="_Toc137798077"/>
      <w:bookmarkStart w:id="1648" w:name="_Toc229128281"/>
      <w:bookmarkStart w:id="1649" w:name="_Toc431995237"/>
      <w:bookmarkStart w:id="1650" w:name="_Toc434830108"/>
      <w:bookmarkStart w:id="1651" w:name="_Toc438206480"/>
      <w:bookmarkStart w:id="1652" w:name="_Toc441669699"/>
      <w:bookmarkStart w:id="1653" w:name="_Toc445120622"/>
      <w:bookmarkStart w:id="1654" w:name="_Toc448127427"/>
      <w:bookmarkStart w:id="1655" w:name="_Toc450832889"/>
      <w:bookmarkStart w:id="1656" w:name="_Toc451334448"/>
      <w:bookmarkStart w:id="1657" w:name="_Toc451343598"/>
      <w:bookmarkStart w:id="1658" w:name="_Toc451770780"/>
      <w:bookmarkStart w:id="1659" w:name="_Toc452646377"/>
      <w:bookmarkStart w:id="1660" w:name="_Toc87452352"/>
      <w:r w:rsidRPr="004507FE">
        <w:t>Spares</w:t>
      </w:r>
      <w:r w:rsidR="00824D1A" w:rsidRPr="004507FE">
        <w:t xml:space="preserve"> and consumables</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70FD46B5" w14:textId="77777777" w:rsidR="00D14DBB" w:rsidRPr="00D14DBB" w:rsidRDefault="000C4E28" w:rsidP="00D028EA">
      <w:pPr>
        <w:tabs>
          <w:tab w:val="clear" w:pos="357"/>
          <w:tab w:val="left" w:pos="0"/>
        </w:tabs>
        <w:spacing w:after="240" w:line="360" w:lineRule="auto"/>
        <w:rPr>
          <w:rFonts w:cs="Arial"/>
          <w:szCs w:val="20"/>
        </w:rPr>
      </w:pPr>
      <w:r w:rsidRPr="00D14DBB">
        <w:rPr>
          <w:rFonts w:cs="Arial"/>
          <w:szCs w:val="20"/>
        </w:rPr>
        <w:t xml:space="preserve">The </w:t>
      </w:r>
      <w:r w:rsidRPr="005E2755">
        <w:rPr>
          <w:rFonts w:cs="Arial"/>
          <w:i/>
          <w:szCs w:val="20"/>
        </w:rPr>
        <w:t>Contractor</w:t>
      </w:r>
      <w:r w:rsidRPr="00D14DBB">
        <w:rPr>
          <w:rFonts w:cs="Arial"/>
          <w:szCs w:val="20"/>
        </w:rPr>
        <w:t xml:space="preserve"> supplies the </w:t>
      </w:r>
      <w:r w:rsidRPr="005E2755">
        <w:rPr>
          <w:rFonts w:cs="Arial"/>
          <w:i/>
          <w:szCs w:val="20"/>
        </w:rPr>
        <w:t>Employer</w:t>
      </w:r>
      <w:r w:rsidRPr="00D14DBB">
        <w:rPr>
          <w:rFonts w:cs="Arial"/>
          <w:szCs w:val="20"/>
        </w:rPr>
        <w:t xml:space="preserve"> with a detailed complete list of all spares required </w:t>
      </w:r>
      <w:proofErr w:type="gramStart"/>
      <w:r w:rsidRPr="00D14DBB">
        <w:rPr>
          <w:rFonts w:cs="Arial"/>
          <w:szCs w:val="20"/>
        </w:rPr>
        <w:t>in order to</w:t>
      </w:r>
      <w:proofErr w:type="gramEnd"/>
      <w:r w:rsidRPr="00D14DBB">
        <w:rPr>
          <w:rFonts w:cs="Arial"/>
          <w:szCs w:val="20"/>
        </w:rPr>
        <w:t xml:space="preserve"> maintain the Plant </w:t>
      </w:r>
      <w:r w:rsidR="001404A6" w:rsidRPr="00D14DBB">
        <w:rPr>
          <w:rFonts w:cs="Arial"/>
          <w:szCs w:val="20"/>
        </w:rPr>
        <w:t>as specified in section 3.8.2.1</w:t>
      </w:r>
      <w:r w:rsidRPr="00D14DBB">
        <w:rPr>
          <w:rFonts w:cs="Arial"/>
          <w:szCs w:val="20"/>
        </w:rPr>
        <w:t xml:space="preserve">. </w:t>
      </w:r>
      <w:bookmarkStart w:id="1661" w:name="_Toc137798078"/>
      <w:bookmarkStart w:id="1662" w:name="_Toc229128282"/>
      <w:bookmarkStart w:id="1663" w:name="_Toc431995238"/>
      <w:bookmarkStart w:id="1664" w:name="_Toc434830109"/>
      <w:bookmarkStart w:id="1665" w:name="_Toc438206481"/>
      <w:bookmarkStart w:id="1666" w:name="_Toc441669700"/>
      <w:bookmarkStart w:id="1667" w:name="_Toc445120623"/>
      <w:bookmarkStart w:id="1668" w:name="_Toc448127428"/>
      <w:bookmarkStart w:id="1669" w:name="_Toc450832890"/>
      <w:bookmarkStart w:id="1670" w:name="_Toc451334449"/>
      <w:bookmarkStart w:id="1671" w:name="_Toc451343599"/>
      <w:bookmarkStart w:id="1672" w:name="_Toc451770781"/>
      <w:bookmarkStart w:id="1673" w:name="_Toc452646378"/>
    </w:p>
    <w:p w14:paraId="632BC383" w14:textId="3F8E7BE6" w:rsidR="002C208A" w:rsidRDefault="002C208A" w:rsidP="004C1C34">
      <w:pPr>
        <w:pStyle w:val="Heading2"/>
        <w:ind w:left="851" w:hanging="851"/>
      </w:pPr>
      <w:bookmarkStart w:id="1674" w:name="_Toc87452353"/>
      <w:r w:rsidRPr="004507FE">
        <w:t>Tests and inspections before delivery</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687887CF" w14:textId="19C51CF0" w:rsidR="00FA4E39" w:rsidRPr="00D14DBB" w:rsidRDefault="00FA4E39" w:rsidP="00D028EA">
      <w:pPr>
        <w:tabs>
          <w:tab w:val="clear" w:pos="357"/>
          <w:tab w:val="left" w:pos="0"/>
        </w:tabs>
        <w:spacing w:after="240" w:line="360" w:lineRule="auto"/>
        <w:rPr>
          <w:rFonts w:cs="Arial"/>
          <w:szCs w:val="20"/>
        </w:rPr>
      </w:pPr>
      <w:bookmarkStart w:id="1675" w:name="_Toc317068182"/>
      <w:bookmarkStart w:id="1676" w:name="_Toc331148392"/>
      <w:bookmarkStart w:id="1677" w:name="_Toc331150486"/>
      <w:r w:rsidRPr="00D14DBB">
        <w:rPr>
          <w:rFonts w:cs="Arial"/>
          <w:szCs w:val="20"/>
        </w:rPr>
        <w:t xml:space="preserve">All spares </w:t>
      </w:r>
      <w:proofErr w:type="gramStart"/>
      <w:r w:rsidRPr="00D14DBB">
        <w:rPr>
          <w:rFonts w:cs="Arial"/>
          <w:szCs w:val="20"/>
        </w:rPr>
        <w:t>is</w:t>
      </w:r>
      <w:proofErr w:type="gramEnd"/>
      <w:r w:rsidRPr="00D14DBB">
        <w:rPr>
          <w:rFonts w:cs="Arial"/>
          <w:szCs w:val="20"/>
        </w:rPr>
        <w:t xml:space="preserve"> delivered in approved packaging suitable for storing such parts over a period of ten (10) years without damage or deterioration.</w:t>
      </w:r>
      <w:bookmarkEnd w:id="1675"/>
      <w:bookmarkEnd w:id="1676"/>
      <w:bookmarkEnd w:id="1677"/>
      <w:r w:rsidRPr="00D14DBB">
        <w:rPr>
          <w:rFonts w:cs="Arial"/>
          <w:szCs w:val="20"/>
        </w:rPr>
        <w:t xml:space="preserve"> The </w:t>
      </w:r>
      <w:r w:rsidRPr="005E2755">
        <w:rPr>
          <w:rFonts w:cs="Arial"/>
          <w:i/>
          <w:szCs w:val="20"/>
        </w:rPr>
        <w:t>Contractor</w:t>
      </w:r>
      <w:r w:rsidRPr="00D14DBB">
        <w:rPr>
          <w:rFonts w:cs="Arial"/>
          <w:szCs w:val="20"/>
        </w:rPr>
        <w:t xml:space="preserve"> will be expected to provide a warranty for all spares.</w:t>
      </w:r>
    </w:p>
    <w:p w14:paraId="18860447" w14:textId="77777777" w:rsidR="00707927" w:rsidRPr="00707927" w:rsidRDefault="00707927" w:rsidP="00D028EA">
      <w:pPr>
        <w:pStyle w:val="Text7-1"/>
        <w:spacing w:line="360" w:lineRule="auto"/>
        <w:rPr>
          <w:noProof w:val="0"/>
          <w:color w:val="000000" w:themeColor="text1"/>
        </w:rPr>
      </w:pPr>
      <w:r w:rsidRPr="00707927">
        <w:rPr>
          <w:noProof w:val="0"/>
          <w:color w:val="000000" w:themeColor="text1"/>
        </w:rPr>
        <w:t xml:space="preserve">The </w:t>
      </w:r>
      <w:r w:rsidRPr="00707927">
        <w:rPr>
          <w:i/>
          <w:noProof w:val="0"/>
          <w:color w:val="000000" w:themeColor="text1"/>
        </w:rPr>
        <w:t>Contractor</w:t>
      </w:r>
      <w:r w:rsidRPr="00707927">
        <w:rPr>
          <w:noProof w:val="0"/>
          <w:color w:val="000000" w:themeColor="text1"/>
        </w:rPr>
        <w:t xml:space="preserve"> provides all test Equipment required for Plant and Materials testing.</w:t>
      </w:r>
    </w:p>
    <w:p w14:paraId="685EC952" w14:textId="77777777" w:rsidR="00707927" w:rsidRPr="00707927" w:rsidRDefault="00707927" w:rsidP="00D028EA">
      <w:pPr>
        <w:pStyle w:val="Text7-1"/>
        <w:spacing w:line="360" w:lineRule="auto"/>
        <w:rPr>
          <w:i/>
          <w:noProof w:val="0"/>
          <w:color w:val="000000" w:themeColor="text1"/>
        </w:rPr>
      </w:pPr>
      <w:r w:rsidRPr="00707927">
        <w:rPr>
          <w:noProof w:val="0"/>
          <w:color w:val="000000" w:themeColor="text1"/>
        </w:rPr>
        <w:t xml:space="preserve">The </w:t>
      </w:r>
      <w:r w:rsidRPr="00707927">
        <w:rPr>
          <w:i/>
          <w:noProof w:val="0"/>
          <w:color w:val="000000" w:themeColor="text1"/>
        </w:rPr>
        <w:t>Contractor</w:t>
      </w:r>
      <w:r w:rsidRPr="00707927">
        <w:rPr>
          <w:noProof w:val="0"/>
          <w:color w:val="000000" w:themeColor="text1"/>
        </w:rPr>
        <w:t xml:space="preserve"> does not use any of the </w:t>
      </w:r>
      <w:r w:rsidRPr="00707927">
        <w:rPr>
          <w:i/>
          <w:noProof w:val="0"/>
          <w:color w:val="000000" w:themeColor="text1"/>
        </w:rPr>
        <w:t>Employer’s</w:t>
      </w:r>
      <w:r w:rsidRPr="00707927">
        <w:rPr>
          <w:noProof w:val="0"/>
          <w:color w:val="000000" w:themeColor="text1"/>
        </w:rPr>
        <w:t xml:space="preserve"> tools and testing equipment for Plant and Materials testing</w:t>
      </w:r>
      <w:r w:rsidRPr="00707927">
        <w:rPr>
          <w:i/>
          <w:noProof w:val="0"/>
          <w:color w:val="000000" w:themeColor="text1"/>
        </w:rPr>
        <w:t>.</w:t>
      </w:r>
    </w:p>
    <w:p w14:paraId="175E2B1B" w14:textId="53BA115B" w:rsidR="00707927" w:rsidRPr="00707927" w:rsidRDefault="00707927" w:rsidP="00D028EA">
      <w:pPr>
        <w:tabs>
          <w:tab w:val="clear" w:pos="357"/>
          <w:tab w:val="left" w:pos="0"/>
        </w:tabs>
        <w:spacing w:after="240" w:line="360" w:lineRule="auto"/>
        <w:rPr>
          <w:rFonts w:cs="Arial"/>
          <w:color w:val="000000" w:themeColor="text1"/>
          <w:szCs w:val="20"/>
        </w:rPr>
      </w:pPr>
      <w:r w:rsidRPr="00707927">
        <w:rPr>
          <w:rFonts w:cs="Arial"/>
          <w:color w:val="000000" w:themeColor="text1"/>
          <w:szCs w:val="20"/>
        </w:rPr>
        <w:t xml:space="preserve">Inspection and testing prior to delivery </w:t>
      </w:r>
      <w:proofErr w:type="gramStart"/>
      <w:r w:rsidRPr="00707927">
        <w:rPr>
          <w:rFonts w:cs="Arial"/>
          <w:color w:val="000000" w:themeColor="text1"/>
          <w:szCs w:val="20"/>
        </w:rPr>
        <w:t>is</w:t>
      </w:r>
      <w:proofErr w:type="gramEnd"/>
      <w:r w:rsidRPr="00707927">
        <w:rPr>
          <w:rFonts w:cs="Arial"/>
          <w:color w:val="000000" w:themeColor="text1"/>
          <w:szCs w:val="20"/>
        </w:rPr>
        <w:t xml:space="preserve"> conducted in accordance with requirements of Eskom Procurement Quality Standard QM58 par 3.5.5 and 3.5.6 with the control of the associated generated documents aligned to that </w:t>
      </w:r>
      <w:r w:rsidR="00851DC8">
        <w:rPr>
          <w:rFonts w:cs="Arial"/>
          <w:color w:val="000000" w:themeColor="text1"/>
          <w:szCs w:val="20"/>
        </w:rPr>
        <w:t>s</w:t>
      </w:r>
      <w:r w:rsidRPr="00707927">
        <w:rPr>
          <w:rFonts w:cs="Arial"/>
          <w:color w:val="000000" w:themeColor="text1"/>
          <w:szCs w:val="20"/>
        </w:rPr>
        <w:t xml:space="preserve">tandard and approved </w:t>
      </w:r>
      <w:r w:rsidR="00851DC8">
        <w:rPr>
          <w:rFonts w:cs="Arial"/>
          <w:color w:val="000000" w:themeColor="text1"/>
          <w:szCs w:val="20"/>
        </w:rPr>
        <w:t>p</w:t>
      </w:r>
      <w:r w:rsidRPr="00707927">
        <w:rPr>
          <w:rFonts w:cs="Arial"/>
          <w:color w:val="000000" w:themeColor="text1"/>
          <w:szCs w:val="20"/>
        </w:rPr>
        <w:t xml:space="preserve">roject </w:t>
      </w:r>
      <w:r w:rsidR="00851DC8">
        <w:rPr>
          <w:rFonts w:cs="Arial"/>
          <w:color w:val="000000" w:themeColor="text1"/>
          <w:szCs w:val="20"/>
        </w:rPr>
        <w:t>q</w:t>
      </w:r>
      <w:r w:rsidRPr="00707927">
        <w:rPr>
          <w:rFonts w:cs="Arial"/>
          <w:color w:val="000000" w:themeColor="text1"/>
          <w:szCs w:val="20"/>
        </w:rPr>
        <w:t xml:space="preserve">uality </w:t>
      </w:r>
      <w:r w:rsidR="00851DC8">
        <w:rPr>
          <w:rFonts w:cs="Arial"/>
          <w:color w:val="000000" w:themeColor="text1"/>
          <w:szCs w:val="20"/>
        </w:rPr>
        <w:t>p</w:t>
      </w:r>
      <w:r w:rsidRPr="00707927">
        <w:rPr>
          <w:rFonts w:cs="Arial"/>
          <w:color w:val="000000" w:themeColor="text1"/>
          <w:szCs w:val="20"/>
        </w:rPr>
        <w:t>lan.</w:t>
      </w:r>
    </w:p>
    <w:p w14:paraId="12A855E5" w14:textId="2F0C969A" w:rsidR="00707927" w:rsidRPr="00707927" w:rsidRDefault="00707927" w:rsidP="00D028EA">
      <w:pPr>
        <w:pStyle w:val="SpecBody1Char"/>
        <w:tabs>
          <w:tab w:val="left" w:pos="0"/>
        </w:tabs>
        <w:ind w:left="0"/>
        <w:rPr>
          <w:color w:val="000000" w:themeColor="text1"/>
        </w:rPr>
      </w:pPr>
      <w:r w:rsidRPr="00707927">
        <w:rPr>
          <w:color w:val="000000" w:themeColor="text1"/>
        </w:rPr>
        <w:t xml:space="preserve">The </w:t>
      </w:r>
      <w:r>
        <w:rPr>
          <w:i/>
          <w:color w:val="000000" w:themeColor="text1"/>
        </w:rPr>
        <w:t>Supervisor</w:t>
      </w:r>
      <w:r w:rsidRPr="00707927">
        <w:rPr>
          <w:color w:val="000000" w:themeColor="text1"/>
        </w:rPr>
        <w:t xml:space="preserve"> carries out quality inspections at his discretion. </w:t>
      </w:r>
    </w:p>
    <w:p w14:paraId="5EF3F6AD" w14:textId="4113DD6E" w:rsidR="00707927" w:rsidRPr="00707927" w:rsidRDefault="00707927" w:rsidP="00D028EA">
      <w:pPr>
        <w:pStyle w:val="SpecBody1Char"/>
        <w:tabs>
          <w:tab w:val="left" w:pos="0"/>
        </w:tabs>
        <w:ind w:left="0"/>
        <w:rPr>
          <w:color w:val="000000" w:themeColor="text1"/>
        </w:rPr>
      </w:pPr>
      <w:r w:rsidRPr="00707927">
        <w:rPr>
          <w:color w:val="000000" w:themeColor="text1"/>
        </w:rPr>
        <w:t xml:space="preserve">All inspections and testing </w:t>
      </w:r>
      <w:r w:rsidR="0076489E">
        <w:rPr>
          <w:color w:val="000000" w:themeColor="text1"/>
        </w:rPr>
        <w:t>are</w:t>
      </w:r>
      <w:r w:rsidRPr="00707927">
        <w:rPr>
          <w:color w:val="000000" w:themeColor="text1"/>
        </w:rPr>
        <w:t xml:space="preserve"> performed in accordance with the </w:t>
      </w:r>
      <w:r w:rsidR="00851DC8">
        <w:rPr>
          <w:color w:val="000000" w:themeColor="text1"/>
        </w:rPr>
        <w:t>q</w:t>
      </w:r>
      <w:r w:rsidRPr="00707927">
        <w:rPr>
          <w:color w:val="000000" w:themeColor="text1"/>
        </w:rPr>
        <w:t xml:space="preserve">uality </w:t>
      </w:r>
      <w:r w:rsidR="00851DC8">
        <w:rPr>
          <w:color w:val="000000" w:themeColor="text1"/>
        </w:rPr>
        <w:t>c</w:t>
      </w:r>
      <w:r w:rsidRPr="00707927">
        <w:rPr>
          <w:color w:val="000000" w:themeColor="text1"/>
        </w:rPr>
        <w:t xml:space="preserve">ontrol </w:t>
      </w:r>
      <w:r w:rsidR="00851DC8">
        <w:rPr>
          <w:color w:val="000000" w:themeColor="text1"/>
        </w:rPr>
        <w:t>p</w:t>
      </w:r>
      <w:r w:rsidRPr="00707927">
        <w:rPr>
          <w:color w:val="000000" w:themeColor="text1"/>
        </w:rPr>
        <w:t xml:space="preserve">lan (QCP) developed by the </w:t>
      </w:r>
      <w:r w:rsidRPr="00707927">
        <w:rPr>
          <w:i/>
          <w:color w:val="000000" w:themeColor="text1"/>
        </w:rPr>
        <w:t>Contractor</w:t>
      </w:r>
      <w:r w:rsidRPr="00707927">
        <w:rPr>
          <w:color w:val="000000" w:themeColor="text1"/>
        </w:rPr>
        <w:t>.</w:t>
      </w:r>
    </w:p>
    <w:p w14:paraId="504B256F" w14:textId="143AF196" w:rsidR="00707927" w:rsidRPr="00707927" w:rsidRDefault="00707927" w:rsidP="00D028EA">
      <w:pPr>
        <w:tabs>
          <w:tab w:val="clear" w:pos="357"/>
          <w:tab w:val="left" w:pos="0"/>
        </w:tabs>
        <w:spacing w:after="240" w:line="360" w:lineRule="auto"/>
        <w:rPr>
          <w:rFonts w:cs="Arial"/>
          <w:color w:val="000000" w:themeColor="text1"/>
          <w:szCs w:val="20"/>
        </w:rPr>
      </w:pPr>
      <w:r w:rsidRPr="00707927">
        <w:rPr>
          <w:rFonts w:cs="Arial"/>
          <w:color w:val="000000" w:themeColor="text1"/>
          <w:szCs w:val="20"/>
        </w:rPr>
        <w:lastRenderedPageBreak/>
        <w:t xml:space="preserve">The </w:t>
      </w:r>
      <w:r w:rsidR="00D51C64" w:rsidRPr="004F0D13">
        <w:rPr>
          <w:rFonts w:cs="Arial"/>
          <w:i/>
          <w:color w:val="000000" w:themeColor="text1"/>
          <w:szCs w:val="20"/>
        </w:rPr>
        <w:t>Project Manager</w:t>
      </w:r>
      <w:r w:rsidR="00D51C64">
        <w:rPr>
          <w:rFonts w:cs="Arial"/>
          <w:color w:val="000000" w:themeColor="text1"/>
          <w:szCs w:val="20"/>
        </w:rPr>
        <w:t xml:space="preserve">, </w:t>
      </w:r>
      <w:r>
        <w:rPr>
          <w:rFonts w:cs="Arial"/>
          <w:i/>
          <w:color w:val="000000" w:themeColor="text1"/>
          <w:szCs w:val="20"/>
        </w:rPr>
        <w:t>Supervisor</w:t>
      </w:r>
      <w:r w:rsidR="00D51C64">
        <w:rPr>
          <w:rFonts w:cs="Arial"/>
          <w:color w:val="000000" w:themeColor="text1"/>
          <w:szCs w:val="20"/>
        </w:rPr>
        <w:t xml:space="preserve"> and Others</w:t>
      </w:r>
      <w:r w:rsidRPr="00707927">
        <w:rPr>
          <w:rFonts w:cs="Arial"/>
          <w:color w:val="000000" w:themeColor="text1"/>
          <w:szCs w:val="20"/>
        </w:rPr>
        <w:t xml:space="preserve"> </w:t>
      </w:r>
      <w:r w:rsidR="00D51C64">
        <w:rPr>
          <w:rFonts w:cs="Arial"/>
          <w:color w:val="000000" w:themeColor="text1"/>
          <w:szCs w:val="20"/>
        </w:rPr>
        <w:t>are</w:t>
      </w:r>
      <w:r w:rsidRPr="00707927">
        <w:rPr>
          <w:rFonts w:cs="Arial"/>
          <w:color w:val="000000" w:themeColor="text1"/>
          <w:szCs w:val="20"/>
        </w:rPr>
        <w:t xml:space="preserve"> provided access to the </w:t>
      </w:r>
      <w:r w:rsidRPr="00707927">
        <w:rPr>
          <w:rFonts w:cs="Arial"/>
          <w:i/>
          <w:color w:val="000000" w:themeColor="text1"/>
          <w:szCs w:val="20"/>
        </w:rPr>
        <w:t>Contractor’s</w:t>
      </w:r>
      <w:r w:rsidRPr="00707927">
        <w:rPr>
          <w:rFonts w:cs="Arial"/>
          <w:color w:val="000000" w:themeColor="text1"/>
          <w:szCs w:val="20"/>
        </w:rPr>
        <w:t xml:space="preserve"> premises for the purpose </w:t>
      </w:r>
      <w:r w:rsidR="00BE434F" w:rsidRPr="00FA4CD2">
        <w:rPr>
          <w:color w:val="000000" w:themeColor="text1"/>
        </w:rPr>
        <w:t xml:space="preserve">including but not </w:t>
      </w:r>
      <w:r w:rsidRPr="00FA4CD2">
        <w:rPr>
          <w:color w:val="000000" w:themeColor="text1"/>
        </w:rPr>
        <w:t>limited to</w:t>
      </w:r>
      <w:r w:rsidRPr="00707927">
        <w:rPr>
          <w:rFonts w:cs="Arial"/>
          <w:color w:val="000000" w:themeColor="text1"/>
          <w:szCs w:val="20"/>
        </w:rPr>
        <w:t>:</w:t>
      </w:r>
    </w:p>
    <w:p w14:paraId="6DE80450" w14:textId="77777777" w:rsidR="00707927" w:rsidRPr="00707927" w:rsidRDefault="00707927" w:rsidP="001305DC">
      <w:pPr>
        <w:numPr>
          <w:ilvl w:val="0"/>
          <w:numId w:val="102"/>
        </w:numPr>
        <w:tabs>
          <w:tab w:val="clear" w:pos="357"/>
        </w:tabs>
        <w:spacing w:after="240" w:line="360" w:lineRule="auto"/>
        <w:ind w:left="1277" w:hanging="709"/>
        <w:rPr>
          <w:rFonts w:cs="Arial"/>
          <w:color w:val="000000" w:themeColor="text1"/>
          <w:szCs w:val="20"/>
        </w:rPr>
      </w:pPr>
      <w:r w:rsidRPr="00707927">
        <w:rPr>
          <w:rFonts w:cs="Arial"/>
          <w:color w:val="000000" w:themeColor="text1"/>
          <w:szCs w:val="20"/>
        </w:rPr>
        <w:t xml:space="preserve">Establishing compliance with the contractual requirements by means of inspections, </w:t>
      </w:r>
      <w:proofErr w:type="gramStart"/>
      <w:r w:rsidRPr="00707927">
        <w:rPr>
          <w:rFonts w:cs="Arial"/>
          <w:color w:val="000000" w:themeColor="text1"/>
          <w:szCs w:val="20"/>
        </w:rPr>
        <w:t>surveillance</w:t>
      </w:r>
      <w:proofErr w:type="gramEnd"/>
      <w:r w:rsidRPr="00707927">
        <w:rPr>
          <w:rFonts w:cs="Arial"/>
          <w:color w:val="000000" w:themeColor="text1"/>
          <w:szCs w:val="20"/>
        </w:rPr>
        <w:t xml:space="preserve"> and audits.</w:t>
      </w:r>
    </w:p>
    <w:p w14:paraId="78FA6DF7" w14:textId="77777777" w:rsidR="00707927" w:rsidRPr="00707927" w:rsidRDefault="00707927" w:rsidP="001305DC">
      <w:pPr>
        <w:numPr>
          <w:ilvl w:val="0"/>
          <w:numId w:val="102"/>
        </w:numPr>
        <w:tabs>
          <w:tab w:val="clear" w:pos="357"/>
        </w:tabs>
        <w:spacing w:after="240" w:line="360" w:lineRule="auto"/>
        <w:ind w:left="1277" w:hanging="709"/>
        <w:rPr>
          <w:rFonts w:cs="Arial"/>
          <w:color w:val="000000" w:themeColor="text1"/>
          <w:szCs w:val="20"/>
        </w:rPr>
      </w:pPr>
      <w:r w:rsidRPr="00707927">
        <w:rPr>
          <w:rFonts w:cs="Arial"/>
          <w:color w:val="000000" w:themeColor="text1"/>
          <w:szCs w:val="20"/>
        </w:rPr>
        <w:t>Witnessing the performance of any tests.</w:t>
      </w:r>
    </w:p>
    <w:p w14:paraId="3A599524" w14:textId="6908203A" w:rsidR="00707927" w:rsidRPr="00707927" w:rsidRDefault="00707927" w:rsidP="00D028EA">
      <w:pPr>
        <w:tabs>
          <w:tab w:val="clear" w:pos="357"/>
        </w:tabs>
        <w:spacing w:after="240" w:line="360" w:lineRule="auto"/>
        <w:rPr>
          <w:rFonts w:cs="Arial"/>
          <w:color w:val="000000" w:themeColor="text1"/>
          <w:szCs w:val="20"/>
        </w:rPr>
      </w:pPr>
      <w:r w:rsidRPr="00707927">
        <w:rPr>
          <w:rFonts w:cs="Arial"/>
          <w:color w:val="000000" w:themeColor="text1"/>
          <w:szCs w:val="20"/>
        </w:rPr>
        <w:t>The</w:t>
      </w:r>
      <w:r w:rsidRPr="00707927">
        <w:rPr>
          <w:rFonts w:cs="Arial"/>
          <w:i/>
          <w:color w:val="000000" w:themeColor="text1"/>
          <w:szCs w:val="20"/>
        </w:rPr>
        <w:t xml:space="preserve"> Contractor</w:t>
      </w:r>
      <w:r w:rsidRPr="00707927">
        <w:rPr>
          <w:rFonts w:cs="Arial"/>
          <w:color w:val="000000" w:themeColor="text1"/>
          <w:szCs w:val="20"/>
        </w:rPr>
        <w:t xml:space="preserve"> obtains clearance from the </w:t>
      </w:r>
      <w:r>
        <w:rPr>
          <w:rFonts w:cs="Arial"/>
          <w:i/>
          <w:color w:val="000000" w:themeColor="text1"/>
          <w:szCs w:val="20"/>
        </w:rPr>
        <w:t>Project Manager</w:t>
      </w:r>
      <w:r w:rsidRPr="00707927">
        <w:rPr>
          <w:rFonts w:cs="Arial"/>
          <w:color w:val="000000" w:themeColor="text1"/>
          <w:szCs w:val="20"/>
        </w:rPr>
        <w:t xml:space="preserve"> before despatching of certain </w:t>
      </w:r>
      <w:r w:rsidRPr="00707927">
        <w:rPr>
          <w:color w:val="000000" w:themeColor="text1"/>
        </w:rPr>
        <w:t>Plant and Materials</w:t>
      </w:r>
      <w:r w:rsidRPr="00707927">
        <w:rPr>
          <w:rFonts w:cs="Arial"/>
          <w:color w:val="000000" w:themeColor="text1"/>
          <w:szCs w:val="20"/>
        </w:rPr>
        <w:t xml:space="preserve">, </w:t>
      </w:r>
      <w:r w:rsidR="0073525C" w:rsidRPr="00707927">
        <w:rPr>
          <w:rFonts w:cs="Arial"/>
          <w:color w:val="000000" w:themeColor="text1"/>
          <w:szCs w:val="20"/>
        </w:rPr>
        <w:t>th</w:t>
      </w:r>
      <w:r w:rsidR="0073525C">
        <w:rPr>
          <w:rFonts w:cs="Arial"/>
          <w:color w:val="000000" w:themeColor="text1"/>
          <w:szCs w:val="20"/>
        </w:rPr>
        <w:t>ese</w:t>
      </w:r>
      <w:r w:rsidR="0073525C" w:rsidRPr="00707927">
        <w:rPr>
          <w:rFonts w:cs="Arial"/>
          <w:color w:val="000000" w:themeColor="text1"/>
          <w:szCs w:val="20"/>
        </w:rPr>
        <w:t xml:space="preserve"> </w:t>
      </w:r>
      <w:r w:rsidRPr="00707927">
        <w:rPr>
          <w:color w:val="000000" w:themeColor="text1"/>
        </w:rPr>
        <w:t xml:space="preserve">Plant and Materials </w:t>
      </w:r>
      <w:r w:rsidR="0073525C">
        <w:rPr>
          <w:rFonts w:cs="Arial"/>
          <w:color w:val="000000" w:themeColor="text1"/>
          <w:szCs w:val="20"/>
        </w:rPr>
        <w:t>are</w:t>
      </w:r>
      <w:r w:rsidR="0073525C" w:rsidRPr="00707927">
        <w:rPr>
          <w:rFonts w:cs="Arial"/>
          <w:color w:val="000000" w:themeColor="text1"/>
          <w:szCs w:val="20"/>
        </w:rPr>
        <w:t xml:space="preserve"> </w:t>
      </w:r>
      <w:r w:rsidRPr="00707927">
        <w:rPr>
          <w:rFonts w:cs="Arial"/>
          <w:color w:val="000000" w:themeColor="text1"/>
          <w:szCs w:val="20"/>
        </w:rPr>
        <w:t xml:space="preserve">agreed upon by the </w:t>
      </w:r>
      <w:r>
        <w:rPr>
          <w:rFonts w:cs="Arial"/>
          <w:i/>
          <w:color w:val="000000" w:themeColor="text1"/>
          <w:szCs w:val="20"/>
        </w:rPr>
        <w:t>Project Manager</w:t>
      </w:r>
      <w:r w:rsidRPr="00707927">
        <w:rPr>
          <w:rFonts w:cs="Arial"/>
          <w:i/>
          <w:color w:val="000000" w:themeColor="text1"/>
          <w:szCs w:val="20"/>
        </w:rPr>
        <w:t xml:space="preserve"> </w:t>
      </w:r>
      <w:r w:rsidRPr="00707927">
        <w:rPr>
          <w:rFonts w:cs="Arial"/>
          <w:color w:val="000000" w:themeColor="text1"/>
          <w:szCs w:val="20"/>
        </w:rPr>
        <w:t>and</w:t>
      </w:r>
      <w:r w:rsidRPr="00707927">
        <w:rPr>
          <w:rFonts w:cs="Arial"/>
          <w:i/>
          <w:color w:val="000000" w:themeColor="text1"/>
          <w:szCs w:val="20"/>
        </w:rPr>
        <w:t xml:space="preserve"> Contractor</w:t>
      </w:r>
      <w:r w:rsidRPr="00707927">
        <w:rPr>
          <w:rFonts w:cs="Arial"/>
          <w:color w:val="000000" w:themeColor="text1"/>
          <w:szCs w:val="20"/>
        </w:rPr>
        <w:t xml:space="preserve">. This factory release inspection does not release the </w:t>
      </w:r>
      <w:r w:rsidRPr="00707927">
        <w:rPr>
          <w:rFonts w:cs="Arial"/>
          <w:i/>
          <w:color w:val="000000" w:themeColor="text1"/>
          <w:szCs w:val="20"/>
        </w:rPr>
        <w:t xml:space="preserve">Contractor </w:t>
      </w:r>
      <w:r w:rsidRPr="00707927">
        <w:rPr>
          <w:rFonts w:cs="Arial"/>
          <w:color w:val="000000" w:themeColor="text1"/>
          <w:szCs w:val="20"/>
        </w:rPr>
        <w:t>of any of his obligations under the contract.</w:t>
      </w:r>
    </w:p>
    <w:p w14:paraId="19BB5C06" w14:textId="77C92F2D" w:rsidR="00707927" w:rsidRPr="00707927" w:rsidRDefault="00707927" w:rsidP="00D028EA">
      <w:pPr>
        <w:tabs>
          <w:tab w:val="clear" w:pos="357"/>
        </w:tabs>
        <w:spacing w:after="240" w:line="360" w:lineRule="auto"/>
        <w:rPr>
          <w:i/>
          <w:color w:val="000000" w:themeColor="text1"/>
        </w:rPr>
      </w:pPr>
      <w:r w:rsidRPr="00707927">
        <w:rPr>
          <w:rFonts w:cs="Arial"/>
          <w:color w:val="000000" w:themeColor="text1"/>
          <w:szCs w:val="20"/>
        </w:rPr>
        <w:t xml:space="preserve">No </w:t>
      </w:r>
      <w:r w:rsidR="00336A0E" w:rsidRPr="00707927">
        <w:rPr>
          <w:color w:val="000000" w:themeColor="text1"/>
        </w:rPr>
        <w:t>Plant and Materials</w:t>
      </w:r>
      <w:r w:rsidR="00336A0E" w:rsidRPr="00707927" w:rsidDel="00336A0E">
        <w:rPr>
          <w:rFonts w:cs="Arial"/>
          <w:color w:val="000000" w:themeColor="text1"/>
          <w:szCs w:val="20"/>
        </w:rPr>
        <w:t xml:space="preserve"> </w:t>
      </w:r>
      <w:r w:rsidRPr="00707927">
        <w:rPr>
          <w:rFonts w:cs="Arial"/>
          <w:color w:val="000000" w:themeColor="text1"/>
          <w:szCs w:val="20"/>
        </w:rPr>
        <w:t>is released for dispatch without the AS MANUFACTURED documentation and drawings accompanying them.</w:t>
      </w:r>
    </w:p>
    <w:p w14:paraId="223970C2" w14:textId="77777777" w:rsidR="00707927" w:rsidRPr="00707927" w:rsidRDefault="00707927" w:rsidP="00A30277">
      <w:pPr>
        <w:pStyle w:val="Heading3"/>
        <w:ind w:left="851" w:hanging="851"/>
      </w:pPr>
      <w:bookmarkStart w:id="1678" w:name="_Toc445120624"/>
      <w:bookmarkStart w:id="1679" w:name="_Toc448127429"/>
      <w:bookmarkStart w:id="1680" w:name="_Toc450832891"/>
      <w:bookmarkStart w:id="1681" w:name="_Toc451334450"/>
      <w:bookmarkStart w:id="1682" w:name="_Toc451343600"/>
      <w:bookmarkStart w:id="1683" w:name="_Toc451770782"/>
      <w:bookmarkStart w:id="1684" w:name="_Toc452646379"/>
      <w:bookmarkStart w:id="1685" w:name="_Toc87452354"/>
      <w:bookmarkStart w:id="1686" w:name="_Toc356538092"/>
      <w:r w:rsidRPr="00707927">
        <w:t>Inspection and Testing</w:t>
      </w:r>
      <w:bookmarkEnd w:id="1678"/>
      <w:bookmarkEnd w:id="1679"/>
      <w:bookmarkEnd w:id="1680"/>
      <w:bookmarkEnd w:id="1681"/>
      <w:bookmarkEnd w:id="1682"/>
      <w:bookmarkEnd w:id="1683"/>
      <w:bookmarkEnd w:id="1684"/>
      <w:bookmarkEnd w:id="1685"/>
      <w:r w:rsidRPr="00707927">
        <w:t xml:space="preserve"> </w:t>
      </w:r>
      <w:bookmarkEnd w:id="1686"/>
    </w:p>
    <w:p w14:paraId="080589F5" w14:textId="7C23D6F1" w:rsidR="004C0433" w:rsidRDefault="00707927" w:rsidP="00D028EA">
      <w:pPr>
        <w:pStyle w:val="Text7-1"/>
        <w:spacing w:before="240" w:line="360" w:lineRule="auto"/>
        <w:rPr>
          <w:noProof w:val="0"/>
          <w:color w:val="000000" w:themeColor="text1"/>
        </w:rPr>
      </w:pPr>
      <w:r w:rsidRPr="00707927">
        <w:rPr>
          <w:noProof w:val="0"/>
          <w:color w:val="000000" w:themeColor="text1"/>
        </w:rPr>
        <w:t xml:space="preserve">All Plant and Materials </w:t>
      </w:r>
      <w:r w:rsidR="0073525C">
        <w:rPr>
          <w:noProof w:val="0"/>
          <w:color w:val="000000" w:themeColor="text1"/>
        </w:rPr>
        <w:t>are</w:t>
      </w:r>
      <w:r w:rsidR="0073525C" w:rsidRPr="00707927">
        <w:rPr>
          <w:noProof w:val="0"/>
          <w:color w:val="000000" w:themeColor="text1"/>
        </w:rPr>
        <w:t xml:space="preserve"> </w:t>
      </w:r>
      <w:r w:rsidRPr="00707927">
        <w:rPr>
          <w:noProof w:val="0"/>
          <w:color w:val="000000" w:themeColor="text1"/>
        </w:rPr>
        <w:t>comprehensively tested in accordance with the QCPs prior to delivery</w:t>
      </w:r>
      <w:r w:rsidR="0076489E">
        <w:rPr>
          <w:noProof w:val="0"/>
          <w:color w:val="000000" w:themeColor="text1"/>
        </w:rPr>
        <w:t xml:space="preserve"> which is agreed to between the </w:t>
      </w:r>
      <w:r w:rsidR="0076489E" w:rsidRPr="0076489E">
        <w:rPr>
          <w:i/>
          <w:noProof w:val="0"/>
          <w:color w:val="000000" w:themeColor="text1"/>
        </w:rPr>
        <w:t>Contractor</w:t>
      </w:r>
      <w:r w:rsidR="0076489E">
        <w:rPr>
          <w:noProof w:val="0"/>
          <w:color w:val="000000" w:themeColor="text1"/>
        </w:rPr>
        <w:t xml:space="preserve"> and the </w:t>
      </w:r>
      <w:r w:rsidR="0076489E" w:rsidRPr="0076489E">
        <w:rPr>
          <w:i/>
          <w:noProof w:val="0"/>
          <w:color w:val="000000" w:themeColor="text1"/>
        </w:rPr>
        <w:t>Project</w:t>
      </w:r>
      <w:r w:rsidR="0076489E">
        <w:rPr>
          <w:noProof w:val="0"/>
          <w:color w:val="000000" w:themeColor="text1"/>
        </w:rPr>
        <w:t xml:space="preserve"> </w:t>
      </w:r>
      <w:r w:rsidR="0076489E" w:rsidRPr="0076489E">
        <w:rPr>
          <w:i/>
          <w:noProof w:val="0"/>
          <w:color w:val="000000" w:themeColor="text1"/>
        </w:rPr>
        <w:t>Manager</w:t>
      </w:r>
      <w:r w:rsidR="0076489E">
        <w:rPr>
          <w:noProof w:val="0"/>
          <w:color w:val="000000" w:themeColor="text1"/>
        </w:rPr>
        <w:t xml:space="preserve">. </w:t>
      </w:r>
      <w:r w:rsidR="004C0433" w:rsidRPr="004C0433">
        <w:rPr>
          <w:noProof w:val="0"/>
          <w:color w:val="000000" w:themeColor="text1"/>
        </w:rPr>
        <w:t xml:space="preserve">The </w:t>
      </w:r>
      <w:r w:rsidR="0076489E" w:rsidRPr="0076489E">
        <w:rPr>
          <w:i/>
          <w:noProof w:val="0"/>
          <w:color w:val="000000" w:themeColor="text1"/>
        </w:rPr>
        <w:t>Contractor</w:t>
      </w:r>
      <w:r w:rsidR="0076489E">
        <w:rPr>
          <w:noProof w:val="0"/>
          <w:color w:val="000000" w:themeColor="text1"/>
        </w:rPr>
        <w:t xml:space="preserve"> </w:t>
      </w:r>
      <w:r w:rsidR="004C0433" w:rsidRPr="004C0433">
        <w:rPr>
          <w:noProof w:val="0"/>
          <w:color w:val="000000" w:themeColor="text1"/>
        </w:rPr>
        <w:t xml:space="preserve">tests and </w:t>
      </w:r>
      <w:r w:rsidR="0076489E">
        <w:rPr>
          <w:noProof w:val="0"/>
          <w:color w:val="000000" w:themeColor="text1"/>
        </w:rPr>
        <w:t>verifies</w:t>
      </w:r>
      <w:r w:rsidR="004C0433" w:rsidRPr="004C0433">
        <w:rPr>
          <w:noProof w:val="0"/>
          <w:color w:val="000000" w:themeColor="text1"/>
        </w:rPr>
        <w:t xml:space="preserve"> the performance of the Plant and Materials against the requirements and the detailed engineering design freeze</w:t>
      </w:r>
      <w:r w:rsidR="00CB6D86" w:rsidRPr="00CB6D86">
        <w:rPr>
          <w:noProof w:val="0"/>
          <w:color w:val="000000" w:themeColor="text1"/>
        </w:rPr>
        <w:t xml:space="preserve"> </w:t>
      </w:r>
      <w:r w:rsidR="00CB6D86" w:rsidRPr="00707927">
        <w:rPr>
          <w:noProof w:val="0"/>
          <w:color w:val="000000" w:themeColor="text1"/>
        </w:rPr>
        <w:t>documentation</w:t>
      </w:r>
      <w:r w:rsidR="004C0433" w:rsidRPr="004C0433">
        <w:rPr>
          <w:noProof w:val="0"/>
          <w:color w:val="000000" w:themeColor="text1"/>
        </w:rPr>
        <w:t>.</w:t>
      </w:r>
      <w:r w:rsidR="004C0433" w:rsidRPr="00707927">
        <w:rPr>
          <w:noProof w:val="0"/>
          <w:color w:val="000000" w:themeColor="text1"/>
        </w:rPr>
        <w:t xml:space="preserve"> </w:t>
      </w:r>
    </w:p>
    <w:p w14:paraId="4DEB81BE" w14:textId="5489DCB5" w:rsidR="004C0433" w:rsidRDefault="004C0433" w:rsidP="00D028EA">
      <w:pPr>
        <w:pStyle w:val="Text7-1"/>
        <w:spacing w:before="240" w:line="360" w:lineRule="auto"/>
        <w:rPr>
          <w:noProof w:val="0"/>
          <w:color w:val="000000" w:themeColor="text1"/>
        </w:rPr>
      </w:pPr>
      <w:r>
        <w:rPr>
          <w:noProof w:val="0"/>
          <w:color w:val="000000" w:themeColor="text1"/>
        </w:rPr>
        <w:t>A</w:t>
      </w:r>
      <w:r w:rsidRPr="00707927">
        <w:rPr>
          <w:noProof w:val="0"/>
          <w:color w:val="000000" w:themeColor="text1"/>
        </w:rPr>
        <w:t xml:space="preserve"> documented </w:t>
      </w:r>
      <w:r>
        <w:rPr>
          <w:noProof w:val="0"/>
          <w:color w:val="000000" w:themeColor="text1"/>
        </w:rPr>
        <w:t>testing and inspection p</w:t>
      </w:r>
      <w:r w:rsidRPr="00707927">
        <w:rPr>
          <w:noProof w:val="0"/>
          <w:color w:val="000000" w:themeColor="text1"/>
        </w:rPr>
        <w:t xml:space="preserve">rocedure is submitted to the </w:t>
      </w:r>
      <w:r>
        <w:rPr>
          <w:i/>
          <w:noProof w:val="0"/>
          <w:color w:val="000000" w:themeColor="text1"/>
        </w:rPr>
        <w:t>Project Manager</w:t>
      </w:r>
      <w:r w:rsidRPr="00707927">
        <w:rPr>
          <w:noProof w:val="0"/>
          <w:color w:val="000000" w:themeColor="text1"/>
        </w:rPr>
        <w:t xml:space="preserve">, by the </w:t>
      </w:r>
      <w:r w:rsidRPr="00707927">
        <w:rPr>
          <w:i/>
          <w:noProof w:val="0"/>
          <w:color w:val="000000" w:themeColor="text1"/>
        </w:rPr>
        <w:t>Contractor</w:t>
      </w:r>
      <w:r w:rsidRPr="00707927">
        <w:rPr>
          <w:noProof w:val="0"/>
          <w:color w:val="000000" w:themeColor="text1"/>
        </w:rPr>
        <w:t xml:space="preserve">, for </w:t>
      </w:r>
      <w:r>
        <w:rPr>
          <w:noProof w:val="0"/>
          <w:color w:val="000000" w:themeColor="text1"/>
        </w:rPr>
        <w:t>acceptance</w:t>
      </w:r>
      <w:r w:rsidRPr="00707927">
        <w:rPr>
          <w:noProof w:val="0"/>
          <w:color w:val="000000" w:themeColor="text1"/>
        </w:rPr>
        <w:t xml:space="preserve"> and is recorded on the ITP/QCP and documented in the data book before any testing is done.</w:t>
      </w:r>
    </w:p>
    <w:p w14:paraId="10A7919B" w14:textId="5EDD3A0D" w:rsidR="00707927" w:rsidRPr="00707927" w:rsidRDefault="00707927" w:rsidP="00D028EA">
      <w:pPr>
        <w:pStyle w:val="Text7-1"/>
        <w:spacing w:before="240" w:line="360" w:lineRule="auto"/>
        <w:rPr>
          <w:noProof w:val="0"/>
          <w:color w:val="000000" w:themeColor="text1"/>
        </w:rPr>
      </w:pPr>
      <w:r w:rsidRPr="00707927">
        <w:rPr>
          <w:noProof w:val="0"/>
          <w:color w:val="000000" w:themeColor="text1"/>
        </w:rPr>
        <w:t xml:space="preserve">The </w:t>
      </w:r>
      <w:r w:rsidR="00D51C64">
        <w:rPr>
          <w:i/>
          <w:iCs/>
          <w:noProof w:val="0"/>
          <w:color w:val="000000" w:themeColor="text1"/>
        </w:rPr>
        <w:t>Project Manager</w:t>
      </w:r>
      <w:r w:rsidRPr="00707927">
        <w:rPr>
          <w:noProof w:val="0"/>
          <w:color w:val="000000" w:themeColor="text1"/>
        </w:rPr>
        <w:t xml:space="preserve"> reserves the right to appoint a representative or representatives to inspect all parts during refurbishment and erection, and to be present at any of the tests specified. Such witnessing of tests by the </w:t>
      </w:r>
      <w:r w:rsidR="00D51C64">
        <w:rPr>
          <w:i/>
          <w:iCs/>
          <w:noProof w:val="0"/>
          <w:color w:val="000000" w:themeColor="text1"/>
        </w:rPr>
        <w:t>Supervisor</w:t>
      </w:r>
      <w:r w:rsidRPr="00707927">
        <w:rPr>
          <w:noProof w:val="0"/>
          <w:color w:val="000000" w:themeColor="text1"/>
        </w:rPr>
        <w:t xml:space="preserve">, or if the </w:t>
      </w:r>
      <w:r w:rsidR="00D51C64">
        <w:rPr>
          <w:i/>
          <w:iCs/>
          <w:noProof w:val="0"/>
          <w:color w:val="000000" w:themeColor="text1"/>
        </w:rPr>
        <w:t>Project Manager</w:t>
      </w:r>
      <w:r w:rsidRPr="00707927">
        <w:rPr>
          <w:noProof w:val="0"/>
          <w:color w:val="000000" w:themeColor="text1"/>
        </w:rPr>
        <w:t xml:space="preserve"> chooses to waive the witnessing of any tests, does not relieve the </w:t>
      </w:r>
      <w:r w:rsidRPr="00707927">
        <w:rPr>
          <w:i/>
          <w:iCs/>
          <w:noProof w:val="0"/>
          <w:color w:val="000000" w:themeColor="text1"/>
        </w:rPr>
        <w:t>Contractor</w:t>
      </w:r>
      <w:r w:rsidRPr="00707927">
        <w:rPr>
          <w:noProof w:val="0"/>
          <w:color w:val="000000" w:themeColor="text1"/>
        </w:rPr>
        <w:t xml:space="preserve"> of his responsibilities.</w:t>
      </w:r>
    </w:p>
    <w:p w14:paraId="07899398" w14:textId="1823C086" w:rsidR="00707927" w:rsidRPr="00707927" w:rsidRDefault="00707927" w:rsidP="00D028EA">
      <w:pPr>
        <w:pStyle w:val="Text7-1"/>
        <w:spacing w:line="360" w:lineRule="auto"/>
        <w:rPr>
          <w:noProof w:val="0"/>
          <w:color w:val="000000" w:themeColor="text1"/>
        </w:rPr>
      </w:pPr>
      <w:r w:rsidRPr="00707927">
        <w:rPr>
          <w:noProof w:val="0"/>
          <w:color w:val="000000" w:themeColor="text1"/>
        </w:rPr>
        <w:t xml:space="preserve">Tests that are required by the </w:t>
      </w:r>
      <w:r w:rsidR="00D51C64">
        <w:rPr>
          <w:i/>
          <w:iCs/>
          <w:noProof w:val="0"/>
          <w:color w:val="000000" w:themeColor="text1"/>
        </w:rPr>
        <w:t>Project Manager</w:t>
      </w:r>
      <w:r w:rsidRPr="00707927">
        <w:rPr>
          <w:noProof w:val="0"/>
          <w:color w:val="000000" w:themeColor="text1"/>
        </w:rPr>
        <w:t xml:space="preserve"> are carried out by the </w:t>
      </w:r>
      <w:r w:rsidRPr="00707927">
        <w:rPr>
          <w:i/>
          <w:iCs/>
          <w:noProof w:val="0"/>
          <w:color w:val="000000" w:themeColor="text1"/>
        </w:rPr>
        <w:t>Contractor</w:t>
      </w:r>
      <w:r w:rsidRPr="00707927">
        <w:rPr>
          <w:noProof w:val="0"/>
          <w:color w:val="000000" w:themeColor="text1"/>
        </w:rPr>
        <w:t xml:space="preserve"> during erection to prove compliance with the specification independently of any test that may have been carried out at the </w:t>
      </w:r>
      <w:r w:rsidRPr="00707927">
        <w:rPr>
          <w:i/>
          <w:iCs/>
          <w:noProof w:val="0"/>
          <w:color w:val="000000" w:themeColor="text1"/>
        </w:rPr>
        <w:t>Contractor</w:t>
      </w:r>
      <w:r w:rsidRPr="00707927">
        <w:rPr>
          <w:noProof w:val="0"/>
          <w:color w:val="000000" w:themeColor="text1"/>
        </w:rPr>
        <w:t xml:space="preserve">’s </w:t>
      </w:r>
      <w:r w:rsidR="00474F63">
        <w:rPr>
          <w:i/>
          <w:iCs/>
          <w:noProof w:val="0"/>
          <w:color w:val="000000" w:themeColor="text1"/>
        </w:rPr>
        <w:t>w</w:t>
      </w:r>
      <w:r w:rsidRPr="00707927">
        <w:rPr>
          <w:i/>
          <w:iCs/>
          <w:noProof w:val="0"/>
          <w:color w:val="000000" w:themeColor="text1"/>
        </w:rPr>
        <w:t>orks</w:t>
      </w:r>
      <w:r w:rsidRPr="00707927">
        <w:rPr>
          <w:noProof w:val="0"/>
          <w:color w:val="000000" w:themeColor="text1"/>
        </w:rPr>
        <w:t xml:space="preserve">. </w:t>
      </w:r>
    </w:p>
    <w:p w14:paraId="43EFEF1B" w14:textId="7247F2DB" w:rsidR="00707927" w:rsidRPr="00707927" w:rsidRDefault="00707927" w:rsidP="00D028EA">
      <w:pPr>
        <w:spacing w:after="240" w:line="360" w:lineRule="auto"/>
        <w:rPr>
          <w:color w:val="000000" w:themeColor="text1"/>
        </w:rPr>
      </w:pPr>
      <w:r w:rsidRPr="00707927">
        <w:rPr>
          <w:color w:val="000000" w:themeColor="text1"/>
        </w:rPr>
        <w:t xml:space="preserve">The </w:t>
      </w:r>
      <w:r w:rsidR="00D51C64">
        <w:rPr>
          <w:i/>
          <w:color w:val="000000" w:themeColor="text1"/>
        </w:rPr>
        <w:t>Supervisor</w:t>
      </w:r>
      <w:r w:rsidRPr="00707927">
        <w:rPr>
          <w:color w:val="000000" w:themeColor="text1"/>
        </w:rPr>
        <w:t xml:space="preserve"> inspects parts of the Plant </w:t>
      </w:r>
      <w:r w:rsidR="00E1006E">
        <w:rPr>
          <w:color w:val="000000" w:themeColor="text1"/>
        </w:rPr>
        <w:t xml:space="preserve">and Materials </w:t>
      </w:r>
      <w:r w:rsidRPr="00707927">
        <w:rPr>
          <w:color w:val="000000" w:themeColor="text1"/>
        </w:rPr>
        <w:t>at his discretion during manufacturing stages and before shipment as per the agreed QCP.</w:t>
      </w:r>
    </w:p>
    <w:p w14:paraId="632BC387" w14:textId="77777777" w:rsidR="00E05671" w:rsidRPr="004507FE" w:rsidRDefault="00F40DB6" w:rsidP="004C1C34">
      <w:pPr>
        <w:pStyle w:val="Heading2"/>
        <w:ind w:left="851" w:hanging="851"/>
      </w:pPr>
      <w:bookmarkStart w:id="1687" w:name="_Toc137798079"/>
      <w:bookmarkStart w:id="1688" w:name="_Toc229128283"/>
      <w:bookmarkStart w:id="1689" w:name="_Toc431995240"/>
      <w:bookmarkStart w:id="1690" w:name="_Toc434830110"/>
      <w:bookmarkStart w:id="1691" w:name="_Toc438206482"/>
      <w:bookmarkStart w:id="1692" w:name="_Toc441669701"/>
      <w:bookmarkStart w:id="1693" w:name="_Toc445120625"/>
      <w:bookmarkStart w:id="1694" w:name="_Toc448127430"/>
      <w:bookmarkStart w:id="1695" w:name="_Toc450832892"/>
      <w:bookmarkStart w:id="1696" w:name="_Toc451334451"/>
      <w:bookmarkStart w:id="1697" w:name="_Toc451343601"/>
      <w:bookmarkStart w:id="1698" w:name="_Toc451770783"/>
      <w:bookmarkStart w:id="1699" w:name="_Toc452646380"/>
      <w:bookmarkStart w:id="1700" w:name="_Toc87452355"/>
      <w:r w:rsidRPr="004507FE">
        <w:t xml:space="preserve">Marking Plant and Materials </w:t>
      </w:r>
      <w:r w:rsidR="00E05671" w:rsidRPr="004507FE">
        <w:t>outside the Working Areas</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632BC389" w14:textId="0E94A8BD" w:rsidR="00E05671" w:rsidRDefault="00486161" w:rsidP="00D028EA">
      <w:pPr>
        <w:spacing w:line="360" w:lineRule="auto"/>
      </w:pPr>
      <w:r>
        <w:t xml:space="preserve">In addition to the information required when shipping </w:t>
      </w:r>
      <w:r w:rsidR="00571ED5">
        <w:t xml:space="preserve">(detailed in shipping procedure developed by the </w:t>
      </w:r>
      <w:r w:rsidR="00571ED5" w:rsidRPr="00571ED5">
        <w:rPr>
          <w:i/>
        </w:rPr>
        <w:t>Contractor</w:t>
      </w:r>
      <w:r w:rsidR="00571ED5">
        <w:t>)</w:t>
      </w:r>
      <w:r>
        <w:t xml:space="preserve"> the Plant and Material, the </w:t>
      </w:r>
      <w:r w:rsidRPr="00486161">
        <w:rPr>
          <w:i/>
        </w:rPr>
        <w:t>Contractor</w:t>
      </w:r>
      <w:r>
        <w:t xml:space="preserve"> marks all Plant and Material with the following information while outside the working areas and ensures that the information is accurate and clear/</w:t>
      </w:r>
      <w:proofErr w:type="gramStart"/>
      <w:r>
        <w:t>readable;</w:t>
      </w:r>
      <w:proofErr w:type="gramEnd"/>
    </w:p>
    <w:p w14:paraId="4D64831F" w14:textId="3F70FF59" w:rsidR="00486161" w:rsidRDefault="00486161" w:rsidP="001305DC">
      <w:pPr>
        <w:pStyle w:val="ListParagraph"/>
        <w:numPr>
          <w:ilvl w:val="0"/>
          <w:numId w:val="118"/>
        </w:numPr>
        <w:spacing w:line="240" w:lineRule="auto"/>
        <w:ind w:left="579"/>
      </w:pPr>
      <w:r w:rsidRPr="000450F9">
        <w:rPr>
          <w:i/>
        </w:rPr>
        <w:t>Project Manager</w:t>
      </w:r>
      <w:r>
        <w:t xml:space="preserve"> name</w:t>
      </w:r>
    </w:p>
    <w:p w14:paraId="5E335C53" w14:textId="3BFB85FA" w:rsidR="00486161" w:rsidRDefault="00486161" w:rsidP="001305DC">
      <w:pPr>
        <w:pStyle w:val="ListParagraph"/>
        <w:numPr>
          <w:ilvl w:val="0"/>
          <w:numId w:val="118"/>
        </w:numPr>
        <w:spacing w:line="240" w:lineRule="auto"/>
        <w:ind w:left="579"/>
      </w:pPr>
      <w:r>
        <w:lastRenderedPageBreak/>
        <w:t>Contract name</w:t>
      </w:r>
    </w:p>
    <w:p w14:paraId="632BC38A" w14:textId="10E4E84F" w:rsidR="00743A3B" w:rsidRDefault="00486161" w:rsidP="001305DC">
      <w:pPr>
        <w:pStyle w:val="ListParagraph"/>
        <w:numPr>
          <w:ilvl w:val="0"/>
          <w:numId w:val="118"/>
        </w:numPr>
        <w:spacing w:line="240" w:lineRule="auto"/>
        <w:ind w:left="579"/>
      </w:pPr>
      <w:r>
        <w:t>Contract number</w:t>
      </w:r>
    </w:p>
    <w:p w14:paraId="7E3F4B0D" w14:textId="1751BA2D" w:rsidR="00486161" w:rsidRDefault="00486161" w:rsidP="001305DC">
      <w:pPr>
        <w:pStyle w:val="ListParagraph"/>
        <w:numPr>
          <w:ilvl w:val="0"/>
          <w:numId w:val="118"/>
        </w:numPr>
        <w:spacing w:line="240" w:lineRule="auto"/>
        <w:ind w:left="579"/>
      </w:pPr>
      <w:r>
        <w:t>AKZ code and description</w:t>
      </w:r>
    </w:p>
    <w:p w14:paraId="149AF265" w14:textId="32C58632" w:rsidR="00486161" w:rsidRPr="004507FE" w:rsidRDefault="00486161" w:rsidP="001305DC">
      <w:pPr>
        <w:pStyle w:val="ListParagraph"/>
        <w:numPr>
          <w:ilvl w:val="0"/>
          <w:numId w:val="118"/>
        </w:numPr>
        <w:spacing w:line="240" w:lineRule="auto"/>
        <w:ind w:left="579"/>
      </w:pPr>
      <w:r>
        <w:t>Plant and Material description if AKZ number is not applicable</w:t>
      </w:r>
    </w:p>
    <w:p w14:paraId="632BC38C" w14:textId="77777777" w:rsidR="00F40DB6" w:rsidRDefault="00F40DB6" w:rsidP="004C1C34">
      <w:pPr>
        <w:pStyle w:val="Heading2"/>
        <w:ind w:left="851" w:hanging="851"/>
      </w:pPr>
      <w:bookmarkStart w:id="1701" w:name="_Toc137798080"/>
      <w:bookmarkStart w:id="1702" w:name="_Toc229128284"/>
      <w:bookmarkStart w:id="1703" w:name="_Toc431995241"/>
      <w:bookmarkStart w:id="1704" w:name="_Toc434830111"/>
      <w:bookmarkStart w:id="1705" w:name="_Toc438206483"/>
      <w:bookmarkStart w:id="1706" w:name="_Toc441669702"/>
      <w:bookmarkStart w:id="1707" w:name="_Toc445120626"/>
      <w:bookmarkStart w:id="1708" w:name="_Toc448127431"/>
      <w:bookmarkStart w:id="1709" w:name="_Toc450832893"/>
      <w:bookmarkStart w:id="1710" w:name="_Toc451334452"/>
      <w:bookmarkStart w:id="1711" w:name="_Toc451343602"/>
      <w:bookmarkStart w:id="1712" w:name="_Toc451770784"/>
      <w:bookmarkStart w:id="1713" w:name="_Toc452646381"/>
      <w:bookmarkStart w:id="1714" w:name="_Toc87452356"/>
      <w:r w:rsidRPr="004C1C34">
        <w:rPr>
          <w:i/>
        </w:rPr>
        <w:t xml:space="preserve">Contractor’s </w:t>
      </w:r>
      <w:r w:rsidRPr="004507FE">
        <w:t>Equipment (including temporary works).</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632BC38F" w14:textId="007574E3" w:rsidR="00BF64E7" w:rsidRPr="004507FE" w:rsidRDefault="001404A6" w:rsidP="00D028EA">
      <w:r>
        <w:t xml:space="preserve">The </w:t>
      </w:r>
      <w:r w:rsidRPr="001404A6">
        <w:rPr>
          <w:i/>
        </w:rPr>
        <w:t>Contractor</w:t>
      </w:r>
      <w:r>
        <w:t xml:space="preserve"> supplies all Equipment that he requires to provide the </w:t>
      </w:r>
      <w:r w:rsidRPr="001404A6">
        <w:rPr>
          <w:i/>
        </w:rPr>
        <w:t>works</w:t>
      </w:r>
      <w:r>
        <w:t xml:space="preserve">. </w:t>
      </w:r>
    </w:p>
    <w:p w14:paraId="632BC390" w14:textId="77777777" w:rsidR="00784942" w:rsidRPr="004507FE" w:rsidRDefault="00784942" w:rsidP="00D028EA"/>
    <w:p w14:paraId="21E6DD6D" w14:textId="631ED58F" w:rsidR="00281B09" w:rsidRDefault="00281B09" w:rsidP="004C1C34">
      <w:pPr>
        <w:pStyle w:val="Heading2"/>
        <w:ind w:left="851" w:hanging="851"/>
      </w:pPr>
      <w:bookmarkStart w:id="1715" w:name="_Toc452646382"/>
      <w:bookmarkStart w:id="1716" w:name="_Toc87452357"/>
      <w:r>
        <w:t>Civil and structural contractor/subcontractor</w:t>
      </w:r>
      <w:r w:rsidR="008F6A72">
        <w:t xml:space="preserve"> CIDB designation</w:t>
      </w:r>
      <w:bookmarkEnd w:id="1715"/>
      <w:bookmarkEnd w:id="1716"/>
      <w:r w:rsidR="008F6A72">
        <w:t xml:space="preserve"> </w:t>
      </w:r>
    </w:p>
    <w:p w14:paraId="063DECCC" w14:textId="77777777" w:rsidR="00846F84" w:rsidRDefault="00281B09" w:rsidP="00D028EA">
      <w:pPr>
        <w:pStyle w:val="Text7-1"/>
        <w:spacing w:before="240" w:line="360" w:lineRule="auto"/>
        <w:rPr>
          <w:noProof w:val="0"/>
          <w:color w:val="000000" w:themeColor="text1"/>
        </w:rPr>
      </w:pPr>
      <w:r w:rsidRPr="005F1E1B">
        <w:rPr>
          <w:noProof w:val="0"/>
          <w:color w:val="000000" w:themeColor="text1"/>
        </w:rPr>
        <w:t>The civil and structural contractor/subcontractors possess</w:t>
      </w:r>
      <w:r w:rsidR="00846F84">
        <w:rPr>
          <w:noProof w:val="0"/>
          <w:color w:val="000000" w:themeColor="text1"/>
        </w:rPr>
        <w:t xml:space="preserve"> </w:t>
      </w:r>
      <w:r w:rsidRPr="005F1E1B">
        <w:rPr>
          <w:noProof w:val="0"/>
          <w:color w:val="000000" w:themeColor="text1"/>
        </w:rPr>
        <w:t xml:space="preserve">Construction Industry Development Board (CIDB) </w:t>
      </w:r>
      <w:r w:rsidR="001C6291" w:rsidRPr="005F1E1B">
        <w:rPr>
          <w:noProof w:val="0"/>
          <w:color w:val="000000" w:themeColor="text1"/>
        </w:rPr>
        <w:t>grade 9CE/GB designation</w:t>
      </w:r>
      <w:r w:rsidRPr="005F1E1B">
        <w:rPr>
          <w:noProof w:val="0"/>
          <w:color w:val="000000" w:themeColor="text1"/>
        </w:rPr>
        <w:t xml:space="preserve">. As part of his tender returnable, the </w:t>
      </w:r>
      <w:r w:rsidRPr="00E32215">
        <w:rPr>
          <w:i/>
          <w:noProof w:val="0"/>
          <w:color w:val="000000" w:themeColor="text1"/>
        </w:rPr>
        <w:t>Contractor</w:t>
      </w:r>
      <w:r w:rsidRPr="005F1E1B">
        <w:rPr>
          <w:noProof w:val="0"/>
          <w:color w:val="000000" w:themeColor="text1"/>
        </w:rPr>
        <w:t xml:space="preserve"> submits </w:t>
      </w:r>
      <w:r w:rsidR="001C6291" w:rsidRPr="005F1E1B">
        <w:rPr>
          <w:noProof w:val="0"/>
          <w:color w:val="000000" w:themeColor="text1"/>
        </w:rPr>
        <w:t>the o</w:t>
      </w:r>
      <w:r w:rsidRPr="005F1E1B">
        <w:rPr>
          <w:noProof w:val="0"/>
          <w:color w:val="000000" w:themeColor="text1"/>
        </w:rPr>
        <w:t>riginal</w:t>
      </w:r>
      <w:r w:rsidR="001C6291" w:rsidRPr="005F1E1B">
        <w:rPr>
          <w:noProof w:val="0"/>
          <w:color w:val="000000" w:themeColor="text1"/>
        </w:rPr>
        <w:t xml:space="preserve"> CIDB Certificate of Registration, or proof of application for the Certificate of Registration for the contractor/subcontractor carrying out the civil and structural works.</w:t>
      </w:r>
    </w:p>
    <w:p w14:paraId="1652DBEB" w14:textId="77777777" w:rsidR="00846F84" w:rsidRDefault="00846F84" w:rsidP="00D028EA">
      <w:pPr>
        <w:tabs>
          <w:tab w:val="clear" w:pos="357"/>
        </w:tabs>
        <w:jc w:val="left"/>
        <w:rPr>
          <w:rFonts w:cs="Arial"/>
          <w:snapToGrid w:val="0"/>
          <w:color w:val="000000" w:themeColor="text1"/>
          <w:szCs w:val="20"/>
        </w:rPr>
      </w:pPr>
      <w:r>
        <w:rPr>
          <w:color w:val="000000" w:themeColor="text1"/>
        </w:rPr>
        <w:br w:type="page"/>
      </w:r>
    </w:p>
    <w:p w14:paraId="632BC392" w14:textId="6918D266" w:rsidR="00F40DB6" w:rsidRPr="004507FE" w:rsidRDefault="00F40DB6" w:rsidP="00426014">
      <w:pPr>
        <w:pStyle w:val="Heading1"/>
      </w:pPr>
      <w:bookmarkStart w:id="1717" w:name="_Toc137798082"/>
      <w:bookmarkStart w:id="1718" w:name="_Toc229128285"/>
      <w:bookmarkStart w:id="1719" w:name="_Toc431995242"/>
      <w:bookmarkStart w:id="1720" w:name="_Toc434830112"/>
      <w:bookmarkStart w:id="1721" w:name="_Toc438206484"/>
      <w:bookmarkStart w:id="1722" w:name="_Toc445120627"/>
      <w:bookmarkStart w:id="1723" w:name="_Toc448127432"/>
      <w:bookmarkStart w:id="1724" w:name="_Toc450832894"/>
      <w:bookmarkStart w:id="1725" w:name="_Toc451334453"/>
      <w:bookmarkStart w:id="1726" w:name="_Toc451343603"/>
      <w:bookmarkStart w:id="1727" w:name="_Toc451770785"/>
      <w:bookmarkStart w:id="1728" w:name="_Toc452646383"/>
      <w:bookmarkStart w:id="1729" w:name="_Toc87452358"/>
      <w:r w:rsidRPr="004507FE">
        <w:lastRenderedPageBreak/>
        <w:t>Construction</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r w:rsidR="00BE270A">
        <w:t xml:space="preserve"> </w:t>
      </w:r>
    </w:p>
    <w:p w14:paraId="632BC396" w14:textId="77777777" w:rsidR="00F40DB6" w:rsidRPr="004507FE" w:rsidRDefault="00F40DB6" w:rsidP="004C1C34">
      <w:pPr>
        <w:pStyle w:val="Heading2"/>
        <w:ind w:left="851" w:hanging="851"/>
      </w:pPr>
      <w:bookmarkStart w:id="1730" w:name="_Toc137798083"/>
      <w:bookmarkStart w:id="1731" w:name="_Toc229128286"/>
      <w:bookmarkStart w:id="1732" w:name="_Toc431995243"/>
      <w:bookmarkStart w:id="1733" w:name="_Toc434830113"/>
      <w:bookmarkStart w:id="1734" w:name="_Toc438206485"/>
      <w:bookmarkStart w:id="1735" w:name="_Toc445120628"/>
      <w:bookmarkStart w:id="1736" w:name="_Toc448127433"/>
      <w:bookmarkStart w:id="1737" w:name="_Toc450832895"/>
      <w:bookmarkStart w:id="1738" w:name="_Toc451334454"/>
      <w:bookmarkStart w:id="1739" w:name="_Toc451343604"/>
      <w:bookmarkStart w:id="1740" w:name="_Toc451770786"/>
      <w:bookmarkStart w:id="1741" w:name="_Toc452646384"/>
      <w:bookmarkStart w:id="1742" w:name="_Toc87452359"/>
      <w:r w:rsidRPr="004507FE">
        <w:t>Temporary works, Site services &amp; construction constraints</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632BC397" w14:textId="77777777" w:rsidR="00F40DB6" w:rsidRPr="004507FE" w:rsidRDefault="00F40DB6" w:rsidP="00A30277">
      <w:pPr>
        <w:pStyle w:val="Heading3"/>
        <w:ind w:left="851" w:hanging="851"/>
      </w:pPr>
      <w:bookmarkStart w:id="1743" w:name="_Toc137798084"/>
      <w:bookmarkStart w:id="1744" w:name="_Toc229128287"/>
      <w:bookmarkStart w:id="1745" w:name="_Toc431995244"/>
      <w:bookmarkStart w:id="1746" w:name="_Toc434830114"/>
      <w:bookmarkStart w:id="1747" w:name="_Toc438206486"/>
      <w:bookmarkStart w:id="1748" w:name="_Toc441669705"/>
      <w:bookmarkStart w:id="1749" w:name="_Toc445120629"/>
      <w:bookmarkStart w:id="1750" w:name="_Toc448127434"/>
      <w:bookmarkStart w:id="1751" w:name="_Toc450832896"/>
      <w:bookmarkStart w:id="1752" w:name="_Toc451334455"/>
      <w:bookmarkStart w:id="1753" w:name="_Toc451343605"/>
      <w:bookmarkStart w:id="1754" w:name="_Toc451770787"/>
      <w:bookmarkStart w:id="1755" w:name="_Toc452646385"/>
      <w:bookmarkStart w:id="1756" w:name="_Toc87452360"/>
      <w:r w:rsidRPr="00A30277">
        <w:rPr>
          <w:i/>
        </w:rPr>
        <w:t>Employer’s</w:t>
      </w:r>
      <w:r w:rsidRPr="004507FE">
        <w:t xml:space="preserve"> Site </w:t>
      </w:r>
      <w:r w:rsidR="00F04C7F" w:rsidRPr="004507FE">
        <w:t>entry</w:t>
      </w:r>
      <w:r w:rsidRPr="004507FE">
        <w:t xml:space="preserve"> </w:t>
      </w:r>
      <w:r w:rsidR="004359CD" w:rsidRPr="004507FE">
        <w:t xml:space="preserve">and security </w:t>
      </w:r>
      <w:r w:rsidRPr="004507FE">
        <w:t xml:space="preserve">control, permits, </w:t>
      </w:r>
      <w:r w:rsidR="004359CD" w:rsidRPr="004507FE">
        <w:t xml:space="preserve">and </w:t>
      </w:r>
      <w:r w:rsidRPr="004507FE">
        <w:t>Site r</w:t>
      </w:r>
      <w:r w:rsidR="004359CD" w:rsidRPr="004507FE">
        <w:t>egulations</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632BC399" w14:textId="6B9693B4" w:rsidR="00F40DB6" w:rsidRPr="004507FE" w:rsidRDefault="004B0750" w:rsidP="00D028EA">
      <w:pPr>
        <w:spacing w:after="240" w:line="360" w:lineRule="auto"/>
      </w:pPr>
      <w:r w:rsidRPr="00C34736">
        <w:rPr>
          <w:color w:val="000000" w:themeColor="text1"/>
        </w:rPr>
        <w:t xml:space="preserve">Refer to the </w:t>
      </w:r>
      <w:r w:rsidRPr="00C34736">
        <w:rPr>
          <w:i/>
          <w:color w:val="000000" w:themeColor="text1"/>
        </w:rPr>
        <w:t>Employer’s</w:t>
      </w:r>
      <w:r w:rsidRPr="00C34736">
        <w:rPr>
          <w:color w:val="000000" w:themeColor="text1"/>
        </w:rPr>
        <w:t xml:space="preserve"> </w:t>
      </w:r>
      <w:r w:rsidR="00BA69C0" w:rsidRPr="00C34736">
        <w:rPr>
          <w:color w:val="000000" w:themeColor="text1"/>
        </w:rPr>
        <w:t>standard Tutuka Refurbishment SHE S</w:t>
      </w:r>
      <w:r w:rsidRPr="00C34736">
        <w:rPr>
          <w:color w:val="000000" w:themeColor="text1"/>
        </w:rPr>
        <w:t>pecification</w:t>
      </w:r>
      <w:r w:rsidR="00BA69C0" w:rsidRPr="00C34736">
        <w:rPr>
          <w:color w:val="000000" w:themeColor="text1"/>
        </w:rPr>
        <w:t xml:space="preserve"> GCD/TUT/SHE06</w:t>
      </w:r>
      <w:r w:rsidR="00572A45">
        <w:rPr>
          <w:color w:val="000000" w:themeColor="text1"/>
        </w:rPr>
        <w:t>.</w:t>
      </w:r>
    </w:p>
    <w:p w14:paraId="632BC39C" w14:textId="77777777" w:rsidR="00F04C7F" w:rsidRPr="004507FE" w:rsidRDefault="00F04C7F" w:rsidP="00A30277">
      <w:pPr>
        <w:pStyle w:val="Heading3"/>
        <w:ind w:left="851" w:hanging="851"/>
      </w:pPr>
      <w:bookmarkStart w:id="1757" w:name="_Toc137798085"/>
      <w:bookmarkStart w:id="1758" w:name="_Toc229128288"/>
      <w:bookmarkStart w:id="1759" w:name="_Toc431995245"/>
      <w:bookmarkStart w:id="1760" w:name="_Toc434830115"/>
      <w:bookmarkStart w:id="1761" w:name="_Toc438206487"/>
      <w:bookmarkStart w:id="1762" w:name="_Toc445120630"/>
      <w:bookmarkStart w:id="1763" w:name="_Toc448127435"/>
      <w:bookmarkStart w:id="1764" w:name="_Toc450832897"/>
      <w:bookmarkStart w:id="1765" w:name="_Toc451334456"/>
      <w:bookmarkStart w:id="1766" w:name="_Toc451343606"/>
      <w:bookmarkStart w:id="1767" w:name="_Toc451770788"/>
      <w:bookmarkStart w:id="1768" w:name="_Toc452646386"/>
      <w:bookmarkStart w:id="1769" w:name="_Toc87452361"/>
      <w:r w:rsidRPr="004507FE">
        <w:t xml:space="preserve">Restrictions to access on Site, roads, </w:t>
      </w:r>
      <w:proofErr w:type="gramStart"/>
      <w:r w:rsidRPr="004507FE">
        <w:t>walkways</w:t>
      </w:r>
      <w:proofErr w:type="gramEnd"/>
      <w:r w:rsidRPr="004507FE">
        <w:t xml:space="preserve"> and barricades</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632BC3A0" w14:textId="2B5BFF94" w:rsidR="00F04C7F" w:rsidRPr="004507FE" w:rsidRDefault="00BA69C0" w:rsidP="00D028EA">
      <w:pPr>
        <w:spacing w:after="240" w:line="360" w:lineRule="auto"/>
      </w:pPr>
      <w:r w:rsidRPr="00C34736">
        <w:rPr>
          <w:color w:val="000000" w:themeColor="text1"/>
        </w:rPr>
        <w:t xml:space="preserve">During refurbishment project there are a large </w:t>
      </w:r>
      <w:r w:rsidR="00E4432A" w:rsidRPr="00C34736">
        <w:rPr>
          <w:color w:val="000000" w:themeColor="text1"/>
        </w:rPr>
        <w:t>volume</w:t>
      </w:r>
      <w:r w:rsidRPr="00C34736">
        <w:rPr>
          <w:color w:val="000000" w:themeColor="text1"/>
        </w:rPr>
        <w:t xml:space="preserve"> of people entering the </w:t>
      </w:r>
      <w:r w:rsidR="000A5F23">
        <w:rPr>
          <w:color w:val="000000" w:themeColor="text1"/>
        </w:rPr>
        <w:t>p</w:t>
      </w:r>
      <w:r w:rsidR="000A5F23" w:rsidRPr="00C34736">
        <w:rPr>
          <w:color w:val="000000" w:themeColor="text1"/>
        </w:rPr>
        <w:t xml:space="preserve">ower </w:t>
      </w:r>
      <w:r w:rsidR="000A5F23">
        <w:rPr>
          <w:color w:val="000000" w:themeColor="text1"/>
        </w:rPr>
        <w:t>s</w:t>
      </w:r>
      <w:r w:rsidRPr="00C34736">
        <w:rPr>
          <w:color w:val="000000" w:themeColor="text1"/>
        </w:rPr>
        <w:t>tation premises.</w:t>
      </w:r>
      <w:r w:rsidR="00E4432A" w:rsidRPr="00C34736">
        <w:rPr>
          <w:color w:val="000000" w:themeColor="text1"/>
        </w:rPr>
        <w:t xml:space="preserve"> Access to the main gate could be a problem. The </w:t>
      </w:r>
      <w:r w:rsidR="00C34736">
        <w:rPr>
          <w:i/>
        </w:rPr>
        <w:t>C</w:t>
      </w:r>
      <w:r w:rsidR="00C34736" w:rsidRPr="00C34736">
        <w:rPr>
          <w:i/>
        </w:rPr>
        <w:t>ontractors</w:t>
      </w:r>
      <w:r w:rsidR="00C34736" w:rsidRPr="00C34736">
        <w:rPr>
          <w:color w:val="000000" w:themeColor="text1"/>
        </w:rPr>
        <w:t xml:space="preserve"> </w:t>
      </w:r>
      <w:r w:rsidR="00E4432A" w:rsidRPr="00C34736">
        <w:rPr>
          <w:color w:val="000000" w:themeColor="text1"/>
        </w:rPr>
        <w:t xml:space="preserve">are also required to observe the speed limit within Eskom </w:t>
      </w:r>
      <w:r w:rsidR="00C34736">
        <w:rPr>
          <w:color w:val="000000" w:themeColor="text1"/>
        </w:rPr>
        <w:t>Premises. Refer</w:t>
      </w:r>
      <w:r w:rsidR="0099105F" w:rsidRPr="00C34736">
        <w:rPr>
          <w:color w:val="000000" w:themeColor="text1"/>
        </w:rPr>
        <w:t xml:space="preserve"> Tutuka refurbishment Specification GCD/TUT/SHE06.</w:t>
      </w:r>
    </w:p>
    <w:p w14:paraId="632BC3A1" w14:textId="77777777" w:rsidR="00F40DB6" w:rsidRPr="004507FE" w:rsidRDefault="00F40DB6" w:rsidP="00A30277">
      <w:pPr>
        <w:pStyle w:val="Heading3"/>
        <w:ind w:left="851" w:hanging="851"/>
      </w:pPr>
      <w:bookmarkStart w:id="1770" w:name="_Toc137798086"/>
      <w:bookmarkStart w:id="1771" w:name="_Toc229128289"/>
      <w:bookmarkStart w:id="1772" w:name="_Toc431995246"/>
      <w:bookmarkStart w:id="1773" w:name="_Toc434830116"/>
      <w:bookmarkStart w:id="1774" w:name="_Toc438206488"/>
      <w:bookmarkStart w:id="1775" w:name="_Toc445120631"/>
      <w:bookmarkStart w:id="1776" w:name="_Toc448127436"/>
      <w:bookmarkStart w:id="1777" w:name="_Toc450832898"/>
      <w:bookmarkStart w:id="1778" w:name="_Toc451334457"/>
      <w:bookmarkStart w:id="1779" w:name="_Toc451343607"/>
      <w:bookmarkStart w:id="1780" w:name="_Toc451770789"/>
      <w:bookmarkStart w:id="1781" w:name="_Toc452646387"/>
      <w:bookmarkStart w:id="1782" w:name="_Toc87452362"/>
      <w:r w:rsidRPr="004507FE">
        <w:t>People restrictions on Site; hours of work</w:t>
      </w:r>
      <w:r w:rsidR="004359CD" w:rsidRPr="004507FE">
        <w:t>,</w:t>
      </w:r>
      <w:r w:rsidRPr="004507FE">
        <w:t xml:space="preserve"> conduct and records</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14:paraId="632BC3A3" w14:textId="6B2FEEFA" w:rsidR="006B6FC1" w:rsidRPr="004507FE" w:rsidRDefault="003E11C2" w:rsidP="00D028EA">
      <w:r>
        <w:t xml:space="preserve">All </w:t>
      </w:r>
      <w:r w:rsidR="00DF2B19" w:rsidRPr="00DF2B19">
        <w:rPr>
          <w:i/>
        </w:rPr>
        <w:t>C</w:t>
      </w:r>
      <w:r w:rsidRPr="00DF2B19">
        <w:rPr>
          <w:i/>
        </w:rPr>
        <w:t>ontractor</w:t>
      </w:r>
      <w:r>
        <w:t xml:space="preserve"> personnel are not allowed on running units.</w:t>
      </w:r>
    </w:p>
    <w:p w14:paraId="632BC3A5" w14:textId="77777777" w:rsidR="0011558E" w:rsidRPr="004507FE" w:rsidRDefault="0011558E" w:rsidP="00D028EA"/>
    <w:p w14:paraId="632BC3A6" w14:textId="77777777" w:rsidR="004359CD" w:rsidRPr="004507FE" w:rsidRDefault="00F40DB6" w:rsidP="00A30277">
      <w:pPr>
        <w:pStyle w:val="Heading3"/>
        <w:ind w:left="851" w:hanging="851"/>
      </w:pPr>
      <w:bookmarkStart w:id="1783" w:name="_Toc137798087"/>
      <w:bookmarkStart w:id="1784" w:name="_Toc229128290"/>
      <w:bookmarkStart w:id="1785" w:name="_Toc431995247"/>
      <w:bookmarkStart w:id="1786" w:name="_Toc434830117"/>
      <w:bookmarkStart w:id="1787" w:name="_Toc438206489"/>
      <w:bookmarkStart w:id="1788" w:name="_Toc445120632"/>
      <w:bookmarkStart w:id="1789" w:name="_Toc448127437"/>
      <w:bookmarkStart w:id="1790" w:name="_Toc450832899"/>
      <w:bookmarkStart w:id="1791" w:name="_Toc451334458"/>
      <w:bookmarkStart w:id="1792" w:name="_Toc451343608"/>
      <w:bookmarkStart w:id="1793" w:name="_Toc451770790"/>
      <w:bookmarkStart w:id="1794" w:name="_Toc452646388"/>
      <w:bookmarkStart w:id="1795" w:name="_Toc87452363"/>
      <w:r w:rsidRPr="004507FE">
        <w:t xml:space="preserve">Health and safety </w:t>
      </w:r>
      <w:r w:rsidR="004359CD" w:rsidRPr="004507FE">
        <w:t xml:space="preserve">facilities </w:t>
      </w:r>
      <w:r w:rsidRPr="004507FE">
        <w:t>on Site</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r w:rsidRPr="004507FE">
        <w:t xml:space="preserve"> </w:t>
      </w:r>
    </w:p>
    <w:p w14:paraId="632BC3A8" w14:textId="77777777" w:rsidR="005577AA" w:rsidRPr="004507FE" w:rsidRDefault="00E4432A" w:rsidP="00D028EA">
      <w:r>
        <w:t>Refer to Procedure GCD/TUT/SHE/06</w:t>
      </w:r>
    </w:p>
    <w:p w14:paraId="632BC3A9" w14:textId="77777777" w:rsidR="005577AA" w:rsidRPr="004507FE" w:rsidRDefault="005577AA" w:rsidP="00D028EA"/>
    <w:p w14:paraId="632BC3AB" w14:textId="77777777" w:rsidR="00F40DB6" w:rsidRPr="004507FE" w:rsidRDefault="00F40DB6" w:rsidP="00A30277">
      <w:pPr>
        <w:pStyle w:val="Heading3"/>
        <w:ind w:left="851" w:hanging="851"/>
      </w:pPr>
      <w:bookmarkStart w:id="1796" w:name="_Toc137798088"/>
      <w:bookmarkStart w:id="1797" w:name="_Toc229128291"/>
      <w:bookmarkStart w:id="1798" w:name="_Toc431995248"/>
      <w:bookmarkStart w:id="1799" w:name="_Toc434830118"/>
      <w:bookmarkStart w:id="1800" w:name="_Toc438206490"/>
      <w:bookmarkStart w:id="1801" w:name="_Toc441669709"/>
      <w:bookmarkStart w:id="1802" w:name="_Toc445120633"/>
      <w:bookmarkStart w:id="1803" w:name="_Toc448127438"/>
      <w:bookmarkStart w:id="1804" w:name="_Toc450832900"/>
      <w:bookmarkStart w:id="1805" w:name="_Toc451334459"/>
      <w:bookmarkStart w:id="1806" w:name="_Toc451343609"/>
      <w:bookmarkStart w:id="1807" w:name="_Toc451770791"/>
      <w:bookmarkStart w:id="1808" w:name="_Toc452646389"/>
      <w:bookmarkStart w:id="1809" w:name="_Toc87452364"/>
      <w:r w:rsidRPr="004507FE">
        <w:t>Environmental controls, fauna &amp; flora, dealing with objects of historical interest</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r w:rsidRPr="004507FE">
        <w:t xml:space="preserve"> </w:t>
      </w:r>
    </w:p>
    <w:p w14:paraId="632BC3B0" w14:textId="7B00154B" w:rsidR="004C7C21" w:rsidRPr="00C34736" w:rsidRDefault="00F25FF5" w:rsidP="00D028EA">
      <w:pPr>
        <w:spacing w:after="240" w:line="360" w:lineRule="auto"/>
        <w:rPr>
          <w:color w:val="000000" w:themeColor="text1"/>
        </w:rPr>
      </w:pPr>
      <w:r w:rsidRPr="00C34736">
        <w:rPr>
          <w:color w:val="000000" w:themeColor="text1"/>
        </w:rPr>
        <w:t>All Envir</w:t>
      </w:r>
      <w:r w:rsidR="00C34736" w:rsidRPr="00C34736">
        <w:rPr>
          <w:color w:val="000000" w:themeColor="text1"/>
        </w:rPr>
        <w:t>onmental issues are governed by</w:t>
      </w:r>
      <w:r w:rsidRPr="00C34736">
        <w:rPr>
          <w:color w:val="000000" w:themeColor="text1"/>
        </w:rPr>
        <w:t xml:space="preserve"> Waste management Procedure 32-245 and Management of waste at Tutuka PS/244/001</w:t>
      </w:r>
      <w:r w:rsidR="003A603B">
        <w:rPr>
          <w:color w:val="000000" w:themeColor="text1"/>
        </w:rPr>
        <w:t>.</w:t>
      </w:r>
    </w:p>
    <w:p w14:paraId="745A9FE5" w14:textId="355302F8" w:rsidR="003A603B" w:rsidRPr="003A603B" w:rsidRDefault="003A603B" w:rsidP="00D028EA">
      <w:pPr>
        <w:spacing w:line="360" w:lineRule="auto"/>
        <w:rPr>
          <w:color w:val="000000" w:themeColor="text1"/>
        </w:rPr>
      </w:pPr>
      <w:bookmarkStart w:id="1810" w:name="_Toc137798089"/>
      <w:bookmarkStart w:id="1811" w:name="_Toc229128292"/>
      <w:bookmarkStart w:id="1812" w:name="_Toc431995249"/>
      <w:bookmarkStart w:id="1813" w:name="_Toc434830119"/>
      <w:bookmarkStart w:id="1814" w:name="_Toc438206491"/>
      <w:bookmarkStart w:id="1815" w:name="_Toc445120634"/>
      <w:bookmarkStart w:id="1816" w:name="_Toc448127439"/>
      <w:bookmarkStart w:id="1817" w:name="_Toc450832901"/>
      <w:bookmarkStart w:id="1818" w:name="_Toc451334460"/>
      <w:bookmarkStart w:id="1819" w:name="_Toc451343610"/>
      <w:bookmarkStart w:id="1820" w:name="_Toc451770792"/>
      <w:r>
        <w:t xml:space="preserve">The </w:t>
      </w:r>
      <w:r>
        <w:rPr>
          <w:i/>
          <w:iCs/>
        </w:rPr>
        <w:t>Contractor</w:t>
      </w:r>
      <w:r>
        <w:t xml:space="preserve"> is responsible for disposal of all </w:t>
      </w:r>
      <w:r w:rsidRPr="003A603B">
        <w:rPr>
          <w:color w:val="000000" w:themeColor="text1"/>
        </w:rPr>
        <w:t xml:space="preserve">the waste generated from </w:t>
      </w:r>
      <w:r w:rsidR="007040D4">
        <w:rPr>
          <w:color w:val="000000" w:themeColor="text1"/>
        </w:rPr>
        <w:t>Providing the</w:t>
      </w:r>
      <w:r w:rsidR="0017344C">
        <w:rPr>
          <w:color w:val="000000" w:themeColor="text1"/>
        </w:rPr>
        <w:t xml:space="preserve"> W</w:t>
      </w:r>
      <w:r w:rsidRPr="003A603B">
        <w:rPr>
          <w:color w:val="000000" w:themeColor="text1"/>
        </w:rPr>
        <w:t>orks in an environmentally friendly ma</w:t>
      </w:r>
      <w:r w:rsidR="002B0D46">
        <w:rPr>
          <w:color w:val="000000" w:themeColor="text1"/>
        </w:rPr>
        <w:t>nner, ensuring that hazardous (</w:t>
      </w:r>
      <w:r w:rsidRPr="003A603B">
        <w:rPr>
          <w:color w:val="000000" w:themeColor="text1"/>
        </w:rPr>
        <w:t>co</w:t>
      </w:r>
      <w:r w:rsidR="002B0D46">
        <w:rPr>
          <w:color w:val="000000" w:themeColor="text1"/>
        </w:rPr>
        <w:t>ntaminated rubble) and general waste</w:t>
      </w:r>
      <w:r w:rsidRPr="003A603B">
        <w:rPr>
          <w:color w:val="000000" w:themeColor="text1"/>
        </w:rPr>
        <w:t xml:space="preserve"> are disposed of at a nearest registered landfill site. The </w:t>
      </w:r>
      <w:r w:rsidRPr="007040D4">
        <w:rPr>
          <w:i/>
          <w:color w:val="000000" w:themeColor="text1"/>
        </w:rPr>
        <w:t xml:space="preserve">Project </w:t>
      </w:r>
      <w:r w:rsidR="007040D4" w:rsidRPr="007040D4">
        <w:rPr>
          <w:i/>
          <w:color w:val="000000" w:themeColor="text1"/>
        </w:rPr>
        <w:t>Manager</w:t>
      </w:r>
      <w:r w:rsidR="007040D4" w:rsidRPr="003A603B">
        <w:rPr>
          <w:color w:val="000000" w:themeColor="text1"/>
        </w:rPr>
        <w:t xml:space="preserve"> </w:t>
      </w:r>
      <w:r>
        <w:t>needs to be notified of the disposal site before any disposal c</w:t>
      </w:r>
      <w:r w:rsidR="002B0D46">
        <w:t>an be done. For all scrap metal</w:t>
      </w:r>
      <w:r>
        <w:t xml:space="preserve">, </w:t>
      </w:r>
      <w:proofErr w:type="gramStart"/>
      <w:r>
        <w:t>cables</w:t>
      </w:r>
      <w:proofErr w:type="gramEnd"/>
      <w:r>
        <w:t xml:space="preserve"> and material the </w:t>
      </w:r>
      <w:r>
        <w:rPr>
          <w:i/>
          <w:iCs/>
        </w:rPr>
        <w:t>Contractor</w:t>
      </w:r>
      <w:r>
        <w:t xml:space="preserve"> must submit with the tender the price per tonne for disposal of such</w:t>
      </w:r>
      <w:r w:rsidR="002B0D46">
        <w:t xml:space="preserve"> material. In case of</w:t>
      </w:r>
      <w:r>
        <w:t xml:space="preserve"> salvaged equipment, identified by the </w:t>
      </w:r>
      <w:r>
        <w:rPr>
          <w:i/>
          <w:iCs/>
        </w:rPr>
        <w:t>Project Manager,</w:t>
      </w:r>
      <w:r>
        <w:t xml:space="preserve"> the </w:t>
      </w:r>
      <w:r w:rsidRPr="007040D4">
        <w:rPr>
          <w:i/>
        </w:rPr>
        <w:t>Contractor</w:t>
      </w:r>
      <w:r>
        <w:t xml:space="preserve"> will be expected to safely remove such equipment and store it at the designated site as identified by the </w:t>
      </w:r>
      <w:r>
        <w:rPr>
          <w:i/>
          <w:iCs/>
        </w:rPr>
        <w:t>Supervisor</w:t>
      </w:r>
      <w:r>
        <w:t>. The list of all salvaged equipment will be issued to the</w:t>
      </w:r>
      <w:r>
        <w:rPr>
          <w:i/>
          <w:iCs/>
        </w:rPr>
        <w:t xml:space="preserve"> Contractor </w:t>
      </w:r>
      <w:r>
        <w:t xml:space="preserve">before the start of the </w:t>
      </w:r>
      <w:r w:rsidRPr="003A603B">
        <w:rPr>
          <w:color w:val="000000" w:themeColor="text1"/>
        </w:rPr>
        <w:t>works / (outage).</w:t>
      </w:r>
    </w:p>
    <w:p w14:paraId="632BC3B1" w14:textId="77777777" w:rsidR="00F40DB6" w:rsidRDefault="00F40DB6" w:rsidP="00A30277">
      <w:pPr>
        <w:pStyle w:val="Heading3"/>
        <w:ind w:left="851" w:hanging="851"/>
      </w:pPr>
      <w:bookmarkStart w:id="1821" w:name="_Toc452646390"/>
      <w:bookmarkStart w:id="1822" w:name="_Toc87452365"/>
      <w:r w:rsidRPr="004507FE">
        <w:t>Title to materials from demolition and excavation</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632BC3B4" w14:textId="0DBD4C98" w:rsidR="00325D41" w:rsidRPr="004507FE" w:rsidRDefault="00BA69C0" w:rsidP="00D028EA">
      <w:r>
        <w:t>None</w:t>
      </w:r>
    </w:p>
    <w:p w14:paraId="632BC3B5" w14:textId="77777777" w:rsidR="00F40DB6" w:rsidRPr="004507FE" w:rsidRDefault="00F40DB6" w:rsidP="00D028EA"/>
    <w:p w14:paraId="632BC3B6" w14:textId="77777777" w:rsidR="00D556E9" w:rsidRPr="004507FE" w:rsidRDefault="00D556E9" w:rsidP="00A30277">
      <w:pPr>
        <w:pStyle w:val="Heading3"/>
        <w:ind w:left="851" w:hanging="851"/>
      </w:pPr>
      <w:bookmarkStart w:id="1823" w:name="_Toc137798090"/>
      <w:bookmarkStart w:id="1824" w:name="_Toc229128293"/>
      <w:bookmarkStart w:id="1825" w:name="_Toc431995250"/>
      <w:bookmarkStart w:id="1826" w:name="_Toc434830120"/>
      <w:bookmarkStart w:id="1827" w:name="_Toc438206492"/>
      <w:bookmarkStart w:id="1828" w:name="_Toc445120635"/>
      <w:bookmarkStart w:id="1829" w:name="_Toc448127440"/>
      <w:bookmarkStart w:id="1830" w:name="_Toc450832902"/>
      <w:bookmarkStart w:id="1831" w:name="_Toc451334461"/>
      <w:bookmarkStart w:id="1832" w:name="_Toc451343611"/>
      <w:bookmarkStart w:id="1833" w:name="_Toc451770793"/>
      <w:bookmarkStart w:id="1834" w:name="_Toc452646391"/>
      <w:bookmarkStart w:id="1835" w:name="_Toc87452366"/>
      <w:r w:rsidRPr="004507FE">
        <w:t>Cooperating with and obtaining acceptance of Others</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632BC3BB" w14:textId="1E11088C" w:rsidR="00F54A8D" w:rsidRPr="00BB04F1" w:rsidRDefault="00F54A8D" w:rsidP="00C569F4">
      <w:pPr>
        <w:pStyle w:val="BodyText"/>
        <w:numPr>
          <w:ilvl w:val="0"/>
          <w:numId w:val="32"/>
        </w:numPr>
        <w:spacing w:before="240" w:line="360" w:lineRule="auto"/>
        <w:ind w:left="576"/>
        <w:rPr>
          <w:rStyle w:val="Instruction"/>
          <w:color w:val="auto"/>
        </w:rPr>
      </w:pPr>
      <w:r w:rsidRPr="00BB04F1">
        <w:rPr>
          <w:rStyle w:val="Instruction"/>
          <w:color w:val="auto"/>
        </w:rPr>
        <w:t xml:space="preserve">The unitised blower house buildings </w:t>
      </w:r>
      <w:proofErr w:type="gramStart"/>
      <w:r w:rsidRPr="00BB04F1">
        <w:rPr>
          <w:rStyle w:val="Instruction"/>
          <w:color w:val="auto"/>
        </w:rPr>
        <w:t>has</w:t>
      </w:r>
      <w:proofErr w:type="gramEnd"/>
      <w:r w:rsidRPr="00BB04F1">
        <w:rPr>
          <w:rStyle w:val="Instruction"/>
          <w:color w:val="auto"/>
        </w:rPr>
        <w:t xml:space="preserve"> interface to the following:</w:t>
      </w:r>
    </w:p>
    <w:p w14:paraId="632BC3BC" w14:textId="77777777" w:rsidR="00047D3A" w:rsidRPr="00696361" w:rsidRDefault="00047D3A" w:rsidP="00C569F4">
      <w:pPr>
        <w:pStyle w:val="BodyText"/>
        <w:numPr>
          <w:ilvl w:val="1"/>
          <w:numId w:val="32"/>
        </w:numPr>
        <w:spacing w:before="240" w:line="360" w:lineRule="auto"/>
        <w:ind w:left="1296"/>
        <w:rPr>
          <w:rStyle w:val="Instruction"/>
          <w:color w:val="auto"/>
        </w:rPr>
      </w:pPr>
      <w:r w:rsidRPr="00696361">
        <w:rPr>
          <w:rStyle w:val="Instruction"/>
          <w:color w:val="auto"/>
        </w:rPr>
        <w:t>The existing ID fan infrastructure</w:t>
      </w:r>
    </w:p>
    <w:p w14:paraId="632BC3BD" w14:textId="77777777" w:rsidR="00047D3A" w:rsidRPr="00696361" w:rsidRDefault="00047D3A" w:rsidP="00C569F4">
      <w:pPr>
        <w:pStyle w:val="BodyText"/>
        <w:numPr>
          <w:ilvl w:val="1"/>
          <w:numId w:val="32"/>
        </w:numPr>
        <w:spacing w:before="240" w:line="360" w:lineRule="auto"/>
        <w:ind w:left="1296"/>
        <w:rPr>
          <w:rStyle w:val="Instruction"/>
          <w:color w:val="auto"/>
        </w:rPr>
      </w:pPr>
      <w:r w:rsidRPr="00696361">
        <w:rPr>
          <w:rStyle w:val="Instruction"/>
          <w:color w:val="auto"/>
        </w:rPr>
        <w:t xml:space="preserve">The existing </w:t>
      </w:r>
      <w:r w:rsidR="007F06BB" w:rsidRPr="00696361">
        <w:rPr>
          <w:rStyle w:val="Instruction"/>
          <w:color w:val="auto"/>
        </w:rPr>
        <w:t>surface</w:t>
      </w:r>
      <w:r w:rsidRPr="00696361">
        <w:rPr>
          <w:rStyle w:val="Instruction"/>
          <w:color w:val="auto"/>
        </w:rPr>
        <w:t xml:space="preserve"> </w:t>
      </w:r>
      <w:proofErr w:type="gramStart"/>
      <w:r w:rsidRPr="00696361">
        <w:rPr>
          <w:rStyle w:val="Instruction"/>
          <w:color w:val="auto"/>
        </w:rPr>
        <w:t>slab</w:t>
      </w:r>
      <w:proofErr w:type="gramEnd"/>
      <w:r w:rsidR="007F06BB" w:rsidRPr="00696361">
        <w:rPr>
          <w:rStyle w:val="Instruction"/>
          <w:color w:val="auto"/>
        </w:rPr>
        <w:t xml:space="preserve"> </w:t>
      </w:r>
    </w:p>
    <w:p w14:paraId="632BC3BE" w14:textId="77777777" w:rsidR="00047D3A" w:rsidRPr="00696361" w:rsidRDefault="00047D3A" w:rsidP="00C569F4">
      <w:pPr>
        <w:pStyle w:val="BodyText"/>
        <w:numPr>
          <w:ilvl w:val="1"/>
          <w:numId w:val="32"/>
        </w:numPr>
        <w:spacing w:before="240" w:line="360" w:lineRule="auto"/>
        <w:ind w:left="1296"/>
        <w:rPr>
          <w:rStyle w:val="Instruction"/>
          <w:color w:val="auto"/>
        </w:rPr>
      </w:pPr>
      <w:r w:rsidRPr="00696361">
        <w:rPr>
          <w:rStyle w:val="Instruction"/>
          <w:color w:val="auto"/>
        </w:rPr>
        <w:t xml:space="preserve">The existing cable tunnels </w:t>
      </w:r>
    </w:p>
    <w:p w14:paraId="632BC3C1" w14:textId="502433C1" w:rsidR="00F54A8D" w:rsidRPr="00BB04F1" w:rsidRDefault="00F54A8D" w:rsidP="00D028EA">
      <w:pPr>
        <w:pStyle w:val="BodyText"/>
        <w:spacing w:before="240" w:line="360" w:lineRule="auto"/>
        <w:ind w:left="576"/>
        <w:rPr>
          <w:rStyle w:val="Instruction"/>
          <w:color w:val="auto"/>
        </w:rPr>
      </w:pPr>
      <w:r w:rsidRPr="00BB04F1">
        <w:rPr>
          <w:rStyle w:val="Instruction"/>
          <w:color w:val="auto"/>
        </w:rPr>
        <w:lastRenderedPageBreak/>
        <w:t xml:space="preserve">The </w:t>
      </w:r>
      <w:r w:rsidR="00005400" w:rsidRPr="00BB04F1">
        <w:rPr>
          <w:rStyle w:val="Instruction"/>
          <w:color w:val="auto"/>
        </w:rPr>
        <w:t>unitised blower house</w:t>
      </w:r>
      <w:r w:rsidRPr="00BB04F1">
        <w:rPr>
          <w:rStyle w:val="Instruction"/>
          <w:color w:val="auto"/>
        </w:rPr>
        <w:t xml:space="preserve"> </w:t>
      </w:r>
      <w:r w:rsidR="00005400" w:rsidRPr="00BB04F1">
        <w:rPr>
          <w:rStyle w:val="Instruction"/>
          <w:color w:val="auto"/>
        </w:rPr>
        <w:t>s</w:t>
      </w:r>
      <w:r w:rsidRPr="00BB04F1">
        <w:rPr>
          <w:rStyle w:val="Instruction"/>
          <w:color w:val="auto"/>
        </w:rPr>
        <w:t xml:space="preserve">ite is </w:t>
      </w:r>
      <w:proofErr w:type="gramStart"/>
      <w:r w:rsidRPr="00BB04F1">
        <w:rPr>
          <w:rStyle w:val="Instruction"/>
          <w:color w:val="auto"/>
        </w:rPr>
        <w:t>in close proximity to</w:t>
      </w:r>
      <w:proofErr w:type="gramEnd"/>
      <w:r w:rsidRPr="00BB04F1">
        <w:rPr>
          <w:rStyle w:val="Instruction"/>
          <w:color w:val="auto"/>
        </w:rPr>
        <w:t xml:space="preserve"> the </w:t>
      </w:r>
      <w:r w:rsidR="006A72D8">
        <w:rPr>
          <w:rStyle w:val="Instruction"/>
          <w:color w:val="auto"/>
        </w:rPr>
        <w:t xml:space="preserve">existing </w:t>
      </w:r>
      <w:r w:rsidRPr="00BB04F1">
        <w:rPr>
          <w:rStyle w:val="Instruction"/>
          <w:color w:val="auto"/>
        </w:rPr>
        <w:t>ID</w:t>
      </w:r>
      <w:r w:rsidR="006A72D8">
        <w:rPr>
          <w:rStyle w:val="Instruction"/>
          <w:color w:val="auto"/>
        </w:rPr>
        <w:t>s</w:t>
      </w:r>
      <w:r w:rsidRPr="00BB04F1">
        <w:rPr>
          <w:rStyle w:val="Instruction"/>
          <w:color w:val="auto"/>
        </w:rPr>
        <w:t>.</w:t>
      </w:r>
    </w:p>
    <w:p w14:paraId="477D9C47" w14:textId="387ED62C" w:rsidR="00C07FCC" w:rsidRDefault="00EB2BE4" w:rsidP="00C569F4">
      <w:pPr>
        <w:pStyle w:val="BodyText"/>
        <w:numPr>
          <w:ilvl w:val="0"/>
          <w:numId w:val="32"/>
        </w:numPr>
        <w:spacing w:before="240" w:line="360" w:lineRule="auto"/>
        <w:ind w:left="576"/>
        <w:rPr>
          <w:rStyle w:val="Instruction"/>
          <w:color w:val="auto"/>
        </w:rPr>
      </w:pPr>
      <w:r w:rsidRPr="00BB04F1">
        <w:rPr>
          <w:rStyle w:val="Instruction"/>
          <w:color w:val="auto"/>
        </w:rPr>
        <w:t xml:space="preserve">The lifting activities required for the removal of the existing ash bunker vent pipe and installation of the new ash bunker vent pipe is conducted by </w:t>
      </w:r>
      <w:r w:rsidR="00725488">
        <w:rPr>
          <w:rStyle w:val="Instruction"/>
          <w:color w:val="auto"/>
        </w:rPr>
        <w:t xml:space="preserve">the </w:t>
      </w:r>
      <w:r w:rsidR="00725488" w:rsidRPr="008C13B6">
        <w:rPr>
          <w:rStyle w:val="Instruction"/>
          <w:i/>
          <w:color w:val="auto"/>
        </w:rPr>
        <w:t>Contractor</w:t>
      </w:r>
      <w:r w:rsidRPr="008C13B6">
        <w:rPr>
          <w:rStyle w:val="Instruction"/>
          <w:i/>
          <w:color w:val="auto"/>
        </w:rPr>
        <w:t xml:space="preserve"> </w:t>
      </w:r>
      <w:r w:rsidRPr="00BB04F1">
        <w:rPr>
          <w:rStyle w:val="Instruction"/>
          <w:color w:val="auto"/>
        </w:rPr>
        <w:t xml:space="preserve">with </w:t>
      </w:r>
      <w:r w:rsidR="00725488">
        <w:rPr>
          <w:rStyle w:val="Instruction"/>
          <w:color w:val="auto"/>
        </w:rPr>
        <w:t>his/her</w:t>
      </w:r>
      <w:r w:rsidRPr="00BB04F1">
        <w:rPr>
          <w:rStyle w:val="Instruction"/>
          <w:color w:val="auto"/>
        </w:rPr>
        <w:t xml:space="preserve"> </w:t>
      </w:r>
      <w:r w:rsidR="00725488">
        <w:rPr>
          <w:rStyle w:val="Instruction"/>
          <w:color w:val="auto"/>
        </w:rPr>
        <w:t>mobile</w:t>
      </w:r>
      <w:r w:rsidRPr="00BB04F1">
        <w:rPr>
          <w:rStyle w:val="Instruction"/>
          <w:color w:val="auto"/>
        </w:rPr>
        <w:t xml:space="preserve"> crane</w:t>
      </w:r>
      <w:r w:rsidR="00725488">
        <w:rPr>
          <w:rStyle w:val="Instruction"/>
          <w:color w:val="auto"/>
        </w:rPr>
        <w:t>.</w:t>
      </w:r>
      <w:r w:rsidRPr="00BB04F1">
        <w:rPr>
          <w:rStyle w:val="Instruction"/>
          <w:color w:val="auto"/>
        </w:rPr>
        <w:t xml:space="preserve"> </w:t>
      </w:r>
    </w:p>
    <w:p w14:paraId="5EF2CFBB" w14:textId="476DC9DF" w:rsidR="00D564FE" w:rsidRPr="00BB04F1" w:rsidRDefault="00EB2BE4" w:rsidP="00C569F4">
      <w:pPr>
        <w:pStyle w:val="BodyText"/>
        <w:numPr>
          <w:ilvl w:val="1"/>
          <w:numId w:val="32"/>
        </w:numPr>
        <w:spacing w:before="240" w:line="360" w:lineRule="auto"/>
        <w:ind w:left="1296"/>
        <w:rPr>
          <w:rStyle w:val="Instruction"/>
          <w:color w:val="auto"/>
        </w:rPr>
      </w:pPr>
      <w:r w:rsidRPr="00BB04F1">
        <w:rPr>
          <w:rStyle w:val="Instruction"/>
          <w:color w:val="auto"/>
        </w:rPr>
        <w:t xml:space="preserve">These lifting activities are limited to </w:t>
      </w:r>
      <w:r w:rsidR="00D564FE" w:rsidRPr="00BB04F1">
        <w:rPr>
          <w:rStyle w:val="Instruction"/>
          <w:color w:val="auto"/>
        </w:rPr>
        <w:t xml:space="preserve">the movement from the ash bunker vent pipes operating position to grade </w:t>
      </w:r>
      <w:r w:rsidR="00842B25">
        <w:rPr>
          <w:rStyle w:val="Instruction"/>
          <w:color w:val="auto"/>
        </w:rPr>
        <w:t>for removal</w:t>
      </w:r>
      <w:r w:rsidR="00C07FCC">
        <w:rPr>
          <w:rStyle w:val="Instruction"/>
          <w:color w:val="auto"/>
        </w:rPr>
        <w:t xml:space="preserve"> and the movement from grade to the </w:t>
      </w:r>
      <w:r w:rsidR="00842B25">
        <w:rPr>
          <w:rStyle w:val="Instruction"/>
          <w:color w:val="auto"/>
        </w:rPr>
        <w:t>ash bunker vent pipes operating position for reinstallation</w:t>
      </w:r>
      <w:r w:rsidR="00D564FE" w:rsidRPr="00BB04F1">
        <w:rPr>
          <w:rStyle w:val="Instruction"/>
          <w:color w:val="auto"/>
        </w:rPr>
        <w:t xml:space="preserve">, all other lifting activities are conducted by the </w:t>
      </w:r>
      <w:r w:rsidR="00D564FE" w:rsidRPr="00BB04F1">
        <w:rPr>
          <w:rFonts w:cs="Arial"/>
          <w:i/>
          <w:snapToGrid w:val="0"/>
          <w:szCs w:val="20"/>
        </w:rPr>
        <w:t>Contractor</w:t>
      </w:r>
      <w:r w:rsidR="00D564FE" w:rsidRPr="00BB04F1">
        <w:rPr>
          <w:rStyle w:val="Instruction"/>
          <w:color w:val="auto"/>
        </w:rPr>
        <w:t xml:space="preserve"> [LOSS-06-08-07]</w:t>
      </w:r>
    </w:p>
    <w:p w14:paraId="3D3E987E" w14:textId="72939976" w:rsidR="00D564FE" w:rsidRDefault="00D564FE" w:rsidP="00C569F4">
      <w:pPr>
        <w:pStyle w:val="BodyText"/>
        <w:numPr>
          <w:ilvl w:val="0"/>
          <w:numId w:val="32"/>
        </w:numPr>
        <w:spacing w:before="240" w:line="360" w:lineRule="auto"/>
        <w:ind w:left="576"/>
        <w:rPr>
          <w:rStyle w:val="Instruction"/>
          <w:color w:val="auto"/>
        </w:rPr>
      </w:pPr>
      <w:r w:rsidRPr="00BB04F1">
        <w:rPr>
          <w:rStyle w:val="Instruction"/>
          <w:color w:val="auto"/>
        </w:rPr>
        <w:t xml:space="preserve">The </w:t>
      </w:r>
      <w:r w:rsidR="006A72D8">
        <w:rPr>
          <w:rStyle w:val="Instruction"/>
          <w:color w:val="auto"/>
        </w:rPr>
        <w:t>upgrade</w:t>
      </w:r>
      <w:r w:rsidRPr="00BB04F1">
        <w:rPr>
          <w:rStyle w:val="Instruction"/>
          <w:color w:val="auto"/>
        </w:rPr>
        <w:t xml:space="preserve"> of the </w:t>
      </w:r>
      <w:r w:rsidR="006A72D8">
        <w:rPr>
          <w:rStyle w:val="Instruction"/>
          <w:color w:val="auto"/>
        </w:rPr>
        <w:t xml:space="preserve">existing </w:t>
      </w:r>
      <w:r w:rsidRPr="00BB04F1">
        <w:rPr>
          <w:rStyle w:val="Instruction"/>
          <w:color w:val="auto"/>
        </w:rPr>
        <w:t xml:space="preserve">bucket elevators and associated structural steel and crawl beams on the roof of the ash bunkers is conducted by </w:t>
      </w:r>
      <w:r w:rsidR="006A72D8">
        <w:rPr>
          <w:rStyle w:val="Instruction"/>
          <w:color w:val="auto"/>
        </w:rPr>
        <w:t xml:space="preserve">the </w:t>
      </w:r>
      <w:r w:rsidR="006A72D8" w:rsidRPr="008C13B6">
        <w:rPr>
          <w:rStyle w:val="Instruction"/>
          <w:i/>
          <w:color w:val="auto"/>
        </w:rPr>
        <w:t>Contractor</w:t>
      </w:r>
      <w:r w:rsidR="007F734E">
        <w:rPr>
          <w:rStyle w:val="Instruction"/>
          <w:color w:val="auto"/>
        </w:rPr>
        <w:t>.</w:t>
      </w:r>
      <w:r w:rsidRPr="00BB04F1">
        <w:rPr>
          <w:rStyle w:val="Instruction"/>
          <w:color w:val="auto"/>
        </w:rPr>
        <w:t xml:space="preserve"> </w:t>
      </w:r>
      <w:r w:rsidR="007F734E">
        <w:rPr>
          <w:rStyle w:val="Instruction"/>
          <w:color w:val="auto"/>
        </w:rPr>
        <w:t>T</w:t>
      </w:r>
      <w:r w:rsidRPr="00BB04F1">
        <w:rPr>
          <w:rStyle w:val="Instruction"/>
          <w:color w:val="auto"/>
        </w:rPr>
        <w:t xml:space="preserve">his </w:t>
      </w:r>
      <w:r w:rsidR="006A72D8">
        <w:rPr>
          <w:rStyle w:val="Instruction"/>
          <w:color w:val="auto"/>
        </w:rPr>
        <w:t>in</w:t>
      </w:r>
      <w:r w:rsidRPr="00BB04F1">
        <w:rPr>
          <w:rStyle w:val="Instruction"/>
          <w:color w:val="auto"/>
        </w:rPr>
        <w:t xml:space="preserve">cludes the </w:t>
      </w:r>
      <w:r w:rsidR="006A72D8">
        <w:rPr>
          <w:rStyle w:val="Instruction"/>
          <w:color w:val="auto"/>
        </w:rPr>
        <w:t>upgrading</w:t>
      </w:r>
      <w:r w:rsidRPr="00BB04F1">
        <w:rPr>
          <w:rStyle w:val="Instruction"/>
          <w:color w:val="auto"/>
        </w:rPr>
        <w:t xml:space="preserve"> of any </w:t>
      </w:r>
      <w:r w:rsidR="007F734E">
        <w:rPr>
          <w:rStyle w:val="Instruction"/>
          <w:color w:val="auto"/>
        </w:rPr>
        <w:t>equipment</w:t>
      </w:r>
      <w:r w:rsidRPr="00BB04F1">
        <w:rPr>
          <w:rStyle w:val="Instruction"/>
          <w:color w:val="auto"/>
        </w:rPr>
        <w:t xml:space="preserve"> that needs to be </w:t>
      </w:r>
      <w:r w:rsidR="006A72D8">
        <w:rPr>
          <w:rStyle w:val="Instruction"/>
          <w:color w:val="auto"/>
        </w:rPr>
        <w:t>upgraded</w:t>
      </w:r>
      <w:r w:rsidR="007F734E">
        <w:rPr>
          <w:rStyle w:val="Instruction"/>
          <w:color w:val="auto"/>
        </w:rPr>
        <w:t>/decommissioned</w:t>
      </w:r>
      <w:r w:rsidRPr="00BB04F1">
        <w:rPr>
          <w:rStyle w:val="Instruction"/>
          <w:color w:val="auto"/>
        </w:rPr>
        <w:t xml:space="preserve"> (</w:t>
      </w:r>
      <w:proofErr w:type="gramStart"/>
      <w:r w:rsidRPr="00BB04F1">
        <w:rPr>
          <w:rStyle w:val="Instruction"/>
          <w:color w:val="auto"/>
        </w:rPr>
        <w:t>e.g.</w:t>
      </w:r>
      <w:proofErr w:type="gramEnd"/>
      <w:r w:rsidRPr="00BB04F1">
        <w:rPr>
          <w:rStyle w:val="Instruction"/>
          <w:color w:val="auto"/>
        </w:rPr>
        <w:t xml:space="preserve"> cabling and cable racking</w:t>
      </w:r>
      <w:r w:rsidR="004D1F71" w:rsidRPr="00BB04F1">
        <w:rPr>
          <w:rStyle w:val="Instruction"/>
          <w:color w:val="auto"/>
        </w:rPr>
        <w:t>)</w:t>
      </w:r>
      <w:r w:rsidRPr="00BB04F1">
        <w:rPr>
          <w:rStyle w:val="Instruction"/>
          <w:color w:val="auto"/>
        </w:rPr>
        <w:t xml:space="preserve"> </w:t>
      </w:r>
      <w:r w:rsidR="007F734E">
        <w:rPr>
          <w:rStyle w:val="Instruction"/>
          <w:color w:val="auto"/>
        </w:rPr>
        <w:t xml:space="preserve">that is </w:t>
      </w:r>
      <w:r w:rsidRPr="00BB04F1">
        <w:rPr>
          <w:rStyle w:val="Instruction"/>
          <w:color w:val="auto"/>
        </w:rPr>
        <w:t>connected</w:t>
      </w:r>
      <w:r w:rsidR="007F734E">
        <w:rPr>
          <w:rStyle w:val="Instruction"/>
          <w:color w:val="auto"/>
        </w:rPr>
        <w:t>/supported</w:t>
      </w:r>
      <w:r w:rsidRPr="00BB04F1">
        <w:rPr>
          <w:rStyle w:val="Instruction"/>
          <w:color w:val="auto"/>
        </w:rPr>
        <w:t xml:space="preserve"> to the</w:t>
      </w:r>
      <w:r w:rsidR="007F734E">
        <w:rPr>
          <w:rStyle w:val="Instruction"/>
          <w:color w:val="auto"/>
        </w:rPr>
        <w:t xml:space="preserve"> existing</w:t>
      </w:r>
      <w:r w:rsidRPr="00BB04F1">
        <w:rPr>
          <w:rStyle w:val="Instruction"/>
          <w:color w:val="auto"/>
        </w:rPr>
        <w:t xml:space="preserve"> steel structure or crawl beams on the roof of the ash bunker. </w:t>
      </w:r>
    </w:p>
    <w:p w14:paraId="15A0FD40" w14:textId="436F7B82" w:rsidR="00BC060A" w:rsidRDefault="00BC060A" w:rsidP="00C569F4">
      <w:pPr>
        <w:pStyle w:val="ListParagraph"/>
        <w:numPr>
          <w:ilvl w:val="0"/>
          <w:numId w:val="32"/>
        </w:numPr>
        <w:ind w:left="576"/>
      </w:pPr>
      <w:r w:rsidRPr="004507FE">
        <w:t xml:space="preserve">The </w:t>
      </w:r>
      <w:r w:rsidRPr="00BC060A">
        <w:rPr>
          <w:i/>
        </w:rPr>
        <w:t>Contractor</w:t>
      </w:r>
      <w:r w:rsidRPr="004507FE">
        <w:t xml:space="preserve"> is required to work below the ESP casings which </w:t>
      </w:r>
      <w:r>
        <w:t>are</w:t>
      </w:r>
      <w:r w:rsidRPr="004507FE">
        <w:t xml:space="preserve"> </w:t>
      </w:r>
      <w:r w:rsidR="007D5C94">
        <w:t>upgraded</w:t>
      </w:r>
      <w:r w:rsidRPr="004507FE">
        <w:t xml:space="preserve"> by </w:t>
      </w:r>
      <w:r w:rsidRPr="00BC060A">
        <w:rPr>
          <w:i/>
        </w:rPr>
        <w:t>Others</w:t>
      </w:r>
      <w:r w:rsidRPr="004507FE">
        <w:t xml:space="preserve"> during the same time the </w:t>
      </w:r>
      <w:r w:rsidRPr="00BC060A">
        <w:rPr>
          <w:i/>
        </w:rPr>
        <w:t>Contractor</w:t>
      </w:r>
      <w:r w:rsidRPr="004507FE">
        <w:t xml:space="preserve"> is installing Plant and Materials. The </w:t>
      </w:r>
      <w:r w:rsidRPr="00BC060A">
        <w:rPr>
          <w:i/>
        </w:rPr>
        <w:t>Contractor</w:t>
      </w:r>
      <w:r w:rsidRPr="004507FE">
        <w:t xml:space="preserve"> needs to </w:t>
      </w:r>
      <w:proofErr w:type="gramStart"/>
      <w:r w:rsidRPr="004507FE">
        <w:t>take into account</w:t>
      </w:r>
      <w:proofErr w:type="gramEnd"/>
      <w:r w:rsidRPr="004507FE">
        <w:t xml:space="preserve"> that </w:t>
      </w:r>
      <w:r w:rsidRPr="00BC060A">
        <w:rPr>
          <w:i/>
        </w:rPr>
        <w:t>Others</w:t>
      </w:r>
      <w:r w:rsidRPr="004507FE">
        <w:t xml:space="preserve"> are conducting lifting activities with a boom crane </w:t>
      </w:r>
      <w:r>
        <w:t xml:space="preserve">and where construction activities create an unsafe working environment below the </w:t>
      </w:r>
      <w:r w:rsidR="007D5C94">
        <w:t>ES</w:t>
      </w:r>
      <w:r>
        <w:t xml:space="preserve">P casings, </w:t>
      </w:r>
      <w:r w:rsidRPr="004507FE">
        <w:t xml:space="preserve">thus there are times when the </w:t>
      </w:r>
      <w:r w:rsidRPr="00BC060A">
        <w:rPr>
          <w:i/>
        </w:rPr>
        <w:t>Contractors</w:t>
      </w:r>
      <w:r w:rsidRPr="004507FE">
        <w:t xml:space="preserve"> work schedule in the DHP area is interrupted due to the risk of </w:t>
      </w:r>
      <w:r>
        <w:t xml:space="preserve">an unsafe environment created below the </w:t>
      </w:r>
      <w:r w:rsidR="007D5C94">
        <w:t>ES</w:t>
      </w:r>
      <w:r>
        <w:t>P casings</w:t>
      </w:r>
      <w:r w:rsidRPr="004507FE">
        <w:t>.</w:t>
      </w:r>
      <w:r>
        <w:t xml:space="preserve"> </w:t>
      </w:r>
    </w:p>
    <w:p w14:paraId="632BC3C5" w14:textId="77777777" w:rsidR="00F54A8D" w:rsidRPr="00F54A8D" w:rsidRDefault="00F54A8D" w:rsidP="00D028EA">
      <w:pPr>
        <w:tabs>
          <w:tab w:val="clear" w:pos="357"/>
        </w:tabs>
        <w:spacing w:after="240" w:line="360" w:lineRule="auto"/>
        <w:contextualSpacing/>
        <w:rPr>
          <w:rFonts w:cs="Arial"/>
          <w:snapToGrid w:val="0"/>
          <w:szCs w:val="20"/>
        </w:rPr>
      </w:pPr>
      <w:r w:rsidRPr="00F54A8D">
        <w:rPr>
          <w:rFonts w:cs="Arial"/>
          <w:snapToGrid w:val="0"/>
          <w:szCs w:val="20"/>
        </w:rPr>
        <w:t xml:space="preserve">The </w:t>
      </w:r>
      <w:r w:rsidRPr="00F54A8D">
        <w:rPr>
          <w:rFonts w:cs="Arial"/>
          <w:i/>
          <w:snapToGrid w:val="0"/>
          <w:szCs w:val="20"/>
        </w:rPr>
        <w:t>Contractor</w:t>
      </w:r>
      <w:r w:rsidRPr="00F54A8D">
        <w:rPr>
          <w:rFonts w:cs="Arial"/>
          <w:snapToGrid w:val="0"/>
          <w:szCs w:val="20"/>
        </w:rPr>
        <w:t xml:space="preserve"> is required to plan his activities to evade the following interface risks and any other risks which may arise:</w:t>
      </w:r>
    </w:p>
    <w:p w14:paraId="632BC3C6" w14:textId="760D480F" w:rsidR="00DD6D00" w:rsidRPr="00696361" w:rsidRDefault="00047D3A" w:rsidP="00C569F4">
      <w:pPr>
        <w:pStyle w:val="BodyText"/>
        <w:numPr>
          <w:ilvl w:val="0"/>
          <w:numId w:val="32"/>
        </w:numPr>
        <w:spacing w:before="240" w:line="360" w:lineRule="auto"/>
        <w:ind w:left="576"/>
        <w:rPr>
          <w:rStyle w:val="Instruction"/>
          <w:color w:val="auto"/>
        </w:rPr>
      </w:pPr>
      <w:r w:rsidRPr="00696361">
        <w:rPr>
          <w:rStyle w:val="Instruction"/>
          <w:color w:val="auto"/>
        </w:rPr>
        <w:t>Interface issues arising from</w:t>
      </w:r>
      <w:r w:rsidR="00DD6D00" w:rsidRPr="00696361">
        <w:rPr>
          <w:rStyle w:val="Instruction"/>
          <w:color w:val="auto"/>
        </w:rPr>
        <w:t xml:space="preserve"> working in</w:t>
      </w:r>
      <w:r w:rsidRPr="00696361">
        <w:rPr>
          <w:rStyle w:val="Instruction"/>
          <w:color w:val="auto"/>
        </w:rPr>
        <w:t xml:space="preserve"> close proximity</w:t>
      </w:r>
      <w:r w:rsidR="00DD6D00" w:rsidRPr="00696361">
        <w:rPr>
          <w:rStyle w:val="Instruction"/>
          <w:color w:val="auto"/>
        </w:rPr>
        <w:t xml:space="preserve"> to </w:t>
      </w:r>
      <w:r w:rsidR="00DD6D00" w:rsidRPr="001B5658">
        <w:rPr>
          <w:rFonts w:cs="Arial"/>
          <w:snapToGrid w:val="0"/>
          <w:szCs w:val="20"/>
        </w:rPr>
        <w:t>Others</w:t>
      </w:r>
      <w:r w:rsidRPr="00696361">
        <w:rPr>
          <w:rStyle w:val="Instruction"/>
          <w:color w:val="auto"/>
        </w:rPr>
        <w:t xml:space="preserve">, risk of disrupting each </w:t>
      </w:r>
      <w:r w:rsidR="00C34736">
        <w:rPr>
          <w:rStyle w:val="Instruction"/>
          <w:color w:val="auto"/>
        </w:rPr>
        <w:t>O</w:t>
      </w:r>
      <w:r w:rsidRPr="00696361">
        <w:rPr>
          <w:rStyle w:val="Instruction"/>
          <w:color w:val="auto"/>
        </w:rPr>
        <w:t xml:space="preserve">ther’s critical path, for instance, through working in the same space at the same time, shutting down utility </w:t>
      </w:r>
      <w:r w:rsidR="004577A4" w:rsidRPr="00696361">
        <w:rPr>
          <w:rStyle w:val="Instruction"/>
          <w:color w:val="auto"/>
        </w:rPr>
        <w:t>supplie</w:t>
      </w:r>
      <w:r w:rsidR="004577A4">
        <w:rPr>
          <w:rStyle w:val="Instruction"/>
          <w:color w:val="auto"/>
        </w:rPr>
        <w:t>d</w:t>
      </w:r>
      <w:r w:rsidR="004577A4" w:rsidRPr="00696361">
        <w:rPr>
          <w:rStyle w:val="Instruction"/>
          <w:color w:val="auto"/>
        </w:rPr>
        <w:t xml:space="preserve"> </w:t>
      </w:r>
      <w:r w:rsidR="007B44C0" w:rsidRPr="00696361">
        <w:rPr>
          <w:rStyle w:val="Instruction"/>
          <w:color w:val="auto"/>
        </w:rPr>
        <w:t>by one</w:t>
      </w:r>
      <w:r w:rsidR="001B5658">
        <w:rPr>
          <w:rStyle w:val="Instruction"/>
          <w:color w:val="auto"/>
        </w:rPr>
        <w:t xml:space="preserve"> contractor</w:t>
      </w:r>
      <w:r w:rsidR="009F0439">
        <w:rPr>
          <w:rStyle w:val="Instruction"/>
          <w:color w:val="auto"/>
        </w:rPr>
        <w:t xml:space="preserve"> (1)</w:t>
      </w:r>
      <w:r w:rsidR="007B44C0" w:rsidRPr="00696361">
        <w:rPr>
          <w:rStyle w:val="Instruction"/>
          <w:color w:val="auto"/>
        </w:rPr>
        <w:t xml:space="preserve"> </w:t>
      </w:r>
      <w:r w:rsidR="004577A4">
        <w:rPr>
          <w:rStyle w:val="Instruction"/>
          <w:color w:val="auto"/>
        </w:rPr>
        <w:t xml:space="preserve">which is </w:t>
      </w:r>
      <w:r w:rsidRPr="00696361">
        <w:rPr>
          <w:rStyle w:val="Instruction"/>
          <w:color w:val="auto"/>
        </w:rPr>
        <w:t xml:space="preserve">required by </w:t>
      </w:r>
      <w:proofErr w:type="gramStart"/>
      <w:r w:rsidRPr="00696361">
        <w:rPr>
          <w:rStyle w:val="Instruction"/>
          <w:color w:val="auto"/>
        </w:rPr>
        <w:t xml:space="preserve">the </w:t>
      </w:r>
      <w:r w:rsidR="001B5658">
        <w:rPr>
          <w:rStyle w:val="Instruction"/>
          <w:color w:val="auto"/>
        </w:rPr>
        <w:t>another</w:t>
      </w:r>
      <w:proofErr w:type="gramEnd"/>
      <w:r w:rsidR="001B5658">
        <w:rPr>
          <w:rStyle w:val="Instruction"/>
          <w:color w:val="auto"/>
        </w:rPr>
        <w:t xml:space="preserve"> </w:t>
      </w:r>
      <w:r w:rsidR="00C34736">
        <w:rPr>
          <w:rStyle w:val="Instruction"/>
          <w:color w:val="auto"/>
        </w:rPr>
        <w:t>c</w:t>
      </w:r>
      <w:r w:rsidR="001B5658" w:rsidRPr="00C34736">
        <w:rPr>
          <w:rStyle w:val="Instruction"/>
          <w:color w:val="auto"/>
        </w:rPr>
        <w:t>ontractor</w:t>
      </w:r>
      <w:r w:rsidR="001B5658">
        <w:rPr>
          <w:rStyle w:val="Instruction"/>
          <w:color w:val="auto"/>
        </w:rPr>
        <w:t>.</w:t>
      </w:r>
      <w:r w:rsidR="001B5658" w:rsidRPr="00696361">
        <w:rPr>
          <w:rStyle w:val="Instruction"/>
          <w:color w:val="auto"/>
        </w:rPr>
        <w:t xml:space="preserve"> </w:t>
      </w:r>
    </w:p>
    <w:p w14:paraId="632BC3C7" w14:textId="77777777" w:rsidR="00DD6D00" w:rsidRPr="00696361" w:rsidRDefault="00DD6D00" w:rsidP="00C569F4">
      <w:pPr>
        <w:pStyle w:val="BodyText"/>
        <w:numPr>
          <w:ilvl w:val="0"/>
          <w:numId w:val="32"/>
        </w:numPr>
        <w:spacing w:before="240" w:line="360" w:lineRule="auto"/>
        <w:ind w:left="576"/>
        <w:rPr>
          <w:rStyle w:val="Instruction"/>
          <w:color w:val="auto"/>
        </w:rPr>
      </w:pPr>
      <w:r w:rsidRPr="00696361">
        <w:rPr>
          <w:rStyle w:val="Instruction"/>
          <w:color w:val="auto"/>
        </w:rPr>
        <w:t>Ac</w:t>
      </w:r>
      <w:r w:rsidR="00047D3A" w:rsidRPr="00696361">
        <w:rPr>
          <w:rStyle w:val="Instruction"/>
          <w:color w:val="auto"/>
        </w:rPr>
        <w:t>cess</w:t>
      </w:r>
    </w:p>
    <w:p w14:paraId="632BC3C8" w14:textId="77777777" w:rsidR="00047D3A" w:rsidRPr="00696361" w:rsidRDefault="00DD6D00" w:rsidP="00C569F4">
      <w:pPr>
        <w:pStyle w:val="BodyText"/>
        <w:numPr>
          <w:ilvl w:val="0"/>
          <w:numId w:val="32"/>
        </w:numPr>
        <w:spacing w:before="240" w:line="360" w:lineRule="auto"/>
        <w:ind w:left="576"/>
        <w:rPr>
          <w:rStyle w:val="Instruction"/>
          <w:color w:val="auto"/>
        </w:rPr>
      </w:pPr>
      <w:r w:rsidRPr="00696361">
        <w:rPr>
          <w:rStyle w:val="Instruction"/>
          <w:color w:val="auto"/>
        </w:rPr>
        <w:t>M</w:t>
      </w:r>
      <w:r w:rsidR="00047D3A" w:rsidRPr="00696361">
        <w:rPr>
          <w:rStyle w:val="Instruction"/>
          <w:color w:val="auto"/>
        </w:rPr>
        <w:t>aterial storage</w:t>
      </w:r>
    </w:p>
    <w:p w14:paraId="632BC3C9" w14:textId="77777777" w:rsidR="00047D3A" w:rsidRPr="00696361" w:rsidRDefault="00DD6D00"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Delivery, </w:t>
      </w:r>
      <w:r w:rsidR="00047D3A" w:rsidRPr="00696361">
        <w:rPr>
          <w:rStyle w:val="Instruction"/>
          <w:color w:val="auto"/>
        </w:rPr>
        <w:t xml:space="preserve">receiving deliveries at </w:t>
      </w:r>
      <w:r w:rsidR="00410ACD">
        <w:rPr>
          <w:rStyle w:val="Instruction"/>
          <w:color w:val="auto"/>
        </w:rPr>
        <w:t>S</w:t>
      </w:r>
      <w:r w:rsidR="00047D3A" w:rsidRPr="00696361">
        <w:rPr>
          <w:rStyle w:val="Instruction"/>
          <w:color w:val="auto"/>
        </w:rPr>
        <w:t>ite on the same day</w:t>
      </w:r>
    </w:p>
    <w:p w14:paraId="632BC3CA" w14:textId="49121380" w:rsidR="00F54A8D" w:rsidRPr="00F54A8D" w:rsidRDefault="00F54A8D" w:rsidP="00D028EA">
      <w:pPr>
        <w:tabs>
          <w:tab w:val="clear" w:pos="357"/>
        </w:tabs>
        <w:spacing w:after="240" w:line="360" w:lineRule="auto"/>
        <w:contextualSpacing/>
        <w:rPr>
          <w:rFonts w:cs="Arial"/>
          <w:i/>
          <w:snapToGrid w:val="0"/>
          <w:szCs w:val="20"/>
        </w:rPr>
      </w:pPr>
      <w:r w:rsidRPr="00F54A8D">
        <w:rPr>
          <w:rFonts w:cs="Arial"/>
          <w:snapToGrid w:val="0"/>
          <w:szCs w:val="20"/>
        </w:rPr>
        <w:t xml:space="preserve">As part of the tender </w:t>
      </w:r>
      <w:proofErr w:type="spellStart"/>
      <w:r w:rsidRPr="00F54A8D">
        <w:rPr>
          <w:rFonts w:cs="Arial"/>
          <w:snapToGrid w:val="0"/>
          <w:szCs w:val="20"/>
        </w:rPr>
        <w:t>returnables</w:t>
      </w:r>
      <w:proofErr w:type="spellEnd"/>
      <w:r w:rsidRPr="00F54A8D">
        <w:rPr>
          <w:rFonts w:cs="Arial"/>
          <w:snapToGrid w:val="0"/>
          <w:szCs w:val="20"/>
        </w:rPr>
        <w:t xml:space="preserve">, the </w:t>
      </w:r>
      <w:r w:rsidRPr="00F54A8D">
        <w:rPr>
          <w:rFonts w:cs="Arial"/>
          <w:i/>
          <w:snapToGrid w:val="0"/>
          <w:szCs w:val="20"/>
        </w:rPr>
        <w:t>Contractor</w:t>
      </w:r>
      <w:r w:rsidRPr="00F54A8D">
        <w:rPr>
          <w:rFonts w:cs="Arial"/>
          <w:snapToGrid w:val="0"/>
          <w:szCs w:val="20"/>
        </w:rPr>
        <w:t xml:space="preserve"> provides a mark-up of the area required for his construction activities showing amongst others excavation perimeter, material storage and equipment layout to enable the </w:t>
      </w:r>
      <w:r w:rsidRPr="00F54A8D">
        <w:rPr>
          <w:rFonts w:cs="Arial"/>
          <w:i/>
          <w:snapToGrid w:val="0"/>
          <w:szCs w:val="20"/>
        </w:rPr>
        <w:t>Employer</w:t>
      </w:r>
      <w:r w:rsidRPr="00F54A8D">
        <w:rPr>
          <w:rFonts w:cs="Arial"/>
          <w:snapToGrid w:val="0"/>
          <w:szCs w:val="20"/>
        </w:rPr>
        <w:t xml:space="preserve"> to assess interface with </w:t>
      </w:r>
      <w:r w:rsidRPr="001B5658">
        <w:rPr>
          <w:rFonts w:cs="Arial"/>
          <w:snapToGrid w:val="0"/>
          <w:szCs w:val="20"/>
        </w:rPr>
        <w:t>Others</w:t>
      </w:r>
      <w:r w:rsidRPr="00F54A8D">
        <w:rPr>
          <w:rFonts w:cs="Arial"/>
          <w:snapToGrid w:val="0"/>
          <w:szCs w:val="20"/>
        </w:rPr>
        <w:t xml:space="preserve">. The </w:t>
      </w:r>
      <w:r w:rsidRPr="00F54A8D">
        <w:rPr>
          <w:rFonts w:cs="Arial"/>
          <w:i/>
          <w:snapToGrid w:val="0"/>
          <w:szCs w:val="20"/>
        </w:rPr>
        <w:t>Contractor</w:t>
      </w:r>
      <w:r w:rsidRPr="00F54A8D">
        <w:rPr>
          <w:rFonts w:cs="Arial"/>
          <w:snapToGrid w:val="0"/>
          <w:szCs w:val="20"/>
        </w:rPr>
        <w:t xml:space="preserve"> further submits a construction method statement and risk assessment advising on his proposed approach and methodology to mitigate risks described above and any other risks which may impede successful execution of the </w:t>
      </w:r>
      <w:r w:rsidR="001B5658">
        <w:rPr>
          <w:rFonts w:cs="Arial"/>
          <w:i/>
          <w:snapToGrid w:val="0"/>
          <w:szCs w:val="20"/>
        </w:rPr>
        <w:t>w</w:t>
      </w:r>
      <w:r w:rsidR="001B5658" w:rsidRPr="00F54A8D">
        <w:rPr>
          <w:rFonts w:cs="Arial"/>
          <w:i/>
          <w:snapToGrid w:val="0"/>
          <w:szCs w:val="20"/>
        </w:rPr>
        <w:t>orks</w:t>
      </w:r>
      <w:r w:rsidRPr="00F54A8D">
        <w:rPr>
          <w:rFonts w:cs="Arial"/>
          <w:i/>
          <w:snapToGrid w:val="0"/>
          <w:szCs w:val="20"/>
        </w:rPr>
        <w:t xml:space="preserve">. </w:t>
      </w:r>
    </w:p>
    <w:p w14:paraId="632BC3CB" w14:textId="77777777" w:rsidR="00F54A8D" w:rsidRPr="008E233F" w:rsidRDefault="00F54A8D" w:rsidP="00D028EA">
      <w:pPr>
        <w:tabs>
          <w:tab w:val="clear" w:pos="357"/>
        </w:tabs>
        <w:spacing w:after="240" w:line="360" w:lineRule="auto"/>
        <w:contextualSpacing/>
      </w:pPr>
    </w:p>
    <w:p w14:paraId="632BC3CC" w14:textId="3B9A2933" w:rsidR="00F54A8D" w:rsidRDefault="00F54A8D" w:rsidP="00D028EA">
      <w:pPr>
        <w:tabs>
          <w:tab w:val="clear" w:pos="357"/>
        </w:tabs>
        <w:spacing w:after="240" w:line="360" w:lineRule="auto"/>
        <w:contextualSpacing/>
        <w:rPr>
          <w:rFonts w:cs="Arial"/>
          <w:snapToGrid w:val="0"/>
          <w:szCs w:val="20"/>
        </w:rPr>
      </w:pPr>
      <w:r w:rsidRPr="00F54A8D">
        <w:rPr>
          <w:rFonts w:cs="Arial"/>
          <w:snapToGrid w:val="0"/>
          <w:szCs w:val="20"/>
        </w:rPr>
        <w:lastRenderedPageBreak/>
        <w:t>The</w:t>
      </w:r>
      <w:r w:rsidRPr="00F54A8D">
        <w:rPr>
          <w:rFonts w:cs="Arial"/>
          <w:i/>
          <w:snapToGrid w:val="0"/>
          <w:szCs w:val="20"/>
        </w:rPr>
        <w:t xml:space="preserve"> Contractor </w:t>
      </w:r>
      <w:r w:rsidRPr="00F54A8D">
        <w:rPr>
          <w:rFonts w:cs="Arial"/>
          <w:snapToGrid w:val="0"/>
          <w:szCs w:val="20"/>
        </w:rPr>
        <w:t xml:space="preserve">is </w:t>
      </w:r>
      <w:r w:rsidR="00DF2B19" w:rsidRPr="00F54A8D">
        <w:rPr>
          <w:rFonts w:cs="Arial"/>
          <w:snapToGrid w:val="0"/>
          <w:szCs w:val="20"/>
        </w:rPr>
        <w:t xml:space="preserve">encouraged to corporate </w:t>
      </w:r>
      <w:r w:rsidRPr="00F54A8D">
        <w:rPr>
          <w:rFonts w:cs="Arial"/>
          <w:snapToGrid w:val="0"/>
          <w:szCs w:val="20"/>
        </w:rPr>
        <w:t xml:space="preserve">with </w:t>
      </w:r>
      <w:r w:rsidRPr="0082130F">
        <w:rPr>
          <w:rFonts w:cs="Arial"/>
          <w:snapToGrid w:val="0"/>
          <w:szCs w:val="20"/>
        </w:rPr>
        <w:t>Other’s</w:t>
      </w:r>
      <w:r w:rsidRPr="00F54A8D">
        <w:rPr>
          <w:rFonts w:cs="Arial"/>
          <w:snapToGrid w:val="0"/>
          <w:szCs w:val="20"/>
        </w:rPr>
        <w:t xml:space="preserve">, to plan his activities to accommodate </w:t>
      </w:r>
      <w:r w:rsidRPr="0082130F">
        <w:rPr>
          <w:rFonts w:cs="Arial"/>
          <w:snapToGrid w:val="0"/>
          <w:szCs w:val="20"/>
        </w:rPr>
        <w:t>Other’s</w:t>
      </w:r>
      <w:r w:rsidRPr="00F54A8D">
        <w:rPr>
          <w:rFonts w:cs="Arial"/>
          <w:snapToGrid w:val="0"/>
          <w:szCs w:val="20"/>
        </w:rPr>
        <w:t xml:space="preserve"> and where required his plan is sufficiently flexible to accommodate changes which may arise during execution.</w:t>
      </w:r>
    </w:p>
    <w:p w14:paraId="632BC3CD" w14:textId="77777777" w:rsidR="00847E86" w:rsidRPr="004507FE" w:rsidRDefault="00847E86" w:rsidP="00D028EA"/>
    <w:p w14:paraId="632BC3CE" w14:textId="77777777" w:rsidR="00BF4D57" w:rsidRPr="004507FE" w:rsidRDefault="00BF4D57" w:rsidP="00A30277">
      <w:pPr>
        <w:pStyle w:val="Heading3"/>
        <w:ind w:left="851" w:hanging="851"/>
      </w:pPr>
      <w:bookmarkStart w:id="1836" w:name="_Toc137798091"/>
      <w:bookmarkStart w:id="1837" w:name="_Toc229128294"/>
      <w:bookmarkStart w:id="1838" w:name="_Toc431995251"/>
      <w:bookmarkStart w:id="1839" w:name="_Toc434830121"/>
      <w:bookmarkStart w:id="1840" w:name="_Toc438206493"/>
      <w:bookmarkStart w:id="1841" w:name="_Toc445120636"/>
      <w:bookmarkStart w:id="1842" w:name="_Toc448127441"/>
      <w:bookmarkStart w:id="1843" w:name="_Toc450832903"/>
      <w:bookmarkStart w:id="1844" w:name="_Toc451334462"/>
      <w:bookmarkStart w:id="1845" w:name="_Toc451343612"/>
      <w:bookmarkStart w:id="1846" w:name="_Toc451770794"/>
      <w:bookmarkStart w:id="1847" w:name="_Toc452646392"/>
      <w:bookmarkStart w:id="1848" w:name="_Toc87452367"/>
      <w:r w:rsidRPr="004507FE">
        <w:t>Publicity and progress photographs</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r w:rsidRPr="004507FE">
        <w:t xml:space="preserve"> </w:t>
      </w:r>
    </w:p>
    <w:p w14:paraId="3E0E1B6A" w14:textId="77777777" w:rsidR="0017218B" w:rsidRPr="00CF300A" w:rsidRDefault="0017218B" w:rsidP="00D028EA">
      <w:pPr>
        <w:autoSpaceDE w:val="0"/>
        <w:autoSpaceDN w:val="0"/>
        <w:adjustRightInd w:val="0"/>
        <w:rPr>
          <w:rFonts w:cs="Arial"/>
          <w:szCs w:val="20"/>
        </w:rPr>
      </w:pPr>
      <w:r w:rsidRPr="00CF300A">
        <w:rPr>
          <w:rFonts w:cs="Arial"/>
          <w:szCs w:val="20"/>
        </w:rPr>
        <w:t xml:space="preserve">The </w:t>
      </w:r>
      <w:r w:rsidRPr="00CF300A">
        <w:rPr>
          <w:rFonts w:cs="Arial"/>
          <w:i/>
          <w:iCs/>
          <w:szCs w:val="20"/>
        </w:rPr>
        <w:t xml:space="preserve">Contractor </w:t>
      </w:r>
      <w:r w:rsidRPr="00CF300A">
        <w:rPr>
          <w:rFonts w:cs="Arial"/>
          <w:szCs w:val="20"/>
        </w:rPr>
        <w:t xml:space="preserve">is not allowed to take any photographs on </w:t>
      </w:r>
      <w:proofErr w:type="gramStart"/>
      <w:r w:rsidRPr="00CF300A">
        <w:rPr>
          <w:rFonts w:cs="Arial"/>
          <w:szCs w:val="20"/>
        </w:rPr>
        <w:t>Site, unless</w:t>
      </w:r>
      <w:proofErr w:type="gramEnd"/>
      <w:r w:rsidRPr="00CF300A">
        <w:rPr>
          <w:rFonts w:cs="Arial"/>
          <w:szCs w:val="20"/>
        </w:rPr>
        <w:t xml:space="preserve"> written permission was received from the Project Manager</w:t>
      </w:r>
      <w:r>
        <w:rPr>
          <w:rFonts w:cs="Arial"/>
          <w:szCs w:val="20"/>
        </w:rPr>
        <w:t>.</w:t>
      </w:r>
    </w:p>
    <w:p w14:paraId="3E3E9490" w14:textId="77777777" w:rsidR="0017218B" w:rsidRPr="004507FE" w:rsidRDefault="0017218B" w:rsidP="00D028EA">
      <w:r w:rsidDel="003D026E">
        <w:t xml:space="preserve"> </w:t>
      </w:r>
    </w:p>
    <w:p w14:paraId="632BC3D1" w14:textId="77777777" w:rsidR="00BF4D57" w:rsidRPr="004507FE" w:rsidRDefault="00BF4D57" w:rsidP="00D028EA"/>
    <w:p w14:paraId="632BC3D3" w14:textId="77777777" w:rsidR="00F40DB6" w:rsidRPr="004507FE" w:rsidRDefault="00F40DB6" w:rsidP="00A30277">
      <w:pPr>
        <w:pStyle w:val="Heading3"/>
        <w:ind w:left="851" w:hanging="851"/>
      </w:pPr>
      <w:bookmarkStart w:id="1849" w:name="_Toc137798092"/>
      <w:bookmarkStart w:id="1850" w:name="_Toc229128295"/>
      <w:bookmarkStart w:id="1851" w:name="_Toc431995252"/>
      <w:bookmarkStart w:id="1852" w:name="_Toc434830122"/>
      <w:bookmarkStart w:id="1853" w:name="_Toc438206494"/>
      <w:bookmarkStart w:id="1854" w:name="_Toc445120637"/>
      <w:bookmarkStart w:id="1855" w:name="_Toc448127442"/>
      <w:bookmarkStart w:id="1856" w:name="_Toc450832904"/>
      <w:bookmarkStart w:id="1857" w:name="_Toc451334463"/>
      <w:bookmarkStart w:id="1858" w:name="_Toc451343613"/>
      <w:bookmarkStart w:id="1859" w:name="_Toc451770795"/>
      <w:bookmarkStart w:id="1860" w:name="_Toc452646393"/>
      <w:bookmarkStart w:id="1861" w:name="_Toc87452368"/>
      <w:r w:rsidRPr="00A30277">
        <w:rPr>
          <w:i/>
        </w:rPr>
        <w:t>Contractor’s</w:t>
      </w:r>
      <w:r w:rsidRPr="004507FE">
        <w:t xml:space="preserve"> Equipment</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11FCD542" w14:textId="1914CE1A" w:rsidR="00AA483B" w:rsidRPr="00B70956" w:rsidRDefault="00AA483B" w:rsidP="00D028EA">
      <w:pPr>
        <w:spacing w:after="120" w:line="360" w:lineRule="auto"/>
        <w:rPr>
          <w:i/>
        </w:rPr>
      </w:pPr>
      <w:r w:rsidRPr="00B70956">
        <w:t xml:space="preserve">The </w:t>
      </w:r>
      <w:r w:rsidRPr="00B70956">
        <w:rPr>
          <w:i/>
        </w:rPr>
        <w:t>Contractor</w:t>
      </w:r>
      <w:r w:rsidRPr="00B70956">
        <w:t xml:space="preserve"> is required to furnish and maintain the necessary Equipment for the completion of the </w:t>
      </w:r>
      <w:r w:rsidR="00C86720">
        <w:rPr>
          <w:i/>
        </w:rPr>
        <w:t>w</w:t>
      </w:r>
      <w:r w:rsidRPr="00B70956">
        <w:rPr>
          <w:i/>
        </w:rPr>
        <w:t xml:space="preserve">orks </w:t>
      </w:r>
      <w:r w:rsidRPr="00B70956">
        <w:t>which includes</w:t>
      </w:r>
      <w:r>
        <w:t>, but is not limited to</w:t>
      </w:r>
      <w:r w:rsidRPr="00B70956">
        <w:t>:</w:t>
      </w:r>
      <w:r w:rsidRPr="00B70956">
        <w:rPr>
          <w:i/>
        </w:rPr>
        <w:t xml:space="preserve"> </w:t>
      </w:r>
    </w:p>
    <w:p w14:paraId="2B8DFE60" w14:textId="77777777" w:rsidR="00AA483B" w:rsidRPr="00B70956" w:rsidRDefault="00AA483B" w:rsidP="00D028EA">
      <w:pPr>
        <w:pStyle w:val="TextBul7-1"/>
        <w:tabs>
          <w:tab w:val="clear" w:pos="357"/>
          <w:tab w:val="num" w:pos="1299"/>
        </w:tabs>
        <w:spacing w:before="240" w:after="0" w:line="360" w:lineRule="auto"/>
        <w:ind w:left="1299" w:hanging="731"/>
      </w:pPr>
      <w:r w:rsidRPr="00B70956">
        <w:t>Manual and power tools.</w:t>
      </w:r>
    </w:p>
    <w:p w14:paraId="0164619A" w14:textId="77777777" w:rsidR="00AA483B" w:rsidRPr="00B70956" w:rsidRDefault="00AA483B" w:rsidP="00D028EA">
      <w:pPr>
        <w:pStyle w:val="TextBul7-1"/>
        <w:tabs>
          <w:tab w:val="clear" w:pos="357"/>
          <w:tab w:val="num" w:pos="1299"/>
        </w:tabs>
        <w:spacing w:before="240" w:after="0" w:line="360" w:lineRule="auto"/>
        <w:ind w:left="1299" w:hanging="731"/>
      </w:pPr>
      <w:r w:rsidRPr="00B70956">
        <w:t>Rigging.</w:t>
      </w:r>
    </w:p>
    <w:p w14:paraId="0300F152" w14:textId="77777777" w:rsidR="00AA483B" w:rsidRPr="00B70956" w:rsidRDefault="00AA483B" w:rsidP="00D028EA">
      <w:pPr>
        <w:pStyle w:val="TextBul7-1"/>
        <w:tabs>
          <w:tab w:val="clear" w:pos="357"/>
          <w:tab w:val="num" w:pos="1299"/>
        </w:tabs>
        <w:spacing w:before="240" w:after="0" w:line="360" w:lineRule="auto"/>
        <w:ind w:left="1299" w:hanging="731"/>
      </w:pPr>
      <w:r w:rsidRPr="00B70956">
        <w:t>Vehicles.</w:t>
      </w:r>
    </w:p>
    <w:p w14:paraId="563675E2" w14:textId="77777777" w:rsidR="00AA483B" w:rsidRPr="00B70956" w:rsidRDefault="00AA483B" w:rsidP="00D028EA">
      <w:pPr>
        <w:pStyle w:val="TextBul7-1"/>
        <w:tabs>
          <w:tab w:val="clear" w:pos="357"/>
          <w:tab w:val="num" w:pos="1299"/>
        </w:tabs>
        <w:spacing w:before="240" w:after="0" w:line="360" w:lineRule="auto"/>
        <w:ind w:left="1299" w:hanging="731"/>
      </w:pPr>
      <w:r w:rsidRPr="00B70956">
        <w:t>Site workshops.</w:t>
      </w:r>
    </w:p>
    <w:p w14:paraId="0255530E" w14:textId="77777777" w:rsidR="00AA483B" w:rsidRPr="00B70956" w:rsidRDefault="00AA483B" w:rsidP="00D028EA">
      <w:pPr>
        <w:pStyle w:val="TextBul7-1"/>
        <w:tabs>
          <w:tab w:val="clear" w:pos="357"/>
          <w:tab w:val="num" w:pos="1299"/>
        </w:tabs>
        <w:spacing w:before="240" w:after="0" w:line="360" w:lineRule="auto"/>
        <w:ind w:left="1299" w:hanging="731"/>
      </w:pPr>
      <w:r>
        <w:t xml:space="preserve">Mobile </w:t>
      </w:r>
      <w:r w:rsidRPr="00B70956">
        <w:t>Cranes.</w:t>
      </w:r>
    </w:p>
    <w:p w14:paraId="1E5FF330" w14:textId="77777777" w:rsidR="00AA483B" w:rsidRPr="00B70956" w:rsidRDefault="00AA483B" w:rsidP="00D028EA">
      <w:pPr>
        <w:pStyle w:val="TextBul7-1"/>
        <w:tabs>
          <w:tab w:val="clear" w:pos="357"/>
          <w:tab w:val="num" w:pos="1299"/>
        </w:tabs>
        <w:spacing w:before="240" w:after="0" w:line="360" w:lineRule="auto"/>
        <w:ind w:left="1299" w:hanging="731"/>
      </w:pPr>
      <w:r w:rsidRPr="00B70956">
        <w:t xml:space="preserve">Elevators. </w:t>
      </w:r>
    </w:p>
    <w:p w14:paraId="62014DA2" w14:textId="77777777" w:rsidR="00AA483B" w:rsidRPr="00B70956" w:rsidRDefault="00AA483B" w:rsidP="00D028EA">
      <w:pPr>
        <w:pStyle w:val="TextBul7-1"/>
        <w:tabs>
          <w:tab w:val="clear" w:pos="357"/>
          <w:tab w:val="num" w:pos="1299"/>
        </w:tabs>
        <w:spacing w:before="240" w:after="0" w:line="360" w:lineRule="auto"/>
        <w:ind w:left="1299" w:hanging="731"/>
      </w:pPr>
      <w:r w:rsidRPr="00B70956">
        <w:t>Lifts.</w:t>
      </w:r>
    </w:p>
    <w:p w14:paraId="670C1E7C" w14:textId="6584654C" w:rsidR="00AA483B" w:rsidRPr="00B70956" w:rsidRDefault="00AA483B" w:rsidP="00D028EA">
      <w:pPr>
        <w:pStyle w:val="TextBul7-1"/>
        <w:tabs>
          <w:tab w:val="clear" w:pos="357"/>
          <w:tab w:val="num" w:pos="1299"/>
        </w:tabs>
        <w:spacing w:before="240" w:after="0" w:line="360" w:lineRule="auto"/>
        <w:ind w:left="1299" w:hanging="731"/>
      </w:pPr>
      <w:r w:rsidRPr="00B70956">
        <w:t xml:space="preserve">Etc. </w:t>
      </w:r>
    </w:p>
    <w:p w14:paraId="5EF5DED9" w14:textId="77777777" w:rsidR="00AA483B" w:rsidRPr="00B70956" w:rsidRDefault="00AA483B" w:rsidP="00D028EA">
      <w:pPr>
        <w:spacing w:after="120" w:line="360" w:lineRule="auto"/>
      </w:pPr>
    </w:p>
    <w:p w14:paraId="19731109" w14:textId="5BF2DDC5" w:rsidR="00AA483B" w:rsidRPr="00B70956" w:rsidRDefault="007040D4" w:rsidP="00D028EA">
      <w:pPr>
        <w:spacing w:after="120" w:line="360" w:lineRule="auto"/>
      </w:pPr>
      <w:r w:rsidRPr="007040D4">
        <w:t>The</w:t>
      </w:r>
      <w:r>
        <w:rPr>
          <w:i/>
        </w:rPr>
        <w:t xml:space="preserve"> </w:t>
      </w:r>
      <w:r w:rsidR="00AA483B" w:rsidRPr="00B70956">
        <w:rPr>
          <w:i/>
        </w:rPr>
        <w:t>Contractor</w:t>
      </w:r>
      <w:r w:rsidR="00AA483B" w:rsidRPr="00B70956">
        <w:t xml:space="preserve"> mark</w:t>
      </w:r>
      <w:r w:rsidR="00DF2B19">
        <w:t>s</w:t>
      </w:r>
      <w:r w:rsidR="00AA483B" w:rsidRPr="00B70956">
        <w:t xml:space="preserve"> all tools, scaffolds, and other Equipment for easy identification. </w:t>
      </w:r>
      <w:r w:rsidR="00AA483B" w:rsidRPr="008720B3">
        <w:t>Others</w:t>
      </w:r>
      <w:r w:rsidR="00AA483B" w:rsidRPr="00B70956">
        <w:t xml:space="preserve"> are allowed to inspect the shipment of tools and Equipment leaving the </w:t>
      </w:r>
      <w:r w:rsidR="00AA483B">
        <w:t>S</w:t>
      </w:r>
      <w:r w:rsidR="00AA483B" w:rsidRPr="00B70956">
        <w:t>ite if so requested. A detailed list of tools and Equipment being shipped off</w:t>
      </w:r>
      <w:r w:rsidR="00AA483B">
        <w:t xml:space="preserve"> S</w:t>
      </w:r>
      <w:r w:rsidR="00AA483B" w:rsidRPr="00B70956">
        <w:t xml:space="preserve">ite is required </w:t>
      </w:r>
      <w:r>
        <w:t xml:space="preserve">to be submitted to the </w:t>
      </w:r>
      <w:r w:rsidRPr="007040D4">
        <w:rPr>
          <w:i/>
        </w:rPr>
        <w:t>Project Manager</w:t>
      </w:r>
      <w:r>
        <w:t xml:space="preserve"> </w:t>
      </w:r>
      <w:r w:rsidR="00AA483B" w:rsidRPr="00B70956">
        <w:t xml:space="preserve">from the </w:t>
      </w:r>
      <w:r w:rsidR="00AA483B" w:rsidRPr="00B70956">
        <w:rPr>
          <w:i/>
        </w:rPr>
        <w:t>Contractor</w:t>
      </w:r>
      <w:r w:rsidR="00AA483B" w:rsidRPr="00B70956">
        <w:t xml:space="preserve"> prior to removal from </w:t>
      </w:r>
      <w:r w:rsidR="00AA483B">
        <w:t>S</w:t>
      </w:r>
      <w:r w:rsidR="00AA483B" w:rsidRPr="00B70956">
        <w:t>ite.</w:t>
      </w:r>
    </w:p>
    <w:p w14:paraId="6E6156D1" w14:textId="77777777" w:rsidR="00AA483B" w:rsidRPr="00B70956" w:rsidRDefault="00AA483B" w:rsidP="00D028EA">
      <w:pPr>
        <w:spacing w:after="120" w:line="360" w:lineRule="auto"/>
      </w:pPr>
      <w:r w:rsidRPr="00B70956">
        <w:t xml:space="preserve">The </w:t>
      </w:r>
      <w:r w:rsidRPr="00B70956">
        <w:rPr>
          <w:i/>
        </w:rPr>
        <w:t>Contractor</w:t>
      </w:r>
      <w:r w:rsidRPr="00B70956">
        <w:t xml:space="preserve"> provides all scaffolding required for the completion of the </w:t>
      </w:r>
      <w:r>
        <w:rPr>
          <w:i/>
        </w:rPr>
        <w:t>w</w:t>
      </w:r>
      <w:r w:rsidRPr="00B70956">
        <w:rPr>
          <w:i/>
        </w:rPr>
        <w:t>orks</w:t>
      </w:r>
      <w:r w:rsidRPr="00B70956">
        <w:t xml:space="preserve">. </w:t>
      </w:r>
    </w:p>
    <w:p w14:paraId="274C73E2" w14:textId="293A2775" w:rsidR="00AA483B" w:rsidRPr="00C86720" w:rsidRDefault="00AA483B" w:rsidP="00D028EA">
      <w:pPr>
        <w:spacing w:after="120" w:line="360" w:lineRule="auto"/>
      </w:pPr>
      <w:r w:rsidRPr="00B70956">
        <w:t xml:space="preserve">The </w:t>
      </w:r>
      <w:r w:rsidRPr="00B70956">
        <w:rPr>
          <w:i/>
        </w:rPr>
        <w:t>Contractor</w:t>
      </w:r>
      <w:r w:rsidRPr="00B70956">
        <w:t xml:space="preserve"> is not allowed to utilise a tower crane, only mobile cranes are allowed to be utilised. If the </w:t>
      </w:r>
      <w:r w:rsidRPr="00B70956">
        <w:rPr>
          <w:i/>
        </w:rPr>
        <w:t>Contractor</w:t>
      </w:r>
      <w:r w:rsidRPr="00B70956">
        <w:t xml:space="preserve"> is not able to complete a task without a tower crane</w:t>
      </w:r>
      <w:r w:rsidR="00C86720">
        <w:t>,</w:t>
      </w:r>
      <w:r w:rsidRPr="00B70956">
        <w:t xml:space="preserve"> this task is brought to the attention of the </w:t>
      </w:r>
      <w:r>
        <w:rPr>
          <w:i/>
        </w:rPr>
        <w:t>Project Manager</w:t>
      </w:r>
      <w:r w:rsidR="00C86720">
        <w:rPr>
          <w:i/>
        </w:rPr>
        <w:t xml:space="preserve"> </w:t>
      </w:r>
      <w:r w:rsidR="00C86720" w:rsidRPr="00C86720">
        <w:t>as soon as the</w:t>
      </w:r>
      <w:r w:rsidR="00C86720">
        <w:rPr>
          <w:i/>
        </w:rPr>
        <w:t xml:space="preserve"> Contractor </w:t>
      </w:r>
      <w:r w:rsidR="00C86720" w:rsidRPr="00C86720">
        <w:t>becomes aware of this</w:t>
      </w:r>
      <w:r w:rsidRPr="00C86720">
        <w:t>.</w:t>
      </w:r>
    </w:p>
    <w:p w14:paraId="3B066491" w14:textId="4D78F140" w:rsidR="00AA483B" w:rsidRPr="00B70956" w:rsidRDefault="00AA483B" w:rsidP="00D028EA">
      <w:pPr>
        <w:spacing w:after="120" w:line="360" w:lineRule="auto"/>
      </w:pPr>
      <w:r w:rsidRPr="00B70956">
        <w:t xml:space="preserve">The </w:t>
      </w:r>
      <w:r w:rsidRPr="00B70956">
        <w:rPr>
          <w:i/>
        </w:rPr>
        <w:t>Contractor</w:t>
      </w:r>
      <w:r w:rsidRPr="00B70956">
        <w:t xml:space="preserve"> includes a construction execution plan outlining the means and methods they intend to use in executing the </w:t>
      </w:r>
      <w:r>
        <w:rPr>
          <w:i/>
        </w:rPr>
        <w:t>w</w:t>
      </w:r>
      <w:r w:rsidRPr="00B70956">
        <w:rPr>
          <w:i/>
        </w:rPr>
        <w:t>orks</w:t>
      </w:r>
      <w:r w:rsidRPr="00B70956">
        <w:t>. The plan includes the proposed position of Equipment required (</w:t>
      </w:r>
      <w:proofErr w:type="gramStart"/>
      <w:r w:rsidRPr="00B70956">
        <w:t>e.g.</w:t>
      </w:r>
      <w:proofErr w:type="gramEnd"/>
      <w:r w:rsidRPr="00B70956">
        <w:t xml:space="preserve"> </w:t>
      </w:r>
      <w:r w:rsidR="00C86720">
        <w:t xml:space="preserve">mobile </w:t>
      </w:r>
      <w:r w:rsidRPr="00B70956">
        <w:t xml:space="preserve">crane arrangement) in sufficient detail to determine the viability of the </w:t>
      </w:r>
      <w:r w:rsidRPr="005B0CDC">
        <w:rPr>
          <w:i/>
        </w:rPr>
        <w:t>Contractor’s</w:t>
      </w:r>
      <w:r w:rsidRPr="00B70956">
        <w:t xml:space="preserve"> execution plan. </w:t>
      </w:r>
    </w:p>
    <w:p w14:paraId="7F4CE2BE" w14:textId="77777777" w:rsidR="00AA483B" w:rsidRPr="00B70956" w:rsidRDefault="00AA483B" w:rsidP="00D028EA">
      <w:pPr>
        <w:spacing w:after="120" w:line="360" w:lineRule="auto"/>
      </w:pPr>
      <w:r w:rsidRPr="00B70956">
        <w:lastRenderedPageBreak/>
        <w:t xml:space="preserve">The </w:t>
      </w:r>
      <w:r w:rsidRPr="00B70956">
        <w:rPr>
          <w:i/>
        </w:rPr>
        <w:t>Contractor</w:t>
      </w:r>
      <w:r w:rsidRPr="00B70956">
        <w:t xml:space="preserve"> provides all test Equipment for testing the individual modules, the sub-assemblies and the functional groups for site testing and commissioning.</w:t>
      </w:r>
    </w:p>
    <w:p w14:paraId="632BC3D8" w14:textId="77777777" w:rsidR="00847E86" w:rsidRPr="00A30277" w:rsidRDefault="00F230D6" w:rsidP="00A30277">
      <w:pPr>
        <w:pStyle w:val="Heading3"/>
        <w:ind w:left="851" w:hanging="851"/>
      </w:pPr>
      <w:bookmarkStart w:id="1862" w:name="_Toc137798093"/>
      <w:bookmarkStart w:id="1863" w:name="_Toc229128296"/>
      <w:bookmarkStart w:id="1864" w:name="_Toc431995253"/>
      <w:bookmarkStart w:id="1865" w:name="_Toc434830123"/>
      <w:bookmarkStart w:id="1866" w:name="_Toc438206495"/>
      <w:bookmarkStart w:id="1867" w:name="_Toc445120638"/>
      <w:bookmarkStart w:id="1868" w:name="_Toc448127443"/>
      <w:bookmarkStart w:id="1869" w:name="_Toc450832905"/>
      <w:bookmarkStart w:id="1870" w:name="_Toc451334464"/>
      <w:bookmarkStart w:id="1871" w:name="_Toc451343614"/>
      <w:bookmarkStart w:id="1872" w:name="_Toc451770796"/>
      <w:bookmarkStart w:id="1873" w:name="_Toc452646394"/>
      <w:bookmarkStart w:id="1874" w:name="_Toc87452369"/>
      <w:r w:rsidRPr="004507FE">
        <w:t xml:space="preserve">Equipment provided by the </w:t>
      </w:r>
      <w:r w:rsidRPr="00A30277">
        <w:t>Employer</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14:paraId="632BC3DD" w14:textId="65059553" w:rsidR="00F230D6" w:rsidRPr="004507FE" w:rsidRDefault="00410ACD" w:rsidP="00D028EA">
      <w:r>
        <w:t>None</w:t>
      </w:r>
    </w:p>
    <w:p w14:paraId="632BC3DF" w14:textId="77777777" w:rsidR="00C2101E" w:rsidRPr="004507FE" w:rsidRDefault="00F40DB6" w:rsidP="00A30277">
      <w:pPr>
        <w:pStyle w:val="Heading3"/>
        <w:ind w:left="851" w:hanging="851"/>
      </w:pPr>
      <w:bookmarkStart w:id="1875" w:name="_Toc137798094"/>
      <w:bookmarkStart w:id="1876" w:name="_Toc229128297"/>
      <w:bookmarkStart w:id="1877" w:name="_Toc431995254"/>
      <w:bookmarkStart w:id="1878" w:name="_Toc434830124"/>
      <w:bookmarkStart w:id="1879" w:name="_Toc438206496"/>
      <w:bookmarkStart w:id="1880" w:name="_Toc445120639"/>
      <w:bookmarkStart w:id="1881" w:name="_Toc448127444"/>
      <w:bookmarkStart w:id="1882" w:name="_Toc450832906"/>
      <w:bookmarkStart w:id="1883" w:name="_Toc451334465"/>
      <w:bookmarkStart w:id="1884" w:name="_Toc451343615"/>
      <w:bookmarkStart w:id="1885" w:name="_Toc451770797"/>
      <w:bookmarkStart w:id="1886" w:name="_Toc452646395"/>
      <w:bookmarkStart w:id="1887" w:name="_Toc87452370"/>
      <w:r w:rsidRPr="004507FE">
        <w:t>Site services and facilities</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1D930F51" w14:textId="7918A896" w:rsidR="0037524D" w:rsidRPr="00DB3434" w:rsidRDefault="0037524D" w:rsidP="00D028EA">
      <w:pPr>
        <w:spacing w:after="120" w:line="360" w:lineRule="auto"/>
        <w:rPr>
          <w:b/>
        </w:rPr>
      </w:pPr>
      <w:r w:rsidRPr="00C86720">
        <w:t xml:space="preserve">Refer to </w:t>
      </w:r>
      <w:r w:rsidRPr="00C86720">
        <w:rPr>
          <w:i/>
        </w:rPr>
        <w:t>Employer’s</w:t>
      </w:r>
      <w:r w:rsidR="007040D4">
        <w:t xml:space="preserve"> specification Safety</w:t>
      </w:r>
      <w:r w:rsidRPr="00C86720">
        <w:t xml:space="preserve">, Health &amp; Environmental specification, GCD/TUT/SHEQ06 rev 1. All services and facilities that are not specifically stated to be provided by the </w:t>
      </w:r>
      <w:r w:rsidRPr="00C86720">
        <w:rPr>
          <w:i/>
        </w:rPr>
        <w:t>Employer</w:t>
      </w:r>
      <w:r w:rsidR="00C86720">
        <w:t xml:space="preserve"> and which are necessary for p</w:t>
      </w:r>
      <w:r w:rsidRPr="00C86720">
        <w:t xml:space="preserve">roviding the </w:t>
      </w:r>
      <w:r w:rsidRPr="00C86720">
        <w:rPr>
          <w:i/>
        </w:rPr>
        <w:t>works</w:t>
      </w:r>
      <w:r w:rsidRPr="00C86720">
        <w:t xml:space="preserve"> are provided by the </w:t>
      </w:r>
      <w:r w:rsidR="00C86720" w:rsidRPr="00C86720">
        <w:rPr>
          <w:i/>
        </w:rPr>
        <w:t>C</w:t>
      </w:r>
      <w:r w:rsidRPr="00C86720">
        <w:rPr>
          <w:i/>
        </w:rPr>
        <w:t>ontractor</w:t>
      </w:r>
      <w:r w:rsidRPr="00C86720">
        <w:t>.</w:t>
      </w:r>
    </w:p>
    <w:p w14:paraId="632BC3E1" w14:textId="77777777" w:rsidR="00E4432A" w:rsidRDefault="00E4432A" w:rsidP="00D028EA">
      <w:pPr>
        <w:pStyle w:val="Heading4"/>
        <w:ind w:left="723"/>
      </w:pPr>
      <w:r>
        <w:t>Water Supply for Construction Purposes</w:t>
      </w:r>
    </w:p>
    <w:p w14:paraId="632BC3E2" w14:textId="1128EF46" w:rsidR="00E4432A" w:rsidRDefault="00C86720" w:rsidP="00D028EA">
      <w:pPr>
        <w:spacing w:line="360" w:lineRule="auto"/>
        <w:rPr>
          <w:rFonts w:eastAsiaTheme="minorHAnsi"/>
        </w:rPr>
      </w:pPr>
      <w:r>
        <w:t xml:space="preserve">The </w:t>
      </w:r>
      <w:r w:rsidRPr="00C86720">
        <w:rPr>
          <w:i/>
        </w:rPr>
        <w:t>C</w:t>
      </w:r>
      <w:r w:rsidR="00DB3434" w:rsidRPr="00C86720">
        <w:rPr>
          <w:i/>
        </w:rPr>
        <w:t>ontractor</w:t>
      </w:r>
      <w:r w:rsidR="00DB3434">
        <w:t xml:space="preserve"> connect</w:t>
      </w:r>
      <w:r>
        <w:t>s</w:t>
      </w:r>
      <w:r w:rsidR="00DB3434">
        <w:t xml:space="preserve"> to the nearest available water supply point as indicated by the </w:t>
      </w:r>
      <w:r w:rsidR="00DB3434" w:rsidRPr="00C86720">
        <w:rPr>
          <w:i/>
        </w:rPr>
        <w:t>Supervisor</w:t>
      </w:r>
      <w:r w:rsidR="00E4432A">
        <w:t xml:space="preserve">.  </w:t>
      </w:r>
    </w:p>
    <w:p w14:paraId="632BC3E4" w14:textId="77777777" w:rsidR="00E4432A" w:rsidRDefault="00E4432A" w:rsidP="00D028EA">
      <w:pPr>
        <w:pStyle w:val="Heading4"/>
        <w:ind w:left="723"/>
      </w:pPr>
      <w:r>
        <w:t>Power Supply for Construction Purposes</w:t>
      </w:r>
    </w:p>
    <w:p w14:paraId="696DBDF9" w14:textId="644B1E9F" w:rsidR="00DB3434" w:rsidRDefault="00C86720" w:rsidP="00D028EA">
      <w:pPr>
        <w:spacing w:line="360" w:lineRule="auto"/>
        <w:rPr>
          <w:rFonts w:eastAsiaTheme="minorHAnsi"/>
        </w:rPr>
      </w:pPr>
      <w:r>
        <w:t xml:space="preserve">The </w:t>
      </w:r>
      <w:r w:rsidRPr="00C86720">
        <w:rPr>
          <w:i/>
        </w:rPr>
        <w:t>C</w:t>
      </w:r>
      <w:r w:rsidR="00DB3434" w:rsidRPr="00C86720">
        <w:rPr>
          <w:i/>
        </w:rPr>
        <w:t>ontractor</w:t>
      </w:r>
      <w:r w:rsidR="00DB3434">
        <w:t xml:space="preserve"> connect</w:t>
      </w:r>
      <w:r>
        <w:t>s</w:t>
      </w:r>
      <w:r w:rsidR="00DB3434">
        <w:t xml:space="preserve"> to the nearest available power supply point as indicated by the </w:t>
      </w:r>
      <w:r w:rsidR="00DB3434" w:rsidRPr="00C86720">
        <w:rPr>
          <w:i/>
        </w:rPr>
        <w:t>Supervisor</w:t>
      </w:r>
      <w:r w:rsidR="00DB3434">
        <w:t xml:space="preserve">.  </w:t>
      </w:r>
    </w:p>
    <w:p w14:paraId="632BC3E7" w14:textId="664FA19D" w:rsidR="00E4432A" w:rsidRDefault="00DB3434" w:rsidP="00D028EA">
      <w:pPr>
        <w:pStyle w:val="Heading4"/>
        <w:ind w:left="723"/>
      </w:pPr>
      <w:r w:rsidDel="00DB3434">
        <w:t xml:space="preserve"> </w:t>
      </w:r>
      <w:r w:rsidR="00E4432A">
        <w:t>Site Office, Store and Housing</w:t>
      </w:r>
    </w:p>
    <w:p w14:paraId="632BC3E8" w14:textId="6F93293B" w:rsidR="00E4432A" w:rsidRDefault="00E4432A" w:rsidP="00D028EA">
      <w:pPr>
        <w:spacing w:line="360" w:lineRule="auto"/>
        <w:rPr>
          <w:rFonts w:eastAsiaTheme="minorHAnsi"/>
        </w:rPr>
      </w:pPr>
      <w:r>
        <w:t xml:space="preserve">An area will be made available by the </w:t>
      </w:r>
      <w:r>
        <w:rPr>
          <w:i/>
          <w:iCs/>
        </w:rPr>
        <w:t>Employer</w:t>
      </w:r>
      <w:r>
        <w:t xml:space="preserve"> for the </w:t>
      </w:r>
      <w:r>
        <w:rPr>
          <w:i/>
          <w:iCs/>
        </w:rPr>
        <w:t>Contractor’s</w:t>
      </w:r>
      <w:r>
        <w:t xml:space="preserve"> site offices, </w:t>
      </w:r>
      <w:proofErr w:type="gramStart"/>
      <w:r>
        <w:t>workshops</w:t>
      </w:r>
      <w:proofErr w:type="gramEnd"/>
      <w:r>
        <w:t xml:space="preserve"> and stores.</w:t>
      </w:r>
      <w:r w:rsidR="00DB3434">
        <w:t xml:space="preserve"> The </w:t>
      </w:r>
      <w:r w:rsidR="00DB3434" w:rsidRPr="00C86720">
        <w:rPr>
          <w:i/>
        </w:rPr>
        <w:t>Contractor</w:t>
      </w:r>
      <w:r w:rsidR="00DB3434">
        <w:t xml:space="preserve"> need</w:t>
      </w:r>
      <w:r w:rsidR="00C86720">
        <w:t xml:space="preserve">s to communicate with the </w:t>
      </w:r>
      <w:r w:rsidR="00C86720" w:rsidRPr="00C86720">
        <w:rPr>
          <w:i/>
        </w:rPr>
        <w:t>S</w:t>
      </w:r>
      <w:r w:rsidR="00DB3434" w:rsidRPr="00C86720">
        <w:rPr>
          <w:i/>
        </w:rPr>
        <w:t>upervisor</w:t>
      </w:r>
      <w:r w:rsidR="00DB3434">
        <w:t xml:space="preserve"> for site </w:t>
      </w:r>
      <w:r w:rsidR="0070404F">
        <w:t xml:space="preserve">related </w:t>
      </w:r>
      <w:r w:rsidR="00DB3434">
        <w:t>issues.</w:t>
      </w:r>
    </w:p>
    <w:p w14:paraId="632BC3EB" w14:textId="77777777" w:rsidR="00E4432A" w:rsidRDefault="00E4432A" w:rsidP="00D028EA">
      <w:pPr>
        <w:pStyle w:val="Heading4"/>
        <w:ind w:left="723"/>
      </w:pPr>
      <w:r>
        <w:t>Telephone Facilities</w:t>
      </w:r>
    </w:p>
    <w:p w14:paraId="632BC3EC" w14:textId="5A070355" w:rsidR="00E4432A" w:rsidRDefault="00E4432A" w:rsidP="00D028EA">
      <w:pPr>
        <w:spacing w:line="360" w:lineRule="auto"/>
        <w:rPr>
          <w:rFonts w:eastAsiaTheme="minorHAnsi"/>
        </w:rPr>
      </w:pPr>
      <w:r>
        <w:t xml:space="preserve">The </w:t>
      </w:r>
      <w:r>
        <w:rPr>
          <w:i/>
          <w:iCs/>
        </w:rPr>
        <w:t>Contractor</w:t>
      </w:r>
      <w:r>
        <w:t xml:space="preserve"> </w:t>
      </w:r>
      <w:r w:rsidR="00C86720">
        <w:t>is</w:t>
      </w:r>
      <w:r>
        <w:t xml:space="preserve"> responsible for arranging his own telephone facilities. </w:t>
      </w:r>
    </w:p>
    <w:p w14:paraId="632BC3EE" w14:textId="77777777" w:rsidR="00E4432A" w:rsidRDefault="00E4432A" w:rsidP="00D028EA">
      <w:pPr>
        <w:pStyle w:val="Heading4"/>
        <w:ind w:left="723"/>
      </w:pPr>
      <w:r>
        <w:t>Ablution Facilities</w:t>
      </w:r>
    </w:p>
    <w:p w14:paraId="632BC3F0" w14:textId="5BCA7985" w:rsidR="00E4432A" w:rsidRDefault="00E4432A" w:rsidP="00D028EA">
      <w:pPr>
        <w:spacing w:line="360" w:lineRule="auto"/>
      </w:pPr>
      <w:r>
        <w:t xml:space="preserve">Ablution facilities are available on </w:t>
      </w:r>
      <w:r w:rsidR="0070404F">
        <w:t>some areas on</w:t>
      </w:r>
      <w:r>
        <w:t xml:space="preserve"> Site.</w:t>
      </w:r>
      <w:r w:rsidR="0070404F">
        <w:t xml:space="preserve"> In areas where </w:t>
      </w:r>
      <w:r>
        <w:t xml:space="preserve">the </w:t>
      </w:r>
      <w:r w:rsidR="0070404F">
        <w:t>facilities are far from the</w:t>
      </w:r>
      <w:r>
        <w:t xml:space="preserve"> </w:t>
      </w:r>
      <w:r>
        <w:rPr>
          <w:i/>
          <w:iCs/>
        </w:rPr>
        <w:t>Contractor</w:t>
      </w:r>
      <w:r>
        <w:t xml:space="preserve"> </w:t>
      </w:r>
      <w:r w:rsidR="0070404F">
        <w:t xml:space="preserve">working area </w:t>
      </w:r>
      <w:r w:rsidR="00C86720">
        <w:t xml:space="preserve">the </w:t>
      </w:r>
      <w:r w:rsidR="00C86720" w:rsidRPr="00C86720">
        <w:rPr>
          <w:i/>
        </w:rPr>
        <w:t>C</w:t>
      </w:r>
      <w:r w:rsidR="0070404F" w:rsidRPr="00C86720">
        <w:rPr>
          <w:i/>
        </w:rPr>
        <w:t>ontractor</w:t>
      </w:r>
      <w:r>
        <w:t xml:space="preserve"> ma</w:t>
      </w:r>
      <w:r w:rsidR="0070404F">
        <w:t>y</w:t>
      </w:r>
      <w:r>
        <w:t xml:space="preserve"> make the necessary arrangement to provide these facilities.  Chemical serviced toilets </w:t>
      </w:r>
      <w:r w:rsidR="00C86720">
        <w:t>are</w:t>
      </w:r>
      <w:r>
        <w:t xml:space="preserve"> the minimum acceptable standard and maintained in a clean and sanitary condition.</w:t>
      </w:r>
    </w:p>
    <w:p w14:paraId="632BC3F2" w14:textId="77777777" w:rsidR="00E4432A" w:rsidRDefault="00E4432A" w:rsidP="00D028EA">
      <w:pPr>
        <w:pStyle w:val="Heading4"/>
        <w:ind w:left="723"/>
      </w:pPr>
      <w:r>
        <w:t>Storage Facilities</w:t>
      </w:r>
    </w:p>
    <w:p w14:paraId="3455D4E7" w14:textId="010BE84F" w:rsidR="00754D17" w:rsidRDefault="00E4432A" w:rsidP="00D028EA">
      <w:pPr>
        <w:spacing w:line="360" w:lineRule="auto"/>
      </w:pPr>
      <w:r>
        <w:t xml:space="preserve">The </w:t>
      </w:r>
      <w:r w:rsidRPr="00E404F2">
        <w:rPr>
          <w:i/>
          <w:iCs/>
        </w:rPr>
        <w:t>Employer</w:t>
      </w:r>
      <w:r>
        <w:t xml:space="preserve"> has no roofed storage facilities available for use by the </w:t>
      </w:r>
      <w:r w:rsidRPr="00E404F2">
        <w:rPr>
          <w:i/>
          <w:iCs/>
        </w:rPr>
        <w:t>Contractor</w:t>
      </w:r>
      <w:r>
        <w:t xml:space="preserve"> who must make his own arrangements in this regard. There </w:t>
      </w:r>
      <w:r w:rsidR="00C86720">
        <w:t>is</w:t>
      </w:r>
      <w:r>
        <w:t xml:space="preserve"> however a lay down area available on site for the </w:t>
      </w:r>
      <w:r w:rsidRPr="00E404F2">
        <w:rPr>
          <w:i/>
          <w:iCs/>
        </w:rPr>
        <w:t>Contractor</w:t>
      </w:r>
      <w:r>
        <w:t xml:space="preserve"> to temporarily store construction materials. All storage facilities (</w:t>
      </w:r>
      <w:r w:rsidR="00E1006E" w:rsidRPr="00E404F2">
        <w:t xml:space="preserve">Plant and Materials </w:t>
      </w:r>
      <w:r>
        <w:t xml:space="preserve">and Equipment) </w:t>
      </w:r>
      <w:r w:rsidR="00C86720">
        <w:t>are</w:t>
      </w:r>
      <w:r>
        <w:t xml:space="preserve"> within the boundaries of the Site not to affect the operations of </w:t>
      </w:r>
      <w:r w:rsidR="00754D17">
        <w:t>others</w:t>
      </w:r>
      <w:r w:rsidRPr="00754D17">
        <w:t>.</w:t>
      </w:r>
      <w:r w:rsidR="00754D17" w:rsidRPr="00754D17">
        <w:t xml:space="preserve"> </w:t>
      </w:r>
      <w:proofErr w:type="gramStart"/>
      <w:r w:rsidR="00754D17" w:rsidRPr="00754D17">
        <w:t>,The</w:t>
      </w:r>
      <w:proofErr w:type="gramEnd"/>
      <w:r w:rsidR="00754D17" w:rsidRPr="00754D17">
        <w:t xml:space="preserve"> contractor shall  delivery  Plant and Material in good order to site, off-loading, </w:t>
      </w:r>
      <w:r w:rsidR="00754D17" w:rsidRPr="00E404F2">
        <w:t>safe and preserved storage</w:t>
      </w:r>
      <w:r w:rsidR="00754D17" w:rsidRPr="00754D17">
        <w:t>, removal of old components, installation/erection, site testing, commissioning, performance test (witness and acceptance) and monitoring and remedy of any defects at site in accordance with and subject to the terms and conditions of the contract for the following:</w:t>
      </w:r>
    </w:p>
    <w:p w14:paraId="632BC3F7" w14:textId="77777777" w:rsidR="00F40DB6" w:rsidRPr="004507FE" w:rsidRDefault="00F230D6" w:rsidP="00A30277">
      <w:pPr>
        <w:pStyle w:val="Heading3"/>
        <w:ind w:left="851" w:hanging="851"/>
      </w:pPr>
      <w:bookmarkStart w:id="1888" w:name="_Toc137798095"/>
      <w:bookmarkStart w:id="1889" w:name="_Toc229128298"/>
      <w:bookmarkStart w:id="1890" w:name="_Toc431995255"/>
      <w:bookmarkStart w:id="1891" w:name="_Toc434830125"/>
      <w:bookmarkStart w:id="1892" w:name="_Toc438206497"/>
      <w:bookmarkStart w:id="1893" w:name="_Toc445120640"/>
      <w:bookmarkStart w:id="1894" w:name="_Toc448127445"/>
      <w:bookmarkStart w:id="1895" w:name="_Toc450832907"/>
      <w:bookmarkStart w:id="1896" w:name="_Toc451334466"/>
      <w:bookmarkStart w:id="1897" w:name="_Toc451343616"/>
      <w:bookmarkStart w:id="1898" w:name="_Toc451770798"/>
      <w:bookmarkStart w:id="1899" w:name="_Toc452646396"/>
      <w:bookmarkStart w:id="1900" w:name="_Toc87452371"/>
      <w:r w:rsidRPr="004507FE">
        <w:t xml:space="preserve">Facilities provided by the </w:t>
      </w:r>
      <w:r w:rsidRPr="00A30277">
        <w:rPr>
          <w:i/>
        </w:rPr>
        <w:t>Contractor</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p>
    <w:p w14:paraId="0F2114B1" w14:textId="77777777" w:rsidR="00315FB2" w:rsidRPr="00DF2B19" w:rsidRDefault="00315FB2" w:rsidP="00A30277">
      <w:pPr>
        <w:pStyle w:val="Heading4"/>
        <w:ind w:left="851" w:hanging="851"/>
      </w:pPr>
      <w:r w:rsidRPr="00DF2B19">
        <w:rPr>
          <w:i/>
        </w:rPr>
        <w:t>Contractor’s</w:t>
      </w:r>
      <w:r w:rsidRPr="00DF2B19">
        <w:t xml:space="preserve"> Yard, Offices, Workshops and Stores</w:t>
      </w:r>
    </w:p>
    <w:p w14:paraId="074EC26C" w14:textId="77777777" w:rsidR="00315FB2" w:rsidRPr="00DF2B19" w:rsidRDefault="00315FB2" w:rsidP="00D028EA">
      <w:pPr>
        <w:spacing w:line="360" w:lineRule="auto"/>
      </w:pPr>
      <w:r w:rsidRPr="00DF2B19">
        <w:t xml:space="preserve">It is required, for the proper co-ordination and execution of the works that the </w:t>
      </w:r>
      <w:r w:rsidRPr="00DF2B19">
        <w:rPr>
          <w:i/>
        </w:rPr>
        <w:t>Contractor</w:t>
      </w:r>
      <w:r w:rsidRPr="00DF2B19">
        <w:t xml:space="preserve"> has an office on Site for the duration of the contract.</w:t>
      </w:r>
    </w:p>
    <w:p w14:paraId="73854F26" w14:textId="77777777" w:rsidR="00315FB2" w:rsidRPr="00DF2B19" w:rsidRDefault="00315FB2" w:rsidP="00D028EA">
      <w:pPr>
        <w:spacing w:line="360" w:lineRule="auto"/>
      </w:pPr>
    </w:p>
    <w:p w14:paraId="5C3A5230" w14:textId="77777777" w:rsidR="00315FB2" w:rsidRPr="00DF2B19" w:rsidRDefault="00315FB2" w:rsidP="00D028EA">
      <w:pPr>
        <w:spacing w:line="360" w:lineRule="auto"/>
      </w:pPr>
      <w:r w:rsidRPr="00DF2B19">
        <w:lastRenderedPageBreak/>
        <w:t xml:space="preserve">The </w:t>
      </w:r>
      <w:r w:rsidRPr="00DF2B19">
        <w:rPr>
          <w:i/>
        </w:rPr>
        <w:t>Contractor</w:t>
      </w:r>
      <w:r w:rsidRPr="00DF2B19">
        <w:t xml:space="preserve"> includes in his establishment rates for all further treatment of the yard areas that he considers necessary for his entire operation throughout his period of occupation and under all weather conditions. The </w:t>
      </w:r>
      <w:r w:rsidRPr="00DF2B19">
        <w:rPr>
          <w:i/>
        </w:rPr>
        <w:t>Contractor</w:t>
      </w:r>
      <w:r w:rsidRPr="00DF2B19">
        <w:t xml:space="preserve"> also includes for all security fencing, </w:t>
      </w:r>
      <w:proofErr w:type="gramStart"/>
      <w:r w:rsidRPr="00DF2B19">
        <w:t>security</w:t>
      </w:r>
      <w:proofErr w:type="gramEnd"/>
      <w:r w:rsidRPr="00DF2B19">
        <w:t xml:space="preserve"> and access arrangements. The yard will be </w:t>
      </w:r>
      <w:proofErr w:type="gramStart"/>
      <w:r w:rsidRPr="00DF2B19">
        <w:t>kept clean and tidy at all times</w:t>
      </w:r>
      <w:proofErr w:type="gramEnd"/>
      <w:r w:rsidRPr="00DF2B19">
        <w:t xml:space="preserve">, this will include all workshops and storage areas under the control of the </w:t>
      </w:r>
      <w:r w:rsidRPr="00DF2B19">
        <w:rPr>
          <w:i/>
        </w:rPr>
        <w:t>Contractor</w:t>
      </w:r>
      <w:r w:rsidRPr="00DF2B19">
        <w:t xml:space="preserve">. Maintenance of the yard is the </w:t>
      </w:r>
      <w:r w:rsidRPr="00DF2B19">
        <w:rPr>
          <w:i/>
        </w:rPr>
        <w:t>Contractors</w:t>
      </w:r>
      <w:r w:rsidRPr="00DF2B19">
        <w:t xml:space="preserve"> responsibility and is for the </w:t>
      </w:r>
      <w:r w:rsidRPr="00DF2B19">
        <w:rPr>
          <w:i/>
        </w:rPr>
        <w:t>Project Managers</w:t>
      </w:r>
      <w:r w:rsidRPr="00DF2B19">
        <w:t xml:space="preserve"> acceptance.</w:t>
      </w:r>
    </w:p>
    <w:p w14:paraId="446FF3D9" w14:textId="77777777" w:rsidR="00315FB2" w:rsidRPr="00DF2B19" w:rsidRDefault="00315FB2" w:rsidP="00D028EA">
      <w:pPr>
        <w:spacing w:line="360" w:lineRule="auto"/>
      </w:pPr>
    </w:p>
    <w:p w14:paraId="15EAA1B4" w14:textId="77777777" w:rsidR="00315FB2" w:rsidRPr="00DF2B19" w:rsidRDefault="00315FB2" w:rsidP="00D028EA">
      <w:pPr>
        <w:spacing w:line="360" w:lineRule="auto"/>
      </w:pPr>
      <w:r w:rsidRPr="00DF2B19">
        <w:t xml:space="preserve">Outfall drainage of all surface run-off drains is constructed by the </w:t>
      </w:r>
      <w:r w:rsidRPr="00DF2B19">
        <w:rPr>
          <w:i/>
        </w:rPr>
        <w:t>Contractor</w:t>
      </w:r>
      <w:r w:rsidRPr="00DF2B19">
        <w:t xml:space="preserve"> to the acceptance of the </w:t>
      </w:r>
      <w:r w:rsidRPr="00DF2B19">
        <w:rPr>
          <w:i/>
        </w:rPr>
        <w:t>Project Manager</w:t>
      </w:r>
      <w:r w:rsidRPr="00DF2B19">
        <w:t xml:space="preserve"> to minimise erosion and to effect control of contaminated water. The </w:t>
      </w:r>
      <w:r w:rsidRPr="00DF2B19">
        <w:rPr>
          <w:i/>
        </w:rPr>
        <w:t>Contractor’s</w:t>
      </w:r>
      <w:r w:rsidRPr="00DF2B19">
        <w:t xml:space="preserve"> plan for the layout of his yard area </w:t>
      </w:r>
      <w:proofErr w:type="gramStart"/>
      <w:r w:rsidRPr="00DF2B19">
        <w:t>are</w:t>
      </w:r>
      <w:proofErr w:type="gramEnd"/>
      <w:r w:rsidRPr="00DF2B19">
        <w:t xml:space="preserve"> accepted by the </w:t>
      </w:r>
      <w:r w:rsidRPr="00DF2B19">
        <w:rPr>
          <w:i/>
        </w:rPr>
        <w:t>Project Manager</w:t>
      </w:r>
      <w:r w:rsidRPr="00DF2B19">
        <w:t xml:space="preserve"> prior to occupying the yard and the </w:t>
      </w:r>
      <w:r w:rsidRPr="00DF2B19">
        <w:rPr>
          <w:i/>
        </w:rPr>
        <w:t>Contractor</w:t>
      </w:r>
      <w:r w:rsidRPr="00DF2B19">
        <w:t xml:space="preserve"> does not occupy any site area other than that allocated to him. The </w:t>
      </w:r>
      <w:r w:rsidRPr="00DF2B19">
        <w:rPr>
          <w:i/>
        </w:rPr>
        <w:t>Contractor’s</w:t>
      </w:r>
      <w:r w:rsidRPr="00DF2B19">
        <w:t xml:space="preserve"> plan states fully what measures are taken regarding removal and storage of topsoil, stabilisation of eroded areas and further loss of topsoil.</w:t>
      </w:r>
    </w:p>
    <w:p w14:paraId="654A3002" w14:textId="77777777" w:rsidR="00315FB2" w:rsidRPr="00DF2B19" w:rsidRDefault="00315FB2" w:rsidP="00D028EA">
      <w:pPr>
        <w:spacing w:line="360" w:lineRule="auto"/>
      </w:pPr>
    </w:p>
    <w:p w14:paraId="6A20B0B7" w14:textId="3CEE99F3" w:rsidR="00315FB2" w:rsidRPr="00DF2B19" w:rsidRDefault="00315FB2" w:rsidP="00D028EA">
      <w:pPr>
        <w:spacing w:line="360" w:lineRule="auto"/>
      </w:pPr>
      <w:r w:rsidRPr="00DF2B19">
        <w:t xml:space="preserve">The </w:t>
      </w:r>
      <w:r w:rsidRPr="00DF2B19">
        <w:rPr>
          <w:i/>
        </w:rPr>
        <w:t>Contractor</w:t>
      </w:r>
      <w:r w:rsidRPr="00DF2B19">
        <w:t xml:space="preserve"> complies with the environmental policy</w:t>
      </w:r>
      <w:r w:rsidR="00DF2B19">
        <w:t xml:space="preserve"> given in the Site Regulations.</w:t>
      </w:r>
      <w:r w:rsidRPr="00DF2B19">
        <w:t xml:space="preserve"> The </w:t>
      </w:r>
      <w:r w:rsidRPr="00DF2B19">
        <w:rPr>
          <w:i/>
        </w:rPr>
        <w:t>Contractor</w:t>
      </w:r>
      <w:r w:rsidRPr="00DF2B19">
        <w:t xml:space="preserve"> provides, erects and maintains for his own use adequate size office accommodation and stores together with such drainage, lighting, heating, and hot and </w:t>
      </w:r>
      <w:proofErr w:type="gramStart"/>
      <w:r w:rsidRPr="00DF2B19">
        <w:t>cold wat</w:t>
      </w:r>
      <w:r w:rsidR="00DF2B19">
        <w:t>er</w:t>
      </w:r>
      <w:proofErr w:type="gramEnd"/>
      <w:r w:rsidR="00DF2B19">
        <w:t xml:space="preserve"> services as may be required.</w:t>
      </w:r>
      <w:r w:rsidRPr="00DF2B19">
        <w:t xml:space="preserve"> Provision is also made for adequate parking and a turning area adjacent t</w:t>
      </w:r>
      <w:r w:rsidR="00DF2B19">
        <w:t>o all the aforesaid structures.</w:t>
      </w:r>
      <w:r w:rsidRPr="00DF2B19">
        <w:t xml:space="preserve"> The </w:t>
      </w:r>
      <w:r w:rsidRPr="00DF2B19">
        <w:rPr>
          <w:i/>
        </w:rPr>
        <w:t>Supervisor</w:t>
      </w:r>
      <w:r w:rsidRPr="00DF2B19">
        <w:t xml:space="preserve"> prior to commencement of any work on Site accepts all designs and layouts for these provisions.</w:t>
      </w:r>
    </w:p>
    <w:p w14:paraId="03283D38" w14:textId="77777777" w:rsidR="00315FB2" w:rsidRPr="00DF2B19" w:rsidRDefault="00315FB2" w:rsidP="00D028EA">
      <w:pPr>
        <w:spacing w:line="360" w:lineRule="auto"/>
      </w:pPr>
    </w:p>
    <w:p w14:paraId="39C12D90" w14:textId="54798918" w:rsidR="00315FB2" w:rsidRPr="00DF2B19" w:rsidRDefault="00315FB2" w:rsidP="00D028EA">
      <w:pPr>
        <w:spacing w:line="360" w:lineRule="auto"/>
      </w:pPr>
      <w:r w:rsidRPr="00DF2B19">
        <w:t xml:space="preserve">The </w:t>
      </w:r>
      <w:r w:rsidRPr="00DF2B19">
        <w:rPr>
          <w:i/>
        </w:rPr>
        <w:t>Contractor</w:t>
      </w:r>
      <w:r w:rsidRPr="00DF2B19">
        <w:t xml:space="preserve"> dismantles and clears the yard of all such temporary structures and associated foundations and infrastructure at the direction of the </w:t>
      </w:r>
      <w:r w:rsidRPr="00DF2B19">
        <w:rPr>
          <w:i/>
        </w:rPr>
        <w:t>Supervisor</w:t>
      </w:r>
      <w:r w:rsidRPr="00DF2B19">
        <w:t xml:space="preserve"> on </w:t>
      </w:r>
      <w:r w:rsidRPr="00DF2B19">
        <w:rPr>
          <w:i/>
        </w:rPr>
        <w:t>Completion</w:t>
      </w:r>
      <w:r w:rsidRPr="00DF2B19">
        <w:t xml:space="preserve"> of the whole of the works. No such dismantling and clearance work is carried out without prior acceptance from the </w:t>
      </w:r>
      <w:r w:rsidRPr="00DF2B19">
        <w:rPr>
          <w:i/>
        </w:rPr>
        <w:t>Supervisor</w:t>
      </w:r>
      <w:r w:rsidRPr="00DF2B19">
        <w:t>.</w:t>
      </w:r>
    </w:p>
    <w:p w14:paraId="42FDCB33" w14:textId="77777777" w:rsidR="00315FB2" w:rsidRPr="00DF2B19" w:rsidRDefault="00315FB2" w:rsidP="00D028EA">
      <w:pPr>
        <w:spacing w:line="360" w:lineRule="auto"/>
      </w:pPr>
    </w:p>
    <w:p w14:paraId="1D6944DD" w14:textId="77777777" w:rsidR="00315FB2" w:rsidRPr="00DF2B19" w:rsidRDefault="00315FB2" w:rsidP="00D028EA">
      <w:pPr>
        <w:spacing w:line="360" w:lineRule="auto"/>
      </w:pPr>
      <w:r w:rsidRPr="00DF2B19">
        <w:t xml:space="preserve"> It is required, for the proper co-ordination and execution of the works that the </w:t>
      </w:r>
      <w:r w:rsidRPr="00DF2B19">
        <w:rPr>
          <w:i/>
        </w:rPr>
        <w:t>Contractor</w:t>
      </w:r>
      <w:r w:rsidRPr="00DF2B19">
        <w:t xml:space="preserve"> has an office on Site for the duration of the contract.</w:t>
      </w:r>
    </w:p>
    <w:p w14:paraId="6A8383E3" w14:textId="77777777" w:rsidR="00315FB2" w:rsidRPr="00DF2B19" w:rsidRDefault="00315FB2" w:rsidP="00D028EA">
      <w:pPr>
        <w:spacing w:line="360" w:lineRule="auto"/>
      </w:pPr>
    </w:p>
    <w:p w14:paraId="52677EBE" w14:textId="77777777" w:rsidR="00315FB2" w:rsidRPr="00DF2B19" w:rsidRDefault="00315FB2" w:rsidP="00D028EA">
      <w:pPr>
        <w:spacing w:line="360" w:lineRule="auto"/>
      </w:pPr>
      <w:r w:rsidRPr="00DF2B19">
        <w:t xml:space="preserve">The </w:t>
      </w:r>
      <w:r w:rsidRPr="00DF2B19">
        <w:rPr>
          <w:i/>
        </w:rPr>
        <w:t>Contractor</w:t>
      </w:r>
      <w:r w:rsidRPr="00DF2B19">
        <w:t xml:space="preserve"> includes in his establishment rates for all further treatment of the yard areas that he considers necessary for his entire operation throughout his period of occupation and under all weather conditions. The </w:t>
      </w:r>
      <w:r w:rsidRPr="00DF2B19">
        <w:rPr>
          <w:i/>
        </w:rPr>
        <w:t>Contractor</w:t>
      </w:r>
      <w:r w:rsidRPr="00DF2B19">
        <w:t xml:space="preserve"> also includes for all security fencing, </w:t>
      </w:r>
      <w:proofErr w:type="gramStart"/>
      <w:r w:rsidRPr="00DF2B19">
        <w:t>security</w:t>
      </w:r>
      <w:proofErr w:type="gramEnd"/>
      <w:r w:rsidRPr="00DF2B19">
        <w:t xml:space="preserve"> and access arrangements. The yard will be </w:t>
      </w:r>
      <w:proofErr w:type="gramStart"/>
      <w:r w:rsidRPr="00DF2B19">
        <w:t>kept clean and tidy at all times</w:t>
      </w:r>
      <w:proofErr w:type="gramEnd"/>
      <w:r w:rsidRPr="00DF2B19">
        <w:t xml:space="preserve">, this will include all workshops and storage areas under the control of the </w:t>
      </w:r>
      <w:r w:rsidRPr="00DF2B19">
        <w:rPr>
          <w:i/>
        </w:rPr>
        <w:t>Contractor</w:t>
      </w:r>
      <w:r w:rsidRPr="00DF2B19">
        <w:t xml:space="preserve">. Maintenance of the yard is the </w:t>
      </w:r>
      <w:r w:rsidRPr="00DF2B19">
        <w:rPr>
          <w:i/>
        </w:rPr>
        <w:t>Contractors</w:t>
      </w:r>
      <w:r w:rsidRPr="00DF2B19">
        <w:t xml:space="preserve"> responsibility and is for the </w:t>
      </w:r>
      <w:r w:rsidRPr="00DF2B19">
        <w:rPr>
          <w:i/>
        </w:rPr>
        <w:t>Project Managers</w:t>
      </w:r>
      <w:r w:rsidRPr="00DF2B19">
        <w:t xml:space="preserve"> acceptance.</w:t>
      </w:r>
    </w:p>
    <w:p w14:paraId="677632B6" w14:textId="77777777" w:rsidR="00315FB2" w:rsidRPr="00DF2B19" w:rsidRDefault="00315FB2" w:rsidP="00D028EA">
      <w:pPr>
        <w:spacing w:line="360" w:lineRule="auto"/>
      </w:pPr>
    </w:p>
    <w:p w14:paraId="3C845B57" w14:textId="77777777" w:rsidR="00315FB2" w:rsidRPr="00DF2B19" w:rsidRDefault="00315FB2" w:rsidP="00D028EA">
      <w:pPr>
        <w:spacing w:line="360" w:lineRule="auto"/>
      </w:pPr>
      <w:r w:rsidRPr="00DF2B19">
        <w:t xml:space="preserve">Outfall drainage of all surface run-off drains is constructed by the </w:t>
      </w:r>
      <w:r w:rsidRPr="00DF2B19">
        <w:rPr>
          <w:i/>
        </w:rPr>
        <w:t>Contractor</w:t>
      </w:r>
      <w:r w:rsidRPr="00DF2B19">
        <w:t xml:space="preserve"> to the acceptance of the </w:t>
      </w:r>
      <w:r w:rsidRPr="00DF2B19">
        <w:rPr>
          <w:i/>
        </w:rPr>
        <w:t>Project Manager</w:t>
      </w:r>
      <w:r w:rsidRPr="00DF2B19">
        <w:t xml:space="preserve"> to minimise erosion and to effect control of contaminated water. The </w:t>
      </w:r>
      <w:r w:rsidRPr="00DF2B19">
        <w:rPr>
          <w:i/>
        </w:rPr>
        <w:t>Contractor’s</w:t>
      </w:r>
      <w:r w:rsidRPr="00DF2B19">
        <w:t xml:space="preserve"> plan for the layout of his yard area </w:t>
      </w:r>
      <w:proofErr w:type="gramStart"/>
      <w:r w:rsidRPr="00DF2B19">
        <w:t>are</w:t>
      </w:r>
      <w:proofErr w:type="gramEnd"/>
      <w:r w:rsidRPr="00DF2B19">
        <w:t xml:space="preserve"> accepted by the </w:t>
      </w:r>
      <w:r w:rsidRPr="00DF2B19">
        <w:rPr>
          <w:i/>
        </w:rPr>
        <w:t>Project Manager</w:t>
      </w:r>
      <w:r w:rsidRPr="00DF2B19">
        <w:t xml:space="preserve"> prior to occupying the yard and the </w:t>
      </w:r>
      <w:r w:rsidRPr="00DF2B19">
        <w:rPr>
          <w:i/>
        </w:rPr>
        <w:t>Contractor</w:t>
      </w:r>
      <w:r w:rsidRPr="00DF2B19">
        <w:t xml:space="preserve"> does not occupy any site area other than that allocated to him. The </w:t>
      </w:r>
      <w:r w:rsidRPr="00DF2B19">
        <w:rPr>
          <w:i/>
        </w:rPr>
        <w:t>Contractor’s</w:t>
      </w:r>
      <w:r w:rsidRPr="00DF2B19">
        <w:t xml:space="preserve"> plan states fully what measures are taken regarding removal and storage of topsoil, stabilisation of eroded areas and further loss of topsoil.</w:t>
      </w:r>
    </w:p>
    <w:p w14:paraId="3CB0EFAC" w14:textId="77777777" w:rsidR="00315FB2" w:rsidRPr="00DF2B19" w:rsidRDefault="00315FB2" w:rsidP="00D028EA">
      <w:pPr>
        <w:spacing w:line="360" w:lineRule="auto"/>
      </w:pPr>
    </w:p>
    <w:p w14:paraId="6AE775DE" w14:textId="74113DB7" w:rsidR="00315FB2" w:rsidRPr="00DF2B19" w:rsidRDefault="00315FB2" w:rsidP="00D028EA">
      <w:pPr>
        <w:spacing w:line="360" w:lineRule="auto"/>
      </w:pPr>
      <w:r w:rsidRPr="00DF2B19">
        <w:lastRenderedPageBreak/>
        <w:t xml:space="preserve">The </w:t>
      </w:r>
      <w:r w:rsidRPr="00DF2B19">
        <w:rPr>
          <w:i/>
        </w:rPr>
        <w:t>Contractor</w:t>
      </w:r>
      <w:r w:rsidRPr="00DF2B19">
        <w:t xml:space="preserve"> complies with the environmental policy </w:t>
      </w:r>
      <w:r w:rsidR="00DF2B19">
        <w:t xml:space="preserve">given in the Site Regulations. </w:t>
      </w:r>
      <w:r w:rsidRPr="00DF2B19">
        <w:t xml:space="preserve">The </w:t>
      </w:r>
      <w:r w:rsidRPr="00DF2B19">
        <w:rPr>
          <w:i/>
        </w:rPr>
        <w:t>Contractor</w:t>
      </w:r>
      <w:r w:rsidRPr="00DF2B19">
        <w:t xml:space="preserve"> provides, erects and maintains for his own use adequate size office accommodation and stores together with such drainage, lighting, heating, and hot and </w:t>
      </w:r>
      <w:proofErr w:type="gramStart"/>
      <w:r w:rsidRPr="00DF2B19">
        <w:t>cold wat</w:t>
      </w:r>
      <w:r w:rsidR="00DF2B19">
        <w:t>er</w:t>
      </w:r>
      <w:proofErr w:type="gramEnd"/>
      <w:r w:rsidR="00DF2B19">
        <w:t xml:space="preserve"> services as may be required.</w:t>
      </w:r>
      <w:r w:rsidRPr="00DF2B19">
        <w:t xml:space="preserve"> Provision is also made for adequate parking and a turning area adjacent to all the aforesaid stru</w:t>
      </w:r>
      <w:r w:rsidR="00DF2B19">
        <w:t>ctures.</w:t>
      </w:r>
      <w:r w:rsidRPr="00DF2B19">
        <w:t xml:space="preserve"> The </w:t>
      </w:r>
      <w:r w:rsidRPr="00DF2B19">
        <w:rPr>
          <w:i/>
        </w:rPr>
        <w:t>Supervisor</w:t>
      </w:r>
      <w:r w:rsidRPr="00DF2B19">
        <w:t xml:space="preserve"> prior to commencement of any work on Site accepts all designs and layouts for these provisions.</w:t>
      </w:r>
    </w:p>
    <w:p w14:paraId="4CA1C46D" w14:textId="77777777" w:rsidR="00315FB2" w:rsidRPr="00DF2B19" w:rsidRDefault="00315FB2" w:rsidP="00D028EA">
      <w:pPr>
        <w:spacing w:line="360" w:lineRule="auto"/>
      </w:pPr>
    </w:p>
    <w:p w14:paraId="74F97052" w14:textId="03B67D8E" w:rsidR="00315FB2" w:rsidRPr="00DF2B19" w:rsidRDefault="00315FB2" w:rsidP="00D028EA">
      <w:pPr>
        <w:spacing w:line="360" w:lineRule="auto"/>
      </w:pPr>
      <w:bookmarkStart w:id="1901" w:name="_Toc137798096"/>
      <w:bookmarkStart w:id="1902" w:name="_Toc229128299"/>
      <w:bookmarkStart w:id="1903" w:name="_Toc431995256"/>
      <w:bookmarkStart w:id="1904" w:name="_Toc434830126"/>
      <w:bookmarkStart w:id="1905" w:name="_Toc438206498"/>
      <w:bookmarkStart w:id="1906" w:name="_Toc441669717"/>
      <w:bookmarkStart w:id="1907" w:name="_Toc445120641"/>
      <w:bookmarkStart w:id="1908" w:name="_Toc448127446"/>
      <w:bookmarkStart w:id="1909" w:name="_Toc450832908"/>
      <w:bookmarkStart w:id="1910" w:name="_Toc451334467"/>
      <w:bookmarkStart w:id="1911" w:name="_Toc451343617"/>
      <w:bookmarkStart w:id="1912" w:name="_Toc451770799"/>
      <w:bookmarkStart w:id="1913" w:name="_Toc452646397"/>
      <w:r w:rsidRPr="00DF2B19">
        <w:t xml:space="preserve">The </w:t>
      </w:r>
      <w:r w:rsidRPr="00DF2B19">
        <w:rPr>
          <w:i/>
        </w:rPr>
        <w:t>Contractor</w:t>
      </w:r>
      <w:r w:rsidRPr="00DF2B19">
        <w:t xml:space="preserve"> dismantles and clears the yard of all such temporary structures and associated foundations and infrastructure at the direction of the </w:t>
      </w:r>
      <w:r w:rsidRPr="00DF2B19">
        <w:rPr>
          <w:i/>
        </w:rPr>
        <w:t>Supervisor</w:t>
      </w:r>
      <w:r w:rsidRPr="00DF2B19">
        <w:t xml:space="preserve"> on Completion of the whole of the works</w:t>
      </w:r>
      <w:r w:rsidR="00DF2B19">
        <w:t>.</w:t>
      </w:r>
      <w:r w:rsidRPr="00DF2B19">
        <w:t xml:space="preserve"> No such dismantling and clearance work is carried out without prior acceptance from the </w:t>
      </w:r>
      <w:r w:rsidRPr="00DF2B19">
        <w:rPr>
          <w:i/>
        </w:rPr>
        <w:t>Supervisor</w:t>
      </w:r>
      <w:r w:rsidRPr="00DF2B19">
        <w:t>.</w:t>
      </w:r>
    </w:p>
    <w:p w14:paraId="632BC3FC" w14:textId="5FE5067B" w:rsidR="00F40DB6" w:rsidRPr="004507FE" w:rsidRDefault="00F40DB6" w:rsidP="004E2662">
      <w:pPr>
        <w:pStyle w:val="Heading3"/>
        <w:ind w:left="851" w:hanging="851"/>
      </w:pPr>
      <w:bookmarkStart w:id="1914" w:name="_Toc87452372"/>
      <w:r w:rsidRPr="004507FE">
        <w:t xml:space="preserve">Existing premises, </w:t>
      </w:r>
      <w:r w:rsidR="00BF4D57" w:rsidRPr="004507FE">
        <w:t xml:space="preserve">inspection of </w:t>
      </w:r>
      <w:r w:rsidRPr="004507FE">
        <w:t xml:space="preserve">adjoining properties and checking work of </w:t>
      </w:r>
      <w:r w:rsidR="006A0766" w:rsidRPr="004507FE">
        <w:t>O</w:t>
      </w:r>
      <w:r w:rsidRPr="004507FE">
        <w:t>thers</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14:paraId="632BC3FF" w14:textId="66C6A9AE" w:rsidR="001610DA" w:rsidRPr="004507FE" w:rsidRDefault="001610DA" w:rsidP="00D028EA">
      <w:pPr>
        <w:spacing w:line="360" w:lineRule="auto"/>
      </w:pPr>
      <w:r w:rsidRPr="004507FE">
        <w:t xml:space="preserve">For each designated area of the </w:t>
      </w:r>
      <w:r w:rsidRPr="00C86720">
        <w:t>Site</w:t>
      </w:r>
      <w:r w:rsidRPr="004507FE">
        <w:t xml:space="preserve"> and its surrounds the </w:t>
      </w:r>
      <w:r w:rsidRPr="004507FE">
        <w:rPr>
          <w:i/>
        </w:rPr>
        <w:t>Contractor</w:t>
      </w:r>
      <w:r w:rsidRPr="004507FE">
        <w:t xml:space="preserve">, together with the </w:t>
      </w:r>
      <w:r w:rsidR="0082130F">
        <w:rPr>
          <w:i/>
        </w:rPr>
        <w:t>Project Manager</w:t>
      </w:r>
      <w:r w:rsidRPr="004507FE">
        <w:t xml:space="preserve">, </w:t>
      </w:r>
      <w:r w:rsidRPr="002172D8">
        <w:t>within 14 days</w:t>
      </w:r>
      <w:r w:rsidRPr="004507FE">
        <w:t xml:space="preserve"> prior site establishment of any facility or the </w:t>
      </w:r>
      <w:r w:rsidR="00736921">
        <w:t>s</w:t>
      </w:r>
      <w:r w:rsidRPr="004507FE">
        <w:t>tarting of any work therein, make detailed records, of the existing state of all areas, structures and other features which will be affected by his facilities.</w:t>
      </w:r>
    </w:p>
    <w:p w14:paraId="632BC400" w14:textId="77777777" w:rsidR="001610DA" w:rsidRPr="004507FE" w:rsidRDefault="001610DA" w:rsidP="00D028EA">
      <w:pPr>
        <w:spacing w:line="360" w:lineRule="auto"/>
      </w:pPr>
    </w:p>
    <w:p w14:paraId="632BC401" w14:textId="2D6EA06A" w:rsidR="001610DA" w:rsidRPr="004507FE" w:rsidRDefault="001610DA" w:rsidP="00D028EA">
      <w:pPr>
        <w:spacing w:line="360" w:lineRule="auto"/>
      </w:pPr>
      <w:r w:rsidRPr="004507FE">
        <w:t xml:space="preserve">Such records, photographs, drawings or statements as appropriate, </w:t>
      </w:r>
      <w:r w:rsidR="00005400">
        <w:t>are</w:t>
      </w:r>
      <w:r w:rsidRPr="004507FE">
        <w:t xml:space="preserve"> dated and two</w:t>
      </w:r>
      <w:r w:rsidR="009F0439">
        <w:t xml:space="preserve"> (2)</w:t>
      </w:r>
      <w:r w:rsidRPr="004507FE">
        <w:t xml:space="preserve"> copies of </w:t>
      </w:r>
      <w:proofErr w:type="gramStart"/>
      <w:r w:rsidRPr="004507FE">
        <w:t>each  submitted</w:t>
      </w:r>
      <w:proofErr w:type="gramEnd"/>
      <w:r w:rsidRPr="004507FE">
        <w:t xml:space="preserve"> to the </w:t>
      </w:r>
      <w:r w:rsidR="0070404F">
        <w:rPr>
          <w:i/>
        </w:rPr>
        <w:t>Project</w:t>
      </w:r>
      <w:r w:rsidR="0082130F">
        <w:rPr>
          <w:i/>
        </w:rPr>
        <w:t xml:space="preserve"> Manager</w:t>
      </w:r>
      <w:r w:rsidR="0082130F" w:rsidRPr="004507FE">
        <w:t xml:space="preserve"> </w:t>
      </w:r>
      <w:r w:rsidRPr="004507FE">
        <w:t xml:space="preserve">prior site establishment of any facility or the </w:t>
      </w:r>
      <w:r w:rsidR="00005400">
        <w:t>s</w:t>
      </w:r>
      <w:r w:rsidRPr="004507FE">
        <w:t xml:space="preserve">tarting of any work in that area. The </w:t>
      </w:r>
      <w:r w:rsidRPr="004507FE">
        <w:rPr>
          <w:i/>
        </w:rPr>
        <w:t>Contractor</w:t>
      </w:r>
      <w:r w:rsidRPr="004507FE">
        <w:t xml:space="preserve"> maintains a duplicate record on </w:t>
      </w:r>
      <w:r w:rsidRPr="00C86720">
        <w:t>Site</w:t>
      </w:r>
      <w:r w:rsidRPr="004507FE">
        <w:rPr>
          <w:i/>
        </w:rPr>
        <w:t>.</w:t>
      </w:r>
      <w:r w:rsidR="00D03FFB">
        <w:rPr>
          <w:i/>
        </w:rPr>
        <w:t xml:space="preserve"> </w:t>
      </w:r>
      <w:r w:rsidR="00D03FFB" w:rsidRPr="006C678C">
        <w:t>The</w:t>
      </w:r>
      <w:r w:rsidR="00D03FFB">
        <w:rPr>
          <w:i/>
        </w:rPr>
        <w:t xml:space="preserve"> Contractor </w:t>
      </w:r>
      <w:r w:rsidR="00D03FFB" w:rsidRPr="006C678C">
        <w:t>ensures he has a permit to take photographs on Site</w:t>
      </w:r>
      <w:r w:rsidR="006C678C">
        <w:t>.</w:t>
      </w:r>
    </w:p>
    <w:p w14:paraId="632BC42C" w14:textId="0CE39611" w:rsidR="00922235" w:rsidRPr="004507FE" w:rsidRDefault="004C1C34" w:rsidP="004E2662">
      <w:pPr>
        <w:pStyle w:val="Heading3"/>
        <w:ind w:left="851" w:hanging="851"/>
      </w:pPr>
      <w:bookmarkStart w:id="1915" w:name="_Toc445120644"/>
      <w:bookmarkStart w:id="1916" w:name="_Toc448127447"/>
      <w:bookmarkStart w:id="1917" w:name="_Toc450832909"/>
      <w:bookmarkStart w:id="1918" w:name="_Toc451334468"/>
      <w:bookmarkStart w:id="1919" w:name="_Toc451343618"/>
      <w:bookmarkStart w:id="1920" w:name="_Toc451770800"/>
      <w:bookmarkStart w:id="1921" w:name="_Toc452646398"/>
      <w:bookmarkStart w:id="1922" w:name="_Toc87452373"/>
      <w:bookmarkEnd w:id="1915"/>
      <w:bookmarkEnd w:id="1916"/>
      <w:bookmarkEnd w:id="1917"/>
      <w:bookmarkEnd w:id="1918"/>
      <w:bookmarkEnd w:id="1919"/>
      <w:bookmarkEnd w:id="1920"/>
      <w:bookmarkEnd w:id="1921"/>
      <w:r w:rsidRPr="004C1C34">
        <w:t>Excavations and associated water control</w:t>
      </w:r>
      <w:bookmarkEnd w:id="1922"/>
    </w:p>
    <w:p w14:paraId="632BC430" w14:textId="77E3FBCC" w:rsidR="004A7D1C" w:rsidRPr="004507FE" w:rsidRDefault="00922235" w:rsidP="00D028EA">
      <w:pPr>
        <w:spacing w:line="360" w:lineRule="auto"/>
      </w:pPr>
      <w:r w:rsidRPr="004507FE">
        <w:t>Where required, t</w:t>
      </w:r>
      <w:r w:rsidR="004A7D1C" w:rsidRPr="004507FE">
        <w:t xml:space="preserve">he </w:t>
      </w:r>
      <w:r w:rsidR="004A7D1C" w:rsidRPr="004507FE">
        <w:rPr>
          <w:i/>
        </w:rPr>
        <w:t>Contractor</w:t>
      </w:r>
      <w:r w:rsidR="004A7D1C" w:rsidRPr="004507FE">
        <w:t xml:space="preserve"> </w:t>
      </w:r>
      <w:r w:rsidRPr="004507FE">
        <w:t>is</w:t>
      </w:r>
      <w:r w:rsidR="004A7D1C" w:rsidRPr="004507FE">
        <w:t xml:space="preserve"> fully responsible for keeping the excavations free from water whilst the construction work is being carried out. The </w:t>
      </w:r>
      <w:r w:rsidR="004A7D1C" w:rsidRPr="004507FE">
        <w:rPr>
          <w:i/>
        </w:rPr>
        <w:t>Contractor</w:t>
      </w:r>
      <w:r w:rsidR="004A7D1C" w:rsidRPr="004507FE">
        <w:t xml:space="preserve"> provide</w:t>
      </w:r>
      <w:r w:rsidRPr="004507FE">
        <w:t>s</w:t>
      </w:r>
      <w:r w:rsidR="004A7D1C" w:rsidRPr="004507FE">
        <w:t xml:space="preserve"> the necessary pumping equipment, pipes and other necessary equipment and temporary works to deal with water. </w:t>
      </w:r>
      <w:r w:rsidR="00485916">
        <w:t xml:space="preserve">The </w:t>
      </w:r>
      <w:r w:rsidR="00485916" w:rsidRPr="007E2D12">
        <w:rPr>
          <w:i/>
        </w:rPr>
        <w:t>Contractor</w:t>
      </w:r>
      <w:r w:rsidR="00485916">
        <w:t xml:space="preserve"> refers to the safety documentation for requirements on how to deal with s</w:t>
      </w:r>
      <w:r w:rsidR="004A7D1C" w:rsidRPr="004507FE">
        <w:t xml:space="preserve">torm water </w:t>
      </w:r>
      <w:r w:rsidR="00250935" w:rsidRPr="004507FE">
        <w:t xml:space="preserve">and ground water </w:t>
      </w:r>
      <w:r w:rsidR="00485916">
        <w:t>and a</w:t>
      </w:r>
      <w:r w:rsidR="002172D8" w:rsidRPr="004A7D1C">
        <w:t>ny contaminated water</w:t>
      </w:r>
      <w:r w:rsidR="006C678C">
        <w:t>.</w:t>
      </w:r>
      <w:r w:rsidR="002172D8" w:rsidRPr="004A7D1C">
        <w:t xml:space="preserve"> Furthermore, the </w:t>
      </w:r>
      <w:r w:rsidR="002172D8" w:rsidRPr="00A17916">
        <w:rPr>
          <w:i/>
        </w:rPr>
        <w:t>Contractor</w:t>
      </w:r>
      <w:r w:rsidR="002172D8" w:rsidRPr="004A7D1C">
        <w:t xml:space="preserve"> </w:t>
      </w:r>
      <w:r w:rsidR="002172D8">
        <w:t>submits</w:t>
      </w:r>
      <w:r w:rsidR="002172D8" w:rsidRPr="004A7D1C">
        <w:t xml:space="preserve"> a </w:t>
      </w:r>
      <w:r w:rsidR="006C678C">
        <w:t>m</w:t>
      </w:r>
      <w:r w:rsidR="006C678C" w:rsidRPr="004A7D1C">
        <w:t xml:space="preserve">ethod </w:t>
      </w:r>
      <w:r w:rsidR="006C678C">
        <w:t>s</w:t>
      </w:r>
      <w:r w:rsidR="006C678C" w:rsidRPr="004A7D1C">
        <w:t xml:space="preserve">tatement </w:t>
      </w:r>
      <w:r w:rsidR="004778CD">
        <w:t>as per VDSS</w:t>
      </w:r>
      <w:r w:rsidR="002172D8" w:rsidRPr="004A7D1C">
        <w:t xml:space="preserve"> for the a</w:t>
      </w:r>
      <w:r w:rsidR="004778CD">
        <w:t>cceptance by</w:t>
      </w:r>
      <w:r w:rsidR="002172D8" w:rsidRPr="004A7D1C">
        <w:t xml:space="preserve"> the </w:t>
      </w:r>
      <w:r w:rsidR="0082130F">
        <w:rPr>
          <w:i/>
        </w:rPr>
        <w:t>Project Manager</w:t>
      </w:r>
      <w:r w:rsidR="0082130F" w:rsidRPr="004A7D1C">
        <w:t xml:space="preserve"> </w:t>
      </w:r>
      <w:r w:rsidR="002172D8" w:rsidRPr="004A7D1C">
        <w:t>specifying how he is going to deal with water</w:t>
      </w:r>
      <w:r w:rsidR="004A7D1C" w:rsidRPr="004507FE">
        <w:t>.</w:t>
      </w:r>
    </w:p>
    <w:p w14:paraId="632BC432" w14:textId="77777777" w:rsidR="00F40DB6" w:rsidRPr="004507FE" w:rsidRDefault="004C6E08" w:rsidP="004E2662">
      <w:pPr>
        <w:pStyle w:val="Heading3"/>
        <w:ind w:left="851" w:hanging="851"/>
      </w:pPr>
      <w:bookmarkStart w:id="1923" w:name="_Toc137798099"/>
      <w:bookmarkStart w:id="1924" w:name="_Toc229128302"/>
      <w:bookmarkStart w:id="1925" w:name="_Toc431995259"/>
      <w:bookmarkStart w:id="1926" w:name="_Toc434830129"/>
      <w:bookmarkStart w:id="1927" w:name="_Toc438206501"/>
      <w:bookmarkStart w:id="1928" w:name="_Toc441669720"/>
      <w:bookmarkStart w:id="1929" w:name="_Toc445120645"/>
      <w:bookmarkStart w:id="1930" w:name="_Toc448127448"/>
      <w:bookmarkStart w:id="1931" w:name="_Toc450832910"/>
      <w:bookmarkStart w:id="1932" w:name="_Toc451334469"/>
      <w:bookmarkStart w:id="1933" w:name="_Toc451343619"/>
      <w:bookmarkStart w:id="1934" w:name="_Toc451770801"/>
      <w:bookmarkStart w:id="1935" w:name="_Toc452646399"/>
      <w:bookmarkStart w:id="1936" w:name="_Toc87452374"/>
      <w:r w:rsidRPr="004507FE">
        <w:t>U</w:t>
      </w:r>
      <w:r w:rsidR="00F40DB6" w:rsidRPr="004507FE">
        <w:t xml:space="preserve">nderground services, other existing services, </w:t>
      </w:r>
      <w:proofErr w:type="gramStart"/>
      <w:r w:rsidR="00F40DB6" w:rsidRPr="004507FE">
        <w:t>cable</w:t>
      </w:r>
      <w:proofErr w:type="gramEnd"/>
      <w:r w:rsidR="00F40DB6" w:rsidRPr="004507FE">
        <w:t xml:space="preserve"> and pipe trenches and covers</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14:paraId="632BC439" w14:textId="673945F4" w:rsidR="00BF64E7" w:rsidRDefault="00BF64E7" w:rsidP="00D028EA">
      <w:pPr>
        <w:spacing w:line="360" w:lineRule="auto"/>
      </w:pPr>
      <w:r w:rsidRPr="00027DEC">
        <w:t xml:space="preserve">Tutuka </w:t>
      </w:r>
      <w:r w:rsidR="000F2730">
        <w:t>P.S.</w:t>
      </w:r>
      <w:r w:rsidRPr="00027DEC">
        <w:t xml:space="preserve"> has a network of subsurface cable tunnels, a layout of the cable tunnel network can be seen in the drawing 0.61/1119 sheet 2.  </w:t>
      </w:r>
    </w:p>
    <w:p w14:paraId="632BC43A" w14:textId="77777777" w:rsidR="008E6D8C" w:rsidRPr="00027DEC" w:rsidRDefault="008E6D8C" w:rsidP="00D028EA">
      <w:pPr>
        <w:spacing w:line="360" w:lineRule="auto"/>
      </w:pPr>
    </w:p>
    <w:p w14:paraId="632BC43B" w14:textId="49AB6BEC" w:rsidR="00BF64E7" w:rsidRPr="00027DEC" w:rsidRDefault="00BF64E7" w:rsidP="00D028EA">
      <w:pPr>
        <w:spacing w:line="360" w:lineRule="auto"/>
      </w:pPr>
      <w:r w:rsidRPr="00027DEC">
        <w:t xml:space="preserve">There are existing pipe trenches and cable racks installed at Tutuka </w:t>
      </w:r>
      <w:r w:rsidR="00DB4248">
        <w:t>P.S.</w:t>
      </w:r>
      <w:r w:rsidRPr="00027DEC">
        <w:t>, where possible the existing infrastructure should be reused.</w:t>
      </w:r>
    </w:p>
    <w:p w14:paraId="632BC43C" w14:textId="77777777" w:rsidR="00BF64E7" w:rsidRPr="00027DEC" w:rsidRDefault="00BF64E7" w:rsidP="00D028EA">
      <w:pPr>
        <w:spacing w:line="360" w:lineRule="auto"/>
      </w:pPr>
    </w:p>
    <w:p w14:paraId="632BC43D" w14:textId="56970201" w:rsidR="00BF64E7" w:rsidRDefault="00BF64E7" w:rsidP="00D028EA">
      <w:pPr>
        <w:spacing w:line="360" w:lineRule="auto"/>
      </w:pPr>
      <w:r w:rsidRPr="00027DEC">
        <w:t>Drawing</w:t>
      </w:r>
      <w:r w:rsidR="00656562">
        <w:t>s</w:t>
      </w:r>
      <w:r w:rsidRPr="00027DEC">
        <w:t xml:space="preserve"> </w:t>
      </w:r>
      <w:r w:rsidR="00656562">
        <w:t>0.61/96245 Sheets 1 and 2</w:t>
      </w:r>
      <w:r w:rsidR="00656562" w:rsidRPr="00027DEC">
        <w:t xml:space="preserve"> </w:t>
      </w:r>
      <w:r w:rsidRPr="00027DEC">
        <w:t xml:space="preserve">shows the results of a </w:t>
      </w:r>
      <w:r w:rsidR="00DB4248">
        <w:t>g</w:t>
      </w:r>
      <w:r w:rsidRPr="00027DEC">
        <w:t xml:space="preserve">round </w:t>
      </w:r>
      <w:r w:rsidR="00DB4248">
        <w:t>p</w:t>
      </w:r>
      <w:r w:rsidRPr="00027DEC">
        <w:t xml:space="preserve">enetrating </w:t>
      </w:r>
      <w:r w:rsidR="00DB4248">
        <w:t>r</w:t>
      </w:r>
      <w:r w:rsidRPr="00027DEC">
        <w:t>adar</w:t>
      </w:r>
      <w:r w:rsidR="00656562">
        <w:t xml:space="preserve"> (GPR)</w:t>
      </w:r>
      <w:r w:rsidRPr="00027DEC">
        <w:t xml:space="preserve"> scan that was conducted by the </w:t>
      </w:r>
      <w:r w:rsidRPr="00027DEC">
        <w:rPr>
          <w:i/>
        </w:rPr>
        <w:t>Employer</w:t>
      </w:r>
      <w:r w:rsidRPr="00027DEC">
        <w:t xml:space="preserve">. </w:t>
      </w:r>
      <w:r w:rsidR="00656562">
        <w:t xml:space="preserve">These scan results are utilised for information purposes only, the </w:t>
      </w:r>
      <w:r w:rsidR="00656562" w:rsidRPr="00656562">
        <w:rPr>
          <w:i/>
        </w:rPr>
        <w:t>Contractor</w:t>
      </w:r>
      <w:r w:rsidR="00656562">
        <w:t xml:space="preserve"> is responsible to conduct all scans require to detect </w:t>
      </w:r>
      <w:r w:rsidR="00627E0D">
        <w:t>any</w:t>
      </w:r>
      <w:r w:rsidR="00656562">
        <w:t xml:space="preserve"> underground services in the areas of construction and excavations. </w:t>
      </w:r>
    </w:p>
    <w:p w14:paraId="632BC43E" w14:textId="77777777" w:rsidR="00A56F98" w:rsidRPr="000803EF" w:rsidRDefault="00A56F98" w:rsidP="00D028EA">
      <w:pPr>
        <w:spacing w:line="360" w:lineRule="auto"/>
      </w:pPr>
    </w:p>
    <w:p w14:paraId="632BC43F" w14:textId="0EF76655" w:rsidR="00A56F98" w:rsidRPr="00F60B3D" w:rsidRDefault="00A56F98" w:rsidP="00D028EA">
      <w:pPr>
        <w:tabs>
          <w:tab w:val="clear" w:pos="357"/>
        </w:tabs>
        <w:spacing w:after="200" w:line="360" w:lineRule="auto"/>
      </w:pPr>
      <w:r w:rsidRPr="00F60B3D">
        <w:lastRenderedPageBreak/>
        <w:t xml:space="preserve">The </w:t>
      </w:r>
      <w:r w:rsidRPr="00F60B3D">
        <w:rPr>
          <w:i/>
        </w:rPr>
        <w:t>Contractor</w:t>
      </w:r>
      <w:r w:rsidRPr="00F60B3D">
        <w:t xml:space="preserve"> is held responsible for any damage to known services (</w:t>
      </w:r>
      <w:proofErr w:type="gramStart"/>
      <w:r w:rsidRPr="00F60B3D">
        <w:t>i.e.</w:t>
      </w:r>
      <w:proofErr w:type="gramEnd"/>
      <w:r w:rsidRPr="00F60B3D">
        <w:t xml:space="preserve"> services that are within the Site and are shown on the drawings) and he takes all necessary measures to protect them. All work or protective measures are subject to acceptance </w:t>
      </w:r>
      <w:r w:rsidR="0082130F">
        <w:t>by</w:t>
      </w:r>
      <w:r w:rsidR="0082130F" w:rsidRPr="00F60B3D">
        <w:t xml:space="preserve"> </w:t>
      </w:r>
      <w:r w:rsidRPr="00F60B3D">
        <w:t xml:space="preserve">the </w:t>
      </w:r>
      <w:r w:rsidRPr="00F60B3D">
        <w:rPr>
          <w:i/>
        </w:rPr>
        <w:t>Supervisor</w:t>
      </w:r>
      <w:r w:rsidRPr="00F60B3D">
        <w:t xml:space="preserve">. In the event of a service being damaged, the </w:t>
      </w:r>
      <w:r w:rsidRPr="00F60B3D">
        <w:rPr>
          <w:i/>
        </w:rPr>
        <w:t xml:space="preserve">Contractor </w:t>
      </w:r>
      <w:r w:rsidRPr="00F60B3D">
        <w:t xml:space="preserve">immediately notifies the </w:t>
      </w:r>
      <w:r w:rsidRPr="00F60B3D">
        <w:rPr>
          <w:i/>
        </w:rPr>
        <w:t>Supervisor</w:t>
      </w:r>
      <w:r w:rsidRPr="00F60B3D">
        <w:t>; the</w:t>
      </w:r>
      <w:r w:rsidRPr="00F60B3D">
        <w:rPr>
          <w:i/>
        </w:rPr>
        <w:t xml:space="preserve"> Contractor</w:t>
      </w:r>
      <w:r w:rsidRPr="00F60B3D">
        <w:t xml:space="preserve"> does not repair any such service unless instructed to do so.</w:t>
      </w:r>
    </w:p>
    <w:p w14:paraId="632BC440" w14:textId="75BE2310" w:rsidR="00A56F98" w:rsidRPr="00F60B3D" w:rsidRDefault="00A56F98" w:rsidP="00D028EA">
      <w:pPr>
        <w:tabs>
          <w:tab w:val="clear" w:pos="357"/>
        </w:tabs>
        <w:spacing w:after="200" w:line="360" w:lineRule="auto"/>
        <w:jc w:val="left"/>
      </w:pPr>
      <w:r w:rsidRPr="00F60B3D">
        <w:t>As soon as any underground service not shown on the drawings is discovered, it is deemed to be a known service and the</w:t>
      </w:r>
      <w:r w:rsidRPr="00F60B3D">
        <w:rPr>
          <w:i/>
        </w:rPr>
        <w:t xml:space="preserve"> Contractor</w:t>
      </w:r>
      <w:r w:rsidRPr="00F60B3D">
        <w:t xml:space="preserve"> </w:t>
      </w:r>
      <w:r w:rsidR="00EB6D5B">
        <w:t>is</w:t>
      </w:r>
      <w:r w:rsidRPr="00F60B3D">
        <w:t xml:space="preserve"> held responsible for any subsequent damage to it. </w:t>
      </w:r>
    </w:p>
    <w:p w14:paraId="632BC442" w14:textId="4900BAD5" w:rsidR="004C6E08" w:rsidRPr="000803EF" w:rsidRDefault="00A56F98" w:rsidP="00D028EA">
      <w:pPr>
        <w:tabs>
          <w:tab w:val="clear" w:pos="357"/>
        </w:tabs>
        <w:spacing w:after="200" w:line="360" w:lineRule="auto"/>
      </w:pPr>
      <w:r w:rsidRPr="00F60B3D">
        <w:t>Where the</w:t>
      </w:r>
      <w:r w:rsidR="00CC6814">
        <w:t xml:space="preserve"> </w:t>
      </w:r>
      <w:r w:rsidR="00CC6814" w:rsidRPr="00541FF6">
        <w:rPr>
          <w:i/>
        </w:rPr>
        <w:t>Project Manager</w:t>
      </w:r>
      <w:r w:rsidRPr="00F60B3D">
        <w:t xml:space="preserve"> elects to carry out</w:t>
      </w:r>
      <w:r w:rsidR="006D2274">
        <w:t>,</w:t>
      </w:r>
      <w:r w:rsidRPr="00F60B3D">
        <w:t xml:space="preserve"> on its own account</w:t>
      </w:r>
      <w:r w:rsidR="006D2274">
        <w:t>,</w:t>
      </w:r>
      <w:r w:rsidRPr="00F60B3D">
        <w:t xml:space="preserve"> any alterations or protective measures, the </w:t>
      </w:r>
      <w:r w:rsidRPr="00F60B3D">
        <w:rPr>
          <w:i/>
        </w:rPr>
        <w:t>Contractor</w:t>
      </w:r>
      <w:r w:rsidR="00595729">
        <w:t xml:space="preserve"> </w:t>
      </w:r>
      <w:r w:rsidRPr="00F60B3D">
        <w:t>co-operates with and allow such party reasonable access and sufficient space and time to</w:t>
      </w:r>
      <w:r w:rsidR="00BE1DBF">
        <w:t xml:space="preserve"> </w:t>
      </w:r>
      <w:r w:rsidRPr="00F60B3D">
        <w:t>carry out the required work. Permanent alterations to or permanent div</w:t>
      </w:r>
      <w:r w:rsidR="008E6D8C">
        <w:t>ersion of services necessitated</w:t>
      </w:r>
      <w:r w:rsidRPr="00F60B3D">
        <w:t xml:space="preserve"> by the execution of the </w:t>
      </w:r>
      <w:r w:rsidR="0082130F">
        <w:rPr>
          <w:i/>
        </w:rPr>
        <w:t>w</w:t>
      </w:r>
      <w:r w:rsidRPr="008E6D8C">
        <w:rPr>
          <w:i/>
        </w:rPr>
        <w:t>orks</w:t>
      </w:r>
      <w:r w:rsidR="008E6D8C">
        <w:t xml:space="preserve"> and </w:t>
      </w:r>
      <w:r w:rsidR="001A4A60">
        <w:t>authorised</w:t>
      </w:r>
      <w:r w:rsidR="001A4A60" w:rsidRPr="00F60B3D">
        <w:t xml:space="preserve"> </w:t>
      </w:r>
      <w:r w:rsidR="008E6D8C">
        <w:t>is</w:t>
      </w:r>
      <w:r w:rsidRPr="00F60B3D">
        <w:t xml:space="preserve"> paid for in term</w:t>
      </w:r>
      <w:r w:rsidR="006D2274">
        <w:t>s of the conditions of contract</w:t>
      </w:r>
      <w:r w:rsidRPr="00F60B3D">
        <w:t>.</w:t>
      </w:r>
    </w:p>
    <w:p w14:paraId="632BC443" w14:textId="77777777" w:rsidR="00F40DB6" w:rsidRPr="004507FE" w:rsidRDefault="00F40DB6" w:rsidP="004E2662">
      <w:pPr>
        <w:pStyle w:val="Heading3"/>
        <w:ind w:left="851" w:hanging="851"/>
      </w:pPr>
      <w:bookmarkStart w:id="1937" w:name="_Toc137798100"/>
      <w:bookmarkStart w:id="1938" w:name="_Toc229128303"/>
      <w:bookmarkStart w:id="1939" w:name="_Toc431995260"/>
      <w:bookmarkStart w:id="1940" w:name="_Toc434830130"/>
      <w:bookmarkStart w:id="1941" w:name="_Toc438206502"/>
      <w:bookmarkStart w:id="1942" w:name="_Toc441669721"/>
      <w:bookmarkStart w:id="1943" w:name="_Toc445120646"/>
      <w:bookmarkStart w:id="1944" w:name="_Toc448127449"/>
      <w:bookmarkStart w:id="1945" w:name="_Toc450832911"/>
      <w:bookmarkStart w:id="1946" w:name="_Toc87452375"/>
      <w:bookmarkStart w:id="1947" w:name="_Toc451334470"/>
      <w:bookmarkStart w:id="1948" w:name="_Toc451343620"/>
      <w:bookmarkStart w:id="1949" w:name="_Toc451770802"/>
      <w:bookmarkStart w:id="1950" w:name="_Toc452646400"/>
      <w:r w:rsidRPr="004507FE">
        <w:t xml:space="preserve">Control of noise, dust, </w:t>
      </w:r>
      <w:proofErr w:type="gramStart"/>
      <w:r w:rsidRPr="004507FE">
        <w:t>water</w:t>
      </w:r>
      <w:proofErr w:type="gramEnd"/>
      <w:r w:rsidRPr="004507FE">
        <w:t xml:space="preserve"> and waste</w:t>
      </w:r>
      <w:bookmarkEnd w:id="1937"/>
      <w:bookmarkEnd w:id="1938"/>
      <w:bookmarkEnd w:id="1939"/>
      <w:bookmarkEnd w:id="1940"/>
      <w:bookmarkEnd w:id="1941"/>
      <w:bookmarkEnd w:id="1942"/>
      <w:bookmarkEnd w:id="1943"/>
      <w:bookmarkEnd w:id="1944"/>
      <w:bookmarkEnd w:id="1945"/>
      <w:bookmarkEnd w:id="1946"/>
      <w:r w:rsidRPr="004507FE">
        <w:t xml:space="preserve"> </w:t>
      </w:r>
      <w:bookmarkEnd w:id="1947"/>
      <w:bookmarkEnd w:id="1948"/>
      <w:bookmarkEnd w:id="1949"/>
      <w:bookmarkEnd w:id="1950"/>
    </w:p>
    <w:p w14:paraId="632BC445" w14:textId="42088338" w:rsidR="00BF64E7" w:rsidRPr="0018242E" w:rsidRDefault="00BF239F" w:rsidP="00D028EA">
      <w:r>
        <w:t xml:space="preserve">Refer to </w:t>
      </w:r>
      <w:r w:rsidRPr="00C86720">
        <w:t>GCD/TUT/SHEQ06 rev 1.</w:t>
      </w:r>
    </w:p>
    <w:p w14:paraId="632BC446" w14:textId="77777777" w:rsidR="00F40DB6" w:rsidRPr="0018242E" w:rsidRDefault="00F40DB6" w:rsidP="00D028EA"/>
    <w:p w14:paraId="632BC449" w14:textId="77777777" w:rsidR="00F40DB6" w:rsidRPr="004507FE" w:rsidRDefault="00F40DB6" w:rsidP="004E2662">
      <w:pPr>
        <w:pStyle w:val="Heading3"/>
        <w:ind w:left="851" w:hanging="851"/>
      </w:pPr>
      <w:bookmarkStart w:id="1951" w:name="_Toc137798101"/>
      <w:bookmarkStart w:id="1952" w:name="_Toc229128304"/>
      <w:bookmarkStart w:id="1953" w:name="_Toc431995261"/>
      <w:bookmarkStart w:id="1954" w:name="_Toc434830131"/>
      <w:bookmarkStart w:id="1955" w:name="_Toc438206503"/>
      <w:bookmarkStart w:id="1956" w:name="_Toc441669722"/>
      <w:bookmarkStart w:id="1957" w:name="_Toc445120647"/>
      <w:bookmarkStart w:id="1958" w:name="_Toc448127450"/>
      <w:bookmarkStart w:id="1959" w:name="_Toc450832912"/>
      <w:bookmarkStart w:id="1960" w:name="_Toc451334471"/>
      <w:bookmarkStart w:id="1961" w:name="_Toc451343621"/>
      <w:bookmarkStart w:id="1962" w:name="_Toc451770803"/>
      <w:bookmarkStart w:id="1963" w:name="_Toc452646401"/>
      <w:bookmarkStart w:id="1964" w:name="_Toc87452376"/>
      <w:r w:rsidRPr="004507FE">
        <w:t>Sequences of construction or installation</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14:paraId="632BC44D" w14:textId="4A12F735" w:rsidR="00F9728D" w:rsidRDefault="00F9728D" w:rsidP="00D028EA">
      <w:pPr>
        <w:spacing w:line="360" w:lineRule="auto"/>
      </w:pPr>
      <w:r w:rsidRPr="004507FE">
        <w:t xml:space="preserve">The DHP common compressor house is to be constructed by </w:t>
      </w:r>
      <w:r w:rsidR="00056CE1" w:rsidRPr="00056CE1">
        <w:t>the</w:t>
      </w:r>
      <w:r w:rsidR="00056CE1">
        <w:rPr>
          <w:i/>
        </w:rPr>
        <w:t xml:space="preserve"> Contractor</w:t>
      </w:r>
      <w:r w:rsidRPr="004507FE">
        <w:t>, the DHP compressor plant required for the first unit is fully functional before the first unit outage commences. The compressors required for the subsequent uni</w:t>
      </w:r>
      <w:r w:rsidR="00843217">
        <w:t>t</w:t>
      </w:r>
      <w:r w:rsidRPr="004507FE">
        <w:t>s are commissioned before each of the unit outages commences. The compressor house is completed by</w:t>
      </w:r>
      <w:r w:rsidR="00056CE1">
        <w:t xml:space="preserve"> the</w:t>
      </w:r>
      <w:r w:rsidRPr="004507FE">
        <w:t xml:space="preserve"> </w:t>
      </w:r>
      <w:r w:rsidR="00056CE1">
        <w:rPr>
          <w:i/>
        </w:rPr>
        <w:t>Contractor</w:t>
      </w:r>
      <w:r w:rsidRPr="004507FE">
        <w:t xml:space="preserve"> </w:t>
      </w:r>
      <w:r w:rsidR="00843217">
        <w:t xml:space="preserve">in </w:t>
      </w:r>
      <w:r w:rsidRPr="004507FE">
        <w:t xml:space="preserve">a sufficient time before the commencement of the outage such that </w:t>
      </w:r>
      <w:r w:rsidR="00056CE1">
        <w:t xml:space="preserve">the </w:t>
      </w:r>
      <w:r w:rsidRPr="004507FE">
        <w:rPr>
          <w:i/>
        </w:rPr>
        <w:t>Contractor</w:t>
      </w:r>
      <w:r w:rsidR="00056CE1">
        <w:rPr>
          <w:i/>
        </w:rPr>
        <w:t xml:space="preserve"> </w:t>
      </w:r>
      <w:r w:rsidR="00056CE1" w:rsidRPr="00056CE1">
        <w:t>and</w:t>
      </w:r>
      <w:r w:rsidR="00056CE1">
        <w:rPr>
          <w:i/>
        </w:rPr>
        <w:t xml:space="preserve"> </w:t>
      </w:r>
      <w:r w:rsidR="00056CE1" w:rsidRPr="00843217">
        <w:t>Others</w:t>
      </w:r>
      <w:r w:rsidRPr="004507FE">
        <w:t xml:space="preserve"> can install </w:t>
      </w:r>
      <w:r w:rsidR="00874D9C">
        <w:t>and</w:t>
      </w:r>
      <w:r w:rsidR="00874D9C" w:rsidRPr="004507FE">
        <w:t xml:space="preserve"> </w:t>
      </w:r>
      <w:r w:rsidRPr="004507FE">
        <w:t xml:space="preserve">commission all </w:t>
      </w:r>
      <w:r w:rsidR="00E1006E" w:rsidRPr="00707927">
        <w:rPr>
          <w:color w:val="000000" w:themeColor="text1"/>
        </w:rPr>
        <w:t xml:space="preserve">Plant </w:t>
      </w:r>
      <w:r w:rsidR="00E1006E">
        <w:rPr>
          <w:color w:val="000000" w:themeColor="text1"/>
        </w:rPr>
        <w:t>and Materials</w:t>
      </w:r>
      <w:r w:rsidR="00056CE1">
        <w:t xml:space="preserve"> and components</w:t>
      </w:r>
      <w:r w:rsidRPr="004507FE">
        <w:t xml:space="preserve"> required for </w:t>
      </w:r>
      <w:proofErr w:type="gramStart"/>
      <w:r w:rsidRPr="004507FE">
        <w:t xml:space="preserve">the </w:t>
      </w:r>
      <w:r w:rsidR="00056CE1">
        <w:t xml:space="preserve"> DHP</w:t>
      </w:r>
      <w:proofErr w:type="gramEnd"/>
      <w:r w:rsidR="00056CE1">
        <w:t xml:space="preserve"> </w:t>
      </w:r>
      <w:r w:rsidRPr="004507FE">
        <w:t>compressor plant</w:t>
      </w:r>
      <w:r w:rsidR="00056CE1">
        <w:t xml:space="preserve">s </w:t>
      </w:r>
      <w:r w:rsidRPr="004507FE">
        <w:t>for the first unit.</w:t>
      </w:r>
    </w:p>
    <w:p w14:paraId="632BC44E" w14:textId="77777777" w:rsidR="00AA474A" w:rsidRDefault="00AA474A" w:rsidP="00D028EA">
      <w:pPr>
        <w:spacing w:line="360" w:lineRule="auto"/>
      </w:pPr>
    </w:p>
    <w:p w14:paraId="632BC44F" w14:textId="31AAC9AD" w:rsidR="00F54A8D" w:rsidRDefault="00F54A8D" w:rsidP="00D028EA">
      <w:pPr>
        <w:spacing w:line="360" w:lineRule="auto"/>
      </w:pPr>
      <w:r w:rsidRPr="00F54A8D">
        <w:t xml:space="preserve">The construction and installation </w:t>
      </w:r>
      <w:proofErr w:type="gramStart"/>
      <w:r w:rsidRPr="00F54A8D">
        <w:t>is</w:t>
      </w:r>
      <w:proofErr w:type="gramEnd"/>
      <w:r w:rsidRPr="00F54A8D">
        <w:t xml:space="preserve"> executed during the power stations outage period</w:t>
      </w:r>
      <w:r w:rsidR="00843217">
        <w:t xml:space="preserve"> (unless specified in the Works Information or is accepted by the </w:t>
      </w:r>
      <w:r w:rsidR="00843217" w:rsidRPr="00843217">
        <w:rPr>
          <w:i/>
        </w:rPr>
        <w:t>Project</w:t>
      </w:r>
      <w:r w:rsidR="00843217">
        <w:t xml:space="preserve"> </w:t>
      </w:r>
      <w:r w:rsidR="00843217" w:rsidRPr="00843217">
        <w:rPr>
          <w:i/>
        </w:rPr>
        <w:t>Manager</w:t>
      </w:r>
      <w:r w:rsidR="00843217">
        <w:t>)</w:t>
      </w:r>
      <w:r w:rsidRPr="00F54A8D">
        <w:t xml:space="preserve">, the outage duration is constrained. As part of his tender submission the </w:t>
      </w:r>
      <w:r w:rsidRPr="00F54A8D">
        <w:rPr>
          <w:i/>
        </w:rPr>
        <w:t>Contractor</w:t>
      </w:r>
      <w:r w:rsidRPr="00F54A8D">
        <w:t xml:space="preserve"> propose</w:t>
      </w:r>
      <w:r w:rsidR="004828CC">
        <w:t>s</w:t>
      </w:r>
      <w:r w:rsidRPr="00F54A8D">
        <w:t xml:space="preserve"> construction activities which can be executed prior the outage and those which can be executed post outage, whilst noting existing infrastructure</w:t>
      </w:r>
      <w:r w:rsidR="000F2730">
        <w:t>. The proposal for any work (unless stated in the Works Information) outside of the outage period</w:t>
      </w:r>
      <w:r w:rsidR="00BE1DBF">
        <w:t xml:space="preserve"> (either prior or post)</w:t>
      </w:r>
      <w:r w:rsidR="000F2730">
        <w:t xml:space="preserve"> is subject to acceptance by the </w:t>
      </w:r>
      <w:r w:rsidR="000F2730" w:rsidRPr="000F2730">
        <w:rPr>
          <w:i/>
        </w:rPr>
        <w:t>Project Manager</w:t>
      </w:r>
      <w:r w:rsidRPr="00F54A8D">
        <w:t>.</w:t>
      </w:r>
    </w:p>
    <w:p w14:paraId="632BC450" w14:textId="77777777" w:rsidR="00F54A8D" w:rsidRDefault="00F54A8D" w:rsidP="00D028EA">
      <w:pPr>
        <w:spacing w:line="360" w:lineRule="auto"/>
      </w:pPr>
    </w:p>
    <w:p w14:paraId="4630721E" w14:textId="3E82DBDD" w:rsidR="00395BC1" w:rsidRPr="00F54A8D" w:rsidRDefault="00395BC1" w:rsidP="00D028EA">
      <w:pPr>
        <w:spacing w:line="360" w:lineRule="auto"/>
      </w:pPr>
      <w:r>
        <w:t xml:space="preserve">The </w:t>
      </w:r>
      <w:r w:rsidRPr="00395BC1">
        <w:rPr>
          <w:i/>
        </w:rPr>
        <w:t>Contractor</w:t>
      </w:r>
      <w:r>
        <w:t xml:space="preserve"> </w:t>
      </w:r>
      <w:proofErr w:type="gramStart"/>
      <w:r>
        <w:t>takes into account</w:t>
      </w:r>
      <w:proofErr w:type="gramEnd"/>
      <w:r>
        <w:t xml:space="preserve"> additional construction sequencing as attached in Appendix Z.</w:t>
      </w:r>
    </w:p>
    <w:p w14:paraId="632BC451" w14:textId="77777777" w:rsidR="00F40DB6" w:rsidRPr="004507FE" w:rsidRDefault="00F40DB6" w:rsidP="004E2662">
      <w:pPr>
        <w:pStyle w:val="Heading3"/>
        <w:ind w:left="851" w:hanging="851"/>
      </w:pPr>
      <w:bookmarkStart w:id="1965" w:name="_Toc137798102"/>
      <w:bookmarkStart w:id="1966" w:name="_Toc229128305"/>
      <w:bookmarkStart w:id="1967" w:name="_Toc431995262"/>
      <w:bookmarkStart w:id="1968" w:name="_Toc434830132"/>
      <w:bookmarkStart w:id="1969" w:name="_Toc438206504"/>
      <w:bookmarkStart w:id="1970" w:name="_Toc441669723"/>
      <w:bookmarkStart w:id="1971" w:name="_Toc445120648"/>
      <w:bookmarkStart w:id="1972" w:name="_Toc448127451"/>
      <w:bookmarkStart w:id="1973" w:name="_Toc450832913"/>
      <w:bookmarkStart w:id="1974" w:name="_Toc451334472"/>
      <w:bookmarkStart w:id="1975" w:name="_Toc451343622"/>
      <w:bookmarkStart w:id="1976" w:name="_Toc451770804"/>
      <w:bookmarkStart w:id="1977" w:name="_Toc452646402"/>
      <w:bookmarkStart w:id="1978" w:name="_Toc87452377"/>
      <w:r w:rsidRPr="004507FE">
        <w:t xml:space="preserve">Giving </w:t>
      </w:r>
      <w:r w:rsidR="006C71F4" w:rsidRPr="004507FE">
        <w:t>notice of work to be covered up</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14:paraId="632BC455" w14:textId="54EB547F" w:rsidR="006C71F4" w:rsidRPr="004507FE" w:rsidRDefault="00E4432A" w:rsidP="00D028EA">
      <w:r>
        <w:t xml:space="preserve">The </w:t>
      </w:r>
      <w:r w:rsidRPr="00843217">
        <w:rPr>
          <w:i/>
        </w:rPr>
        <w:t>Contractor</w:t>
      </w:r>
      <w:r>
        <w:t xml:space="preserve"> gives 24</w:t>
      </w:r>
      <w:r w:rsidR="00843217">
        <w:t xml:space="preserve"> </w:t>
      </w:r>
      <w:r>
        <w:t xml:space="preserve">hours advance written notification to the </w:t>
      </w:r>
      <w:r w:rsidRPr="00843217">
        <w:rPr>
          <w:i/>
        </w:rPr>
        <w:t>Supervisor</w:t>
      </w:r>
      <w:r>
        <w:t xml:space="preserve"> of work to be covered up.</w:t>
      </w:r>
    </w:p>
    <w:p w14:paraId="632BC456" w14:textId="02B2404A" w:rsidR="00F40DB6" w:rsidRPr="004507FE" w:rsidRDefault="00F40DB6" w:rsidP="004E2662">
      <w:pPr>
        <w:pStyle w:val="Heading3"/>
        <w:ind w:left="851" w:hanging="851"/>
      </w:pPr>
      <w:bookmarkStart w:id="1979" w:name="_Toc137798103"/>
      <w:bookmarkStart w:id="1980" w:name="_Toc229128306"/>
      <w:bookmarkStart w:id="1981" w:name="_Toc431995263"/>
      <w:bookmarkStart w:id="1982" w:name="_Toc434830133"/>
      <w:bookmarkStart w:id="1983" w:name="_Toc438206505"/>
      <w:bookmarkStart w:id="1984" w:name="_Toc441669724"/>
      <w:bookmarkStart w:id="1985" w:name="_Toc445120649"/>
      <w:bookmarkStart w:id="1986" w:name="_Toc448127452"/>
      <w:bookmarkStart w:id="1987" w:name="_Toc450832914"/>
      <w:bookmarkStart w:id="1988" w:name="_Toc451334473"/>
      <w:bookmarkStart w:id="1989" w:name="_Toc451343623"/>
      <w:bookmarkStart w:id="1990" w:name="_Toc451770805"/>
      <w:bookmarkStart w:id="1991" w:name="_Toc452646403"/>
      <w:bookmarkStart w:id="1992" w:name="_Toc87452378"/>
      <w:r w:rsidRPr="004507FE">
        <w:t>Hook up to existing works</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632BC458" w14:textId="14190AAE" w:rsidR="00F40DB6" w:rsidRPr="004507FE" w:rsidRDefault="00CB05ED" w:rsidP="00D028EA">
      <w:r>
        <w:t>All terminal points are defined in section 1.4 and the LOSS diagrams in appendix C.</w:t>
      </w:r>
    </w:p>
    <w:p w14:paraId="632BC459" w14:textId="77777777" w:rsidR="00F40DB6" w:rsidRPr="004507FE" w:rsidRDefault="00F40DB6" w:rsidP="00D028EA"/>
    <w:p w14:paraId="632BC45B" w14:textId="77777777" w:rsidR="00F40DB6" w:rsidRPr="004507FE" w:rsidRDefault="00F40DB6" w:rsidP="004E2662">
      <w:pPr>
        <w:pStyle w:val="Heading2"/>
        <w:ind w:left="851" w:hanging="851"/>
      </w:pPr>
      <w:bookmarkStart w:id="1993" w:name="_Toc137798104"/>
      <w:bookmarkStart w:id="1994" w:name="_Toc229128307"/>
      <w:bookmarkStart w:id="1995" w:name="_Toc431995264"/>
      <w:bookmarkStart w:id="1996" w:name="_Toc434830134"/>
      <w:bookmarkStart w:id="1997" w:name="_Toc438206506"/>
      <w:bookmarkStart w:id="1998" w:name="_Toc441669725"/>
      <w:bookmarkStart w:id="1999" w:name="_Toc445120650"/>
      <w:bookmarkStart w:id="2000" w:name="_Toc448127453"/>
      <w:bookmarkStart w:id="2001" w:name="_Toc450832915"/>
      <w:bookmarkStart w:id="2002" w:name="_Toc451334474"/>
      <w:bookmarkStart w:id="2003" w:name="_Toc451343624"/>
      <w:bookmarkStart w:id="2004" w:name="_Toc451770806"/>
      <w:bookmarkStart w:id="2005" w:name="_Toc452646404"/>
      <w:bookmarkStart w:id="2006" w:name="_Toc87452379"/>
      <w:r w:rsidRPr="004507FE">
        <w:t xml:space="preserve">Completion, </w:t>
      </w:r>
      <w:r w:rsidR="00387EEC" w:rsidRPr="004507FE">
        <w:t xml:space="preserve">testing, </w:t>
      </w:r>
      <w:proofErr w:type="gramStart"/>
      <w:r w:rsidRPr="004507FE">
        <w:t>commissioning</w:t>
      </w:r>
      <w:proofErr w:type="gramEnd"/>
      <w:r w:rsidRPr="004507FE">
        <w:t xml:space="preserve"> and correction of Defects</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632BC45C" w14:textId="77777777" w:rsidR="00387EEC" w:rsidRPr="004507FE" w:rsidRDefault="00387EEC" w:rsidP="004E2662">
      <w:pPr>
        <w:pStyle w:val="Heading3"/>
        <w:ind w:left="851" w:hanging="851"/>
      </w:pPr>
      <w:bookmarkStart w:id="2007" w:name="_Ref137703695"/>
      <w:bookmarkStart w:id="2008" w:name="_Toc137798105"/>
      <w:bookmarkStart w:id="2009" w:name="_Toc229128308"/>
      <w:bookmarkStart w:id="2010" w:name="_Toc431995265"/>
      <w:bookmarkStart w:id="2011" w:name="_Toc434830135"/>
      <w:bookmarkStart w:id="2012" w:name="_Toc438206507"/>
      <w:bookmarkStart w:id="2013" w:name="_Toc441669726"/>
      <w:bookmarkStart w:id="2014" w:name="_Toc445120651"/>
      <w:bookmarkStart w:id="2015" w:name="_Toc448127454"/>
      <w:bookmarkStart w:id="2016" w:name="_Toc450832916"/>
      <w:bookmarkStart w:id="2017" w:name="_Toc451334475"/>
      <w:bookmarkStart w:id="2018" w:name="_Toc451343625"/>
      <w:bookmarkStart w:id="2019" w:name="_Toc451770807"/>
      <w:bookmarkStart w:id="2020" w:name="_Toc452646405"/>
      <w:bookmarkStart w:id="2021" w:name="_Toc87452380"/>
      <w:r w:rsidRPr="004507FE">
        <w:t>Work to be done by the Completion Date</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632BC45F" w14:textId="77777777" w:rsidR="00F9728D" w:rsidRPr="004507FE" w:rsidRDefault="00F9728D" w:rsidP="00D028EA"/>
    <w:p w14:paraId="632BC460" w14:textId="1B1D4108" w:rsidR="00F9728D" w:rsidRPr="004507FE" w:rsidRDefault="00F9728D" w:rsidP="00D028EA">
      <w:pPr>
        <w:spacing w:line="360" w:lineRule="auto"/>
      </w:pPr>
      <w:r w:rsidRPr="004507FE">
        <w:t xml:space="preserve">On or before the Completion Date the </w:t>
      </w:r>
      <w:r w:rsidRPr="00C558C2">
        <w:rPr>
          <w:i/>
        </w:rPr>
        <w:t>Contractor</w:t>
      </w:r>
      <w:r w:rsidRPr="004507FE">
        <w:t xml:space="preserve"> has done everything required to provide the </w:t>
      </w:r>
      <w:r w:rsidR="00843217">
        <w:rPr>
          <w:i/>
        </w:rPr>
        <w:t>w</w:t>
      </w:r>
      <w:r w:rsidR="00843217" w:rsidRPr="00027DEC">
        <w:rPr>
          <w:i/>
        </w:rPr>
        <w:t>orks</w:t>
      </w:r>
      <w:r w:rsidR="00843217" w:rsidRPr="004507FE">
        <w:t xml:space="preserve"> </w:t>
      </w:r>
      <w:r w:rsidRPr="004507FE">
        <w:t xml:space="preserve">except for the work listed in </w:t>
      </w:r>
      <w:r w:rsidRPr="004507FE">
        <w:fldChar w:fldCharType="begin"/>
      </w:r>
      <w:r w:rsidRPr="004507FE">
        <w:instrText xml:space="preserve"> REF _Ref396219833 \h  \* MERGEFORMAT </w:instrText>
      </w:r>
      <w:r w:rsidRPr="004507FE">
        <w:fldChar w:fldCharType="separate"/>
      </w:r>
      <w:r w:rsidR="00FB44CA" w:rsidRPr="004507FE">
        <w:t xml:space="preserve">Table </w:t>
      </w:r>
      <w:r w:rsidR="00FB44CA">
        <w:t>18</w:t>
      </w:r>
      <w:r w:rsidRPr="004507FE">
        <w:fldChar w:fldCharType="end"/>
      </w:r>
      <w:r w:rsidRPr="004507FE">
        <w:t xml:space="preserve"> below which may be done after the Completion</w:t>
      </w:r>
      <w:r w:rsidR="00860DC4">
        <w:t>.</w:t>
      </w:r>
      <w:r w:rsidRPr="004507FE">
        <w:t xml:space="preserve"> The </w:t>
      </w:r>
      <w:r w:rsidRPr="00C558C2">
        <w:rPr>
          <w:i/>
        </w:rPr>
        <w:t>Project Manager</w:t>
      </w:r>
      <w:r w:rsidRPr="004507FE">
        <w:t xml:space="preserve"> cannot certify Completion until all the work except that listed below has been done and is also free of Defects which would have, in his opinion, prevented the </w:t>
      </w:r>
      <w:r w:rsidRPr="004507FE">
        <w:rPr>
          <w:i/>
        </w:rPr>
        <w:t>Employer</w:t>
      </w:r>
      <w:r w:rsidRPr="004507FE">
        <w:t xml:space="preserve"> from using the </w:t>
      </w:r>
      <w:r w:rsidRPr="00EB6D5B">
        <w:rPr>
          <w:i/>
        </w:rPr>
        <w:t>works</w:t>
      </w:r>
      <w:r w:rsidRPr="004507FE">
        <w:t xml:space="preserve"> and </w:t>
      </w:r>
      <w:r w:rsidRPr="00843217">
        <w:t>Others</w:t>
      </w:r>
      <w:r w:rsidRPr="004507FE">
        <w:t xml:space="preserve"> from doing their work.</w:t>
      </w:r>
    </w:p>
    <w:p w14:paraId="632BC462" w14:textId="77777777" w:rsidR="00F9728D" w:rsidRPr="004507FE" w:rsidRDefault="00F9728D" w:rsidP="00D028EA"/>
    <w:p w14:paraId="632BC463" w14:textId="074C7965" w:rsidR="00F9728D" w:rsidRPr="004507FE" w:rsidRDefault="00F9728D" w:rsidP="00D028EA">
      <w:pPr>
        <w:pStyle w:val="Caption"/>
        <w:keepNext/>
      </w:pPr>
      <w:bookmarkStart w:id="2022" w:name="_Ref396219833"/>
      <w:r w:rsidRPr="004507FE">
        <w:t xml:space="preserve">Table </w:t>
      </w:r>
      <w:r w:rsidR="001732D0">
        <w:fldChar w:fldCharType="begin"/>
      </w:r>
      <w:r w:rsidR="001732D0">
        <w:instrText xml:space="preserve"> SEQ Table \* ARABIC </w:instrText>
      </w:r>
      <w:r w:rsidR="001732D0">
        <w:fldChar w:fldCharType="separate"/>
      </w:r>
      <w:r w:rsidR="00FB44CA">
        <w:rPr>
          <w:noProof/>
        </w:rPr>
        <w:t>18</w:t>
      </w:r>
      <w:r w:rsidR="001732D0">
        <w:rPr>
          <w:noProof/>
        </w:rPr>
        <w:fldChar w:fldCharType="end"/>
      </w:r>
      <w:bookmarkEnd w:id="2022"/>
      <w:r w:rsidRPr="004507FE">
        <w:t xml:space="preserve"> Items </w:t>
      </w:r>
      <w:r w:rsidR="0018242E">
        <w:t>that may be</w:t>
      </w:r>
      <w:r w:rsidRPr="004507FE">
        <w:t xml:space="preserve"> </w:t>
      </w:r>
      <w:r w:rsidR="00843217">
        <w:t>c</w:t>
      </w:r>
      <w:r w:rsidR="00843217" w:rsidRPr="004507FE">
        <w:t xml:space="preserve">ompleted </w:t>
      </w:r>
      <w:r w:rsidR="00843217">
        <w:t>a</w:t>
      </w:r>
      <w:r w:rsidR="00843217" w:rsidRPr="004507FE">
        <w:t xml:space="preserve">fter </w:t>
      </w:r>
      <w:r w:rsidRPr="004507FE">
        <w:t xml:space="preserve">the Completion Date of the </w:t>
      </w:r>
      <w:r w:rsidR="00843217" w:rsidRPr="00843217">
        <w:rPr>
          <w:i/>
        </w:rPr>
        <w:t>w</w:t>
      </w:r>
      <w:r w:rsidRPr="00843217">
        <w:rPr>
          <w:i/>
        </w:rPr>
        <w:t>orks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3628"/>
      </w:tblGrid>
      <w:tr w:rsidR="00F9728D" w:rsidRPr="004507FE" w14:paraId="632BC466" w14:textId="77777777" w:rsidTr="00D028EA">
        <w:trPr>
          <w:trHeight w:val="246"/>
          <w:jc w:val="center"/>
        </w:trPr>
        <w:tc>
          <w:tcPr>
            <w:tcW w:w="3116" w:type="pct"/>
          </w:tcPr>
          <w:p w14:paraId="632BC464" w14:textId="77777777" w:rsidR="00F9728D" w:rsidRPr="004507FE" w:rsidRDefault="00F9728D" w:rsidP="001037F6">
            <w:pPr>
              <w:rPr>
                <w:b/>
              </w:rPr>
            </w:pPr>
            <w:r w:rsidRPr="004507FE">
              <w:rPr>
                <w:b/>
              </w:rPr>
              <w:t>Item To be Completed</w:t>
            </w:r>
          </w:p>
        </w:tc>
        <w:tc>
          <w:tcPr>
            <w:tcW w:w="1884" w:type="pct"/>
          </w:tcPr>
          <w:p w14:paraId="632BC465" w14:textId="77777777" w:rsidR="00F9728D" w:rsidRPr="004507FE" w:rsidRDefault="00F9728D" w:rsidP="001037F6">
            <w:pPr>
              <w:rPr>
                <w:b/>
              </w:rPr>
            </w:pPr>
            <w:r w:rsidRPr="004507FE">
              <w:rPr>
                <w:b/>
              </w:rPr>
              <w:t>To be Completed by</w:t>
            </w:r>
          </w:p>
        </w:tc>
      </w:tr>
      <w:tr w:rsidR="00F9728D" w:rsidRPr="004507FE" w14:paraId="632BC469" w14:textId="77777777" w:rsidTr="00D028EA">
        <w:trPr>
          <w:trHeight w:val="246"/>
          <w:jc w:val="center"/>
        </w:trPr>
        <w:tc>
          <w:tcPr>
            <w:tcW w:w="3116" w:type="pct"/>
          </w:tcPr>
          <w:p w14:paraId="632BC467" w14:textId="1416C64F" w:rsidR="00F9728D" w:rsidRPr="004507FE" w:rsidRDefault="00F9728D" w:rsidP="001037F6">
            <w:r w:rsidRPr="004507FE">
              <w:t xml:space="preserve">As built drawings of </w:t>
            </w:r>
            <w:r w:rsidR="00DF2B19">
              <w:rPr>
                <w:i/>
              </w:rPr>
              <w:t>w</w:t>
            </w:r>
            <w:r w:rsidRPr="004507FE">
              <w:rPr>
                <w:i/>
              </w:rPr>
              <w:t>orks</w:t>
            </w:r>
            <w:r w:rsidRPr="004507FE">
              <w:t xml:space="preserve">  </w:t>
            </w:r>
          </w:p>
        </w:tc>
        <w:tc>
          <w:tcPr>
            <w:tcW w:w="1884" w:type="pct"/>
          </w:tcPr>
          <w:p w14:paraId="632BC468" w14:textId="77777777" w:rsidR="00F9728D" w:rsidRPr="004507FE" w:rsidRDefault="00F9728D" w:rsidP="001037F6">
            <w:r w:rsidRPr="004507FE">
              <w:t>Within 14 days after completion.</w:t>
            </w:r>
          </w:p>
        </w:tc>
      </w:tr>
      <w:tr w:rsidR="00F9728D" w:rsidRPr="004507FE" w14:paraId="632BC46C" w14:textId="77777777" w:rsidTr="00D028EA">
        <w:trPr>
          <w:trHeight w:val="492"/>
          <w:jc w:val="center"/>
        </w:trPr>
        <w:tc>
          <w:tcPr>
            <w:tcW w:w="3116" w:type="pct"/>
          </w:tcPr>
          <w:p w14:paraId="632BC46A" w14:textId="5E4BED11" w:rsidR="00F9728D" w:rsidRPr="004507FE" w:rsidRDefault="00F9728D" w:rsidP="00DF2B19">
            <w:r w:rsidRPr="004507FE">
              <w:t xml:space="preserve">Performance testing of the </w:t>
            </w:r>
            <w:r w:rsidR="00DF2B19">
              <w:t>w</w:t>
            </w:r>
            <w:r w:rsidRPr="004507FE">
              <w:rPr>
                <w:i/>
              </w:rPr>
              <w:t>orks</w:t>
            </w:r>
            <w:r w:rsidRPr="004507FE">
              <w:t xml:space="preserve"> after Commissioning</w:t>
            </w:r>
          </w:p>
        </w:tc>
        <w:tc>
          <w:tcPr>
            <w:tcW w:w="1884" w:type="pct"/>
          </w:tcPr>
          <w:p w14:paraId="632BC46B" w14:textId="2D646921" w:rsidR="00F9728D" w:rsidRPr="004507FE" w:rsidRDefault="00F9728D" w:rsidP="001037F6">
            <w:r w:rsidRPr="004507FE">
              <w:t>See Performance Testing</w:t>
            </w:r>
            <w:r w:rsidR="004841B0">
              <w:t xml:space="preserve"> (</w:t>
            </w:r>
            <w:r w:rsidR="000303BF">
              <w:t xml:space="preserve">as per </w:t>
            </w:r>
            <w:r w:rsidR="004841B0">
              <w:t>section 5.2.8)</w:t>
            </w:r>
          </w:p>
        </w:tc>
      </w:tr>
    </w:tbl>
    <w:p w14:paraId="632BC479" w14:textId="77777777" w:rsidR="00F9728D" w:rsidRPr="004507FE" w:rsidRDefault="00F9728D" w:rsidP="00D028EA"/>
    <w:p w14:paraId="632BC47C" w14:textId="77777777" w:rsidR="00F40DB6" w:rsidRPr="004507FE" w:rsidRDefault="00F40DB6" w:rsidP="004E2662">
      <w:pPr>
        <w:pStyle w:val="Heading3"/>
        <w:ind w:left="851" w:hanging="851"/>
      </w:pPr>
      <w:bookmarkStart w:id="2023" w:name="_Toc137798106"/>
      <w:bookmarkStart w:id="2024" w:name="_Toc229128309"/>
      <w:bookmarkStart w:id="2025" w:name="_Toc431995266"/>
      <w:bookmarkStart w:id="2026" w:name="_Toc434830136"/>
      <w:bookmarkStart w:id="2027" w:name="_Toc438206508"/>
      <w:bookmarkStart w:id="2028" w:name="_Toc441669727"/>
      <w:bookmarkStart w:id="2029" w:name="_Toc445120652"/>
      <w:bookmarkStart w:id="2030" w:name="_Toc448127455"/>
      <w:bookmarkStart w:id="2031" w:name="_Toc450832917"/>
      <w:bookmarkStart w:id="2032" w:name="_Toc451334476"/>
      <w:bookmarkStart w:id="2033" w:name="_Toc451343626"/>
      <w:bookmarkStart w:id="2034" w:name="_Toc451770808"/>
      <w:bookmarkStart w:id="2035" w:name="_Toc452646406"/>
      <w:bookmarkStart w:id="2036" w:name="_Toc87452381"/>
      <w:r w:rsidRPr="004507FE">
        <w:t xml:space="preserve">Use of the </w:t>
      </w:r>
      <w:r w:rsidRPr="004E2662">
        <w:t>works</w:t>
      </w:r>
      <w:r w:rsidRPr="004507FE">
        <w:t xml:space="preserve"> before Completion has been certified</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632BC481" w14:textId="1523DBCF" w:rsidR="00DF7BE4" w:rsidRPr="00EB6D5B" w:rsidRDefault="001F17C0" w:rsidP="00D028EA">
      <w:pPr>
        <w:pStyle w:val="Text7-1"/>
        <w:spacing w:before="240" w:line="360" w:lineRule="auto"/>
        <w:rPr>
          <w:noProof w:val="0"/>
          <w:color w:val="auto"/>
        </w:rPr>
      </w:pPr>
      <w:r>
        <w:rPr>
          <w:noProof w:val="0"/>
          <w:color w:val="auto"/>
        </w:rPr>
        <w:t xml:space="preserve">The </w:t>
      </w:r>
      <w:r w:rsidRPr="001F17C0">
        <w:rPr>
          <w:i/>
          <w:noProof w:val="0"/>
          <w:color w:val="auto"/>
        </w:rPr>
        <w:t>Project Manager</w:t>
      </w:r>
      <w:r>
        <w:rPr>
          <w:noProof w:val="0"/>
          <w:color w:val="auto"/>
        </w:rPr>
        <w:t xml:space="preserve"> utilises</w:t>
      </w:r>
      <w:r w:rsidR="000A5F23">
        <w:rPr>
          <w:noProof w:val="0"/>
          <w:color w:val="auto"/>
        </w:rPr>
        <w:t xml:space="preserve"> any of the</w:t>
      </w:r>
      <w:r>
        <w:rPr>
          <w:noProof w:val="0"/>
          <w:color w:val="auto"/>
        </w:rPr>
        <w:t xml:space="preserve"> </w:t>
      </w:r>
      <w:r w:rsidR="00DF2B19" w:rsidRPr="00707927">
        <w:rPr>
          <w:color w:val="000000" w:themeColor="text1"/>
        </w:rPr>
        <w:t xml:space="preserve">Plant </w:t>
      </w:r>
      <w:r w:rsidR="00DF2B19">
        <w:rPr>
          <w:color w:val="000000" w:themeColor="text1"/>
        </w:rPr>
        <w:t>and Materials</w:t>
      </w:r>
      <w:r w:rsidR="00DF2B19">
        <w:rPr>
          <w:noProof w:val="0"/>
          <w:color w:val="auto"/>
        </w:rPr>
        <w:t xml:space="preserve"> </w:t>
      </w:r>
      <w:r>
        <w:rPr>
          <w:noProof w:val="0"/>
          <w:color w:val="auto"/>
        </w:rPr>
        <w:t xml:space="preserve">before Completion if there is an emergency which can result in production losses of any of the </w:t>
      </w:r>
      <w:r w:rsidR="00DF2B19">
        <w:rPr>
          <w:noProof w:val="0"/>
          <w:color w:val="auto"/>
        </w:rPr>
        <w:t xml:space="preserve">power station units </w:t>
      </w:r>
      <w:r w:rsidR="00166029">
        <w:rPr>
          <w:noProof w:val="0"/>
          <w:color w:val="auto"/>
        </w:rPr>
        <w:t>or if required for commissioning</w:t>
      </w:r>
      <w:r w:rsidR="000A6B8A">
        <w:rPr>
          <w:noProof w:val="0"/>
          <w:color w:val="auto"/>
        </w:rPr>
        <w:t xml:space="preserve">. The </w:t>
      </w:r>
      <w:r w:rsidR="000A6B8A" w:rsidRPr="000A6B8A">
        <w:rPr>
          <w:i/>
          <w:noProof w:val="0"/>
          <w:color w:val="auto"/>
        </w:rPr>
        <w:t>Project Manager</w:t>
      </w:r>
      <w:r w:rsidR="000A6B8A">
        <w:rPr>
          <w:noProof w:val="0"/>
          <w:color w:val="auto"/>
        </w:rPr>
        <w:t xml:space="preserve"> notifies the </w:t>
      </w:r>
      <w:r w:rsidR="000A6B8A" w:rsidRPr="000A6B8A">
        <w:rPr>
          <w:i/>
          <w:noProof w:val="0"/>
          <w:color w:val="auto"/>
        </w:rPr>
        <w:t>Contractor</w:t>
      </w:r>
      <w:r w:rsidR="000A6B8A">
        <w:rPr>
          <w:noProof w:val="0"/>
          <w:color w:val="auto"/>
        </w:rPr>
        <w:t xml:space="preserve"> of the requirement for </w:t>
      </w:r>
      <w:r w:rsidR="00E1006E" w:rsidRPr="00707927">
        <w:rPr>
          <w:color w:val="000000" w:themeColor="text1"/>
        </w:rPr>
        <w:t xml:space="preserve">Plant </w:t>
      </w:r>
      <w:r w:rsidR="00E1006E">
        <w:rPr>
          <w:color w:val="000000" w:themeColor="text1"/>
        </w:rPr>
        <w:t>and Materials</w:t>
      </w:r>
      <w:r w:rsidR="000A6B8A">
        <w:rPr>
          <w:noProof w:val="0"/>
          <w:color w:val="auto"/>
        </w:rPr>
        <w:t xml:space="preserve"> to be utilised to prevent production losses. The time frame for the use of </w:t>
      </w:r>
      <w:r w:rsidR="000A5F23">
        <w:rPr>
          <w:noProof w:val="0"/>
          <w:color w:val="auto"/>
        </w:rPr>
        <w:t xml:space="preserve">the required </w:t>
      </w:r>
      <w:r w:rsidR="00DF2B19" w:rsidRPr="00707927">
        <w:rPr>
          <w:color w:val="000000" w:themeColor="text1"/>
        </w:rPr>
        <w:t xml:space="preserve">Plant </w:t>
      </w:r>
      <w:r w:rsidR="00DF2B19">
        <w:rPr>
          <w:color w:val="000000" w:themeColor="text1"/>
        </w:rPr>
        <w:t>and Materials</w:t>
      </w:r>
      <w:r w:rsidR="00DF2B19">
        <w:rPr>
          <w:noProof w:val="0"/>
          <w:color w:val="auto"/>
        </w:rPr>
        <w:t xml:space="preserve"> </w:t>
      </w:r>
      <w:r w:rsidR="000A6B8A">
        <w:rPr>
          <w:noProof w:val="0"/>
          <w:color w:val="auto"/>
        </w:rPr>
        <w:t xml:space="preserve">is agreed upon between the </w:t>
      </w:r>
      <w:r w:rsidR="000A6B8A" w:rsidRPr="000A6B8A">
        <w:rPr>
          <w:i/>
          <w:noProof w:val="0"/>
          <w:color w:val="auto"/>
        </w:rPr>
        <w:t>Project Manager</w:t>
      </w:r>
      <w:r w:rsidR="000A6B8A">
        <w:rPr>
          <w:noProof w:val="0"/>
          <w:color w:val="auto"/>
        </w:rPr>
        <w:t xml:space="preserve"> and the </w:t>
      </w:r>
      <w:r w:rsidR="000A6B8A" w:rsidRPr="000A6B8A">
        <w:rPr>
          <w:i/>
          <w:noProof w:val="0"/>
          <w:color w:val="auto"/>
        </w:rPr>
        <w:t>Contractor</w:t>
      </w:r>
      <w:r w:rsidR="000A6B8A">
        <w:rPr>
          <w:noProof w:val="0"/>
          <w:color w:val="auto"/>
        </w:rPr>
        <w:t xml:space="preserve">. </w:t>
      </w:r>
    </w:p>
    <w:p w14:paraId="632BC482" w14:textId="77777777" w:rsidR="00DF7BE4" w:rsidRPr="004507FE" w:rsidRDefault="00F40DB6" w:rsidP="004E2662">
      <w:pPr>
        <w:pStyle w:val="Heading3"/>
        <w:ind w:left="851" w:hanging="851"/>
      </w:pPr>
      <w:bookmarkStart w:id="2037" w:name="_Toc137798107"/>
      <w:bookmarkStart w:id="2038" w:name="_Toc229128310"/>
      <w:bookmarkStart w:id="2039" w:name="_Toc431995267"/>
      <w:bookmarkStart w:id="2040" w:name="_Toc434830137"/>
      <w:bookmarkStart w:id="2041" w:name="_Toc438206509"/>
      <w:bookmarkStart w:id="2042" w:name="_Toc441669728"/>
      <w:bookmarkStart w:id="2043" w:name="_Toc445120653"/>
      <w:bookmarkStart w:id="2044" w:name="_Toc448127456"/>
      <w:bookmarkStart w:id="2045" w:name="_Toc450832918"/>
      <w:bookmarkStart w:id="2046" w:name="_Toc451334477"/>
      <w:bookmarkStart w:id="2047" w:name="_Toc451343627"/>
      <w:bookmarkStart w:id="2048" w:name="_Toc451770809"/>
      <w:bookmarkStart w:id="2049" w:name="_Toc452646407"/>
      <w:bookmarkStart w:id="2050" w:name="_Toc87452382"/>
      <w:r w:rsidRPr="004507FE">
        <w:t>Materials</w:t>
      </w:r>
      <w:r w:rsidR="00997FC3">
        <w:t>,</w:t>
      </w:r>
      <w:r w:rsidRPr="004507FE">
        <w:t xml:space="preserve"> facilities and samples for tests and inspections</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r w:rsidRPr="004507FE">
        <w:t xml:space="preserve"> </w:t>
      </w:r>
    </w:p>
    <w:p w14:paraId="632BC485" w14:textId="0BCCEF25" w:rsidR="00F9728D" w:rsidRPr="004507FE" w:rsidRDefault="00F9728D" w:rsidP="00D028EA">
      <w:pPr>
        <w:pStyle w:val="Text7-1"/>
        <w:spacing w:before="240" w:line="360" w:lineRule="auto"/>
        <w:rPr>
          <w:noProof w:val="0"/>
          <w:color w:val="auto"/>
        </w:rPr>
      </w:pPr>
      <w:r w:rsidRPr="004507FE">
        <w:rPr>
          <w:noProof w:val="0"/>
          <w:color w:val="auto"/>
        </w:rPr>
        <w:t xml:space="preserve">The </w:t>
      </w:r>
      <w:r w:rsidRPr="004507FE">
        <w:rPr>
          <w:i/>
          <w:noProof w:val="0"/>
          <w:color w:val="auto"/>
        </w:rPr>
        <w:t>Contractor</w:t>
      </w:r>
      <w:r w:rsidRPr="004507FE">
        <w:rPr>
          <w:noProof w:val="0"/>
          <w:color w:val="auto"/>
        </w:rPr>
        <w:t xml:space="preserve"> su</w:t>
      </w:r>
      <w:r w:rsidR="00616687">
        <w:rPr>
          <w:noProof w:val="0"/>
          <w:color w:val="auto"/>
        </w:rPr>
        <w:t>pplies</w:t>
      </w:r>
      <w:r w:rsidRPr="004507FE">
        <w:rPr>
          <w:noProof w:val="0"/>
          <w:color w:val="auto"/>
        </w:rPr>
        <w:t xml:space="preserve"> </w:t>
      </w:r>
      <w:proofErr w:type="gramStart"/>
      <w:r w:rsidRPr="004507FE">
        <w:rPr>
          <w:noProof w:val="0"/>
          <w:color w:val="auto"/>
        </w:rPr>
        <w:t>all of</w:t>
      </w:r>
      <w:proofErr w:type="gramEnd"/>
      <w:r w:rsidRPr="004507FE">
        <w:rPr>
          <w:noProof w:val="0"/>
          <w:color w:val="auto"/>
        </w:rPr>
        <w:t xml:space="preserve"> the </w:t>
      </w:r>
      <w:r w:rsidR="000F2730">
        <w:rPr>
          <w:noProof w:val="0"/>
          <w:color w:val="auto"/>
        </w:rPr>
        <w:t>m</w:t>
      </w:r>
      <w:r w:rsidR="000F2730" w:rsidRPr="004507FE">
        <w:rPr>
          <w:noProof w:val="0"/>
          <w:color w:val="auto"/>
        </w:rPr>
        <w:t xml:space="preserve">aterials </w:t>
      </w:r>
      <w:r w:rsidRPr="004507FE">
        <w:rPr>
          <w:noProof w:val="0"/>
          <w:color w:val="auto"/>
        </w:rPr>
        <w:t xml:space="preserve">and facilities for all of the tests conducted for the </w:t>
      </w:r>
      <w:r w:rsidR="00843217">
        <w:rPr>
          <w:i/>
          <w:noProof w:val="0"/>
          <w:color w:val="auto"/>
        </w:rPr>
        <w:t>wo</w:t>
      </w:r>
      <w:r w:rsidR="00843217" w:rsidRPr="004507FE">
        <w:rPr>
          <w:i/>
          <w:noProof w:val="0"/>
          <w:color w:val="auto"/>
        </w:rPr>
        <w:t>rks</w:t>
      </w:r>
      <w:r w:rsidRPr="004507FE">
        <w:rPr>
          <w:noProof w:val="0"/>
          <w:color w:val="auto"/>
        </w:rPr>
        <w:t xml:space="preserve">, the use of </w:t>
      </w:r>
      <w:r w:rsidRPr="004507FE">
        <w:rPr>
          <w:i/>
          <w:noProof w:val="0"/>
          <w:color w:val="auto"/>
        </w:rPr>
        <w:t>Employers</w:t>
      </w:r>
      <w:r w:rsidRPr="004507FE">
        <w:rPr>
          <w:noProof w:val="0"/>
          <w:color w:val="auto"/>
        </w:rPr>
        <w:t xml:space="preserve"> testing equipment is not permitted.</w:t>
      </w:r>
    </w:p>
    <w:p w14:paraId="632BC486" w14:textId="7C5A2762" w:rsidR="00F9728D" w:rsidRPr="004507FE" w:rsidRDefault="00F9728D" w:rsidP="00D028EA">
      <w:pPr>
        <w:pStyle w:val="Text7-1"/>
        <w:spacing w:before="240" w:line="360" w:lineRule="auto"/>
        <w:rPr>
          <w:noProof w:val="0"/>
          <w:color w:val="auto"/>
        </w:rPr>
      </w:pPr>
      <w:r w:rsidRPr="004507FE">
        <w:rPr>
          <w:noProof w:val="0"/>
          <w:color w:val="auto"/>
        </w:rPr>
        <w:t xml:space="preserve">If samples of ash are required by the </w:t>
      </w:r>
      <w:r w:rsidRPr="004507FE">
        <w:rPr>
          <w:i/>
          <w:noProof w:val="0"/>
          <w:color w:val="auto"/>
        </w:rPr>
        <w:t>Contractor</w:t>
      </w:r>
      <w:r w:rsidRPr="004507FE">
        <w:rPr>
          <w:noProof w:val="0"/>
          <w:color w:val="auto"/>
        </w:rPr>
        <w:t xml:space="preserve"> for testing purposes, the </w:t>
      </w:r>
      <w:r w:rsidRPr="004507FE">
        <w:rPr>
          <w:i/>
          <w:noProof w:val="0"/>
          <w:color w:val="auto"/>
        </w:rPr>
        <w:t>Contractor</w:t>
      </w:r>
      <w:r w:rsidRPr="004507FE">
        <w:rPr>
          <w:noProof w:val="0"/>
          <w:color w:val="auto"/>
        </w:rPr>
        <w:t xml:space="preserve"> requests the quantity of ash required from the </w:t>
      </w:r>
      <w:r w:rsidR="00544841">
        <w:rPr>
          <w:i/>
          <w:noProof w:val="0"/>
          <w:color w:val="auto"/>
        </w:rPr>
        <w:t>Project Manager</w:t>
      </w:r>
      <w:r w:rsidRPr="004507FE">
        <w:rPr>
          <w:noProof w:val="0"/>
          <w:color w:val="auto"/>
        </w:rPr>
        <w:t xml:space="preserve">. The </w:t>
      </w:r>
      <w:r w:rsidRPr="004507FE">
        <w:rPr>
          <w:i/>
          <w:noProof w:val="0"/>
          <w:color w:val="auto"/>
        </w:rPr>
        <w:t>Employer</w:t>
      </w:r>
      <w:r w:rsidRPr="004507FE">
        <w:rPr>
          <w:noProof w:val="0"/>
          <w:color w:val="auto"/>
        </w:rPr>
        <w:t xml:space="preserve"> supplies the quantity of ash requested by the </w:t>
      </w:r>
      <w:r w:rsidRPr="004507FE">
        <w:rPr>
          <w:i/>
          <w:noProof w:val="0"/>
          <w:color w:val="auto"/>
        </w:rPr>
        <w:t>Contractor</w:t>
      </w:r>
      <w:r w:rsidRPr="004507FE">
        <w:rPr>
          <w:noProof w:val="0"/>
          <w:color w:val="auto"/>
        </w:rPr>
        <w:t xml:space="preserve"> </w:t>
      </w:r>
      <w:proofErr w:type="gramStart"/>
      <w:r w:rsidRPr="004507FE">
        <w:rPr>
          <w:noProof w:val="0"/>
          <w:color w:val="auto"/>
        </w:rPr>
        <w:t>as long as</w:t>
      </w:r>
      <w:proofErr w:type="gramEnd"/>
      <w:r w:rsidRPr="004507FE">
        <w:rPr>
          <w:noProof w:val="0"/>
          <w:color w:val="auto"/>
        </w:rPr>
        <w:t xml:space="preserve"> the quantity is within reasonable limits</w:t>
      </w:r>
      <w:r w:rsidR="004828CC">
        <w:rPr>
          <w:noProof w:val="0"/>
          <w:color w:val="auto"/>
        </w:rPr>
        <w:t>.</w:t>
      </w:r>
      <w:r w:rsidR="00597F68">
        <w:rPr>
          <w:noProof w:val="0"/>
          <w:color w:val="auto"/>
        </w:rPr>
        <w:t xml:space="preserve"> The facilities for any test that the </w:t>
      </w:r>
      <w:r w:rsidR="00597F68" w:rsidRPr="00597F68">
        <w:rPr>
          <w:i/>
          <w:noProof w:val="0"/>
          <w:color w:val="auto"/>
        </w:rPr>
        <w:t>Contractor</w:t>
      </w:r>
      <w:r w:rsidR="00597F68">
        <w:rPr>
          <w:noProof w:val="0"/>
          <w:color w:val="auto"/>
        </w:rPr>
        <w:t xml:space="preserve"> does on the ash samples is provided by the </w:t>
      </w:r>
      <w:r w:rsidR="00597F68" w:rsidRPr="00597F68">
        <w:rPr>
          <w:i/>
          <w:noProof w:val="0"/>
          <w:color w:val="auto"/>
        </w:rPr>
        <w:t>Contractor</w:t>
      </w:r>
      <w:r w:rsidR="00597F68">
        <w:rPr>
          <w:noProof w:val="0"/>
          <w:color w:val="auto"/>
        </w:rPr>
        <w:t xml:space="preserve"> </w:t>
      </w:r>
    </w:p>
    <w:p w14:paraId="632BC487" w14:textId="77777777" w:rsidR="00142F09" w:rsidRPr="004507FE" w:rsidRDefault="007969C4" w:rsidP="004E2662">
      <w:pPr>
        <w:pStyle w:val="Heading3"/>
        <w:ind w:left="851" w:hanging="851"/>
      </w:pPr>
      <w:bookmarkStart w:id="2051" w:name="_Toc137798108"/>
      <w:bookmarkStart w:id="2052" w:name="_Toc229128311"/>
      <w:bookmarkStart w:id="2053" w:name="_Toc431995268"/>
      <w:bookmarkStart w:id="2054" w:name="_Toc434830138"/>
      <w:bookmarkStart w:id="2055" w:name="_Toc438206510"/>
      <w:bookmarkStart w:id="2056" w:name="_Toc441669729"/>
      <w:bookmarkStart w:id="2057" w:name="_Toc445120654"/>
      <w:bookmarkStart w:id="2058" w:name="_Toc448127457"/>
      <w:bookmarkStart w:id="2059" w:name="_Toc450832919"/>
      <w:bookmarkStart w:id="2060" w:name="_Toc451334478"/>
      <w:bookmarkStart w:id="2061" w:name="_Toc451343628"/>
      <w:bookmarkStart w:id="2062" w:name="_Toc451770810"/>
      <w:bookmarkStart w:id="2063" w:name="_Toc452646408"/>
      <w:bookmarkStart w:id="2064" w:name="_Toc87452383"/>
      <w:r w:rsidRPr="004507FE">
        <w:t>Commissioning</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3698764E" w14:textId="5548D257" w:rsidR="00B1103A" w:rsidRDefault="00B1103A" w:rsidP="00D028EA">
      <w:pPr>
        <w:pStyle w:val="Text7-1"/>
        <w:spacing w:before="240" w:line="360" w:lineRule="auto"/>
        <w:rPr>
          <w:rFonts w:eastAsiaTheme="minorHAnsi"/>
          <w:color w:val="auto"/>
        </w:rPr>
      </w:pPr>
      <w:bookmarkStart w:id="2065" w:name="_Toc137798109"/>
      <w:bookmarkStart w:id="2066" w:name="_Toc229128312"/>
      <w:bookmarkStart w:id="2067" w:name="_Toc431995269"/>
      <w:bookmarkStart w:id="2068" w:name="_Toc434830139"/>
      <w:bookmarkStart w:id="2069" w:name="_Toc438206511"/>
      <w:bookmarkStart w:id="2070" w:name="_Toc441669730"/>
      <w:r>
        <w:rPr>
          <w:color w:val="auto"/>
        </w:rPr>
        <w:t xml:space="preserve">Commissioning is defined as bringing into service all items of the </w:t>
      </w:r>
      <w:r>
        <w:rPr>
          <w:i/>
          <w:iCs/>
          <w:lang w:val="en-US"/>
        </w:rPr>
        <w:t>works</w:t>
      </w:r>
      <w:r>
        <w:rPr>
          <w:color w:val="auto"/>
          <w:lang w:val="en-US"/>
        </w:rPr>
        <w:t xml:space="preserve"> </w:t>
      </w:r>
      <w:r>
        <w:rPr>
          <w:color w:val="auto"/>
        </w:rPr>
        <w:t>as specified, meeting the requirements of the functional Works Information, as well as the control system and</w:t>
      </w:r>
      <w:r w:rsidR="00BC1FC1">
        <w:rPr>
          <w:color w:val="auto"/>
        </w:rPr>
        <w:t xml:space="preserve"> all</w:t>
      </w:r>
      <w:r>
        <w:rPr>
          <w:color w:val="auto"/>
        </w:rPr>
        <w:t xml:space="preserve"> </w:t>
      </w:r>
      <w:r w:rsidR="00DF2B19">
        <w:t xml:space="preserve">Plant and </w:t>
      </w:r>
      <w:r w:rsidR="00DF2B19" w:rsidRPr="00DA2E39">
        <w:rPr>
          <w:i/>
        </w:rPr>
        <w:t>Materials</w:t>
      </w:r>
      <w:r w:rsidR="00DF2B19">
        <w:rPr>
          <w:color w:val="auto"/>
        </w:rPr>
        <w:t xml:space="preserve"> </w:t>
      </w:r>
      <w:r>
        <w:rPr>
          <w:color w:val="auto"/>
        </w:rPr>
        <w:t>performance including all necessary testing and verification of the stated performance.</w:t>
      </w:r>
    </w:p>
    <w:p w14:paraId="11FF5C57" w14:textId="77777777" w:rsidR="00B1103A" w:rsidRDefault="00B1103A" w:rsidP="00D028EA">
      <w:pPr>
        <w:pStyle w:val="Text7-1"/>
        <w:spacing w:before="240" w:line="360" w:lineRule="auto"/>
        <w:rPr>
          <w:color w:val="auto"/>
        </w:rPr>
      </w:pPr>
      <w:r>
        <w:rPr>
          <w:color w:val="auto"/>
        </w:rPr>
        <w:t xml:space="preserve">The </w:t>
      </w:r>
      <w:r>
        <w:rPr>
          <w:i/>
          <w:iCs/>
        </w:rPr>
        <w:t>works</w:t>
      </w:r>
      <w:r>
        <w:rPr>
          <w:color w:val="auto"/>
        </w:rPr>
        <w:t xml:space="preserve"> covered by the Works Information is installed and complete in all respects by the dates stated in the Accepted Programme. The </w:t>
      </w:r>
      <w:r>
        <w:rPr>
          <w:i/>
          <w:iCs/>
          <w:lang w:val="en-US"/>
        </w:rPr>
        <w:t>Contractor</w:t>
      </w:r>
      <w:r>
        <w:rPr>
          <w:color w:val="auto"/>
        </w:rPr>
        <w:t xml:space="preserve"> provides sufficient personnel for the satisfactory and timely commissioning of the equipment.</w:t>
      </w:r>
    </w:p>
    <w:p w14:paraId="0C862C75" w14:textId="5EB71ED3" w:rsidR="00B1103A" w:rsidRDefault="00B1103A" w:rsidP="00D028EA">
      <w:pPr>
        <w:pStyle w:val="Text7-1"/>
        <w:spacing w:before="240" w:line="360" w:lineRule="auto"/>
        <w:rPr>
          <w:color w:val="auto"/>
        </w:rPr>
      </w:pPr>
      <w:r>
        <w:rPr>
          <w:color w:val="auto"/>
        </w:rPr>
        <w:t xml:space="preserve">Before </w:t>
      </w:r>
      <w:r w:rsidR="00DA2E39">
        <w:t xml:space="preserve">the </w:t>
      </w:r>
      <w:r w:rsidR="00DA2E39" w:rsidRPr="00DA2E39">
        <w:rPr>
          <w:i/>
        </w:rPr>
        <w:t>works</w:t>
      </w:r>
      <w:r w:rsidR="00DF2B19">
        <w:rPr>
          <w:color w:val="auto"/>
        </w:rPr>
        <w:t xml:space="preserve"> </w:t>
      </w:r>
      <w:r>
        <w:rPr>
          <w:color w:val="auto"/>
        </w:rPr>
        <w:t xml:space="preserve">is placed in service, the </w:t>
      </w:r>
      <w:r>
        <w:rPr>
          <w:i/>
          <w:iCs/>
          <w:lang w:val="en-US"/>
        </w:rPr>
        <w:t>Contractor</w:t>
      </w:r>
      <w:r>
        <w:rPr>
          <w:color w:val="auto"/>
        </w:rPr>
        <w:t xml:space="preserve"> certifies that it is in a suitable and safe condition.</w:t>
      </w:r>
    </w:p>
    <w:p w14:paraId="1264367C" w14:textId="1942E536" w:rsidR="00B1103A" w:rsidRDefault="00B1103A" w:rsidP="00D028EA">
      <w:pPr>
        <w:pStyle w:val="Text7-1"/>
        <w:spacing w:before="240" w:line="360" w:lineRule="auto"/>
        <w:rPr>
          <w:color w:val="auto"/>
        </w:rPr>
      </w:pPr>
      <w:r>
        <w:rPr>
          <w:color w:val="auto"/>
        </w:rPr>
        <w:lastRenderedPageBreak/>
        <w:t xml:space="preserve">Prior to the time when </w:t>
      </w:r>
      <w:r w:rsidR="006F21CA">
        <w:rPr>
          <w:color w:val="auto"/>
        </w:rPr>
        <w:t>Cold C</w:t>
      </w:r>
      <w:r>
        <w:rPr>
          <w:color w:val="auto"/>
        </w:rPr>
        <w:t xml:space="preserve">ommissioning commences, the </w:t>
      </w:r>
      <w:r>
        <w:rPr>
          <w:i/>
          <w:iCs/>
          <w:lang w:val="en-US"/>
        </w:rPr>
        <w:t>Project Manager</w:t>
      </w:r>
      <w:r>
        <w:rPr>
          <w:color w:val="auto"/>
          <w:lang w:val="en-US"/>
        </w:rPr>
        <w:t xml:space="preserve"> </w:t>
      </w:r>
      <w:r>
        <w:rPr>
          <w:color w:val="auto"/>
        </w:rPr>
        <w:t xml:space="preserve">notifies the </w:t>
      </w:r>
      <w:r w:rsidR="008F42A9">
        <w:rPr>
          <w:color w:val="auto"/>
        </w:rPr>
        <w:t xml:space="preserve">powers station </w:t>
      </w:r>
      <w:r>
        <w:rPr>
          <w:color w:val="auto"/>
        </w:rPr>
        <w:t xml:space="preserve">representative responsible for co-ordination of the commissioning of the generating unit such that the commissioning of the </w:t>
      </w:r>
      <w:r>
        <w:rPr>
          <w:i/>
          <w:iCs/>
          <w:color w:val="auto"/>
        </w:rPr>
        <w:t>works</w:t>
      </w:r>
      <w:r>
        <w:rPr>
          <w:color w:val="auto"/>
        </w:rPr>
        <w:t xml:space="preserve"> can be incorporated into the commissioning plan of the generating unit.  </w:t>
      </w:r>
      <w:r w:rsidR="00030758">
        <w:rPr>
          <w:color w:val="auto"/>
        </w:rPr>
        <w:t>All GCD commissining will be done as per Procedure :Commissining and completion of refurbishment project at Tutuka Power Station procedure 240-114516712.</w:t>
      </w:r>
    </w:p>
    <w:p w14:paraId="298AEC72" w14:textId="020D63AA" w:rsidR="00B1103A" w:rsidRDefault="00B1103A" w:rsidP="00D028EA">
      <w:pPr>
        <w:pStyle w:val="Text7-1"/>
        <w:spacing w:before="240" w:line="360" w:lineRule="auto"/>
        <w:rPr>
          <w:color w:val="auto"/>
        </w:rPr>
      </w:pPr>
      <w:r>
        <w:rPr>
          <w:color w:val="auto"/>
        </w:rPr>
        <w:t xml:space="preserve">The </w:t>
      </w:r>
      <w:r>
        <w:rPr>
          <w:i/>
          <w:iCs/>
          <w:lang w:val="en-US"/>
        </w:rPr>
        <w:t>Contractor</w:t>
      </w:r>
      <w:r>
        <w:rPr>
          <w:color w:val="auto"/>
        </w:rPr>
        <w:t xml:space="preserve"> co-operates with the power station representative/s in the process of commissioning the p</w:t>
      </w:r>
      <w:r w:rsidR="00C02DAB">
        <w:rPr>
          <w:color w:val="auto"/>
        </w:rPr>
        <w:t>ortions of the</w:t>
      </w:r>
      <w:r>
        <w:rPr>
          <w:color w:val="auto"/>
        </w:rPr>
        <w:t xml:space="preserve"> generating unit for which the </w:t>
      </w:r>
      <w:r>
        <w:rPr>
          <w:i/>
          <w:iCs/>
          <w:lang w:val="en-US"/>
        </w:rPr>
        <w:t>Employer</w:t>
      </w:r>
      <w:r>
        <w:rPr>
          <w:color w:val="auto"/>
          <w:lang w:val="en-US"/>
        </w:rPr>
        <w:t xml:space="preserve"> </w:t>
      </w:r>
      <w:r>
        <w:rPr>
          <w:color w:val="auto"/>
        </w:rPr>
        <w:t>is responsible .</w:t>
      </w:r>
    </w:p>
    <w:p w14:paraId="519D8A22" w14:textId="77777777" w:rsidR="00B1103A" w:rsidRDefault="00B1103A" w:rsidP="00D028EA">
      <w:pPr>
        <w:pStyle w:val="Text7-1"/>
        <w:spacing w:before="240" w:line="360" w:lineRule="auto"/>
        <w:rPr>
          <w:color w:val="auto"/>
        </w:rPr>
      </w:pPr>
      <w:r>
        <w:rPr>
          <w:color w:val="auto"/>
        </w:rPr>
        <w:t xml:space="preserve">The </w:t>
      </w:r>
      <w:r>
        <w:rPr>
          <w:i/>
          <w:iCs/>
          <w:color w:val="auto"/>
        </w:rPr>
        <w:t>Contractor</w:t>
      </w:r>
      <w:r>
        <w:rPr>
          <w:color w:val="auto"/>
        </w:rPr>
        <w:t xml:space="preserve"> develops a commissioning procedure that is submitted to the </w:t>
      </w:r>
      <w:r>
        <w:rPr>
          <w:i/>
          <w:iCs/>
          <w:color w:val="auto"/>
        </w:rPr>
        <w:t>Project Manager</w:t>
      </w:r>
      <w:r>
        <w:rPr>
          <w:color w:val="auto"/>
        </w:rPr>
        <w:t xml:space="preserve"> for acceptance. </w:t>
      </w:r>
    </w:p>
    <w:p w14:paraId="7914939C" w14:textId="1AB4B157" w:rsidR="00FB1496" w:rsidRDefault="00FB1496" w:rsidP="00D028EA">
      <w:pPr>
        <w:pStyle w:val="Text7-1"/>
        <w:spacing w:line="360" w:lineRule="auto"/>
        <w:rPr>
          <w:noProof w:val="0"/>
          <w:color w:val="000000" w:themeColor="text1"/>
        </w:rPr>
      </w:pPr>
      <w:r w:rsidRPr="00707927">
        <w:rPr>
          <w:noProof w:val="0"/>
          <w:color w:val="000000" w:themeColor="text1"/>
        </w:rPr>
        <w:t xml:space="preserve">The </w:t>
      </w:r>
      <w:r w:rsidRPr="00707927">
        <w:rPr>
          <w:i/>
          <w:noProof w:val="0"/>
          <w:color w:val="000000" w:themeColor="text1"/>
        </w:rPr>
        <w:t>Contractor</w:t>
      </w:r>
      <w:r w:rsidRPr="00707927">
        <w:rPr>
          <w:noProof w:val="0"/>
          <w:color w:val="000000" w:themeColor="text1"/>
        </w:rPr>
        <w:t xml:space="preserve"> provides all Equipment required </w:t>
      </w:r>
      <w:r>
        <w:rPr>
          <w:noProof w:val="0"/>
          <w:color w:val="000000" w:themeColor="text1"/>
        </w:rPr>
        <w:t xml:space="preserve">for the commissioning of the </w:t>
      </w:r>
      <w:r w:rsidRPr="00C97AD0">
        <w:rPr>
          <w:i/>
          <w:noProof w:val="0"/>
          <w:color w:val="000000" w:themeColor="text1"/>
        </w:rPr>
        <w:t>works</w:t>
      </w:r>
      <w:r w:rsidRPr="00707927">
        <w:rPr>
          <w:noProof w:val="0"/>
          <w:color w:val="000000" w:themeColor="text1"/>
        </w:rPr>
        <w:t>.</w:t>
      </w:r>
    </w:p>
    <w:p w14:paraId="24EB4851" w14:textId="77777777" w:rsidR="00FB1496" w:rsidRDefault="00FB1496" w:rsidP="0014005F">
      <w:pPr>
        <w:pStyle w:val="Heading4"/>
        <w:ind w:left="851" w:hanging="851"/>
      </w:pPr>
      <w:r>
        <w:t>Pressure Testing</w:t>
      </w:r>
    </w:p>
    <w:p w14:paraId="71421680" w14:textId="77777777" w:rsidR="00FB1496" w:rsidRDefault="00FB1496" w:rsidP="00D028EA">
      <w:pPr>
        <w:pStyle w:val="Text7-1"/>
        <w:spacing w:before="240" w:line="360" w:lineRule="auto"/>
        <w:rPr>
          <w:color w:val="auto"/>
        </w:rPr>
      </w:pPr>
      <w:r w:rsidRPr="00360793">
        <w:rPr>
          <w:color w:val="auto"/>
        </w:rPr>
        <w:t xml:space="preserve">A pressure testing procedure is finalised and submitted to the </w:t>
      </w:r>
      <w:r w:rsidRPr="0061445C">
        <w:rPr>
          <w:i/>
          <w:color w:val="auto"/>
        </w:rPr>
        <w:t>Project Manager</w:t>
      </w:r>
      <w:r w:rsidRPr="00360793">
        <w:rPr>
          <w:color w:val="auto"/>
        </w:rPr>
        <w:t xml:space="preserve"> for acceptance prior to the finalisation of the design.</w:t>
      </w:r>
    </w:p>
    <w:p w14:paraId="0F662CDB" w14:textId="77777777" w:rsidR="00FB1496" w:rsidRPr="00741278" w:rsidRDefault="00FB1496" w:rsidP="00D028EA">
      <w:pPr>
        <w:pStyle w:val="Text7-1"/>
        <w:spacing w:before="240" w:line="360" w:lineRule="auto"/>
        <w:rPr>
          <w:color w:val="auto"/>
        </w:rPr>
      </w:pPr>
      <w:r w:rsidRPr="00741278">
        <w:rPr>
          <w:color w:val="auto"/>
        </w:rPr>
        <w:t>Prior to any commissioning activities commencing</w:t>
      </w:r>
      <w:r>
        <w:rPr>
          <w:color w:val="auto"/>
        </w:rPr>
        <w:t>,</w:t>
      </w:r>
      <w:r w:rsidRPr="00741278">
        <w:rPr>
          <w:color w:val="auto"/>
        </w:rPr>
        <w:t xml:space="preserve"> </w:t>
      </w:r>
      <w:r>
        <w:rPr>
          <w:color w:val="auto"/>
        </w:rPr>
        <w:t xml:space="preserve">the </w:t>
      </w:r>
      <w:r w:rsidRPr="00816B45">
        <w:rPr>
          <w:i/>
          <w:color w:val="auto"/>
        </w:rPr>
        <w:t>works</w:t>
      </w:r>
      <w:r w:rsidRPr="00741278">
        <w:rPr>
          <w:color w:val="auto"/>
        </w:rPr>
        <w:t xml:space="preserve"> </w:t>
      </w:r>
      <w:r>
        <w:rPr>
          <w:color w:val="auto"/>
        </w:rPr>
        <w:t>requried to be</w:t>
      </w:r>
      <w:r w:rsidRPr="00741278">
        <w:rPr>
          <w:color w:val="auto"/>
        </w:rPr>
        <w:t xml:space="preserve"> pressure tested </w:t>
      </w:r>
      <w:r>
        <w:rPr>
          <w:color w:val="auto"/>
        </w:rPr>
        <w:t xml:space="preserve">are tested </w:t>
      </w:r>
      <w:r w:rsidRPr="00741278">
        <w:rPr>
          <w:color w:val="auto"/>
        </w:rPr>
        <w:t xml:space="preserve">according to the requirements specified in the design code utilised. </w:t>
      </w:r>
    </w:p>
    <w:p w14:paraId="5DD386E1" w14:textId="77777777" w:rsidR="00FB1496" w:rsidRPr="00707927" w:rsidRDefault="00FB1496" w:rsidP="00D028EA">
      <w:pPr>
        <w:pStyle w:val="Text7-1"/>
        <w:spacing w:line="360" w:lineRule="auto"/>
        <w:rPr>
          <w:noProof w:val="0"/>
          <w:color w:val="000000" w:themeColor="text1"/>
        </w:rPr>
      </w:pPr>
      <w:r w:rsidRPr="00707927">
        <w:rPr>
          <w:noProof w:val="0"/>
          <w:color w:val="000000" w:themeColor="text1"/>
        </w:rPr>
        <w:t xml:space="preserve">The </w:t>
      </w:r>
      <w:r w:rsidRPr="00707927">
        <w:rPr>
          <w:i/>
          <w:noProof w:val="0"/>
          <w:color w:val="000000" w:themeColor="text1"/>
        </w:rPr>
        <w:t>Contractor</w:t>
      </w:r>
      <w:r w:rsidRPr="00707927">
        <w:rPr>
          <w:noProof w:val="0"/>
          <w:color w:val="000000" w:themeColor="text1"/>
        </w:rPr>
        <w:t xml:space="preserve"> provides all test Equipment </w:t>
      </w:r>
      <w:r>
        <w:rPr>
          <w:noProof w:val="0"/>
          <w:color w:val="000000" w:themeColor="text1"/>
        </w:rPr>
        <w:t>required for pressure testing</w:t>
      </w:r>
      <w:r w:rsidRPr="00707927">
        <w:rPr>
          <w:noProof w:val="0"/>
          <w:color w:val="000000" w:themeColor="text1"/>
        </w:rPr>
        <w:t>.</w:t>
      </w:r>
    </w:p>
    <w:p w14:paraId="54052D37" w14:textId="4205C352" w:rsidR="007D170D" w:rsidRDefault="007D170D" w:rsidP="0014005F">
      <w:pPr>
        <w:pStyle w:val="Heading4"/>
        <w:ind w:left="851" w:hanging="851"/>
      </w:pPr>
      <w:r>
        <w:t>Cold Commissioning</w:t>
      </w:r>
    </w:p>
    <w:p w14:paraId="1A1005D9" w14:textId="244DFBA8" w:rsidR="00B1103A" w:rsidRDefault="00B1103A" w:rsidP="00D028EA">
      <w:pPr>
        <w:pStyle w:val="Text7-1"/>
        <w:spacing w:after="0" w:line="360" w:lineRule="auto"/>
        <w:rPr>
          <w:color w:val="auto"/>
        </w:rPr>
      </w:pPr>
      <w:r>
        <w:rPr>
          <w:color w:val="auto"/>
        </w:rPr>
        <w:t xml:space="preserve">The purpose of </w:t>
      </w:r>
      <w:r w:rsidR="006F21CA">
        <w:rPr>
          <w:color w:val="auto"/>
        </w:rPr>
        <w:t>C</w:t>
      </w:r>
      <w:r>
        <w:rPr>
          <w:color w:val="auto"/>
        </w:rPr>
        <w:t xml:space="preserve">old </w:t>
      </w:r>
      <w:r w:rsidR="006F21CA">
        <w:rPr>
          <w:color w:val="auto"/>
        </w:rPr>
        <w:t>C</w:t>
      </w:r>
      <w:r>
        <w:rPr>
          <w:color w:val="auto"/>
        </w:rPr>
        <w:t>ommissioning is that, following completion of no load checks; the plant is run without load to certify that it is complete in all respects.  The checks include but not limited to:</w:t>
      </w:r>
    </w:p>
    <w:p w14:paraId="73BD11D9" w14:textId="77777777" w:rsidR="00B1103A" w:rsidRDefault="00B1103A" w:rsidP="00D028EA">
      <w:pPr>
        <w:pStyle w:val="Text7-1"/>
        <w:spacing w:after="0" w:line="360" w:lineRule="auto"/>
        <w:rPr>
          <w:color w:val="auto"/>
        </w:rPr>
      </w:pPr>
      <w:r>
        <w:rPr>
          <w:color w:val="auto"/>
        </w:rPr>
        <w:t>•           Final inspection of plant by commissioning engineers.</w:t>
      </w:r>
    </w:p>
    <w:p w14:paraId="37629EA1" w14:textId="77777777" w:rsidR="00B1103A" w:rsidRDefault="00B1103A" w:rsidP="00D028EA">
      <w:pPr>
        <w:pStyle w:val="Text7-1"/>
        <w:spacing w:after="0" w:line="360" w:lineRule="auto"/>
        <w:rPr>
          <w:color w:val="auto"/>
        </w:rPr>
      </w:pPr>
      <w:r>
        <w:rPr>
          <w:color w:val="auto"/>
        </w:rPr>
        <w:t>•           Charge system with media.</w:t>
      </w:r>
    </w:p>
    <w:p w14:paraId="5D6C566F" w14:textId="77777777" w:rsidR="00B1103A" w:rsidRDefault="00B1103A" w:rsidP="00D028EA">
      <w:pPr>
        <w:pStyle w:val="Text7-1"/>
        <w:spacing w:after="0" w:line="360" w:lineRule="auto"/>
        <w:rPr>
          <w:color w:val="auto"/>
        </w:rPr>
      </w:pPr>
      <w:r>
        <w:rPr>
          <w:color w:val="auto"/>
        </w:rPr>
        <w:t>•           Ensure electrical power to motors is connected up.</w:t>
      </w:r>
    </w:p>
    <w:p w14:paraId="203CD943" w14:textId="77777777" w:rsidR="00B1103A" w:rsidRDefault="00B1103A" w:rsidP="00D028EA">
      <w:pPr>
        <w:pStyle w:val="Text7-1"/>
        <w:spacing w:after="0"/>
        <w:rPr>
          <w:color w:val="auto"/>
        </w:rPr>
      </w:pPr>
      <w:r>
        <w:rPr>
          <w:color w:val="auto"/>
        </w:rPr>
        <w:t>•           Direction checks of motors.</w:t>
      </w:r>
    </w:p>
    <w:p w14:paraId="59679942" w14:textId="77777777" w:rsidR="00B1103A" w:rsidRDefault="00B1103A" w:rsidP="00D028EA">
      <w:pPr>
        <w:pStyle w:val="Text7-1"/>
        <w:spacing w:before="240"/>
        <w:rPr>
          <w:color w:val="auto"/>
        </w:rPr>
      </w:pPr>
      <w:r>
        <w:rPr>
          <w:color w:val="auto"/>
        </w:rPr>
        <w:t>•           Coupling alignment check.</w:t>
      </w:r>
    </w:p>
    <w:p w14:paraId="766F6279" w14:textId="77777777" w:rsidR="00B1103A" w:rsidRDefault="00B1103A" w:rsidP="00D028EA">
      <w:pPr>
        <w:pStyle w:val="Text7-1"/>
        <w:spacing w:before="240"/>
        <w:rPr>
          <w:color w:val="auto"/>
        </w:rPr>
      </w:pPr>
      <w:r>
        <w:rPr>
          <w:color w:val="auto"/>
        </w:rPr>
        <w:t>•           Eliminate any unacceptable vibrations.</w:t>
      </w:r>
    </w:p>
    <w:p w14:paraId="2A21B292" w14:textId="77777777" w:rsidR="00B1103A" w:rsidRDefault="00B1103A" w:rsidP="00D028EA">
      <w:pPr>
        <w:pStyle w:val="Text7-1"/>
        <w:spacing w:before="240"/>
        <w:ind w:left="568" w:hanging="709"/>
        <w:rPr>
          <w:color w:val="auto"/>
        </w:rPr>
      </w:pPr>
      <w:r>
        <w:rPr>
          <w:color w:val="auto"/>
        </w:rPr>
        <w:t>•           Thorough test of interlocks and protective systems. Replace all guards and covers removed to carry out this work.</w:t>
      </w:r>
    </w:p>
    <w:p w14:paraId="69CC5331" w14:textId="77777777" w:rsidR="00B1103A" w:rsidRDefault="00B1103A" w:rsidP="00D028EA">
      <w:pPr>
        <w:pStyle w:val="Text7-1"/>
        <w:spacing w:before="240"/>
        <w:rPr>
          <w:color w:val="auto"/>
        </w:rPr>
      </w:pPr>
      <w:r>
        <w:rPr>
          <w:color w:val="auto"/>
        </w:rPr>
        <w:t>•           Check calibration of all instrumentation such as level switches.</w:t>
      </w:r>
    </w:p>
    <w:p w14:paraId="4DBF4056" w14:textId="7AEAA351" w:rsidR="00B1103A" w:rsidRPr="0021074E" w:rsidRDefault="0021074E" w:rsidP="0014005F">
      <w:pPr>
        <w:pStyle w:val="Heading4"/>
        <w:ind w:left="851" w:hanging="851"/>
      </w:pPr>
      <w:r w:rsidRPr="0021074E">
        <w:t>Hot Commissioning</w:t>
      </w:r>
    </w:p>
    <w:p w14:paraId="1FAE8B5C" w14:textId="77777777" w:rsidR="00F63D08" w:rsidRPr="00704404" w:rsidRDefault="00F63D08" w:rsidP="00D028EA">
      <w:pPr>
        <w:pStyle w:val="Text7-1"/>
        <w:spacing w:before="240" w:line="360" w:lineRule="auto"/>
        <w:rPr>
          <w:noProof w:val="0"/>
          <w:color w:val="auto"/>
        </w:rPr>
      </w:pPr>
      <w:r w:rsidRPr="00704404">
        <w:rPr>
          <w:noProof w:val="0"/>
          <w:color w:val="auto"/>
        </w:rPr>
        <w:t xml:space="preserve">The </w:t>
      </w:r>
      <w:r w:rsidRPr="00704404">
        <w:rPr>
          <w:i/>
          <w:lang w:val="en-US"/>
        </w:rPr>
        <w:t>Contractor</w:t>
      </w:r>
      <w:r w:rsidRPr="00704404">
        <w:rPr>
          <w:noProof w:val="0"/>
          <w:color w:val="auto"/>
        </w:rPr>
        <w:t xml:space="preserve"> notifies the </w:t>
      </w:r>
      <w:r w:rsidRPr="00704404">
        <w:rPr>
          <w:i/>
          <w:lang w:val="en-US"/>
        </w:rPr>
        <w:t>Project Manager</w:t>
      </w:r>
      <w:r w:rsidRPr="00704404">
        <w:rPr>
          <w:noProof w:val="0"/>
          <w:color w:val="auto"/>
        </w:rPr>
        <w:t xml:space="preserve"> that </w:t>
      </w:r>
      <w:r>
        <w:rPr>
          <w:noProof w:val="0"/>
          <w:color w:val="auto"/>
        </w:rPr>
        <w:t>C</w:t>
      </w:r>
      <w:r w:rsidRPr="00704404">
        <w:rPr>
          <w:noProof w:val="0"/>
          <w:color w:val="auto"/>
        </w:rPr>
        <w:t xml:space="preserve">old </w:t>
      </w:r>
      <w:r>
        <w:rPr>
          <w:noProof w:val="0"/>
          <w:color w:val="auto"/>
        </w:rPr>
        <w:t>C</w:t>
      </w:r>
      <w:r w:rsidRPr="00704404">
        <w:rPr>
          <w:noProof w:val="0"/>
          <w:color w:val="auto"/>
        </w:rPr>
        <w:t>ommissioning is complete and requests the commencement of hot commissioning.</w:t>
      </w:r>
    </w:p>
    <w:p w14:paraId="3D140C24" w14:textId="27E1A60B" w:rsidR="00B1103A" w:rsidRDefault="00B1103A" w:rsidP="00D028EA">
      <w:pPr>
        <w:pStyle w:val="Text7-1"/>
        <w:spacing w:after="0" w:line="360" w:lineRule="auto"/>
        <w:rPr>
          <w:color w:val="auto"/>
        </w:rPr>
      </w:pPr>
      <w:r>
        <w:rPr>
          <w:color w:val="auto"/>
        </w:rPr>
        <w:lastRenderedPageBreak/>
        <w:t xml:space="preserve">The purpose of hot commissioning is to prove the performance of the </w:t>
      </w:r>
      <w:r w:rsidR="0021074E" w:rsidRPr="0021074E">
        <w:rPr>
          <w:i/>
          <w:color w:val="auto"/>
        </w:rPr>
        <w:t>works</w:t>
      </w:r>
      <w:r w:rsidR="0021074E">
        <w:rPr>
          <w:color w:val="auto"/>
        </w:rPr>
        <w:t xml:space="preserve"> </w:t>
      </w:r>
      <w:r w:rsidR="008F42A9">
        <w:rPr>
          <w:color w:val="auto"/>
        </w:rPr>
        <w:t xml:space="preserve">to the </w:t>
      </w:r>
      <w:r w:rsidR="0021074E">
        <w:rPr>
          <w:color w:val="auto"/>
        </w:rPr>
        <w:t>P</w:t>
      </w:r>
      <w:r w:rsidR="0021074E" w:rsidRPr="0021074E">
        <w:rPr>
          <w:i/>
          <w:color w:val="auto"/>
        </w:rPr>
        <w:t>roject Manage</w:t>
      </w:r>
      <w:r w:rsidR="0021074E">
        <w:rPr>
          <w:color w:val="auto"/>
        </w:rPr>
        <w:t>r</w:t>
      </w:r>
      <w:r w:rsidR="008F42A9">
        <w:rPr>
          <w:color w:val="auto"/>
        </w:rPr>
        <w:t xml:space="preserve">. The </w:t>
      </w:r>
      <w:r w:rsidRPr="0021074E">
        <w:rPr>
          <w:i/>
          <w:color w:val="auto"/>
        </w:rPr>
        <w:t>Contractor's</w:t>
      </w:r>
      <w:r>
        <w:rPr>
          <w:color w:val="auto"/>
        </w:rPr>
        <w:t xml:space="preserve"> commissioning manager and his engineers, assisted by </w:t>
      </w:r>
      <w:r w:rsidRPr="0021074E">
        <w:rPr>
          <w:i/>
          <w:color w:val="auto"/>
        </w:rPr>
        <w:t>Employer’s</w:t>
      </w:r>
      <w:r>
        <w:rPr>
          <w:color w:val="auto"/>
        </w:rPr>
        <w:t xml:space="preserve"> engineers are responsible for hot commissioning. The checks include but not limited to:</w:t>
      </w:r>
    </w:p>
    <w:p w14:paraId="4522A64E" w14:textId="77777777" w:rsidR="00B1103A" w:rsidRDefault="00B1103A" w:rsidP="00D028EA">
      <w:pPr>
        <w:pStyle w:val="Text7-1"/>
        <w:spacing w:before="240"/>
        <w:rPr>
          <w:color w:val="auto"/>
        </w:rPr>
      </w:pPr>
      <w:r>
        <w:rPr>
          <w:color w:val="auto"/>
        </w:rPr>
        <w:t>•           Coupling up to driven units.</w:t>
      </w:r>
    </w:p>
    <w:p w14:paraId="5D52E762" w14:textId="77777777" w:rsidR="00B1103A" w:rsidRDefault="00B1103A" w:rsidP="00D028EA">
      <w:pPr>
        <w:pStyle w:val="Text7-1"/>
        <w:spacing w:before="240"/>
        <w:rPr>
          <w:color w:val="auto"/>
        </w:rPr>
      </w:pPr>
      <w:r>
        <w:rPr>
          <w:color w:val="auto"/>
        </w:rPr>
        <w:t>•           Setting driven units in motion.</w:t>
      </w:r>
    </w:p>
    <w:p w14:paraId="50838DC4" w14:textId="77777777" w:rsidR="00B1103A" w:rsidRDefault="00B1103A" w:rsidP="00D028EA">
      <w:pPr>
        <w:pStyle w:val="Text7-1"/>
        <w:spacing w:before="240"/>
        <w:rPr>
          <w:color w:val="auto"/>
        </w:rPr>
      </w:pPr>
      <w:r>
        <w:rPr>
          <w:color w:val="auto"/>
        </w:rPr>
        <w:t>•           Check system integrity.</w:t>
      </w:r>
    </w:p>
    <w:p w14:paraId="61E27902" w14:textId="77777777" w:rsidR="00B1103A" w:rsidRDefault="00B1103A" w:rsidP="00D028EA">
      <w:pPr>
        <w:pStyle w:val="Text7-1"/>
        <w:spacing w:before="240"/>
        <w:rPr>
          <w:color w:val="auto"/>
        </w:rPr>
      </w:pPr>
      <w:r>
        <w:rPr>
          <w:color w:val="auto"/>
        </w:rPr>
        <w:t>•           Direction check of motors.</w:t>
      </w:r>
    </w:p>
    <w:p w14:paraId="484935A4" w14:textId="77777777" w:rsidR="00B1103A" w:rsidRDefault="00B1103A" w:rsidP="00D028EA">
      <w:pPr>
        <w:pStyle w:val="Text7-1"/>
        <w:spacing w:before="240"/>
        <w:rPr>
          <w:color w:val="auto"/>
        </w:rPr>
      </w:pPr>
      <w:r>
        <w:rPr>
          <w:color w:val="auto"/>
        </w:rPr>
        <w:t>•           Check the calibration and rectify where necessary all system instrumentation.</w:t>
      </w:r>
    </w:p>
    <w:p w14:paraId="3B9BAE58" w14:textId="77777777" w:rsidR="00B1103A" w:rsidRDefault="00B1103A" w:rsidP="00D028EA">
      <w:pPr>
        <w:pStyle w:val="Text7-1"/>
        <w:spacing w:before="240"/>
        <w:rPr>
          <w:color w:val="auto"/>
        </w:rPr>
      </w:pPr>
      <w:r>
        <w:rPr>
          <w:color w:val="auto"/>
        </w:rPr>
        <w:t>•           Verification of sequence controls and interlocks.</w:t>
      </w:r>
    </w:p>
    <w:p w14:paraId="5E7C30AC" w14:textId="77777777" w:rsidR="00B1103A" w:rsidRDefault="00B1103A" w:rsidP="00D028EA">
      <w:pPr>
        <w:pStyle w:val="Text7-1"/>
        <w:spacing w:before="240"/>
        <w:rPr>
          <w:color w:val="auto"/>
        </w:rPr>
      </w:pPr>
      <w:r>
        <w:rPr>
          <w:color w:val="auto"/>
        </w:rPr>
        <w:t>•           Check all process flows.</w:t>
      </w:r>
    </w:p>
    <w:p w14:paraId="5D6413FE" w14:textId="77777777" w:rsidR="00B1103A" w:rsidRDefault="00B1103A" w:rsidP="00D028EA">
      <w:pPr>
        <w:pStyle w:val="Text7-1"/>
        <w:spacing w:before="240"/>
        <w:rPr>
          <w:color w:val="auto"/>
        </w:rPr>
      </w:pPr>
      <w:r>
        <w:rPr>
          <w:color w:val="auto"/>
        </w:rPr>
        <w:t>•           Complete all remedial work for acceptance by Project Manager.</w:t>
      </w:r>
    </w:p>
    <w:p w14:paraId="635FEB7C" w14:textId="77777777" w:rsidR="00B1103A" w:rsidRDefault="00B1103A" w:rsidP="00D028EA">
      <w:pPr>
        <w:pStyle w:val="Text7-1"/>
        <w:spacing w:before="240"/>
        <w:rPr>
          <w:color w:val="auto"/>
        </w:rPr>
      </w:pPr>
      <w:r>
        <w:rPr>
          <w:color w:val="auto"/>
        </w:rPr>
        <w:t>•           Train operating staff (at least 2 training sessions)</w:t>
      </w:r>
    </w:p>
    <w:p w14:paraId="71D9E9AE" w14:textId="16ABABD2" w:rsidR="00B1103A" w:rsidRDefault="00B1103A" w:rsidP="00D028EA">
      <w:pPr>
        <w:pStyle w:val="Text7-1"/>
        <w:spacing w:before="240"/>
        <w:rPr>
          <w:i/>
          <w:color w:val="auto"/>
        </w:rPr>
      </w:pPr>
      <w:r>
        <w:rPr>
          <w:color w:val="auto"/>
        </w:rPr>
        <w:t xml:space="preserve">Contractor </w:t>
      </w:r>
      <w:r w:rsidR="0021074E">
        <w:rPr>
          <w:color w:val="auto"/>
        </w:rPr>
        <w:t>carries</w:t>
      </w:r>
      <w:r>
        <w:rPr>
          <w:color w:val="auto"/>
        </w:rPr>
        <w:t xml:space="preserve"> out a 72 hour proving period as required by </w:t>
      </w:r>
      <w:r w:rsidRPr="0021074E">
        <w:rPr>
          <w:i/>
          <w:color w:val="auto"/>
        </w:rPr>
        <w:t>Employer</w:t>
      </w:r>
    </w:p>
    <w:p w14:paraId="6892B336" w14:textId="77777777" w:rsidR="0021074E" w:rsidRPr="00704404" w:rsidRDefault="0021074E" w:rsidP="00D028EA">
      <w:pPr>
        <w:pStyle w:val="Text7-1"/>
        <w:spacing w:before="240" w:line="360" w:lineRule="auto"/>
        <w:rPr>
          <w:noProof w:val="0"/>
          <w:color w:val="auto"/>
        </w:rPr>
      </w:pPr>
      <w:r w:rsidRPr="00704404">
        <w:rPr>
          <w:noProof w:val="0"/>
          <w:color w:val="auto"/>
        </w:rPr>
        <w:t xml:space="preserve">The </w:t>
      </w:r>
      <w:r w:rsidRPr="00704404">
        <w:rPr>
          <w:i/>
          <w:lang w:val="en-US"/>
        </w:rPr>
        <w:t>Employer</w:t>
      </w:r>
      <w:r w:rsidRPr="00704404">
        <w:rPr>
          <w:noProof w:val="0"/>
          <w:color w:val="auto"/>
        </w:rPr>
        <w:t xml:space="preserve"> is responsible for plant preparation for hot commissioning. However, for that portion of the </w:t>
      </w:r>
      <w:r w:rsidRPr="000B610D">
        <w:rPr>
          <w:i/>
          <w:color w:val="000000" w:themeColor="text1"/>
        </w:rPr>
        <w:t>works</w:t>
      </w:r>
      <w:r w:rsidRPr="00704404">
        <w:rPr>
          <w:noProof w:val="0"/>
          <w:color w:val="auto"/>
        </w:rPr>
        <w:t xml:space="preserve">, which cannot be commissioned separately from other </w:t>
      </w:r>
      <w:r>
        <w:rPr>
          <w:color w:val="000000" w:themeColor="text1"/>
        </w:rPr>
        <w:t>plant areas</w:t>
      </w:r>
      <w:r w:rsidRPr="00704404">
        <w:rPr>
          <w:noProof w:val="0"/>
          <w:color w:val="auto"/>
        </w:rPr>
        <w:t xml:space="preserve">, the commissioning is at the discretion of the </w:t>
      </w:r>
      <w:r w:rsidRPr="00704404">
        <w:rPr>
          <w:i/>
          <w:lang w:val="en-US"/>
        </w:rPr>
        <w:t>Project Manager</w:t>
      </w:r>
      <w:r w:rsidRPr="00704404">
        <w:rPr>
          <w:noProof w:val="0"/>
          <w:color w:val="auto"/>
        </w:rPr>
        <w:t xml:space="preserve"> for the </w:t>
      </w:r>
      <w:proofErr w:type="gramStart"/>
      <w:r w:rsidRPr="00704404">
        <w:rPr>
          <w:noProof w:val="0"/>
          <w:color w:val="auto"/>
        </w:rPr>
        <w:t>particular stage</w:t>
      </w:r>
      <w:proofErr w:type="gramEnd"/>
      <w:r w:rsidRPr="00704404">
        <w:rPr>
          <w:noProof w:val="0"/>
          <w:color w:val="auto"/>
        </w:rPr>
        <w:t xml:space="preserve"> of commissioning.</w:t>
      </w:r>
    </w:p>
    <w:p w14:paraId="5EF21E25" w14:textId="77777777" w:rsidR="0021074E" w:rsidRPr="00704404" w:rsidRDefault="0021074E" w:rsidP="00D028EA">
      <w:pPr>
        <w:pStyle w:val="Text7-1"/>
        <w:spacing w:before="240" w:line="360" w:lineRule="auto"/>
        <w:rPr>
          <w:noProof w:val="0"/>
          <w:color w:val="auto"/>
        </w:rPr>
      </w:pPr>
      <w:r w:rsidRPr="00704404">
        <w:rPr>
          <w:noProof w:val="0"/>
          <w:color w:val="auto"/>
        </w:rPr>
        <w:t xml:space="preserve">In those cases where various components (existing or new) are connected to form an integrated system, the </w:t>
      </w:r>
      <w:r w:rsidRPr="00704404">
        <w:rPr>
          <w:i/>
          <w:lang w:val="en-US"/>
        </w:rPr>
        <w:t>Contractor</w:t>
      </w:r>
      <w:r w:rsidRPr="00704404">
        <w:rPr>
          <w:noProof w:val="0"/>
          <w:color w:val="auto"/>
        </w:rPr>
        <w:t xml:space="preserve">, at the time of commissioning, carries the responsibility for the correct functioning of the whole of the system. </w:t>
      </w:r>
    </w:p>
    <w:p w14:paraId="097B5121" w14:textId="77777777" w:rsidR="0021074E" w:rsidRPr="00704404" w:rsidRDefault="0021074E" w:rsidP="00D028EA">
      <w:pPr>
        <w:pStyle w:val="Text7-1"/>
        <w:spacing w:before="240" w:line="360" w:lineRule="auto"/>
        <w:rPr>
          <w:noProof w:val="0"/>
          <w:color w:val="auto"/>
        </w:rPr>
      </w:pPr>
      <w:r w:rsidRPr="00704404">
        <w:rPr>
          <w:noProof w:val="0"/>
          <w:color w:val="auto"/>
        </w:rPr>
        <w:t xml:space="preserve">If a defect is identified in the equipment interfacing or external to the </w:t>
      </w:r>
      <w:r w:rsidRPr="00807C6C">
        <w:rPr>
          <w:i/>
          <w:noProof w:val="0"/>
          <w:color w:val="auto"/>
        </w:rPr>
        <w:t>Contractor’s</w:t>
      </w:r>
      <w:r w:rsidRPr="00704404">
        <w:rPr>
          <w:noProof w:val="0"/>
          <w:color w:val="auto"/>
        </w:rPr>
        <w:t xml:space="preserve"> scope the </w:t>
      </w:r>
      <w:r w:rsidRPr="00704404">
        <w:rPr>
          <w:i/>
          <w:lang w:val="en-US"/>
        </w:rPr>
        <w:t>Contractor</w:t>
      </w:r>
      <w:r w:rsidRPr="00704404">
        <w:rPr>
          <w:noProof w:val="0"/>
          <w:color w:val="auto"/>
        </w:rPr>
        <w:t xml:space="preserve"> directs the </w:t>
      </w:r>
      <w:r w:rsidRPr="00807C6C">
        <w:rPr>
          <w:i/>
          <w:noProof w:val="0"/>
          <w:color w:val="auto"/>
        </w:rPr>
        <w:t>Project Manager’s</w:t>
      </w:r>
      <w:r w:rsidRPr="00704404">
        <w:rPr>
          <w:noProof w:val="0"/>
          <w:color w:val="auto"/>
        </w:rPr>
        <w:t xml:space="preserve"> to rectify the defects.</w:t>
      </w:r>
    </w:p>
    <w:p w14:paraId="20489E8A" w14:textId="235C8284" w:rsidR="007D170D" w:rsidRDefault="007D170D" w:rsidP="0014005F">
      <w:pPr>
        <w:pStyle w:val="Heading5"/>
        <w:ind w:left="867" w:hanging="867"/>
      </w:pPr>
      <w:r>
        <w:t>Functional Tests</w:t>
      </w:r>
    </w:p>
    <w:p w14:paraId="728A4E5B" w14:textId="324C08C4" w:rsidR="007D170D" w:rsidRPr="00704404" w:rsidRDefault="007D170D" w:rsidP="00D028EA">
      <w:pPr>
        <w:pStyle w:val="Text7-1"/>
        <w:spacing w:before="240" w:line="360" w:lineRule="auto"/>
        <w:rPr>
          <w:noProof w:val="0"/>
          <w:color w:val="auto"/>
        </w:rPr>
      </w:pPr>
      <w:r w:rsidRPr="00704404">
        <w:rPr>
          <w:noProof w:val="0"/>
          <w:color w:val="auto"/>
        </w:rPr>
        <w:t xml:space="preserve">The functional tests form part of the </w:t>
      </w:r>
      <w:r w:rsidR="006F21CA">
        <w:rPr>
          <w:noProof w:val="0"/>
          <w:color w:val="auto"/>
        </w:rPr>
        <w:t>C</w:t>
      </w:r>
      <w:r w:rsidR="006F21CA" w:rsidRPr="00704404">
        <w:rPr>
          <w:noProof w:val="0"/>
          <w:color w:val="auto"/>
        </w:rPr>
        <w:t xml:space="preserve">old </w:t>
      </w:r>
      <w:r w:rsidR="006F21CA">
        <w:rPr>
          <w:noProof w:val="0"/>
          <w:color w:val="auto"/>
        </w:rPr>
        <w:t>C</w:t>
      </w:r>
      <w:r w:rsidRPr="00704404">
        <w:rPr>
          <w:noProof w:val="0"/>
          <w:color w:val="auto"/>
        </w:rPr>
        <w:t xml:space="preserve">ommissioning of the control system and are to include the checking of all measurement loops, interlocks, sequence controls and </w:t>
      </w:r>
      <w:r w:rsidR="001F7654" w:rsidRPr="00704404">
        <w:rPr>
          <w:noProof w:val="0"/>
          <w:color w:val="auto"/>
        </w:rPr>
        <w:t>analogue</w:t>
      </w:r>
      <w:r w:rsidRPr="00704404">
        <w:rPr>
          <w:noProof w:val="0"/>
          <w:color w:val="auto"/>
        </w:rPr>
        <w:t xml:space="preserve"> controls.</w:t>
      </w:r>
    </w:p>
    <w:p w14:paraId="23EF936B" w14:textId="38F72752" w:rsidR="007D170D" w:rsidRDefault="007D170D" w:rsidP="0014005F">
      <w:pPr>
        <w:pStyle w:val="Heading5"/>
        <w:ind w:left="867" w:hanging="867"/>
      </w:pPr>
      <w:r>
        <w:t>Valve and Damper Tests</w:t>
      </w:r>
    </w:p>
    <w:p w14:paraId="602D484A" w14:textId="77777777" w:rsidR="007D170D" w:rsidRPr="00704404" w:rsidRDefault="007D170D" w:rsidP="00D028EA">
      <w:pPr>
        <w:pStyle w:val="Text7-1"/>
        <w:spacing w:before="240" w:line="360" w:lineRule="auto"/>
        <w:rPr>
          <w:noProof w:val="0"/>
          <w:color w:val="auto"/>
        </w:rPr>
      </w:pPr>
      <w:r w:rsidRPr="00704404">
        <w:rPr>
          <w:noProof w:val="0"/>
          <w:color w:val="auto"/>
        </w:rPr>
        <w:t xml:space="preserve">All dampers, analogue and binary valves are local and/or remote manual operated and checked for correct operation by the </w:t>
      </w:r>
      <w:r w:rsidRPr="00704404">
        <w:rPr>
          <w:i/>
        </w:rPr>
        <w:t>Contractor</w:t>
      </w:r>
      <w:r w:rsidRPr="00704404">
        <w:rPr>
          <w:noProof w:val="0"/>
          <w:color w:val="auto"/>
        </w:rPr>
        <w:t>.</w:t>
      </w:r>
    </w:p>
    <w:p w14:paraId="78C08F46" w14:textId="77777777" w:rsidR="007D170D" w:rsidRPr="00704404" w:rsidRDefault="007D170D" w:rsidP="00D028EA">
      <w:pPr>
        <w:pStyle w:val="Text7-1"/>
        <w:spacing w:before="240" w:line="360" w:lineRule="auto"/>
        <w:rPr>
          <w:noProof w:val="0"/>
          <w:color w:val="auto"/>
        </w:rPr>
      </w:pPr>
      <w:r w:rsidRPr="00704404">
        <w:rPr>
          <w:noProof w:val="0"/>
          <w:color w:val="auto"/>
        </w:rPr>
        <w:t xml:space="preserve">These tests are conducted in conjunction with the </w:t>
      </w:r>
      <w:r w:rsidRPr="00704404">
        <w:rPr>
          <w:i/>
          <w:noProof w:val="0"/>
          <w:color w:val="auto"/>
        </w:rPr>
        <w:t>Supervisor</w:t>
      </w:r>
      <w:r w:rsidRPr="00704404">
        <w:rPr>
          <w:noProof w:val="0"/>
          <w:color w:val="auto"/>
        </w:rPr>
        <w:t xml:space="preserve"> and Others. Special care is given to safety aspects, rotation direction, special function limits, torque settings, position indication and mechanical stops.</w:t>
      </w:r>
    </w:p>
    <w:p w14:paraId="0E4556B6" w14:textId="77777777" w:rsidR="007D170D" w:rsidRPr="00704404" w:rsidRDefault="007D170D" w:rsidP="00D028EA">
      <w:pPr>
        <w:pStyle w:val="Text7-1"/>
        <w:spacing w:before="240" w:line="360" w:lineRule="auto"/>
        <w:rPr>
          <w:noProof w:val="0"/>
          <w:color w:val="auto"/>
        </w:rPr>
      </w:pPr>
      <w:r w:rsidRPr="00704404">
        <w:rPr>
          <w:noProof w:val="0"/>
          <w:color w:val="auto"/>
        </w:rPr>
        <w:lastRenderedPageBreak/>
        <w:t xml:space="preserve">The </w:t>
      </w:r>
      <w:r w:rsidRPr="00704404">
        <w:rPr>
          <w:i/>
        </w:rPr>
        <w:t>Contractor</w:t>
      </w:r>
      <w:r w:rsidRPr="00704404">
        <w:rPr>
          <w:noProof w:val="0"/>
          <w:color w:val="auto"/>
        </w:rPr>
        <w:t xml:space="preserve"> is responsible for the setting of limits (stroke checking), torque settings and position indication.</w:t>
      </w:r>
    </w:p>
    <w:p w14:paraId="1B3BCCD2" w14:textId="151C3559" w:rsidR="007D170D" w:rsidRDefault="007D170D" w:rsidP="0014005F">
      <w:pPr>
        <w:pStyle w:val="Heading5"/>
        <w:ind w:left="867" w:hanging="867"/>
      </w:pPr>
      <w:r>
        <w:t xml:space="preserve"> Electrical Drive Tests</w:t>
      </w:r>
    </w:p>
    <w:p w14:paraId="775FEE24" w14:textId="77777777" w:rsidR="007D170D" w:rsidRPr="00704404" w:rsidRDefault="007D170D" w:rsidP="00D028EA">
      <w:pPr>
        <w:pStyle w:val="Text7-1"/>
        <w:spacing w:before="240" w:line="360" w:lineRule="auto"/>
        <w:rPr>
          <w:noProof w:val="0"/>
          <w:color w:val="auto"/>
        </w:rPr>
      </w:pPr>
      <w:r w:rsidRPr="00704404">
        <w:rPr>
          <w:noProof w:val="0"/>
          <w:color w:val="auto"/>
        </w:rPr>
        <w:t xml:space="preserve">All electrical drives are local and/or remotely operated and checked for correct operation by the </w:t>
      </w:r>
      <w:r w:rsidRPr="00704404">
        <w:rPr>
          <w:i/>
        </w:rPr>
        <w:t>Contractor</w:t>
      </w:r>
      <w:r w:rsidRPr="00704404">
        <w:rPr>
          <w:noProof w:val="0"/>
          <w:color w:val="auto"/>
        </w:rPr>
        <w:t xml:space="preserve">. </w:t>
      </w:r>
    </w:p>
    <w:p w14:paraId="363FD955" w14:textId="77777777" w:rsidR="007D170D" w:rsidRPr="00704404" w:rsidRDefault="007D170D" w:rsidP="00D028EA">
      <w:pPr>
        <w:pStyle w:val="Text7-1"/>
        <w:spacing w:before="240" w:line="360" w:lineRule="auto"/>
        <w:rPr>
          <w:noProof w:val="0"/>
          <w:color w:val="auto"/>
        </w:rPr>
      </w:pPr>
      <w:r w:rsidRPr="00704404">
        <w:rPr>
          <w:noProof w:val="0"/>
          <w:color w:val="auto"/>
        </w:rPr>
        <w:t xml:space="preserve">These tests are conducted in conjunction with the </w:t>
      </w:r>
      <w:r w:rsidRPr="00D45616">
        <w:rPr>
          <w:i/>
          <w:noProof w:val="0"/>
          <w:color w:val="auto"/>
        </w:rPr>
        <w:t>Supervisor</w:t>
      </w:r>
      <w:r w:rsidRPr="00704404">
        <w:rPr>
          <w:noProof w:val="0"/>
          <w:color w:val="auto"/>
        </w:rPr>
        <w:t xml:space="preserve"> and Others. Special care is given to safety aspects, motor rotation direction and protection.</w:t>
      </w:r>
    </w:p>
    <w:p w14:paraId="632BC48A" w14:textId="77777777" w:rsidR="000B460E" w:rsidRPr="004507FE" w:rsidRDefault="000B460E" w:rsidP="00E62D10">
      <w:pPr>
        <w:pStyle w:val="Heading3"/>
        <w:ind w:left="709" w:hanging="709"/>
      </w:pPr>
      <w:bookmarkStart w:id="2071" w:name="_Toc445120655"/>
      <w:bookmarkStart w:id="2072" w:name="_Toc448127458"/>
      <w:bookmarkStart w:id="2073" w:name="_Toc450832920"/>
      <w:bookmarkStart w:id="2074" w:name="_Toc451334479"/>
      <w:bookmarkStart w:id="2075" w:name="_Toc451343629"/>
      <w:bookmarkStart w:id="2076" w:name="_Toc451770811"/>
      <w:bookmarkStart w:id="2077" w:name="_Toc452646409"/>
      <w:bookmarkStart w:id="2078" w:name="_Toc87452384"/>
      <w:r w:rsidRPr="004507FE">
        <w:t>Start-up procedures</w:t>
      </w:r>
      <w:r w:rsidR="006F7742" w:rsidRPr="004507FE">
        <w:t xml:space="preserve"> required to put the </w:t>
      </w:r>
      <w:r w:rsidR="006F7742" w:rsidRPr="004507FE">
        <w:rPr>
          <w:i/>
        </w:rPr>
        <w:t>works</w:t>
      </w:r>
      <w:r w:rsidR="006F7742" w:rsidRPr="004507FE">
        <w:t xml:space="preserve"> into operation</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14:paraId="519EC5A5" w14:textId="492C0689" w:rsidR="005F7B01" w:rsidRPr="006F21CA" w:rsidRDefault="005F7B01" w:rsidP="00D028EA">
      <w:pPr>
        <w:pStyle w:val="Text7-1"/>
        <w:spacing w:before="240" w:line="360" w:lineRule="auto"/>
        <w:rPr>
          <w:noProof w:val="0"/>
          <w:color w:val="auto"/>
        </w:rPr>
      </w:pPr>
      <w:r w:rsidRPr="006F21CA">
        <w:rPr>
          <w:noProof w:val="0"/>
          <w:color w:val="auto"/>
        </w:rPr>
        <w:t xml:space="preserve">All </w:t>
      </w:r>
      <w:proofErr w:type="spellStart"/>
      <w:r w:rsidRPr="006F21CA">
        <w:rPr>
          <w:noProof w:val="0"/>
          <w:color w:val="auto"/>
        </w:rPr>
        <w:t>start up</w:t>
      </w:r>
      <w:proofErr w:type="spellEnd"/>
      <w:r w:rsidRPr="006F21CA">
        <w:rPr>
          <w:noProof w:val="0"/>
          <w:color w:val="auto"/>
        </w:rPr>
        <w:t xml:space="preserve"> will be done as per GCD commissioning and completion of refurbishment project at Tutuka Power Station procedure. CMD/TUT/CP/001</w:t>
      </w:r>
    </w:p>
    <w:p w14:paraId="632BC48D" w14:textId="77777777" w:rsidR="000B460E" w:rsidRPr="004507FE" w:rsidRDefault="000B460E" w:rsidP="00E62D10">
      <w:pPr>
        <w:pStyle w:val="Heading3"/>
        <w:ind w:left="709" w:hanging="709"/>
      </w:pPr>
      <w:bookmarkStart w:id="2079" w:name="_Toc137798110"/>
      <w:bookmarkStart w:id="2080" w:name="_Toc229128313"/>
      <w:bookmarkStart w:id="2081" w:name="_Toc431995270"/>
      <w:bookmarkStart w:id="2082" w:name="_Toc434830140"/>
      <w:bookmarkStart w:id="2083" w:name="_Toc438206512"/>
      <w:bookmarkStart w:id="2084" w:name="_Toc441669731"/>
      <w:bookmarkStart w:id="2085" w:name="_Toc445120656"/>
      <w:bookmarkStart w:id="2086" w:name="_Toc448127459"/>
      <w:bookmarkStart w:id="2087" w:name="_Toc450832921"/>
      <w:bookmarkStart w:id="2088" w:name="_Toc451334480"/>
      <w:bookmarkStart w:id="2089" w:name="_Toc451343630"/>
      <w:bookmarkStart w:id="2090" w:name="_Toc451770812"/>
      <w:bookmarkStart w:id="2091" w:name="_Toc452646410"/>
      <w:bookmarkStart w:id="2092" w:name="_Toc87452385"/>
      <w:r w:rsidRPr="004507FE">
        <w:t>Take over procedures</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14:paraId="632BC492" w14:textId="7398D370" w:rsidR="009C5E21" w:rsidRPr="006F21CA" w:rsidRDefault="005F7B01" w:rsidP="00D028EA">
      <w:pPr>
        <w:pStyle w:val="BodyText"/>
        <w:tabs>
          <w:tab w:val="clear" w:pos="357"/>
          <w:tab w:val="left" w:pos="0"/>
        </w:tabs>
        <w:spacing w:line="360" w:lineRule="auto"/>
        <w:rPr>
          <w:rFonts w:cs="Arial"/>
        </w:rPr>
      </w:pPr>
      <w:r w:rsidRPr="006F21CA">
        <w:rPr>
          <w:rFonts w:cs="Arial"/>
        </w:rPr>
        <w:t>Takeover</w:t>
      </w:r>
      <w:r w:rsidR="00C11B8B" w:rsidRPr="006F21CA">
        <w:rPr>
          <w:rFonts w:cs="Arial"/>
        </w:rPr>
        <w:t xml:space="preserve"> will be done as per GCD commissioning and completion of refurbishment project</w:t>
      </w:r>
      <w:r w:rsidRPr="006F21CA">
        <w:rPr>
          <w:rFonts w:cs="Arial"/>
        </w:rPr>
        <w:t xml:space="preserve"> at Tutuka Power Station procedure. CMD/TUT/CP/001</w:t>
      </w:r>
      <w:bookmarkStart w:id="2093" w:name="_Toc137798111"/>
      <w:bookmarkStart w:id="2094" w:name="_Toc229128314"/>
      <w:bookmarkStart w:id="2095" w:name="_Toc431995271"/>
      <w:bookmarkStart w:id="2096" w:name="_Toc434830141"/>
      <w:bookmarkStart w:id="2097" w:name="_Toc438206513"/>
      <w:bookmarkStart w:id="2098" w:name="_Toc441669732"/>
      <w:bookmarkStart w:id="2099" w:name="_Toc445120657"/>
      <w:bookmarkStart w:id="2100" w:name="_Toc448127460"/>
      <w:bookmarkStart w:id="2101" w:name="_Toc450832922"/>
      <w:bookmarkStart w:id="2102" w:name="_Toc451334481"/>
      <w:bookmarkStart w:id="2103" w:name="_Toc451343631"/>
      <w:bookmarkStart w:id="2104" w:name="_Toc451770813"/>
      <w:bookmarkStart w:id="2105" w:name="_Toc452646411"/>
      <w:r w:rsidR="009C5E21" w:rsidRPr="006F21CA">
        <w:rPr>
          <w:rFonts w:cs="Arial"/>
        </w:rPr>
        <w:t>Access given by the Employer for correction of Defects</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14:paraId="632BC495" w14:textId="77777777" w:rsidR="00CE7600" w:rsidRPr="004507FE" w:rsidRDefault="00F40DB6" w:rsidP="00E62D10">
      <w:pPr>
        <w:pStyle w:val="Heading3"/>
        <w:ind w:left="709" w:hanging="709"/>
      </w:pPr>
      <w:bookmarkStart w:id="2106" w:name="_Toc137798112"/>
      <w:bookmarkStart w:id="2107" w:name="_Toc229128315"/>
      <w:bookmarkStart w:id="2108" w:name="_Toc431995272"/>
      <w:bookmarkStart w:id="2109" w:name="_Toc434830142"/>
      <w:bookmarkStart w:id="2110" w:name="_Toc438206514"/>
      <w:bookmarkStart w:id="2111" w:name="_Toc441669733"/>
      <w:bookmarkStart w:id="2112" w:name="_Toc445120658"/>
      <w:bookmarkStart w:id="2113" w:name="_Toc448127461"/>
      <w:bookmarkStart w:id="2114" w:name="_Toc450832923"/>
      <w:bookmarkStart w:id="2115" w:name="_Toc451334482"/>
      <w:bookmarkStart w:id="2116" w:name="_Toc451343632"/>
      <w:bookmarkStart w:id="2117" w:name="_Toc451770814"/>
      <w:bookmarkStart w:id="2118" w:name="_Toc452646412"/>
      <w:bookmarkStart w:id="2119" w:name="_Toc87452386"/>
      <w:r w:rsidRPr="004507FE">
        <w:t>Performance tests</w:t>
      </w:r>
      <w:r w:rsidR="00CE7600" w:rsidRPr="004507FE">
        <w:t xml:space="preserve"> after Completion</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632BC498" w14:textId="0D11C62E" w:rsidR="00B75811" w:rsidRPr="00B75811" w:rsidRDefault="00B75811" w:rsidP="00D028EA">
      <w:pPr>
        <w:pStyle w:val="BodyText"/>
        <w:tabs>
          <w:tab w:val="clear" w:pos="357"/>
          <w:tab w:val="left" w:pos="0"/>
        </w:tabs>
        <w:spacing w:line="360" w:lineRule="auto"/>
        <w:rPr>
          <w:rFonts w:cs="Arial"/>
        </w:rPr>
      </w:pPr>
      <w:r w:rsidRPr="00B75811">
        <w:rPr>
          <w:rFonts w:cs="Arial"/>
        </w:rPr>
        <w:t xml:space="preserve">After Completion of the </w:t>
      </w:r>
      <w:r w:rsidR="00DB39CF">
        <w:rPr>
          <w:rFonts w:cs="Arial"/>
          <w:i/>
        </w:rPr>
        <w:t>w</w:t>
      </w:r>
      <w:r w:rsidR="00DB39CF" w:rsidRPr="00B75811">
        <w:rPr>
          <w:rFonts w:cs="Arial"/>
          <w:i/>
        </w:rPr>
        <w:t>orks</w:t>
      </w:r>
      <w:r w:rsidR="00DB39CF" w:rsidRPr="00B75811">
        <w:rPr>
          <w:rFonts w:cs="Arial"/>
        </w:rPr>
        <w:t xml:space="preserve"> </w:t>
      </w:r>
      <w:r w:rsidRPr="00B75811">
        <w:rPr>
          <w:rFonts w:cs="Arial"/>
        </w:rPr>
        <w:t xml:space="preserve">the </w:t>
      </w:r>
      <w:r w:rsidRPr="00B75811">
        <w:rPr>
          <w:rFonts w:cs="Arial"/>
          <w:i/>
        </w:rPr>
        <w:t>Contractor</w:t>
      </w:r>
      <w:r w:rsidRPr="00B75811">
        <w:rPr>
          <w:rFonts w:cs="Arial"/>
        </w:rPr>
        <w:t xml:space="preserve"> applies formally to the </w:t>
      </w:r>
      <w:r w:rsidR="00843217">
        <w:rPr>
          <w:rFonts w:cs="Arial"/>
          <w:i/>
        </w:rPr>
        <w:t>Project Manager</w:t>
      </w:r>
      <w:r w:rsidR="00843217" w:rsidRPr="00B75811">
        <w:rPr>
          <w:rFonts w:cs="Arial"/>
        </w:rPr>
        <w:t xml:space="preserve"> </w:t>
      </w:r>
      <w:r w:rsidRPr="00B75811">
        <w:rPr>
          <w:rFonts w:cs="Arial"/>
        </w:rPr>
        <w:t xml:space="preserve">to conduct any tests on the </w:t>
      </w:r>
      <w:r w:rsidR="000B610D" w:rsidRPr="000B610D">
        <w:rPr>
          <w:i/>
          <w:color w:val="000000" w:themeColor="text1"/>
        </w:rPr>
        <w:t>works</w:t>
      </w:r>
      <w:r w:rsidRPr="00B75811">
        <w:rPr>
          <w:rFonts w:cs="Arial"/>
        </w:rPr>
        <w:t xml:space="preserve">. No optimisation and commissioning of </w:t>
      </w:r>
      <w:r w:rsidR="0026472C">
        <w:rPr>
          <w:rFonts w:cs="Arial"/>
        </w:rPr>
        <w:t>any</w:t>
      </w:r>
      <w:r w:rsidR="0026472C" w:rsidRPr="00B75811">
        <w:rPr>
          <w:rFonts w:cs="Arial"/>
        </w:rPr>
        <w:t xml:space="preserve"> </w:t>
      </w:r>
      <w:r w:rsidR="008F42A9" w:rsidRPr="00707927">
        <w:rPr>
          <w:color w:val="000000" w:themeColor="text1"/>
        </w:rPr>
        <w:t xml:space="preserve">Plant </w:t>
      </w:r>
      <w:r w:rsidR="008F42A9">
        <w:rPr>
          <w:color w:val="000000" w:themeColor="text1"/>
        </w:rPr>
        <w:t>and Materials</w:t>
      </w:r>
      <w:r w:rsidR="008F42A9" w:rsidRPr="00B75811">
        <w:rPr>
          <w:rFonts w:cs="Arial"/>
        </w:rPr>
        <w:t xml:space="preserve"> </w:t>
      </w:r>
      <w:r w:rsidR="00FC569D">
        <w:rPr>
          <w:rFonts w:cs="Arial"/>
        </w:rPr>
        <w:t>is</w:t>
      </w:r>
      <w:r w:rsidR="00FC569D" w:rsidRPr="00B75811">
        <w:rPr>
          <w:rFonts w:cs="Arial"/>
        </w:rPr>
        <w:t xml:space="preserve"> </w:t>
      </w:r>
      <w:r w:rsidRPr="00B75811">
        <w:rPr>
          <w:rFonts w:cs="Arial"/>
        </w:rPr>
        <w:t>permitted during any testing periods.</w:t>
      </w:r>
    </w:p>
    <w:p w14:paraId="632BC499" w14:textId="00B61EA0" w:rsidR="00B75811" w:rsidRPr="00B75811" w:rsidRDefault="00B75811" w:rsidP="00D028EA">
      <w:pPr>
        <w:pStyle w:val="BodyText"/>
        <w:tabs>
          <w:tab w:val="clear" w:pos="357"/>
          <w:tab w:val="left" w:pos="0"/>
        </w:tabs>
        <w:spacing w:line="360" w:lineRule="auto"/>
        <w:rPr>
          <w:rFonts w:cs="Arial"/>
        </w:rPr>
      </w:pPr>
      <w:r w:rsidRPr="00B75811">
        <w:rPr>
          <w:rFonts w:cs="Arial"/>
        </w:rPr>
        <w:t xml:space="preserve">The </w:t>
      </w:r>
      <w:r w:rsidRPr="00B75811">
        <w:rPr>
          <w:rFonts w:cs="Arial"/>
          <w:i/>
        </w:rPr>
        <w:t>Contractor</w:t>
      </w:r>
      <w:r w:rsidRPr="00B75811">
        <w:rPr>
          <w:rFonts w:cs="Arial"/>
        </w:rPr>
        <w:t xml:space="preserve"> develops and submits for </w:t>
      </w:r>
      <w:r w:rsidR="00843217">
        <w:rPr>
          <w:rFonts w:cs="Arial"/>
        </w:rPr>
        <w:t>acceptance</w:t>
      </w:r>
      <w:r w:rsidR="00843217" w:rsidRPr="00B75811">
        <w:rPr>
          <w:rFonts w:cs="Arial"/>
        </w:rPr>
        <w:t xml:space="preserve"> </w:t>
      </w:r>
      <w:r w:rsidRPr="00B75811">
        <w:rPr>
          <w:rFonts w:cs="Arial"/>
        </w:rPr>
        <w:t xml:space="preserve">to the </w:t>
      </w:r>
      <w:r w:rsidR="00843217">
        <w:rPr>
          <w:rFonts w:cs="Arial"/>
          <w:i/>
        </w:rPr>
        <w:t>Pro</w:t>
      </w:r>
      <w:r w:rsidR="002178D8">
        <w:rPr>
          <w:rFonts w:cs="Arial"/>
          <w:i/>
        </w:rPr>
        <w:t>j</w:t>
      </w:r>
      <w:r w:rsidR="00843217">
        <w:rPr>
          <w:rFonts w:cs="Arial"/>
          <w:i/>
        </w:rPr>
        <w:t>ect Manager</w:t>
      </w:r>
      <w:r w:rsidR="00843217" w:rsidRPr="00B75811">
        <w:rPr>
          <w:rFonts w:cs="Arial"/>
        </w:rPr>
        <w:t xml:space="preserve"> </w:t>
      </w:r>
      <w:r w:rsidRPr="00B75811">
        <w:rPr>
          <w:rFonts w:cs="Arial"/>
        </w:rPr>
        <w:t xml:space="preserve">a complete testing and inspection procedure for all tests/test phases to be conducted after Completion of the </w:t>
      </w:r>
      <w:r w:rsidR="00843217">
        <w:rPr>
          <w:rFonts w:cs="Arial"/>
          <w:i/>
        </w:rPr>
        <w:t>w</w:t>
      </w:r>
      <w:r w:rsidRPr="00B75811">
        <w:rPr>
          <w:rFonts w:cs="Arial"/>
          <w:i/>
        </w:rPr>
        <w:t>orks</w:t>
      </w:r>
      <w:r w:rsidRPr="00B75811">
        <w:rPr>
          <w:rFonts w:cs="Arial"/>
        </w:rPr>
        <w:t xml:space="preserve">. The testing and inspection procedure includes all tests and inspections deemed necessary by the </w:t>
      </w:r>
      <w:r w:rsidRPr="00B75811">
        <w:rPr>
          <w:rFonts w:cs="Arial"/>
          <w:i/>
        </w:rPr>
        <w:t>Contractor</w:t>
      </w:r>
      <w:r w:rsidRPr="00B75811">
        <w:rPr>
          <w:rFonts w:cs="Arial"/>
        </w:rPr>
        <w:t xml:space="preserve"> to prove to the </w:t>
      </w:r>
      <w:r w:rsidR="00843217">
        <w:rPr>
          <w:rFonts w:cs="Arial"/>
          <w:i/>
        </w:rPr>
        <w:t>Project Manager’s</w:t>
      </w:r>
      <w:r w:rsidR="00843217" w:rsidRPr="00B75811">
        <w:rPr>
          <w:rFonts w:cs="Arial"/>
        </w:rPr>
        <w:t xml:space="preserve"> </w:t>
      </w:r>
      <w:r w:rsidRPr="00B75811">
        <w:rPr>
          <w:rFonts w:cs="Arial"/>
        </w:rPr>
        <w:t xml:space="preserve">satisfaction that the </w:t>
      </w:r>
      <w:r w:rsidR="00FC569D" w:rsidRPr="00FC569D">
        <w:rPr>
          <w:i/>
          <w:color w:val="000000" w:themeColor="text1"/>
        </w:rPr>
        <w:t>works</w:t>
      </w:r>
      <w:r w:rsidRPr="00B75811">
        <w:rPr>
          <w:rFonts w:cs="Arial"/>
        </w:rPr>
        <w:t xml:space="preserve"> performs according to the </w:t>
      </w:r>
      <w:r w:rsidRPr="00B75811">
        <w:rPr>
          <w:rFonts w:cs="Arial"/>
          <w:i/>
        </w:rPr>
        <w:t>Employers</w:t>
      </w:r>
      <w:r w:rsidRPr="00B75811">
        <w:rPr>
          <w:rFonts w:cs="Arial"/>
        </w:rPr>
        <w:t xml:space="preserve"> specification. The testing and inspection procedure includes as a minimum:</w:t>
      </w:r>
    </w:p>
    <w:p w14:paraId="632BC49A" w14:textId="77777777" w:rsidR="00B75811" w:rsidRPr="00696361" w:rsidRDefault="00B75811" w:rsidP="00C569F4">
      <w:pPr>
        <w:pStyle w:val="BodyText"/>
        <w:numPr>
          <w:ilvl w:val="0"/>
          <w:numId w:val="32"/>
        </w:numPr>
        <w:spacing w:before="240" w:line="360" w:lineRule="auto"/>
        <w:ind w:left="576"/>
        <w:rPr>
          <w:rStyle w:val="Instruction"/>
          <w:color w:val="auto"/>
        </w:rPr>
      </w:pPr>
      <w:r w:rsidRPr="00696361">
        <w:rPr>
          <w:rStyle w:val="Instruction"/>
          <w:color w:val="auto"/>
        </w:rPr>
        <w:t>Reliability Tests.</w:t>
      </w:r>
    </w:p>
    <w:p w14:paraId="632BC49B" w14:textId="77777777" w:rsidR="00B75811" w:rsidRPr="00696361" w:rsidRDefault="00B75811" w:rsidP="00C569F4">
      <w:pPr>
        <w:pStyle w:val="BodyText"/>
        <w:numPr>
          <w:ilvl w:val="0"/>
          <w:numId w:val="32"/>
        </w:numPr>
        <w:spacing w:before="240" w:line="360" w:lineRule="auto"/>
        <w:ind w:left="576"/>
        <w:rPr>
          <w:rStyle w:val="Instruction"/>
          <w:color w:val="auto"/>
        </w:rPr>
      </w:pPr>
      <w:r w:rsidRPr="00696361">
        <w:rPr>
          <w:rStyle w:val="Instruction"/>
          <w:color w:val="auto"/>
        </w:rPr>
        <w:t>Capacity Testing.</w:t>
      </w:r>
    </w:p>
    <w:p w14:paraId="0F7C1550" w14:textId="6344AA77" w:rsidR="00746623" w:rsidRDefault="00746623" w:rsidP="00C569F4">
      <w:pPr>
        <w:pStyle w:val="BodyText"/>
        <w:numPr>
          <w:ilvl w:val="0"/>
          <w:numId w:val="32"/>
        </w:numPr>
        <w:spacing w:before="240" w:line="360" w:lineRule="auto"/>
        <w:ind w:left="576"/>
        <w:rPr>
          <w:rStyle w:val="Instruction"/>
          <w:color w:val="auto"/>
        </w:rPr>
      </w:pPr>
      <w:r>
        <w:rPr>
          <w:rStyle w:val="Instruction"/>
          <w:color w:val="auto"/>
        </w:rPr>
        <w:t>Operational acceptance tests</w:t>
      </w:r>
    </w:p>
    <w:p w14:paraId="57E21E35" w14:textId="7397DA6A" w:rsidR="00746623" w:rsidRPr="00696361" w:rsidRDefault="00746623" w:rsidP="00C569F4">
      <w:pPr>
        <w:pStyle w:val="BodyText"/>
        <w:numPr>
          <w:ilvl w:val="0"/>
          <w:numId w:val="32"/>
        </w:numPr>
        <w:spacing w:before="240" w:line="360" w:lineRule="auto"/>
        <w:ind w:left="576"/>
        <w:rPr>
          <w:rStyle w:val="Instruction"/>
          <w:color w:val="auto"/>
        </w:rPr>
      </w:pPr>
      <w:r>
        <w:rPr>
          <w:rStyle w:val="Instruction"/>
          <w:color w:val="auto"/>
        </w:rPr>
        <w:t>Capability acceptance tests</w:t>
      </w:r>
    </w:p>
    <w:p w14:paraId="632BC49C" w14:textId="77777777" w:rsidR="00B75811" w:rsidRPr="00B75811" w:rsidRDefault="00B75811" w:rsidP="00D028EA"/>
    <w:p w14:paraId="632BC49D" w14:textId="6A9F7541" w:rsidR="00B75811" w:rsidRPr="00B75811" w:rsidRDefault="00B75811" w:rsidP="00D028EA">
      <w:pPr>
        <w:pStyle w:val="BodyText"/>
        <w:tabs>
          <w:tab w:val="clear" w:pos="357"/>
          <w:tab w:val="left" w:pos="0"/>
        </w:tabs>
        <w:spacing w:line="360" w:lineRule="auto"/>
        <w:rPr>
          <w:rFonts w:cs="Arial"/>
        </w:rPr>
      </w:pPr>
      <w:r w:rsidRPr="00B75811">
        <w:rPr>
          <w:rFonts w:cs="Arial"/>
        </w:rPr>
        <w:t xml:space="preserve">The following are confirmed during the testing of the </w:t>
      </w:r>
      <w:r w:rsidR="00FC569D" w:rsidRPr="00FC569D">
        <w:rPr>
          <w:i/>
          <w:color w:val="000000" w:themeColor="text1"/>
        </w:rPr>
        <w:t>works</w:t>
      </w:r>
      <w:r w:rsidRPr="00B75811">
        <w:rPr>
          <w:rFonts w:cs="Arial"/>
        </w:rPr>
        <w:t>:</w:t>
      </w:r>
    </w:p>
    <w:p w14:paraId="632BC49E" w14:textId="77777777" w:rsidR="00B75811" w:rsidRPr="00696361" w:rsidRDefault="00B75811"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The control system performs according to the design with reference to control, sequence starting and </w:t>
      </w:r>
      <w:proofErr w:type="gramStart"/>
      <w:r w:rsidRPr="00696361">
        <w:rPr>
          <w:rStyle w:val="Instruction"/>
          <w:color w:val="auto"/>
        </w:rPr>
        <w:t>stopping</w:t>
      </w:r>
      <w:proofErr w:type="gramEnd"/>
      <w:r w:rsidRPr="00696361">
        <w:rPr>
          <w:rStyle w:val="Instruction"/>
          <w:color w:val="auto"/>
        </w:rPr>
        <w:t xml:space="preserve"> and all devices, limits and communication links are operating correctly. </w:t>
      </w:r>
    </w:p>
    <w:p w14:paraId="632BC49F" w14:textId="77777777" w:rsidR="00B75811" w:rsidRPr="00696361" w:rsidRDefault="00B75811" w:rsidP="00C569F4">
      <w:pPr>
        <w:pStyle w:val="BodyText"/>
        <w:numPr>
          <w:ilvl w:val="0"/>
          <w:numId w:val="32"/>
        </w:numPr>
        <w:spacing w:before="240" w:line="360" w:lineRule="auto"/>
        <w:ind w:left="576"/>
        <w:rPr>
          <w:rStyle w:val="Instruction"/>
          <w:color w:val="auto"/>
        </w:rPr>
      </w:pPr>
      <w:r w:rsidRPr="00696361">
        <w:rPr>
          <w:rStyle w:val="Instruction"/>
          <w:color w:val="auto"/>
        </w:rPr>
        <w:t>No spillages.</w:t>
      </w:r>
    </w:p>
    <w:p w14:paraId="632BC4A0" w14:textId="77777777" w:rsidR="00B75811" w:rsidRPr="00696361" w:rsidRDefault="00B75811" w:rsidP="00C569F4">
      <w:pPr>
        <w:pStyle w:val="BodyText"/>
        <w:numPr>
          <w:ilvl w:val="0"/>
          <w:numId w:val="32"/>
        </w:numPr>
        <w:spacing w:before="240" w:line="360" w:lineRule="auto"/>
        <w:ind w:left="576"/>
        <w:rPr>
          <w:rStyle w:val="Instruction"/>
          <w:color w:val="auto"/>
        </w:rPr>
      </w:pPr>
      <w:r w:rsidRPr="00696361">
        <w:rPr>
          <w:rStyle w:val="Instruction"/>
          <w:color w:val="auto"/>
        </w:rPr>
        <w:lastRenderedPageBreak/>
        <w:t>No water or air leaks.</w:t>
      </w:r>
    </w:p>
    <w:p w14:paraId="632BC4A1" w14:textId="77777777" w:rsidR="00B75811" w:rsidRPr="00696361" w:rsidRDefault="00B75811"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Acceptable levels of dust in the environment. </w:t>
      </w:r>
    </w:p>
    <w:p w14:paraId="632BC4A2" w14:textId="54A280B2" w:rsidR="00B75811" w:rsidRDefault="00B75811"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The DHP system </w:t>
      </w:r>
      <w:proofErr w:type="gramStart"/>
      <w:r w:rsidRPr="00696361">
        <w:rPr>
          <w:rStyle w:val="Instruction"/>
          <w:color w:val="auto"/>
        </w:rPr>
        <w:t>is capable of starting</w:t>
      </w:r>
      <w:proofErr w:type="gramEnd"/>
      <w:r w:rsidRPr="00696361">
        <w:rPr>
          <w:rStyle w:val="Instruction"/>
          <w:color w:val="auto"/>
        </w:rPr>
        <w:t>, with full convey</w:t>
      </w:r>
      <w:r w:rsidR="009E0495">
        <w:rPr>
          <w:rStyle w:val="Instruction"/>
          <w:color w:val="auto"/>
        </w:rPr>
        <w:t>ors and bucket elevators</w:t>
      </w:r>
      <w:r w:rsidRPr="00696361">
        <w:rPr>
          <w:rStyle w:val="Instruction"/>
          <w:color w:val="auto"/>
        </w:rPr>
        <w:t>, after a loaded system trip.</w:t>
      </w:r>
    </w:p>
    <w:p w14:paraId="6B2B0480" w14:textId="60D53C32" w:rsidR="009E0495" w:rsidRPr="00696361" w:rsidRDefault="009E0495" w:rsidP="00C569F4">
      <w:pPr>
        <w:pStyle w:val="BodyText"/>
        <w:numPr>
          <w:ilvl w:val="0"/>
          <w:numId w:val="32"/>
        </w:numPr>
        <w:spacing w:before="240" w:line="360" w:lineRule="auto"/>
        <w:ind w:left="576"/>
        <w:rPr>
          <w:rStyle w:val="Instruction"/>
          <w:color w:val="auto"/>
        </w:rPr>
      </w:pPr>
      <w:r>
        <w:rPr>
          <w:rStyle w:val="Instruction"/>
          <w:color w:val="auto"/>
        </w:rPr>
        <w:t xml:space="preserve">The ash conditioners and conveyors </w:t>
      </w:r>
      <w:proofErr w:type="gramStart"/>
      <w:r>
        <w:rPr>
          <w:rStyle w:val="Instruction"/>
          <w:color w:val="auto"/>
        </w:rPr>
        <w:t>are capable of starting</w:t>
      </w:r>
      <w:proofErr w:type="gramEnd"/>
      <w:r>
        <w:rPr>
          <w:rStyle w:val="Instruction"/>
          <w:color w:val="auto"/>
        </w:rPr>
        <w:t>, with full ash conditioners and conditioner conveyor belts, after a loaded system trip.</w:t>
      </w:r>
    </w:p>
    <w:p w14:paraId="632BC4A3" w14:textId="77777777" w:rsidR="00B75811" w:rsidRPr="00696361" w:rsidRDefault="00B75811"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The conditioners </w:t>
      </w:r>
      <w:proofErr w:type="gramStart"/>
      <w:r w:rsidRPr="00696361">
        <w:rPr>
          <w:rStyle w:val="Instruction"/>
          <w:color w:val="auto"/>
        </w:rPr>
        <w:t>are capable of restarting</w:t>
      </w:r>
      <w:proofErr w:type="gramEnd"/>
      <w:r w:rsidRPr="00696361">
        <w:rPr>
          <w:rStyle w:val="Instruction"/>
          <w:color w:val="auto"/>
        </w:rPr>
        <w:t xml:space="preserve"> with a full load of ash, after a trip at full capacity. </w:t>
      </w:r>
    </w:p>
    <w:p w14:paraId="632BC4A4" w14:textId="5AC48D89" w:rsidR="00B75811" w:rsidRPr="00696361" w:rsidRDefault="00B75811"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All required functional operations of the </w:t>
      </w:r>
      <w:r w:rsidR="00FC569D" w:rsidRPr="00FC569D">
        <w:rPr>
          <w:i/>
          <w:color w:val="000000" w:themeColor="text1"/>
        </w:rPr>
        <w:t>works</w:t>
      </w:r>
      <w:r w:rsidRPr="00696361">
        <w:rPr>
          <w:rStyle w:val="Instruction"/>
          <w:color w:val="auto"/>
        </w:rPr>
        <w:t xml:space="preserve"> under load.</w:t>
      </w:r>
    </w:p>
    <w:p w14:paraId="632BC4A5" w14:textId="77777777" w:rsidR="00B75811" w:rsidRPr="00696361" w:rsidRDefault="00B75811" w:rsidP="00C569F4">
      <w:pPr>
        <w:pStyle w:val="BodyText"/>
        <w:numPr>
          <w:ilvl w:val="0"/>
          <w:numId w:val="32"/>
        </w:numPr>
        <w:spacing w:before="240" w:line="360" w:lineRule="auto"/>
        <w:ind w:left="576"/>
        <w:rPr>
          <w:rStyle w:val="Instruction"/>
          <w:color w:val="auto"/>
        </w:rPr>
      </w:pPr>
      <w:r w:rsidRPr="00696361">
        <w:rPr>
          <w:rStyle w:val="Instruction"/>
          <w:color w:val="auto"/>
        </w:rPr>
        <w:t>Air and power consumptions.</w:t>
      </w:r>
    </w:p>
    <w:p w14:paraId="632BC4A6" w14:textId="77777777" w:rsidR="00B75811" w:rsidRPr="00696361" w:rsidRDefault="00B75811" w:rsidP="00C569F4">
      <w:pPr>
        <w:pStyle w:val="BodyText"/>
        <w:numPr>
          <w:ilvl w:val="0"/>
          <w:numId w:val="32"/>
        </w:numPr>
        <w:spacing w:before="240" w:line="360" w:lineRule="auto"/>
        <w:ind w:left="576"/>
        <w:rPr>
          <w:rStyle w:val="Instruction"/>
          <w:color w:val="auto"/>
        </w:rPr>
      </w:pPr>
      <w:r w:rsidRPr="00696361">
        <w:rPr>
          <w:rStyle w:val="Instruction"/>
          <w:color w:val="auto"/>
        </w:rPr>
        <w:t>Conditioned ash moisture content.</w:t>
      </w:r>
    </w:p>
    <w:p w14:paraId="632BC4A7" w14:textId="39F66248" w:rsidR="00B75811" w:rsidRPr="00B75811" w:rsidRDefault="00B75811" w:rsidP="00D028EA">
      <w:pPr>
        <w:pStyle w:val="BodyText"/>
        <w:tabs>
          <w:tab w:val="clear" w:pos="357"/>
          <w:tab w:val="left" w:pos="0"/>
        </w:tabs>
        <w:spacing w:line="360" w:lineRule="auto"/>
        <w:rPr>
          <w:rFonts w:cs="Arial"/>
        </w:rPr>
      </w:pPr>
      <w:r w:rsidRPr="00B75811">
        <w:rPr>
          <w:rFonts w:cs="Arial"/>
        </w:rPr>
        <w:t xml:space="preserve">In the case of a failure of any of the tests/test phases, the functional tests for the relevant areas of the </w:t>
      </w:r>
      <w:r w:rsidR="00FC569D" w:rsidRPr="00FC569D">
        <w:rPr>
          <w:i/>
          <w:color w:val="000000" w:themeColor="text1"/>
        </w:rPr>
        <w:t>works</w:t>
      </w:r>
      <w:r w:rsidRPr="00B75811">
        <w:rPr>
          <w:rFonts w:cs="Arial"/>
        </w:rPr>
        <w:t xml:space="preserve"> and all affected areas of the </w:t>
      </w:r>
      <w:r w:rsidR="00FC569D" w:rsidRPr="00FC569D">
        <w:rPr>
          <w:i/>
          <w:color w:val="000000" w:themeColor="text1"/>
        </w:rPr>
        <w:t>works</w:t>
      </w:r>
      <w:r w:rsidRPr="00B75811">
        <w:rPr>
          <w:rFonts w:cs="Arial"/>
        </w:rPr>
        <w:t xml:space="preserve"> are repeated. The capacity and reliability tests are redone in total on the relevant </w:t>
      </w:r>
      <w:r w:rsidR="00FC569D">
        <w:rPr>
          <w:color w:val="000000" w:themeColor="text1"/>
        </w:rPr>
        <w:t xml:space="preserve">portions of the </w:t>
      </w:r>
      <w:r w:rsidR="00FC569D" w:rsidRPr="00FC569D">
        <w:rPr>
          <w:i/>
          <w:color w:val="000000" w:themeColor="text1"/>
        </w:rPr>
        <w:t>works</w:t>
      </w:r>
      <w:r w:rsidRPr="00B75811">
        <w:rPr>
          <w:rFonts w:cs="Arial"/>
        </w:rPr>
        <w:t xml:space="preserve">. </w:t>
      </w:r>
    </w:p>
    <w:p w14:paraId="632BC4A8" w14:textId="697FA6F7" w:rsidR="00B75811" w:rsidRPr="00B75811" w:rsidRDefault="00B75811" w:rsidP="00D028EA">
      <w:pPr>
        <w:pStyle w:val="BodyText"/>
        <w:tabs>
          <w:tab w:val="clear" w:pos="357"/>
          <w:tab w:val="left" w:pos="0"/>
        </w:tabs>
        <w:spacing w:line="360" w:lineRule="auto"/>
        <w:rPr>
          <w:rFonts w:cs="Arial"/>
        </w:rPr>
      </w:pPr>
      <w:r w:rsidRPr="00B75811">
        <w:rPr>
          <w:rFonts w:cs="Arial"/>
        </w:rPr>
        <w:t xml:space="preserve">During the test period, the </w:t>
      </w:r>
      <w:r w:rsidRPr="00B75811">
        <w:rPr>
          <w:rFonts w:cs="Arial"/>
          <w:i/>
        </w:rPr>
        <w:t>Employer’s</w:t>
      </w:r>
      <w:r w:rsidRPr="00B75811">
        <w:rPr>
          <w:rFonts w:cs="Arial"/>
        </w:rPr>
        <w:t xml:space="preserve"> personnel </w:t>
      </w:r>
      <w:r w:rsidR="000B0C07" w:rsidRPr="00B75811">
        <w:rPr>
          <w:rFonts w:cs="Arial"/>
        </w:rPr>
        <w:t>operate</w:t>
      </w:r>
      <w:r w:rsidRPr="00B75811">
        <w:rPr>
          <w:rFonts w:cs="Arial"/>
        </w:rPr>
        <w:t xml:space="preserve"> the </w:t>
      </w:r>
      <w:r w:rsidR="00FC569D" w:rsidRPr="00FC569D">
        <w:rPr>
          <w:i/>
          <w:color w:val="000000" w:themeColor="text1"/>
        </w:rPr>
        <w:t>works</w:t>
      </w:r>
      <w:r w:rsidRPr="00B75811">
        <w:rPr>
          <w:rFonts w:cs="Arial"/>
        </w:rPr>
        <w:t xml:space="preserve">, under the supervision of the </w:t>
      </w:r>
      <w:r w:rsidRPr="00B75811">
        <w:rPr>
          <w:rFonts w:cs="Arial"/>
          <w:i/>
        </w:rPr>
        <w:t>Contractor</w:t>
      </w:r>
      <w:r w:rsidRPr="00B75811">
        <w:rPr>
          <w:rFonts w:cs="Arial"/>
        </w:rPr>
        <w:t xml:space="preserve">. The </w:t>
      </w:r>
      <w:r w:rsidRPr="00B75811">
        <w:rPr>
          <w:rFonts w:cs="Arial"/>
          <w:i/>
        </w:rPr>
        <w:t>Contractor</w:t>
      </w:r>
      <w:r w:rsidRPr="00B75811">
        <w:rPr>
          <w:rFonts w:cs="Arial"/>
        </w:rPr>
        <w:t xml:space="preserve"> is not permitted to directly operate</w:t>
      </w:r>
      <w:r w:rsidR="002178D8">
        <w:rPr>
          <w:rFonts w:cs="Arial"/>
        </w:rPr>
        <w:t xml:space="preserve"> or make changes to</w:t>
      </w:r>
      <w:r w:rsidRPr="00B75811">
        <w:rPr>
          <w:rFonts w:cs="Arial"/>
        </w:rPr>
        <w:t xml:space="preserve"> the </w:t>
      </w:r>
      <w:r w:rsidR="00FC569D" w:rsidRPr="00FC569D">
        <w:rPr>
          <w:i/>
          <w:color w:val="000000" w:themeColor="text1"/>
        </w:rPr>
        <w:t>works</w:t>
      </w:r>
      <w:r w:rsidRPr="00B75811">
        <w:rPr>
          <w:rFonts w:cs="Arial"/>
        </w:rPr>
        <w:t xml:space="preserve">. </w:t>
      </w:r>
    </w:p>
    <w:p w14:paraId="632BC4A9" w14:textId="513F816A" w:rsidR="00B75811" w:rsidRPr="00B75811" w:rsidRDefault="00B75811" w:rsidP="00D028EA">
      <w:pPr>
        <w:pStyle w:val="BodyText"/>
        <w:tabs>
          <w:tab w:val="clear" w:pos="357"/>
          <w:tab w:val="left" w:pos="0"/>
        </w:tabs>
        <w:spacing w:line="360" w:lineRule="auto"/>
        <w:rPr>
          <w:rFonts w:cs="Arial"/>
        </w:rPr>
      </w:pPr>
      <w:r w:rsidRPr="00B75811">
        <w:rPr>
          <w:rFonts w:cs="Arial"/>
        </w:rPr>
        <w:t xml:space="preserve">The </w:t>
      </w:r>
      <w:r w:rsidR="00267643">
        <w:rPr>
          <w:rFonts w:cs="Arial"/>
          <w:i/>
        </w:rPr>
        <w:t>Project Manager</w:t>
      </w:r>
      <w:r w:rsidR="00267643" w:rsidRPr="00B75811">
        <w:rPr>
          <w:rFonts w:cs="Arial"/>
        </w:rPr>
        <w:t xml:space="preserve"> </w:t>
      </w:r>
      <w:r w:rsidRPr="00B75811">
        <w:rPr>
          <w:rFonts w:cs="Arial"/>
        </w:rPr>
        <w:t xml:space="preserve">reserves the right to carry out further testing on the </w:t>
      </w:r>
      <w:r w:rsidR="00FC569D" w:rsidRPr="00FC569D">
        <w:rPr>
          <w:i/>
          <w:color w:val="000000" w:themeColor="text1"/>
        </w:rPr>
        <w:t>works</w:t>
      </w:r>
      <w:r w:rsidRPr="00B75811">
        <w:rPr>
          <w:rFonts w:cs="Arial"/>
        </w:rPr>
        <w:t>.</w:t>
      </w:r>
    </w:p>
    <w:p w14:paraId="632BC4AA" w14:textId="6C7B7CF6" w:rsidR="00B75811" w:rsidRDefault="00B75811" w:rsidP="00D028EA">
      <w:pPr>
        <w:pStyle w:val="BodyText"/>
        <w:tabs>
          <w:tab w:val="clear" w:pos="357"/>
          <w:tab w:val="left" w:pos="0"/>
        </w:tabs>
        <w:spacing w:line="360" w:lineRule="auto"/>
        <w:rPr>
          <w:rFonts w:cs="Arial"/>
        </w:rPr>
      </w:pPr>
      <w:r w:rsidRPr="00B75811">
        <w:rPr>
          <w:rFonts w:cs="Arial"/>
        </w:rPr>
        <w:t xml:space="preserve">On completion of all the tests the </w:t>
      </w:r>
      <w:r w:rsidRPr="00B75811">
        <w:rPr>
          <w:rFonts w:cs="Arial"/>
          <w:i/>
        </w:rPr>
        <w:t>Contractor</w:t>
      </w:r>
      <w:r w:rsidRPr="00B75811">
        <w:rPr>
          <w:rFonts w:cs="Arial"/>
        </w:rPr>
        <w:t xml:space="preserve"> supplies in triplicate, completed test certificates. The </w:t>
      </w:r>
      <w:r w:rsidRPr="00B75811">
        <w:rPr>
          <w:rFonts w:cs="Arial"/>
          <w:i/>
        </w:rPr>
        <w:t>Contractor</w:t>
      </w:r>
      <w:r w:rsidRPr="00B75811">
        <w:rPr>
          <w:rFonts w:cs="Arial"/>
        </w:rPr>
        <w:t xml:space="preserve"> supplies all prescribed statutory documents as are required, certifying that the </w:t>
      </w:r>
      <w:r w:rsidR="00FC569D" w:rsidRPr="00FC569D">
        <w:rPr>
          <w:i/>
          <w:color w:val="000000" w:themeColor="text1"/>
        </w:rPr>
        <w:t>works</w:t>
      </w:r>
      <w:r w:rsidR="00FC569D">
        <w:rPr>
          <w:rFonts w:cs="Arial"/>
        </w:rPr>
        <w:t xml:space="preserve"> </w:t>
      </w:r>
      <w:r w:rsidR="001E198D">
        <w:rPr>
          <w:rFonts w:cs="Arial"/>
        </w:rPr>
        <w:t>are</w:t>
      </w:r>
      <w:r w:rsidR="001E198D" w:rsidRPr="00B75811">
        <w:rPr>
          <w:rFonts w:cs="Arial"/>
        </w:rPr>
        <w:t xml:space="preserve"> </w:t>
      </w:r>
      <w:r w:rsidRPr="00B75811">
        <w:rPr>
          <w:rFonts w:cs="Arial"/>
        </w:rPr>
        <w:t xml:space="preserve">in complete working order and that all working parts are evenly lubricated. </w:t>
      </w:r>
    </w:p>
    <w:p w14:paraId="2BE830A4" w14:textId="77777777" w:rsidR="0061445C" w:rsidRDefault="0061445C" w:rsidP="00D028EA">
      <w:pPr>
        <w:pStyle w:val="Text7-1"/>
        <w:spacing w:line="360" w:lineRule="auto"/>
        <w:rPr>
          <w:noProof w:val="0"/>
          <w:color w:val="000000" w:themeColor="text1"/>
        </w:rPr>
      </w:pPr>
      <w:r w:rsidRPr="00707927">
        <w:rPr>
          <w:noProof w:val="0"/>
          <w:color w:val="000000" w:themeColor="text1"/>
        </w:rPr>
        <w:t xml:space="preserve">The </w:t>
      </w:r>
      <w:r w:rsidRPr="00707927">
        <w:rPr>
          <w:i/>
          <w:noProof w:val="0"/>
          <w:color w:val="000000" w:themeColor="text1"/>
        </w:rPr>
        <w:t>Contractor</w:t>
      </w:r>
      <w:r w:rsidRPr="00707927">
        <w:rPr>
          <w:noProof w:val="0"/>
          <w:color w:val="000000" w:themeColor="text1"/>
        </w:rPr>
        <w:t xml:space="preserve"> provides all test Equipment required for </w:t>
      </w:r>
      <w:r>
        <w:rPr>
          <w:noProof w:val="0"/>
          <w:color w:val="000000" w:themeColor="text1"/>
        </w:rPr>
        <w:t>the performance tests</w:t>
      </w:r>
      <w:r w:rsidRPr="00707927">
        <w:rPr>
          <w:noProof w:val="0"/>
          <w:color w:val="000000" w:themeColor="text1"/>
        </w:rPr>
        <w:t>.</w:t>
      </w:r>
    </w:p>
    <w:p w14:paraId="632BC4AB" w14:textId="77777777" w:rsidR="00B75811" w:rsidRPr="00B75811" w:rsidRDefault="00B75811" w:rsidP="0014005F">
      <w:pPr>
        <w:pStyle w:val="Heading4"/>
        <w:ind w:left="851" w:hanging="851"/>
      </w:pPr>
      <w:r w:rsidRPr="00B75811">
        <w:t>Reliability Test</w:t>
      </w:r>
    </w:p>
    <w:p w14:paraId="632BC4AC" w14:textId="5ED6FBE8" w:rsidR="00B75811" w:rsidRPr="00B75811" w:rsidRDefault="00B75811" w:rsidP="00D028EA">
      <w:pPr>
        <w:pStyle w:val="BodyText"/>
        <w:tabs>
          <w:tab w:val="clear" w:pos="357"/>
          <w:tab w:val="left" w:pos="0"/>
        </w:tabs>
        <w:spacing w:line="360" w:lineRule="auto"/>
      </w:pPr>
      <w:r w:rsidRPr="00B75811">
        <w:t>Reliability test constitutes at least thirty (30) days of continuous operation</w:t>
      </w:r>
      <w:r w:rsidR="00F36DC3">
        <w:t xml:space="preserve"> </w:t>
      </w:r>
      <w:r w:rsidRPr="00B75811">
        <w:t xml:space="preserve">of the </w:t>
      </w:r>
      <w:r w:rsidR="00FC569D" w:rsidRPr="00FC569D">
        <w:rPr>
          <w:i/>
          <w:color w:val="000000" w:themeColor="text1"/>
        </w:rPr>
        <w:t>works</w:t>
      </w:r>
      <w:r w:rsidR="00FC569D">
        <w:t xml:space="preserve"> </w:t>
      </w:r>
      <w:r w:rsidR="00F36DC3">
        <w:t>in automatic mode</w:t>
      </w:r>
      <w:r w:rsidRPr="00B75811">
        <w:t xml:space="preserve">, of which the last seven (7) days are completely trouble free. </w:t>
      </w:r>
    </w:p>
    <w:p w14:paraId="632BC4AD" w14:textId="7C21ABD7" w:rsidR="00B75811" w:rsidRPr="00B75811" w:rsidRDefault="00B75811" w:rsidP="00D028EA">
      <w:pPr>
        <w:pStyle w:val="BodyText"/>
        <w:tabs>
          <w:tab w:val="clear" w:pos="357"/>
          <w:tab w:val="left" w:pos="0"/>
        </w:tabs>
        <w:spacing w:line="360" w:lineRule="auto"/>
      </w:pPr>
      <w:r w:rsidRPr="00B75811">
        <w:t xml:space="preserve">The </w:t>
      </w:r>
      <w:r w:rsidR="00FC569D" w:rsidRPr="00FC569D">
        <w:rPr>
          <w:i/>
          <w:color w:val="000000" w:themeColor="text1"/>
        </w:rPr>
        <w:t>works</w:t>
      </w:r>
      <w:r w:rsidR="00FC569D">
        <w:t xml:space="preserve"> </w:t>
      </w:r>
      <w:r w:rsidR="001E198D">
        <w:t>are</w:t>
      </w:r>
      <w:r w:rsidR="001E198D" w:rsidRPr="00B75811">
        <w:t xml:space="preserve"> </w:t>
      </w:r>
      <w:r w:rsidRPr="00B75811">
        <w:t xml:space="preserve">considered to have passed the reliability test when the stoppages </w:t>
      </w:r>
      <w:proofErr w:type="gramStart"/>
      <w:r w:rsidRPr="00B75811">
        <w:t xml:space="preserve">as a result </w:t>
      </w:r>
      <w:r w:rsidR="005B1E32">
        <w:t>o</w:t>
      </w:r>
      <w:r w:rsidRPr="00B75811">
        <w:t>f</w:t>
      </w:r>
      <w:proofErr w:type="gramEnd"/>
      <w:r w:rsidRPr="00B75811">
        <w:t xml:space="preserve"> the </w:t>
      </w:r>
      <w:r w:rsidR="00FC569D" w:rsidRPr="00FC569D">
        <w:rPr>
          <w:i/>
          <w:color w:val="000000" w:themeColor="text1"/>
        </w:rPr>
        <w:t>works</w:t>
      </w:r>
      <w:r w:rsidRPr="00B75811" w:rsidDel="001E198D">
        <w:t xml:space="preserve"> </w:t>
      </w:r>
      <w:r w:rsidR="00FC569D">
        <w:t>is</w:t>
      </w:r>
      <w:r w:rsidR="001E198D" w:rsidRPr="00B75811">
        <w:t xml:space="preserve"> </w:t>
      </w:r>
      <w:r w:rsidRPr="00B75811">
        <w:t xml:space="preserve">limited to a maximum of 0.5 incidents per day and the downtime as a result of the combined stoppages is less that fifteen (15) min per day on average, measured over the thirty (30) days continuous operation in the fully automatic mode with no control simulations in place. </w:t>
      </w:r>
    </w:p>
    <w:p w14:paraId="632BC4AE" w14:textId="77777777" w:rsidR="00B75811" w:rsidRPr="00B75811" w:rsidRDefault="00B75811" w:rsidP="0014005F">
      <w:pPr>
        <w:pStyle w:val="Heading4"/>
        <w:ind w:left="851" w:hanging="851"/>
      </w:pPr>
      <w:r w:rsidRPr="00B75811">
        <w:t>Capacity Test</w:t>
      </w:r>
    </w:p>
    <w:p w14:paraId="632BC4AF" w14:textId="77777777" w:rsidR="00B75811" w:rsidRPr="00B75811" w:rsidRDefault="00B75811" w:rsidP="00D028EA">
      <w:pPr>
        <w:pStyle w:val="BodyText"/>
        <w:tabs>
          <w:tab w:val="clear" w:pos="357"/>
          <w:tab w:val="left" w:pos="0"/>
        </w:tabs>
        <w:spacing w:line="360" w:lineRule="auto"/>
      </w:pPr>
      <w:r w:rsidRPr="00B75811">
        <w:t xml:space="preserve"> The capacity test consists of as a minimum two (2) separate tests. These tests are as follows.</w:t>
      </w:r>
    </w:p>
    <w:p w14:paraId="632BC4B0" w14:textId="2541D238" w:rsidR="00B75811" w:rsidRPr="0087515D" w:rsidRDefault="00B75811" w:rsidP="00C569F4">
      <w:pPr>
        <w:pStyle w:val="BodyText"/>
        <w:numPr>
          <w:ilvl w:val="0"/>
          <w:numId w:val="32"/>
        </w:numPr>
        <w:spacing w:before="240" w:line="360" w:lineRule="auto"/>
        <w:ind w:left="576"/>
        <w:rPr>
          <w:rStyle w:val="Instruction"/>
          <w:color w:val="auto"/>
        </w:rPr>
      </w:pPr>
      <w:r w:rsidRPr="0087515D">
        <w:rPr>
          <w:rStyle w:val="Instruction"/>
          <w:color w:val="auto"/>
        </w:rPr>
        <w:lastRenderedPageBreak/>
        <w:t xml:space="preserve">The </w:t>
      </w:r>
      <w:r w:rsidR="00FC569D" w:rsidRPr="00FC569D">
        <w:rPr>
          <w:i/>
          <w:color w:val="000000" w:themeColor="text1"/>
        </w:rPr>
        <w:t>works</w:t>
      </w:r>
      <w:r w:rsidR="00FC569D" w:rsidRPr="0087515D">
        <w:rPr>
          <w:rStyle w:val="Instruction"/>
          <w:color w:val="auto"/>
        </w:rPr>
        <w:t xml:space="preserve"> </w:t>
      </w:r>
      <w:r w:rsidRPr="0087515D">
        <w:rPr>
          <w:rStyle w:val="Instruction"/>
          <w:color w:val="auto"/>
        </w:rPr>
        <w:t xml:space="preserve">operates at normal capacity for a continuous period of more than </w:t>
      </w:r>
      <w:proofErr w:type="gramStart"/>
      <w:r w:rsidRPr="0087515D">
        <w:rPr>
          <w:rStyle w:val="Instruction"/>
          <w:color w:val="auto"/>
        </w:rPr>
        <w:t>twenty four</w:t>
      </w:r>
      <w:proofErr w:type="gramEnd"/>
      <w:r w:rsidRPr="0087515D">
        <w:rPr>
          <w:rStyle w:val="Instruction"/>
          <w:color w:val="auto"/>
        </w:rPr>
        <w:t xml:space="preserve"> (24) hours while the unit operates at full load. </w:t>
      </w:r>
    </w:p>
    <w:p w14:paraId="632BC4B1" w14:textId="0F3389BA" w:rsidR="00B75811" w:rsidRPr="0087515D" w:rsidRDefault="00B75811" w:rsidP="00C569F4">
      <w:pPr>
        <w:pStyle w:val="BodyText"/>
        <w:numPr>
          <w:ilvl w:val="1"/>
          <w:numId w:val="32"/>
        </w:numPr>
        <w:spacing w:before="240" w:line="360" w:lineRule="auto"/>
        <w:ind w:left="1296"/>
        <w:rPr>
          <w:rStyle w:val="Instruction"/>
          <w:color w:val="auto"/>
        </w:rPr>
      </w:pPr>
      <w:r w:rsidRPr="0087515D">
        <w:rPr>
          <w:rStyle w:val="Instruction"/>
          <w:color w:val="auto"/>
        </w:rPr>
        <w:t xml:space="preserve">The </w:t>
      </w:r>
      <w:r w:rsidR="00FC569D" w:rsidRPr="00FC569D">
        <w:rPr>
          <w:i/>
          <w:color w:val="000000" w:themeColor="text1"/>
        </w:rPr>
        <w:t>works</w:t>
      </w:r>
      <w:r w:rsidR="00FC569D" w:rsidRPr="0087515D">
        <w:rPr>
          <w:rStyle w:val="Instruction"/>
          <w:color w:val="auto"/>
        </w:rPr>
        <w:t xml:space="preserve"> </w:t>
      </w:r>
      <w:r w:rsidRPr="0087515D">
        <w:rPr>
          <w:rStyle w:val="Instruction"/>
          <w:color w:val="auto"/>
        </w:rPr>
        <w:t xml:space="preserve">operates satisfactorily with no indication of constraints while operating under these conditions. </w:t>
      </w:r>
    </w:p>
    <w:p w14:paraId="632BC4B2" w14:textId="391F054B" w:rsidR="00B75811" w:rsidRPr="0087515D" w:rsidRDefault="00B75811" w:rsidP="00C569F4">
      <w:pPr>
        <w:pStyle w:val="BodyText"/>
        <w:numPr>
          <w:ilvl w:val="0"/>
          <w:numId w:val="32"/>
        </w:numPr>
        <w:spacing w:before="240" w:line="360" w:lineRule="auto"/>
        <w:ind w:left="576"/>
        <w:rPr>
          <w:rStyle w:val="Instruction"/>
          <w:color w:val="auto"/>
        </w:rPr>
      </w:pPr>
      <w:r w:rsidRPr="0087515D">
        <w:rPr>
          <w:rStyle w:val="Instruction"/>
          <w:color w:val="auto"/>
        </w:rPr>
        <w:t xml:space="preserve">The </w:t>
      </w:r>
      <w:r w:rsidR="00FC569D" w:rsidRPr="00FC569D">
        <w:rPr>
          <w:i/>
          <w:color w:val="000000" w:themeColor="text1"/>
        </w:rPr>
        <w:t>works</w:t>
      </w:r>
      <w:r w:rsidRPr="0087515D">
        <w:rPr>
          <w:rStyle w:val="Instruction"/>
          <w:color w:val="auto"/>
        </w:rPr>
        <w:t xml:space="preserve"> operates at the backlog capacity for a continuous period of at least </w:t>
      </w:r>
      <w:proofErr w:type="gramStart"/>
      <w:r w:rsidRPr="0087515D">
        <w:rPr>
          <w:rStyle w:val="Instruction"/>
          <w:color w:val="auto"/>
        </w:rPr>
        <w:t>twenty four</w:t>
      </w:r>
      <w:proofErr w:type="gramEnd"/>
      <w:r w:rsidRPr="0087515D">
        <w:rPr>
          <w:rStyle w:val="Instruction"/>
          <w:color w:val="auto"/>
        </w:rPr>
        <w:t xml:space="preserve"> (24) hours. </w:t>
      </w:r>
    </w:p>
    <w:p w14:paraId="632BC4B3" w14:textId="1C78AA60" w:rsidR="00B75811" w:rsidRPr="0087515D" w:rsidRDefault="00B75811" w:rsidP="00C569F4">
      <w:pPr>
        <w:pStyle w:val="BodyText"/>
        <w:numPr>
          <w:ilvl w:val="1"/>
          <w:numId w:val="32"/>
        </w:numPr>
        <w:spacing w:before="240" w:line="360" w:lineRule="auto"/>
        <w:ind w:left="1296"/>
        <w:rPr>
          <w:rStyle w:val="Instruction"/>
          <w:color w:val="auto"/>
        </w:rPr>
      </w:pPr>
      <w:r w:rsidRPr="0087515D">
        <w:rPr>
          <w:rStyle w:val="Instruction"/>
          <w:color w:val="auto"/>
        </w:rPr>
        <w:t xml:space="preserve">The </w:t>
      </w:r>
      <w:r w:rsidR="00FC569D" w:rsidRPr="00FC569D">
        <w:rPr>
          <w:i/>
          <w:color w:val="000000" w:themeColor="text1"/>
        </w:rPr>
        <w:t>works</w:t>
      </w:r>
      <w:r w:rsidR="00FC569D" w:rsidRPr="0087515D">
        <w:rPr>
          <w:rStyle w:val="Instruction"/>
          <w:color w:val="auto"/>
        </w:rPr>
        <w:t xml:space="preserve"> </w:t>
      </w:r>
      <w:r w:rsidRPr="0087515D">
        <w:rPr>
          <w:rStyle w:val="Instruction"/>
          <w:color w:val="auto"/>
        </w:rPr>
        <w:t xml:space="preserve">operates satisfactorily with no indication of constraint on the functional performance for the extended operation at this maximum capacity. </w:t>
      </w:r>
    </w:p>
    <w:p w14:paraId="18F65B88" w14:textId="77777777" w:rsidR="0018326E" w:rsidRPr="0018326E" w:rsidRDefault="0018326E" w:rsidP="00D028EA">
      <w:pPr>
        <w:pStyle w:val="BodyText"/>
        <w:spacing w:before="240" w:line="360" w:lineRule="auto"/>
        <w:rPr>
          <w:rStyle w:val="Instruction"/>
          <w:color w:val="auto"/>
          <w:sz w:val="2"/>
          <w:szCs w:val="2"/>
        </w:rPr>
      </w:pPr>
    </w:p>
    <w:p w14:paraId="364E0215" w14:textId="7883C320" w:rsidR="00746623" w:rsidRDefault="00746623" w:rsidP="0014005F">
      <w:pPr>
        <w:pStyle w:val="Heading4"/>
        <w:ind w:left="851" w:hanging="851"/>
        <w:rPr>
          <w:rStyle w:val="Instruction"/>
          <w:color w:val="auto"/>
        </w:rPr>
      </w:pPr>
      <w:r>
        <w:rPr>
          <w:rStyle w:val="Instruction"/>
          <w:color w:val="auto"/>
        </w:rPr>
        <w:t>Operational acceptance tests</w:t>
      </w:r>
    </w:p>
    <w:p w14:paraId="4DB28BA6" w14:textId="77777777" w:rsidR="00746623" w:rsidRPr="00807C6C" w:rsidRDefault="00746623" w:rsidP="00D028EA">
      <w:pPr>
        <w:pStyle w:val="BodyText"/>
        <w:tabs>
          <w:tab w:val="clear" w:pos="357"/>
          <w:tab w:val="left" w:pos="0"/>
        </w:tabs>
        <w:spacing w:line="360" w:lineRule="auto"/>
      </w:pPr>
      <w:r w:rsidRPr="00807C6C">
        <w:t xml:space="preserve">On completion of the hot commissioning, the </w:t>
      </w:r>
      <w:r w:rsidRPr="00807C6C">
        <w:rPr>
          <w:i/>
          <w:lang w:val="en-US"/>
        </w:rPr>
        <w:t>Contractor</w:t>
      </w:r>
      <w:r w:rsidRPr="00807C6C">
        <w:t xml:space="preserve"> requests the commencement of operational acceptance tests from the </w:t>
      </w:r>
      <w:r w:rsidRPr="00807C6C">
        <w:rPr>
          <w:i/>
          <w:lang w:val="en-US"/>
        </w:rPr>
        <w:t>Project Manager</w:t>
      </w:r>
      <w:r w:rsidRPr="00807C6C">
        <w:t>.</w:t>
      </w:r>
    </w:p>
    <w:p w14:paraId="55A4315A" w14:textId="48C8F8BD" w:rsidR="00746623" w:rsidRPr="00807C6C" w:rsidRDefault="00746623" w:rsidP="00D028EA">
      <w:pPr>
        <w:pStyle w:val="BodyText"/>
        <w:tabs>
          <w:tab w:val="clear" w:pos="357"/>
          <w:tab w:val="left" w:pos="0"/>
        </w:tabs>
        <w:spacing w:line="360" w:lineRule="auto"/>
      </w:pPr>
      <w:r w:rsidRPr="00807C6C">
        <w:t xml:space="preserve">The </w:t>
      </w:r>
      <w:r w:rsidRPr="00807C6C">
        <w:rPr>
          <w:i/>
          <w:lang w:val="en-US"/>
        </w:rPr>
        <w:t>Contractor</w:t>
      </w:r>
      <w:r w:rsidRPr="00807C6C">
        <w:t xml:space="preserve"> produces a detailed operational acceptance test procedure twenty</w:t>
      </w:r>
      <w:r w:rsidR="00932BE7" w:rsidRPr="00807C6C">
        <w:t xml:space="preserve"> (20)</w:t>
      </w:r>
      <w:r w:rsidRPr="00807C6C">
        <w:t xml:space="preserve"> working days in advance for acceptance by the </w:t>
      </w:r>
      <w:r w:rsidRPr="00807C6C">
        <w:rPr>
          <w:i/>
          <w:lang w:val="en-US"/>
        </w:rPr>
        <w:t>Project Manager</w:t>
      </w:r>
      <w:r w:rsidR="0018326E" w:rsidRPr="00807C6C">
        <w:t xml:space="preserve">. </w:t>
      </w:r>
    </w:p>
    <w:p w14:paraId="17061F91" w14:textId="77777777" w:rsidR="00746623" w:rsidRPr="00807C6C" w:rsidRDefault="00746623" w:rsidP="00D028EA">
      <w:pPr>
        <w:pStyle w:val="BodyText"/>
        <w:tabs>
          <w:tab w:val="clear" w:pos="357"/>
          <w:tab w:val="left" w:pos="0"/>
        </w:tabs>
        <w:spacing w:line="360" w:lineRule="auto"/>
      </w:pPr>
      <w:r w:rsidRPr="00807C6C">
        <w:t xml:space="preserve">The control system is pre-tuned </w:t>
      </w:r>
      <w:proofErr w:type="gramStart"/>
      <w:r w:rsidRPr="00807C6C">
        <w:t>in order to</w:t>
      </w:r>
      <w:proofErr w:type="gramEnd"/>
      <w:r w:rsidRPr="00807C6C">
        <w:t xml:space="preserve"> prevent deviation limits of process parameters from exceeding the maximum permissible values defined during the technical clarification stages.</w:t>
      </w:r>
    </w:p>
    <w:p w14:paraId="60F5B74B" w14:textId="2454F887" w:rsidR="00746623" w:rsidRPr="00807C6C" w:rsidRDefault="00746623" w:rsidP="00D028EA">
      <w:pPr>
        <w:pStyle w:val="BodyText"/>
        <w:tabs>
          <w:tab w:val="clear" w:pos="357"/>
          <w:tab w:val="left" w:pos="0"/>
        </w:tabs>
        <w:spacing w:line="360" w:lineRule="auto"/>
      </w:pPr>
      <w:r w:rsidRPr="00807C6C">
        <w:t xml:space="preserve">After satisfactory completion of installation and commissioning of the control system in conjunction with the </w:t>
      </w:r>
      <w:r w:rsidR="00E86675" w:rsidRPr="00FC569D">
        <w:rPr>
          <w:i/>
          <w:color w:val="000000" w:themeColor="text1"/>
        </w:rPr>
        <w:t>works</w:t>
      </w:r>
      <w:r w:rsidRPr="00807C6C">
        <w:t xml:space="preserve">, the </w:t>
      </w:r>
      <w:r w:rsidRPr="00807C6C">
        <w:rPr>
          <w:i/>
          <w:lang w:val="en-US"/>
        </w:rPr>
        <w:t>Contractor</w:t>
      </w:r>
      <w:r w:rsidRPr="00807C6C">
        <w:t xml:space="preserve"> demonstrates that the control system successfully performs the following:</w:t>
      </w:r>
    </w:p>
    <w:p w14:paraId="4D85AC3C" w14:textId="1DAEBF31" w:rsidR="00746623" w:rsidRPr="00807C6C" w:rsidRDefault="00E86675" w:rsidP="00C569F4">
      <w:pPr>
        <w:pStyle w:val="BodyText"/>
        <w:numPr>
          <w:ilvl w:val="0"/>
          <w:numId w:val="32"/>
        </w:numPr>
        <w:spacing w:before="240" w:line="360" w:lineRule="auto"/>
        <w:ind w:left="576"/>
        <w:rPr>
          <w:rStyle w:val="Instruction"/>
          <w:color w:val="auto"/>
        </w:rPr>
      </w:pPr>
      <w:r w:rsidRPr="00E86675">
        <w:rPr>
          <w:color w:val="000000" w:themeColor="text1"/>
        </w:rPr>
        <w:t>The</w:t>
      </w:r>
      <w:r>
        <w:rPr>
          <w:i/>
          <w:color w:val="000000" w:themeColor="text1"/>
        </w:rPr>
        <w:t xml:space="preserve"> </w:t>
      </w:r>
      <w:r w:rsidRPr="00FC569D">
        <w:rPr>
          <w:i/>
          <w:color w:val="000000" w:themeColor="text1"/>
        </w:rPr>
        <w:t>works</w:t>
      </w:r>
      <w:r w:rsidRPr="00807C6C">
        <w:rPr>
          <w:rStyle w:val="Instruction"/>
          <w:color w:val="auto"/>
        </w:rPr>
        <w:t xml:space="preserve"> </w:t>
      </w:r>
      <w:r w:rsidR="00746623" w:rsidRPr="00807C6C">
        <w:rPr>
          <w:rStyle w:val="Instruction"/>
          <w:color w:val="auto"/>
        </w:rPr>
        <w:t xml:space="preserve">operated local and/or remotely </w:t>
      </w:r>
      <w:r w:rsidR="0018326E" w:rsidRPr="00807C6C">
        <w:rPr>
          <w:rStyle w:val="Instruction"/>
          <w:color w:val="auto"/>
        </w:rPr>
        <w:t>and in all other modes of operation</w:t>
      </w:r>
      <w:r w:rsidR="00746623" w:rsidRPr="00807C6C">
        <w:rPr>
          <w:rStyle w:val="Instruction"/>
          <w:color w:val="auto"/>
        </w:rPr>
        <w:t>.</w:t>
      </w:r>
    </w:p>
    <w:p w14:paraId="1C2D5A88" w14:textId="76501FF1" w:rsidR="00746623" w:rsidRPr="00807C6C" w:rsidRDefault="00E86675" w:rsidP="00C569F4">
      <w:pPr>
        <w:pStyle w:val="BodyText"/>
        <w:numPr>
          <w:ilvl w:val="0"/>
          <w:numId w:val="32"/>
        </w:numPr>
        <w:spacing w:before="240" w:line="360" w:lineRule="auto"/>
        <w:ind w:left="576"/>
        <w:rPr>
          <w:rStyle w:val="Instruction"/>
          <w:color w:val="auto"/>
        </w:rPr>
      </w:pPr>
      <w:r w:rsidRPr="00E86675">
        <w:rPr>
          <w:color w:val="000000" w:themeColor="text1"/>
        </w:rPr>
        <w:t>The</w:t>
      </w:r>
      <w:r>
        <w:rPr>
          <w:i/>
          <w:color w:val="000000" w:themeColor="text1"/>
        </w:rPr>
        <w:t xml:space="preserve"> </w:t>
      </w:r>
      <w:r w:rsidRPr="00FC569D">
        <w:rPr>
          <w:i/>
          <w:color w:val="000000" w:themeColor="text1"/>
        </w:rPr>
        <w:t>works</w:t>
      </w:r>
      <w:r w:rsidRPr="00807C6C">
        <w:rPr>
          <w:rStyle w:val="Instruction"/>
          <w:color w:val="auto"/>
        </w:rPr>
        <w:t xml:space="preserve"> </w:t>
      </w:r>
      <w:r w:rsidR="00746623" w:rsidRPr="00807C6C">
        <w:rPr>
          <w:rStyle w:val="Instruction"/>
          <w:color w:val="auto"/>
        </w:rPr>
        <w:t>operated on manual with all remote supervisory/monitoring functions in the main control room.</w:t>
      </w:r>
    </w:p>
    <w:p w14:paraId="12F6D9FE" w14:textId="7ED5DCBC" w:rsidR="00746623" w:rsidRPr="00807C6C" w:rsidRDefault="00E86675" w:rsidP="00C569F4">
      <w:pPr>
        <w:pStyle w:val="BodyText"/>
        <w:numPr>
          <w:ilvl w:val="0"/>
          <w:numId w:val="32"/>
        </w:numPr>
        <w:spacing w:before="240" w:line="360" w:lineRule="auto"/>
        <w:ind w:left="576"/>
        <w:rPr>
          <w:rStyle w:val="Instruction"/>
          <w:color w:val="auto"/>
        </w:rPr>
      </w:pPr>
      <w:r w:rsidRPr="00E86675">
        <w:rPr>
          <w:color w:val="000000" w:themeColor="text1"/>
        </w:rPr>
        <w:t>The</w:t>
      </w:r>
      <w:r>
        <w:rPr>
          <w:i/>
          <w:color w:val="000000" w:themeColor="text1"/>
        </w:rPr>
        <w:t xml:space="preserve"> </w:t>
      </w:r>
      <w:r w:rsidRPr="00FC569D">
        <w:rPr>
          <w:i/>
          <w:color w:val="000000" w:themeColor="text1"/>
        </w:rPr>
        <w:t>works</w:t>
      </w:r>
      <w:r w:rsidRPr="00807C6C">
        <w:rPr>
          <w:rStyle w:val="Instruction"/>
          <w:color w:val="auto"/>
        </w:rPr>
        <w:t xml:space="preserve"> </w:t>
      </w:r>
      <w:r w:rsidR="00746623" w:rsidRPr="00807C6C">
        <w:rPr>
          <w:rStyle w:val="Instruction"/>
          <w:color w:val="auto"/>
        </w:rPr>
        <w:t xml:space="preserve">operated automatically (start-up, sequential </w:t>
      </w:r>
      <w:proofErr w:type="gramStart"/>
      <w:r w:rsidR="00746623" w:rsidRPr="00807C6C">
        <w:rPr>
          <w:rStyle w:val="Instruction"/>
          <w:color w:val="auto"/>
        </w:rPr>
        <w:t>control</w:t>
      </w:r>
      <w:proofErr w:type="gramEnd"/>
      <w:r w:rsidR="00746623" w:rsidRPr="00807C6C">
        <w:rPr>
          <w:rStyle w:val="Instruction"/>
          <w:color w:val="auto"/>
        </w:rPr>
        <w:t xml:space="preserve"> and shutdown) with all remote supervisory/monitoring functions.</w:t>
      </w:r>
    </w:p>
    <w:p w14:paraId="23159CCC" w14:textId="7445BEC8" w:rsidR="00746623" w:rsidRPr="00807C6C" w:rsidRDefault="00E86675" w:rsidP="00C569F4">
      <w:pPr>
        <w:pStyle w:val="BodyText"/>
        <w:numPr>
          <w:ilvl w:val="0"/>
          <w:numId w:val="32"/>
        </w:numPr>
        <w:spacing w:before="240" w:line="360" w:lineRule="auto"/>
        <w:ind w:left="576"/>
        <w:rPr>
          <w:rStyle w:val="Instruction"/>
          <w:color w:val="auto"/>
        </w:rPr>
      </w:pPr>
      <w:r w:rsidRPr="00E86675">
        <w:rPr>
          <w:color w:val="000000" w:themeColor="text1"/>
        </w:rPr>
        <w:t>The</w:t>
      </w:r>
      <w:r>
        <w:rPr>
          <w:i/>
          <w:color w:val="000000" w:themeColor="text1"/>
        </w:rPr>
        <w:t xml:space="preserve"> </w:t>
      </w:r>
      <w:r w:rsidRPr="00FC569D">
        <w:rPr>
          <w:i/>
          <w:color w:val="000000" w:themeColor="text1"/>
        </w:rPr>
        <w:t>works</w:t>
      </w:r>
      <w:r w:rsidRPr="00807C6C">
        <w:rPr>
          <w:rStyle w:val="Instruction"/>
          <w:color w:val="auto"/>
        </w:rPr>
        <w:t xml:space="preserve"> </w:t>
      </w:r>
      <w:r w:rsidR="00746623" w:rsidRPr="00807C6C">
        <w:rPr>
          <w:rStyle w:val="Instruction"/>
          <w:color w:val="auto"/>
        </w:rPr>
        <w:t>operating on modulating control, responding to a safe and stable state for dynamic changes in the plant.</w:t>
      </w:r>
    </w:p>
    <w:p w14:paraId="0F2D0871" w14:textId="77777777" w:rsidR="00746623" w:rsidRPr="00807C6C" w:rsidRDefault="00746623" w:rsidP="00C569F4">
      <w:pPr>
        <w:pStyle w:val="BodyText"/>
        <w:numPr>
          <w:ilvl w:val="0"/>
          <w:numId w:val="32"/>
        </w:numPr>
        <w:spacing w:before="240" w:line="360" w:lineRule="auto"/>
        <w:ind w:left="576"/>
        <w:rPr>
          <w:rStyle w:val="Instruction"/>
          <w:color w:val="auto"/>
        </w:rPr>
      </w:pPr>
      <w:r w:rsidRPr="00807C6C">
        <w:rPr>
          <w:rStyle w:val="Instruction"/>
          <w:color w:val="auto"/>
        </w:rPr>
        <w:t>All individual operating and control functions such as alarms, displays, report generation, historian views, perform successfully.</w:t>
      </w:r>
    </w:p>
    <w:p w14:paraId="4DA991B8" w14:textId="7D3A7A12" w:rsidR="00746623" w:rsidRPr="00807C6C" w:rsidRDefault="00746623" w:rsidP="00D028EA">
      <w:pPr>
        <w:pStyle w:val="BodyText"/>
        <w:tabs>
          <w:tab w:val="clear" w:pos="357"/>
          <w:tab w:val="left" w:pos="0"/>
        </w:tabs>
        <w:spacing w:line="360" w:lineRule="auto"/>
      </w:pPr>
      <w:r w:rsidRPr="00807C6C">
        <w:t>Process</w:t>
      </w:r>
      <w:r w:rsidR="004B1EEA">
        <w:t xml:space="preserve"> server and s</w:t>
      </w:r>
      <w:r w:rsidRPr="00807C6C">
        <w:t>tation plant information system functions are demonstrated, including process LAN and client acce</w:t>
      </w:r>
      <w:r w:rsidR="004B1EEA">
        <w:t>ss operations according to the W</w:t>
      </w:r>
      <w:r w:rsidRPr="00807C6C">
        <w:t>orks Information and all archiving and back-up functions.</w:t>
      </w:r>
    </w:p>
    <w:p w14:paraId="37968D2C" w14:textId="20409639" w:rsidR="0018326E" w:rsidRDefault="00746623" w:rsidP="00D028EA">
      <w:pPr>
        <w:pStyle w:val="BodyText"/>
        <w:tabs>
          <w:tab w:val="clear" w:pos="357"/>
          <w:tab w:val="left" w:pos="0"/>
        </w:tabs>
        <w:spacing w:line="360" w:lineRule="auto"/>
      </w:pPr>
      <w:r w:rsidRPr="00807C6C">
        <w:t xml:space="preserve">The </w:t>
      </w:r>
      <w:r w:rsidRPr="00807C6C">
        <w:rPr>
          <w:i/>
          <w:lang w:val="en-US"/>
        </w:rPr>
        <w:t>Contractor</w:t>
      </w:r>
      <w:r w:rsidRPr="00807C6C">
        <w:t xml:space="preserve"> notifies </w:t>
      </w:r>
      <w:r w:rsidR="0018326E" w:rsidRPr="00807C6C">
        <w:t xml:space="preserve">the </w:t>
      </w:r>
      <w:r w:rsidR="0018326E" w:rsidRPr="004B1EEA">
        <w:rPr>
          <w:i/>
        </w:rPr>
        <w:t>Project Manager</w:t>
      </w:r>
      <w:r w:rsidR="0018326E" w:rsidRPr="00807C6C">
        <w:t xml:space="preserve"> on </w:t>
      </w:r>
      <w:r w:rsidRPr="00807C6C">
        <w:t>completion of operational acceptance tests</w:t>
      </w:r>
      <w:r w:rsidR="0018326E" w:rsidRPr="00807C6C">
        <w:t>.</w:t>
      </w:r>
    </w:p>
    <w:p w14:paraId="68CFC46C" w14:textId="77777777" w:rsidR="00725488" w:rsidRPr="00807C6C" w:rsidRDefault="00725488" w:rsidP="00D028EA">
      <w:pPr>
        <w:pStyle w:val="BodyText"/>
        <w:tabs>
          <w:tab w:val="clear" w:pos="357"/>
          <w:tab w:val="left" w:pos="0"/>
        </w:tabs>
        <w:spacing w:line="360" w:lineRule="auto"/>
      </w:pPr>
    </w:p>
    <w:p w14:paraId="752EAA57" w14:textId="77777777" w:rsidR="0018326E" w:rsidRPr="00EA2722" w:rsidRDefault="0018326E" w:rsidP="00D028EA">
      <w:pPr>
        <w:pStyle w:val="BodyText"/>
        <w:spacing w:before="240" w:line="360" w:lineRule="auto"/>
        <w:rPr>
          <w:rStyle w:val="Instruction"/>
          <w:color w:val="auto"/>
          <w:sz w:val="2"/>
          <w:lang w:val="en-US"/>
        </w:rPr>
      </w:pPr>
    </w:p>
    <w:p w14:paraId="1FC12C85" w14:textId="2DFEA4B7" w:rsidR="00746623" w:rsidRDefault="00746623" w:rsidP="0014005F">
      <w:pPr>
        <w:pStyle w:val="Heading4"/>
        <w:ind w:left="851" w:hanging="709"/>
        <w:rPr>
          <w:rStyle w:val="Instruction"/>
          <w:color w:val="auto"/>
        </w:rPr>
      </w:pPr>
      <w:r>
        <w:rPr>
          <w:rStyle w:val="Instruction"/>
          <w:color w:val="auto"/>
        </w:rPr>
        <w:lastRenderedPageBreak/>
        <w:t>Capability acceptance tests</w:t>
      </w:r>
    </w:p>
    <w:p w14:paraId="632BC4B4" w14:textId="33EC3FB5" w:rsidR="00F40DB6" w:rsidRPr="004507FE" w:rsidRDefault="0018326E" w:rsidP="00D028EA">
      <w:pPr>
        <w:pStyle w:val="BodyText"/>
        <w:tabs>
          <w:tab w:val="clear" w:pos="357"/>
          <w:tab w:val="left" w:pos="0"/>
        </w:tabs>
        <w:spacing w:line="360" w:lineRule="auto"/>
      </w:pPr>
      <w:r>
        <w:t xml:space="preserve">The </w:t>
      </w:r>
      <w:r w:rsidRPr="00807C6C">
        <w:rPr>
          <w:i/>
        </w:rPr>
        <w:t>Contractor</w:t>
      </w:r>
      <w:r>
        <w:t xml:space="preserve"> performs </w:t>
      </w:r>
      <w:r w:rsidR="00807C6C">
        <w:t>capability</w:t>
      </w:r>
      <w:r>
        <w:t xml:space="preserve"> acceptance tests. </w:t>
      </w:r>
      <w:r w:rsidR="00746623">
        <w:t xml:space="preserve">These capability acceptance tests prove that the control system is fully optimised to meet the Works Information requirements as well as the safety of the </w:t>
      </w:r>
      <w:r w:rsidR="00E86675" w:rsidRPr="00FC569D">
        <w:rPr>
          <w:i/>
          <w:color w:val="000000" w:themeColor="text1"/>
        </w:rPr>
        <w:t>works</w:t>
      </w:r>
      <w:r w:rsidR="00E86675" w:rsidRPr="00807C6C">
        <w:rPr>
          <w:rStyle w:val="Instruction"/>
          <w:color w:val="auto"/>
        </w:rPr>
        <w:t xml:space="preserve"> </w:t>
      </w:r>
      <w:r w:rsidR="00746623">
        <w:t xml:space="preserve">and performance tests are accepted by the </w:t>
      </w:r>
      <w:r w:rsidR="00746623" w:rsidRPr="00807C6C">
        <w:rPr>
          <w:i/>
        </w:rPr>
        <w:t>Project Manager</w:t>
      </w:r>
      <w:r w:rsidR="00746623">
        <w:t xml:space="preserve"> for operation.</w:t>
      </w:r>
    </w:p>
    <w:p w14:paraId="632BC4B5" w14:textId="77777777" w:rsidR="00F40DB6" w:rsidRPr="00B81818" w:rsidRDefault="00F40DB6" w:rsidP="00E62D10">
      <w:pPr>
        <w:pStyle w:val="Heading3"/>
        <w:ind w:left="709" w:hanging="709"/>
      </w:pPr>
      <w:bookmarkStart w:id="2120" w:name="_Toc137798113"/>
      <w:bookmarkStart w:id="2121" w:name="_Toc229128316"/>
      <w:bookmarkStart w:id="2122" w:name="_Toc431995273"/>
      <w:bookmarkStart w:id="2123" w:name="_Toc434830143"/>
      <w:bookmarkStart w:id="2124" w:name="_Toc438206515"/>
      <w:bookmarkStart w:id="2125" w:name="_Toc441669734"/>
      <w:bookmarkStart w:id="2126" w:name="_Toc445120659"/>
      <w:bookmarkStart w:id="2127" w:name="_Toc448127462"/>
      <w:bookmarkStart w:id="2128" w:name="_Toc450832924"/>
      <w:bookmarkStart w:id="2129" w:name="_Toc451334483"/>
      <w:bookmarkStart w:id="2130" w:name="_Toc451343633"/>
      <w:bookmarkStart w:id="2131" w:name="_Toc451770815"/>
      <w:bookmarkStart w:id="2132" w:name="_Toc452646413"/>
      <w:bookmarkStart w:id="2133" w:name="_Toc87452387"/>
      <w:r w:rsidRPr="00B81818">
        <w:t>Training and technology transfer</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632BC4B8" w14:textId="6BCAFC3F" w:rsidR="003E1C39" w:rsidRPr="004507FE" w:rsidRDefault="003E1C39" w:rsidP="00D028EA">
      <w:pPr>
        <w:pStyle w:val="Text7-1"/>
        <w:spacing w:after="120" w:line="360" w:lineRule="auto"/>
        <w:rPr>
          <w:noProof w:val="0"/>
          <w:color w:val="auto"/>
        </w:rPr>
      </w:pPr>
      <w:r w:rsidRPr="004507FE">
        <w:rPr>
          <w:noProof w:val="0"/>
          <w:color w:val="auto"/>
        </w:rPr>
        <w:t xml:space="preserve">Training courses for the </w:t>
      </w:r>
      <w:r w:rsidRPr="004507FE">
        <w:rPr>
          <w:i/>
          <w:noProof w:val="0"/>
          <w:color w:val="auto"/>
        </w:rPr>
        <w:t>Employer’s</w:t>
      </w:r>
      <w:r w:rsidRPr="004507FE">
        <w:rPr>
          <w:noProof w:val="0"/>
          <w:color w:val="auto"/>
        </w:rPr>
        <w:t xml:space="preserve"> Engineering, Maintenance and Operating personnel are provided by the </w:t>
      </w:r>
      <w:r w:rsidRPr="004507FE">
        <w:rPr>
          <w:i/>
          <w:noProof w:val="0"/>
          <w:color w:val="auto"/>
        </w:rPr>
        <w:t>Contractor</w:t>
      </w:r>
      <w:r w:rsidRPr="004507FE">
        <w:rPr>
          <w:noProof w:val="0"/>
          <w:color w:val="auto"/>
        </w:rPr>
        <w:t xml:space="preserve"> to ensure that the </w:t>
      </w:r>
      <w:r w:rsidRPr="004507FE">
        <w:rPr>
          <w:i/>
          <w:noProof w:val="0"/>
          <w:color w:val="auto"/>
        </w:rPr>
        <w:t>Employer</w:t>
      </w:r>
      <w:r w:rsidR="008C7BD5">
        <w:rPr>
          <w:i/>
          <w:noProof w:val="0"/>
          <w:color w:val="auto"/>
        </w:rPr>
        <w:t>’</w:t>
      </w:r>
      <w:r w:rsidRPr="004507FE">
        <w:rPr>
          <w:i/>
          <w:noProof w:val="0"/>
          <w:color w:val="auto"/>
        </w:rPr>
        <w:t>s</w:t>
      </w:r>
      <w:r w:rsidRPr="004507FE">
        <w:rPr>
          <w:noProof w:val="0"/>
          <w:color w:val="auto"/>
        </w:rPr>
        <w:t xml:space="preserve"> personnel are fully conversant in operating, testing, fault finding and maintaining the new systems. The training program is developed by the </w:t>
      </w:r>
      <w:r w:rsidRPr="004507FE">
        <w:rPr>
          <w:i/>
          <w:noProof w:val="0"/>
          <w:color w:val="auto"/>
        </w:rPr>
        <w:t>Contractor</w:t>
      </w:r>
      <w:r w:rsidRPr="004507FE">
        <w:rPr>
          <w:noProof w:val="0"/>
          <w:color w:val="auto"/>
        </w:rPr>
        <w:t xml:space="preserve"> and </w:t>
      </w:r>
      <w:r w:rsidR="004B1EEA">
        <w:rPr>
          <w:noProof w:val="0"/>
          <w:color w:val="auto"/>
        </w:rPr>
        <w:t>accepted</w:t>
      </w:r>
      <w:r w:rsidR="00F36DC3" w:rsidRPr="004507FE">
        <w:rPr>
          <w:noProof w:val="0"/>
          <w:color w:val="auto"/>
        </w:rPr>
        <w:t xml:space="preserve"> </w:t>
      </w:r>
      <w:r w:rsidRPr="004507FE">
        <w:rPr>
          <w:noProof w:val="0"/>
          <w:color w:val="auto"/>
        </w:rPr>
        <w:t xml:space="preserve">by the </w:t>
      </w:r>
      <w:r w:rsidR="00F36DC3">
        <w:rPr>
          <w:i/>
          <w:iCs/>
          <w:noProof w:val="0"/>
          <w:color w:val="auto"/>
        </w:rPr>
        <w:t>Project Manager</w:t>
      </w:r>
      <w:r w:rsidRPr="004507FE">
        <w:rPr>
          <w:noProof w:val="0"/>
          <w:color w:val="auto"/>
        </w:rPr>
        <w:t>. The training includes but it not limited to the following:</w:t>
      </w:r>
    </w:p>
    <w:p w14:paraId="632BC4B9" w14:textId="125EB217" w:rsidR="003E1C39" w:rsidRPr="0087515D" w:rsidRDefault="003E1C39" w:rsidP="00C569F4">
      <w:pPr>
        <w:pStyle w:val="BodyText"/>
        <w:numPr>
          <w:ilvl w:val="0"/>
          <w:numId w:val="32"/>
        </w:numPr>
        <w:spacing w:before="240" w:line="360" w:lineRule="auto"/>
        <w:ind w:left="576"/>
        <w:rPr>
          <w:rStyle w:val="Instruction"/>
          <w:color w:val="auto"/>
        </w:rPr>
      </w:pPr>
      <w:r w:rsidRPr="0087515D">
        <w:rPr>
          <w:rStyle w:val="Instruction"/>
          <w:color w:val="auto"/>
        </w:rPr>
        <w:t xml:space="preserve">The </w:t>
      </w:r>
      <w:r w:rsidRPr="0087515D">
        <w:rPr>
          <w:i/>
          <w:iCs/>
          <w:snapToGrid w:val="0"/>
        </w:rPr>
        <w:t>Contractor</w:t>
      </w:r>
      <w:r w:rsidRPr="0087515D">
        <w:rPr>
          <w:rStyle w:val="Instruction"/>
          <w:color w:val="auto"/>
        </w:rPr>
        <w:t xml:space="preserve"> provides training on the </w:t>
      </w:r>
      <w:r w:rsidR="001E198D" w:rsidRPr="00707927">
        <w:rPr>
          <w:color w:val="000000" w:themeColor="text1"/>
        </w:rPr>
        <w:t xml:space="preserve">Plant </w:t>
      </w:r>
      <w:r w:rsidR="001E198D">
        <w:rPr>
          <w:color w:val="000000" w:themeColor="text1"/>
        </w:rPr>
        <w:t>and Materials</w:t>
      </w:r>
      <w:r w:rsidRPr="0087515D">
        <w:rPr>
          <w:rStyle w:val="Instruction"/>
          <w:color w:val="auto"/>
        </w:rPr>
        <w:t xml:space="preserve"> included as part of the </w:t>
      </w:r>
      <w:r w:rsidR="004D027F">
        <w:rPr>
          <w:i/>
          <w:snapToGrid w:val="0"/>
        </w:rPr>
        <w:t>w</w:t>
      </w:r>
      <w:r w:rsidR="004D027F" w:rsidRPr="0087515D">
        <w:rPr>
          <w:i/>
          <w:snapToGrid w:val="0"/>
        </w:rPr>
        <w:t>orks</w:t>
      </w:r>
      <w:r w:rsidR="004D027F" w:rsidRPr="0087515D">
        <w:rPr>
          <w:rStyle w:val="Instruction"/>
          <w:color w:val="auto"/>
        </w:rPr>
        <w:t xml:space="preserve"> </w:t>
      </w:r>
      <w:r w:rsidRPr="0087515D">
        <w:rPr>
          <w:rStyle w:val="Instruction"/>
          <w:color w:val="auto"/>
        </w:rPr>
        <w:t xml:space="preserve">to the various categories of the </w:t>
      </w:r>
      <w:r w:rsidRPr="0087515D">
        <w:rPr>
          <w:i/>
          <w:iCs/>
          <w:snapToGrid w:val="0"/>
        </w:rPr>
        <w:t>Employer</w:t>
      </w:r>
      <w:r w:rsidRPr="0087515D">
        <w:rPr>
          <w:rStyle w:val="Instruction"/>
          <w:color w:val="auto"/>
        </w:rPr>
        <w:t>’s technical staff.</w:t>
      </w:r>
    </w:p>
    <w:p w14:paraId="632BC4BA" w14:textId="28396F73" w:rsidR="003E1C39" w:rsidRPr="0087515D" w:rsidRDefault="003E1C39" w:rsidP="00C569F4">
      <w:pPr>
        <w:pStyle w:val="BodyText"/>
        <w:numPr>
          <w:ilvl w:val="0"/>
          <w:numId w:val="32"/>
        </w:numPr>
        <w:spacing w:before="240" w:line="360" w:lineRule="auto"/>
        <w:ind w:left="576"/>
        <w:rPr>
          <w:rStyle w:val="Instruction"/>
          <w:color w:val="auto"/>
        </w:rPr>
      </w:pPr>
      <w:r w:rsidRPr="0087515D">
        <w:rPr>
          <w:rStyle w:val="Instruction"/>
          <w:color w:val="auto"/>
        </w:rPr>
        <w:t xml:space="preserve">All training is </w:t>
      </w:r>
      <w:r w:rsidR="00017E2A">
        <w:rPr>
          <w:rStyle w:val="Instruction"/>
          <w:color w:val="auto"/>
        </w:rPr>
        <w:t xml:space="preserve">at the </w:t>
      </w:r>
      <w:r w:rsidR="000A5F23">
        <w:rPr>
          <w:rStyle w:val="Instruction"/>
          <w:color w:val="auto"/>
        </w:rPr>
        <w:t>power station</w:t>
      </w:r>
      <w:r w:rsidRPr="0087515D">
        <w:rPr>
          <w:rStyle w:val="Instruction"/>
          <w:color w:val="auto"/>
        </w:rPr>
        <w:t xml:space="preserve">, provided by the </w:t>
      </w:r>
      <w:r w:rsidRPr="0087515D">
        <w:rPr>
          <w:i/>
          <w:iCs/>
          <w:snapToGrid w:val="0"/>
        </w:rPr>
        <w:t>Contractor,</w:t>
      </w:r>
      <w:r w:rsidRPr="0087515D">
        <w:rPr>
          <w:rStyle w:val="Instruction"/>
          <w:color w:val="auto"/>
        </w:rPr>
        <w:t xml:space="preserve"> and customised for Tutuka </w:t>
      </w:r>
      <w:r w:rsidR="005A6CC2" w:rsidRPr="0087515D">
        <w:rPr>
          <w:rStyle w:val="Instruction"/>
          <w:color w:val="auto"/>
        </w:rPr>
        <w:t>P.S.</w:t>
      </w:r>
      <w:r w:rsidRPr="0087515D">
        <w:rPr>
          <w:rStyle w:val="Instruction"/>
          <w:color w:val="auto"/>
        </w:rPr>
        <w:t xml:space="preserve"> and is directly applicable to the actual </w:t>
      </w:r>
      <w:r w:rsidR="001E198D" w:rsidRPr="00707927">
        <w:rPr>
          <w:color w:val="000000" w:themeColor="text1"/>
        </w:rPr>
        <w:t xml:space="preserve">Plant </w:t>
      </w:r>
      <w:r w:rsidR="001E198D">
        <w:rPr>
          <w:color w:val="000000" w:themeColor="text1"/>
        </w:rPr>
        <w:t>and Materials</w:t>
      </w:r>
      <w:r w:rsidRPr="0087515D">
        <w:rPr>
          <w:rStyle w:val="Instruction"/>
          <w:color w:val="auto"/>
        </w:rPr>
        <w:t xml:space="preserve"> supplied for the </w:t>
      </w:r>
      <w:r w:rsidR="00EE1BE2">
        <w:rPr>
          <w:i/>
          <w:snapToGrid w:val="0"/>
        </w:rPr>
        <w:t>w</w:t>
      </w:r>
      <w:r w:rsidRPr="0087515D">
        <w:rPr>
          <w:i/>
          <w:snapToGrid w:val="0"/>
        </w:rPr>
        <w:t>orks</w:t>
      </w:r>
      <w:r w:rsidRPr="0087515D">
        <w:rPr>
          <w:rStyle w:val="Instruction"/>
          <w:color w:val="auto"/>
        </w:rPr>
        <w:t xml:space="preserve">. </w:t>
      </w:r>
    </w:p>
    <w:p w14:paraId="632BC4BB" w14:textId="70C887AF" w:rsidR="003E1C39" w:rsidRPr="0087515D" w:rsidRDefault="003E1C39" w:rsidP="00C569F4">
      <w:pPr>
        <w:pStyle w:val="BodyText"/>
        <w:numPr>
          <w:ilvl w:val="0"/>
          <w:numId w:val="32"/>
        </w:numPr>
        <w:spacing w:before="240" w:line="360" w:lineRule="auto"/>
        <w:ind w:left="576"/>
        <w:rPr>
          <w:rStyle w:val="Instruction"/>
          <w:color w:val="auto"/>
        </w:rPr>
      </w:pPr>
      <w:r w:rsidRPr="0087515D">
        <w:rPr>
          <w:rStyle w:val="Instruction"/>
          <w:color w:val="auto"/>
        </w:rPr>
        <w:t xml:space="preserve">Training is focused on the specific systems’ architecture, configuration, layout, </w:t>
      </w:r>
      <w:r w:rsidR="001E198D" w:rsidRPr="00707927">
        <w:rPr>
          <w:color w:val="000000" w:themeColor="text1"/>
        </w:rPr>
        <w:t xml:space="preserve">Plant </w:t>
      </w:r>
      <w:r w:rsidR="001E198D">
        <w:rPr>
          <w:color w:val="000000" w:themeColor="text1"/>
        </w:rPr>
        <w:t>and Materials</w:t>
      </w:r>
      <w:r w:rsidR="001E198D">
        <w:t xml:space="preserve"> </w:t>
      </w:r>
      <w:r w:rsidRPr="0087515D">
        <w:rPr>
          <w:rStyle w:val="Instruction"/>
          <w:color w:val="auto"/>
        </w:rPr>
        <w:t xml:space="preserve">and design that the </w:t>
      </w:r>
      <w:r w:rsidRPr="0087515D">
        <w:rPr>
          <w:i/>
          <w:iCs/>
          <w:snapToGrid w:val="0"/>
        </w:rPr>
        <w:t>Contractor</w:t>
      </w:r>
      <w:r w:rsidRPr="0087515D">
        <w:rPr>
          <w:rStyle w:val="Instruction"/>
          <w:color w:val="auto"/>
        </w:rPr>
        <w:t xml:space="preserve"> provides.</w:t>
      </w:r>
    </w:p>
    <w:p w14:paraId="632BC4BC" w14:textId="77777777" w:rsidR="003E1C39" w:rsidRPr="0087515D" w:rsidRDefault="003E1C39" w:rsidP="00C569F4">
      <w:pPr>
        <w:pStyle w:val="BodyText"/>
        <w:numPr>
          <w:ilvl w:val="0"/>
          <w:numId w:val="32"/>
        </w:numPr>
        <w:spacing w:before="240" w:line="360" w:lineRule="auto"/>
        <w:ind w:left="576"/>
        <w:rPr>
          <w:rStyle w:val="Instruction"/>
          <w:color w:val="auto"/>
        </w:rPr>
      </w:pPr>
      <w:r w:rsidRPr="0087515D">
        <w:rPr>
          <w:rStyle w:val="Instruction"/>
          <w:color w:val="auto"/>
        </w:rPr>
        <w:t xml:space="preserve">Training facilities are provided by the </w:t>
      </w:r>
      <w:r w:rsidRPr="0087515D">
        <w:rPr>
          <w:i/>
          <w:iCs/>
          <w:snapToGrid w:val="0"/>
        </w:rPr>
        <w:t>Contractor.</w:t>
      </w:r>
      <w:r w:rsidRPr="0087515D">
        <w:rPr>
          <w:rStyle w:val="Instruction"/>
          <w:color w:val="auto"/>
        </w:rPr>
        <w:t xml:space="preserve"> </w:t>
      </w:r>
    </w:p>
    <w:p w14:paraId="632BC4BD" w14:textId="77777777" w:rsidR="003E1C39" w:rsidRPr="0087515D" w:rsidRDefault="003E1C39" w:rsidP="00C569F4">
      <w:pPr>
        <w:pStyle w:val="BodyText"/>
        <w:numPr>
          <w:ilvl w:val="0"/>
          <w:numId w:val="32"/>
        </w:numPr>
        <w:spacing w:before="240" w:line="360" w:lineRule="auto"/>
        <w:ind w:left="576"/>
        <w:rPr>
          <w:rStyle w:val="Instruction"/>
          <w:color w:val="auto"/>
        </w:rPr>
      </w:pPr>
      <w:r w:rsidRPr="0087515D">
        <w:rPr>
          <w:rStyle w:val="Instruction"/>
          <w:color w:val="auto"/>
        </w:rPr>
        <w:t>Training material and tools are not shared by trainees during the training.</w:t>
      </w:r>
    </w:p>
    <w:p w14:paraId="632BC4BE" w14:textId="77777777" w:rsidR="003E1C39" w:rsidRPr="0087515D" w:rsidRDefault="003E1C39" w:rsidP="00C569F4">
      <w:pPr>
        <w:pStyle w:val="BodyText"/>
        <w:numPr>
          <w:ilvl w:val="0"/>
          <w:numId w:val="32"/>
        </w:numPr>
        <w:spacing w:before="240" w:line="360" w:lineRule="auto"/>
        <w:ind w:left="576"/>
        <w:rPr>
          <w:rStyle w:val="Instruction"/>
          <w:color w:val="auto"/>
        </w:rPr>
      </w:pPr>
      <w:r w:rsidRPr="0087515D">
        <w:rPr>
          <w:rStyle w:val="Instruction"/>
          <w:color w:val="auto"/>
        </w:rPr>
        <w:t>The training facilities provided are:</w:t>
      </w:r>
    </w:p>
    <w:p w14:paraId="632BC4BF" w14:textId="77777777" w:rsidR="003E1C39" w:rsidRPr="000B0C07" w:rsidRDefault="003E1C39" w:rsidP="00C569F4">
      <w:pPr>
        <w:pStyle w:val="BodyText"/>
        <w:numPr>
          <w:ilvl w:val="1"/>
          <w:numId w:val="32"/>
        </w:numPr>
        <w:spacing w:before="240" w:line="360" w:lineRule="auto"/>
        <w:ind w:left="1296"/>
        <w:rPr>
          <w:rStyle w:val="Instruction"/>
          <w:color w:val="auto"/>
        </w:rPr>
      </w:pPr>
      <w:r w:rsidRPr="000B0C07">
        <w:rPr>
          <w:rStyle w:val="Instruction"/>
          <w:color w:val="auto"/>
        </w:rPr>
        <w:t>Air-conditioned and suitably sized</w:t>
      </w:r>
      <w:r w:rsidR="000B0C07">
        <w:rPr>
          <w:rStyle w:val="Instruction"/>
          <w:color w:val="auto"/>
        </w:rPr>
        <w:t>.</w:t>
      </w:r>
    </w:p>
    <w:p w14:paraId="632BC4C0" w14:textId="77777777" w:rsidR="003E1C39" w:rsidRPr="000B0C07" w:rsidRDefault="003E1C39" w:rsidP="00C569F4">
      <w:pPr>
        <w:pStyle w:val="BodyText"/>
        <w:numPr>
          <w:ilvl w:val="1"/>
          <w:numId w:val="32"/>
        </w:numPr>
        <w:spacing w:before="240" w:line="360" w:lineRule="auto"/>
        <w:ind w:left="1296"/>
        <w:rPr>
          <w:rStyle w:val="Instruction"/>
          <w:color w:val="auto"/>
        </w:rPr>
      </w:pPr>
      <w:r w:rsidRPr="000B0C07">
        <w:rPr>
          <w:rStyle w:val="Instruction"/>
          <w:color w:val="auto"/>
        </w:rPr>
        <w:t>Accommodates all trainees comfortably</w:t>
      </w:r>
      <w:r w:rsidR="000B0C07">
        <w:rPr>
          <w:rStyle w:val="Instruction"/>
          <w:color w:val="auto"/>
        </w:rPr>
        <w:t>.</w:t>
      </w:r>
    </w:p>
    <w:p w14:paraId="632BC4C1" w14:textId="77777777" w:rsidR="003E1C39" w:rsidRPr="000B0C07" w:rsidRDefault="003E1C39" w:rsidP="00C569F4">
      <w:pPr>
        <w:pStyle w:val="BodyText"/>
        <w:numPr>
          <w:ilvl w:val="1"/>
          <w:numId w:val="32"/>
        </w:numPr>
        <w:spacing w:before="240" w:line="360" w:lineRule="auto"/>
        <w:ind w:left="1296"/>
        <w:rPr>
          <w:rStyle w:val="Instruction"/>
          <w:color w:val="auto"/>
        </w:rPr>
      </w:pPr>
      <w:r w:rsidRPr="000B0C07">
        <w:rPr>
          <w:rStyle w:val="Instruction"/>
          <w:color w:val="auto"/>
        </w:rPr>
        <w:t>Includes all engineering tools and workstations</w:t>
      </w:r>
      <w:r w:rsidR="000B0C07">
        <w:rPr>
          <w:rStyle w:val="Instruction"/>
          <w:color w:val="auto"/>
        </w:rPr>
        <w:t>.</w:t>
      </w:r>
    </w:p>
    <w:p w14:paraId="632BC4C2" w14:textId="09D05005" w:rsidR="003E1C39" w:rsidRPr="004507FE" w:rsidRDefault="003E1C39" w:rsidP="00D028EA">
      <w:pPr>
        <w:pStyle w:val="OpenBullet"/>
        <w:spacing w:line="360" w:lineRule="auto"/>
        <w:rPr>
          <w:rFonts w:cs="Arial"/>
          <w:snapToGrid w:val="0"/>
        </w:rPr>
      </w:pPr>
      <w:r w:rsidRPr="004507FE">
        <w:rPr>
          <w:rFonts w:cs="Arial"/>
          <w:snapToGrid w:val="0"/>
        </w:rPr>
        <w:t xml:space="preserve">The training is provided as per the detailed training programme and prospectus accepted by the </w:t>
      </w:r>
      <w:r w:rsidR="00EE1BE2">
        <w:rPr>
          <w:rFonts w:cs="Arial"/>
          <w:i/>
          <w:iCs/>
          <w:snapToGrid w:val="0"/>
        </w:rPr>
        <w:t>Project Manager</w:t>
      </w:r>
    </w:p>
    <w:p w14:paraId="632BC4C3" w14:textId="77777777" w:rsidR="003E1C39" w:rsidRPr="004507FE" w:rsidRDefault="003E1C39" w:rsidP="00D028EA">
      <w:pPr>
        <w:pStyle w:val="Text7-1"/>
        <w:spacing w:line="360" w:lineRule="auto"/>
        <w:rPr>
          <w:noProof w:val="0"/>
          <w:color w:val="auto"/>
        </w:rPr>
      </w:pPr>
      <w:r w:rsidRPr="004507FE">
        <w:rPr>
          <w:noProof w:val="0"/>
          <w:color w:val="auto"/>
        </w:rPr>
        <w:t>Classroom and practical hands-on training w</w:t>
      </w:r>
      <w:r w:rsidR="000B0C07">
        <w:rPr>
          <w:noProof w:val="0"/>
          <w:color w:val="auto"/>
        </w:rPr>
        <w:t>h</w:t>
      </w:r>
      <w:r w:rsidRPr="004507FE">
        <w:rPr>
          <w:noProof w:val="0"/>
          <w:color w:val="auto"/>
        </w:rPr>
        <w:t xml:space="preserve">ere required </w:t>
      </w:r>
      <w:proofErr w:type="gramStart"/>
      <w:r w:rsidRPr="004507FE">
        <w:rPr>
          <w:noProof w:val="0"/>
          <w:color w:val="auto"/>
        </w:rPr>
        <w:t>is</w:t>
      </w:r>
      <w:proofErr w:type="gramEnd"/>
      <w:r w:rsidRPr="004507FE">
        <w:rPr>
          <w:noProof w:val="0"/>
          <w:color w:val="auto"/>
        </w:rPr>
        <w:t xml:space="preserve"> provided to the </w:t>
      </w:r>
      <w:r w:rsidRPr="004507FE">
        <w:rPr>
          <w:i/>
          <w:noProof w:val="0"/>
          <w:color w:val="auto"/>
        </w:rPr>
        <w:t>Employer’s</w:t>
      </w:r>
      <w:r w:rsidRPr="004507FE">
        <w:rPr>
          <w:noProof w:val="0"/>
          <w:color w:val="auto"/>
        </w:rPr>
        <w:t xml:space="preserve"> personnel.</w:t>
      </w:r>
    </w:p>
    <w:p w14:paraId="5E4ACD03" w14:textId="77777777" w:rsidR="00B55818" w:rsidRDefault="00B55818" w:rsidP="00D028EA">
      <w:pPr>
        <w:pStyle w:val="Heading4"/>
        <w:ind w:left="723"/>
      </w:pPr>
      <w:bookmarkStart w:id="2134" w:name="_Toc357494487"/>
      <w:bookmarkStart w:id="2135" w:name="_Toc397074743"/>
      <w:r>
        <w:t>Control and Instrumentation Training Requirements</w:t>
      </w:r>
    </w:p>
    <w:p w14:paraId="54002990" w14:textId="79513C83" w:rsidR="00B55818" w:rsidRDefault="00B55818" w:rsidP="00D028EA">
      <w:pPr>
        <w:pStyle w:val="OpenBullet"/>
        <w:spacing w:line="360" w:lineRule="auto"/>
        <w:rPr>
          <w:rFonts w:cs="Arial"/>
          <w:snapToGrid w:val="0"/>
        </w:rPr>
      </w:pPr>
      <w:r w:rsidRPr="0089395E">
        <w:rPr>
          <w:rFonts w:cs="Arial"/>
          <w:snapToGrid w:val="0"/>
        </w:rPr>
        <w:t xml:space="preserve">The first training required is on compressor PLC/controller system configuration, network configuration and logic functions for the </w:t>
      </w:r>
      <w:r w:rsidR="0089395E">
        <w:rPr>
          <w:rFonts w:cs="Arial"/>
          <w:snapToGrid w:val="0"/>
        </w:rPr>
        <w:t>e</w:t>
      </w:r>
      <w:r w:rsidR="0089395E" w:rsidRPr="0089395E">
        <w:rPr>
          <w:rFonts w:cs="Arial"/>
          <w:snapToGrid w:val="0"/>
        </w:rPr>
        <w:t xml:space="preserve">ngineering </w:t>
      </w:r>
      <w:r w:rsidRPr="0089395E">
        <w:rPr>
          <w:rFonts w:cs="Arial"/>
          <w:snapToGrid w:val="0"/>
        </w:rPr>
        <w:t xml:space="preserve">staff that will be involved with the </w:t>
      </w:r>
      <w:r w:rsidR="00142E5A">
        <w:rPr>
          <w:rFonts w:cs="Arial"/>
          <w:snapToGrid w:val="0"/>
        </w:rPr>
        <w:t xml:space="preserve">operating and maintaining the </w:t>
      </w:r>
      <w:r w:rsidR="00142E5A" w:rsidRPr="00142E5A">
        <w:rPr>
          <w:rFonts w:cs="Arial"/>
          <w:i/>
          <w:snapToGrid w:val="0"/>
        </w:rPr>
        <w:t>works</w:t>
      </w:r>
      <w:r w:rsidRPr="0089395E">
        <w:rPr>
          <w:rFonts w:cs="Arial"/>
          <w:snapToGrid w:val="0"/>
        </w:rPr>
        <w:t>.</w:t>
      </w:r>
    </w:p>
    <w:p w14:paraId="3C8B7031" w14:textId="675FCDAB" w:rsidR="00725488" w:rsidRDefault="00725488" w:rsidP="00D028EA">
      <w:pPr>
        <w:pStyle w:val="OpenBullet"/>
        <w:spacing w:line="360" w:lineRule="auto"/>
        <w:rPr>
          <w:rFonts w:cs="Arial"/>
          <w:snapToGrid w:val="0"/>
        </w:rPr>
      </w:pPr>
    </w:p>
    <w:p w14:paraId="254761EA" w14:textId="113B3643" w:rsidR="00B55818" w:rsidRPr="0089395E" w:rsidRDefault="00B55818" w:rsidP="00D028EA">
      <w:pPr>
        <w:pStyle w:val="OpenBullet"/>
        <w:spacing w:line="360" w:lineRule="auto"/>
        <w:rPr>
          <w:rFonts w:cs="Arial"/>
          <w:snapToGrid w:val="0"/>
        </w:rPr>
      </w:pPr>
      <w:r w:rsidRPr="0089395E">
        <w:rPr>
          <w:rFonts w:cs="Arial"/>
          <w:snapToGrid w:val="0"/>
        </w:rPr>
        <w:lastRenderedPageBreak/>
        <w:t xml:space="preserve">The next part of training is for maintenance and engineering personnel to prepare them for commissioning and maintenance of the </w:t>
      </w:r>
      <w:r w:rsidR="009A1FBA" w:rsidRPr="00EF77B4">
        <w:rPr>
          <w:rFonts w:cs="Arial"/>
          <w:i/>
          <w:snapToGrid w:val="0"/>
        </w:rPr>
        <w:t>works</w:t>
      </w:r>
      <w:r w:rsidR="008F42A9" w:rsidRPr="0089395E">
        <w:rPr>
          <w:rFonts w:cs="Arial"/>
          <w:snapToGrid w:val="0"/>
        </w:rPr>
        <w:t xml:space="preserve">. </w:t>
      </w:r>
      <w:r w:rsidRPr="0089395E">
        <w:rPr>
          <w:rFonts w:cs="Arial"/>
          <w:snapToGrid w:val="0"/>
        </w:rPr>
        <w:t xml:space="preserve">The scope of training, as a minimum, includes O&amp;M Manual, field instrumentation set-up, use of commissioning tools, signal loop drawings for trouble shooting, network configuration and system alarm response procedure. This training is offered before </w:t>
      </w:r>
      <w:r w:rsidR="006F21CA">
        <w:rPr>
          <w:rFonts w:cs="Arial"/>
          <w:snapToGrid w:val="0"/>
        </w:rPr>
        <w:t>C</w:t>
      </w:r>
      <w:r w:rsidR="006F21CA" w:rsidRPr="0089395E">
        <w:rPr>
          <w:rFonts w:cs="Arial"/>
          <w:snapToGrid w:val="0"/>
        </w:rPr>
        <w:t xml:space="preserve">old </w:t>
      </w:r>
      <w:r w:rsidR="006F21CA">
        <w:rPr>
          <w:rFonts w:cs="Arial"/>
          <w:snapToGrid w:val="0"/>
        </w:rPr>
        <w:t>C</w:t>
      </w:r>
      <w:r w:rsidR="006F21CA" w:rsidRPr="0089395E">
        <w:rPr>
          <w:rFonts w:cs="Arial"/>
          <w:snapToGrid w:val="0"/>
        </w:rPr>
        <w:t xml:space="preserve">ommissioning </w:t>
      </w:r>
      <w:r w:rsidRPr="0089395E">
        <w:rPr>
          <w:rFonts w:cs="Arial"/>
          <w:snapToGrid w:val="0"/>
        </w:rPr>
        <w:t>begins.</w:t>
      </w:r>
    </w:p>
    <w:p w14:paraId="2DB3FDEA" w14:textId="279D63C3" w:rsidR="00B55818" w:rsidRPr="004507FE" w:rsidRDefault="00B55818" w:rsidP="00D028EA">
      <w:pPr>
        <w:pStyle w:val="OpenBullet"/>
        <w:spacing w:line="360" w:lineRule="auto"/>
      </w:pPr>
      <w:r w:rsidRPr="0089395E">
        <w:rPr>
          <w:rFonts w:cs="Arial"/>
          <w:snapToGrid w:val="0"/>
        </w:rPr>
        <w:t xml:space="preserve">The last part of training is for operating personnel to prepare them for commissioning and monitoring of the plant after takeover. The scope of training, as a minimum, includes PFD’s, O&amp;M manual, process design and operation, the layout and information in the new mimics, the role of the control system in plant control (interlocks), the limitations of the control system in plant control, alarms to be monitored and responded to. This training is </w:t>
      </w:r>
      <w:r w:rsidR="009A1FBA">
        <w:rPr>
          <w:rFonts w:cs="Arial"/>
          <w:snapToGrid w:val="0"/>
        </w:rPr>
        <w:t>provided</w:t>
      </w:r>
      <w:r w:rsidR="009A1FBA" w:rsidRPr="0089395E">
        <w:rPr>
          <w:rFonts w:cs="Arial"/>
          <w:snapToGrid w:val="0"/>
        </w:rPr>
        <w:t xml:space="preserve"> </w:t>
      </w:r>
      <w:r w:rsidRPr="0089395E">
        <w:rPr>
          <w:rFonts w:cs="Arial"/>
          <w:snapToGrid w:val="0"/>
        </w:rPr>
        <w:t xml:space="preserve">before </w:t>
      </w:r>
      <w:r w:rsidR="006F21CA">
        <w:rPr>
          <w:rFonts w:cs="Arial"/>
          <w:snapToGrid w:val="0"/>
        </w:rPr>
        <w:t>C</w:t>
      </w:r>
      <w:r w:rsidR="006F21CA" w:rsidRPr="0089395E">
        <w:rPr>
          <w:rFonts w:cs="Arial"/>
          <w:snapToGrid w:val="0"/>
        </w:rPr>
        <w:t xml:space="preserve">old </w:t>
      </w:r>
      <w:r w:rsidR="006F21CA">
        <w:rPr>
          <w:rFonts w:cs="Arial"/>
          <w:snapToGrid w:val="0"/>
        </w:rPr>
        <w:t>C</w:t>
      </w:r>
      <w:r w:rsidR="006F21CA" w:rsidRPr="0089395E">
        <w:rPr>
          <w:rFonts w:cs="Arial"/>
          <w:snapToGrid w:val="0"/>
        </w:rPr>
        <w:t>ommissioning</w:t>
      </w:r>
      <w:r w:rsidRPr="0089395E">
        <w:rPr>
          <w:rFonts w:cs="Arial"/>
          <w:snapToGrid w:val="0"/>
        </w:rPr>
        <w:t xml:space="preserve"> begins. </w:t>
      </w:r>
    </w:p>
    <w:p w14:paraId="632BC4C4" w14:textId="77777777" w:rsidR="003E1C39" w:rsidRPr="004507FE" w:rsidRDefault="003E1C39" w:rsidP="00D028EA">
      <w:pPr>
        <w:pStyle w:val="Heading4"/>
        <w:ind w:left="723"/>
      </w:pPr>
      <w:r w:rsidRPr="004507FE">
        <w:t>Training Documentation</w:t>
      </w:r>
      <w:bookmarkEnd w:id="2134"/>
      <w:bookmarkEnd w:id="2135"/>
    </w:p>
    <w:p w14:paraId="632BC4C5" w14:textId="77777777" w:rsidR="002C5A05" w:rsidRDefault="002C5A05" w:rsidP="00D028EA">
      <w:pPr>
        <w:tabs>
          <w:tab w:val="clear" w:pos="357"/>
          <w:tab w:val="left" w:pos="0"/>
        </w:tabs>
        <w:spacing w:after="240" w:line="360" w:lineRule="auto"/>
      </w:pPr>
      <w:r>
        <w:t xml:space="preserve">The </w:t>
      </w:r>
      <w:r w:rsidRPr="002C5A05">
        <w:rPr>
          <w:i/>
        </w:rPr>
        <w:t>Contractor</w:t>
      </w:r>
      <w:r>
        <w:t xml:space="preserve"> develops all </w:t>
      </w:r>
      <w:r w:rsidR="001A24C3">
        <w:t xml:space="preserve">course </w:t>
      </w:r>
      <w:r>
        <w:t>materials for the training provided. The co</w:t>
      </w:r>
      <w:r w:rsidR="00C558C2">
        <w:t>u</w:t>
      </w:r>
      <w:r>
        <w:t>rse material consists of but is not limited to:</w:t>
      </w:r>
    </w:p>
    <w:p w14:paraId="632BC4C6" w14:textId="77777777" w:rsidR="002C5A05" w:rsidRDefault="002C5A05" w:rsidP="00C569F4">
      <w:pPr>
        <w:pStyle w:val="BodyText"/>
        <w:numPr>
          <w:ilvl w:val="0"/>
          <w:numId w:val="32"/>
        </w:numPr>
        <w:spacing w:before="240" w:line="360" w:lineRule="auto"/>
        <w:ind w:left="576"/>
      </w:pPr>
      <w:r>
        <w:t xml:space="preserve"> Training Manual</w:t>
      </w:r>
      <w:r w:rsidR="00940FD8">
        <w:t>.</w:t>
      </w:r>
    </w:p>
    <w:p w14:paraId="632BC4C7" w14:textId="77777777" w:rsidR="00886E22" w:rsidRDefault="002C5A05" w:rsidP="00C569F4">
      <w:pPr>
        <w:pStyle w:val="BodyText"/>
        <w:numPr>
          <w:ilvl w:val="0"/>
          <w:numId w:val="32"/>
        </w:numPr>
        <w:spacing w:before="240" w:line="360" w:lineRule="auto"/>
        <w:ind w:left="576"/>
      </w:pPr>
      <w:r>
        <w:t xml:space="preserve">Training presentation to be presented during training. </w:t>
      </w:r>
    </w:p>
    <w:p w14:paraId="632BC4C8" w14:textId="77777777" w:rsidR="00940FD8" w:rsidRDefault="00940FD8" w:rsidP="00C569F4">
      <w:pPr>
        <w:pStyle w:val="BodyText"/>
        <w:numPr>
          <w:ilvl w:val="0"/>
          <w:numId w:val="32"/>
        </w:numPr>
        <w:spacing w:before="240" w:line="360" w:lineRule="auto"/>
        <w:ind w:left="576"/>
      </w:pPr>
      <w:r>
        <w:t>Facilitator Manual.</w:t>
      </w:r>
    </w:p>
    <w:p w14:paraId="632BC4C9" w14:textId="77777777" w:rsidR="00694418" w:rsidRDefault="00694418" w:rsidP="00D028EA">
      <w:pPr>
        <w:tabs>
          <w:tab w:val="clear" w:pos="357"/>
          <w:tab w:val="left" w:pos="0"/>
        </w:tabs>
        <w:spacing w:after="240" w:line="360" w:lineRule="auto"/>
      </w:pPr>
      <w:r>
        <w:t xml:space="preserve">The </w:t>
      </w:r>
      <w:r w:rsidRPr="00694418">
        <w:rPr>
          <w:i/>
        </w:rPr>
        <w:t>Contractor</w:t>
      </w:r>
      <w:r>
        <w:t xml:space="preserve"> develops the training manual</w:t>
      </w:r>
      <w:r w:rsidR="003E32D7">
        <w:t>s</w:t>
      </w:r>
      <w:r>
        <w:t xml:space="preserve"> in the template provided for</w:t>
      </w:r>
      <w:r w:rsidR="00416498">
        <w:t xml:space="preserve"> i</w:t>
      </w:r>
      <w:r w:rsidR="003E32D7">
        <w:t>n Appendix M</w:t>
      </w:r>
    </w:p>
    <w:p w14:paraId="632BC4CA" w14:textId="77777777" w:rsidR="003E1C39" w:rsidRPr="004507FE" w:rsidRDefault="003E1C39" w:rsidP="00D028EA">
      <w:pPr>
        <w:tabs>
          <w:tab w:val="clear" w:pos="357"/>
          <w:tab w:val="left" w:pos="0"/>
        </w:tabs>
        <w:spacing w:after="240" w:line="360" w:lineRule="auto"/>
      </w:pPr>
      <w:r w:rsidRPr="004507FE">
        <w:t xml:space="preserve">The course material is in English and includes all </w:t>
      </w:r>
      <w:proofErr w:type="gramStart"/>
      <w:r w:rsidRPr="004507FE">
        <w:t>third party</w:t>
      </w:r>
      <w:proofErr w:type="gramEnd"/>
      <w:r w:rsidRPr="004507FE">
        <w:t xml:space="preserve"> documentation.</w:t>
      </w:r>
    </w:p>
    <w:p w14:paraId="632BC4CB" w14:textId="179A883D" w:rsidR="003E1C39" w:rsidRPr="004507FE" w:rsidRDefault="008D5B9C" w:rsidP="00D028EA">
      <w:pPr>
        <w:tabs>
          <w:tab w:val="clear" w:pos="357"/>
          <w:tab w:val="left" w:pos="0"/>
        </w:tabs>
        <w:spacing w:after="240" w:line="360" w:lineRule="auto"/>
      </w:pPr>
      <w:r>
        <w:t>P</w:t>
      </w:r>
      <w:r w:rsidR="003E1C39" w:rsidRPr="004507FE">
        <w:t xml:space="preserve">rinted and soft copies of training documentation are supplied </w:t>
      </w:r>
      <w:r w:rsidR="008F0C51">
        <w:t>for</w:t>
      </w:r>
      <w:r w:rsidR="003E1C39" w:rsidRPr="004507FE">
        <w:t xml:space="preserve"> each trainee</w:t>
      </w:r>
      <w:r w:rsidR="000B0C07">
        <w:t>.</w:t>
      </w:r>
      <w:r w:rsidR="003E1C39" w:rsidRPr="004507FE">
        <w:t xml:space="preserve"> </w:t>
      </w:r>
      <w:r w:rsidR="000B0C07">
        <w:t>A</w:t>
      </w:r>
      <w:r w:rsidR="003E1C39" w:rsidRPr="004507FE">
        <w:t>n additional three (3) hard copy master sets and one (1) soft copy</w:t>
      </w:r>
      <w:r w:rsidR="008F0C51">
        <w:t xml:space="preserve"> is also supplied</w:t>
      </w:r>
      <w:r w:rsidR="003E1C39" w:rsidRPr="004507FE">
        <w:t>.</w:t>
      </w:r>
    </w:p>
    <w:p w14:paraId="632BC4CC" w14:textId="77777777" w:rsidR="003E1C39" w:rsidRPr="004507FE" w:rsidRDefault="003E1C39" w:rsidP="00D028EA">
      <w:pPr>
        <w:tabs>
          <w:tab w:val="clear" w:pos="357"/>
          <w:tab w:val="left" w:pos="0"/>
        </w:tabs>
        <w:spacing w:after="240" w:line="360" w:lineRule="auto"/>
      </w:pPr>
      <w:r w:rsidRPr="004507FE">
        <w:t xml:space="preserve">All training documentation provided by the </w:t>
      </w:r>
      <w:r w:rsidRPr="004507FE">
        <w:rPr>
          <w:i/>
          <w:iCs/>
        </w:rPr>
        <w:t>Contractor</w:t>
      </w:r>
      <w:r w:rsidRPr="004507FE">
        <w:t xml:space="preserve"> is customised for Tutuka </w:t>
      </w:r>
      <w:r w:rsidR="005A6CC2">
        <w:t>P.S.</w:t>
      </w:r>
    </w:p>
    <w:p w14:paraId="632BC4CD" w14:textId="4B304E8B" w:rsidR="003E1C39" w:rsidRPr="004507FE" w:rsidRDefault="003E1C39" w:rsidP="00D028EA">
      <w:pPr>
        <w:tabs>
          <w:tab w:val="clear" w:pos="357"/>
          <w:tab w:val="left" w:pos="0"/>
        </w:tabs>
        <w:spacing w:after="240" w:line="360" w:lineRule="auto"/>
      </w:pPr>
      <w:r w:rsidRPr="004507FE">
        <w:t xml:space="preserve">Training manuals are continuously updated by the </w:t>
      </w:r>
      <w:r w:rsidRPr="004507FE">
        <w:rPr>
          <w:i/>
          <w:iCs/>
        </w:rPr>
        <w:t>Contractor</w:t>
      </w:r>
      <w:r w:rsidRPr="004507FE">
        <w:t xml:space="preserve"> up to </w:t>
      </w:r>
      <w:r w:rsidR="002178D8">
        <w:t>Completion</w:t>
      </w:r>
      <w:r w:rsidRPr="004507FE">
        <w:t xml:space="preserve"> for the </w:t>
      </w:r>
      <w:r w:rsidR="003E32D7">
        <w:t>entire</w:t>
      </w:r>
      <w:r w:rsidRPr="004507FE">
        <w:t xml:space="preserve"> </w:t>
      </w:r>
      <w:r w:rsidR="0032439F">
        <w:rPr>
          <w:i/>
          <w:iCs/>
        </w:rPr>
        <w:t>w</w:t>
      </w:r>
      <w:r w:rsidRPr="004507FE">
        <w:rPr>
          <w:i/>
          <w:iCs/>
        </w:rPr>
        <w:t>orks</w:t>
      </w:r>
      <w:r w:rsidRPr="004507FE">
        <w:t>.</w:t>
      </w:r>
    </w:p>
    <w:p w14:paraId="632BC4CE" w14:textId="77777777" w:rsidR="003E1C39" w:rsidRPr="004507FE" w:rsidRDefault="003E1C39" w:rsidP="00D028EA">
      <w:pPr>
        <w:pStyle w:val="Heading4"/>
        <w:spacing w:before="0" w:after="240" w:line="360" w:lineRule="auto"/>
        <w:ind w:left="723"/>
        <w:rPr>
          <w:snapToGrid w:val="0"/>
        </w:rPr>
      </w:pPr>
      <w:r w:rsidRPr="004507FE">
        <w:rPr>
          <w:snapToGrid w:val="0"/>
        </w:rPr>
        <w:t>Trainee participants</w:t>
      </w:r>
    </w:p>
    <w:p w14:paraId="632BC4CF" w14:textId="499A3494" w:rsidR="003E1C39" w:rsidRPr="004507FE" w:rsidRDefault="003E1C39" w:rsidP="00D028EA">
      <w:pPr>
        <w:pStyle w:val="Text7-1"/>
        <w:spacing w:line="360" w:lineRule="auto"/>
        <w:rPr>
          <w:noProof w:val="0"/>
          <w:color w:val="auto"/>
        </w:rPr>
      </w:pPr>
      <w:r w:rsidRPr="004507FE">
        <w:rPr>
          <w:noProof w:val="0"/>
          <w:color w:val="auto"/>
        </w:rPr>
        <w:t xml:space="preserve">The total number of participants trained is </w:t>
      </w:r>
      <w:r w:rsidR="00A4351B">
        <w:rPr>
          <w:noProof w:val="0"/>
          <w:color w:val="auto"/>
        </w:rPr>
        <w:t>1</w:t>
      </w:r>
      <w:r w:rsidRPr="004507FE">
        <w:rPr>
          <w:noProof w:val="0"/>
          <w:color w:val="auto"/>
        </w:rPr>
        <w:t>77, the categories are as follows:</w:t>
      </w:r>
    </w:p>
    <w:p w14:paraId="632BC4D0" w14:textId="4385A67F" w:rsidR="003E1C39" w:rsidRPr="0087515D" w:rsidRDefault="003E1C39" w:rsidP="00C569F4">
      <w:pPr>
        <w:pStyle w:val="BodyText"/>
        <w:numPr>
          <w:ilvl w:val="0"/>
          <w:numId w:val="32"/>
        </w:numPr>
        <w:spacing w:before="240" w:line="360" w:lineRule="auto"/>
        <w:ind w:left="576"/>
        <w:rPr>
          <w:rStyle w:val="Instruction"/>
          <w:color w:val="auto"/>
        </w:rPr>
      </w:pPr>
      <w:r w:rsidRPr="0087515D">
        <w:rPr>
          <w:rStyle w:val="Instruction"/>
          <w:color w:val="auto"/>
        </w:rPr>
        <w:t>Basic and Advanced maintenance</w:t>
      </w:r>
      <w:r w:rsidRPr="0087515D">
        <w:rPr>
          <w:rStyle w:val="Instruction"/>
          <w:color w:val="auto"/>
        </w:rPr>
        <w:tab/>
      </w:r>
      <w:r w:rsidRPr="0087515D">
        <w:rPr>
          <w:rStyle w:val="Instruction"/>
          <w:color w:val="auto"/>
        </w:rPr>
        <w:tab/>
        <w:t xml:space="preserve">: </w:t>
      </w:r>
      <w:r w:rsidR="00A4351B">
        <w:rPr>
          <w:rStyle w:val="Instruction"/>
          <w:color w:val="auto"/>
        </w:rPr>
        <w:t>26</w:t>
      </w:r>
      <w:r w:rsidR="00B81818">
        <w:rPr>
          <w:rStyle w:val="Instruction"/>
          <w:color w:val="auto"/>
        </w:rPr>
        <w:t>,</w:t>
      </w:r>
      <w:r w:rsidR="00A4351B">
        <w:rPr>
          <w:rStyle w:val="Instruction"/>
          <w:color w:val="auto"/>
        </w:rPr>
        <w:t xml:space="preserve"> three sessions required.</w:t>
      </w:r>
    </w:p>
    <w:p w14:paraId="632BC4D1" w14:textId="2C93E5AC" w:rsidR="003E1C39" w:rsidRPr="0087515D" w:rsidRDefault="003E1C39" w:rsidP="00C569F4">
      <w:pPr>
        <w:pStyle w:val="BodyText"/>
        <w:numPr>
          <w:ilvl w:val="0"/>
          <w:numId w:val="32"/>
        </w:numPr>
        <w:spacing w:before="240" w:line="360" w:lineRule="auto"/>
        <w:ind w:left="576"/>
        <w:rPr>
          <w:rStyle w:val="Instruction"/>
          <w:color w:val="auto"/>
        </w:rPr>
      </w:pPr>
      <w:r w:rsidRPr="0087515D">
        <w:rPr>
          <w:rStyle w:val="Instruction"/>
          <w:color w:val="auto"/>
        </w:rPr>
        <w:t>Operator</w:t>
      </w:r>
      <w:r w:rsidR="005A6CC2" w:rsidRPr="0087515D">
        <w:rPr>
          <w:rStyle w:val="Instruction"/>
          <w:color w:val="auto"/>
        </w:rPr>
        <w:tab/>
      </w:r>
      <w:r w:rsidR="005A6CC2" w:rsidRPr="0087515D">
        <w:rPr>
          <w:rStyle w:val="Instruction"/>
          <w:color w:val="auto"/>
        </w:rPr>
        <w:tab/>
      </w:r>
      <w:r w:rsidR="005A6CC2" w:rsidRPr="0087515D">
        <w:rPr>
          <w:rStyle w:val="Instruction"/>
          <w:color w:val="auto"/>
        </w:rPr>
        <w:tab/>
      </w:r>
      <w:r w:rsidR="005A6CC2" w:rsidRPr="0087515D">
        <w:rPr>
          <w:rStyle w:val="Instruction"/>
          <w:color w:val="auto"/>
        </w:rPr>
        <w:tab/>
      </w:r>
      <w:r w:rsidR="005A6CC2" w:rsidRPr="0087515D">
        <w:rPr>
          <w:rStyle w:val="Instruction"/>
          <w:color w:val="auto"/>
        </w:rPr>
        <w:tab/>
      </w:r>
      <w:r w:rsidRPr="0087515D">
        <w:rPr>
          <w:rStyle w:val="Instruction"/>
          <w:color w:val="auto"/>
        </w:rPr>
        <w:t>: 1</w:t>
      </w:r>
      <w:r w:rsidR="00A4351B">
        <w:rPr>
          <w:rStyle w:val="Instruction"/>
          <w:color w:val="auto"/>
        </w:rPr>
        <w:t>30</w:t>
      </w:r>
      <w:r w:rsidR="00B81818">
        <w:rPr>
          <w:rStyle w:val="Instruction"/>
          <w:color w:val="auto"/>
        </w:rPr>
        <w:t>,</w:t>
      </w:r>
      <w:r w:rsidR="00A4351B">
        <w:rPr>
          <w:rStyle w:val="Instruction"/>
          <w:color w:val="auto"/>
        </w:rPr>
        <w:t xml:space="preserve"> </w:t>
      </w:r>
      <w:r w:rsidR="00B81818">
        <w:rPr>
          <w:rStyle w:val="Instruction"/>
          <w:color w:val="auto"/>
        </w:rPr>
        <w:t>10</w:t>
      </w:r>
      <w:r w:rsidR="00A4351B">
        <w:rPr>
          <w:rStyle w:val="Instruction"/>
          <w:color w:val="auto"/>
        </w:rPr>
        <w:t xml:space="preserve"> sessions required.</w:t>
      </w:r>
    </w:p>
    <w:p w14:paraId="632BC4D2" w14:textId="1A5614C4" w:rsidR="003E1C39" w:rsidRPr="0087515D" w:rsidRDefault="003E1C39" w:rsidP="00C569F4">
      <w:pPr>
        <w:pStyle w:val="BodyText"/>
        <w:numPr>
          <w:ilvl w:val="0"/>
          <w:numId w:val="32"/>
        </w:numPr>
        <w:spacing w:before="240" w:line="360" w:lineRule="auto"/>
        <w:ind w:left="576"/>
        <w:rPr>
          <w:rStyle w:val="Instruction"/>
          <w:color w:val="auto"/>
        </w:rPr>
      </w:pPr>
      <w:r w:rsidRPr="0087515D">
        <w:rPr>
          <w:rStyle w:val="Instruction"/>
          <w:color w:val="auto"/>
        </w:rPr>
        <w:t>Engineering Training</w:t>
      </w:r>
      <w:r w:rsidRPr="0087515D">
        <w:rPr>
          <w:rStyle w:val="Instruction"/>
          <w:color w:val="auto"/>
        </w:rPr>
        <w:tab/>
      </w:r>
      <w:r w:rsidR="005A6CC2" w:rsidRPr="0087515D">
        <w:rPr>
          <w:rStyle w:val="Instruction"/>
          <w:color w:val="auto"/>
        </w:rPr>
        <w:tab/>
      </w:r>
      <w:r w:rsidRPr="0087515D">
        <w:rPr>
          <w:rStyle w:val="Instruction"/>
          <w:color w:val="auto"/>
        </w:rPr>
        <w:tab/>
        <w:t>: 14</w:t>
      </w:r>
      <w:r w:rsidR="00B81818">
        <w:rPr>
          <w:rStyle w:val="Instruction"/>
          <w:color w:val="auto"/>
        </w:rPr>
        <w:t>, 2 sessions required</w:t>
      </w:r>
    </w:p>
    <w:p w14:paraId="632BC4D3" w14:textId="217363D9" w:rsidR="003E1C39" w:rsidRPr="0087515D" w:rsidRDefault="004B1EEA" w:rsidP="00C569F4">
      <w:pPr>
        <w:pStyle w:val="BodyText"/>
        <w:numPr>
          <w:ilvl w:val="0"/>
          <w:numId w:val="32"/>
        </w:numPr>
        <w:spacing w:before="240" w:line="360" w:lineRule="auto"/>
        <w:ind w:left="576"/>
        <w:rPr>
          <w:rStyle w:val="Instruction"/>
          <w:color w:val="auto"/>
        </w:rPr>
      </w:pPr>
      <w:r>
        <w:rPr>
          <w:rStyle w:val="Instruction"/>
          <w:color w:val="auto"/>
        </w:rPr>
        <w:t>Training Facilitators</w:t>
      </w:r>
      <w:r w:rsidR="003E1C39" w:rsidRPr="0087515D">
        <w:rPr>
          <w:rStyle w:val="Instruction"/>
          <w:color w:val="auto"/>
        </w:rPr>
        <w:tab/>
      </w:r>
      <w:r w:rsidR="005A6CC2" w:rsidRPr="0087515D">
        <w:rPr>
          <w:rStyle w:val="Instruction"/>
          <w:color w:val="auto"/>
        </w:rPr>
        <w:tab/>
      </w:r>
      <w:r w:rsidR="005A6CC2" w:rsidRPr="0087515D">
        <w:rPr>
          <w:rStyle w:val="Instruction"/>
          <w:color w:val="auto"/>
        </w:rPr>
        <w:tab/>
      </w:r>
      <w:r w:rsidR="005A6CC2" w:rsidRPr="0087515D">
        <w:rPr>
          <w:rStyle w:val="Instruction"/>
          <w:color w:val="auto"/>
        </w:rPr>
        <w:tab/>
      </w:r>
      <w:r w:rsidR="003E1C39" w:rsidRPr="0087515D">
        <w:rPr>
          <w:rStyle w:val="Instruction"/>
          <w:color w:val="auto"/>
        </w:rPr>
        <w:t>: 7</w:t>
      </w:r>
      <w:r w:rsidR="00B81818">
        <w:rPr>
          <w:rStyle w:val="Instruction"/>
          <w:color w:val="auto"/>
        </w:rPr>
        <w:t>, 1 session required</w:t>
      </w:r>
    </w:p>
    <w:p w14:paraId="632BC4D4" w14:textId="77777777" w:rsidR="003E1C39" w:rsidRPr="004507FE" w:rsidRDefault="003E1C39" w:rsidP="00D028EA">
      <w:pPr>
        <w:pStyle w:val="Text7-1"/>
        <w:spacing w:before="240" w:line="360" w:lineRule="auto"/>
        <w:rPr>
          <w:noProof w:val="0"/>
          <w:color w:val="auto"/>
        </w:rPr>
      </w:pPr>
      <w:r w:rsidRPr="004507FE">
        <w:rPr>
          <w:noProof w:val="0"/>
          <w:color w:val="auto"/>
        </w:rPr>
        <w:lastRenderedPageBreak/>
        <w:t xml:space="preserve">The </w:t>
      </w:r>
      <w:r w:rsidRPr="004507FE">
        <w:rPr>
          <w:i/>
          <w:iCs/>
          <w:noProof w:val="0"/>
          <w:color w:val="auto"/>
        </w:rPr>
        <w:t>Employer</w:t>
      </w:r>
      <w:r w:rsidRPr="004507FE">
        <w:rPr>
          <w:noProof w:val="0"/>
          <w:color w:val="auto"/>
        </w:rPr>
        <w:t xml:space="preserve"> bears the cost of salaries, accommodation, travelling expenses and other allowances of his personnel during the training, but all other training costs are borne by the </w:t>
      </w:r>
      <w:r w:rsidRPr="004507FE">
        <w:rPr>
          <w:i/>
          <w:iCs/>
          <w:noProof w:val="0"/>
          <w:color w:val="auto"/>
        </w:rPr>
        <w:t>Contractor</w:t>
      </w:r>
      <w:r w:rsidRPr="004507FE">
        <w:rPr>
          <w:noProof w:val="0"/>
          <w:color w:val="auto"/>
        </w:rPr>
        <w:t>.</w:t>
      </w:r>
    </w:p>
    <w:p w14:paraId="632BC4D6" w14:textId="30C6D29F" w:rsidR="003E1C39" w:rsidRPr="004507FE" w:rsidRDefault="003E1C39" w:rsidP="00D028EA">
      <w:pPr>
        <w:pStyle w:val="Text7-1"/>
        <w:spacing w:before="240" w:line="360" w:lineRule="auto"/>
        <w:rPr>
          <w:noProof w:val="0"/>
          <w:color w:val="auto"/>
        </w:rPr>
      </w:pPr>
      <w:r w:rsidRPr="004507FE">
        <w:rPr>
          <w:noProof w:val="0"/>
          <w:color w:val="auto"/>
        </w:rPr>
        <w:t xml:space="preserve">The </w:t>
      </w:r>
      <w:r w:rsidRPr="004507FE">
        <w:rPr>
          <w:i/>
          <w:noProof w:val="0"/>
          <w:color w:val="auto"/>
        </w:rPr>
        <w:t>Contractor</w:t>
      </w:r>
      <w:r w:rsidRPr="004507FE">
        <w:rPr>
          <w:noProof w:val="0"/>
          <w:color w:val="auto"/>
        </w:rPr>
        <w:t xml:space="preserve"> submits a training plan to the </w:t>
      </w:r>
      <w:r w:rsidR="00010706">
        <w:rPr>
          <w:i/>
          <w:noProof w:val="0"/>
          <w:color w:val="auto"/>
        </w:rPr>
        <w:t>Project manager</w:t>
      </w:r>
      <w:r w:rsidR="00010706" w:rsidRPr="004507FE">
        <w:rPr>
          <w:noProof w:val="0"/>
          <w:color w:val="auto"/>
        </w:rPr>
        <w:t xml:space="preserve"> </w:t>
      </w:r>
      <w:r w:rsidRPr="004507FE">
        <w:rPr>
          <w:noProof w:val="0"/>
          <w:color w:val="auto"/>
        </w:rPr>
        <w:t xml:space="preserve">for </w:t>
      </w:r>
      <w:r w:rsidR="001928FB">
        <w:rPr>
          <w:noProof w:val="0"/>
          <w:color w:val="auto"/>
        </w:rPr>
        <w:t>acceptance</w:t>
      </w:r>
      <w:r w:rsidRPr="004507FE">
        <w:rPr>
          <w:noProof w:val="0"/>
          <w:color w:val="auto"/>
        </w:rPr>
        <w:t>.</w:t>
      </w:r>
    </w:p>
    <w:p w14:paraId="632BC4D7" w14:textId="77777777" w:rsidR="00F40DB6" w:rsidRPr="004507FE" w:rsidRDefault="00F40DB6" w:rsidP="00E62D10">
      <w:pPr>
        <w:pStyle w:val="Heading3"/>
        <w:ind w:left="709" w:hanging="709"/>
      </w:pPr>
      <w:bookmarkStart w:id="2136" w:name="_Toc137798114"/>
      <w:bookmarkStart w:id="2137" w:name="_Toc229128317"/>
      <w:bookmarkStart w:id="2138" w:name="_Toc431995274"/>
      <w:bookmarkStart w:id="2139" w:name="_Toc434830144"/>
      <w:bookmarkStart w:id="2140" w:name="_Toc438206516"/>
      <w:bookmarkStart w:id="2141" w:name="_Toc441669735"/>
      <w:bookmarkStart w:id="2142" w:name="_Toc445120660"/>
      <w:bookmarkStart w:id="2143" w:name="_Toc448127463"/>
      <w:bookmarkStart w:id="2144" w:name="_Toc450832925"/>
      <w:bookmarkStart w:id="2145" w:name="_Toc451334484"/>
      <w:bookmarkStart w:id="2146" w:name="_Toc451343634"/>
      <w:bookmarkStart w:id="2147" w:name="_Toc451770816"/>
      <w:bookmarkStart w:id="2148" w:name="_Toc452646414"/>
      <w:bookmarkStart w:id="2149" w:name="_Toc87452388"/>
      <w:r w:rsidRPr="004507FE">
        <w:t>Operational maintenance after Completion</w:t>
      </w:r>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p w14:paraId="632BC4DA" w14:textId="77777777" w:rsidR="003E1C39" w:rsidRPr="004507FE" w:rsidRDefault="003E1C39" w:rsidP="00D028EA">
      <w:r w:rsidRPr="004507FE">
        <w:t>N/A</w:t>
      </w:r>
    </w:p>
    <w:p w14:paraId="632BC4DB" w14:textId="77777777" w:rsidR="003E1C39" w:rsidRPr="004507FE" w:rsidRDefault="003E1C39" w:rsidP="00D028EA"/>
    <w:p w14:paraId="632BC4DC" w14:textId="77777777" w:rsidR="00F40DB6" w:rsidRPr="004507FE" w:rsidRDefault="00F40DB6" w:rsidP="00D028EA"/>
    <w:p w14:paraId="632BC4DD" w14:textId="77777777" w:rsidR="00F40DB6" w:rsidRPr="004507FE" w:rsidRDefault="00F11CB9" w:rsidP="00426014">
      <w:pPr>
        <w:pStyle w:val="Heading1"/>
      </w:pPr>
      <w:r w:rsidRPr="004507FE">
        <w:br w:type="page"/>
      </w:r>
      <w:bookmarkStart w:id="2150" w:name="_Toc137798115"/>
      <w:bookmarkStart w:id="2151" w:name="_Toc229128318"/>
      <w:bookmarkStart w:id="2152" w:name="_Toc431995275"/>
      <w:bookmarkStart w:id="2153" w:name="_Toc434830145"/>
      <w:bookmarkStart w:id="2154" w:name="_Toc438206517"/>
      <w:bookmarkStart w:id="2155" w:name="_Toc441669736"/>
      <w:bookmarkStart w:id="2156" w:name="_Toc445120661"/>
      <w:bookmarkStart w:id="2157" w:name="_Toc448127464"/>
      <w:bookmarkStart w:id="2158" w:name="_Toc450832926"/>
      <w:bookmarkStart w:id="2159" w:name="_Toc451334485"/>
      <w:bookmarkStart w:id="2160" w:name="_Toc451343635"/>
      <w:bookmarkStart w:id="2161" w:name="_Toc451770817"/>
      <w:bookmarkStart w:id="2162" w:name="_Toc452646415"/>
      <w:bookmarkStart w:id="2163" w:name="_Toc87452389"/>
      <w:r w:rsidR="00F40DB6" w:rsidRPr="004507FE">
        <w:lastRenderedPageBreak/>
        <w:t>Plant and Materials standards and workmanship</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14:paraId="632BC4E2" w14:textId="64B8E613" w:rsidR="00E061F9" w:rsidRPr="004507FE" w:rsidRDefault="00F07EEE" w:rsidP="00D028EA">
      <w:r w:rsidRPr="00F07EEE">
        <w:t xml:space="preserve">The </w:t>
      </w:r>
      <w:r w:rsidRPr="00F07EEE">
        <w:rPr>
          <w:i/>
        </w:rPr>
        <w:t>Contractor</w:t>
      </w:r>
      <w:r w:rsidRPr="00F07EEE">
        <w:t xml:space="preserve"> supplies all Plant and Materials and conducts all work in accordance with the following specifications.</w:t>
      </w:r>
    </w:p>
    <w:p w14:paraId="632BC4E3" w14:textId="5CA43248" w:rsidR="00F40DB6" w:rsidRPr="004507FE" w:rsidRDefault="00742508" w:rsidP="00E62D10">
      <w:pPr>
        <w:pStyle w:val="Heading2"/>
        <w:ind w:left="851" w:hanging="851"/>
      </w:pPr>
      <w:bookmarkStart w:id="2164" w:name="_Toc448127465"/>
      <w:bookmarkStart w:id="2165" w:name="_Toc450832927"/>
      <w:bookmarkStart w:id="2166" w:name="_Toc451334486"/>
      <w:bookmarkStart w:id="2167" w:name="_Toc451343636"/>
      <w:bookmarkStart w:id="2168" w:name="_Toc451770818"/>
      <w:bookmarkStart w:id="2169" w:name="_Toc452646416"/>
      <w:bookmarkStart w:id="2170" w:name="_Toc87452390"/>
      <w:bookmarkStart w:id="2171" w:name="_Toc137798116"/>
      <w:bookmarkStart w:id="2172" w:name="_Toc229128319"/>
      <w:bookmarkStart w:id="2173" w:name="_Toc431995276"/>
      <w:bookmarkStart w:id="2174" w:name="_Toc434830146"/>
      <w:bookmarkStart w:id="2175" w:name="_Toc438206518"/>
      <w:bookmarkStart w:id="2176" w:name="_Toc441669737"/>
      <w:bookmarkStart w:id="2177" w:name="_Toc445120662"/>
      <w:r>
        <w:t>Civil Specification</w:t>
      </w:r>
      <w:bookmarkEnd w:id="2164"/>
      <w:bookmarkEnd w:id="2165"/>
      <w:bookmarkEnd w:id="2166"/>
      <w:bookmarkEnd w:id="2167"/>
      <w:bookmarkEnd w:id="2168"/>
      <w:bookmarkEnd w:id="2169"/>
      <w:bookmarkEnd w:id="2170"/>
      <w:r>
        <w:t xml:space="preserve"> </w:t>
      </w:r>
      <w:bookmarkEnd w:id="2171"/>
      <w:bookmarkEnd w:id="2172"/>
      <w:bookmarkEnd w:id="2173"/>
      <w:bookmarkEnd w:id="2174"/>
      <w:bookmarkEnd w:id="2175"/>
      <w:bookmarkEnd w:id="2176"/>
      <w:bookmarkEnd w:id="2177"/>
    </w:p>
    <w:p w14:paraId="632BC4E6" w14:textId="77777777" w:rsidR="00997FC3" w:rsidRDefault="00997FC3" w:rsidP="00E62D10">
      <w:pPr>
        <w:pStyle w:val="Heading3"/>
        <w:ind w:left="709" w:hanging="709"/>
      </w:pPr>
      <w:bookmarkStart w:id="2178" w:name="_Toc431995277"/>
      <w:bookmarkStart w:id="2179" w:name="_Toc434830147"/>
      <w:bookmarkStart w:id="2180" w:name="_Toc438206519"/>
      <w:bookmarkStart w:id="2181" w:name="_Toc441669738"/>
      <w:bookmarkStart w:id="2182" w:name="_Toc445120663"/>
      <w:bookmarkStart w:id="2183" w:name="_Toc448127466"/>
      <w:bookmarkStart w:id="2184" w:name="_Toc450832928"/>
      <w:bookmarkStart w:id="2185" w:name="_Toc451334487"/>
      <w:bookmarkStart w:id="2186" w:name="_Toc451343637"/>
      <w:bookmarkStart w:id="2187" w:name="_Toc451770819"/>
      <w:bookmarkStart w:id="2188" w:name="_Toc452646417"/>
      <w:bookmarkStart w:id="2189" w:name="_Toc87452391"/>
      <w:r>
        <w:t>Investigation</w:t>
      </w:r>
      <w:bookmarkEnd w:id="2178"/>
      <w:bookmarkEnd w:id="2179"/>
      <w:bookmarkEnd w:id="2180"/>
      <w:bookmarkEnd w:id="2181"/>
      <w:bookmarkEnd w:id="2182"/>
      <w:bookmarkEnd w:id="2183"/>
      <w:bookmarkEnd w:id="2184"/>
      <w:bookmarkEnd w:id="2185"/>
      <w:bookmarkEnd w:id="2186"/>
      <w:bookmarkEnd w:id="2187"/>
      <w:bookmarkEnd w:id="2188"/>
      <w:bookmarkEnd w:id="2189"/>
    </w:p>
    <w:p w14:paraId="632BC4E7" w14:textId="77777777" w:rsidR="00997FC3" w:rsidRPr="00D06428" w:rsidRDefault="00997FC3" w:rsidP="00473BA5">
      <w:pPr>
        <w:pStyle w:val="Heading4"/>
        <w:ind w:left="851" w:hanging="851"/>
      </w:pPr>
      <w:r>
        <w:t xml:space="preserve">Scope </w:t>
      </w:r>
    </w:p>
    <w:p w14:paraId="632BC4E8" w14:textId="076ACB29" w:rsidR="00997FC3" w:rsidRDefault="000C4FE5" w:rsidP="00D028EA">
      <w:pPr>
        <w:spacing w:line="360" w:lineRule="auto"/>
      </w:pPr>
      <w:r>
        <w:t>T</w:t>
      </w:r>
      <w:r w:rsidR="00997FC3">
        <w:t xml:space="preserve">he </w:t>
      </w:r>
      <w:r w:rsidR="00997FC3" w:rsidRPr="00A17916">
        <w:rPr>
          <w:i/>
        </w:rPr>
        <w:t>Contractor</w:t>
      </w:r>
      <w:r w:rsidR="00997FC3">
        <w:t xml:space="preserve"> assesses the requirement to carry out any geotechnical investigation for use in his design</w:t>
      </w:r>
      <w:r w:rsidR="00EA7F42">
        <w:t>; where</w:t>
      </w:r>
      <w:r w:rsidR="00997FC3">
        <w:t xml:space="preserve"> </w:t>
      </w:r>
      <w:r w:rsidR="0032439F">
        <w:t xml:space="preserve">the </w:t>
      </w:r>
      <w:r w:rsidR="00997FC3" w:rsidRPr="00A17916">
        <w:rPr>
          <w:i/>
        </w:rPr>
        <w:t>Contractor</w:t>
      </w:r>
      <w:r w:rsidR="00997FC3">
        <w:t xml:space="preserve"> deems it necessary to carry out geotechnical </w:t>
      </w:r>
      <w:r w:rsidR="00EA7F42">
        <w:t>investigations;</w:t>
      </w:r>
      <w:r w:rsidR="00997FC3">
        <w:t xml:space="preserve"> the </w:t>
      </w:r>
      <w:r w:rsidR="00997FC3" w:rsidRPr="00A17916">
        <w:rPr>
          <w:i/>
        </w:rPr>
        <w:t>Contractor</w:t>
      </w:r>
      <w:r w:rsidR="00997FC3">
        <w:t xml:space="preserve"> makes provision for </w:t>
      </w:r>
      <w:r w:rsidR="0032439F">
        <w:t>Equipment</w:t>
      </w:r>
      <w:r w:rsidR="00997FC3">
        <w:t>, personnel, testing facilities and any other requirement</w:t>
      </w:r>
      <w:r w:rsidR="00140DA3">
        <w:t>s</w:t>
      </w:r>
      <w:r w:rsidR="00997FC3">
        <w:t xml:space="preserve"> necessary to successfully carry out such geotechnical investigation. </w:t>
      </w:r>
    </w:p>
    <w:p w14:paraId="632BC4E9" w14:textId="77777777" w:rsidR="00997FC3" w:rsidRPr="00FA58D1" w:rsidRDefault="00997FC3" w:rsidP="00473BA5">
      <w:pPr>
        <w:pStyle w:val="Heading4"/>
        <w:ind w:left="851" w:hanging="851"/>
        <w:rPr>
          <w:caps/>
          <w:lang w:eastAsia="en-ZA"/>
        </w:rPr>
      </w:pPr>
      <w:r w:rsidRPr="00FA58D1">
        <w:rPr>
          <w:lang w:eastAsia="en-ZA"/>
        </w:rPr>
        <w:t>Scheduling</w:t>
      </w:r>
    </w:p>
    <w:p w14:paraId="632BC4EA" w14:textId="2704DD40" w:rsidR="00997FC3" w:rsidRDefault="00997FC3" w:rsidP="00D028EA">
      <w:pPr>
        <w:spacing w:line="360" w:lineRule="auto"/>
      </w:pPr>
      <w:r>
        <w:rPr>
          <w:rFonts w:cs="Arial"/>
        </w:rPr>
        <w:t xml:space="preserve">The </w:t>
      </w:r>
      <w:r>
        <w:rPr>
          <w:rFonts w:cs="Arial"/>
          <w:i/>
        </w:rPr>
        <w:t>Contractor</w:t>
      </w:r>
      <w:r>
        <w:rPr>
          <w:rFonts w:cs="Arial"/>
        </w:rPr>
        <w:t xml:space="preserve"> informs the </w:t>
      </w:r>
      <w:r w:rsidR="0032439F">
        <w:rPr>
          <w:rFonts w:cs="Arial"/>
          <w:i/>
        </w:rPr>
        <w:t>Project Manager</w:t>
      </w:r>
      <w:r w:rsidR="0032439F">
        <w:rPr>
          <w:rFonts w:cs="Arial"/>
        </w:rPr>
        <w:t xml:space="preserve"> </w:t>
      </w:r>
      <w:r>
        <w:rPr>
          <w:rFonts w:cs="Arial"/>
        </w:rPr>
        <w:t>in writing, at least 14 days before commencing such work, of his intention to perform any geotechnical work</w:t>
      </w:r>
      <w:r>
        <w:t xml:space="preserve">. The </w:t>
      </w:r>
      <w:r w:rsidRPr="00A17916">
        <w:rPr>
          <w:i/>
        </w:rPr>
        <w:t>Contractor</w:t>
      </w:r>
      <w:r>
        <w:t xml:space="preserve"> schedules the geotechnical studies such that it does not result i</w:t>
      </w:r>
      <w:r w:rsidR="008D4DE6">
        <w:t xml:space="preserve">n any delays in his programme and </w:t>
      </w:r>
      <w:r w:rsidR="008D4DE6" w:rsidRPr="0032439F">
        <w:t>Others</w:t>
      </w:r>
      <w:r w:rsidR="008D4DE6" w:rsidRPr="00945453">
        <w:rPr>
          <w:i/>
        </w:rPr>
        <w:t>.</w:t>
      </w:r>
    </w:p>
    <w:p w14:paraId="632BC4EB" w14:textId="77777777" w:rsidR="008D4DE6" w:rsidRDefault="003E6742" w:rsidP="00473BA5">
      <w:pPr>
        <w:pStyle w:val="Heading4"/>
        <w:ind w:left="851" w:hanging="851"/>
        <w:rPr>
          <w:lang w:eastAsia="en-ZA"/>
        </w:rPr>
      </w:pPr>
      <w:r>
        <w:rPr>
          <w:lang w:eastAsia="en-ZA"/>
        </w:rPr>
        <w:t xml:space="preserve">Excavation permits </w:t>
      </w:r>
    </w:p>
    <w:p w14:paraId="632BC4EC" w14:textId="77777777" w:rsidR="008D4DE6" w:rsidRDefault="008D4DE6" w:rsidP="00D028EA"/>
    <w:p w14:paraId="632BC4ED" w14:textId="170DFB43" w:rsidR="00997FC3" w:rsidRDefault="003E6742" w:rsidP="00D028EA">
      <w:r>
        <w:t xml:space="preserve">Requirements for excavation permit are set out in </w:t>
      </w:r>
      <w:r w:rsidR="00BA558C">
        <w:t xml:space="preserve">the procedure GCD/TUT/SHE06. </w:t>
      </w:r>
      <w:r>
        <w:t xml:space="preserve"> </w:t>
      </w:r>
    </w:p>
    <w:p w14:paraId="632BC4EE" w14:textId="77777777" w:rsidR="001B122A" w:rsidRDefault="001B122A" w:rsidP="00D028EA"/>
    <w:p w14:paraId="0AC52F7E" w14:textId="77777777" w:rsidR="00FD01A8" w:rsidRPr="004507FE" w:rsidRDefault="00FD01A8" w:rsidP="002A59B4">
      <w:pPr>
        <w:pStyle w:val="Heading3"/>
        <w:ind w:left="709" w:hanging="709"/>
      </w:pPr>
      <w:bookmarkStart w:id="2190" w:name="_Toc445120664"/>
      <w:bookmarkStart w:id="2191" w:name="_Toc448127467"/>
      <w:bookmarkStart w:id="2192" w:name="_Toc450832929"/>
      <w:bookmarkStart w:id="2193" w:name="_Toc451334488"/>
      <w:bookmarkStart w:id="2194" w:name="_Toc451343638"/>
      <w:bookmarkStart w:id="2195" w:name="_Toc451770820"/>
      <w:bookmarkStart w:id="2196" w:name="_Toc452646418"/>
      <w:bookmarkStart w:id="2197" w:name="_Toc87452392"/>
      <w:r w:rsidRPr="004507FE">
        <w:t xml:space="preserve">Survey control and setting out of the </w:t>
      </w:r>
      <w:r w:rsidRPr="002A59B4">
        <w:rPr>
          <w:i/>
        </w:rPr>
        <w:t>works</w:t>
      </w:r>
      <w:bookmarkEnd w:id="2190"/>
      <w:bookmarkEnd w:id="2191"/>
      <w:bookmarkEnd w:id="2192"/>
      <w:bookmarkEnd w:id="2193"/>
      <w:bookmarkEnd w:id="2194"/>
      <w:bookmarkEnd w:id="2195"/>
      <w:bookmarkEnd w:id="2196"/>
      <w:bookmarkEnd w:id="2197"/>
    </w:p>
    <w:p w14:paraId="3463DB79" w14:textId="66BDE041" w:rsidR="00FD01A8" w:rsidRPr="002172D8" w:rsidRDefault="00FD01A8" w:rsidP="00D028EA">
      <w:pPr>
        <w:spacing w:line="360" w:lineRule="auto"/>
        <w:rPr>
          <w:lang w:val="en-GB"/>
        </w:rPr>
      </w:pPr>
      <w:r w:rsidRPr="002172D8">
        <w:rPr>
          <w:lang w:val="en-GB"/>
        </w:rPr>
        <w:t xml:space="preserve">The </w:t>
      </w:r>
      <w:r w:rsidRPr="002172D8">
        <w:rPr>
          <w:i/>
          <w:lang w:val="en-GB"/>
        </w:rPr>
        <w:t>Employer</w:t>
      </w:r>
      <w:r w:rsidRPr="002172D8">
        <w:rPr>
          <w:lang w:val="en-GB"/>
        </w:rPr>
        <w:t xml:space="preserve"> provide</w:t>
      </w:r>
      <w:r>
        <w:rPr>
          <w:lang w:val="en-GB"/>
        </w:rPr>
        <w:t>s</w:t>
      </w:r>
      <w:r w:rsidRPr="002172D8">
        <w:rPr>
          <w:lang w:val="en-GB"/>
        </w:rPr>
        <w:t xml:space="preserve"> the primary sur</w:t>
      </w:r>
      <w:r w:rsidR="00B07A2B">
        <w:rPr>
          <w:lang w:val="en-GB"/>
        </w:rPr>
        <w:t>vey control beacons as shown on</w:t>
      </w:r>
      <w:r w:rsidRPr="002172D8">
        <w:rPr>
          <w:lang w:val="en-GB"/>
        </w:rPr>
        <w:t xml:space="preserve"> drawing</w:t>
      </w:r>
      <w:r>
        <w:rPr>
          <w:lang w:val="en-GB"/>
        </w:rPr>
        <w:t xml:space="preserve"> 0.61/1101,</w:t>
      </w:r>
      <w:r w:rsidR="002C3C02">
        <w:rPr>
          <w:lang w:val="en-GB"/>
        </w:rPr>
        <w:t xml:space="preserve"> </w:t>
      </w:r>
      <w:r w:rsidR="00C241B8">
        <w:rPr>
          <w:lang w:val="en-GB"/>
        </w:rPr>
        <w:t>t</w:t>
      </w:r>
      <w:r w:rsidRPr="002172D8">
        <w:rPr>
          <w:lang w:val="en-GB"/>
        </w:rPr>
        <w:t xml:space="preserve">he </w:t>
      </w:r>
      <w:r w:rsidRPr="002172D8">
        <w:rPr>
          <w:i/>
          <w:lang w:val="en-GB"/>
        </w:rPr>
        <w:t>Contractor</w:t>
      </w:r>
      <w:r w:rsidRPr="002172D8">
        <w:rPr>
          <w:lang w:val="en-GB"/>
        </w:rPr>
        <w:t xml:space="preserve"> establishes through an approved land surveyor/engineering surveyor his own secondary control beacons closer to the specific site. The</w:t>
      </w:r>
      <w:r w:rsidRPr="002172D8">
        <w:rPr>
          <w:i/>
          <w:lang w:val="en-GB"/>
        </w:rPr>
        <w:t xml:space="preserve"> Contractor</w:t>
      </w:r>
      <w:r w:rsidRPr="002172D8">
        <w:rPr>
          <w:lang w:val="en-GB"/>
        </w:rPr>
        <w:t xml:space="preserve"> is responsible for accurate setting out within the required tolerances as shown on the drawings and specifications. The current system on site is Lo2</w:t>
      </w:r>
      <w:r w:rsidR="00B3310D">
        <w:rPr>
          <w:lang w:val="en-GB"/>
        </w:rPr>
        <w:t>9</w:t>
      </w:r>
      <w:r w:rsidRPr="002172D8">
        <w:rPr>
          <w:lang w:val="en-GB"/>
        </w:rPr>
        <w:t xml:space="preserve">° and the </w:t>
      </w:r>
      <w:r w:rsidRPr="002172D8">
        <w:rPr>
          <w:i/>
          <w:lang w:val="en-GB"/>
        </w:rPr>
        <w:t>Contractor</w:t>
      </w:r>
      <w:r w:rsidRPr="002172D8">
        <w:rPr>
          <w:lang w:val="en-GB"/>
        </w:rPr>
        <w:t xml:space="preserve"> uses the same system.</w:t>
      </w:r>
    </w:p>
    <w:p w14:paraId="75E7730A" w14:textId="77777777" w:rsidR="00FD01A8" w:rsidRPr="002172D8" w:rsidRDefault="00FD01A8" w:rsidP="00D028EA">
      <w:pPr>
        <w:spacing w:line="360" w:lineRule="auto"/>
        <w:rPr>
          <w:lang w:val="en-GB"/>
        </w:rPr>
      </w:pPr>
    </w:p>
    <w:p w14:paraId="4B354EC7" w14:textId="2D073232" w:rsidR="00FD01A8" w:rsidRPr="002172D8" w:rsidRDefault="00FD01A8" w:rsidP="00D028EA">
      <w:pPr>
        <w:spacing w:line="360" w:lineRule="auto"/>
        <w:rPr>
          <w:lang w:val="en-GB"/>
        </w:rPr>
      </w:pPr>
      <w:r w:rsidRPr="002172D8">
        <w:rPr>
          <w:lang w:val="en-GB"/>
        </w:rPr>
        <w:t xml:space="preserve">Upon </w:t>
      </w:r>
      <w:r>
        <w:rPr>
          <w:lang w:val="en-GB"/>
        </w:rPr>
        <w:t>access to</w:t>
      </w:r>
      <w:r w:rsidRPr="002172D8">
        <w:rPr>
          <w:lang w:val="en-GB"/>
        </w:rPr>
        <w:t xml:space="preserve"> the </w:t>
      </w:r>
      <w:r w:rsidRPr="0082130F">
        <w:rPr>
          <w:lang w:val="en-GB"/>
        </w:rPr>
        <w:t>Site</w:t>
      </w:r>
      <w:r w:rsidRPr="002172D8">
        <w:rPr>
          <w:lang w:val="en-GB"/>
        </w:rPr>
        <w:t xml:space="preserve"> and prior to commencement of any excavation works, the </w:t>
      </w:r>
      <w:proofErr w:type="gramStart"/>
      <w:r w:rsidRPr="002172D8">
        <w:rPr>
          <w:i/>
          <w:lang w:val="en-GB"/>
        </w:rPr>
        <w:t xml:space="preserve">Contractor </w:t>
      </w:r>
      <w:r w:rsidRPr="002172D8">
        <w:rPr>
          <w:lang w:val="en-GB"/>
        </w:rPr>
        <w:t xml:space="preserve"> carries</w:t>
      </w:r>
      <w:proofErr w:type="gramEnd"/>
      <w:r w:rsidRPr="002172D8">
        <w:rPr>
          <w:lang w:val="en-GB"/>
        </w:rPr>
        <w:t xml:space="preserve"> out a comprehensive site survey and verify coordinates, elevations and dimensions with those shown on the drawings, for submission to the </w:t>
      </w:r>
      <w:r w:rsidRPr="00E52EB0">
        <w:rPr>
          <w:i/>
          <w:lang w:val="en-GB"/>
        </w:rPr>
        <w:t>Project Manager</w:t>
      </w:r>
      <w:r w:rsidRPr="002172D8">
        <w:rPr>
          <w:lang w:val="en-GB"/>
        </w:rPr>
        <w:t xml:space="preserve"> along with a report highlighting any discrepancies, error or omission for </w:t>
      </w:r>
      <w:r>
        <w:rPr>
          <w:lang w:val="en-GB"/>
        </w:rPr>
        <w:t>acceptance</w:t>
      </w:r>
      <w:r w:rsidR="00266666">
        <w:rPr>
          <w:lang w:val="en-GB"/>
        </w:rPr>
        <w:t>.</w:t>
      </w:r>
    </w:p>
    <w:p w14:paraId="571C03C8" w14:textId="77777777" w:rsidR="00FD01A8" w:rsidRPr="002172D8" w:rsidRDefault="00FD01A8" w:rsidP="00D028EA">
      <w:pPr>
        <w:spacing w:line="360" w:lineRule="auto"/>
        <w:rPr>
          <w:lang w:val="en-GB"/>
        </w:rPr>
      </w:pPr>
    </w:p>
    <w:p w14:paraId="68C9E12D" w14:textId="3F68C731" w:rsidR="00FD01A8" w:rsidRDefault="00FD01A8" w:rsidP="00D028EA">
      <w:pPr>
        <w:spacing w:line="360" w:lineRule="auto"/>
        <w:rPr>
          <w:lang w:val="en-GB"/>
        </w:rPr>
      </w:pPr>
      <w:r w:rsidRPr="002172D8">
        <w:rPr>
          <w:lang w:val="en-GB"/>
        </w:rPr>
        <w:t xml:space="preserve">The </w:t>
      </w:r>
      <w:r w:rsidRPr="002172D8">
        <w:rPr>
          <w:i/>
          <w:lang w:val="en-GB"/>
        </w:rPr>
        <w:t>Contractor</w:t>
      </w:r>
      <w:r w:rsidRPr="002172D8">
        <w:rPr>
          <w:lang w:val="en-GB"/>
        </w:rPr>
        <w:t xml:space="preserve"> is required to conduct </w:t>
      </w:r>
      <w:r>
        <w:rPr>
          <w:lang w:val="en-GB"/>
        </w:rPr>
        <w:t>p</w:t>
      </w:r>
      <w:r w:rsidRPr="002172D8">
        <w:rPr>
          <w:lang w:val="en-GB"/>
        </w:rPr>
        <w:t>re and post</w:t>
      </w:r>
      <w:r>
        <w:rPr>
          <w:lang w:val="en-GB"/>
        </w:rPr>
        <w:t xml:space="preserve"> concrete</w:t>
      </w:r>
      <w:r w:rsidRPr="002172D8">
        <w:rPr>
          <w:lang w:val="en-GB"/>
        </w:rPr>
        <w:t xml:space="preserve"> pour survey and submit the results in reports to the </w:t>
      </w:r>
      <w:r w:rsidR="00475976">
        <w:rPr>
          <w:i/>
          <w:lang w:val="en-GB"/>
        </w:rPr>
        <w:t>Project Manager</w:t>
      </w:r>
      <w:r w:rsidR="00475976" w:rsidRPr="002172D8">
        <w:rPr>
          <w:lang w:val="en-GB"/>
        </w:rPr>
        <w:t xml:space="preserve"> </w:t>
      </w:r>
      <w:r w:rsidRPr="002172D8">
        <w:rPr>
          <w:lang w:val="en-GB"/>
        </w:rPr>
        <w:t>for review and a</w:t>
      </w:r>
      <w:r>
        <w:rPr>
          <w:lang w:val="en-GB"/>
        </w:rPr>
        <w:t>cceptance</w:t>
      </w:r>
      <w:r w:rsidRPr="002172D8">
        <w:rPr>
          <w:lang w:val="en-GB"/>
        </w:rPr>
        <w:t>.</w:t>
      </w:r>
    </w:p>
    <w:p w14:paraId="23D06D2A" w14:textId="77777777" w:rsidR="00FD01A8" w:rsidRDefault="00FD01A8" w:rsidP="00D028EA">
      <w:pPr>
        <w:spacing w:line="360" w:lineRule="auto"/>
        <w:rPr>
          <w:lang w:val="en-GB"/>
        </w:rPr>
      </w:pPr>
    </w:p>
    <w:p w14:paraId="0DF8BABA" w14:textId="77777777" w:rsidR="00FD01A8" w:rsidRPr="002172D8" w:rsidRDefault="00FD01A8" w:rsidP="00D028EA">
      <w:pPr>
        <w:spacing w:line="360" w:lineRule="auto"/>
        <w:rPr>
          <w:lang w:val="en-GB"/>
        </w:rPr>
      </w:pPr>
      <w:r w:rsidRPr="002172D8">
        <w:rPr>
          <w:lang w:val="en-GB"/>
        </w:rPr>
        <w:t>Below is the minimum detail required on a survey report:</w:t>
      </w:r>
    </w:p>
    <w:p w14:paraId="1A203C93" w14:textId="77777777" w:rsidR="00FD01A8" w:rsidRPr="00696361" w:rsidRDefault="00FD01A8"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Area surveyed </w:t>
      </w:r>
    </w:p>
    <w:p w14:paraId="61C0A66C" w14:textId="77777777" w:rsidR="00FD01A8" w:rsidRPr="00696361" w:rsidRDefault="00FD01A8"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Type of survey (Pre/Post/Excavation etc.) </w:t>
      </w:r>
    </w:p>
    <w:p w14:paraId="36BD60F7" w14:textId="77777777" w:rsidR="00FD01A8" w:rsidRPr="00696361" w:rsidRDefault="00FD01A8" w:rsidP="00C569F4">
      <w:pPr>
        <w:pStyle w:val="BodyText"/>
        <w:numPr>
          <w:ilvl w:val="0"/>
          <w:numId w:val="32"/>
        </w:numPr>
        <w:spacing w:before="240" w:line="360" w:lineRule="auto"/>
        <w:ind w:left="576"/>
        <w:rPr>
          <w:rStyle w:val="Instruction"/>
          <w:color w:val="auto"/>
        </w:rPr>
      </w:pPr>
      <w:r w:rsidRPr="00696361">
        <w:rPr>
          <w:rStyle w:val="Instruction"/>
          <w:color w:val="auto"/>
        </w:rPr>
        <w:lastRenderedPageBreak/>
        <w:t xml:space="preserve">Control beacons used </w:t>
      </w:r>
    </w:p>
    <w:p w14:paraId="1A3DB481" w14:textId="77777777" w:rsidR="00FD01A8" w:rsidRPr="00696361" w:rsidRDefault="00FD01A8"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Relevant drawing number and revision (not the general layout, the actual drawing indicating position &amp; dimensions for surveyed item) </w:t>
      </w:r>
    </w:p>
    <w:p w14:paraId="4C428B5C" w14:textId="77777777" w:rsidR="00FD01A8" w:rsidRPr="00696361" w:rsidRDefault="00FD01A8"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Date of survey </w:t>
      </w:r>
    </w:p>
    <w:p w14:paraId="2FE921BD" w14:textId="77777777" w:rsidR="00FD01A8" w:rsidRPr="00696361" w:rsidRDefault="00FD01A8"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Difference to design position (Y, X &amp; Z) </w:t>
      </w:r>
    </w:p>
    <w:p w14:paraId="1DC016EB" w14:textId="5D0E45E1" w:rsidR="00FD01A8" w:rsidRPr="00696361" w:rsidRDefault="00FD01A8" w:rsidP="00C569F4">
      <w:pPr>
        <w:pStyle w:val="BodyText"/>
        <w:numPr>
          <w:ilvl w:val="0"/>
          <w:numId w:val="32"/>
        </w:numPr>
        <w:spacing w:before="240" w:line="360" w:lineRule="auto"/>
        <w:ind w:left="576"/>
        <w:rPr>
          <w:rStyle w:val="Instruction"/>
          <w:color w:val="auto"/>
        </w:rPr>
      </w:pPr>
      <w:r w:rsidRPr="00696361">
        <w:rPr>
          <w:rStyle w:val="Instruction"/>
          <w:color w:val="auto"/>
        </w:rPr>
        <w:t xml:space="preserve">If it is items with a very tight tolerance (bolts) supply the difference perpendicular to the </w:t>
      </w:r>
      <w:proofErr w:type="gramStart"/>
      <w:r w:rsidRPr="00696361">
        <w:rPr>
          <w:rStyle w:val="Instruction"/>
          <w:color w:val="auto"/>
        </w:rPr>
        <w:t>structures</w:t>
      </w:r>
      <w:proofErr w:type="gramEnd"/>
      <w:r w:rsidRPr="00696361">
        <w:rPr>
          <w:rStyle w:val="Instruction"/>
          <w:color w:val="auto"/>
        </w:rPr>
        <w:t xml:space="preserve"> gridlines, and not the difference between the Y &amp; X coordinates (see </w:t>
      </w:r>
      <w:r w:rsidR="00966E76">
        <w:rPr>
          <w:rStyle w:val="Instruction"/>
          <w:color w:val="auto"/>
        </w:rPr>
        <w:fldChar w:fldCharType="begin"/>
      </w:r>
      <w:r w:rsidR="00966E76">
        <w:rPr>
          <w:rStyle w:val="Instruction"/>
          <w:color w:val="auto"/>
        </w:rPr>
        <w:instrText xml:space="preserve"> REF _Ref447722223 \h </w:instrText>
      </w:r>
      <w:r w:rsidR="00966E76">
        <w:rPr>
          <w:rStyle w:val="Instruction"/>
          <w:color w:val="auto"/>
        </w:rPr>
      </w:r>
      <w:r w:rsidR="00966E76">
        <w:rPr>
          <w:rStyle w:val="Instruction"/>
          <w:color w:val="auto"/>
        </w:rPr>
        <w:fldChar w:fldCharType="separate"/>
      </w:r>
      <w:r w:rsidR="00FB44CA" w:rsidRPr="004507FE">
        <w:t xml:space="preserve">Figure </w:t>
      </w:r>
      <w:r w:rsidR="00FB44CA">
        <w:rPr>
          <w:noProof/>
        </w:rPr>
        <w:t>5</w:t>
      </w:r>
      <w:r w:rsidR="00966E76">
        <w:rPr>
          <w:rStyle w:val="Instruction"/>
          <w:color w:val="auto"/>
        </w:rPr>
        <w:fldChar w:fldCharType="end"/>
      </w:r>
      <w:r w:rsidR="00475976">
        <w:rPr>
          <w:rStyle w:val="Instruction"/>
          <w:color w:val="auto"/>
        </w:rPr>
        <w:t xml:space="preserve"> </w:t>
      </w:r>
      <w:r w:rsidRPr="00696361">
        <w:rPr>
          <w:rStyle w:val="Instruction"/>
          <w:color w:val="auto"/>
        </w:rPr>
        <w:t>below).</w:t>
      </w:r>
    </w:p>
    <w:p w14:paraId="6D3C053E" w14:textId="77777777" w:rsidR="00FD01A8" w:rsidRPr="002172D8" w:rsidRDefault="00FD01A8" w:rsidP="00D028EA">
      <w:pPr>
        <w:spacing w:line="360" w:lineRule="auto"/>
        <w:rPr>
          <w:lang w:val="en-GB"/>
        </w:rPr>
      </w:pPr>
    </w:p>
    <w:p w14:paraId="32A20D7E" w14:textId="77777777" w:rsidR="00FD01A8" w:rsidRPr="004507FE" w:rsidRDefault="00FD01A8" w:rsidP="00D028EA">
      <w:r w:rsidRPr="00D45616">
        <w:rPr>
          <w:noProof/>
          <w:color w:val="0000FF"/>
          <w:lang w:eastAsia="en-ZA"/>
        </w:rPr>
        <w:drawing>
          <wp:inline distT="0" distB="0" distL="0" distR="0" wp14:anchorId="752051E9" wp14:editId="6192B58D">
            <wp:extent cx="5702416" cy="3524250"/>
            <wp:effectExtent l="19050" t="19050" r="1270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5612"/>
                    <a:stretch/>
                  </pic:blipFill>
                  <pic:spPr bwMode="auto">
                    <a:xfrm>
                      <a:off x="0" y="0"/>
                      <a:ext cx="5706101" cy="3526528"/>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DEC58E4" w14:textId="77777777" w:rsidR="00FD01A8" w:rsidRDefault="00FD01A8" w:rsidP="00D028EA">
      <w:pPr>
        <w:pStyle w:val="Caption"/>
      </w:pPr>
      <w:bookmarkStart w:id="2198" w:name="_Ref447722223"/>
      <w:bookmarkStart w:id="2199" w:name="_Ref447541981"/>
      <w:r w:rsidRPr="004507FE">
        <w:t xml:space="preserve">Figure </w:t>
      </w:r>
      <w:r w:rsidR="001732D0">
        <w:fldChar w:fldCharType="begin"/>
      </w:r>
      <w:r w:rsidR="001732D0">
        <w:instrText xml:space="preserve"> SEQ Figure \* ARABIC </w:instrText>
      </w:r>
      <w:r w:rsidR="001732D0">
        <w:fldChar w:fldCharType="separate"/>
      </w:r>
      <w:r w:rsidR="00FB44CA">
        <w:rPr>
          <w:noProof/>
        </w:rPr>
        <w:t>5</w:t>
      </w:r>
      <w:r w:rsidR="001732D0">
        <w:rPr>
          <w:noProof/>
        </w:rPr>
        <w:fldChar w:fldCharType="end"/>
      </w:r>
      <w:bookmarkEnd w:id="2198"/>
      <w:r w:rsidRPr="004507FE">
        <w:t>: Bolt Setting Out</w:t>
      </w:r>
      <w:bookmarkEnd w:id="2199"/>
    </w:p>
    <w:p w14:paraId="6E8812E7" w14:textId="2F21EA7A" w:rsidR="00742508" w:rsidRDefault="00742508" w:rsidP="002A59B4">
      <w:pPr>
        <w:pStyle w:val="Heading3"/>
        <w:ind w:left="709" w:hanging="709"/>
      </w:pPr>
      <w:bookmarkStart w:id="2200" w:name="_Toc445120665"/>
      <w:bookmarkStart w:id="2201" w:name="_Toc448127468"/>
      <w:bookmarkStart w:id="2202" w:name="_Toc450832930"/>
      <w:bookmarkStart w:id="2203" w:name="_Toc451334489"/>
      <w:bookmarkStart w:id="2204" w:name="_Toc451343639"/>
      <w:bookmarkStart w:id="2205" w:name="_Toc451770821"/>
      <w:bookmarkStart w:id="2206" w:name="_Toc452646419"/>
      <w:bookmarkStart w:id="2207" w:name="_Toc87452393"/>
      <w:r>
        <w:t>SANS 2001 BS1: Site clearance</w:t>
      </w:r>
      <w:bookmarkEnd w:id="2200"/>
      <w:bookmarkEnd w:id="2201"/>
      <w:bookmarkEnd w:id="2202"/>
      <w:bookmarkEnd w:id="2203"/>
      <w:bookmarkEnd w:id="2204"/>
      <w:bookmarkEnd w:id="2205"/>
      <w:bookmarkEnd w:id="2206"/>
      <w:bookmarkEnd w:id="2207"/>
    </w:p>
    <w:p w14:paraId="3D914284" w14:textId="77777777" w:rsidR="00742508" w:rsidRDefault="00742508" w:rsidP="00D028EA">
      <w:pPr>
        <w:spacing w:line="360" w:lineRule="auto"/>
      </w:pPr>
      <w:r>
        <w:t>SANS 2001-BS1:2008</w:t>
      </w:r>
      <w:r>
        <w:tab/>
        <w:t xml:space="preserve">South African National Standard Construction Works Part BS1: Site Clearance </w:t>
      </w:r>
    </w:p>
    <w:p w14:paraId="6B4A7055" w14:textId="08B18757" w:rsidR="00742508" w:rsidRDefault="00742508" w:rsidP="00D028EA">
      <w:pPr>
        <w:spacing w:line="360" w:lineRule="auto"/>
      </w:pPr>
      <w:r>
        <w:t>Specification data pertaining to SANS 2001-S1: 2008 is as listed in the table below. The clause listed in the table below refers to the clause number in SANS 2001-BS1 and the table below must be read in conjunction with the code.</w:t>
      </w:r>
    </w:p>
    <w:p w14:paraId="7B222AB2" w14:textId="77777777" w:rsidR="00475976" w:rsidRDefault="00475976" w:rsidP="00D028EA">
      <w:pPr>
        <w:spacing w:line="360" w:lineRule="auto"/>
      </w:pPr>
    </w:p>
    <w:p w14:paraId="4B2172E5" w14:textId="77777777" w:rsidR="00655C00" w:rsidRDefault="00655C00" w:rsidP="00D028EA">
      <w:pPr>
        <w:spacing w:line="360" w:lineRule="auto"/>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5"/>
        <w:gridCol w:w="6826"/>
      </w:tblGrid>
      <w:tr w:rsidR="00742508" w:rsidRPr="00C64335" w14:paraId="185713BD" w14:textId="77777777" w:rsidTr="00D028EA">
        <w:trPr>
          <w:trHeight w:val="283"/>
          <w:tblHeader/>
          <w:jc w:val="center"/>
        </w:trPr>
        <w:tc>
          <w:tcPr>
            <w:tcW w:w="2105" w:type="dxa"/>
            <w:shd w:val="clear" w:color="auto" w:fill="365F91"/>
            <w:vAlign w:val="center"/>
          </w:tcPr>
          <w:p w14:paraId="7BCAC08A" w14:textId="77777777" w:rsidR="00742508" w:rsidRPr="00D4561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b/>
                <w:color w:val="FFFFFF"/>
                <w:szCs w:val="20"/>
              </w:rPr>
            </w:pPr>
            <w:r w:rsidRPr="00541FF6">
              <w:rPr>
                <w:rFonts w:cs="Arial"/>
                <w:b/>
                <w:color w:val="FFFFFF"/>
                <w:szCs w:val="20"/>
              </w:rPr>
              <w:t>Clause</w:t>
            </w:r>
          </w:p>
        </w:tc>
        <w:tc>
          <w:tcPr>
            <w:tcW w:w="6826" w:type="dxa"/>
            <w:shd w:val="clear" w:color="auto" w:fill="365F91"/>
            <w:vAlign w:val="center"/>
          </w:tcPr>
          <w:p w14:paraId="2C496FE9" w14:textId="77777777" w:rsidR="00742508" w:rsidRPr="00D4561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b/>
                <w:color w:val="FFFFFF"/>
                <w:szCs w:val="20"/>
              </w:rPr>
            </w:pPr>
            <w:r w:rsidRPr="00541FF6">
              <w:rPr>
                <w:rFonts w:cs="Arial"/>
                <w:b/>
                <w:color w:val="FFFFFF"/>
                <w:szCs w:val="20"/>
              </w:rPr>
              <w:t>Specification data</w:t>
            </w:r>
          </w:p>
        </w:tc>
      </w:tr>
      <w:tr w:rsidR="00742508" w:rsidRPr="00C64335" w14:paraId="6085E6E2" w14:textId="77777777" w:rsidTr="00D028EA">
        <w:trPr>
          <w:trHeight w:val="283"/>
          <w:jc w:val="center"/>
        </w:trPr>
        <w:tc>
          <w:tcPr>
            <w:tcW w:w="2105" w:type="dxa"/>
            <w:shd w:val="pct15" w:color="auto" w:fill="auto"/>
          </w:tcPr>
          <w:p w14:paraId="5F9D082F" w14:textId="77777777" w:rsidR="00742508" w:rsidRPr="00D4561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b/>
                <w:szCs w:val="20"/>
              </w:rPr>
            </w:pPr>
            <w:r w:rsidRPr="00D45616">
              <w:rPr>
                <w:rFonts w:cs="Arial"/>
                <w:b/>
                <w:szCs w:val="20"/>
              </w:rPr>
              <w:t>3</w:t>
            </w:r>
          </w:p>
        </w:tc>
        <w:tc>
          <w:tcPr>
            <w:tcW w:w="6826" w:type="dxa"/>
            <w:shd w:val="pct15" w:color="auto" w:fill="auto"/>
          </w:tcPr>
          <w:p w14:paraId="264FDAB4" w14:textId="77777777" w:rsidR="00742508" w:rsidRPr="00D4561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left"/>
              <w:rPr>
                <w:rFonts w:cs="Arial"/>
                <w:b/>
                <w:szCs w:val="20"/>
              </w:rPr>
            </w:pPr>
            <w:r w:rsidRPr="00D45616">
              <w:rPr>
                <w:rFonts w:cs="Arial"/>
                <w:b/>
                <w:szCs w:val="20"/>
              </w:rPr>
              <w:t>Definitions</w:t>
            </w:r>
          </w:p>
        </w:tc>
      </w:tr>
      <w:tr w:rsidR="00742508" w:rsidRPr="00C64335" w14:paraId="00FC7C75" w14:textId="77777777" w:rsidTr="00D028EA">
        <w:trPr>
          <w:trHeight w:val="283"/>
          <w:jc w:val="center"/>
        </w:trPr>
        <w:tc>
          <w:tcPr>
            <w:tcW w:w="2105" w:type="dxa"/>
            <w:shd w:val="clear" w:color="auto" w:fill="auto"/>
          </w:tcPr>
          <w:p w14:paraId="2A44986D" w14:textId="77777777" w:rsidR="00742508" w:rsidRPr="00D4561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ind w:left="318"/>
              <w:jc w:val="left"/>
              <w:rPr>
                <w:rFonts w:cs="Arial"/>
                <w:szCs w:val="20"/>
              </w:rPr>
            </w:pPr>
            <w:r w:rsidRPr="00D45616">
              <w:rPr>
                <w:rFonts w:cs="Arial"/>
                <w:szCs w:val="20"/>
              </w:rPr>
              <w:lastRenderedPageBreak/>
              <w:t>3.2</w:t>
            </w:r>
          </w:p>
        </w:tc>
        <w:tc>
          <w:tcPr>
            <w:tcW w:w="6826" w:type="dxa"/>
            <w:shd w:val="clear" w:color="auto" w:fill="auto"/>
          </w:tcPr>
          <w:p w14:paraId="5C4C8B48" w14:textId="172DBFCE" w:rsidR="00742508" w:rsidRDefault="00742508" w:rsidP="00241D07">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sidRPr="00541FF6">
              <w:rPr>
                <w:rFonts w:cs="Arial"/>
                <w:szCs w:val="20"/>
              </w:rPr>
              <w:t xml:space="preserve">The designated area on which </w:t>
            </w:r>
            <w:r w:rsidRPr="00BE1DBF">
              <w:rPr>
                <w:rFonts w:cs="Arial"/>
                <w:szCs w:val="20"/>
              </w:rPr>
              <w:t>work</w:t>
            </w:r>
            <w:r w:rsidRPr="00541FF6">
              <w:rPr>
                <w:rFonts w:cs="Arial"/>
                <w:szCs w:val="20"/>
              </w:rPr>
              <w:t xml:space="preserve"> </w:t>
            </w:r>
            <w:r w:rsidR="00C64335" w:rsidRPr="00541FF6">
              <w:rPr>
                <w:rFonts w:cs="Arial"/>
                <w:szCs w:val="20"/>
              </w:rPr>
              <w:t>is</w:t>
            </w:r>
            <w:r w:rsidRPr="00541FF6">
              <w:rPr>
                <w:rFonts w:cs="Arial"/>
                <w:szCs w:val="20"/>
              </w:rPr>
              <w:t xml:space="preserve"> carried out is shown on the </w:t>
            </w:r>
            <w:r w:rsidR="00C64335" w:rsidRPr="00541FF6">
              <w:rPr>
                <w:rFonts w:cs="Arial"/>
                <w:szCs w:val="20"/>
              </w:rPr>
              <w:t>d</w:t>
            </w:r>
            <w:r w:rsidRPr="00541FF6">
              <w:rPr>
                <w:rFonts w:cs="Arial"/>
                <w:szCs w:val="20"/>
              </w:rPr>
              <w:t>rawings</w:t>
            </w:r>
            <w:r w:rsidR="00C64335" w:rsidRPr="00541FF6">
              <w:rPr>
                <w:rFonts w:cs="Arial"/>
                <w:szCs w:val="20"/>
              </w:rPr>
              <w:t xml:space="preserve">, this includes </w:t>
            </w:r>
            <w:r w:rsidR="00C64335">
              <w:rPr>
                <w:rFonts w:cs="Arial"/>
                <w:szCs w:val="20"/>
              </w:rPr>
              <w:t xml:space="preserve">areas identified by the </w:t>
            </w:r>
            <w:r w:rsidR="00C64335" w:rsidRPr="00526D29">
              <w:rPr>
                <w:rFonts w:cs="Arial"/>
                <w:i/>
                <w:szCs w:val="20"/>
              </w:rPr>
              <w:t>Contractor</w:t>
            </w:r>
            <w:r w:rsidR="00C64335">
              <w:rPr>
                <w:rFonts w:cs="Arial"/>
                <w:szCs w:val="20"/>
              </w:rPr>
              <w:t xml:space="preserve"> to suit </w:t>
            </w:r>
            <w:r w:rsidR="00C64335" w:rsidRPr="0053644F">
              <w:rPr>
                <w:rFonts w:cs="Arial"/>
                <w:i/>
                <w:szCs w:val="20"/>
              </w:rPr>
              <w:t>works</w:t>
            </w:r>
            <w:r w:rsidR="00C64335">
              <w:rPr>
                <w:rFonts w:cs="Arial"/>
                <w:szCs w:val="20"/>
              </w:rPr>
              <w:t xml:space="preserve"> designed by him and</w:t>
            </w:r>
            <w:r w:rsidR="00C64335" w:rsidRPr="00241D07">
              <w:rPr>
                <w:rFonts w:cs="Arial"/>
                <w:szCs w:val="20"/>
              </w:rPr>
              <w:t xml:space="preserve"> the </w:t>
            </w:r>
            <w:r w:rsidR="00C64335" w:rsidRPr="005549F5">
              <w:rPr>
                <w:rFonts w:cs="Arial"/>
                <w:i/>
                <w:szCs w:val="20"/>
              </w:rPr>
              <w:t>Contractor's</w:t>
            </w:r>
            <w:r w:rsidR="00C64335" w:rsidRPr="008F50CA">
              <w:rPr>
                <w:rFonts w:cs="Arial"/>
                <w:szCs w:val="20"/>
              </w:rPr>
              <w:t xml:space="preserve"> working and accommodation areas, the areas required for the construction of temporary roads, and the area required for the laying down of a</w:t>
            </w:r>
            <w:r w:rsidR="00C64335">
              <w:rPr>
                <w:rFonts w:cs="Arial"/>
                <w:szCs w:val="20"/>
              </w:rPr>
              <w:t>ny</w:t>
            </w:r>
            <w:r w:rsidR="00C64335" w:rsidRPr="00241D07">
              <w:rPr>
                <w:rFonts w:cs="Arial"/>
                <w:szCs w:val="20"/>
              </w:rPr>
              <w:t xml:space="preserve"> </w:t>
            </w:r>
            <w:r w:rsidR="00C64335">
              <w:rPr>
                <w:rFonts w:cs="Arial"/>
                <w:szCs w:val="20"/>
              </w:rPr>
              <w:t>services</w:t>
            </w:r>
            <w:r w:rsidR="00C64335" w:rsidRPr="00241D07">
              <w:rPr>
                <w:rFonts w:cs="Arial"/>
                <w:szCs w:val="20"/>
              </w:rPr>
              <w:t xml:space="preserve">.  </w:t>
            </w:r>
          </w:p>
          <w:p w14:paraId="24984785" w14:textId="58ACA588" w:rsidR="00A7410A" w:rsidRPr="00541FF6" w:rsidRDefault="00A7410A" w:rsidP="005549F5">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sidRPr="00A7410A">
              <w:rPr>
                <w:rFonts w:cs="Arial"/>
                <w:szCs w:val="20"/>
              </w:rPr>
              <w:t>Construction of the unitised blower house</w:t>
            </w:r>
            <w:r>
              <w:rPr>
                <w:rFonts w:cs="Arial"/>
                <w:szCs w:val="20"/>
              </w:rPr>
              <w:t xml:space="preserve"> buildings</w:t>
            </w:r>
            <w:r w:rsidRPr="00A7410A">
              <w:rPr>
                <w:rFonts w:cs="Arial"/>
                <w:szCs w:val="20"/>
              </w:rPr>
              <w:t xml:space="preserve"> does not require any </w:t>
            </w:r>
            <w:r w:rsidR="006D156F">
              <w:rPr>
                <w:rFonts w:cs="Arial"/>
                <w:szCs w:val="20"/>
              </w:rPr>
              <w:t>C</w:t>
            </w:r>
            <w:r w:rsidRPr="00A7410A">
              <w:rPr>
                <w:rFonts w:cs="Arial"/>
                <w:szCs w:val="20"/>
              </w:rPr>
              <w:t xml:space="preserve">learing, </w:t>
            </w:r>
            <w:r w:rsidR="006D156F">
              <w:rPr>
                <w:rFonts w:cs="Arial"/>
                <w:szCs w:val="20"/>
              </w:rPr>
              <w:t>G</w:t>
            </w:r>
            <w:r w:rsidRPr="00A7410A">
              <w:rPr>
                <w:rFonts w:cs="Arial"/>
                <w:szCs w:val="20"/>
              </w:rPr>
              <w:t xml:space="preserve">rubbing and </w:t>
            </w:r>
            <w:r w:rsidR="006D156F">
              <w:rPr>
                <w:rFonts w:cs="Arial"/>
                <w:szCs w:val="20"/>
              </w:rPr>
              <w:t>T</w:t>
            </w:r>
            <w:r w:rsidRPr="00A7410A">
              <w:rPr>
                <w:rFonts w:cs="Arial"/>
                <w:szCs w:val="20"/>
              </w:rPr>
              <w:t>opsoil removal as the area is currently covered with a reinforced concrete slab</w:t>
            </w:r>
            <w:r>
              <w:rPr>
                <w:rFonts w:cs="Arial"/>
                <w:szCs w:val="20"/>
              </w:rPr>
              <w:t>.</w:t>
            </w:r>
          </w:p>
        </w:tc>
      </w:tr>
      <w:tr w:rsidR="00742508" w:rsidRPr="00C64335" w14:paraId="1E2EB7A8" w14:textId="77777777" w:rsidTr="00D028EA">
        <w:trPr>
          <w:trHeight w:val="283"/>
          <w:jc w:val="center"/>
        </w:trPr>
        <w:tc>
          <w:tcPr>
            <w:tcW w:w="2105" w:type="dxa"/>
            <w:shd w:val="clear" w:color="auto" w:fill="auto"/>
          </w:tcPr>
          <w:p w14:paraId="70194DA1"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D45616">
              <w:rPr>
                <w:rFonts w:cs="Arial"/>
                <w:szCs w:val="20"/>
              </w:rPr>
              <w:t>3.4</w:t>
            </w:r>
          </w:p>
        </w:tc>
        <w:tc>
          <w:tcPr>
            <w:tcW w:w="6826" w:type="dxa"/>
            <w:shd w:val="clear" w:color="auto" w:fill="auto"/>
          </w:tcPr>
          <w:p w14:paraId="15C4138D" w14:textId="4E41A3EF"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541FF6">
              <w:rPr>
                <w:rFonts w:cs="Arial"/>
                <w:szCs w:val="20"/>
              </w:rPr>
              <w:t xml:space="preserve">The levels of the finished earthworks are as shown on the </w:t>
            </w:r>
            <w:r w:rsidR="00E838F8">
              <w:rPr>
                <w:rFonts w:cs="Arial"/>
                <w:szCs w:val="20"/>
              </w:rPr>
              <w:t>d</w:t>
            </w:r>
            <w:r w:rsidRPr="00D45616">
              <w:rPr>
                <w:rFonts w:cs="Arial"/>
                <w:szCs w:val="20"/>
              </w:rPr>
              <w:t>rawings.</w:t>
            </w:r>
          </w:p>
        </w:tc>
      </w:tr>
      <w:tr w:rsidR="00742508" w:rsidRPr="00C64335" w14:paraId="562AD326" w14:textId="77777777" w:rsidTr="00D028EA">
        <w:trPr>
          <w:trHeight w:val="283"/>
          <w:jc w:val="center"/>
        </w:trPr>
        <w:tc>
          <w:tcPr>
            <w:tcW w:w="2105" w:type="dxa"/>
            <w:shd w:val="pct15" w:color="auto" w:fill="auto"/>
          </w:tcPr>
          <w:p w14:paraId="01485AB0"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b/>
                <w:szCs w:val="20"/>
              </w:rPr>
            </w:pPr>
            <w:r w:rsidRPr="00D45616">
              <w:rPr>
                <w:rFonts w:cs="Arial"/>
                <w:b/>
                <w:szCs w:val="20"/>
              </w:rPr>
              <w:t>4.1</w:t>
            </w:r>
          </w:p>
        </w:tc>
        <w:tc>
          <w:tcPr>
            <w:tcW w:w="6826" w:type="dxa"/>
            <w:shd w:val="pct15" w:color="auto" w:fill="auto"/>
          </w:tcPr>
          <w:p w14:paraId="4FCBBD52" w14:textId="48F9F9BC" w:rsidR="00742508" w:rsidRPr="00541FF6" w:rsidRDefault="00742508" w:rsidP="00526D29">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b/>
                <w:szCs w:val="20"/>
              </w:rPr>
            </w:pPr>
            <w:r w:rsidRPr="00D45616">
              <w:rPr>
                <w:rFonts w:cs="Arial"/>
                <w:b/>
                <w:szCs w:val="20"/>
              </w:rPr>
              <w:t xml:space="preserve">Areas to be cleared and grubbed </w:t>
            </w:r>
          </w:p>
        </w:tc>
      </w:tr>
      <w:tr w:rsidR="00742508" w:rsidRPr="00C64335" w14:paraId="30988DA8" w14:textId="77777777" w:rsidTr="00D028EA">
        <w:trPr>
          <w:trHeight w:val="283"/>
          <w:jc w:val="center"/>
        </w:trPr>
        <w:tc>
          <w:tcPr>
            <w:tcW w:w="2105" w:type="dxa"/>
            <w:shd w:val="clear" w:color="auto" w:fill="auto"/>
          </w:tcPr>
          <w:p w14:paraId="43F32E5F"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D45616">
              <w:rPr>
                <w:rFonts w:cs="Arial"/>
                <w:szCs w:val="20"/>
              </w:rPr>
              <w:t>4.1.3</w:t>
            </w:r>
          </w:p>
        </w:tc>
        <w:tc>
          <w:tcPr>
            <w:tcW w:w="6826" w:type="dxa"/>
            <w:shd w:val="clear" w:color="auto" w:fill="auto"/>
          </w:tcPr>
          <w:p w14:paraId="6346DCFC" w14:textId="27CA63BE" w:rsidR="00742508" w:rsidRPr="00541FF6" w:rsidRDefault="00E838F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Pr>
                <w:rFonts w:cs="Arial"/>
                <w:szCs w:val="20"/>
              </w:rPr>
              <w:t>Not applicable.</w:t>
            </w:r>
          </w:p>
        </w:tc>
      </w:tr>
      <w:tr w:rsidR="00742508" w:rsidRPr="00C64335" w14:paraId="11141E18" w14:textId="77777777" w:rsidTr="00D028EA">
        <w:trPr>
          <w:trHeight w:val="283"/>
          <w:jc w:val="center"/>
        </w:trPr>
        <w:tc>
          <w:tcPr>
            <w:tcW w:w="2105" w:type="dxa"/>
            <w:shd w:val="pct15" w:color="auto" w:fill="auto"/>
          </w:tcPr>
          <w:p w14:paraId="677F4543"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b/>
                <w:szCs w:val="20"/>
              </w:rPr>
            </w:pPr>
            <w:r w:rsidRPr="00541FF6">
              <w:rPr>
                <w:rFonts w:cs="Arial"/>
                <w:b/>
                <w:szCs w:val="20"/>
              </w:rPr>
              <w:t>4.2</w:t>
            </w:r>
          </w:p>
        </w:tc>
        <w:tc>
          <w:tcPr>
            <w:tcW w:w="6826" w:type="dxa"/>
            <w:shd w:val="pct15" w:color="auto" w:fill="auto"/>
          </w:tcPr>
          <w:p w14:paraId="18911660"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b/>
                <w:szCs w:val="20"/>
              </w:rPr>
            </w:pPr>
            <w:r w:rsidRPr="00541FF6">
              <w:rPr>
                <w:rFonts w:cs="Arial"/>
                <w:b/>
                <w:szCs w:val="20"/>
              </w:rPr>
              <w:t>Clearing</w:t>
            </w:r>
          </w:p>
        </w:tc>
      </w:tr>
      <w:tr w:rsidR="00742508" w:rsidRPr="00C64335" w14:paraId="0666ABB9" w14:textId="77777777" w:rsidTr="00D028EA">
        <w:trPr>
          <w:trHeight w:val="283"/>
          <w:jc w:val="center"/>
        </w:trPr>
        <w:tc>
          <w:tcPr>
            <w:tcW w:w="2105" w:type="dxa"/>
            <w:shd w:val="clear" w:color="auto" w:fill="auto"/>
          </w:tcPr>
          <w:p w14:paraId="4BD3418E"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4.2.1</w:t>
            </w:r>
          </w:p>
        </w:tc>
        <w:tc>
          <w:tcPr>
            <w:tcW w:w="6826" w:type="dxa"/>
            <w:shd w:val="clear" w:color="auto" w:fill="auto"/>
          </w:tcPr>
          <w:p w14:paraId="0286BF54" w14:textId="46C3124A" w:rsidR="00742508" w:rsidRPr="00541FF6" w:rsidRDefault="00742508" w:rsidP="00526D29">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541FF6">
              <w:rPr>
                <w:rFonts w:cs="Arial"/>
                <w:szCs w:val="20"/>
              </w:rPr>
              <w:t xml:space="preserve">Activity numbers 1, </w:t>
            </w:r>
            <w:r w:rsidR="00E838F8">
              <w:rPr>
                <w:rFonts w:cs="Arial"/>
                <w:szCs w:val="20"/>
              </w:rPr>
              <w:t xml:space="preserve">2, </w:t>
            </w:r>
            <w:r w:rsidR="00C540C0" w:rsidRPr="00241D07">
              <w:rPr>
                <w:rFonts w:cs="Arial"/>
                <w:szCs w:val="20"/>
              </w:rPr>
              <w:t>5,</w:t>
            </w:r>
            <w:r w:rsidR="00C540C0">
              <w:rPr>
                <w:rFonts w:cs="Arial"/>
                <w:szCs w:val="20"/>
              </w:rPr>
              <w:t xml:space="preserve"> 10 </w:t>
            </w:r>
            <w:r w:rsidR="00C540C0" w:rsidRPr="00241D07">
              <w:rPr>
                <w:rFonts w:cs="Arial"/>
                <w:szCs w:val="20"/>
              </w:rPr>
              <w:t>and 1</w:t>
            </w:r>
            <w:r w:rsidR="00C540C0">
              <w:rPr>
                <w:rFonts w:cs="Arial"/>
                <w:szCs w:val="20"/>
              </w:rPr>
              <w:t>1</w:t>
            </w:r>
            <w:r w:rsidRPr="00541FF6">
              <w:rPr>
                <w:rFonts w:cs="Arial"/>
                <w:szCs w:val="20"/>
              </w:rPr>
              <w:t xml:space="preserve"> apply.</w:t>
            </w:r>
          </w:p>
        </w:tc>
      </w:tr>
      <w:tr w:rsidR="00742508" w:rsidRPr="00C64335" w14:paraId="5DDA5414" w14:textId="77777777" w:rsidTr="00D028EA">
        <w:trPr>
          <w:trHeight w:val="283"/>
          <w:jc w:val="center"/>
        </w:trPr>
        <w:tc>
          <w:tcPr>
            <w:tcW w:w="2105" w:type="dxa"/>
            <w:shd w:val="clear" w:color="auto" w:fill="auto"/>
          </w:tcPr>
          <w:p w14:paraId="5F5F7AA1"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4.2.1</w:t>
            </w:r>
          </w:p>
        </w:tc>
        <w:tc>
          <w:tcPr>
            <w:tcW w:w="6826" w:type="dxa"/>
            <w:shd w:val="clear" w:color="auto" w:fill="auto"/>
          </w:tcPr>
          <w:p w14:paraId="6CF06833" w14:textId="246D84CE" w:rsidR="00742508" w:rsidRPr="00541FF6" w:rsidRDefault="00742508" w:rsidP="00241D07">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541FF6">
              <w:rPr>
                <w:rFonts w:cs="Arial"/>
                <w:szCs w:val="20"/>
              </w:rPr>
              <w:t xml:space="preserve">The depth for scarifying and breaking up hardened material </w:t>
            </w:r>
            <w:r w:rsidR="00C540C0">
              <w:rPr>
                <w:rFonts w:cs="Arial"/>
                <w:szCs w:val="20"/>
              </w:rPr>
              <w:t>is</w:t>
            </w:r>
            <w:r w:rsidRPr="00541FF6">
              <w:rPr>
                <w:rFonts w:cs="Arial"/>
                <w:szCs w:val="20"/>
              </w:rPr>
              <w:t xml:space="preserve"> as shown on the </w:t>
            </w:r>
            <w:r w:rsidR="00C540C0">
              <w:rPr>
                <w:rFonts w:cs="Arial"/>
                <w:szCs w:val="20"/>
              </w:rPr>
              <w:t>d</w:t>
            </w:r>
            <w:r w:rsidRPr="00541FF6">
              <w:rPr>
                <w:rFonts w:cs="Arial"/>
                <w:szCs w:val="20"/>
              </w:rPr>
              <w:t>rawings.</w:t>
            </w:r>
          </w:p>
        </w:tc>
      </w:tr>
      <w:tr w:rsidR="00742508" w:rsidRPr="00C64335" w14:paraId="7571608A" w14:textId="77777777" w:rsidTr="00D028EA">
        <w:trPr>
          <w:trHeight w:val="283"/>
          <w:jc w:val="center"/>
        </w:trPr>
        <w:tc>
          <w:tcPr>
            <w:tcW w:w="2105" w:type="dxa"/>
            <w:shd w:val="clear" w:color="auto" w:fill="auto"/>
          </w:tcPr>
          <w:p w14:paraId="1BD85E28"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4.2.3</w:t>
            </w:r>
          </w:p>
        </w:tc>
        <w:tc>
          <w:tcPr>
            <w:tcW w:w="6826" w:type="dxa"/>
            <w:shd w:val="clear" w:color="auto" w:fill="auto"/>
          </w:tcPr>
          <w:p w14:paraId="56A0E4AB"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541FF6">
              <w:rPr>
                <w:rFonts w:cs="Arial"/>
                <w:szCs w:val="20"/>
              </w:rPr>
              <w:t>Use of masonry units is not permitted.</w:t>
            </w:r>
          </w:p>
        </w:tc>
      </w:tr>
      <w:tr w:rsidR="00742508" w:rsidRPr="00C64335" w14:paraId="21FBA3B1" w14:textId="77777777" w:rsidTr="00D028EA">
        <w:trPr>
          <w:trHeight w:val="283"/>
          <w:jc w:val="center"/>
        </w:trPr>
        <w:tc>
          <w:tcPr>
            <w:tcW w:w="2105" w:type="dxa"/>
            <w:shd w:val="pct15" w:color="auto" w:fill="auto"/>
          </w:tcPr>
          <w:p w14:paraId="199187F8" w14:textId="3439B8DD"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b/>
                <w:szCs w:val="20"/>
              </w:rPr>
            </w:pPr>
            <w:r w:rsidRPr="00541FF6">
              <w:rPr>
                <w:rFonts w:cs="Arial"/>
                <w:b/>
                <w:szCs w:val="20"/>
              </w:rPr>
              <w:t>4.4</w:t>
            </w:r>
          </w:p>
        </w:tc>
        <w:tc>
          <w:tcPr>
            <w:tcW w:w="6826" w:type="dxa"/>
            <w:shd w:val="pct15" w:color="auto" w:fill="auto"/>
          </w:tcPr>
          <w:p w14:paraId="7F19F5E7"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b/>
                <w:szCs w:val="20"/>
              </w:rPr>
            </w:pPr>
            <w:r w:rsidRPr="00541FF6">
              <w:rPr>
                <w:rFonts w:cs="Arial"/>
                <w:b/>
                <w:szCs w:val="20"/>
              </w:rPr>
              <w:t>Disposal of material</w:t>
            </w:r>
          </w:p>
        </w:tc>
      </w:tr>
      <w:tr w:rsidR="00742508" w:rsidRPr="00C64335" w14:paraId="7823AB92" w14:textId="77777777" w:rsidTr="00D028EA">
        <w:trPr>
          <w:trHeight w:val="283"/>
          <w:jc w:val="center"/>
        </w:trPr>
        <w:tc>
          <w:tcPr>
            <w:tcW w:w="2105" w:type="dxa"/>
            <w:shd w:val="clear" w:color="auto" w:fill="auto"/>
          </w:tcPr>
          <w:p w14:paraId="4DC3920B"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4.4.1</w:t>
            </w:r>
          </w:p>
        </w:tc>
        <w:tc>
          <w:tcPr>
            <w:tcW w:w="6826" w:type="dxa"/>
            <w:shd w:val="clear" w:color="auto" w:fill="auto"/>
          </w:tcPr>
          <w:p w14:paraId="62C69A8B" w14:textId="6A218836" w:rsidR="00742508" w:rsidRPr="00541FF6" w:rsidRDefault="00C540C0" w:rsidP="00241D07">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241D07">
              <w:rPr>
                <w:rFonts w:cs="Arial"/>
                <w:szCs w:val="20"/>
              </w:rPr>
              <w:t xml:space="preserve">Materials from </w:t>
            </w:r>
            <w:r w:rsidR="006D156F">
              <w:rPr>
                <w:rFonts w:cs="Arial"/>
                <w:szCs w:val="20"/>
              </w:rPr>
              <w:t>C</w:t>
            </w:r>
            <w:r w:rsidRPr="00241D07">
              <w:rPr>
                <w:rFonts w:cs="Arial"/>
                <w:szCs w:val="20"/>
              </w:rPr>
              <w:t xml:space="preserve">learing and </w:t>
            </w:r>
            <w:r w:rsidR="006D156F">
              <w:rPr>
                <w:rFonts w:cs="Arial"/>
                <w:szCs w:val="20"/>
              </w:rPr>
              <w:t>G</w:t>
            </w:r>
            <w:r w:rsidRPr="00241D07">
              <w:rPr>
                <w:rFonts w:cs="Arial"/>
                <w:szCs w:val="20"/>
              </w:rPr>
              <w:t>rubbing operations</w:t>
            </w:r>
            <w:r>
              <w:rPr>
                <w:rFonts w:cs="Arial"/>
                <w:szCs w:val="20"/>
              </w:rPr>
              <w:t xml:space="preserve"> are </w:t>
            </w:r>
            <w:r w:rsidR="00742508" w:rsidRPr="00541FF6">
              <w:rPr>
                <w:rFonts w:cs="Arial"/>
                <w:szCs w:val="20"/>
              </w:rPr>
              <w:t xml:space="preserve">disposed of at an approved disposal site. </w:t>
            </w:r>
            <w:r w:rsidRPr="00241D07">
              <w:rPr>
                <w:rFonts w:cs="Arial"/>
                <w:szCs w:val="20"/>
              </w:rPr>
              <w:t xml:space="preserve">Disposal certificates </w:t>
            </w:r>
            <w:r>
              <w:rPr>
                <w:rFonts w:cs="Arial"/>
                <w:szCs w:val="20"/>
              </w:rPr>
              <w:t>are</w:t>
            </w:r>
            <w:r w:rsidR="00742508" w:rsidRPr="00541FF6">
              <w:rPr>
                <w:rFonts w:cs="Arial"/>
                <w:szCs w:val="20"/>
              </w:rPr>
              <w:t xml:space="preserve"> kept on record by the </w:t>
            </w:r>
            <w:r w:rsidR="00742508" w:rsidRPr="00541FF6">
              <w:rPr>
                <w:rFonts w:cs="Arial"/>
                <w:i/>
                <w:szCs w:val="20"/>
              </w:rPr>
              <w:t>Contractor.</w:t>
            </w:r>
          </w:p>
        </w:tc>
      </w:tr>
      <w:tr w:rsidR="00742508" w:rsidRPr="00C64335" w14:paraId="7C75C096" w14:textId="77777777" w:rsidTr="00D028EA">
        <w:trPr>
          <w:trHeight w:val="283"/>
          <w:jc w:val="center"/>
        </w:trPr>
        <w:tc>
          <w:tcPr>
            <w:tcW w:w="2105" w:type="dxa"/>
            <w:shd w:val="clear" w:color="auto" w:fill="auto"/>
          </w:tcPr>
          <w:p w14:paraId="0B7A0185"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4.4.1</w:t>
            </w:r>
          </w:p>
        </w:tc>
        <w:tc>
          <w:tcPr>
            <w:tcW w:w="6826" w:type="dxa"/>
            <w:shd w:val="clear" w:color="auto" w:fill="auto"/>
          </w:tcPr>
          <w:p w14:paraId="6298F9FF" w14:textId="48A48F9A"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541FF6">
              <w:rPr>
                <w:rFonts w:cs="Arial"/>
                <w:szCs w:val="20"/>
              </w:rPr>
              <w:t xml:space="preserve">Combustible material </w:t>
            </w:r>
            <w:r w:rsidR="00C540C0">
              <w:rPr>
                <w:rFonts w:cs="Arial"/>
                <w:szCs w:val="20"/>
              </w:rPr>
              <w:t>is</w:t>
            </w:r>
            <w:r w:rsidRPr="00541FF6">
              <w:rPr>
                <w:rFonts w:cs="Arial"/>
                <w:szCs w:val="20"/>
              </w:rPr>
              <w:t xml:space="preserve"> disposed of as follows:</w:t>
            </w:r>
          </w:p>
          <w:p w14:paraId="21BB8BB2" w14:textId="3D39EA84" w:rsidR="00742508" w:rsidRPr="00541FF6" w:rsidRDefault="00742508" w:rsidP="001305DC">
            <w:pPr>
              <w:numPr>
                <w:ilvl w:val="0"/>
                <w:numId w:val="103"/>
              </w:numPr>
              <w:tabs>
                <w:tab w:val="clear" w:pos="357"/>
                <w:tab w:val="num"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left"/>
              <w:rPr>
                <w:rFonts w:cs="Arial"/>
                <w:szCs w:val="20"/>
                <w:lang w:val="en-GB"/>
              </w:rPr>
            </w:pPr>
            <w:r w:rsidRPr="00541FF6">
              <w:rPr>
                <w:rFonts w:cs="Arial"/>
                <w:szCs w:val="20"/>
                <w:lang w:val="en-GB"/>
              </w:rPr>
              <w:t xml:space="preserve">Cleared combustible material </w:t>
            </w:r>
            <w:r w:rsidR="00C540C0">
              <w:rPr>
                <w:rFonts w:cs="Arial"/>
                <w:szCs w:val="20"/>
                <w:lang w:val="en-GB"/>
              </w:rPr>
              <w:t>is</w:t>
            </w:r>
            <w:r w:rsidRPr="00541FF6">
              <w:rPr>
                <w:rFonts w:cs="Arial"/>
                <w:szCs w:val="20"/>
                <w:lang w:val="en-GB"/>
              </w:rPr>
              <w:t xml:space="preserve"> taken to an approved waste disposal site.</w:t>
            </w:r>
          </w:p>
          <w:p w14:paraId="32EB0042" w14:textId="39A164B9" w:rsidR="00742508" w:rsidRPr="00541FF6" w:rsidRDefault="00742508" w:rsidP="001305DC">
            <w:pPr>
              <w:numPr>
                <w:ilvl w:val="0"/>
                <w:numId w:val="103"/>
              </w:numPr>
              <w:tabs>
                <w:tab w:val="clear" w:pos="357"/>
                <w:tab w:val="num"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left"/>
              <w:rPr>
                <w:rFonts w:cs="Arial"/>
                <w:szCs w:val="20"/>
                <w:lang w:val="en-GB"/>
              </w:rPr>
            </w:pPr>
            <w:r w:rsidRPr="00541FF6">
              <w:rPr>
                <w:rFonts w:cs="Arial"/>
                <w:szCs w:val="20"/>
                <w:lang w:val="en-GB"/>
              </w:rPr>
              <w:t xml:space="preserve">Disposal certificates </w:t>
            </w:r>
            <w:r w:rsidR="00C540C0">
              <w:rPr>
                <w:rFonts w:cs="Arial"/>
                <w:szCs w:val="20"/>
                <w:lang w:val="en-GB"/>
              </w:rPr>
              <w:t>are</w:t>
            </w:r>
            <w:r w:rsidRPr="00541FF6">
              <w:rPr>
                <w:rFonts w:cs="Arial"/>
                <w:szCs w:val="20"/>
                <w:lang w:val="en-GB"/>
              </w:rPr>
              <w:t xml:space="preserve"> kept on record by the </w:t>
            </w:r>
            <w:r w:rsidRPr="00541FF6">
              <w:rPr>
                <w:rFonts w:cs="Arial"/>
                <w:i/>
                <w:szCs w:val="20"/>
                <w:lang w:val="en-GB"/>
              </w:rPr>
              <w:t>Contractor.</w:t>
            </w:r>
          </w:p>
        </w:tc>
      </w:tr>
      <w:tr w:rsidR="00742508" w:rsidRPr="00C64335" w14:paraId="7A12B00D" w14:textId="77777777" w:rsidTr="00D028EA">
        <w:trPr>
          <w:trHeight w:val="283"/>
          <w:jc w:val="center"/>
        </w:trPr>
        <w:tc>
          <w:tcPr>
            <w:tcW w:w="2105" w:type="dxa"/>
            <w:shd w:val="clear" w:color="auto" w:fill="auto"/>
          </w:tcPr>
          <w:p w14:paraId="4C6A27D0"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4.4.2</w:t>
            </w:r>
          </w:p>
        </w:tc>
        <w:tc>
          <w:tcPr>
            <w:tcW w:w="6826" w:type="dxa"/>
            <w:shd w:val="clear" w:color="auto" w:fill="auto"/>
          </w:tcPr>
          <w:p w14:paraId="1F863101" w14:textId="4F949369" w:rsidR="00742508" w:rsidRPr="00541FF6" w:rsidRDefault="00742508" w:rsidP="00241D07">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541FF6">
              <w:rPr>
                <w:rFonts w:cs="Arial"/>
                <w:szCs w:val="20"/>
              </w:rPr>
              <w:t xml:space="preserve">Tree trunks and cleared tree debris </w:t>
            </w:r>
            <w:r w:rsidR="00C540C0">
              <w:rPr>
                <w:rFonts w:cs="Arial"/>
                <w:szCs w:val="20"/>
              </w:rPr>
              <w:t>are</w:t>
            </w:r>
            <w:r w:rsidRPr="00541FF6">
              <w:rPr>
                <w:rFonts w:cs="Arial"/>
                <w:szCs w:val="20"/>
              </w:rPr>
              <w:t xml:space="preserve"> taken to a suitable waste disposal site</w:t>
            </w:r>
          </w:p>
        </w:tc>
      </w:tr>
      <w:tr w:rsidR="00742508" w:rsidRPr="00C64335" w14:paraId="77C4DE9B" w14:textId="77777777" w:rsidTr="00D028EA">
        <w:trPr>
          <w:trHeight w:val="283"/>
          <w:jc w:val="center"/>
        </w:trPr>
        <w:tc>
          <w:tcPr>
            <w:tcW w:w="2105" w:type="dxa"/>
            <w:shd w:val="clear" w:color="auto" w:fill="auto"/>
          </w:tcPr>
          <w:p w14:paraId="39F8E7DF"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4.4.3</w:t>
            </w:r>
          </w:p>
        </w:tc>
        <w:tc>
          <w:tcPr>
            <w:tcW w:w="6826" w:type="dxa"/>
            <w:shd w:val="clear" w:color="auto" w:fill="auto"/>
          </w:tcPr>
          <w:p w14:paraId="1CE42750" w14:textId="7651556D" w:rsidR="00742508" w:rsidRPr="00541FF6" w:rsidRDefault="00742508" w:rsidP="00241D07">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541FF6">
              <w:rPr>
                <w:rFonts w:cs="Arial"/>
                <w:szCs w:val="20"/>
              </w:rPr>
              <w:t xml:space="preserve">Fencing material </w:t>
            </w:r>
            <w:r w:rsidR="00C540C0">
              <w:rPr>
                <w:rFonts w:cs="Arial"/>
                <w:szCs w:val="20"/>
              </w:rPr>
              <w:t>is</w:t>
            </w:r>
            <w:r w:rsidRPr="00541FF6">
              <w:rPr>
                <w:rFonts w:cs="Arial"/>
                <w:szCs w:val="20"/>
              </w:rPr>
              <w:t xml:space="preserve"> stacked at a site proposed by the </w:t>
            </w:r>
            <w:r w:rsidRPr="00541FF6">
              <w:rPr>
                <w:rFonts w:cs="Arial"/>
                <w:i/>
                <w:szCs w:val="20"/>
              </w:rPr>
              <w:t xml:space="preserve">Contractor </w:t>
            </w:r>
            <w:r w:rsidR="002D3CC2" w:rsidRPr="0057792D">
              <w:rPr>
                <w:rFonts w:cs="Arial"/>
                <w:szCs w:val="20"/>
              </w:rPr>
              <w:t>and</w:t>
            </w:r>
            <w:r w:rsidR="002D3CC2">
              <w:rPr>
                <w:rFonts w:cs="Arial"/>
                <w:i/>
                <w:szCs w:val="20"/>
              </w:rPr>
              <w:t xml:space="preserve"> </w:t>
            </w:r>
            <w:r w:rsidR="002D3CC2" w:rsidRPr="00526D29">
              <w:rPr>
                <w:rFonts w:cs="Arial"/>
                <w:szCs w:val="20"/>
              </w:rPr>
              <w:t>accepted</w:t>
            </w:r>
            <w:r w:rsidR="002D3CC2">
              <w:rPr>
                <w:rFonts w:cs="Arial"/>
                <w:i/>
                <w:szCs w:val="20"/>
              </w:rPr>
              <w:t xml:space="preserve"> </w:t>
            </w:r>
            <w:r w:rsidRPr="00541FF6">
              <w:rPr>
                <w:rFonts w:cs="Arial"/>
                <w:szCs w:val="20"/>
              </w:rPr>
              <w:t xml:space="preserve">by the </w:t>
            </w:r>
            <w:r w:rsidR="002D3CC2">
              <w:rPr>
                <w:rFonts w:cs="Arial"/>
                <w:i/>
                <w:szCs w:val="20"/>
              </w:rPr>
              <w:t>Project Manager</w:t>
            </w:r>
            <w:r w:rsidRPr="00541FF6">
              <w:rPr>
                <w:rFonts w:cs="Arial"/>
                <w:i/>
                <w:szCs w:val="20"/>
              </w:rPr>
              <w:t>.</w:t>
            </w:r>
          </w:p>
        </w:tc>
      </w:tr>
      <w:tr w:rsidR="00742508" w:rsidRPr="00C64335" w14:paraId="6A830D7A" w14:textId="77777777" w:rsidTr="00D028EA">
        <w:trPr>
          <w:trHeight w:val="283"/>
          <w:jc w:val="center"/>
        </w:trPr>
        <w:tc>
          <w:tcPr>
            <w:tcW w:w="2105" w:type="dxa"/>
            <w:shd w:val="clear" w:color="auto" w:fill="auto"/>
          </w:tcPr>
          <w:p w14:paraId="569CE980"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4.4.4</w:t>
            </w:r>
          </w:p>
        </w:tc>
        <w:tc>
          <w:tcPr>
            <w:tcW w:w="6826" w:type="dxa"/>
            <w:shd w:val="clear" w:color="auto" w:fill="auto"/>
          </w:tcPr>
          <w:p w14:paraId="5CB6C3D1" w14:textId="1F75C207" w:rsidR="00742508" w:rsidRPr="00541FF6" w:rsidRDefault="00742508" w:rsidP="00241D07">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541FF6">
              <w:rPr>
                <w:rFonts w:cs="Arial"/>
                <w:szCs w:val="20"/>
              </w:rPr>
              <w:t xml:space="preserve">The material which is to be reused </w:t>
            </w:r>
            <w:r w:rsidR="00C540C0">
              <w:rPr>
                <w:rFonts w:cs="Arial"/>
                <w:szCs w:val="20"/>
              </w:rPr>
              <w:t>is</w:t>
            </w:r>
            <w:r w:rsidRPr="00541FF6">
              <w:rPr>
                <w:rFonts w:cs="Arial"/>
                <w:szCs w:val="20"/>
              </w:rPr>
              <w:t xml:space="preserve"> stacked at a site proposed by the </w:t>
            </w:r>
            <w:r w:rsidRPr="00541FF6">
              <w:rPr>
                <w:rFonts w:cs="Arial"/>
                <w:i/>
                <w:szCs w:val="20"/>
              </w:rPr>
              <w:t>Contractor</w:t>
            </w:r>
            <w:r w:rsidRPr="00541FF6">
              <w:rPr>
                <w:rFonts w:cs="Arial"/>
                <w:szCs w:val="20"/>
              </w:rPr>
              <w:t xml:space="preserve"> </w:t>
            </w:r>
            <w:r w:rsidR="00C540C0">
              <w:rPr>
                <w:rFonts w:cs="Arial"/>
                <w:szCs w:val="20"/>
              </w:rPr>
              <w:t xml:space="preserve">and </w:t>
            </w:r>
            <w:r w:rsidR="002D3CC2" w:rsidRPr="00241D07">
              <w:rPr>
                <w:rFonts w:cs="Arial"/>
                <w:szCs w:val="20"/>
              </w:rPr>
              <w:t>a</w:t>
            </w:r>
            <w:r w:rsidR="002D3CC2">
              <w:rPr>
                <w:rFonts w:cs="Arial"/>
                <w:szCs w:val="20"/>
              </w:rPr>
              <w:t>ccepted</w:t>
            </w:r>
            <w:r w:rsidRPr="00541FF6">
              <w:rPr>
                <w:rFonts w:cs="Arial"/>
                <w:szCs w:val="20"/>
              </w:rPr>
              <w:t xml:space="preserve"> by the </w:t>
            </w:r>
            <w:r w:rsidR="002D3CC2" w:rsidRPr="00541FF6">
              <w:rPr>
                <w:rFonts w:cs="Arial"/>
                <w:i/>
                <w:szCs w:val="20"/>
              </w:rPr>
              <w:t>Project Manager</w:t>
            </w:r>
            <w:r w:rsidRPr="00541FF6">
              <w:rPr>
                <w:rFonts w:cs="Arial"/>
                <w:i/>
                <w:szCs w:val="20"/>
              </w:rPr>
              <w:t>.</w:t>
            </w:r>
          </w:p>
        </w:tc>
      </w:tr>
      <w:tr w:rsidR="00742508" w:rsidRPr="00C64335" w14:paraId="332117CE" w14:textId="77777777" w:rsidTr="00D028EA">
        <w:trPr>
          <w:cantSplit/>
          <w:trHeight w:val="283"/>
          <w:jc w:val="center"/>
        </w:trPr>
        <w:tc>
          <w:tcPr>
            <w:tcW w:w="2105" w:type="dxa"/>
            <w:shd w:val="clear" w:color="auto" w:fill="auto"/>
          </w:tcPr>
          <w:p w14:paraId="58692B6A" w14:textId="6521BB6C"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4.10</w:t>
            </w:r>
          </w:p>
        </w:tc>
        <w:tc>
          <w:tcPr>
            <w:tcW w:w="6826" w:type="dxa"/>
            <w:shd w:val="clear" w:color="auto" w:fill="auto"/>
          </w:tcPr>
          <w:p w14:paraId="55B366F6" w14:textId="565924B0"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rPr>
            </w:pPr>
            <w:r w:rsidRPr="00541FF6">
              <w:rPr>
                <w:rFonts w:cs="Arial"/>
                <w:szCs w:val="20"/>
              </w:rPr>
              <w:t xml:space="preserve">Such flora </w:t>
            </w:r>
            <w:r w:rsidR="00526D29">
              <w:rPr>
                <w:rFonts w:cs="Arial"/>
                <w:szCs w:val="20"/>
              </w:rPr>
              <w:t>is</w:t>
            </w:r>
            <w:r w:rsidRPr="00541FF6">
              <w:rPr>
                <w:rFonts w:cs="Arial"/>
                <w:szCs w:val="20"/>
              </w:rPr>
              <w:t xml:space="preserve"> replanted in the following areas:</w:t>
            </w:r>
          </w:p>
          <w:p w14:paraId="5E81C2F5" w14:textId="3CCBE852" w:rsidR="00742508" w:rsidRPr="00541FF6" w:rsidRDefault="00742508" w:rsidP="00526D29">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sidRPr="00541FF6">
              <w:rPr>
                <w:rFonts w:cs="Arial"/>
                <w:szCs w:val="20"/>
              </w:rPr>
              <w:t xml:space="preserve">- All flora not used as per variation clause 1 below </w:t>
            </w:r>
            <w:r w:rsidR="00526D29">
              <w:rPr>
                <w:rFonts w:cs="Arial"/>
                <w:szCs w:val="20"/>
              </w:rPr>
              <w:t>is</w:t>
            </w:r>
            <w:r w:rsidRPr="00541FF6">
              <w:rPr>
                <w:rFonts w:cs="Arial"/>
                <w:szCs w:val="20"/>
              </w:rPr>
              <w:t xml:space="preserve"> replanted as instructed by the </w:t>
            </w:r>
            <w:r w:rsidR="00526D29" w:rsidRPr="00526D29">
              <w:rPr>
                <w:rFonts w:cs="Arial"/>
                <w:i/>
                <w:szCs w:val="20"/>
              </w:rPr>
              <w:t>Project Manager</w:t>
            </w:r>
          </w:p>
        </w:tc>
      </w:tr>
      <w:tr w:rsidR="00742508" w:rsidRPr="00C64335" w14:paraId="3485178E" w14:textId="77777777" w:rsidTr="00D028EA">
        <w:trPr>
          <w:cantSplit/>
          <w:trHeight w:val="283"/>
          <w:jc w:val="center"/>
        </w:trPr>
        <w:tc>
          <w:tcPr>
            <w:tcW w:w="8931" w:type="dxa"/>
            <w:gridSpan w:val="2"/>
            <w:shd w:val="pct15" w:color="auto" w:fill="auto"/>
          </w:tcPr>
          <w:p w14:paraId="179B1BC5"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sidRPr="00541FF6">
              <w:rPr>
                <w:rFonts w:cs="Arial"/>
                <w:b/>
                <w:szCs w:val="20"/>
              </w:rPr>
              <w:t>Variations</w:t>
            </w:r>
          </w:p>
        </w:tc>
      </w:tr>
      <w:tr w:rsidR="00742508" w:rsidRPr="00C64335" w14:paraId="721A720F" w14:textId="77777777" w:rsidTr="00D028EA">
        <w:trPr>
          <w:cantSplit/>
          <w:trHeight w:val="283"/>
          <w:jc w:val="center"/>
        </w:trPr>
        <w:tc>
          <w:tcPr>
            <w:tcW w:w="2105" w:type="dxa"/>
            <w:shd w:val="clear" w:color="auto" w:fill="auto"/>
          </w:tcPr>
          <w:p w14:paraId="70E564E5" w14:textId="23737448"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bCs/>
                <w:szCs w:val="20"/>
                <w:lang w:eastAsia="en-ZA"/>
              </w:rPr>
              <w:t>Cl 4.9</w:t>
            </w:r>
          </w:p>
        </w:tc>
        <w:tc>
          <w:tcPr>
            <w:tcW w:w="6826" w:type="dxa"/>
            <w:shd w:val="clear" w:color="auto" w:fill="auto"/>
          </w:tcPr>
          <w:p w14:paraId="2B5C9BE1"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val="0"/>
              <w:autoSpaceDN w:val="0"/>
              <w:adjustRightInd w:val="0"/>
              <w:spacing w:after="120"/>
              <w:rPr>
                <w:rFonts w:cs="Arial"/>
                <w:bCs/>
                <w:szCs w:val="20"/>
                <w:lang w:eastAsia="en-ZA"/>
              </w:rPr>
            </w:pPr>
            <w:r w:rsidRPr="00541FF6">
              <w:rPr>
                <w:rFonts w:cs="Arial"/>
                <w:szCs w:val="20"/>
              </w:rPr>
              <w:t>Add the following</w:t>
            </w:r>
          </w:p>
          <w:p w14:paraId="1AD4D5CA" w14:textId="1A0DEEDF" w:rsidR="00742508" w:rsidRPr="00541FF6" w:rsidRDefault="00742508" w:rsidP="00241D07">
            <w:pPr>
              <w:tabs>
                <w:tab w:val="clear" w:pos="357"/>
              </w:tabs>
              <w:autoSpaceDE w:val="0"/>
              <w:autoSpaceDN w:val="0"/>
              <w:adjustRightInd w:val="0"/>
              <w:spacing w:after="120"/>
              <w:rPr>
                <w:rFonts w:cs="Arial"/>
                <w:szCs w:val="20"/>
              </w:rPr>
            </w:pPr>
            <w:r w:rsidRPr="00541FF6">
              <w:rPr>
                <w:rFonts w:cs="Arial"/>
                <w:bCs/>
                <w:szCs w:val="20"/>
                <w:lang w:eastAsia="en-ZA"/>
              </w:rPr>
              <w:t xml:space="preserve">Topsoil stripping </w:t>
            </w:r>
            <w:r w:rsidR="00283430">
              <w:rPr>
                <w:rFonts w:cs="Arial"/>
                <w:bCs/>
                <w:szCs w:val="20"/>
                <w:lang w:eastAsia="en-ZA"/>
              </w:rPr>
              <w:t>is</w:t>
            </w:r>
            <w:r w:rsidRPr="00541FF6">
              <w:rPr>
                <w:rFonts w:cs="Arial"/>
                <w:bCs/>
                <w:szCs w:val="20"/>
                <w:lang w:eastAsia="en-ZA"/>
              </w:rPr>
              <w:t xml:space="preserve"> scheduled for the dry season, as far as possible.</w:t>
            </w:r>
          </w:p>
        </w:tc>
      </w:tr>
      <w:tr w:rsidR="00742508" w:rsidRPr="00C64335" w14:paraId="76B83540" w14:textId="77777777" w:rsidTr="00D028EA">
        <w:trPr>
          <w:cantSplit/>
          <w:trHeight w:val="283"/>
          <w:jc w:val="center"/>
        </w:trPr>
        <w:tc>
          <w:tcPr>
            <w:tcW w:w="2105" w:type="dxa"/>
            <w:shd w:val="clear" w:color="auto" w:fill="auto"/>
          </w:tcPr>
          <w:p w14:paraId="7B9694D1"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bCs/>
                <w:szCs w:val="20"/>
                <w:lang w:eastAsia="en-ZA"/>
              </w:rPr>
              <w:t>Cl 4.9</w:t>
            </w:r>
          </w:p>
        </w:tc>
        <w:tc>
          <w:tcPr>
            <w:tcW w:w="6826" w:type="dxa"/>
            <w:shd w:val="clear" w:color="auto" w:fill="auto"/>
          </w:tcPr>
          <w:p w14:paraId="5AD8215E"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val="0"/>
              <w:autoSpaceDN w:val="0"/>
              <w:adjustRightInd w:val="0"/>
              <w:spacing w:after="120"/>
              <w:rPr>
                <w:rFonts w:cs="Arial"/>
                <w:bCs/>
                <w:szCs w:val="20"/>
                <w:lang w:eastAsia="en-ZA"/>
              </w:rPr>
            </w:pPr>
            <w:r w:rsidRPr="00541FF6">
              <w:rPr>
                <w:rFonts w:cs="Arial"/>
                <w:szCs w:val="20"/>
              </w:rPr>
              <w:t>Add the following</w:t>
            </w:r>
          </w:p>
          <w:p w14:paraId="3084EE56" w14:textId="5B97D517" w:rsidR="00742508" w:rsidRPr="00541FF6" w:rsidRDefault="00742508" w:rsidP="00241D07">
            <w:pPr>
              <w:tabs>
                <w:tab w:val="clear" w:pos="357"/>
              </w:tabs>
              <w:autoSpaceDE w:val="0"/>
              <w:autoSpaceDN w:val="0"/>
              <w:adjustRightInd w:val="0"/>
              <w:spacing w:after="120"/>
              <w:rPr>
                <w:rFonts w:cs="Arial"/>
                <w:szCs w:val="20"/>
              </w:rPr>
            </w:pPr>
            <w:r w:rsidRPr="00541FF6">
              <w:rPr>
                <w:rFonts w:cs="Arial"/>
                <w:bCs/>
                <w:szCs w:val="20"/>
                <w:lang w:eastAsia="en-ZA"/>
              </w:rPr>
              <w:t xml:space="preserve">Topsoil </w:t>
            </w:r>
            <w:r w:rsidR="00283430">
              <w:rPr>
                <w:rFonts w:cs="Arial"/>
                <w:bCs/>
                <w:szCs w:val="20"/>
                <w:lang w:eastAsia="en-ZA"/>
              </w:rPr>
              <w:t>is</w:t>
            </w:r>
            <w:r w:rsidRPr="00541FF6">
              <w:rPr>
                <w:rFonts w:cs="Arial"/>
                <w:bCs/>
                <w:szCs w:val="20"/>
                <w:lang w:eastAsia="en-ZA"/>
              </w:rPr>
              <w:t xml:space="preserve"> handled twice only - once to strip and stockpile, and secondly to replace, level, shape and scarify.</w:t>
            </w:r>
          </w:p>
        </w:tc>
      </w:tr>
      <w:tr w:rsidR="00742508" w:rsidRPr="00C64335" w14:paraId="3CE2456F" w14:textId="77777777" w:rsidTr="00D028EA">
        <w:trPr>
          <w:cantSplit/>
          <w:trHeight w:val="283"/>
          <w:jc w:val="center"/>
        </w:trPr>
        <w:tc>
          <w:tcPr>
            <w:tcW w:w="2105" w:type="dxa"/>
            <w:shd w:val="clear" w:color="auto" w:fill="auto"/>
          </w:tcPr>
          <w:p w14:paraId="13DFDA8E"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bCs/>
                <w:szCs w:val="20"/>
                <w:lang w:eastAsia="en-ZA"/>
              </w:rPr>
              <w:lastRenderedPageBreak/>
              <w:t>CL 4.9</w:t>
            </w:r>
          </w:p>
        </w:tc>
        <w:tc>
          <w:tcPr>
            <w:tcW w:w="6826" w:type="dxa"/>
            <w:shd w:val="clear" w:color="auto" w:fill="auto"/>
          </w:tcPr>
          <w:p w14:paraId="0DD02845"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val="0"/>
              <w:autoSpaceDN w:val="0"/>
              <w:adjustRightInd w:val="0"/>
              <w:spacing w:after="120"/>
              <w:rPr>
                <w:rFonts w:cs="Arial"/>
                <w:bCs/>
                <w:szCs w:val="20"/>
                <w:lang w:eastAsia="en-ZA"/>
              </w:rPr>
            </w:pPr>
            <w:r w:rsidRPr="00541FF6">
              <w:rPr>
                <w:rFonts w:cs="Arial"/>
                <w:szCs w:val="20"/>
              </w:rPr>
              <w:t>Add the following</w:t>
            </w:r>
          </w:p>
          <w:p w14:paraId="05A598C4" w14:textId="4A52496C" w:rsidR="00742508" w:rsidRPr="00541FF6" w:rsidRDefault="00742508" w:rsidP="00241D07">
            <w:pPr>
              <w:tabs>
                <w:tab w:val="clear" w:pos="357"/>
              </w:tabs>
              <w:autoSpaceDE w:val="0"/>
              <w:autoSpaceDN w:val="0"/>
              <w:adjustRightInd w:val="0"/>
              <w:spacing w:after="120"/>
              <w:rPr>
                <w:rFonts w:cs="Arial"/>
                <w:bCs/>
                <w:szCs w:val="20"/>
                <w:lang w:eastAsia="en-ZA"/>
              </w:rPr>
            </w:pPr>
            <w:r w:rsidRPr="00541FF6">
              <w:rPr>
                <w:rFonts w:cs="Arial"/>
                <w:bCs/>
                <w:szCs w:val="20"/>
                <w:lang w:eastAsia="en-ZA"/>
              </w:rPr>
              <w:t xml:space="preserve">Topsoil stripped from different sites </w:t>
            </w:r>
            <w:r w:rsidR="00283430">
              <w:rPr>
                <w:rFonts w:cs="Arial"/>
                <w:bCs/>
                <w:szCs w:val="20"/>
                <w:lang w:eastAsia="en-ZA"/>
              </w:rPr>
              <w:t>is</w:t>
            </w:r>
            <w:r w:rsidRPr="00541FF6">
              <w:rPr>
                <w:rFonts w:cs="Arial"/>
                <w:bCs/>
                <w:szCs w:val="20"/>
                <w:lang w:eastAsia="en-ZA"/>
              </w:rPr>
              <w:t xml:space="preserve"> stockpiled separately and clearly identified as such.</w:t>
            </w:r>
          </w:p>
        </w:tc>
      </w:tr>
      <w:tr w:rsidR="00742508" w:rsidRPr="00C64335" w14:paraId="4753286D" w14:textId="77777777" w:rsidTr="00D028EA">
        <w:trPr>
          <w:cantSplit/>
          <w:trHeight w:val="283"/>
          <w:jc w:val="center"/>
        </w:trPr>
        <w:tc>
          <w:tcPr>
            <w:tcW w:w="8931" w:type="dxa"/>
            <w:gridSpan w:val="2"/>
            <w:shd w:val="pct15" w:color="auto" w:fill="auto"/>
          </w:tcPr>
          <w:p w14:paraId="0E0094A5"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541FF6">
              <w:rPr>
                <w:rFonts w:cs="Arial"/>
                <w:b/>
                <w:szCs w:val="20"/>
              </w:rPr>
              <w:t>Additional Clauses</w:t>
            </w:r>
          </w:p>
        </w:tc>
      </w:tr>
      <w:tr w:rsidR="00742508" w:rsidRPr="00C64335" w14:paraId="6CD4325B" w14:textId="77777777" w:rsidTr="00D028EA">
        <w:trPr>
          <w:cantSplit/>
          <w:trHeight w:val="283"/>
          <w:jc w:val="center"/>
        </w:trPr>
        <w:tc>
          <w:tcPr>
            <w:tcW w:w="2105" w:type="dxa"/>
            <w:shd w:val="clear" w:color="auto" w:fill="auto"/>
          </w:tcPr>
          <w:p w14:paraId="5C42B710"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1</w:t>
            </w:r>
          </w:p>
        </w:tc>
        <w:tc>
          <w:tcPr>
            <w:tcW w:w="6826" w:type="dxa"/>
            <w:shd w:val="clear" w:color="auto" w:fill="auto"/>
          </w:tcPr>
          <w:p w14:paraId="0675B603" w14:textId="6882AC6E" w:rsidR="00742508" w:rsidRPr="00541FF6" w:rsidRDefault="00742508" w:rsidP="00241D07">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left"/>
              <w:rPr>
                <w:rFonts w:cs="Arial"/>
                <w:szCs w:val="20"/>
              </w:rPr>
            </w:pPr>
            <w:r w:rsidRPr="00541FF6">
              <w:rPr>
                <w:rFonts w:cs="Arial"/>
                <w:szCs w:val="20"/>
                <w:lang w:eastAsia="en-ZA"/>
              </w:rPr>
              <w:t xml:space="preserve">The size of areas subjected to land clearance </w:t>
            </w:r>
            <w:r w:rsidR="00283430">
              <w:rPr>
                <w:rFonts w:cs="Arial"/>
                <w:szCs w:val="20"/>
                <w:lang w:eastAsia="en-ZA"/>
              </w:rPr>
              <w:t>is</w:t>
            </w:r>
            <w:r w:rsidRPr="00541FF6">
              <w:rPr>
                <w:rFonts w:cs="Arial"/>
                <w:szCs w:val="20"/>
                <w:lang w:eastAsia="en-ZA"/>
              </w:rPr>
              <w:t xml:space="preserve"> kept to a minimum</w:t>
            </w:r>
          </w:p>
        </w:tc>
      </w:tr>
      <w:tr w:rsidR="00742508" w:rsidRPr="00C64335" w14:paraId="79F99907" w14:textId="77777777" w:rsidTr="00D028EA">
        <w:trPr>
          <w:trHeight w:val="283"/>
          <w:jc w:val="center"/>
        </w:trPr>
        <w:tc>
          <w:tcPr>
            <w:tcW w:w="2105" w:type="dxa"/>
            <w:shd w:val="clear" w:color="auto" w:fill="auto"/>
          </w:tcPr>
          <w:p w14:paraId="239CBFC7"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2</w:t>
            </w:r>
          </w:p>
        </w:tc>
        <w:tc>
          <w:tcPr>
            <w:tcW w:w="6826" w:type="dxa"/>
            <w:shd w:val="clear" w:color="auto" w:fill="auto"/>
          </w:tcPr>
          <w:p w14:paraId="4F75EC5D" w14:textId="2F0E275E" w:rsidR="00742508" w:rsidRPr="00541FF6" w:rsidRDefault="00742508" w:rsidP="00241D07">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left"/>
              <w:rPr>
                <w:rFonts w:cs="Arial"/>
                <w:szCs w:val="20"/>
              </w:rPr>
            </w:pPr>
            <w:r w:rsidRPr="00541FF6">
              <w:rPr>
                <w:rFonts w:cs="Arial"/>
                <w:szCs w:val="20"/>
                <w:lang w:eastAsia="en-ZA"/>
              </w:rPr>
              <w:t xml:space="preserve">All vegetation not required to be removed </w:t>
            </w:r>
            <w:r w:rsidR="00283430">
              <w:rPr>
                <w:rFonts w:cs="Arial"/>
                <w:szCs w:val="20"/>
                <w:lang w:eastAsia="en-ZA"/>
              </w:rPr>
              <w:t>is</w:t>
            </w:r>
            <w:r w:rsidRPr="00541FF6">
              <w:rPr>
                <w:rFonts w:cs="Arial"/>
                <w:szCs w:val="20"/>
                <w:lang w:eastAsia="en-ZA"/>
              </w:rPr>
              <w:t xml:space="preserve"> protected against damage</w:t>
            </w:r>
          </w:p>
        </w:tc>
      </w:tr>
      <w:tr w:rsidR="00742508" w:rsidRPr="00C64335" w14:paraId="2189DC30" w14:textId="77777777" w:rsidTr="00D028EA">
        <w:trPr>
          <w:trHeight w:val="283"/>
          <w:jc w:val="center"/>
        </w:trPr>
        <w:tc>
          <w:tcPr>
            <w:tcW w:w="2105" w:type="dxa"/>
            <w:shd w:val="clear" w:color="auto" w:fill="auto"/>
          </w:tcPr>
          <w:p w14:paraId="77709B4C" w14:textId="77777777" w:rsidR="00742508" w:rsidRPr="00541FF6" w:rsidRDefault="00742508" w:rsidP="0074250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541FF6">
              <w:rPr>
                <w:rFonts w:cs="Arial"/>
                <w:szCs w:val="20"/>
              </w:rPr>
              <w:t>3</w:t>
            </w:r>
          </w:p>
        </w:tc>
        <w:tc>
          <w:tcPr>
            <w:tcW w:w="6826" w:type="dxa"/>
            <w:shd w:val="clear" w:color="auto" w:fill="auto"/>
          </w:tcPr>
          <w:p w14:paraId="3602B942" w14:textId="759C6721" w:rsidR="00742508" w:rsidRPr="00541FF6" w:rsidRDefault="00742508" w:rsidP="00526D29">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left"/>
              <w:rPr>
                <w:rFonts w:cs="Arial"/>
                <w:szCs w:val="20"/>
                <w:lang w:eastAsia="en-ZA"/>
              </w:rPr>
            </w:pPr>
            <w:r w:rsidRPr="00541FF6">
              <w:rPr>
                <w:rFonts w:cs="Arial"/>
                <w:szCs w:val="20"/>
              </w:rPr>
              <w:t xml:space="preserve">No trees </w:t>
            </w:r>
            <w:r w:rsidR="00526D29">
              <w:rPr>
                <w:rFonts w:cs="Arial"/>
                <w:szCs w:val="20"/>
              </w:rPr>
              <w:t xml:space="preserve">are </w:t>
            </w:r>
            <w:r w:rsidRPr="00541FF6">
              <w:rPr>
                <w:rFonts w:cs="Arial"/>
                <w:szCs w:val="20"/>
              </w:rPr>
              <w:t xml:space="preserve">removed without prior permission in writing from the </w:t>
            </w:r>
            <w:r w:rsidR="00283430" w:rsidRPr="00541FF6">
              <w:rPr>
                <w:rFonts w:cs="Arial"/>
                <w:i/>
                <w:szCs w:val="20"/>
              </w:rPr>
              <w:t>Project Manager.</w:t>
            </w:r>
          </w:p>
        </w:tc>
      </w:tr>
    </w:tbl>
    <w:p w14:paraId="7A6855BB" w14:textId="77777777" w:rsidR="00A7410A" w:rsidRPr="00241D07" w:rsidRDefault="00A7410A" w:rsidP="00D028EA">
      <w:pPr>
        <w:pStyle w:val="BodyText"/>
      </w:pPr>
    </w:p>
    <w:p w14:paraId="7C32D2B3" w14:textId="1BF2DC57" w:rsidR="00A7410A" w:rsidRDefault="005A545C" w:rsidP="000047A4">
      <w:pPr>
        <w:pStyle w:val="Heading3"/>
        <w:ind w:left="709" w:hanging="709"/>
      </w:pPr>
      <w:bookmarkStart w:id="2208" w:name="_Toc445120666"/>
      <w:bookmarkStart w:id="2209" w:name="_Toc448127469"/>
      <w:bookmarkStart w:id="2210" w:name="_Toc450832931"/>
      <w:bookmarkStart w:id="2211" w:name="_Toc451334490"/>
      <w:bookmarkStart w:id="2212" w:name="_Toc451343640"/>
      <w:bookmarkStart w:id="2213" w:name="_Toc451770822"/>
      <w:bookmarkStart w:id="2214" w:name="_Toc452646420"/>
      <w:bookmarkStart w:id="2215" w:name="_Toc87452394"/>
      <w:r>
        <w:t>SANS 2001-BE1</w:t>
      </w:r>
      <w:r w:rsidR="00A7410A" w:rsidRPr="00A7410A">
        <w:t>: E</w:t>
      </w:r>
      <w:r w:rsidR="00461CC8">
        <w:t>arthworks</w:t>
      </w:r>
      <w:bookmarkEnd w:id="2208"/>
      <w:bookmarkEnd w:id="2209"/>
      <w:bookmarkEnd w:id="2210"/>
      <w:bookmarkEnd w:id="2211"/>
      <w:bookmarkEnd w:id="2212"/>
      <w:bookmarkEnd w:id="2213"/>
      <w:bookmarkEnd w:id="2214"/>
      <w:bookmarkEnd w:id="2215"/>
      <w:r w:rsidR="00A7410A" w:rsidRPr="00A7410A">
        <w:t xml:space="preserve"> </w:t>
      </w:r>
    </w:p>
    <w:p w14:paraId="763A9D60" w14:textId="61266EB1" w:rsidR="005A545C" w:rsidRPr="00526D29" w:rsidRDefault="005A545C" w:rsidP="00D028EA">
      <w:pPr>
        <w:pStyle w:val="BodyText"/>
        <w:rPr>
          <w:szCs w:val="20"/>
          <w:lang w:val="en-GB"/>
        </w:rPr>
      </w:pPr>
      <w:r w:rsidRPr="00526D29">
        <w:rPr>
          <w:szCs w:val="20"/>
          <w:lang w:val="en-GB"/>
        </w:rPr>
        <w:t xml:space="preserve">SANS 2001-BE1:2008 South African National Standard Construction Works Part EB1: Earthworks </w:t>
      </w:r>
    </w:p>
    <w:p w14:paraId="41B45573" w14:textId="77777777" w:rsidR="005A545C" w:rsidRPr="00526D29" w:rsidRDefault="005A545C" w:rsidP="00D028EA">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lang w:val="en-GB"/>
        </w:rPr>
      </w:pPr>
    </w:p>
    <w:p w14:paraId="3E3EF412" w14:textId="4D4673EC" w:rsidR="005A545C" w:rsidRPr="00526D29" w:rsidRDefault="005A545C" w:rsidP="00D028EA">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76" w:lineRule="auto"/>
        <w:rPr>
          <w:rFonts w:cs="Arial"/>
          <w:szCs w:val="20"/>
          <w:lang w:val="en-GB"/>
        </w:rPr>
      </w:pPr>
      <w:r w:rsidRPr="00526D29">
        <w:rPr>
          <w:rFonts w:cs="Arial"/>
          <w:szCs w:val="20"/>
          <w:lang w:val="en-GB"/>
        </w:rPr>
        <w:t>Specification data pertaining to SANS 2001-EB1: 2008 is as listed in the table below. The clause listed in the table below refers to the clause number in SANS 2001-EB1 and the table below must be read in conjunction with the code.</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5"/>
        <w:gridCol w:w="6826"/>
      </w:tblGrid>
      <w:tr w:rsidR="0009758D" w:rsidRPr="00BC09F3" w14:paraId="35285778" w14:textId="77777777" w:rsidTr="00D028EA">
        <w:trPr>
          <w:trHeight w:val="283"/>
          <w:tblHeader/>
          <w:jc w:val="center"/>
        </w:trPr>
        <w:tc>
          <w:tcPr>
            <w:tcW w:w="2105" w:type="dxa"/>
            <w:shd w:val="clear" w:color="auto" w:fill="365F91"/>
            <w:vAlign w:val="center"/>
          </w:tcPr>
          <w:p w14:paraId="07CF41A7" w14:textId="77777777" w:rsidR="00E356F9" w:rsidRPr="00BC09F3"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b/>
                <w:color w:val="FFFFFF"/>
                <w:szCs w:val="20"/>
              </w:rPr>
            </w:pPr>
            <w:r w:rsidRPr="00BC09F3">
              <w:rPr>
                <w:rFonts w:cs="Arial"/>
                <w:b/>
                <w:color w:val="FFFFFF"/>
                <w:szCs w:val="20"/>
              </w:rPr>
              <w:t>Clause</w:t>
            </w:r>
          </w:p>
        </w:tc>
        <w:tc>
          <w:tcPr>
            <w:tcW w:w="6826" w:type="dxa"/>
            <w:shd w:val="clear" w:color="auto" w:fill="365F91"/>
            <w:vAlign w:val="center"/>
          </w:tcPr>
          <w:p w14:paraId="35165785" w14:textId="77777777" w:rsidR="00E356F9" w:rsidRPr="00BC09F3"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b/>
                <w:color w:val="FFFFFF"/>
                <w:szCs w:val="20"/>
              </w:rPr>
            </w:pPr>
            <w:r w:rsidRPr="00BC09F3">
              <w:rPr>
                <w:rFonts w:cs="Arial"/>
                <w:b/>
                <w:color w:val="FFFFFF"/>
                <w:szCs w:val="20"/>
              </w:rPr>
              <w:t>Specification data</w:t>
            </w:r>
          </w:p>
        </w:tc>
      </w:tr>
      <w:tr w:rsidR="0009758D" w:rsidRPr="00BC09F3" w14:paraId="04E58BC1" w14:textId="77777777" w:rsidTr="00D028EA">
        <w:trPr>
          <w:trHeight w:val="283"/>
          <w:jc w:val="center"/>
        </w:trPr>
        <w:tc>
          <w:tcPr>
            <w:tcW w:w="2105" w:type="dxa"/>
            <w:shd w:val="pct15" w:color="auto" w:fill="auto"/>
          </w:tcPr>
          <w:p w14:paraId="67B05B60" w14:textId="76F16E2A" w:rsidR="00E356F9" w:rsidRPr="00BC09F3"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b/>
                <w:szCs w:val="20"/>
              </w:rPr>
            </w:pPr>
            <w:r>
              <w:rPr>
                <w:rFonts w:cs="Arial"/>
                <w:b/>
                <w:szCs w:val="20"/>
              </w:rPr>
              <w:t>4.1</w:t>
            </w:r>
          </w:p>
        </w:tc>
        <w:tc>
          <w:tcPr>
            <w:tcW w:w="6826" w:type="dxa"/>
            <w:shd w:val="pct15" w:color="auto" w:fill="auto"/>
          </w:tcPr>
          <w:p w14:paraId="73AE6855" w14:textId="7CAF2872" w:rsidR="00E356F9" w:rsidRPr="00BC09F3"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b/>
                <w:szCs w:val="20"/>
              </w:rPr>
            </w:pPr>
            <w:r>
              <w:rPr>
                <w:rFonts w:cs="Arial"/>
                <w:b/>
                <w:szCs w:val="20"/>
              </w:rPr>
              <w:t>Materials</w:t>
            </w:r>
          </w:p>
        </w:tc>
      </w:tr>
      <w:tr w:rsidR="00E356F9" w:rsidRPr="00BC09F3" w14:paraId="6B4C47AE" w14:textId="77777777" w:rsidTr="00D028EA">
        <w:trPr>
          <w:trHeight w:val="283"/>
          <w:jc w:val="center"/>
        </w:trPr>
        <w:tc>
          <w:tcPr>
            <w:tcW w:w="2105" w:type="dxa"/>
            <w:shd w:val="clear" w:color="auto" w:fill="auto"/>
          </w:tcPr>
          <w:p w14:paraId="752F1CCA" w14:textId="57738868" w:rsidR="00E356F9" w:rsidRPr="00BC09F3"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Pr>
                <w:rFonts w:cs="Arial"/>
                <w:szCs w:val="20"/>
              </w:rPr>
              <w:t>4.1.1</w:t>
            </w:r>
          </w:p>
        </w:tc>
        <w:tc>
          <w:tcPr>
            <w:tcW w:w="6826" w:type="dxa"/>
            <w:shd w:val="clear" w:color="auto" w:fill="auto"/>
          </w:tcPr>
          <w:p w14:paraId="7C3F4CAA" w14:textId="697C9D68" w:rsidR="00E356F9"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Pr>
                <w:rFonts w:cs="Arial"/>
                <w:szCs w:val="20"/>
              </w:rPr>
              <w:t>The following materials are required in embankments and terraces:</w:t>
            </w:r>
            <w:r w:rsidR="00362461">
              <w:rPr>
                <w:rFonts w:cs="Arial"/>
                <w:szCs w:val="20"/>
              </w:rPr>
              <w:t xml:space="preserve"> </w:t>
            </w:r>
          </w:p>
          <w:p w14:paraId="5489C46F" w14:textId="77777777" w:rsidR="00362461" w:rsidRPr="00362461" w:rsidRDefault="00362461" w:rsidP="00B81BA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362461">
              <w:rPr>
                <w:rFonts w:cs="Arial"/>
                <w:szCs w:val="20"/>
              </w:rPr>
              <w:t>a) material with a CBR of at least 3 % at the minimum specified density (compacted at OMC) and ab) hard material or rock material with a maximum dimension of 300 mm; or</w:t>
            </w:r>
          </w:p>
          <w:p w14:paraId="2885BC1E" w14:textId="514EA10E" w:rsidR="00362461" w:rsidRPr="00362461" w:rsidRDefault="00362461" w:rsidP="00B81BA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362461">
              <w:rPr>
                <w:rFonts w:cs="Arial"/>
                <w:szCs w:val="20"/>
              </w:rPr>
              <w:t>c) both clay or clayey material of a liquid limit that exceeds 40, or PI that exceeds 18 (or both), and</w:t>
            </w:r>
            <w:r w:rsidR="00475976">
              <w:rPr>
                <w:rFonts w:cs="Arial"/>
                <w:szCs w:val="20"/>
              </w:rPr>
              <w:t xml:space="preserve"> </w:t>
            </w:r>
            <w:r w:rsidRPr="00362461">
              <w:rPr>
                <w:rFonts w:cs="Arial"/>
                <w:szCs w:val="20"/>
              </w:rPr>
              <w:t>rocks or boulders that have a maximum dimension greater than 300 mm, provided that they</w:t>
            </w:r>
          </w:p>
          <w:p w14:paraId="2D8EA5A3" w14:textId="77777777" w:rsidR="00362461" w:rsidRPr="00362461" w:rsidRDefault="00362461" w:rsidP="00526D29">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97"/>
              <w:jc w:val="left"/>
              <w:rPr>
                <w:rFonts w:cs="Arial"/>
                <w:b/>
                <w:szCs w:val="20"/>
              </w:rPr>
            </w:pPr>
            <w:r w:rsidRPr="00362461">
              <w:rPr>
                <w:rFonts w:cs="Arial"/>
                <w:szCs w:val="20"/>
              </w:rPr>
              <w:t>1) are not placed against structures, and</w:t>
            </w:r>
          </w:p>
          <w:p w14:paraId="2FC364F5" w14:textId="3544C713" w:rsidR="00362461" w:rsidRPr="00362461" w:rsidRDefault="00362461" w:rsidP="00526D29">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97"/>
              <w:jc w:val="left"/>
              <w:rPr>
                <w:rFonts w:cs="Arial"/>
                <w:b/>
                <w:szCs w:val="20"/>
              </w:rPr>
            </w:pPr>
            <w:r w:rsidRPr="00362461">
              <w:rPr>
                <w:rFonts w:cs="Arial"/>
                <w:szCs w:val="20"/>
              </w:rPr>
              <w:t>2) are placed in predetermined quantities and in specified parts of the fill, in accordance with the</w:t>
            </w:r>
            <w:r w:rsidR="00475976">
              <w:rPr>
                <w:rFonts w:cs="Arial"/>
                <w:szCs w:val="20"/>
              </w:rPr>
              <w:t xml:space="preserve"> </w:t>
            </w:r>
            <w:r w:rsidR="00526D29">
              <w:rPr>
                <w:rFonts w:cs="Arial"/>
                <w:szCs w:val="20"/>
              </w:rPr>
              <w:t>re</w:t>
            </w:r>
            <w:r w:rsidRPr="00362461">
              <w:rPr>
                <w:rFonts w:cs="Arial"/>
                <w:szCs w:val="20"/>
              </w:rPr>
              <w:t>quirements of 4.2.5.1; or</w:t>
            </w:r>
          </w:p>
          <w:p w14:paraId="6972B09F" w14:textId="7AEC5DAD" w:rsidR="00362461" w:rsidRPr="00362461" w:rsidRDefault="00362461" w:rsidP="00B81BA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362461">
              <w:rPr>
                <w:rFonts w:cs="Arial"/>
                <w:szCs w:val="20"/>
              </w:rPr>
              <w:t xml:space="preserve">d) materials that can be compacted </w:t>
            </w:r>
            <w:proofErr w:type="gramStart"/>
            <w:r w:rsidRPr="00362461">
              <w:rPr>
                <w:rFonts w:cs="Arial"/>
                <w:szCs w:val="20"/>
              </w:rPr>
              <w:t>so as to</w:t>
            </w:r>
            <w:proofErr w:type="gramEnd"/>
            <w:r w:rsidRPr="00362461">
              <w:rPr>
                <w:rFonts w:cs="Arial"/>
                <w:szCs w:val="20"/>
              </w:rPr>
              <w:t xml:space="preserve"> avoid settlement that exceeds 2 mm/m of depth of</w:t>
            </w:r>
            <w:r w:rsidR="00475976">
              <w:rPr>
                <w:rFonts w:cs="Arial"/>
                <w:szCs w:val="20"/>
              </w:rPr>
              <w:t xml:space="preserve"> </w:t>
            </w:r>
            <w:r w:rsidRPr="00362461">
              <w:rPr>
                <w:rFonts w:cs="Arial"/>
                <w:szCs w:val="20"/>
              </w:rPr>
              <w:t>excavation, and that contain no more than 10 % rock or hard fragments retained on a sieve of</w:t>
            </w:r>
            <w:r w:rsidR="00475976">
              <w:rPr>
                <w:rFonts w:cs="Arial"/>
                <w:szCs w:val="20"/>
              </w:rPr>
              <w:t xml:space="preserve"> </w:t>
            </w:r>
            <w:r w:rsidRPr="00362461">
              <w:rPr>
                <w:rFonts w:cs="Arial"/>
                <w:szCs w:val="20"/>
              </w:rPr>
              <w:t>nominal aperture size 50 mm and that contain no large clay lumps that break up under the action</w:t>
            </w:r>
            <w:r w:rsidR="00475976">
              <w:rPr>
                <w:rFonts w:cs="Arial"/>
                <w:szCs w:val="20"/>
              </w:rPr>
              <w:t xml:space="preserve"> </w:t>
            </w:r>
            <w:r w:rsidRPr="00362461">
              <w:rPr>
                <w:rFonts w:cs="Arial"/>
                <w:szCs w:val="20"/>
              </w:rPr>
              <w:t>of the compaction equipment used.</w:t>
            </w:r>
          </w:p>
          <w:p w14:paraId="10781F0F" w14:textId="1997617B" w:rsidR="00E356F9" w:rsidRPr="00BC09F3" w:rsidRDefault="001F772C" w:rsidP="00B81BA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Pr>
                <w:rFonts w:cs="Arial"/>
                <w:szCs w:val="20"/>
              </w:rPr>
              <w:t>PI not exceeding 18</w:t>
            </w:r>
          </w:p>
        </w:tc>
      </w:tr>
      <w:tr w:rsidR="005A545C" w:rsidRPr="00BC09F3" w14:paraId="1118085B" w14:textId="77777777" w:rsidTr="00D028EA">
        <w:trPr>
          <w:trHeight w:val="283"/>
          <w:jc w:val="center"/>
        </w:trPr>
        <w:tc>
          <w:tcPr>
            <w:tcW w:w="2105" w:type="dxa"/>
            <w:shd w:val="clear" w:color="auto" w:fill="auto"/>
          </w:tcPr>
          <w:p w14:paraId="0DABC615" w14:textId="620539F6" w:rsidR="005A545C" w:rsidRDefault="005A545C"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Pr>
                <w:rFonts w:cs="Arial"/>
                <w:szCs w:val="20"/>
              </w:rPr>
              <w:t>4.1.2</w:t>
            </w:r>
          </w:p>
        </w:tc>
        <w:tc>
          <w:tcPr>
            <w:tcW w:w="6826" w:type="dxa"/>
            <w:shd w:val="clear" w:color="auto" w:fill="auto"/>
          </w:tcPr>
          <w:p w14:paraId="71ED2D81" w14:textId="544AB912" w:rsidR="00362461" w:rsidRPr="00362461" w:rsidRDefault="005A545C" w:rsidP="0036246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Pr>
                <w:rFonts w:cs="Arial"/>
                <w:szCs w:val="20"/>
              </w:rPr>
              <w:t>Materials suitable for replacing</w:t>
            </w:r>
            <w:r w:rsidR="00B22E18">
              <w:rPr>
                <w:rFonts w:cs="Arial"/>
                <w:szCs w:val="20"/>
              </w:rPr>
              <w:t xml:space="preserve"> t</w:t>
            </w:r>
            <w:r w:rsidR="00362461" w:rsidRPr="00362461">
              <w:rPr>
                <w:rFonts w:cs="Arial"/>
                <w:szCs w:val="20"/>
              </w:rPr>
              <w:t xml:space="preserve">he backfill in overbreak for foundations </w:t>
            </w:r>
            <w:r w:rsidR="00BD75C9">
              <w:rPr>
                <w:rFonts w:cs="Arial"/>
                <w:szCs w:val="20"/>
              </w:rPr>
              <w:t xml:space="preserve">are </w:t>
            </w:r>
            <w:r w:rsidR="00362461" w:rsidRPr="00362461">
              <w:rPr>
                <w:rFonts w:cs="Arial"/>
                <w:szCs w:val="20"/>
              </w:rPr>
              <w:t>capable of sufficient compaction to avoid</w:t>
            </w:r>
            <w:r w:rsidR="00724373">
              <w:rPr>
                <w:rFonts w:cs="Arial"/>
                <w:szCs w:val="20"/>
              </w:rPr>
              <w:t xml:space="preserve"> </w:t>
            </w:r>
            <w:r w:rsidR="00362461" w:rsidRPr="00362461">
              <w:rPr>
                <w:rFonts w:cs="Arial"/>
                <w:szCs w:val="20"/>
              </w:rPr>
              <w:t xml:space="preserve">settlement and </w:t>
            </w:r>
            <w:r w:rsidR="00BD75C9">
              <w:rPr>
                <w:rFonts w:cs="Arial"/>
                <w:szCs w:val="20"/>
              </w:rPr>
              <w:t>are</w:t>
            </w:r>
            <w:r w:rsidR="00362461" w:rsidRPr="00362461">
              <w:rPr>
                <w:rFonts w:cs="Arial"/>
                <w:szCs w:val="20"/>
              </w:rPr>
              <w:t xml:space="preserve"> capable of placement without significant voids.</w:t>
            </w:r>
          </w:p>
          <w:p w14:paraId="11DAC72F" w14:textId="7CBFF138" w:rsidR="00362461" w:rsidRDefault="00362461" w:rsidP="00B22E1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sidRPr="00362461">
              <w:rPr>
                <w:rFonts w:cs="Arial"/>
                <w:szCs w:val="20"/>
              </w:rPr>
              <w:t xml:space="preserve">4.1.2.2 The backfill </w:t>
            </w:r>
            <w:r w:rsidR="00475976">
              <w:rPr>
                <w:rFonts w:cs="Arial"/>
                <w:szCs w:val="20"/>
              </w:rPr>
              <w:t>is</w:t>
            </w:r>
            <w:r w:rsidR="00475976" w:rsidRPr="00362461">
              <w:rPr>
                <w:rFonts w:cs="Arial"/>
                <w:szCs w:val="20"/>
              </w:rPr>
              <w:t xml:space="preserve"> </w:t>
            </w:r>
            <w:r w:rsidRPr="00362461">
              <w:rPr>
                <w:rFonts w:cs="Arial"/>
                <w:szCs w:val="20"/>
              </w:rPr>
              <w:t>not</w:t>
            </w:r>
            <w:r w:rsidR="00475976">
              <w:rPr>
                <w:rFonts w:cs="Arial"/>
                <w:szCs w:val="20"/>
              </w:rPr>
              <w:t xml:space="preserve"> to</w:t>
            </w:r>
            <w:r w:rsidRPr="00362461">
              <w:rPr>
                <w:rFonts w:cs="Arial"/>
                <w:szCs w:val="20"/>
              </w:rPr>
              <w:t xml:space="preserve"> contain appreciable quantities of orga</w:t>
            </w:r>
            <w:r w:rsidR="00522780">
              <w:rPr>
                <w:rFonts w:cs="Arial"/>
                <w:szCs w:val="20"/>
              </w:rPr>
              <w:t xml:space="preserve">nic matter or stones of average </w:t>
            </w:r>
            <w:r w:rsidRPr="00362461">
              <w:rPr>
                <w:rFonts w:cs="Arial"/>
                <w:szCs w:val="20"/>
              </w:rPr>
              <w:t>dimension exceeding the lesser of 150 mm or two-thirds of the thickness of the layer being</w:t>
            </w:r>
            <w:r w:rsidR="00475976">
              <w:rPr>
                <w:rFonts w:cs="Arial"/>
                <w:szCs w:val="20"/>
              </w:rPr>
              <w:t xml:space="preserve"> </w:t>
            </w:r>
            <w:r w:rsidRPr="00362461">
              <w:rPr>
                <w:rFonts w:cs="Arial"/>
                <w:szCs w:val="20"/>
              </w:rPr>
              <w:t xml:space="preserve">compacted. In addition, the backfill </w:t>
            </w:r>
            <w:r w:rsidR="00B22E18">
              <w:rPr>
                <w:rFonts w:cs="Arial"/>
                <w:szCs w:val="20"/>
              </w:rPr>
              <w:t>is</w:t>
            </w:r>
            <w:r w:rsidRPr="00362461">
              <w:rPr>
                <w:rFonts w:cs="Arial"/>
                <w:szCs w:val="20"/>
              </w:rPr>
              <w:t xml:space="preserve"> graded material that has a PI not exceeding 10 and a</w:t>
            </w:r>
            <w:r w:rsidR="008F5617">
              <w:rPr>
                <w:rFonts w:cs="Arial"/>
                <w:szCs w:val="20"/>
              </w:rPr>
              <w:t xml:space="preserve"> </w:t>
            </w:r>
            <w:r w:rsidRPr="00362461">
              <w:rPr>
                <w:rFonts w:cs="Arial"/>
                <w:szCs w:val="20"/>
              </w:rPr>
              <w:t>CBR of at least 10 % at the minimum specified density compacted at OMC.</w:t>
            </w:r>
          </w:p>
        </w:tc>
      </w:tr>
      <w:tr w:rsidR="00E356F9" w:rsidRPr="00BC09F3" w14:paraId="14CB9129" w14:textId="77777777" w:rsidTr="00D028EA">
        <w:trPr>
          <w:trHeight w:val="283"/>
          <w:jc w:val="center"/>
        </w:trPr>
        <w:tc>
          <w:tcPr>
            <w:tcW w:w="2105" w:type="dxa"/>
            <w:shd w:val="clear" w:color="auto" w:fill="auto"/>
          </w:tcPr>
          <w:p w14:paraId="6866D81E" w14:textId="54C96A77" w:rsidR="00E356F9" w:rsidRPr="00BC09F3"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Pr>
                <w:rFonts w:cs="Arial"/>
                <w:szCs w:val="20"/>
              </w:rPr>
              <w:t>4.1.5.2</w:t>
            </w:r>
          </w:p>
        </w:tc>
        <w:tc>
          <w:tcPr>
            <w:tcW w:w="6826" w:type="dxa"/>
            <w:shd w:val="clear" w:color="auto" w:fill="auto"/>
          </w:tcPr>
          <w:p w14:paraId="16D5F3BD" w14:textId="5F6313BF" w:rsidR="00E356F9"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Pr>
                <w:rFonts w:cs="Arial"/>
                <w:szCs w:val="20"/>
              </w:rPr>
              <w:t>Materials from excavation is disposed of as follows:</w:t>
            </w:r>
          </w:p>
          <w:p w14:paraId="738FFC20" w14:textId="08AC9321" w:rsidR="00362461" w:rsidRDefault="00362461" w:rsidP="00362461">
            <w:pPr>
              <w:tabs>
                <w:tab w:val="clear" w:pos="357"/>
              </w:tabs>
              <w:autoSpaceDE w:val="0"/>
              <w:autoSpaceDN w:val="0"/>
              <w:adjustRightInd w:val="0"/>
              <w:jc w:val="left"/>
              <w:rPr>
                <w:rFonts w:ascii="ArialMT" w:hAnsi="ArialMT" w:cs="ArialMT"/>
                <w:szCs w:val="20"/>
                <w:lang w:eastAsia="en-ZA"/>
              </w:rPr>
            </w:pPr>
            <w:r>
              <w:rPr>
                <w:rFonts w:ascii="ArialMT" w:hAnsi="ArialMT" w:cs="ArialMT"/>
                <w:szCs w:val="20"/>
                <w:lang w:eastAsia="en-ZA"/>
              </w:rPr>
              <w:lastRenderedPageBreak/>
              <w:t xml:space="preserve">Surplus and unsuitable material </w:t>
            </w:r>
            <w:r w:rsidR="00475976">
              <w:rPr>
                <w:rFonts w:ascii="ArialMT" w:hAnsi="ArialMT" w:cs="ArialMT"/>
                <w:szCs w:val="20"/>
                <w:lang w:eastAsia="en-ZA"/>
              </w:rPr>
              <w:t>is</w:t>
            </w:r>
            <w:r>
              <w:rPr>
                <w:rFonts w:ascii="ArialMT" w:hAnsi="ArialMT" w:cs="ArialMT"/>
                <w:szCs w:val="20"/>
                <w:lang w:eastAsia="en-ZA"/>
              </w:rPr>
              <w:t xml:space="preserve"> disposed of in areas designated in the drawings. </w:t>
            </w:r>
          </w:p>
          <w:p w14:paraId="53F47999" w14:textId="77777777" w:rsidR="00475976" w:rsidRDefault="00475976" w:rsidP="00362461">
            <w:pPr>
              <w:tabs>
                <w:tab w:val="clear" w:pos="357"/>
              </w:tabs>
              <w:autoSpaceDE w:val="0"/>
              <w:autoSpaceDN w:val="0"/>
              <w:adjustRightInd w:val="0"/>
              <w:jc w:val="left"/>
              <w:rPr>
                <w:rFonts w:ascii="ArialMT" w:hAnsi="ArialMT" w:cs="ArialMT"/>
                <w:szCs w:val="20"/>
                <w:lang w:eastAsia="en-ZA"/>
              </w:rPr>
            </w:pPr>
          </w:p>
          <w:p w14:paraId="5FB0E59C" w14:textId="3A0A3D60" w:rsidR="00362461" w:rsidRDefault="00362461" w:rsidP="00362461">
            <w:pPr>
              <w:tabs>
                <w:tab w:val="clear" w:pos="357"/>
              </w:tabs>
              <w:autoSpaceDE w:val="0"/>
              <w:autoSpaceDN w:val="0"/>
              <w:adjustRightInd w:val="0"/>
              <w:jc w:val="left"/>
              <w:rPr>
                <w:rFonts w:ascii="ArialMT" w:hAnsi="ArialMT" w:cs="ArialMT"/>
                <w:szCs w:val="20"/>
                <w:lang w:eastAsia="en-ZA"/>
              </w:rPr>
            </w:pPr>
            <w:r>
              <w:rPr>
                <w:rFonts w:ascii="ArialMT" w:hAnsi="ArialMT" w:cs="ArialMT"/>
                <w:szCs w:val="20"/>
                <w:lang w:eastAsia="en-ZA"/>
              </w:rPr>
              <w:t xml:space="preserve">Spoil heaps </w:t>
            </w:r>
            <w:r w:rsidR="00B22E18">
              <w:rPr>
                <w:rFonts w:ascii="ArialMT" w:hAnsi="ArialMT" w:cs="ArialMT"/>
                <w:szCs w:val="20"/>
                <w:lang w:eastAsia="en-ZA"/>
              </w:rPr>
              <w:t>are</w:t>
            </w:r>
            <w:r>
              <w:rPr>
                <w:rFonts w:ascii="ArialMT" w:hAnsi="ArialMT" w:cs="ArialMT"/>
                <w:szCs w:val="20"/>
                <w:lang w:eastAsia="en-ZA"/>
              </w:rPr>
              <w:t xml:space="preserve"> flattened to present a neat level or graded</w:t>
            </w:r>
          </w:p>
          <w:p w14:paraId="4C7DE51E" w14:textId="76313423" w:rsidR="00E356F9" w:rsidRPr="00BC09F3" w:rsidRDefault="00362461"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Pr>
                <w:rFonts w:ascii="ArialMT" w:hAnsi="ArialMT" w:cs="ArialMT"/>
                <w:szCs w:val="20"/>
                <w:lang w:eastAsia="en-ZA"/>
              </w:rPr>
              <w:t>surface.</w:t>
            </w:r>
            <w:r w:rsidR="00DB230B">
              <w:rPr>
                <w:rFonts w:ascii="ArialMT" w:hAnsi="ArialMT" w:cs="ArialMT"/>
                <w:szCs w:val="20"/>
                <w:lang w:eastAsia="en-ZA"/>
              </w:rPr>
              <w:t xml:space="preserve"> </w:t>
            </w:r>
          </w:p>
        </w:tc>
      </w:tr>
      <w:tr w:rsidR="0009758D" w:rsidRPr="00BC09F3" w14:paraId="6B0C985D" w14:textId="77777777" w:rsidTr="00D028EA">
        <w:trPr>
          <w:trHeight w:val="283"/>
          <w:jc w:val="center"/>
        </w:trPr>
        <w:tc>
          <w:tcPr>
            <w:tcW w:w="2105" w:type="dxa"/>
            <w:shd w:val="pct15" w:color="auto" w:fill="auto"/>
          </w:tcPr>
          <w:p w14:paraId="608C7C87" w14:textId="712506D2" w:rsidR="00E356F9" w:rsidRPr="00BC09F3"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b/>
                <w:szCs w:val="20"/>
              </w:rPr>
            </w:pPr>
            <w:r w:rsidRPr="00BC09F3">
              <w:rPr>
                <w:rFonts w:cs="Arial"/>
                <w:b/>
                <w:szCs w:val="20"/>
              </w:rPr>
              <w:lastRenderedPageBreak/>
              <w:t>4.</w:t>
            </w:r>
            <w:r w:rsidR="005A545C">
              <w:rPr>
                <w:rFonts w:cs="Arial"/>
                <w:b/>
                <w:szCs w:val="20"/>
              </w:rPr>
              <w:t>2</w:t>
            </w:r>
          </w:p>
        </w:tc>
        <w:tc>
          <w:tcPr>
            <w:tcW w:w="6826" w:type="dxa"/>
            <w:shd w:val="pct15" w:color="auto" w:fill="auto"/>
          </w:tcPr>
          <w:p w14:paraId="08922E73" w14:textId="4C2292D7" w:rsidR="00E356F9" w:rsidRPr="00BC09F3" w:rsidRDefault="005A545C"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b/>
                <w:szCs w:val="20"/>
              </w:rPr>
            </w:pPr>
            <w:r>
              <w:rPr>
                <w:rFonts w:cs="Arial"/>
                <w:b/>
                <w:szCs w:val="20"/>
              </w:rPr>
              <w:t>Methods and procedures</w:t>
            </w:r>
            <w:r w:rsidR="00E356F9" w:rsidRPr="00BC09F3">
              <w:rPr>
                <w:rFonts w:cs="Arial"/>
                <w:b/>
                <w:szCs w:val="20"/>
              </w:rPr>
              <w:t xml:space="preserve"> </w:t>
            </w:r>
          </w:p>
        </w:tc>
      </w:tr>
      <w:tr w:rsidR="00E356F9" w:rsidRPr="00BC09F3" w14:paraId="57D45AFE" w14:textId="77777777" w:rsidTr="00D028EA">
        <w:trPr>
          <w:trHeight w:val="283"/>
          <w:jc w:val="center"/>
        </w:trPr>
        <w:tc>
          <w:tcPr>
            <w:tcW w:w="2105" w:type="dxa"/>
            <w:shd w:val="clear" w:color="auto" w:fill="auto"/>
          </w:tcPr>
          <w:p w14:paraId="5D3E1687" w14:textId="29EF9530" w:rsidR="00E356F9" w:rsidRPr="00BC09F3"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BC09F3">
              <w:rPr>
                <w:rFonts w:cs="Arial"/>
                <w:szCs w:val="20"/>
              </w:rPr>
              <w:t>4.</w:t>
            </w:r>
            <w:r w:rsidR="0009758D">
              <w:rPr>
                <w:rFonts w:cs="Arial"/>
                <w:szCs w:val="20"/>
              </w:rPr>
              <w:t>2.1.1</w:t>
            </w:r>
          </w:p>
        </w:tc>
        <w:tc>
          <w:tcPr>
            <w:tcW w:w="6826" w:type="dxa"/>
            <w:shd w:val="clear" w:color="auto" w:fill="auto"/>
          </w:tcPr>
          <w:p w14:paraId="31F324B7" w14:textId="170F00DF" w:rsidR="00E356F9" w:rsidRPr="00BC09F3" w:rsidRDefault="0009758D" w:rsidP="00241D07">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Pr>
                <w:rFonts w:cs="Arial"/>
                <w:szCs w:val="20"/>
              </w:rPr>
              <w:t xml:space="preserve">All areas in which excavation is to take place where applicable, </w:t>
            </w:r>
            <w:r w:rsidR="00241D07">
              <w:rPr>
                <w:rFonts w:cs="Arial"/>
                <w:szCs w:val="20"/>
              </w:rPr>
              <w:t>are cleared</w:t>
            </w:r>
            <w:r>
              <w:rPr>
                <w:rFonts w:cs="Arial"/>
                <w:szCs w:val="20"/>
              </w:rPr>
              <w:t xml:space="preserve"> in terms of SANS 1001-BS1.</w:t>
            </w:r>
          </w:p>
        </w:tc>
      </w:tr>
      <w:tr w:rsidR="00E356F9" w:rsidRPr="00BC09F3" w14:paraId="4F8DA589" w14:textId="77777777" w:rsidTr="00D028EA">
        <w:trPr>
          <w:trHeight w:val="283"/>
          <w:jc w:val="center"/>
        </w:trPr>
        <w:tc>
          <w:tcPr>
            <w:tcW w:w="2105" w:type="dxa"/>
            <w:shd w:val="clear" w:color="auto" w:fill="auto"/>
          </w:tcPr>
          <w:p w14:paraId="23F09C0B" w14:textId="68D21039" w:rsidR="00E356F9" w:rsidRPr="00BC09F3"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sidRPr="00BC09F3">
              <w:rPr>
                <w:rFonts w:cs="Arial"/>
                <w:szCs w:val="20"/>
              </w:rPr>
              <w:t>4.2.</w:t>
            </w:r>
            <w:r w:rsidR="0009758D">
              <w:rPr>
                <w:rFonts w:cs="Arial"/>
                <w:szCs w:val="20"/>
              </w:rPr>
              <w:t>1.3</w:t>
            </w:r>
          </w:p>
        </w:tc>
        <w:tc>
          <w:tcPr>
            <w:tcW w:w="6826" w:type="dxa"/>
            <w:shd w:val="clear" w:color="auto" w:fill="auto"/>
          </w:tcPr>
          <w:p w14:paraId="609F04F2" w14:textId="337F78A7" w:rsidR="00E356F9" w:rsidRPr="00BC09F3" w:rsidRDefault="00241D07"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Pr>
                <w:rFonts w:cs="Arial"/>
                <w:szCs w:val="20"/>
              </w:rPr>
              <w:t>The overburden is stripped and removed to depth of 300mm.</w:t>
            </w:r>
          </w:p>
        </w:tc>
      </w:tr>
      <w:tr w:rsidR="00E356F9" w:rsidRPr="00BC09F3" w14:paraId="129591E7" w14:textId="77777777" w:rsidTr="00D028EA">
        <w:trPr>
          <w:trHeight w:val="283"/>
          <w:jc w:val="center"/>
        </w:trPr>
        <w:tc>
          <w:tcPr>
            <w:tcW w:w="2105" w:type="dxa"/>
            <w:shd w:val="clear" w:color="auto" w:fill="auto"/>
          </w:tcPr>
          <w:p w14:paraId="081448A6" w14:textId="6B2C1209" w:rsidR="00E356F9" w:rsidRPr="00BC09F3" w:rsidRDefault="00241D07"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Pr>
                <w:rFonts w:cs="Arial"/>
                <w:szCs w:val="20"/>
              </w:rPr>
              <w:t>4.2.2.1.1</w:t>
            </w:r>
          </w:p>
        </w:tc>
        <w:tc>
          <w:tcPr>
            <w:tcW w:w="6826" w:type="dxa"/>
            <w:shd w:val="clear" w:color="auto" w:fill="auto"/>
          </w:tcPr>
          <w:p w14:paraId="0D33AD8C" w14:textId="741D50FD" w:rsidR="00E356F9" w:rsidRPr="00BC09F3" w:rsidRDefault="00241D07"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cs="Arial"/>
                <w:szCs w:val="20"/>
              </w:rPr>
            </w:pPr>
            <w:r>
              <w:rPr>
                <w:rFonts w:cs="Arial"/>
                <w:szCs w:val="20"/>
              </w:rPr>
              <w:t>Materials from excavation is not preferred to materials from borrow pits or other sources.</w:t>
            </w:r>
          </w:p>
        </w:tc>
      </w:tr>
      <w:tr w:rsidR="00E356F9" w:rsidRPr="00BC09F3" w14:paraId="0DDD1015" w14:textId="77777777" w:rsidTr="00D028EA">
        <w:trPr>
          <w:cantSplit/>
          <w:trHeight w:val="283"/>
          <w:jc w:val="center"/>
        </w:trPr>
        <w:tc>
          <w:tcPr>
            <w:tcW w:w="8931" w:type="dxa"/>
            <w:gridSpan w:val="2"/>
            <w:shd w:val="pct15" w:color="auto" w:fill="auto"/>
          </w:tcPr>
          <w:p w14:paraId="0E167040" w14:textId="2113EF21" w:rsidR="00E356F9" w:rsidRPr="00BC09F3" w:rsidRDefault="00E356F9"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BC09F3">
              <w:rPr>
                <w:rFonts w:cs="Arial"/>
                <w:b/>
                <w:szCs w:val="20"/>
              </w:rPr>
              <w:t>Additional Clauses</w:t>
            </w:r>
          </w:p>
        </w:tc>
      </w:tr>
      <w:tr w:rsidR="00E356F9" w:rsidRPr="00BC09F3" w14:paraId="4F13D4FD" w14:textId="77777777" w:rsidTr="00D028EA">
        <w:trPr>
          <w:trHeight w:val="283"/>
          <w:jc w:val="center"/>
        </w:trPr>
        <w:tc>
          <w:tcPr>
            <w:tcW w:w="2105" w:type="dxa"/>
            <w:shd w:val="clear" w:color="auto" w:fill="auto"/>
          </w:tcPr>
          <w:p w14:paraId="65E3A7BF" w14:textId="2769F96E" w:rsidR="00E356F9" w:rsidRPr="00BC09F3" w:rsidRDefault="005A545C"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Pr>
                <w:rFonts w:cs="Arial"/>
                <w:szCs w:val="20"/>
              </w:rPr>
              <w:t>1</w:t>
            </w:r>
          </w:p>
        </w:tc>
        <w:tc>
          <w:tcPr>
            <w:tcW w:w="6826" w:type="dxa"/>
            <w:shd w:val="clear" w:color="auto" w:fill="auto"/>
          </w:tcPr>
          <w:p w14:paraId="22D74593" w14:textId="4CAF20A2" w:rsidR="005A545C" w:rsidRPr="008D2F9D" w:rsidRDefault="005A545C" w:rsidP="00B22E18">
            <w:pPr>
              <w:widowControl w:val="0"/>
              <w:spacing w:after="240"/>
              <w:rPr>
                <w:szCs w:val="20"/>
              </w:rPr>
            </w:pPr>
            <w:r w:rsidRPr="008D2F9D">
              <w:rPr>
                <w:szCs w:val="20"/>
              </w:rPr>
              <w:t xml:space="preserve">The area where the </w:t>
            </w:r>
            <w:r>
              <w:rPr>
                <w:szCs w:val="20"/>
              </w:rPr>
              <w:t>unitised b</w:t>
            </w:r>
            <w:r w:rsidRPr="008D2F9D">
              <w:rPr>
                <w:szCs w:val="20"/>
              </w:rPr>
              <w:t>lowe</w:t>
            </w:r>
            <w:r>
              <w:rPr>
                <w:szCs w:val="20"/>
              </w:rPr>
              <w:t>r h</w:t>
            </w:r>
            <w:r w:rsidRPr="008D2F9D">
              <w:rPr>
                <w:szCs w:val="20"/>
              </w:rPr>
              <w:t>ouse buildings are to be constructed is currently surfaced with a reinforced concrete slab with</w:t>
            </w:r>
            <w:r w:rsidR="00E30ED9">
              <w:rPr>
                <w:szCs w:val="20"/>
              </w:rPr>
              <w:t xml:space="preserve"> estimated</w:t>
            </w:r>
            <w:r w:rsidRPr="008D2F9D">
              <w:rPr>
                <w:szCs w:val="20"/>
              </w:rPr>
              <w:t xml:space="preserve"> thickness ranging from 200 mm to 350 mm, where the finished floor level </w:t>
            </w:r>
            <w:proofErr w:type="gramStart"/>
            <w:r w:rsidRPr="008D2F9D">
              <w:rPr>
                <w:szCs w:val="20"/>
              </w:rPr>
              <w:t>i.e.</w:t>
            </w:r>
            <w:proofErr w:type="gramEnd"/>
            <w:r w:rsidRPr="008D2F9D">
              <w:rPr>
                <w:szCs w:val="20"/>
              </w:rPr>
              <w:t xml:space="preserve"> top of concrete of the surface slab is taken as the 0.0m level (ground level). Each building spans over a cable tunnel running west to east of the power station, the top of concrete of the cable tunnel roof is estimated to be </w:t>
            </w:r>
            <w:r w:rsidR="00F97051">
              <w:rPr>
                <w:szCs w:val="20"/>
              </w:rPr>
              <w:t>0.95</w:t>
            </w:r>
            <w:r w:rsidRPr="008D2F9D">
              <w:rPr>
                <w:szCs w:val="20"/>
              </w:rPr>
              <w:t xml:space="preserve">m below ground level and the underside of tunnel is estimated to be 4m below ground level.  The underside of the blower house buildings foundation is at 4.1 m below ground level.  </w:t>
            </w:r>
          </w:p>
          <w:p w14:paraId="3794DB2B" w14:textId="3588DBF7" w:rsidR="005A545C" w:rsidRPr="008D2F9D" w:rsidRDefault="005A545C" w:rsidP="00B22E18">
            <w:pPr>
              <w:tabs>
                <w:tab w:val="clear" w:pos="357"/>
              </w:tabs>
              <w:spacing w:after="200"/>
              <w:jc w:val="left"/>
              <w:rPr>
                <w:szCs w:val="20"/>
              </w:rPr>
            </w:pPr>
            <w:r w:rsidRPr="008D2F9D">
              <w:rPr>
                <w:szCs w:val="20"/>
              </w:rPr>
              <w:t xml:space="preserve">The </w:t>
            </w:r>
            <w:r w:rsidR="00261040">
              <w:rPr>
                <w:szCs w:val="20"/>
              </w:rPr>
              <w:t>c</w:t>
            </w:r>
            <w:r w:rsidRPr="008D2F9D">
              <w:rPr>
                <w:szCs w:val="20"/>
              </w:rPr>
              <w:t xml:space="preserve">ompressor </w:t>
            </w:r>
            <w:r w:rsidR="00261040">
              <w:rPr>
                <w:szCs w:val="20"/>
              </w:rPr>
              <w:t>h</w:t>
            </w:r>
            <w:r w:rsidRPr="008D2F9D">
              <w:rPr>
                <w:szCs w:val="20"/>
              </w:rPr>
              <w:t xml:space="preserve">ouse building spans over a cable tunnel running </w:t>
            </w:r>
            <w:r w:rsidR="00261040">
              <w:rPr>
                <w:szCs w:val="20"/>
              </w:rPr>
              <w:t>w</w:t>
            </w:r>
            <w:r w:rsidRPr="008D2F9D">
              <w:rPr>
                <w:szCs w:val="20"/>
              </w:rPr>
              <w:t xml:space="preserve">est to </w:t>
            </w:r>
            <w:r w:rsidR="00261040">
              <w:rPr>
                <w:szCs w:val="20"/>
              </w:rPr>
              <w:t>e</w:t>
            </w:r>
            <w:r w:rsidRPr="008D2F9D">
              <w:rPr>
                <w:szCs w:val="20"/>
              </w:rPr>
              <w:t xml:space="preserve">ast of the power station, the top of concrete of the cable tunnel roof is </w:t>
            </w:r>
            <w:r>
              <w:rPr>
                <w:szCs w:val="20"/>
              </w:rPr>
              <w:t>estimated to be</w:t>
            </w:r>
            <w:r w:rsidRPr="008D2F9D">
              <w:rPr>
                <w:szCs w:val="20"/>
              </w:rPr>
              <w:t xml:space="preserve"> 0.</w:t>
            </w:r>
            <w:r>
              <w:rPr>
                <w:szCs w:val="20"/>
              </w:rPr>
              <w:t>24</w:t>
            </w:r>
            <w:r w:rsidRPr="008D2F9D">
              <w:rPr>
                <w:szCs w:val="20"/>
              </w:rPr>
              <w:t xml:space="preserve">m below ground level and the underside of tunnel is </w:t>
            </w:r>
            <w:r>
              <w:rPr>
                <w:szCs w:val="20"/>
              </w:rPr>
              <w:t>estimated to be</w:t>
            </w:r>
            <w:r w:rsidRPr="008D2F9D">
              <w:rPr>
                <w:szCs w:val="20"/>
              </w:rPr>
              <w:t xml:space="preserve"> 3.</w:t>
            </w:r>
            <w:r>
              <w:rPr>
                <w:szCs w:val="20"/>
              </w:rPr>
              <w:t>2</w:t>
            </w:r>
            <w:r w:rsidRPr="008D2F9D">
              <w:rPr>
                <w:szCs w:val="20"/>
              </w:rPr>
              <w:t xml:space="preserve">55m below ground level.  </w:t>
            </w:r>
          </w:p>
          <w:p w14:paraId="69A737C8" w14:textId="7520D04B" w:rsidR="00E356F9" w:rsidRPr="00BC09F3" w:rsidRDefault="005A545C" w:rsidP="00261040">
            <w:pPr>
              <w:tabs>
                <w:tab w:val="clear" w:pos="357"/>
              </w:tabs>
              <w:spacing w:after="200"/>
              <w:jc w:val="left"/>
              <w:rPr>
                <w:rFonts w:cs="Arial"/>
                <w:szCs w:val="20"/>
                <w:lang w:eastAsia="en-ZA"/>
              </w:rPr>
            </w:pPr>
            <w:r>
              <w:rPr>
                <w:szCs w:val="20"/>
              </w:rPr>
              <w:t>The</w:t>
            </w:r>
            <w:r w:rsidRPr="00B22E18">
              <w:rPr>
                <w:i/>
              </w:rPr>
              <w:t xml:space="preserve"> Contractor</w:t>
            </w:r>
            <w:r>
              <w:rPr>
                <w:szCs w:val="20"/>
              </w:rPr>
              <w:t xml:space="preserve"> takes means to verify position and depth of cable tunnels to ensure method of excavation does not damage cable tunnels, where there are deviations in location and depth of the cable tunnel to those shown on the </w:t>
            </w:r>
            <w:r w:rsidRPr="000E7277">
              <w:rPr>
                <w:i/>
                <w:szCs w:val="20"/>
              </w:rPr>
              <w:t xml:space="preserve">Employer’s </w:t>
            </w:r>
            <w:r w:rsidR="00261040" w:rsidRPr="00261040">
              <w:rPr>
                <w:szCs w:val="20"/>
              </w:rPr>
              <w:t>d</w:t>
            </w:r>
            <w:r w:rsidRPr="00261040">
              <w:rPr>
                <w:szCs w:val="20"/>
              </w:rPr>
              <w:t>rawings</w:t>
            </w:r>
            <w:r>
              <w:rPr>
                <w:szCs w:val="20"/>
              </w:rPr>
              <w:t xml:space="preserve"> the </w:t>
            </w:r>
            <w:r w:rsidRPr="000E7277">
              <w:rPr>
                <w:i/>
                <w:szCs w:val="20"/>
              </w:rPr>
              <w:t>Contractor</w:t>
            </w:r>
            <w:r>
              <w:rPr>
                <w:szCs w:val="20"/>
              </w:rPr>
              <w:t xml:space="preserve"> notifies the </w:t>
            </w:r>
            <w:r>
              <w:rPr>
                <w:i/>
                <w:szCs w:val="20"/>
              </w:rPr>
              <w:t>Project Manager</w:t>
            </w:r>
            <w:r w:rsidRPr="000E7277">
              <w:rPr>
                <w:i/>
                <w:szCs w:val="20"/>
              </w:rPr>
              <w:t>.</w:t>
            </w:r>
          </w:p>
        </w:tc>
      </w:tr>
      <w:tr w:rsidR="005A545C" w:rsidRPr="00BC09F3" w14:paraId="03921E3E" w14:textId="77777777" w:rsidTr="00D028EA">
        <w:trPr>
          <w:trHeight w:val="283"/>
          <w:jc w:val="center"/>
        </w:trPr>
        <w:tc>
          <w:tcPr>
            <w:tcW w:w="2105" w:type="dxa"/>
            <w:shd w:val="clear" w:color="auto" w:fill="auto"/>
          </w:tcPr>
          <w:p w14:paraId="4AB804D0" w14:textId="2792BA64" w:rsidR="005A545C" w:rsidRPr="00BC09F3" w:rsidRDefault="005A545C"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Pr>
                <w:rFonts w:cs="Arial"/>
                <w:szCs w:val="20"/>
              </w:rPr>
              <w:t>2</w:t>
            </w:r>
          </w:p>
        </w:tc>
        <w:tc>
          <w:tcPr>
            <w:tcW w:w="6826" w:type="dxa"/>
            <w:shd w:val="clear" w:color="auto" w:fill="auto"/>
          </w:tcPr>
          <w:p w14:paraId="3201D1ED" w14:textId="6DF9BA8F" w:rsidR="005A545C" w:rsidRPr="005A545C" w:rsidRDefault="005A545C"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5A545C">
              <w:rPr>
                <w:rFonts w:cs="Arial"/>
                <w:szCs w:val="20"/>
              </w:rPr>
              <w:t>Design of Excavations</w:t>
            </w:r>
          </w:p>
          <w:p w14:paraId="109D74AF" w14:textId="507837D4" w:rsidR="005A545C" w:rsidRPr="00BC09F3" w:rsidRDefault="005A545C" w:rsidP="0026104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5A545C">
              <w:rPr>
                <w:rFonts w:cs="Arial"/>
                <w:szCs w:val="20"/>
              </w:rPr>
              <w:t xml:space="preserve">The </w:t>
            </w:r>
            <w:r w:rsidRPr="00261040">
              <w:rPr>
                <w:rFonts w:cs="Arial"/>
                <w:i/>
                <w:szCs w:val="20"/>
              </w:rPr>
              <w:t>Contractor</w:t>
            </w:r>
            <w:r w:rsidRPr="005A545C">
              <w:rPr>
                <w:rFonts w:cs="Arial"/>
                <w:szCs w:val="20"/>
              </w:rPr>
              <w:t xml:space="preserve"> is solely responsible for the design and installation of all temporary works to ensure the stability of the excavations. The </w:t>
            </w:r>
            <w:r w:rsidRPr="00261040">
              <w:rPr>
                <w:rFonts w:cs="Arial"/>
                <w:i/>
                <w:szCs w:val="20"/>
              </w:rPr>
              <w:t>Contractor</w:t>
            </w:r>
            <w:r w:rsidRPr="005A545C">
              <w:rPr>
                <w:rFonts w:cs="Arial"/>
                <w:szCs w:val="20"/>
              </w:rPr>
              <w:t xml:space="preserve"> provide</w:t>
            </w:r>
            <w:r w:rsidR="00261040">
              <w:rPr>
                <w:rFonts w:cs="Arial"/>
                <w:szCs w:val="20"/>
              </w:rPr>
              <w:t>s</w:t>
            </w:r>
            <w:r w:rsidRPr="005A545C">
              <w:rPr>
                <w:rFonts w:cs="Arial"/>
                <w:szCs w:val="20"/>
              </w:rPr>
              <w:t xml:space="preserve"> his proposals to the </w:t>
            </w:r>
            <w:r w:rsidRPr="00261040">
              <w:rPr>
                <w:rFonts w:cs="Arial"/>
                <w:i/>
                <w:szCs w:val="20"/>
              </w:rPr>
              <w:t>Project Manager</w:t>
            </w:r>
            <w:r w:rsidRPr="005A545C">
              <w:rPr>
                <w:rFonts w:cs="Arial"/>
                <w:szCs w:val="20"/>
              </w:rPr>
              <w:t xml:space="preserve"> for acceptance before excavation work commences on site.</w:t>
            </w:r>
          </w:p>
        </w:tc>
      </w:tr>
      <w:tr w:rsidR="005A545C" w:rsidRPr="00BC09F3" w14:paraId="7387DC8A" w14:textId="77777777" w:rsidTr="00D028EA">
        <w:trPr>
          <w:trHeight w:val="283"/>
          <w:jc w:val="center"/>
        </w:trPr>
        <w:tc>
          <w:tcPr>
            <w:tcW w:w="2105" w:type="dxa"/>
            <w:shd w:val="clear" w:color="auto" w:fill="auto"/>
          </w:tcPr>
          <w:p w14:paraId="179EDAA3" w14:textId="2076FC1C" w:rsidR="005A545C" w:rsidRPr="00BC09F3" w:rsidRDefault="005A545C"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Pr>
                <w:rFonts w:cs="Arial"/>
                <w:szCs w:val="20"/>
              </w:rPr>
              <w:t>3</w:t>
            </w:r>
          </w:p>
        </w:tc>
        <w:tc>
          <w:tcPr>
            <w:tcW w:w="6826" w:type="dxa"/>
            <w:shd w:val="clear" w:color="auto" w:fill="auto"/>
          </w:tcPr>
          <w:p w14:paraId="6A11EAA4" w14:textId="276B2319" w:rsidR="00DC6535" w:rsidRDefault="005A545C"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proofErr w:type="gramStart"/>
            <w:r w:rsidRPr="005A545C">
              <w:rPr>
                <w:rFonts w:cs="Arial"/>
                <w:szCs w:val="20"/>
              </w:rPr>
              <w:t>Excavation  Classification</w:t>
            </w:r>
            <w:proofErr w:type="gramEnd"/>
            <w:r w:rsidR="00DC6535">
              <w:rPr>
                <w:rFonts w:cs="Arial"/>
                <w:szCs w:val="20"/>
              </w:rPr>
              <w:t xml:space="preserve"> </w:t>
            </w:r>
            <w:r w:rsidRPr="005A545C">
              <w:rPr>
                <w:rFonts w:cs="Arial"/>
                <w:szCs w:val="20"/>
              </w:rPr>
              <w:t xml:space="preserve"> </w:t>
            </w:r>
          </w:p>
          <w:p w14:paraId="11476822" w14:textId="1675FB48" w:rsidR="007748AA" w:rsidRPr="007748AA" w:rsidRDefault="007748AA" w:rsidP="007748AA">
            <w:pPr>
              <w:tabs>
                <w:tab w:val="clear" w:pos="357"/>
              </w:tabs>
              <w:autoSpaceDE w:val="0"/>
              <w:autoSpaceDN w:val="0"/>
              <w:adjustRightInd w:val="0"/>
              <w:jc w:val="left"/>
              <w:rPr>
                <w:rFonts w:cs="Arial"/>
                <w:szCs w:val="20"/>
                <w:lang w:eastAsia="en-ZA"/>
              </w:rPr>
            </w:pPr>
            <w:r w:rsidRPr="007748AA">
              <w:rPr>
                <w:rFonts w:cs="Arial"/>
                <w:szCs w:val="20"/>
                <w:lang w:eastAsia="en-ZA"/>
              </w:rPr>
              <w:t xml:space="preserve">The </w:t>
            </w:r>
            <w:r w:rsidRPr="00261040">
              <w:rPr>
                <w:rFonts w:cs="Arial"/>
                <w:i/>
                <w:szCs w:val="20"/>
                <w:lang w:eastAsia="en-ZA"/>
              </w:rPr>
              <w:t>Contractor</w:t>
            </w:r>
            <w:r w:rsidRPr="007748AA">
              <w:rPr>
                <w:rFonts w:cs="Arial"/>
                <w:szCs w:val="20"/>
                <w:lang w:eastAsia="en-ZA"/>
              </w:rPr>
              <w:t xml:space="preserve"> </w:t>
            </w:r>
            <w:r w:rsidR="00261040">
              <w:rPr>
                <w:rFonts w:cs="Arial"/>
                <w:szCs w:val="20"/>
                <w:lang w:eastAsia="en-ZA"/>
              </w:rPr>
              <w:t>uses</w:t>
            </w:r>
            <w:r w:rsidRPr="007748AA">
              <w:rPr>
                <w:rFonts w:cs="Arial"/>
                <w:szCs w:val="20"/>
                <w:lang w:eastAsia="en-ZA"/>
              </w:rPr>
              <w:t xml:space="preserve"> any method he chooses to excavate any</w:t>
            </w:r>
          </w:p>
          <w:p w14:paraId="148B62A1" w14:textId="0F233322" w:rsidR="007748AA" w:rsidRDefault="007748AA" w:rsidP="007748AA">
            <w:pPr>
              <w:tabs>
                <w:tab w:val="clear" w:pos="357"/>
              </w:tabs>
              <w:autoSpaceDE w:val="0"/>
              <w:autoSpaceDN w:val="0"/>
              <w:adjustRightInd w:val="0"/>
              <w:jc w:val="left"/>
              <w:rPr>
                <w:rFonts w:cs="Arial"/>
                <w:szCs w:val="20"/>
                <w:lang w:eastAsia="en-ZA"/>
              </w:rPr>
            </w:pPr>
            <w:r w:rsidRPr="007748AA">
              <w:rPr>
                <w:rFonts w:cs="Arial"/>
                <w:szCs w:val="20"/>
                <w:lang w:eastAsia="en-ZA"/>
              </w:rPr>
              <w:t xml:space="preserve">class of material but his chosen method of excavation </w:t>
            </w:r>
            <w:r w:rsidR="00261040">
              <w:rPr>
                <w:rFonts w:cs="Arial"/>
                <w:szCs w:val="20"/>
                <w:lang w:eastAsia="en-ZA"/>
              </w:rPr>
              <w:t>does</w:t>
            </w:r>
            <w:r w:rsidR="00261040" w:rsidRPr="007748AA">
              <w:rPr>
                <w:rFonts w:cs="Arial"/>
                <w:szCs w:val="20"/>
                <w:lang w:eastAsia="en-ZA"/>
              </w:rPr>
              <w:t xml:space="preserve"> </w:t>
            </w:r>
            <w:r w:rsidRPr="007748AA">
              <w:rPr>
                <w:rFonts w:cs="Arial"/>
                <w:szCs w:val="20"/>
                <w:lang w:eastAsia="en-ZA"/>
              </w:rPr>
              <w:t>not determine the</w:t>
            </w:r>
            <w:r>
              <w:rPr>
                <w:rFonts w:cs="Arial"/>
                <w:szCs w:val="20"/>
                <w:lang w:eastAsia="en-ZA"/>
              </w:rPr>
              <w:t xml:space="preserve"> </w:t>
            </w:r>
            <w:r w:rsidRPr="007748AA">
              <w:rPr>
                <w:rFonts w:cs="Arial"/>
                <w:szCs w:val="20"/>
                <w:lang w:eastAsia="en-ZA"/>
              </w:rPr>
              <w:t>classification of the excavation.</w:t>
            </w:r>
            <w:r>
              <w:rPr>
                <w:rFonts w:cs="Arial"/>
                <w:szCs w:val="20"/>
                <w:lang w:eastAsia="en-ZA"/>
              </w:rPr>
              <w:t xml:space="preserve"> The </w:t>
            </w:r>
            <w:r w:rsidR="00BD75C9" w:rsidRPr="00BD75C9">
              <w:rPr>
                <w:rFonts w:cs="Arial"/>
                <w:i/>
                <w:szCs w:val="20"/>
                <w:lang w:eastAsia="en-ZA"/>
              </w:rPr>
              <w:t>Contractor</w:t>
            </w:r>
            <w:r w:rsidR="00BD75C9">
              <w:rPr>
                <w:rFonts w:cs="Arial"/>
                <w:szCs w:val="20"/>
                <w:lang w:eastAsia="en-ZA"/>
              </w:rPr>
              <w:t xml:space="preserve"> </w:t>
            </w:r>
            <w:r>
              <w:rPr>
                <w:rFonts w:cs="Arial"/>
                <w:szCs w:val="20"/>
                <w:lang w:eastAsia="en-ZA"/>
              </w:rPr>
              <w:t>use</w:t>
            </w:r>
            <w:r w:rsidR="00261040">
              <w:rPr>
                <w:rFonts w:cs="Arial"/>
                <w:szCs w:val="20"/>
                <w:lang w:eastAsia="en-ZA"/>
              </w:rPr>
              <w:t>s</w:t>
            </w:r>
            <w:r>
              <w:rPr>
                <w:rFonts w:cs="Arial"/>
                <w:szCs w:val="20"/>
                <w:lang w:eastAsia="en-ZA"/>
              </w:rPr>
              <w:t xml:space="preserve"> guidelines for excavation classification and methods set out by SA</w:t>
            </w:r>
            <w:r w:rsidR="00485916">
              <w:rPr>
                <w:rFonts w:cs="Arial"/>
                <w:szCs w:val="20"/>
                <w:lang w:eastAsia="en-ZA"/>
              </w:rPr>
              <w:t>N</w:t>
            </w:r>
            <w:r>
              <w:rPr>
                <w:rFonts w:cs="Arial"/>
                <w:szCs w:val="20"/>
                <w:lang w:eastAsia="en-ZA"/>
              </w:rPr>
              <w:t>S 1200.</w:t>
            </w:r>
          </w:p>
          <w:p w14:paraId="0E6AA83B" w14:textId="77777777" w:rsidR="007748AA" w:rsidRPr="007748AA" w:rsidRDefault="007748AA" w:rsidP="007748AA">
            <w:pPr>
              <w:tabs>
                <w:tab w:val="clear" w:pos="357"/>
              </w:tabs>
              <w:autoSpaceDE w:val="0"/>
              <w:autoSpaceDN w:val="0"/>
              <w:adjustRightInd w:val="0"/>
              <w:jc w:val="left"/>
              <w:rPr>
                <w:rFonts w:cs="Arial"/>
                <w:szCs w:val="20"/>
                <w:lang w:eastAsia="en-ZA"/>
              </w:rPr>
            </w:pPr>
          </w:p>
          <w:p w14:paraId="6681EE41" w14:textId="7B0A672B" w:rsidR="005F7261" w:rsidRPr="005A545C" w:rsidRDefault="005A545C"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5A545C">
              <w:rPr>
                <w:rFonts w:cs="Arial"/>
                <w:szCs w:val="20"/>
              </w:rPr>
              <w:t xml:space="preserve">The </w:t>
            </w:r>
            <w:r w:rsidRPr="00261040">
              <w:rPr>
                <w:rFonts w:cs="Arial"/>
                <w:i/>
                <w:szCs w:val="20"/>
              </w:rPr>
              <w:t>Contractor</w:t>
            </w:r>
            <w:r w:rsidRPr="005A545C">
              <w:rPr>
                <w:rFonts w:cs="Arial"/>
                <w:szCs w:val="20"/>
              </w:rPr>
              <w:t xml:space="preserve"> removes and reinstates the reinforced concrete surface area to the extent specified by the </w:t>
            </w:r>
            <w:r w:rsidRPr="00261040">
              <w:rPr>
                <w:rFonts w:cs="Arial"/>
                <w:i/>
                <w:szCs w:val="20"/>
              </w:rPr>
              <w:t>Contractor</w:t>
            </w:r>
            <w:r w:rsidRPr="005A545C">
              <w:rPr>
                <w:rFonts w:cs="Arial"/>
                <w:szCs w:val="20"/>
              </w:rPr>
              <w:t xml:space="preserve"> on his working area layout;</w:t>
            </w:r>
            <w:r w:rsidR="00261040">
              <w:rPr>
                <w:rFonts w:cs="Arial"/>
                <w:szCs w:val="20"/>
              </w:rPr>
              <w:t xml:space="preserve"> </w:t>
            </w:r>
            <w:r w:rsidRPr="005A545C">
              <w:rPr>
                <w:rFonts w:cs="Arial"/>
                <w:szCs w:val="20"/>
              </w:rPr>
              <w:t xml:space="preserve">to allow excavation of the unitised blower house buildings </w:t>
            </w:r>
            <w:r w:rsidR="001F772C">
              <w:rPr>
                <w:rFonts w:cs="Arial"/>
                <w:szCs w:val="20"/>
              </w:rPr>
              <w:t>t</w:t>
            </w:r>
            <w:r w:rsidRPr="005A545C">
              <w:rPr>
                <w:rFonts w:cs="Arial"/>
                <w:szCs w:val="20"/>
              </w:rPr>
              <w:t xml:space="preserve">he method used for removal of the surface slab is such that no damage and vibration should propagate to the remaining slab. The </w:t>
            </w:r>
            <w:r w:rsidRPr="00261040">
              <w:rPr>
                <w:rFonts w:cs="Arial"/>
                <w:i/>
                <w:szCs w:val="20"/>
              </w:rPr>
              <w:t>Contractor</w:t>
            </w:r>
            <w:r w:rsidRPr="005A545C">
              <w:rPr>
                <w:rFonts w:cs="Arial"/>
                <w:szCs w:val="20"/>
              </w:rPr>
              <w:t xml:space="preserve"> submits his proposed method of removal of concrete during </w:t>
            </w:r>
            <w:r w:rsidR="001F772C" w:rsidRPr="005A545C">
              <w:rPr>
                <w:rFonts w:cs="Arial"/>
                <w:szCs w:val="20"/>
              </w:rPr>
              <w:t xml:space="preserve">tender. </w:t>
            </w:r>
          </w:p>
          <w:p w14:paraId="56EE8486" w14:textId="720F2142" w:rsidR="005A545C" w:rsidRPr="00842B7E" w:rsidRDefault="005A545C" w:rsidP="00842B7E">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u w:val="single"/>
              </w:rPr>
            </w:pPr>
          </w:p>
          <w:p w14:paraId="175EEBBD" w14:textId="704E2D6E" w:rsidR="005A545C" w:rsidRPr="005A545C" w:rsidRDefault="005A545C"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5A545C">
              <w:rPr>
                <w:rFonts w:cs="Arial"/>
                <w:szCs w:val="20"/>
              </w:rPr>
              <w:t xml:space="preserve">The following ground conditions were encountered during geotechnical assessment at the location of the </w:t>
            </w:r>
            <w:r w:rsidR="00261040">
              <w:rPr>
                <w:rFonts w:cs="Arial"/>
                <w:szCs w:val="20"/>
              </w:rPr>
              <w:t>c</w:t>
            </w:r>
            <w:r w:rsidRPr="005A545C">
              <w:rPr>
                <w:rFonts w:cs="Arial"/>
                <w:szCs w:val="20"/>
              </w:rPr>
              <w:t xml:space="preserve">ompressor house building. </w:t>
            </w:r>
          </w:p>
          <w:p w14:paraId="2F866A15" w14:textId="77777777" w:rsidR="005A545C" w:rsidRPr="005A545C" w:rsidRDefault="005A545C"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5A545C">
              <w:rPr>
                <w:rFonts w:cs="Arial"/>
                <w:szCs w:val="20"/>
              </w:rPr>
              <w:t>•</w:t>
            </w:r>
            <w:r w:rsidRPr="005A545C">
              <w:rPr>
                <w:rFonts w:cs="Arial"/>
                <w:szCs w:val="20"/>
              </w:rPr>
              <w:tab/>
              <w:t xml:space="preserve">A 0.2 m top layer consisting out of a mixture of ash, coal dust and soil particles. </w:t>
            </w:r>
          </w:p>
          <w:p w14:paraId="52A078DA" w14:textId="77777777" w:rsidR="005A545C" w:rsidRPr="005A545C" w:rsidRDefault="005A545C"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5A545C">
              <w:rPr>
                <w:rFonts w:cs="Arial"/>
                <w:szCs w:val="20"/>
              </w:rPr>
              <w:t>•</w:t>
            </w:r>
            <w:r w:rsidRPr="005A545C">
              <w:rPr>
                <w:rFonts w:cs="Arial"/>
                <w:szCs w:val="20"/>
              </w:rPr>
              <w:tab/>
              <w:t xml:space="preserve">From a depth of 0.2 m to 1.8 m fill material consisting out of light brown sandy silty soil. </w:t>
            </w:r>
          </w:p>
          <w:p w14:paraId="71491923" w14:textId="77777777" w:rsidR="005A545C" w:rsidRPr="005A545C" w:rsidRDefault="005A545C"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5A545C">
              <w:rPr>
                <w:rFonts w:cs="Arial"/>
                <w:szCs w:val="20"/>
              </w:rPr>
              <w:t>•</w:t>
            </w:r>
            <w:r w:rsidRPr="005A545C">
              <w:rPr>
                <w:rFonts w:cs="Arial"/>
                <w:szCs w:val="20"/>
              </w:rPr>
              <w:tab/>
              <w:t xml:space="preserve">Numerous </w:t>
            </w:r>
            <w:proofErr w:type="gramStart"/>
            <w:r w:rsidRPr="005A545C">
              <w:rPr>
                <w:rFonts w:cs="Arial"/>
                <w:szCs w:val="20"/>
              </w:rPr>
              <w:t>pebble</w:t>
            </w:r>
            <w:proofErr w:type="gramEnd"/>
            <w:r w:rsidRPr="005A545C">
              <w:rPr>
                <w:rFonts w:cs="Arial"/>
                <w:szCs w:val="20"/>
              </w:rPr>
              <w:t xml:space="preserve"> to cobble sized residual shale was found in the fill material. </w:t>
            </w:r>
          </w:p>
          <w:p w14:paraId="1C563AAB" w14:textId="77777777" w:rsidR="005A545C" w:rsidRPr="005A545C" w:rsidRDefault="005A545C"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5A545C">
              <w:rPr>
                <w:rFonts w:cs="Arial"/>
                <w:szCs w:val="20"/>
              </w:rPr>
              <w:t>•</w:t>
            </w:r>
            <w:r w:rsidRPr="005A545C">
              <w:rPr>
                <w:rFonts w:cs="Arial"/>
                <w:szCs w:val="20"/>
              </w:rPr>
              <w:tab/>
              <w:t xml:space="preserve">Around a depth of 1.8 m medium dense residual shale was encountered. </w:t>
            </w:r>
          </w:p>
          <w:p w14:paraId="33157BA0" w14:textId="77777777" w:rsidR="005A545C" w:rsidRPr="005A545C" w:rsidRDefault="005A545C"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5A545C">
              <w:rPr>
                <w:rFonts w:cs="Arial"/>
                <w:szCs w:val="20"/>
              </w:rPr>
              <w:t>•</w:t>
            </w:r>
            <w:r w:rsidRPr="005A545C">
              <w:rPr>
                <w:rFonts w:cs="Arial"/>
                <w:szCs w:val="20"/>
              </w:rPr>
              <w:tab/>
              <w:t xml:space="preserve">The residual shale marks the start of the natural ground.  </w:t>
            </w:r>
          </w:p>
          <w:p w14:paraId="67F6332E" w14:textId="532D2361" w:rsidR="005A545C" w:rsidRDefault="005A545C"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sidRPr="005A545C">
              <w:rPr>
                <w:rFonts w:cs="Arial"/>
                <w:szCs w:val="20"/>
              </w:rPr>
              <w:t>Due</w:t>
            </w:r>
            <w:r w:rsidR="00261040">
              <w:rPr>
                <w:rFonts w:cs="Arial"/>
                <w:szCs w:val="20"/>
              </w:rPr>
              <w:t xml:space="preserve"> to the </w:t>
            </w:r>
            <w:proofErr w:type="gramStart"/>
            <w:r w:rsidR="00261040">
              <w:rPr>
                <w:rFonts w:cs="Arial"/>
                <w:szCs w:val="20"/>
              </w:rPr>
              <w:t>close proximity</w:t>
            </w:r>
            <w:proofErr w:type="gramEnd"/>
            <w:r w:rsidR="00261040">
              <w:rPr>
                <w:rFonts w:cs="Arial"/>
                <w:szCs w:val="20"/>
              </w:rPr>
              <w:t xml:space="preserve"> of the compressor house and blower h</w:t>
            </w:r>
            <w:r w:rsidRPr="005A545C">
              <w:rPr>
                <w:rFonts w:cs="Arial"/>
                <w:szCs w:val="20"/>
              </w:rPr>
              <w:t>ouse building’s foundations to existing cable tunnels, care is taken not to undermine the cable tunnel.</w:t>
            </w:r>
          </w:p>
          <w:p w14:paraId="443655D6" w14:textId="55D8AA4A" w:rsidR="005A545C" w:rsidRPr="00BC09F3" w:rsidRDefault="005A545C"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p>
        </w:tc>
      </w:tr>
      <w:tr w:rsidR="00945676" w:rsidRPr="00BC09F3" w14:paraId="5EFBD45C" w14:textId="77777777" w:rsidTr="00D028EA">
        <w:trPr>
          <w:trHeight w:val="283"/>
          <w:jc w:val="center"/>
        </w:trPr>
        <w:tc>
          <w:tcPr>
            <w:tcW w:w="2105" w:type="dxa"/>
            <w:shd w:val="clear" w:color="auto" w:fill="auto"/>
          </w:tcPr>
          <w:p w14:paraId="7BB8D27A" w14:textId="5C3F3929" w:rsidR="00945676" w:rsidRDefault="00945676"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318"/>
              <w:jc w:val="left"/>
              <w:rPr>
                <w:rFonts w:cs="Arial"/>
                <w:szCs w:val="20"/>
              </w:rPr>
            </w:pPr>
            <w:r>
              <w:rPr>
                <w:rFonts w:cs="Arial"/>
                <w:szCs w:val="20"/>
              </w:rPr>
              <w:lastRenderedPageBreak/>
              <w:t>4.</w:t>
            </w:r>
          </w:p>
        </w:tc>
        <w:tc>
          <w:tcPr>
            <w:tcW w:w="6826" w:type="dxa"/>
            <w:shd w:val="clear" w:color="auto" w:fill="auto"/>
          </w:tcPr>
          <w:p w14:paraId="7C6F9032" w14:textId="78CA95D9" w:rsidR="00945676" w:rsidRPr="005A545C" w:rsidRDefault="00945676" w:rsidP="005A545C">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rPr>
                <w:rFonts w:cs="Arial"/>
                <w:szCs w:val="20"/>
              </w:rPr>
            </w:pPr>
            <w:r>
              <w:rPr>
                <w:rFonts w:cs="Arial"/>
                <w:szCs w:val="20"/>
              </w:rPr>
              <w:t xml:space="preserve">The </w:t>
            </w:r>
            <w:r w:rsidRPr="00945676">
              <w:rPr>
                <w:rFonts w:cs="Arial"/>
                <w:i/>
                <w:szCs w:val="20"/>
              </w:rPr>
              <w:t>Contractor</w:t>
            </w:r>
            <w:r>
              <w:rPr>
                <w:rFonts w:cs="Arial"/>
                <w:szCs w:val="20"/>
              </w:rPr>
              <w:t xml:space="preserve"> notifies the </w:t>
            </w:r>
            <w:r w:rsidR="00D15A3B" w:rsidRPr="00945676">
              <w:rPr>
                <w:rFonts w:cs="Arial"/>
                <w:i/>
                <w:szCs w:val="20"/>
              </w:rPr>
              <w:t>Supervisor</w:t>
            </w:r>
            <w:r w:rsidR="00D15A3B">
              <w:rPr>
                <w:rFonts w:cs="Arial"/>
                <w:szCs w:val="20"/>
              </w:rPr>
              <w:t xml:space="preserve"> of his intention to excavate 7 days prior excavation, no excavation work to commence without the presence of the </w:t>
            </w:r>
            <w:r w:rsidR="00D15A3B" w:rsidRPr="00D15A3B">
              <w:rPr>
                <w:rFonts w:cs="Arial"/>
                <w:i/>
                <w:szCs w:val="20"/>
              </w:rPr>
              <w:t>Supervisor.</w:t>
            </w:r>
          </w:p>
        </w:tc>
      </w:tr>
    </w:tbl>
    <w:p w14:paraId="47DFA973" w14:textId="03991742" w:rsidR="00F40DB6" w:rsidRPr="00B5514B" w:rsidRDefault="00F40DB6" w:rsidP="000047A4">
      <w:pPr>
        <w:pStyle w:val="Heading3"/>
        <w:ind w:left="709" w:hanging="709"/>
      </w:pPr>
      <w:bookmarkStart w:id="2216" w:name="_Toc137798117"/>
      <w:bookmarkStart w:id="2217" w:name="_Toc229128320"/>
      <w:bookmarkStart w:id="2218" w:name="_Toc431995279"/>
      <w:bookmarkStart w:id="2219" w:name="_Toc434830149"/>
      <w:bookmarkStart w:id="2220" w:name="_Toc441669740"/>
      <w:bookmarkStart w:id="2221" w:name="_Toc445120669"/>
      <w:bookmarkStart w:id="2222" w:name="_Toc448127470"/>
      <w:bookmarkStart w:id="2223" w:name="_Toc450832932"/>
      <w:bookmarkStart w:id="2224" w:name="_Toc451334491"/>
      <w:bookmarkStart w:id="2225" w:name="_Toc451343641"/>
      <w:bookmarkStart w:id="2226" w:name="_Toc451770823"/>
      <w:bookmarkStart w:id="2227" w:name="_Toc452646421"/>
      <w:bookmarkStart w:id="2228" w:name="_Toc87452395"/>
      <w:bookmarkStart w:id="2229" w:name="_Toc438206521"/>
      <w:r w:rsidRPr="00B5514B">
        <w:t xml:space="preserve">Building </w:t>
      </w:r>
      <w:bookmarkEnd w:id="2216"/>
      <w:bookmarkEnd w:id="2217"/>
      <w:bookmarkEnd w:id="2218"/>
      <w:bookmarkEnd w:id="2219"/>
      <w:bookmarkEnd w:id="2220"/>
      <w:bookmarkEnd w:id="2221"/>
      <w:bookmarkEnd w:id="2222"/>
      <w:bookmarkEnd w:id="2223"/>
      <w:bookmarkEnd w:id="2224"/>
      <w:bookmarkEnd w:id="2225"/>
      <w:bookmarkEnd w:id="2226"/>
      <w:bookmarkEnd w:id="2227"/>
      <w:r w:rsidR="008F42A9" w:rsidRPr="00B5514B">
        <w:t>works</w:t>
      </w:r>
      <w:bookmarkEnd w:id="2228"/>
    </w:p>
    <w:p w14:paraId="632BC502" w14:textId="77777777" w:rsidR="002D3716" w:rsidRPr="00B5514B" w:rsidRDefault="002D3716" w:rsidP="00FD36CA">
      <w:pPr>
        <w:pStyle w:val="Heading4"/>
        <w:ind w:left="851" w:hanging="851"/>
        <w:rPr>
          <w:lang w:val="en-US" w:eastAsia="en-ZA"/>
        </w:rPr>
      </w:pPr>
      <w:bookmarkStart w:id="2230" w:name="_Toc431995280"/>
      <w:bookmarkStart w:id="2231" w:name="_Toc434830150"/>
      <w:bookmarkStart w:id="2232" w:name="_Toc438206522"/>
      <w:bookmarkStart w:id="2233" w:name="_Toc441669741"/>
      <w:bookmarkEnd w:id="2229"/>
      <w:r w:rsidRPr="00B5514B">
        <w:rPr>
          <w:lang w:val="en-US" w:eastAsia="en-ZA"/>
        </w:rPr>
        <w:t>Scope</w:t>
      </w:r>
      <w:bookmarkEnd w:id="2230"/>
      <w:bookmarkEnd w:id="2231"/>
      <w:bookmarkEnd w:id="2232"/>
      <w:bookmarkEnd w:id="2233"/>
    </w:p>
    <w:p w14:paraId="632BC503" w14:textId="12E2E9D2" w:rsidR="002D3716" w:rsidRPr="002D3716" w:rsidRDefault="00261040" w:rsidP="00D028EA">
      <w:pPr>
        <w:tabs>
          <w:tab w:val="clear" w:pos="357"/>
        </w:tabs>
        <w:rPr>
          <w:rFonts w:cs="Arial"/>
          <w:szCs w:val="20"/>
          <w:lang w:val="en-GB" w:eastAsia="en-ZA"/>
        </w:rPr>
      </w:pPr>
      <w:r>
        <w:rPr>
          <w:rFonts w:cs="Arial"/>
          <w:szCs w:val="20"/>
          <w:lang w:val="en-GB" w:eastAsia="en-ZA"/>
        </w:rPr>
        <w:t>This s</w:t>
      </w:r>
      <w:r w:rsidR="002D3716" w:rsidRPr="002D3716">
        <w:rPr>
          <w:rFonts w:cs="Arial"/>
          <w:szCs w:val="20"/>
          <w:lang w:val="en-GB" w:eastAsia="en-ZA"/>
        </w:rPr>
        <w:t>ection deals with the requirements for building work</w:t>
      </w:r>
      <w:r w:rsidR="00485916">
        <w:rPr>
          <w:rFonts w:cs="Arial"/>
          <w:szCs w:val="20"/>
          <w:lang w:val="en-GB" w:eastAsia="en-ZA"/>
        </w:rPr>
        <w:t>s</w:t>
      </w:r>
      <w:r w:rsidR="002D3716" w:rsidRPr="002D3716">
        <w:rPr>
          <w:rFonts w:cs="Arial"/>
          <w:szCs w:val="20"/>
          <w:lang w:val="en-GB" w:eastAsia="en-ZA"/>
        </w:rPr>
        <w:t xml:space="preserve"> constructed.</w:t>
      </w:r>
    </w:p>
    <w:p w14:paraId="7C102831" w14:textId="77777777" w:rsidR="00485916" w:rsidRPr="002D3716" w:rsidRDefault="00485916" w:rsidP="00D028EA">
      <w:pPr>
        <w:tabs>
          <w:tab w:val="clear" w:pos="357"/>
        </w:tabs>
        <w:rPr>
          <w:rFonts w:cs="Arial"/>
          <w:szCs w:val="20"/>
          <w:lang w:val="en-GB" w:eastAsia="en-ZA"/>
        </w:rPr>
      </w:pPr>
      <w:bookmarkStart w:id="2234" w:name="_Toc431995281"/>
      <w:bookmarkStart w:id="2235" w:name="_Toc434830151"/>
      <w:bookmarkStart w:id="2236" w:name="_Toc438206523"/>
      <w:bookmarkStart w:id="2237" w:name="_Toc441669742"/>
    </w:p>
    <w:bookmarkEnd w:id="2234"/>
    <w:bookmarkEnd w:id="2235"/>
    <w:bookmarkEnd w:id="2236"/>
    <w:bookmarkEnd w:id="2237"/>
    <w:p w14:paraId="632BC507" w14:textId="77777777" w:rsidR="002D3716" w:rsidRPr="007E2D12" w:rsidRDefault="002D3716" w:rsidP="00FD36CA">
      <w:pPr>
        <w:pStyle w:val="Heading4"/>
        <w:ind w:left="851" w:hanging="851"/>
        <w:rPr>
          <w:lang w:val="en-GB"/>
        </w:rPr>
      </w:pPr>
      <w:r w:rsidRPr="007E2D12">
        <w:rPr>
          <w:lang w:val="en-GB"/>
        </w:rPr>
        <w:t>Materials and Workmanship</w:t>
      </w:r>
    </w:p>
    <w:p w14:paraId="42E02191" w14:textId="2E0134AB" w:rsidR="00485916" w:rsidRPr="00A67E2F"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Only skilled labour </w:t>
      </w:r>
      <w:r w:rsidR="00FB38EE">
        <w:rPr>
          <w:rFonts w:cs="Arial"/>
          <w:szCs w:val="20"/>
          <w:lang w:val="en-GB" w:eastAsia="en-ZA"/>
        </w:rPr>
        <w:t>is</w:t>
      </w:r>
      <w:r w:rsidRPr="002D3716">
        <w:rPr>
          <w:rFonts w:cs="Arial"/>
          <w:szCs w:val="20"/>
          <w:lang w:val="en-GB" w:eastAsia="en-ZA"/>
        </w:rPr>
        <w:t xml:space="preserve"> employed in this trade and only new and undamaged materials are used in the </w:t>
      </w:r>
      <w:r w:rsidR="0032439F" w:rsidRPr="007F7049">
        <w:rPr>
          <w:i/>
          <w:lang w:val="en-GB" w:eastAsia="en-ZA"/>
        </w:rPr>
        <w:t>works</w:t>
      </w:r>
      <w:r w:rsidRPr="002D3716">
        <w:rPr>
          <w:rFonts w:cs="Arial"/>
          <w:szCs w:val="20"/>
          <w:lang w:val="en-GB" w:eastAsia="en-ZA"/>
        </w:rPr>
        <w:t xml:space="preserve">.  Materials permanently installed </w:t>
      </w:r>
      <w:proofErr w:type="gramStart"/>
      <w:r w:rsidRPr="002D3716">
        <w:rPr>
          <w:rFonts w:cs="Arial"/>
          <w:szCs w:val="20"/>
          <w:lang w:val="en-GB" w:eastAsia="en-ZA"/>
        </w:rPr>
        <w:t>in to</w:t>
      </w:r>
      <w:proofErr w:type="gramEnd"/>
      <w:r w:rsidRPr="002D3716">
        <w:rPr>
          <w:rFonts w:cs="Arial"/>
          <w:szCs w:val="20"/>
          <w:lang w:val="en-GB" w:eastAsia="en-ZA"/>
        </w:rPr>
        <w:t xml:space="preserve"> the </w:t>
      </w:r>
      <w:r w:rsidR="0032439F" w:rsidRPr="007F7049">
        <w:rPr>
          <w:i/>
          <w:lang w:val="en-GB" w:eastAsia="en-ZA"/>
        </w:rPr>
        <w:t>works</w:t>
      </w:r>
      <w:r w:rsidR="0032439F" w:rsidRPr="002D3716">
        <w:rPr>
          <w:rFonts w:cs="Arial"/>
          <w:szCs w:val="20"/>
          <w:lang w:val="en-GB" w:eastAsia="en-ZA"/>
        </w:rPr>
        <w:t xml:space="preserve"> </w:t>
      </w:r>
      <w:r w:rsidRPr="002D3716">
        <w:rPr>
          <w:rFonts w:cs="Arial"/>
          <w:szCs w:val="20"/>
          <w:lang w:val="en-GB" w:eastAsia="en-ZA"/>
        </w:rPr>
        <w:t xml:space="preserve">are not used for any temporary purposes on </w:t>
      </w:r>
      <w:r w:rsidRPr="00A67E2F">
        <w:rPr>
          <w:rFonts w:cs="Arial"/>
          <w:szCs w:val="20"/>
          <w:lang w:val="en-GB" w:eastAsia="en-ZA"/>
        </w:rPr>
        <w:t>Site</w:t>
      </w:r>
      <w:r w:rsidR="00261040">
        <w:rPr>
          <w:rFonts w:cs="Arial"/>
          <w:szCs w:val="20"/>
          <w:lang w:val="en-GB" w:eastAsia="en-ZA"/>
        </w:rPr>
        <w:t>.</w:t>
      </w:r>
      <w:r w:rsidR="00710FEF">
        <w:rPr>
          <w:rFonts w:cs="Arial"/>
          <w:szCs w:val="20"/>
          <w:lang w:val="en-GB" w:eastAsia="en-ZA"/>
        </w:rPr>
        <w:t xml:space="preserve"> </w:t>
      </w:r>
      <w:r w:rsidR="00241D07">
        <w:rPr>
          <w:rFonts w:cs="Arial"/>
          <w:szCs w:val="20"/>
          <w:lang w:val="en-GB" w:eastAsia="en-ZA"/>
        </w:rPr>
        <w:t>Materials used</w:t>
      </w:r>
      <w:r w:rsidR="00010706" w:rsidRPr="002D3716" w:rsidDel="00241D07">
        <w:rPr>
          <w:rFonts w:cs="Arial"/>
          <w:szCs w:val="20"/>
          <w:lang w:val="en-GB" w:eastAsia="en-ZA"/>
        </w:rPr>
        <w:t xml:space="preserve"> </w:t>
      </w:r>
      <w:r w:rsidRPr="002D3716">
        <w:rPr>
          <w:rFonts w:cs="Arial"/>
          <w:szCs w:val="20"/>
          <w:lang w:val="en-GB" w:eastAsia="en-ZA"/>
        </w:rPr>
        <w:t>in accordance with the relevant manufacturer's written recommendations and instructions.</w:t>
      </w:r>
    </w:p>
    <w:p w14:paraId="58BE7FBD" w14:textId="77777777" w:rsidR="00485916" w:rsidRDefault="002D3716" w:rsidP="00FD36CA">
      <w:pPr>
        <w:pStyle w:val="Heading4"/>
        <w:ind w:left="851" w:hanging="851"/>
        <w:rPr>
          <w:lang w:val="en-GB"/>
        </w:rPr>
      </w:pPr>
      <w:bookmarkStart w:id="2238" w:name="_Toc431995282"/>
      <w:bookmarkStart w:id="2239" w:name="_Toc434830152"/>
      <w:bookmarkStart w:id="2240" w:name="_Toc438206524"/>
      <w:bookmarkStart w:id="2241" w:name="_Toc441669743"/>
      <w:r w:rsidRPr="007E2D12">
        <w:rPr>
          <w:lang w:val="en-GB"/>
        </w:rPr>
        <w:t>Brickwork</w:t>
      </w:r>
      <w:bookmarkEnd w:id="2238"/>
      <w:bookmarkEnd w:id="2239"/>
      <w:bookmarkEnd w:id="2240"/>
      <w:bookmarkEnd w:id="2241"/>
      <w:r w:rsidR="00485916" w:rsidRPr="00892ADD">
        <w:rPr>
          <w:lang w:val="en-GB"/>
        </w:rPr>
        <w:t xml:space="preserve"> </w:t>
      </w:r>
    </w:p>
    <w:p w14:paraId="632BC50D" w14:textId="1F375EF0" w:rsidR="002D3716" w:rsidRPr="007E2D12" w:rsidRDefault="00485916" w:rsidP="00FD36CA">
      <w:pPr>
        <w:pStyle w:val="Heading5"/>
        <w:ind w:left="867" w:hanging="867"/>
      </w:pPr>
      <w:r w:rsidRPr="00485916">
        <w:t>Materials</w:t>
      </w:r>
    </w:p>
    <w:p w14:paraId="632BC50F" w14:textId="77777777" w:rsidR="002D3716" w:rsidRPr="002D3716" w:rsidRDefault="002D3716" w:rsidP="00FD36CA">
      <w:pPr>
        <w:pStyle w:val="Heading6"/>
        <w:ind w:left="851" w:hanging="851"/>
        <w:rPr>
          <w:lang w:val="en-GB" w:eastAsia="en-ZA"/>
        </w:rPr>
      </w:pPr>
      <w:r w:rsidRPr="002D3716">
        <w:rPr>
          <w:lang w:val="en-GB" w:eastAsia="en-ZA"/>
        </w:rPr>
        <w:t>Cement</w:t>
      </w:r>
    </w:p>
    <w:p w14:paraId="632BC510" w14:textId="12FB875B" w:rsidR="002D3716" w:rsidRPr="002D3716" w:rsidRDefault="002D3716" w:rsidP="00D028EA">
      <w:pPr>
        <w:tabs>
          <w:tab w:val="clear" w:pos="357"/>
        </w:tabs>
        <w:rPr>
          <w:rFonts w:cs="Arial"/>
          <w:szCs w:val="20"/>
          <w:lang w:val="en-GB" w:eastAsia="en-ZA"/>
        </w:rPr>
      </w:pPr>
      <w:r w:rsidRPr="002D3716">
        <w:rPr>
          <w:rFonts w:cs="Arial"/>
          <w:szCs w:val="20"/>
          <w:lang w:val="en-GB" w:eastAsia="en-ZA"/>
        </w:rPr>
        <w:t xml:space="preserve">Cement complies with </w:t>
      </w:r>
      <w:r w:rsidR="007F7049">
        <w:rPr>
          <w:rFonts w:cs="Arial"/>
          <w:szCs w:val="20"/>
          <w:lang w:val="en-GB" w:eastAsia="en-ZA"/>
        </w:rPr>
        <w:t>s</w:t>
      </w:r>
      <w:r w:rsidR="007F7049" w:rsidRPr="002D3716">
        <w:rPr>
          <w:rFonts w:cs="Arial"/>
          <w:szCs w:val="20"/>
          <w:lang w:val="en-GB" w:eastAsia="en-ZA"/>
        </w:rPr>
        <w:t xml:space="preserve">ection </w:t>
      </w:r>
      <w:r w:rsidR="003148EA">
        <w:rPr>
          <w:rFonts w:cs="Arial"/>
          <w:szCs w:val="20"/>
          <w:lang w:val="en-GB" w:eastAsia="en-ZA"/>
        </w:rPr>
        <w:t>6.</w:t>
      </w:r>
      <w:r w:rsidR="007F7049">
        <w:rPr>
          <w:rFonts w:cs="Arial"/>
          <w:szCs w:val="20"/>
          <w:lang w:val="en-GB" w:eastAsia="en-ZA"/>
        </w:rPr>
        <w:t>1.6</w:t>
      </w:r>
      <w:r w:rsidRPr="002D3716">
        <w:rPr>
          <w:rFonts w:cs="Arial"/>
          <w:szCs w:val="20"/>
          <w:lang w:val="en-GB" w:eastAsia="en-ZA"/>
        </w:rPr>
        <w:t>.</w:t>
      </w:r>
    </w:p>
    <w:p w14:paraId="632BC511" w14:textId="77777777" w:rsidR="002D3716" w:rsidRPr="002D3716" w:rsidRDefault="002D3716" w:rsidP="00D028EA">
      <w:pPr>
        <w:tabs>
          <w:tab w:val="clear" w:pos="357"/>
        </w:tabs>
        <w:rPr>
          <w:rFonts w:cs="Arial"/>
          <w:szCs w:val="20"/>
          <w:lang w:val="en-GB" w:eastAsia="en-ZA"/>
        </w:rPr>
      </w:pPr>
    </w:p>
    <w:p w14:paraId="632BC512" w14:textId="77777777" w:rsidR="002D3716" w:rsidRPr="002D3716" w:rsidRDefault="002D3716" w:rsidP="00FD36CA">
      <w:pPr>
        <w:pStyle w:val="Heading6"/>
        <w:ind w:left="851" w:hanging="851"/>
        <w:rPr>
          <w:lang w:val="en-GB" w:eastAsia="en-ZA"/>
        </w:rPr>
      </w:pPr>
      <w:r w:rsidRPr="002D3716">
        <w:rPr>
          <w:lang w:val="en-GB" w:eastAsia="en-ZA"/>
        </w:rPr>
        <w:t>Lime</w:t>
      </w:r>
    </w:p>
    <w:p w14:paraId="632BC513" w14:textId="77777777" w:rsidR="002D3716" w:rsidRPr="002D3716" w:rsidRDefault="002D3716" w:rsidP="00D028EA">
      <w:pPr>
        <w:tabs>
          <w:tab w:val="clear" w:pos="357"/>
        </w:tabs>
        <w:rPr>
          <w:rFonts w:cs="Arial"/>
          <w:szCs w:val="20"/>
          <w:lang w:val="en-GB" w:eastAsia="en-ZA"/>
        </w:rPr>
      </w:pPr>
      <w:r w:rsidRPr="002D3716">
        <w:rPr>
          <w:rFonts w:cs="Arial"/>
          <w:szCs w:val="20"/>
          <w:lang w:val="en-GB" w:eastAsia="en-ZA"/>
        </w:rPr>
        <w:t>Lime is hydrated bedding mortar lime complying with SANS 523.</w:t>
      </w:r>
    </w:p>
    <w:p w14:paraId="632BC514" w14:textId="77777777" w:rsidR="002D3716" w:rsidRPr="002D3716" w:rsidRDefault="002D3716" w:rsidP="00D028EA">
      <w:pPr>
        <w:tabs>
          <w:tab w:val="clear" w:pos="357"/>
        </w:tabs>
        <w:rPr>
          <w:rFonts w:cs="Arial"/>
          <w:szCs w:val="20"/>
          <w:lang w:val="en-GB" w:eastAsia="en-ZA"/>
        </w:rPr>
      </w:pPr>
    </w:p>
    <w:p w14:paraId="632BC515" w14:textId="77777777" w:rsidR="002D3716" w:rsidRPr="002D3716" w:rsidRDefault="002D3716" w:rsidP="00FD36CA">
      <w:pPr>
        <w:pStyle w:val="Heading6"/>
        <w:ind w:left="851" w:hanging="851"/>
        <w:rPr>
          <w:lang w:val="en-GB" w:eastAsia="en-ZA"/>
        </w:rPr>
      </w:pPr>
      <w:r w:rsidRPr="002D3716">
        <w:rPr>
          <w:lang w:val="en-GB" w:eastAsia="en-ZA"/>
        </w:rPr>
        <w:t>Sand</w:t>
      </w:r>
    </w:p>
    <w:p w14:paraId="632BC516"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Sand complies with SANS 1090, washed where necessary and screened through a 2.4 mm mesh sieve.</w:t>
      </w:r>
    </w:p>
    <w:p w14:paraId="632BC517" w14:textId="77777777" w:rsidR="002D3716" w:rsidRPr="002D3716" w:rsidRDefault="002D3716" w:rsidP="00D028EA">
      <w:pPr>
        <w:tabs>
          <w:tab w:val="clear" w:pos="357"/>
        </w:tabs>
        <w:rPr>
          <w:rFonts w:cs="Arial"/>
          <w:szCs w:val="20"/>
          <w:lang w:val="en-GB" w:eastAsia="en-ZA"/>
        </w:rPr>
      </w:pPr>
    </w:p>
    <w:p w14:paraId="632BC518" w14:textId="77777777" w:rsidR="002D3716" w:rsidRPr="002D3716" w:rsidRDefault="002D3716" w:rsidP="00FD36CA">
      <w:pPr>
        <w:pStyle w:val="Heading6"/>
        <w:ind w:left="851" w:hanging="851"/>
        <w:rPr>
          <w:lang w:val="en-GB" w:eastAsia="en-ZA"/>
        </w:rPr>
      </w:pPr>
      <w:r w:rsidRPr="002D3716">
        <w:rPr>
          <w:lang w:val="en-GB" w:eastAsia="en-ZA"/>
        </w:rPr>
        <w:t>Burnt clay bricks</w:t>
      </w:r>
    </w:p>
    <w:p w14:paraId="632BC519"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Burnt clay bricks comply with SANS 227.</w:t>
      </w:r>
    </w:p>
    <w:p w14:paraId="632BC51A" w14:textId="77777777" w:rsidR="002D3716" w:rsidRPr="002D3716" w:rsidRDefault="002D3716" w:rsidP="00D028EA">
      <w:pPr>
        <w:tabs>
          <w:tab w:val="clear" w:pos="357"/>
        </w:tabs>
        <w:spacing w:line="360" w:lineRule="auto"/>
        <w:rPr>
          <w:rFonts w:cs="Arial"/>
          <w:szCs w:val="20"/>
          <w:lang w:val="en-GB" w:eastAsia="en-ZA"/>
        </w:rPr>
      </w:pPr>
    </w:p>
    <w:p w14:paraId="632BC51B"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Common bricks exhibit a liability to efflorescence not </w:t>
      </w:r>
      <w:proofErr w:type="gramStart"/>
      <w:r w:rsidRPr="002D3716">
        <w:rPr>
          <w:rFonts w:cs="Arial"/>
          <w:szCs w:val="20"/>
          <w:lang w:val="en-GB" w:eastAsia="en-ZA"/>
        </w:rPr>
        <w:t>in excess of</w:t>
      </w:r>
      <w:proofErr w:type="gramEnd"/>
      <w:r w:rsidRPr="002D3716">
        <w:rPr>
          <w:rFonts w:cs="Arial"/>
          <w:szCs w:val="20"/>
          <w:lang w:val="en-GB" w:eastAsia="en-ZA"/>
        </w:rPr>
        <w:t xml:space="preserve"> "Slight" and water absorption when tested in conformity with the requirements of SANS 227 does not exceed 14 per cent.</w:t>
      </w:r>
    </w:p>
    <w:p w14:paraId="632BC51E" w14:textId="77777777" w:rsidR="002D3716" w:rsidRPr="002D3716" w:rsidRDefault="002D3716" w:rsidP="00D028EA">
      <w:pPr>
        <w:tabs>
          <w:tab w:val="clear" w:pos="357"/>
        </w:tabs>
        <w:rPr>
          <w:rFonts w:cs="Arial"/>
          <w:szCs w:val="20"/>
          <w:lang w:val="en-GB" w:eastAsia="en-ZA"/>
        </w:rPr>
      </w:pPr>
    </w:p>
    <w:p w14:paraId="632BC51F" w14:textId="77777777" w:rsidR="002D3716" w:rsidRPr="002D3716" w:rsidRDefault="002D3716" w:rsidP="00FD36CA">
      <w:pPr>
        <w:pStyle w:val="Heading6"/>
        <w:ind w:left="851" w:hanging="851"/>
        <w:rPr>
          <w:lang w:val="en-GB" w:eastAsia="en-ZA"/>
        </w:rPr>
      </w:pPr>
      <w:r w:rsidRPr="002D3716">
        <w:rPr>
          <w:lang w:val="en-GB" w:eastAsia="en-ZA"/>
        </w:rPr>
        <w:t>Concrete bricks</w:t>
      </w:r>
    </w:p>
    <w:p w14:paraId="632BC520"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Concrete bricks comply with SANS 1215 and have a minimum compressive strength of 7 MPa.</w:t>
      </w:r>
    </w:p>
    <w:p w14:paraId="632BC522" w14:textId="77777777" w:rsidR="002D3716" w:rsidRPr="002D3716" w:rsidRDefault="002D3716" w:rsidP="00FD36CA">
      <w:pPr>
        <w:pStyle w:val="Heading6"/>
        <w:ind w:left="851" w:hanging="851"/>
        <w:rPr>
          <w:lang w:val="en-GB" w:eastAsia="en-ZA"/>
        </w:rPr>
      </w:pPr>
      <w:r w:rsidRPr="002D3716">
        <w:rPr>
          <w:lang w:val="en-GB" w:eastAsia="en-ZA"/>
        </w:rPr>
        <w:t>Wire ties</w:t>
      </w:r>
    </w:p>
    <w:p w14:paraId="632BC523" w14:textId="77777777" w:rsid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Wire ties are the "Butterfly" or modified PWD type for hollow walls, of galvanised</w:t>
      </w:r>
      <w:r w:rsidR="00FB38EE">
        <w:rPr>
          <w:rFonts w:cs="Arial"/>
          <w:szCs w:val="20"/>
          <w:lang w:val="en-GB" w:eastAsia="en-ZA"/>
        </w:rPr>
        <w:t xml:space="preserve"> steel and comply with SANS 28.</w:t>
      </w:r>
      <w:r w:rsidRPr="002D3716">
        <w:rPr>
          <w:rFonts w:cs="Arial"/>
          <w:szCs w:val="20"/>
          <w:lang w:val="en-GB" w:eastAsia="en-ZA"/>
        </w:rPr>
        <w:t xml:space="preserve"> Ties are of sufficient length to allow not less than 75 mm of each end to be built into brickwork or embedded in concrete.</w:t>
      </w:r>
    </w:p>
    <w:p w14:paraId="632BC524" w14:textId="77777777" w:rsidR="002D3716" w:rsidRPr="002D3716" w:rsidRDefault="002D3716" w:rsidP="00FD36CA">
      <w:pPr>
        <w:pStyle w:val="Heading6"/>
        <w:ind w:left="851" w:hanging="851"/>
        <w:rPr>
          <w:lang w:val="en-GB" w:eastAsia="en-ZA"/>
        </w:rPr>
      </w:pPr>
      <w:r w:rsidRPr="002D3716">
        <w:rPr>
          <w:lang w:val="en-GB" w:eastAsia="en-ZA"/>
        </w:rPr>
        <w:t>Brickwork reinforcement</w:t>
      </w:r>
    </w:p>
    <w:p w14:paraId="632BC525"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Brickwork reinforcement is manufactured from hard drawn steel wire conforming to BS 785 and consists of two 2.8 mm diameter main wires with 2.5 mm diameter cross wires at 270 mm centres welded at intersections.</w:t>
      </w:r>
    </w:p>
    <w:p w14:paraId="632BC526" w14:textId="77777777" w:rsidR="002D3716" w:rsidRPr="002D3716" w:rsidRDefault="002D3716" w:rsidP="00D028EA">
      <w:pPr>
        <w:tabs>
          <w:tab w:val="clear" w:pos="357"/>
        </w:tabs>
        <w:rPr>
          <w:rFonts w:cs="Arial"/>
          <w:szCs w:val="20"/>
          <w:lang w:val="en-GB" w:eastAsia="en-ZA"/>
        </w:rPr>
      </w:pPr>
    </w:p>
    <w:p w14:paraId="632BC527"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Brickwork reinforcement </w:t>
      </w:r>
      <w:r w:rsidR="00FB38EE">
        <w:rPr>
          <w:rFonts w:cs="Arial"/>
          <w:szCs w:val="20"/>
          <w:lang w:val="en-GB" w:eastAsia="en-ZA"/>
        </w:rPr>
        <w:t>is</w:t>
      </w:r>
      <w:r w:rsidRPr="002D3716">
        <w:rPr>
          <w:rFonts w:cs="Arial"/>
          <w:szCs w:val="20"/>
          <w:lang w:val="en-GB" w:eastAsia="en-ZA"/>
        </w:rPr>
        <w:t xml:space="preserve"> lapped not less than 270 mm at end joints and for a length equal to the width of the widest reinforcement at intersections.</w:t>
      </w:r>
    </w:p>
    <w:p w14:paraId="632BC529" w14:textId="77777777" w:rsidR="002D3716" w:rsidRPr="005D733D" w:rsidRDefault="002D3716" w:rsidP="00FD36CA">
      <w:pPr>
        <w:pStyle w:val="Heading6"/>
        <w:ind w:left="851" w:hanging="851"/>
        <w:rPr>
          <w:lang w:val="en-GB" w:eastAsia="en-ZA"/>
        </w:rPr>
      </w:pPr>
      <w:bookmarkStart w:id="2242" w:name="_Toc397850449"/>
      <w:bookmarkStart w:id="2243" w:name="_Toc204762549"/>
      <w:r w:rsidRPr="005D733D">
        <w:rPr>
          <w:lang w:val="en-GB" w:eastAsia="en-ZA"/>
        </w:rPr>
        <w:t>Mortar</w:t>
      </w:r>
      <w:bookmarkEnd w:id="2242"/>
      <w:bookmarkEnd w:id="2243"/>
    </w:p>
    <w:p w14:paraId="632BC52A" w14:textId="30C9D09F" w:rsidR="002D3716" w:rsidRPr="002D3716" w:rsidRDefault="002D3716" w:rsidP="00D028EA">
      <w:pPr>
        <w:keepNext/>
        <w:tabs>
          <w:tab w:val="clear" w:pos="357"/>
        </w:tabs>
        <w:rPr>
          <w:rFonts w:cs="Arial"/>
          <w:szCs w:val="20"/>
          <w:lang w:val="en-GB" w:eastAsia="en-ZA"/>
        </w:rPr>
      </w:pPr>
      <w:proofErr w:type="gramStart"/>
      <w:r w:rsidRPr="002D3716">
        <w:rPr>
          <w:rFonts w:cs="Arial"/>
          <w:szCs w:val="20"/>
          <w:lang w:val="en-GB" w:eastAsia="en-ZA"/>
        </w:rPr>
        <w:t>Brickwork,</w:t>
      </w:r>
      <w:proofErr w:type="gramEnd"/>
      <w:r w:rsidRPr="002D3716">
        <w:rPr>
          <w:rFonts w:cs="Arial"/>
          <w:szCs w:val="20"/>
          <w:lang w:val="en-GB" w:eastAsia="en-ZA"/>
        </w:rPr>
        <w:t xml:space="preserve"> is built in mortar Class </w:t>
      </w:r>
      <w:r w:rsidR="003148EA">
        <w:rPr>
          <w:rFonts w:cs="Arial"/>
          <w:szCs w:val="20"/>
          <w:lang w:val="en-GB" w:eastAsia="en-ZA"/>
        </w:rPr>
        <w:t>II</w:t>
      </w:r>
      <w:r w:rsidRPr="002D3716" w:rsidDel="003148EA">
        <w:rPr>
          <w:rFonts w:cs="Arial"/>
          <w:szCs w:val="20"/>
          <w:lang w:val="en-GB" w:eastAsia="en-ZA"/>
        </w:rPr>
        <w:t xml:space="preserve"> </w:t>
      </w:r>
      <w:r w:rsidR="003148EA">
        <w:rPr>
          <w:rFonts w:cs="Arial"/>
          <w:szCs w:val="20"/>
          <w:lang w:val="en-GB" w:eastAsia="en-ZA"/>
        </w:rPr>
        <w:t xml:space="preserve">and </w:t>
      </w:r>
      <w:r w:rsidRPr="002D3716">
        <w:rPr>
          <w:rFonts w:cs="Arial"/>
          <w:szCs w:val="20"/>
          <w:lang w:val="en-GB" w:eastAsia="en-ZA"/>
        </w:rPr>
        <w:t xml:space="preserve">complies with </w:t>
      </w:r>
      <w:r w:rsidR="005426C0">
        <w:rPr>
          <w:rFonts w:cs="Arial"/>
          <w:szCs w:val="20"/>
          <w:lang w:val="en-GB" w:eastAsia="en-ZA"/>
        </w:rPr>
        <w:fldChar w:fldCharType="begin"/>
      </w:r>
      <w:r w:rsidR="005426C0">
        <w:rPr>
          <w:rFonts w:cs="Arial"/>
          <w:szCs w:val="20"/>
          <w:lang w:val="en-GB" w:eastAsia="en-ZA"/>
        </w:rPr>
        <w:instrText xml:space="preserve"> REF _Ref447786646 \h </w:instrText>
      </w:r>
      <w:r w:rsidR="005426C0">
        <w:rPr>
          <w:rFonts w:cs="Arial"/>
          <w:szCs w:val="20"/>
          <w:lang w:val="en-GB" w:eastAsia="en-ZA"/>
        </w:rPr>
      </w:r>
      <w:r w:rsidR="005426C0">
        <w:rPr>
          <w:rFonts w:cs="Arial"/>
          <w:szCs w:val="20"/>
          <w:lang w:val="en-GB" w:eastAsia="en-ZA"/>
        </w:rPr>
        <w:fldChar w:fldCharType="separate"/>
      </w:r>
      <w:r w:rsidR="00FB44CA">
        <w:t xml:space="preserve">Table </w:t>
      </w:r>
      <w:r w:rsidR="00FB44CA">
        <w:rPr>
          <w:noProof/>
        </w:rPr>
        <w:t>1</w:t>
      </w:r>
      <w:r w:rsidR="005426C0">
        <w:rPr>
          <w:rFonts w:cs="Arial"/>
          <w:szCs w:val="20"/>
          <w:lang w:val="en-GB" w:eastAsia="en-ZA"/>
        </w:rPr>
        <w:fldChar w:fldCharType="end"/>
      </w:r>
      <w:r w:rsidR="005426C0">
        <w:rPr>
          <w:rFonts w:cs="Arial"/>
          <w:szCs w:val="20"/>
          <w:lang w:val="en-GB" w:eastAsia="en-ZA"/>
        </w:rPr>
        <w:fldChar w:fldCharType="begin"/>
      </w:r>
      <w:r w:rsidR="005426C0">
        <w:rPr>
          <w:rFonts w:cs="Arial"/>
          <w:szCs w:val="20"/>
          <w:lang w:val="en-GB" w:eastAsia="en-ZA"/>
        </w:rPr>
        <w:instrText xml:space="preserve"> REF _Ref447786656 \h </w:instrText>
      </w:r>
      <w:r w:rsidR="005426C0">
        <w:rPr>
          <w:rFonts w:cs="Arial"/>
          <w:szCs w:val="20"/>
          <w:lang w:val="en-GB" w:eastAsia="en-ZA"/>
        </w:rPr>
      </w:r>
      <w:r w:rsidR="005426C0">
        <w:rPr>
          <w:rFonts w:cs="Arial"/>
          <w:szCs w:val="20"/>
          <w:lang w:val="en-GB" w:eastAsia="en-ZA"/>
        </w:rPr>
        <w:fldChar w:fldCharType="separate"/>
      </w:r>
      <w:r w:rsidR="00FB44CA">
        <w:t xml:space="preserve">Table </w:t>
      </w:r>
      <w:r w:rsidR="00FB44CA">
        <w:rPr>
          <w:noProof/>
        </w:rPr>
        <w:t>19</w:t>
      </w:r>
      <w:r w:rsidR="005426C0">
        <w:rPr>
          <w:rFonts w:cs="Arial"/>
          <w:szCs w:val="20"/>
          <w:lang w:val="en-GB" w:eastAsia="en-ZA"/>
        </w:rPr>
        <w:fldChar w:fldCharType="end"/>
      </w:r>
      <w:r w:rsidRPr="002D3716">
        <w:rPr>
          <w:rFonts w:cs="Arial"/>
          <w:szCs w:val="20"/>
          <w:lang w:val="en-GB" w:eastAsia="en-ZA"/>
        </w:rPr>
        <w:t xml:space="preserve"> below.</w:t>
      </w:r>
    </w:p>
    <w:p w14:paraId="632BC52B" w14:textId="77777777" w:rsidR="002D3716" w:rsidRPr="002D3716" w:rsidRDefault="002D3716" w:rsidP="00D028EA">
      <w:pPr>
        <w:keepNext/>
        <w:tabs>
          <w:tab w:val="clear" w:pos="357"/>
        </w:tabs>
        <w:rPr>
          <w:rFonts w:cs="Arial"/>
          <w:szCs w:val="20"/>
          <w:lang w:val="en-GB" w:eastAsia="en-ZA"/>
        </w:rPr>
      </w:pPr>
    </w:p>
    <w:p w14:paraId="632BC52D" w14:textId="77777777" w:rsidR="002D3716" w:rsidRPr="002D3716" w:rsidRDefault="002D3716" w:rsidP="00D028EA">
      <w:pPr>
        <w:keepNext/>
        <w:tabs>
          <w:tab w:val="clear" w:pos="357"/>
        </w:tabs>
        <w:rPr>
          <w:rFonts w:cs="Arial"/>
          <w:szCs w:val="20"/>
          <w:lang w:val="en-GB" w:eastAsia="en-ZA"/>
        </w:rPr>
      </w:pPr>
    </w:p>
    <w:p w14:paraId="7A792F03" w14:textId="348EF52E" w:rsidR="005426C0" w:rsidRDefault="005426C0" w:rsidP="00D028EA">
      <w:pPr>
        <w:pStyle w:val="Caption"/>
        <w:keepNext/>
        <w:jc w:val="center"/>
      </w:pPr>
      <w:bookmarkStart w:id="2244" w:name="_Ref447786656"/>
      <w:r>
        <w:t xml:space="preserve">Table </w:t>
      </w:r>
      <w:r w:rsidR="001732D0">
        <w:fldChar w:fldCharType="begin"/>
      </w:r>
      <w:r w:rsidR="001732D0">
        <w:instrText xml:space="preserve"> SEQ Table \* ARABIC </w:instrText>
      </w:r>
      <w:r w:rsidR="001732D0">
        <w:fldChar w:fldCharType="separate"/>
      </w:r>
      <w:r w:rsidR="00FB44CA">
        <w:rPr>
          <w:noProof/>
        </w:rPr>
        <w:t>19</w:t>
      </w:r>
      <w:r w:rsidR="001732D0">
        <w:rPr>
          <w:noProof/>
        </w:rPr>
        <w:fldChar w:fldCharType="end"/>
      </w:r>
      <w:bookmarkEnd w:id="2244"/>
      <w:r>
        <w:t xml:space="preserve"> </w:t>
      </w:r>
      <w:r w:rsidRPr="008F2538">
        <w:t>Mortar classes</w:t>
      </w:r>
    </w:p>
    <w:tbl>
      <w:tblPr>
        <w:tblW w:w="0" w:type="auto"/>
        <w:tblInd w:w="15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43"/>
        <w:gridCol w:w="1694"/>
        <w:gridCol w:w="1440"/>
        <w:gridCol w:w="1985"/>
      </w:tblGrid>
      <w:tr w:rsidR="002D3716" w:rsidRPr="002D3716" w14:paraId="632BC536" w14:textId="77777777" w:rsidTr="00D028EA">
        <w:tc>
          <w:tcPr>
            <w:tcW w:w="1543" w:type="dxa"/>
          </w:tcPr>
          <w:p w14:paraId="632BC52E" w14:textId="77777777" w:rsidR="002D3716" w:rsidRPr="002D3716" w:rsidRDefault="002D3716" w:rsidP="002D3716">
            <w:pPr>
              <w:keepNext/>
              <w:tabs>
                <w:tab w:val="clear" w:pos="357"/>
              </w:tabs>
              <w:jc w:val="center"/>
              <w:rPr>
                <w:rFonts w:cs="Arial"/>
                <w:b/>
                <w:szCs w:val="20"/>
                <w:lang w:val="en-GB" w:eastAsia="en-ZA"/>
              </w:rPr>
            </w:pPr>
          </w:p>
          <w:p w14:paraId="632BC52F"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Mortar Class</w:t>
            </w:r>
          </w:p>
        </w:tc>
        <w:tc>
          <w:tcPr>
            <w:tcW w:w="1694" w:type="dxa"/>
          </w:tcPr>
          <w:p w14:paraId="632BC530"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 xml:space="preserve">Portland Cement </w:t>
            </w:r>
          </w:p>
          <w:p w14:paraId="632BC531"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Kg</w:t>
            </w:r>
          </w:p>
        </w:tc>
        <w:tc>
          <w:tcPr>
            <w:tcW w:w="1440" w:type="dxa"/>
          </w:tcPr>
          <w:p w14:paraId="632BC532"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Lime</w:t>
            </w:r>
          </w:p>
          <w:p w14:paraId="632BC533"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Litres</w:t>
            </w:r>
          </w:p>
        </w:tc>
        <w:tc>
          <w:tcPr>
            <w:tcW w:w="1985" w:type="dxa"/>
          </w:tcPr>
          <w:p w14:paraId="632BC534"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Sand (measured loose and damp)</w:t>
            </w:r>
          </w:p>
          <w:p w14:paraId="632BC535"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Litres max.</w:t>
            </w:r>
          </w:p>
        </w:tc>
      </w:tr>
      <w:tr w:rsidR="002D3716" w:rsidRPr="002D3716" w14:paraId="632BC543" w14:textId="77777777" w:rsidTr="00D028EA">
        <w:tc>
          <w:tcPr>
            <w:tcW w:w="1543" w:type="dxa"/>
          </w:tcPr>
          <w:p w14:paraId="632BC537"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I</w:t>
            </w:r>
          </w:p>
          <w:p w14:paraId="632BC538"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II</w:t>
            </w:r>
          </w:p>
          <w:p w14:paraId="632BC539"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III</w:t>
            </w:r>
          </w:p>
        </w:tc>
        <w:tc>
          <w:tcPr>
            <w:tcW w:w="1694" w:type="dxa"/>
          </w:tcPr>
          <w:p w14:paraId="632BC53A"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50</w:t>
            </w:r>
          </w:p>
          <w:p w14:paraId="632BC53B"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50</w:t>
            </w:r>
          </w:p>
          <w:p w14:paraId="632BC53C"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50</w:t>
            </w:r>
          </w:p>
        </w:tc>
        <w:tc>
          <w:tcPr>
            <w:tcW w:w="1440" w:type="dxa"/>
          </w:tcPr>
          <w:p w14:paraId="632BC53D"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0 - 10</w:t>
            </w:r>
          </w:p>
          <w:p w14:paraId="632BC53E"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0 - 40</w:t>
            </w:r>
          </w:p>
          <w:p w14:paraId="632BC53F"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0 - 80</w:t>
            </w:r>
          </w:p>
        </w:tc>
        <w:tc>
          <w:tcPr>
            <w:tcW w:w="1985" w:type="dxa"/>
          </w:tcPr>
          <w:p w14:paraId="632BC540"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127</w:t>
            </w:r>
          </w:p>
          <w:p w14:paraId="632BC541"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200</w:t>
            </w:r>
          </w:p>
          <w:p w14:paraId="632BC542"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270</w:t>
            </w:r>
          </w:p>
        </w:tc>
      </w:tr>
    </w:tbl>
    <w:p w14:paraId="632BC544" w14:textId="77777777" w:rsidR="002D3716" w:rsidRPr="002D3716" w:rsidRDefault="002D3716" w:rsidP="00D028EA">
      <w:pPr>
        <w:tabs>
          <w:tab w:val="clear" w:pos="357"/>
        </w:tabs>
        <w:rPr>
          <w:rFonts w:cs="Arial"/>
          <w:szCs w:val="20"/>
          <w:lang w:val="en-GB" w:eastAsia="en-ZA"/>
        </w:rPr>
      </w:pPr>
    </w:p>
    <w:p w14:paraId="632BC545" w14:textId="77777777" w:rsidR="002D3716" w:rsidRPr="002D3716" w:rsidRDefault="002D3716" w:rsidP="00D028EA">
      <w:pPr>
        <w:tabs>
          <w:tab w:val="clear" w:pos="357"/>
        </w:tabs>
        <w:rPr>
          <w:rFonts w:cs="Arial"/>
          <w:szCs w:val="20"/>
          <w:lang w:val="en-GB" w:eastAsia="en-ZA"/>
        </w:rPr>
      </w:pPr>
    </w:p>
    <w:p w14:paraId="632BC546" w14:textId="238AF329" w:rsid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Mortar mixing is done with mortar mixing machines or on clean non-absorbent close</w:t>
      </w:r>
      <w:r w:rsidR="00DF30E2">
        <w:rPr>
          <w:rFonts w:cs="Arial"/>
          <w:szCs w:val="20"/>
          <w:lang w:val="en-GB" w:eastAsia="en-ZA"/>
        </w:rPr>
        <w:t>d</w:t>
      </w:r>
      <w:r w:rsidRPr="002D3716">
        <w:rPr>
          <w:rFonts w:cs="Arial"/>
          <w:szCs w:val="20"/>
          <w:lang w:val="en-GB" w:eastAsia="en-ZA"/>
        </w:rPr>
        <w:t xml:space="preserve"> jointed platforms.  The platforms are well cleaned before mixing each batch.</w:t>
      </w:r>
    </w:p>
    <w:p w14:paraId="632BC547" w14:textId="77777777" w:rsidR="002D3716" w:rsidRPr="008C13B6" w:rsidRDefault="002D3716" w:rsidP="00FD36CA">
      <w:pPr>
        <w:pStyle w:val="Heading6"/>
        <w:ind w:left="851" w:hanging="851"/>
        <w:rPr>
          <w:lang w:val="en-GB" w:eastAsia="en-ZA"/>
        </w:rPr>
      </w:pPr>
      <w:r w:rsidRPr="008C13B6">
        <w:rPr>
          <w:lang w:val="en-GB" w:eastAsia="en-ZA"/>
        </w:rPr>
        <w:t>Faced Brickwork</w:t>
      </w:r>
    </w:p>
    <w:p w14:paraId="632BC548" w14:textId="77777777" w:rsidR="002D3716" w:rsidRPr="00C46555" w:rsidRDefault="002D3716" w:rsidP="00426014">
      <w:pPr>
        <w:pStyle w:val="Heading7"/>
        <w:rPr>
          <w:lang w:val="en-GB" w:eastAsia="en-ZA"/>
        </w:rPr>
      </w:pPr>
      <w:r w:rsidRPr="00C46555">
        <w:rPr>
          <w:lang w:val="en-GB" w:eastAsia="en-ZA"/>
        </w:rPr>
        <w:t>General</w:t>
      </w:r>
    </w:p>
    <w:p w14:paraId="632BC549" w14:textId="0B1A6309" w:rsidR="002D3716" w:rsidRPr="002D3716" w:rsidRDefault="002D3716" w:rsidP="00D028EA">
      <w:pPr>
        <w:tabs>
          <w:tab w:val="clear" w:pos="357"/>
        </w:tabs>
        <w:spacing w:after="200" w:line="360" w:lineRule="auto"/>
        <w:rPr>
          <w:rFonts w:eastAsiaTheme="minorHAnsi" w:cs="Arial"/>
          <w:szCs w:val="20"/>
          <w:lang w:val="en-US" w:eastAsia="en-ZA"/>
        </w:rPr>
      </w:pPr>
      <w:r w:rsidRPr="002D3716">
        <w:rPr>
          <w:rFonts w:eastAsiaTheme="minorHAnsi" w:cs="Arial"/>
          <w:szCs w:val="20"/>
          <w:lang w:val="en-US" w:eastAsia="en-ZA"/>
        </w:rPr>
        <w:t xml:space="preserve">Facing bricks are sorted to ensure that proper mixing of the bricks within the </w:t>
      </w:r>
      <w:proofErr w:type="spellStart"/>
      <w:r w:rsidRPr="002D3716">
        <w:rPr>
          <w:rFonts w:eastAsiaTheme="minorHAnsi" w:cs="Arial"/>
          <w:szCs w:val="20"/>
          <w:lang w:val="en-US" w:eastAsia="en-ZA"/>
        </w:rPr>
        <w:t>colour</w:t>
      </w:r>
      <w:proofErr w:type="spellEnd"/>
      <w:r w:rsidRPr="002D3716">
        <w:rPr>
          <w:rFonts w:eastAsiaTheme="minorHAnsi" w:cs="Arial"/>
          <w:szCs w:val="20"/>
          <w:lang w:val="en-US" w:eastAsia="en-ZA"/>
        </w:rPr>
        <w:t xml:space="preserve"> range is obtained; sudden changes in the color o</w:t>
      </w:r>
      <w:r w:rsidR="00FB38EE">
        <w:rPr>
          <w:rFonts w:eastAsiaTheme="minorHAnsi" w:cs="Arial"/>
          <w:szCs w:val="20"/>
          <w:lang w:val="en-US" w:eastAsia="en-ZA"/>
        </w:rPr>
        <w:t xml:space="preserve">f face work </w:t>
      </w:r>
      <w:r w:rsidR="007F7049">
        <w:rPr>
          <w:rFonts w:eastAsiaTheme="minorHAnsi" w:cs="Arial"/>
          <w:szCs w:val="20"/>
          <w:lang w:val="en-US" w:eastAsia="en-ZA"/>
        </w:rPr>
        <w:t xml:space="preserve">is </w:t>
      </w:r>
      <w:r w:rsidR="00FB38EE">
        <w:rPr>
          <w:rFonts w:eastAsiaTheme="minorHAnsi" w:cs="Arial"/>
          <w:szCs w:val="20"/>
          <w:lang w:val="en-US" w:eastAsia="en-ZA"/>
        </w:rPr>
        <w:t>not acceptable.</w:t>
      </w:r>
      <w:r w:rsidRPr="002D3716">
        <w:rPr>
          <w:rFonts w:eastAsiaTheme="minorHAnsi" w:cs="Arial"/>
          <w:szCs w:val="20"/>
          <w:lang w:val="en-US" w:eastAsia="en-ZA"/>
        </w:rPr>
        <w:t xml:space="preserve"> Facing bricks are even in size and shape and equal to </w:t>
      </w:r>
      <w:r w:rsidR="009B311B">
        <w:rPr>
          <w:rFonts w:eastAsiaTheme="minorHAnsi" w:cs="Arial"/>
          <w:szCs w:val="20"/>
          <w:lang w:val="en-US" w:eastAsia="en-ZA"/>
        </w:rPr>
        <w:t>S</w:t>
      </w:r>
      <w:r w:rsidR="009B311B" w:rsidRPr="002D3716">
        <w:rPr>
          <w:rFonts w:eastAsiaTheme="minorHAnsi" w:cs="Arial"/>
          <w:szCs w:val="20"/>
          <w:lang w:val="en-US" w:eastAsia="en-ZA"/>
        </w:rPr>
        <w:t xml:space="preserve">amples </w:t>
      </w:r>
      <w:r w:rsidRPr="002D3716">
        <w:rPr>
          <w:rFonts w:eastAsiaTheme="minorHAnsi" w:cs="Arial"/>
          <w:szCs w:val="20"/>
          <w:lang w:val="en-US" w:eastAsia="en-ZA"/>
        </w:rPr>
        <w:t xml:space="preserve">submitted to and accepted by the </w:t>
      </w:r>
      <w:r w:rsidR="0032439F">
        <w:rPr>
          <w:rFonts w:eastAsiaTheme="minorHAnsi" w:cs="Arial"/>
          <w:i/>
          <w:szCs w:val="20"/>
          <w:lang w:val="en-US" w:eastAsia="en-ZA"/>
        </w:rPr>
        <w:t>Project Manager</w:t>
      </w:r>
      <w:r w:rsidR="0032439F" w:rsidRPr="002D3716">
        <w:rPr>
          <w:rFonts w:eastAsiaTheme="minorHAnsi" w:cs="Arial"/>
          <w:szCs w:val="20"/>
          <w:lang w:val="en-US" w:eastAsia="en-ZA"/>
        </w:rPr>
        <w:t xml:space="preserve"> </w:t>
      </w:r>
      <w:r w:rsidRPr="002D3716">
        <w:rPr>
          <w:rFonts w:eastAsiaTheme="minorHAnsi" w:cs="Arial"/>
          <w:szCs w:val="20"/>
          <w:lang w:val="en-US" w:eastAsia="en-ZA"/>
        </w:rPr>
        <w:t>before use.</w:t>
      </w:r>
    </w:p>
    <w:p w14:paraId="632BC54A" w14:textId="77777777" w:rsidR="002D3716" w:rsidRPr="00C46555" w:rsidRDefault="002D3716" w:rsidP="00426014">
      <w:pPr>
        <w:pStyle w:val="Heading7"/>
        <w:rPr>
          <w:lang w:val="en-GB" w:eastAsia="en-ZA"/>
        </w:rPr>
      </w:pPr>
      <w:r w:rsidRPr="00C46555">
        <w:rPr>
          <w:lang w:val="en-GB" w:eastAsia="en-ZA"/>
        </w:rPr>
        <w:t xml:space="preserve">Bedding and </w:t>
      </w:r>
      <w:proofErr w:type="gramStart"/>
      <w:r w:rsidRPr="00C46555">
        <w:rPr>
          <w:lang w:val="en-GB" w:eastAsia="en-ZA"/>
        </w:rPr>
        <w:t>Pointing</w:t>
      </w:r>
      <w:proofErr w:type="gramEnd"/>
      <w:r w:rsidRPr="00C46555">
        <w:rPr>
          <w:lang w:val="en-GB" w:eastAsia="en-ZA"/>
        </w:rPr>
        <w:t>, etc.</w:t>
      </w:r>
    </w:p>
    <w:p w14:paraId="632BC54B" w14:textId="2DBF8DA3" w:rsidR="002D3716" w:rsidRPr="002D3716" w:rsidRDefault="002D3716" w:rsidP="00D028EA">
      <w:pPr>
        <w:tabs>
          <w:tab w:val="clear" w:pos="357"/>
        </w:tabs>
        <w:spacing w:after="200" w:line="360" w:lineRule="auto"/>
        <w:rPr>
          <w:rFonts w:eastAsiaTheme="minorHAnsi" w:cs="Arial"/>
          <w:szCs w:val="20"/>
          <w:lang w:val="en-US" w:eastAsia="en-ZA"/>
        </w:rPr>
      </w:pPr>
      <w:r w:rsidRPr="002D3716">
        <w:rPr>
          <w:rFonts w:eastAsiaTheme="minorHAnsi" w:cs="Arial"/>
          <w:szCs w:val="20"/>
          <w:lang w:val="en-US" w:eastAsia="en-ZA"/>
        </w:rPr>
        <w:t xml:space="preserve">Faced work, is built as described on the </w:t>
      </w:r>
      <w:r w:rsidR="003148EA">
        <w:rPr>
          <w:rFonts w:eastAsiaTheme="minorHAnsi" w:cs="Arial"/>
          <w:szCs w:val="20"/>
          <w:lang w:val="en-US" w:eastAsia="en-ZA"/>
        </w:rPr>
        <w:t>architectural</w:t>
      </w:r>
      <w:r w:rsidRPr="002D3716">
        <w:rPr>
          <w:rFonts w:eastAsiaTheme="minorHAnsi" w:cs="Arial"/>
          <w:szCs w:val="20"/>
          <w:lang w:val="en-US" w:eastAsia="en-ZA"/>
        </w:rPr>
        <w:t xml:space="preserve"> </w:t>
      </w:r>
      <w:r w:rsidR="007F7049">
        <w:rPr>
          <w:rFonts w:eastAsiaTheme="minorHAnsi" w:cs="Arial"/>
          <w:szCs w:val="20"/>
          <w:lang w:val="en-US" w:eastAsia="en-ZA"/>
        </w:rPr>
        <w:t>d</w:t>
      </w:r>
      <w:r w:rsidR="007F7049" w:rsidRPr="002D3716">
        <w:rPr>
          <w:rFonts w:eastAsiaTheme="minorHAnsi" w:cs="Arial"/>
          <w:szCs w:val="20"/>
          <w:lang w:val="en-US" w:eastAsia="en-ZA"/>
        </w:rPr>
        <w:t>rawings</w:t>
      </w:r>
      <w:r w:rsidRPr="002D3716">
        <w:rPr>
          <w:rFonts w:eastAsiaTheme="minorHAnsi" w:cs="Arial"/>
          <w:szCs w:val="20"/>
          <w:lang w:val="en-US" w:eastAsia="en-ZA"/>
        </w:rPr>
        <w:t xml:space="preserve">. All perpends are to be accurately kept.  Scaffold boards against faced work are turned away from walls during rain.  </w:t>
      </w:r>
    </w:p>
    <w:p w14:paraId="632BC54C" w14:textId="77777777" w:rsidR="002D3716" w:rsidRPr="00C46555" w:rsidRDefault="002D3716" w:rsidP="00426014">
      <w:pPr>
        <w:pStyle w:val="Heading7"/>
        <w:rPr>
          <w:lang w:val="en-GB" w:eastAsia="en-ZA"/>
        </w:rPr>
      </w:pPr>
      <w:r w:rsidRPr="00C46555">
        <w:rPr>
          <w:lang w:val="en-GB" w:eastAsia="en-ZA"/>
        </w:rPr>
        <w:lastRenderedPageBreak/>
        <w:t>Samples</w:t>
      </w:r>
    </w:p>
    <w:p w14:paraId="632BC54D" w14:textId="4EA9C447" w:rsidR="002D3716" w:rsidRPr="002D3716" w:rsidRDefault="002D3716" w:rsidP="00D028EA">
      <w:pPr>
        <w:tabs>
          <w:tab w:val="clear" w:pos="357"/>
        </w:tabs>
        <w:spacing w:after="200" w:line="360" w:lineRule="auto"/>
        <w:rPr>
          <w:rFonts w:eastAsiaTheme="minorHAnsi" w:cs="Arial"/>
          <w:szCs w:val="20"/>
          <w:lang w:val="en-US" w:eastAsia="en-ZA"/>
        </w:rPr>
      </w:pPr>
      <w:r w:rsidRPr="002D3716">
        <w:rPr>
          <w:rFonts w:eastAsiaTheme="minorHAnsi" w:cs="Arial"/>
          <w:szCs w:val="20"/>
          <w:lang w:val="en-US" w:eastAsia="en-ZA"/>
        </w:rPr>
        <w:t xml:space="preserve">Samples of the bricks to be used on </w:t>
      </w:r>
      <w:r w:rsidRPr="005426C0">
        <w:rPr>
          <w:rFonts w:eastAsiaTheme="minorHAnsi" w:cs="Arial"/>
          <w:szCs w:val="20"/>
          <w:lang w:val="en-US" w:eastAsia="en-ZA"/>
        </w:rPr>
        <w:t>Site</w:t>
      </w:r>
      <w:r w:rsidRPr="002D3716">
        <w:rPr>
          <w:rFonts w:eastAsiaTheme="minorHAnsi" w:cs="Arial"/>
          <w:szCs w:val="20"/>
          <w:lang w:val="en-US" w:eastAsia="en-ZA"/>
        </w:rPr>
        <w:t xml:space="preserve"> including face bricks and stock bricks are submitted to the </w:t>
      </w:r>
      <w:r w:rsidRPr="002D3716">
        <w:rPr>
          <w:rFonts w:eastAsiaTheme="minorHAnsi" w:cs="Arial"/>
          <w:i/>
          <w:szCs w:val="20"/>
          <w:lang w:val="en-US" w:eastAsia="en-ZA"/>
        </w:rPr>
        <w:t>Supervisor</w:t>
      </w:r>
      <w:r w:rsidRPr="002D3716">
        <w:rPr>
          <w:rFonts w:eastAsiaTheme="minorHAnsi" w:cs="Arial"/>
          <w:szCs w:val="20"/>
          <w:lang w:val="en-US" w:eastAsia="en-ZA"/>
        </w:rPr>
        <w:t xml:space="preserve"> for his acceptance and after acceptance these </w:t>
      </w:r>
      <w:r w:rsidR="009B311B">
        <w:rPr>
          <w:rFonts w:eastAsiaTheme="minorHAnsi" w:cs="Arial"/>
          <w:szCs w:val="20"/>
          <w:lang w:val="en-US" w:eastAsia="en-ZA"/>
        </w:rPr>
        <w:t>S</w:t>
      </w:r>
      <w:r w:rsidR="009B311B" w:rsidRPr="002D3716">
        <w:rPr>
          <w:rFonts w:eastAsiaTheme="minorHAnsi" w:cs="Arial"/>
          <w:szCs w:val="20"/>
          <w:lang w:val="en-US" w:eastAsia="en-ZA"/>
        </w:rPr>
        <w:t xml:space="preserve">amples </w:t>
      </w:r>
      <w:r w:rsidRPr="002D3716">
        <w:rPr>
          <w:rFonts w:eastAsiaTheme="minorHAnsi" w:cs="Arial"/>
          <w:szCs w:val="20"/>
          <w:lang w:val="en-US" w:eastAsia="en-ZA"/>
        </w:rPr>
        <w:t xml:space="preserve">are retained </w:t>
      </w:r>
      <w:r w:rsidR="0032439F">
        <w:rPr>
          <w:rFonts w:eastAsiaTheme="minorHAnsi" w:cs="Arial"/>
          <w:szCs w:val="20"/>
          <w:lang w:val="en-US" w:eastAsia="en-ZA"/>
        </w:rPr>
        <w:t xml:space="preserve">by the </w:t>
      </w:r>
      <w:r w:rsidR="0032439F" w:rsidRPr="0032439F">
        <w:rPr>
          <w:rFonts w:eastAsiaTheme="minorHAnsi" w:cs="Arial"/>
          <w:i/>
          <w:szCs w:val="20"/>
          <w:lang w:val="en-US" w:eastAsia="en-ZA"/>
        </w:rPr>
        <w:t>Project Manager</w:t>
      </w:r>
      <w:r w:rsidRPr="002D3716">
        <w:rPr>
          <w:rFonts w:eastAsiaTheme="minorHAnsi" w:cs="Arial"/>
          <w:szCs w:val="20"/>
          <w:lang w:val="en-US" w:eastAsia="en-ZA"/>
        </w:rPr>
        <w:t xml:space="preserve"> for the duration of the </w:t>
      </w:r>
      <w:r w:rsidR="0032439F">
        <w:rPr>
          <w:rFonts w:eastAsiaTheme="minorHAnsi" w:cs="Arial"/>
          <w:szCs w:val="20"/>
          <w:lang w:val="en-US" w:eastAsia="en-ZA"/>
        </w:rPr>
        <w:t>c</w:t>
      </w:r>
      <w:r w:rsidRPr="0032439F">
        <w:rPr>
          <w:rFonts w:eastAsiaTheme="minorHAnsi" w:cs="Arial"/>
          <w:szCs w:val="20"/>
          <w:lang w:val="en-US" w:eastAsia="en-ZA"/>
        </w:rPr>
        <w:t>ontract</w:t>
      </w:r>
      <w:r w:rsidRPr="002D3716">
        <w:rPr>
          <w:rFonts w:eastAsiaTheme="minorHAnsi" w:cs="Arial"/>
          <w:szCs w:val="20"/>
          <w:lang w:val="en-US" w:eastAsia="en-ZA"/>
        </w:rPr>
        <w:t>.</w:t>
      </w:r>
    </w:p>
    <w:p w14:paraId="632BC54E" w14:textId="61DBC9D5" w:rsidR="002D3716" w:rsidRPr="00EF4C3B" w:rsidRDefault="002D3716" w:rsidP="00D028EA">
      <w:pPr>
        <w:tabs>
          <w:tab w:val="clear" w:pos="357"/>
        </w:tabs>
        <w:spacing w:after="200" w:line="360" w:lineRule="auto"/>
        <w:rPr>
          <w:rFonts w:eastAsiaTheme="minorHAnsi" w:cs="Arial"/>
          <w:szCs w:val="20"/>
          <w:lang w:val="en-US" w:eastAsia="en-ZA"/>
        </w:rPr>
      </w:pPr>
      <w:r w:rsidRPr="002D3716">
        <w:rPr>
          <w:rFonts w:eastAsiaTheme="minorHAnsi" w:cs="Arial"/>
          <w:szCs w:val="20"/>
          <w:lang w:val="en-US" w:eastAsia="en-ZA"/>
        </w:rPr>
        <w:t xml:space="preserve">Notwithstanding the acceptance of any </w:t>
      </w:r>
      <w:r w:rsidR="009B311B">
        <w:rPr>
          <w:rFonts w:eastAsiaTheme="minorHAnsi" w:cs="Arial"/>
          <w:szCs w:val="20"/>
          <w:lang w:val="en-US" w:eastAsia="en-ZA"/>
        </w:rPr>
        <w:t>S</w:t>
      </w:r>
      <w:r w:rsidR="009B311B" w:rsidRPr="002D3716">
        <w:rPr>
          <w:rFonts w:eastAsiaTheme="minorHAnsi" w:cs="Arial"/>
          <w:szCs w:val="20"/>
          <w:lang w:val="en-US" w:eastAsia="en-ZA"/>
        </w:rPr>
        <w:t xml:space="preserve">amples </w:t>
      </w:r>
      <w:r w:rsidRPr="002D3716">
        <w:rPr>
          <w:rFonts w:eastAsiaTheme="minorHAnsi" w:cs="Arial"/>
          <w:szCs w:val="20"/>
          <w:lang w:val="en-US" w:eastAsia="en-ZA"/>
        </w:rPr>
        <w:t xml:space="preserve">the </w:t>
      </w:r>
      <w:r w:rsidRPr="00EF4C3B">
        <w:rPr>
          <w:rFonts w:eastAsiaTheme="minorHAnsi" w:cs="Arial"/>
          <w:i/>
          <w:szCs w:val="20"/>
          <w:lang w:val="en-US" w:eastAsia="en-ZA"/>
        </w:rPr>
        <w:t>Contractor</w:t>
      </w:r>
      <w:r w:rsidRPr="002D3716">
        <w:rPr>
          <w:rFonts w:eastAsiaTheme="minorHAnsi" w:cs="Arial"/>
          <w:szCs w:val="20"/>
          <w:lang w:val="en-US" w:eastAsia="en-ZA"/>
        </w:rPr>
        <w:t xml:space="preserve"> ensures that all bricks used on</w:t>
      </w:r>
      <w:r w:rsidRPr="00EF4C3B">
        <w:rPr>
          <w:rFonts w:eastAsiaTheme="minorHAnsi" w:cs="Arial"/>
          <w:i/>
          <w:szCs w:val="20"/>
          <w:lang w:val="en-US" w:eastAsia="en-ZA"/>
        </w:rPr>
        <w:t xml:space="preserve"> </w:t>
      </w:r>
      <w:r w:rsidRPr="0032439F">
        <w:rPr>
          <w:rFonts w:eastAsiaTheme="minorHAnsi" w:cs="Arial"/>
          <w:szCs w:val="20"/>
          <w:lang w:val="en-US" w:eastAsia="en-ZA"/>
        </w:rPr>
        <w:t>Site</w:t>
      </w:r>
      <w:r w:rsidRPr="002D3716">
        <w:rPr>
          <w:rFonts w:eastAsiaTheme="minorHAnsi" w:cs="Arial"/>
          <w:szCs w:val="20"/>
          <w:lang w:val="en-US" w:eastAsia="en-ZA"/>
        </w:rPr>
        <w:t xml:space="preserve"> are well burnt and cured and not subject to excessive shrinkage. </w:t>
      </w:r>
      <w:proofErr w:type="spellStart"/>
      <w:r w:rsidRPr="00EF4C3B">
        <w:rPr>
          <w:rFonts w:eastAsiaTheme="minorHAnsi" w:cs="Arial"/>
          <w:szCs w:val="20"/>
          <w:lang w:val="en-US" w:eastAsia="en-ZA"/>
        </w:rPr>
        <w:t>Underburnt</w:t>
      </w:r>
      <w:proofErr w:type="spellEnd"/>
      <w:r w:rsidRPr="00EF4C3B">
        <w:rPr>
          <w:rFonts w:eastAsiaTheme="minorHAnsi" w:cs="Arial"/>
          <w:szCs w:val="20"/>
          <w:lang w:val="en-US" w:eastAsia="en-ZA"/>
        </w:rPr>
        <w:t xml:space="preserve"> or immature bricks </w:t>
      </w:r>
      <w:r w:rsidR="00EF4C3B">
        <w:rPr>
          <w:rFonts w:eastAsiaTheme="minorHAnsi" w:cs="Arial"/>
          <w:szCs w:val="20"/>
          <w:lang w:val="en-US" w:eastAsia="en-ZA"/>
        </w:rPr>
        <w:t>are</w:t>
      </w:r>
      <w:r w:rsidRPr="00EF4C3B">
        <w:rPr>
          <w:rFonts w:eastAsiaTheme="minorHAnsi" w:cs="Arial"/>
          <w:szCs w:val="20"/>
          <w:lang w:val="en-US" w:eastAsia="en-ZA"/>
        </w:rPr>
        <w:t xml:space="preserve"> rejected.</w:t>
      </w:r>
    </w:p>
    <w:p w14:paraId="632BC54F" w14:textId="2E490DED" w:rsidR="002D3716" w:rsidRPr="00892ADD" w:rsidRDefault="002D3716" w:rsidP="00FD36CA">
      <w:pPr>
        <w:pStyle w:val="Heading5"/>
        <w:ind w:left="867" w:hanging="867"/>
      </w:pPr>
      <w:r w:rsidRPr="007E2D12">
        <w:t>Workman</w:t>
      </w:r>
      <w:r w:rsidRPr="00892ADD">
        <w:t>ship</w:t>
      </w:r>
    </w:p>
    <w:p w14:paraId="632BC551" w14:textId="3171A811"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Care is taken to keep cavities free from mortar droppings or other mortar and temporary openings </w:t>
      </w:r>
      <w:r w:rsidR="007F7049">
        <w:rPr>
          <w:rFonts w:cs="Arial"/>
          <w:szCs w:val="20"/>
          <w:lang w:val="en-GB" w:eastAsia="en-ZA"/>
        </w:rPr>
        <w:t>are</w:t>
      </w:r>
      <w:r w:rsidR="007F7049" w:rsidRPr="002D3716">
        <w:rPr>
          <w:rFonts w:cs="Arial"/>
          <w:szCs w:val="20"/>
          <w:lang w:val="en-GB" w:eastAsia="en-ZA"/>
        </w:rPr>
        <w:t xml:space="preserve"> </w:t>
      </w:r>
      <w:r w:rsidRPr="002D3716">
        <w:rPr>
          <w:rFonts w:cs="Arial"/>
          <w:szCs w:val="20"/>
          <w:lang w:val="en-GB" w:eastAsia="en-ZA"/>
        </w:rPr>
        <w:t>left at the bottom of walls through which any droppings, etc., can be removed on completion and on completion these are to be bricked up.</w:t>
      </w:r>
    </w:p>
    <w:p w14:paraId="632BC552" w14:textId="77777777" w:rsidR="002D3716" w:rsidRPr="002D3716" w:rsidRDefault="002D3716" w:rsidP="00D028EA">
      <w:pPr>
        <w:tabs>
          <w:tab w:val="clear" w:pos="357"/>
        </w:tabs>
        <w:spacing w:line="360" w:lineRule="auto"/>
        <w:rPr>
          <w:rFonts w:cs="Arial"/>
          <w:szCs w:val="20"/>
          <w:lang w:val="en-GB" w:eastAsia="en-ZA"/>
        </w:rPr>
      </w:pPr>
    </w:p>
    <w:p w14:paraId="632BC553" w14:textId="77777777" w:rsidR="002D3716" w:rsidRPr="002D3716" w:rsidRDefault="00EF4C3B" w:rsidP="00D028EA">
      <w:pPr>
        <w:tabs>
          <w:tab w:val="clear" w:pos="357"/>
        </w:tabs>
        <w:spacing w:line="360" w:lineRule="auto"/>
        <w:rPr>
          <w:rFonts w:cs="Arial"/>
          <w:szCs w:val="20"/>
          <w:lang w:val="en-GB" w:eastAsia="en-ZA"/>
        </w:rPr>
      </w:pPr>
      <w:r>
        <w:rPr>
          <w:rFonts w:cs="Arial"/>
          <w:szCs w:val="20"/>
          <w:lang w:val="en-GB" w:eastAsia="en-ZA"/>
        </w:rPr>
        <w:t>Weep holes are</w:t>
      </w:r>
      <w:r w:rsidR="002D3716" w:rsidRPr="002D3716">
        <w:rPr>
          <w:rFonts w:cs="Arial"/>
          <w:szCs w:val="20"/>
          <w:lang w:val="en-GB" w:eastAsia="en-ZA"/>
        </w:rPr>
        <w:t xml:space="preserve"> formed, at approximately 900 mm centres, in the outside skin of cavity walls by leaving open perpends in the lowest course of brickwork immediately above the damp-proof course.</w:t>
      </w:r>
    </w:p>
    <w:p w14:paraId="632BC554" w14:textId="77777777" w:rsidR="002D3716" w:rsidRPr="002D3716" w:rsidRDefault="002D3716" w:rsidP="00D028EA">
      <w:pPr>
        <w:tabs>
          <w:tab w:val="clear" w:pos="357"/>
        </w:tabs>
        <w:spacing w:line="360" w:lineRule="auto"/>
        <w:rPr>
          <w:rFonts w:cs="Arial"/>
          <w:szCs w:val="20"/>
          <w:lang w:val="en-GB" w:eastAsia="en-ZA"/>
        </w:rPr>
      </w:pPr>
    </w:p>
    <w:p w14:paraId="632BC555"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Brickwork is built within normally accepted tolerances being vertical as reflected on a builder's level and without bowing or bulging. Bowing or bulging </w:t>
      </w:r>
      <w:proofErr w:type="gramStart"/>
      <w:r w:rsidRPr="002D3716">
        <w:rPr>
          <w:rFonts w:cs="Arial"/>
          <w:szCs w:val="20"/>
          <w:lang w:val="en-GB" w:eastAsia="en-ZA"/>
        </w:rPr>
        <w:t>in excess of</w:t>
      </w:r>
      <w:proofErr w:type="gramEnd"/>
      <w:r w:rsidRPr="002D3716">
        <w:rPr>
          <w:rFonts w:cs="Arial"/>
          <w:szCs w:val="20"/>
          <w:lang w:val="en-GB" w:eastAsia="en-ZA"/>
        </w:rPr>
        <w:t xml:space="preserve"> 10 mm over any 3 m length will be rejected as unacceptable.</w:t>
      </w:r>
    </w:p>
    <w:p w14:paraId="632BC556" w14:textId="77777777" w:rsidR="002D3716" w:rsidRPr="002D3716" w:rsidRDefault="002D3716" w:rsidP="00D028EA">
      <w:pPr>
        <w:tabs>
          <w:tab w:val="clear" w:pos="357"/>
        </w:tabs>
        <w:spacing w:line="360" w:lineRule="auto"/>
        <w:rPr>
          <w:rFonts w:cs="Arial"/>
          <w:szCs w:val="20"/>
          <w:lang w:val="en-GB" w:eastAsia="en-ZA"/>
        </w:rPr>
      </w:pPr>
    </w:p>
    <w:p w14:paraId="632BC557"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Where brickwork, built to unacceptable tolerances, is not condemned by the </w:t>
      </w:r>
      <w:r w:rsidRPr="002D3716">
        <w:rPr>
          <w:rFonts w:cs="Arial"/>
          <w:i/>
          <w:szCs w:val="20"/>
          <w:lang w:val="en-GB" w:eastAsia="en-ZA"/>
        </w:rPr>
        <w:t>Supervisor</w:t>
      </w:r>
      <w:r w:rsidRPr="002D3716">
        <w:rPr>
          <w:rFonts w:cs="Arial"/>
          <w:szCs w:val="20"/>
          <w:lang w:val="en-GB" w:eastAsia="en-ZA"/>
        </w:rPr>
        <w:t xml:space="preserve">, any resultant additional costs involved in modifications to finishes or other components is for the account of the </w:t>
      </w:r>
      <w:r w:rsidRPr="002D3716">
        <w:rPr>
          <w:rFonts w:cs="Arial"/>
          <w:i/>
          <w:szCs w:val="20"/>
          <w:lang w:val="en-GB" w:eastAsia="en-ZA"/>
        </w:rPr>
        <w:t>Contractor</w:t>
      </w:r>
      <w:r w:rsidRPr="002D3716">
        <w:rPr>
          <w:rFonts w:cs="Arial"/>
          <w:szCs w:val="20"/>
          <w:lang w:val="en-GB" w:eastAsia="en-ZA"/>
        </w:rPr>
        <w:t>.</w:t>
      </w:r>
    </w:p>
    <w:p w14:paraId="632BC558" w14:textId="77777777" w:rsidR="002D3716" w:rsidRPr="002D3716" w:rsidRDefault="002D3716" w:rsidP="00D028EA">
      <w:pPr>
        <w:tabs>
          <w:tab w:val="clear" w:pos="357"/>
        </w:tabs>
        <w:spacing w:line="360" w:lineRule="auto"/>
        <w:rPr>
          <w:rFonts w:cs="Arial"/>
          <w:szCs w:val="20"/>
          <w:lang w:val="en-GB" w:eastAsia="en-ZA"/>
        </w:rPr>
      </w:pPr>
    </w:p>
    <w:p w14:paraId="632BC559"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The brickwork is carried up in a uniform manner, no part being raised more than 1.2 m above adjoining work. Where necessary, bricks are soaked with water before being laid and the course of bricks last laid is well wetted before laying a fresh course upon it.</w:t>
      </w:r>
    </w:p>
    <w:p w14:paraId="632BC55A" w14:textId="77777777" w:rsidR="002D3716" w:rsidRPr="002D3716" w:rsidRDefault="002D3716" w:rsidP="00D028EA">
      <w:pPr>
        <w:tabs>
          <w:tab w:val="clear" w:pos="357"/>
        </w:tabs>
        <w:spacing w:line="360" w:lineRule="auto"/>
        <w:rPr>
          <w:rFonts w:cs="Arial"/>
          <w:szCs w:val="20"/>
          <w:lang w:val="en-GB" w:eastAsia="en-ZA"/>
        </w:rPr>
      </w:pPr>
    </w:p>
    <w:p w14:paraId="632BC55B" w14:textId="7CFE7540"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Walls in thicknesses of more than one skin have the skins tied together with wire ties, at le</w:t>
      </w:r>
      <w:r w:rsidR="00EF4C3B">
        <w:rPr>
          <w:rFonts w:cs="Arial"/>
          <w:szCs w:val="20"/>
          <w:lang w:val="en-GB" w:eastAsia="en-ZA"/>
        </w:rPr>
        <w:t xml:space="preserve">ast five </w:t>
      </w:r>
      <w:proofErr w:type="spellStart"/>
      <w:r w:rsidR="00EF4C3B">
        <w:rPr>
          <w:rFonts w:cs="Arial"/>
          <w:szCs w:val="20"/>
          <w:lang w:val="en-GB" w:eastAsia="en-ZA"/>
        </w:rPr>
        <w:t>ties</w:t>
      </w:r>
      <w:proofErr w:type="spellEnd"/>
      <w:r w:rsidR="00EF4C3B">
        <w:rPr>
          <w:rFonts w:cs="Arial"/>
          <w:szCs w:val="20"/>
          <w:lang w:val="en-GB" w:eastAsia="en-ZA"/>
        </w:rPr>
        <w:t xml:space="preserve"> per square metre.</w:t>
      </w:r>
      <w:r w:rsidRPr="002D3716">
        <w:rPr>
          <w:rFonts w:cs="Arial"/>
          <w:szCs w:val="20"/>
          <w:lang w:val="en-GB" w:eastAsia="en-ZA"/>
        </w:rPr>
        <w:t xml:space="preserve"> Linings to concrete, unless otherwise specified, are tied to the concrete with wire ties, at least, five</w:t>
      </w:r>
      <w:r w:rsidR="007F7049">
        <w:rPr>
          <w:rFonts w:cs="Arial"/>
          <w:szCs w:val="20"/>
          <w:lang w:val="en-GB" w:eastAsia="en-ZA"/>
        </w:rPr>
        <w:t xml:space="preserve"> (5)</w:t>
      </w:r>
      <w:r w:rsidRPr="002D3716">
        <w:rPr>
          <w:rFonts w:cs="Arial"/>
          <w:szCs w:val="20"/>
          <w:lang w:val="en-GB" w:eastAsia="en-ZA"/>
        </w:rPr>
        <w:t xml:space="preserve"> ties per square metre.</w:t>
      </w:r>
    </w:p>
    <w:p w14:paraId="632BC55C" w14:textId="77777777" w:rsidR="002D3716" w:rsidRPr="002D3716" w:rsidRDefault="002D3716" w:rsidP="00D028EA">
      <w:pPr>
        <w:tabs>
          <w:tab w:val="clear" w:pos="357"/>
        </w:tabs>
        <w:spacing w:line="360" w:lineRule="auto"/>
        <w:rPr>
          <w:rFonts w:cs="Arial"/>
          <w:szCs w:val="20"/>
          <w:lang w:val="en-GB" w:eastAsia="en-ZA"/>
        </w:rPr>
      </w:pPr>
    </w:p>
    <w:p w14:paraId="632BC55D" w14:textId="58DD8BFA"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Hollow walls, unless otherwise specified, </w:t>
      </w:r>
      <w:r w:rsidR="00EF4C3B">
        <w:rPr>
          <w:rFonts w:cs="Arial"/>
          <w:szCs w:val="20"/>
          <w:lang w:val="en-GB" w:eastAsia="en-ZA"/>
        </w:rPr>
        <w:t>are</w:t>
      </w:r>
      <w:r w:rsidRPr="002D3716">
        <w:rPr>
          <w:rFonts w:cs="Arial"/>
          <w:szCs w:val="20"/>
          <w:lang w:val="en-GB" w:eastAsia="en-ZA"/>
        </w:rPr>
        <w:t xml:space="preserve"> built of two half brick skins with cavity between, tied together with wire ties, at least five </w:t>
      </w:r>
      <w:r w:rsidR="007F7049">
        <w:rPr>
          <w:rFonts w:cs="Arial"/>
          <w:szCs w:val="20"/>
          <w:lang w:val="en-GB" w:eastAsia="en-ZA"/>
        </w:rPr>
        <w:t>(5)</w:t>
      </w:r>
      <w:r w:rsidR="007F7049" w:rsidRPr="002D3716">
        <w:rPr>
          <w:rFonts w:cs="Arial"/>
          <w:szCs w:val="20"/>
          <w:lang w:val="en-GB" w:eastAsia="en-ZA"/>
        </w:rPr>
        <w:t xml:space="preserve"> </w:t>
      </w:r>
      <w:r w:rsidRPr="002D3716">
        <w:rPr>
          <w:rFonts w:cs="Arial"/>
          <w:szCs w:val="20"/>
          <w:lang w:val="en-GB" w:eastAsia="en-ZA"/>
        </w:rPr>
        <w:t>ties per square metre.</w:t>
      </w:r>
    </w:p>
    <w:p w14:paraId="632BC55E" w14:textId="77777777" w:rsidR="002D3716" w:rsidRPr="002D3716" w:rsidRDefault="002D3716" w:rsidP="00D028EA">
      <w:pPr>
        <w:tabs>
          <w:tab w:val="clear" w:pos="357"/>
        </w:tabs>
        <w:spacing w:line="360" w:lineRule="auto"/>
        <w:rPr>
          <w:rFonts w:cs="Arial"/>
          <w:szCs w:val="20"/>
          <w:lang w:val="en-GB" w:eastAsia="en-ZA"/>
        </w:rPr>
      </w:pPr>
    </w:p>
    <w:p w14:paraId="632BC55F"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Descriptions of beam filling are deemed to include for cutting and fitting between roof members, carrying hard up to the underside of roof coverings and flushing up in mortar.</w:t>
      </w:r>
    </w:p>
    <w:p w14:paraId="632BC560" w14:textId="77777777" w:rsidR="002D3716" w:rsidRPr="002D3716" w:rsidRDefault="002D3716" w:rsidP="00D028EA">
      <w:pPr>
        <w:tabs>
          <w:tab w:val="clear" w:pos="357"/>
        </w:tabs>
        <w:spacing w:line="360" w:lineRule="auto"/>
        <w:rPr>
          <w:rFonts w:cs="Arial"/>
          <w:szCs w:val="20"/>
          <w:lang w:val="en-GB" w:eastAsia="en-ZA"/>
        </w:rPr>
      </w:pPr>
    </w:p>
    <w:p w14:paraId="632BC561"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Mortar joints to brickwork are not less than 5 mm or more than 10 mm thick and descriptions of brickwork, unless otherwise specified, is deemed to include for raking out joints whilst the mortar is soft to form an adequate key for plaster or mortar backing.</w:t>
      </w:r>
    </w:p>
    <w:p w14:paraId="632BC562" w14:textId="77777777" w:rsidR="002D3716" w:rsidRPr="00C46555" w:rsidRDefault="002D3716" w:rsidP="00FD36CA">
      <w:pPr>
        <w:pStyle w:val="Heading6"/>
        <w:ind w:left="851" w:hanging="851"/>
        <w:rPr>
          <w:lang w:val="en-GB" w:eastAsia="en-ZA"/>
        </w:rPr>
      </w:pPr>
      <w:r w:rsidRPr="00C46555">
        <w:rPr>
          <w:lang w:val="en-GB" w:eastAsia="en-ZA"/>
        </w:rPr>
        <w:lastRenderedPageBreak/>
        <w:t xml:space="preserve">Setting up and </w:t>
      </w:r>
      <w:proofErr w:type="gramStart"/>
      <w:r w:rsidRPr="00C46555">
        <w:rPr>
          <w:lang w:val="en-GB" w:eastAsia="en-ZA"/>
        </w:rPr>
        <w:t>Building</w:t>
      </w:r>
      <w:proofErr w:type="gramEnd"/>
      <w:r w:rsidRPr="00C46555">
        <w:rPr>
          <w:lang w:val="en-GB" w:eastAsia="en-ZA"/>
        </w:rPr>
        <w:t xml:space="preserve"> in of Frames, etc.</w:t>
      </w:r>
    </w:p>
    <w:p w14:paraId="632BC563"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Wherever frames, etc., are fixed in brickwork, or against steel they are left perfectly </w:t>
      </w:r>
      <w:proofErr w:type="gramStart"/>
      <w:r w:rsidRPr="002D3716">
        <w:rPr>
          <w:rFonts w:cs="Arial"/>
          <w:szCs w:val="20"/>
          <w:lang w:val="en-GB" w:eastAsia="en-ZA"/>
        </w:rPr>
        <w:t>watertight</w:t>
      </w:r>
      <w:proofErr w:type="gramEnd"/>
      <w:r w:rsidRPr="002D3716">
        <w:rPr>
          <w:rFonts w:cs="Arial"/>
          <w:szCs w:val="20"/>
          <w:lang w:val="en-GB" w:eastAsia="en-ZA"/>
        </w:rPr>
        <w:t xml:space="preserve"> and the descriptions are deemed to include for the following:</w:t>
      </w:r>
    </w:p>
    <w:p w14:paraId="632BC564" w14:textId="77777777" w:rsidR="002D3716" w:rsidRPr="002D3716" w:rsidRDefault="002D3716" w:rsidP="00D028EA">
      <w:pPr>
        <w:tabs>
          <w:tab w:val="clear" w:pos="357"/>
        </w:tabs>
        <w:spacing w:line="360" w:lineRule="auto"/>
        <w:rPr>
          <w:rFonts w:cs="Arial"/>
          <w:szCs w:val="20"/>
          <w:lang w:val="en-GB" w:eastAsia="en-ZA"/>
        </w:rPr>
      </w:pPr>
    </w:p>
    <w:p w14:paraId="632BC565" w14:textId="77777777" w:rsidR="002D3716" w:rsidRPr="002D3716" w:rsidRDefault="002D3716" w:rsidP="00C569F4">
      <w:pPr>
        <w:numPr>
          <w:ilvl w:val="0"/>
          <w:numId w:val="44"/>
        </w:numPr>
        <w:tabs>
          <w:tab w:val="clear" w:pos="357"/>
        </w:tabs>
        <w:spacing w:after="200" w:line="360" w:lineRule="auto"/>
        <w:ind w:left="142"/>
        <w:jc w:val="left"/>
        <w:rPr>
          <w:rFonts w:cs="Arial"/>
          <w:szCs w:val="20"/>
          <w:lang w:val="en-GB" w:eastAsia="en-ZA"/>
        </w:rPr>
      </w:pPr>
      <w:r w:rsidRPr="002D3716">
        <w:rPr>
          <w:rFonts w:cs="Arial"/>
          <w:szCs w:val="20"/>
          <w:lang w:val="en-GB" w:eastAsia="en-ZA"/>
        </w:rPr>
        <w:t xml:space="preserve">Building of brickwork hard up against frames, etc., cutting of mortises and pinning or building in of lugs in mortar or screwing to plugs in concrete, including holes, </w:t>
      </w:r>
      <w:proofErr w:type="gramStart"/>
      <w:r w:rsidRPr="002D3716">
        <w:rPr>
          <w:rFonts w:cs="Arial"/>
          <w:szCs w:val="20"/>
          <w:lang w:val="en-GB" w:eastAsia="en-ZA"/>
        </w:rPr>
        <w:t>screws</w:t>
      </w:r>
      <w:proofErr w:type="gramEnd"/>
      <w:r w:rsidRPr="002D3716">
        <w:rPr>
          <w:rFonts w:cs="Arial"/>
          <w:szCs w:val="20"/>
          <w:lang w:val="en-GB" w:eastAsia="en-ZA"/>
        </w:rPr>
        <w:t xml:space="preserve"> and plugs, bedding solid in mortar around windows, frames, etc., as necessary and pointing all round on both sides.</w:t>
      </w:r>
    </w:p>
    <w:p w14:paraId="632BC566" w14:textId="77777777" w:rsidR="002D3716" w:rsidRPr="002D3716" w:rsidRDefault="002D3716" w:rsidP="00C569F4">
      <w:pPr>
        <w:numPr>
          <w:ilvl w:val="0"/>
          <w:numId w:val="44"/>
        </w:numPr>
        <w:tabs>
          <w:tab w:val="clear" w:pos="357"/>
        </w:tabs>
        <w:spacing w:after="200" w:line="360" w:lineRule="auto"/>
        <w:ind w:left="142"/>
        <w:jc w:val="left"/>
        <w:rPr>
          <w:rFonts w:cs="Arial"/>
          <w:szCs w:val="20"/>
          <w:lang w:val="en-GB" w:eastAsia="en-ZA"/>
        </w:rPr>
      </w:pPr>
      <w:r w:rsidRPr="002D3716">
        <w:rPr>
          <w:rFonts w:cs="Arial"/>
          <w:szCs w:val="20"/>
          <w:lang w:val="en-GB" w:eastAsia="en-ZA"/>
        </w:rPr>
        <w:t xml:space="preserve">Screwing or spot welding of steel at not exceeding 500 mm centres including all necessary countersunk self-tapping screws, </w:t>
      </w:r>
      <w:proofErr w:type="gramStart"/>
      <w:r w:rsidRPr="002D3716">
        <w:rPr>
          <w:rFonts w:cs="Arial"/>
          <w:szCs w:val="20"/>
          <w:lang w:val="en-GB" w:eastAsia="en-ZA"/>
        </w:rPr>
        <w:t>holes</w:t>
      </w:r>
      <w:proofErr w:type="gramEnd"/>
      <w:r w:rsidRPr="002D3716">
        <w:rPr>
          <w:rFonts w:cs="Arial"/>
          <w:szCs w:val="20"/>
          <w:lang w:val="en-GB" w:eastAsia="en-ZA"/>
        </w:rPr>
        <w:t xml:space="preserve"> and welding.</w:t>
      </w:r>
    </w:p>
    <w:p w14:paraId="632BC567" w14:textId="77777777" w:rsidR="002D3716" w:rsidRPr="002D3716" w:rsidRDefault="002D3716" w:rsidP="00C569F4">
      <w:pPr>
        <w:numPr>
          <w:ilvl w:val="0"/>
          <w:numId w:val="44"/>
        </w:numPr>
        <w:tabs>
          <w:tab w:val="clear" w:pos="357"/>
        </w:tabs>
        <w:spacing w:after="200" w:line="360" w:lineRule="auto"/>
        <w:ind w:left="142"/>
        <w:jc w:val="left"/>
        <w:rPr>
          <w:rFonts w:cs="Arial"/>
          <w:szCs w:val="20"/>
          <w:lang w:val="en-GB" w:eastAsia="en-ZA"/>
        </w:rPr>
      </w:pPr>
      <w:r w:rsidRPr="002D3716">
        <w:rPr>
          <w:rFonts w:cs="Arial"/>
          <w:szCs w:val="20"/>
          <w:lang w:val="en-GB" w:eastAsia="en-ZA"/>
        </w:rPr>
        <w:t>Necessary bracing and strutting of frames, etc., to prevent distortion.</w:t>
      </w:r>
    </w:p>
    <w:p w14:paraId="4EA2F102" w14:textId="77777777" w:rsidR="00485916" w:rsidRDefault="002D3716" w:rsidP="00FD36CA">
      <w:pPr>
        <w:pStyle w:val="Heading4"/>
        <w:ind w:left="851" w:hanging="851"/>
        <w:rPr>
          <w:lang w:val="en-GB"/>
        </w:rPr>
      </w:pPr>
      <w:bookmarkStart w:id="2245" w:name="_Toc431995283"/>
      <w:bookmarkStart w:id="2246" w:name="_Toc434830153"/>
      <w:bookmarkStart w:id="2247" w:name="_Toc438206525"/>
      <w:bookmarkStart w:id="2248" w:name="_Toc441669744"/>
      <w:r w:rsidRPr="007E2D12">
        <w:rPr>
          <w:lang w:val="en-GB"/>
        </w:rPr>
        <w:t>Waterproofing</w:t>
      </w:r>
      <w:bookmarkEnd w:id="2245"/>
      <w:bookmarkEnd w:id="2246"/>
      <w:bookmarkEnd w:id="2247"/>
      <w:bookmarkEnd w:id="2248"/>
      <w:r w:rsidR="00485916" w:rsidRPr="00892ADD">
        <w:rPr>
          <w:lang w:val="en-GB"/>
        </w:rPr>
        <w:t xml:space="preserve"> </w:t>
      </w:r>
    </w:p>
    <w:p w14:paraId="632BC568" w14:textId="5C04B25E" w:rsidR="002D3716" w:rsidRPr="00892ADD" w:rsidRDefault="00485916" w:rsidP="00FD36CA">
      <w:pPr>
        <w:pStyle w:val="Heading5"/>
        <w:ind w:left="867" w:hanging="867"/>
      </w:pPr>
      <w:r w:rsidRPr="007E2D12">
        <w:t>Materials</w:t>
      </w:r>
    </w:p>
    <w:p w14:paraId="632BC56A" w14:textId="7C767603" w:rsidR="002D3716" w:rsidRPr="002D3716" w:rsidRDefault="002D3716" w:rsidP="00D028EA">
      <w:pPr>
        <w:tabs>
          <w:tab w:val="clear" w:pos="357"/>
        </w:tabs>
        <w:rPr>
          <w:rFonts w:cs="Arial"/>
          <w:szCs w:val="20"/>
          <w:lang w:val="en-GB" w:eastAsia="en-ZA"/>
        </w:rPr>
      </w:pPr>
      <w:r w:rsidRPr="002D3716">
        <w:rPr>
          <w:rFonts w:cs="Arial"/>
          <w:szCs w:val="20"/>
          <w:lang w:val="en-GB" w:eastAsia="en-ZA"/>
        </w:rPr>
        <w:t xml:space="preserve">Damp proofing and waterproofing comply with the requirements given in </w:t>
      </w:r>
      <w:r w:rsidR="005C0B8C">
        <w:rPr>
          <w:rFonts w:cs="Arial"/>
          <w:szCs w:val="20"/>
          <w:lang w:val="en-GB" w:eastAsia="en-ZA"/>
        </w:rPr>
        <w:fldChar w:fldCharType="begin"/>
      </w:r>
      <w:r w:rsidR="005C0B8C">
        <w:rPr>
          <w:rFonts w:cs="Arial"/>
          <w:szCs w:val="20"/>
          <w:lang w:val="en-GB" w:eastAsia="en-ZA"/>
        </w:rPr>
        <w:instrText xml:space="preserve"> REF _Ref452018254 \h </w:instrText>
      </w:r>
      <w:r w:rsidR="005C0B8C">
        <w:rPr>
          <w:rFonts w:cs="Arial"/>
          <w:szCs w:val="20"/>
          <w:lang w:val="en-GB" w:eastAsia="en-ZA"/>
        </w:rPr>
      </w:r>
      <w:r w:rsidR="005C0B8C">
        <w:rPr>
          <w:rFonts w:cs="Arial"/>
          <w:szCs w:val="20"/>
          <w:lang w:val="en-GB" w:eastAsia="en-ZA"/>
        </w:rPr>
        <w:fldChar w:fldCharType="separate"/>
      </w:r>
      <w:r w:rsidR="00FB44CA">
        <w:t xml:space="preserve">Table </w:t>
      </w:r>
      <w:r w:rsidR="00FB44CA">
        <w:rPr>
          <w:noProof/>
        </w:rPr>
        <w:t>20</w:t>
      </w:r>
      <w:r w:rsidR="005C0B8C">
        <w:rPr>
          <w:rFonts w:cs="Arial"/>
          <w:szCs w:val="20"/>
          <w:lang w:val="en-GB" w:eastAsia="en-ZA"/>
        </w:rPr>
        <w:fldChar w:fldCharType="end"/>
      </w:r>
      <w:r w:rsidRPr="002D3716">
        <w:rPr>
          <w:rFonts w:cs="Arial"/>
          <w:szCs w:val="20"/>
          <w:lang w:val="en-GB" w:eastAsia="en-ZA"/>
        </w:rPr>
        <w:t>below.</w:t>
      </w:r>
    </w:p>
    <w:p w14:paraId="632BC56B" w14:textId="77777777" w:rsidR="002D3716" w:rsidRPr="002D3716" w:rsidRDefault="002D3716" w:rsidP="00D028EA">
      <w:pPr>
        <w:tabs>
          <w:tab w:val="clear" w:pos="357"/>
        </w:tabs>
        <w:rPr>
          <w:rFonts w:cs="Arial"/>
          <w:szCs w:val="20"/>
          <w:lang w:val="en-GB" w:eastAsia="en-ZA"/>
        </w:rPr>
      </w:pPr>
    </w:p>
    <w:p w14:paraId="4BE4F025" w14:textId="7573317C" w:rsidR="005C0B8C" w:rsidRDefault="005C0B8C" w:rsidP="00D028EA">
      <w:pPr>
        <w:pStyle w:val="Caption"/>
        <w:keepNext/>
        <w:jc w:val="center"/>
      </w:pPr>
      <w:bookmarkStart w:id="2249" w:name="_Toc162939763"/>
      <w:bookmarkStart w:id="2250" w:name="_Ref452018254"/>
      <w:bookmarkEnd w:id="2249"/>
      <w:r>
        <w:t xml:space="preserve">Table </w:t>
      </w:r>
      <w:r w:rsidR="001732D0">
        <w:fldChar w:fldCharType="begin"/>
      </w:r>
      <w:r w:rsidR="001732D0">
        <w:instrText xml:space="preserve"> SEQ Table \* ARABIC </w:instrText>
      </w:r>
      <w:r w:rsidR="001732D0">
        <w:fldChar w:fldCharType="separate"/>
      </w:r>
      <w:r w:rsidR="00FB44CA">
        <w:rPr>
          <w:noProof/>
        </w:rPr>
        <w:t>20</w:t>
      </w:r>
      <w:r w:rsidR="001732D0">
        <w:rPr>
          <w:noProof/>
        </w:rPr>
        <w:fldChar w:fldCharType="end"/>
      </w:r>
      <w:bookmarkEnd w:id="2250"/>
      <w:r>
        <w:t xml:space="preserve"> </w:t>
      </w:r>
      <w:r w:rsidRPr="00542A05">
        <w:t>Waterproofing materials</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20"/>
        <w:gridCol w:w="1878"/>
        <w:gridCol w:w="2373"/>
      </w:tblGrid>
      <w:tr w:rsidR="002D3716" w:rsidRPr="002D3716" w14:paraId="632BC571" w14:textId="77777777" w:rsidTr="00FD36CA">
        <w:tc>
          <w:tcPr>
            <w:tcW w:w="4820" w:type="dxa"/>
          </w:tcPr>
          <w:p w14:paraId="632BC56E"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Material</w:t>
            </w:r>
          </w:p>
        </w:tc>
        <w:tc>
          <w:tcPr>
            <w:tcW w:w="1878" w:type="dxa"/>
          </w:tcPr>
          <w:p w14:paraId="632BC56F"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SANS</w:t>
            </w:r>
          </w:p>
        </w:tc>
        <w:tc>
          <w:tcPr>
            <w:tcW w:w="2373" w:type="dxa"/>
          </w:tcPr>
          <w:p w14:paraId="632BC570"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Type and/or Additional Requirements</w:t>
            </w:r>
          </w:p>
        </w:tc>
      </w:tr>
      <w:tr w:rsidR="002D3716" w:rsidRPr="002D3716" w14:paraId="632BC5AB" w14:textId="77777777" w:rsidTr="00FD36CA">
        <w:tc>
          <w:tcPr>
            <w:tcW w:w="4820" w:type="dxa"/>
          </w:tcPr>
          <w:p w14:paraId="632BC572" w14:textId="77777777" w:rsidR="002D3716" w:rsidRPr="002D3716" w:rsidRDefault="002D3716" w:rsidP="002D3716">
            <w:pPr>
              <w:keepNext/>
              <w:tabs>
                <w:tab w:val="clear" w:pos="357"/>
              </w:tabs>
              <w:jc w:val="left"/>
              <w:rPr>
                <w:rFonts w:cs="Arial"/>
                <w:szCs w:val="20"/>
                <w:lang w:val="en-GB" w:eastAsia="en-ZA"/>
              </w:rPr>
            </w:pPr>
            <w:r w:rsidRPr="002D3716">
              <w:rPr>
                <w:rFonts w:cs="Arial"/>
                <w:szCs w:val="20"/>
                <w:lang w:val="en-GB" w:eastAsia="en-ZA"/>
              </w:rPr>
              <w:t>Bituminous damp-proof course to wall, sills, etc.</w:t>
            </w:r>
          </w:p>
          <w:p w14:paraId="632BC573" w14:textId="77777777" w:rsidR="002D3716" w:rsidRPr="002D3716" w:rsidRDefault="002D3716" w:rsidP="002D3716">
            <w:pPr>
              <w:keepNext/>
              <w:tabs>
                <w:tab w:val="clear" w:pos="357"/>
              </w:tabs>
              <w:jc w:val="left"/>
              <w:rPr>
                <w:rFonts w:cs="Arial"/>
                <w:szCs w:val="20"/>
                <w:lang w:val="en-GB" w:eastAsia="en-ZA"/>
              </w:rPr>
            </w:pPr>
          </w:p>
          <w:p w14:paraId="632BC574" w14:textId="77777777" w:rsidR="002D3716" w:rsidRPr="002D3716" w:rsidRDefault="002D3716" w:rsidP="002D3716">
            <w:pPr>
              <w:keepNext/>
              <w:tabs>
                <w:tab w:val="clear" w:pos="357"/>
              </w:tabs>
              <w:jc w:val="left"/>
              <w:rPr>
                <w:rFonts w:cs="Arial"/>
                <w:szCs w:val="20"/>
                <w:lang w:val="en-GB" w:eastAsia="en-ZA"/>
              </w:rPr>
            </w:pPr>
            <w:r w:rsidRPr="002D3716">
              <w:rPr>
                <w:rFonts w:cs="Arial"/>
                <w:szCs w:val="20"/>
                <w:lang w:val="en-GB" w:eastAsia="en-ZA"/>
              </w:rPr>
              <w:t>Polyethylene sheet in damp-proof course to walls, sills etc.</w:t>
            </w:r>
          </w:p>
          <w:p w14:paraId="632BC575" w14:textId="77777777" w:rsidR="002D3716" w:rsidRPr="002D3716" w:rsidRDefault="002D3716" w:rsidP="002D3716">
            <w:pPr>
              <w:keepNext/>
              <w:tabs>
                <w:tab w:val="clear" w:pos="357"/>
              </w:tabs>
              <w:jc w:val="left"/>
              <w:rPr>
                <w:rFonts w:cs="Arial"/>
                <w:szCs w:val="20"/>
                <w:lang w:val="en-GB" w:eastAsia="en-ZA"/>
              </w:rPr>
            </w:pPr>
          </w:p>
          <w:p w14:paraId="632BC576" w14:textId="77777777" w:rsidR="002D3716" w:rsidRPr="002D3716" w:rsidRDefault="002D3716" w:rsidP="002D3716">
            <w:pPr>
              <w:keepNext/>
              <w:tabs>
                <w:tab w:val="clear" w:pos="357"/>
              </w:tabs>
              <w:jc w:val="left"/>
              <w:rPr>
                <w:rFonts w:cs="Arial"/>
                <w:szCs w:val="20"/>
                <w:lang w:val="en-GB" w:eastAsia="en-ZA"/>
              </w:rPr>
            </w:pPr>
            <w:r w:rsidRPr="002D3716">
              <w:rPr>
                <w:rFonts w:cs="Arial"/>
                <w:szCs w:val="20"/>
                <w:lang w:val="en-GB" w:eastAsia="en-ZA"/>
              </w:rPr>
              <w:t>Ditto to floors and basements</w:t>
            </w:r>
          </w:p>
          <w:p w14:paraId="632BC577" w14:textId="77777777" w:rsidR="002D3716" w:rsidRPr="002D3716" w:rsidRDefault="002D3716" w:rsidP="002D3716">
            <w:pPr>
              <w:keepNext/>
              <w:tabs>
                <w:tab w:val="clear" w:pos="357"/>
              </w:tabs>
              <w:jc w:val="left"/>
              <w:rPr>
                <w:rFonts w:cs="Arial"/>
                <w:szCs w:val="20"/>
                <w:lang w:val="en-GB" w:eastAsia="en-ZA"/>
              </w:rPr>
            </w:pPr>
          </w:p>
          <w:p w14:paraId="632BC578" w14:textId="77777777" w:rsidR="002D3716" w:rsidRPr="002D3716" w:rsidRDefault="002D3716" w:rsidP="002D3716">
            <w:pPr>
              <w:keepNext/>
              <w:tabs>
                <w:tab w:val="clear" w:pos="357"/>
              </w:tabs>
              <w:jc w:val="left"/>
              <w:rPr>
                <w:rFonts w:cs="Arial"/>
                <w:szCs w:val="20"/>
                <w:lang w:val="en-GB" w:eastAsia="en-ZA"/>
              </w:rPr>
            </w:pPr>
            <w:r w:rsidRPr="002D3716">
              <w:rPr>
                <w:rFonts w:cs="Arial"/>
                <w:szCs w:val="20"/>
                <w:lang w:val="en-GB" w:eastAsia="en-ZA"/>
              </w:rPr>
              <w:t>Mastic asphalt for roofing</w:t>
            </w:r>
          </w:p>
          <w:p w14:paraId="632BC579" w14:textId="77777777" w:rsidR="002D3716" w:rsidRPr="002D3716" w:rsidRDefault="002D3716" w:rsidP="002D3716">
            <w:pPr>
              <w:keepNext/>
              <w:tabs>
                <w:tab w:val="clear" w:pos="357"/>
              </w:tabs>
              <w:jc w:val="left"/>
              <w:rPr>
                <w:rFonts w:cs="Arial"/>
                <w:szCs w:val="20"/>
                <w:lang w:val="en-GB" w:eastAsia="en-ZA"/>
              </w:rPr>
            </w:pPr>
          </w:p>
          <w:p w14:paraId="632BC57A" w14:textId="77777777" w:rsidR="002D3716" w:rsidRPr="002D3716" w:rsidRDefault="002D3716" w:rsidP="002D3716">
            <w:pPr>
              <w:keepNext/>
              <w:tabs>
                <w:tab w:val="clear" w:pos="357"/>
              </w:tabs>
              <w:jc w:val="left"/>
              <w:rPr>
                <w:rFonts w:cs="Arial"/>
                <w:szCs w:val="20"/>
                <w:lang w:val="en-GB" w:eastAsia="en-ZA"/>
              </w:rPr>
            </w:pPr>
            <w:r w:rsidRPr="002D3716">
              <w:rPr>
                <w:rFonts w:cs="Arial"/>
                <w:szCs w:val="20"/>
                <w:lang w:val="en-GB" w:eastAsia="en-ZA"/>
              </w:rPr>
              <w:t>Mastic asphalt for damp-proof coursed and tanking</w:t>
            </w:r>
          </w:p>
          <w:p w14:paraId="632BC57B" w14:textId="77777777" w:rsidR="002D3716" w:rsidRPr="002D3716" w:rsidRDefault="002D3716" w:rsidP="002D3716">
            <w:pPr>
              <w:keepNext/>
              <w:tabs>
                <w:tab w:val="clear" w:pos="357"/>
              </w:tabs>
              <w:jc w:val="left"/>
              <w:rPr>
                <w:rFonts w:cs="Arial"/>
                <w:szCs w:val="20"/>
                <w:lang w:val="en-GB" w:eastAsia="en-ZA"/>
              </w:rPr>
            </w:pPr>
          </w:p>
          <w:p w14:paraId="632BC57C" w14:textId="77777777" w:rsidR="002D3716" w:rsidRPr="002D3716" w:rsidRDefault="002D3716" w:rsidP="002D3716">
            <w:pPr>
              <w:keepNext/>
              <w:tabs>
                <w:tab w:val="clear" w:pos="357"/>
              </w:tabs>
              <w:jc w:val="left"/>
              <w:rPr>
                <w:rFonts w:cs="Arial"/>
                <w:szCs w:val="20"/>
                <w:lang w:val="en-GB" w:eastAsia="en-ZA"/>
              </w:rPr>
            </w:pPr>
            <w:r w:rsidRPr="002D3716">
              <w:rPr>
                <w:rFonts w:cs="Arial"/>
                <w:szCs w:val="20"/>
                <w:lang w:val="en-GB" w:eastAsia="en-ZA"/>
              </w:rPr>
              <w:t>Bituminous roofing felt</w:t>
            </w:r>
          </w:p>
          <w:p w14:paraId="632BC57D" w14:textId="77777777" w:rsidR="002D3716" w:rsidRPr="002D3716" w:rsidRDefault="002D3716" w:rsidP="002D3716">
            <w:pPr>
              <w:keepNext/>
              <w:tabs>
                <w:tab w:val="clear" w:pos="357"/>
              </w:tabs>
              <w:jc w:val="left"/>
              <w:rPr>
                <w:rFonts w:cs="Arial"/>
                <w:szCs w:val="20"/>
                <w:lang w:val="en-GB" w:eastAsia="en-ZA"/>
              </w:rPr>
            </w:pPr>
          </w:p>
          <w:p w14:paraId="632BC57E" w14:textId="77777777" w:rsidR="002D3716" w:rsidRPr="002D3716" w:rsidRDefault="002D3716" w:rsidP="002D3716">
            <w:pPr>
              <w:keepNext/>
              <w:tabs>
                <w:tab w:val="clear" w:pos="357"/>
              </w:tabs>
              <w:jc w:val="left"/>
              <w:rPr>
                <w:rFonts w:cs="Arial"/>
                <w:szCs w:val="20"/>
                <w:lang w:val="en-GB" w:eastAsia="en-ZA"/>
              </w:rPr>
            </w:pPr>
            <w:r w:rsidRPr="002D3716">
              <w:rPr>
                <w:rFonts w:cs="Arial"/>
                <w:szCs w:val="20"/>
                <w:lang w:val="en-GB" w:eastAsia="en-ZA"/>
              </w:rPr>
              <w:t>Polyethylene sheet for the waterproofing of flat roofs</w:t>
            </w:r>
          </w:p>
          <w:p w14:paraId="632BC57F" w14:textId="77777777" w:rsidR="002D3716" w:rsidRPr="002D3716" w:rsidRDefault="002D3716" w:rsidP="002D3716">
            <w:pPr>
              <w:keepNext/>
              <w:tabs>
                <w:tab w:val="clear" w:pos="357"/>
              </w:tabs>
              <w:jc w:val="left"/>
              <w:rPr>
                <w:rFonts w:cs="Arial"/>
                <w:szCs w:val="20"/>
                <w:lang w:val="en-GB" w:eastAsia="en-ZA"/>
              </w:rPr>
            </w:pPr>
          </w:p>
          <w:p w14:paraId="632BC580" w14:textId="77777777" w:rsidR="002D3716" w:rsidRPr="002D3716" w:rsidRDefault="002D3716" w:rsidP="002D3716">
            <w:pPr>
              <w:keepNext/>
              <w:tabs>
                <w:tab w:val="clear" w:pos="357"/>
              </w:tabs>
              <w:jc w:val="left"/>
              <w:rPr>
                <w:rFonts w:cs="Arial"/>
                <w:szCs w:val="20"/>
                <w:lang w:val="en-GB" w:eastAsia="en-ZA"/>
              </w:rPr>
            </w:pPr>
            <w:r w:rsidRPr="002D3716">
              <w:rPr>
                <w:rFonts w:cs="Arial"/>
                <w:szCs w:val="20"/>
                <w:lang w:val="en-GB" w:eastAsia="en-ZA"/>
              </w:rPr>
              <w:t>Chloroprene rubber sheet (for waterproofing)</w:t>
            </w:r>
          </w:p>
          <w:p w14:paraId="632BC581" w14:textId="77777777" w:rsidR="002D3716" w:rsidRPr="002D3716" w:rsidRDefault="002D3716" w:rsidP="002D3716">
            <w:pPr>
              <w:keepNext/>
              <w:tabs>
                <w:tab w:val="clear" w:pos="357"/>
              </w:tabs>
              <w:jc w:val="left"/>
              <w:rPr>
                <w:rFonts w:cs="Arial"/>
                <w:szCs w:val="20"/>
                <w:lang w:val="en-GB" w:eastAsia="en-ZA"/>
              </w:rPr>
            </w:pPr>
          </w:p>
          <w:p w14:paraId="632BC582" w14:textId="77777777" w:rsidR="002D3716" w:rsidRPr="002D3716" w:rsidRDefault="002D3716" w:rsidP="002D3716">
            <w:pPr>
              <w:keepNext/>
              <w:tabs>
                <w:tab w:val="clear" w:pos="357"/>
              </w:tabs>
              <w:jc w:val="left"/>
              <w:rPr>
                <w:rFonts w:cs="Arial"/>
                <w:szCs w:val="20"/>
                <w:lang w:val="en-GB" w:eastAsia="en-ZA"/>
              </w:rPr>
            </w:pPr>
          </w:p>
          <w:p w14:paraId="632BC583" w14:textId="77777777" w:rsidR="002D3716" w:rsidRPr="002D3716" w:rsidRDefault="002D3716" w:rsidP="002D3716">
            <w:pPr>
              <w:keepNext/>
              <w:tabs>
                <w:tab w:val="clear" w:pos="357"/>
              </w:tabs>
              <w:jc w:val="left"/>
              <w:rPr>
                <w:rFonts w:cs="Arial"/>
                <w:szCs w:val="20"/>
                <w:lang w:val="en-GB" w:eastAsia="en-ZA"/>
              </w:rPr>
            </w:pPr>
            <w:r w:rsidRPr="002D3716">
              <w:rPr>
                <w:rFonts w:cs="Arial"/>
                <w:szCs w:val="20"/>
                <w:lang w:val="en-GB" w:eastAsia="en-ZA"/>
              </w:rPr>
              <w:t>Sealing compounds with two-component polysulphide base</w:t>
            </w:r>
          </w:p>
        </w:tc>
        <w:tc>
          <w:tcPr>
            <w:tcW w:w="1878" w:type="dxa"/>
          </w:tcPr>
          <w:p w14:paraId="632BC584"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248</w:t>
            </w:r>
          </w:p>
          <w:p w14:paraId="632BC585" w14:textId="77777777" w:rsidR="002D3716" w:rsidRPr="002D3716" w:rsidRDefault="002D3716" w:rsidP="002D3716">
            <w:pPr>
              <w:keepNext/>
              <w:tabs>
                <w:tab w:val="clear" w:pos="357"/>
              </w:tabs>
              <w:jc w:val="center"/>
              <w:rPr>
                <w:rFonts w:cs="Arial"/>
                <w:szCs w:val="20"/>
                <w:lang w:val="en-GB" w:eastAsia="en-ZA"/>
              </w:rPr>
            </w:pPr>
          </w:p>
          <w:p w14:paraId="632BC586"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952</w:t>
            </w:r>
          </w:p>
          <w:p w14:paraId="632BC587" w14:textId="77777777" w:rsidR="002D3716" w:rsidRPr="002D3716" w:rsidRDefault="002D3716" w:rsidP="002D3716">
            <w:pPr>
              <w:keepNext/>
              <w:tabs>
                <w:tab w:val="clear" w:pos="357"/>
              </w:tabs>
              <w:jc w:val="center"/>
              <w:rPr>
                <w:rFonts w:cs="Arial"/>
                <w:szCs w:val="20"/>
                <w:lang w:val="en-GB" w:eastAsia="en-ZA"/>
              </w:rPr>
            </w:pPr>
          </w:p>
          <w:p w14:paraId="632BC588" w14:textId="77777777" w:rsidR="002D3716" w:rsidRPr="002D3716" w:rsidRDefault="002D3716" w:rsidP="002D3716">
            <w:pPr>
              <w:keepNext/>
              <w:tabs>
                <w:tab w:val="clear" w:pos="357"/>
              </w:tabs>
              <w:jc w:val="center"/>
              <w:rPr>
                <w:rFonts w:cs="Arial"/>
                <w:szCs w:val="20"/>
                <w:lang w:val="en-GB" w:eastAsia="en-ZA"/>
              </w:rPr>
            </w:pPr>
          </w:p>
          <w:p w14:paraId="632BC589"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952</w:t>
            </w:r>
          </w:p>
          <w:p w14:paraId="632BC58A" w14:textId="77777777" w:rsidR="002D3716" w:rsidRPr="002D3716" w:rsidRDefault="002D3716" w:rsidP="002D3716">
            <w:pPr>
              <w:keepNext/>
              <w:tabs>
                <w:tab w:val="clear" w:pos="357"/>
              </w:tabs>
              <w:jc w:val="center"/>
              <w:rPr>
                <w:rFonts w:cs="Arial"/>
                <w:szCs w:val="20"/>
                <w:lang w:val="en-GB" w:eastAsia="en-ZA"/>
              </w:rPr>
            </w:pPr>
          </w:p>
          <w:p w14:paraId="632BC58B"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297</w:t>
            </w:r>
          </w:p>
          <w:p w14:paraId="632BC58C" w14:textId="77777777" w:rsidR="002D3716" w:rsidRPr="002D3716" w:rsidRDefault="002D3716" w:rsidP="002D3716">
            <w:pPr>
              <w:keepNext/>
              <w:tabs>
                <w:tab w:val="clear" w:pos="357"/>
              </w:tabs>
              <w:jc w:val="center"/>
              <w:rPr>
                <w:rFonts w:cs="Arial"/>
                <w:szCs w:val="20"/>
                <w:lang w:val="en-GB" w:eastAsia="en-ZA"/>
              </w:rPr>
            </w:pPr>
          </w:p>
          <w:p w14:paraId="632BC58D"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298</w:t>
            </w:r>
          </w:p>
          <w:p w14:paraId="632BC58E" w14:textId="77777777" w:rsidR="002D3716" w:rsidRPr="002D3716" w:rsidRDefault="002D3716" w:rsidP="002D3716">
            <w:pPr>
              <w:keepNext/>
              <w:tabs>
                <w:tab w:val="clear" w:pos="357"/>
              </w:tabs>
              <w:jc w:val="center"/>
              <w:rPr>
                <w:rFonts w:cs="Arial"/>
                <w:szCs w:val="20"/>
                <w:lang w:val="en-GB" w:eastAsia="en-ZA"/>
              </w:rPr>
            </w:pPr>
          </w:p>
          <w:p w14:paraId="632BC58F"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92</w:t>
            </w:r>
          </w:p>
          <w:p w14:paraId="632BC590" w14:textId="77777777" w:rsidR="002D3716" w:rsidRPr="002D3716" w:rsidRDefault="002D3716" w:rsidP="002D3716">
            <w:pPr>
              <w:keepNext/>
              <w:tabs>
                <w:tab w:val="clear" w:pos="357"/>
              </w:tabs>
              <w:jc w:val="center"/>
              <w:rPr>
                <w:rFonts w:cs="Arial"/>
                <w:szCs w:val="20"/>
                <w:lang w:val="en-GB" w:eastAsia="en-ZA"/>
              </w:rPr>
            </w:pPr>
          </w:p>
          <w:p w14:paraId="632BC591"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952</w:t>
            </w:r>
          </w:p>
          <w:p w14:paraId="632BC592" w14:textId="77777777" w:rsidR="002D3716" w:rsidRPr="002D3716" w:rsidRDefault="002D3716" w:rsidP="002D3716">
            <w:pPr>
              <w:keepNext/>
              <w:tabs>
                <w:tab w:val="clear" w:pos="357"/>
              </w:tabs>
              <w:jc w:val="center"/>
              <w:rPr>
                <w:rFonts w:cs="Arial"/>
                <w:szCs w:val="20"/>
                <w:lang w:val="en-GB" w:eastAsia="en-ZA"/>
              </w:rPr>
            </w:pPr>
          </w:p>
          <w:p w14:paraId="632BC593" w14:textId="77777777" w:rsidR="002D3716" w:rsidRPr="002D3716" w:rsidRDefault="002D3716" w:rsidP="002D3716">
            <w:pPr>
              <w:keepNext/>
              <w:tabs>
                <w:tab w:val="clear" w:pos="357"/>
              </w:tabs>
              <w:jc w:val="center"/>
              <w:rPr>
                <w:rFonts w:cs="Arial"/>
                <w:szCs w:val="20"/>
                <w:lang w:val="en-GB" w:eastAsia="en-ZA"/>
              </w:rPr>
            </w:pPr>
          </w:p>
          <w:p w14:paraId="632BC594"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580</w:t>
            </w:r>
          </w:p>
          <w:p w14:paraId="632BC595" w14:textId="77777777" w:rsidR="002D3716" w:rsidRPr="002D3716" w:rsidRDefault="002D3716" w:rsidP="002D3716">
            <w:pPr>
              <w:keepNext/>
              <w:tabs>
                <w:tab w:val="clear" w:pos="357"/>
              </w:tabs>
              <w:jc w:val="center"/>
              <w:rPr>
                <w:rFonts w:cs="Arial"/>
                <w:szCs w:val="20"/>
                <w:lang w:val="en-GB" w:eastAsia="en-ZA"/>
              </w:rPr>
            </w:pPr>
          </w:p>
          <w:p w14:paraId="632BC596" w14:textId="77777777" w:rsidR="002D3716" w:rsidRPr="002D3716" w:rsidRDefault="002D3716" w:rsidP="002D3716">
            <w:pPr>
              <w:keepNext/>
              <w:tabs>
                <w:tab w:val="clear" w:pos="357"/>
              </w:tabs>
              <w:jc w:val="center"/>
              <w:rPr>
                <w:rFonts w:cs="Arial"/>
                <w:szCs w:val="20"/>
                <w:lang w:val="en-GB" w:eastAsia="en-ZA"/>
              </w:rPr>
            </w:pPr>
          </w:p>
          <w:p w14:paraId="632BC597"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110</w:t>
            </w:r>
          </w:p>
        </w:tc>
        <w:tc>
          <w:tcPr>
            <w:tcW w:w="2373" w:type="dxa"/>
          </w:tcPr>
          <w:p w14:paraId="632BC598"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FV</w:t>
            </w:r>
          </w:p>
          <w:p w14:paraId="632BC599" w14:textId="77777777" w:rsidR="002D3716" w:rsidRPr="002D3716" w:rsidRDefault="002D3716" w:rsidP="002D3716">
            <w:pPr>
              <w:keepNext/>
              <w:tabs>
                <w:tab w:val="clear" w:pos="357"/>
              </w:tabs>
              <w:jc w:val="center"/>
              <w:rPr>
                <w:rFonts w:cs="Arial"/>
                <w:szCs w:val="20"/>
                <w:lang w:val="en-GB" w:eastAsia="en-ZA"/>
              </w:rPr>
            </w:pPr>
          </w:p>
          <w:p w14:paraId="632BC59A"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B</w:t>
            </w:r>
          </w:p>
          <w:p w14:paraId="632BC59B" w14:textId="77777777" w:rsidR="002D3716" w:rsidRPr="002D3716" w:rsidRDefault="002D3716" w:rsidP="002D3716">
            <w:pPr>
              <w:keepNext/>
              <w:tabs>
                <w:tab w:val="clear" w:pos="357"/>
              </w:tabs>
              <w:jc w:val="center"/>
              <w:rPr>
                <w:rFonts w:cs="Arial"/>
                <w:szCs w:val="20"/>
                <w:lang w:val="en-GB" w:eastAsia="en-ZA"/>
              </w:rPr>
            </w:pPr>
          </w:p>
          <w:p w14:paraId="632BC59C" w14:textId="77777777" w:rsidR="002D3716" w:rsidRPr="002D3716" w:rsidRDefault="002D3716" w:rsidP="002D3716">
            <w:pPr>
              <w:keepNext/>
              <w:tabs>
                <w:tab w:val="clear" w:pos="357"/>
              </w:tabs>
              <w:jc w:val="center"/>
              <w:rPr>
                <w:rFonts w:cs="Arial"/>
                <w:szCs w:val="20"/>
                <w:lang w:val="en-GB" w:eastAsia="en-ZA"/>
              </w:rPr>
            </w:pPr>
          </w:p>
          <w:p w14:paraId="632BC59D"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C</w:t>
            </w:r>
          </w:p>
          <w:p w14:paraId="632BC59E" w14:textId="77777777" w:rsidR="002D3716" w:rsidRPr="002D3716" w:rsidRDefault="002D3716" w:rsidP="002D3716">
            <w:pPr>
              <w:keepNext/>
              <w:tabs>
                <w:tab w:val="clear" w:pos="357"/>
              </w:tabs>
              <w:jc w:val="center"/>
              <w:rPr>
                <w:rFonts w:cs="Arial"/>
                <w:szCs w:val="20"/>
                <w:lang w:val="en-GB" w:eastAsia="en-ZA"/>
              </w:rPr>
            </w:pPr>
          </w:p>
          <w:p w14:paraId="632BC59F"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w:t>
            </w:r>
          </w:p>
          <w:p w14:paraId="632BC5A0" w14:textId="77777777" w:rsidR="002D3716" w:rsidRPr="002D3716" w:rsidRDefault="002D3716" w:rsidP="002D3716">
            <w:pPr>
              <w:keepNext/>
              <w:tabs>
                <w:tab w:val="clear" w:pos="357"/>
              </w:tabs>
              <w:jc w:val="center"/>
              <w:rPr>
                <w:rFonts w:cs="Arial"/>
                <w:szCs w:val="20"/>
                <w:lang w:val="en-GB" w:eastAsia="en-ZA"/>
              </w:rPr>
            </w:pPr>
          </w:p>
          <w:p w14:paraId="632BC5A1"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w:t>
            </w:r>
          </w:p>
          <w:p w14:paraId="632BC5A2" w14:textId="77777777" w:rsidR="002D3716" w:rsidRPr="002D3716" w:rsidRDefault="002D3716" w:rsidP="002D3716">
            <w:pPr>
              <w:keepNext/>
              <w:tabs>
                <w:tab w:val="clear" w:pos="357"/>
              </w:tabs>
              <w:jc w:val="center"/>
              <w:rPr>
                <w:rFonts w:cs="Arial"/>
                <w:szCs w:val="20"/>
                <w:lang w:val="en-GB" w:eastAsia="en-ZA"/>
              </w:rPr>
            </w:pPr>
          </w:p>
          <w:p w14:paraId="632BC5A3"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60</w:t>
            </w:r>
          </w:p>
          <w:p w14:paraId="632BC5A4" w14:textId="77777777" w:rsidR="002D3716" w:rsidRPr="002D3716" w:rsidRDefault="002D3716" w:rsidP="002D3716">
            <w:pPr>
              <w:keepNext/>
              <w:tabs>
                <w:tab w:val="clear" w:pos="357"/>
              </w:tabs>
              <w:jc w:val="center"/>
              <w:rPr>
                <w:rFonts w:cs="Arial"/>
                <w:szCs w:val="20"/>
                <w:lang w:val="en-GB" w:eastAsia="en-ZA"/>
              </w:rPr>
            </w:pPr>
          </w:p>
          <w:p w14:paraId="632BC5A5"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A</w:t>
            </w:r>
          </w:p>
          <w:p w14:paraId="632BC5A6" w14:textId="77777777" w:rsidR="002D3716" w:rsidRPr="002D3716" w:rsidRDefault="002D3716" w:rsidP="002D3716">
            <w:pPr>
              <w:keepNext/>
              <w:tabs>
                <w:tab w:val="clear" w:pos="357"/>
              </w:tabs>
              <w:jc w:val="center"/>
              <w:rPr>
                <w:rFonts w:cs="Arial"/>
                <w:szCs w:val="20"/>
                <w:lang w:val="en-GB" w:eastAsia="en-ZA"/>
              </w:rPr>
            </w:pPr>
          </w:p>
          <w:p w14:paraId="632BC5A7" w14:textId="77777777" w:rsidR="002D3716" w:rsidRPr="002D3716" w:rsidRDefault="002D3716" w:rsidP="002D3716">
            <w:pPr>
              <w:keepNext/>
              <w:tabs>
                <w:tab w:val="clear" w:pos="357"/>
              </w:tabs>
              <w:jc w:val="center"/>
              <w:rPr>
                <w:rFonts w:cs="Arial"/>
                <w:szCs w:val="20"/>
                <w:lang w:val="en-GB" w:eastAsia="en-ZA"/>
              </w:rPr>
            </w:pPr>
          </w:p>
          <w:p w14:paraId="632BC5A8"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At least 2.5 mm thick and 1200 mm wide</w:t>
            </w:r>
          </w:p>
          <w:p w14:paraId="632BC5A9" w14:textId="77777777" w:rsidR="002D3716" w:rsidRPr="002D3716" w:rsidRDefault="002D3716" w:rsidP="002D3716">
            <w:pPr>
              <w:keepNext/>
              <w:tabs>
                <w:tab w:val="clear" w:pos="357"/>
              </w:tabs>
              <w:jc w:val="center"/>
              <w:rPr>
                <w:rFonts w:cs="Arial"/>
                <w:szCs w:val="20"/>
                <w:lang w:val="en-GB" w:eastAsia="en-ZA"/>
              </w:rPr>
            </w:pPr>
          </w:p>
          <w:p w14:paraId="632BC5AA"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2 Gun Grade</w:t>
            </w:r>
          </w:p>
        </w:tc>
      </w:tr>
    </w:tbl>
    <w:p w14:paraId="632BC5AC" w14:textId="77777777" w:rsidR="002D3716" w:rsidRPr="002D3716" w:rsidRDefault="002D3716" w:rsidP="00D028EA">
      <w:pPr>
        <w:tabs>
          <w:tab w:val="clear" w:pos="357"/>
        </w:tabs>
        <w:rPr>
          <w:rFonts w:cs="Arial"/>
          <w:szCs w:val="20"/>
          <w:lang w:val="en-GB" w:eastAsia="en-ZA"/>
        </w:rPr>
      </w:pPr>
    </w:p>
    <w:p w14:paraId="632BC5AD" w14:textId="77777777" w:rsidR="002D3716" w:rsidRPr="002D3716" w:rsidRDefault="002D3716" w:rsidP="00D028EA">
      <w:pPr>
        <w:tabs>
          <w:tab w:val="clear" w:pos="357"/>
        </w:tabs>
        <w:rPr>
          <w:rFonts w:cs="Arial"/>
          <w:szCs w:val="20"/>
          <w:lang w:val="en-GB" w:eastAsia="en-ZA"/>
        </w:rPr>
      </w:pPr>
    </w:p>
    <w:p w14:paraId="632BC5AE" w14:textId="77777777" w:rsidR="002D3716" w:rsidRPr="00C46555" w:rsidRDefault="002D3716" w:rsidP="00FD36CA">
      <w:pPr>
        <w:pStyle w:val="Heading6"/>
        <w:ind w:left="851" w:hanging="851"/>
        <w:rPr>
          <w:lang w:val="en-GB" w:eastAsia="en-ZA"/>
        </w:rPr>
      </w:pPr>
      <w:bookmarkStart w:id="2251" w:name="_Toc397850471"/>
      <w:bookmarkStart w:id="2252" w:name="_Toc204762567"/>
      <w:r w:rsidRPr="00C46555">
        <w:rPr>
          <w:lang w:val="en-GB" w:eastAsia="en-ZA"/>
        </w:rPr>
        <w:t>Application</w:t>
      </w:r>
      <w:bookmarkEnd w:id="2251"/>
      <w:bookmarkEnd w:id="2252"/>
    </w:p>
    <w:p w14:paraId="632BC5AF" w14:textId="26F31D9B" w:rsidR="002D3716" w:rsidRDefault="002D3716" w:rsidP="00D028EA">
      <w:pPr>
        <w:tabs>
          <w:tab w:val="clear" w:pos="357"/>
        </w:tabs>
        <w:rPr>
          <w:rFonts w:cs="Arial"/>
          <w:szCs w:val="20"/>
          <w:lang w:val="en-GB" w:eastAsia="en-ZA"/>
        </w:rPr>
      </w:pPr>
      <w:r w:rsidRPr="002D3716">
        <w:rPr>
          <w:rFonts w:cs="Arial"/>
          <w:szCs w:val="20"/>
          <w:lang w:val="en-GB" w:eastAsia="en-ZA"/>
        </w:rPr>
        <w:t>Waterproofing materials are applied in accordance with SANS 10021.</w:t>
      </w:r>
    </w:p>
    <w:p w14:paraId="57C38791" w14:textId="77777777" w:rsidR="006C4AA3" w:rsidRDefault="006C4AA3" w:rsidP="00D028EA">
      <w:pPr>
        <w:tabs>
          <w:tab w:val="clear" w:pos="357"/>
        </w:tabs>
        <w:rPr>
          <w:rFonts w:cs="Arial"/>
          <w:szCs w:val="20"/>
          <w:lang w:val="en-GB" w:eastAsia="en-ZA"/>
        </w:rPr>
      </w:pPr>
    </w:p>
    <w:p w14:paraId="632BC5B0" w14:textId="77777777" w:rsidR="002D3716" w:rsidRPr="002D3716" w:rsidRDefault="002D3716" w:rsidP="00D028EA">
      <w:pPr>
        <w:tabs>
          <w:tab w:val="clear" w:pos="357"/>
        </w:tabs>
        <w:rPr>
          <w:rFonts w:cs="Arial"/>
          <w:szCs w:val="20"/>
          <w:lang w:val="en-GB" w:eastAsia="en-ZA"/>
        </w:rPr>
      </w:pPr>
    </w:p>
    <w:p w14:paraId="632BC5B1" w14:textId="77777777" w:rsidR="002D3716" w:rsidRPr="00C46555" w:rsidRDefault="002D3716" w:rsidP="00FD36CA">
      <w:pPr>
        <w:pStyle w:val="Heading6"/>
        <w:ind w:left="851" w:hanging="851"/>
        <w:rPr>
          <w:lang w:val="en-GB" w:eastAsia="en-ZA"/>
        </w:rPr>
      </w:pPr>
      <w:bookmarkStart w:id="2253" w:name="_Toc397850473"/>
      <w:bookmarkStart w:id="2254" w:name="_Toc204762568"/>
      <w:r w:rsidRPr="00C46555">
        <w:rPr>
          <w:lang w:val="en-GB" w:eastAsia="en-ZA"/>
        </w:rPr>
        <w:lastRenderedPageBreak/>
        <w:t>Damp Proof Course on Walls</w:t>
      </w:r>
      <w:bookmarkEnd w:id="2253"/>
      <w:bookmarkEnd w:id="2254"/>
    </w:p>
    <w:p w14:paraId="632BC5B2"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All joints in damp-proof course on walls are lapped a minimum of 150 mm except at junctions and corners where the lap is equal the full thickness of the wall.</w:t>
      </w:r>
    </w:p>
    <w:p w14:paraId="632BC5B3" w14:textId="77777777" w:rsidR="002D3716" w:rsidRPr="00C46555" w:rsidRDefault="002D3716" w:rsidP="00FD36CA">
      <w:pPr>
        <w:pStyle w:val="Heading6"/>
        <w:ind w:left="851" w:hanging="851"/>
        <w:rPr>
          <w:lang w:val="en-GB" w:eastAsia="en-ZA"/>
        </w:rPr>
      </w:pPr>
      <w:bookmarkStart w:id="2255" w:name="_Toc397850480"/>
      <w:bookmarkStart w:id="2256" w:name="_Toc204762569"/>
      <w:r w:rsidRPr="00C46555">
        <w:rPr>
          <w:lang w:val="en-GB" w:eastAsia="en-ZA"/>
        </w:rPr>
        <w:t>Insulation</w:t>
      </w:r>
      <w:bookmarkEnd w:id="2255"/>
      <w:bookmarkEnd w:id="2256"/>
    </w:p>
    <w:p w14:paraId="632BC5B4" w14:textId="77777777" w:rsid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Insulation is “Sisalation 420" heavy industrial grade aluminium foil based or other accepted insulating sheets. </w:t>
      </w:r>
    </w:p>
    <w:p w14:paraId="632BC5B5" w14:textId="7D620B75" w:rsidR="002D3716" w:rsidRPr="007E2D12" w:rsidRDefault="002D3716" w:rsidP="00FD36CA">
      <w:pPr>
        <w:pStyle w:val="Heading4"/>
        <w:ind w:left="851" w:hanging="851"/>
        <w:rPr>
          <w:lang w:val="en-GB"/>
        </w:rPr>
      </w:pPr>
      <w:bookmarkStart w:id="2257" w:name="_Toc431995284"/>
      <w:bookmarkStart w:id="2258" w:name="_Toc434830154"/>
      <w:bookmarkStart w:id="2259" w:name="_Toc438206526"/>
      <w:bookmarkStart w:id="2260" w:name="_Toc441669745"/>
      <w:r w:rsidRPr="007E2D12">
        <w:rPr>
          <w:lang w:val="en-GB"/>
        </w:rPr>
        <w:t>Carpentry and Joinery</w:t>
      </w:r>
      <w:bookmarkEnd w:id="2257"/>
      <w:bookmarkEnd w:id="2258"/>
      <w:bookmarkEnd w:id="2259"/>
      <w:bookmarkEnd w:id="2260"/>
      <w:r w:rsidR="00485916">
        <w:rPr>
          <w:lang w:val="en-GB"/>
        </w:rPr>
        <w:t xml:space="preserve"> </w:t>
      </w:r>
    </w:p>
    <w:p w14:paraId="632BC5B6" w14:textId="77777777" w:rsidR="002D3716" w:rsidRPr="00892ADD" w:rsidRDefault="002D3716" w:rsidP="00FD36CA">
      <w:pPr>
        <w:pStyle w:val="Heading5"/>
        <w:ind w:left="867" w:hanging="867"/>
      </w:pPr>
      <w:r w:rsidRPr="00892ADD">
        <w:t>Materials</w:t>
      </w:r>
    </w:p>
    <w:p w14:paraId="632BC5B7" w14:textId="26834032" w:rsidR="002D3716" w:rsidRPr="002D3716" w:rsidRDefault="002D3716" w:rsidP="00D028EA">
      <w:pPr>
        <w:tabs>
          <w:tab w:val="clear" w:pos="357"/>
        </w:tabs>
        <w:rPr>
          <w:rFonts w:cs="Arial"/>
          <w:szCs w:val="20"/>
          <w:lang w:val="en-GB" w:eastAsia="en-ZA"/>
        </w:rPr>
      </w:pPr>
      <w:r w:rsidRPr="002D3716">
        <w:rPr>
          <w:rFonts w:cs="Arial"/>
          <w:szCs w:val="20"/>
          <w:lang w:val="en-GB" w:eastAsia="en-ZA"/>
        </w:rPr>
        <w:t xml:space="preserve">Materials comply with the requirements given in </w:t>
      </w:r>
      <w:r w:rsidR="003B4CFB">
        <w:rPr>
          <w:rFonts w:cs="Arial"/>
          <w:szCs w:val="20"/>
          <w:lang w:val="en-GB" w:eastAsia="en-ZA"/>
        </w:rPr>
        <w:fldChar w:fldCharType="begin"/>
      </w:r>
      <w:r w:rsidR="003B4CFB">
        <w:rPr>
          <w:rFonts w:cs="Arial"/>
          <w:szCs w:val="20"/>
          <w:lang w:val="en-GB" w:eastAsia="en-ZA"/>
        </w:rPr>
        <w:instrText xml:space="preserve"> REF _Ref447787419 \h </w:instrText>
      </w:r>
      <w:r w:rsidR="003B4CFB">
        <w:rPr>
          <w:rFonts w:cs="Arial"/>
          <w:szCs w:val="20"/>
          <w:lang w:val="en-GB" w:eastAsia="en-ZA"/>
        </w:rPr>
      </w:r>
      <w:r w:rsidR="003B4CFB">
        <w:rPr>
          <w:rFonts w:cs="Arial"/>
          <w:szCs w:val="20"/>
          <w:lang w:val="en-GB" w:eastAsia="en-ZA"/>
        </w:rPr>
        <w:fldChar w:fldCharType="separate"/>
      </w:r>
      <w:r w:rsidR="00FB44CA">
        <w:t xml:space="preserve">Table </w:t>
      </w:r>
      <w:r w:rsidR="00FB44CA">
        <w:rPr>
          <w:noProof/>
        </w:rPr>
        <w:t>21</w:t>
      </w:r>
      <w:r w:rsidR="003B4CFB">
        <w:rPr>
          <w:rFonts w:cs="Arial"/>
          <w:szCs w:val="20"/>
          <w:lang w:val="en-GB" w:eastAsia="en-ZA"/>
        </w:rPr>
        <w:fldChar w:fldCharType="end"/>
      </w:r>
      <w:r w:rsidR="005C0B8C">
        <w:rPr>
          <w:rFonts w:cs="Arial"/>
          <w:szCs w:val="20"/>
          <w:lang w:val="en-GB" w:eastAsia="en-ZA"/>
        </w:rPr>
        <w:t xml:space="preserve"> </w:t>
      </w:r>
      <w:r w:rsidRPr="002D3716">
        <w:rPr>
          <w:rFonts w:cs="Arial"/>
          <w:szCs w:val="20"/>
          <w:lang w:val="en-GB" w:eastAsia="en-ZA"/>
        </w:rPr>
        <w:t>below.</w:t>
      </w:r>
    </w:p>
    <w:p w14:paraId="632BC5BA" w14:textId="77777777" w:rsidR="002D3716" w:rsidRPr="002D3716" w:rsidRDefault="002D3716" w:rsidP="00D028EA">
      <w:pPr>
        <w:keepNext/>
        <w:tabs>
          <w:tab w:val="clear" w:pos="357"/>
        </w:tabs>
        <w:jc w:val="center"/>
        <w:rPr>
          <w:rFonts w:cs="Arial"/>
          <w:szCs w:val="20"/>
          <w:lang w:val="en-GB" w:eastAsia="en-ZA"/>
        </w:rPr>
      </w:pPr>
    </w:p>
    <w:p w14:paraId="1D7FBCF9" w14:textId="15E9CEE5" w:rsidR="003B4CFB" w:rsidRDefault="003B4CFB" w:rsidP="00D028EA">
      <w:pPr>
        <w:pStyle w:val="Caption"/>
        <w:keepNext/>
        <w:jc w:val="center"/>
      </w:pPr>
      <w:bookmarkStart w:id="2261" w:name="_Ref447787419"/>
      <w:r>
        <w:t xml:space="preserve">Table </w:t>
      </w:r>
      <w:r w:rsidR="001732D0">
        <w:fldChar w:fldCharType="begin"/>
      </w:r>
      <w:r w:rsidR="001732D0">
        <w:instrText xml:space="preserve"> SEQ Table \* ARABIC </w:instrText>
      </w:r>
      <w:r w:rsidR="001732D0">
        <w:fldChar w:fldCharType="separate"/>
      </w:r>
      <w:r w:rsidR="00FB44CA">
        <w:rPr>
          <w:noProof/>
        </w:rPr>
        <w:t>21</w:t>
      </w:r>
      <w:r w:rsidR="001732D0">
        <w:rPr>
          <w:noProof/>
        </w:rPr>
        <w:fldChar w:fldCharType="end"/>
      </w:r>
      <w:bookmarkEnd w:id="2261"/>
      <w:r>
        <w:t xml:space="preserve"> </w:t>
      </w:r>
      <w:r w:rsidRPr="004C6F1A">
        <w:t>Materials for carpentry and joinery:</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20"/>
        <w:gridCol w:w="1984"/>
      </w:tblGrid>
      <w:tr w:rsidR="002D3716" w:rsidRPr="002D3716" w14:paraId="632BC5BD" w14:textId="77777777" w:rsidTr="00D028EA">
        <w:trPr>
          <w:jc w:val="center"/>
        </w:trPr>
        <w:tc>
          <w:tcPr>
            <w:tcW w:w="4820" w:type="dxa"/>
          </w:tcPr>
          <w:p w14:paraId="632BC5BB"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Material</w:t>
            </w:r>
          </w:p>
        </w:tc>
        <w:tc>
          <w:tcPr>
            <w:tcW w:w="1984" w:type="dxa"/>
          </w:tcPr>
          <w:p w14:paraId="632BC5BC"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SANS</w:t>
            </w:r>
          </w:p>
        </w:tc>
      </w:tr>
      <w:tr w:rsidR="002D3716" w:rsidRPr="002D3716" w14:paraId="632BC5CA" w14:textId="77777777" w:rsidTr="00D028EA">
        <w:trPr>
          <w:jc w:val="center"/>
        </w:trPr>
        <w:tc>
          <w:tcPr>
            <w:tcW w:w="4820" w:type="dxa"/>
          </w:tcPr>
          <w:p w14:paraId="632BC5BE"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Materials for thermal insulation for buildings</w:t>
            </w:r>
          </w:p>
          <w:p w14:paraId="632BC5BF"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Flush doors</w:t>
            </w:r>
          </w:p>
          <w:p w14:paraId="632BC5C0"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Mild steel nails</w:t>
            </w:r>
          </w:p>
          <w:p w14:paraId="632BC5C1"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Metal screws for woods</w:t>
            </w:r>
          </w:p>
          <w:p w14:paraId="632BC5C2"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Fasteners for sheet roof and wall coverings</w:t>
            </w:r>
          </w:p>
          <w:p w14:paraId="632BC5C3"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Creosote</w:t>
            </w:r>
          </w:p>
        </w:tc>
        <w:tc>
          <w:tcPr>
            <w:tcW w:w="1984" w:type="dxa"/>
          </w:tcPr>
          <w:p w14:paraId="632BC5C4" w14:textId="77777777" w:rsidR="002D3716" w:rsidRPr="002D3716" w:rsidRDefault="002D3716" w:rsidP="002D3716">
            <w:pPr>
              <w:keepNext/>
              <w:tabs>
                <w:tab w:val="clear" w:pos="357"/>
              </w:tabs>
              <w:ind w:right="742"/>
              <w:jc w:val="right"/>
              <w:rPr>
                <w:rFonts w:cs="Arial"/>
                <w:szCs w:val="20"/>
                <w:lang w:val="en-GB" w:eastAsia="en-ZA"/>
              </w:rPr>
            </w:pPr>
            <w:r w:rsidRPr="002D3716">
              <w:rPr>
                <w:rFonts w:cs="Arial"/>
                <w:szCs w:val="20"/>
                <w:lang w:val="en-GB" w:eastAsia="en-ZA"/>
              </w:rPr>
              <w:t>1381</w:t>
            </w:r>
          </w:p>
          <w:p w14:paraId="632BC5C5" w14:textId="77777777" w:rsidR="002D3716" w:rsidRPr="002D3716" w:rsidRDefault="002D3716" w:rsidP="002D3716">
            <w:pPr>
              <w:keepNext/>
              <w:tabs>
                <w:tab w:val="clear" w:pos="357"/>
              </w:tabs>
              <w:ind w:right="742"/>
              <w:jc w:val="right"/>
              <w:rPr>
                <w:rFonts w:cs="Arial"/>
                <w:szCs w:val="20"/>
                <w:lang w:val="en-GB" w:eastAsia="en-ZA"/>
              </w:rPr>
            </w:pPr>
            <w:r w:rsidRPr="002D3716">
              <w:rPr>
                <w:rFonts w:cs="Arial"/>
                <w:szCs w:val="20"/>
                <w:lang w:val="en-GB" w:eastAsia="en-ZA"/>
              </w:rPr>
              <w:t>545</w:t>
            </w:r>
          </w:p>
          <w:p w14:paraId="632BC5C6" w14:textId="77777777" w:rsidR="002D3716" w:rsidRPr="002D3716" w:rsidRDefault="002D3716" w:rsidP="002D3716">
            <w:pPr>
              <w:keepNext/>
              <w:tabs>
                <w:tab w:val="clear" w:pos="357"/>
              </w:tabs>
              <w:ind w:right="742"/>
              <w:jc w:val="right"/>
              <w:rPr>
                <w:rFonts w:cs="Arial"/>
                <w:szCs w:val="20"/>
                <w:lang w:val="en-GB" w:eastAsia="en-ZA"/>
              </w:rPr>
            </w:pPr>
            <w:r w:rsidRPr="002D3716">
              <w:rPr>
                <w:rFonts w:cs="Arial"/>
                <w:szCs w:val="20"/>
                <w:lang w:val="en-GB" w:eastAsia="en-ZA"/>
              </w:rPr>
              <w:t>820</w:t>
            </w:r>
          </w:p>
          <w:p w14:paraId="632BC5C7" w14:textId="77777777" w:rsidR="002D3716" w:rsidRPr="002D3716" w:rsidRDefault="002D3716" w:rsidP="002D3716">
            <w:pPr>
              <w:keepNext/>
              <w:tabs>
                <w:tab w:val="clear" w:pos="357"/>
              </w:tabs>
              <w:ind w:right="742"/>
              <w:jc w:val="right"/>
              <w:rPr>
                <w:rFonts w:cs="Arial"/>
                <w:szCs w:val="20"/>
                <w:lang w:val="en-GB" w:eastAsia="en-ZA"/>
              </w:rPr>
            </w:pPr>
            <w:r w:rsidRPr="002D3716">
              <w:rPr>
                <w:rFonts w:cs="Arial"/>
                <w:szCs w:val="20"/>
                <w:lang w:val="en-GB" w:eastAsia="en-ZA"/>
              </w:rPr>
              <w:t>1171</w:t>
            </w:r>
          </w:p>
          <w:p w14:paraId="632BC5C8" w14:textId="77777777" w:rsidR="002D3716" w:rsidRPr="002D3716" w:rsidRDefault="002D3716" w:rsidP="002D3716">
            <w:pPr>
              <w:keepNext/>
              <w:tabs>
                <w:tab w:val="clear" w:pos="357"/>
              </w:tabs>
              <w:ind w:right="742"/>
              <w:jc w:val="right"/>
              <w:rPr>
                <w:rFonts w:cs="Arial"/>
                <w:szCs w:val="20"/>
                <w:lang w:val="en-GB" w:eastAsia="en-ZA"/>
              </w:rPr>
            </w:pPr>
            <w:r w:rsidRPr="002D3716">
              <w:rPr>
                <w:rFonts w:cs="Arial"/>
                <w:szCs w:val="20"/>
                <w:lang w:val="en-GB" w:eastAsia="en-ZA"/>
              </w:rPr>
              <w:t>1273</w:t>
            </w:r>
          </w:p>
          <w:p w14:paraId="632BC5C9" w14:textId="77777777" w:rsidR="002D3716" w:rsidRPr="002D3716" w:rsidRDefault="002D3716" w:rsidP="002D3716">
            <w:pPr>
              <w:keepNext/>
              <w:tabs>
                <w:tab w:val="clear" w:pos="357"/>
              </w:tabs>
              <w:ind w:right="742"/>
              <w:jc w:val="right"/>
              <w:rPr>
                <w:rFonts w:cs="Arial"/>
                <w:szCs w:val="20"/>
                <w:lang w:val="en-GB" w:eastAsia="en-ZA"/>
              </w:rPr>
            </w:pPr>
            <w:r w:rsidRPr="002D3716">
              <w:rPr>
                <w:rFonts w:cs="Arial"/>
                <w:szCs w:val="20"/>
                <w:lang w:val="en-GB" w:eastAsia="en-ZA"/>
              </w:rPr>
              <w:t>538</w:t>
            </w:r>
          </w:p>
        </w:tc>
      </w:tr>
    </w:tbl>
    <w:p w14:paraId="632BC5CB" w14:textId="77777777" w:rsidR="002D3716" w:rsidRPr="007E2D12" w:rsidRDefault="002D3716" w:rsidP="00FD36CA">
      <w:pPr>
        <w:pStyle w:val="Heading4"/>
        <w:ind w:left="851" w:hanging="851"/>
        <w:rPr>
          <w:lang w:val="en-GB"/>
        </w:rPr>
      </w:pPr>
      <w:r w:rsidRPr="007E2D12">
        <w:rPr>
          <w:lang w:val="en-GB"/>
        </w:rPr>
        <w:t>Steel Roofing</w:t>
      </w:r>
    </w:p>
    <w:p w14:paraId="632BC5CC" w14:textId="7C1C4587" w:rsidR="002D3716" w:rsidRDefault="002D3716" w:rsidP="00D028EA">
      <w:pPr>
        <w:spacing w:line="360" w:lineRule="auto"/>
        <w:rPr>
          <w:lang w:val="en-GB"/>
        </w:rPr>
      </w:pPr>
      <w:r w:rsidRPr="002D3716">
        <w:rPr>
          <w:lang w:val="en-GB"/>
        </w:rPr>
        <w:t xml:space="preserve">Roof sheeting is as specified on the </w:t>
      </w:r>
      <w:r w:rsidR="00ED6DBB">
        <w:rPr>
          <w:lang w:val="en-GB"/>
        </w:rPr>
        <w:t>architectural</w:t>
      </w:r>
      <w:r w:rsidRPr="002D3716">
        <w:rPr>
          <w:lang w:val="en-GB"/>
        </w:rPr>
        <w:t xml:space="preserve"> </w:t>
      </w:r>
      <w:r w:rsidR="003B4CFB">
        <w:rPr>
          <w:lang w:val="en-GB"/>
        </w:rPr>
        <w:t>d</w:t>
      </w:r>
      <w:r w:rsidRPr="0032439F">
        <w:rPr>
          <w:lang w:val="en-GB"/>
        </w:rPr>
        <w:t>rawings</w:t>
      </w:r>
      <w:r w:rsidRPr="002D3716">
        <w:rPr>
          <w:lang w:val="en-GB"/>
        </w:rPr>
        <w:t xml:space="preserve">; </w:t>
      </w:r>
      <w:r w:rsidR="005C0B8C">
        <w:rPr>
          <w:lang w:val="en-GB"/>
        </w:rPr>
        <w:t>sheeting is free of white rust.</w:t>
      </w:r>
      <w:r w:rsidRPr="002D3716">
        <w:rPr>
          <w:lang w:val="en-GB"/>
        </w:rPr>
        <w:t xml:space="preserve"> Sheets are laid with a side lap of one corrugation (narrow flutes uppermost) and fastened with stainless steel hex-head fasteners to steel unless otherwise described, placed through narrow crowns of sheets at alternate ribs, that is one at each si</w:t>
      </w:r>
      <w:r w:rsidR="00EF4C3B">
        <w:rPr>
          <w:lang w:val="en-GB"/>
        </w:rPr>
        <w:t>de lap and one in middle flute.</w:t>
      </w:r>
      <w:r w:rsidRPr="002D3716">
        <w:rPr>
          <w:lang w:val="en-GB"/>
        </w:rPr>
        <w:t xml:space="preserve"> Side laps are sealed with continuous </w:t>
      </w:r>
      <w:proofErr w:type="spellStart"/>
      <w:r w:rsidRPr="002D3716">
        <w:rPr>
          <w:lang w:val="en-GB"/>
        </w:rPr>
        <w:t>Seelastick</w:t>
      </w:r>
      <w:proofErr w:type="spellEnd"/>
      <w:r w:rsidRPr="002D3716">
        <w:rPr>
          <w:lang w:val="en-GB"/>
        </w:rPr>
        <w:t xml:space="preserve"> sealing strips and </w:t>
      </w:r>
      <w:r w:rsidR="00EF4C3B">
        <w:rPr>
          <w:lang w:val="en-GB"/>
        </w:rPr>
        <w:t>are</w:t>
      </w:r>
      <w:r w:rsidRPr="002D3716">
        <w:rPr>
          <w:lang w:val="en-GB"/>
        </w:rPr>
        <w:t xml:space="preserve"> stitched with </w:t>
      </w:r>
      <w:proofErr w:type="spellStart"/>
      <w:r w:rsidRPr="002D3716">
        <w:rPr>
          <w:lang w:val="en-GB"/>
        </w:rPr>
        <w:t>sheetbolts</w:t>
      </w:r>
      <w:proofErr w:type="spellEnd"/>
      <w:r w:rsidRPr="002D3716">
        <w:rPr>
          <w:lang w:val="en-GB"/>
        </w:rPr>
        <w:t xml:space="preserve"> or self-tapping sc</w:t>
      </w:r>
      <w:r w:rsidR="00EF4C3B">
        <w:rPr>
          <w:lang w:val="en-GB"/>
        </w:rPr>
        <w:t>rews at maximum 600 mm centres.</w:t>
      </w:r>
      <w:r w:rsidRPr="002D3716">
        <w:rPr>
          <w:lang w:val="en-GB"/>
        </w:rPr>
        <w:t xml:space="preserve"> All fasteners including </w:t>
      </w:r>
      <w:proofErr w:type="spellStart"/>
      <w:r w:rsidRPr="002D3716">
        <w:rPr>
          <w:lang w:val="en-GB"/>
        </w:rPr>
        <w:t>sheetbolts</w:t>
      </w:r>
      <w:proofErr w:type="spellEnd"/>
      <w:r w:rsidRPr="002D3716">
        <w:rPr>
          <w:lang w:val="en-GB"/>
        </w:rPr>
        <w:t xml:space="preserve">, inside laps </w:t>
      </w:r>
      <w:r w:rsidR="00303DFF">
        <w:rPr>
          <w:lang w:val="en-GB"/>
        </w:rPr>
        <w:t>are</w:t>
      </w:r>
      <w:r w:rsidRPr="002D3716">
        <w:rPr>
          <w:lang w:val="en-GB"/>
        </w:rPr>
        <w:t xml:space="preserve"> fitted with round bitumen and flat galvanised steel washers.</w:t>
      </w:r>
    </w:p>
    <w:p w14:paraId="632BC5CD" w14:textId="77777777" w:rsidR="002D3716" w:rsidRPr="007E2D12" w:rsidRDefault="002D3716" w:rsidP="00FD36CA">
      <w:pPr>
        <w:pStyle w:val="Heading4"/>
        <w:ind w:left="851" w:hanging="851"/>
        <w:rPr>
          <w:lang w:val="en-GB"/>
        </w:rPr>
      </w:pPr>
      <w:r w:rsidRPr="007E2D12">
        <w:rPr>
          <w:lang w:val="en-GB"/>
        </w:rPr>
        <w:t>Doors</w:t>
      </w:r>
    </w:p>
    <w:p w14:paraId="632BC5CE" w14:textId="77777777" w:rsidR="002D3716" w:rsidRPr="005C0B8C" w:rsidRDefault="002D3716" w:rsidP="00FD36CA">
      <w:pPr>
        <w:pStyle w:val="Heading5"/>
        <w:ind w:left="867" w:hanging="867"/>
      </w:pPr>
      <w:r w:rsidRPr="005C0B8C">
        <w:t>Fire Resisting Doors</w:t>
      </w:r>
    </w:p>
    <w:p w14:paraId="632BC5CF" w14:textId="24F1BD04" w:rsidR="002D3716" w:rsidRDefault="002D3716" w:rsidP="00D028EA">
      <w:pPr>
        <w:spacing w:line="360" w:lineRule="auto"/>
        <w:rPr>
          <w:lang w:val="en-GB"/>
        </w:rPr>
      </w:pPr>
      <w:r w:rsidRPr="002D3716">
        <w:rPr>
          <w:lang w:val="en-GB"/>
        </w:rPr>
        <w:t xml:space="preserve">Fire resisting doors are purpose-made to class shown on </w:t>
      </w:r>
      <w:r w:rsidR="00ED6DBB">
        <w:rPr>
          <w:lang w:val="en-GB"/>
        </w:rPr>
        <w:t>the architectural</w:t>
      </w:r>
      <w:r w:rsidRPr="002D3716">
        <w:rPr>
          <w:lang w:val="en-GB"/>
        </w:rPr>
        <w:t xml:space="preserve"> </w:t>
      </w:r>
      <w:r w:rsidR="001129EA">
        <w:rPr>
          <w:lang w:val="en-GB"/>
        </w:rPr>
        <w:t>d</w:t>
      </w:r>
      <w:r w:rsidRPr="002D3716">
        <w:rPr>
          <w:lang w:val="en-GB"/>
        </w:rPr>
        <w:t>rawings and comply with SANS requirements and tested and certified.</w:t>
      </w:r>
    </w:p>
    <w:p w14:paraId="3408BE2C" w14:textId="77777777" w:rsidR="0088618C" w:rsidRPr="002D3716" w:rsidRDefault="0088618C" w:rsidP="00D028EA">
      <w:pPr>
        <w:spacing w:line="360" w:lineRule="auto"/>
        <w:rPr>
          <w:lang w:val="en-GB"/>
        </w:rPr>
      </w:pPr>
    </w:p>
    <w:p w14:paraId="632BC5D0" w14:textId="77777777" w:rsidR="002D3716" w:rsidRDefault="002D3716" w:rsidP="00D028EA">
      <w:pPr>
        <w:spacing w:line="360" w:lineRule="auto"/>
        <w:rPr>
          <w:lang w:val="en-GB"/>
        </w:rPr>
      </w:pPr>
      <w:r w:rsidRPr="002D3716">
        <w:rPr>
          <w:lang w:val="en-GB"/>
        </w:rPr>
        <w:t>The doors are hung in a purpose made frame according to the manufacturer’s instructions and fitted with a locking mechanism.</w:t>
      </w:r>
    </w:p>
    <w:p w14:paraId="632BC5D1" w14:textId="7A8B001A" w:rsidR="002D3716" w:rsidRPr="007E2D12" w:rsidRDefault="002D3716" w:rsidP="00FD36CA">
      <w:pPr>
        <w:pStyle w:val="Heading4"/>
        <w:ind w:left="851" w:hanging="851"/>
        <w:rPr>
          <w:lang w:val="en-GB"/>
        </w:rPr>
      </w:pPr>
      <w:bookmarkStart w:id="2262" w:name="_Toc431995285"/>
      <w:bookmarkStart w:id="2263" w:name="_Toc434830155"/>
      <w:bookmarkStart w:id="2264" w:name="_Toc438206527"/>
      <w:bookmarkStart w:id="2265" w:name="_Toc441669746"/>
      <w:r w:rsidRPr="007E2D12">
        <w:rPr>
          <w:lang w:val="en-GB"/>
        </w:rPr>
        <w:t>Floor Coverings</w:t>
      </w:r>
      <w:bookmarkEnd w:id="2262"/>
      <w:bookmarkEnd w:id="2263"/>
      <w:bookmarkEnd w:id="2264"/>
      <w:bookmarkEnd w:id="2265"/>
      <w:r w:rsidRPr="007E2D12">
        <w:rPr>
          <w:lang w:val="en-GB"/>
        </w:rPr>
        <w:t xml:space="preserve"> </w:t>
      </w:r>
    </w:p>
    <w:p w14:paraId="632BC5D2" w14:textId="77777777" w:rsidR="002D3716" w:rsidRPr="00892ADD" w:rsidRDefault="002D3716" w:rsidP="00FD36CA">
      <w:pPr>
        <w:pStyle w:val="Heading5"/>
        <w:ind w:left="867" w:hanging="867"/>
      </w:pPr>
      <w:r w:rsidRPr="00892ADD">
        <w:t>Materials</w:t>
      </w:r>
    </w:p>
    <w:p w14:paraId="632BC5D3" w14:textId="076F0AB7" w:rsidR="002D3716" w:rsidRDefault="002D3716" w:rsidP="00D028EA">
      <w:pPr>
        <w:rPr>
          <w:i/>
          <w:lang w:val="en-GB"/>
        </w:rPr>
      </w:pPr>
      <w:r w:rsidRPr="002D3716">
        <w:rPr>
          <w:lang w:val="en-GB"/>
        </w:rPr>
        <w:t xml:space="preserve">Floor coverings and wall linings are as shown on the </w:t>
      </w:r>
      <w:r w:rsidR="009D6D49" w:rsidRPr="007E2D12">
        <w:rPr>
          <w:i/>
          <w:lang w:val="en-GB"/>
        </w:rPr>
        <w:t>Employers</w:t>
      </w:r>
      <w:r w:rsidR="009D6D49">
        <w:rPr>
          <w:lang w:val="en-GB"/>
        </w:rPr>
        <w:t xml:space="preserve"> </w:t>
      </w:r>
      <w:r w:rsidR="001129EA">
        <w:rPr>
          <w:lang w:val="en-GB"/>
        </w:rPr>
        <w:t>d</w:t>
      </w:r>
      <w:r w:rsidRPr="001129EA">
        <w:rPr>
          <w:lang w:val="en-GB"/>
        </w:rPr>
        <w:t>rawings</w:t>
      </w:r>
      <w:r w:rsidRPr="002D3716">
        <w:rPr>
          <w:i/>
          <w:lang w:val="en-GB"/>
        </w:rPr>
        <w:t>.</w:t>
      </w:r>
    </w:p>
    <w:p w14:paraId="515FB44C" w14:textId="77777777" w:rsidR="00A7761E" w:rsidRPr="002D3716" w:rsidRDefault="00A7761E" w:rsidP="00D028EA">
      <w:pPr>
        <w:rPr>
          <w:lang w:val="en-GB"/>
        </w:rPr>
      </w:pPr>
    </w:p>
    <w:p w14:paraId="632BC5D4" w14:textId="77777777" w:rsidR="002D3716" w:rsidRPr="00C46555" w:rsidRDefault="002D3716" w:rsidP="00FD36CA">
      <w:pPr>
        <w:pStyle w:val="Heading6"/>
        <w:ind w:left="851" w:hanging="851"/>
        <w:rPr>
          <w:lang w:val="en-GB" w:eastAsia="en-ZA"/>
        </w:rPr>
      </w:pPr>
      <w:r w:rsidRPr="00C46555">
        <w:rPr>
          <w:lang w:val="en-GB" w:eastAsia="en-ZA"/>
        </w:rPr>
        <w:t>Acceptance of Screeds</w:t>
      </w:r>
    </w:p>
    <w:p w14:paraId="632BC5D5" w14:textId="77777777" w:rsidR="002D3716" w:rsidRDefault="002D3716" w:rsidP="00D028EA">
      <w:pPr>
        <w:spacing w:line="360" w:lineRule="auto"/>
        <w:rPr>
          <w:lang w:val="en-GB"/>
        </w:rPr>
      </w:pPr>
      <w:r w:rsidRPr="002D3716">
        <w:rPr>
          <w:lang w:val="en-GB"/>
        </w:rPr>
        <w:t xml:space="preserve">Before laying the floor coverings, the </w:t>
      </w:r>
      <w:r w:rsidRPr="002D3716">
        <w:rPr>
          <w:i/>
          <w:lang w:val="en-GB"/>
        </w:rPr>
        <w:t xml:space="preserve">Contractor </w:t>
      </w:r>
      <w:r w:rsidRPr="002D3716">
        <w:rPr>
          <w:lang w:val="en-GB"/>
        </w:rPr>
        <w:t>satisfies himself that the surface to receive the floor covering is laid level and true and finished to a suitable surface to take the floor covering and that all screeds, etc., are thoroughly dry before the floor covering is laid.</w:t>
      </w:r>
    </w:p>
    <w:p w14:paraId="632BC5D6" w14:textId="77777777" w:rsidR="002D3716" w:rsidRPr="007E2D12" w:rsidRDefault="002D3716" w:rsidP="00FD36CA">
      <w:pPr>
        <w:pStyle w:val="Heading4"/>
        <w:ind w:left="851" w:hanging="851"/>
        <w:rPr>
          <w:lang w:val="en-GB"/>
        </w:rPr>
      </w:pPr>
      <w:bookmarkStart w:id="2266" w:name="_Toc431995286"/>
      <w:bookmarkStart w:id="2267" w:name="_Toc434830156"/>
      <w:bookmarkStart w:id="2268" w:name="_Toc438206528"/>
      <w:bookmarkStart w:id="2269" w:name="_Toc441669747"/>
      <w:r w:rsidRPr="007E2D12">
        <w:rPr>
          <w:lang w:val="en-GB"/>
        </w:rPr>
        <w:lastRenderedPageBreak/>
        <w:t>Ironmongery</w:t>
      </w:r>
      <w:bookmarkEnd w:id="2266"/>
      <w:bookmarkEnd w:id="2267"/>
      <w:bookmarkEnd w:id="2268"/>
      <w:bookmarkEnd w:id="2269"/>
    </w:p>
    <w:p w14:paraId="632BC5D7" w14:textId="77777777" w:rsidR="002D3716" w:rsidRPr="00892ADD" w:rsidRDefault="002D3716" w:rsidP="00FD36CA">
      <w:pPr>
        <w:pStyle w:val="Heading5"/>
        <w:ind w:left="867" w:hanging="867"/>
      </w:pPr>
      <w:r w:rsidRPr="00892ADD">
        <w:t>Locks, etc.</w:t>
      </w:r>
    </w:p>
    <w:p w14:paraId="632BC5D8" w14:textId="5A3E404D" w:rsidR="002D3716" w:rsidRPr="002D3716" w:rsidRDefault="002D3716" w:rsidP="00D028EA">
      <w:pPr>
        <w:tabs>
          <w:tab w:val="clear" w:pos="357"/>
        </w:tabs>
        <w:rPr>
          <w:rFonts w:cs="Arial"/>
          <w:szCs w:val="20"/>
          <w:lang w:val="en-GB" w:eastAsia="en-ZA"/>
        </w:rPr>
      </w:pPr>
      <w:r w:rsidRPr="002D3716">
        <w:rPr>
          <w:rFonts w:cs="Arial"/>
          <w:szCs w:val="20"/>
          <w:lang w:val="en-GB" w:eastAsia="en-ZA"/>
        </w:rPr>
        <w:t xml:space="preserve">Locks are specified in the </w:t>
      </w:r>
      <w:r w:rsidR="00ED6DBB">
        <w:rPr>
          <w:rFonts w:cs="Arial"/>
          <w:szCs w:val="20"/>
          <w:lang w:val="en-GB" w:eastAsia="en-ZA"/>
        </w:rPr>
        <w:t>architectural</w:t>
      </w:r>
      <w:r w:rsidRPr="002D3716">
        <w:rPr>
          <w:rFonts w:cs="Arial"/>
          <w:szCs w:val="20"/>
          <w:lang w:val="en-GB" w:eastAsia="en-ZA"/>
        </w:rPr>
        <w:t xml:space="preserve"> </w:t>
      </w:r>
      <w:r w:rsidR="001129EA">
        <w:rPr>
          <w:rFonts w:cs="Arial"/>
          <w:szCs w:val="20"/>
          <w:lang w:val="en-GB" w:eastAsia="en-ZA"/>
        </w:rPr>
        <w:t>d</w:t>
      </w:r>
      <w:r w:rsidRPr="002D3716">
        <w:rPr>
          <w:rFonts w:cs="Arial"/>
          <w:szCs w:val="20"/>
          <w:lang w:val="en-GB" w:eastAsia="en-ZA"/>
        </w:rPr>
        <w:t>rawings and comply with SANS 4.</w:t>
      </w:r>
    </w:p>
    <w:p w14:paraId="632BC5DA" w14:textId="77777777" w:rsidR="002D3716" w:rsidRPr="007E2D12" w:rsidRDefault="002D3716" w:rsidP="00FD36CA">
      <w:pPr>
        <w:pStyle w:val="Heading5"/>
        <w:ind w:left="867" w:hanging="867"/>
      </w:pPr>
      <w:bookmarkStart w:id="2270" w:name="_Toc397850539"/>
      <w:bookmarkStart w:id="2271" w:name="_Toc204762594"/>
      <w:r w:rsidRPr="007E2D12">
        <w:t>Keys</w:t>
      </w:r>
      <w:bookmarkEnd w:id="2270"/>
      <w:bookmarkEnd w:id="2271"/>
    </w:p>
    <w:p w14:paraId="632BC5DB"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Locks do</w:t>
      </w:r>
      <w:r w:rsidR="006D4140">
        <w:rPr>
          <w:rFonts w:cs="Arial"/>
          <w:szCs w:val="20"/>
          <w:lang w:val="en-GB" w:eastAsia="en-ZA"/>
        </w:rPr>
        <w:t xml:space="preserve"> not have interchangeable keys.</w:t>
      </w:r>
      <w:r w:rsidRPr="002D3716">
        <w:rPr>
          <w:rFonts w:cs="Arial"/>
          <w:szCs w:val="20"/>
          <w:lang w:val="en-GB" w:eastAsia="en-ZA"/>
        </w:rPr>
        <w:t xml:space="preserve"> Each lock has two keys and clearly marked with consecutive numbers and each key is punched with the corresponding number of the relative lock.</w:t>
      </w:r>
    </w:p>
    <w:p w14:paraId="632BC5DD" w14:textId="77777777" w:rsidR="002D3716" w:rsidRPr="007E2D12" w:rsidRDefault="002D3716" w:rsidP="00FD36CA">
      <w:pPr>
        <w:pStyle w:val="Heading5"/>
        <w:ind w:left="867" w:hanging="867"/>
      </w:pPr>
      <w:bookmarkStart w:id="2272" w:name="_Toc397850540"/>
      <w:bookmarkStart w:id="2273" w:name="_Toc204762595"/>
      <w:r w:rsidRPr="007E2D12">
        <w:t>Fixing</w:t>
      </w:r>
      <w:bookmarkEnd w:id="2272"/>
      <w:bookmarkEnd w:id="2273"/>
    </w:p>
    <w:p w14:paraId="632BC5DE"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Unless otherwise described, ironmongery is fixed to wood.</w:t>
      </w:r>
    </w:p>
    <w:p w14:paraId="632BC5DF" w14:textId="77777777" w:rsidR="002D3716" w:rsidRPr="002D3716" w:rsidRDefault="002D3716" w:rsidP="00D028EA">
      <w:pPr>
        <w:tabs>
          <w:tab w:val="clear" w:pos="357"/>
        </w:tabs>
        <w:spacing w:line="360" w:lineRule="auto"/>
        <w:rPr>
          <w:rFonts w:cs="Arial"/>
          <w:szCs w:val="20"/>
          <w:lang w:val="en-GB" w:eastAsia="en-ZA"/>
        </w:rPr>
      </w:pPr>
    </w:p>
    <w:p w14:paraId="632BC5E0" w14:textId="498D9352"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Items described as "plugged" </w:t>
      </w:r>
      <w:r w:rsidR="005C0B8C">
        <w:rPr>
          <w:rFonts w:cs="Arial"/>
          <w:szCs w:val="20"/>
          <w:lang w:val="en-GB" w:eastAsia="en-ZA"/>
        </w:rPr>
        <w:t>are</w:t>
      </w:r>
      <w:r w:rsidRPr="002D3716">
        <w:rPr>
          <w:rFonts w:cs="Arial"/>
          <w:szCs w:val="20"/>
          <w:lang w:val="en-GB" w:eastAsia="en-ZA"/>
        </w:rPr>
        <w:t xml:space="preserve"> deemed to include for screwing to fibre, </w:t>
      </w:r>
      <w:proofErr w:type="gramStart"/>
      <w:r w:rsidRPr="002D3716">
        <w:rPr>
          <w:rFonts w:cs="Arial"/>
          <w:szCs w:val="20"/>
          <w:lang w:val="en-GB" w:eastAsia="en-ZA"/>
        </w:rPr>
        <w:t>plastic</w:t>
      </w:r>
      <w:proofErr w:type="gramEnd"/>
      <w:r w:rsidRPr="002D3716">
        <w:rPr>
          <w:rFonts w:cs="Arial"/>
          <w:szCs w:val="20"/>
          <w:lang w:val="en-GB" w:eastAsia="en-ZA"/>
        </w:rPr>
        <w:t xml:space="preserve"> or metal plugs.</w:t>
      </w:r>
    </w:p>
    <w:p w14:paraId="632BC5E1" w14:textId="77777777" w:rsidR="002D3716" w:rsidRPr="002D3716" w:rsidRDefault="002D3716" w:rsidP="00D028EA">
      <w:pPr>
        <w:tabs>
          <w:tab w:val="clear" w:pos="357"/>
        </w:tabs>
        <w:spacing w:line="360" w:lineRule="auto"/>
        <w:rPr>
          <w:rFonts w:cs="Arial"/>
          <w:szCs w:val="20"/>
          <w:lang w:val="en-GB" w:eastAsia="en-ZA"/>
        </w:rPr>
      </w:pPr>
    </w:p>
    <w:p w14:paraId="632BC5E2"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Screws, bolts, etc., for fixing of ironmongery are of matching metal and finish, except for aluminium ironmongery or ironmongery fixed to aluminium in which case stainless steel screws may be used.</w:t>
      </w:r>
    </w:p>
    <w:p w14:paraId="632BC5E3" w14:textId="77777777" w:rsidR="002D3716" w:rsidRPr="002D3716" w:rsidRDefault="002D3716" w:rsidP="00D028EA">
      <w:pPr>
        <w:tabs>
          <w:tab w:val="clear" w:pos="357"/>
        </w:tabs>
        <w:spacing w:line="360" w:lineRule="auto"/>
        <w:rPr>
          <w:rFonts w:cs="Arial"/>
          <w:szCs w:val="20"/>
          <w:lang w:val="en-GB" w:eastAsia="en-ZA"/>
        </w:rPr>
      </w:pPr>
    </w:p>
    <w:p w14:paraId="632BC5E4"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All necessary preparation of pressed steel door frames for the fixing of ironmongery to the frames is included with the pressed steel door frames.</w:t>
      </w:r>
    </w:p>
    <w:p w14:paraId="632BC5E6" w14:textId="77777777" w:rsidR="002D3716" w:rsidRPr="007E2D12" w:rsidRDefault="002D3716" w:rsidP="00FD36CA">
      <w:pPr>
        <w:pStyle w:val="Heading4"/>
        <w:ind w:left="851" w:hanging="851"/>
        <w:rPr>
          <w:lang w:val="en-GB"/>
        </w:rPr>
      </w:pPr>
      <w:bookmarkStart w:id="2274" w:name="_Toc431995287"/>
      <w:bookmarkStart w:id="2275" w:name="_Toc434830157"/>
      <w:bookmarkStart w:id="2276" w:name="_Toc438206529"/>
      <w:bookmarkStart w:id="2277" w:name="_Toc441669748"/>
      <w:r w:rsidRPr="007E2D12">
        <w:rPr>
          <w:lang w:val="en-GB"/>
        </w:rPr>
        <w:t>Metalwork</w:t>
      </w:r>
      <w:bookmarkEnd w:id="2274"/>
      <w:bookmarkEnd w:id="2275"/>
      <w:bookmarkEnd w:id="2276"/>
      <w:bookmarkEnd w:id="2277"/>
    </w:p>
    <w:p w14:paraId="632BC5E7" w14:textId="77777777" w:rsidR="002D3716" w:rsidRPr="00892ADD" w:rsidRDefault="002D3716" w:rsidP="00FD36CA">
      <w:pPr>
        <w:pStyle w:val="Heading5"/>
        <w:ind w:left="867" w:hanging="867"/>
      </w:pPr>
      <w:r w:rsidRPr="00892ADD">
        <w:t>Bolts and Nuts</w:t>
      </w:r>
    </w:p>
    <w:p w14:paraId="632BC5E8" w14:textId="77777777" w:rsidR="002D3716" w:rsidRPr="002D3716" w:rsidRDefault="002D3716" w:rsidP="00D028EA">
      <w:pPr>
        <w:tabs>
          <w:tab w:val="clear" w:pos="357"/>
        </w:tabs>
        <w:spacing w:after="200" w:line="360" w:lineRule="auto"/>
        <w:rPr>
          <w:rFonts w:eastAsiaTheme="minorHAnsi" w:cs="Arial"/>
          <w:szCs w:val="20"/>
        </w:rPr>
      </w:pPr>
      <w:r w:rsidRPr="002D3716">
        <w:rPr>
          <w:rFonts w:eastAsiaTheme="minorHAnsi" w:cs="Arial"/>
          <w:szCs w:val="20"/>
        </w:rPr>
        <w:t xml:space="preserve">Bolts and nuts, other than fitted bolts and nuts for friction grip joints, comply with the requirements of SANS 1700 or SANS 1143 as applicable. Nuts </w:t>
      </w:r>
      <w:r w:rsidR="006D4140">
        <w:rPr>
          <w:rFonts w:eastAsiaTheme="minorHAnsi" w:cs="Arial"/>
          <w:szCs w:val="20"/>
        </w:rPr>
        <w:t>are</w:t>
      </w:r>
      <w:r w:rsidRPr="002D3716">
        <w:rPr>
          <w:rFonts w:eastAsiaTheme="minorHAnsi" w:cs="Arial"/>
          <w:szCs w:val="20"/>
        </w:rPr>
        <w:t xml:space="preserve"> of at least the strength grade appropriate to the grade of bolts or </w:t>
      </w:r>
      <w:proofErr w:type="gramStart"/>
      <w:r w:rsidRPr="002D3716">
        <w:rPr>
          <w:rFonts w:eastAsiaTheme="minorHAnsi" w:cs="Arial"/>
          <w:szCs w:val="20"/>
        </w:rPr>
        <w:t>other</w:t>
      </w:r>
      <w:proofErr w:type="gramEnd"/>
      <w:r w:rsidRPr="002D3716">
        <w:rPr>
          <w:rFonts w:eastAsiaTheme="minorHAnsi" w:cs="Arial"/>
          <w:szCs w:val="20"/>
        </w:rPr>
        <w:t xml:space="preserve"> threaded element with which they are used.</w:t>
      </w:r>
    </w:p>
    <w:p w14:paraId="632BC5E9" w14:textId="77777777" w:rsidR="002D3716" w:rsidRPr="007E2D12" w:rsidRDefault="002D3716" w:rsidP="00FD36CA">
      <w:pPr>
        <w:pStyle w:val="Heading5"/>
        <w:ind w:left="867" w:hanging="867"/>
      </w:pPr>
      <w:bookmarkStart w:id="2278" w:name="_Toc397850543"/>
      <w:bookmarkStart w:id="2279" w:name="_Toc204762598"/>
      <w:r w:rsidRPr="007E2D12">
        <w:t>Screwing of Metalwork to Steel, Wood, Concrete, etc.</w:t>
      </w:r>
      <w:bookmarkEnd w:id="2278"/>
      <w:bookmarkEnd w:id="2279"/>
    </w:p>
    <w:p w14:paraId="632BC5EA" w14:textId="77777777" w:rsidR="002D3716" w:rsidRPr="002D3716" w:rsidRDefault="002D3716" w:rsidP="00D028EA">
      <w:pPr>
        <w:tabs>
          <w:tab w:val="clear" w:pos="357"/>
        </w:tabs>
        <w:spacing w:after="200" w:line="360" w:lineRule="auto"/>
        <w:rPr>
          <w:rFonts w:eastAsiaTheme="minorHAnsi" w:cs="Arial"/>
          <w:szCs w:val="20"/>
        </w:rPr>
      </w:pPr>
      <w:r w:rsidRPr="002D3716">
        <w:rPr>
          <w:rFonts w:eastAsiaTheme="minorHAnsi" w:cs="Arial"/>
          <w:szCs w:val="20"/>
        </w:rPr>
        <w:t xml:space="preserve">Where metalwork is described as "screwed" to steel, wood, etc., or "plugged" to brickwork or concrete, descriptions </w:t>
      </w:r>
      <w:r w:rsidR="006D4140">
        <w:rPr>
          <w:rFonts w:eastAsiaTheme="minorHAnsi" w:cs="Arial"/>
          <w:szCs w:val="20"/>
        </w:rPr>
        <w:t>are</w:t>
      </w:r>
      <w:r w:rsidRPr="002D3716">
        <w:rPr>
          <w:rFonts w:eastAsiaTheme="minorHAnsi" w:cs="Arial"/>
          <w:szCs w:val="20"/>
        </w:rPr>
        <w:t xml:space="preserve"> deemed to include for fixing at not exceeding 500 mm centres, with necessary holes, countersinking, threading, screws, set screws, self-tapping screws and fibre, </w:t>
      </w:r>
      <w:proofErr w:type="gramStart"/>
      <w:r w:rsidRPr="002D3716">
        <w:rPr>
          <w:rFonts w:eastAsiaTheme="minorHAnsi" w:cs="Arial"/>
          <w:szCs w:val="20"/>
        </w:rPr>
        <w:t>plastic</w:t>
      </w:r>
      <w:proofErr w:type="gramEnd"/>
      <w:r w:rsidRPr="002D3716">
        <w:rPr>
          <w:rFonts w:eastAsiaTheme="minorHAnsi" w:cs="Arial"/>
          <w:szCs w:val="20"/>
        </w:rPr>
        <w:t xml:space="preserve"> or metal plugs.</w:t>
      </w:r>
    </w:p>
    <w:p w14:paraId="632BC5EB" w14:textId="77777777" w:rsidR="002D3716" w:rsidRPr="007E2D12" w:rsidRDefault="002D3716" w:rsidP="00FD36CA">
      <w:pPr>
        <w:pStyle w:val="Heading4"/>
        <w:ind w:left="851" w:hanging="851"/>
        <w:rPr>
          <w:lang w:val="en-GB"/>
        </w:rPr>
      </w:pPr>
      <w:bookmarkStart w:id="2280" w:name="_Toc397850544"/>
      <w:bookmarkStart w:id="2281" w:name="_Toc204762599"/>
      <w:r w:rsidRPr="007E2D12">
        <w:rPr>
          <w:lang w:val="en-GB"/>
        </w:rPr>
        <w:t>Pressed Steel Doors, Frames, etc.</w:t>
      </w:r>
      <w:bookmarkEnd w:id="2280"/>
      <w:bookmarkEnd w:id="2281"/>
    </w:p>
    <w:p w14:paraId="632BC5EC" w14:textId="77777777" w:rsidR="002D3716" w:rsidRPr="00892ADD" w:rsidRDefault="002D3716" w:rsidP="00FD36CA">
      <w:pPr>
        <w:pStyle w:val="Heading5"/>
        <w:ind w:left="867" w:hanging="867"/>
      </w:pPr>
      <w:bookmarkStart w:id="2282" w:name="_Toc397850545"/>
      <w:bookmarkStart w:id="2283" w:name="_Toc204762600"/>
      <w:r w:rsidRPr="00892ADD">
        <w:t>Door Frames</w:t>
      </w:r>
      <w:bookmarkEnd w:id="2282"/>
      <w:bookmarkEnd w:id="2283"/>
    </w:p>
    <w:p w14:paraId="632BC5ED" w14:textId="7CBC6CCB" w:rsidR="002D3716" w:rsidRPr="002D3716" w:rsidRDefault="002D3716" w:rsidP="00D028EA">
      <w:pPr>
        <w:tabs>
          <w:tab w:val="clear" w:pos="357"/>
        </w:tabs>
        <w:spacing w:after="200" w:line="360" w:lineRule="auto"/>
        <w:rPr>
          <w:rFonts w:eastAsiaTheme="minorHAnsi" w:cs="Arial"/>
          <w:szCs w:val="20"/>
        </w:rPr>
      </w:pPr>
      <w:r w:rsidRPr="002D3716">
        <w:rPr>
          <w:rFonts w:eastAsiaTheme="minorHAnsi" w:cs="Arial"/>
          <w:szCs w:val="20"/>
        </w:rPr>
        <w:t xml:space="preserve">Door frames comply with SANS 1129.  Frames do not project less than 20 mm into floor finish. Frames are </w:t>
      </w:r>
      <w:r w:rsidR="00DF30E2">
        <w:rPr>
          <w:rFonts w:eastAsiaTheme="minorHAnsi" w:cs="Arial"/>
          <w:szCs w:val="20"/>
        </w:rPr>
        <w:t xml:space="preserve">fixed </w:t>
      </w:r>
      <w:r w:rsidR="006D4140">
        <w:rPr>
          <w:rFonts w:eastAsiaTheme="minorHAnsi" w:cs="Arial"/>
          <w:szCs w:val="20"/>
        </w:rPr>
        <w:t>to jambs and heads of openings.</w:t>
      </w:r>
      <w:r w:rsidRPr="002D3716">
        <w:rPr>
          <w:rFonts w:eastAsiaTheme="minorHAnsi" w:cs="Arial"/>
          <w:szCs w:val="20"/>
        </w:rPr>
        <w:t xml:space="preserve"> Frames for singl</w:t>
      </w:r>
      <w:r w:rsidR="001129EA">
        <w:rPr>
          <w:rFonts w:eastAsiaTheme="minorHAnsi" w:cs="Arial"/>
          <w:szCs w:val="20"/>
        </w:rPr>
        <w:t>e and double doors are provided</w:t>
      </w:r>
      <w:r w:rsidRPr="002D3716">
        <w:rPr>
          <w:rFonts w:eastAsiaTheme="minorHAnsi" w:cs="Arial"/>
          <w:szCs w:val="20"/>
        </w:rPr>
        <w:t xml:space="preserve"> as shown</w:t>
      </w:r>
      <w:r w:rsidR="001129EA">
        <w:rPr>
          <w:rFonts w:eastAsiaTheme="minorHAnsi" w:cs="Arial"/>
          <w:szCs w:val="20"/>
        </w:rPr>
        <w:t xml:space="preserve"> in</w:t>
      </w:r>
      <w:r w:rsidRPr="002D3716">
        <w:rPr>
          <w:rFonts w:eastAsiaTheme="minorHAnsi" w:cs="Arial"/>
          <w:szCs w:val="20"/>
        </w:rPr>
        <w:t xml:space="preserve"> </w:t>
      </w:r>
      <w:r w:rsidR="002C3C02" w:rsidRPr="00C46555">
        <w:rPr>
          <w:rFonts w:eastAsiaTheme="minorHAnsi"/>
          <w:i/>
        </w:rPr>
        <w:t>Employer’s</w:t>
      </w:r>
      <w:r w:rsidR="002C3C02">
        <w:rPr>
          <w:rFonts w:eastAsiaTheme="minorHAnsi" w:cs="Arial"/>
          <w:szCs w:val="20"/>
        </w:rPr>
        <w:t xml:space="preserve"> design </w:t>
      </w:r>
      <w:r w:rsidR="00DF30E2">
        <w:rPr>
          <w:rFonts w:eastAsiaTheme="minorHAnsi" w:cs="Arial"/>
          <w:szCs w:val="20"/>
        </w:rPr>
        <w:t>d</w:t>
      </w:r>
      <w:r w:rsidRPr="0032439F">
        <w:rPr>
          <w:rFonts w:eastAsiaTheme="minorHAnsi" w:cs="Arial"/>
          <w:szCs w:val="20"/>
        </w:rPr>
        <w:t>rawings</w:t>
      </w:r>
      <w:r w:rsidRPr="002D3716">
        <w:rPr>
          <w:rFonts w:eastAsiaTheme="minorHAnsi" w:cs="Arial"/>
          <w:szCs w:val="20"/>
        </w:rPr>
        <w:t>.</w:t>
      </w:r>
    </w:p>
    <w:p w14:paraId="632BC5EE" w14:textId="11E273B8" w:rsidR="002D3716" w:rsidRPr="002D3716" w:rsidRDefault="002D3716" w:rsidP="00D028EA">
      <w:pPr>
        <w:tabs>
          <w:tab w:val="clear" w:pos="357"/>
        </w:tabs>
        <w:spacing w:after="200" w:line="360" w:lineRule="auto"/>
        <w:rPr>
          <w:rFonts w:eastAsiaTheme="minorHAnsi" w:cs="Arial"/>
          <w:szCs w:val="20"/>
        </w:rPr>
      </w:pPr>
      <w:r w:rsidRPr="002D3716">
        <w:rPr>
          <w:rFonts w:eastAsiaTheme="minorHAnsi" w:cs="Arial"/>
          <w:szCs w:val="20"/>
        </w:rPr>
        <w:t xml:space="preserve">Pressed steel door frames are manufactured from mild steel sheet, 1.6 mm thick for double rebated as shown on the </w:t>
      </w:r>
      <w:r w:rsidR="00ED6DBB">
        <w:rPr>
          <w:rFonts w:eastAsiaTheme="minorHAnsi" w:cs="Arial"/>
          <w:szCs w:val="20"/>
        </w:rPr>
        <w:t>architectural</w:t>
      </w:r>
      <w:r w:rsidRPr="002D3716">
        <w:rPr>
          <w:rFonts w:eastAsiaTheme="minorHAnsi" w:cs="Arial"/>
          <w:szCs w:val="20"/>
        </w:rPr>
        <w:t xml:space="preserve"> </w:t>
      </w:r>
      <w:r w:rsidR="001129EA">
        <w:rPr>
          <w:rFonts w:eastAsiaTheme="minorHAnsi" w:cs="Arial"/>
          <w:szCs w:val="20"/>
        </w:rPr>
        <w:t>d</w:t>
      </w:r>
      <w:r w:rsidRPr="0032439F">
        <w:rPr>
          <w:rFonts w:eastAsiaTheme="minorHAnsi" w:cs="Arial"/>
          <w:szCs w:val="20"/>
        </w:rPr>
        <w:t>rawings</w:t>
      </w:r>
      <w:r w:rsidRPr="002D3716">
        <w:rPr>
          <w:rFonts w:eastAsiaTheme="minorHAnsi" w:cs="Arial"/>
          <w:szCs w:val="20"/>
        </w:rPr>
        <w:t xml:space="preserve">. Head and jamb members are accurately bent to form the profile.  Corners are mitred and welded </w:t>
      </w:r>
      <w:proofErr w:type="gramStart"/>
      <w:r w:rsidRPr="002D3716">
        <w:rPr>
          <w:rFonts w:eastAsiaTheme="minorHAnsi" w:cs="Arial"/>
          <w:szCs w:val="20"/>
        </w:rPr>
        <w:t>and also</w:t>
      </w:r>
      <w:proofErr w:type="gramEnd"/>
      <w:r w:rsidRPr="002D3716">
        <w:rPr>
          <w:rFonts w:eastAsiaTheme="minorHAnsi" w:cs="Arial"/>
          <w:szCs w:val="20"/>
        </w:rPr>
        <w:t xml:space="preserve"> reinforced with 1.6 mm steel angles</w:t>
      </w:r>
      <w:r w:rsidR="00DE1716">
        <w:rPr>
          <w:rFonts w:eastAsiaTheme="minorHAnsi" w:cs="Arial"/>
          <w:szCs w:val="20"/>
        </w:rPr>
        <w:t>.</w:t>
      </w:r>
      <w:r w:rsidRPr="002D3716">
        <w:rPr>
          <w:rFonts w:eastAsiaTheme="minorHAnsi" w:cs="Arial"/>
          <w:szCs w:val="20"/>
        </w:rPr>
        <w:t xml:space="preserve"> Each frame is provided with a pair of sturdy channel section tie bars, welded below the frame. Where required for additional strength, cross struts of the same section are welded between and at</w:t>
      </w:r>
      <w:r w:rsidR="00DE1716">
        <w:rPr>
          <w:rFonts w:eastAsiaTheme="minorHAnsi" w:cs="Arial"/>
          <w:szCs w:val="20"/>
        </w:rPr>
        <w:t xml:space="preserve"> right angles to the main ties.</w:t>
      </w:r>
      <w:r w:rsidRPr="002D3716">
        <w:rPr>
          <w:rFonts w:eastAsiaTheme="minorHAnsi" w:cs="Arial"/>
          <w:szCs w:val="20"/>
        </w:rPr>
        <w:t xml:space="preserve"> Adjustable 227 mm corrugated lugs</w:t>
      </w:r>
      <w:r w:rsidR="00DE1716">
        <w:rPr>
          <w:rFonts w:eastAsiaTheme="minorHAnsi" w:cs="Arial"/>
          <w:szCs w:val="20"/>
        </w:rPr>
        <w:t xml:space="preserve"> are supplied with every frame.</w:t>
      </w:r>
      <w:r w:rsidRPr="002D3716">
        <w:rPr>
          <w:rFonts w:eastAsiaTheme="minorHAnsi" w:cs="Arial"/>
          <w:szCs w:val="20"/>
        </w:rPr>
        <w:t xml:space="preserve"> All frames are thoroughly cleaned, free from rust, scale, grease, etc., and painted </w:t>
      </w:r>
      <w:r w:rsidRPr="002D3716">
        <w:rPr>
          <w:rFonts w:eastAsiaTheme="minorHAnsi" w:cs="Arial"/>
          <w:szCs w:val="20"/>
        </w:rPr>
        <w:lastRenderedPageBreak/>
        <w:t xml:space="preserve">with one coat oxide primer before despatch and are carefully protected in transit and during erection from twisting, </w:t>
      </w:r>
      <w:proofErr w:type="gramStart"/>
      <w:r w:rsidRPr="002D3716">
        <w:rPr>
          <w:rFonts w:eastAsiaTheme="minorHAnsi" w:cs="Arial"/>
          <w:szCs w:val="20"/>
        </w:rPr>
        <w:t>dents</w:t>
      </w:r>
      <w:proofErr w:type="gramEnd"/>
      <w:r w:rsidRPr="002D3716">
        <w:rPr>
          <w:rFonts w:eastAsiaTheme="minorHAnsi" w:cs="Arial"/>
          <w:szCs w:val="20"/>
        </w:rPr>
        <w:t xml:space="preserve"> and distortion.</w:t>
      </w:r>
    </w:p>
    <w:p w14:paraId="632BC5EF" w14:textId="77777777" w:rsidR="002D3716" w:rsidRPr="007E2D12" w:rsidRDefault="002D3716" w:rsidP="00FD36CA">
      <w:pPr>
        <w:pStyle w:val="Heading5"/>
        <w:ind w:left="867" w:hanging="867"/>
      </w:pPr>
      <w:r w:rsidRPr="007E2D12">
        <w:t>Purpose made Doors, etc.</w:t>
      </w:r>
    </w:p>
    <w:p w14:paraId="632BC5F0" w14:textId="186CF663" w:rsidR="002D3716" w:rsidRPr="002D3716" w:rsidRDefault="002D3716" w:rsidP="00D028EA">
      <w:pPr>
        <w:tabs>
          <w:tab w:val="clear" w:pos="357"/>
        </w:tabs>
        <w:spacing w:after="200" w:line="360" w:lineRule="auto"/>
        <w:rPr>
          <w:rFonts w:eastAsiaTheme="minorHAnsi" w:cs="Arial"/>
          <w:szCs w:val="20"/>
          <w:lang w:val="en-GB"/>
        </w:rPr>
      </w:pPr>
      <w:r w:rsidRPr="002D3716">
        <w:rPr>
          <w:rFonts w:eastAsiaTheme="minorHAnsi" w:cs="Arial"/>
          <w:szCs w:val="20"/>
          <w:lang w:val="en-GB"/>
        </w:rPr>
        <w:t xml:space="preserve">Purpose made doors, are constructed with doors of </w:t>
      </w:r>
      <w:r w:rsidR="000B0470">
        <w:rPr>
          <w:rFonts w:eastAsiaTheme="minorHAnsi" w:cs="Arial"/>
          <w:szCs w:val="20"/>
          <w:lang w:val="en-GB"/>
        </w:rPr>
        <w:t>u</w:t>
      </w:r>
      <w:r w:rsidRPr="002D3716">
        <w:rPr>
          <w:rFonts w:eastAsiaTheme="minorHAnsi" w:cs="Arial"/>
          <w:szCs w:val="20"/>
          <w:lang w:val="en-GB"/>
        </w:rPr>
        <w:t xml:space="preserve">niversal </w:t>
      </w:r>
      <w:r w:rsidR="000B0470">
        <w:rPr>
          <w:rFonts w:eastAsiaTheme="minorHAnsi" w:cs="Arial"/>
          <w:szCs w:val="20"/>
          <w:lang w:val="en-GB"/>
        </w:rPr>
        <w:t>s</w:t>
      </w:r>
      <w:r w:rsidRPr="002D3716">
        <w:rPr>
          <w:rFonts w:eastAsiaTheme="minorHAnsi" w:cs="Arial"/>
          <w:szCs w:val="20"/>
          <w:lang w:val="en-GB"/>
        </w:rPr>
        <w:t>teel sections not less than 29 mm wide and not less than 4 mm thick.  Fittings are brass with three lever mortise locks and heavy lever handles and bolts.</w:t>
      </w:r>
    </w:p>
    <w:p w14:paraId="632BC5F1" w14:textId="77777777" w:rsidR="002D3716" w:rsidRPr="002D3716" w:rsidRDefault="002D3716" w:rsidP="00D028EA">
      <w:pPr>
        <w:tabs>
          <w:tab w:val="clear" w:pos="357"/>
        </w:tabs>
        <w:spacing w:after="200" w:line="360" w:lineRule="auto"/>
        <w:rPr>
          <w:rFonts w:eastAsiaTheme="minorHAnsi" w:cs="Arial"/>
          <w:szCs w:val="20"/>
          <w:lang w:val="en-GB"/>
        </w:rPr>
      </w:pPr>
      <w:r w:rsidRPr="002D3716">
        <w:rPr>
          <w:rFonts w:eastAsiaTheme="minorHAnsi" w:cs="Arial"/>
          <w:szCs w:val="20"/>
          <w:lang w:val="en-GB"/>
        </w:rPr>
        <w:t>Bottom openings in doors are fitted with kicking plates of 1.6 mm mild steel sheet fixed with metal beads.  Frames of outward opening doors are fitted at bottom with sills of door framing section (stepped sills) and of inward opening doors with metal ties, welded to frames, for embedding in thresholds.</w:t>
      </w:r>
    </w:p>
    <w:p w14:paraId="632BC5F2" w14:textId="77777777" w:rsidR="002D3716" w:rsidRPr="00D45616" w:rsidRDefault="002D3716" w:rsidP="00FD36CA">
      <w:pPr>
        <w:pStyle w:val="Heading4"/>
        <w:ind w:left="851" w:hanging="851"/>
      </w:pPr>
      <w:bookmarkStart w:id="2284" w:name="_Toc431995288"/>
      <w:bookmarkStart w:id="2285" w:name="_Toc434830158"/>
      <w:bookmarkStart w:id="2286" w:name="_Toc438206530"/>
      <w:bookmarkStart w:id="2287" w:name="_Toc441669749"/>
      <w:r w:rsidRPr="007E2D12">
        <w:rPr>
          <w:lang w:val="en-GB"/>
        </w:rPr>
        <w:t>Plastering</w:t>
      </w:r>
      <w:bookmarkEnd w:id="2284"/>
      <w:bookmarkEnd w:id="2285"/>
      <w:bookmarkEnd w:id="2286"/>
      <w:bookmarkEnd w:id="2287"/>
    </w:p>
    <w:p w14:paraId="632BC5F3" w14:textId="77777777" w:rsidR="002D3716" w:rsidRPr="007E2D12" w:rsidRDefault="002D3716" w:rsidP="00FD36CA">
      <w:pPr>
        <w:pStyle w:val="Heading5"/>
        <w:ind w:left="867" w:hanging="867"/>
      </w:pPr>
      <w:bookmarkStart w:id="2288" w:name="_Toc397850588"/>
      <w:r w:rsidRPr="007E2D12">
        <w:t>Preparatory Work</w:t>
      </w:r>
      <w:bookmarkEnd w:id="2288"/>
    </w:p>
    <w:p w14:paraId="632BC5F4"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Surfaces are clean and free of oil and thoroughly wetted directly before any plastering or other in-situ finishes are commenced.  Concrete surfaces </w:t>
      </w:r>
      <w:r w:rsidR="00DE1716">
        <w:rPr>
          <w:rFonts w:cs="Arial"/>
          <w:szCs w:val="20"/>
          <w:lang w:val="en-GB" w:eastAsia="en-ZA"/>
        </w:rPr>
        <w:t>are</w:t>
      </w:r>
      <w:r w:rsidRPr="002D3716">
        <w:rPr>
          <w:rFonts w:cs="Arial"/>
          <w:szCs w:val="20"/>
          <w:lang w:val="en-GB" w:eastAsia="en-ZA"/>
        </w:rPr>
        <w:t xml:space="preserve"> slushed with a mixture of one part cement and </w:t>
      </w:r>
      <w:proofErr w:type="gramStart"/>
      <w:r w:rsidRPr="002D3716">
        <w:rPr>
          <w:rFonts w:cs="Arial"/>
          <w:szCs w:val="20"/>
          <w:lang w:val="en-GB" w:eastAsia="en-ZA"/>
        </w:rPr>
        <w:t>one part</w:t>
      </w:r>
      <w:proofErr w:type="gramEnd"/>
      <w:r w:rsidRPr="002D3716">
        <w:rPr>
          <w:rFonts w:cs="Arial"/>
          <w:szCs w:val="20"/>
          <w:lang w:val="en-GB" w:eastAsia="en-ZA"/>
        </w:rPr>
        <w:t xml:space="preserve"> coarse sand or otherwise treated to form a proper key.</w:t>
      </w:r>
    </w:p>
    <w:p w14:paraId="632BC5F6" w14:textId="77777777" w:rsidR="002D3716" w:rsidRPr="007E2D12" w:rsidRDefault="002D3716" w:rsidP="00FD36CA">
      <w:pPr>
        <w:pStyle w:val="Heading5"/>
        <w:ind w:left="867" w:hanging="867"/>
      </w:pPr>
      <w:bookmarkStart w:id="2289" w:name="_Toc397850589"/>
      <w:bookmarkStart w:id="2290" w:name="_Toc204762618"/>
      <w:r w:rsidRPr="007E2D12">
        <w:t>Finish</w:t>
      </w:r>
      <w:bookmarkEnd w:id="2289"/>
      <w:bookmarkEnd w:id="2290"/>
    </w:p>
    <w:p w14:paraId="632BC5F7" w14:textId="57DC79AB"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All final coats of paving and plastering </w:t>
      </w:r>
      <w:r w:rsidR="000B0470">
        <w:rPr>
          <w:rFonts w:cs="Arial"/>
          <w:szCs w:val="20"/>
          <w:lang w:val="en-GB" w:eastAsia="en-ZA"/>
        </w:rPr>
        <w:t>are</w:t>
      </w:r>
      <w:r w:rsidRPr="002D3716">
        <w:rPr>
          <w:rFonts w:cs="Arial"/>
          <w:szCs w:val="20"/>
          <w:lang w:val="en-GB" w:eastAsia="en-ZA"/>
        </w:rPr>
        <w:t xml:space="preserve"> executed in one o</w:t>
      </w:r>
      <w:r w:rsidR="00DE1716">
        <w:rPr>
          <w:rFonts w:cs="Arial"/>
          <w:szCs w:val="20"/>
          <w:lang w:val="en-GB" w:eastAsia="en-ZA"/>
        </w:rPr>
        <w:t>peration without any blemishes.</w:t>
      </w:r>
      <w:r w:rsidRPr="002D3716">
        <w:rPr>
          <w:rFonts w:cs="Arial"/>
          <w:szCs w:val="20"/>
          <w:lang w:val="en-GB" w:eastAsia="en-ZA"/>
        </w:rPr>
        <w:t xml:space="preserve"> No touching up of finished work </w:t>
      </w:r>
      <w:r w:rsidR="00DE1716">
        <w:rPr>
          <w:rFonts w:cs="Arial"/>
          <w:szCs w:val="20"/>
          <w:lang w:val="en-GB" w:eastAsia="en-ZA"/>
        </w:rPr>
        <w:t>is</w:t>
      </w:r>
      <w:r w:rsidRPr="002D3716">
        <w:rPr>
          <w:rFonts w:cs="Arial"/>
          <w:szCs w:val="20"/>
          <w:lang w:val="en-GB" w:eastAsia="en-ZA"/>
        </w:rPr>
        <w:t xml:space="preserve"> permitted.</w:t>
      </w:r>
    </w:p>
    <w:p w14:paraId="632BC5F9" w14:textId="77777777" w:rsidR="002D3716" w:rsidRPr="007E2D12" w:rsidRDefault="002D3716" w:rsidP="00FD36CA">
      <w:pPr>
        <w:pStyle w:val="Heading5"/>
        <w:ind w:left="867" w:hanging="867"/>
      </w:pPr>
      <w:bookmarkStart w:id="2291" w:name="_Toc397850590"/>
      <w:bookmarkStart w:id="2292" w:name="_Toc204762619"/>
      <w:r w:rsidRPr="007E2D12">
        <w:t>Screeds</w:t>
      </w:r>
      <w:bookmarkEnd w:id="2291"/>
      <w:bookmarkEnd w:id="2292"/>
    </w:p>
    <w:p w14:paraId="632BC5FA"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Screeds are composed of one part cement and four parts </w:t>
      </w:r>
      <w:proofErr w:type="gramStart"/>
      <w:r w:rsidRPr="002D3716">
        <w:rPr>
          <w:rFonts w:cs="Arial"/>
          <w:szCs w:val="20"/>
          <w:lang w:val="en-GB" w:eastAsia="en-ZA"/>
        </w:rPr>
        <w:t>sand</w:t>
      </w:r>
      <w:proofErr w:type="gramEnd"/>
      <w:r w:rsidRPr="002D3716">
        <w:rPr>
          <w:rFonts w:cs="Arial"/>
          <w:szCs w:val="20"/>
          <w:lang w:val="en-GB" w:eastAsia="en-ZA"/>
        </w:rPr>
        <w:t>; steel floated to true, even, level and fine textured finish suitable to receive finish specified.</w:t>
      </w:r>
    </w:p>
    <w:p w14:paraId="632BC5FB" w14:textId="77777777" w:rsidR="002D3716" w:rsidRPr="002D3716" w:rsidRDefault="002D3716" w:rsidP="00D028EA">
      <w:pPr>
        <w:tabs>
          <w:tab w:val="clear" w:pos="357"/>
        </w:tabs>
        <w:spacing w:line="360" w:lineRule="auto"/>
        <w:rPr>
          <w:rFonts w:cs="Arial"/>
          <w:szCs w:val="20"/>
          <w:lang w:val="en-GB" w:eastAsia="en-ZA"/>
        </w:rPr>
      </w:pPr>
    </w:p>
    <w:p w14:paraId="632BC5FC"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All screeds to receive vinyl or other similar floors have a smooth polished finish, (cement sprinkle and steel floating) in accordance with the recommendations of and to the entire satisfaction of the flooring specialist.</w:t>
      </w:r>
    </w:p>
    <w:p w14:paraId="632BC5FE" w14:textId="77777777" w:rsidR="002D3716" w:rsidRPr="007E2D12" w:rsidRDefault="002D3716" w:rsidP="00FD36CA">
      <w:pPr>
        <w:pStyle w:val="Heading5"/>
        <w:ind w:left="867" w:hanging="867"/>
      </w:pPr>
      <w:bookmarkStart w:id="2293" w:name="_Toc397850591"/>
      <w:bookmarkStart w:id="2294" w:name="_Toc204762620"/>
      <w:r w:rsidRPr="007E2D12">
        <w:t>Plaster</w:t>
      </w:r>
      <w:bookmarkEnd w:id="2293"/>
      <w:bookmarkEnd w:id="2294"/>
    </w:p>
    <w:p w14:paraId="632BC5FF" w14:textId="77777777" w:rsidR="002D3716" w:rsidRPr="00C46555" w:rsidRDefault="002D3716" w:rsidP="00FD36CA">
      <w:pPr>
        <w:pStyle w:val="Heading6"/>
        <w:ind w:left="851" w:hanging="851"/>
        <w:rPr>
          <w:lang w:val="en-GB" w:eastAsia="en-ZA"/>
        </w:rPr>
      </w:pPr>
      <w:bookmarkStart w:id="2295" w:name="_Toc204762621"/>
      <w:r w:rsidRPr="00C46555">
        <w:rPr>
          <w:lang w:val="en-GB" w:eastAsia="en-ZA"/>
        </w:rPr>
        <w:t>Thickness</w:t>
      </w:r>
      <w:bookmarkEnd w:id="2295"/>
    </w:p>
    <w:p w14:paraId="632BC600"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Plaster thickness is as shown on </w:t>
      </w:r>
      <w:r w:rsidR="00925EE2">
        <w:rPr>
          <w:rFonts w:cs="Arial"/>
          <w:szCs w:val="20"/>
          <w:lang w:val="en-GB" w:eastAsia="en-ZA"/>
        </w:rPr>
        <w:t>the architectural</w:t>
      </w:r>
      <w:r w:rsidRPr="002D3716">
        <w:rPr>
          <w:rFonts w:cs="Arial"/>
          <w:szCs w:val="20"/>
          <w:lang w:val="en-GB" w:eastAsia="en-ZA"/>
        </w:rPr>
        <w:t xml:space="preserve"> drawings.</w:t>
      </w:r>
    </w:p>
    <w:p w14:paraId="632BC602" w14:textId="77777777" w:rsidR="002D3716" w:rsidRPr="00C46555" w:rsidRDefault="002D3716" w:rsidP="00FD36CA">
      <w:pPr>
        <w:pStyle w:val="Heading6"/>
        <w:ind w:left="851" w:hanging="851"/>
        <w:rPr>
          <w:lang w:val="en-GB" w:eastAsia="en-ZA"/>
        </w:rPr>
      </w:pPr>
      <w:bookmarkStart w:id="2296" w:name="_Toc397850599"/>
      <w:bookmarkStart w:id="2297" w:name="_Toc204762622"/>
      <w:bookmarkStart w:id="2298" w:name="_Toc397850592"/>
      <w:r w:rsidRPr="00C46555">
        <w:rPr>
          <w:lang w:val="en-GB" w:eastAsia="en-ZA"/>
        </w:rPr>
        <w:t>Patching</w:t>
      </w:r>
      <w:bookmarkEnd w:id="2296"/>
      <w:bookmarkEnd w:id="2297"/>
    </w:p>
    <w:p w14:paraId="632BC603"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All cracks, blisters and other defects are carefully cut out and made good and the whole of the plaster work is to be left in perfect and clean condition on completion.</w:t>
      </w:r>
    </w:p>
    <w:p w14:paraId="632BC604" w14:textId="77777777" w:rsidR="002D3716" w:rsidRPr="00C46555" w:rsidRDefault="002D3716" w:rsidP="00FD36CA">
      <w:pPr>
        <w:pStyle w:val="Heading6"/>
        <w:ind w:left="851" w:hanging="851"/>
        <w:rPr>
          <w:lang w:val="en-GB" w:eastAsia="en-ZA"/>
        </w:rPr>
      </w:pPr>
      <w:bookmarkStart w:id="2299" w:name="_Toc204762624"/>
      <w:r w:rsidRPr="00C46555">
        <w:rPr>
          <w:lang w:val="en-GB" w:eastAsia="en-ZA"/>
        </w:rPr>
        <w:t>Cement Plaster</w:t>
      </w:r>
      <w:bookmarkEnd w:id="2298"/>
      <w:bookmarkEnd w:id="2299"/>
    </w:p>
    <w:p w14:paraId="632BC605"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Cement plaster is composed of one part cement and five parts </w:t>
      </w:r>
      <w:proofErr w:type="gramStart"/>
      <w:r w:rsidRPr="002D3716">
        <w:rPr>
          <w:rFonts w:cs="Arial"/>
          <w:szCs w:val="20"/>
          <w:lang w:val="en-GB" w:eastAsia="en-ZA"/>
        </w:rPr>
        <w:t>sand</w:t>
      </w:r>
      <w:proofErr w:type="gramEnd"/>
      <w:r w:rsidRPr="002D3716">
        <w:rPr>
          <w:rFonts w:cs="Arial"/>
          <w:szCs w:val="20"/>
          <w:lang w:val="en-GB" w:eastAsia="en-ZA"/>
        </w:rPr>
        <w:t xml:space="preserve">.  </w:t>
      </w:r>
    </w:p>
    <w:p w14:paraId="632BC607" w14:textId="77777777" w:rsidR="002D3716" w:rsidRPr="00C46555" w:rsidRDefault="002D3716" w:rsidP="00FD36CA">
      <w:pPr>
        <w:pStyle w:val="Heading6"/>
        <w:ind w:left="851" w:hanging="851"/>
        <w:rPr>
          <w:lang w:val="en-GB" w:eastAsia="en-ZA"/>
        </w:rPr>
      </w:pPr>
      <w:bookmarkStart w:id="2300" w:name="_Toc397850598"/>
      <w:bookmarkStart w:id="2301" w:name="_Toc204762625"/>
      <w:r w:rsidRPr="00C46555">
        <w:rPr>
          <w:lang w:val="en-GB" w:eastAsia="en-ZA"/>
        </w:rPr>
        <w:t>Tolerances</w:t>
      </w:r>
      <w:bookmarkEnd w:id="2300"/>
      <w:bookmarkEnd w:id="2301"/>
    </w:p>
    <w:p w14:paraId="632BC608" w14:textId="28D6C775" w:rsidR="002D3716" w:rsidRPr="002D3716" w:rsidRDefault="002D3716" w:rsidP="00D028EA">
      <w:pPr>
        <w:tabs>
          <w:tab w:val="clear" w:pos="357"/>
        </w:tabs>
        <w:rPr>
          <w:rFonts w:cs="Arial"/>
          <w:szCs w:val="20"/>
          <w:lang w:val="en-GB" w:eastAsia="en-ZA"/>
        </w:rPr>
      </w:pPr>
      <w:r w:rsidRPr="002D3716">
        <w:rPr>
          <w:rFonts w:cs="Arial"/>
          <w:szCs w:val="20"/>
          <w:lang w:val="en-GB" w:eastAsia="en-ZA"/>
        </w:rPr>
        <w:t xml:space="preserve">The tolerances for finished surfaces are as specified on </w:t>
      </w:r>
      <w:r w:rsidR="00925EE2" w:rsidRPr="00925EE2">
        <w:rPr>
          <w:rFonts w:cs="Arial"/>
          <w:szCs w:val="20"/>
          <w:lang w:val="en-GB" w:eastAsia="en-ZA"/>
        </w:rPr>
        <w:t>the architectural</w:t>
      </w:r>
      <w:r w:rsidRPr="002D3716">
        <w:rPr>
          <w:rFonts w:cs="Arial"/>
          <w:szCs w:val="20"/>
          <w:lang w:val="en-GB" w:eastAsia="en-ZA"/>
        </w:rPr>
        <w:t xml:space="preserve"> </w:t>
      </w:r>
      <w:r w:rsidR="000B0470">
        <w:rPr>
          <w:rFonts w:cs="Arial"/>
          <w:szCs w:val="20"/>
          <w:lang w:val="en-GB" w:eastAsia="en-ZA"/>
        </w:rPr>
        <w:t>d</w:t>
      </w:r>
      <w:r w:rsidRPr="000B0470">
        <w:rPr>
          <w:rFonts w:cs="Arial"/>
          <w:szCs w:val="20"/>
          <w:lang w:val="en-GB" w:eastAsia="en-ZA"/>
        </w:rPr>
        <w:t>rawings</w:t>
      </w:r>
      <w:r w:rsidRPr="002D3716">
        <w:rPr>
          <w:rFonts w:cs="Arial"/>
          <w:szCs w:val="20"/>
          <w:lang w:val="en-GB" w:eastAsia="en-ZA"/>
        </w:rPr>
        <w:t>.</w:t>
      </w:r>
    </w:p>
    <w:p w14:paraId="632BC60A" w14:textId="77777777" w:rsidR="002D3716" w:rsidRPr="007E2D12" w:rsidRDefault="002D3716" w:rsidP="00FD36CA">
      <w:pPr>
        <w:pStyle w:val="Heading4"/>
        <w:ind w:left="851" w:hanging="851"/>
        <w:rPr>
          <w:lang w:val="en-GB"/>
        </w:rPr>
      </w:pPr>
      <w:bookmarkStart w:id="2302" w:name="_Toc431995289"/>
      <w:bookmarkStart w:id="2303" w:name="_Toc434830159"/>
      <w:bookmarkStart w:id="2304" w:name="_Toc438206531"/>
      <w:bookmarkStart w:id="2305" w:name="_Toc441669750"/>
      <w:r w:rsidRPr="007E2D12">
        <w:rPr>
          <w:lang w:val="en-GB"/>
        </w:rPr>
        <w:t>Painting</w:t>
      </w:r>
      <w:bookmarkEnd w:id="2302"/>
      <w:bookmarkEnd w:id="2303"/>
      <w:bookmarkEnd w:id="2304"/>
      <w:bookmarkEnd w:id="2305"/>
    </w:p>
    <w:p w14:paraId="632BC60B" w14:textId="77777777" w:rsidR="002D3716" w:rsidRPr="00892ADD" w:rsidRDefault="002D3716" w:rsidP="00FD36CA">
      <w:pPr>
        <w:pStyle w:val="Heading5"/>
        <w:ind w:left="867" w:hanging="867"/>
      </w:pPr>
      <w:bookmarkStart w:id="2306" w:name="_Toc397850701"/>
      <w:bookmarkStart w:id="2307" w:name="_Toc204762697"/>
      <w:r w:rsidRPr="00892ADD">
        <w:lastRenderedPageBreak/>
        <w:t>Materials</w:t>
      </w:r>
      <w:bookmarkEnd w:id="2306"/>
      <w:bookmarkEnd w:id="2307"/>
    </w:p>
    <w:p w14:paraId="632BC60C" w14:textId="712B32EF"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Paints, primers, undercoats, etc., comply with the requirements given in </w:t>
      </w:r>
      <w:r w:rsidR="000B0470">
        <w:rPr>
          <w:rFonts w:cs="Arial"/>
          <w:szCs w:val="20"/>
          <w:lang w:val="en-GB" w:eastAsia="en-ZA"/>
        </w:rPr>
        <w:fldChar w:fldCharType="begin"/>
      </w:r>
      <w:r w:rsidR="000B0470">
        <w:rPr>
          <w:rFonts w:cs="Arial"/>
          <w:szCs w:val="20"/>
          <w:lang w:val="en-GB" w:eastAsia="en-ZA"/>
        </w:rPr>
        <w:instrText xml:space="preserve"> REF _Ref447791122 \h </w:instrText>
      </w:r>
      <w:r w:rsidR="000B0470">
        <w:rPr>
          <w:rFonts w:cs="Arial"/>
          <w:szCs w:val="20"/>
          <w:lang w:val="en-GB" w:eastAsia="en-ZA"/>
        </w:rPr>
      </w:r>
      <w:r w:rsidR="000B0470">
        <w:rPr>
          <w:rFonts w:cs="Arial"/>
          <w:szCs w:val="20"/>
          <w:lang w:val="en-GB" w:eastAsia="en-ZA"/>
        </w:rPr>
        <w:fldChar w:fldCharType="separate"/>
      </w:r>
      <w:r w:rsidR="00FB44CA">
        <w:t xml:space="preserve">Table </w:t>
      </w:r>
      <w:r w:rsidR="00FB44CA">
        <w:rPr>
          <w:noProof/>
        </w:rPr>
        <w:t>22</w:t>
      </w:r>
      <w:r w:rsidR="000B0470">
        <w:rPr>
          <w:rFonts w:cs="Arial"/>
          <w:szCs w:val="20"/>
          <w:lang w:val="en-GB" w:eastAsia="en-ZA"/>
        </w:rPr>
        <w:fldChar w:fldCharType="end"/>
      </w:r>
      <w:r w:rsidRPr="002D3716">
        <w:rPr>
          <w:rFonts w:cs="Arial"/>
          <w:szCs w:val="20"/>
          <w:lang w:val="en-GB" w:eastAsia="en-ZA"/>
        </w:rPr>
        <w:t xml:space="preserve"> below.</w:t>
      </w:r>
    </w:p>
    <w:p w14:paraId="632BC60E" w14:textId="77777777" w:rsidR="002D3716" w:rsidRPr="002D3716" w:rsidRDefault="002D3716" w:rsidP="00D028EA">
      <w:pPr>
        <w:keepNext/>
        <w:tabs>
          <w:tab w:val="clear" w:pos="357"/>
        </w:tabs>
        <w:jc w:val="center"/>
        <w:rPr>
          <w:rFonts w:cs="Arial"/>
          <w:b/>
          <w:szCs w:val="20"/>
          <w:lang w:val="en-GB" w:eastAsia="en-ZA"/>
        </w:rPr>
      </w:pPr>
    </w:p>
    <w:p w14:paraId="601D0517" w14:textId="2E8D55B7" w:rsidR="000B0470" w:rsidRDefault="000B0470" w:rsidP="00D028EA">
      <w:pPr>
        <w:pStyle w:val="Caption"/>
        <w:keepNext/>
        <w:jc w:val="center"/>
      </w:pPr>
      <w:bookmarkStart w:id="2308" w:name="_Ref447791122"/>
      <w:r>
        <w:t xml:space="preserve">Table </w:t>
      </w:r>
      <w:r w:rsidR="001732D0">
        <w:fldChar w:fldCharType="begin"/>
      </w:r>
      <w:r w:rsidR="001732D0">
        <w:instrText xml:space="preserve"> SEQ Table \* ARABIC </w:instrText>
      </w:r>
      <w:r w:rsidR="001732D0">
        <w:fldChar w:fldCharType="separate"/>
      </w:r>
      <w:r w:rsidR="00FB44CA">
        <w:rPr>
          <w:noProof/>
        </w:rPr>
        <w:t>22</w:t>
      </w:r>
      <w:r w:rsidR="001732D0">
        <w:rPr>
          <w:noProof/>
        </w:rPr>
        <w:fldChar w:fldCharType="end"/>
      </w:r>
      <w:bookmarkEnd w:id="2308"/>
      <w:r>
        <w:t xml:space="preserve"> </w:t>
      </w:r>
      <w:r w:rsidRPr="00AF2822">
        <w:t>Paint specifications</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070"/>
        <w:gridCol w:w="1842"/>
        <w:gridCol w:w="2268"/>
      </w:tblGrid>
      <w:tr w:rsidR="002D3716" w:rsidRPr="002D3716" w14:paraId="632BC612" w14:textId="77777777" w:rsidTr="00FD36CA">
        <w:tc>
          <w:tcPr>
            <w:tcW w:w="5070" w:type="dxa"/>
          </w:tcPr>
          <w:p w14:paraId="632BC60F"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Material</w:t>
            </w:r>
          </w:p>
        </w:tc>
        <w:tc>
          <w:tcPr>
            <w:tcW w:w="1842" w:type="dxa"/>
          </w:tcPr>
          <w:p w14:paraId="632BC610"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 xml:space="preserve">SANS </w:t>
            </w:r>
          </w:p>
        </w:tc>
        <w:tc>
          <w:tcPr>
            <w:tcW w:w="2268" w:type="dxa"/>
          </w:tcPr>
          <w:p w14:paraId="632BC611" w14:textId="77777777" w:rsidR="002D3716" w:rsidRPr="002D3716" w:rsidRDefault="002D3716" w:rsidP="002D3716">
            <w:pPr>
              <w:keepNext/>
              <w:tabs>
                <w:tab w:val="clear" w:pos="357"/>
              </w:tabs>
              <w:jc w:val="center"/>
              <w:rPr>
                <w:rFonts w:cs="Arial"/>
                <w:b/>
                <w:szCs w:val="20"/>
                <w:lang w:val="en-GB" w:eastAsia="en-ZA"/>
              </w:rPr>
            </w:pPr>
            <w:r w:rsidRPr="002D3716">
              <w:rPr>
                <w:rFonts w:cs="Arial"/>
                <w:b/>
                <w:szCs w:val="20"/>
                <w:lang w:val="en-GB" w:eastAsia="en-ZA"/>
              </w:rPr>
              <w:t>Grade or Type</w:t>
            </w:r>
          </w:p>
        </w:tc>
      </w:tr>
      <w:tr w:rsidR="002D3716" w:rsidRPr="002D3716" w14:paraId="632BC670" w14:textId="77777777" w:rsidTr="00FD36CA">
        <w:tc>
          <w:tcPr>
            <w:tcW w:w="5070" w:type="dxa"/>
          </w:tcPr>
          <w:p w14:paraId="632BC613" w14:textId="77777777" w:rsidR="002D3716" w:rsidRPr="002D3716" w:rsidRDefault="002D3716" w:rsidP="002D3716">
            <w:pPr>
              <w:keepNext/>
              <w:tabs>
                <w:tab w:val="clear" w:pos="357"/>
              </w:tabs>
              <w:rPr>
                <w:rFonts w:cs="Arial"/>
                <w:szCs w:val="20"/>
                <w:lang w:val="en-GB" w:eastAsia="en-ZA"/>
              </w:rPr>
            </w:pPr>
          </w:p>
          <w:p w14:paraId="632BC614"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Priming coats on structural steel</w:t>
            </w:r>
          </w:p>
          <w:p w14:paraId="632BC615" w14:textId="77777777" w:rsidR="002D3716" w:rsidRPr="002D3716" w:rsidRDefault="002D3716" w:rsidP="002D3716">
            <w:pPr>
              <w:keepNext/>
              <w:tabs>
                <w:tab w:val="clear" w:pos="357"/>
              </w:tabs>
              <w:rPr>
                <w:rFonts w:cs="Arial"/>
                <w:szCs w:val="20"/>
                <w:lang w:val="en-GB" w:eastAsia="en-ZA"/>
              </w:rPr>
            </w:pPr>
          </w:p>
          <w:p w14:paraId="632BC616"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Priming coats on steel</w:t>
            </w:r>
          </w:p>
          <w:p w14:paraId="632BC617" w14:textId="77777777" w:rsidR="002D3716" w:rsidRPr="002D3716" w:rsidRDefault="002D3716" w:rsidP="002D3716">
            <w:pPr>
              <w:keepNext/>
              <w:tabs>
                <w:tab w:val="clear" w:pos="357"/>
              </w:tabs>
              <w:rPr>
                <w:rFonts w:cs="Arial"/>
                <w:szCs w:val="20"/>
                <w:lang w:val="en-GB" w:eastAsia="en-ZA"/>
              </w:rPr>
            </w:pPr>
          </w:p>
          <w:p w14:paraId="632BC618"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Priming coats on galvanised iron</w:t>
            </w:r>
          </w:p>
          <w:p w14:paraId="632BC619" w14:textId="77777777" w:rsidR="002D3716" w:rsidRPr="002D3716" w:rsidRDefault="002D3716" w:rsidP="002D3716">
            <w:pPr>
              <w:keepNext/>
              <w:tabs>
                <w:tab w:val="clear" w:pos="357"/>
              </w:tabs>
              <w:rPr>
                <w:rFonts w:cs="Arial"/>
                <w:szCs w:val="20"/>
                <w:lang w:val="en-GB" w:eastAsia="en-ZA"/>
              </w:rPr>
            </w:pPr>
          </w:p>
          <w:p w14:paraId="632BC61A"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Red oxide zinc chromate primer</w:t>
            </w:r>
          </w:p>
          <w:p w14:paraId="632BC61B" w14:textId="77777777" w:rsidR="002D3716" w:rsidRPr="002D3716" w:rsidRDefault="002D3716" w:rsidP="002D3716">
            <w:pPr>
              <w:keepNext/>
              <w:tabs>
                <w:tab w:val="clear" w:pos="357"/>
              </w:tabs>
              <w:rPr>
                <w:rFonts w:cs="Arial"/>
                <w:szCs w:val="20"/>
                <w:lang w:val="en-GB" w:eastAsia="en-ZA"/>
              </w:rPr>
            </w:pPr>
          </w:p>
          <w:p w14:paraId="632BC61C"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Undercoats for paint (except emulsion paint)</w:t>
            </w:r>
          </w:p>
          <w:p w14:paraId="632BC61D" w14:textId="77777777" w:rsidR="002D3716" w:rsidRPr="002D3716" w:rsidRDefault="002D3716" w:rsidP="002D3716">
            <w:pPr>
              <w:keepNext/>
              <w:tabs>
                <w:tab w:val="clear" w:pos="357"/>
              </w:tabs>
              <w:rPr>
                <w:rFonts w:cs="Arial"/>
                <w:szCs w:val="20"/>
                <w:lang w:val="en-GB" w:eastAsia="en-ZA"/>
              </w:rPr>
            </w:pPr>
          </w:p>
          <w:p w14:paraId="632BC61E"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Distemper</w:t>
            </w:r>
          </w:p>
          <w:p w14:paraId="632BC61F" w14:textId="77777777" w:rsidR="002D3716" w:rsidRPr="002D3716" w:rsidRDefault="002D3716" w:rsidP="002D3716">
            <w:pPr>
              <w:keepNext/>
              <w:tabs>
                <w:tab w:val="clear" w:pos="357"/>
              </w:tabs>
              <w:rPr>
                <w:rFonts w:cs="Arial"/>
                <w:szCs w:val="20"/>
                <w:lang w:val="en-GB" w:eastAsia="en-ZA"/>
              </w:rPr>
            </w:pPr>
          </w:p>
          <w:p w14:paraId="632BC620"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Emulsion paint for internal work</w:t>
            </w:r>
          </w:p>
          <w:p w14:paraId="632BC621" w14:textId="77777777" w:rsidR="002D3716" w:rsidRPr="002D3716" w:rsidRDefault="002D3716" w:rsidP="002D3716">
            <w:pPr>
              <w:keepNext/>
              <w:tabs>
                <w:tab w:val="clear" w:pos="357"/>
              </w:tabs>
              <w:rPr>
                <w:rFonts w:cs="Arial"/>
                <w:szCs w:val="20"/>
                <w:lang w:val="en-GB" w:eastAsia="en-ZA"/>
              </w:rPr>
            </w:pPr>
          </w:p>
          <w:p w14:paraId="632BC622"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Emulsion paint for external work</w:t>
            </w:r>
          </w:p>
          <w:p w14:paraId="632BC623" w14:textId="77777777" w:rsidR="002D3716" w:rsidRPr="002D3716" w:rsidRDefault="002D3716" w:rsidP="002D3716">
            <w:pPr>
              <w:keepNext/>
              <w:tabs>
                <w:tab w:val="clear" w:pos="357"/>
              </w:tabs>
              <w:rPr>
                <w:rFonts w:cs="Arial"/>
                <w:szCs w:val="20"/>
                <w:lang w:val="en-GB" w:eastAsia="en-ZA"/>
              </w:rPr>
            </w:pPr>
          </w:p>
          <w:p w14:paraId="632BC624"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 xml:space="preserve">Matt, </w:t>
            </w:r>
            <w:proofErr w:type="gramStart"/>
            <w:r w:rsidRPr="002D3716">
              <w:rPr>
                <w:rFonts w:cs="Arial"/>
                <w:szCs w:val="20"/>
                <w:lang w:val="en-GB" w:eastAsia="en-ZA"/>
              </w:rPr>
              <w:t>eggshell</w:t>
            </w:r>
            <w:proofErr w:type="gramEnd"/>
            <w:r w:rsidRPr="002D3716">
              <w:rPr>
                <w:rFonts w:cs="Arial"/>
                <w:szCs w:val="20"/>
                <w:lang w:val="en-GB" w:eastAsia="en-ZA"/>
              </w:rPr>
              <w:t xml:space="preserve"> or semi-gloss paint for internal work</w:t>
            </w:r>
          </w:p>
          <w:p w14:paraId="632BC625" w14:textId="77777777" w:rsidR="002D3716" w:rsidRPr="002D3716" w:rsidRDefault="002D3716" w:rsidP="002D3716">
            <w:pPr>
              <w:keepNext/>
              <w:tabs>
                <w:tab w:val="clear" w:pos="357"/>
              </w:tabs>
              <w:rPr>
                <w:rFonts w:cs="Arial"/>
                <w:szCs w:val="20"/>
                <w:lang w:val="en-GB" w:eastAsia="en-ZA"/>
              </w:rPr>
            </w:pPr>
          </w:p>
          <w:p w14:paraId="632BC626"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Oil gloss paint for internal and external work</w:t>
            </w:r>
          </w:p>
          <w:p w14:paraId="632BC627" w14:textId="77777777" w:rsidR="002D3716" w:rsidRPr="002D3716" w:rsidRDefault="002D3716" w:rsidP="002D3716">
            <w:pPr>
              <w:keepNext/>
              <w:tabs>
                <w:tab w:val="clear" w:pos="357"/>
              </w:tabs>
              <w:rPr>
                <w:rFonts w:cs="Arial"/>
                <w:szCs w:val="20"/>
                <w:lang w:val="en-GB" w:eastAsia="en-ZA"/>
              </w:rPr>
            </w:pPr>
          </w:p>
          <w:p w14:paraId="632BC628"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High gloss enamel paint for internal and external work</w:t>
            </w:r>
          </w:p>
          <w:p w14:paraId="632BC629" w14:textId="77777777" w:rsidR="002D3716" w:rsidRPr="002D3716" w:rsidRDefault="002D3716" w:rsidP="002D3716">
            <w:pPr>
              <w:keepNext/>
              <w:tabs>
                <w:tab w:val="clear" w:pos="357"/>
              </w:tabs>
              <w:rPr>
                <w:rFonts w:cs="Arial"/>
                <w:szCs w:val="20"/>
                <w:lang w:val="en-GB" w:eastAsia="en-ZA"/>
              </w:rPr>
            </w:pPr>
          </w:p>
          <w:p w14:paraId="632BC62A"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Roof paint</w:t>
            </w:r>
          </w:p>
          <w:p w14:paraId="632BC62B" w14:textId="77777777" w:rsidR="002D3716" w:rsidRPr="002D3716" w:rsidRDefault="002D3716" w:rsidP="002D3716">
            <w:pPr>
              <w:keepNext/>
              <w:tabs>
                <w:tab w:val="clear" w:pos="357"/>
              </w:tabs>
              <w:rPr>
                <w:rFonts w:cs="Arial"/>
                <w:szCs w:val="20"/>
                <w:lang w:val="en-GB" w:eastAsia="en-ZA"/>
              </w:rPr>
            </w:pPr>
          </w:p>
          <w:p w14:paraId="632BC62C"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Structural steel paint</w:t>
            </w:r>
          </w:p>
          <w:p w14:paraId="632BC62D" w14:textId="77777777" w:rsidR="002D3716" w:rsidRPr="002D3716" w:rsidRDefault="002D3716" w:rsidP="002D3716">
            <w:pPr>
              <w:keepNext/>
              <w:tabs>
                <w:tab w:val="clear" w:pos="357"/>
              </w:tabs>
              <w:rPr>
                <w:rFonts w:cs="Arial"/>
                <w:szCs w:val="20"/>
                <w:lang w:val="en-GB" w:eastAsia="en-ZA"/>
              </w:rPr>
            </w:pPr>
          </w:p>
          <w:p w14:paraId="632BC62E"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Aluminium paint</w:t>
            </w:r>
          </w:p>
          <w:p w14:paraId="632BC62F" w14:textId="77777777" w:rsidR="002D3716" w:rsidRPr="002D3716" w:rsidRDefault="002D3716" w:rsidP="002D3716">
            <w:pPr>
              <w:keepNext/>
              <w:tabs>
                <w:tab w:val="clear" w:pos="357"/>
              </w:tabs>
              <w:rPr>
                <w:rFonts w:cs="Arial"/>
                <w:szCs w:val="20"/>
                <w:lang w:val="en-GB" w:eastAsia="en-ZA"/>
              </w:rPr>
            </w:pPr>
          </w:p>
          <w:p w14:paraId="632BC630" w14:textId="77777777" w:rsidR="002D3716" w:rsidRPr="002D3716" w:rsidRDefault="002D3716" w:rsidP="002D3716">
            <w:pPr>
              <w:keepNext/>
              <w:tabs>
                <w:tab w:val="clear" w:pos="357"/>
              </w:tabs>
              <w:rPr>
                <w:rFonts w:cs="Arial"/>
                <w:szCs w:val="20"/>
                <w:lang w:val="en-GB" w:eastAsia="en-ZA"/>
              </w:rPr>
            </w:pPr>
            <w:r w:rsidRPr="002D3716">
              <w:rPr>
                <w:rFonts w:cs="Arial"/>
                <w:szCs w:val="20"/>
                <w:lang w:val="en-GB" w:eastAsia="en-ZA"/>
              </w:rPr>
              <w:t>Varnish for interior use</w:t>
            </w:r>
          </w:p>
        </w:tc>
        <w:tc>
          <w:tcPr>
            <w:tcW w:w="1842" w:type="dxa"/>
          </w:tcPr>
          <w:p w14:paraId="632BC631" w14:textId="77777777" w:rsidR="002D3716" w:rsidRPr="002D3716" w:rsidRDefault="002D3716" w:rsidP="002D3716">
            <w:pPr>
              <w:keepNext/>
              <w:tabs>
                <w:tab w:val="clear" w:pos="357"/>
              </w:tabs>
              <w:jc w:val="center"/>
              <w:rPr>
                <w:rFonts w:cs="Arial"/>
                <w:szCs w:val="20"/>
                <w:lang w:val="en-GB" w:eastAsia="en-ZA"/>
              </w:rPr>
            </w:pPr>
          </w:p>
          <w:p w14:paraId="632BC632"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312</w:t>
            </w:r>
          </w:p>
          <w:p w14:paraId="632BC633" w14:textId="77777777" w:rsidR="002D3716" w:rsidRPr="002D3716" w:rsidRDefault="002D3716" w:rsidP="002D3716">
            <w:pPr>
              <w:keepNext/>
              <w:tabs>
                <w:tab w:val="clear" w:pos="357"/>
              </w:tabs>
              <w:jc w:val="center"/>
              <w:rPr>
                <w:rFonts w:cs="Arial"/>
                <w:szCs w:val="20"/>
                <w:lang w:val="en-GB" w:eastAsia="en-ZA"/>
              </w:rPr>
            </w:pPr>
          </w:p>
          <w:p w14:paraId="632BC634"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679</w:t>
            </w:r>
          </w:p>
          <w:p w14:paraId="632BC635" w14:textId="77777777" w:rsidR="002D3716" w:rsidRPr="002D3716" w:rsidRDefault="002D3716" w:rsidP="002D3716">
            <w:pPr>
              <w:keepNext/>
              <w:tabs>
                <w:tab w:val="clear" w:pos="357"/>
              </w:tabs>
              <w:jc w:val="center"/>
              <w:rPr>
                <w:rFonts w:cs="Arial"/>
                <w:szCs w:val="20"/>
                <w:lang w:val="en-GB" w:eastAsia="en-ZA"/>
              </w:rPr>
            </w:pPr>
          </w:p>
          <w:p w14:paraId="632BC636"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723</w:t>
            </w:r>
          </w:p>
          <w:p w14:paraId="632BC637" w14:textId="77777777" w:rsidR="002D3716" w:rsidRPr="002D3716" w:rsidRDefault="002D3716" w:rsidP="002D3716">
            <w:pPr>
              <w:keepNext/>
              <w:tabs>
                <w:tab w:val="clear" w:pos="357"/>
              </w:tabs>
              <w:jc w:val="center"/>
              <w:rPr>
                <w:rFonts w:cs="Arial"/>
                <w:szCs w:val="20"/>
                <w:lang w:val="en-GB" w:eastAsia="en-ZA"/>
              </w:rPr>
            </w:pPr>
          </w:p>
          <w:p w14:paraId="632BC638"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909</w:t>
            </w:r>
          </w:p>
          <w:p w14:paraId="632BC639" w14:textId="77777777" w:rsidR="002D3716" w:rsidRPr="002D3716" w:rsidRDefault="002D3716" w:rsidP="002D3716">
            <w:pPr>
              <w:keepNext/>
              <w:tabs>
                <w:tab w:val="clear" w:pos="357"/>
              </w:tabs>
              <w:jc w:val="center"/>
              <w:rPr>
                <w:rFonts w:cs="Arial"/>
                <w:szCs w:val="20"/>
                <w:lang w:val="en-GB" w:eastAsia="en-ZA"/>
              </w:rPr>
            </w:pPr>
          </w:p>
          <w:p w14:paraId="632BC63A" w14:textId="77777777" w:rsidR="002D3716" w:rsidRPr="002D3716" w:rsidRDefault="002D3716" w:rsidP="002D3716">
            <w:pPr>
              <w:keepNext/>
              <w:tabs>
                <w:tab w:val="clear" w:pos="357"/>
              </w:tabs>
              <w:jc w:val="center"/>
              <w:rPr>
                <w:rFonts w:cs="Arial"/>
                <w:szCs w:val="20"/>
                <w:lang w:val="en-GB" w:eastAsia="en-ZA"/>
              </w:rPr>
            </w:pPr>
          </w:p>
          <w:p w14:paraId="632BC63B"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681</w:t>
            </w:r>
          </w:p>
          <w:p w14:paraId="632BC63C" w14:textId="77777777" w:rsidR="002D3716" w:rsidRPr="002D3716" w:rsidRDefault="002D3716" w:rsidP="002D3716">
            <w:pPr>
              <w:keepNext/>
              <w:tabs>
                <w:tab w:val="clear" w:pos="357"/>
              </w:tabs>
              <w:jc w:val="center"/>
              <w:rPr>
                <w:rFonts w:cs="Arial"/>
                <w:szCs w:val="20"/>
                <w:lang w:val="en-GB" w:eastAsia="en-ZA"/>
              </w:rPr>
            </w:pPr>
          </w:p>
          <w:p w14:paraId="632BC63D"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322</w:t>
            </w:r>
          </w:p>
          <w:p w14:paraId="632BC63E" w14:textId="77777777" w:rsidR="002D3716" w:rsidRPr="002D3716" w:rsidRDefault="002D3716" w:rsidP="002D3716">
            <w:pPr>
              <w:keepNext/>
              <w:tabs>
                <w:tab w:val="clear" w:pos="357"/>
              </w:tabs>
              <w:jc w:val="center"/>
              <w:rPr>
                <w:rFonts w:cs="Arial"/>
                <w:szCs w:val="20"/>
                <w:lang w:val="en-GB" w:eastAsia="en-ZA"/>
              </w:rPr>
            </w:pPr>
          </w:p>
          <w:p w14:paraId="632BC63F"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633</w:t>
            </w:r>
          </w:p>
          <w:p w14:paraId="632BC640" w14:textId="77777777" w:rsidR="002D3716" w:rsidRPr="002D3716" w:rsidRDefault="002D3716" w:rsidP="002D3716">
            <w:pPr>
              <w:keepNext/>
              <w:tabs>
                <w:tab w:val="clear" w:pos="357"/>
              </w:tabs>
              <w:jc w:val="center"/>
              <w:rPr>
                <w:rFonts w:cs="Arial"/>
                <w:szCs w:val="20"/>
                <w:lang w:val="en-GB" w:eastAsia="en-ZA"/>
              </w:rPr>
            </w:pPr>
          </w:p>
          <w:p w14:paraId="632BC641"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634</w:t>
            </w:r>
          </w:p>
          <w:p w14:paraId="632BC642" w14:textId="77777777" w:rsidR="002D3716" w:rsidRPr="002D3716" w:rsidRDefault="002D3716" w:rsidP="002D3716">
            <w:pPr>
              <w:keepNext/>
              <w:tabs>
                <w:tab w:val="clear" w:pos="357"/>
              </w:tabs>
              <w:jc w:val="center"/>
              <w:rPr>
                <w:rFonts w:cs="Arial"/>
                <w:szCs w:val="20"/>
                <w:lang w:val="en-GB" w:eastAsia="en-ZA"/>
              </w:rPr>
            </w:pPr>
          </w:p>
          <w:p w14:paraId="632BC643" w14:textId="77777777" w:rsidR="002D3716" w:rsidRPr="002D3716" w:rsidRDefault="002D3716" w:rsidP="002D3716">
            <w:pPr>
              <w:keepNext/>
              <w:tabs>
                <w:tab w:val="clear" w:pos="357"/>
              </w:tabs>
              <w:jc w:val="center"/>
              <w:rPr>
                <w:rFonts w:cs="Arial"/>
                <w:szCs w:val="20"/>
                <w:lang w:val="en-GB" w:eastAsia="en-ZA"/>
              </w:rPr>
            </w:pPr>
          </w:p>
          <w:p w14:paraId="632BC644"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515</w:t>
            </w:r>
          </w:p>
          <w:p w14:paraId="632BC645" w14:textId="77777777" w:rsidR="002D3716" w:rsidRPr="002D3716" w:rsidRDefault="002D3716" w:rsidP="002D3716">
            <w:pPr>
              <w:keepNext/>
              <w:tabs>
                <w:tab w:val="clear" w:pos="357"/>
              </w:tabs>
              <w:jc w:val="center"/>
              <w:rPr>
                <w:rFonts w:cs="Arial"/>
                <w:szCs w:val="20"/>
                <w:lang w:val="en-GB" w:eastAsia="en-ZA"/>
              </w:rPr>
            </w:pPr>
          </w:p>
          <w:p w14:paraId="632BC646"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631</w:t>
            </w:r>
          </w:p>
          <w:p w14:paraId="632BC647" w14:textId="77777777" w:rsidR="002D3716" w:rsidRPr="002D3716" w:rsidRDefault="002D3716" w:rsidP="002D3716">
            <w:pPr>
              <w:keepNext/>
              <w:tabs>
                <w:tab w:val="clear" w:pos="357"/>
              </w:tabs>
              <w:jc w:val="center"/>
              <w:rPr>
                <w:rFonts w:cs="Arial"/>
                <w:szCs w:val="20"/>
                <w:lang w:val="en-GB" w:eastAsia="en-ZA"/>
              </w:rPr>
            </w:pPr>
          </w:p>
          <w:p w14:paraId="632BC648"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627</w:t>
            </w:r>
          </w:p>
          <w:p w14:paraId="632BC649" w14:textId="77777777" w:rsidR="002D3716" w:rsidRPr="002D3716" w:rsidRDefault="002D3716" w:rsidP="002D3716">
            <w:pPr>
              <w:keepNext/>
              <w:tabs>
                <w:tab w:val="clear" w:pos="357"/>
              </w:tabs>
              <w:jc w:val="center"/>
              <w:rPr>
                <w:rFonts w:cs="Arial"/>
                <w:szCs w:val="20"/>
                <w:lang w:val="en-GB" w:eastAsia="en-ZA"/>
              </w:rPr>
            </w:pPr>
          </w:p>
          <w:p w14:paraId="632BC64A"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633</w:t>
            </w:r>
          </w:p>
          <w:p w14:paraId="632BC64B" w14:textId="77777777" w:rsidR="002D3716" w:rsidRPr="002D3716" w:rsidRDefault="002D3716" w:rsidP="002D3716">
            <w:pPr>
              <w:keepNext/>
              <w:tabs>
                <w:tab w:val="clear" w:pos="357"/>
              </w:tabs>
              <w:jc w:val="center"/>
              <w:rPr>
                <w:rFonts w:cs="Arial"/>
                <w:szCs w:val="20"/>
                <w:lang w:val="en-GB" w:eastAsia="en-ZA"/>
              </w:rPr>
            </w:pPr>
          </w:p>
          <w:p w14:paraId="632BC64C"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684</w:t>
            </w:r>
          </w:p>
          <w:p w14:paraId="632BC64D" w14:textId="77777777" w:rsidR="002D3716" w:rsidRPr="002D3716" w:rsidRDefault="002D3716" w:rsidP="002D3716">
            <w:pPr>
              <w:keepNext/>
              <w:tabs>
                <w:tab w:val="clear" w:pos="357"/>
              </w:tabs>
              <w:jc w:val="center"/>
              <w:rPr>
                <w:rFonts w:cs="Arial"/>
                <w:szCs w:val="20"/>
                <w:lang w:val="en-GB" w:eastAsia="en-ZA"/>
              </w:rPr>
            </w:pPr>
          </w:p>
          <w:p w14:paraId="632BC64E"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682</w:t>
            </w:r>
          </w:p>
          <w:p w14:paraId="632BC64F" w14:textId="77777777" w:rsidR="002D3716" w:rsidRPr="002D3716" w:rsidRDefault="002D3716" w:rsidP="002D3716">
            <w:pPr>
              <w:keepNext/>
              <w:tabs>
                <w:tab w:val="clear" w:pos="357"/>
              </w:tabs>
              <w:jc w:val="center"/>
              <w:rPr>
                <w:rFonts w:cs="Arial"/>
                <w:szCs w:val="20"/>
                <w:lang w:val="en-GB" w:eastAsia="en-ZA"/>
              </w:rPr>
            </w:pPr>
          </w:p>
          <w:p w14:paraId="632BC650"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887</w:t>
            </w:r>
          </w:p>
        </w:tc>
        <w:tc>
          <w:tcPr>
            <w:tcW w:w="2268" w:type="dxa"/>
          </w:tcPr>
          <w:p w14:paraId="632BC651"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II</w:t>
            </w:r>
          </w:p>
          <w:p w14:paraId="632BC652"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Grade I</w:t>
            </w:r>
          </w:p>
          <w:p w14:paraId="632BC653" w14:textId="77777777" w:rsidR="002D3716" w:rsidRPr="002D3716" w:rsidRDefault="002D3716" w:rsidP="002D3716">
            <w:pPr>
              <w:keepNext/>
              <w:tabs>
                <w:tab w:val="clear" w:pos="357"/>
              </w:tabs>
              <w:jc w:val="center"/>
              <w:rPr>
                <w:rFonts w:cs="Arial"/>
                <w:szCs w:val="20"/>
                <w:lang w:val="en-GB" w:eastAsia="en-ZA"/>
              </w:rPr>
            </w:pPr>
          </w:p>
          <w:p w14:paraId="632BC654"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I</w:t>
            </w:r>
          </w:p>
          <w:p w14:paraId="632BC655" w14:textId="77777777" w:rsidR="002D3716" w:rsidRPr="002D3716" w:rsidRDefault="002D3716" w:rsidP="002D3716">
            <w:pPr>
              <w:keepNext/>
              <w:tabs>
                <w:tab w:val="clear" w:pos="357"/>
              </w:tabs>
              <w:jc w:val="center"/>
              <w:rPr>
                <w:rFonts w:cs="Arial"/>
                <w:szCs w:val="20"/>
                <w:lang w:val="en-GB" w:eastAsia="en-ZA"/>
              </w:rPr>
            </w:pPr>
          </w:p>
          <w:p w14:paraId="632BC656"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w:t>
            </w:r>
          </w:p>
          <w:p w14:paraId="632BC657" w14:textId="77777777" w:rsidR="002D3716" w:rsidRPr="002D3716" w:rsidRDefault="002D3716" w:rsidP="002D3716">
            <w:pPr>
              <w:keepNext/>
              <w:tabs>
                <w:tab w:val="clear" w:pos="357"/>
              </w:tabs>
              <w:jc w:val="center"/>
              <w:rPr>
                <w:rFonts w:cs="Arial"/>
                <w:szCs w:val="20"/>
                <w:lang w:val="en-GB" w:eastAsia="en-ZA"/>
              </w:rPr>
            </w:pPr>
          </w:p>
          <w:p w14:paraId="632BC658" w14:textId="77777777" w:rsidR="002D3716" w:rsidRPr="002D3716" w:rsidRDefault="002D3716" w:rsidP="002D3716">
            <w:pPr>
              <w:keepNext/>
              <w:tabs>
                <w:tab w:val="clear" w:pos="357"/>
              </w:tabs>
              <w:jc w:val="center"/>
              <w:rPr>
                <w:rFonts w:cs="Arial"/>
                <w:szCs w:val="20"/>
                <w:lang w:val="en-GB" w:eastAsia="en-ZA"/>
              </w:rPr>
            </w:pPr>
          </w:p>
          <w:p w14:paraId="632BC659"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III</w:t>
            </w:r>
          </w:p>
          <w:p w14:paraId="632BC65A" w14:textId="77777777" w:rsidR="002D3716" w:rsidRPr="002D3716" w:rsidRDefault="002D3716" w:rsidP="002D3716">
            <w:pPr>
              <w:keepNext/>
              <w:tabs>
                <w:tab w:val="clear" w:pos="357"/>
              </w:tabs>
              <w:jc w:val="center"/>
              <w:rPr>
                <w:rFonts w:cs="Arial"/>
                <w:szCs w:val="20"/>
                <w:lang w:val="en-GB" w:eastAsia="en-ZA"/>
              </w:rPr>
            </w:pPr>
          </w:p>
          <w:p w14:paraId="632BC65B"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I</w:t>
            </w:r>
          </w:p>
          <w:p w14:paraId="632BC65C" w14:textId="77777777" w:rsidR="002D3716" w:rsidRPr="002D3716" w:rsidRDefault="002D3716" w:rsidP="002D3716">
            <w:pPr>
              <w:keepNext/>
              <w:tabs>
                <w:tab w:val="clear" w:pos="357"/>
              </w:tabs>
              <w:jc w:val="center"/>
              <w:rPr>
                <w:rFonts w:cs="Arial"/>
                <w:szCs w:val="20"/>
                <w:lang w:val="en-GB" w:eastAsia="en-ZA"/>
              </w:rPr>
            </w:pPr>
          </w:p>
          <w:p w14:paraId="632BC65D"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w:t>
            </w:r>
          </w:p>
          <w:p w14:paraId="632BC65E" w14:textId="77777777" w:rsidR="002D3716" w:rsidRPr="002D3716" w:rsidRDefault="002D3716" w:rsidP="002D3716">
            <w:pPr>
              <w:keepNext/>
              <w:tabs>
                <w:tab w:val="clear" w:pos="357"/>
              </w:tabs>
              <w:jc w:val="center"/>
              <w:rPr>
                <w:rFonts w:cs="Arial"/>
                <w:szCs w:val="20"/>
                <w:lang w:val="en-GB" w:eastAsia="en-ZA"/>
              </w:rPr>
            </w:pPr>
          </w:p>
          <w:p w14:paraId="632BC65F"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Grade I</w:t>
            </w:r>
          </w:p>
          <w:p w14:paraId="632BC660" w14:textId="77777777" w:rsidR="002D3716" w:rsidRPr="002D3716" w:rsidRDefault="002D3716" w:rsidP="002D3716">
            <w:pPr>
              <w:keepNext/>
              <w:tabs>
                <w:tab w:val="clear" w:pos="357"/>
              </w:tabs>
              <w:jc w:val="center"/>
              <w:rPr>
                <w:rFonts w:cs="Arial"/>
                <w:szCs w:val="20"/>
                <w:lang w:val="en-GB" w:eastAsia="en-ZA"/>
              </w:rPr>
            </w:pPr>
          </w:p>
          <w:p w14:paraId="632BC661"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Synthetic Polymer base</w:t>
            </w:r>
          </w:p>
          <w:p w14:paraId="632BC662" w14:textId="77777777" w:rsidR="002D3716" w:rsidRPr="002D3716" w:rsidRDefault="002D3716" w:rsidP="002D3716">
            <w:pPr>
              <w:keepNext/>
              <w:tabs>
                <w:tab w:val="clear" w:pos="357"/>
              </w:tabs>
              <w:jc w:val="center"/>
              <w:rPr>
                <w:rFonts w:cs="Arial"/>
                <w:szCs w:val="20"/>
                <w:lang w:val="en-GB" w:eastAsia="en-ZA"/>
              </w:rPr>
            </w:pPr>
          </w:p>
          <w:p w14:paraId="632BC663"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w:t>
            </w:r>
          </w:p>
          <w:p w14:paraId="632BC664" w14:textId="77777777" w:rsidR="002D3716" w:rsidRPr="002D3716" w:rsidRDefault="002D3716" w:rsidP="002D3716">
            <w:pPr>
              <w:keepNext/>
              <w:tabs>
                <w:tab w:val="clear" w:pos="357"/>
              </w:tabs>
              <w:jc w:val="center"/>
              <w:rPr>
                <w:rFonts w:cs="Arial"/>
                <w:szCs w:val="20"/>
                <w:lang w:val="en-GB" w:eastAsia="en-ZA"/>
              </w:rPr>
            </w:pPr>
          </w:p>
          <w:p w14:paraId="632BC665"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w:t>
            </w:r>
          </w:p>
          <w:p w14:paraId="632BC666" w14:textId="77777777" w:rsidR="002D3716" w:rsidRPr="002D3716" w:rsidRDefault="002D3716" w:rsidP="002D3716">
            <w:pPr>
              <w:keepNext/>
              <w:tabs>
                <w:tab w:val="clear" w:pos="357"/>
              </w:tabs>
              <w:jc w:val="center"/>
              <w:rPr>
                <w:rFonts w:cs="Arial"/>
                <w:szCs w:val="20"/>
                <w:lang w:val="en-GB" w:eastAsia="en-ZA"/>
              </w:rPr>
            </w:pPr>
          </w:p>
          <w:p w14:paraId="632BC667"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Grade I</w:t>
            </w:r>
          </w:p>
          <w:p w14:paraId="632BC668" w14:textId="77777777" w:rsidR="002D3716" w:rsidRPr="002D3716" w:rsidRDefault="002D3716" w:rsidP="002D3716">
            <w:pPr>
              <w:keepNext/>
              <w:tabs>
                <w:tab w:val="clear" w:pos="357"/>
              </w:tabs>
              <w:jc w:val="center"/>
              <w:rPr>
                <w:rFonts w:cs="Arial"/>
                <w:szCs w:val="20"/>
                <w:lang w:val="en-GB" w:eastAsia="en-ZA"/>
              </w:rPr>
            </w:pPr>
          </w:p>
          <w:p w14:paraId="632BC669"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B</w:t>
            </w:r>
          </w:p>
          <w:p w14:paraId="632BC66A" w14:textId="77777777" w:rsidR="002D3716" w:rsidRPr="002D3716" w:rsidRDefault="002D3716" w:rsidP="002D3716">
            <w:pPr>
              <w:keepNext/>
              <w:tabs>
                <w:tab w:val="clear" w:pos="357"/>
              </w:tabs>
              <w:jc w:val="center"/>
              <w:rPr>
                <w:rFonts w:cs="Arial"/>
                <w:szCs w:val="20"/>
                <w:lang w:val="en-GB" w:eastAsia="en-ZA"/>
              </w:rPr>
            </w:pPr>
          </w:p>
          <w:p w14:paraId="632BC66B"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B</w:t>
            </w:r>
          </w:p>
          <w:p w14:paraId="632BC66C" w14:textId="77777777" w:rsidR="002D3716" w:rsidRPr="002D3716" w:rsidRDefault="002D3716" w:rsidP="002D3716">
            <w:pPr>
              <w:keepNext/>
              <w:tabs>
                <w:tab w:val="clear" w:pos="357"/>
              </w:tabs>
              <w:jc w:val="center"/>
              <w:rPr>
                <w:rFonts w:cs="Arial"/>
                <w:szCs w:val="20"/>
                <w:lang w:val="en-GB" w:eastAsia="en-ZA"/>
              </w:rPr>
            </w:pPr>
          </w:p>
          <w:p w14:paraId="632BC66D"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Grade II</w:t>
            </w:r>
          </w:p>
          <w:p w14:paraId="632BC66E" w14:textId="77777777" w:rsidR="002D3716" w:rsidRPr="002D3716" w:rsidRDefault="002D3716" w:rsidP="002D3716">
            <w:pPr>
              <w:keepNext/>
              <w:tabs>
                <w:tab w:val="clear" w:pos="357"/>
              </w:tabs>
              <w:jc w:val="center"/>
              <w:rPr>
                <w:rFonts w:cs="Arial"/>
                <w:szCs w:val="20"/>
                <w:lang w:val="en-GB" w:eastAsia="en-ZA"/>
              </w:rPr>
            </w:pPr>
          </w:p>
          <w:p w14:paraId="632BC66F" w14:textId="77777777" w:rsidR="002D3716" w:rsidRPr="002D3716" w:rsidRDefault="002D3716" w:rsidP="002D3716">
            <w:pPr>
              <w:keepNext/>
              <w:tabs>
                <w:tab w:val="clear" w:pos="357"/>
              </w:tabs>
              <w:jc w:val="center"/>
              <w:rPr>
                <w:rFonts w:cs="Arial"/>
                <w:szCs w:val="20"/>
                <w:lang w:val="en-GB" w:eastAsia="en-ZA"/>
              </w:rPr>
            </w:pPr>
            <w:r w:rsidRPr="002D3716">
              <w:rPr>
                <w:rFonts w:cs="Arial"/>
                <w:szCs w:val="20"/>
                <w:lang w:val="en-GB" w:eastAsia="en-ZA"/>
              </w:rPr>
              <w:t>Type I</w:t>
            </w:r>
          </w:p>
        </w:tc>
      </w:tr>
    </w:tbl>
    <w:p w14:paraId="632BC671" w14:textId="77777777" w:rsidR="002D3716" w:rsidRPr="002D3716" w:rsidRDefault="002D3716" w:rsidP="00D028EA">
      <w:pPr>
        <w:tabs>
          <w:tab w:val="clear" w:pos="357"/>
        </w:tabs>
        <w:rPr>
          <w:rFonts w:cs="Arial"/>
          <w:szCs w:val="20"/>
          <w:lang w:val="en-GB" w:eastAsia="en-ZA"/>
        </w:rPr>
      </w:pPr>
    </w:p>
    <w:p w14:paraId="632BC672"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Materials for paintwork are delivered to the site in unopened containers and applied in accordance with t</w:t>
      </w:r>
      <w:r w:rsidR="00DE1716">
        <w:rPr>
          <w:rFonts w:cs="Arial"/>
          <w:szCs w:val="20"/>
          <w:lang w:val="en-GB" w:eastAsia="en-ZA"/>
        </w:rPr>
        <w:t>he manufacturer's instructions.</w:t>
      </w:r>
      <w:r w:rsidRPr="002D3716">
        <w:rPr>
          <w:rFonts w:cs="Arial"/>
          <w:szCs w:val="20"/>
          <w:lang w:val="en-GB" w:eastAsia="en-ZA"/>
        </w:rPr>
        <w:t xml:space="preserve"> If necessary, mat</w:t>
      </w:r>
      <w:r w:rsidR="00DE1716">
        <w:rPr>
          <w:rFonts w:cs="Arial"/>
          <w:szCs w:val="20"/>
          <w:lang w:val="en-GB" w:eastAsia="en-ZA"/>
        </w:rPr>
        <w:t>erials are strained before use.</w:t>
      </w:r>
      <w:r w:rsidRPr="002D3716">
        <w:rPr>
          <w:rFonts w:cs="Arial"/>
          <w:szCs w:val="20"/>
          <w:lang w:val="en-GB" w:eastAsia="en-ZA"/>
        </w:rPr>
        <w:t xml:space="preserve"> Materials are suitable for applica</w:t>
      </w:r>
      <w:r w:rsidR="00DE1716">
        <w:rPr>
          <w:rFonts w:cs="Arial"/>
          <w:szCs w:val="20"/>
          <w:lang w:val="en-GB" w:eastAsia="en-ZA"/>
        </w:rPr>
        <w:t>tion to the surfaces concerned.</w:t>
      </w:r>
      <w:r w:rsidRPr="002D3716">
        <w:rPr>
          <w:rFonts w:cs="Arial"/>
          <w:szCs w:val="20"/>
          <w:lang w:val="en-GB" w:eastAsia="en-ZA"/>
        </w:rPr>
        <w:t xml:space="preserve"> Undercoats are recommended by the manuf</w:t>
      </w:r>
      <w:r w:rsidR="00DE1716">
        <w:rPr>
          <w:rFonts w:cs="Arial"/>
          <w:szCs w:val="20"/>
          <w:lang w:val="en-GB" w:eastAsia="en-ZA"/>
        </w:rPr>
        <w:t>acturer of the finishing coats.</w:t>
      </w:r>
      <w:r w:rsidRPr="002D3716">
        <w:rPr>
          <w:rFonts w:cs="Arial"/>
          <w:szCs w:val="20"/>
          <w:lang w:val="en-GB" w:eastAsia="en-ZA"/>
        </w:rPr>
        <w:t xml:space="preserve"> Thinners and other agents are not used without acceptance</w:t>
      </w:r>
      <w:r w:rsidR="00925EE2">
        <w:rPr>
          <w:rFonts w:cs="Arial"/>
          <w:szCs w:val="20"/>
          <w:lang w:val="en-GB" w:eastAsia="en-ZA"/>
        </w:rPr>
        <w:t xml:space="preserve"> from the </w:t>
      </w:r>
      <w:r w:rsidR="00925EE2">
        <w:rPr>
          <w:rFonts w:cs="Arial"/>
          <w:i/>
          <w:szCs w:val="20"/>
          <w:lang w:val="en-GB" w:eastAsia="en-ZA"/>
        </w:rPr>
        <w:t>Supervisor</w:t>
      </w:r>
      <w:r w:rsidRPr="002D3716">
        <w:rPr>
          <w:rFonts w:cs="Arial"/>
          <w:szCs w:val="20"/>
          <w:lang w:val="en-GB" w:eastAsia="en-ZA"/>
        </w:rPr>
        <w:t>.</w:t>
      </w:r>
    </w:p>
    <w:p w14:paraId="632BC674" w14:textId="77777777" w:rsidR="002D3716" w:rsidRPr="007E2D12" w:rsidRDefault="002D3716" w:rsidP="00FD36CA">
      <w:pPr>
        <w:pStyle w:val="Heading5"/>
        <w:ind w:left="867" w:hanging="867"/>
      </w:pPr>
      <w:bookmarkStart w:id="2309" w:name="_Toc397850702"/>
      <w:bookmarkStart w:id="2310" w:name="_Toc204762698"/>
      <w:r w:rsidRPr="007E2D12">
        <w:t>Preparatory Work</w:t>
      </w:r>
      <w:bookmarkEnd w:id="2309"/>
      <w:bookmarkEnd w:id="2310"/>
    </w:p>
    <w:p w14:paraId="632BC675" w14:textId="77777777" w:rsidR="002D3716" w:rsidRPr="002D3716" w:rsidRDefault="002D3716" w:rsidP="00FD36CA">
      <w:pPr>
        <w:pStyle w:val="Heading6"/>
        <w:ind w:left="851" w:hanging="851"/>
        <w:rPr>
          <w:lang w:val="en-GB" w:eastAsia="en-ZA"/>
        </w:rPr>
      </w:pPr>
      <w:bookmarkStart w:id="2311" w:name="_Toc204762699"/>
      <w:bookmarkStart w:id="2312" w:name="_Toc397850709"/>
      <w:r w:rsidRPr="002D3716">
        <w:rPr>
          <w:lang w:val="en-GB" w:eastAsia="en-ZA"/>
        </w:rPr>
        <w:t>General</w:t>
      </w:r>
      <w:bookmarkEnd w:id="2311"/>
      <w:bookmarkEnd w:id="2312"/>
    </w:p>
    <w:p w14:paraId="632BC676"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All walls are thoroughly cleaned prior to commencement of painting and the premises kept clean and free from d</w:t>
      </w:r>
      <w:r w:rsidR="00DE1716">
        <w:rPr>
          <w:rFonts w:cs="Arial"/>
          <w:szCs w:val="20"/>
          <w:lang w:val="en-GB" w:eastAsia="en-ZA"/>
        </w:rPr>
        <w:t>ust during painting operations.</w:t>
      </w:r>
      <w:r w:rsidRPr="002D3716">
        <w:rPr>
          <w:rFonts w:cs="Arial"/>
          <w:szCs w:val="20"/>
          <w:lang w:val="en-GB" w:eastAsia="en-ZA"/>
        </w:rPr>
        <w:t xml:space="preserve"> All surfaces not being painted are protected against spotting and spilling and cleaned down and made good</w:t>
      </w:r>
      <w:r w:rsidR="00DE1716">
        <w:rPr>
          <w:rFonts w:cs="Arial"/>
          <w:szCs w:val="20"/>
          <w:lang w:val="en-GB" w:eastAsia="en-ZA"/>
        </w:rPr>
        <w:t xml:space="preserve"> as necessary.</w:t>
      </w:r>
      <w:r w:rsidRPr="002D3716">
        <w:rPr>
          <w:rFonts w:cs="Arial"/>
          <w:szCs w:val="20"/>
          <w:lang w:val="en-GB" w:eastAsia="en-ZA"/>
        </w:rPr>
        <w:t xml:space="preserve"> Locks, door </w:t>
      </w:r>
      <w:proofErr w:type="gramStart"/>
      <w:r w:rsidRPr="002D3716">
        <w:rPr>
          <w:rFonts w:cs="Arial"/>
          <w:szCs w:val="20"/>
          <w:lang w:val="en-GB" w:eastAsia="en-ZA"/>
        </w:rPr>
        <w:t>handles</w:t>
      </w:r>
      <w:proofErr w:type="gramEnd"/>
      <w:r w:rsidRPr="002D3716">
        <w:rPr>
          <w:rFonts w:cs="Arial"/>
          <w:szCs w:val="20"/>
          <w:lang w:val="en-GB" w:eastAsia="en-ZA"/>
        </w:rPr>
        <w:t xml:space="preserve"> and similar fittings or fixtures are removed (or masked) and refitted on completion of painting.</w:t>
      </w:r>
    </w:p>
    <w:p w14:paraId="632BC678" w14:textId="77777777" w:rsidR="002D3716" w:rsidRPr="002D3716" w:rsidRDefault="002D3716" w:rsidP="00FD36CA">
      <w:pPr>
        <w:pStyle w:val="Heading6"/>
        <w:ind w:left="851" w:hanging="851"/>
        <w:rPr>
          <w:lang w:val="en-GB" w:eastAsia="en-ZA"/>
        </w:rPr>
      </w:pPr>
      <w:bookmarkStart w:id="2313" w:name="_Toc397850703"/>
      <w:bookmarkStart w:id="2314" w:name="_Toc204762700"/>
      <w:r w:rsidRPr="002D3716">
        <w:rPr>
          <w:lang w:val="en-GB" w:eastAsia="en-ZA"/>
        </w:rPr>
        <w:t>Plastered Surfaces, etc.</w:t>
      </w:r>
      <w:bookmarkEnd w:id="2313"/>
      <w:bookmarkEnd w:id="2314"/>
    </w:p>
    <w:p w14:paraId="632BC679"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lastRenderedPageBreak/>
        <w:t xml:space="preserve">Plastered surfaces are thoroughly washed down and brushed </w:t>
      </w:r>
      <w:proofErr w:type="gramStart"/>
      <w:r w:rsidRPr="002D3716">
        <w:rPr>
          <w:rFonts w:cs="Arial"/>
          <w:szCs w:val="20"/>
          <w:lang w:val="en-GB" w:eastAsia="en-ZA"/>
        </w:rPr>
        <w:t>in order to</w:t>
      </w:r>
      <w:proofErr w:type="gramEnd"/>
      <w:r w:rsidRPr="002D3716">
        <w:rPr>
          <w:rFonts w:cs="Arial"/>
          <w:szCs w:val="20"/>
          <w:lang w:val="en-GB" w:eastAsia="en-ZA"/>
        </w:rPr>
        <w:t xml:space="preserve"> remove any traces of efflorescence and allowed to dry completely before any paint finish is applied.  Before any paint is applied, holes, cracks and irregularities in plaster and other surfaces are filled with suitable filler and finished smooth.  </w:t>
      </w:r>
    </w:p>
    <w:p w14:paraId="632BC67B" w14:textId="77777777" w:rsidR="002D3716" w:rsidRPr="002D3716" w:rsidRDefault="002D3716" w:rsidP="00FD36CA">
      <w:pPr>
        <w:pStyle w:val="Heading6"/>
        <w:ind w:left="851" w:hanging="851"/>
        <w:rPr>
          <w:lang w:val="en-GB" w:eastAsia="en-ZA"/>
        </w:rPr>
      </w:pPr>
      <w:bookmarkStart w:id="2315" w:name="_Toc397850704"/>
      <w:bookmarkStart w:id="2316" w:name="_Toc204762701"/>
      <w:r w:rsidRPr="002D3716">
        <w:rPr>
          <w:lang w:val="en-GB" w:eastAsia="en-ZA"/>
        </w:rPr>
        <w:t>Metal Surfaces</w:t>
      </w:r>
      <w:bookmarkEnd w:id="2315"/>
      <w:bookmarkEnd w:id="2316"/>
    </w:p>
    <w:p w14:paraId="632BC67C" w14:textId="77777777" w:rsid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Metal surfaces are sanded, where necessary, washed with a suitable cleaning agent and left smooth.</w:t>
      </w:r>
    </w:p>
    <w:p w14:paraId="632BC67D" w14:textId="77777777" w:rsidR="00DE1716" w:rsidRPr="002D3716" w:rsidRDefault="00DE1716" w:rsidP="00D028EA">
      <w:pPr>
        <w:tabs>
          <w:tab w:val="clear" w:pos="357"/>
        </w:tabs>
        <w:spacing w:line="360" w:lineRule="auto"/>
        <w:rPr>
          <w:rFonts w:cs="Arial"/>
          <w:szCs w:val="20"/>
          <w:lang w:val="en-GB" w:eastAsia="en-ZA"/>
        </w:rPr>
      </w:pPr>
    </w:p>
    <w:p w14:paraId="632BC67E" w14:textId="77777777" w:rsid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Protective coatings applied by manufacturers to galvanised metal surfaces are removed with a suitable agent and the surfaces washed down.</w:t>
      </w:r>
    </w:p>
    <w:p w14:paraId="632BC67F" w14:textId="77777777" w:rsidR="00DE1716" w:rsidRPr="002D3716" w:rsidRDefault="00DE1716" w:rsidP="00D028EA">
      <w:pPr>
        <w:tabs>
          <w:tab w:val="clear" w:pos="357"/>
        </w:tabs>
        <w:spacing w:line="360" w:lineRule="auto"/>
        <w:rPr>
          <w:rFonts w:cs="Arial"/>
          <w:szCs w:val="20"/>
          <w:lang w:val="en-GB" w:eastAsia="en-ZA"/>
        </w:rPr>
      </w:pPr>
    </w:p>
    <w:p w14:paraId="632BC680"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Rust, grease, and defective factory primers on metal surfaces to be painted, as well as pitch on cast iron pipes, are removed.</w:t>
      </w:r>
    </w:p>
    <w:p w14:paraId="632BC682" w14:textId="77777777" w:rsidR="002D3716" w:rsidRPr="002D3716" w:rsidRDefault="002D3716" w:rsidP="00FD36CA">
      <w:pPr>
        <w:pStyle w:val="Heading6"/>
        <w:ind w:left="851" w:hanging="851"/>
        <w:rPr>
          <w:lang w:val="en-GB" w:eastAsia="en-ZA"/>
        </w:rPr>
      </w:pPr>
      <w:bookmarkStart w:id="2317" w:name="_Toc397850705"/>
      <w:bookmarkStart w:id="2318" w:name="_Toc204762702"/>
      <w:r w:rsidRPr="002D3716">
        <w:rPr>
          <w:lang w:val="en-GB" w:eastAsia="en-ZA"/>
        </w:rPr>
        <w:t>Wood Surfaces</w:t>
      </w:r>
      <w:bookmarkEnd w:id="2317"/>
      <w:bookmarkEnd w:id="2318"/>
    </w:p>
    <w:p w14:paraId="632BC683"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Wood surfaces are prepared and painted as per paint manufactures instructions.</w:t>
      </w:r>
    </w:p>
    <w:p w14:paraId="632BC685" w14:textId="77777777" w:rsidR="002D3716" w:rsidRPr="002D3716" w:rsidRDefault="002D3716" w:rsidP="00FD36CA">
      <w:pPr>
        <w:pStyle w:val="Heading6"/>
        <w:ind w:left="851" w:hanging="851"/>
        <w:rPr>
          <w:lang w:val="en-GB" w:eastAsia="en-ZA"/>
        </w:rPr>
      </w:pPr>
      <w:bookmarkStart w:id="2319" w:name="_Toc397850706"/>
      <w:bookmarkStart w:id="2320" w:name="_Toc204762703"/>
      <w:r w:rsidRPr="002D3716">
        <w:rPr>
          <w:lang w:val="en-GB" w:eastAsia="en-ZA"/>
        </w:rPr>
        <w:t>Application of Paint</w:t>
      </w:r>
      <w:bookmarkEnd w:id="2319"/>
      <w:bookmarkEnd w:id="2320"/>
    </w:p>
    <w:p w14:paraId="632BC686" w14:textId="18899F80" w:rsid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Primers to other surfaces may be applied by roller with the acceptance of the </w:t>
      </w:r>
      <w:r w:rsidR="004C58FC" w:rsidRPr="004C58FC">
        <w:rPr>
          <w:rFonts w:cs="Arial"/>
          <w:i/>
          <w:szCs w:val="20"/>
          <w:lang w:val="en-GB" w:eastAsia="en-ZA"/>
        </w:rPr>
        <w:t>Supervisor</w:t>
      </w:r>
      <w:r w:rsidR="008F42A9" w:rsidRPr="002D3716">
        <w:rPr>
          <w:rFonts w:cs="Arial"/>
          <w:szCs w:val="20"/>
          <w:lang w:val="en-GB" w:eastAsia="en-ZA"/>
        </w:rPr>
        <w:t xml:space="preserve">. </w:t>
      </w:r>
      <w:r w:rsidRPr="002D3716">
        <w:rPr>
          <w:rFonts w:cs="Arial"/>
          <w:szCs w:val="20"/>
          <w:lang w:val="en-GB" w:eastAsia="en-ZA"/>
        </w:rPr>
        <w:t>Undercoats and finishing coats may be applied by brush or roller.</w:t>
      </w:r>
    </w:p>
    <w:p w14:paraId="632BC687" w14:textId="77777777" w:rsidR="00163C8D" w:rsidRPr="002D3716" w:rsidRDefault="00163C8D" w:rsidP="00D028EA">
      <w:pPr>
        <w:tabs>
          <w:tab w:val="clear" w:pos="357"/>
        </w:tabs>
        <w:spacing w:line="360" w:lineRule="auto"/>
        <w:rPr>
          <w:rFonts w:cs="Arial"/>
          <w:szCs w:val="20"/>
          <w:lang w:val="en-GB" w:eastAsia="en-ZA"/>
        </w:rPr>
      </w:pPr>
    </w:p>
    <w:p w14:paraId="632BC688" w14:textId="77777777" w:rsid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Paint is not sprayed on except in the case of cellulose and other special paints where spray painting is the accepted method of application.</w:t>
      </w:r>
    </w:p>
    <w:p w14:paraId="632BC689" w14:textId="77777777" w:rsidR="00163C8D" w:rsidRPr="002D3716" w:rsidRDefault="00163C8D" w:rsidP="00D028EA">
      <w:pPr>
        <w:tabs>
          <w:tab w:val="clear" w:pos="357"/>
        </w:tabs>
        <w:spacing w:line="360" w:lineRule="auto"/>
        <w:rPr>
          <w:rFonts w:cs="Arial"/>
          <w:szCs w:val="20"/>
          <w:lang w:val="en-GB" w:eastAsia="en-ZA"/>
        </w:rPr>
      </w:pPr>
    </w:p>
    <w:p w14:paraId="632BC68A" w14:textId="77777777" w:rsid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Before subsequent coats of paint are applied the previous coat is properly dry and is sanded down where necessary.</w:t>
      </w:r>
    </w:p>
    <w:p w14:paraId="632BC68B" w14:textId="77777777" w:rsidR="00163C8D" w:rsidRPr="002D3716" w:rsidRDefault="00163C8D" w:rsidP="00D028EA">
      <w:pPr>
        <w:tabs>
          <w:tab w:val="clear" w:pos="357"/>
        </w:tabs>
        <w:spacing w:line="360" w:lineRule="auto"/>
        <w:rPr>
          <w:rFonts w:cs="Arial"/>
          <w:szCs w:val="20"/>
          <w:lang w:val="en-GB" w:eastAsia="en-ZA"/>
        </w:rPr>
      </w:pPr>
    </w:p>
    <w:p w14:paraId="632BC68C" w14:textId="1A6406D6"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Should a perfectly uniform finish and texture, free from any blemishes and with sufficient coverage, not be obtained </w:t>
      </w:r>
      <w:proofErr w:type="gramStart"/>
      <w:r w:rsidRPr="002D3716">
        <w:rPr>
          <w:rFonts w:cs="Arial"/>
          <w:szCs w:val="20"/>
          <w:lang w:val="en-GB" w:eastAsia="en-ZA"/>
        </w:rPr>
        <w:t>as a result of</w:t>
      </w:r>
      <w:proofErr w:type="gramEnd"/>
      <w:r w:rsidRPr="002D3716">
        <w:rPr>
          <w:rFonts w:cs="Arial"/>
          <w:szCs w:val="20"/>
          <w:lang w:val="en-GB" w:eastAsia="en-ZA"/>
        </w:rPr>
        <w:t xml:space="preserve"> defective preparation of surfaces and/or application, the </w:t>
      </w:r>
      <w:r w:rsidRPr="00163C8D">
        <w:rPr>
          <w:rFonts w:cs="Arial"/>
          <w:i/>
          <w:szCs w:val="20"/>
          <w:lang w:val="en-GB" w:eastAsia="en-ZA"/>
        </w:rPr>
        <w:t>Contractor</w:t>
      </w:r>
      <w:r w:rsidRPr="002D3716">
        <w:rPr>
          <w:rFonts w:cs="Arial"/>
          <w:szCs w:val="20"/>
          <w:lang w:val="en-GB" w:eastAsia="en-ZA"/>
        </w:rPr>
        <w:t xml:space="preserve"> applies an extra coat or coats of paint of the prescribed finish at his own expense</w:t>
      </w:r>
      <w:r w:rsidR="00DF30E2">
        <w:rPr>
          <w:rFonts w:cs="Arial"/>
          <w:szCs w:val="20"/>
          <w:lang w:val="en-GB" w:eastAsia="en-ZA"/>
        </w:rPr>
        <w:t>.</w:t>
      </w:r>
    </w:p>
    <w:p w14:paraId="632BC68F" w14:textId="77777777" w:rsidR="002D3716" w:rsidRPr="002D3716" w:rsidRDefault="002D3716" w:rsidP="00FD36CA">
      <w:pPr>
        <w:pStyle w:val="Heading6"/>
        <w:ind w:left="851" w:hanging="851"/>
        <w:rPr>
          <w:lang w:val="en-GB" w:eastAsia="en-ZA"/>
        </w:rPr>
      </w:pPr>
      <w:bookmarkStart w:id="2321" w:name="_Toc397850708"/>
      <w:bookmarkStart w:id="2322" w:name="_Toc204762705"/>
      <w:r w:rsidRPr="002D3716">
        <w:rPr>
          <w:lang w:val="en-GB" w:eastAsia="en-ZA"/>
        </w:rPr>
        <w:t>Protection and Cleaning</w:t>
      </w:r>
      <w:bookmarkEnd w:id="2321"/>
      <w:bookmarkEnd w:id="2322"/>
    </w:p>
    <w:p w14:paraId="632BC690" w14:textId="0A670D12"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The </w:t>
      </w:r>
      <w:r w:rsidRPr="00163C8D">
        <w:rPr>
          <w:rFonts w:cs="Arial"/>
          <w:i/>
          <w:szCs w:val="20"/>
          <w:lang w:val="en-GB" w:eastAsia="en-ZA"/>
        </w:rPr>
        <w:t>Contractor</w:t>
      </w:r>
      <w:r w:rsidRPr="002D3716">
        <w:rPr>
          <w:rFonts w:cs="Arial"/>
          <w:szCs w:val="20"/>
          <w:lang w:val="en-GB" w:eastAsia="en-ZA"/>
        </w:rPr>
        <w:t xml:space="preserve"> provides necessary tarpaulins, covers, etc., for the protection of the </w:t>
      </w:r>
      <w:r w:rsidR="0032439F">
        <w:rPr>
          <w:rFonts w:cs="Arial"/>
          <w:i/>
          <w:szCs w:val="20"/>
          <w:lang w:val="en-GB" w:eastAsia="en-ZA"/>
        </w:rPr>
        <w:t>w</w:t>
      </w:r>
      <w:r w:rsidRPr="00163C8D">
        <w:rPr>
          <w:rFonts w:cs="Arial"/>
          <w:i/>
          <w:szCs w:val="20"/>
          <w:lang w:val="en-GB" w:eastAsia="en-ZA"/>
        </w:rPr>
        <w:t>orks</w:t>
      </w:r>
      <w:r w:rsidR="00163C8D">
        <w:rPr>
          <w:rFonts w:cs="Arial"/>
          <w:szCs w:val="20"/>
          <w:lang w:val="en-GB" w:eastAsia="en-ZA"/>
        </w:rPr>
        <w:t>.</w:t>
      </w:r>
      <w:r w:rsidRPr="002D3716">
        <w:rPr>
          <w:rFonts w:cs="Arial"/>
          <w:szCs w:val="20"/>
          <w:lang w:val="en-GB" w:eastAsia="en-ZA"/>
        </w:rPr>
        <w:t xml:space="preserve"> Before the paintwork is commenced all floors are swept and walls dusted and no further </w:t>
      </w:r>
      <w:proofErr w:type="gramStart"/>
      <w:r w:rsidRPr="002D3716">
        <w:rPr>
          <w:rFonts w:cs="Arial"/>
          <w:szCs w:val="20"/>
          <w:lang w:val="en-GB" w:eastAsia="en-ZA"/>
        </w:rPr>
        <w:t>sweeping</w:t>
      </w:r>
      <w:proofErr w:type="gramEnd"/>
      <w:r w:rsidRPr="002D3716">
        <w:rPr>
          <w:rFonts w:cs="Arial"/>
          <w:szCs w:val="20"/>
          <w:lang w:val="en-GB" w:eastAsia="en-ZA"/>
        </w:rPr>
        <w:t xml:space="preserve"> or dusting is allowed before all painted surfaces are perfectly dry.</w:t>
      </w:r>
    </w:p>
    <w:p w14:paraId="632BC692" w14:textId="77777777" w:rsidR="002D3716" w:rsidRPr="002D3716" w:rsidRDefault="002D3716" w:rsidP="00FD36CA">
      <w:pPr>
        <w:pStyle w:val="Heading6"/>
        <w:ind w:left="851" w:hanging="851"/>
        <w:rPr>
          <w:lang w:val="en-GB" w:eastAsia="en-ZA"/>
        </w:rPr>
      </w:pPr>
      <w:bookmarkStart w:id="2323" w:name="_Toc397850710"/>
      <w:bookmarkStart w:id="2324" w:name="_Toc204762706"/>
      <w:r w:rsidRPr="002D3716">
        <w:rPr>
          <w:lang w:val="en-GB" w:eastAsia="en-ZA"/>
        </w:rPr>
        <w:t>Priming</w:t>
      </w:r>
      <w:bookmarkEnd w:id="2323"/>
      <w:bookmarkEnd w:id="2324"/>
    </w:p>
    <w:p w14:paraId="632BC693" w14:textId="77777777" w:rsid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Backs of wooden doors built in as the work proceeds, are primed before building in, whether the article is to be painted or not, to prevent moisture seeping into the wood from the masonry backing.</w:t>
      </w:r>
    </w:p>
    <w:p w14:paraId="632BC694" w14:textId="77777777" w:rsidR="00163C8D" w:rsidRPr="002D3716" w:rsidRDefault="00163C8D" w:rsidP="00D028EA">
      <w:pPr>
        <w:tabs>
          <w:tab w:val="clear" w:pos="357"/>
        </w:tabs>
        <w:spacing w:line="360" w:lineRule="auto"/>
        <w:rPr>
          <w:rFonts w:cs="Arial"/>
          <w:szCs w:val="20"/>
          <w:lang w:val="en-GB" w:eastAsia="en-ZA"/>
        </w:rPr>
      </w:pPr>
    </w:p>
    <w:p w14:paraId="632BC695"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 xml:space="preserve">Priming to all surfaces such as backs of </w:t>
      </w:r>
      <w:proofErr w:type="spellStart"/>
      <w:proofErr w:type="gramStart"/>
      <w:r w:rsidRPr="002D3716">
        <w:rPr>
          <w:rFonts w:cs="Arial"/>
          <w:szCs w:val="20"/>
          <w:lang w:val="en-GB" w:eastAsia="en-ZA"/>
        </w:rPr>
        <w:t>fascias</w:t>
      </w:r>
      <w:proofErr w:type="spellEnd"/>
      <w:proofErr w:type="gramEnd"/>
      <w:r w:rsidRPr="002D3716">
        <w:rPr>
          <w:rFonts w:cs="Arial"/>
          <w:szCs w:val="20"/>
          <w:lang w:val="en-GB" w:eastAsia="en-ZA"/>
        </w:rPr>
        <w:t xml:space="preserve"> and barge boards is applied before the timbers are fixed in position.</w:t>
      </w:r>
    </w:p>
    <w:p w14:paraId="632BC697" w14:textId="77777777" w:rsidR="002D3716" w:rsidRPr="002D3716" w:rsidRDefault="002D3716" w:rsidP="00FD36CA">
      <w:pPr>
        <w:pStyle w:val="Heading6"/>
        <w:ind w:left="851" w:hanging="851"/>
        <w:rPr>
          <w:lang w:val="en-GB" w:eastAsia="en-ZA"/>
        </w:rPr>
      </w:pPr>
      <w:bookmarkStart w:id="2325" w:name="_Toc397850712"/>
      <w:bookmarkStart w:id="2326" w:name="_Toc204762707"/>
      <w:r w:rsidRPr="002D3716">
        <w:rPr>
          <w:lang w:val="en-GB" w:eastAsia="en-ZA"/>
        </w:rPr>
        <w:lastRenderedPageBreak/>
        <w:t>Doors and Windows</w:t>
      </w:r>
      <w:bookmarkEnd w:id="2325"/>
      <w:bookmarkEnd w:id="2326"/>
    </w:p>
    <w:p w14:paraId="632BC698" w14:textId="7777777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All doors and opening sections of louvers left ajar after painting or varnishing until the paint is perfectly dry.</w:t>
      </w:r>
    </w:p>
    <w:p w14:paraId="632BC69A" w14:textId="77777777" w:rsidR="002D3716" w:rsidRPr="002D3716" w:rsidRDefault="002D3716" w:rsidP="00FD36CA">
      <w:pPr>
        <w:pStyle w:val="Heading6"/>
        <w:ind w:left="851" w:hanging="851"/>
        <w:rPr>
          <w:lang w:val="en-GB" w:eastAsia="en-ZA"/>
        </w:rPr>
      </w:pPr>
      <w:bookmarkStart w:id="2327" w:name="_Toc397850713"/>
      <w:bookmarkStart w:id="2328" w:name="_Toc204762708"/>
      <w:r w:rsidRPr="002D3716">
        <w:rPr>
          <w:lang w:val="en-GB" w:eastAsia="en-ZA"/>
        </w:rPr>
        <w:t>Structural Steelwork</w:t>
      </w:r>
      <w:bookmarkEnd w:id="2327"/>
      <w:bookmarkEnd w:id="2328"/>
    </w:p>
    <w:p w14:paraId="632BC69B" w14:textId="402EA217" w:rsidR="002D3716" w:rsidRPr="002D3716" w:rsidRDefault="002D3716" w:rsidP="00D028EA">
      <w:pPr>
        <w:tabs>
          <w:tab w:val="clear" w:pos="357"/>
        </w:tabs>
        <w:spacing w:line="360" w:lineRule="auto"/>
        <w:rPr>
          <w:rFonts w:cs="Arial"/>
          <w:szCs w:val="20"/>
          <w:lang w:val="en-GB" w:eastAsia="en-ZA"/>
        </w:rPr>
      </w:pPr>
      <w:r w:rsidRPr="002D3716">
        <w:rPr>
          <w:rFonts w:cs="Arial"/>
          <w:szCs w:val="20"/>
          <w:lang w:val="en-GB" w:eastAsia="en-ZA"/>
        </w:rPr>
        <w:t>Paintwork for structural steel is performed as specified in Painting and Corrosion Protection - Section</w:t>
      </w:r>
      <w:r w:rsidR="00266666">
        <w:rPr>
          <w:rFonts w:cs="Arial"/>
          <w:szCs w:val="20"/>
          <w:lang w:val="en-GB" w:eastAsia="en-ZA"/>
        </w:rPr>
        <w:t xml:space="preserve"> 6.1.7</w:t>
      </w:r>
      <w:r w:rsidRPr="002D3716">
        <w:rPr>
          <w:rFonts w:cs="Arial"/>
          <w:szCs w:val="20"/>
          <w:lang w:val="en-GB" w:eastAsia="en-ZA"/>
        </w:rPr>
        <w:t xml:space="preserve">. </w:t>
      </w:r>
    </w:p>
    <w:p w14:paraId="632BC6A8" w14:textId="77777777" w:rsidR="002D3716" w:rsidRDefault="002D3716" w:rsidP="00D028EA">
      <w:pPr>
        <w:spacing w:line="360" w:lineRule="auto"/>
      </w:pPr>
    </w:p>
    <w:p w14:paraId="632BC6A9" w14:textId="10583E00" w:rsidR="000A7653" w:rsidRDefault="00E061F9" w:rsidP="00D028EA">
      <w:pPr>
        <w:spacing w:line="360" w:lineRule="auto"/>
        <w:rPr>
          <w:lang w:val="en-US"/>
        </w:rPr>
      </w:pPr>
      <w:r w:rsidRPr="00E061F9">
        <w:rPr>
          <w:lang w:val="en-US"/>
        </w:rPr>
        <w:t xml:space="preserve">Design and construction </w:t>
      </w:r>
      <w:r>
        <w:rPr>
          <w:lang w:val="en-US"/>
        </w:rPr>
        <w:t>of the structural systems complies with the</w:t>
      </w:r>
      <w:r w:rsidRPr="00E061F9">
        <w:rPr>
          <w:lang w:val="en-US"/>
        </w:rPr>
        <w:t xml:space="preserve"> codes and standards</w:t>
      </w:r>
      <w:r>
        <w:rPr>
          <w:lang w:val="en-US"/>
        </w:rPr>
        <w:t xml:space="preserve"> </w:t>
      </w:r>
      <w:r w:rsidR="00460D56">
        <w:rPr>
          <w:lang w:val="en-US"/>
        </w:rPr>
        <w:t xml:space="preserve">listed in Appendix E </w:t>
      </w:r>
      <w:r>
        <w:rPr>
          <w:lang w:val="en-US"/>
        </w:rPr>
        <w:t xml:space="preserve">of the </w:t>
      </w:r>
      <w:r w:rsidRPr="003B7292">
        <w:rPr>
          <w:lang w:val="en-US"/>
        </w:rPr>
        <w:t>Works</w:t>
      </w:r>
      <w:r w:rsidR="003B7292">
        <w:rPr>
          <w:lang w:val="en-US"/>
        </w:rPr>
        <w:t xml:space="preserve"> Information</w:t>
      </w:r>
      <w:r w:rsidRPr="00E061F9">
        <w:rPr>
          <w:lang w:val="en-US"/>
        </w:rPr>
        <w:t>.</w:t>
      </w:r>
    </w:p>
    <w:p w14:paraId="632BC6AA" w14:textId="77777777" w:rsidR="00A56F98" w:rsidRPr="00163C8D" w:rsidRDefault="00A56F98" w:rsidP="001C1D9A">
      <w:pPr>
        <w:pStyle w:val="Heading3"/>
        <w:ind w:left="709" w:hanging="709"/>
      </w:pPr>
      <w:bookmarkStart w:id="2329" w:name="_Toc430333994"/>
      <w:bookmarkStart w:id="2330" w:name="_Toc430352146"/>
      <w:bookmarkStart w:id="2331" w:name="_Toc430612025"/>
      <w:bookmarkStart w:id="2332" w:name="_Toc430722626"/>
      <w:bookmarkStart w:id="2333" w:name="_Toc431477141"/>
      <w:bookmarkStart w:id="2334" w:name="_Toc431482537"/>
      <w:bookmarkStart w:id="2335" w:name="_Toc431485358"/>
      <w:bookmarkStart w:id="2336" w:name="_Toc432488314"/>
      <w:bookmarkStart w:id="2337" w:name="_Toc438206533"/>
      <w:bookmarkStart w:id="2338" w:name="_Toc441669752"/>
      <w:bookmarkStart w:id="2339" w:name="_Toc445120671"/>
      <w:bookmarkStart w:id="2340" w:name="_Toc448127471"/>
      <w:bookmarkStart w:id="2341" w:name="_Toc450832933"/>
      <w:bookmarkStart w:id="2342" w:name="_Toc451334492"/>
      <w:bookmarkStart w:id="2343" w:name="_Toc451343642"/>
      <w:bookmarkStart w:id="2344" w:name="_Toc451770824"/>
      <w:bookmarkStart w:id="2345" w:name="_Toc452646422"/>
      <w:bookmarkStart w:id="2346" w:name="_Toc87452396"/>
      <w:r w:rsidRPr="001C1D9A">
        <w:t xml:space="preserve">SANS 2001 CC1: </w:t>
      </w:r>
      <w:r w:rsidRPr="00163C8D">
        <w:t>concrete works (structural)</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14:paraId="632BC6AB" w14:textId="2C2D5317" w:rsidR="00A56F98" w:rsidRPr="007A78E6" w:rsidRDefault="00A56F98" w:rsidP="00D028EA">
      <w:pPr>
        <w:spacing w:line="360" w:lineRule="auto"/>
        <w:rPr>
          <w:lang w:val="en-GB"/>
        </w:rPr>
      </w:pPr>
      <w:r w:rsidRPr="007A78E6">
        <w:rPr>
          <w:lang w:val="en-GB"/>
        </w:rPr>
        <w:t xml:space="preserve">This section deals with the manufacture, transportation, placing and testing of concrete and mortar used in the </w:t>
      </w:r>
      <w:r w:rsidR="0032439F">
        <w:rPr>
          <w:i/>
          <w:lang w:val="en-GB"/>
        </w:rPr>
        <w:t>w</w:t>
      </w:r>
      <w:r w:rsidRPr="007A78E6">
        <w:rPr>
          <w:i/>
          <w:lang w:val="en-GB"/>
        </w:rPr>
        <w:t>orks</w:t>
      </w:r>
      <w:r w:rsidRPr="007A78E6">
        <w:rPr>
          <w:lang w:val="en-GB"/>
        </w:rPr>
        <w:t xml:space="preserve"> where unreinforced</w:t>
      </w:r>
      <w:r w:rsidR="00460D56">
        <w:rPr>
          <w:lang w:val="en-GB"/>
        </w:rPr>
        <w:t xml:space="preserve"> and</w:t>
      </w:r>
      <w:r w:rsidRPr="007A78E6">
        <w:rPr>
          <w:lang w:val="en-GB"/>
        </w:rPr>
        <w:t xml:space="preserve"> reinforced concrete is specified.  </w:t>
      </w:r>
    </w:p>
    <w:p w14:paraId="632BC6AC" w14:textId="77777777" w:rsidR="00A56F98" w:rsidRPr="007A78E6" w:rsidRDefault="00A56F98" w:rsidP="00D028EA">
      <w:pPr>
        <w:spacing w:line="360" w:lineRule="auto"/>
        <w:rPr>
          <w:lang w:val="en-GB"/>
        </w:rPr>
      </w:pPr>
    </w:p>
    <w:p w14:paraId="632BC6AD" w14:textId="7768B9F1" w:rsidR="00A56F98" w:rsidRPr="007A78E6" w:rsidRDefault="00A56F98" w:rsidP="00D028EA">
      <w:pPr>
        <w:spacing w:line="360" w:lineRule="auto"/>
        <w:rPr>
          <w:lang w:val="en-GB"/>
        </w:rPr>
      </w:pPr>
      <w:r w:rsidRPr="007A78E6">
        <w:rPr>
          <w:lang w:val="en-GB"/>
        </w:rPr>
        <w:t xml:space="preserve">The </w:t>
      </w:r>
      <w:r w:rsidRPr="007A78E6">
        <w:rPr>
          <w:i/>
          <w:lang w:val="en-GB"/>
        </w:rPr>
        <w:t xml:space="preserve">Contractor </w:t>
      </w:r>
      <w:r w:rsidRPr="007A78E6">
        <w:rPr>
          <w:lang w:val="en-GB"/>
        </w:rPr>
        <w:t xml:space="preserve">establishes the concrete mix properties, submits documentation specified in this section of the </w:t>
      </w:r>
      <w:r w:rsidR="0032439F" w:rsidRPr="0032439F">
        <w:rPr>
          <w:lang w:val="en-GB"/>
        </w:rPr>
        <w:t>Works Information</w:t>
      </w:r>
      <w:r w:rsidR="0032439F" w:rsidRPr="007A78E6">
        <w:rPr>
          <w:i/>
          <w:lang w:val="en-GB"/>
        </w:rPr>
        <w:t xml:space="preserve"> </w:t>
      </w:r>
      <w:r w:rsidRPr="007A78E6">
        <w:rPr>
          <w:lang w:val="en-GB"/>
        </w:rPr>
        <w:t xml:space="preserve">and VDSS, prepares and implements a quality control plan and documents performance requirements have been met. The </w:t>
      </w:r>
      <w:r w:rsidR="00A702A6" w:rsidRPr="00A702A6">
        <w:rPr>
          <w:i/>
          <w:lang w:val="en-GB"/>
        </w:rPr>
        <w:t>works</w:t>
      </w:r>
      <w:r w:rsidR="00A702A6">
        <w:rPr>
          <w:lang w:val="en-GB"/>
        </w:rPr>
        <w:t xml:space="preserve"> is</w:t>
      </w:r>
      <w:r w:rsidRPr="007A78E6">
        <w:rPr>
          <w:lang w:val="en-GB"/>
        </w:rPr>
        <w:t xml:space="preserve"> to be certified by the </w:t>
      </w:r>
      <w:r w:rsidR="001B0510" w:rsidRPr="00C46555">
        <w:rPr>
          <w:i/>
          <w:lang w:val="en-GB"/>
        </w:rPr>
        <w:t>Contractor</w:t>
      </w:r>
      <w:r w:rsidR="001B0510" w:rsidRPr="007A78E6">
        <w:rPr>
          <w:lang w:val="en-GB"/>
        </w:rPr>
        <w:t xml:space="preserve"> </w:t>
      </w:r>
      <w:r w:rsidRPr="007A78E6">
        <w:rPr>
          <w:lang w:val="en-GB"/>
        </w:rPr>
        <w:t xml:space="preserve">confirming compliance with requirements, whilst meeting production and delivery requirements. </w:t>
      </w:r>
    </w:p>
    <w:p w14:paraId="632BC6AE" w14:textId="77777777" w:rsidR="00A56F98" w:rsidRPr="00BD143D" w:rsidRDefault="00A56F98" w:rsidP="00D028EA"/>
    <w:p w14:paraId="632BC6AF" w14:textId="77777777" w:rsidR="00A56F98" w:rsidRPr="00084228" w:rsidRDefault="00A56F98" w:rsidP="00D028EA">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rPr>
          <w:rFonts w:cs="Arial"/>
          <w:szCs w:val="20"/>
          <w:lang w:val="en-GB"/>
        </w:rPr>
      </w:pPr>
      <w:r w:rsidRPr="00084228">
        <w:rPr>
          <w:rFonts w:cs="Arial"/>
          <w:szCs w:val="20"/>
          <w:lang w:val="en-GB"/>
        </w:rPr>
        <w:t>The following codes are applicable:</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425"/>
        <w:gridCol w:w="7763"/>
      </w:tblGrid>
      <w:tr w:rsidR="00A56F98" w:rsidRPr="00084228" w14:paraId="632BC6B3" w14:textId="77777777" w:rsidTr="00E512B1">
        <w:trPr>
          <w:trHeight w:val="283"/>
        </w:trPr>
        <w:tc>
          <w:tcPr>
            <w:tcW w:w="2019" w:type="dxa"/>
            <w:gridSpan w:val="2"/>
            <w:tcBorders>
              <w:bottom w:val="single" w:sz="12" w:space="0" w:color="auto"/>
            </w:tcBorders>
            <w:shd w:val="clear" w:color="auto" w:fill="365F91"/>
          </w:tcPr>
          <w:p w14:paraId="632BC6B1"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jc w:val="center"/>
              <w:rPr>
                <w:rFonts w:cs="Arial"/>
                <w:b/>
                <w:color w:val="FFFFFF"/>
                <w:szCs w:val="20"/>
              </w:rPr>
            </w:pPr>
            <w:r w:rsidRPr="00084228">
              <w:rPr>
                <w:rFonts w:cs="Arial"/>
                <w:b/>
                <w:color w:val="FFFFFF"/>
                <w:szCs w:val="20"/>
              </w:rPr>
              <w:t>Code</w:t>
            </w:r>
          </w:p>
        </w:tc>
        <w:tc>
          <w:tcPr>
            <w:tcW w:w="7763" w:type="dxa"/>
            <w:tcBorders>
              <w:bottom w:val="single" w:sz="12" w:space="0" w:color="auto"/>
            </w:tcBorders>
            <w:shd w:val="clear" w:color="auto" w:fill="365F91"/>
          </w:tcPr>
          <w:p w14:paraId="632BC6B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jc w:val="center"/>
              <w:rPr>
                <w:rFonts w:cs="Arial"/>
                <w:b/>
                <w:color w:val="FFFFFF"/>
                <w:szCs w:val="20"/>
              </w:rPr>
            </w:pPr>
            <w:r w:rsidRPr="00084228">
              <w:rPr>
                <w:rFonts w:cs="Arial"/>
                <w:b/>
                <w:color w:val="FFFFFF"/>
                <w:szCs w:val="20"/>
              </w:rPr>
              <w:t>Description</w:t>
            </w:r>
          </w:p>
        </w:tc>
      </w:tr>
      <w:tr w:rsidR="00A56F98" w:rsidRPr="00084228" w14:paraId="632BC6B6" w14:textId="77777777" w:rsidTr="00E512B1">
        <w:trPr>
          <w:trHeight w:val="283"/>
        </w:trPr>
        <w:tc>
          <w:tcPr>
            <w:tcW w:w="1594" w:type="dxa"/>
            <w:tcBorders>
              <w:top w:val="single" w:sz="12" w:space="0" w:color="auto"/>
            </w:tcBorders>
            <w:shd w:val="clear" w:color="auto" w:fill="auto"/>
          </w:tcPr>
          <w:p w14:paraId="632BC6B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jc w:val="left"/>
              <w:rPr>
                <w:rFonts w:cs="Arial"/>
                <w:szCs w:val="20"/>
              </w:rPr>
            </w:pPr>
          </w:p>
        </w:tc>
        <w:tc>
          <w:tcPr>
            <w:tcW w:w="8188" w:type="dxa"/>
            <w:gridSpan w:val="2"/>
            <w:tcBorders>
              <w:top w:val="single" w:sz="12" w:space="0" w:color="auto"/>
            </w:tcBorders>
            <w:shd w:val="clear" w:color="auto" w:fill="auto"/>
          </w:tcPr>
          <w:p w14:paraId="632BC6B5"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jc w:val="left"/>
              <w:rPr>
                <w:rFonts w:cs="Arial"/>
                <w:szCs w:val="20"/>
              </w:rPr>
            </w:pPr>
            <w:r w:rsidRPr="00084228">
              <w:rPr>
                <w:rFonts w:cs="Arial"/>
                <w:szCs w:val="20"/>
              </w:rPr>
              <w:t>Occupational Health and Safety Act (85/1993): Construction Regulations, 2014.</w:t>
            </w:r>
          </w:p>
        </w:tc>
      </w:tr>
    </w:tbl>
    <w:p w14:paraId="632BC6B8" w14:textId="77777777" w:rsidR="00A56F98" w:rsidRPr="00084228" w:rsidRDefault="00A56F98" w:rsidP="00D028EA">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lang w:val="en-GB"/>
        </w:rPr>
      </w:pPr>
      <w:r w:rsidRPr="00084228">
        <w:rPr>
          <w:rFonts w:cs="Arial"/>
          <w:szCs w:val="20"/>
          <w:lang w:val="en-GB"/>
        </w:rPr>
        <w:t>SANS 2001-CC1:2012</w:t>
      </w:r>
      <w:r w:rsidRPr="00084228">
        <w:rPr>
          <w:rFonts w:cs="Arial"/>
          <w:szCs w:val="20"/>
          <w:lang w:val="en-GB"/>
        </w:rPr>
        <w:tab/>
        <w:t>South African National Standard Construction Works Part CC1: Concrete Works (Structural)</w:t>
      </w:r>
    </w:p>
    <w:p w14:paraId="632BC6B9" w14:textId="77777777" w:rsidR="00A56F98" w:rsidRPr="00084228" w:rsidRDefault="00A56F98" w:rsidP="00D028EA">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200" w:line="360" w:lineRule="auto"/>
        <w:rPr>
          <w:rFonts w:cs="Arial"/>
          <w:szCs w:val="20"/>
          <w:lang w:val="en-GB"/>
        </w:rPr>
      </w:pPr>
      <w:r w:rsidRPr="00084228">
        <w:rPr>
          <w:rFonts w:cs="Arial"/>
          <w:szCs w:val="20"/>
          <w:lang w:val="en-GB"/>
        </w:rPr>
        <w:t>Specification data pertaining to SANS 2001-CC1: 2012 is as listed in the table below. The clause listed in the table below refers to the clause number in SANS 2001-CC1 and the table below must be read in conjunction with the code.</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7939"/>
      </w:tblGrid>
      <w:tr w:rsidR="00A56F98" w:rsidRPr="00084228" w14:paraId="632BC6BC" w14:textId="77777777" w:rsidTr="00FD36CA">
        <w:trPr>
          <w:trHeight w:val="283"/>
          <w:tblHeader/>
        </w:trPr>
        <w:tc>
          <w:tcPr>
            <w:tcW w:w="1843" w:type="dxa"/>
            <w:tcBorders>
              <w:bottom w:val="single" w:sz="12" w:space="0" w:color="auto"/>
            </w:tcBorders>
            <w:shd w:val="clear" w:color="auto" w:fill="365F91"/>
            <w:vAlign w:val="center"/>
          </w:tcPr>
          <w:p w14:paraId="632BC6BA"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b/>
                <w:color w:val="FFFFFF"/>
                <w:szCs w:val="20"/>
              </w:rPr>
            </w:pPr>
            <w:r w:rsidRPr="00084228">
              <w:rPr>
                <w:rFonts w:cs="Arial"/>
                <w:b/>
                <w:color w:val="FFFFFF"/>
                <w:szCs w:val="20"/>
              </w:rPr>
              <w:t>Clause</w:t>
            </w:r>
          </w:p>
        </w:tc>
        <w:tc>
          <w:tcPr>
            <w:tcW w:w="7939" w:type="dxa"/>
            <w:tcBorders>
              <w:bottom w:val="single" w:sz="12" w:space="0" w:color="auto"/>
            </w:tcBorders>
            <w:shd w:val="clear" w:color="auto" w:fill="365F91"/>
            <w:vAlign w:val="center"/>
          </w:tcPr>
          <w:p w14:paraId="632BC6B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b/>
                <w:color w:val="FFFFFF"/>
                <w:szCs w:val="20"/>
              </w:rPr>
            </w:pPr>
            <w:r w:rsidRPr="00084228">
              <w:rPr>
                <w:rFonts w:cs="Arial"/>
                <w:b/>
                <w:color w:val="FFFFFF"/>
                <w:szCs w:val="20"/>
              </w:rPr>
              <w:t>Specification data</w:t>
            </w:r>
          </w:p>
        </w:tc>
      </w:tr>
      <w:tr w:rsidR="00A56F98" w:rsidRPr="00084228" w14:paraId="632BC6BF" w14:textId="77777777" w:rsidTr="00FD36CA">
        <w:trPr>
          <w:trHeight w:val="283"/>
        </w:trPr>
        <w:tc>
          <w:tcPr>
            <w:tcW w:w="1843" w:type="dxa"/>
            <w:tcBorders>
              <w:top w:val="single" w:sz="12" w:space="0" w:color="auto"/>
            </w:tcBorders>
            <w:shd w:val="clear" w:color="auto" w:fill="D9D9D9"/>
          </w:tcPr>
          <w:p w14:paraId="632BC6BD"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b/>
                <w:szCs w:val="20"/>
              </w:rPr>
            </w:pPr>
            <w:bookmarkStart w:id="2347" w:name="_Toc240873358"/>
            <w:bookmarkStart w:id="2348" w:name="_Toc243277887"/>
            <w:r w:rsidRPr="00084228">
              <w:rPr>
                <w:rFonts w:cs="Arial"/>
                <w:b/>
                <w:szCs w:val="20"/>
              </w:rPr>
              <w:t>4.2</w:t>
            </w:r>
            <w:bookmarkEnd w:id="2347"/>
            <w:bookmarkEnd w:id="2348"/>
          </w:p>
        </w:tc>
        <w:tc>
          <w:tcPr>
            <w:tcW w:w="7939" w:type="dxa"/>
            <w:tcBorders>
              <w:top w:val="single" w:sz="12" w:space="0" w:color="auto"/>
            </w:tcBorders>
            <w:shd w:val="clear" w:color="auto" w:fill="D9D9D9"/>
          </w:tcPr>
          <w:p w14:paraId="632BC6B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b/>
                <w:szCs w:val="20"/>
              </w:rPr>
            </w:pPr>
            <w:bookmarkStart w:id="2349" w:name="_Toc240873359"/>
            <w:bookmarkStart w:id="2350" w:name="_Toc243277888"/>
            <w:r w:rsidRPr="00084228">
              <w:rPr>
                <w:rFonts w:cs="Arial"/>
                <w:b/>
                <w:szCs w:val="20"/>
              </w:rPr>
              <w:t>Materials</w:t>
            </w:r>
            <w:bookmarkEnd w:id="2349"/>
            <w:bookmarkEnd w:id="2350"/>
          </w:p>
        </w:tc>
      </w:tr>
      <w:tr w:rsidR="00A56F98" w:rsidRPr="00084228" w14:paraId="632BC6C2" w14:textId="77777777" w:rsidTr="00FD36CA">
        <w:trPr>
          <w:trHeight w:val="283"/>
        </w:trPr>
        <w:tc>
          <w:tcPr>
            <w:tcW w:w="1843" w:type="dxa"/>
            <w:shd w:val="clear" w:color="auto" w:fill="auto"/>
          </w:tcPr>
          <w:p w14:paraId="632BC6C0"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351" w:name="_Toc240873360"/>
            <w:bookmarkStart w:id="2352" w:name="_Toc243277889"/>
            <w:r w:rsidRPr="00084228">
              <w:rPr>
                <w:rFonts w:cs="Arial"/>
                <w:szCs w:val="20"/>
              </w:rPr>
              <w:t>4.2.1</w:t>
            </w:r>
            <w:bookmarkEnd w:id="2351"/>
            <w:bookmarkEnd w:id="2352"/>
          </w:p>
        </w:tc>
        <w:tc>
          <w:tcPr>
            <w:tcW w:w="7939" w:type="dxa"/>
            <w:shd w:val="clear" w:color="auto" w:fill="auto"/>
          </w:tcPr>
          <w:p w14:paraId="632BC6C1"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353" w:name="_Toc240873361"/>
            <w:bookmarkStart w:id="2354" w:name="_Toc243277890"/>
            <w:r w:rsidRPr="00084228">
              <w:rPr>
                <w:rFonts w:cs="Arial"/>
                <w:szCs w:val="20"/>
              </w:rPr>
              <w:t>Cementitious binders</w:t>
            </w:r>
            <w:bookmarkEnd w:id="2353"/>
            <w:bookmarkEnd w:id="2354"/>
          </w:p>
        </w:tc>
      </w:tr>
      <w:tr w:rsidR="00A56F98" w:rsidRPr="00084228" w14:paraId="632BC6C5" w14:textId="77777777" w:rsidTr="00FD36CA">
        <w:trPr>
          <w:trHeight w:val="283"/>
        </w:trPr>
        <w:tc>
          <w:tcPr>
            <w:tcW w:w="1843" w:type="dxa"/>
            <w:shd w:val="clear" w:color="auto" w:fill="auto"/>
          </w:tcPr>
          <w:p w14:paraId="632BC6C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4.2.1.1</w:t>
            </w:r>
          </w:p>
        </w:tc>
        <w:tc>
          <w:tcPr>
            <w:tcW w:w="7939" w:type="dxa"/>
            <w:shd w:val="clear" w:color="auto" w:fill="auto"/>
          </w:tcPr>
          <w:p w14:paraId="632BC6C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Cement required is CEM I-42.5R, Ordinary Portland Cement and complies with the relevant requirements of SANS 50197-1.</w:t>
            </w:r>
          </w:p>
        </w:tc>
      </w:tr>
      <w:tr w:rsidR="00A56F98" w:rsidRPr="00084228" w14:paraId="632BC6C8" w14:textId="77777777" w:rsidTr="00FD36CA">
        <w:trPr>
          <w:trHeight w:val="283"/>
        </w:trPr>
        <w:tc>
          <w:tcPr>
            <w:tcW w:w="1843" w:type="dxa"/>
            <w:shd w:val="clear" w:color="auto" w:fill="auto"/>
          </w:tcPr>
          <w:p w14:paraId="632BC6C6"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355" w:name="_Toc240873362"/>
            <w:bookmarkStart w:id="2356" w:name="_Toc243277891"/>
            <w:r w:rsidRPr="00084228">
              <w:rPr>
                <w:rFonts w:cs="Arial"/>
                <w:szCs w:val="20"/>
              </w:rPr>
              <w:t>4.2.3</w:t>
            </w:r>
            <w:bookmarkEnd w:id="2355"/>
            <w:bookmarkEnd w:id="2356"/>
          </w:p>
        </w:tc>
        <w:tc>
          <w:tcPr>
            <w:tcW w:w="7939" w:type="dxa"/>
            <w:shd w:val="clear" w:color="auto" w:fill="auto"/>
          </w:tcPr>
          <w:p w14:paraId="632BC6C7"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357" w:name="_Toc240873363"/>
            <w:bookmarkStart w:id="2358" w:name="_Toc243277892"/>
            <w:r w:rsidRPr="00084228">
              <w:rPr>
                <w:rFonts w:cs="Arial"/>
                <w:szCs w:val="20"/>
              </w:rPr>
              <w:t>Aggregates</w:t>
            </w:r>
            <w:bookmarkEnd w:id="2357"/>
            <w:bookmarkEnd w:id="2358"/>
          </w:p>
        </w:tc>
      </w:tr>
      <w:tr w:rsidR="00A56F98" w:rsidRPr="00084228" w14:paraId="632BC6CD" w14:textId="77777777" w:rsidTr="00FD36CA">
        <w:trPr>
          <w:trHeight w:val="283"/>
        </w:trPr>
        <w:tc>
          <w:tcPr>
            <w:tcW w:w="1843" w:type="dxa"/>
            <w:shd w:val="clear" w:color="auto" w:fill="auto"/>
          </w:tcPr>
          <w:p w14:paraId="632BC6C9"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4.2.3.1 (b)</w:t>
            </w:r>
          </w:p>
        </w:tc>
        <w:tc>
          <w:tcPr>
            <w:tcW w:w="7939" w:type="dxa"/>
            <w:shd w:val="clear" w:color="auto" w:fill="auto"/>
          </w:tcPr>
          <w:p w14:paraId="632BC6CA"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 xml:space="preserve">The course aggregate nominal size </w:t>
            </w:r>
            <w:proofErr w:type="gramStart"/>
            <w:r w:rsidRPr="00084228">
              <w:rPr>
                <w:rFonts w:cs="Arial"/>
                <w:szCs w:val="20"/>
              </w:rPr>
              <w:t>is  specified</w:t>
            </w:r>
            <w:proofErr w:type="gramEnd"/>
            <w:r w:rsidRPr="00084228">
              <w:rPr>
                <w:rFonts w:cs="Arial"/>
                <w:szCs w:val="20"/>
              </w:rPr>
              <w:t xml:space="preserve"> as follows:</w:t>
            </w:r>
          </w:p>
          <w:p w14:paraId="632BC6C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Cover to rebar &lt; 25 mm – 13.2 mm diameter</w:t>
            </w:r>
          </w:p>
          <w:p w14:paraId="632BC6CC"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Cover to rebar &gt;= 25 mm – 19 mm diameter</w:t>
            </w:r>
          </w:p>
        </w:tc>
      </w:tr>
      <w:tr w:rsidR="00A56F98" w:rsidRPr="00084228" w14:paraId="632BC6D0" w14:textId="77777777" w:rsidTr="00FD36CA">
        <w:trPr>
          <w:trHeight w:val="283"/>
        </w:trPr>
        <w:tc>
          <w:tcPr>
            <w:tcW w:w="1843" w:type="dxa"/>
            <w:shd w:val="clear" w:color="auto" w:fill="auto"/>
          </w:tcPr>
          <w:p w14:paraId="632BC6C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4.2.3.4</w:t>
            </w:r>
          </w:p>
        </w:tc>
        <w:tc>
          <w:tcPr>
            <w:tcW w:w="7939" w:type="dxa"/>
            <w:shd w:val="clear" w:color="auto" w:fill="auto"/>
          </w:tcPr>
          <w:p w14:paraId="632BC6CF"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Plums are not permitted.</w:t>
            </w:r>
          </w:p>
        </w:tc>
      </w:tr>
      <w:tr w:rsidR="00A56F98" w:rsidRPr="00084228" w14:paraId="632BC6D7" w14:textId="77777777" w:rsidTr="00FD36CA">
        <w:trPr>
          <w:trHeight w:val="283"/>
        </w:trPr>
        <w:tc>
          <w:tcPr>
            <w:tcW w:w="1843" w:type="dxa"/>
            <w:shd w:val="clear" w:color="auto" w:fill="auto"/>
          </w:tcPr>
          <w:p w14:paraId="632BC6D1"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4.2.3.5</w:t>
            </w:r>
          </w:p>
        </w:tc>
        <w:tc>
          <w:tcPr>
            <w:tcW w:w="7939" w:type="dxa"/>
            <w:shd w:val="clear" w:color="auto" w:fill="auto"/>
          </w:tcPr>
          <w:p w14:paraId="632BC6D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The following tests are required:</w:t>
            </w:r>
          </w:p>
          <w:p w14:paraId="632BC6D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a) Drying shrinkage on fine and coarse aggregates</w:t>
            </w:r>
          </w:p>
          <w:p w14:paraId="632BC6D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b) Drying shrinkage of concrete</w:t>
            </w:r>
          </w:p>
          <w:p w14:paraId="632BC6D5"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c) Flakiness index of the stone</w:t>
            </w:r>
          </w:p>
          <w:p w14:paraId="632BC6D6"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lastRenderedPageBreak/>
              <w:t>d) Alkali-silica reaction</w:t>
            </w:r>
          </w:p>
        </w:tc>
      </w:tr>
      <w:tr w:rsidR="00A56F98" w:rsidRPr="00084228" w14:paraId="632BC6DA" w14:textId="77777777" w:rsidTr="00FD36CA">
        <w:trPr>
          <w:trHeight w:val="283"/>
        </w:trPr>
        <w:tc>
          <w:tcPr>
            <w:tcW w:w="1843" w:type="dxa"/>
            <w:shd w:val="clear" w:color="auto" w:fill="auto"/>
          </w:tcPr>
          <w:p w14:paraId="632BC6D8"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359" w:name="_Toc240873364"/>
            <w:bookmarkStart w:id="2360" w:name="_Toc243277893"/>
            <w:r w:rsidRPr="00084228">
              <w:rPr>
                <w:rFonts w:cs="Arial"/>
                <w:szCs w:val="20"/>
              </w:rPr>
              <w:lastRenderedPageBreak/>
              <w:t>4.2.4</w:t>
            </w:r>
            <w:bookmarkEnd w:id="2359"/>
            <w:bookmarkEnd w:id="2360"/>
          </w:p>
        </w:tc>
        <w:tc>
          <w:tcPr>
            <w:tcW w:w="7939" w:type="dxa"/>
            <w:shd w:val="clear" w:color="auto" w:fill="auto"/>
          </w:tcPr>
          <w:p w14:paraId="632BC6D9"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361" w:name="_Toc240873365"/>
            <w:bookmarkStart w:id="2362" w:name="_Toc243277894"/>
            <w:r w:rsidRPr="00084228">
              <w:rPr>
                <w:rFonts w:cs="Arial"/>
                <w:szCs w:val="20"/>
              </w:rPr>
              <w:t>Admixtures</w:t>
            </w:r>
            <w:bookmarkEnd w:id="2361"/>
            <w:bookmarkEnd w:id="2362"/>
            <w:r w:rsidRPr="00084228">
              <w:rPr>
                <w:rFonts w:cs="Arial"/>
                <w:szCs w:val="20"/>
              </w:rPr>
              <w:t>, air-entrainment agents and curing agents</w:t>
            </w:r>
          </w:p>
        </w:tc>
      </w:tr>
      <w:tr w:rsidR="00A56F98" w:rsidRPr="00084228" w14:paraId="632BC6E1" w14:textId="77777777" w:rsidTr="00FD36CA">
        <w:trPr>
          <w:trHeight w:val="283"/>
        </w:trPr>
        <w:tc>
          <w:tcPr>
            <w:tcW w:w="1843" w:type="dxa"/>
            <w:shd w:val="clear" w:color="auto" w:fill="auto"/>
          </w:tcPr>
          <w:p w14:paraId="632BC6D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4.2.4.1</w:t>
            </w:r>
          </w:p>
        </w:tc>
        <w:tc>
          <w:tcPr>
            <w:tcW w:w="7939" w:type="dxa"/>
            <w:shd w:val="clear" w:color="auto" w:fill="auto"/>
          </w:tcPr>
          <w:p w14:paraId="632BC6DC" w14:textId="305627D4"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 xml:space="preserve">The use of admixtures is permitted, provided that the results of trial tests which demonstrate their </w:t>
            </w:r>
            <w:proofErr w:type="gramStart"/>
            <w:r w:rsidRPr="00084228">
              <w:rPr>
                <w:rFonts w:cs="Arial"/>
                <w:szCs w:val="20"/>
              </w:rPr>
              <w:t>suitability</w:t>
            </w:r>
            <w:proofErr w:type="gramEnd"/>
            <w:r w:rsidRPr="00084228">
              <w:rPr>
                <w:rFonts w:cs="Arial"/>
                <w:szCs w:val="20"/>
              </w:rPr>
              <w:t xml:space="preserve"> and the following are submitted to the </w:t>
            </w:r>
            <w:r w:rsidRPr="00084228">
              <w:rPr>
                <w:rFonts w:cs="Arial"/>
                <w:i/>
                <w:szCs w:val="20"/>
              </w:rPr>
              <w:t xml:space="preserve">Project Manager </w:t>
            </w:r>
            <w:r w:rsidRPr="00084228">
              <w:rPr>
                <w:rFonts w:cs="Arial"/>
                <w:szCs w:val="20"/>
              </w:rPr>
              <w:t>for his acceptance:</w:t>
            </w:r>
          </w:p>
          <w:p w14:paraId="632BC6DD" w14:textId="77777777" w:rsidR="00A56F98" w:rsidRPr="00084228" w:rsidRDefault="00A56F98" w:rsidP="00C569F4">
            <w:pPr>
              <w:numPr>
                <w:ilvl w:val="0"/>
                <w:numId w:val="9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lang w:val="en-GB"/>
              </w:rPr>
            </w:pPr>
            <w:r w:rsidRPr="00084228">
              <w:rPr>
                <w:rFonts w:cs="Arial"/>
                <w:szCs w:val="20"/>
              </w:rPr>
              <w:t xml:space="preserve">The trade name of the admixture, its </w:t>
            </w:r>
            <w:proofErr w:type="gramStart"/>
            <w:r w:rsidRPr="00084228">
              <w:rPr>
                <w:rFonts w:cs="Arial"/>
                <w:szCs w:val="20"/>
              </w:rPr>
              <w:t>source</w:t>
            </w:r>
            <w:proofErr w:type="gramEnd"/>
            <w:r w:rsidRPr="00084228">
              <w:rPr>
                <w:rFonts w:cs="Arial"/>
                <w:szCs w:val="20"/>
              </w:rPr>
              <w:t xml:space="preserve"> and the manufacturers’ recommended method of use</w:t>
            </w:r>
          </w:p>
          <w:p w14:paraId="632BC6DE" w14:textId="77777777" w:rsidR="00A56F98" w:rsidRPr="00084228" w:rsidRDefault="00A56F98" w:rsidP="00C569F4">
            <w:pPr>
              <w:numPr>
                <w:ilvl w:val="0"/>
                <w:numId w:val="9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lang w:val="en-GB"/>
              </w:rPr>
            </w:pPr>
            <w:r w:rsidRPr="00084228">
              <w:rPr>
                <w:rFonts w:cs="Arial"/>
                <w:szCs w:val="20"/>
              </w:rPr>
              <w:t xml:space="preserve">Typical dosages and possible detrimental effects of under and </w:t>
            </w:r>
            <w:proofErr w:type="gramStart"/>
            <w:r w:rsidRPr="00084228">
              <w:rPr>
                <w:rFonts w:cs="Arial"/>
                <w:szCs w:val="20"/>
              </w:rPr>
              <w:t>over doses</w:t>
            </w:r>
            <w:proofErr w:type="gramEnd"/>
            <w:r w:rsidRPr="00084228">
              <w:rPr>
                <w:rFonts w:cs="Arial"/>
                <w:szCs w:val="20"/>
              </w:rPr>
              <w:t>.</w:t>
            </w:r>
          </w:p>
          <w:p w14:paraId="632BC6DF" w14:textId="77777777" w:rsidR="00A56F98" w:rsidRPr="00084228" w:rsidRDefault="00A56F98" w:rsidP="00C569F4">
            <w:pPr>
              <w:numPr>
                <w:ilvl w:val="0"/>
                <w:numId w:val="9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lang w:val="en-GB"/>
              </w:rPr>
            </w:pPr>
            <w:r w:rsidRPr="00084228">
              <w:rPr>
                <w:rFonts w:cs="Arial"/>
                <w:szCs w:val="20"/>
              </w:rPr>
              <w:t>Whether compounds are likely to cause corrosion of the reinforcement or deterioration of the concrete.</w:t>
            </w:r>
          </w:p>
          <w:p w14:paraId="632BC6E0" w14:textId="77777777" w:rsidR="00A56F98" w:rsidRPr="00084228" w:rsidRDefault="00A56F98" w:rsidP="00C569F4">
            <w:pPr>
              <w:numPr>
                <w:ilvl w:val="0"/>
                <w:numId w:val="9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lang w:val="en-GB"/>
              </w:rPr>
            </w:pPr>
            <w:r w:rsidRPr="00084228">
              <w:rPr>
                <w:rFonts w:cs="Arial"/>
                <w:szCs w:val="20"/>
              </w:rPr>
              <w:t>The average expected air content of freshly mixed concrete containing an admixture that causes air to be entrained when the admixture is used at the manufacturer’s recommended dose.</w:t>
            </w:r>
          </w:p>
        </w:tc>
      </w:tr>
      <w:tr w:rsidR="00A56F98" w:rsidRPr="00084228" w14:paraId="632BC6E6" w14:textId="77777777" w:rsidTr="00FD36CA">
        <w:trPr>
          <w:cantSplit/>
          <w:trHeight w:val="283"/>
        </w:trPr>
        <w:tc>
          <w:tcPr>
            <w:tcW w:w="1843" w:type="dxa"/>
            <w:shd w:val="clear" w:color="auto" w:fill="auto"/>
          </w:tcPr>
          <w:p w14:paraId="632BC6E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4.2.6</w:t>
            </w:r>
          </w:p>
        </w:tc>
        <w:tc>
          <w:tcPr>
            <w:tcW w:w="7939" w:type="dxa"/>
            <w:shd w:val="clear" w:color="auto" w:fill="auto"/>
          </w:tcPr>
          <w:p w14:paraId="632BC6E3" w14:textId="03364835"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 xml:space="preserve">The grade of concrete is as follows, unless otherwise stated on the </w:t>
            </w:r>
            <w:r w:rsidR="004A09FD">
              <w:rPr>
                <w:rFonts w:cs="Arial"/>
                <w:szCs w:val="20"/>
              </w:rPr>
              <w:t>d</w:t>
            </w:r>
            <w:r w:rsidRPr="00084228">
              <w:rPr>
                <w:rFonts w:cs="Arial"/>
                <w:szCs w:val="20"/>
              </w:rPr>
              <w:t>rawings.</w:t>
            </w:r>
          </w:p>
          <w:p w14:paraId="632BC6E4" w14:textId="77777777" w:rsidR="00A56F98" w:rsidRPr="00084228" w:rsidRDefault="00A56F98" w:rsidP="00C569F4">
            <w:pPr>
              <w:numPr>
                <w:ilvl w:val="0"/>
                <w:numId w:val="9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lang w:val="en-GB"/>
              </w:rPr>
            </w:pPr>
            <w:r w:rsidRPr="00084228">
              <w:rPr>
                <w:rFonts w:cs="Arial"/>
                <w:szCs w:val="20"/>
              </w:rPr>
              <w:t>Blinding – 15 MPa</w:t>
            </w:r>
          </w:p>
          <w:p w14:paraId="632BC6E5" w14:textId="77777777" w:rsidR="00A56F98" w:rsidRPr="00084228" w:rsidRDefault="00A56F98" w:rsidP="00C569F4">
            <w:pPr>
              <w:numPr>
                <w:ilvl w:val="0"/>
                <w:numId w:val="9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lang w:val="en-GB"/>
              </w:rPr>
            </w:pPr>
            <w:r w:rsidRPr="00084228">
              <w:rPr>
                <w:rFonts w:cs="Arial"/>
                <w:szCs w:val="20"/>
              </w:rPr>
              <w:t>General concrete work, plinths etc. – 35 MPa</w:t>
            </w:r>
          </w:p>
        </w:tc>
      </w:tr>
      <w:tr w:rsidR="00A56F98" w:rsidRPr="00084228" w14:paraId="632BC6E9" w14:textId="77777777" w:rsidTr="00FD36CA">
        <w:trPr>
          <w:trHeight w:val="283"/>
        </w:trPr>
        <w:tc>
          <w:tcPr>
            <w:tcW w:w="1843" w:type="dxa"/>
            <w:shd w:val="clear" w:color="auto" w:fill="D9D9D9"/>
          </w:tcPr>
          <w:p w14:paraId="632BC6E7"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b/>
                <w:szCs w:val="20"/>
              </w:rPr>
            </w:pPr>
            <w:bookmarkStart w:id="2363" w:name="_Toc240873374"/>
            <w:bookmarkStart w:id="2364" w:name="_Toc243277903"/>
            <w:r w:rsidRPr="00084228">
              <w:rPr>
                <w:rFonts w:cs="Arial"/>
                <w:b/>
                <w:szCs w:val="20"/>
              </w:rPr>
              <w:t>4.3</w:t>
            </w:r>
            <w:bookmarkEnd w:id="2363"/>
            <w:bookmarkEnd w:id="2364"/>
          </w:p>
        </w:tc>
        <w:tc>
          <w:tcPr>
            <w:tcW w:w="7939" w:type="dxa"/>
            <w:shd w:val="clear" w:color="auto" w:fill="D9D9D9"/>
          </w:tcPr>
          <w:p w14:paraId="632BC6E8"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b/>
                <w:szCs w:val="20"/>
              </w:rPr>
            </w:pPr>
            <w:bookmarkStart w:id="2365" w:name="_Toc240873375"/>
            <w:bookmarkStart w:id="2366" w:name="_Toc243277904"/>
            <w:r w:rsidRPr="00084228">
              <w:rPr>
                <w:rFonts w:cs="Arial"/>
                <w:b/>
                <w:szCs w:val="20"/>
              </w:rPr>
              <w:t>Formwork</w:t>
            </w:r>
            <w:bookmarkEnd w:id="2365"/>
            <w:bookmarkEnd w:id="2366"/>
          </w:p>
        </w:tc>
      </w:tr>
      <w:tr w:rsidR="00A56F98" w:rsidRPr="00084228" w14:paraId="632BC6EC" w14:textId="77777777" w:rsidTr="00FD36CA">
        <w:trPr>
          <w:trHeight w:val="283"/>
        </w:trPr>
        <w:tc>
          <w:tcPr>
            <w:tcW w:w="1843" w:type="dxa"/>
            <w:shd w:val="clear" w:color="auto" w:fill="auto"/>
          </w:tcPr>
          <w:p w14:paraId="632BC6EA"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367" w:name="_Toc240873376"/>
            <w:bookmarkStart w:id="2368" w:name="_Toc243277905"/>
            <w:r w:rsidRPr="00084228">
              <w:rPr>
                <w:rFonts w:cs="Arial"/>
                <w:szCs w:val="20"/>
              </w:rPr>
              <w:t>4.3.1</w:t>
            </w:r>
            <w:bookmarkEnd w:id="2367"/>
            <w:bookmarkEnd w:id="2368"/>
          </w:p>
        </w:tc>
        <w:tc>
          <w:tcPr>
            <w:tcW w:w="7939" w:type="dxa"/>
            <w:shd w:val="clear" w:color="auto" w:fill="auto"/>
          </w:tcPr>
          <w:p w14:paraId="632BC6E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369" w:name="_Toc240873377"/>
            <w:bookmarkStart w:id="2370" w:name="_Toc243277906"/>
            <w:r w:rsidRPr="00084228">
              <w:rPr>
                <w:rFonts w:cs="Arial"/>
                <w:szCs w:val="20"/>
              </w:rPr>
              <w:t>General</w:t>
            </w:r>
            <w:bookmarkEnd w:id="2369"/>
            <w:bookmarkEnd w:id="2370"/>
          </w:p>
        </w:tc>
      </w:tr>
      <w:tr w:rsidR="00A56F98" w:rsidRPr="00084228" w14:paraId="632BC6EF" w14:textId="77777777" w:rsidTr="00FD36CA">
        <w:trPr>
          <w:trHeight w:val="283"/>
        </w:trPr>
        <w:tc>
          <w:tcPr>
            <w:tcW w:w="1843" w:type="dxa"/>
            <w:shd w:val="clear" w:color="auto" w:fill="auto"/>
          </w:tcPr>
          <w:p w14:paraId="632BC6ED"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4.3.1.5</w:t>
            </w:r>
          </w:p>
        </w:tc>
        <w:tc>
          <w:tcPr>
            <w:tcW w:w="7939" w:type="dxa"/>
            <w:shd w:val="clear" w:color="auto" w:fill="auto"/>
          </w:tcPr>
          <w:p w14:paraId="632BC6E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Earth cuts may be used as forms for vertical surfaces.</w:t>
            </w:r>
          </w:p>
        </w:tc>
      </w:tr>
      <w:tr w:rsidR="00A56F98" w:rsidRPr="00084228" w14:paraId="632BC6F2" w14:textId="77777777" w:rsidTr="00FD36CA">
        <w:trPr>
          <w:trHeight w:val="283"/>
        </w:trPr>
        <w:tc>
          <w:tcPr>
            <w:tcW w:w="1843" w:type="dxa"/>
            <w:shd w:val="clear" w:color="auto" w:fill="auto"/>
          </w:tcPr>
          <w:p w14:paraId="632BC6F0"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4.3.1.6</w:t>
            </w:r>
          </w:p>
        </w:tc>
        <w:tc>
          <w:tcPr>
            <w:tcW w:w="7939" w:type="dxa"/>
            <w:shd w:val="clear" w:color="auto" w:fill="auto"/>
          </w:tcPr>
          <w:p w14:paraId="632BC6F1"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Approval of the authority controlling the service is required before the commencing the design of the formwork over the road/street/railway.</w:t>
            </w:r>
          </w:p>
        </w:tc>
      </w:tr>
      <w:tr w:rsidR="00A56F98" w:rsidRPr="00084228" w14:paraId="632BC6F8" w14:textId="77777777" w:rsidTr="00FD36CA">
        <w:trPr>
          <w:trHeight w:val="283"/>
        </w:trPr>
        <w:tc>
          <w:tcPr>
            <w:tcW w:w="1843" w:type="dxa"/>
            <w:shd w:val="clear" w:color="auto" w:fill="auto"/>
          </w:tcPr>
          <w:p w14:paraId="632BC6F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4.3.1.8</w:t>
            </w:r>
          </w:p>
        </w:tc>
        <w:tc>
          <w:tcPr>
            <w:tcW w:w="7939" w:type="dxa"/>
            <w:shd w:val="clear" w:color="auto" w:fill="auto"/>
          </w:tcPr>
          <w:p w14:paraId="632BC6F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The formed surfaces are as follows:</w:t>
            </w:r>
          </w:p>
          <w:p w14:paraId="632BC6F5" w14:textId="77777777" w:rsidR="00A56F98" w:rsidRPr="00084228" w:rsidRDefault="00A56F98" w:rsidP="00C569F4">
            <w:pPr>
              <w:numPr>
                <w:ilvl w:val="0"/>
                <w:numId w:val="92"/>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lang w:val="en-GB"/>
              </w:rPr>
            </w:pPr>
            <w:r w:rsidRPr="00084228">
              <w:rPr>
                <w:rFonts w:cs="Arial"/>
                <w:szCs w:val="20"/>
              </w:rPr>
              <w:t>Foundations (below 150 mm from finished floor level) – Rough finish is acceptable.</w:t>
            </w:r>
          </w:p>
          <w:p w14:paraId="632BC6F6" w14:textId="77777777" w:rsidR="00A56F98" w:rsidRPr="00084228" w:rsidRDefault="00A56F98" w:rsidP="00C569F4">
            <w:pPr>
              <w:numPr>
                <w:ilvl w:val="0"/>
                <w:numId w:val="92"/>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lang w:val="en-GB"/>
              </w:rPr>
            </w:pPr>
            <w:r w:rsidRPr="00084228">
              <w:rPr>
                <w:rFonts w:cs="Arial"/>
                <w:szCs w:val="20"/>
              </w:rPr>
              <w:t xml:space="preserve">All concrete from 150 mm below finished floor level which receives and additional finish – Smooth finish is required </w:t>
            </w:r>
          </w:p>
          <w:p w14:paraId="632BC6F7" w14:textId="77777777" w:rsidR="00A56F98" w:rsidRPr="00084228" w:rsidRDefault="00A56F98" w:rsidP="00C569F4">
            <w:pPr>
              <w:numPr>
                <w:ilvl w:val="0"/>
                <w:numId w:val="92"/>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lang w:val="en-GB"/>
              </w:rPr>
            </w:pPr>
            <w:r w:rsidRPr="00084228">
              <w:rPr>
                <w:rFonts w:cs="Arial"/>
                <w:szCs w:val="20"/>
              </w:rPr>
              <w:t>Off-shutter concrete (not receiving any further finishes) – Smooth special finish is required.</w:t>
            </w:r>
          </w:p>
        </w:tc>
      </w:tr>
      <w:tr w:rsidR="00A56F98" w:rsidRPr="00084228" w14:paraId="632BC6FB" w14:textId="77777777" w:rsidTr="00FD36CA">
        <w:trPr>
          <w:trHeight w:val="283"/>
        </w:trPr>
        <w:tc>
          <w:tcPr>
            <w:tcW w:w="1843" w:type="dxa"/>
            <w:shd w:val="clear" w:color="auto" w:fill="auto"/>
          </w:tcPr>
          <w:p w14:paraId="632BC6F9"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4.3.1.8</w:t>
            </w:r>
          </w:p>
        </w:tc>
        <w:tc>
          <w:tcPr>
            <w:tcW w:w="7939" w:type="dxa"/>
            <w:shd w:val="clear" w:color="auto" w:fill="auto"/>
          </w:tcPr>
          <w:p w14:paraId="632BC6FA"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The degree of accuracy required is II.</w:t>
            </w:r>
          </w:p>
        </w:tc>
      </w:tr>
      <w:tr w:rsidR="00A56F98" w:rsidRPr="00084228" w14:paraId="632BC701" w14:textId="77777777" w:rsidTr="00FD36CA">
        <w:trPr>
          <w:trHeight w:val="283"/>
        </w:trPr>
        <w:tc>
          <w:tcPr>
            <w:tcW w:w="1843" w:type="dxa"/>
            <w:shd w:val="clear" w:color="auto" w:fill="auto"/>
          </w:tcPr>
          <w:p w14:paraId="632BC6FF"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371" w:name="_Toc240873378"/>
            <w:bookmarkStart w:id="2372" w:name="_Toc243277907"/>
            <w:r w:rsidRPr="00084228">
              <w:rPr>
                <w:rFonts w:cs="Arial"/>
                <w:szCs w:val="20"/>
              </w:rPr>
              <w:t>4.3.2</w:t>
            </w:r>
            <w:bookmarkEnd w:id="2371"/>
            <w:bookmarkEnd w:id="2372"/>
          </w:p>
        </w:tc>
        <w:tc>
          <w:tcPr>
            <w:tcW w:w="7939" w:type="dxa"/>
            <w:shd w:val="clear" w:color="auto" w:fill="auto"/>
          </w:tcPr>
          <w:p w14:paraId="632BC700"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373" w:name="_Toc240873379"/>
            <w:bookmarkStart w:id="2374" w:name="_Toc243277908"/>
            <w:r w:rsidRPr="00084228">
              <w:rPr>
                <w:rFonts w:cs="Arial"/>
                <w:szCs w:val="20"/>
              </w:rPr>
              <w:t xml:space="preserve">Design and construction of formwork and </w:t>
            </w:r>
            <w:bookmarkEnd w:id="2373"/>
            <w:bookmarkEnd w:id="2374"/>
            <w:r w:rsidRPr="00084228">
              <w:rPr>
                <w:rFonts w:cs="Arial"/>
                <w:szCs w:val="20"/>
              </w:rPr>
              <w:t>false work</w:t>
            </w:r>
          </w:p>
        </w:tc>
      </w:tr>
      <w:tr w:rsidR="00A56F98" w:rsidRPr="00084228" w14:paraId="632BC704" w14:textId="77777777" w:rsidTr="00FD36CA">
        <w:trPr>
          <w:trHeight w:val="283"/>
        </w:trPr>
        <w:tc>
          <w:tcPr>
            <w:tcW w:w="1843" w:type="dxa"/>
            <w:shd w:val="clear" w:color="auto" w:fill="auto"/>
          </w:tcPr>
          <w:p w14:paraId="632BC70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4.3.2.1</w:t>
            </w:r>
          </w:p>
        </w:tc>
        <w:tc>
          <w:tcPr>
            <w:tcW w:w="7939" w:type="dxa"/>
            <w:shd w:val="clear" w:color="auto" w:fill="auto"/>
          </w:tcPr>
          <w:p w14:paraId="632BC70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General</w:t>
            </w:r>
          </w:p>
        </w:tc>
      </w:tr>
      <w:tr w:rsidR="00A56F98" w:rsidRPr="00084228" w14:paraId="632BC707" w14:textId="77777777" w:rsidTr="00FD36CA">
        <w:trPr>
          <w:trHeight w:val="283"/>
        </w:trPr>
        <w:tc>
          <w:tcPr>
            <w:tcW w:w="1843" w:type="dxa"/>
            <w:shd w:val="clear" w:color="auto" w:fill="auto"/>
          </w:tcPr>
          <w:p w14:paraId="632BC705"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4.3.2.1.4</w:t>
            </w:r>
          </w:p>
        </w:tc>
        <w:tc>
          <w:tcPr>
            <w:tcW w:w="7939" w:type="dxa"/>
            <w:shd w:val="clear" w:color="auto" w:fill="auto"/>
          </w:tcPr>
          <w:p w14:paraId="632BC706" w14:textId="1ADB5EC1" w:rsidR="00A56F98" w:rsidRPr="00084228" w:rsidRDefault="00A56F98" w:rsidP="0032439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 xml:space="preserve">The design and drawings for the formwork and false work </w:t>
            </w:r>
            <w:r w:rsidR="00DF30E2" w:rsidRPr="00084228">
              <w:rPr>
                <w:rFonts w:cs="Arial"/>
                <w:szCs w:val="20"/>
              </w:rPr>
              <w:t>is submitted</w:t>
            </w:r>
            <w:r w:rsidRPr="00084228">
              <w:rPr>
                <w:rFonts w:cs="Arial"/>
                <w:szCs w:val="20"/>
              </w:rPr>
              <w:t xml:space="preserve"> to the </w:t>
            </w:r>
            <w:r w:rsidRPr="00084228">
              <w:rPr>
                <w:rFonts w:cs="Arial"/>
                <w:i/>
                <w:szCs w:val="20"/>
              </w:rPr>
              <w:t>Project Manager</w:t>
            </w:r>
            <w:r w:rsidRPr="00084228">
              <w:rPr>
                <w:rFonts w:cs="Arial"/>
                <w:szCs w:val="20"/>
              </w:rPr>
              <w:t xml:space="preserve"> for </w:t>
            </w:r>
            <w:r w:rsidR="0032439F">
              <w:rPr>
                <w:rFonts w:cs="Arial"/>
                <w:szCs w:val="20"/>
              </w:rPr>
              <w:t>acceptance</w:t>
            </w:r>
            <w:r w:rsidRPr="00084228">
              <w:rPr>
                <w:rFonts w:cs="Arial"/>
                <w:szCs w:val="20"/>
              </w:rPr>
              <w:t>.</w:t>
            </w:r>
          </w:p>
        </w:tc>
      </w:tr>
      <w:tr w:rsidR="00A56F98" w:rsidRPr="00084228" w14:paraId="632BC70A" w14:textId="77777777" w:rsidTr="00FD36CA">
        <w:trPr>
          <w:trHeight w:val="283"/>
        </w:trPr>
        <w:tc>
          <w:tcPr>
            <w:tcW w:w="1843" w:type="dxa"/>
            <w:shd w:val="clear" w:color="auto" w:fill="auto"/>
          </w:tcPr>
          <w:p w14:paraId="632BC708"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375" w:name="_Toc240873380"/>
            <w:bookmarkStart w:id="2376" w:name="_Toc243277909"/>
            <w:r w:rsidRPr="00084228">
              <w:rPr>
                <w:rFonts w:cs="Arial"/>
                <w:szCs w:val="20"/>
              </w:rPr>
              <w:t>4.3.8</w:t>
            </w:r>
            <w:bookmarkEnd w:id="2375"/>
            <w:bookmarkEnd w:id="2376"/>
          </w:p>
        </w:tc>
        <w:tc>
          <w:tcPr>
            <w:tcW w:w="7939" w:type="dxa"/>
            <w:shd w:val="clear" w:color="auto" w:fill="auto"/>
          </w:tcPr>
          <w:p w14:paraId="632BC709"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377" w:name="_Toc240873381"/>
            <w:bookmarkStart w:id="2378" w:name="_Toc243277910"/>
            <w:r w:rsidRPr="00084228">
              <w:rPr>
                <w:rFonts w:cs="Arial"/>
                <w:szCs w:val="20"/>
              </w:rPr>
              <w:t>Removal of formwork</w:t>
            </w:r>
            <w:bookmarkEnd w:id="2377"/>
            <w:bookmarkEnd w:id="2378"/>
          </w:p>
        </w:tc>
      </w:tr>
      <w:tr w:rsidR="00A56F98" w:rsidRPr="00084228" w14:paraId="632BC70D" w14:textId="77777777" w:rsidTr="00FD36CA">
        <w:trPr>
          <w:trHeight w:val="283"/>
        </w:trPr>
        <w:tc>
          <w:tcPr>
            <w:tcW w:w="1843" w:type="dxa"/>
            <w:shd w:val="clear" w:color="auto" w:fill="auto"/>
          </w:tcPr>
          <w:p w14:paraId="632BC70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4.3.8.3</w:t>
            </w:r>
          </w:p>
        </w:tc>
        <w:tc>
          <w:tcPr>
            <w:tcW w:w="7939" w:type="dxa"/>
            <w:shd w:val="clear" w:color="auto" w:fill="auto"/>
          </w:tcPr>
          <w:p w14:paraId="632BC70C" w14:textId="0FAF8011" w:rsidR="00A56F98" w:rsidRPr="00084228" w:rsidRDefault="00A56F98" w:rsidP="00C569F4">
            <w:pPr>
              <w:numPr>
                <w:ilvl w:val="0"/>
                <w:numId w:val="93"/>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lang w:val="en-GB"/>
              </w:rPr>
            </w:pPr>
            <w:r w:rsidRPr="00084228">
              <w:rPr>
                <w:rFonts w:cs="Arial"/>
                <w:szCs w:val="20"/>
              </w:rPr>
              <w:t>Where the structure is constructed in stages, the false work and supporting formwork is removed as specified on the drawings</w:t>
            </w:r>
            <w:r w:rsidR="00E831C0">
              <w:rPr>
                <w:rFonts w:cs="Arial"/>
                <w:szCs w:val="20"/>
              </w:rPr>
              <w:t xml:space="preserve"> and specifications</w:t>
            </w:r>
            <w:r w:rsidRPr="00084228">
              <w:rPr>
                <w:rFonts w:cs="Arial"/>
                <w:szCs w:val="20"/>
              </w:rPr>
              <w:t xml:space="preserve"> </w:t>
            </w:r>
          </w:p>
        </w:tc>
      </w:tr>
      <w:tr w:rsidR="00A56F98" w:rsidRPr="00084228" w14:paraId="632BC710" w14:textId="77777777" w:rsidTr="00FD36CA">
        <w:trPr>
          <w:trHeight w:val="283"/>
        </w:trPr>
        <w:tc>
          <w:tcPr>
            <w:tcW w:w="1843" w:type="dxa"/>
            <w:shd w:val="clear" w:color="auto" w:fill="D9D9D9"/>
          </w:tcPr>
          <w:p w14:paraId="632BC70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b/>
                <w:szCs w:val="20"/>
              </w:rPr>
            </w:pPr>
            <w:bookmarkStart w:id="2379" w:name="_Toc240873382"/>
            <w:bookmarkStart w:id="2380" w:name="_Toc243277911"/>
            <w:r w:rsidRPr="00084228">
              <w:rPr>
                <w:rFonts w:cs="Arial"/>
                <w:b/>
                <w:szCs w:val="20"/>
              </w:rPr>
              <w:t>4.4</w:t>
            </w:r>
            <w:bookmarkEnd w:id="2379"/>
            <w:bookmarkEnd w:id="2380"/>
          </w:p>
        </w:tc>
        <w:tc>
          <w:tcPr>
            <w:tcW w:w="7939" w:type="dxa"/>
            <w:shd w:val="clear" w:color="auto" w:fill="D9D9D9"/>
          </w:tcPr>
          <w:p w14:paraId="632BC70F"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b/>
                <w:szCs w:val="20"/>
              </w:rPr>
            </w:pPr>
            <w:bookmarkStart w:id="2381" w:name="_Toc240873383"/>
            <w:bookmarkStart w:id="2382" w:name="_Toc243277912"/>
            <w:r w:rsidRPr="00084228">
              <w:rPr>
                <w:rFonts w:cs="Arial"/>
                <w:b/>
                <w:szCs w:val="20"/>
              </w:rPr>
              <w:t>Reinforcement</w:t>
            </w:r>
            <w:bookmarkEnd w:id="2381"/>
            <w:bookmarkEnd w:id="2382"/>
          </w:p>
        </w:tc>
      </w:tr>
      <w:tr w:rsidR="00A56F98" w:rsidRPr="00084228" w14:paraId="632BC713" w14:textId="77777777" w:rsidTr="00FD36CA">
        <w:trPr>
          <w:trHeight w:val="283"/>
        </w:trPr>
        <w:tc>
          <w:tcPr>
            <w:tcW w:w="1843" w:type="dxa"/>
            <w:shd w:val="clear" w:color="auto" w:fill="auto"/>
          </w:tcPr>
          <w:p w14:paraId="632BC711"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383" w:name="_Toc240873384"/>
            <w:bookmarkStart w:id="2384" w:name="_Toc243277913"/>
            <w:r w:rsidRPr="00084228">
              <w:rPr>
                <w:rFonts w:cs="Arial"/>
                <w:szCs w:val="20"/>
              </w:rPr>
              <w:t>4.4.1</w:t>
            </w:r>
            <w:bookmarkEnd w:id="2383"/>
            <w:bookmarkEnd w:id="2384"/>
          </w:p>
        </w:tc>
        <w:tc>
          <w:tcPr>
            <w:tcW w:w="7939" w:type="dxa"/>
            <w:shd w:val="clear" w:color="auto" w:fill="auto"/>
          </w:tcPr>
          <w:p w14:paraId="632BC71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385" w:name="_Toc240873385"/>
            <w:bookmarkStart w:id="2386" w:name="_Toc243277914"/>
            <w:r w:rsidRPr="00084228">
              <w:rPr>
                <w:rFonts w:cs="Arial"/>
                <w:szCs w:val="20"/>
              </w:rPr>
              <w:t>Bending</w:t>
            </w:r>
            <w:bookmarkEnd w:id="2385"/>
            <w:bookmarkEnd w:id="2386"/>
          </w:p>
        </w:tc>
      </w:tr>
      <w:tr w:rsidR="00A56F98" w:rsidRPr="00084228" w14:paraId="632BC716" w14:textId="77777777" w:rsidTr="00FD36CA">
        <w:trPr>
          <w:trHeight w:val="283"/>
        </w:trPr>
        <w:tc>
          <w:tcPr>
            <w:tcW w:w="1843" w:type="dxa"/>
            <w:shd w:val="clear" w:color="auto" w:fill="auto"/>
          </w:tcPr>
          <w:p w14:paraId="632BC71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4.4.1.3</w:t>
            </w:r>
          </w:p>
        </w:tc>
        <w:tc>
          <w:tcPr>
            <w:tcW w:w="7939" w:type="dxa"/>
            <w:shd w:val="clear" w:color="auto" w:fill="auto"/>
          </w:tcPr>
          <w:p w14:paraId="632BC715"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Bars may not be hot bent</w:t>
            </w:r>
          </w:p>
        </w:tc>
      </w:tr>
      <w:tr w:rsidR="00A56F98" w:rsidRPr="00084228" w14:paraId="632BC719" w14:textId="77777777" w:rsidTr="00FD36CA">
        <w:trPr>
          <w:trHeight w:val="283"/>
        </w:trPr>
        <w:tc>
          <w:tcPr>
            <w:tcW w:w="1843" w:type="dxa"/>
            <w:shd w:val="clear" w:color="auto" w:fill="auto"/>
          </w:tcPr>
          <w:p w14:paraId="632BC717"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387" w:name="_Toc240873386"/>
            <w:bookmarkStart w:id="2388" w:name="_Toc243277915"/>
            <w:r w:rsidRPr="00084228">
              <w:rPr>
                <w:rFonts w:cs="Arial"/>
                <w:szCs w:val="20"/>
              </w:rPr>
              <w:t>4.4.2</w:t>
            </w:r>
            <w:bookmarkEnd w:id="2387"/>
            <w:bookmarkEnd w:id="2388"/>
          </w:p>
        </w:tc>
        <w:tc>
          <w:tcPr>
            <w:tcW w:w="7939" w:type="dxa"/>
            <w:shd w:val="clear" w:color="auto" w:fill="auto"/>
          </w:tcPr>
          <w:p w14:paraId="632BC718"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389" w:name="_Toc240873387"/>
            <w:bookmarkStart w:id="2390" w:name="_Toc243277916"/>
            <w:r w:rsidRPr="00084228">
              <w:rPr>
                <w:rFonts w:cs="Arial"/>
                <w:szCs w:val="20"/>
              </w:rPr>
              <w:t>Fixing</w:t>
            </w:r>
            <w:bookmarkEnd w:id="2389"/>
            <w:bookmarkEnd w:id="2390"/>
          </w:p>
        </w:tc>
      </w:tr>
      <w:tr w:rsidR="00A56F98" w:rsidRPr="00084228" w14:paraId="632BC71C" w14:textId="77777777" w:rsidTr="00FD36CA">
        <w:trPr>
          <w:trHeight w:val="283"/>
        </w:trPr>
        <w:tc>
          <w:tcPr>
            <w:tcW w:w="1843" w:type="dxa"/>
            <w:shd w:val="clear" w:color="auto" w:fill="auto"/>
          </w:tcPr>
          <w:p w14:paraId="632BC71A"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4.4.2.2</w:t>
            </w:r>
          </w:p>
        </w:tc>
        <w:tc>
          <w:tcPr>
            <w:tcW w:w="7939" w:type="dxa"/>
            <w:shd w:val="clear" w:color="auto" w:fill="auto"/>
          </w:tcPr>
          <w:p w14:paraId="632BC71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Welding of bars is not permitted</w:t>
            </w:r>
          </w:p>
        </w:tc>
      </w:tr>
      <w:tr w:rsidR="00A56F98" w:rsidRPr="00084228" w14:paraId="632BC71F" w14:textId="77777777" w:rsidTr="00FD36CA">
        <w:trPr>
          <w:trHeight w:val="283"/>
        </w:trPr>
        <w:tc>
          <w:tcPr>
            <w:tcW w:w="1843" w:type="dxa"/>
            <w:shd w:val="clear" w:color="auto" w:fill="auto"/>
          </w:tcPr>
          <w:p w14:paraId="632BC71D"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391" w:name="_Toc240873388"/>
            <w:bookmarkStart w:id="2392" w:name="_Toc243277917"/>
            <w:r w:rsidRPr="00084228">
              <w:rPr>
                <w:rFonts w:cs="Arial"/>
                <w:szCs w:val="20"/>
              </w:rPr>
              <w:t>4.4.3</w:t>
            </w:r>
            <w:bookmarkEnd w:id="2391"/>
            <w:bookmarkEnd w:id="2392"/>
          </w:p>
        </w:tc>
        <w:tc>
          <w:tcPr>
            <w:tcW w:w="7939" w:type="dxa"/>
            <w:shd w:val="clear" w:color="auto" w:fill="auto"/>
          </w:tcPr>
          <w:p w14:paraId="632BC71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393" w:name="_Toc240873389"/>
            <w:bookmarkStart w:id="2394" w:name="_Toc243277918"/>
            <w:r w:rsidRPr="00084228">
              <w:rPr>
                <w:rFonts w:cs="Arial"/>
                <w:szCs w:val="20"/>
              </w:rPr>
              <w:t>Cover</w:t>
            </w:r>
            <w:bookmarkEnd w:id="2393"/>
            <w:bookmarkEnd w:id="2394"/>
          </w:p>
        </w:tc>
      </w:tr>
      <w:tr w:rsidR="00A56F98" w:rsidRPr="00084228" w14:paraId="632BC722" w14:textId="77777777" w:rsidTr="00FD36CA">
        <w:trPr>
          <w:trHeight w:val="283"/>
        </w:trPr>
        <w:tc>
          <w:tcPr>
            <w:tcW w:w="1843" w:type="dxa"/>
            <w:shd w:val="clear" w:color="auto" w:fill="auto"/>
          </w:tcPr>
          <w:p w14:paraId="632BC720"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lastRenderedPageBreak/>
              <w:t>4.4.3.1</w:t>
            </w:r>
          </w:p>
        </w:tc>
        <w:tc>
          <w:tcPr>
            <w:tcW w:w="7939" w:type="dxa"/>
            <w:shd w:val="clear" w:color="auto" w:fill="auto"/>
          </w:tcPr>
          <w:p w14:paraId="632BC721" w14:textId="0BBA4240" w:rsidR="00A56F98" w:rsidRPr="00084228" w:rsidRDefault="004A09FD"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lang w:val="en-GB"/>
              </w:rPr>
            </w:pPr>
            <w:r>
              <w:rPr>
                <w:rFonts w:cs="Arial"/>
                <w:szCs w:val="20"/>
              </w:rPr>
              <w:t>The cover is shown on the d</w:t>
            </w:r>
            <w:r w:rsidR="00A56F98" w:rsidRPr="00084228">
              <w:rPr>
                <w:rFonts w:cs="Arial"/>
                <w:szCs w:val="20"/>
              </w:rPr>
              <w:t>rawings.</w:t>
            </w:r>
          </w:p>
        </w:tc>
      </w:tr>
      <w:tr w:rsidR="00A56F98" w:rsidRPr="00084228" w14:paraId="632BC725" w14:textId="77777777" w:rsidTr="00FD36CA">
        <w:trPr>
          <w:trHeight w:val="283"/>
        </w:trPr>
        <w:tc>
          <w:tcPr>
            <w:tcW w:w="1843" w:type="dxa"/>
            <w:shd w:val="clear" w:color="auto" w:fill="D9D9D9"/>
          </w:tcPr>
          <w:p w14:paraId="632BC72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b/>
                <w:szCs w:val="20"/>
              </w:rPr>
            </w:pPr>
            <w:bookmarkStart w:id="2395" w:name="_Toc240873390"/>
            <w:bookmarkStart w:id="2396" w:name="_Toc243277919"/>
            <w:r w:rsidRPr="00084228">
              <w:rPr>
                <w:rFonts w:cs="Arial"/>
                <w:b/>
                <w:szCs w:val="20"/>
              </w:rPr>
              <w:t>4.5</w:t>
            </w:r>
          </w:p>
        </w:tc>
        <w:tc>
          <w:tcPr>
            <w:tcW w:w="7939" w:type="dxa"/>
            <w:shd w:val="clear" w:color="auto" w:fill="D9D9D9"/>
          </w:tcPr>
          <w:p w14:paraId="632BC72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b/>
                <w:szCs w:val="20"/>
              </w:rPr>
            </w:pPr>
            <w:r w:rsidRPr="00084228">
              <w:rPr>
                <w:rFonts w:cs="Arial"/>
                <w:b/>
                <w:szCs w:val="20"/>
              </w:rPr>
              <w:t xml:space="preserve">Holes, </w:t>
            </w:r>
            <w:proofErr w:type="gramStart"/>
            <w:r w:rsidRPr="00084228">
              <w:rPr>
                <w:rFonts w:cs="Arial"/>
                <w:b/>
                <w:szCs w:val="20"/>
              </w:rPr>
              <w:t>chases</w:t>
            </w:r>
            <w:proofErr w:type="gramEnd"/>
            <w:r w:rsidRPr="00084228">
              <w:rPr>
                <w:rFonts w:cs="Arial"/>
                <w:b/>
                <w:szCs w:val="20"/>
              </w:rPr>
              <w:t xml:space="preserve"> and fixing bolts</w:t>
            </w:r>
          </w:p>
        </w:tc>
      </w:tr>
      <w:bookmarkEnd w:id="2395"/>
      <w:bookmarkEnd w:id="2396"/>
      <w:tr w:rsidR="00A56F98" w:rsidRPr="00084228" w14:paraId="632BC728" w14:textId="77777777" w:rsidTr="00FD36CA">
        <w:trPr>
          <w:trHeight w:val="283"/>
        </w:trPr>
        <w:tc>
          <w:tcPr>
            <w:tcW w:w="1843" w:type="dxa"/>
            <w:shd w:val="clear" w:color="auto" w:fill="auto"/>
          </w:tcPr>
          <w:p w14:paraId="632BC726"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4.5.1</w:t>
            </w:r>
          </w:p>
        </w:tc>
        <w:tc>
          <w:tcPr>
            <w:tcW w:w="7939" w:type="dxa"/>
            <w:shd w:val="clear" w:color="auto" w:fill="auto"/>
          </w:tcPr>
          <w:p w14:paraId="632BC727" w14:textId="36BFB1C4" w:rsidR="00A56F98" w:rsidRPr="00084228" w:rsidRDefault="00A56F98" w:rsidP="004A09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 xml:space="preserve">Fixtures to be embedded in the concrete </w:t>
            </w:r>
            <w:r w:rsidR="004A09FD">
              <w:rPr>
                <w:rFonts w:cs="Arial"/>
                <w:szCs w:val="20"/>
              </w:rPr>
              <w:t>are</w:t>
            </w:r>
            <w:r w:rsidRPr="00084228">
              <w:rPr>
                <w:rFonts w:cs="Arial"/>
                <w:szCs w:val="20"/>
              </w:rPr>
              <w:t xml:space="preserve"> attached as shown on the </w:t>
            </w:r>
            <w:r w:rsidR="004A09FD">
              <w:rPr>
                <w:rFonts w:cs="Arial"/>
                <w:szCs w:val="20"/>
              </w:rPr>
              <w:t>d</w:t>
            </w:r>
            <w:r w:rsidRPr="00084228">
              <w:rPr>
                <w:rFonts w:cs="Arial"/>
                <w:szCs w:val="20"/>
              </w:rPr>
              <w:t>rawings.</w:t>
            </w:r>
          </w:p>
        </w:tc>
      </w:tr>
      <w:tr w:rsidR="00A56F98" w:rsidRPr="00084228" w14:paraId="632BC72B" w14:textId="77777777" w:rsidTr="00FD36CA">
        <w:trPr>
          <w:trHeight w:val="283"/>
        </w:trPr>
        <w:tc>
          <w:tcPr>
            <w:tcW w:w="1843" w:type="dxa"/>
            <w:shd w:val="clear" w:color="auto" w:fill="D9D9D9"/>
          </w:tcPr>
          <w:p w14:paraId="632BC729"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b/>
                <w:szCs w:val="20"/>
              </w:rPr>
            </w:pPr>
            <w:bookmarkStart w:id="2397" w:name="_Toc240873392"/>
            <w:bookmarkStart w:id="2398" w:name="_Toc243277921"/>
            <w:r w:rsidRPr="00084228">
              <w:rPr>
                <w:rFonts w:cs="Arial"/>
                <w:b/>
                <w:szCs w:val="20"/>
              </w:rPr>
              <w:t>4.6</w:t>
            </w:r>
          </w:p>
        </w:tc>
        <w:tc>
          <w:tcPr>
            <w:tcW w:w="7939" w:type="dxa"/>
            <w:shd w:val="clear" w:color="auto" w:fill="D9D9D9"/>
          </w:tcPr>
          <w:p w14:paraId="632BC72A"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b/>
                <w:szCs w:val="20"/>
              </w:rPr>
            </w:pPr>
            <w:r w:rsidRPr="00084228">
              <w:rPr>
                <w:rFonts w:cs="Arial"/>
                <w:b/>
                <w:szCs w:val="20"/>
              </w:rPr>
              <w:t>Embedded items</w:t>
            </w:r>
          </w:p>
        </w:tc>
      </w:tr>
      <w:tr w:rsidR="00A56F98" w:rsidRPr="00084228" w14:paraId="632BC72E" w14:textId="77777777" w:rsidTr="00FD36CA">
        <w:trPr>
          <w:trHeight w:val="283"/>
        </w:trPr>
        <w:tc>
          <w:tcPr>
            <w:tcW w:w="1843" w:type="dxa"/>
            <w:shd w:val="clear" w:color="auto" w:fill="auto"/>
          </w:tcPr>
          <w:p w14:paraId="632BC72C"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4.6.2</w:t>
            </w:r>
          </w:p>
        </w:tc>
        <w:tc>
          <w:tcPr>
            <w:tcW w:w="7939" w:type="dxa"/>
            <w:shd w:val="clear" w:color="auto" w:fill="auto"/>
          </w:tcPr>
          <w:p w14:paraId="632BC72D"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proofErr w:type="spellStart"/>
            <w:r w:rsidRPr="00084228">
              <w:rPr>
                <w:rFonts w:cs="Arial"/>
                <w:szCs w:val="20"/>
              </w:rPr>
              <w:t>Waterstops</w:t>
            </w:r>
            <w:proofErr w:type="spellEnd"/>
          </w:p>
        </w:tc>
      </w:tr>
      <w:tr w:rsidR="00A56F98" w:rsidRPr="00084228" w14:paraId="632BC731" w14:textId="77777777" w:rsidTr="00FD36CA">
        <w:trPr>
          <w:trHeight w:val="283"/>
        </w:trPr>
        <w:tc>
          <w:tcPr>
            <w:tcW w:w="1843" w:type="dxa"/>
            <w:shd w:val="clear" w:color="auto" w:fill="auto"/>
          </w:tcPr>
          <w:p w14:paraId="632BC72F"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4.6.2.1</w:t>
            </w:r>
          </w:p>
        </w:tc>
        <w:tc>
          <w:tcPr>
            <w:tcW w:w="7939" w:type="dxa"/>
            <w:shd w:val="clear" w:color="auto" w:fill="auto"/>
          </w:tcPr>
          <w:p w14:paraId="632BC730" w14:textId="5D76FACB" w:rsidR="00A56F98" w:rsidRPr="00084228" w:rsidRDefault="00A56F98" w:rsidP="00A702A6">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 xml:space="preserve">The type and location of </w:t>
            </w:r>
            <w:proofErr w:type="spellStart"/>
            <w:r w:rsidRPr="00084228">
              <w:rPr>
                <w:rFonts w:cs="Arial"/>
                <w:szCs w:val="20"/>
              </w:rPr>
              <w:t>waterstops</w:t>
            </w:r>
            <w:proofErr w:type="spellEnd"/>
            <w:r w:rsidRPr="00084228">
              <w:rPr>
                <w:rFonts w:cs="Arial"/>
                <w:szCs w:val="20"/>
              </w:rPr>
              <w:t xml:space="preserve"> are as specified on the </w:t>
            </w:r>
            <w:r w:rsidR="00A702A6">
              <w:rPr>
                <w:rFonts w:cs="Arial"/>
                <w:szCs w:val="20"/>
              </w:rPr>
              <w:t>d</w:t>
            </w:r>
            <w:r w:rsidRPr="00084228">
              <w:rPr>
                <w:rFonts w:cs="Arial"/>
                <w:szCs w:val="20"/>
              </w:rPr>
              <w:t>rawings.</w:t>
            </w:r>
          </w:p>
        </w:tc>
      </w:tr>
      <w:tr w:rsidR="00A56F98" w:rsidRPr="00084228" w14:paraId="632BC734" w14:textId="77777777" w:rsidTr="00FD36CA">
        <w:trPr>
          <w:trHeight w:val="283"/>
        </w:trPr>
        <w:tc>
          <w:tcPr>
            <w:tcW w:w="1843" w:type="dxa"/>
            <w:shd w:val="clear" w:color="auto" w:fill="D9D9D9"/>
          </w:tcPr>
          <w:p w14:paraId="632BC73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b/>
                <w:szCs w:val="20"/>
              </w:rPr>
            </w:pPr>
            <w:r w:rsidRPr="00084228">
              <w:rPr>
                <w:rFonts w:cs="Arial"/>
                <w:b/>
                <w:szCs w:val="20"/>
              </w:rPr>
              <w:t>4.7</w:t>
            </w:r>
            <w:bookmarkEnd w:id="2397"/>
            <w:bookmarkEnd w:id="2398"/>
          </w:p>
        </w:tc>
        <w:tc>
          <w:tcPr>
            <w:tcW w:w="7939" w:type="dxa"/>
            <w:shd w:val="clear" w:color="auto" w:fill="D9D9D9"/>
          </w:tcPr>
          <w:p w14:paraId="632BC73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b/>
                <w:szCs w:val="20"/>
              </w:rPr>
            </w:pPr>
            <w:bookmarkStart w:id="2399" w:name="_Toc240873393"/>
            <w:bookmarkStart w:id="2400" w:name="_Toc243277922"/>
            <w:r w:rsidRPr="00084228">
              <w:rPr>
                <w:rFonts w:cs="Arial"/>
                <w:b/>
                <w:szCs w:val="20"/>
              </w:rPr>
              <w:t>Quality of concrete</w:t>
            </w:r>
            <w:bookmarkEnd w:id="2399"/>
            <w:bookmarkEnd w:id="2400"/>
          </w:p>
        </w:tc>
      </w:tr>
      <w:tr w:rsidR="00A56F98" w:rsidRPr="00084228" w14:paraId="632BC737" w14:textId="77777777" w:rsidTr="00FD36CA">
        <w:trPr>
          <w:trHeight w:val="283"/>
        </w:trPr>
        <w:tc>
          <w:tcPr>
            <w:tcW w:w="1843" w:type="dxa"/>
            <w:shd w:val="clear" w:color="auto" w:fill="auto"/>
          </w:tcPr>
          <w:p w14:paraId="632BC735"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401" w:name="_Toc240873394"/>
            <w:bookmarkStart w:id="2402" w:name="_Toc243277923"/>
            <w:r w:rsidRPr="00084228">
              <w:rPr>
                <w:rFonts w:cs="Arial"/>
                <w:szCs w:val="20"/>
              </w:rPr>
              <w:t>4.7.3</w:t>
            </w:r>
            <w:bookmarkEnd w:id="2401"/>
            <w:bookmarkEnd w:id="2402"/>
          </w:p>
        </w:tc>
        <w:tc>
          <w:tcPr>
            <w:tcW w:w="7939" w:type="dxa"/>
            <w:shd w:val="clear" w:color="auto" w:fill="auto"/>
          </w:tcPr>
          <w:p w14:paraId="632BC736"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403" w:name="_Toc240873395"/>
            <w:bookmarkStart w:id="2404" w:name="_Toc243277924"/>
            <w:r w:rsidRPr="00084228">
              <w:rPr>
                <w:rFonts w:cs="Arial"/>
                <w:szCs w:val="20"/>
              </w:rPr>
              <w:t>Workability</w:t>
            </w:r>
            <w:bookmarkEnd w:id="2403"/>
            <w:bookmarkEnd w:id="2404"/>
          </w:p>
        </w:tc>
      </w:tr>
      <w:tr w:rsidR="00A56F98" w:rsidRPr="00084228" w14:paraId="632BC73A" w14:textId="77777777" w:rsidTr="00FD36CA">
        <w:trPr>
          <w:trHeight w:val="283"/>
        </w:trPr>
        <w:tc>
          <w:tcPr>
            <w:tcW w:w="1843" w:type="dxa"/>
            <w:shd w:val="clear" w:color="auto" w:fill="auto"/>
          </w:tcPr>
          <w:p w14:paraId="632BC738"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4.7.3.2</w:t>
            </w:r>
          </w:p>
        </w:tc>
        <w:tc>
          <w:tcPr>
            <w:tcW w:w="7939" w:type="dxa"/>
            <w:shd w:val="clear" w:color="auto" w:fill="auto"/>
          </w:tcPr>
          <w:p w14:paraId="632BC739"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Pumping of concrete is permitted.</w:t>
            </w:r>
          </w:p>
        </w:tc>
      </w:tr>
      <w:tr w:rsidR="00A56F98" w:rsidRPr="00084228" w14:paraId="632BC73D" w14:textId="77777777" w:rsidTr="00FD36CA">
        <w:trPr>
          <w:trHeight w:val="283"/>
        </w:trPr>
        <w:tc>
          <w:tcPr>
            <w:tcW w:w="1843" w:type="dxa"/>
            <w:shd w:val="clear" w:color="auto" w:fill="auto"/>
          </w:tcPr>
          <w:p w14:paraId="632BC73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4.7.4</w:t>
            </w:r>
          </w:p>
        </w:tc>
        <w:tc>
          <w:tcPr>
            <w:tcW w:w="7939" w:type="dxa"/>
            <w:shd w:val="clear" w:color="auto" w:fill="auto"/>
          </w:tcPr>
          <w:p w14:paraId="632BC73C"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Chloride and sulphate content</w:t>
            </w:r>
          </w:p>
        </w:tc>
      </w:tr>
      <w:tr w:rsidR="00A56F98" w:rsidRPr="00084228" w14:paraId="632BC740" w14:textId="77777777" w:rsidTr="00FD36CA">
        <w:trPr>
          <w:trHeight w:val="283"/>
        </w:trPr>
        <w:tc>
          <w:tcPr>
            <w:tcW w:w="1843" w:type="dxa"/>
            <w:shd w:val="clear" w:color="auto" w:fill="auto"/>
          </w:tcPr>
          <w:p w14:paraId="632BC73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4.7.4.1</w:t>
            </w:r>
          </w:p>
        </w:tc>
        <w:tc>
          <w:tcPr>
            <w:tcW w:w="7939" w:type="dxa"/>
            <w:shd w:val="clear" w:color="auto" w:fill="auto"/>
          </w:tcPr>
          <w:p w14:paraId="632BC73F"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Efflorescence on exposed concrete surfaces is not permitted</w:t>
            </w:r>
          </w:p>
        </w:tc>
      </w:tr>
      <w:tr w:rsidR="00A56F98" w:rsidRPr="00084228" w14:paraId="632BC743" w14:textId="77777777" w:rsidTr="00FD36CA">
        <w:trPr>
          <w:trHeight w:val="283"/>
        </w:trPr>
        <w:tc>
          <w:tcPr>
            <w:tcW w:w="1843" w:type="dxa"/>
            <w:shd w:val="clear" w:color="auto" w:fill="auto"/>
          </w:tcPr>
          <w:p w14:paraId="632BC741"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405" w:name="_Toc240873396"/>
            <w:bookmarkStart w:id="2406" w:name="_Toc243277925"/>
            <w:r w:rsidRPr="00084228">
              <w:rPr>
                <w:rFonts w:cs="Arial"/>
                <w:szCs w:val="20"/>
              </w:rPr>
              <w:t>4.7.5</w:t>
            </w:r>
            <w:bookmarkEnd w:id="2405"/>
            <w:bookmarkEnd w:id="2406"/>
          </w:p>
        </w:tc>
        <w:tc>
          <w:tcPr>
            <w:tcW w:w="7939" w:type="dxa"/>
            <w:shd w:val="clear" w:color="auto" w:fill="auto"/>
          </w:tcPr>
          <w:p w14:paraId="632BC74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407" w:name="_Toc240873397"/>
            <w:bookmarkStart w:id="2408" w:name="_Toc243277926"/>
            <w:r w:rsidRPr="00084228">
              <w:rPr>
                <w:rFonts w:cs="Arial"/>
                <w:szCs w:val="20"/>
              </w:rPr>
              <w:t>Durability</w:t>
            </w:r>
            <w:bookmarkEnd w:id="2407"/>
            <w:bookmarkEnd w:id="2408"/>
          </w:p>
        </w:tc>
      </w:tr>
      <w:tr w:rsidR="00A56F98" w:rsidRPr="00084228" w14:paraId="632BC746" w14:textId="77777777" w:rsidTr="00FD36CA">
        <w:trPr>
          <w:trHeight w:val="283"/>
        </w:trPr>
        <w:tc>
          <w:tcPr>
            <w:tcW w:w="1843" w:type="dxa"/>
            <w:shd w:val="clear" w:color="auto" w:fill="auto"/>
          </w:tcPr>
          <w:p w14:paraId="632BC74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4.7.5.1</w:t>
            </w:r>
          </w:p>
        </w:tc>
        <w:tc>
          <w:tcPr>
            <w:tcW w:w="7939" w:type="dxa"/>
            <w:shd w:val="clear" w:color="auto" w:fill="auto"/>
          </w:tcPr>
          <w:p w14:paraId="632BC745" w14:textId="6C4DC6BA" w:rsidR="00A56F98" w:rsidRPr="00084228" w:rsidRDefault="00A56F98" w:rsidP="004A09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Concrete that has an air-dry density in the range 2000 kg/m</w:t>
            </w:r>
            <w:r w:rsidRPr="00084228">
              <w:rPr>
                <w:rFonts w:cs="Arial"/>
                <w:szCs w:val="20"/>
                <w:vertAlign w:val="superscript"/>
              </w:rPr>
              <w:t>3</w:t>
            </w:r>
            <w:r w:rsidRPr="00084228">
              <w:rPr>
                <w:rFonts w:cs="Arial"/>
                <w:szCs w:val="20"/>
              </w:rPr>
              <w:t xml:space="preserve"> to 2600 kg/m</w:t>
            </w:r>
            <w:r w:rsidRPr="00084228">
              <w:rPr>
                <w:rFonts w:cs="Arial"/>
                <w:szCs w:val="20"/>
                <w:vertAlign w:val="superscript"/>
              </w:rPr>
              <w:t>3</w:t>
            </w:r>
            <w:r w:rsidRPr="00084228">
              <w:rPr>
                <w:rFonts w:cs="Arial"/>
                <w:szCs w:val="20"/>
              </w:rPr>
              <w:t xml:space="preserve"> contain</w:t>
            </w:r>
            <w:r w:rsidR="004A09FD">
              <w:rPr>
                <w:rFonts w:cs="Arial"/>
                <w:szCs w:val="20"/>
              </w:rPr>
              <w:t>s</w:t>
            </w:r>
            <w:r w:rsidRPr="00084228">
              <w:rPr>
                <w:rFonts w:cs="Arial"/>
                <w:szCs w:val="20"/>
              </w:rPr>
              <w:t xml:space="preserve"> entrained air that conforms to the limits given in table 6.</w:t>
            </w:r>
          </w:p>
        </w:tc>
      </w:tr>
      <w:tr w:rsidR="00A56F98" w:rsidRPr="00084228" w14:paraId="632BC749" w14:textId="77777777" w:rsidTr="00FD36CA">
        <w:trPr>
          <w:trHeight w:val="283"/>
        </w:trPr>
        <w:tc>
          <w:tcPr>
            <w:tcW w:w="1843" w:type="dxa"/>
            <w:shd w:val="clear" w:color="auto" w:fill="auto"/>
          </w:tcPr>
          <w:p w14:paraId="632BC747"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4.7.5.2</w:t>
            </w:r>
          </w:p>
        </w:tc>
        <w:tc>
          <w:tcPr>
            <w:tcW w:w="7939" w:type="dxa"/>
            <w:shd w:val="clear" w:color="auto" w:fill="auto"/>
          </w:tcPr>
          <w:p w14:paraId="632BC748" w14:textId="3F3B6ADC" w:rsidR="00A56F98" w:rsidRPr="00084228" w:rsidRDefault="00A56F98" w:rsidP="004A09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Concrete made to have an air-dry density that does not exceed 2000 kg/m</w:t>
            </w:r>
            <w:r w:rsidRPr="00084228">
              <w:rPr>
                <w:rFonts w:cs="Arial"/>
                <w:szCs w:val="20"/>
                <w:vertAlign w:val="superscript"/>
              </w:rPr>
              <w:t>3</w:t>
            </w:r>
            <w:r w:rsidRPr="00084228">
              <w:rPr>
                <w:rFonts w:cs="Arial"/>
                <w:szCs w:val="20"/>
              </w:rPr>
              <w:t xml:space="preserve"> contain</w:t>
            </w:r>
            <w:r w:rsidR="004A09FD">
              <w:rPr>
                <w:rFonts w:cs="Arial"/>
                <w:szCs w:val="20"/>
              </w:rPr>
              <w:t>s</w:t>
            </w:r>
            <w:r w:rsidRPr="00084228">
              <w:rPr>
                <w:rFonts w:cs="Arial"/>
                <w:szCs w:val="20"/>
              </w:rPr>
              <w:t xml:space="preserve"> 6% ±2% or 7% ±2% total air.</w:t>
            </w:r>
          </w:p>
        </w:tc>
      </w:tr>
      <w:tr w:rsidR="00A56F98" w:rsidRPr="00084228" w14:paraId="632BC74C" w14:textId="77777777" w:rsidTr="00FD36CA">
        <w:trPr>
          <w:trHeight w:val="283"/>
        </w:trPr>
        <w:tc>
          <w:tcPr>
            <w:tcW w:w="1843" w:type="dxa"/>
            <w:shd w:val="clear" w:color="auto" w:fill="auto"/>
          </w:tcPr>
          <w:p w14:paraId="632BC74A"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409" w:name="_Toc240873400"/>
            <w:bookmarkStart w:id="2410" w:name="_Toc243277929"/>
            <w:r w:rsidRPr="00084228">
              <w:rPr>
                <w:rFonts w:cs="Arial"/>
                <w:szCs w:val="20"/>
              </w:rPr>
              <w:t>4.7.10</w:t>
            </w:r>
            <w:bookmarkEnd w:id="2409"/>
            <w:bookmarkEnd w:id="2410"/>
          </w:p>
        </w:tc>
        <w:tc>
          <w:tcPr>
            <w:tcW w:w="7939" w:type="dxa"/>
            <w:shd w:val="clear" w:color="auto" w:fill="auto"/>
          </w:tcPr>
          <w:p w14:paraId="632BC74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411" w:name="_Toc240873401"/>
            <w:bookmarkStart w:id="2412" w:name="_Toc243277930"/>
            <w:r w:rsidRPr="00084228">
              <w:rPr>
                <w:rFonts w:cs="Arial"/>
                <w:szCs w:val="20"/>
              </w:rPr>
              <w:t>Placing</w:t>
            </w:r>
            <w:bookmarkEnd w:id="2411"/>
            <w:bookmarkEnd w:id="2412"/>
          </w:p>
        </w:tc>
      </w:tr>
      <w:tr w:rsidR="00A56F98" w:rsidRPr="00084228" w14:paraId="632BC74F" w14:textId="77777777" w:rsidTr="00FD36CA">
        <w:trPr>
          <w:trHeight w:val="283"/>
        </w:trPr>
        <w:tc>
          <w:tcPr>
            <w:tcW w:w="1843" w:type="dxa"/>
            <w:shd w:val="clear" w:color="auto" w:fill="auto"/>
          </w:tcPr>
          <w:p w14:paraId="632BC74D"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4.7.10.11</w:t>
            </w:r>
          </w:p>
        </w:tc>
        <w:tc>
          <w:tcPr>
            <w:tcW w:w="7939" w:type="dxa"/>
            <w:shd w:val="clear" w:color="auto" w:fill="auto"/>
          </w:tcPr>
          <w:p w14:paraId="632BC74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Plums are not permitted.</w:t>
            </w:r>
          </w:p>
        </w:tc>
      </w:tr>
      <w:tr w:rsidR="00A56F98" w:rsidRPr="00084228" w14:paraId="632BC752" w14:textId="77777777" w:rsidTr="00FD36CA">
        <w:trPr>
          <w:trHeight w:val="283"/>
        </w:trPr>
        <w:tc>
          <w:tcPr>
            <w:tcW w:w="1843" w:type="dxa"/>
            <w:shd w:val="clear" w:color="auto" w:fill="auto"/>
          </w:tcPr>
          <w:p w14:paraId="632BC750"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4.7.10.15</w:t>
            </w:r>
          </w:p>
        </w:tc>
        <w:tc>
          <w:tcPr>
            <w:tcW w:w="7939" w:type="dxa"/>
            <w:shd w:val="clear" w:color="auto" w:fill="auto"/>
          </w:tcPr>
          <w:p w14:paraId="632BC751"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Pumping of concrete is permitted.</w:t>
            </w:r>
          </w:p>
        </w:tc>
      </w:tr>
      <w:tr w:rsidR="00A56F98" w:rsidRPr="00084228" w14:paraId="632BC755" w14:textId="77777777" w:rsidTr="00FD36CA">
        <w:trPr>
          <w:trHeight w:val="283"/>
        </w:trPr>
        <w:tc>
          <w:tcPr>
            <w:tcW w:w="1843" w:type="dxa"/>
            <w:shd w:val="clear" w:color="auto" w:fill="auto"/>
          </w:tcPr>
          <w:p w14:paraId="632BC75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413" w:name="_Toc240873402"/>
            <w:bookmarkStart w:id="2414" w:name="_Toc243277931"/>
            <w:r w:rsidRPr="00084228">
              <w:rPr>
                <w:rFonts w:cs="Arial"/>
                <w:szCs w:val="20"/>
              </w:rPr>
              <w:t>4.7.12</w:t>
            </w:r>
            <w:bookmarkEnd w:id="2413"/>
            <w:bookmarkEnd w:id="2414"/>
          </w:p>
        </w:tc>
        <w:tc>
          <w:tcPr>
            <w:tcW w:w="7939" w:type="dxa"/>
            <w:shd w:val="clear" w:color="auto" w:fill="auto"/>
          </w:tcPr>
          <w:p w14:paraId="632BC75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415" w:name="_Toc240873403"/>
            <w:bookmarkStart w:id="2416" w:name="_Toc243277932"/>
            <w:r w:rsidRPr="00084228">
              <w:rPr>
                <w:rFonts w:cs="Arial"/>
                <w:szCs w:val="20"/>
              </w:rPr>
              <w:t>Joints</w:t>
            </w:r>
            <w:bookmarkEnd w:id="2415"/>
            <w:bookmarkEnd w:id="2416"/>
          </w:p>
        </w:tc>
      </w:tr>
      <w:tr w:rsidR="00A56F98" w:rsidRPr="00084228" w14:paraId="632BC758" w14:textId="77777777" w:rsidTr="00FD36CA">
        <w:trPr>
          <w:trHeight w:val="283"/>
        </w:trPr>
        <w:tc>
          <w:tcPr>
            <w:tcW w:w="1843" w:type="dxa"/>
            <w:shd w:val="clear" w:color="auto" w:fill="auto"/>
          </w:tcPr>
          <w:p w14:paraId="632BC756"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4.7.12.1</w:t>
            </w:r>
          </w:p>
        </w:tc>
        <w:tc>
          <w:tcPr>
            <w:tcW w:w="7939" w:type="dxa"/>
            <w:shd w:val="clear" w:color="auto" w:fill="auto"/>
          </w:tcPr>
          <w:p w14:paraId="632BC757"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Construction joints</w:t>
            </w:r>
          </w:p>
        </w:tc>
      </w:tr>
      <w:tr w:rsidR="00A56F98" w:rsidRPr="00084228" w14:paraId="632BC75B" w14:textId="77777777" w:rsidTr="00FD36CA">
        <w:trPr>
          <w:trHeight w:val="283"/>
        </w:trPr>
        <w:tc>
          <w:tcPr>
            <w:tcW w:w="1843" w:type="dxa"/>
            <w:shd w:val="clear" w:color="auto" w:fill="auto"/>
          </w:tcPr>
          <w:p w14:paraId="632BC759"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4.7.12.1.1</w:t>
            </w:r>
          </w:p>
        </w:tc>
        <w:tc>
          <w:tcPr>
            <w:tcW w:w="7939" w:type="dxa"/>
            <w:shd w:val="clear" w:color="auto" w:fill="auto"/>
          </w:tcPr>
          <w:p w14:paraId="632BC75A"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Construction joints are required.</w:t>
            </w:r>
          </w:p>
        </w:tc>
      </w:tr>
      <w:tr w:rsidR="00A56F98" w:rsidRPr="00084228" w14:paraId="632BC75E" w14:textId="77777777" w:rsidTr="00FD36CA">
        <w:trPr>
          <w:trHeight w:val="283"/>
        </w:trPr>
        <w:tc>
          <w:tcPr>
            <w:tcW w:w="1843" w:type="dxa"/>
            <w:shd w:val="clear" w:color="auto" w:fill="auto"/>
          </w:tcPr>
          <w:p w14:paraId="632BC75C"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4.7.12.1.4</w:t>
            </w:r>
          </w:p>
        </w:tc>
        <w:tc>
          <w:tcPr>
            <w:tcW w:w="7939" w:type="dxa"/>
            <w:shd w:val="clear" w:color="auto" w:fill="auto"/>
          </w:tcPr>
          <w:p w14:paraId="632BC75D"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Proprietary bonding compounds between old and new concrete is permitted.</w:t>
            </w:r>
          </w:p>
        </w:tc>
      </w:tr>
      <w:tr w:rsidR="00A56F98" w:rsidRPr="00084228" w14:paraId="632BC761" w14:textId="77777777" w:rsidTr="00FD36CA">
        <w:trPr>
          <w:trHeight w:val="283"/>
        </w:trPr>
        <w:tc>
          <w:tcPr>
            <w:tcW w:w="1843" w:type="dxa"/>
            <w:shd w:val="clear" w:color="auto" w:fill="auto"/>
          </w:tcPr>
          <w:p w14:paraId="632BC75F"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4.7.12.4</w:t>
            </w:r>
          </w:p>
        </w:tc>
        <w:tc>
          <w:tcPr>
            <w:tcW w:w="7939" w:type="dxa"/>
            <w:shd w:val="clear" w:color="auto" w:fill="auto"/>
          </w:tcPr>
          <w:p w14:paraId="632BC760"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Sealing of joints</w:t>
            </w:r>
          </w:p>
        </w:tc>
      </w:tr>
      <w:tr w:rsidR="00A56F98" w:rsidRPr="00084228" w14:paraId="632BC764" w14:textId="77777777" w:rsidTr="00FD36CA">
        <w:trPr>
          <w:trHeight w:val="283"/>
        </w:trPr>
        <w:tc>
          <w:tcPr>
            <w:tcW w:w="1843" w:type="dxa"/>
            <w:shd w:val="clear" w:color="auto" w:fill="auto"/>
          </w:tcPr>
          <w:p w14:paraId="632BC76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4.7.12.4</w:t>
            </w:r>
          </w:p>
        </w:tc>
        <w:tc>
          <w:tcPr>
            <w:tcW w:w="7939" w:type="dxa"/>
            <w:shd w:val="clear" w:color="auto" w:fill="auto"/>
          </w:tcPr>
          <w:p w14:paraId="632BC763" w14:textId="1D6094F9" w:rsidR="00A56F98" w:rsidRPr="00084228" w:rsidRDefault="00A56F98" w:rsidP="004A09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 xml:space="preserve">Joints </w:t>
            </w:r>
            <w:r w:rsidR="004A09FD">
              <w:rPr>
                <w:rFonts w:cs="Arial"/>
                <w:szCs w:val="20"/>
              </w:rPr>
              <w:t>are</w:t>
            </w:r>
            <w:r w:rsidRPr="00084228">
              <w:rPr>
                <w:rFonts w:cs="Arial"/>
                <w:szCs w:val="20"/>
              </w:rPr>
              <w:t xml:space="preserve"> sealed as shown on the </w:t>
            </w:r>
            <w:r w:rsidR="004A09FD">
              <w:rPr>
                <w:rFonts w:cs="Arial"/>
                <w:szCs w:val="20"/>
              </w:rPr>
              <w:t>d</w:t>
            </w:r>
            <w:r w:rsidR="004A09FD" w:rsidRPr="00084228">
              <w:rPr>
                <w:rFonts w:cs="Arial"/>
                <w:szCs w:val="20"/>
              </w:rPr>
              <w:t>rawings</w:t>
            </w:r>
            <w:r w:rsidRPr="00084228">
              <w:rPr>
                <w:rFonts w:cs="Arial"/>
                <w:szCs w:val="20"/>
              </w:rPr>
              <w:t>.</w:t>
            </w:r>
          </w:p>
        </w:tc>
      </w:tr>
      <w:tr w:rsidR="00A56F98" w:rsidRPr="00084228" w14:paraId="632BC767" w14:textId="77777777" w:rsidTr="00FD36CA">
        <w:trPr>
          <w:trHeight w:val="283"/>
        </w:trPr>
        <w:tc>
          <w:tcPr>
            <w:tcW w:w="1843" w:type="dxa"/>
            <w:shd w:val="clear" w:color="auto" w:fill="D9D9D9"/>
          </w:tcPr>
          <w:p w14:paraId="632BC765"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b/>
                <w:szCs w:val="20"/>
              </w:rPr>
            </w:pPr>
            <w:bookmarkStart w:id="2417" w:name="_Toc240873418"/>
            <w:bookmarkStart w:id="2418" w:name="_Toc243277947"/>
            <w:r w:rsidRPr="00084228">
              <w:rPr>
                <w:rFonts w:cs="Arial"/>
                <w:b/>
                <w:szCs w:val="20"/>
              </w:rPr>
              <w:t>5</w:t>
            </w:r>
            <w:bookmarkEnd w:id="2417"/>
            <w:bookmarkEnd w:id="2418"/>
          </w:p>
        </w:tc>
        <w:tc>
          <w:tcPr>
            <w:tcW w:w="7939" w:type="dxa"/>
            <w:shd w:val="clear" w:color="auto" w:fill="D9D9D9"/>
          </w:tcPr>
          <w:p w14:paraId="632BC766"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b/>
                <w:szCs w:val="20"/>
              </w:rPr>
            </w:pPr>
            <w:bookmarkStart w:id="2419" w:name="_Toc240873419"/>
            <w:bookmarkStart w:id="2420" w:name="_Toc243277948"/>
            <w:r w:rsidRPr="00084228">
              <w:rPr>
                <w:rFonts w:cs="Arial"/>
                <w:b/>
                <w:szCs w:val="20"/>
              </w:rPr>
              <w:t>Compliance with the requirements</w:t>
            </w:r>
            <w:bookmarkEnd w:id="2419"/>
            <w:bookmarkEnd w:id="2420"/>
          </w:p>
        </w:tc>
      </w:tr>
      <w:tr w:rsidR="00A56F98" w:rsidRPr="00084228" w14:paraId="632BC76A" w14:textId="77777777" w:rsidTr="00FD36CA">
        <w:trPr>
          <w:trHeight w:val="283"/>
        </w:trPr>
        <w:tc>
          <w:tcPr>
            <w:tcW w:w="1843" w:type="dxa"/>
            <w:shd w:val="clear" w:color="auto" w:fill="auto"/>
          </w:tcPr>
          <w:p w14:paraId="632BC768"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421" w:name="_Toc240873420"/>
            <w:bookmarkStart w:id="2422" w:name="_Toc243277949"/>
            <w:r w:rsidRPr="00084228">
              <w:rPr>
                <w:rFonts w:cs="Arial"/>
                <w:szCs w:val="20"/>
              </w:rPr>
              <w:t>5.1</w:t>
            </w:r>
            <w:bookmarkEnd w:id="2421"/>
            <w:bookmarkEnd w:id="2422"/>
          </w:p>
        </w:tc>
        <w:tc>
          <w:tcPr>
            <w:tcW w:w="7939" w:type="dxa"/>
            <w:shd w:val="clear" w:color="auto" w:fill="auto"/>
          </w:tcPr>
          <w:p w14:paraId="632BC769"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423" w:name="_Toc240873421"/>
            <w:bookmarkStart w:id="2424" w:name="_Toc243277950"/>
            <w:r w:rsidRPr="00084228">
              <w:rPr>
                <w:rFonts w:cs="Arial"/>
                <w:szCs w:val="20"/>
              </w:rPr>
              <w:t>Testing</w:t>
            </w:r>
            <w:bookmarkEnd w:id="2423"/>
            <w:bookmarkEnd w:id="2424"/>
          </w:p>
        </w:tc>
      </w:tr>
      <w:tr w:rsidR="00A56F98" w:rsidRPr="00084228" w14:paraId="632BC76D" w14:textId="77777777" w:rsidTr="00FD36CA">
        <w:trPr>
          <w:trHeight w:val="283"/>
        </w:trPr>
        <w:tc>
          <w:tcPr>
            <w:tcW w:w="1843" w:type="dxa"/>
            <w:shd w:val="clear" w:color="auto" w:fill="auto"/>
          </w:tcPr>
          <w:p w14:paraId="632BC76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425" w:name="_Toc240873422"/>
            <w:bookmarkStart w:id="2426" w:name="_Toc243277951"/>
            <w:r w:rsidRPr="00084228">
              <w:rPr>
                <w:rFonts w:cs="Arial"/>
                <w:szCs w:val="20"/>
              </w:rPr>
              <w:t>5.1.1</w:t>
            </w:r>
            <w:bookmarkEnd w:id="2425"/>
            <w:bookmarkEnd w:id="2426"/>
          </w:p>
        </w:tc>
        <w:tc>
          <w:tcPr>
            <w:tcW w:w="7939" w:type="dxa"/>
            <w:shd w:val="clear" w:color="auto" w:fill="auto"/>
          </w:tcPr>
          <w:p w14:paraId="632BC76C"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427" w:name="_Toc240873423"/>
            <w:bookmarkStart w:id="2428" w:name="_Toc243277952"/>
            <w:r w:rsidRPr="00084228">
              <w:rPr>
                <w:rFonts w:cs="Arial"/>
                <w:szCs w:val="20"/>
              </w:rPr>
              <w:t>General</w:t>
            </w:r>
            <w:bookmarkEnd w:id="2427"/>
            <w:bookmarkEnd w:id="2428"/>
          </w:p>
        </w:tc>
      </w:tr>
      <w:tr w:rsidR="00A56F98" w:rsidRPr="00084228" w14:paraId="632BC770" w14:textId="77777777" w:rsidTr="00FD36CA">
        <w:trPr>
          <w:trHeight w:val="283"/>
        </w:trPr>
        <w:tc>
          <w:tcPr>
            <w:tcW w:w="1843" w:type="dxa"/>
            <w:shd w:val="clear" w:color="auto" w:fill="auto"/>
          </w:tcPr>
          <w:p w14:paraId="632BC76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5.1.1.8</w:t>
            </w:r>
          </w:p>
        </w:tc>
        <w:tc>
          <w:tcPr>
            <w:tcW w:w="7939" w:type="dxa"/>
            <w:shd w:val="clear" w:color="auto" w:fill="auto"/>
          </w:tcPr>
          <w:p w14:paraId="632BC76F" w14:textId="602A3A61" w:rsidR="00A56F98" w:rsidRPr="00084228" w:rsidRDefault="00A56F98" w:rsidP="004A09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 xml:space="preserve">The test for the percentage of alkali-aggregate </w:t>
            </w:r>
            <w:proofErr w:type="gramStart"/>
            <w:r w:rsidR="004A09FD">
              <w:rPr>
                <w:rFonts w:cs="Arial"/>
                <w:szCs w:val="20"/>
              </w:rPr>
              <w:t>are</w:t>
            </w:r>
            <w:proofErr w:type="gramEnd"/>
            <w:r w:rsidRPr="00084228">
              <w:rPr>
                <w:rFonts w:cs="Arial"/>
                <w:szCs w:val="20"/>
              </w:rPr>
              <w:t xml:space="preserve"> </w:t>
            </w:r>
            <w:r w:rsidR="009D6D49">
              <w:rPr>
                <w:rFonts w:cs="Arial"/>
                <w:szCs w:val="20"/>
              </w:rPr>
              <w:t xml:space="preserve">as per </w:t>
            </w:r>
            <w:r w:rsidRPr="00084228">
              <w:rPr>
                <w:rFonts w:cs="Arial"/>
                <w:szCs w:val="20"/>
              </w:rPr>
              <w:t xml:space="preserve">ASTM C289 – Potential reactivity of aggregate (chemical method) or alternative method accepted by the </w:t>
            </w:r>
            <w:r w:rsidRPr="00084228">
              <w:rPr>
                <w:rFonts w:cs="Arial"/>
                <w:i/>
                <w:szCs w:val="20"/>
              </w:rPr>
              <w:t>Supervisor</w:t>
            </w:r>
            <w:r w:rsidRPr="00084228">
              <w:rPr>
                <w:rFonts w:cs="Arial"/>
                <w:szCs w:val="20"/>
              </w:rPr>
              <w:t>.</w:t>
            </w:r>
          </w:p>
        </w:tc>
      </w:tr>
      <w:tr w:rsidR="00A56F98" w:rsidRPr="00084228" w14:paraId="632BC773" w14:textId="77777777" w:rsidTr="00FD36CA">
        <w:trPr>
          <w:trHeight w:val="283"/>
        </w:trPr>
        <w:tc>
          <w:tcPr>
            <w:tcW w:w="1843" w:type="dxa"/>
            <w:shd w:val="clear" w:color="auto" w:fill="auto"/>
          </w:tcPr>
          <w:p w14:paraId="632BC771"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429" w:name="_Toc240873424"/>
            <w:bookmarkStart w:id="2430" w:name="_Toc243277953"/>
            <w:r w:rsidRPr="00084228">
              <w:rPr>
                <w:rFonts w:cs="Arial"/>
                <w:szCs w:val="20"/>
              </w:rPr>
              <w:t>5.1.2</w:t>
            </w:r>
            <w:bookmarkEnd w:id="2429"/>
            <w:bookmarkEnd w:id="2430"/>
          </w:p>
        </w:tc>
        <w:tc>
          <w:tcPr>
            <w:tcW w:w="7939" w:type="dxa"/>
            <w:shd w:val="clear" w:color="auto" w:fill="auto"/>
          </w:tcPr>
          <w:p w14:paraId="632BC77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431" w:name="_Toc240873425"/>
            <w:bookmarkStart w:id="2432" w:name="_Toc243277954"/>
            <w:r w:rsidRPr="00084228">
              <w:rPr>
                <w:rFonts w:cs="Arial"/>
                <w:szCs w:val="20"/>
              </w:rPr>
              <w:t>Acceptance of strength concrete</w:t>
            </w:r>
            <w:bookmarkEnd w:id="2431"/>
            <w:bookmarkEnd w:id="2432"/>
          </w:p>
        </w:tc>
      </w:tr>
      <w:tr w:rsidR="00A56F98" w:rsidRPr="00084228" w14:paraId="632BC776" w14:textId="77777777" w:rsidTr="00FD36CA">
        <w:trPr>
          <w:trHeight w:val="283"/>
        </w:trPr>
        <w:tc>
          <w:tcPr>
            <w:tcW w:w="1843" w:type="dxa"/>
            <w:shd w:val="clear" w:color="auto" w:fill="auto"/>
          </w:tcPr>
          <w:p w14:paraId="632BC77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5.1.2.3</w:t>
            </w:r>
          </w:p>
        </w:tc>
        <w:tc>
          <w:tcPr>
            <w:tcW w:w="7939" w:type="dxa"/>
            <w:shd w:val="clear" w:color="auto" w:fill="auto"/>
          </w:tcPr>
          <w:p w14:paraId="632BC775"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The test results may be assessed statistically.</w:t>
            </w:r>
          </w:p>
        </w:tc>
      </w:tr>
      <w:tr w:rsidR="00A56F98" w:rsidRPr="00084228" w14:paraId="632BC779" w14:textId="77777777" w:rsidTr="00FD36CA">
        <w:trPr>
          <w:trHeight w:val="283"/>
        </w:trPr>
        <w:tc>
          <w:tcPr>
            <w:tcW w:w="1843" w:type="dxa"/>
            <w:shd w:val="clear" w:color="auto" w:fill="auto"/>
          </w:tcPr>
          <w:p w14:paraId="632BC777"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433" w:name="_Toc240873428"/>
            <w:bookmarkStart w:id="2434" w:name="_Toc243277957"/>
            <w:r w:rsidRPr="00084228">
              <w:rPr>
                <w:rFonts w:cs="Arial"/>
                <w:szCs w:val="20"/>
              </w:rPr>
              <w:t>5.2</w:t>
            </w:r>
            <w:bookmarkEnd w:id="2433"/>
            <w:bookmarkEnd w:id="2434"/>
          </w:p>
        </w:tc>
        <w:tc>
          <w:tcPr>
            <w:tcW w:w="7939" w:type="dxa"/>
            <w:shd w:val="clear" w:color="auto" w:fill="auto"/>
          </w:tcPr>
          <w:p w14:paraId="632BC778"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435" w:name="_Toc240873429"/>
            <w:bookmarkStart w:id="2436" w:name="_Toc243277958"/>
            <w:r w:rsidRPr="00084228">
              <w:rPr>
                <w:rFonts w:cs="Arial"/>
                <w:szCs w:val="20"/>
              </w:rPr>
              <w:t>Tolerances</w:t>
            </w:r>
            <w:bookmarkEnd w:id="2435"/>
            <w:bookmarkEnd w:id="2436"/>
          </w:p>
        </w:tc>
      </w:tr>
      <w:tr w:rsidR="00A56F98" w:rsidRPr="00084228" w14:paraId="632BC77C" w14:textId="77777777" w:rsidTr="00FD36CA">
        <w:trPr>
          <w:trHeight w:val="283"/>
        </w:trPr>
        <w:tc>
          <w:tcPr>
            <w:tcW w:w="1843" w:type="dxa"/>
            <w:shd w:val="clear" w:color="auto" w:fill="auto"/>
          </w:tcPr>
          <w:p w14:paraId="632BC77A"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bookmarkStart w:id="2437" w:name="_Toc240873430"/>
            <w:bookmarkStart w:id="2438" w:name="_Toc243277959"/>
            <w:r w:rsidRPr="00084228">
              <w:rPr>
                <w:rFonts w:cs="Arial"/>
                <w:szCs w:val="20"/>
              </w:rPr>
              <w:t>5.2.1</w:t>
            </w:r>
            <w:bookmarkEnd w:id="2437"/>
            <w:bookmarkEnd w:id="2438"/>
          </w:p>
        </w:tc>
        <w:tc>
          <w:tcPr>
            <w:tcW w:w="7939" w:type="dxa"/>
            <w:shd w:val="clear" w:color="auto" w:fill="auto"/>
          </w:tcPr>
          <w:p w14:paraId="632BC77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bookmarkStart w:id="2439" w:name="_Toc240873431"/>
            <w:bookmarkStart w:id="2440" w:name="_Toc243277960"/>
            <w:r w:rsidRPr="00084228">
              <w:rPr>
                <w:rFonts w:cs="Arial"/>
                <w:szCs w:val="20"/>
              </w:rPr>
              <w:t>General</w:t>
            </w:r>
            <w:bookmarkEnd w:id="2439"/>
            <w:bookmarkEnd w:id="2440"/>
          </w:p>
        </w:tc>
      </w:tr>
      <w:tr w:rsidR="00A56F98" w:rsidRPr="00084228" w14:paraId="632BC77F" w14:textId="77777777" w:rsidTr="00FD36CA">
        <w:trPr>
          <w:trHeight w:val="283"/>
        </w:trPr>
        <w:tc>
          <w:tcPr>
            <w:tcW w:w="1843" w:type="dxa"/>
            <w:shd w:val="clear" w:color="auto" w:fill="auto"/>
          </w:tcPr>
          <w:p w14:paraId="632BC77D"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5.2.1.1</w:t>
            </w:r>
          </w:p>
        </w:tc>
        <w:tc>
          <w:tcPr>
            <w:tcW w:w="7939" w:type="dxa"/>
            <w:shd w:val="clear" w:color="auto" w:fill="auto"/>
          </w:tcPr>
          <w:p w14:paraId="632BC77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szCs w:val="20"/>
              </w:rPr>
            </w:pPr>
            <w:r w:rsidRPr="00084228">
              <w:rPr>
                <w:rFonts w:cs="Arial"/>
                <w:szCs w:val="20"/>
              </w:rPr>
              <w:t>The degree of accuracy is III for surfaces cast against earth cuts and II for other concrete surfaces unless otherwise specified on the Drawings.</w:t>
            </w:r>
          </w:p>
        </w:tc>
      </w:tr>
      <w:tr w:rsidR="00A56F98" w:rsidRPr="00084228" w14:paraId="632BC781" w14:textId="77777777" w:rsidTr="00FD36CA">
        <w:trPr>
          <w:trHeight w:val="283"/>
        </w:trPr>
        <w:tc>
          <w:tcPr>
            <w:tcW w:w="9782" w:type="dxa"/>
            <w:gridSpan w:val="2"/>
            <w:shd w:val="clear" w:color="auto" w:fill="D9D9D9"/>
          </w:tcPr>
          <w:p w14:paraId="632BC780"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b/>
                <w:szCs w:val="20"/>
              </w:rPr>
            </w:pPr>
            <w:r w:rsidRPr="00084228">
              <w:rPr>
                <w:rFonts w:cs="Arial"/>
                <w:b/>
                <w:szCs w:val="20"/>
              </w:rPr>
              <w:t>Variations</w:t>
            </w:r>
          </w:p>
        </w:tc>
      </w:tr>
      <w:tr w:rsidR="00A56F98" w:rsidRPr="00084228" w14:paraId="632BC785" w14:textId="77777777" w:rsidTr="00FD36CA">
        <w:trPr>
          <w:trHeight w:val="283"/>
        </w:trPr>
        <w:tc>
          <w:tcPr>
            <w:tcW w:w="1843" w:type="dxa"/>
            <w:shd w:val="clear" w:color="auto" w:fill="auto"/>
          </w:tcPr>
          <w:p w14:paraId="632BC78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4.2.2</w:t>
            </w:r>
          </w:p>
        </w:tc>
        <w:tc>
          <w:tcPr>
            <w:tcW w:w="7939" w:type="dxa"/>
            <w:shd w:val="clear" w:color="auto" w:fill="auto"/>
          </w:tcPr>
          <w:p w14:paraId="632BC78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rPr>
            </w:pPr>
            <w:r w:rsidRPr="00084228">
              <w:rPr>
                <w:rFonts w:cs="Arial"/>
                <w:szCs w:val="20"/>
              </w:rPr>
              <w:t>Replace 4.2.2 with the following:</w:t>
            </w:r>
          </w:p>
          <w:p w14:paraId="632BC784" w14:textId="2176A73E" w:rsidR="00A56F98" w:rsidRPr="00084228" w:rsidRDefault="00A56F98" w:rsidP="004A09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lang w:val="en-GB"/>
              </w:rPr>
            </w:pPr>
            <w:r w:rsidRPr="00084228">
              <w:rPr>
                <w:rFonts w:cs="Arial"/>
                <w:szCs w:val="20"/>
              </w:rPr>
              <w:lastRenderedPageBreak/>
              <w:t xml:space="preserve">Water for mixing or curing concrete or mortar is sourced from potable water supply. </w:t>
            </w:r>
          </w:p>
        </w:tc>
      </w:tr>
      <w:tr w:rsidR="00A56F98" w:rsidRPr="00084228" w14:paraId="632BC78F" w14:textId="77777777" w:rsidTr="00FD36CA">
        <w:trPr>
          <w:trHeight w:val="283"/>
        </w:trPr>
        <w:tc>
          <w:tcPr>
            <w:tcW w:w="1843" w:type="dxa"/>
            <w:shd w:val="clear" w:color="auto" w:fill="auto"/>
          </w:tcPr>
          <w:p w14:paraId="632BC786" w14:textId="77777777" w:rsidR="00A56F98" w:rsidRPr="00084228" w:rsidDel="008066E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lastRenderedPageBreak/>
              <w:t>4.7.6.1</w:t>
            </w:r>
          </w:p>
        </w:tc>
        <w:tc>
          <w:tcPr>
            <w:tcW w:w="7939" w:type="dxa"/>
            <w:shd w:val="clear" w:color="auto" w:fill="auto"/>
          </w:tcPr>
          <w:p w14:paraId="632BC787" w14:textId="77777777" w:rsidR="00A56F98" w:rsidRPr="00084228" w:rsidRDefault="00A56F98" w:rsidP="009D36FD">
            <w:pPr>
              <w:spacing w:line="360" w:lineRule="auto"/>
              <w:rPr>
                <w:lang w:val="en-GB"/>
              </w:rPr>
            </w:pPr>
            <w:r w:rsidRPr="00084228">
              <w:rPr>
                <w:lang w:val="en-GB"/>
              </w:rPr>
              <w:t>Replace clause 4.7.6.1 with the following:</w:t>
            </w:r>
          </w:p>
          <w:p w14:paraId="632BC788" w14:textId="56A3DF51" w:rsidR="00A56F98" w:rsidRPr="00084228" w:rsidRDefault="00A56F98" w:rsidP="009D36FD">
            <w:pPr>
              <w:spacing w:line="360" w:lineRule="auto"/>
              <w:rPr>
                <w:lang w:val="en-GB"/>
              </w:rPr>
            </w:pPr>
            <w:r w:rsidRPr="00084228">
              <w:rPr>
                <w:lang w:val="en-GB"/>
              </w:rPr>
              <w:t xml:space="preserve">The </w:t>
            </w:r>
            <w:r w:rsidRPr="00084228">
              <w:rPr>
                <w:i/>
                <w:lang w:val="en-GB"/>
              </w:rPr>
              <w:t>Contractor</w:t>
            </w:r>
            <w:r w:rsidRPr="00084228">
              <w:rPr>
                <w:lang w:val="en-GB"/>
              </w:rPr>
              <w:t xml:space="preserve"> designs the mixes which he proposes to use in the </w:t>
            </w:r>
            <w:r w:rsidR="0032439F">
              <w:rPr>
                <w:i/>
                <w:lang w:val="en-GB"/>
              </w:rPr>
              <w:t>w</w:t>
            </w:r>
            <w:r w:rsidR="0032439F" w:rsidRPr="00084228">
              <w:rPr>
                <w:i/>
                <w:lang w:val="en-GB"/>
              </w:rPr>
              <w:t>orks</w:t>
            </w:r>
            <w:r w:rsidR="0032439F" w:rsidRPr="00084228">
              <w:rPr>
                <w:lang w:val="en-GB"/>
              </w:rPr>
              <w:t xml:space="preserve"> </w:t>
            </w:r>
            <w:r w:rsidRPr="00084228">
              <w:rPr>
                <w:lang w:val="en-GB"/>
              </w:rPr>
              <w:t xml:space="preserve">to requirements including the requirements for strength, durability, hot and cold weather, and temperature control and curing of concrete. </w:t>
            </w:r>
          </w:p>
          <w:p w14:paraId="632BC789" w14:textId="77777777" w:rsidR="00A56F98" w:rsidRPr="00084228" w:rsidRDefault="00A56F98" w:rsidP="009D36FD">
            <w:pPr>
              <w:spacing w:line="360" w:lineRule="auto"/>
              <w:rPr>
                <w:lang w:val="en-GB"/>
              </w:rPr>
            </w:pPr>
          </w:p>
          <w:p w14:paraId="632BC78A" w14:textId="0B878812" w:rsidR="00A56F98" w:rsidRPr="00084228" w:rsidRDefault="00A56F98" w:rsidP="009D36FD">
            <w:pPr>
              <w:spacing w:line="360" w:lineRule="auto"/>
              <w:rPr>
                <w:lang w:val="en-GB"/>
              </w:rPr>
            </w:pPr>
            <w:r w:rsidRPr="00084228">
              <w:rPr>
                <w:lang w:val="en-GB"/>
              </w:rPr>
              <w:t xml:space="preserve">The </w:t>
            </w:r>
            <w:r w:rsidRPr="00084228">
              <w:rPr>
                <w:i/>
                <w:lang w:val="en-GB"/>
              </w:rPr>
              <w:t>Contractor</w:t>
            </w:r>
            <w:r w:rsidRPr="00084228">
              <w:rPr>
                <w:lang w:val="en-GB"/>
              </w:rPr>
              <w:t xml:space="preserve"> conducts tests on trial mixes and based on the results of the tests on the trial mixes, the </w:t>
            </w:r>
            <w:r w:rsidRPr="00084228">
              <w:rPr>
                <w:i/>
                <w:lang w:val="en-GB"/>
              </w:rPr>
              <w:t>Contractor</w:t>
            </w:r>
            <w:r w:rsidRPr="00084228">
              <w:rPr>
                <w:lang w:val="en-GB"/>
              </w:rPr>
              <w:t xml:space="preserve"> submits full details of his proposals for mix design to the </w:t>
            </w:r>
            <w:r w:rsidR="0032439F">
              <w:rPr>
                <w:i/>
                <w:lang w:val="en-GB"/>
              </w:rPr>
              <w:t>Project Manager</w:t>
            </w:r>
            <w:r w:rsidRPr="00084228">
              <w:rPr>
                <w:lang w:val="en-GB"/>
              </w:rPr>
              <w:t>, including the type and source of each ingredient, the proposed proportions of each mix and the results of the tests on the trial mixes.</w:t>
            </w:r>
          </w:p>
          <w:p w14:paraId="632BC78B" w14:textId="77777777" w:rsidR="00A56F98" w:rsidRPr="00084228" w:rsidRDefault="00A56F98" w:rsidP="009D36FD">
            <w:pPr>
              <w:spacing w:line="360" w:lineRule="auto"/>
              <w:rPr>
                <w:lang w:val="en-GB"/>
              </w:rPr>
            </w:pPr>
          </w:p>
          <w:p w14:paraId="632BC78C" w14:textId="582C6102" w:rsidR="00A56F98" w:rsidRPr="00084228" w:rsidRDefault="00A56F98" w:rsidP="009D36FD">
            <w:pPr>
              <w:spacing w:line="360" w:lineRule="auto"/>
              <w:rPr>
                <w:lang w:val="en-GB"/>
              </w:rPr>
            </w:pPr>
            <w:r w:rsidRPr="00084228">
              <w:rPr>
                <w:lang w:val="en-GB"/>
              </w:rPr>
              <w:t xml:space="preserve">If the </w:t>
            </w:r>
            <w:r w:rsidR="0032439F" w:rsidRPr="00953A98">
              <w:rPr>
                <w:i/>
                <w:lang w:val="en-GB"/>
              </w:rPr>
              <w:t>Project Manager</w:t>
            </w:r>
            <w:r w:rsidR="0032439F" w:rsidRPr="00084228">
              <w:rPr>
                <w:lang w:val="en-GB"/>
              </w:rPr>
              <w:t xml:space="preserve"> </w:t>
            </w:r>
            <w:r w:rsidRPr="00084228">
              <w:rPr>
                <w:lang w:val="en-GB"/>
              </w:rPr>
              <w:t xml:space="preserve">does not approve a proposed concrete mix for any reason, the </w:t>
            </w:r>
            <w:r w:rsidRPr="0032439F">
              <w:rPr>
                <w:i/>
                <w:lang w:val="en-GB"/>
              </w:rPr>
              <w:t>Contractor</w:t>
            </w:r>
            <w:r w:rsidRPr="00084228">
              <w:rPr>
                <w:lang w:val="en-GB"/>
              </w:rPr>
              <w:t xml:space="preserve"> amends his proposals and caries out further trial mixes.  No mix is used in the </w:t>
            </w:r>
            <w:r w:rsidR="00953A98" w:rsidRPr="003F33A0">
              <w:rPr>
                <w:i/>
                <w:lang w:val="en-GB"/>
              </w:rPr>
              <w:t>w</w:t>
            </w:r>
            <w:r w:rsidRPr="003F33A0">
              <w:rPr>
                <w:i/>
                <w:lang w:val="en-GB"/>
              </w:rPr>
              <w:t xml:space="preserve">orks </w:t>
            </w:r>
            <w:r w:rsidRPr="00084228">
              <w:rPr>
                <w:lang w:val="en-GB"/>
              </w:rPr>
              <w:t xml:space="preserve">without the written acceptance of the </w:t>
            </w:r>
            <w:r w:rsidR="0032439F" w:rsidRPr="0032439F">
              <w:rPr>
                <w:i/>
                <w:lang w:val="en-GB"/>
              </w:rPr>
              <w:t>Project Manager</w:t>
            </w:r>
            <w:r w:rsidRPr="00084228">
              <w:rPr>
                <w:lang w:val="en-GB"/>
              </w:rPr>
              <w:t>.</w:t>
            </w:r>
          </w:p>
          <w:p w14:paraId="632BC78D" w14:textId="77777777" w:rsidR="00A56F98" w:rsidRPr="00084228" w:rsidRDefault="00A56F98" w:rsidP="009D36FD">
            <w:pPr>
              <w:spacing w:line="360" w:lineRule="auto"/>
              <w:rPr>
                <w:lang w:val="en-GB"/>
              </w:rPr>
            </w:pPr>
          </w:p>
          <w:p w14:paraId="632BC78E" w14:textId="6910483D" w:rsidR="00A56F98" w:rsidRPr="00084228" w:rsidRDefault="00A56F98" w:rsidP="0032439F">
            <w:pPr>
              <w:spacing w:line="360" w:lineRule="auto"/>
              <w:rPr>
                <w:lang w:val="en-GB"/>
              </w:rPr>
            </w:pPr>
            <w:r w:rsidRPr="00084228">
              <w:rPr>
                <w:lang w:val="en-GB"/>
              </w:rPr>
              <w:t xml:space="preserve">Once acceptance by the </w:t>
            </w:r>
            <w:r w:rsidR="0032439F">
              <w:rPr>
                <w:i/>
                <w:lang w:val="en-GB"/>
              </w:rPr>
              <w:t>Project Manager</w:t>
            </w:r>
            <w:r w:rsidR="0032439F" w:rsidRPr="00084228">
              <w:rPr>
                <w:lang w:val="en-GB"/>
              </w:rPr>
              <w:t xml:space="preserve"> </w:t>
            </w:r>
            <w:r w:rsidRPr="00084228">
              <w:rPr>
                <w:lang w:val="en-GB"/>
              </w:rPr>
              <w:t xml:space="preserve">has been given for the use of a particular mix, the proportions of cement, aggregate, </w:t>
            </w:r>
            <w:proofErr w:type="gramStart"/>
            <w:r w:rsidRPr="00084228">
              <w:rPr>
                <w:lang w:val="en-GB"/>
              </w:rPr>
              <w:t>water</w:t>
            </w:r>
            <w:proofErr w:type="gramEnd"/>
            <w:r w:rsidRPr="00084228">
              <w:rPr>
                <w:lang w:val="en-GB"/>
              </w:rPr>
              <w:t xml:space="preserve"> and admixtures is not to be changed without prior acceptance of the </w:t>
            </w:r>
            <w:r w:rsidR="0032439F" w:rsidRPr="0032439F">
              <w:rPr>
                <w:i/>
                <w:lang w:val="en-GB"/>
              </w:rPr>
              <w:t>Project Manager</w:t>
            </w:r>
            <w:r w:rsidRPr="00084228">
              <w:rPr>
                <w:lang w:val="en-GB"/>
              </w:rPr>
              <w:t>.</w:t>
            </w:r>
          </w:p>
        </w:tc>
      </w:tr>
      <w:tr w:rsidR="00A56F98" w:rsidRPr="00084228" w14:paraId="632BC793" w14:textId="77777777" w:rsidTr="00FD36CA">
        <w:trPr>
          <w:trHeight w:val="283"/>
        </w:trPr>
        <w:tc>
          <w:tcPr>
            <w:tcW w:w="1843" w:type="dxa"/>
            <w:shd w:val="clear" w:color="auto" w:fill="auto"/>
          </w:tcPr>
          <w:p w14:paraId="632BC790"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 xml:space="preserve"> 4.7.8.2</w:t>
            </w:r>
          </w:p>
        </w:tc>
        <w:tc>
          <w:tcPr>
            <w:tcW w:w="7939" w:type="dxa"/>
            <w:shd w:val="clear" w:color="auto" w:fill="auto"/>
          </w:tcPr>
          <w:p w14:paraId="632BC791"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lang w:val="en-GB"/>
              </w:rPr>
            </w:pPr>
            <w:r w:rsidRPr="00084228">
              <w:rPr>
                <w:rFonts w:cs="Arial"/>
                <w:szCs w:val="20"/>
                <w:lang w:val="en-GB"/>
              </w:rPr>
              <w:t>Add the following:</w:t>
            </w:r>
          </w:p>
          <w:p w14:paraId="632BC79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rPr>
            </w:pPr>
            <w:r w:rsidRPr="00084228">
              <w:rPr>
                <w:rFonts w:cs="Arial"/>
                <w:szCs w:val="20"/>
              </w:rPr>
              <w:t>Should “ready-mixed” concrete be used, the uninterrupted supply of the correct volume to Site should be guaranteed.</w:t>
            </w:r>
          </w:p>
        </w:tc>
      </w:tr>
      <w:tr w:rsidR="00A56F98" w:rsidRPr="00084228" w14:paraId="632BC799" w14:textId="77777777" w:rsidTr="00FD36CA">
        <w:trPr>
          <w:trHeight w:val="283"/>
        </w:trPr>
        <w:tc>
          <w:tcPr>
            <w:tcW w:w="1843" w:type="dxa"/>
            <w:shd w:val="clear" w:color="auto" w:fill="auto"/>
          </w:tcPr>
          <w:p w14:paraId="632BC79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 xml:space="preserve"> 4.6.3</w:t>
            </w:r>
          </w:p>
        </w:tc>
        <w:tc>
          <w:tcPr>
            <w:tcW w:w="7939" w:type="dxa"/>
            <w:shd w:val="clear" w:color="auto" w:fill="auto"/>
          </w:tcPr>
          <w:p w14:paraId="632BC795"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rPr>
            </w:pPr>
            <w:r w:rsidRPr="00084228">
              <w:rPr>
                <w:rFonts w:cs="Arial"/>
                <w:szCs w:val="20"/>
              </w:rPr>
              <w:t>Add the following:</w:t>
            </w:r>
          </w:p>
          <w:p w14:paraId="632BC796"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rPr>
            </w:pPr>
            <w:r w:rsidRPr="00084228">
              <w:rPr>
                <w:rFonts w:cs="Arial"/>
                <w:szCs w:val="20"/>
              </w:rPr>
              <w:t>The space between pipes and ducts that are to be cast into reinforced concrete and any adjacent reinforcement shall not be smaller than the larger of the following:</w:t>
            </w:r>
          </w:p>
          <w:p w14:paraId="632BC797" w14:textId="77777777" w:rsidR="00A56F98" w:rsidRPr="00084228" w:rsidRDefault="00A56F98" w:rsidP="009D36FD">
            <w:pPr>
              <w:tabs>
                <w:tab w:val="clear" w:pos="357"/>
                <w:tab w:val="num"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ind w:left="397" w:hanging="397"/>
              <w:rPr>
                <w:rFonts w:cs="Arial"/>
                <w:szCs w:val="20"/>
                <w:lang w:val="en-GB"/>
              </w:rPr>
            </w:pPr>
            <w:r w:rsidRPr="00084228">
              <w:rPr>
                <w:rFonts w:cs="Arial"/>
                <w:szCs w:val="20"/>
                <w:lang w:val="en-GB"/>
              </w:rPr>
              <w:t>40mm, or,</w:t>
            </w:r>
          </w:p>
          <w:p w14:paraId="632BC798" w14:textId="77777777" w:rsidR="00A56F98" w:rsidRPr="00084228" w:rsidRDefault="00A56F98" w:rsidP="009D36FD">
            <w:pPr>
              <w:tabs>
                <w:tab w:val="clear" w:pos="357"/>
                <w:tab w:val="num"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ind w:left="397" w:hanging="397"/>
              <w:rPr>
                <w:rFonts w:cs="Arial"/>
                <w:szCs w:val="20"/>
              </w:rPr>
            </w:pPr>
            <w:r w:rsidRPr="00084228">
              <w:rPr>
                <w:rFonts w:cs="Arial"/>
                <w:szCs w:val="20"/>
                <w:lang w:val="en-GB"/>
              </w:rPr>
              <w:t>5mm plus the maximum size of the coarse aggregate.</w:t>
            </w:r>
          </w:p>
        </w:tc>
      </w:tr>
      <w:tr w:rsidR="00A56F98" w:rsidRPr="00084228" w14:paraId="632BC79D" w14:textId="77777777" w:rsidTr="00FD36CA">
        <w:trPr>
          <w:trHeight w:val="283"/>
        </w:trPr>
        <w:tc>
          <w:tcPr>
            <w:tcW w:w="1843" w:type="dxa"/>
            <w:shd w:val="clear" w:color="auto" w:fill="auto"/>
          </w:tcPr>
          <w:p w14:paraId="632BC79A"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 xml:space="preserve"> 4.7.8.2</w:t>
            </w:r>
          </w:p>
        </w:tc>
        <w:tc>
          <w:tcPr>
            <w:tcW w:w="7939" w:type="dxa"/>
            <w:shd w:val="clear" w:color="auto" w:fill="auto"/>
          </w:tcPr>
          <w:p w14:paraId="632BC79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rPr>
            </w:pPr>
            <w:r w:rsidRPr="00084228">
              <w:rPr>
                <w:rFonts w:cs="Arial"/>
                <w:szCs w:val="20"/>
              </w:rPr>
              <w:t xml:space="preserve">Add the following: </w:t>
            </w:r>
          </w:p>
          <w:p w14:paraId="632BC79C" w14:textId="5FE75902" w:rsidR="00A56F98" w:rsidRPr="00084228" w:rsidRDefault="00A56F98" w:rsidP="00A702A6">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rPr>
            </w:pPr>
            <w:r w:rsidRPr="00084228">
              <w:rPr>
                <w:rFonts w:cs="Arial"/>
                <w:szCs w:val="20"/>
              </w:rPr>
              <w:t xml:space="preserve">The </w:t>
            </w:r>
            <w:r w:rsidR="0032439F" w:rsidRPr="0032439F">
              <w:rPr>
                <w:rFonts w:cs="Arial"/>
                <w:i/>
                <w:szCs w:val="20"/>
              </w:rPr>
              <w:t>Project Manager</w:t>
            </w:r>
            <w:r w:rsidR="0032439F" w:rsidRPr="00084228">
              <w:rPr>
                <w:rFonts w:cs="Arial"/>
                <w:szCs w:val="20"/>
              </w:rPr>
              <w:t xml:space="preserve"> </w:t>
            </w:r>
            <w:r w:rsidRPr="00084228">
              <w:rPr>
                <w:rFonts w:cs="Arial"/>
                <w:szCs w:val="20"/>
              </w:rPr>
              <w:t xml:space="preserve">may permit production of concrete at a central production facility other than on the Site of construction and reserves the right to inspect for </w:t>
            </w:r>
            <w:r w:rsidR="00A702A6">
              <w:rPr>
                <w:rFonts w:cs="Arial"/>
                <w:szCs w:val="20"/>
              </w:rPr>
              <w:t>acceptance</w:t>
            </w:r>
            <w:r w:rsidR="00A702A6" w:rsidRPr="00084228">
              <w:rPr>
                <w:rFonts w:cs="Arial"/>
                <w:szCs w:val="20"/>
              </w:rPr>
              <w:t xml:space="preserve"> </w:t>
            </w:r>
            <w:r w:rsidRPr="00084228">
              <w:rPr>
                <w:rFonts w:cs="Arial"/>
                <w:szCs w:val="20"/>
              </w:rPr>
              <w:t xml:space="preserve">of these central production facilities. The </w:t>
            </w:r>
            <w:r w:rsidRPr="0032439F">
              <w:rPr>
                <w:rFonts w:cs="Arial"/>
                <w:i/>
                <w:szCs w:val="20"/>
              </w:rPr>
              <w:t>Contractor</w:t>
            </w:r>
            <w:r w:rsidRPr="00084228">
              <w:rPr>
                <w:rFonts w:cs="Arial"/>
                <w:szCs w:val="20"/>
              </w:rPr>
              <w:t xml:space="preserve"> is responsible for conducting all control testing. </w:t>
            </w:r>
          </w:p>
        </w:tc>
      </w:tr>
      <w:tr w:rsidR="00A56F98" w:rsidRPr="00084228" w14:paraId="632BC7A1" w14:textId="77777777" w:rsidTr="00FD36CA">
        <w:trPr>
          <w:trHeight w:val="283"/>
        </w:trPr>
        <w:tc>
          <w:tcPr>
            <w:tcW w:w="1843" w:type="dxa"/>
            <w:shd w:val="clear" w:color="auto" w:fill="auto"/>
          </w:tcPr>
          <w:p w14:paraId="632BC79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4.7.10</w:t>
            </w:r>
          </w:p>
        </w:tc>
        <w:tc>
          <w:tcPr>
            <w:tcW w:w="7939" w:type="dxa"/>
            <w:shd w:val="clear" w:color="auto" w:fill="auto"/>
          </w:tcPr>
          <w:p w14:paraId="632BC79F"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rPr>
            </w:pPr>
            <w:r w:rsidRPr="00084228">
              <w:rPr>
                <w:rFonts w:cs="Arial"/>
                <w:szCs w:val="20"/>
              </w:rPr>
              <w:t>Add the following:</w:t>
            </w:r>
          </w:p>
          <w:p w14:paraId="632BC7A0" w14:textId="494E9305" w:rsidR="00A56F98" w:rsidRPr="00084228" w:rsidRDefault="00A56F98" w:rsidP="00A702A6">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rPr>
            </w:pPr>
            <w:r w:rsidRPr="00084228">
              <w:rPr>
                <w:rFonts w:cs="Arial"/>
                <w:szCs w:val="20"/>
              </w:rPr>
              <w:t>Concrete may not be placed before the</w:t>
            </w:r>
            <w:r w:rsidR="00D245A4">
              <w:rPr>
                <w:rFonts w:cs="Arial"/>
                <w:szCs w:val="20"/>
              </w:rPr>
              <w:t xml:space="preserve"> </w:t>
            </w:r>
            <w:r w:rsidRPr="0032439F">
              <w:rPr>
                <w:rFonts w:cs="Arial"/>
                <w:i/>
                <w:szCs w:val="20"/>
              </w:rPr>
              <w:t>Supervisor’s</w:t>
            </w:r>
            <w:r w:rsidRPr="00084228">
              <w:rPr>
                <w:rFonts w:cs="Arial"/>
                <w:szCs w:val="20"/>
              </w:rPr>
              <w:t xml:space="preserve"> </w:t>
            </w:r>
            <w:r w:rsidR="00A702A6">
              <w:rPr>
                <w:rFonts w:cs="Arial"/>
                <w:szCs w:val="20"/>
              </w:rPr>
              <w:t>acceptance</w:t>
            </w:r>
            <w:r w:rsidR="00A702A6" w:rsidRPr="00084228">
              <w:rPr>
                <w:rFonts w:cs="Arial"/>
                <w:szCs w:val="20"/>
              </w:rPr>
              <w:t xml:space="preserve"> </w:t>
            </w:r>
            <w:r w:rsidRPr="00084228">
              <w:rPr>
                <w:rFonts w:cs="Arial"/>
                <w:szCs w:val="20"/>
              </w:rPr>
              <w:t>has been given in writing a minimum notice period of 24 hours prior to pouring is required for each part of the structure.</w:t>
            </w:r>
          </w:p>
        </w:tc>
      </w:tr>
      <w:tr w:rsidR="00A56F98" w:rsidRPr="00084228" w14:paraId="632BC7A5" w14:textId="77777777" w:rsidTr="00FD36CA">
        <w:trPr>
          <w:trHeight w:val="283"/>
        </w:trPr>
        <w:tc>
          <w:tcPr>
            <w:tcW w:w="1843" w:type="dxa"/>
            <w:shd w:val="clear" w:color="auto" w:fill="auto"/>
          </w:tcPr>
          <w:p w14:paraId="632BC7A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lastRenderedPageBreak/>
              <w:t>4.7.12.1.1</w:t>
            </w:r>
          </w:p>
        </w:tc>
        <w:tc>
          <w:tcPr>
            <w:tcW w:w="7939" w:type="dxa"/>
            <w:shd w:val="clear" w:color="auto" w:fill="auto"/>
          </w:tcPr>
          <w:p w14:paraId="632BC7A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lang w:val="en-GB"/>
              </w:rPr>
            </w:pPr>
            <w:r w:rsidRPr="00084228">
              <w:rPr>
                <w:rFonts w:cs="Arial"/>
                <w:szCs w:val="20"/>
                <w:lang w:val="en-GB"/>
              </w:rPr>
              <w:t>Add the following:</w:t>
            </w:r>
          </w:p>
          <w:p w14:paraId="632BC7A4" w14:textId="1A91C297" w:rsidR="00A56F98" w:rsidRPr="00084228" w:rsidRDefault="00A56F98" w:rsidP="005F726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rPr>
                <w:rFonts w:cs="Arial"/>
                <w:szCs w:val="20"/>
                <w:lang w:val="en-GB"/>
              </w:rPr>
            </w:pPr>
            <w:r w:rsidRPr="00084228">
              <w:rPr>
                <w:rFonts w:cs="Arial"/>
                <w:szCs w:val="20"/>
                <w:lang w:val="en-GB"/>
              </w:rPr>
              <w:t xml:space="preserve">Joint positions are in accordance with the </w:t>
            </w:r>
            <w:r w:rsidR="00953A98">
              <w:rPr>
                <w:rFonts w:cs="Arial"/>
                <w:szCs w:val="20"/>
                <w:lang w:val="en-GB"/>
              </w:rPr>
              <w:t>d</w:t>
            </w:r>
            <w:r w:rsidRPr="00084228">
              <w:rPr>
                <w:rFonts w:cs="Arial"/>
                <w:szCs w:val="20"/>
                <w:lang w:val="en-GB"/>
              </w:rPr>
              <w:t xml:space="preserve">rawings or as </w:t>
            </w:r>
            <w:r w:rsidR="005F7261">
              <w:rPr>
                <w:rFonts w:cs="Arial"/>
                <w:szCs w:val="20"/>
                <w:lang w:val="en-GB"/>
              </w:rPr>
              <w:t>accepted in</w:t>
            </w:r>
            <w:r w:rsidRPr="00084228">
              <w:rPr>
                <w:rFonts w:cs="Arial"/>
                <w:szCs w:val="20"/>
                <w:lang w:val="en-GB"/>
              </w:rPr>
              <w:t xml:space="preserve"> writing by the </w:t>
            </w:r>
            <w:r w:rsidRPr="0032439F">
              <w:rPr>
                <w:rFonts w:cs="Arial"/>
                <w:i/>
                <w:szCs w:val="20"/>
                <w:lang w:val="en-GB"/>
              </w:rPr>
              <w:t>Supervisor</w:t>
            </w:r>
            <w:r w:rsidRPr="00084228">
              <w:rPr>
                <w:rFonts w:cs="Arial"/>
                <w:szCs w:val="20"/>
                <w:lang w:val="en-GB"/>
              </w:rPr>
              <w:t>.</w:t>
            </w:r>
          </w:p>
        </w:tc>
      </w:tr>
      <w:tr w:rsidR="00A56F98" w:rsidRPr="00084228" w14:paraId="632BC7A7" w14:textId="77777777" w:rsidTr="00FD36CA">
        <w:trPr>
          <w:trHeight w:val="283"/>
        </w:trPr>
        <w:tc>
          <w:tcPr>
            <w:tcW w:w="9782" w:type="dxa"/>
            <w:gridSpan w:val="2"/>
            <w:shd w:val="clear" w:color="auto" w:fill="D9D9D9"/>
          </w:tcPr>
          <w:p w14:paraId="632BC7A6"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cs="Arial"/>
                <w:b/>
                <w:szCs w:val="20"/>
              </w:rPr>
            </w:pPr>
            <w:r w:rsidRPr="00084228">
              <w:rPr>
                <w:rFonts w:cs="Arial"/>
                <w:b/>
                <w:szCs w:val="20"/>
              </w:rPr>
              <w:t>Additional Clauses</w:t>
            </w:r>
          </w:p>
        </w:tc>
      </w:tr>
      <w:tr w:rsidR="00A56F98" w:rsidRPr="00084228" w14:paraId="632BC7AA" w14:textId="77777777" w:rsidTr="00FD36CA">
        <w:trPr>
          <w:trHeight w:val="283"/>
        </w:trPr>
        <w:tc>
          <w:tcPr>
            <w:tcW w:w="1843" w:type="dxa"/>
            <w:shd w:val="clear" w:color="auto" w:fill="auto"/>
          </w:tcPr>
          <w:p w14:paraId="632BC7A8"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1</w:t>
            </w:r>
          </w:p>
        </w:tc>
        <w:tc>
          <w:tcPr>
            <w:tcW w:w="7939" w:type="dxa"/>
            <w:shd w:val="clear" w:color="auto" w:fill="auto"/>
          </w:tcPr>
          <w:p w14:paraId="632BC7A9" w14:textId="39926CEF" w:rsidR="00A56F98" w:rsidRPr="00084228" w:rsidRDefault="00A56F98" w:rsidP="00A702A6">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360" w:lineRule="auto"/>
              <w:jc w:val="left"/>
              <w:rPr>
                <w:rFonts w:cs="Arial"/>
                <w:szCs w:val="20"/>
              </w:rPr>
            </w:pPr>
            <w:r w:rsidRPr="00084228">
              <w:rPr>
                <w:rFonts w:cs="Arial"/>
                <w:szCs w:val="20"/>
              </w:rPr>
              <w:t xml:space="preserve">Where strength of concrete is </w:t>
            </w:r>
            <w:proofErr w:type="gramStart"/>
            <w:r w:rsidRPr="00084228">
              <w:rPr>
                <w:rFonts w:cs="Arial"/>
                <w:szCs w:val="20"/>
              </w:rPr>
              <w:t>specified</w:t>
            </w:r>
            <w:proofErr w:type="gramEnd"/>
            <w:r w:rsidRPr="00084228">
              <w:rPr>
                <w:rFonts w:cs="Arial"/>
                <w:szCs w:val="20"/>
              </w:rPr>
              <w:t xml:space="preserve"> it </w:t>
            </w:r>
            <w:r w:rsidR="00953A98">
              <w:rPr>
                <w:rFonts w:cs="Arial"/>
                <w:szCs w:val="20"/>
              </w:rPr>
              <w:t>is</w:t>
            </w:r>
            <w:r w:rsidRPr="00084228">
              <w:rPr>
                <w:rFonts w:cs="Arial"/>
                <w:szCs w:val="20"/>
              </w:rPr>
              <w:t xml:space="preserve"> designated by its specified strength followed by the size of stone used in its manufacture, e.g. 35 MPa/19mm</w:t>
            </w:r>
          </w:p>
        </w:tc>
      </w:tr>
      <w:tr w:rsidR="00A56F98" w:rsidRPr="00084228" w14:paraId="632BC7AD" w14:textId="77777777" w:rsidTr="00FD36CA">
        <w:trPr>
          <w:trHeight w:val="283"/>
        </w:trPr>
        <w:tc>
          <w:tcPr>
            <w:tcW w:w="1843" w:type="dxa"/>
            <w:shd w:val="clear" w:color="auto" w:fill="auto"/>
          </w:tcPr>
          <w:p w14:paraId="632BC7A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2</w:t>
            </w:r>
          </w:p>
        </w:tc>
        <w:tc>
          <w:tcPr>
            <w:tcW w:w="7939" w:type="dxa"/>
            <w:shd w:val="clear" w:color="auto" w:fill="auto"/>
          </w:tcPr>
          <w:p w14:paraId="632BC7AC" w14:textId="7318A3DD" w:rsidR="00A56F98" w:rsidRPr="00084228" w:rsidRDefault="00A56F98" w:rsidP="0032439F">
            <w:pPr>
              <w:widowControl w:val="0"/>
              <w:tabs>
                <w:tab w:val="clear" w:pos="357"/>
              </w:tabs>
              <w:spacing w:after="240" w:line="360" w:lineRule="auto"/>
              <w:jc w:val="left"/>
              <w:rPr>
                <w:rFonts w:cs="Arial"/>
                <w:szCs w:val="20"/>
              </w:rPr>
            </w:pPr>
            <w:r w:rsidRPr="00084228">
              <w:rPr>
                <w:rFonts w:eastAsiaTheme="minorHAnsi" w:cs="Arial"/>
                <w:szCs w:val="20"/>
                <w:lang w:val="en-US"/>
              </w:rPr>
              <w:t xml:space="preserve">Cement and cement extenders are free flowing and free of </w:t>
            </w:r>
            <w:proofErr w:type="gramStart"/>
            <w:r w:rsidRPr="00084228">
              <w:rPr>
                <w:rFonts w:eastAsiaTheme="minorHAnsi" w:cs="Arial"/>
                <w:szCs w:val="20"/>
                <w:lang w:val="en-US"/>
              </w:rPr>
              <w:t>lumps, and</w:t>
            </w:r>
            <w:proofErr w:type="gramEnd"/>
            <w:r w:rsidRPr="00084228">
              <w:rPr>
                <w:rFonts w:eastAsiaTheme="minorHAnsi" w:cs="Arial"/>
                <w:szCs w:val="20"/>
                <w:lang w:val="en-US"/>
              </w:rPr>
              <w:t xml:space="preserve"> is supplied in the manufacturer's sealed unbroken bags or in bulk.  Material that has become hardened or lumpy or fails to comply with the </w:t>
            </w:r>
            <w:r w:rsidRPr="0032439F">
              <w:rPr>
                <w:rFonts w:eastAsiaTheme="minorHAnsi" w:cs="Arial"/>
                <w:szCs w:val="20"/>
                <w:lang w:val="en-US"/>
              </w:rPr>
              <w:t>Works</w:t>
            </w:r>
            <w:r w:rsidR="0032439F">
              <w:rPr>
                <w:rFonts w:eastAsiaTheme="minorHAnsi" w:cs="Arial"/>
                <w:szCs w:val="20"/>
                <w:lang w:val="en-US"/>
              </w:rPr>
              <w:t xml:space="preserve"> </w:t>
            </w:r>
            <w:r w:rsidR="004F5251">
              <w:rPr>
                <w:rFonts w:eastAsiaTheme="minorHAnsi" w:cs="Arial"/>
                <w:szCs w:val="20"/>
                <w:lang w:val="en-US"/>
              </w:rPr>
              <w:t>Information</w:t>
            </w:r>
            <w:r w:rsidR="004F5251" w:rsidRPr="00084228">
              <w:rPr>
                <w:rFonts w:eastAsiaTheme="minorHAnsi" w:cs="Arial"/>
                <w:szCs w:val="20"/>
                <w:lang w:val="en-US"/>
              </w:rPr>
              <w:t xml:space="preserve"> in</w:t>
            </w:r>
            <w:r w:rsidRPr="00084228">
              <w:rPr>
                <w:rFonts w:eastAsiaTheme="minorHAnsi" w:cs="Arial"/>
                <w:szCs w:val="20"/>
                <w:lang w:val="en-US"/>
              </w:rPr>
              <w:t xml:space="preserve"> any way is removed from the Site, without delay.</w:t>
            </w:r>
          </w:p>
        </w:tc>
      </w:tr>
      <w:tr w:rsidR="00A56F98" w:rsidRPr="00084228" w14:paraId="632BC7B1" w14:textId="77777777" w:rsidTr="00FD36CA">
        <w:trPr>
          <w:trHeight w:val="283"/>
        </w:trPr>
        <w:tc>
          <w:tcPr>
            <w:tcW w:w="1843" w:type="dxa"/>
            <w:shd w:val="clear" w:color="auto" w:fill="auto"/>
          </w:tcPr>
          <w:p w14:paraId="632BC7A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cs="Arial"/>
                <w:szCs w:val="20"/>
              </w:rPr>
            </w:pPr>
            <w:r w:rsidRPr="00084228">
              <w:rPr>
                <w:rFonts w:cs="Arial"/>
                <w:szCs w:val="20"/>
              </w:rPr>
              <w:t>3</w:t>
            </w:r>
          </w:p>
        </w:tc>
        <w:tc>
          <w:tcPr>
            <w:tcW w:w="7939" w:type="dxa"/>
            <w:shd w:val="clear" w:color="auto" w:fill="auto"/>
          </w:tcPr>
          <w:p w14:paraId="632BC7B0" w14:textId="37983C20" w:rsidR="00A56F98" w:rsidRPr="00084228" w:rsidRDefault="00A56F98" w:rsidP="00163C8D">
            <w:pPr>
              <w:tabs>
                <w:tab w:val="clear" w:pos="357"/>
              </w:tabs>
              <w:spacing w:after="200" w:line="360" w:lineRule="auto"/>
              <w:jc w:val="left"/>
              <w:rPr>
                <w:rFonts w:eastAsiaTheme="minorHAnsi" w:cs="Arial"/>
                <w:szCs w:val="20"/>
                <w:lang w:val="en-US"/>
              </w:rPr>
            </w:pPr>
            <w:r w:rsidRPr="00084228">
              <w:rPr>
                <w:rFonts w:eastAsiaTheme="minorHAnsi" w:cs="Arial"/>
                <w:szCs w:val="20"/>
              </w:rPr>
              <w:t xml:space="preserve">The materials used in the construction of falsework and formwork are suitable for the purpose for which they are required and is of such a quality that will produce the standard of work specified. The </w:t>
            </w:r>
            <w:r w:rsidRPr="00084228">
              <w:rPr>
                <w:rFonts w:eastAsiaTheme="minorHAnsi" w:cs="Arial"/>
                <w:i/>
                <w:szCs w:val="20"/>
              </w:rPr>
              <w:t xml:space="preserve">Contractor </w:t>
            </w:r>
            <w:r w:rsidRPr="00084228">
              <w:rPr>
                <w:rFonts w:eastAsiaTheme="minorHAnsi" w:cs="Arial"/>
                <w:szCs w:val="20"/>
              </w:rPr>
              <w:t xml:space="preserve">submits his proposal of the materials that is used for the construction of the falsework and formwork to the </w:t>
            </w:r>
            <w:r w:rsidRPr="00084228">
              <w:rPr>
                <w:rFonts w:eastAsiaTheme="minorHAnsi" w:cs="Arial"/>
                <w:i/>
                <w:szCs w:val="20"/>
              </w:rPr>
              <w:t xml:space="preserve">Project Manager </w:t>
            </w:r>
            <w:r w:rsidRPr="008E24BE">
              <w:rPr>
                <w:rFonts w:eastAsiaTheme="minorHAnsi"/>
              </w:rPr>
              <w:t>2 weeks prior to use for his acceptance.</w:t>
            </w:r>
          </w:p>
        </w:tc>
      </w:tr>
    </w:tbl>
    <w:p w14:paraId="632BC7B6" w14:textId="10823509" w:rsidR="00A56F98" w:rsidRPr="00BD143D" w:rsidRDefault="00A56F98" w:rsidP="008A4ADB">
      <w:pPr>
        <w:pStyle w:val="Heading3"/>
      </w:pPr>
      <w:bookmarkStart w:id="2441" w:name="_Toc432488318"/>
      <w:bookmarkStart w:id="2442" w:name="_Toc431485362"/>
      <w:bookmarkStart w:id="2443" w:name="_Toc431482541"/>
      <w:bookmarkStart w:id="2444" w:name="_Toc431477145"/>
      <w:bookmarkStart w:id="2445" w:name="_Toc430722630"/>
      <w:bookmarkStart w:id="2446" w:name="_Toc430612026"/>
      <w:bookmarkStart w:id="2447" w:name="_Toc430352147"/>
      <w:bookmarkStart w:id="2448" w:name="_Toc430333995"/>
      <w:bookmarkStart w:id="2449" w:name="_Toc438206534"/>
      <w:bookmarkStart w:id="2450" w:name="_Toc441669753"/>
      <w:bookmarkStart w:id="2451" w:name="_Toc445120672"/>
      <w:bookmarkStart w:id="2452" w:name="_Toc448127472"/>
      <w:bookmarkStart w:id="2453" w:name="_Toc450832934"/>
      <w:bookmarkStart w:id="2454" w:name="_Toc451334493"/>
      <w:bookmarkStart w:id="2455" w:name="_Toc451343643"/>
      <w:bookmarkStart w:id="2456" w:name="_Toc451770825"/>
      <w:bookmarkStart w:id="2457" w:name="_Toc452646423"/>
      <w:bookmarkStart w:id="2458" w:name="_Toc87452397"/>
      <w:r w:rsidRPr="000D16C6">
        <w:t>SANS 2001 CS1:</w:t>
      </w:r>
      <w:r w:rsidRPr="00BD143D">
        <w:rPr>
          <w:rFonts w:ascii="Arial" w:hAnsi="Arial"/>
          <w:sz w:val="24"/>
          <w:szCs w:val="24"/>
        </w:rPr>
        <w:t xml:space="preserve"> </w:t>
      </w:r>
      <w:r w:rsidR="00DD5554">
        <w:t>S</w:t>
      </w:r>
      <w:r w:rsidR="00DD5554" w:rsidRPr="00084228">
        <w:t xml:space="preserve">tructural </w:t>
      </w:r>
      <w:r w:rsidRPr="00084228">
        <w:t>steelwork</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r w:rsidRPr="00084228">
        <w:t xml:space="preserve"> </w:t>
      </w:r>
    </w:p>
    <w:p w14:paraId="632BC7B8" w14:textId="77777777" w:rsidR="00A56F98" w:rsidRPr="00084228" w:rsidRDefault="00A56F98" w:rsidP="00D028EA">
      <w:pPr>
        <w:spacing w:before="120" w:after="120" w:line="276" w:lineRule="auto"/>
        <w:rPr>
          <w:szCs w:val="22"/>
          <w:lang w:val="en-GB"/>
        </w:rPr>
      </w:pPr>
      <w:r w:rsidRPr="00084228">
        <w:rPr>
          <w:szCs w:val="22"/>
          <w:lang w:val="en-GB"/>
        </w:rPr>
        <w:t>SANS 2001-CS1:2012</w:t>
      </w:r>
      <w:r w:rsidRPr="00084228">
        <w:rPr>
          <w:szCs w:val="22"/>
          <w:lang w:val="en-GB"/>
        </w:rPr>
        <w:tab/>
        <w:t>South African National Standard Construction Works Part CS1: Structural Steelwork</w:t>
      </w:r>
    </w:p>
    <w:p w14:paraId="632BC7B9" w14:textId="77777777" w:rsidR="00A56F98" w:rsidRPr="00084228" w:rsidRDefault="00A56F98" w:rsidP="00D028EA">
      <w:pPr>
        <w:spacing w:after="200" w:line="360" w:lineRule="auto"/>
      </w:pPr>
      <w:r w:rsidRPr="00084228">
        <w:t>Specification data pertaining to SANS 2001-CC1: 2012 is as listed in the table below. The clause listed in the table below refers to the clause number in SANS 2001-CS1 and the table below must be read in conjunction with the code.</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521"/>
      </w:tblGrid>
      <w:tr w:rsidR="00A56F98" w:rsidRPr="00084228" w14:paraId="632BC7BC" w14:textId="77777777" w:rsidTr="00FD36CA">
        <w:trPr>
          <w:trHeight w:val="283"/>
          <w:tblHeader/>
        </w:trPr>
        <w:tc>
          <w:tcPr>
            <w:tcW w:w="3261" w:type="dxa"/>
            <w:tcBorders>
              <w:top w:val="single" w:sz="4" w:space="0" w:color="auto"/>
              <w:left w:val="single" w:sz="4" w:space="0" w:color="auto"/>
              <w:bottom w:val="single" w:sz="12" w:space="0" w:color="auto"/>
              <w:right w:val="single" w:sz="4" w:space="0" w:color="auto"/>
            </w:tcBorders>
            <w:shd w:val="clear" w:color="auto" w:fill="365F91"/>
            <w:hideMark/>
          </w:tcPr>
          <w:p w14:paraId="632BC7BA"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b/>
                <w:color w:val="FFFFFF"/>
                <w:szCs w:val="20"/>
              </w:rPr>
            </w:pPr>
            <w:r w:rsidRPr="00BD143D">
              <w:rPr>
                <w:rFonts w:eastAsiaTheme="minorHAnsi" w:cs="Arial"/>
                <w:b/>
                <w:color w:val="FFFFFF"/>
                <w:szCs w:val="20"/>
              </w:rPr>
              <w:t>Clause</w:t>
            </w:r>
          </w:p>
        </w:tc>
        <w:tc>
          <w:tcPr>
            <w:tcW w:w="6521" w:type="dxa"/>
            <w:tcBorders>
              <w:top w:val="single" w:sz="4" w:space="0" w:color="auto"/>
              <w:left w:val="single" w:sz="4" w:space="0" w:color="auto"/>
              <w:bottom w:val="single" w:sz="12" w:space="0" w:color="auto"/>
              <w:right w:val="single" w:sz="4" w:space="0" w:color="auto"/>
            </w:tcBorders>
            <w:shd w:val="clear" w:color="auto" w:fill="365F91"/>
            <w:hideMark/>
          </w:tcPr>
          <w:p w14:paraId="632BC7BB"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b/>
                <w:color w:val="FFFFFF"/>
                <w:szCs w:val="20"/>
              </w:rPr>
            </w:pPr>
            <w:r w:rsidRPr="00BD143D">
              <w:rPr>
                <w:rFonts w:eastAsiaTheme="minorHAnsi" w:cs="Arial"/>
                <w:b/>
                <w:color w:val="FFFFFF"/>
                <w:szCs w:val="20"/>
              </w:rPr>
              <w:t>Specification Data</w:t>
            </w:r>
          </w:p>
        </w:tc>
      </w:tr>
      <w:tr w:rsidR="00A56F98" w:rsidRPr="00084228" w14:paraId="632BC7BF" w14:textId="77777777" w:rsidTr="00FD36CA">
        <w:trPr>
          <w:trHeight w:val="283"/>
        </w:trPr>
        <w:tc>
          <w:tcPr>
            <w:tcW w:w="3261" w:type="dxa"/>
            <w:tcBorders>
              <w:top w:val="single" w:sz="12" w:space="0" w:color="auto"/>
              <w:left w:val="single" w:sz="4" w:space="0" w:color="auto"/>
              <w:bottom w:val="single" w:sz="8" w:space="0" w:color="auto"/>
              <w:right w:val="single" w:sz="4" w:space="0" w:color="auto"/>
            </w:tcBorders>
            <w:shd w:val="clear" w:color="auto" w:fill="BFBFBF"/>
            <w:hideMark/>
          </w:tcPr>
          <w:p w14:paraId="632BC7BD"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b/>
                <w:szCs w:val="20"/>
              </w:rPr>
            </w:pPr>
            <w:r w:rsidRPr="00BD143D">
              <w:rPr>
                <w:rFonts w:eastAsiaTheme="minorHAnsi" w:cs="Arial"/>
                <w:b/>
                <w:szCs w:val="20"/>
              </w:rPr>
              <w:t>4.1</w:t>
            </w:r>
          </w:p>
        </w:tc>
        <w:tc>
          <w:tcPr>
            <w:tcW w:w="6521" w:type="dxa"/>
            <w:tcBorders>
              <w:top w:val="single" w:sz="12" w:space="0" w:color="auto"/>
              <w:left w:val="single" w:sz="4" w:space="0" w:color="auto"/>
              <w:bottom w:val="single" w:sz="8" w:space="0" w:color="auto"/>
              <w:right w:val="single" w:sz="4" w:space="0" w:color="auto"/>
            </w:tcBorders>
            <w:shd w:val="clear" w:color="auto" w:fill="BFBFBF"/>
            <w:hideMark/>
          </w:tcPr>
          <w:p w14:paraId="632BC7BE"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60" w:line="276" w:lineRule="auto"/>
              <w:jc w:val="left"/>
              <w:rPr>
                <w:rFonts w:eastAsiaTheme="minorHAnsi" w:cs="Arial"/>
                <w:b/>
                <w:szCs w:val="20"/>
              </w:rPr>
            </w:pPr>
            <w:r w:rsidRPr="00BD143D">
              <w:rPr>
                <w:rFonts w:eastAsiaTheme="minorHAnsi" w:cs="Arial"/>
                <w:b/>
                <w:szCs w:val="20"/>
              </w:rPr>
              <w:t>Materials</w:t>
            </w:r>
          </w:p>
        </w:tc>
      </w:tr>
      <w:tr w:rsidR="00A56F98" w:rsidRPr="00084228" w14:paraId="632BC7C7" w14:textId="77777777" w:rsidTr="00FD36CA">
        <w:trPr>
          <w:trHeight w:val="283"/>
        </w:trPr>
        <w:tc>
          <w:tcPr>
            <w:tcW w:w="3261" w:type="dxa"/>
            <w:tcBorders>
              <w:top w:val="single" w:sz="8" w:space="0" w:color="auto"/>
              <w:left w:val="single" w:sz="8" w:space="0" w:color="auto"/>
              <w:bottom w:val="single" w:sz="8" w:space="0" w:color="auto"/>
              <w:right w:val="single" w:sz="8" w:space="0" w:color="auto"/>
            </w:tcBorders>
            <w:hideMark/>
          </w:tcPr>
          <w:p w14:paraId="632BC7C0"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t>4.1.1</w:t>
            </w:r>
          </w:p>
        </w:tc>
        <w:tc>
          <w:tcPr>
            <w:tcW w:w="6521" w:type="dxa"/>
            <w:tcBorders>
              <w:top w:val="single" w:sz="8" w:space="0" w:color="auto"/>
              <w:left w:val="single" w:sz="8" w:space="0" w:color="auto"/>
              <w:bottom w:val="single" w:sz="8" w:space="0" w:color="auto"/>
              <w:right w:val="single" w:sz="8" w:space="0" w:color="auto"/>
            </w:tcBorders>
            <w:hideMark/>
          </w:tcPr>
          <w:p w14:paraId="632BC7C1" w14:textId="77777777" w:rsidR="00A56F98" w:rsidRPr="00BD143D" w:rsidRDefault="00A56F98" w:rsidP="00953A9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60" w:line="360" w:lineRule="auto"/>
              <w:jc w:val="left"/>
              <w:rPr>
                <w:rFonts w:eastAsiaTheme="minorHAnsi" w:cs="Arial"/>
                <w:szCs w:val="20"/>
              </w:rPr>
            </w:pPr>
            <w:r w:rsidRPr="00BD143D">
              <w:rPr>
                <w:rFonts w:eastAsiaTheme="minorHAnsi" w:cs="Arial"/>
                <w:szCs w:val="20"/>
              </w:rPr>
              <w:t>The following clause is added:</w:t>
            </w:r>
          </w:p>
          <w:p w14:paraId="632BC7C2" w14:textId="2850F2EA" w:rsidR="00D777AF" w:rsidRDefault="00A56F98" w:rsidP="00953A9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360" w:lineRule="auto"/>
              <w:jc w:val="left"/>
              <w:rPr>
                <w:rFonts w:eastAsiaTheme="minorHAnsi" w:cs="Arial"/>
                <w:iCs/>
                <w:szCs w:val="20"/>
              </w:rPr>
            </w:pPr>
            <w:r w:rsidRPr="00BD143D">
              <w:rPr>
                <w:rFonts w:eastAsiaTheme="minorHAnsi" w:cs="Arial"/>
                <w:iCs/>
                <w:szCs w:val="20"/>
              </w:rPr>
              <w:t xml:space="preserve">“All materials are new and as specified in this document and on the relevant </w:t>
            </w:r>
            <w:r w:rsidR="00953A98">
              <w:rPr>
                <w:rFonts w:eastAsiaTheme="minorHAnsi" w:cs="Arial"/>
                <w:iCs/>
                <w:szCs w:val="20"/>
              </w:rPr>
              <w:t>d</w:t>
            </w:r>
            <w:r w:rsidR="00953A98" w:rsidRPr="00BD143D">
              <w:rPr>
                <w:rFonts w:eastAsiaTheme="minorHAnsi" w:cs="Arial"/>
                <w:iCs/>
                <w:szCs w:val="20"/>
              </w:rPr>
              <w:t>rawings</w:t>
            </w:r>
            <w:r w:rsidRPr="00BD143D">
              <w:rPr>
                <w:rFonts w:eastAsiaTheme="minorHAnsi" w:cs="Arial"/>
                <w:iCs/>
                <w:szCs w:val="20"/>
              </w:rPr>
              <w:t xml:space="preserve">. All steelwork is manufactured using grade S355JR steel unless otherwise specified on the </w:t>
            </w:r>
            <w:r w:rsidR="00953A98">
              <w:rPr>
                <w:rFonts w:eastAsiaTheme="minorHAnsi" w:cs="Arial"/>
                <w:iCs/>
                <w:szCs w:val="20"/>
              </w:rPr>
              <w:t>d</w:t>
            </w:r>
            <w:r w:rsidRPr="00BD143D">
              <w:rPr>
                <w:rFonts w:eastAsiaTheme="minorHAnsi" w:cs="Arial"/>
                <w:iCs/>
                <w:szCs w:val="20"/>
              </w:rPr>
              <w:t xml:space="preserve">rawings. </w:t>
            </w:r>
          </w:p>
          <w:p w14:paraId="632BC7C3" w14:textId="77777777" w:rsidR="00D777AF" w:rsidRDefault="00D777AF" w:rsidP="00953A9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360" w:lineRule="auto"/>
              <w:jc w:val="left"/>
              <w:rPr>
                <w:rFonts w:eastAsiaTheme="minorHAnsi" w:cs="Arial"/>
                <w:iCs/>
                <w:szCs w:val="20"/>
              </w:rPr>
            </w:pPr>
          </w:p>
          <w:p w14:paraId="632BC7C4" w14:textId="77777777" w:rsidR="00D777AF" w:rsidRPr="00D777AF" w:rsidRDefault="00D777AF" w:rsidP="00953A98">
            <w:pPr>
              <w:spacing w:line="360" w:lineRule="auto"/>
              <w:rPr>
                <w:i/>
              </w:rPr>
            </w:pPr>
            <w:r w:rsidRPr="00D777AF">
              <w:t>Where commercial steel is used for cold formed steel, the steel is to have a yield stress of 200 MPa and tensile strength of 365 MPa.</w:t>
            </w:r>
            <w:r w:rsidRPr="00D777AF">
              <w:rPr>
                <w:i/>
              </w:rPr>
              <w:t xml:space="preserve"> </w:t>
            </w:r>
            <w:r w:rsidRPr="00D777AF">
              <w:t xml:space="preserve">Prior to fabrication of cold formed steel, test certificates, or cast analysis certificates or both, pertaining to the steel to be used is supplied to the </w:t>
            </w:r>
            <w:r w:rsidRPr="00D777AF">
              <w:rPr>
                <w:i/>
              </w:rPr>
              <w:t>Supervisor</w:t>
            </w:r>
            <w:r w:rsidRPr="00D777AF">
              <w:t xml:space="preserve"> by the </w:t>
            </w:r>
            <w:r w:rsidRPr="00D777AF">
              <w:rPr>
                <w:i/>
              </w:rPr>
              <w:t>Contractor</w:t>
            </w:r>
            <w:r w:rsidRPr="00D777AF">
              <w:t>.</w:t>
            </w:r>
          </w:p>
          <w:p w14:paraId="632BC7C5" w14:textId="77777777" w:rsidR="00D777AF" w:rsidRDefault="00D777AF" w:rsidP="00953A9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360" w:lineRule="auto"/>
              <w:jc w:val="left"/>
              <w:rPr>
                <w:rFonts w:eastAsiaTheme="minorHAnsi" w:cs="Arial"/>
                <w:iCs/>
                <w:szCs w:val="20"/>
              </w:rPr>
            </w:pPr>
          </w:p>
          <w:p w14:paraId="632BC7C6" w14:textId="1AD459CF" w:rsidR="00A56F98" w:rsidRPr="00BD143D" w:rsidRDefault="00A56F98" w:rsidP="00953A9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360" w:lineRule="auto"/>
              <w:jc w:val="left"/>
              <w:rPr>
                <w:rFonts w:eastAsiaTheme="minorHAnsi" w:cs="Arial"/>
                <w:szCs w:val="20"/>
              </w:rPr>
            </w:pPr>
            <w:r w:rsidRPr="00BD143D">
              <w:rPr>
                <w:rFonts w:eastAsiaTheme="minorHAnsi" w:cs="Arial"/>
                <w:iCs/>
                <w:szCs w:val="20"/>
              </w:rPr>
              <w:lastRenderedPageBreak/>
              <w:t xml:space="preserve">In the event of any specified steel not being available, the </w:t>
            </w:r>
            <w:r w:rsidRPr="00BD143D">
              <w:rPr>
                <w:rFonts w:eastAsiaTheme="minorHAnsi" w:cs="Arial"/>
                <w:i/>
                <w:iCs/>
                <w:szCs w:val="20"/>
              </w:rPr>
              <w:t>Contractor</w:t>
            </w:r>
            <w:r w:rsidRPr="00BD143D">
              <w:rPr>
                <w:rFonts w:eastAsiaTheme="minorHAnsi" w:cs="Arial"/>
                <w:iCs/>
                <w:szCs w:val="20"/>
              </w:rPr>
              <w:t xml:space="preserve"> notifies the </w:t>
            </w:r>
            <w:r w:rsidRPr="00BD143D">
              <w:rPr>
                <w:rFonts w:eastAsiaTheme="minorHAnsi" w:cs="Arial"/>
                <w:i/>
                <w:iCs/>
                <w:szCs w:val="20"/>
              </w:rPr>
              <w:t>Project Manager</w:t>
            </w:r>
            <w:r w:rsidRPr="00BD143D">
              <w:rPr>
                <w:rFonts w:eastAsiaTheme="minorHAnsi" w:cs="Arial"/>
                <w:iCs/>
                <w:szCs w:val="20"/>
              </w:rPr>
              <w:t xml:space="preserve"> in writing. </w:t>
            </w:r>
          </w:p>
        </w:tc>
      </w:tr>
      <w:tr w:rsidR="00A56F98" w:rsidRPr="00084228" w14:paraId="632BC7CA" w14:textId="77777777" w:rsidTr="00FD36CA">
        <w:trPr>
          <w:trHeight w:val="283"/>
        </w:trPr>
        <w:tc>
          <w:tcPr>
            <w:tcW w:w="3261" w:type="dxa"/>
            <w:tcBorders>
              <w:top w:val="single" w:sz="8" w:space="0" w:color="auto"/>
              <w:left w:val="single" w:sz="8" w:space="0" w:color="auto"/>
              <w:bottom w:val="single" w:sz="8" w:space="0" w:color="auto"/>
              <w:right w:val="single" w:sz="8" w:space="0" w:color="auto"/>
            </w:tcBorders>
          </w:tcPr>
          <w:p w14:paraId="632BC7C8"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lastRenderedPageBreak/>
              <w:t>4.1.5</w:t>
            </w:r>
          </w:p>
        </w:tc>
        <w:tc>
          <w:tcPr>
            <w:tcW w:w="6521" w:type="dxa"/>
            <w:tcBorders>
              <w:top w:val="single" w:sz="8" w:space="0" w:color="auto"/>
              <w:left w:val="single" w:sz="8" w:space="0" w:color="auto"/>
              <w:bottom w:val="single" w:sz="8" w:space="0" w:color="auto"/>
              <w:right w:val="single" w:sz="8" w:space="0" w:color="auto"/>
            </w:tcBorders>
          </w:tcPr>
          <w:p w14:paraId="632BC7C9" w14:textId="77777777" w:rsidR="00A56F98" w:rsidRPr="00BD143D" w:rsidRDefault="00A56F98" w:rsidP="00953A98">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60" w:line="360" w:lineRule="auto"/>
              <w:jc w:val="left"/>
              <w:rPr>
                <w:rFonts w:eastAsiaTheme="minorHAnsi" w:cs="Arial"/>
                <w:szCs w:val="20"/>
              </w:rPr>
            </w:pPr>
            <w:r w:rsidRPr="00BD143D">
              <w:rPr>
                <w:rFonts w:eastAsiaTheme="minorHAnsi" w:cs="Arial"/>
                <w:szCs w:val="20"/>
              </w:rPr>
              <w:t>All structural bolts and holding down bolts are of class 8.8 unless otherwise specified on the drawings.</w:t>
            </w:r>
          </w:p>
        </w:tc>
      </w:tr>
      <w:tr w:rsidR="00A56F98" w:rsidRPr="00084228" w14:paraId="632BC7CD" w14:textId="77777777" w:rsidTr="00FD36CA">
        <w:trPr>
          <w:trHeight w:val="283"/>
        </w:trPr>
        <w:tc>
          <w:tcPr>
            <w:tcW w:w="3261" w:type="dxa"/>
            <w:tcBorders>
              <w:top w:val="single" w:sz="8" w:space="0" w:color="auto"/>
              <w:left w:val="single" w:sz="8" w:space="0" w:color="auto"/>
              <w:bottom w:val="single" w:sz="8" w:space="0" w:color="auto"/>
              <w:right w:val="single" w:sz="8" w:space="0" w:color="auto"/>
            </w:tcBorders>
            <w:shd w:val="clear" w:color="auto" w:fill="BFBFBF"/>
            <w:hideMark/>
          </w:tcPr>
          <w:p w14:paraId="632BC7CB"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b/>
                <w:szCs w:val="20"/>
              </w:rPr>
            </w:pPr>
            <w:r w:rsidRPr="00BD143D">
              <w:rPr>
                <w:rFonts w:eastAsiaTheme="minorHAnsi" w:cs="Arial"/>
                <w:b/>
                <w:szCs w:val="20"/>
              </w:rPr>
              <w:t>4.2</w:t>
            </w:r>
          </w:p>
        </w:tc>
        <w:tc>
          <w:tcPr>
            <w:tcW w:w="6521" w:type="dxa"/>
            <w:tcBorders>
              <w:top w:val="single" w:sz="8" w:space="0" w:color="auto"/>
              <w:left w:val="single" w:sz="8" w:space="0" w:color="auto"/>
              <w:bottom w:val="single" w:sz="8" w:space="0" w:color="auto"/>
              <w:right w:val="single" w:sz="8" w:space="0" w:color="auto"/>
            </w:tcBorders>
            <w:shd w:val="clear" w:color="auto" w:fill="BFBFBF"/>
            <w:hideMark/>
          </w:tcPr>
          <w:p w14:paraId="632BC7CC"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60" w:line="276" w:lineRule="auto"/>
              <w:jc w:val="left"/>
              <w:rPr>
                <w:rFonts w:eastAsiaTheme="minorHAnsi" w:cs="Arial"/>
                <w:b/>
                <w:szCs w:val="20"/>
              </w:rPr>
            </w:pPr>
            <w:r w:rsidRPr="00BD143D">
              <w:rPr>
                <w:rFonts w:eastAsiaTheme="minorHAnsi" w:cs="Arial"/>
                <w:b/>
                <w:szCs w:val="20"/>
              </w:rPr>
              <w:t>Drawings</w:t>
            </w:r>
          </w:p>
        </w:tc>
      </w:tr>
      <w:tr w:rsidR="00A56F98" w:rsidRPr="00084228" w14:paraId="632BC7D0" w14:textId="77777777" w:rsidTr="00FD36CA">
        <w:trPr>
          <w:trHeight w:val="283"/>
        </w:trPr>
        <w:tc>
          <w:tcPr>
            <w:tcW w:w="3261" w:type="dxa"/>
            <w:tcBorders>
              <w:top w:val="single" w:sz="8" w:space="0" w:color="auto"/>
              <w:left w:val="single" w:sz="4" w:space="0" w:color="auto"/>
              <w:bottom w:val="single" w:sz="4" w:space="0" w:color="auto"/>
              <w:right w:val="single" w:sz="4" w:space="0" w:color="auto"/>
            </w:tcBorders>
            <w:hideMark/>
          </w:tcPr>
          <w:p w14:paraId="632BC7CE"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t>4.2.1</w:t>
            </w:r>
          </w:p>
        </w:tc>
        <w:tc>
          <w:tcPr>
            <w:tcW w:w="6521" w:type="dxa"/>
            <w:tcBorders>
              <w:top w:val="single" w:sz="8" w:space="0" w:color="auto"/>
              <w:left w:val="single" w:sz="4" w:space="0" w:color="auto"/>
              <w:bottom w:val="single" w:sz="4" w:space="0" w:color="auto"/>
              <w:right w:val="single" w:sz="4" w:space="0" w:color="auto"/>
            </w:tcBorders>
            <w:hideMark/>
          </w:tcPr>
          <w:p w14:paraId="632BC7CF"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60" w:line="276" w:lineRule="auto"/>
              <w:jc w:val="left"/>
              <w:rPr>
                <w:rFonts w:eastAsiaTheme="minorHAnsi" w:cs="Arial"/>
                <w:szCs w:val="20"/>
              </w:rPr>
            </w:pPr>
            <w:r w:rsidRPr="00BD143D">
              <w:rPr>
                <w:rFonts w:eastAsiaTheme="minorHAnsi" w:cs="Arial"/>
                <w:szCs w:val="20"/>
              </w:rPr>
              <w:t>General</w:t>
            </w:r>
          </w:p>
        </w:tc>
      </w:tr>
      <w:tr w:rsidR="00A56F98" w:rsidRPr="00084228" w14:paraId="632BC7D6"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7D1"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t>4.2.1.3</w:t>
            </w:r>
          </w:p>
        </w:tc>
        <w:tc>
          <w:tcPr>
            <w:tcW w:w="6521" w:type="dxa"/>
            <w:tcBorders>
              <w:top w:val="single" w:sz="4" w:space="0" w:color="auto"/>
              <w:left w:val="single" w:sz="4" w:space="0" w:color="auto"/>
              <w:bottom w:val="single" w:sz="4" w:space="0" w:color="auto"/>
              <w:right w:val="single" w:sz="4" w:space="0" w:color="auto"/>
            </w:tcBorders>
            <w:hideMark/>
          </w:tcPr>
          <w:p w14:paraId="632BC7D2"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30" w:line="276" w:lineRule="auto"/>
              <w:jc w:val="left"/>
              <w:rPr>
                <w:rFonts w:eastAsiaTheme="minorHAnsi" w:cs="Arial"/>
                <w:szCs w:val="20"/>
              </w:rPr>
            </w:pPr>
            <w:r w:rsidRPr="00BD143D">
              <w:rPr>
                <w:rFonts w:eastAsiaTheme="minorHAnsi" w:cs="Arial"/>
                <w:szCs w:val="20"/>
              </w:rPr>
              <w:t>Format of drawings</w:t>
            </w:r>
          </w:p>
          <w:p w14:paraId="632BC7D3" w14:textId="77777777" w:rsidR="00A56F98" w:rsidRPr="00BD143D" w:rsidRDefault="00A56F98" w:rsidP="009D36FD">
            <w:pPr>
              <w:tabs>
                <w:tab w:val="clear" w:pos="357"/>
              </w:tabs>
              <w:spacing w:before="30" w:after="30" w:line="276" w:lineRule="auto"/>
              <w:jc w:val="left"/>
              <w:rPr>
                <w:rFonts w:eastAsiaTheme="minorHAnsi" w:cs="Arial"/>
                <w:szCs w:val="20"/>
              </w:rPr>
            </w:pPr>
          </w:p>
          <w:p w14:paraId="632BC7D4" w14:textId="729E4981" w:rsidR="00A56F98" w:rsidRPr="00BD143D" w:rsidRDefault="00A56F98" w:rsidP="009D36FD">
            <w:pPr>
              <w:tabs>
                <w:tab w:val="clear" w:pos="357"/>
              </w:tabs>
              <w:spacing w:before="60" w:after="60" w:line="276" w:lineRule="auto"/>
              <w:jc w:val="left"/>
              <w:rPr>
                <w:rFonts w:eastAsiaTheme="minorHAnsi" w:cs="Arial"/>
                <w:szCs w:val="20"/>
              </w:rPr>
            </w:pPr>
            <w:r w:rsidRPr="00BD143D">
              <w:rPr>
                <w:rFonts w:eastAsiaTheme="minorHAnsi" w:cs="Arial"/>
                <w:szCs w:val="20"/>
              </w:rPr>
              <w:t>The clause is deleted and replaced with the following:</w:t>
            </w:r>
          </w:p>
          <w:p w14:paraId="632BC7D5" w14:textId="294796BD" w:rsidR="00A56F98" w:rsidRPr="00BD143D" w:rsidRDefault="00A56F98" w:rsidP="00ED2918">
            <w:pPr>
              <w:rPr>
                <w:rFonts w:eastAsiaTheme="minorHAnsi" w:cs="Arial"/>
                <w:szCs w:val="20"/>
              </w:rPr>
            </w:pPr>
            <w:r w:rsidRPr="00BD143D">
              <w:rPr>
                <w:rFonts w:eastAsiaTheme="minorHAnsi" w:cs="Arial"/>
                <w:iCs/>
                <w:szCs w:val="20"/>
              </w:rPr>
              <w:t xml:space="preserve">“All </w:t>
            </w:r>
            <w:r w:rsidR="00ED2918">
              <w:rPr>
                <w:rFonts w:eastAsiaTheme="minorHAnsi" w:cs="Arial"/>
                <w:iCs/>
                <w:szCs w:val="20"/>
              </w:rPr>
              <w:t>d</w:t>
            </w:r>
            <w:r w:rsidR="00ED2918" w:rsidRPr="00BD143D">
              <w:rPr>
                <w:rFonts w:eastAsiaTheme="minorHAnsi" w:cs="Arial"/>
                <w:iCs/>
                <w:szCs w:val="20"/>
              </w:rPr>
              <w:t xml:space="preserve">rawings </w:t>
            </w:r>
            <w:r w:rsidRPr="00BD143D">
              <w:rPr>
                <w:rFonts w:eastAsiaTheme="minorHAnsi" w:cs="Arial"/>
                <w:iCs/>
                <w:szCs w:val="20"/>
              </w:rPr>
              <w:t xml:space="preserve">prepared by the </w:t>
            </w:r>
            <w:r w:rsidRPr="00BD143D">
              <w:rPr>
                <w:rFonts w:eastAsiaTheme="minorHAnsi" w:cs="Arial"/>
                <w:i/>
                <w:iCs/>
                <w:szCs w:val="20"/>
              </w:rPr>
              <w:t xml:space="preserve">Contractor </w:t>
            </w:r>
            <w:r w:rsidR="009D6D49" w:rsidRPr="00BD143D">
              <w:rPr>
                <w:rFonts w:eastAsiaTheme="minorHAnsi" w:cs="Arial"/>
                <w:i/>
                <w:iCs/>
                <w:szCs w:val="20"/>
              </w:rPr>
              <w:t>a</w:t>
            </w:r>
            <w:r w:rsidR="009D6D49">
              <w:rPr>
                <w:rFonts w:eastAsiaTheme="minorHAnsi" w:cs="Arial"/>
                <w:i/>
                <w:iCs/>
                <w:szCs w:val="20"/>
              </w:rPr>
              <w:t>re</w:t>
            </w:r>
            <w:r w:rsidRPr="00BD143D">
              <w:rPr>
                <w:rFonts w:eastAsiaTheme="minorHAnsi" w:cs="Arial"/>
                <w:iCs/>
                <w:szCs w:val="20"/>
              </w:rPr>
              <w:t xml:space="preserve"> issued to the </w:t>
            </w:r>
            <w:r w:rsidRPr="00BD143D">
              <w:rPr>
                <w:rFonts w:eastAsiaTheme="minorHAnsi" w:cs="Arial"/>
                <w:i/>
                <w:iCs/>
                <w:szCs w:val="20"/>
              </w:rPr>
              <w:t xml:space="preserve">Project </w:t>
            </w:r>
            <w:proofErr w:type="gramStart"/>
            <w:r w:rsidRPr="00BD143D">
              <w:rPr>
                <w:rFonts w:eastAsiaTheme="minorHAnsi" w:cs="Arial"/>
                <w:i/>
                <w:iCs/>
                <w:szCs w:val="20"/>
              </w:rPr>
              <w:t>Manager</w:t>
            </w:r>
            <w:r w:rsidRPr="00BD143D">
              <w:rPr>
                <w:rFonts w:eastAsiaTheme="minorHAnsi" w:cs="Arial"/>
                <w:iCs/>
                <w:szCs w:val="20"/>
              </w:rPr>
              <w:t xml:space="preserve"> </w:t>
            </w:r>
            <w:r w:rsidR="009D6D49">
              <w:rPr>
                <w:rFonts w:eastAsiaTheme="minorHAnsi" w:cs="Arial"/>
                <w:iCs/>
                <w:szCs w:val="20"/>
              </w:rPr>
              <w:t xml:space="preserve"> for</w:t>
            </w:r>
            <w:proofErr w:type="gramEnd"/>
            <w:r w:rsidR="009D6D49">
              <w:rPr>
                <w:rFonts w:eastAsiaTheme="minorHAnsi" w:cs="Arial"/>
                <w:iCs/>
                <w:szCs w:val="20"/>
              </w:rPr>
              <w:t xml:space="preserve"> acceptance, in accordance with Section 3.3.1.</w:t>
            </w:r>
          </w:p>
        </w:tc>
      </w:tr>
      <w:tr w:rsidR="00A56F98" w:rsidRPr="00084228" w14:paraId="632BC7DF"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7DD"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t>4.2.4</w:t>
            </w:r>
          </w:p>
        </w:tc>
        <w:tc>
          <w:tcPr>
            <w:tcW w:w="6521" w:type="dxa"/>
            <w:tcBorders>
              <w:top w:val="single" w:sz="4" w:space="0" w:color="auto"/>
              <w:left w:val="single" w:sz="4" w:space="0" w:color="auto"/>
              <w:bottom w:val="single" w:sz="4" w:space="0" w:color="auto"/>
              <w:right w:val="single" w:sz="4" w:space="0" w:color="auto"/>
            </w:tcBorders>
            <w:hideMark/>
          </w:tcPr>
          <w:p w14:paraId="632BC7DE"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60" w:after="60" w:line="276" w:lineRule="auto"/>
              <w:jc w:val="left"/>
              <w:rPr>
                <w:rFonts w:eastAsiaTheme="minorHAnsi" w:cs="Arial"/>
                <w:szCs w:val="20"/>
              </w:rPr>
            </w:pPr>
            <w:r w:rsidRPr="00BD143D">
              <w:rPr>
                <w:rFonts w:eastAsiaTheme="minorHAnsi" w:cs="Arial"/>
                <w:szCs w:val="20"/>
              </w:rPr>
              <w:t>Fabrication drawings (shop detailing)</w:t>
            </w:r>
          </w:p>
        </w:tc>
      </w:tr>
      <w:tr w:rsidR="00A56F98" w:rsidRPr="00084228" w14:paraId="632BC7E3"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7E0"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t>4.2.4</w:t>
            </w:r>
          </w:p>
        </w:tc>
        <w:tc>
          <w:tcPr>
            <w:tcW w:w="6521" w:type="dxa"/>
            <w:tcBorders>
              <w:top w:val="single" w:sz="4" w:space="0" w:color="auto"/>
              <w:left w:val="single" w:sz="4" w:space="0" w:color="auto"/>
              <w:bottom w:val="single" w:sz="4" w:space="0" w:color="auto"/>
              <w:right w:val="single" w:sz="4" w:space="0" w:color="auto"/>
            </w:tcBorders>
            <w:hideMark/>
          </w:tcPr>
          <w:p w14:paraId="632BC7E1"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60" w:after="60" w:line="276" w:lineRule="auto"/>
              <w:jc w:val="left"/>
              <w:rPr>
                <w:rFonts w:eastAsiaTheme="minorHAnsi" w:cs="Arial"/>
                <w:szCs w:val="20"/>
              </w:rPr>
            </w:pPr>
            <w:r w:rsidRPr="00BD143D">
              <w:rPr>
                <w:rFonts w:eastAsiaTheme="minorHAnsi" w:cs="Arial"/>
                <w:szCs w:val="20"/>
              </w:rPr>
              <w:t>The following clause is added:</w:t>
            </w:r>
          </w:p>
          <w:p w14:paraId="632BC7E2" w14:textId="02AFC2B3" w:rsidR="00A56F98" w:rsidRPr="00BD143D" w:rsidRDefault="00A56F98" w:rsidP="00ED2918">
            <w:pPr>
              <w:rPr>
                <w:rFonts w:eastAsiaTheme="minorHAnsi" w:cs="Arial"/>
                <w:szCs w:val="20"/>
              </w:rPr>
            </w:pPr>
            <w:r w:rsidRPr="00BD143D">
              <w:rPr>
                <w:rFonts w:eastAsiaTheme="minorHAnsi" w:cs="Arial"/>
                <w:iCs/>
                <w:szCs w:val="20"/>
              </w:rPr>
              <w:t xml:space="preserve">“Fabrication drawings are prepared by the </w:t>
            </w:r>
            <w:r w:rsidRPr="00BD143D">
              <w:rPr>
                <w:rFonts w:eastAsiaTheme="minorHAnsi" w:cs="Arial"/>
                <w:i/>
                <w:iCs/>
                <w:szCs w:val="20"/>
              </w:rPr>
              <w:t>Contractor</w:t>
            </w:r>
            <w:r w:rsidRPr="00BD143D">
              <w:rPr>
                <w:rFonts w:eastAsiaTheme="minorHAnsi" w:cs="Arial"/>
                <w:iCs/>
                <w:szCs w:val="20"/>
              </w:rPr>
              <w:t xml:space="preserve">. The drawings are issued to the </w:t>
            </w:r>
            <w:r w:rsidRPr="00BD143D">
              <w:rPr>
                <w:rFonts w:eastAsiaTheme="minorHAnsi" w:cs="Arial"/>
                <w:i/>
                <w:iCs/>
                <w:szCs w:val="20"/>
              </w:rPr>
              <w:t>Project Manager</w:t>
            </w:r>
            <w:r w:rsidRPr="00BD143D">
              <w:rPr>
                <w:rFonts w:eastAsiaTheme="minorHAnsi" w:cs="Arial"/>
                <w:iCs/>
                <w:szCs w:val="20"/>
              </w:rPr>
              <w:t xml:space="preserve"> for his acceptance</w:t>
            </w:r>
            <w:r w:rsidR="00ED2918">
              <w:rPr>
                <w:rFonts w:eastAsiaTheme="minorHAnsi" w:cs="Arial"/>
                <w:iCs/>
                <w:szCs w:val="20"/>
              </w:rPr>
              <w:t xml:space="preserve"> i</w:t>
            </w:r>
            <w:r w:rsidR="009D6D49">
              <w:rPr>
                <w:rFonts w:eastAsiaTheme="minorHAnsi" w:cs="Arial"/>
                <w:iCs/>
                <w:szCs w:val="20"/>
              </w:rPr>
              <w:t>n accordance Section 3.3.1</w:t>
            </w:r>
            <w:r w:rsidR="008A4812">
              <w:rPr>
                <w:rFonts w:eastAsiaTheme="minorHAnsi" w:cs="Arial"/>
                <w:iCs/>
                <w:szCs w:val="20"/>
              </w:rPr>
              <w:t xml:space="preserve">, </w:t>
            </w:r>
            <w:proofErr w:type="spellStart"/>
            <w:r w:rsidR="008A4812">
              <w:rPr>
                <w:rFonts w:eastAsiaTheme="minorHAnsi" w:cs="Arial"/>
                <w:iCs/>
                <w:szCs w:val="20"/>
              </w:rPr>
              <w:t>dwg</w:t>
            </w:r>
            <w:proofErr w:type="spellEnd"/>
            <w:r w:rsidR="008A4812">
              <w:rPr>
                <w:rFonts w:eastAsiaTheme="minorHAnsi" w:cs="Arial"/>
                <w:iCs/>
                <w:szCs w:val="20"/>
              </w:rPr>
              <w:t>)</w:t>
            </w:r>
            <w:r w:rsidRPr="00BD143D">
              <w:rPr>
                <w:rFonts w:eastAsiaTheme="minorHAnsi" w:cs="Arial"/>
                <w:iCs/>
                <w:szCs w:val="20"/>
              </w:rPr>
              <w:t xml:space="preserve">. The </w:t>
            </w:r>
            <w:r w:rsidRPr="00BD143D">
              <w:rPr>
                <w:rFonts w:eastAsiaTheme="minorHAnsi" w:cs="Arial"/>
                <w:i/>
                <w:iCs/>
                <w:szCs w:val="20"/>
              </w:rPr>
              <w:t>Contractor</w:t>
            </w:r>
            <w:r w:rsidRPr="00BD143D">
              <w:rPr>
                <w:rFonts w:eastAsiaTheme="minorHAnsi" w:cs="Arial"/>
                <w:iCs/>
                <w:szCs w:val="20"/>
              </w:rPr>
              <w:t xml:space="preserve"> may not commence with fabrication until written acceptance from the </w:t>
            </w:r>
            <w:r w:rsidRPr="00BD143D">
              <w:rPr>
                <w:rFonts w:eastAsiaTheme="minorHAnsi" w:cs="Arial"/>
                <w:i/>
                <w:iCs/>
                <w:szCs w:val="20"/>
              </w:rPr>
              <w:t>Project Manager</w:t>
            </w:r>
            <w:r w:rsidRPr="00BD143D">
              <w:rPr>
                <w:rFonts w:eastAsiaTheme="minorHAnsi" w:cs="Arial"/>
                <w:iCs/>
                <w:szCs w:val="20"/>
              </w:rPr>
              <w:t xml:space="preserve"> is received.”</w:t>
            </w:r>
          </w:p>
        </w:tc>
      </w:tr>
      <w:tr w:rsidR="00A56F98" w:rsidRPr="00084228" w14:paraId="632BC7E6"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7E4"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t>4.2.4.2</w:t>
            </w:r>
          </w:p>
        </w:tc>
        <w:tc>
          <w:tcPr>
            <w:tcW w:w="6521" w:type="dxa"/>
            <w:tcBorders>
              <w:top w:val="single" w:sz="4" w:space="0" w:color="auto"/>
              <w:left w:val="single" w:sz="4" w:space="0" w:color="auto"/>
              <w:bottom w:val="single" w:sz="4" w:space="0" w:color="auto"/>
              <w:right w:val="single" w:sz="4" w:space="0" w:color="auto"/>
            </w:tcBorders>
            <w:hideMark/>
          </w:tcPr>
          <w:p w14:paraId="632BC7E5"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60" w:after="60" w:line="276" w:lineRule="auto"/>
              <w:jc w:val="left"/>
              <w:rPr>
                <w:rFonts w:eastAsiaTheme="minorHAnsi" w:cs="Arial"/>
                <w:szCs w:val="20"/>
              </w:rPr>
            </w:pPr>
            <w:r w:rsidRPr="00BD143D">
              <w:rPr>
                <w:rFonts w:eastAsiaTheme="minorHAnsi" w:cs="Arial"/>
                <w:szCs w:val="20"/>
              </w:rPr>
              <w:t>Attachments to facilitate erections may not remain as part of the permanent structure.</w:t>
            </w:r>
          </w:p>
        </w:tc>
      </w:tr>
      <w:tr w:rsidR="00A56F98" w:rsidRPr="00084228" w14:paraId="632BC7EA"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7E7"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t>4.2.4.4</w:t>
            </w:r>
          </w:p>
        </w:tc>
        <w:tc>
          <w:tcPr>
            <w:tcW w:w="6521" w:type="dxa"/>
            <w:tcBorders>
              <w:top w:val="single" w:sz="4" w:space="0" w:color="auto"/>
              <w:left w:val="single" w:sz="4" w:space="0" w:color="auto"/>
              <w:bottom w:val="single" w:sz="4" w:space="0" w:color="auto"/>
              <w:right w:val="single" w:sz="4" w:space="0" w:color="auto"/>
            </w:tcBorders>
          </w:tcPr>
          <w:p w14:paraId="632BC7E8"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200" w:line="276" w:lineRule="auto"/>
              <w:jc w:val="left"/>
              <w:rPr>
                <w:rFonts w:eastAsiaTheme="minorHAnsi" w:cs="Arial"/>
                <w:szCs w:val="20"/>
                <w:lang w:val="en-GB"/>
              </w:rPr>
            </w:pPr>
            <w:r w:rsidRPr="00BD143D">
              <w:rPr>
                <w:rFonts w:eastAsiaTheme="minorHAnsi" w:cs="Arial"/>
                <w:szCs w:val="20"/>
              </w:rPr>
              <w:t xml:space="preserve">Hole sizes for holding-down bolts </w:t>
            </w:r>
            <w:proofErr w:type="gramStart"/>
            <w:r w:rsidRPr="00BD143D">
              <w:rPr>
                <w:rFonts w:eastAsiaTheme="minorHAnsi" w:cs="Arial"/>
                <w:szCs w:val="20"/>
              </w:rPr>
              <w:t>in excess of</w:t>
            </w:r>
            <w:proofErr w:type="gramEnd"/>
            <w:r w:rsidRPr="00BD143D">
              <w:rPr>
                <w:rFonts w:eastAsiaTheme="minorHAnsi" w:cs="Arial"/>
                <w:szCs w:val="20"/>
              </w:rPr>
              <w:t xml:space="preserve"> 36mm diameter are as follows:</w:t>
            </w:r>
          </w:p>
          <w:p w14:paraId="632BC7E9"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60" w:after="60" w:line="276" w:lineRule="auto"/>
              <w:jc w:val="left"/>
              <w:rPr>
                <w:rFonts w:eastAsiaTheme="minorHAnsi" w:cs="Arial"/>
                <w:szCs w:val="20"/>
              </w:rPr>
            </w:pPr>
            <w:r w:rsidRPr="00BD143D">
              <w:rPr>
                <w:rFonts w:eastAsiaTheme="minorHAnsi" w:cs="Arial"/>
                <w:szCs w:val="20"/>
              </w:rPr>
              <w:t>Are not greater than 40m</w:t>
            </w:r>
          </w:p>
        </w:tc>
      </w:tr>
      <w:tr w:rsidR="00A56F98" w:rsidRPr="00084228" w14:paraId="632BC7ED"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7EB"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t>4.2.4.7</w:t>
            </w:r>
          </w:p>
        </w:tc>
        <w:tc>
          <w:tcPr>
            <w:tcW w:w="6521" w:type="dxa"/>
            <w:tcBorders>
              <w:top w:val="single" w:sz="4" w:space="0" w:color="auto"/>
              <w:left w:val="single" w:sz="4" w:space="0" w:color="auto"/>
              <w:bottom w:val="single" w:sz="4" w:space="0" w:color="auto"/>
              <w:right w:val="single" w:sz="4" w:space="0" w:color="auto"/>
            </w:tcBorders>
            <w:hideMark/>
          </w:tcPr>
          <w:p w14:paraId="632BC7EC" w14:textId="491CE9D9" w:rsidR="00A56F98" w:rsidRPr="00BD143D" w:rsidRDefault="00A56F98" w:rsidP="000C1BB4">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60" w:after="60" w:line="276" w:lineRule="auto"/>
              <w:jc w:val="left"/>
              <w:rPr>
                <w:rFonts w:eastAsiaTheme="minorHAnsi" w:cs="Arial"/>
                <w:szCs w:val="20"/>
              </w:rPr>
            </w:pPr>
            <w:r w:rsidRPr="00BD143D">
              <w:rPr>
                <w:rFonts w:eastAsiaTheme="minorHAnsi" w:cs="Arial"/>
                <w:szCs w:val="20"/>
              </w:rPr>
              <w:t xml:space="preserve">Connections to allow movements </w:t>
            </w:r>
            <w:r w:rsidR="000C1BB4">
              <w:rPr>
                <w:rFonts w:eastAsiaTheme="minorHAnsi" w:cs="Arial"/>
                <w:szCs w:val="20"/>
              </w:rPr>
              <w:t>are</w:t>
            </w:r>
            <w:r w:rsidRPr="00BD143D">
              <w:rPr>
                <w:rFonts w:eastAsiaTheme="minorHAnsi" w:cs="Arial"/>
                <w:szCs w:val="20"/>
              </w:rPr>
              <w:t xml:space="preserve"> as shown on the </w:t>
            </w:r>
            <w:r w:rsidR="000C1BB4">
              <w:rPr>
                <w:rFonts w:eastAsiaTheme="minorHAnsi" w:cs="Arial"/>
                <w:szCs w:val="20"/>
              </w:rPr>
              <w:t>d</w:t>
            </w:r>
            <w:r w:rsidRPr="00BD143D">
              <w:rPr>
                <w:rFonts w:eastAsiaTheme="minorHAnsi" w:cs="Arial"/>
                <w:szCs w:val="20"/>
              </w:rPr>
              <w:t>rawings.</w:t>
            </w:r>
          </w:p>
        </w:tc>
      </w:tr>
      <w:tr w:rsidR="00A56F98" w:rsidRPr="00084228" w14:paraId="632BC7F0"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shd w:val="clear" w:color="auto" w:fill="BFBFBF"/>
            <w:hideMark/>
          </w:tcPr>
          <w:p w14:paraId="632BC7EE"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b/>
                <w:szCs w:val="20"/>
              </w:rPr>
            </w:pPr>
            <w:r w:rsidRPr="00BD143D">
              <w:rPr>
                <w:rFonts w:eastAsiaTheme="minorHAnsi" w:cs="Arial"/>
                <w:b/>
                <w:szCs w:val="20"/>
              </w:rPr>
              <w:t>4.3</w:t>
            </w:r>
          </w:p>
        </w:tc>
        <w:tc>
          <w:tcPr>
            <w:tcW w:w="6521" w:type="dxa"/>
            <w:tcBorders>
              <w:top w:val="single" w:sz="4" w:space="0" w:color="auto"/>
              <w:left w:val="single" w:sz="4" w:space="0" w:color="auto"/>
              <w:bottom w:val="single" w:sz="4" w:space="0" w:color="auto"/>
              <w:right w:val="single" w:sz="4" w:space="0" w:color="auto"/>
            </w:tcBorders>
            <w:shd w:val="clear" w:color="auto" w:fill="BFBFBF"/>
            <w:hideMark/>
          </w:tcPr>
          <w:p w14:paraId="632BC7EF"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60" w:after="60" w:line="276" w:lineRule="auto"/>
              <w:jc w:val="left"/>
              <w:rPr>
                <w:rFonts w:eastAsiaTheme="minorHAnsi" w:cs="Arial"/>
                <w:b/>
                <w:szCs w:val="20"/>
              </w:rPr>
            </w:pPr>
            <w:r w:rsidRPr="00BD143D">
              <w:rPr>
                <w:rFonts w:eastAsiaTheme="minorHAnsi" w:cs="Arial"/>
                <w:b/>
                <w:szCs w:val="20"/>
              </w:rPr>
              <w:t>Workmanship (General)</w:t>
            </w:r>
          </w:p>
        </w:tc>
      </w:tr>
      <w:tr w:rsidR="00A56F98" w:rsidRPr="00084228" w14:paraId="632BC7F3"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7F1"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t>4.3.6</w:t>
            </w:r>
          </w:p>
        </w:tc>
        <w:tc>
          <w:tcPr>
            <w:tcW w:w="6521" w:type="dxa"/>
            <w:tcBorders>
              <w:top w:val="single" w:sz="4" w:space="0" w:color="auto"/>
              <w:left w:val="single" w:sz="4" w:space="0" w:color="auto"/>
              <w:bottom w:val="single" w:sz="4" w:space="0" w:color="auto"/>
              <w:right w:val="single" w:sz="4" w:space="0" w:color="auto"/>
            </w:tcBorders>
            <w:hideMark/>
          </w:tcPr>
          <w:p w14:paraId="632BC7F2"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60" w:after="60" w:line="276" w:lineRule="auto"/>
              <w:jc w:val="left"/>
              <w:rPr>
                <w:rFonts w:eastAsiaTheme="minorHAnsi" w:cs="Arial"/>
                <w:szCs w:val="20"/>
              </w:rPr>
            </w:pPr>
            <w:r w:rsidRPr="00BD143D">
              <w:rPr>
                <w:rFonts w:eastAsiaTheme="minorHAnsi" w:cs="Arial"/>
                <w:szCs w:val="20"/>
              </w:rPr>
              <w:t>Holing</w:t>
            </w:r>
          </w:p>
        </w:tc>
      </w:tr>
      <w:tr w:rsidR="00A56F98" w:rsidRPr="00084228" w14:paraId="632BC7F7"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7F4"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t>4.3.6</w:t>
            </w:r>
          </w:p>
        </w:tc>
        <w:tc>
          <w:tcPr>
            <w:tcW w:w="6521" w:type="dxa"/>
            <w:tcBorders>
              <w:top w:val="single" w:sz="4" w:space="0" w:color="auto"/>
              <w:left w:val="single" w:sz="4" w:space="0" w:color="auto"/>
              <w:bottom w:val="single" w:sz="4" w:space="0" w:color="auto"/>
              <w:right w:val="single" w:sz="4" w:space="0" w:color="auto"/>
            </w:tcBorders>
            <w:hideMark/>
          </w:tcPr>
          <w:p w14:paraId="632BC7F5"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30" w:line="276" w:lineRule="auto"/>
              <w:jc w:val="left"/>
              <w:rPr>
                <w:rFonts w:eastAsiaTheme="minorHAnsi" w:cs="Arial"/>
                <w:szCs w:val="20"/>
              </w:rPr>
            </w:pPr>
            <w:r w:rsidRPr="00BD143D">
              <w:rPr>
                <w:rFonts w:eastAsiaTheme="minorHAnsi" w:cs="Arial"/>
                <w:szCs w:val="20"/>
              </w:rPr>
              <w:t>The following clause is added:</w:t>
            </w:r>
          </w:p>
          <w:p w14:paraId="632BC7F6"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BD143D">
              <w:rPr>
                <w:rFonts w:eastAsiaTheme="minorHAnsi" w:cs="Arial"/>
                <w:iCs/>
                <w:szCs w:val="20"/>
              </w:rPr>
              <w:t>“Flame cutting of holes is not permitted.”</w:t>
            </w:r>
          </w:p>
        </w:tc>
      </w:tr>
      <w:tr w:rsidR="00A56F98" w:rsidRPr="00084228" w14:paraId="632BC7FA"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shd w:val="clear" w:color="auto" w:fill="BFBFBF"/>
            <w:hideMark/>
          </w:tcPr>
          <w:p w14:paraId="632BC7F8"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b/>
                <w:szCs w:val="20"/>
              </w:rPr>
            </w:pPr>
            <w:r w:rsidRPr="00BD143D">
              <w:rPr>
                <w:rFonts w:eastAsiaTheme="minorHAnsi" w:cs="Arial"/>
                <w:b/>
                <w:szCs w:val="20"/>
              </w:rPr>
              <w:t>4.4</w:t>
            </w:r>
          </w:p>
        </w:tc>
        <w:tc>
          <w:tcPr>
            <w:tcW w:w="6521" w:type="dxa"/>
            <w:tcBorders>
              <w:top w:val="single" w:sz="4" w:space="0" w:color="auto"/>
              <w:left w:val="single" w:sz="4" w:space="0" w:color="auto"/>
              <w:bottom w:val="single" w:sz="4" w:space="0" w:color="auto"/>
              <w:right w:val="single" w:sz="4" w:space="0" w:color="auto"/>
            </w:tcBorders>
            <w:shd w:val="clear" w:color="auto" w:fill="BFBFBF"/>
            <w:hideMark/>
          </w:tcPr>
          <w:p w14:paraId="632BC7F9"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30" w:line="276" w:lineRule="auto"/>
              <w:jc w:val="left"/>
              <w:rPr>
                <w:rFonts w:eastAsiaTheme="minorHAnsi" w:cs="Arial"/>
                <w:b/>
                <w:szCs w:val="20"/>
              </w:rPr>
            </w:pPr>
            <w:r w:rsidRPr="00BD143D">
              <w:rPr>
                <w:rFonts w:eastAsiaTheme="minorHAnsi" w:cs="Arial"/>
                <w:b/>
                <w:szCs w:val="20"/>
              </w:rPr>
              <w:t>Workmanship (Welding)</w:t>
            </w:r>
          </w:p>
        </w:tc>
      </w:tr>
      <w:tr w:rsidR="00A56F98" w:rsidRPr="00084228" w14:paraId="632BC7FD"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7FB"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BD143D">
              <w:rPr>
                <w:rFonts w:eastAsiaTheme="minorHAnsi" w:cs="Arial"/>
                <w:szCs w:val="20"/>
              </w:rPr>
              <w:t>4.4.4</w:t>
            </w:r>
          </w:p>
        </w:tc>
        <w:tc>
          <w:tcPr>
            <w:tcW w:w="6521" w:type="dxa"/>
            <w:tcBorders>
              <w:top w:val="single" w:sz="4" w:space="0" w:color="auto"/>
              <w:left w:val="single" w:sz="4" w:space="0" w:color="auto"/>
              <w:bottom w:val="single" w:sz="4" w:space="0" w:color="auto"/>
              <w:right w:val="single" w:sz="4" w:space="0" w:color="auto"/>
            </w:tcBorders>
            <w:hideMark/>
          </w:tcPr>
          <w:p w14:paraId="632BC7FC" w14:textId="77777777" w:rsidR="00A56F98" w:rsidRPr="00BD143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30" w:line="276" w:lineRule="auto"/>
              <w:jc w:val="left"/>
              <w:rPr>
                <w:rFonts w:eastAsiaTheme="minorHAnsi" w:cs="Arial"/>
                <w:szCs w:val="20"/>
              </w:rPr>
            </w:pPr>
            <w:r w:rsidRPr="00BD143D">
              <w:rPr>
                <w:rFonts w:eastAsiaTheme="minorHAnsi" w:cs="Arial"/>
                <w:szCs w:val="20"/>
              </w:rPr>
              <w:t>Assembly techniques</w:t>
            </w:r>
          </w:p>
        </w:tc>
      </w:tr>
      <w:tr w:rsidR="00A56F98" w:rsidRPr="00163C8D" w14:paraId="632BC800"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7FE"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163C8D">
              <w:rPr>
                <w:rFonts w:eastAsiaTheme="minorHAnsi" w:cs="Arial"/>
                <w:szCs w:val="20"/>
              </w:rPr>
              <w:t>4.4.4.3</w:t>
            </w:r>
          </w:p>
        </w:tc>
        <w:tc>
          <w:tcPr>
            <w:tcW w:w="6521" w:type="dxa"/>
            <w:tcBorders>
              <w:top w:val="single" w:sz="4" w:space="0" w:color="auto"/>
              <w:left w:val="single" w:sz="4" w:space="0" w:color="auto"/>
              <w:bottom w:val="single" w:sz="4" w:space="0" w:color="auto"/>
              <w:right w:val="single" w:sz="4" w:space="0" w:color="auto"/>
            </w:tcBorders>
          </w:tcPr>
          <w:p w14:paraId="632BC7FF"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30" w:line="276" w:lineRule="auto"/>
              <w:jc w:val="left"/>
              <w:rPr>
                <w:rFonts w:eastAsiaTheme="minorHAnsi" w:cs="Arial"/>
                <w:szCs w:val="20"/>
              </w:rPr>
            </w:pPr>
            <w:r w:rsidRPr="00163C8D">
              <w:rPr>
                <w:rFonts w:eastAsiaTheme="minorHAnsi" w:cs="Arial"/>
                <w:szCs w:val="20"/>
              </w:rPr>
              <w:t>Tack welds are not to be incorporated into the final welds</w:t>
            </w:r>
          </w:p>
        </w:tc>
      </w:tr>
      <w:tr w:rsidR="00A56F98" w:rsidRPr="00163C8D" w14:paraId="632BC803"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801"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163C8D">
              <w:rPr>
                <w:rFonts w:eastAsiaTheme="minorHAnsi" w:cs="Arial"/>
                <w:szCs w:val="20"/>
              </w:rPr>
              <w:t>4.4.4.5</w:t>
            </w:r>
          </w:p>
        </w:tc>
        <w:tc>
          <w:tcPr>
            <w:tcW w:w="6521" w:type="dxa"/>
            <w:tcBorders>
              <w:top w:val="single" w:sz="4" w:space="0" w:color="auto"/>
              <w:left w:val="single" w:sz="4" w:space="0" w:color="auto"/>
              <w:bottom w:val="single" w:sz="4" w:space="0" w:color="auto"/>
              <w:right w:val="single" w:sz="4" w:space="0" w:color="auto"/>
            </w:tcBorders>
            <w:hideMark/>
          </w:tcPr>
          <w:p w14:paraId="632BC802"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60" w:line="276" w:lineRule="auto"/>
              <w:jc w:val="left"/>
              <w:rPr>
                <w:rFonts w:eastAsiaTheme="minorHAnsi" w:cs="Arial"/>
                <w:szCs w:val="20"/>
              </w:rPr>
            </w:pPr>
            <w:r w:rsidRPr="00163C8D">
              <w:rPr>
                <w:rFonts w:eastAsiaTheme="minorHAnsi" w:cs="Arial"/>
                <w:szCs w:val="20"/>
              </w:rPr>
              <w:t>Attachments to facilitate erection may not remain as part of the permanent structure.</w:t>
            </w:r>
          </w:p>
        </w:tc>
      </w:tr>
      <w:tr w:rsidR="00A56F98" w:rsidRPr="00163C8D" w14:paraId="632BC806"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2BC804"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163C8D">
              <w:rPr>
                <w:rFonts w:eastAsiaTheme="minorHAnsi" w:cs="Arial"/>
                <w:b/>
                <w:szCs w:val="20"/>
              </w:rPr>
              <w:t>4.5</w:t>
            </w:r>
          </w:p>
        </w:tc>
        <w:tc>
          <w:tcPr>
            <w:tcW w:w="6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2BC805"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60" w:line="276" w:lineRule="auto"/>
              <w:jc w:val="left"/>
              <w:rPr>
                <w:rFonts w:eastAsiaTheme="minorHAnsi" w:cs="Arial"/>
                <w:szCs w:val="20"/>
              </w:rPr>
            </w:pPr>
            <w:r w:rsidRPr="00163C8D">
              <w:rPr>
                <w:rFonts w:eastAsiaTheme="minorHAnsi" w:cs="Arial"/>
                <w:b/>
                <w:szCs w:val="20"/>
              </w:rPr>
              <w:t>Workmanship (Bolting)</w:t>
            </w:r>
          </w:p>
        </w:tc>
      </w:tr>
      <w:tr w:rsidR="00A56F98" w:rsidRPr="00163C8D" w14:paraId="632BC809"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07"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459"/>
              <w:jc w:val="left"/>
              <w:rPr>
                <w:rFonts w:eastAsiaTheme="minorHAnsi" w:cs="Arial"/>
                <w:szCs w:val="20"/>
              </w:rPr>
            </w:pPr>
            <w:r w:rsidRPr="00163C8D">
              <w:rPr>
                <w:rFonts w:eastAsiaTheme="minorHAnsi" w:cs="Arial"/>
                <w:szCs w:val="20"/>
              </w:rPr>
              <w:t>4.5.1.3</w:t>
            </w:r>
          </w:p>
        </w:tc>
        <w:tc>
          <w:tcPr>
            <w:tcW w:w="6521" w:type="dxa"/>
            <w:tcBorders>
              <w:top w:val="single" w:sz="4" w:space="0" w:color="auto"/>
              <w:left w:val="single" w:sz="4" w:space="0" w:color="auto"/>
              <w:bottom w:val="single" w:sz="4" w:space="0" w:color="auto"/>
              <w:right w:val="single" w:sz="4" w:space="0" w:color="auto"/>
            </w:tcBorders>
          </w:tcPr>
          <w:p w14:paraId="632BC808"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30" w:after="60" w:line="276" w:lineRule="auto"/>
              <w:jc w:val="left"/>
              <w:rPr>
                <w:rFonts w:eastAsiaTheme="minorHAnsi" w:cs="Arial"/>
                <w:szCs w:val="20"/>
              </w:rPr>
            </w:pPr>
            <w:r w:rsidRPr="00163C8D">
              <w:rPr>
                <w:rFonts w:eastAsiaTheme="minorHAnsi" w:cs="Arial"/>
                <w:szCs w:val="20"/>
              </w:rPr>
              <w:t>The maximum protrusion beyond the nut will not be more than 10 mm</w:t>
            </w:r>
          </w:p>
        </w:tc>
      </w:tr>
    </w:tbl>
    <w:p w14:paraId="632BC80A" w14:textId="77777777" w:rsidR="00A56F98" w:rsidRPr="00163C8D" w:rsidRDefault="00A56F98" w:rsidP="00D028EA">
      <w:pPr>
        <w:tabs>
          <w:tab w:val="clear" w:pos="357"/>
        </w:tabs>
        <w:spacing w:after="200" w:line="276" w:lineRule="auto"/>
        <w:jc w:val="left"/>
        <w:rPr>
          <w:rFonts w:eastAsiaTheme="minorHAnsi" w:cs="Arial"/>
          <w:vanish/>
          <w:szCs w:val="20"/>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521"/>
      </w:tblGrid>
      <w:tr w:rsidR="00A56F98" w:rsidRPr="00163C8D" w14:paraId="632BC80D" w14:textId="77777777" w:rsidTr="00FD36CA">
        <w:trPr>
          <w:trHeight w:val="283"/>
        </w:trPr>
        <w:tc>
          <w:tcPr>
            <w:tcW w:w="3261" w:type="dxa"/>
            <w:tcBorders>
              <w:top w:val="nil"/>
              <w:left w:val="single" w:sz="4" w:space="0" w:color="auto"/>
              <w:bottom w:val="single" w:sz="4" w:space="0" w:color="auto"/>
              <w:right w:val="single" w:sz="4" w:space="0" w:color="auto"/>
            </w:tcBorders>
            <w:shd w:val="clear" w:color="auto" w:fill="auto"/>
          </w:tcPr>
          <w:p w14:paraId="632BC80B"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ind w:firstLine="459"/>
              <w:jc w:val="left"/>
              <w:rPr>
                <w:rFonts w:eastAsiaTheme="minorHAnsi" w:cs="Arial"/>
                <w:szCs w:val="20"/>
              </w:rPr>
            </w:pPr>
            <w:r w:rsidRPr="00163C8D">
              <w:rPr>
                <w:rFonts w:eastAsiaTheme="minorHAnsi" w:cs="Arial"/>
                <w:szCs w:val="20"/>
              </w:rPr>
              <w:t>4.5.1.4</w:t>
            </w:r>
          </w:p>
        </w:tc>
        <w:tc>
          <w:tcPr>
            <w:tcW w:w="6521" w:type="dxa"/>
            <w:tcBorders>
              <w:top w:val="nil"/>
              <w:left w:val="single" w:sz="4" w:space="0" w:color="auto"/>
              <w:bottom w:val="single" w:sz="4" w:space="0" w:color="auto"/>
              <w:right w:val="single" w:sz="4" w:space="0" w:color="auto"/>
            </w:tcBorders>
            <w:shd w:val="clear" w:color="auto" w:fill="auto"/>
          </w:tcPr>
          <w:p w14:paraId="632BC80C"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eastAsiaTheme="minorHAnsi" w:cs="Arial"/>
                <w:szCs w:val="20"/>
              </w:rPr>
            </w:pPr>
            <w:r w:rsidRPr="00163C8D">
              <w:rPr>
                <w:rFonts w:eastAsiaTheme="minorHAnsi" w:cs="Arial"/>
                <w:szCs w:val="20"/>
              </w:rPr>
              <w:t>Washers under nuts and bolt heads on flat surfaces are required</w:t>
            </w:r>
          </w:p>
        </w:tc>
      </w:tr>
      <w:tr w:rsidR="00A56F98" w:rsidRPr="00163C8D" w14:paraId="632BC810"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2BC80E"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ind w:firstLine="459"/>
              <w:jc w:val="left"/>
              <w:rPr>
                <w:rFonts w:eastAsiaTheme="minorHAnsi" w:cs="Arial"/>
                <w:szCs w:val="20"/>
              </w:rPr>
            </w:pPr>
            <w:r w:rsidRPr="00163C8D">
              <w:rPr>
                <w:rFonts w:eastAsiaTheme="minorHAnsi" w:cs="Arial"/>
                <w:b/>
                <w:szCs w:val="20"/>
              </w:rPr>
              <w:t>4.6</w:t>
            </w:r>
          </w:p>
        </w:tc>
        <w:tc>
          <w:tcPr>
            <w:tcW w:w="6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2BC80F"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eastAsiaTheme="minorHAnsi" w:cs="Arial"/>
                <w:szCs w:val="20"/>
              </w:rPr>
            </w:pPr>
            <w:r w:rsidRPr="00163C8D">
              <w:rPr>
                <w:rFonts w:eastAsiaTheme="minorHAnsi" w:cs="Arial"/>
                <w:b/>
                <w:szCs w:val="20"/>
              </w:rPr>
              <w:t>Workmanship (Erection)</w:t>
            </w:r>
          </w:p>
        </w:tc>
      </w:tr>
      <w:tr w:rsidR="00A56F98" w:rsidRPr="00163C8D" w14:paraId="632BC813"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shd w:val="clear" w:color="auto" w:fill="auto"/>
          </w:tcPr>
          <w:p w14:paraId="632BC811"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ind w:firstLine="459"/>
              <w:jc w:val="left"/>
              <w:rPr>
                <w:rFonts w:eastAsiaTheme="minorHAnsi" w:cs="Arial"/>
                <w:szCs w:val="20"/>
              </w:rPr>
            </w:pPr>
            <w:r w:rsidRPr="00163C8D">
              <w:rPr>
                <w:rFonts w:eastAsiaTheme="minorHAnsi" w:cs="Arial"/>
                <w:szCs w:val="20"/>
              </w:rPr>
              <w:lastRenderedPageBreak/>
              <w:t>4.6.2.1</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632BC812" w14:textId="4E83DA6D" w:rsidR="00A56F98" w:rsidRPr="00163C8D" w:rsidRDefault="00A56F98" w:rsidP="005809F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eastAsiaTheme="minorHAnsi" w:cs="Arial"/>
                <w:szCs w:val="20"/>
              </w:rPr>
            </w:pPr>
            <w:r w:rsidRPr="00163C8D">
              <w:rPr>
                <w:rFonts w:eastAsiaTheme="minorHAnsi" w:cs="Arial"/>
                <w:szCs w:val="20"/>
              </w:rPr>
              <w:t>The pressure or loading permitted on the hard standing i</w:t>
            </w:r>
            <w:r w:rsidR="00DF30E2">
              <w:rPr>
                <w:rFonts w:eastAsiaTheme="minorHAnsi" w:cs="Arial"/>
                <w:szCs w:val="20"/>
              </w:rPr>
              <w:t xml:space="preserve">s determined by the </w:t>
            </w:r>
            <w:r w:rsidR="00DF30E2" w:rsidRPr="00D45616">
              <w:rPr>
                <w:rFonts w:eastAsiaTheme="minorHAnsi" w:cs="Arial"/>
                <w:i/>
                <w:szCs w:val="20"/>
              </w:rPr>
              <w:t>Contractor</w:t>
            </w:r>
            <w:r w:rsidR="00DF30E2">
              <w:rPr>
                <w:rFonts w:eastAsiaTheme="minorHAnsi" w:cs="Arial"/>
                <w:i/>
                <w:szCs w:val="20"/>
              </w:rPr>
              <w:t xml:space="preserve"> </w:t>
            </w:r>
            <w:r w:rsidR="00DF30E2" w:rsidRPr="005809FF">
              <w:rPr>
                <w:rFonts w:eastAsiaTheme="minorHAnsi" w:cs="Arial"/>
                <w:szCs w:val="20"/>
              </w:rPr>
              <w:t>and does not exceed the strength of the hardstanding.</w:t>
            </w:r>
          </w:p>
        </w:tc>
      </w:tr>
      <w:tr w:rsidR="00A56F98" w:rsidRPr="00163C8D" w14:paraId="632BC816"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shd w:val="clear" w:color="auto" w:fill="BFBFBF"/>
            <w:hideMark/>
          </w:tcPr>
          <w:p w14:paraId="632BC814"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ind w:firstLine="459"/>
              <w:jc w:val="left"/>
              <w:rPr>
                <w:rFonts w:eastAsiaTheme="minorHAnsi" w:cs="Arial"/>
                <w:b/>
                <w:szCs w:val="20"/>
              </w:rPr>
            </w:pPr>
            <w:r w:rsidRPr="00163C8D">
              <w:rPr>
                <w:rFonts w:eastAsiaTheme="minorHAnsi" w:cs="Arial"/>
                <w:b/>
                <w:szCs w:val="20"/>
              </w:rPr>
              <w:t>5.3</w:t>
            </w:r>
          </w:p>
        </w:tc>
        <w:tc>
          <w:tcPr>
            <w:tcW w:w="6521" w:type="dxa"/>
            <w:tcBorders>
              <w:top w:val="single" w:sz="4" w:space="0" w:color="auto"/>
              <w:left w:val="single" w:sz="4" w:space="0" w:color="auto"/>
              <w:bottom w:val="single" w:sz="4" w:space="0" w:color="auto"/>
              <w:right w:val="single" w:sz="4" w:space="0" w:color="auto"/>
            </w:tcBorders>
            <w:shd w:val="clear" w:color="auto" w:fill="BFBFBF"/>
            <w:hideMark/>
          </w:tcPr>
          <w:p w14:paraId="632BC815"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eastAsiaTheme="minorHAnsi" w:cs="Arial"/>
                <w:b/>
                <w:szCs w:val="20"/>
              </w:rPr>
            </w:pPr>
            <w:r w:rsidRPr="00163C8D">
              <w:rPr>
                <w:rFonts w:eastAsiaTheme="minorHAnsi" w:cs="Arial"/>
                <w:b/>
                <w:szCs w:val="20"/>
              </w:rPr>
              <w:t>Non-Destructive testing of welds (Welding)</w:t>
            </w:r>
          </w:p>
        </w:tc>
      </w:tr>
      <w:tr w:rsidR="00A56F98" w:rsidRPr="00163C8D" w14:paraId="632BC819"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817"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ind w:firstLine="459"/>
              <w:jc w:val="left"/>
              <w:rPr>
                <w:rFonts w:eastAsiaTheme="minorHAnsi" w:cs="Arial"/>
                <w:szCs w:val="20"/>
              </w:rPr>
            </w:pPr>
            <w:r w:rsidRPr="00163C8D">
              <w:rPr>
                <w:rFonts w:eastAsiaTheme="minorHAnsi" w:cs="Arial"/>
                <w:szCs w:val="20"/>
              </w:rPr>
              <w:t>5.3.4</w:t>
            </w:r>
          </w:p>
        </w:tc>
        <w:tc>
          <w:tcPr>
            <w:tcW w:w="6521" w:type="dxa"/>
            <w:tcBorders>
              <w:top w:val="single" w:sz="4" w:space="0" w:color="auto"/>
              <w:left w:val="single" w:sz="4" w:space="0" w:color="auto"/>
              <w:bottom w:val="single" w:sz="4" w:space="0" w:color="auto"/>
              <w:right w:val="single" w:sz="4" w:space="0" w:color="auto"/>
            </w:tcBorders>
            <w:hideMark/>
          </w:tcPr>
          <w:p w14:paraId="632BC818"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eastAsiaTheme="minorHAnsi" w:cs="Arial"/>
                <w:szCs w:val="20"/>
              </w:rPr>
            </w:pPr>
            <w:r w:rsidRPr="00163C8D">
              <w:rPr>
                <w:rFonts w:eastAsiaTheme="minorHAnsi" w:cs="Arial"/>
                <w:szCs w:val="20"/>
              </w:rPr>
              <w:t>Ultrasonic or radiographic examination is required for butt welds only.</w:t>
            </w:r>
          </w:p>
        </w:tc>
      </w:tr>
      <w:tr w:rsidR="00A56F98" w:rsidRPr="00163C8D" w14:paraId="632BC820"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1A"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ind w:firstLine="459"/>
              <w:jc w:val="left"/>
              <w:rPr>
                <w:rFonts w:eastAsiaTheme="minorHAnsi" w:cs="Arial"/>
                <w:szCs w:val="20"/>
              </w:rPr>
            </w:pPr>
            <w:r w:rsidRPr="00163C8D">
              <w:rPr>
                <w:rFonts w:eastAsiaTheme="minorHAnsi" w:cs="Arial"/>
                <w:szCs w:val="20"/>
              </w:rPr>
              <w:t>5.3.5</w:t>
            </w:r>
          </w:p>
        </w:tc>
        <w:tc>
          <w:tcPr>
            <w:tcW w:w="6521" w:type="dxa"/>
            <w:tcBorders>
              <w:top w:val="single" w:sz="4" w:space="0" w:color="auto"/>
              <w:left w:val="single" w:sz="4" w:space="0" w:color="auto"/>
              <w:bottom w:val="single" w:sz="4" w:space="0" w:color="auto"/>
              <w:right w:val="single" w:sz="4" w:space="0" w:color="auto"/>
            </w:tcBorders>
          </w:tcPr>
          <w:p w14:paraId="632BC81B" w14:textId="393DA4A3" w:rsidR="00A56F98" w:rsidRPr="00163C8D" w:rsidRDefault="00A56F98" w:rsidP="009D36FD">
            <w:pPr>
              <w:tabs>
                <w:tab w:val="clear" w:pos="357"/>
              </w:tabs>
              <w:spacing w:after="200" w:line="276" w:lineRule="auto"/>
              <w:jc w:val="left"/>
              <w:rPr>
                <w:rFonts w:eastAsiaTheme="minorHAnsi" w:cs="Arial"/>
                <w:szCs w:val="20"/>
                <w:lang w:val="en-GB"/>
              </w:rPr>
            </w:pPr>
            <w:r w:rsidRPr="00163C8D">
              <w:rPr>
                <w:rFonts w:eastAsiaTheme="minorHAnsi" w:cs="Arial"/>
                <w:szCs w:val="20"/>
              </w:rPr>
              <w:t xml:space="preserve">Fillet welds are tested either with dye-penetration (DPI) or </w:t>
            </w:r>
            <w:r w:rsidR="005809FF">
              <w:rPr>
                <w:rFonts w:eastAsiaTheme="minorHAnsi" w:cs="Arial"/>
                <w:szCs w:val="20"/>
              </w:rPr>
              <w:t>magnetic particle i</w:t>
            </w:r>
            <w:r w:rsidRPr="00163C8D">
              <w:rPr>
                <w:rFonts w:eastAsiaTheme="minorHAnsi" w:cs="Arial"/>
                <w:szCs w:val="20"/>
              </w:rPr>
              <w:t>nspection (MPI).</w:t>
            </w:r>
          </w:p>
          <w:p w14:paraId="632BC81C" w14:textId="77777777" w:rsidR="00A56F98" w:rsidRPr="00163C8D" w:rsidRDefault="00A56F98" w:rsidP="009D36FD">
            <w:pPr>
              <w:tabs>
                <w:tab w:val="clear" w:pos="357"/>
              </w:tabs>
              <w:spacing w:after="200" w:line="276" w:lineRule="auto"/>
              <w:jc w:val="left"/>
              <w:rPr>
                <w:rFonts w:eastAsiaTheme="minorHAnsi" w:cs="Arial"/>
                <w:szCs w:val="20"/>
              </w:rPr>
            </w:pPr>
            <w:r w:rsidRPr="00163C8D">
              <w:rPr>
                <w:rFonts w:eastAsiaTheme="minorHAnsi" w:cs="Arial"/>
                <w:szCs w:val="20"/>
              </w:rPr>
              <w:t>50% of the welds are tested.</w:t>
            </w:r>
          </w:p>
          <w:p w14:paraId="632BC81D" w14:textId="77777777" w:rsidR="00A56F98" w:rsidRPr="00163C8D" w:rsidRDefault="00A56F98" w:rsidP="009D36FD">
            <w:pPr>
              <w:tabs>
                <w:tab w:val="clear" w:pos="357"/>
              </w:tabs>
              <w:spacing w:after="200" w:line="276" w:lineRule="auto"/>
              <w:jc w:val="left"/>
              <w:rPr>
                <w:rFonts w:eastAsiaTheme="minorHAnsi" w:cs="Arial"/>
                <w:szCs w:val="20"/>
              </w:rPr>
            </w:pPr>
            <w:r w:rsidRPr="00163C8D">
              <w:rPr>
                <w:rFonts w:eastAsiaTheme="minorHAnsi" w:cs="Arial"/>
                <w:szCs w:val="20"/>
              </w:rPr>
              <w:t xml:space="preserve">The testing position is indicated by the </w:t>
            </w:r>
            <w:r w:rsidRPr="00163C8D">
              <w:rPr>
                <w:rFonts w:eastAsiaTheme="minorHAnsi" w:cs="Arial"/>
                <w:i/>
                <w:iCs/>
                <w:szCs w:val="20"/>
              </w:rPr>
              <w:t>Supervisor</w:t>
            </w:r>
            <w:r w:rsidRPr="00163C8D">
              <w:rPr>
                <w:rFonts w:eastAsiaTheme="minorHAnsi" w:cs="Arial"/>
                <w:szCs w:val="20"/>
              </w:rPr>
              <w:t>.</w:t>
            </w:r>
          </w:p>
          <w:p w14:paraId="632BC81F" w14:textId="4B9065A6" w:rsidR="00A56F98" w:rsidRPr="00163C8D" w:rsidRDefault="00A56F98" w:rsidP="00907261">
            <w:pPr>
              <w:tabs>
                <w:tab w:val="clear" w:pos="357"/>
              </w:tabs>
              <w:spacing w:after="200" w:line="276" w:lineRule="auto"/>
              <w:jc w:val="left"/>
              <w:rPr>
                <w:rFonts w:eastAsiaTheme="minorHAnsi" w:cs="Arial"/>
                <w:szCs w:val="20"/>
              </w:rPr>
            </w:pPr>
            <w:r w:rsidRPr="00163C8D">
              <w:rPr>
                <w:rFonts w:eastAsiaTheme="minorHAnsi" w:cs="Arial"/>
                <w:szCs w:val="20"/>
              </w:rPr>
              <w:t xml:space="preserve">Butt welds are tested either with DPI or MPI and by </w:t>
            </w:r>
            <w:r w:rsidR="00907261">
              <w:rPr>
                <w:rFonts w:eastAsiaTheme="minorHAnsi" w:cs="Arial"/>
                <w:szCs w:val="20"/>
              </w:rPr>
              <w:t>u</w:t>
            </w:r>
            <w:r w:rsidR="00907261" w:rsidRPr="00163C8D">
              <w:rPr>
                <w:rFonts w:eastAsiaTheme="minorHAnsi" w:cs="Arial"/>
                <w:szCs w:val="20"/>
              </w:rPr>
              <w:t>ltrasonic</w:t>
            </w:r>
            <w:r w:rsidRPr="00163C8D">
              <w:rPr>
                <w:rFonts w:eastAsiaTheme="minorHAnsi" w:cs="Arial"/>
                <w:szCs w:val="20"/>
              </w:rPr>
              <w:t xml:space="preserve">.  </w:t>
            </w:r>
          </w:p>
        </w:tc>
      </w:tr>
      <w:tr w:rsidR="00A56F98" w:rsidRPr="00163C8D" w14:paraId="632BC822" w14:textId="77777777" w:rsidTr="00FD36CA">
        <w:trPr>
          <w:trHeight w:val="283"/>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32BC821"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b/>
                <w:szCs w:val="20"/>
              </w:rPr>
            </w:pPr>
            <w:r w:rsidRPr="00163C8D">
              <w:rPr>
                <w:rFonts w:eastAsiaTheme="minorHAnsi" w:cs="Arial"/>
                <w:b/>
                <w:szCs w:val="20"/>
              </w:rPr>
              <w:t>Variations</w:t>
            </w:r>
          </w:p>
        </w:tc>
      </w:tr>
      <w:tr w:rsidR="00A56F98" w:rsidRPr="00163C8D" w14:paraId="632BC825"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23"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30" w:line="276" w:lineRule="auto"/>
              <w:ind w:left="318"/>
              <w:jc w:val="left"/>
              <w:rPr>
                <w:rFonts w:eastAsiaTheme="minorHAnsi" w:cs="Arial"/>
                <w:szCs w:val="20"/>
              </w:rPr>
            </w:pPr>
            <w:r w:rsidRPr="00163C8D">
              <w:rPr>
                <w:rFonts w:eastAsiaTheme="minorHAnsi" w:cs="Arial"/>
                <w:szCs w:val="20"/>
              </w:rPr>
              <w:t>Cl 4.1.2</w:t>
            </w:r>
          </w:p>
        </w:tc>
        <w:tc>
          <w:tcPr>
            <w:tcW w:w="6521" w:type="dxa"/>
            <w:tcBorders>
              <w:top w:val="single" w:sz="4" w:space="0" w:color="auto"/>
              <w:left w:val="single" w:sz="4" w:space="0" w:color="auto"/>
              <w:bottom w:val="single" w:sz="4" w:space="0" w:color="auto"/>
              <w:right w:val="single" w:sz="4" w:space="0" w:color="auto"/>
            </w:tcBorders>
          </w:tcPr>
          <w:p w14:paraId="632BC824" w14:textId="77777777" w:rsidR="00A56F98" w:rsidRPr="00163C8D" w:rsidRDefault="00A56F98" w:rsidP="009D36FD">
            <w:pPr>
              <w:tabs>
                <w:tab w:val="clear" w:pos="357"/>
              </w:tabs>
              <w:spacing w:after="200" w:line="276" w:lineRule="auto"/>
              <w:jc w:val="left"/>
              <w:rPr>
                <w:rFonts w:eastAsiaTheme="minorHAnsi" w:cs="Arial"/>
                <w:i/>
                <w:szCs w:val="20"/>
              </w:rPr>
            </w:pPr>
            <w:r w:rsidRPr="00163C8D">
              <w:rPr>
                <w:rFonts w:eastAsiaTheme="minorHAnsi" w:cs="Arial"/>
                <w:szCs w:val="20"/>
              </w:rPr>
              <w:t xml:space="preserve">The chemical composition and mechanical properties of all steel incorporated into structures is stated in the mill test certificates and submitted to the </w:t>
            </w:r>
            <w:r w:rsidRPr="00163C8D">
              <w:rPr>
                <w:rFonts w:eastAsiaTheme="minorHAnsi" w:cs="Arial"/>
                <w:i/>
                <w:szCs w:val="20"/>
              </w:rPr>
              <w:t xml:space="preserve">Project Manager </w:t>
            </w:r>
            <w:r w:rsidRPr="00163C8D">
              <w:rPr>
                <w:rFonts w:eastAsiaTheme="minorHAnsi" w:cs="Arial"/>
                <w:szCs w:val="20"/>
              </w:rPr>
              <w:t>for his acceptance</w:t>
            </w:r>
            <w:r w:rsidRPr="00163C8D">
              <w:rPr>
                <w:rFonts w:eastAsiaTheme="minorHAnsi" w:cs="Arial"/>
                <w:i/>
                <w:szCs w:val="20"/>
              </w:rPr>
              <w:t>.</w:t>
            </w:r>
          </w:p>
        </w:tc>
      </w:tr>
      <w:tr w:rsidR="00A56F98" w:rsidRPr="00163C8D" w14:paraId="632BC829"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826"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30" w:line="276" w:lineRule="auto"/>
              <w:ind w:left="318"/>
              <w:jc w:val="left"/>
              <w:rPr>
                <w:rFonts w:eastAsiaTheme="minorHAnsi" w:cs="Arial"/>
                <w:szCs w:val="20"/>
              </w:rPr>
            </w:pPr>
            <w:r w:rsidRPr="00163C8D">
              <w:rPr>
                <w:rFonts w:eastAsiaTheme="minorHAnsi" w:cs="Arial"/>
                <w:szCs w:val="20"/>
              </w:rPr>
              <w:t>Cl 5.2</w:t>
            </w:r>
          </w:p>
        </w:tc>
        <w:tc>
          <w:tcPr>
            <w:tcW w:w="6521" w:type="dxa"/>
            <w:tcBorders>
              <w:top w:val="single" w:sz="4" w:space="0" w:color="auto"/>
              <w:left w:val="single" w:sz="4" w:space="0" w:color="auto"/>
              <w:bottom w:val="single" w:sz="4" w:space="0" w:color="auto"/>
              <w:right w:val="single" w:sz="4" w:space="0" w:color="auto"/>
            </w:tcBorders>
            <w:hideMark/>
          </w:tcPr>
          <w:p w14:paraId="632BC827" w14:textId="77777777" w:rsidR="00A56F98" w:rsidRPr="00163C8D" w:rsidRDefault="00A56F98" w:rsidP="009D36FD">
            <w:pPr>
              <w:tabs>
                <w:tab w:val="clear" w:pos="357"/>
              </w:tabs>
              <w:spacing w:after="200" w:line="276" w:lineRule="auto"/>
              <w:jc w:val="left"/>
              <w:rPr>
                <w:rFonts w:eastAsiaTheme="minorHAnsi" w:cs="Arial"/>
                <w:szCs w:val="20"/>
              </w:rPr>
            </w:pPr>
            <w:r w:rsidRPr="00163C8D">
              <w:rPr>
                <w:rFonts w:eastAsiaTheme="minorHAnsi" w:cs="Arial"/>
                <w:szCs w:val="20"/>
              </w:rPr>
              <w:t>Add the following:</w:t>
            </w:r>
          </w:p>
          <w:p w14:paraId="632BC828" w14:textId="4C989EC7" w:rsidR="00A56F98" w:rsidRPr="00163C8D" w:rsidRDefault="00A56F98" w:rsidP="005809FF">
            <w:pPr>
              <w:tabs>
                <w:tab w:val="clear" w:pos="357"/>
              </w:tabs>
              <w:spacing w:after="120" w:line="276" w:lineRule="auto"/>
              <w:rPr>
                <w:rFonts w:cs="Arial"/>
                <w:szCs w:val="20"/>
              </w:rPr>
            </w:pPr>
            <w:r w:rsidRPr="00163C8D">
              <w:rPr>
                <w:rFonts w:cs="Arial"/>
                <w:szCs w:val="20"/>
                <w:lang w:val="en-GB"/>
              </w:rPr>
              <w:t xml:space="preserve">Properly documented evidence of previous qualification of welders </w:t>
            </w:r>
            <w:r w:rsidR="005809FF">
              <w:rPr>
                <w:rFonts w:cs="Arial"/>
                <w:szCs w:val="20"/>
                <w:lang w:val="en-GB"/>
              </w:rPr>
              <w:t>is</w:t>
            </w:r>
            <w:r w:rsidRPr="00163C8D">
              <w:rPr>
                <w:rFonts w:cs="Arial"/>
                <w:szCs w:val="20"/>
                <w:lang w:val="en-GB"/>
              </w:rPr>
              <w:t xml:space="preserve"> acceptable.</w:t>
            </w:r>
          </w:p>
        </w:tc>
      </w:tr>
      <w:tr w:rsidR="00A56F98" w:rsidRPr="00163C8D" w14:paraId="632BC831" w14:textId="77777777" w:rsidTr="00FD36CA">
        <w:trPr>
          <w:trHeight w:val="283"/>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32BC830"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b/>
                <w:szCs w:val="20"/>
              </w:rPr>
            </w:pPr>
            <w:r w:rsidRPr="00163C8D">
              <w:rPr>
                <w:rFonts w:eastAsiaTheme="minorHAnsi" w:cs="Arial"/>
                <w:b/>
                <w:szCs w:val="20"/>
              </w:rPr>
              <w:t>Additional Clauses</w:t>
            </w:r>
          </w:p>
        </w:tc>
      </w:tr>
      <w:tr w:rsidR="00A56F98" w:rsidRPr="00163C8D" w14:paraId="632BC834"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832"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1</w:t>
            </w:r>
          </w:p>
        </w:tc>
        <w:tc>
          <w:tcPr>
            <w:tcW w:w="6521" w:type="dxa"/>
            <w:tcBorders>
              <w:top w:val="single" w:sz="4" w:space="0" w:color="auto"/>
              <w:left w:val="single" w:sz="4" w:space="0" w:color="auto"/>
              <w:bottom w:val="single" w:sz="4" w:space="0" w:color="auto"/>
              <w:right w:val="single" w:sz="4" w:space="0" w:color="auto"/>
            </w:tcBorders>
            <w:hideMark/>
          </w:tcPr>
          <w:p w14:paraId="632BC833" w14:textId="1B7B64B7" w:rsidR="00A56F98" w:rsidRPr="00163C8D" w:rsidRDefault="00A56F98" w:rsidP="005809F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163C8D">
              <w:rPr>
                <w:rFonts w:eastAsiaTheme="minorHAnsi" w:cs="Arial"/>
                <w:szCs w:val="20"/>
              </w:rPr>
              <w:t xml:space="preserve">All materials </w:t>
            </w:r>
            <w:r w:rsidR="005809FF">
              <w:rPr>
                <w:rFonts w:eastAsiaTheme="minorHAnsi" w:cs="Arial"/>
                <w:szCs w:val="20"/>
              </w:rPr>
              <w:t>are</w:t>
            </w:r>
            <w:r w:rsidRPr="00163C8D">
              <w:rPr>
                <w:rFonts w:eastAsiaTheme="minorHAnsi" w:cs="Arial"/>
                <w:szCs w:val="20"/>
              </w:rPr>
              <w:t xml:space="preserve"> new and as specified in this document and on the relevant </w:t>
            </w:r>
            <w:r w:rsidR="005809FF">
              <w:rPr>
                <w:rFonts w:eastAsiaTheme="minorHAnsi" w:cs="Arial"/>
                <w:szCs w:val="20"/>
              </w:rPr>
              <w:t>d</w:t>
            </w:r>
            <w:r w:rsidRPr="00163C8D">
              <w:rPr>
                <w:rFonts w:eastAsiaTheme="minorHAnsi" w:cs="Arial"/>
                <w:szCs w:val="20"/>
              </w:rPr>
              <w:t xml:space="preserve">rawings. </w:t>
            </w:r>
          </w:p>
        </w:tc>
      </w:tr>
      <w:tr w:rsidR="00A56F98" w:rsidRPr="00163C8D" w14:paraId="632BC837"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835"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2</w:t>
            </w:r>
          </w:p>
        </w:tc>
        <w:tc>
          <w:tcPr>
            <w:tcW w:w="6521" w:type="dxa"/>
            <w:tcBorders>
              <w:top w:val="single" w:sz="4" w:space="0" w:color="auto"/>
              <w:left w:val="single" w:sz="4" w:space="0" w:color="auto"/>
              <w:bottom w:val="single" w:sz="4" w:space="0" w:color="auto"/>
              <w:right w:val="single" w:sz="4" w:space="0" w:color="auto"/>
            </w:tcBorders>
            <w:hideMark/>
          </w:tcPr>
          <w:p w14:paraId="632BC836" w14:textId="6580AC4C" w:rsidR="00A56F98" w:rsidRPr="00163C8D" w:rsidRDefault="00A56F98" w:rsidP="005809F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163C8D">
              <w:rPr>
                <w:rFonts w:eastAsiaTheme="minorHAnsi" w:cs="Arial"/>
                <w:szCs w:val="20"/>
              </w:rPr>
              <w:t xml:space="preserve">Material not listed in this specification or on the relevant </w:t>
            </w:r>
            <w:r w:rsidR="005809FF">
              <w:rPr>
                <w:rFonts w:eastAsiaTheme="minorHAnsi" w:cs="Arial"/>
                <w:szCs w:val="20"/>
              </w:rPr>
              <w:t>d</w:t>
            </w:r>
            <w:r w:rsidRPr="00163C8D">
              <w:rPr>
                <w:rFonts w:eastAsiaTheme="minorHAnsi" w:cs="Arial"/>
                <w:szCs w:val="20"/>
              </w:rPr>
              <w:t>rawings is not permitted.</w:t>
            </w:r>
          </w:p>
        </w:tc>
      </w:tr>
      <w:tr w:rsidR="00A56F98" w:rsidRPr="00163C8D" w14:paraId="632BC83A"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838"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3</w:t>
            </w:r>
          </w:p>
        </w:tc>
        <w:tc>
          <w:tcPr>
            <w:tcW w:w="6521" w:type="dxa"/>
            <w:tcBorders>
              <w:top w:val="single" w:sz="4" w:space="0" w:color="auto"/>
              <w:left w:val="single" w:sz="4" w:space="0" w:color="auto"/>
              <w:bottom w:val="single" w:sz="4" w:space="0" w:color="auto"/>
              <w:right w:val="single" w:sz="4" w:space="0" w:color="auto"/>
            </w:tcBorders>
            <w:hideMark/>
          </w:tcPr>
          <w:p w14:paraId="632BC839" w14:textId="2BA94F73" w:rsidR="00A56F98" w:rsidRPr="00163C8D" w:rsidRDefault="00A56F98" w:rsidP="00D70166">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163C8D">
              <w:rPr>
                <w:rFonts w:eastAsiaTheme="minorHAnsi" w:cs="Arial"/>
                <w:szCs w:val="20"/>
              </w:rPr>
              <w:t xml:space="preserve">In the event of any specified steel not being available, the </w:t>
            </w:r>
            <w:r w:rsidRPr="005809FF">
              <w:rPr>
                <w:rFonts w:eastAsiaTheme="minorHAnsi" w:cs="Arial"/>
                <w:i/>
                <w:szCs w:val="20"/>
              </w:rPr>
              <w:t>Contractor</w:t>
            </w:r>
            <w:r w:rsidRPr="00163C8D">
              <w:rPr>
                <w:rFonts w:eastAsiaTheme="minorHAnsi" w:cs="Arial"/>
                <w:szCs w:val="20"/>
              </w:rPr>
              <w:t xml:space="preserve"> will advise the </w:t>
            </w:r>
            <w:r w:rsidRPr="00163C8D">
              <w:rPr>
                <w:rFonts w:eastAsiaTheme="minorHAnsi" w:cs="Arial"/>
                <w:i/>
                <w:szCs w:val="20"/>
              </w:rPr>
              <w:t>Project Manager</w:t>
            </w:r>
            <w:r w:rsidRPr="00163C8D">
              <w:rPr>
                <w:rFonts w:eastAsiaTheme="minorHAnsi" w:cs="Arial"/>
                <w:szCs w:val="20"/>
              </w:rPr>
              <w:t xml:space="preserve"> in writing. </w:t>
            </w:r>
          </w:p>
        </w:tc>
      </w:tr>
      <w:tr w:rsidR="00A56F98" w:rsidRPr="00163C8D" w14:paraId="632BC83D"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3B"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4.3.7</w:t>
            </w:r>
          </w:p>
        </w:tc>
        <w:tc>
          <w:tcPr>
            <w:tcW w:w="6521" w:type="dxa"/>
            <w:tcBorders>
              <w:top w:val="single" w:sz="4" w:space="0" w:color="auto"/>
              <w:left w:val="single" w:sz="4" w:space="0" w:color="auto"/>
              <w:bottom w:val="single" w:sz="4" w:space="0" w:color="auto"/>
              <w:right w:val="single" w:sz="4" w:space="0" w:color="auto"/>
            </w:tcBorders>
          </w:tcPr>
          <w:p w14:paraId="632BC83C" w14:textId="77777777" w:rsidR="00A56F98" w:rsidRPr="00163C8D" w:rsidRDefault="00A56F98" w:rsidP="009D36FD">
            <w:pPr>
              <w:tabs>
                <w:tab w:val="clear" w:pos="357"/>
                <w:tab w:val="left" w:pos="907"/>
              </w:tabs>
              <w:spacing w:before="30" w:after="30" w:line="276" w:lineRule="auto"/>
              <w:jc w:val="left"/>
              <w:rPr>
                <w:rFonts w:eastAsiaTheme="minorHAnsi" w:cs="Arial"/>
                <w:szCs w:val="20"/>
              </w:rPr>
            </w:pPr>
            <w:r w:rsidRPr="00163C8D">
              <w:rPr>
                <w:rFonts w:eastAsiaTheme="minorHAnsi" w:cs="Arial"/>
                <w:szCs w:val="20"/>
              </w:rPr>
              <w:t xml:space="preserve">Structures, composite </w:t>
            </w:r>
            <w:proofErr w:type="gramStart"/>
            <w:r w:rsidRPr="00163C8D">
              <w:rPr>
                <w:rFonts w:eastAsiaTheme="minorHAnsi" w:cs="Arial"/>
                <w:szCs w:val="20"/>
              </w:rPr>
              <w:t>units</w:t>
            </w:r>
            <w:proofErr w:type="gramEnd"/>
            <w:r w:rsidRPr="00163C8D">
              <w:rPr>
                <w:rFonts w:eastAsiaTheme="minorHAnsi" w:cs="Arial"/>
                <w:szCs w:val="20"/>
              </w:rPr>
              <w:t xml:space="preserve"> and bolted assemblies that comprise component parts are not subjected to excessive stresses during the assembly, fabrication, or erection process.</w:t>
            </w:r>
          </w:p>
        </w:tc>
      </w:tr>
      <w:tr w:rsidR="00A56F98" w:rsidRPr="00163C8D" w14:paraId="632BC840"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3E"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4.3.8</w:t>
            </w:r>
          </w:p>
        </w:tc>
        <w:tc>
          <w:tcPr>
            <w:tcW w:w="6521" w:type="dxa"/>
            <w:tcBorders>
              <w:top w:val="single" w:sz="4" w:space="0" w:color="auto"/>
              <w:left w:val="single" w:sz="4" w:space="0" w:color="auto"/>
              <w:bottom w:val="single" w:sz="4" w:space="0" w:color="auto"/>
              <w:right w:val="single" w:sz="4" w:space="0" w:color="auto"/>
            </w:tcBorders>
          </w:tcPr>
          <w:p w14:paraId="632BC83F"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163C8D">
              <w:rPr>
                <w:rFonts w:eastAsiaTheme="minorHAnsi" w:cs="Arial"/>
                <w:szCs w:val="20"/>
              </w:rPr>
              <w:t>Any necessary straightening or forming is carried out by methods that neither weaken nor deface the material.</w:t>
            </w:r>
          </w:p>
        </w:tc>
      </w:tr>
      <w:tr w:rsidR="00A56F98" w:rsidRPr="00163C8D" w14:paraId="632BC843"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41"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4.4.3</w:t>
            </w:r>
          </w:p>
        </w:tc>
        <w:tc>
          <w:tcPr>
            <w:tcW w:w="6521" w:type="dxa"/>
            <w:tcBorders>
              <w:top w:val="single" w:sz="4" w:space="0" w:color="auto"/>
              <w:left w:val="single" w:sz="4" w:space="0" w:color="auto"/>
              <w:bottom w:val="single" w:sz="4" w:space="0" w:color="auto"/>
              <w:right w:val="single" w:sz="4" w:space="0" w:color="auto"/>
            </w:tcBorders>
          </w:tcPr>
          <w:p w14:paraId="632BC842" w14:textId="5CA6DE92"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163C8D">
              <w:rPr>
                <w:rFonts w:eastAsiaTheme="minorHAnsi" w:cs="Arial"/>
                <w:szCs w:val="20"/>
              </w:rPr>
              <w:t xml:space="preserve">The </w:t>
            </w:r>
            <w:r w:rsidRPr="00163C8D">
              <w:rPr>
                <w:rFonts w:eastAsiaTheme="minorHAnsi" w:cs="Arial"/>
                <w:i/>
                <w:iCs/>
                <w:szCs w:val="20"/>
              </w:rPr>
              <w:t>Contractor</w:t>
            </w:r>
            <w:r w:rsidRPr="00163C8D">
              <w:rPr>
                <w:rFonts w:eastAsiaTheme="minorHAnsi" w:cs="Arial"/>
                <w:szCs w:val="20"/>
              </w:rPr>
              <w:t xml:space="preserve"> submits for acceptance full details of his proposed welding procedures and the provisions of </w:t>
            </w:r>
            <w:r w:rsidR="00DF30E2" w:rsidRPr="00163C8D">
              <w:rPr>
                <w:rFonts w:eastAsiaTheme="minorHAnsi" w:cs="Arial"/>
                <w:szCs w:val="20"/>
              </w:rPr>
              <w:t xml:space="preserve">AWS </w:t>
            </w:r>
            <w:r w:rsidR="00DF30E2" w:rsidRPr="00163C8D">
              <w:rPr>
                <w:rFonts w:eastAsia="Arial Bold" w:cs="Arial"/>
                <w:szCs w:val="20"/>
              </w:rPr>
              <w:t>apply</w:t>
            </w:r>
            <w:r w:rsidRPr="00163C8D">
              <w:rPr>
                <w:rFonts w:eastAsiaTheme="minorHAnsi" w:cs="Arial"/>
                <w:szCs w:val="20"/>
              </w:rPr>
              <w:t xml:space="preserve"> to the acceptance thereof.  Acceptance of the welding procedures does not relieve the </w:t>
            </w:r>
            <w:r w:rsidRPr="00163C8D">
              <w:rPr>
                <w:rFonts w:eastAsiaTheme="minorHAnsi" w:cs="Arial"/>
                <w:i/>
                <w:iCs/>
                <w:szCs w:val="20"/>
              </w:rPr>
              <w:t>Contractor</w:t>
            </w:r>
            <w:r w:rsidRPr="00163C8D">
              <w:rPr>
                <w:rFonts w:eastAsiaTheme="minorHAnsi" w:cs="Arial"/>
                <w:szCs w:val="20"/>
              </w:rPr>
              <w:t xml:space="preserve"> of his responsibility for correct welding and for the minimising of distortion in the finished structure.</w:t>
            </w:r>
          </w:p>
        </w:tc>
      </w:tr>
      <w:tr w:rsidR="00A56F98" w:rsidRPr="00163C8D" w14:paraId="632BC846"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44"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4.4.1</w:t>
            </w:r>
          </w:p>
        </w:tc>
        <w:tc>
          <w:tcPr>
            <w:tcW w:w="6521" w:type="dxa"/>
            <w:tcBorders>
              <w:top w:val="single" w:sz="4" w:space="0" w:color="auto"/>
              <w:left w:val="single" w:sz="4" w:space="0" w:color="auto"/>
              <w:bottom w:val="single" w:sz="4" w:space="0" w:color="auto"/>
              <w:right w:val="single" w:sz="4" w:space="0" w:color="auto"/>
            </w:tcBorders>
          </w:tcPr>
          <w:p w14:paraId="632BC845" w14:textId="78775A32" w:rsidR="00A56F98" w:rsidRPr="00163C8D" w:rsidRDefault="00A56F98" w:rsidP="005809FF">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163C8D">
              <w:rPr>
                <w:rFonts w:eastAsiaTheme="minorHAnsi" w:cs="Arial"/>
                <w:szCs w:val="20"/>
              </w:rPr>
              <w:t xml:space="preserve">All main butt welds have complete penetration and wherever practicable </w:t>
            </w:r>
            <w:r w:rsidR="005809FF">
              <w:rPr>
                <w:rFonts w:eastAsiaTheme="minorHAnsi" w:cs="Arial"/>
                <w:szCs w:val="20"/>
              </w:rPr>
              <w:t>are</w:t>
            </w:r>
            <w:r w:rsidR="005809FF" w:rsidRPr="00163C8D">
              <w:rPr>
                <w:rFonts w:eastAsiaTheme="minorHAnsi" w:cs="Arial"/>
                <w:szCs w:val="20"/>
              </w:rPr>
              <w:t xml:space="preserve"> </w:t>
            </w:r>
            <w:r w:rsidRPr="00163C8D">
              <w:rPr>
                <w:rFonts w:eastAsiaTheme="minorHAnsi" w:cs="Arial"/>
                <w:szCs w:val="20"/>
              </w:rPr>
              <w:t>welded from both sides.  The backs of the first run are suitably gouged out.</w:t>
            </w:r>
          </w:p>
        </w:tc>
      </w:tr>
      <w:tr w:rsidR="00A56F98" w:rsidRPr="00163C8D" w14:paraId="632BC849"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47"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4.4.6</w:t>
            </w:r>
          </w:p>
        </w:tc>
        <w:tc>
          <w:tcPr>
            <w:tcW w:w="6521" w:type="dxa"/>
            <w:tcBorders>
              <w:top w:val="single" w:sz="4" w:space="0" w:color="auto"/>
              <w:left w:val="single" w:sz="4" w:space="0" w:color="auto"/>
              <w:bottom w:val="single" w:sz="4" w:space="0" w:color="auto"/>
              <w:right w:val="single" w:sz="4" w:space="0" w:color="auto"/>
            </w:tcBorders>
          </w:tcPr>
          <w:p w14:paraId="632BC848"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163C8D">
              <w:rPr>
                <w:rFonts w:eastAsiaTheme="minorHAnsi" w:cs="Arial"/>
                <w:szCs w:val="20"/>
              </w:rPr>
              <w:t>Welds showing any planar defects such as cracks, lack of fusion or penetration and excessive slag inclusions or porosity are cut out and rewelded.  Under</w:t>
            </w:r>
            <w:r w:rsidRPr="00163C8D">
              <w:rPr>
                <w:rFonts w:eastAsiaTheme="minorHAnsi" w:cs="Arial"/>
                <w:szCs w:val="20"/>
              </w:rPr>
              <w:noBreakHyphen/>
              <w:t>cutting is not permitted.</w:t>
            </w:r>
          </w:p>
        </w:tc>
      </w:tr>
      <w:tr w:rsidR="00A56F98" w:rsidRPr="00163C8D" w14:paraId="632BC84F"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4D"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lastRenderedPageBreak/>
              <w:t>5.2</w:t>
            </w:r>
          </w:p>
        </w:tc>
        <w:tc>
          <w:tcPr>
            <w:tcW w:w="6521" w:type="dxa"/>
            <w:tcBorders>
              <w:top w:val="single" w:sz="4" w:space="0" w:color="auto"/>
              <w:left w:val="single" w:sz="4" w:space="0" w:color="auto"/>
              <w:bottom w:val="single" w:sz="4" w:space="0" w:color="auto"/>
              <w:right w:val="single" w:sz="4" w:space="0" w:color="auto"/>
            </w:tcBorders>
          </w:tcPr>
          <w:p w14:paraId="632BC84E" w14:textId="0DB25E0F" w:rsidR="00A56F98" w:rsidRPr="00163C8D" w:rsidRDefault="000C1BB4"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Pr>
                <w:rFonts w:eastAsiaTheme="minorHAnsi" w:cs="Arial"/>
                <w:szCs w:val="20"/>
              </w:rPr>
              <w:t>Properly documented evidence of previous qualification of welders is acceptable.</w:t>
            </w:r>
          </w:p>
        </w:tc>
      </w:tr>
      <w:tr w:rsidR="00A56F98" w:rsidRPr="00163C8D" w14:paraId="632BC852"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50"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4.4.6</w:t>
            </w:r>
          </w:p>
        </w:tc>
        <w:tc>
          <w:tcPr>
            <w:tcW w:w="6521" w:type="dxa"/>
            <w:tcBorders>
              <w:top w:val="single" w:sz="4" w:space="0" w:color="auto"/>
              <w:left w:val="single" w:sz="4" w:space="0" w:color="auto"/>
              <w:bottom w:val="single" w:sz="4" w:space="0" w:color="auto"/>
              <w:right w:val="single" w:sz="4" w:space="0" w:color="auto"/>
            </w:tcBorders>
          </w:tcPr>
          <w:p w14:paraId="632BC851"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163C8D">
              <w:rPr>
                <w:rFonts w:eastAsiaTheme="minorHAnsi" w:cs="Arial"/>
                <w:szCs w:val="20"/>
              </w:rPr>
              <w:t xml:space="preserve">The </w:t>
            </w:r>
            <w:r w:rsidRPr="00163C8D">
              <w:rPr>
                <w:rFonts w:eastAsiaTheme="minorHAnsi" w:cs="Arial"/>
                <w:i/>
                <w:iCs/>
                <w:szCs w:val="20"/>
              </w:rPr>
              <w:t>Supervisor</w:t>
            </w:r>
            <w:r w:rsidRPr="00163C8D">
              <w:rPr>
                <w:rFonts w:eastAsiaTheme="minorHAnsi" w:cs="Arial"/>
                <w:szCs w:val="20"/>
              </w:rPr>
              <w:t xml:space="preserve"> is informed of the necessity for repair or rectification work before any attempt is made to carry out such repair.  Acceptance is obtained prior to commencement of the work.</w:t>
            </w:r>
          </w:p>
        </w:tc>
      </w:tr>
      <w:tr w:rsidR="00A56F98" w:rsidRPr="00163C8D" w14:paraId="632BC855"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53"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4.4.6</w:t>
            </w:r>
          </w:p>
        </w:tc>
        <w:tc>
          <w:tcPr>
            <w:tcW w:w="6521" w:type="dxa"/>
            <w:tcBorders>
              <w:top w:val="single" w:sz="4" w:space="0" w:color="auto"/>
              <w:left w:val="single" w:sz="4" w:space="0" w:color="auto"/>
              <w:bottom w:val="single" w:sz="4" w:space="0" w:color="auto"/>
              <w:right w:val="single" w:sz="4" w:space="0" w:color="auto"/>
            </w:tcBorders>
          </w:tcPr>
          <w:p w14:paraId="632BC854"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163C8D">
              <w:rPr>
                <w:rFonts w:eastAsiaTheme="minorHAnsi" w:cs="Arial"/>
                <w:szCs w:val="20"/>
              </w:rPr>
              <w:t>Weld repairs are made to the same procedure as for the original weld. All tests are repeated after the repair has been completed and reports on ultrasonic tests are marked to indicate that the report refers to a repaired weld.</w:t>
            </w:r>
          </w:p>
        </w:tc>
      </w:tr>
      <w:tr w:rsidR="00A56F98" w:rsidRPr="00163C8D" w14:paraId="632BC858"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56"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4.3</w:t>
            </w:r>
          </w:p>
        </w:tc>
        <w:tc>
          <w:tcPr>
            <w:tcW w:w="6521" w:type="dxa"/>
            <w:tcBorders>
              <w:top w:val="single" w:sz="4" w:space="0" w:color="auto"/>
              <w:left w:val="single" w:sz="4" w:space="0" w:color="auto"/>
              <w:bottom w:val="single" w:sz="4" w:space="0" w:color="auto"/>
              <w:right w:val="single" w:sz="4" w:space="0" w:color="auto"/>
            </w:tcBorders>
          </w:tcPr>
          <w:p w14:paraId="632BC857"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163C8D">
              <w:rPr>
                <w:rFonts w:eastAsiaTheme="minorHAnsi" w:cs="Arial"/>
                <w:szCs w:val="20"/>
                <w:lang w:val="en-AU"/>
              </w:rPr>
              <w:t xml:space="preserve">All metalwork for metal stairways, ladders, </w:t>
            </w:r>
            <w:proofErr w:type="gramStart"/>
            <w:r w:rsidRPr="00163C8D">
              <w:rPr>
                <w:rFonts w:eastAsiaTheme="minorHAnsi" w:cs="Arial"/>
                <w:szCs w:val="20"/>
                <w:lang w:val="en-AU"/>
              </w:rPr>
              <w:t>walkways</w:t>
            </w:r>
            <w:proofErr w:type="gramEnd"/>
            <w:r w:rsidRPr="00163C8D">
              <w:rPr>
                <w:rFonts w:eastAsiaTheme="minorHAnsi" w:cs="Arial"/>
                <w:szCs w:val="20"/>
                <w:lang w:val="en-AU"/>
              </w:rPr>
              <w:t xml:space="preserve"> and platforms are galvanised.</w:t>
            </w:r>
          </w:p>
        </w:tc>
      </w:tr>
      <w:tr w:rsidR="00A56F98" w:rsidRPr="00163C8D" w14:paraId="632BC860"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5C"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5.3.2</w:t>
            </w:r>
          </w:p>
        </w:tc>
        <w:tc>
          <w:tcPr>
            <w:tcW w:w="6521" w:type="dxa"/>
            <w:tcBorders>
              <w:top w:val="single" w:sz="4" w:space="0" w:color="auto"/>
              <w:left w:val="single" w:sz="4" w:space="0" w:color="auto"/>
              <w:bottom w:val="single" w:sz="4" w:space="0" w:color="auto"/>
              <w:right w:val="single" w:sz="4" w:space="0" w:color="auto"/>
            </w:tcBorders>
          </w:tcPr>
          <w:p w14:paraId="632BC85D" w14:textId="77777777" w:rsidR="00A56F98" w:rsidRPr="00163C8D" w:rsidRDefault="00A56F98" w:rsidP="009D36FD">
            <w:pPr>
              <w:tabs>
                <w:tab w:val="clear" w:pos="357"/>
              </w:tabs>
              <w:spacing w:after="200" w:line="276" w:lineRule="auto"/>
              <w:jc w:val="left"/>
              <w:rPr>
                <w:rFonts w:eastAsiaTheme="minorHAnsi" w:cs="Arial"/>
                <w:szCs w:val="20"/>
                <w:lang w:val="en-GB"/>
              </w:rPr>
            </w:pPr>
            <w:r w:rsidRPr="00163C8D">
              <w:rPr>
                <w:rFonts w:eastAsiaTheme="minorHAnsi" w:cs="Arial"/>
                <w:szCs w:val="20"/>
              </w:rPr>
              <w:t xml:space="preserve">Visual examination of all welds </w:t>
            </w:r>
            <w:proofErr w:type="gramStart"/>
            <w:r w:rsidRPr="00163C8D">
              <w:rPr>
                <w:rFonts w:eastAsiaTheme="minorHAnsi" w:cs="Arial"/>
                <w:szCs w:val="20"/>
              </w:rPr>
              <w:t>check</w:t>
            </w:r>
            <w:proofErr w:type="gramEnd"/>
            <w:r w:rsidRPr="00163C8D">
              <w:rPr>
                <w:rFonts w:eastAsiaTheme="minorHAnsi" w:cs="Arial"/>
                <w:szCs w:val="20"/>
              </w:rPr>
              <w:t xml:space="preserve"> that:</w:t>
            </w:r>
          </w:p>
          <w:p w14:paraId="632BC85F" w14:textId="53BE1BB8" w:rsidR="00A56F98" w:rsidRPr="00163C8D" w:rsidRDefault="0001162D" w:rsidP="00C569F4">
            <w:pPr>
              <w:numPr>
                <w:ilvl w:val="1"/>
                <w:numId w:val="94"/>
              </w:numPr>
              <w:tabs>
                <w:tab w:val="clear" w:pos="357"/>
              </w:tabs>
              <w:spacing w:after="120" w:line="360" w:lineRule="auto"/>
              <w:contextualSpacing/>
              <w:jc w:val="left"/>
              <w:rPr>
                <w:rFonts w:eastAsiaTheme="minorHAnsi" w:cs="Arial"/>
                <w:szCs w:val="20"/>
              </w:rPr>
            </w:pPr>
            <w:r w:rsidRPr="00163C8D">
              <w:rPr>
                <w:rFonts w:eastAsiaTheme="minorHAnsi" w:cs="Arial"/>
                <w:szCs w:val="20"/>
                <w:lang w:val="en-GB"/>
              </w:rPr>
              <w:t>There</w:t>
            </w:r>
            <w:r w:rsidR="00A56F98" w:rsidRPr="00163C8D">
              <w:rPr>
                <w:rFonts w:eastAsiaTheme="minorHAnsi" w:cs="Arial"/>
                <w:szCs w:val="20"/>
                <w:lang w:val="en-GB"/>
              </w:rPr>
              <w:t xml:space="preserve"> are no uneven leg lengths and there is no cracking or unacceptable undercutting or porosity, and</w:t>
            </w:r>
            <w:r w:rsidR="00831654">
              <w:rPr>
                <w:rFonts w:eastAsiaTheme="minorHAnsi" w:cs="Arial"/>
                <w:szCs w:val="20"/>
                <w:lang w:val="en-GB"/>
              </w:rPr>
              <w:t xml:space="preserve"> </w:t>
            </w:r>
            <w:r w:rsidR="00A56F98" w:rsidRPr="00163C8D">
              <w:rPr>
                <w:rFonts w:eastAsiaTheme="minorHAnsi" w:cs="Arial"/>
                <w:szCs w:val="20"/>
                <w:lang w:val="en-GB"/>
              </w:rPr>
              <w:t>full fusion is being achieved while welding is in progress.</w:t>
            </w:r>
          </w:p>
        </w:tc>
      </w:tr>
      <w:tr w:rsidR="00A56F98" w:rsidRPr="00163C8D" w14:paraId="632BC863"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61"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ind w:left="318"/>
              <w:jc w:val="left"/>
              <w:rPr>
                <w:rFonts w:eastAsiaTheme="minorHAnsi" w:cs="Arial"/>
                <w:szCs w:val="20"/>
              </w:rPr>
            </w:pPr>
            <w:r w:rsidRPr="00163C8D">
              <w:rPr>
                <w:rFonts w:eastAsiaTheme="minorHAnsi" w:cs="Arial"/>
                <w:szCs w:val="20"/>
              </w:rPr>
              <w:t>5.3.1</w:t>
            </w:r>
          </w:p>
        </w:tc>
        <w:tc>
          <w:tcPr>
            <w:tcW w:w="6521" w:type="dxa"/>
            <w:tcBorders>
              <w:top w:val="single" w:sz="4" w:space="0" w:color="auto"/>
              <w:left w:val="single" w:sz="4" w:space="0" w:color="auto"/>
              <w:bottom w:val="single" w:sz="4" w:space="0" w:color="auto"/>
              <w:right w:val="single" w:sz="4" w:space="0" w:color="auto"/>
            </w:tcBorders>
          </w:tcPr>
          <w:p w14:paraId="632BC862" w14:textId="77777777" w:rsidR="00A56F98" w:rsidRPr="00163C8D"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before="30" w:after="30" w:line="276" w:lineRule="auto"/>
              <w:jc w:val="left"/>
              <w:rPr>
                <w:rFonts w:eastAsiaTheme="minorHAnsi" w:cs="Arial"/>
                <w:szCs w:val="20"/>
              </w:rPr>
            </w:pPr>
            <w:r w:rsidRPr="00163C8D">
              <w:rPr>
                <w:rFonts w:eastAsiaTheme="minorHAnsi" w:cs="Arial"/>
                <w:szCs w:val="20"/>
              </w:rPr>
              <w:t xml:space="preserve">Where required and prior to fabrication, test certificates, or cast analysis certificates or both, pertaining to the steel to be used are supplied to the </w:t>
            </w:r>
            <w:r w:rsidRPr="00163C8D">
              <w:rPr>
                <w:rFonts w:eastAsiaTheme="minorHAnsi" w:cs="Arial"/>
                <w:i/>
                <w:iCs/>
                <w:szCs w:val="20"/>
              </w:rPr>
              <w:t>Supervisor</w:t>
            </w:r>
            <w:r w:rsidRPr="00163C8D">
              <w:rPr>
                <w:rFonts w:eastAsiaTheme="minorHAnsi" w:cs="Arial"/>
                <w:szCs w:val="20"/>
              </w:rPr>
              <w:t xml:space="preserve"> by the </w:t>
            </w:r>
            <w:r w:rsidRPr="00163C8D">
              <w:rPr>
                <w:rFonts w:eastAsiaTheme="minorHAnsi" w:cs="Arial"/>
                <w:i/>
                <w:iCs/>
                <w:szCs w:val="20"/>
              </w:rPr>
              <w:t>Contractor</w:t>
            </w:r>
            <w:r w:rsidRPr="00163C8D">
              <w:rPr>
                <w:rFonts w:eastAsiaTheme="minorHAnsi" w:cs="Arial"/>
                <w:szCs w:val="20"/>
              </w:rPr>
              <w:t>.</w:t>
            </w:r>
          </w:p>
        </w:tc>
      </w:tr>
    </w:tbl>
    <w:p w14:paraId="632BC865" w14:textId="77777777" w:rsidR="00A56F98" w:rsidRPr="00BD143D" w:rsidRDefault="00A56F98" w:rsidP="00FD36CA">
      <w:pPr>
        <w:pStyle w:val="Heading4"/>
        <w:ind w:left="851" w:hanging="851"/>
      </w:pPr>
      <w:bookmarkStart w:id="2459" w:name="_Toc432488319"/>
      <w:bookmarkStart w:id="2460" w:name="_Toc431485363"/>
      <w:bookmarkStart w:id="2461" w:name="_Toc431482542"/>
      <w:bookmarkStart w:id="2462" w:name="_Toc431477146"/>
      <w:bookmarkStart w:id="2463" w:name="_Toc430722631"/>
      <w:bookmarkStart w:id="2464" w:name="_Toc430612027"/>
      <w:bookmarkStart w:id="2465" w:name="_Toc430352148"/>
      <w:bookmarkStart w:id="2466" w:name="_Toc430333996"/>
      <w:r w:rsidRPr="005A44BF">
        <w:t>Specification</w:t>
      </w:r>
      <w:r>
        <w:t xml:space="preserve"> SANS</w:t>
      </w:r>
      <w:r w:rsidRPr="00BD143D">
        <w:t xml:space="preserve"> 1200 HA: </w:t>
      </w:r>
      <w:r w:rsidRPr="005A44BF">
        <w:t>steelwork (structural) sundry items</w:t>
      </w:r>
      <w:bookmarkEnd w:id="2459"/>
      <w:bookmarkEnd w:id="2460"/>
      <w:bookmarkEnd w:id="2461"/>
      <w:bookmarkEnd w:id="2462"/>
      <w:bookmarkEnd w:id="2463"/>
      <w:bookmarkEnd w:id="2464"/>
      <w:bookmarkEnd w:id="2465"/>
      <w:bookmarkEnd w:id="2466"/>
    </w:p>
    <w:p w14:paraId="632BC866" w14:textId="77777777" w:rsidR="00A56F98" w:rsidRPr="00084228" w:rsidRDefault="00A56F98" w:rsidP="00D028EA">
      <w:pPr>
        <w:spacing w:after="200" w:line="360" w:lineRule="auto"/>
      </w:pPr>
      <w:r w:rsidRPr="00084228">
        <w:t>Specification data pertaining to SANS 1200-HA: 1990 is as listed in the table below. The clause listed in the table below refers to the clause number in SANS 1200-HA and the table below must be read in conjunction with the code.</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379"/>
      </w:tblGrid>
      <w:tr w:rsidR="00A56F98" w:rsidRPr="00084228" w14:paraId="632BC86A" w14:textId="77777777" w:rsidTr="00FD36CA">
        <w:trPr>
          <w:trHeight w:val="283"/>
          <w:tblHeader/>
        </w:trPr>
        <w:tc>
          <w:tcPr>
            <w:tcW w:w="3261" w:type="dxa"/>
            <w:tcBorders>
              <w:top w:val="single" w:sz="4" w:space="0" w:color="auto"/>
              <w:left w:val="single" w:sz="4" w:space="0" w:color="auto"/>
              <w:bottom w:val="single" w:sz="12" w:space="0" w:color="auto"/>
              <w:right w:val="single" w:sz="4" w:space="0" w:color="auto"/>
            </w:tcBorders>
            <w:shd w:val="clear" w:color="auto" w:fill="365F91"/>
            <w:vAlign w:val="center"/>
            <w:hideMark/>
          </w:tcPr>
          <w:p w14:paraId="632BC868"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b/>
                <w:color w:val="FFFFFF" w:themeColor="background1"/>
                <w:sz w:val="22"/>
                <w:szCs w:val="22"/>
              </w:rPr>
            </w:pPr>
            <w:r w:rsidRPr="00084228">
              <w:rPr>
                <w:rFonts w:asciiTheme="minorHAnsi" w:eastAsiaTheme="minorHAnsi" w:hAnsiTheme="minorHAnsi" w:cstheme="minorBidi"/>
                <w:b/>
                <w:color w:val="FFFFFF" w:themeColor="background1"/>
                <w:sz w:val="22"/>
                <w:szCs w:val="22"/>
              </w:rPr>
              <w:t>Clause</w:t>
            </w:r>
          </w:p>
        </w:tc>
        <w:tc>
          <w:tcPr>
            <w:tcW w:w="6379" w:type="dxa"/>
            <w:tcBorders>
              <w:top w:val="single" w:sz="4" w:space="0" w:color="auto"/>
              <w:left w:val="single" w:sz="4" w:space="0" w:color="auto"/>
              <w:bottom w:val="single" w:sz="12" w:space="0" w:color="auto"/>
              <w:right w:val="single" w:sz="4" w:space="0" w:color="auto"/>
            </w:tcBorders>
            <w:shd w:val="clear" w:color="auto" w:fill="365F91"/>
            <w:vAlign w:val="center"/>
            <w:hideMark/>
          </w:tcPr>
          <w:p w14:paraId="632BC869"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b/>
                <w:color w:val="FFFFFF" w:themeColor="background1"/>
                <w:sz w:val="22"/>
                <w:szCs w:val="22"/>
              </w:rPr>
            </w:pPr>
            <w:r w:rsidRPr="00084228">
              <w:rPr>
                <w:rFonts w:asciiTheme="minorHAnsi" w:eastAsiaTheme="minorHAnsi" w:hAnsiTheme="minorHAnsi" w:cstheme="minorBidi"/>
                <w:b/>
                <w:color w:val="FFFFFF" w:themeColor="background1"/>
                <w:sz w:val="22"/>
                <w:szCs w:val="22"/>
              </w:rPr>
              <w:t>Specification data</w:t>
            </w:r>
          </w:p>
        </w:tc>
      </w:tr>
      <w:tr w:rsidR="00A56F98" w:rsidRPr="00084228" w14:paraId="632BC86C" w14:textId="77777777" w:rsidTr="00FD36CA">
        <w:trPr>
          <w:trHeight w:val="283"/>
        </w:trPr>
        <w:tc>
          <w:tcPr>
            <w:tcW w:w="964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32BC86B"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b/>
                <w:sz w:val="22"/>
                <w:szCs w:val="22"/>
              </w:rPr>
            </w:pPr>
            <w:r w:rsidRPr="00084228">
              <w:rPr>
                <w:rFonts w:asciiTheme="minorHAnsi" w:eastAsiaTheme="minorHAnsi" w:hAnsiTheme="minorHAnsi" w:cstheme="minorBidi"/>
                <w:b/>
                <w:sz w:val="22"/>
                <w:szCs w:val="22"/>
              </w:rPr>
              <w:t>Variations</w:t>
            </w:r>
          </w:p>
        </w:tc>
      </w:tr>
      <w:tr w:rsidR="00A56F98" w:rsidRPr="00084228" w14:paraId="632BC871"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6D" w14:textId="77777777" w:rsidR="00A56F98" w:rsidRPr="00084228" w:rsidRDefault="00A56F98" w:rsidP="009D36FD">
            <w:pPr>
              <w:spacing w:before="120" w:after="120" w:line="276" w:lineRule="auto"/>
              <w:ind w:left="459"/>
              <w:rPr>
                <w:lang w:val="en-GB"/>
              </w:rPr>
            </w:pPr>
            <w:r w:rsidRPr="00084228">
              <w:rPr>
                <w:lang w:val="en-GB"/>
              </w:rPr>
              <w:t>Cl 5.1.2</w:t>
            </w:r>
          </w:p>
          <w:p w14:paraId="632BC86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14:paraId="632BC86F" w14:textId="77777777" w:rsidR="00A56F98" w:rsidRPr="00084228" w:rsidRDefault="00A56F98" w:rsidP="009D36FD">
            <w:pPr>
              <w:spacing w:before="120" w:after="120" w:line="276" w:lineRule="auto"/>
            </w:pPr>
            <w:r w:rsidRPr="00084228">
              <w:t>Add the following:</w:t>
            </w:r>
          </w:p>
          <w:p w14:paraId="632BC870" w14:textId="64E2CFAE" w:rsidR="00A56F98" w:rsidRPr="00084228" w:rsidRDefault="00A56F98" w:rsidP="00831654">
            <w:pPr>
              <w:spacing w:before="120" w:after="120" w:line="276" w:lineRule="auto"/>
              <w:rPr>
                <w:lang w:val="en-GB"/>
              </w:rPr>
            </w:pPr>
            <w:r w:rsidRPr="00084228">
              <w:t xml:space="preserve">The said shop details and other drawings </w:t>
            </w:r>
            <w:r w:rsidR="00831654">
              <w:t>are</w:t>
            </w:r>
            <w:r w:rsidRPr="00084228">
              <w:t xml:space="preserve"> submitted in duplicate to the </w:t>
            </w:r>
            <w:r w:rsidR="00831654" w:rsidRPr="00831654">
              <w:rPr>
                <w:i/>
              </w:rPr>
              <w:t>Project Manager</w:t>
            </w:r>
            <w:r w:rsidR="00831654" w:rsidRPr="00084228">
              <w:t xml:space="preserve"> </w:t>
            </w:r>
            <w:r w:rsidRPr="00084228">
              <w:t>for approval prior to fabrication.</w:t>
            </w:r>
          </w:p>
        </w:tc>
      </w:tr>
      <w:tr w:rsidR="00A56F98" w:rsidRPr="00084228" w14:paraId="632BC876"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72" w14:textId="77777777" w:rsidR="00A56F98" w:rsidRPr="00084228" w:rsidRDefault="00A56F98" w:rsidP="009D36FD">
            <w:pPr>
              <w:spacing w:before="120" w:after="120" w:line="276" w:lineRule="auto"/>
              <w:ind w:left="459"/>
            </w:pPr>
            <w:r w:rsidRPr="00084228">
              <w:rPr>
                <w:lang w:val="en-GB"/>
              </w:rPr>
              <w:t>Cl 5.1.2</w:t>
            </w:r>
            <w:r w:rsidRPr="00084228">
              <w:t xml:space="preserve"> </w:t>
            </w:r>
          </w:p>
          <w:p w14:paraId="632BC87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14:paraId="632BC874" w14:textId="77777777" w:rsidR="00A56F98" w:rsidRPr="00084228" w:rsidRDefault="00A56F98" w:rsidP="009D36FD">
            <w:pPr>
              <w:spacing w:before="120" w:after="120" w:line="276" w:lineRule="auto"/>
            </w:pPr>
            <w:r w:rsidRPr="00084228">
              <w:t>Add the following:</w:t>
            </w:r>
          </w:p>
          <w:p w14:paraId="632BC875" w14:textId="59A889BB" w:rsidR="00A56F98" w:rsidRPr="00084228" w:rsidRDefault="00A56F98" w:rsidP="000C1BB4">
            <w:pPr>
              <w:spacing w:before="120" w:after="120" w:line="276" w:lineRule="auto"/>
            </w:pPr>
            <w:r w:rsidRPr="00084228">
              <w:rPr>
                <w:iCs/>
                <w:lang w:val="en-GB"/>
              </w:rPr>
              <w:t xml:space="preserve">One paper copy </w:t>
            </w:r>
            <w:r w:rsidR="000C1BB4">
              <w:rPr>
                <w:iCs/>
                <w:lang w:val="en-GB"/>
              </w:rPr>
              <w:t>is</w:t>
            </w:r>
            <w:r w:rsidRPr="00084228">
              <w:rPr>
                <w:iCs/>
                <w:lang w:val="en-GB"/>
              </w:rPr>
              <w:t xml:space="preserve"> returned to the </w:t>
            </w:r>
            <w:r w:rsidRPr="00163C8D">
              <w:rPr>
                <w:i/>
                <w:lang w:val="en-GB"/>
              </w:rPr>
              <w:t>Contractor</w:t>
            </w:r>
            <w:r w:rsidRPr="00084228">
              <w:rPr>
                <w:iCs/>
                <w:lang w:val="en-GB"/>
              </w:rPr>
              <w:t xml:space="preserve"> with the </w:t>
            </w:r>
            <w:r w:rsidR="000C1BB4" w:rsidRPr="00D45616">
              <w:rPr>
                <w:i/>
                <w:iCs/>
                <w:lang w:val="en-GB"/>
              </w:rPr>
              <w:t>Project Manager’s</w:t>
            </w:r>
            <w:r w:rsidR="000C1BB4" w:rsidRPr="00084228">
              <w:rPr>
                <w:iCs/>
                <w:lang w:val="en-GB"/>
              </w:rPr>
              <w:t xml:space="preserve"> </w:t>
            </w:r>
            <w:r w:rsidR="005F7261" w:rsidRPr="00084228">
              <w:rPr>
                <w:iCs/>
                <w:lang w:val="en-GB"/>
              </w:rPr>
              <w:t>acceptance</w:t>
            </w:r>
            <w:r w:rsidRPr="00084228">
              <w:rPr>
                <w:iCs/>
                <w:lang w:val="en-GB"/>
              </w:rPr>
              <w:t>.</w:t>
            </w:r>
          </w:p>
        </w:tc>
      </w:tr>
      <w:tr w:rsidR="00A56F98" w:rsidRPr="00084228" w14:paraId="632BC87B"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77" w14:textId="77777777" w:rsidR="00A56F98" w:rsidRPr="00084228" w:rsidRDefault="00A56F98" w:rsidP="009D36FD">
            <w:pPr>
              <w:spacing w:before="120" w:after="120" w:line="276" w:lineRule="auto"/>
              <w:ind w:left="459"/>
            </w:pPr>
            <w:r w:rsidRPr="00084228">
              <w:t>Cl 5.2.10</w:t>
            </w:r>
          </w:p>
          <w:p w14:paraId="632BC878"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14:paraId="632BC879" w14:textId="77777777" w:rsidR="00A56F98" w:rsidRPr="00084228" w:rsidRDefault="00A56F98" w:rsidP="009D36FD">
            <w:pPr>
              <w:spacing w:before="120" w:after="120" w:line="276" w:lineRule="auto"/>
            </w:pPr>
            <w:r w:rsidRPr="00084228">
              <w:t>Add the following:</w:t>
            </w:r>
          </w:p>
          <w:p w14:paraId="632BC87A" w14:textId="60385AE3" w:rsidR="00A56F98" w:rsidRPr="00084228" w:rsidRDefault="00A56F98" w:rsidP="00831654">
            <w:pPr>
              <w:spacing w:before="120" w:after="120" w:line="276" w:lineRule="auto"/>
            </w:pPr>
            <w:r w:rsidRPr="00084228">
              <w:t xml:space="preserve">Where no corrosion protection system is specified, open grid flooring </w:t>
            </w:r>
            <w:r w:rsidR="00831654">
              <w:t>is</w:t>
            </w:r>
            <w:r w:rsidRPr="00084228">
              <w:t xml:space="preserve"> hot dipped galvanised.</w:t>
            </w:r>
          </w:p>
        </w:tc>
      </w:tr>
      <w:tr w:rsidR="00A56F98" w:rsidRPr="00084228" w14:paraId="632BC880"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7C" w14:textId="77777777" w:rsidR="00A56F98" w:rsidRPr="00084228" w:rsidRDefault="00A56F98" w:rsidP="009D36FD">
            <w:pPr>
              <w:spacing w:before="120" w:after="120" w:line="276" w:lineRule="auto"/>
              <w:ind w:left="459"/>
            </w:pPr>
            <w:r w:rsidRPr="00084228">
              <w:t>Cl 7.1</w:t>
            </w:r>
          </w:p>
          <w:p w14:paraId="632BC87D"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14:paraId="632BC87E" w14:textId="77777777" w:rsidR="00A56F98" w:rsidRPr="00084228" w:rsidRDefault="00A56F98" w:rsidP="009D36FD">
            <w:pPr>
              <w:spacing w:before="120" w:after="120" w:line="276" w:lineRule="auto"/>
            </w:pPr>
            <w:r w:rsidRPr="00084228">
              <w:t>Add the following:</w:t>
            </w:r>
          </w:p>
          <w:p w14:paraId="632BC87F" w14:textId="0CD504E1" w:rsidR="00A56F98" w:rsidRPr="00084228" w:rsidRDefault="00A56F98" w:rsidP="000C1BB4">
            <w:pPr>
              <w:spacing w:before="120" w:after="120" w:line="276" w:lineRule="auto"/>
            </w:pPr>
            <w:r w:rsidRPr="00084228">
              <w:t xml:space="preserve">Test certificates and cast analysis certificates </w:t>
            </w:r>
            <w:r w:rsidR="000C1BB4">
              <w:t xml:space="preserve">are </w:t>
            </w:r>
            <w:r w:rsidRPr="00084228">
              <w:t xml:space="preserve">supplied to the </w:t>
            </w:r>
            <w:r w:rsidR="000C1BB4" w:rsidRPr="00D45616">
              <w:rPr>
                <w:i/>
              </w:rPr>
              <w:t>Project Manager</w:t>
            </w:r>
            <w:r w:rsidR="000C1BB4" w:rsidRPr="00084228">
              <w:t xml:space="preserve"> </w:t>
            </w:r>
            <w:r w:rsidRPr="00084228">
              <w:t xml:space="preserve">by the </w:t>
            </w:r>
            <w:r w:rsidRPr="00D45616">
              <w:rPr>
                <w:i/>
              </w:rPr>
              <w:t>Contractor</w:t>
            </w:r>
            <w:r w:rsidRPr="00084228">
              <w:t>.</w:t>
            </w:r>
          </w:p>
        </w:tc>
      </w:tr>
    </w:tbl>
    <w:p w14:paraId="632BC881" w14:textId="77777777" w:rsidR="00A56F98" w:rsidRPr="00BD143D" w:rsidRDefault="00A56F98" w:rsidP="00FD36CA">
      <w:pPr>
        <w:pStyle w:val="Heading4"/>
        <w:ind w:left="851" w:hanging="851"/>
      </w:pPr>
      <w:bookmarkStart w:id="2467" w:name="_Toc432488320"/>
      <w:bookmarkStart w:id="2468" w:name="_Toc431485364"/>
      <w:bookmarkStart w:id="2469" w:name="_Toc431482543"/>
      <w:bookmarkStart w:id="2470" w:name="_Toc431477147"/>
      <w:bookmarkStart w:id="2471" w:name="_Toc430722632"/>
      <w:bookmarkStart w:id="2472" w:name="_Toc430612028"/>
      <w:bookmarkStart w:id="2473" w:name="_Toc430352149"/>
      <w:bookmarkStart w:id="2474" w:name="_Toc430333997"/>
      <w:r w:rsidRPr="00BD143D">
        <w:lastRenderedPageBreak/>
        <w:t xml:space="preserve">SANS 1200 HB: </w:t>
      </w:r>
      <w:r w:rsidRPr="005A44BF">
        <w:t>cladding and sheeting</w:t>
      </w:r>
      <w:bookmarkEnd w:id="2467"/>
      <w:bookmarkEnd w:id="2468"/>
      <w:bookmarkEnd w:id="2469"/>
      <w:bookmarkEnd w:id="2470"/>
      <w:bookmarkEnd w:id="2471"/>
      <w:bookmarkEnd w:id="2472"/>
      <w:bookmarkEnd w:id="2473"/>
      <w:bookmarkEnd w:id="2474"/>
    </w:p>
    <w:p w14:paraId="632BC882" w14:textId="77777777" w:rsidR="00A56F98" w:rsidRPr="00084228" w:rsidRDefault="00A56F98" w:rsidP="00D028EA">
      <w:pPr>
        <w:spacing w:after="200" w:line="360" w:lineRule="auto"/>
      </w:pPr>
      <w:r w:rsidRPr="00084228">
        <w:t>Specification data pertaining to SANS 1200-HB: 1985 is as listed in the table below. The clause listed in the table below refers to the clause number in SANS 1200-HB and the table below must be read in conjunction with the code.</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379"/>
      </w:tblGrid>
      <w:tr w:rsidR="00A56F98" w:rsidRPr="00084228" w14:paraId="632BC885" w14:textId="77777777" w:rsidTr="00FD36CA">
        <w:trPr>
          <w:trHeight w:val="283"/>
          <w:tblHeader/>
        </w:trPr>
        <w:tc>
          <w:tcPr>
            <w:tcW w:w="3261" w:type="dxa"/>
            <w:tcBorders>
              <w:top w:val="single" w:sz="4" w:space="0" w:color="auto"/>
              <w:left w:val="single" w:sz="4" w:space="0" w:color="auto"/>
              <w:bottom w:val="single" w:sz="12" w:space="0" w:color="auto"/>
              <w:right w:val="single" w:sz="4" w:space="0" w:color="auto"/>
            </w:tcBorders>
            <w:shd w:val="clear" w:color="auto" w:fill="365F91"/>
            <w:vAlign w:val="center"/>
            <w:hideMark/>
          </w:tcPr>
          <w:p w14:paraId="632BC88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b/>
                <w:color w:val="FFFFFF" w:themeColor="background1"/>
                <w:sz w:val="22"/>
                <w:szCs w:val="22"/>
              </w:rPr>
            </w:pPr>
            <w:r w:rsidRPr="00084228">
              <w:rPr>
                <w:rFonts w:asciiTheme="minorHAnsi" w:eastAsiaTheme="minorHAnsi" w:hAnsiTheme="minorHAnsi" w:cstheme="minorBidi"/>
                <w:b/>
                <w:color w:val="FFFFFF" w:themeColor="background1"/>
                <w:sz w:val="22"/>
                <w:szCs w:val="22"/>
              </w:rPr>
              <w:t>Clause</w:t>
            </w:r>
          </w:p>
        </w:tc>
        <w:tc>
          <w:tcPr>
            <w:tcW w:w="6379" w:type="dxa"/>
            <w:tcBorders>
              <w:top w:val="single" w:sz="4" w:space="0" w:color="auto"/>
              <w:left w:val="single" w:sz="4" w:space="0" w:color="auto"/>
              <w:bottom w:val="single" w:sz="12" w:space="0" w:color="auto"/>
              <w:right w:val="single" w:sz="4" w:space="0" w:color="auto"/>
            </w:tcBorders>
            <w:shd w:val="clear" w:color="auto" w:fill="365F91"/>
            <w:vAlign w:val="center"/>
            <w:hideMark/>
          </w:tcPr>
          <w:p w14:paraId="632BC88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b/>
                <w:color w:val="FFFFFF" w:themeColor="background1"/>
                <w:sz w:val="22"/>
                <w:szCs w:val="22"/>
              </w:rPr>
            </w:pPr>
            <w:r w:rsidRPr="00084228">
              <w:rPr>
                <w:rFonts w:asciiTheme="minorHAnsi" w:eastAsiaTheme="minorHAnsi" w:hAnsiTheme="minorHAnsi" w:cstheme="minorBidi"/>
                <w:b/>
                <w:color w:val="FFFFFF" w:themeColor="background1"/>
                <w:sz w:val="22"/>
                <w:szCs w:val="22"/>
              </w:rPr>
              <w:t>Specification data</w:t>
            </w:r>
          </w:p>
        </w:tc>
      </w:tr>
      <w:tr w:rsidR="00A56F98" w:rsidRPr="00084228" w14:paraId="632BC887" w14:textId="77777777" w:rsidTr="00FD36CA">
        <w:trPr>
          <w:trHeight w:val="283"/>
        </w:trPr>
        <w:tc>
          <w:tcPr>
            <w:tcW w:w="964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32BC886"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b/>
                <w:sz w:val="22"/>
                <w:szCs w:val="22"/>
              </w:rPr>
            </w:pPr>
            <w:r w:rsidRPr="00084228">
              <w:rPr>
                <w:rFonts w:asciiTheme="minorHAnsi" w:eastAsiaTheme="minorHAnsi" w:hAnsiTheme="minorHAnsi" w:cstheme="minorBidi"/>
                <w:b/>
                <w:sz w:val="22"/>
                <w:szCs w:val="22"/>
              </w:rPr>
              <w:t>Variations</w:t>
            </w:r>
          </w:p>
        </w:tc>
      </w:tr>
      <w:tr w:rsidR="00A56F98" w:rsidRPr="00084228" w14:paraId="632BC88C"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88" w14:textId="77777777" w:rsidR="00A56F98" w:rsidRPr="00084228" w:rsidRDefault="00A56F98" w:rsidP="009D36FD">
            <w:pPr>
              <w:spacing w:before="120" w:after="120" w:line="276" w:lineRule="auto"/>
              <w:ind w:left="459"/>
              <w:rPr>
                <w:lang w:val="en-GB"/>
              </w:rPr>
            </w:pPr>
            <w:r w:rsidRPr="00084228">
              <w:rPr>
                <w:lang w:val="en-GB"/>
              </w:rPr>
              <w:t>Cl 3.2.1</w:t>
            </w:r>
          </w:p>
          <w:p w14:paraId="632BC889"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14:paraId="632BC88A" w14:textId="77777777" w:rsidR="00A56F98" w:rsidRPr="00084228" w:rsidRDefault="00A56F98" w:rsidP="009D36FD">
            <w:pPr>
              <w:spacing w:before="120" w:after="120" w:line="276" w:lineRule="auto"/>
            </w:pPr>
            <w:r w:rsidRPr="00084228">
              <w:t>Add the following:</w:t>
            </w:r>
          </w:p>
          <w:p w14:paraId="632BC88B" w14:textId="21EA8C55" w:rsidR="00A56F98" w:rsidRPr="00084228" w:rsidRDefault="00A56F98" w:rsidP="0001162D">
            <w:pPr>
              <w:spacing w:before="120" w:after="120" w:line="276" w:lineRule="auto"/>
              <w:rPr>
                <w:lang w:val="en-GB"/>
              </w:rPr>
            </w:pPr>
            <w:r w:rsidRPr="00084228">
              <w:t xml:space="preserve">Galvanized steel sheeting </w:t>
            </w:r>
            <w:r w:rsidR="000C1BB4">
              <w:t>i</w:t>
            </w:r>
            <w:r w:rsidR="0001162D">
              <w:t>s</w:t>
            </w:r>
            <w:r w:rsidRPr="00084228">
              <w:t xml:space="preserve"> coated with a minimum of 275g zinc per m</w:t>
            </w:r>
            <w:r w:rsidRPr="00084228">
              <w:rPr>
                <w:vertAlign w:val="superscript"/>
              </w:rPr>
              <w:t xml:space="preserve">2 </w:t>
            </w:r>
            <w:r w:rsidRPr="00084228">
              <w:t xml:space="preserve">and </w:t>
            </w:r>
            <w:r w:rsidR="00831654">
              <w:t>is</w:t>
            </w:r>
            <w:r w:rsidRPr="00084228">
              <w:t xml:space="preserve"> free from white rust.</w:t>
            </w:r>
          </w:p>
        </w:tc>
      </w:tr>
      <w:tr w:rsidR="00A56F98" w:rsidRPr="00084228" w14:paraId="632BC891"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632BC88D" w14:textId="77777777" w:rsidR="00A56F98" w:rsidRPr="00084228" w:rsidRDefault="00A56F98" w:rsidP="009D36FD">
            <w:pPr>
              <w:spacing w:before="120" w:after="120" w:line="276" w:lineRule="auto"/>
              <w:ind w:left="459"/>
              <w:rPr>
                <w:lang w:val="en-GB"/>
              </w:rPr>
            </w:pPr>
            <w:r w:rsidRPr="00084228">
              <w:rPr>
                <w:lang w:val="en-GB"/>
              </w:rPr>
              <w:t>Cl 5.1.4</w:t>
            </w:r>
          </w:p>
          <w:p w14:paraId="632BC88E" w14:textId="77777777" w:rsidR="00A56F98" w:rsidRPr="00084228" w:rsidRDefault="00A56F98" w:rsidP="009D36FD">
            <w:pPr>
              <w:spacing w:before="120" w:after="120" w:line="276" w:lineRule="auto"/>
              <w:rPr>
                <w:lang w:val="en-GB"/>
              </w:rPr>
            </w:pPr>
          </w:p>
        </w:tc>
        <w:tc>
          <w:tcPr>
            <w:tcW w:w="6379" w:type="dxa"/>
            <w:tcBorders>
              <w:top w:val="single" w:sz="4" w:space="0" w:color="auto"/>
              <w:left w:val="single" w:sz="4" w:space="0" w:color="auto"/>
              <w:bottom w:val="single" w:sz="4" w:space="0" w:color="auto"/>
              <w:right w:val="single" w:sz="4" w:space="0" w:color="auto"/>
            </w:tcBorders>
            <w:hideMark/>
          </w:tcPr>
          <w:p w14:paraId="632BC88F" w14:textId="77777777" w:rsidR="00A56F98" w:rsidRPr="00084228" w:rsidRDefault="00A56F98" w:rsidP="009D36FD">
            <w:pPr>
              <w:spacing w:before="120" w:after="120" w:line="276" w:lineRule="auto"/>
            </w:pPr>
            <w:r w:rsidRPr="00084228">
              <w:t>Add the following:</w:t>
            </w:r>
          </w:p>
          <w:p w14:paraId="632BC890" w14:textId="747FBF6F" w:rsidR="00A56F98" w:rsidRPr="00084228" w:rsidRDefault="00A56F98" w:rsidP="000C1BB4">
            <w:pPr>
              <w:spacing w:before="120" w:after="120" w:line="276" w:lineRule="auto"/>
            </w:pPr>
            <w:r w:rsidRPr="00084228">
              <w:t xml:space="preserve">The </w:t>
            </w:r>
            <w:r w:rsidRPr="00D45616">
              <w:rPr>
                <w:i/>
              </w:rPr>
              <w:t>Contractor</w:t>
            </w:r>
            <w:r w:rsidRPr="00084228">
              <w:t xml:space="preserve"> </w:t>
            </w:r>
            <w:r w:rsidR="000C1BB4">
              <w:t>is</w:t>
            </w:r>
            <w:r w:rsidRPr="00084228">
              <w:t xml:space="preserve"> solely responsible for ensuring that the materials and method of installation comply with the details set out on the </w:t>
            </w:r>
            <w:r w:rsidR="000C1BB4" w:rsidRPr="00831654">
              <w:rPr>
                <w:i/>
              </w:rPr>
              <w:t>Employer’s</w:t>
            </w:r>
            <w:r w:rsidR="000C1BB4" w:rsidRPr="00084228">
              <w:t xml:space="preserve"> </w:t>
            </w:r>
            <w:r w:rsidR="000C1BB4">
              <w:t>d</w:t>
            </w:r>
            <w:r w:rsidRPr="00084228">
              <w:t xml:space="preserve">rawings. Any further modifications and additional details </w:t>
            </w:r>
            <w:r w:rsidR="000C1BB4">
              <w:t>are to be accepted by</w:t>
            </w:r>
            <w:r w:rsidRPr="00084228">
              <w:t xml:space="preserve"> </w:t>
            </w:r>
            <w:r w:rsidR="000C1BB4" w:rsidRPr="00D45616">
              <w:rPr>
                <w:i/>
              </w:rPr>
              <w:t>Project Manager</w:t>
            </w:r>
            <w:r w:rsidRPr="00D45616">
              <w:rPr>
                <w:i/>
              </w:rPr>
              <w:t>.</w:t>
            </w:r>
          </w:p>
        </w:tc>
      </w:tr>
      <w:tr w:rsidR="00A56F98" w:rsidRPr="00084228" w14:paraId="632BC893" w14:textId="77777777" w:rsidTr="00FD36CA">
        <w:trPr>
          <w:trHeight w:val="283"/>
        </w:trPr>
        <w:tc>
          <w:tcPr>
            <w:tcW w:w="964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32BC892"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76" w:lineRule="auto"/>
              <w:jc w:val="left"/>
              <w:rPr>
                <w:rFonts w:asciiTheme="minorHAnsi" w:eastAsiaTheme="minorHAnsi" w:hAnsiTheme="minorHAnsi" w:cs="Arial"/>
                <w:b/>
                <w:sz w:val="22"/>
                <w:szCs w:val="22"/>
              </w:rPr>
            </w:pPr>
            <w:r w:rsidRPr="00084228">
              <w:rPr>
                <w:rFonts w:asciiTheme="minorHAnsi" w:eastAsiaTheme="minorHAnsi" w:hAnsiTheme="minorHAnsi" w:cstheme="minorBidi"/>
                <w:b/>
                <w:sz w:val="22"/>
                <w:szCs w:val="22"/>
              </w:rPr>
              <w:t>Additional Clauses</w:t>
            </w:r>
          </w:p>
        </w:tc>
      </w:tr>
      <w:tr w:rsidR="00A56F98" w:rsidRPr="00084228" w14:paraId="632BC899"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894"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ind w:left="459"/>
              <w:jc w:val="left"/>
              <w:rPr>
                <w:rFonts w:asciiTheme="minorHAnsi" w:eastAsiaTheme="minorHAnsi" w:hAnsiTheme="minorHAnsi" w:cs="Arial"/>
                <w:sz w:val="22"/>
                <w:szCs w:val="22"/>
                <w:lang w:val="en-GB"/>
              </w:rPr>
            </w:pPr>
            <w:r w:rsidRPr="00084228">
              <w:rPr>
                <w:rFonts w:asciiTheme="minorHAnsi" w:eastAsiaTheme="minorHAnsi" w:hAnsiTheme="minorHAnsi" w:cstheme="minorBidi"/>
                <w:sz w:val="22"/>
                <w:szCs w:val="22"/>
              </w:rPr>
              <w:t>1</w:t>
            </w:r>
          </w:p>
        </w:tc>
        <w:tc>
          <w:tcPr>
            <w:tcW w:w="6379" w:type="dxa"/>
            <w:tcBorders>
              <w:top w:val="single" w:sz="4" w:space="0" w:color="auto"/>
              <w:left w:val="single" w:sz="4" w:space="0" w:color="auto"/>
              <w:bottom w:val="single" w:sz="4" w:space="0" w:color="auto"/>
              <w:right w:val="single" w:sz="4" w:space="0" w:color="auto"/>
            </w:tcBorders>
            <w:hideMark/>
          </w:tcPr>
          <w:p w14:paraId="632BC895" w14:textId="77777777" w:rsidR="00A56F98" w:rsidRPr="00831654" w:rsidRDefault="00A56F98" w:rsidP="009D36FD">
            <w:pPr>
              <w:tabs>
                <w:tab w:val="clear" w:pos="357"/>
              </w:tabs>
              <w:spacing w:after="200" w:line="276" w:lineRule="auto"/>
              <w:jc w:val="left"/>
              <w:rPr>
                <w:rFonts w:eastAsiaTheme="minorHAnsi"/>
              </w:rPr>
            </w:pPr>
            <w:r w:rsidRPr="00831654">
              <w:rPr>
                <w:rFonts w:eastAsiaTheme="minorHAnsi"/>
              </w:rPr>
              <w:t>Where the use of nails and screws is required:</w:t>
            </w:r>
          </w:p>
          <w:p w14:paraId="632BC896" w14:textId="63E00051" w:rsidR="00A56F98" w:rsidRPr="00D45616" w:rsidRDefault="00A56F98" w:rsidP="00C569F4">
            <w:pPr>
              <w:numPr>
                <w:ilvl w:val="0"/>
                <w:numId w:val="95"/>
              </w:num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76" w:lineRule="auto"/>
              <w:jc w:val="left"/>
            </w:pPr>
            <w:r w:rsidRPr="00D45616">
              <w:t xml:space="preserve">Galvanised iron nails and screws </w:t>
            </w:r>
            <w:r w:rsidR="000C1BB4">
              <w:t xml:space="preserve">are </w:t>
            </w:r>
            <w:r w:rsidRPr="00D45616">
              <w:t>used for galvanized sheet iron and sheet zinc.</w:t>
            </w:r>
          </w:p>
          <w:p w14:paraId="632BC897" w14:textId="6FA3B3C6" w:rsidR="00A56F98" w:rsidRPr="00D45616" w:rsidRDefault="00A56F98" w:rsidP="00C569F4">
            <w:pPr>
              <w:numPr>
                <w:ilvl w:val="0"/>
                <w:numId w:val="95"/>
              </w:num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76" w:lineRule="auto"/>
              <w:jc w:val="left"/>
            </w:pPr>
            <w:r w:rsidRPr="00D45616">
              <w:t xml:space="preserve">Copper and copper alloy nails and screws </w:t>
            </w:r>
            <w:r w:rsidR="000C1BB4">
              <w:t>are</w:t>
            </w:r>
            <w:r w:rsidRPr="00D45616">
              <w:t xml:space="preserve"> be used for sheet copper and sheet lead.</w:t>
            </w:r>
          </w:p>
          <w:p w14:paraId="632BC898" w14:textId="776A3F67" w:rsidR="00A56F98" w:rsidRPr="00084228" w:rsidRDefault="00A56F98" w:rsidP="00C569F4">
            <w:pPr>
              <w:numPr>
                <w:ilvl w:val="0"/>
                <w:numId w:val="95"/>
              </w:numPr>
              <w:tabs>
                <w:tab w:val="clear" w:pos="35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76" w:lineRule="auto"/>
              <w:jc w:val="left"/>
              <w:rPr>
                <w:rFonts w:cs="Arial"/>
                <w:sz w:val="22"/>
                <w:szCs w:val="20"/>
                <w:lang w:val="en-GB"/>
              </w:rPr>
            </w:pPr>
            <w:r w:rsidRPr="00D45616">
              <w:t xml:space="preserve">Aluminium alloy or </w:t>
            </w:r>
            <w:proofErr w:type="gramStart"/>
            <w:r w:rsidRPr="00D45616">
              <w:t>stainless steel</w:t>
            </w:r>
            <w:proofErr w:type="gramEnd"/>
            <w:r w:rsidRPr="00D45616">
              <w:t xml:space="preserve"> nails and screws </w:t>
            </w:r>
            <w:r w:rsidR="000C1BB4">
              <w:t>are</w:t>
            </w:r>
            <w:r w:rsidRPr="00D45616">
              <w:t xml:space="preserve"> used for sheet aluminium.</w:t>
            </w:r>
          </w:p>
        </w:tc>
      </w:tr>
      <w:tr w:rsidR="000C1BB4" w:rsidRPr="00084228" w14:paraId="04E5317A" w14:textId="77777777" w:rsidTr="00FD36CA">
        <w:trPr>
          <w:trHeight w:val="283"/>
        </w:trPr>
        <w:tc>
          <w:tcPr>
            <w:tcW w:w="3261" w:type="dxa"/>
            <w:tcBorders>
              <w:top w:val="single" w:sz="4" w:space="0" w:color="auto"/>
              <w:left w:val="single" w:sz="4" w:space="0" w:color="auto"/>
              <w:bottom w:val="single" w:sz="4" w:space="0" w:color="auto"/>
              <w:right w:val="single" w:sz="4" w:space="0" w:color="auto"/>
            </w:tcBorders>
          </w:tcPr>
          <w:p w14:paraId="4B95C77C" w14:textId="77777777" w:rsidR="000C1BB4" w:rsidRPr="00084228" w:rsidRDefault="000C1BB4"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ind w:left="459"/>
              <w:jc w:val="left"/>
              <w:rPr>
                <w:rFonts w:asciiTheme="minorHAnsi" w:eastAsiaTheme="minorHAnsi" w:hAnsiTheme="minorHAnsi" w:cstheme="minorBidi"/>
                <w:sz w:val="22"/>
                <w:szCs w:val="22"/>
              </w:rPr>
            </w:pPr>
          </w:p>
        </w:tc>
        <w:tc>
          <w:tcPr>
            <w:tcW w:w="6379" w:type="dxa"/>
            <w:tcBorders>
              <w:top w:val="single" w:sz="4" w:space="0" w:color="auto"/>
              <w:left w:val="single" w:sz="4" w:space="0" w:color="auto"/>
              <w:bottom w:val="single" w:sz="4" w:space="0" w:color="auto"/>
              <w:right w:val="single" w:sz="4" w:space="0" w:color="auto"/>
            </w:tcBorders>
          </w:tcPr>
          <w:p w14:paraId="4C12B637" w14:textId="757F2CF0" w:rsidR="000C1BB4" w:rsidRPr="00084228" w:rsidRDefault="000C1BB4" w:rsidP="009D36FD">
            <w:pPr>
              <w:tabs>
                <w:tab w:val="clear" w:pos="357"/>
              </w:tabs>
              <w:spacing w:after="200" w:line="276" w:lineRule="auto"/>
              <w:jc w:val="left"/>
              <w:rPr>
                <w:rFonts w:asciiTheme="minorHAnsi" w:eastAsiaTheme="minorHAnsi" w:hAnsiTheme="minorHAnsi" w:cstheme="minorBidi"/>
                <w:sz w:val="22"/>
                <w:szCs w:val="22"/>
              </w:rPr>
            </w:pPr>
            <w:r w:rsidRPr="00163C8D">
              <w:rPr>
                <w:rFonts w:eastAsiaTheme="minorHAnsi" w:cs="Arial"/>
                <w:szCs w:val="20"/>
              </w:rPr>
              <w:t>Each qualified welder and weld operator are assigned a unique identifying number.  This number is marked on the work in indelible crayon to establish the extent of welds performed by the welder to whom it is assigned.  Any welder or weld operator whose work is subject to multiple rejections will be required to undergo a re</w:t>
            </w:r>
            <w:r w:rsidRPr="00163C8D">
              <w:rPr>
                <w:rFonts w:eastAsiaTheme="minorHAnsi" w:cs="Arial"/>
                <w:szCs w:val="20"/>
              </w:rPr>
              <w:noBreakHyphen/>
              <w:t xml:space="preserve">qualification test on the appropriate weld procedure.  At the discretion of the </w:t>
            </w:r>
            <w:r w:rsidRPr="00163C8D">
              <w:rPr>
                <w:rFonts w:eastAsiaTheme="minorHAnsi" w:cs="Arial"/>
                <w:i/>
                <w:iCs/>
                <w:szCs w:val="20"/>
              </w:rPr>
              <w:t>Supervisor</w:t>
            </w:r>
            <w:r w:rsidRPr="00163C8D">
              <w:rPr>
                <w:rFonts w:eastAsiaTheme="minorHAnsi" w:cs="Arial"/>
                <w:szCs w:val="20"/>
              </w:rPr>
              <w:t xml:space="preserve"> any welder or weld operator failing a re</w:t>
            </w:r>
            <w:r w:rsidRPr="00163C8D">
              <w:rPr>
                <w:rFonts w:eastAsiaTheme="minorHAnsi" w:cs="Arial"/>
                <w:szCs w:val="20"/>
              </w:rPr>
              <w:noBreakHyphen/>
              <w:t xml:space="preserve">qualification test may be disqualified from any further welding on the </w:t>
            </w:r>
            <w:r w:rsidRPr="00163C8D">
              <w:rPr>
                <w:rFonts w:eastAsiaTheme="minorHAnsi" w:cs="Arial"/>
                <w:i/>
                <w:iCs/>
                <w:szCs w:val="20"/>
              </w:rPr>
              <w:t>works</w:t>
            </w:r>
            <w:r w:rsidRPr="00163C8D">
              <w:rPr>
                <w:rFonts w:eastAsiaTheme="minorHAnsi" w:cs="Arial"/>
                <w:szCs w:val="20"/>
              </w:rPr>
              <w:t>.</w:t>
            </w:r>
          </w:p>
        </w:tc>
      </w:tr>
    </w:tbl>
    <w:p w14:paraId="49E35A33" w14:textId="77777777" w:rsidR="000C1BB4" w:rsidRDefault="000C1BB4" w:rsidP="00D028EA">
      <w:pPr>
        <w:pStyle w:val="Heading4"/>
        <w:numPr>
          <w:ilvl w:val="0"/>
          <w:numId w:val="0"/>
        </w:numPr>
        <w:ind w:left="1716"/>
      </w:pPr>
      <w:bookmarkStart w:id="2475" w:name="_Toc432488321"/>
      <w:bookmarkStart w:id="2476" w:name="_Toc431485365"/>
      <w:bookmarkStart w:id="2477" w:name="_Toc431482544"/>
      <w:bookmarkStart w:id="2478" w:name="_Toc431477148"/>
      <w:bookmarkStart w:id="2479" w:name="_Toc430722633"/>
      <w:bookmarkStart w:id="2480" w:name="_Toc430612029"/>
      <w:bookmarkStart w:id="2481" w:name="_Toc430352150"/>
      <w:bookmarkStart w:id="2482" w:name="_Toc430333998"/>
    </w:p>
    <w:p w14:paraId="2C9850D6" w14:textId="04030154" w:rsidR="00655C00" w:rsidRDefault="00655C00" w:rsidP="00D028EA"/>
    <w:p w14:paraId="706F970F" w14:textId="02B5A669" w:rsidR="00655C00" w:rsidRDefault="00655C00" w:rsidP="00D028EA"/>
    <w:p w14:paraId="0DBDCAF6" w14:textId="0CCD2336" w:rsidR="006C4AA3" w:rsidRDefault="006C4AA3" w:rsidP="00D028EA"/>
    <w:p w14:paraId="34CC7CD9" w14:textId="5787895A" w:rsidR="006C4AA3" w:rsidRDefault="006C4AA3" w:rsidP="00D028EA"/>
    <w:p w14:paraId="05AD20DC" w14:textId="7E5FF55B" w:rsidR="006C4AA3" w:rsidRDefault="006C4AA3" w:rsidP="00D028EA"/>
    <w:p w14:paraId="42548DB5" w14:textId="77777777" w:rsidR="006C4AA3" w:rsidRDefault="006C4AA3" w:rsidP="00D028EA"/>
    <w:p w14:paraId="39E64E86" w14:textId="77777777" w:rsidR="00655C00" w:rsidRPr="00655C00" w:rsidRDefault="00655C00" w:rsidP="00D028EA"/>
    <w:p w14:paraId="632BC89A" w14:textId="77777777" w:rsidR="00A56F98" w:rsidRPr="00BD143D" w:rsidRDefault="00A56F98" w:rsidP="00D028EA">
      <w:pPr>
        <w:pStyle w:val="Heading4"/>
        <w:ind w:left="723"/>
      </w:pPr>
      <w:r w:rsidRPr="00BD143D">
        <w:lastRenderedPageBreak/>
        <w:t>SANS 1200 HC: CORROSION PROTECTION OF STRUCTURAL STEEL</w:t>
      </w:r>
      <w:bookmarkEnd w:id="2475"/>
      <w:bookmarkEnd w:id="2476"/>
      <w:bookmarkEnd w:id="2477"/>
      <w:bookmarkEnd w:id="2478"/>
      <w:bookmarkEnd w:id="2479"/>
      <w:bookmarkEnd w:id="2480"/>
      <w:bookmarkEnd w:id="2481"/>
      <w:bookmarkEnd w:id="2482"/>
    </w:p>
    <w:p w14:paraId="632BC89B" w14:textId="77777777" w:rsidR="00A56F98" w:rsidRPr="00084228" w:rsidRDefault="00A56F98" w:rsidP="00D028EA">
      <w:pPr>
        <w:spacing w:after="200" w:line="360" w:lineRule="auto"/>
      </w:pPr>
      <w:r w:rsidRPr="00084228">
        <w:t>Specification data pertaining to SANS 1200-HC: 1988 is as listed in the table below. The clause listed in the table below refers to the clause number in SANS 1200-HC and the table below must be read in conjunction with the code.</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379"/>
      </w:tblGrid>
      <w:tr w:rsidR="00A56F98" w:rsidRPr="00084228" w14:paraId="632BC89F" w14:textId="77777777" w:rsidTr="00042EFD">
        <w:trPr>
          <w:trHeight w:val="283"/>
          <w:tblHeader/>
        </w:trPr>
        <w:tc>
          <w:tcPr>
            <w:tcW w:w="3261" w:type="dxa"/>
            <w:tcBorders>
              <w:top w:val="single" w:sz="4" w:space="0" w:color="auto"/>
              <w:left w:val="single" w:sz="4" w:space="0" w:color="auto"/>
              <w:bottom w:val="single" w:sz="12" w:space="0" w:color="auto"/>
              <w:right w:val="single" w:sz="4" w:space="0" w:color="auto"/>
            </w:tcBorders>
            <w:shd w:val="clear" w:color="auto" w:fill="365F91"/>
            <w:vAlign w:val="center"/>
            <w:hideMark/>
          </w:tcPr>
          <w:p w14:paraId="632BC89D"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b/>
                <w:color w:val="FFFFFF" w:themeColor="background1"/>
                <w:sz w:val="22"/>
                <w:szCs w:val="22"/>
              </w:rPr>
            </w:pPr>
            <w:r w:rsidRPr="00084228">
              <w:rPr>
                <w:rFonts w:asciiTheme="minorHAnsi" w:eastAsiaTheme="minorHAnsi" w:hAnsiTheme="minorHAnsi" w:cstheme="minorBidi"/>
                <w:b/>
                <w:color w:val="FFFFFF" w:themeColor="background1"/>
                <w:sz w:val="22"/>
                <w:szCs w:val="22"/>
              </w:rPr>
              <w:t>Clause</w:t>
            </w:r>
          </w:p>
        </w:tc>
        <w:tc>
          <w:tcPr>
            <w:tcW w:w="6379" w:type="dxa"/>
            <w:tcBorders>
              <w:top w:val="single" w:sz="4" w:space="0" w:color="auto"/>
              <w:left w:val="single" w:sz="4" w:space="0" w:color="auto"/>
              <w:bottom w:val="single" w:sz="12" w:space="0" w:color="auto"/>
              <w:right w:val="single" w:sz="4" w:space="0" w:color="auto"/>
            </w:tcBorders>
            <w:shd w:val="clear" w:color="auto" w:fill="365F91"/>
            <w:vAlign w:val="center"/>
            <w:hideMark/>
          </w:tcPr>
          <w:p w14:paraId="632BC89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b/>
                <w:color w:val="FFFFFF" w:themeColor="background1"/>
                <w:sz w:val="22"/>
                <w:szCs w:val="22"/>
              </w:rPr>
            </w:pPr>
            <w:r w:rsidRPr="00084228">
              <w:rPr>
                <w:rFonts w:asciiTheme="minorHAnsi" w:eastAsiaTheme="minorHAnsi" w:hAnsiTheme="minorHAnsi" w:cstheme="minorBidi"/>
                <w:b/>
                <w:color w:val="FFFFFF" w:themeColor="background1"/>
                <w:sz w:val="22"/>
                <w:szCs w:val="22"/>
              </w:rPr>
              <w:t>Specification data</w:t>
            </w:r>
          </w:p>
        </w:tc>
      </w:tr>
      <w:tr w:rsidR="00A56F98" w:rsidRPr="00084228" w14:paraId="632BC8A1" w14:textId="77777777" w:rsidTr="00042EFD">
        <w:trPr>
          <w:trHeight w:val="283"/>
        </w:trPr>
        <w:tc>
          <w:tcPr>
            <w:tcW w:w="964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32BC8A0"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b/>
                <w:sz w:val="22"/>
                <w:szCs w:val="22"/>
              </w:rPr>
            </w:pPr>
            <w:r w:rsidRPr="00084228">
              <w:rPr>
                <w:rFonts w:asciiTheme="minorHAnsi" w:eastAsiaTheme="minorHAnsi" w:hAnsiTheme="minorHAnsi" w:cstheme="minorBidi"/>
                <w:b/>
                <w:sz w:val="22"/>
                <w:szCs w:val="22"/>
              </w:rPr>
              <w:t>Variations</w:t>
            </w:r>
          </w:p>
        </w:tc>
      </w:tr>
      <w:tr w:rsidR="00A56F98" w:rsidRPr="00084228" w14:paraId="632BC8A8" w14:textId="77777777" w:rsidTr="00042EFD">
        <w:trPr>
          <w:trHeight w:val="283"/>
        </w:trPr>
        <w:tc>
          <w:tcPr>
            <w:tcW w:w="3261" w:type="dxa"/>
            <w:tcBorders>
              <w:top w:val="single" w:sz="4" w:space="0" w:color="auto"/>
              <w:left w:val="single" w:sz="4" w:space="0" w:color="auto"/>
              <w:bottom w:val="single" w:sz="4" w:space="0" w:color="auto"/>
              <w:right w:val="single" w:sz="4" w:space="0" w:color="auto"/>
            </w:tcBorders>
          </w:tcPr>
          <w:p w14:paraId="632BC8A2" w14:textId="77777777" w:rsidR="00A56F98" w:rsidRPr="00084228" w:rsidRDefault="00A56F98" w:rsidP="009D36FD">
            <w:pPr>
              <w:spacing w:before="120" w:after="120" w:line="276" w:lineRule="auto"/>
              <w:ind w:left="459"/>
              <w:rPr>
                <w:lang w:val="en-GB"/>
              </w:rPr>
            </w:pPr>
            <w:r w:rsidRPr="00084228">
              <w:rPr>
                <w:lang w:val="en-GB"/>
              </w:rPr>
              <w:t>Cl 5.3</w:t>
            </w:r>
          </w:p>
          <w:p w14:paraId="632BC8A3"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14:paraId="632BC8A4" w14:textId="77777777" w:rsidR="00A56F98" w:rsidRPr="00084228" w:rsidRDefault="00A56F98" w:rsidP="009D36FD">
            <w:pPr>
              <w:spacing w:before="120" w:after="120" w:line="276" w:lineRule="auto"/>
            </w:pPr>
            <w:r w:rsidRPr="00084228">
              <w:t>Add the following:</w:t>
            </w:r>
          </w:p>
          <w:p w14:paraId="632BC8A5" w14:textId="420F3E17" w:rsidR="00A56F98" w:rsidRPr="00084228" w:rsidRDefault="00A56F98" w:rsidP="009D36FD">
            <w:pPr>
              <w:spacing w:before="120" w:after="120" w:line="276" w:lineRule="auto"/>
            </w:pPr>
            <w:r w:rsidRPr="00084228">
              <w:t xml:space="preserve">All burrs and sharp areas </w:t>
            </w:r>
            <w:r w:rsidR="005549F5">
              <w:t>are</w:t>
            </w:r>
            <w:r w:rsidRPr="00084228">
              <w:t xml:space="preserve"> removed by:</w:t>
            </w:r>
          </w:p>
          <w:p w14:paraId="632BC8A6" w14:textId="77777777" w:rsidR="00A56F98" w:rsidRPr="00084228" w:rsidRDefault="00A56F98" w:rsidP="00C569F4">
            <w:pPr>
              <w:numPr>
                <w:ilvl w:val="0"/>
                <w:numId w:val="9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jc w:val="left"/>
              <w:rPr>
                <w:lang w:val="en-GB"/>
              </w:rPr>
            </w:pPr>
            <w:r w:rsidRPr="00084228">
              <w:t>Chamfering or</w:t>
            </w:r>
          </w:p>
          <w:p w14:paraId="632BC8A7" w14:textId="77777777" w:rsidR="00A56F98" w:rsidRPr="00084228" w:rsidRDefault="00A56F98" w:rsidP="00C569F4">
            <w:pPr>
              <w:numPr>
                <w:ilvl w:val="0"/>
                <w:numId w:val="9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jc w:val="left"/>
              <w:rPr>
                <w:lang w:val="en-GB"/>
              </w:rPr>
            </w:pPr>
            <w:r w:rsidRPr="00084228">
              <w:t>Ground to a smooth radius of at least 1mm.</w:t>
            </w:r>
          </w:p>
        </w:tc>
      </w:tr>
      <w:tr w:rsidR="00A56F98" w:rsidRPr="00084228" w14:paraId="632BC8AD" w14:textId="77777777" w:rsidTr="00042EFD">
        <w:trPr>
          <w:trHeight w:val="283"/>
        </w:trPr>
        <w:tc>
          <w:tcPr>
            <w:tcW w:w="3261" w:type="dxa"/>
            <w:tcBorders>
              <w:top w:val="single" w:sz="4" w:space="0" w:color="auto"/>
              <w:left w:val="single" w:sz="4" w:space="0" w:color="auto"/>
              <w:bottom w:val="single" w:sz="4" w:space="0" w:color="auto"/>
              <w:right w:val="single" w:sz="4" w:space="0" w:color="auto"/>
            </w:tcBorders>
          </w:tcPr>
          <w:p w14:paraId="632BC8A9" w14:textId="77777777" w:rsidR="00A56F98" w:rsidRPr="00084228" w:rsidRDefault="00A56F98" w:rsidP="009D36FD">
            <w:pPr>
              <w:spacing w:before="120" w:after="120" w:line="276" w:lineRule="auto"/>
              <w:ind w:left="459"/>
            </w:pPr>
            <w:r w:rsidRPr="00084228">
              <w:rPr>
                <w:lang w:val="en-GB"/>
              </w:rPr>
              <w:t>Cl 5.4.1</w:t>
            </w:r>
            <w:r w:rsidRPr="00084228">
              <w:t xml:space="preserve"> </w:t>
            </w:r>
          </w:p>
          <w:p w14:paraId="632BC8AA"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14:paraId="632BC8AB" w14:textId="77777777" w:rsidR="00A56F98" w:rsidRPr="00084228" w:rsidRDefault="00A56F98" w:rsidP="009D36FD">
            <w:pPr>
              <w:spacing w:before="120" w:after="120" w:line="276" w:lineRule="auto"/>
            </w:pPr>
            <w:r w:rsidRPr="00084228">
              <w:t>Add the following:</w:t>
            </w:r>
          </w:p>
          <w:p w14:paraId="632BC8AC" w14:textId="56777135" w:rsidR="00A56F98" w:rsidRPr="00084228" w:rsidRDefault="00A56F98" w:rsidP="005549F5">
            <w:pPr>
              <w:spacing w:before="120" w:after="120" w:line="276" w:lineRule="auto"/>
            </w:pPr>
            <w:r w:rsidRPr="00084228">
              <w:rPr>
                <w:iCs/>
                <w:lang w:val="en-GB"/>
              </w:rPr>
              <w:t xml:space="preserve">The method of cleaning and preparing the substrate of steelwork prior to the application of the coating system </w:t>
            </w:r>
            <w:r w:rsidR="005549F5">
              <w:rPr>
                <w:iCs/>
                <w:lang w:val="en-GB"/>
              </w:rPr>
              <w:t>is</w:t>
            </w:r>
            <w:r w:rsidRPr="00084228">
              <w:rPr>
                <w:iCs/>
                <w:lang w:val="en-GB"/>
              </w:rPr>
              <w:t xml:space="preserve"> in accordance with the applicable provisions of SABS 064 and take</w:t>
            </w:r>
            <w:r w:rsidR="005549F5">
              <w:rPr>
                <w:iCs/>
                <w:lang w:val="en-GB"/>
              </w:rPr>
              <w:t>s</w:t>
            </w:r>
            <w:r w:rsidRPr="00084228">
              <w:rPr>
                <w:iCs/>
                <w:lang w:val="en-GB"/>
              </w:rPr>
              <w:t xml:space="preserve"> place at a location proposed by the </w:t>
            </w:r>
            <w:r w:rsidRPr="00DD5554">
              <w:rPr>
                <w:i/>
                <w:iCs/>
                <w:lang w:val="en-GB"/>
              </w:rPr>
              <w:t>Contractor</w:t>
            </w:r>
            <w:r w:rsidRPr="00084228">
              <w:rPr>
                <w:iCs/>
                <w:lang w:val="en-GB"/>
              </w:rPr>
              <w:t xml:space="preserve"> and </w:t>
            </w:r>
            <w:r w:rsidR="00DD5554">
              <w:rPr>
                <w:iCs/>
                <w:lang w:val="en-GB"/>
              </w:rPr>
              <w:t xml:space="preserve">accepted by the </w:t>
            </w:r>
            <w:r w:rsidR="00DD5554" w:rsidRPr="00DD5554">
              <w:rPr>
                <w:i/>
                <w:iCs/>
                <w:lang w:val="en-GB"/>
              </w:rPr>
              <w:t>Project Manager</w:t>
            </w:r>
            <w:r w:rsidRPr="00084228">
              <w:rPr>
                <w:iCs/>
                <w:lang w:val="en-GB"/>
              </w:rPr>
              <w:t>.</w:t>
            </w:r>
          </w:p>
        </w:tc>
      </w:tr>
      <w:tr w:rsidR="00A56F98" w:rsidRPr="00084228" w14:paraId="632BC8B4" w14:textId="77777777" w:rsidTr="00042EFD">
        <w:trPr>
          <w:trHeight w:val="283"/>
        </w:trPr>
        <w:tc>
          <w:tcPr>
            <w:tcW w:w="3261" w:type="dxa"/>
            <w:tcBorders>
              <w:top w:val="single" w:sz="4" w:space="0" w:color="auto"/>
              <w:left w:val="single" w:sz="4" w:space="0" w:color="auto"/>
              <w:bottom w:val="single" w:sz="4" w:space="0" w:color="auto"/>
              <w:right w:val="single" w:sz="4" w:space="0" w:color="auto"/>
            </w:tcBorders>
            <w:hideMark/>
          </w:tcPr>
          <w:p w14:paraId="632BC8AE"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ind w:left="459"/>
              <w:jc w:val="left"/>
              <w:rPr>
                <w:rFonts w:asciiTheme="minorHAnsi" w:eastAsiaTheme="minorHAnsi" w:hAnsiTheme="minorHAnsi" w:cs="Arial"/>
                <w:sz w:val="22"/>
                <w:szCs w:val="22"/>
                <w:lang w:val="en-GB"/>
              </w:rPr>
            </w:pPr>
            <w:r w:rsidRPr="00084228">
              <w:rPr>
                <w:rFonts w:asciiTheme="minorHAnsi" w:eastAsiaTheme="minorHAnsi" w:hAnsiTheme="minorHAnsi" w:cstheme="minorBidi"/>
                <w:sz w:val="22"/>
                <w:szCs w:val="22"/>
              </w:rPr>
              <w:t>Cl 5.4.3.1. b)</w:t>
            </w:r>
          </w:p>
        </w:tc>
        <w:tc>
          <w:tcPr>
            <w:tcW w:w="6379" w:type="dxa"/>
            <w:tcBorders>
              <w:top w:val="single" w:sz="4" w:space="0" w:color="auto"/>
              <w:left w:val="single" w:sz="4" w:space="0" w:color="auto"/>
              <w:bottom w:val="single" w:sz="4" w:space="0" w:color="auto"/>
              <w:right w:val="single" w:sz="4" w:space="0" w:color="auto"/>
            </w:tcBorders>
            <w:hideMark/>
          </w:tcPr>
          <w:p w14:paraId="632BC8AF" w14:textId="77777777" w:rsidR="00A56F98" w:rsidRPr="00084228" w:rsidRDefault="00A56F98" w:rsidP="009D36FD">
            <w:pPr>
              <w:spacing w:before="120" w:after="120" w:line="276" w:lineRule="auto"/>
            </w:pPr>
            <w:r w:rsidRPr="00084228">
              <w:t>Add the following:</w:t>
            </w:r>
          </w:p>
          <w:p w14:paraId="632BC8B0" w14:textId="77777777" w:rsidR="00A56F98" w:rsidRPr="00084228" w:rsidRDefault="00A56F98" w:rsidP="009D36FD">
            <w:pPr>
              <w:spacing w:before="120" w:after="120" w:line="276" w:lineRule="auto"/>
              <w:rPr>
                <w:lang w:val="en-GB"/>
              </w:rPr>
            </w:pPr>
            <w:r w:rsidRPr="00084228">
              <w:rPr>
                <w:lang w:val="en-GB"/>
              </w:rPr>
              <w:t>Dry abrasive blast cleaning:</w:t>
            </w:r>
          </w:p>
          <w:p w14:paraId="632BC8B1" w14:textId="3F3EE25C" w:rsidR="00A56F98" w:rsidRPr="00084228" w:rsidRDefault="00A56F98" w:rsidP="00C569F4">
            <w:pPr>
              <w:numPr>
                <w:ilvl w:val="0"/>
                <w:numId w:val="97"/>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jc w:val="left"/>
              <w:rPr>
                <w:lang w:val="en-GB"/>
              </w:rPr>
            </w:pPr>
            <w:r w:rsidRPr="00084228">
              <w:rPr>
                <w:lang w:val="en-GB"/>
              </w:rPr>
              <w:t xml:space="preserve">Blast cleaning media </w:t>
            </w:r>
            <w:r w:rsidR="005549F5">
              <w:rPr>
                <w:lang w:val="en-GB"/>
              </w:rPr>
              <w:t>will</w:t>
            </w:r>
            <w:r w:rsidR="005549F5" w:rsidRPr="00084228">
              <w:rPr>
                <w:lang w:val="en-GB"/>
              </w:rPr>
              <w:t xml:space="preserve"> </w:t>
            </w:r>
            <w:r w:rsidRPr="00084228">
              <w:rPr>
                <w:lang w:val="en-GB"/>
              </w:rPr>
              <w:t>not be recycled.</w:t>
            </w:r>
          </w:p>
          <w:p w14:paraId="632BC8B2" w14:textId="77777777" w:rsidR="00A56F98" w:rsidRPr="00084228" w:rsidRDefault="00A56F98" w:rsidP="009D36FD">
            <w:pPr>
              <w:spacing w:before="120" w:after="120" w:line="276" w:lineRule="auto"/>
              <w:rPr>
                <w:lang w:val="en-GB"/>
              </w:rPr>
            </w:pPr>
            <w:r w:rsidRPr="00084228">
              <w:rPr>
                <w:lang w:val="en-GB"/>
              </w:rPr>
              <w:t>Wet abrasive blast cleaning</w:t>
            </w:r>
          </w:p>
          <w:p w14:paraId="632BC8B3" w14:textId="194C9ABE" w:rsidR="00A56F98" w:rsidRPr="00084228" w:rsidRDefault="00A56F98" w:rsidP="00C569F4">
            <w:pPr>
              <w:numPr>
                <w:ilvl w:val="0"/>
                <w:numId w:val="97"/>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120" w:after="120" w:line="276" w:lineRule="auto"/>
              <w:jc w:val="left"/>
              <w:rPr>
                <w:lang w:val="en-GB"/>
              </w:rPr>
            </w:pPr>
            <w:r w:rsidRPr="00084228">
              <w:rPr>
                <w:lang w:val="en-GB"/>
              </w:rPr>
              <w:t xml:space="preserve">Wet abrasive blast cleaning </w:t>
            </w:r>
            <w:r w:rsidR="005549F5">
              <w:rPr>
                <w:lang w:val="en-GB"/>
              </w:rPr>
              <w:t>is</w:t>
            </w:r>
            <w:r w:rsidRPr="00084228">
              <w:rPr>
                <w:lang w:val="en-GB"/>
              </w:rPr>
              <w:t xml:space="preserve"> carried out as indicated on the </w:t>
            </w:r>
            <w:r w:rsidR="005549F5">
              <w:rPr>
                <w:lang w:val="en-GB"/>
              </w:rPr>
              <w:t>d</w:t>
            </w:r>
            <w:r w:rsidRPr="00084228">
              <w:rPr>
                <w:lang w:val="en-GB"/>
              </w:rPr>
              <w:t>rawing</w:t>
            </w:r>
            <w:r w:rsidR="005549F5">
              <w:rPr>
                <w:lang w:val="en-GB"/>
              </w:rPr>
              <w:t>s</w:t>
            </w:r>
            <w:r w:rsidRPr="00084228">
              <w:rPr>
                <w:lang w:val="en-GB"/>
              </w:rPr>
              <w:t>.</w:t>
            </w:r>
          </w:p>
        </w:tc>
      </w:tr>
      <w:tr w:rsidR="00A56F98" w:rsidRPr="00084228" w14:paraId="632BC8B9" w14:textId="77777777" w:rsidTr="00042EFD">
        <w:trPr>
          <w:trHeight w:val="283"/>
        </w:trPr>
        <w:tc>
          <w:tcPr>
            <w:tcW w:w="3261" w:type="dxa"/>
            <w:tcBorders>
              <w:top w:val="single" w:sz="4" w:space="0" w:color="auto"/>
              <w:left w:val="single" w:sz="4" w:space="0" w:color="auto"/>
              <w:bottom w:val="single" w:sz="4" w:space="0" w:color="auto"/>
              <w:right w:val="single" w:sz="4" w:space="0" w:color="auto"/>
            </w:tcBorders>
          </w:tcPr>
          <w:p w14:paraId="632BC8B5" w14:textId="77777777" w:rsidR="00A56F98" w:rsidRPr="00084228" w:rsidRDefault="00A56F98" w:rsidP="009D36FD">
            <w:pPr>
              <w:spacing w:before="120" w:after="120" w:line="276" w:lineRule="auto"/>
              <w:ind w:left="459"/>
              <w:rPr>
                <w:lang w:val="en-GB"/>
              </w:rPr>
            </w:pPr>
            <w:r w:rsidRPr="00084228">
              <w:rPr>
                <w:lang w:val="en-GB"/>
              </w:rPr>
              <w:t>Cl 5.7</w:t>
            </w:r>
          </w:p>
          <w:p w14:paraId="632BC8B6" w14:textId="77777777" w:rsidR="00A56F98" w:rsidRPr="00084228" w:rsidRDefault="00A56F98" w:rsidP="009D36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left"/>
              <w:rPr>
                <w:rFonts w:asciiTheme="minorHAnsi" w:eastAsiaTheme="minorHAnsi" w:hAnsiTheme="minorHAnsi" w:cs="Arial"/>
                <w:sz w:val="22"/>
                <w:szCs w:val="22"/>
              </w:rPr>
            </w:pPr>
          </w:p>
        </w:tc>
        <w:tc>
          <w:tcPr>
            <w:tcW w:w="6379" w:type="dxa"/>
            <w:tcBorders>
              <w:top w:val="single" w:sz="4" w:space="0" w:color="auto"/>
              <w:left w:val="single" w:sz="4" w:space="0" w:color="auto"/>
              <w:bottom w:val="single" w:sz="4" w:space="0" w:color="auto"/>
              <w:right w:val="single" w:sz="4" w:space="0" w:color="auto"/>
            </w:tcBorders>
            <w:hideMark/>
          </w:tcPr>
          <w:p w14:paraId="632BC8B7" w14:textId="77777777" w:rsidR="00A56F98" w:rsidRPr="00084228" w:rsidRDefault="00A56F98" w:rsidP="009D36FD">
            <w:pPr>
              <w:spacing w:before="120" w:after="120" w:line="276" w:lineRule="auto"/>
            </w:pPr>
            <w:r w:rsidRPr="00084228">
              <w:t>Add the following:</w:t>
            </w:r>
          </w:p>
          <w:p w14:paraId="632BC8B8" w14:textId="66A7A3D8" w:rsidR="00A56F98" w:rsidRPr="00084228" w:rsidRDefault="00A56F98" w:rsidP="005549F5">
            <w:pPr>
              <w:spacing w:before="120" w:after="120" w:line="276" w:lineRule="auto"/>
              <w:rPr>
                <w:lang w:val="en-GB"/>
              </w:rPr>
            </w:pPr>
            <w:r w:rsidRPr="00084228">
              <w:rPr>
                <w:lang w:val="en-GB"/>
              </w:rPr>
              <w:t xml:space="preserve">The coating system </w:t>
            </w:r>
            <w:r w:rsidR="005549F5">
              <w:rPr>
                <w:lang w:val="en-GB"/>
              </w:rPr>
              <w:t>is</w:t>
            </w:r>
            <w:r w:rsidRPr="00084228">
              <w:rPr>
                <w:lang w:val="en-GB"/>
              </w:rPr>
              <w:t xml:space="preserve"> hot-dip galvanising which </w:t>
            </w:r>
            <w:r w:rsidR="005549F5">
              <w:rPr>
                <w:lang w:val="en-GB"/>
              </w:rPr>
              <w:t>is</w:t>
            </w:r>
            <w:r w:rsidRPr="00084228">
              <w:rPr>
                <w:lang w:val="en-GB"/>
              </w:rPr>
              <w:t xml:space="preserve"> carried out in accordance with SANS 121:2011.</w:t>
            </w:r>
          </w:p>
        </w:tc>
      </w:tr>
    </w:tbl>
    <w:p w14:paraId="632BC8BE" w14:textId="77777777" w:rsidR="00F40DB6" w:rsidRPr="004507FE" w:rsidRDefault="00F40DB6" w:rsidP="00D028EA"/>
    <w:p w14:paraId="632BC8BF" w14:textId="77777777" w:rsidR="001B122A" w:rsidRPr="004507FE" w:rsidRDefault="00B14984" w:rsidP="00426014">
      <w:pPr>
        <w:pStyle w:val="Heading2"/>
      </w:pPr>
      <w:bookmarkStart w:id="2483" w:name="_Toc137798119"/>
      <w:bookmarkStart w:id="2484" w:name="_Toc229128322"/>
      <w:bookmarkStart w:id="2485" w:name="_Toc431995292"/>
      <w:bookmarkStart w:id="2486" w:name="_Toc434830162"/>
      <w:r>
        <w:t xml:space="preserve"> </w:t>
      </w:r>
      <w:bookmarkStart w:id="2487" w:name="_Toc438206535"/>
      <w:bookmarkStart w:id="2488" w:name="_Toc441669754"/>
      <w:bookmarkStart w:id="2489" w:name="_Toc445120673"/>
      <w:bookmarkStart w:id="2490" w:name="_Toc448127473"/>
      <w:bookmarkStart w:id="2491" w:name="_Toc450832935"/>
      <w:bookmarkStart w:id="2492" w:name="_Toc451334494"/>
      <w:bookmarkStart w:id="2493" w:name="_Toc451343644"/>
      <w:bookmarkStart w:id="2494" w:name="_Toc451770826"/>
      <w:bookmarkStart w:id="2495" w:name="_Toc452646424"/>
      <w:bookmarkStart w:id="2496" w:name="_Toc87452398"/>
      <w:r w:rsidR="00BC1EF0" w:rsidRPr="004507FE">
        <w:t>M</w:t>
      </w:r>
      <w:r w:rsidR="00F40DB6" w:rsidRPr="004507FE">
        <w:t xml:space="preserve">echanical </w:t>
      </w:r>
      <w:r w:rsidR="001B122A" w:rsidRPr="004507FE">
        <w:t>engineering works</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14:paraId="632BC8C5" w14:textId="77777777" w:rsidR="00C93475" w:rsidRPr="00C93475" w:rsidRDefault="00491174" w:rsidP="008A4ADB">
      <w:pPr>
        <w:pStyle w:val="Heading3"/>
      </w:pPr>
      <w:bookmarkStart w:id="2497" w:name="_Toc431995293"/>
      <w:bookmarkStart w:id="2498" w:name="_Toc434830163"/>
      <w:bookmarkStart w:id="2499" w:name="_Toc438206536"/>
      <w:bookmarkStart w:id="2500" w:name="_Toc441669755"/>
      <w:bookmarkStart w:id="2501" w:name="_Toc445120674"/>
      <w:bookmarkStart w:id="2502" w:name="_Toc448127474"/>
      <w:bookmarkStart w:id="2503" w:name="_Toc450832936"/>
      <w:bookmarkStart w:id="2504" w:name="_Toc451334495"/>
      <w:bookmarkStart w:id="2505" w:name="_Toc451343645"/>
      <w:bookmarkStart w:id="2506" w:name="_Toc451770827"/>
      <w:bookmarkStart w:id="2507" w:name="_Toc452646425"/>
      <w:bookmarkStart w:id="2508" w:name="_Toc87452399"/>
      <w:bookmarkStart w:id="2509" w:name="_Toc397074766"/>
      <w:bookmarkStart w:id="2510" w:name="_Toc424492139"/>
      <w:r>
        <w:t xml:space="preserve">Air and Water </w:t>
      </w:r>
      <w:r w:rsidR="00C93475" w:rsidRPr="00C93475">
        <w:t>Piping</w:t>
      </w:r>
      <w:bookmarkEnd w:id="2497"/>
      <w:bookmarkEnd w:id="2498"/>
      <w:bookmarkEnd w:id="2499"/>
      <w:bookmarkEnd w:id="2500"/>
      <w:bookmarkEnd w:id="2501"/>
      <w:bookmarkEnd w:id="2502"/>
      <w:bookmarkEnd w:id="2503"/>
      <w:bookmarkEnd w:id="2504"/>
      <w:bookmarkEnd w:id="2505"/>
      <w:bookmarkEnd w:id="2506"/>
      <w:bookmarkEnd w:id="2507"/>
      <w:bookmarkEnd w:id="2508"/>
    </w:p>
    <w:p w14:paraId="632BC8C6" w14:textId="77777777" w:rsidR="001A24C3" w:rsidRPr="00020D8B" w:rsidRDefault="00991CE5" w:rsidP="00C569F4">
      <w:pPr>
        <w:pStyle w:val="ListParagraph"/>
        <w:numPr>
          <w:ilvl w:val="0"/>
          <w:numId w:val="50"/>
        </w:numPr>
        <w:ind w:left="579"/>
        <w:rPr>
          <w:rFonts w:cs="Arial"/>
          <w:snapToGrid w:val="0"/>
          <w:lang w:val="en-ZA"/>
        </w:rPr>
      </w:pPr>
      <w:r w:rsidRPr="00020D8B">
        <w:rPr>
          <w:rFonts w:cs="Arial"/>
          <w:snapToGrid w:val="0"/>
          <w:lang w:val="en-ZA"/>
        </w:rPr>
        <w:t>All piping is categorised</w:t>
      </w:r>
      <w:r w:rsidRPr="00020D8B">
        <w:rPr>
          <w:lang w:val="en-ZA"/>
        </w:rPr>
        <w:t xml:space="preserve"> in accordance with SANS 347 “Categorisation and conformity assessment criteria for all pressure equipment”.</w:t>
      </w:r>
    </w:p>
    <w:p w14:paraId="632BC8C7" w14:textId="47CBEC43" w:rsidR="00491174" w:rsidRPr="001E7245" w:rsidRDefault="0001162D" w:rsidP="00C569F4">
      <w:pPr>
        <w:pStyle w:val="BodyText"/>
        <w:numPr>
          <w:ilvl w:val="0"/>
          <w:numId w:val="32"/>
        </w:numPr>
        <w:spacing w:before="240" w:line="360" w:lineRule="auto"/>
        <w:ind w:left="576"/>
        <w:rPr>
          <w:rFonts w:cs="Arial"/>
          <w:snapToGrid w:val="0"/>
          <w:szCs w:val="20"/>
        </w:rPr>
      </w:pPr>
      <w:r>
        <w:rPr>
          <w:rFonts w:cs="Arial"/>
          <w:snapToGrid w:val="0"/>
          <w:szCs w:val="20"/>
        </w:rPr>
        <w:t>Steel p</w:t>
      </w:r>
      <w:r w:rsidR="00C93475" w:rsidRPr="00020D8B">
        <w:rPr>
          <w:rFonts w:cs="Arial"/>
          <w:snapToGrid w:val="0"/>
          <w:szCs w:val="20"/>
        </w:rPr>
        <w:t>iping is hot dip galvanised in accordance with SANS 121 “Hot dip galvanised coating</w:t>
      </w:r>
      <w:r w:rsidR="00C93475" w:rsidRPr="002B0910">
        <w:rPr>
          <w:rFonts w:cs="Arial"/>
          <w:snapToGrid w:val="0"/>
          <w:szCs w:val="20"/>
        </w:rPr>
        <w:t>s on fabricated and steel articles – Specifications and test methods”</w:t>
      </w:r>
      <w:r w:rsidR="00FA1760" w:rsidRPr="001E7245">
        <w:rPr>
          <w:rFonts w:cs="Arial"/>
          <w:snapToGrid w:val="0"/>
          <w:szCs w:val="20"/>
        </w:rPr>
        <w:t xml:space="preserve"> </w:t>
      </w:r>
      <w:r>
        <w:rPr>
          <w:rFonts w:cs="Arial"/>
          <w:snapToGrid w:val="0"/>
          <w:szCs w:val="20"/>
        </w:rPr>
        <w:t xml:space="preserve">unless otherwise specified in the Works Information. </w:t>
      </w:r>
    </w:p>
    <w:p w14:paraId="632BC8C8" w14:textId="77777777" w:rsidR="00991CE5" w:rsidRPr="00991CE5" w:rsidRDefault="00991CE5" w:rsidP="00C569F4">
      <w:pPr>
        <w:pStyle w:val="ListParagraph"/>
        <w:numPr>
          <w:ilvl w:val="0"/>
          <w:numId w:val="50"/>
        </w:numPr>
        <w:ind w:left="579"/>
      </w:pPr>
      <w:r w:rsidRPr="00991CE5">
        <w:rPr>
          <w:rFonts w:cs="Arial"/>
          <w:snapToGrid w:val="0"/>
        </w:rPr>
        <w:t xml:space="preserve">All air piping is sized such that the velocity of air does not exceed 9 m/s and it does not exceed the pressure drop of 2.5 to 50 kPa per 100 </w:t>
      </w:r>
      <w:r w:rsidR="00163C8D">
        <w:rPr>
          <w:rFonts w:cs="Arial"/>
          <w:snapToGrid w:val="0"/>
        </w:rPr>
        <w:t>m</w:t>
      </w:r>
      <w:r w:rsidRPr="00991CE5">
        <w:rPr>
          <w:rFonts w:cs="Arial"/>
          <w:snapToGrid w:val="0"/>
        </w:rPr>
        <w:t xml:space="preserve"> of delivery pipe.</w:t>
      </w:r>
    </w:p>
    <w:p w14:paraId="632BC8C9" w14:textId="4DF1DB64" w:rsidR="00991CE5" w:rsidRPr="00BD37C5" w:rsidRDefault="00991CE5" w:rsidP="00C569F4">
      <w:pPr>
        <w:pStyle w:val="ListParagraph"/>
        <w:numPr>
          <w:ilvl w:val="0"/>
          <w:numId w:val="50"/>
        </w:numPr>
        <w:ind w:left="579"/>
      </w:pPr>
      <w:r w:rsidRPr="00991CE5">
        <w:rPr>
          <w:rFonts w:cs="Arial"/>
          <w:snapToGrid w:val="0"/>
        </w:rPr>
        <w:lastRenderedPageBreak/>
        <w:t xml:space="preserve">All </w:t>
      </w:r>
      <w:r>
        <w:rPr>
          <w:rFonts w:cs="Arial"/>
          <w:snapToGrid w:val="0"/>
        </w:rPr>
        <w:t xml:space="preserve">water delivery </w:t>
      </w:r>
      <w:r w:rsidRPr="00991CE5">
        <w:rPr>
          <w:rFonts w:cs="Arial"/>
          <w:snapToGrid w:val="0"/>
        </w:rPr>
        <w:t xml:space="preserve">piping is sized such that the velocity of </w:t>
      </w:r>
      <w:r w:rsidR="001A24C3">
        <w:rPr>
          <w:rFonts w:cs="Arial"/>
          <w:snapToGrid w:val="0"/>
        </w:rPr>
        <w:t>water</w:t>
      </w:r>
      <w:r w:rsidRPr="00991CE5">
        <w:rPr>
          <w:rFonts w:cs="Arial"/>
          <w:snapToGrid w:val="0"/>
        </w:rPr>
        <w:t xml:space="preserve"> does not exceed </w:t>
      </w:r>
      <w:r>
        <w:rPr>
          <w:rFonts w:cs="Arial"/>
          <w:snapToGrid w:val="0"/>
        </w:rPr>
        <w:t xml:space="preserve">2.5 </w:t>
      </w:r>
      <w:r w:rsidRPr="00991CE5">
        <w:rPr>
          <w:rFonts w:cs="Arial"/>
          <w:snapToGrid w:val="0"/>
        </w:rPr>
        <w:t xml:space="preserve">m/s and it does not exceed the pressure drop of 5 to 50 kPa per 100 </w:t>
      </w:r>
      <w:r w:rsidR="00163C8D">
        <w:rPr>
          <w:rFonts w:cs="Arial"/>
          <w:snapToGrid w:val="0"/>
        </w:rPr>
        <w:t>m</w:t>
      </w:r>
      <w:r>
        <w:rPr>
          <w:rFonts w:cs="Arial"/>
          <w:snapToGrid w:val="0"/>
        </w:rPr>
        <w:t>.</w:t>
      </w:r>
      <w:r w:rsidR="009E360B">
        <w:rPr>
          <w:rFonts w:cs="Arial"/>
          <w:snapToGrid w:val="0"/>
        </w:rPr>
        <w:t xml:space="preserve"> If a flow velocity is required to be above 2.5 m/s to prevent </w:t>
      </w:r>
      <w:r w:rsidR="003F032C">
        <w:rPr>
          <w:rFonts w:cs="Arial"/>
          <w:snapToGrid w:val="0"/>
        </w:rPr>
        <w:t xml:space="preserve">settling </w:t>
      </w:r>
      <w:r w:rsidR="009E360B">
        <w:rPr>
          <w:rFonts w:cs="Arial"/>
          <w:snapToGrid w:val="0"/>
        </w:rPr>
        <w:t xml:space="preserve">due to the deposition velocity of particles within the piping, a proposal is submitted to the </w:t>
      </w:r>
      <w:r w:rsidR="009E360B" w:rsidRPr="009E360B">
        <w:rPr>
          <w:rFonts w:cs="Arial"/>
          <w:i/>
          <w:snapToGrid w:val="0"/>
        </w:rPr>
        <w:t>Project Manager</w:t>
      </w:r>
      <w:r w:rsidR="009E360B">
        <w:rPr>
          <w:rFonts w:cs="Arial"/>
          <w:snapToGrid w:val="0"/>
        </w:rPr>
        <w:t xml:space="preserve"> for acceptance. </w:t>
      </w:r>
      <w:r>
        <w:rPr>
          <w:rFonts w:cs="Arial"/>
          <w:snapToGrid w:val="0"/>
        </w:rPr>
        <w:t xml:space="preserve"> </w:t>
      </w:r>
    </w:p>
    <w:p w14:paraId="632BC8CA" w14:textId="77777777" w:rsidR="00991CE5" w:rsidRPr="00991CE5" w:rsidRDefault="00991CE5" w:rsidP="00C569F4">
      <w:pPr>
        <w:pStyle w:val="ListParagraph"/>
        <w:numPr>
          <w:ilvl w:val="0"/>
          <w:numId w:val="50"/>
        </w:numPr>
        <w:ind w:left="579"/>
      </w:pPr>
      <w:r w:rsidRPr="00AE2F59">
        <w:rPr>
          <w:rFonts w:cs="Arial"/>
          <w:snapToGrid w:val="0"/>
        </w:rPr>
        <w:t xml:space="preserve">All </w:t>
      </w:r>
      <w:r w:rsidRPr="00E95F7C">
        <w:rPr>
          <w:rFonts w:cs="Arial"/>
          <w:snapToGrid w:val="0"/>
        </w:rPr>
        <w:t>water suction piping is sized such that the vel</w:t>
      </w:r>
      <w:r w:rsidRPr="00EF6A9A">
        <w:rPr>
          <w:rFonts w:cs="Arial"/>
          <w:snapToGrid w:val="0"/>
        </w:rPr>
        <w:t xml:space="preserve">ocity of </w:t>
      </w:r>
      <w:r w:rsidR="001A24C3">
        <w:rPr>
          <w:rFonts w:cs="Arial"/>
          <w:snapToGrid w:val="0"/>
        </w:rPr>
        <w:t>water</w:t>
      </w:r>
      <w:r w:rsidRPr="00EF6A9A">
        <w:rPr>
          <w:rFonts w:cs="Arial"/>
          <w:snapToGrid w:val="0"/>
        </w:rPr>
        <w:t xml:space="preserve"> does not </w:t>
      </w:r>
      <w:r w:rsidRPr="002C069D">
        <w:rPr>
          <w:snapToGrid w:val="0"/>
        </w:rPr>
        <w:t>exceed 1.5 to 2 m/s and it does not excee</w:t>
      </w:r>
      <w:r w:rsidRPr="00BF141C">
        <w:rPr>
          <w:snapToGrid w:val="0"/>
        </w:rPr>
        <w:t xml:space="preserve">d the pressure drop of 5 to 25 kPa per 100 </w:t>
      </w:r>
      <w:r w:rsidR="00163C8D">
        <w:rPr>
          <w:snapToGrid w:val="0"/>
        </w:rPr>
        <w:t>m</w:t>
      </w:r>
      <w:r w:rsidRPr="00BF141C">
        <w:rPr>
          <w:snapToGrid w:val="0"/>
        </w:rPr>
        <w:t xml:space="preserve">. </w:t>
      </w:r>
    </w:p>
    <w:p w14:paraId="632BC8CB" w14:textId="77777777" w:rsidR="00991CE5" w:rsidRPr="00991CE5" w:rsidRDefault="00991CE5" w:rsidP="00042EFD">
      <w:pPr>
        <w:pStyle w:val="Heading4"/>
        <w:ind w:left="851" w:hanging="851"/>
      </w:pPr>
      <w:r>
        <w:t>Pipe Supports</w:t>
      </w:r>
    </w:p>
    <w:p w14:paraId="632BC8CC" w14:textId="77777777" w:rsidR="00991CE5" w:rsidRDefault="00991CE5" w:rsidP="00D028EA">
      <w:pPr>
        <w:pStyle w:val="BodyText"/>
        <w:spacing w:before="240" w:line="360" w:lineRule="auto"/>
        <w:rPr>
          <w:rFonts w:cs="Arial"/>
          <w:snapToGrid w:val="0"/>
          <w:szCs w:val="20"/>
        </w:rPr>
      </w:pPr>
      <w:r>
        <w:rPr>
          <w:rFonts w:cs="Arial"/>
          <w:snapToGrid w:val="0"/>
          <w:szCs w:val="20"/>
        </w:rPr>
        <w:t>All pipe supports are in accordance with ANSI/MSS SP-58-2009.</w:t>
      </w:r>
    </w:p>
    <w:p w14:paraId="632BC8CD" w14:textId="77777777" w:rsidR="00991CE5" w:rsidRDefault="00991CE5" w:rsidP="00C569F4">
      <w:pPr>
        <w:pStyle w:val="BodyText"/>
        <w:numPr>
          <w:ilvl w:val="0"/>
          <w:numId w:val="32"/>
        </w:numPr>
        <w:spacing w:before="240" w:line="360" w:lineRule="auto"/>
        <w:ind w:left="576"/>
        <w:rPr>
          <w:rFonts w:cs="Arial"/>
          <w:snapToGrid w:val="0"/>
          <w:szCs w:val="20"/>
        </w:rPr>
      </w:pPr>
      <w:r>
        <w:rPr>
          <w:rFonts w:cs="Arial"/>
          <w:snapToGrid w:val="0"/>
          <w:szCs w:val="20"/>
        </w:rPr>
        <w:t xml:space="preserve">All hanger and pipe support attachments are galvanised in accordance with SANS </w:t>
      </w:r>
      <w:r w:rsidRPr="00C93475">
        <w:rPr>
          <w:rFonts w:cs="Arial"/>
          <w:snapToGrid w:val="0"/>
          <w:szCs w:val="20"/>
        </w:rPr>
        <w:t xml:space="preserve">121 “Hot dip galvanised coatings on fabricated and steel articles – Specifications and test methods”. </w:t>
      </w:r>
    </w:p>
    <w:p w14:paraId="632BC8CE" w14:textId="68B75758" w:rsidR="00AE2F59" w:rsidRDefault="00AE2F59" w:rsidP="00C569F4">
      <w:pPr>
        <w:pStyle w:val="BodyText"/>
        <w:numPr>
          <w:ilvl w:val="0"/>
          <w:numId w:val="32"/>
        </w:numPr>
        <w:spacing w:before="240" w:line="360" w:lineRule="auto"/>
        <w:ind w:left="576"/>
        <w:rPr>
          <w:rFonts w:cs="Arial"/>
          <w:snapToGrid w:val="0"/>
          <w:szCs w:val="20"/>
        </w:rPr>
      </w:pPr>
      <w:r>
        <w:rPr>
          <w:rFonts w:cs="Arial"/>
          <w:snapToGrid w:val="0"/>
          <w:szCs w:val="20"/>
        </w:rPr>
        <w:t>Pipe clamps are preferred so that no welding is done due to pipes being hot dipped galvanised</w:t>
      </w:r>
      <w:r w:rsidR="000D0391">
        <w:rPr>
          <w:rFonts w:cs="Arial"/>
          <w:snapToGrid w:val="0"/>
          <w:szCs w:val="20"/>
        </w:rPr>
        <w:t>.</w:t>
      </w:r>
    </w:p>
    <w:p w14:paraId="2827CA8A" w14:textId="77777777" w:rsidR="000D0391" w:rsidRDefault="000D0391" w:rsidP="00042EFD">
      <w:pPr>
        <w:pStyle w:val="Heading4"/>
        <w:ind w:left="851" w:hanging="851"/>
      </w:pPr>
      <w:r>
        <w:t>Air Flow meters</w:t>
      </w:r>
    </w:p>
    <w:p w14:paraId="1991DD63" w14:textId="77777777" w:rsidR="000D0391" w:rsidRPr="000D0391" w:rsidRDefault="000D0391" w:rsidP="00C569F4">
      <w:pPr>
        <w:pStyle w:val="BodyText"/>
        <w:numPr>
          <w:ilvl w:val="0"/>
          <w:numId w:val="41"/>
        </w:numPr>
        <w:spacing w:before="240" w:line="360" w:lineRule="auto"/>
        <w:ind w:left="579"/>
      </w:pPr>
      <w:r>
        <w:t xml:space="preserve">All air flow meters are of the </w:t>
      </w:r>
      <w:proofErr w:type="spellStart"/>
      <w:r>
        <w:t>annubar</w:t>
      </w:r>
      <w:proofErr w:type="spellEnd"/>
      <w:r>
        <w:t xml:space="preserve"> type with isolation valves for maintenance purposes. </w:t>
      </w:r>
    </w:p>
    <w:p w14:paraId="632BC8CF" w14:textId="77777777" w:rsidR="00C93475" w:rsidRPr="00C93475" w:rsidRDefault="00C93475" w:rsidP="008A4ADB">
      <w:pPr>
        <w:pStyle w:val="Heading3"/>
      </w:pPr>
      <w:bookmarkStart w:id="2511" w:name="_Toc431995294"/>
      <w:bookmarkStart w:id="2512" w:name="_Toc434830164"/>
      <w:bookmarkStart w:id="2513" w:name="_Toc438206537"/>
      <w:bookmarkStart w:id="2514" w:name="_Toc441669756"/>
      <w:bookmarkStart w:id="2515" w:name="_Toc445120675"/>
      <w:bookmarkStart w:id="2516" w:name="_Toc448127475"/>
      <w:bookmarkStart w:id="2517" w:name="_Toc450832937"/>
      <w:bookmarkStart w:id="2518" w:name="_Toc451334496"/>
      <w:bookmarkStart w:id="2519" w:name="_Toc451343646"/>
      <w:bookmarkStart w:id="2520" w:name="_Toc451770828"/>
      <w:bookmarkStart w:id="2521" w:name="_Toc452646426"/>
      <w:bookmarkStart w:id="2522" w:name="_Toc87452400"/>
      <w:r w:rsidRPr="00C93475">
        <w:t>Hopper Aeration System</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14:paraId="632BC8D0" w14:textId="0AA3A2C2" w:rsidR="00C93475" w:rsidRPr="00C93475" w:rsidRDefault="00C93475" w:rsidP="00042EFD">
      <w:pPr>
        <w:pStyle w:val="Heading4"/>
        <w:ind w:left="851" w:hanging="851"/>
      </w:pPr>
      <w:r w:rsidRPr="00C93475">
        <w:t xml:space="preserve">Aeration air supply </w:t>
      </w:r>
      <w:r w:rsidR="003A682E">
        <w:t xml:space="preserve">to ash hoppers and additional bunker aeration air blowers </w:t>
      </w:r>
      <w:r w:rsidRPr="00C93475">
        <w:t xml:space="preserve">(Drawings 0.61/96061) </w:t>
      </w:r>
    </w:p>
    <w:p w14:paraId="632BC8D1" w14:textId="7DD5ED60"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Blowers are electrically driven</w:t>
      </w:r>
      <w:r w:rsidR="002770F5">
        <w:rPr>
          <w:rFonts w:cs="Arial"/>
          <w:snapToGrid w:val="0"/>
          <w:szCs w:val="20"/>
        </w:rPr>
        <w:t xml:space="preserve"> and are air cooled</w:t>
      </w:r>
      <w:r w:rsidRPr="00C93475">
        <w:rPr>
          <w:rFonts w:cs="Arial"/>
          <w:snapToGrid w:val="0"/>
          <w:szCs w:val="20"/>
        </w:rPr>
        <w:t xml:space="preserve">. </w:t>
      </w:r>
    </w:p>
    <w:p w14:paraId="632BC8D2"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The blowers are fitted with the following </w:t>
      </w:r>
    </w:p>
    <w:p w14:paraId="632BC8D3" w14:textId="77777777" w:rsidR="00C93475" w:rsidRPr="00C93475" w:rsidRDefault="00C93475" w:rsidP="00C569F4">
      <w:pPr>
        <w:pStyle w:val="BodyText"/>
        <w:numPr>
          <w:ilvl w:val="1"/>
          <w:numId w:val="32"/>
        </w:numPr>
        <w:spacing w:before="240" w:line="360" w:lineRule="auto"/>
        <w:ind w:left="1296"/>
        <w:rPr>
          <w:rFonts w:cs="Arial"/>
          <w:snapToGrid w:val="0"/>
          <w:szCs w:val="20"/>
        </w:rPr>
      </w:pPr>
      <w:r w:rsidRPr="00C93475">
        <w:rPr>
          <w:rFonts w:cs="Arial"/>
          <w:snapToGrid w:val="0"/>
          <w:szCs w:val="20"/>
        </w:rPr>
        <w:t>An acoustic hood.</w:t>
      </w:r>
    </w:p>
    <w:p w14:paraId="7425CF99" w14:textId="50AD5B3D" w:rsidR="003F032C" w:rsidRPr="00C93475" w:rsidRDefault="003F032C" w:rsidP="00C569F4">
      <w:pPr>
        <w:pStyle w:val="BodyText"/>
        <w:numPr>
          <w:ilvl w:val="1"/>
          <w:numId w:val="32"/>
        </w:numPr>
        <w:spacing w:before="240" w:line="360" w:lineRule="auto"/>
        <w:ind w:left="1296"/>
        <w:rPr>
          <w:rFonts w:cs="Arial"/>
          <w:snapToGrid w:val="0"/>
          <w:szCs w:val="20"/>
        </w:rPr>
      </w:pPr>
      <w:r>
        <w:rPr>
          <w:rFonts w:cs="Arial"/>
          <w:snapToGrid w:val="0"/>
          <w:szCs w:val="20"/>
        </w:rPr>
        <w:t>Ducting from the exhaust heat outlet of the acoustic hood to the outside of the building including fans if necessary.</w:t>
      </w:r>
    </w:p>
    <w:p w14:paraId="632BC8D4" w14:textId="0F637A65" w:rsidR="00C93475" w:rsidRDefault="00C93475" w:rsidP="00C569F4">
      <w:pPr>
        <w:pStyle w:val="BodyText"/>
        <w:numPr>
          <w:ilvl w:val="1"/>
          <w:numId w:val="32"/>
        </w:numPr>
        <w:spacing w:before="240" w:line="360" w:lineRule="auto"/>
        <w:ind w:left="1296"/>
        <w:rPr>
          <w:rFonts w:cs="Arial"/>
          <w:snapToGrid w:val="0"/>
          <w:szCs w:val="20"/>
        </w:rPr>
      </w:pPr>
      <w:r w:rsidRPr="00C93475">
        <w:rPr>
          <w:rFonts w:cs="Arial"/>
          <w:snapToGrid w:val="0"/>
          <w:szCs w:val="20"/>
        </w:rPr>
        <w:t>A silencer.</w:t>
      </w:r>
    </w:p>
    <w:p w14:paraId="765B381F" w14:textId="6D9D0FAC" w:rsidR="00031B8E" w:rsidRPr="00C93475" w:rsidRDefault="00031B8E" w:rsidP="00C569F4">
      <w:pPr>
        <w:pStyle w:val="BodyText"/>
        <w:numPr>
          <w:ilvl w:val="1"/>
          <w:numId w:val="32"/>
        </w:numPr>
        <w:spacing w:before="240" w:line="360" w:lineRule="auto"/>
        <w:ind w:left="1296"/>
        <w:rPr>
          <w:rFonts w:cs="Arial"/>
          <w:snapToGrid w:val="0"/>
          <w:szCs w:val="20"/>
        </w:rPr>
      </w:pPr>
      <w:r>
        <w:rPr>
          <w:rFonts w:cs="Arial"/>
          <w:snapToGrid w:val="0"/>
          <w:szCs w:val="20"/>
        </w:rPr>
        <w:t>Pressure reducing valves</w:t>
      </w:r>
    </w:p>
    <w:p w14:paraId="632BC8D5" w14:textId="3AFBB1F6" w:rsidR="00C93475" w:rsidRPr="00C93475" w:rsidRDefault="00C93475" w:rsidP="00C569F4">
      <w:pPr>
        <w:pStyle w:val="BodyText"/>
        <w:numPr>
          <w:ilvl w:val="1"/>
          <w:numId w:val="32"/>
        </w:numPr>
        <w:spacing w:before="240" w:line="360" w:lineRule="auto"/>
        <w:ind w:left="1296"/>
        <w:rPr>
          <w:rFonts w:cs="Arial"/>
          <w:snapToGrid w:val="0"/>
          <w:szCs w:val="20"/>
        </w:rPr>
      </w:pPr>
      <w:r w:rsidRPr="00C93475">
        <w:rPr>
          <w:rFonts w:cs="Arial"/>
          <w:snapToGrid w:val="0"/>
          <w:szCs w:val="20"/>
        </w:rPr>
        <w:t>Inlet filter</w:t>
      </w:r>
      <w:r w:rsidR="00831654">
        <w:rPr>
          <w:rFonts w:cs="Arial"/>
          <w:snapToGrid w:val="0"/>
          <w:szCs w:val="20"/>
        </w:rPr>
        <w:t>.</w:t>
      </w:r>
      <w:r w:rsidRPr="00C93475">
        <w:rPr>
          <w:rFonts w:cs="Arial"/>
          <w:snapToGrid w:val="0"/>
          <w:szCs w:val="20"/>
        </w:rPr>
        <w:t xml:space="preserve"> </w:t>
      </w:r>
    </w:p>
    <w:p w14:paraId="632BC8D6" w14:textId="77777777" w:rsidR="00C93475" w:rsidRPr="00C93475" w:rsidRDefault="00C93475" w:rsidP="00C569F4">
      <w:pPr>
        <w:pStyle w:val="BodyText"/>
        <w:numPr>
          <w:ilvl w:val="1"/>
          <w:numId w:val="32"/>
        </w:numPr>
        <w:spacing w:before="240" w:line="360" w:lineRule="auto"/>
        <w:ind w:left="1296"/>
        <w:rPr>
          <w:rFonts w:cs="Arial"/>
          <w:snapToGrid w:val="0"/>
          <w:szCs w:val="20"/>
        </w:rPr>
      </w:pPr>
      <w:r w:rsidRPr="00C93475">
        <w:rPr>
          <w:rFonts w:cs="Arial"/>
          <w:snapToGrid w:val="0"/>
          <w:szCs w:val="20"/>
        </w:rPr>
        <w:t>Soft starters.</w:t>
      </w:r>
    </w:p>
    <w:p w14:paraId="632BC8D7" w14:textId="0D14A8E8" w:rsidR="00C93475" w:rsidRPr="00C93475" w:rsidRDefault="00C93475" w:rsidP="00C569F4">
      <w:pPr>
        <w:pStyle w:val="BodyText"/>
        <w:numPr>
          <w:ilvl w:val="1"/>
          <w:numId w:val="32"/>
        </w:numPr>
        <w:spacing w:before="240" w:line="360" w:lineRule="auto"/>
        <w:ind w:left="1296"/>
        <w:rPr>
          <w:rFonts w:cs="Arial"/>
          <w:snapToGrid w:val="0"/>
          <w:szCs w:val="20"/>
        </w:rPr>
      </w:pPr>
      <w:r w:rsidRPr="00C93475">
        <w:rPr>
          <w:rFonts w:cs="Arial"/>
          <w:snapToGrid w:val="0"/>
          <w:szCs w:val="20"/>
        </w:rPr>
        <w:t>Isolation vales</w:t>
      </w:r>
      <w:r w:rsidR="00831654">
        <w:rPr>
          <w:rFonts w:cs="Arial"/>
          <w:snapToGrid w:val="0"/>
          <w:szCs w:val="20"/>
        </w:rPr>
        <w:t>.</w:t>
      </w:r>
      <w:r w:rsidRPr="00C93475">
        <w:rPr>
          <w:rFonts w:cs="Arial"/>
          <w:snapToGrid w:val="0"/>
          <w:szCs w:val="20"/>
        </w:rPr>
        <w:t xml:space="preserve"> </w:t>
      </w:r>
    </w:p>
    <w:p w14:paraId="632BC8D8" w14:textId="77777777" w:rsidR="00C93475" w:rsidRPr="00C93475" w:rsidRDefault="00C93475" w:rsidP="00C569F4">
      <w:pPr>
        <w:pStyle w:val="BodyText"/>
        <w:numPr>
          <w:ilvl w:val="1"/>
          <w:numId w:val="32"/>
        </w:numPr>
        <w:spacing w:before="240" w:line="360" w:lineRule="auto"/>
        <w:ind w:left="1296"/>
        <w:rPr>
          <w:rFonts w:cs="Arial"/>
          <w:snapToGrid w:val="0"/>
          <w:szCs w:val="20"/>
        </w:rPr>
      </w:pPr>
      <w:r w:rsidRPr="00C93475">
        <w:rPr>
          <w:rFonts w:cs="Arial"/>
          <w:snapToGrid w:val="0"/>
          <w:szCs w:val="20"/>
        </w:rPr>
        <w:t xml:space="preserve">Non-return valve. </w:t>
      </w:r>
    </w:p>
    <w:p w14:paraId="632BC8D9"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lastRenderedPageBreak/>
        <w:t xml:space="preserve">The </w:t>
      </w:r>
      <w:r w:rsidRPr="00C93475">
        <w:rPr>
          <w:rFonts w:cs="Arial"/>
          <w:i/>
          <w:snapToGrid w:val="0"/>
          <w:szCs w:val="20"/>
        </w:rPr>
        <w:t>Contractor</w:t>
      </w:r>
      <w:r w:rsidR="00483544">
        <w:rPr>
          <w:rFonts w:cs="Arial"/>
          <w:i/>
          <w:snapToGrid w:val="0"/>
          <w:szCs w:val="20"/>
        </w:rPr>
        <w:t>’</w:t>
      </w:r>
      <w:r w:rsidRPr="00C93475">
        <w:rPr>
          <w:rFonts w:cs="Arial"/>
          <w:i/>
          <w:snapToGrid w:val="0"/>
          <w:szCs w:val="20"/>
        </w:rPr>
        <w:t>s</w:t>
      </w:r>
      <w:r w:rsidRPr="00C93475">
        <w:rPr>
          <w:rFonts w:cs="Arial"/>
          <w:snapToGrid w:val="0"/>
          <w:szCs w:val="20"/>
        </w:rPr>
        <w:t xml:space="preserve"> design </w:t>
      </w:r>
      <w:proofErr w:type="gramStart"/>
      <w:r w:rsidRPr="00C93475">
        <w:rPr>
          <w:rFonts w:cs="Arial"/>
          <w:snapToGrid w:val="0"/>
          <w:szCs w:val="20"/>
        </w:rPr>
        <w:t>takes into account</w:t>
      </w:r>
      <w:proofErr w:type="gramEnd"/>
      <w:r w:rsidRPr="00C93475">
        <w:rPr>
          <w:rFonts w:cs="Arial"/>
          <w:snapToGrid w:val="0"/>
          <w:szCs w:val="20"/>
        </w:rPr>
        <w:t xml:space="preserve"> operational cycling between one (1) blower in operation and one (1) blower on standby. </w:t>
      </w:r>
    </w:p>
    <w:p w14:paraId="632BC8DA"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The blowers are supplied via a VSD to allow for different operation capacities. </w:t>
      </w:r>
    </w:p>
    <w:p w14:paraId="632BC8DB" w14:textId="77777777" w:rsidR="00C93475" w:rsidRPr="003A682E" w:rsidRDefault="00C93475" w:rsidP="00042EFD">
      <w:pPr>
        <w:pStyle w:val="Heading5"/>
        <w:ind w:left="867" w:hanging="867"/>
      </w:pPr>
      <w:r w:rsidRPr="003A682E">
        <w:t>Intake Piping</w:t>
      </w:r>
    </w:p>
    <w:p w14:paraId="632BC8DC" w14:textId="77777777" w:rsidR="00C93475" w:rsidRPr="00C93475" w:rsidRDefault="00C93475" w:rsidP="00D028EA">
      <w:pPr>
        <w:tabs>
          <w:tab w:val="clear" w:pos="357"/>
        </w:tabs>
        <w:spacing w:after="240" w:line="360" w:lineRule="auto"/>
      </w:pPr>
      <w:r w:rsidRPr="00C93475">
        <w:t xml:space="preserve">The intake piping for the blowers </w:t>
      </w:r>
      <w:proofErr w:type="gramStart"/>
      <w:r w:rsidRPr="00C93475">
        <w:t>are</w:t>
      </w:r>
      <w:proofErr w:type="gramEnd"/>
      <w:r w:rsidRPr="00C93475">
        <w:t xml:space="preserve"> taken from a clean location inside the hopper aeration blower house. </w:t>
      </w:r>
    </w:p>
    <w:p w14:paraId="632BC8DD"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The intake piping is sized to give a minimal pressure drop. </w:t>
      </w:r>
    </w:p>
    <w:p w14:paraId="632BC8DE"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The intake piping includes a </w:t>
      </w:r>
      <w:proofErr w:type="gramStart"/>
      <w:r w:rsidRPr="00C93475">
        <w:rPr>
          <w:rFonts w:cs="Arial"/>
          <w:snapToGrid w:val="0"/>
          <w:szCs w:val="20"/>
        </w:rPr>
        <w:t>silencer</w:t>
      </w:r>
      <w:proofErr w:type="gramEnd"/>
      <w:r w:rsidRPr="00C93475">
        <w:rPr>
          <w:rFonts w:cs="Arial"/>
          <w:snapToGrid w:val="0"/>
          <w:szCs w:val="20"/>
        </w:rPr>
        <w:t xml:space="preserve"> and the </w:t>
      </w:r>
      <w:r w:rsidRPr="00C93475">
        <w:rPr>
          <w:i/>
        </w:rPr>
        <w:t>Contractor</w:t>
      </w:r>
      <w:r w:rsidRPr="00C93475">
        <w:rPr>
          <w:rFonts w:cs="Arial"/>
          <w:snapToGrid w:val="0"/>
          <w:szCs w:val="20"/>
        </w:rPr>
        <w:t xml:space="preserve"> conducts a pipe stress analysis for hot and cold operation, deadweight and vibrational loads to optimise the spacing and the selection of pipe supports.</w:t>
      </w:r>
    </w:p>
    <w:p w14:paraId="632BC8DF" w14:textId="77777777" w:rsidR="00C93475" w:rsidRPr="00C93475" w:rsidRDefault="00C93475" w:rsidP="00042EFD">
      <w:pPr>
        <w:pStyle w:val="Heading5"/>
        <w:ind w:left="867" w:hanging="867"/>
      </w:pPr>
      <w:r w:rsidRPr="00C93475">
        <w:t>Intake Filter System</w:t>
      </w:r>
    </w:p>
    <w:p w14:paraId="632BC8E0"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A cartridge type air intake filter which can be easily and safely removed for replacement, </w:t>
      </w:r>
      <w:r w:rsidR="001252A0">
        <w:rPr>
          <w:rFonts w:cs="Arial"/>
          <w:snapToGrid w:val="0"/>
          <w:szCs w:val="20"/>
        </w:rPr>
        <w:t>are</w:t>
      </w:r>
      <w:r w:rsidRPr="00C93475">
        <w:rPr>
          <w:rFonts w:cs="Arial"/>
          <w:snapToGrid w:val="0"/>
          <w:szCs w:val="20"/>
        </w:rPr>
        <w:t xml:space="preserve"> </w:t>
      </w:r>
      <w:r w:rsidR="001252A0">
        <w:rPr>
          <w:rFonts w:cs="Arial"/>
          <w:snapToGrid w:val="0"/>
          <w:szCs w:val="20"/>
        </w:rPr>
        <w:t>installed</w:t>
      </w:r>
      <w:r w:rsidRPr="00C93475">
        <w:rPr>
          <w:rFonts w:cs="Arial"/>
          <w:snapToGrid w:val="0"/>
          <w:szCs w:val="20"/>
        </w:rPr>
        <w:t xml:space="preserve"> for the blowers. </w:t>
      </w:r>
    </w:p>
    <w:p w14:paraId="632BC8E1"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Differential pressure monitoring equipment across filter elements is provided by the </w:t>
      </w:r>
      <w:r w:rsidRPr="00C93475">
        <w:rPr>
          <w:i/>
        </w:rPr>
        <w:t>Contractor</w:t>
      </w:r>
      <w:r w:rsidRPr="00C93475">
        <w:rPr>
          <w:rFonts w:cs="Arial"/>
          <w:snapToGrid w:val="0"/>
          <w:szCs w:val="20"/>
        </w:rPr>
        <w:t xml:space="preserve"> with the alarm and maximum differential pressure indicated. </w:t>
      </w:r>
    </w:p>
    <w:p w14:paraId="632BC8E2" w14:textId="77777777" w:rsidR="00C93475" w:rsidRPr="00C93475" w:rsidRDefault="00C93475" w:rsidP="00042EFD">
      <w:pPr>
        <w:pStyle w:val="Heading5"/>
        <w:ind w:left="867" w:hanging="867"/>
      </w:pPr>
      <w:r w:rsidRPr="00C93475">
        <w:t xml:space="preserve">Discharge Piping </w:t>
      </w:r>
      <w:r w:rsidR="00C97F77">
        <w:t>(</w:t>
      </w:r>
      <w:r w:rsidR="00C97F77" w:rsidRPr="00C93475">
        <w:t>Drawings 0.61/96061</w:t>
      </w:r>
      <w:r w:rsidR="00C97F77">
        <w:t>)</w:t>
      </w:r>
    </w:p>
    <w:p w14:paraId="632BC8E3" w14:textId="77777777" w:rsidR="00C93475" w:rsidRPr="00C93475" w:rsidRDefault="00C93475" w:rsidP="00D028EA">
      <w:pPr>
        <w:pStyle w:val="TextBul7-1"/>
        <w:numPr>
          <w:ilvl w:val="0"/>
          <w:numId w:val="0"/>
        </w:numPr>
        <w:spacing w:before="240" w:line="360" w:lineRule="auto"/>
      </w:pPr>
      <w:r w:rsidRPr="00C93475">
        <w:t xml:space="preserve">The discharge piping delivers aeration air to the respective unit. </w:t>
      </w:r>
    </w:p>
    <w:p w14:paraId="632BC8E4"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Discharge piping includes a safety relief valve, non-return valve and silencer immediately after the blowers. </w:t>
      </w:r>
    </w:p>
    <w:p w14:paraId="632BC8E5"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Isolation valves are provided upstream of measuring and monitoring devices to enable isolation such that maintenance can be performed on them while the discharge piping is pressurised. </w:t>
      </w:r>
    </w:p>
    <w:p w14:paraId="632BC8E6"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The </w:t>
      </w:r>
      <w:r w:rsidRPr="00C93475">
        <w:rPr>
          <w:i/>
        </w:rPr>
        <w:t>Contractor</w:t>
      </w:r>
      <w:r w:rsidRPr="00C93475">
        <w:rPr>
          <w:rFonts w:cs="Arial"/>
          <w:snapToGrid w:val="0"/>
          <w:szCs w:val="20"/>
        </w:rPr>
        <w:t xml:space="preserve"> conducts a pipe stress analysis for hot and cold operation, </w:t>
      </w:r>
      <w:proofErr w:type="gramStart"/>
      <w:r w:rsidRPr="00C93475">
        <w:rPr>
          <w:rFonts w:cs="Arial"/>
          <w:snapToGrid w:val="0"/>
          <w:szCs w:val="20"/>
        </w:rPr>
        <w:t>deadweight</w:t>
      </w:r>
      <w:proofErr w:type="gramEnd"/>
      <w:r w:rsidRPr="00C93475">
        <w:rPr>
          <w:rFonts w:cs="Arial"/>
          <w:snapToGrid w:val="0"/>
          <w:szCs w:val="20"/>
        </w:rPr>
        <w:t xml:space="preserve"> and vibrational loads to optimise the spacing and the selection of pipe supports.</w:t>
      </w:r>
    </w:p>
    <w:p w14:paraId="632BC8E7" w14:textId="2BC099EA"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The </w:t>
      </w:r>
      <w:r w:rsidRPr="00C93475">
        <w:rPr>
          <w:i/>
        </w:rPr>
        <w:t>Contractor</w:t>
      </w:r>
      <w:r w:rsidRPr="00C93475">
        <w:rPr>
          <w:rFonts w:cs="Arial"/>
          <w:snapToGrid w:val="0"/>
          <w:szCs w:val="20"/>
        </w:rPr>
        <w:t xml:space="preserve"> ensures the discharge piping is lagged</w:t>
      </w:r>
      <w:r w:rsidR="00734932">
        <w:rPr>
          <w:rFonts w:cs="Arial"/>
          <w:snapToGrid w:val="0"/>
          <w:szCs w:val="20"/>
        </w:rPr>
        <w:t xml:space="preserve"> and insulated</w:t>
      </w:r>
      <w:r w:rsidRPr="00C93475">
        <w:rPr>
          <w:rFonts w:cs="Arial"/>
          <w:snapToGrid w:val="0"/>
          <w:szCs w:val="20"/>
        </w:rPr>
        <w:t xml:space="preserve"> </w:t>
      </w:r>
      <w:r w:rsidR="00734932">
        <w:rPr>
          <w:rFonts w:cs="Arial"/>
          <w:snapToGrid w:val="0"/>
          <w:szCs w:val="20"/>
        </w:rPr>
        <w:t xml:space="preserve">in accordance with 240-56247004 </w:t>
      </w:r>
      <w:r w:rsidRPr="00C93475">
        <w:rPr>
          <w:rFonts w:cs="Arial"/>
          <w:snapToGrid w:val="0"/>
          <w:szCs w:val="20"/>
        </w:rPr>
        <w:t>for safety and to prevent condensation of air inside the discharge piping.</w:t>
      </w:r>
    </w:p>
    <w:p w14:paraId="632BC8E8"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The discharge piping is fitted with:</w:t>
      </w:r>
    </w:p>
    <w:p w14:paraId="632BC8E9" w14:textId="77777777" w:rsidR="00C93475" w:rsidRPr="00C93475" w:rsidRDefault="00C93475" w:rsidP="00C569F4">
      <w:pPr>
        <w:pStyle w:val="BodyText"/>
        <w:numPr>
          <w:ilvl w:val="1"/>
          <w:numId w:val="32"/>
        </w:numPr>
        <w:spacing w:before="240" w:line="360" w:lineRule="auto"/>
        <w:ind w:left="1296"/>
        <w:rPr>
          <w:rFonts w:cs="Arial"/>
          <w:snapToGrid w:val="0"/>
          <w:szCs w:val="20"/>
        </w:rPr>
      </w:pPr>
      <w:r w:rsidRPr="00C93475">
        <w:rPr>
          <w:rFonts w:cs="Arial"/>
          <w:snapToGrid w:val="0"/>
          <w:szCs w:val="20"/>
        </w:rPr>
        <w:t>A pressure transmitter.</w:t>
      </w:r>
    </w:p>
    <w:p w14:paraId="632BC8EA" w14:textId="77777777" w:rsidR="00C93475" w:rsidRPr="00C93475" w:rsidRDefault="00C93475" w:rsidP="00C569F4">
      <w:pPr>
        <w:pStyle w:val="BodyText"/>
        <w:numPr>
          <w:ilvl w:val="1"/>
          <w:numId w:val="32"/>
        </w:numPr>
        <w:spacing w:before="240" w:line="360" w:lineRule="auto"/>
        <w:ind w:left="1296"/>
        <w:rPr>
          <w:rFonts w:cs="Arial"/>
          <w:snapToGrid w:val="0"/>
          <w:szCs w:val="20"/>
        </w:rPr>
      </w:pPr>
      <w:r w:rsidRPr="00C93475">
        <w:rPr>
          <w:rFonts w:cs="Arial"/>
          <w:snapToGrid w:val="0"/>
          <w:szCs w:val="20"/>
        </w:rPr>
        <w:t xml:space="preserve">A temperature transmitter. </w:t>
      </w:r>
    </w:p>
    <w:p w14:paraId="632BC8EB" w14:textId="77777777" w:rsidR="00C93475" w:rsidRPr="00C93475" w:rsidRDefault="00C93475" w:rsidP="00C569F4">
      <w:pPr>
        <w:pStyle w:val="BodyText"/>
        <w:numPr>
          <w:ilvl w:val="1"/>
          <w:numId w:val="32"/>
        </w:numPr>
        <w:spacing w:before="240" w:line="360" w:lineRule="auto"/>
        <w:ind w:left="1296"/>
        <w:rPr>
          <w:rFonts w:cs="Arial"/>
          <w:snapToGrid w:val="0"/>
          <w:szCs w:val="20"/>
        </w:rPr>
      </w:pPr>
      <w:r w:rsidRPr="00C93475">
        <w:rPr>
          <w:rFonts w:cs="Arial"/>
          <w:snapToGrid w:val="0"/>
          <w:szCs w:val="20"/>
        </w:rPr>
        <w:t>A flow meter.</w:t>
      </w:r>
    </w:p>
    <w:p w14:paraId="632BC8EC"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lastRenderedPageBreak/>
        <w:t xml:space="preserve">Areas of the aeration piping are to be able to be isolated such that maintenance can be conducted while the aeration system is operational. </w:t>
      </w:r>
    </w:p>
    <w:p w14:paraId="632BC8ED" w14:textId="77777777" w:rsidR="00C93475" w:rsidRPr="00C93475" w:rsidRDefault="00C93475" w:rsidP="00C569F4">
      <w:pPr>
        <w:pStyle w:val="BodyText"/>
        <w:numPr>
          <w:ilvl w:val="1"/>
          <w:numId w:val="32"/>
        </w:numPr>
        <w:spacing w:before="240" w:line="360" w:lineRule="auto"/>
        <w:ind w:left="1296"/>
        <w:rPr>
          <w:rFonts w:cs="Arial"/>
          <w:snapToGrid w:val="0"/>
          <w:szCs w:val="20"/>
        </w:rPr>
      </w:pPr>
      <w:r w:rsidRPr="00C93475">
        <w:rPr>
          <w:rFonts w:cs="Arial"/>
          <w:snapToGrid w:val="0"/>
          <w:szCs w:val="20"/>
        </w:rPr>
        <w:t xml:space="preserve">The air supply to each hopper </w:t>
      </w:r>
      <w:proofErr w:type="gramStart"/>
      <w:r w:rsidRPr="00C93475">
        <w:rPr>
          <w:rFonts w:cs="Arial"/>
          <w:snapToGrid w:val="0"/>
          <w:szCs w:val="20"/>
        </w:rPr>
        <w:t>is able to</w:t>
      </w:r>
      <w:proofErr w:type="gramEnd"/>
      <w:r w:rsidRPr="00C93475">
        <w:rPr>
          <w:rFonts w:cs="Arial"/>
          <w:snapToGrid w:val="0"/>
          <w:szCs w:val="20"/>
        </w:rPr>
        <w:t xml:space="preserve"> be isolated while the rest of the air piping remains in operation. </w:t>
      </w:r>
    </w:p>
    <w:p w14:paraId="632BC8EE"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Flow meters are installed to monitor the flow of air to areas of aeration air piping to allow for leaks and aeration pad failures to be detected. </w:t>
      </w:r>
    </w:p>
    <w:p w14:paraId="632BC8EF" w14:textId="77777777" w:rsidR="00C93475" w:rsidRPr="00C93475" w:rsidRDefault="00C93475" w:rsidP="00C569F4">
      <w:pPr>
        <w:pStyle w:val="BodyText"/>
        <w:numPr>
          <w:ilvl w:val="0"/>
          <w:numId w:val="32"/>
        </w:numPr>
        <w:spacing w:before="240" w:line="360" w:lineRule="auto"/>
        <w:ind w:left="576"/>
        <w:rPr>
          <w:rFonts w:cs="Arial"/>
          <w:snapToGrid w:val="0"/>
          <w:szCs w:val="20"/>
        </w:rPr>
      </w:pPr>
      <w:r w:rsidRPr="00C93475">
        <w:rPr>
          <w:rFonts w:cs="Arial"/>
          <w:snapToGrid w:val="0"/>
          <w:szCs w:val="20"/>
        </w:rPr>
        <w:t xml:space="preserve">The air supply piping to each of the aeration pads is fitted with a non-return valve to ensure that there is no back flow into the air supply piping if there is a failure on an aeration </w:t>
      </w:r>
      <w:proofErr w:type="gramStart"/>
      <w:r w:rsidRPr="00C93475">
        <w:rPr>
          <w:rFonts w:cs="Arial"/>
          <w:snapToGrid w:val="0"/>
          <w:szCs w:val="20"/>
        </w:rPr>
        <w:t>pads</w:t>
      </w:r>
      <w:proofErr w:type="gramEnd"/>
      <w:r w:rsidRPr="00C93475">
        <w:rPr>
          <w:rFonts w:cs="Arial"/>
          <w:snapToGrid w:val="0"/>
          <w:szCs w:val="20"/>
        </w:rPr>
        <w:t>.</w:t>
      </w:r>
    </w:p>
    <w:p w14:paraId="632BC8F0" w14:textId="3E295AD5" w:rsidR="00C93475" w:rsidRPr="00C93475" w:rsidRDefault="00C93475" w:rsidP="00C569F4">
      <w:pPr>
        <w:pStyle w:val="BodyText"/>
        <w:numPr>
          <w:ilvl w:val="0"/>
          <w:numId w:val="32"/>
        </w:numPr>
        <w:spacing w:before="240" w:line="360" w:lineRule="auto"/>
        <w:ind w:left="576"/>
        <w:rPr>
          <w:rStyle w:val="Instruction"/>
          <w:rFonts w:cs="Arial"/>
          <w:snapToGrid w:val="0"/>
          <w:color w:val="auto"/>
          <w:szCs w:val="20"/>
        </w:rPr>
      </w:pPr>
      <w:r w:rsidRPr="00C93475">
        <w:rPr>
          <w:rStyle w:val="Instruction"/>
          <w:color w:val="auto"/>
        </w:rPr>
        <w:t xml:space="preserve">Each unitised hopper aeration system supplies air to the </w:t>
      </w:r>
      <w:r w:rsidR="008515BD">
        <w:rPr>
          <w:rStyle w:val="Instruction"/>
          <w:color w:val="auto"/>
        </w:rPr>
        <w:t xml:space="preserve">unitized precipitator (40) hoppers. </w:t>
      </w:r>
      <w:r w:rsidRPr="00C93475">
        <w:rPr>
          <w:rStyle w:val="Instruction"/>
          <w:color w:val="auto"/>
        </w:rPr>
        <w:t xml:space="preserve"> </w:t>
      </w:r>
    </w:p>
    <w:p w14:paraId="632BC8F1" w14:textId="71131C70" w:rsidR="00C93475" w:rsidRPr="008C13B6" w:rsidRDefault="008515BD" w:rsidP="008C13B6">
      <w:pPr>
        <w:pStyle w:val="BodyText"/>
        <w:spacing w:before="240" w:line="360" w:lineRule="auto"/>
        <w:rPr>
          <w:rStyle w:val="Instruction"/>
          <w:rFonts w:cs="Arial"/>
          <w:snapToGrid w:val="0"/>
          <w:color w:val="auto"/>
          <w:szCs w:val="20"/>
        </w:rPr>
      </w:pPr>
      <w:r>
        <w:rPr>
          <w:rStyle w:val="Instruction"/>
          <w:color w:val="auto"/>
        </w:rPr>
        <w:t xml:space="preserve">      </w:t>
      </w:r>
      <w:r w:rsidR="00C93475" w:rsidRPr="00C93475">
        <w:rPr>
          <w:rStyle w:val="Instruction"/>
          <w:color w:val="auto"/>
        </w:rPr>
        <w:t xml:space="preserve">The piping for each unit </w:t>
      </w:r>
      <w:r w:rsidR="001252A0" w:rsidRPr="00C93475">
        <w:rPr>
          <w:rStyle w:val="Instruction"/>
          <w:color w:val="auto"/>
        </w:rPr>
        <w:t>is</w:t>
      </w:r>
      <w:r w:rsidR="00C93475" w:rsidRPr="00C93475">
        <w:rPr>
          <w:rStyle w:val="Instruction"/>
          <w:color w:val="auto"/>
        </w:rPr>
        <w:t xml:space="preserve"> </w:t>
      </w:r>
      <w:r>
        <w:rPr>
          <w:rStyle w:val="Instruction"/>
          <w:color w:val="auto"/>
        </w:rPr>
        <w:t xml:space="preserve">from the unitized blowers to each unit’s precipitator hoppers. Each hopper    aeration air supply to each aeration pad </w:t>
      </w:r>
      <w:proofErr w:type="gramStart"/>
      <w:r>
        <w:rPr>
          <w:rStyle w:val="Instruction"/>
          <w:color w:val="auto"/>
        </w:rPr>
        <w:t>have</w:t>
      </w:r>
      <w:proofErr w:type="gramEnd"/>
      <w:r>
        <w:rPr>
          <w:rStyle w:val="Instruction"/>
          <w:color w:val="auto"/>
        </w:rPr>
        <w:t xml:space="preserve"> pneumatic actuators which open and close the air supply to each hopper.</w:t>
      </w:r>
      <w:r w:rsidR="00C93475" w:rsidRPr="00C93475">
        <w:rPr>
          <w:rStyle w:val="Instruction"/>
          <w:color w:val="auto"/>
        </w:rPr>
        <w:t xml:space="preserve"> </w:t>
      </w:r>
    </w:p>
    <w:p w14:paraId="113A8011" w14:textId="73F08E59" w:rsidR="008515BD" w:rsidRPr="00C93475" w:rsidRDefault="008515BD" w:rsidP="008C13B6">
      <w:pPr>
        <w:pStyle w:val="BodyText"/>
        <w:numPr>
          <w:ilvl w:val="0"/>
          <w:numId w:val="145"/>
        </w:numPr>
        <w:spacing w:before="240" w:line="360" w:lineRule="auto"/>
        <w:rPr>
          <w:rStyle w:val="Instruction"/>
          <w:rFonts w:cs="Arial"/>
          <w:snapToGrid w:val="0"/>
          <w:color w:val="auto"/>
          <w:szCs w:val="20"/>
        </w:rPr>
      </w:pPr>
      <w:r>
        <w:rPr>
          <w:rStyle w:val="Instruction"/>
          <w:rFonts w:cs="Arial"/>
          <w:snapToGrid w:val="0"/>
          <w:color w:val="auto"/>
          <w:szCs w:val="20"/>
        </w:rPr>
        <w:t>The common aeration air blowers will supply aeration air to all the ash bunkers and 12 ash conditioners. There are three existing blowers, but the Contractor need to design, supply, install, tie-in the new fourth aeration air blower into the existing common discharge pipeline of the existing 3 aeration air blowers.</w:t>
      </w:r>
    </w:p>
    <w:p w14:paraId="632BC8F3" w14:textId="77777777" w:rsidR="00C93475" w:rsidRPr="00C93475" w:rsidRDefault="00C93475" w:rsidP="00042EFD">
      <w:pPr>
        <w:pStyle w:val="Heading4"/>
        <w:ind w:left="851" w:hanging="851"/>
      </w:pPr>
      <w:r w:rsidRPr="00C93475">
        <w:t>Aeration Air Heaters</w:t>
      </w:r>
    </w:p>
    <w:p w14:paraId="632BC8F4" w14:textId="77777777" w:rsidR="00C93475" w:rsidRPr="00C93475" w:rsidRDefault="00C93475" w:rsidP="00C569F4">
      <w:pPr>
        <w:pStyle w:val="BodyText"/>
        <w:numPr>
          <w:ilvl w:val="0"/>
          <w:numId w:val="41"/>
        </w:numPr>
        <w:spacing w:before="240" w:line="360" w:lineRule="auto"/>
        <w:ind w:left="579"/>
      </w:pPr>
      <w:r w:rsidRPr="00C93475">
        <w:t xml:space="preserve">The </w:t>
      </w:r>
      <w:r w:rsidRPr="00C93475">
        <w:rPr>
          <w:i/>
        </w:rPr>
        <w:t>Contractor</w:t>
      </w:r>
      <w:r w:rsidRPr="00C93475">
        <w:t xml:space="preserve"> supplies heaters to heat the aeration air supplied to the aeration pads. </w:t>
      </w:r>
    </w:p>
    <w:p w14:paraId="632BC8F5" w14:textId="77777777" w:rsidR="00C93475" w:rsidRPr="00C93475" w:rsidRDefault="00C93475" w:rsidP="00C569F4">
      <w:pPr>
        <w:pStyle w:val="BodyText"/>
        <w:numPr>
          <w:ilvl w:val="1"/>
          <w:numId w:val="41"/>
        </w:numPr>
        <w:spacing w:before="240" w:line="360" w:lineRule="auto"/>
        <w:ind w:left="1299"/>
      </w:pPr>
      <w:r w:rsidRPr="00C93475">
        <w:t xml:space="preserve">The air heaters consist of multiple banks of heating elements which </w:t>
      </w:r>
      <w:proofErr w:type="gramStart"/>
      <w:r w:rsidRPr="00C93475">
        <w:t>have the ability to</w:t>
      </w:r>
      <w:proofErr w:type="gramEnd"/>
      <w:r w:rsidRPr="00C93475">
        <w:t xml:space="preserve"> operate independently such that the desired heating capacity is obtained. </w:t>
      </w:r>
    </w:p>
    <w:p w14:paraId="632BC8F6" w14:textId="77777777" w:rsidR="00C93475" w:rsidRPr="00C93475" w:rsidRDefault="00C93475" w:rsidP="00C569F4">
      <w:pPr>
        <w:pStyle w:val="BodyText"/>
        <w:numPr>
          <w:ilvl w:val="1"/>
          <w:numId w:val="41"/>
        </w:numPr>
        <w:spacing w:before="240" w:line="360" w:lineRule="auto"/>
        <w:ind w:left="1299"/>
      </w:pPr>
      <w:r w:rsidRPr="00C93475">
        <w:t>The heaters are preferred to be located outside of the unitised blower houses.</w:t>
      </w:r>
    </w:p>
    <w:p w14:paraId="632BC8F7" w14:textId="77777777" w:rsidR="00C93475" w:rsidRPr="00C93475" w:rsidRDefault="00C93475" w:rsidP="00C569F4">
      <w:pPr>
        <w:pStyle w:val="BodyText"/>
        <w:numPr>
          <w:ilvl w:val="0"/>
          <w:numId w:val="41"/>
        </w:numPr>
        <w:spacing w:before="240" w:line="360" w:lineRule="auto"/>
        <w:ind w:left="579"/>
      </w:pPr>
      <w:r w:rsidRPr="00C93475">
        <w:t xml:space="preserve">The design of the heater system ensures that the heater is distanced from the heater control panel and the control panel is located in a clean environment, </w:t>
      </w:r>
      <w:proofErr w:type="gramStart"/>
      <w:r w:rsidRPr="00C93475">
        <w:t>e.g.</w:t>
      </w:r>
      <w:proofErr w:type="gramEnd"/>
      <w:r w:rsidRPr="00C93475">
        <w:t xml:space="preserve"> control panel incorporated into the blowers’ control panel. </w:t>
      </w:r>
    </w:p>
    <w:p w14:paraId="632BC8F8" w14:textId="77777777" w:rsidR="00C93475" w:rsidRPr="00C93475" w:rsidRDefault="00C93475" w:rsidP="00C569F4">
      <w:pPr>
        <w:pStyle w:val="BodyText"/>
        <w:numPr>
          <w:ilvl w:val="1"/>
          <w:numId w:val="41"/>
        </w:numPr>
        <w:spacing w:before="240" w:line="360" w:lineRule="auto"/>
        <w:ind w:left="1299"/>
      </w:pPr>
      <w:r w:rsidRPr="00C93475">
        <w:t xml:space="preserve">A junction box is located between the heaters and the control panel. </w:t>
      </w:r>
    </w:p>
    <w:p w14:paraId="632BC8F9" w14:textId="77777777" w:rsidR="00C93475" w:rsidRPr="00C93475" w:rsidRDefault="00C93475" w:rsidP="00C569F4">
      <w:pPr>
        <w:pStyle w:val="BodyText"/>
        <w:numPr>
          <w:ilvl w:val="2"/>
          <w:numId w:val="41"/>
        </w:numPr>
        <w:spacing w:before="240" w:line="360" w:lineRule="auto"/>
        <w:ind w:left="2019"/>
      </w:pPr>
      <w:r w:rsidRPr="00C93475">
        <w:t xml:space="preserve">Silicon covered wires are used for the cables for the heaters to the junction boxes, normal cabling is used between the junction boxes and the control panel. </w:t>
      </w:r>
    </w:p>
    <w:p w14:paraId="632BC8FA" w14:textId="77777777" w:rsidR="00C93475" w:rsidRPr="00C93475" w:rsidRDefault="00C93475" w:rsidP="00C569F4">
      <w:pPr>
        <w:pStyle w:val="BodyText"/>
        <w:numPr>
          <w:ilvl w:val="2"/>
          <w:numId w:val="41"/>
        </w:numPr>
        <w:spacing w:before="240" w:line="360" w:lineRule="auto"/>
        <w:ind w:left="2019"/>
      </w:pPr>
      <w:r w:rsidRPr="00C93475">
        <w:t>The silicon covered wiring is protected by a sheath (steel pipe or similar) which is sealed on both ends once installed.</w:t>
      </w:r>
    </w:p>
    <w:p w14:paraId="632BC8FB" w14:textId="42F6D8B0" w:rsidR="00C93475" w:rsidRPr="00C93475" w:rsidRDefault="00C93475" w:rsidP="00C569F4">
      <w:pPr>
        <w:pStyle w:val="BodyText"/>
        <w:numPr>
          <w:ilvl w:val="0"/>
          <w:numId w:val="41"/>
        </w:numPr>
        <w:spacing w:before="240" w:line="360" w:lineRule="auto"/>
        <w:ind w:left="579"/>
      </w:pPr>
      <w:r w:rsidRPr="00C93475">
        <w:lastRenderedPageBreak/>
        <w:t xml:space="preserve">The design of the heaters and the insulation takes cognisance of all maintenance activities which are carried out on the </w:t>
      </w:r>
      <w:r w:rsidR="007F4D8C" w:rsidRPr="007F4D8C">
        <w:rPr>
          <w:i/>
          <w:color w:val="000000" w:themeColor="text1"/>
        </w:rPr>
        <w:t>works</w:t>
      </w:r>
      <w:r w:rsidRPr="00C93475">
        <w:t>. In addition:</w:t>
      </w:r>
    </w:p>
    <w:p w14:paraId="632BC8FC" w14:textId="77777777" w:rsidR="00C93475" w:rsidRPr="00C93475" w:rsidRDefault="00C93475" w:rsidP="00C569F4">
      <w:pPr>
        <w:pStyle w:val="BodyText"/>
        <w:numPr>
          <w:ilvl w:val="1"/>
          <w:numId w:val="41"/>
        </w:numPr>
        <w:spacing w:before="240" w:line="360" w:lineRule="auto"/>
        <w:ind w:left="1299"/>
      </w:pPr>
      <w:r w:rsidRPr="00C93475">
        <w:t xml:space="preserve">The heaters boxes are IP65 compliant. </w:t>
      </w:r>
    </w:p>
    <w:p w14:paraId="632BC8FD" w14:textId="77777777" w:rsidR="00C93475" w:rsidRPr="00C93475" w:rsidRDefault="00C93475" w:rsidP="00C569F4">
      <w:pPr>
        <w:pStyle w:val="BodyText"/>
        <w:numPr>
          <w:ilvl w:val="1"/>
          <w:numId w:val="41"/>
        </w:numPr>
        <w:spacing w:before="240" w:line="360" w:lineRule="auto"/>
        <w:ind w:left="1299"/>
      </w:pPr>
      <w:r w:rsidRPr="00C93475">
        <w:t>The heaters are mounted above the floor level, on plinths.</w:t>
      </w:r>
    </w:p>
    <w:p w14:paraId="632BC8FE" w14:textId="77777777" w:rsidR="00C93475" w:rsidRPr="00C93475" w:rsidRDefault="00C93475" w:rsidP="00042EFD">
      <w:pPr>
        <w:pStyle w:val="Heading4"/>
        <w:ind w:left="851" w:hanging="851"/>
      </w:pPr>
      <w:r w:rsidRPr="00C93475">
        <w:t>Hopper</w:t>
      </w:r>
      <w:r w:rsidR="00AE05C8">
        <w:t xml:space="preserve"> and Bunker</w:t>
      </w:r>
      <w:r w:rsidRPr="00C93475">
        <w:t xml:space="preserve"> Aeration Pads</w:t>
      </w:r>
    </w:p>
    <w:p w14:paraId="632BC8FF" w14:textId="77777777" w:rsidR="00C93475" w:rsidRPr="00C93475" w:rsidRDefault="00AE05C8" w:rsidP="00C569F4">
      <w:pPr>
        <w:pStyle w:val="BodyText"/>
        <w:numPr>
          <w:ilvl w:val="0"/>
          <w:numId w:val="41"/>
        </w:numPr>
        <w:spacing w:before="240" w:line="360" w:lineRule="auto"/>
        <w:ind w:left="579"/>
      </w:pPr>
      <w:r>
        <w:t xml:space="preserve">Hopper </w:t>
      </w:r>
      <w:r w:rsidR="008467DA">
        <w:t xml:space="preserve">and ash bunker </w:t>
      </w:r>
      <w:r>
        <w:t>a</w:t>
      </w:r>
      <w:r w:rsidR="00C93475" w:rsidRPr="00C93475">
        <w:t>eration pad membranes are installed within a supportive casing that is designed to self-protect against foreign objects which may pass through the hoppers</w:t>
      </w:r>
      <w:r w:rsidR="00CA7C3A">
        <w:t xml:space="preserve"> or bunkers</w:t>
      </w:r>
      <w:r w:rsidR="00C93475" w:rsidRPr="00C93475">
        <w:t xml:space="preserve"> and damage the membrane</w:t>
      </w:r>
      <w:r w:rsidR="00CA7C3A">
        <w:t>s</w:t>
      </w:r>
      <w:r w:rsidR="00C93475" w:rsidRPr="00C93475">
        <w:t>.</w:t>
      </w:r>
    </w:p>
    <w:p w14:paraId="632BC900" w14:textId="77777777" w:rsidR="00316C6E" w:rsidRDefault="00C93475" w:rsidP="00C569F4">
      <w:pPr>
        <w:pStyle w:val="BodyText"/>
        <w:numPr>
          <w:ilvl w:val="1"/>
          <w:numId w:val="41"/>
        </w:numPr>
        <w:spacing w:before="240" w:line="360" w:lineRule="auto"/>
        <w:ind w:left="1299"/>
      </w:pPr>
      <w:r w:rsidRPr="00C93475">
        <w:t xml:space="preserve"> The aeration membranes are supported and protected from the top and bottom by means of a grating to minimise movement, wear, and extend the life of the membrane.</w:t>
      </w:r>
    </w:p>
    <w:p w14:paraId="67F6D4E3" w14:textId="6A99C0B8" w:rsidR="00BA757C" w:rsidRPr="00C93475" w:rsidRDefault="00BA757C" w:rsidP="00C569F4">
      <w:pPr>
        <w:pStyle w:val="BodyText"/>
        <w:numPr>
          <w:ilvl w:val="0"/>
          <w:numId w:val="41"/>
        </w:numPr>
        <w:spacing w:before="240" w:line="360" w:lineRule="auto"/>
        <w:ind w:left="579"/>
      </w:pPr>
      <w:r>
        <w:t xml:space="preserve">Due consideration is taken </w:t>
      </w:r>
      <w:r w:rsidR="00A67E2F">
        <w:t>for the</w:t>
      </w:r>
      <w:r>
        <w:t xml:space="preserve"> aeration pad assembly such that when operating at design temperature no air leaks occur.</w:t>
      </w:r>
    </w:p>
    <w:p w14:paraId="632BC901" w14:textId="77777777" w:rsidR="00252067" w:rsidRDefault="00C93475" w:rsidP="00C569F4">
      <w:pPr>
        <w:pStyle w:val="BodyText"/>
        <w:numPr>
          <w:ilvl w:val="0"/>
          <w:numId w:val="41"/>
        </w:numPr>
        <w:spacing w:before="240" w:line="360" w:lineRule="auto"/>
        <w:ind w:left="579"/>
      </w:pPr>
      <w:r w:rsidRPr="0087515D">
        <w:t xml:space="preserve">A high temperature membrane fabric (up to 160°C for extended periods and up to 200°C for short periods) is used. </w:t>
      </w:r>
    </w:p>
    <w:p w14:paraId="632BC902" w14:textId="19642859" w:rsidR="00C93475" w:rsidRDefault="00C93475" w:rsidP="00C569F4">
      <w:pPr>
        <w:pStyle w:val="BodyText"/>
        <w:numPr>
          <w:ilvl w:val="1"/>
          <w:numId w:val="41"/>
        </w:numPr>
        <w:spacing w:before="240" w:line="360" w:lineRule="auto"/>
        <w:ind w:left="1299"/>
      </w:pPr>
      <w:r w:rsidRPr="0087515D">
        <w:t xml:space="preserve">Fabric containing asbestos is not permitted. </w:t>
      </w:r>
    </w:p>
    <w:p w14:paraId="326CA956" w14:textId="77777777" w:rsidR="000F299B" w:rsidRPr="0087515D" w:rsidRDefault="000F299B" w:rsidP="008C13B6">
      <w:pPr>
        <w:pStyle w:val="BodyText"/>
        <w:spacing w:before="240" w:line="360" w:lineRule="auto"/>
        <w:ind w:left="1299"/>
      </w:pPr>
    </w:p>
    <w:p w14:paraId="632BC903" w14:textId="77777777" w:rsidR="00C93475" w:rsidRPr="00C93475" w:rsidRDefault="00C93475" w:rsidP="008A4ADB">
      <w:pPr>
        <w:pStyle w:val="Heading3"/>
      </w:pPr>
      <w:r w:rsidRPr="00C93475">
        <w:t xml:space="preserve"> </w:t>
      </w:r>
      <w:bookmarkStart w:id="2523" w:name="_Toc397074767"/>
      <w:bookmarkStart w:id="2524" w:name="_Toc424492140"/>
      <w:bookmarkStart w:id="2525" w:name="_Toc431995295"/>
      <w:bookmarkStart w:id="2526" w:name="_Toc434830165"/>
      <w:bookmarkStart w:id="2527" w:name="_Toc438206538"/>
      <w:bookmarkStart w:id="2528" w:name="_Toc445120676"/>
      <w:bookmarkStart w:id="2529" w:name="_Toc448127476"/>
      <w:bookmarkStart w:id="2530" w:name="_Toc450832938"/>
      <w:bookmarkStart w:id="2531" w:name="_Toc451334497"/>
      <w:bookmarkStart w:id="2532" w:name="_Toc451343647"/>
      <w:bookmarkStart w:id="2533" w:name="_Toc451770829"/>
      <w:bookmarkStart w:id="2534" w:name="_Toc452646427"/>
      <w:bookmarkStart w:id="2535" w:name="_Toc87452401"/>
      <w:r w:rsidRPr="00C93475">
        <w:t>DHP</w:t>
      </w:r>
      <w:bookmarkEnd w:id="2523"/>
      <w:r w:rsidRPr="00C93475">
        <w:t xml:space="preserve"> </w:t>
      </w:r>
      <w:r w:rsidRPr="00C93475">
        <w:rPr>
          <w:rStyle w:val="Instruction"/>
          <w:color w:val="auto"/>
        </w:rPr>
        <w:t>(Drawings 0.61/96025, 0.61/96026)</w:t>
      </w:r>
      <w:bookmarkEnd w:id="2524"/>
      <w:bookmarkEnd w:id="2525"/>
      <w:bookmarkEnd w:id="2526"/>
      <w:bookmarkEnd w:id="2527"/>
      <w:bookmarkEnd w:id="2528"/>
      <w:bookmarkEnd w:id="2529"/>
      <w:bookmarkEnd w:id="2530"/>
      <w:bookmarkEnd w:id="2531"/>
      <w:bookmarkEnd w:id="2532"/>
      <w:bookmarkEnd w:id="2533"/>
      <w:bookmarkEnd w:id="2534"/>
      <w:bookmarkEnd w:id="2535"/>
    </w:p>
    <w:p w14:paraId="632BC904" w14:textId="77777777" w:rsidR="00C93475" w:rsidRPr="00CF75ED" w:rsidRDefault="00C93475" w:rsidP="00042EFD">
      <w:pPr>
        <w:pStyle w:val="Heading4"/>
        <w:ind w:left="851" w:hanging="851"/>
      </w:pPr>
      <w:r w:rsidRPr="00CF75ED">
        <w:t>General</w:t>
      </w:r>
    </w:p>
    <w:p w14:paraId="632BC905" w14:textId="3B45F789" w:rsidR="00C93475" w:rsidRPr="00C93475" w:rsidRDefault="00C93475" w:rsidP="00D028EA">
      <w:pPr>
        <w:pStyle w:val="Text7-1"/>
        <w:spacing w:before="240" w:line="360" w:lineRule="auto"/>
        <w:rPr>
          <w:noProof w:val="0"/>
          <w:color w:val="auto"/>
        </w:rPr>
      </w:pPr>
      <w:r w:rsidRPr="00C93475">
        <w:rPr>
          <w:noProof w:val="0"/>
          <w:color w:val="auto"/>
        </w:rPr>
        <w:t xml:space="preserve">The DHP is </w:t>
      </w:r>
      <w:r w:rsidR="00031B8E">
        <w:rPr>
          <w:noProof w:val="0"/>
          <w:color w:val="auto"/>
        </w:rPr>
        <w:t xml:space="preserve">to </w:t>
      </w:r>
      <w:r w:rsidR="00E33E93">
        <w:rPr>
          <w:noProof w:val="0"/>
          <w:color w:val="auto"/>
        </w:rPr>
        <w:t xml:space="preserve">be upgraded by using the existing </w:t>
      </w:r>
      <w:proofErr w:type="spellStart"/>
      <w:r w:rsidR="00E33E93">
        <w:rPr>
          <w:noProof w:val="0"/>
          <w:color w:val="auto"/>
        </w:rPr>
        <w:t>En</w:t>
      </w:r>
      <w:proofErr w:type="spellEnd"/>
      <w:r w:rsidR="00E33E93">
        <w:rPr>
          <w:noProof w:val="0"/>
          <w:color w:val="auto"/>
        </w:rPr>
        <w:t>-Massa system technology.</w:t>
      </w:r>
      <w:r w:rsidRPr="00C93475">
        <w:rPr>
          <w:noProof w:val="0"/>
          <w:color w:val="auto"/>
        </w:rPr>
        <w:t xml:space="preserve"> The following systems are not included and are not acceptable to the </w:t>
      </w:r>
      <w:r w:rsidRPr="00C93475">
        <w:rPr>
          <w:i/>
          <w:noProof w:val="0"/>
          <w:color w:val="auto"/>
        </w:rPr>
        <w:t>Employer</w:t>
      </w:r>
      <w:r w:rsidRPr="00C93475">
        <w:rPr>
          <w:noProof w:val="0"/>
          <w:color w:val="auto"/>
        </w:rPr>
        <w:t>:</w:t>
      </w:r>
    </w:p>
    <w:p w14:paraId="632BC906" w14:textId="14268304" w:rsidR="00C93475" w:rsidRDefault="00C93475" w:rsidP="00C569F4">
      <w:pPr>
        <w:pStyle w:val="BodyText"/>
        <w:numPr>
          <w:ilvl w:val="0"/>
          <w:numId w:val="32"/>
        </w:numPr>
        <w:spacing w:before="240" w:line="360" w:lineRule="auto"/>
        <w:ind w:left="576"/>
      </w:pPr>
      <w:r w:rsidRPr="00C93475">
        <w:t>Low pressure, “dilute-type” systems which operate at high pipeline velocities with high air volume requirements.</w:t>
      </w:r>
    </w:p>
    <w:p w14:paraId="247CF743" w14:textId="3F00739A" w:rsidR="00E33E93" w:rsidRPr="00C93475" w:rsidRDefault="00E33E93" w:rsidP="00C569F4">
      <w:pPr>
        <w:pStyle w:val="BodyText"/>
        <w:numPr>
          <w:ilvl w:val="0"/>
          <w:numId w:val="32"/>
        </w:numPr>
        <w:spacing w:before="240" w:line="360" w:lineRule="auto"/>
        <w:ind w:left="576"/>
      </w:pPr>
      <w:r>
        <w:t xml:space="preserve">Single stage </w:t>
      </w:r>
      <w:r w:rsidRPr="00C93475">
        <w:t>multi pressure vessel based pneumatic conveying system of the positive pressure type conveying simultaneously into a common conveying pipe.</w:t>
      </w:r>
    </w:p>
    <w:p w14:paraId="632BC907" w14:textId="77777777" w:rsidR="00C93475" w:rsidRPr="00C93475" w:rsidRDefault="00C93475" w:rsidP="00C569F4">
      <w:pPr>
        <w:pStyle w:val="BodyText"/>
        <w:numPr>
          <w:ilvl w:val="0"/>
          <w:numId w:val="32"/>
        </w:numPr>
        <w:spacing w:before="240" w:line="360" w:lineRule="auto"/>
        <w:ind w:left="576"/>
      </w:pPr>
      <w:r w:rsidRPr="00C93475">
        <w:t>Vacuum type systems.</w:t>
      </w:r>
    </w:p>
    <w:p w14:paraId="632BC908" w14:textId="063620A9" w:rsidR="00C93475" w:rsidRPr="00C93475" w:rsidRDefault="00C93475" w:rsidP="00C569F4">
      <w:pPr>
        <w:pStyle w:val="BodyText"/>
        <w:numPr>
          <w:ilvl w:val="0"/>
          <w:numId w:val="32"/>
        </w:numPr>
        <w:spacing w:before="240" w:line="360" w:lineRule="auto"/>
        <w:ind w:left="576"/>
      </w:pPr>
      <w:r w:rsidRPr="00C93475">
        <w:t>Screw feeders and pneumatic pump type systems.</w:t>
      </w:r>
    </w:p>
    <w:p w14:paraId="632BC909" w14:textId="77777777" w:rsidR="00C93475" w:rsidRPr="00C93475" w:rsidRDefault="00C93475" w:rsidP="00C569F4">
      <w:pPr>
        <w:pStyle w:val="BodyText"/>
        <w:numPr>
          <w:ilvl w:val="0"/>
          <w:numId w:val="32"/>
        </w:numPr>
        <w:spacing w:before="240" w:line="360" w:lineRule="auto"/>
        <w:ind w:left="576"/>
      </w:pPr>
      <w:r w:rsidRPr="00C93475">
        <w:t>Systems with sensitive air flow distribution and/or pressure regulation requirements.</w:t>
      </w:r>
    </w:p>
    <w:p w14:paraId="632BC90A" w14:textId="77777777" w:rsidR="00C93475" w:rsidRPr="00C93475" w:rsidRDefault="00C93475" w:rsidP="00C569F4">
      <w:pPr>
        <w:pStyle w:val="BodyText"/>
        <w:numPr>
          <w:ilvl w:val="0"/>
          <w:numId w:val="32"/>
        </w:numPr>
        <w:spacing w:before="240" w:line="360" w:lineRule="auto"/>
        <w:ind w:left="576"/>
      </w:pPr>
      <w:r w:rsidRPr="00C93475">
        <w:lastRenderedPageBreak/>
        <w:t>Air Activated Gravity Conveyors (AAGC) - (</w:t>
      </w:r>
      <w:proofErr w:type="spellStart"/>
      <w:r w:rsidRPr="00C93475">
        <w:t>airslides</w:t>
      </w:r>
      <w:proofErr w:type="spellEnd"/>
      <w:r w:rsidRPr="00C93475">
        <w:t xml:space="preserve">), horizontal </w:t>
      </w:r>
      <w:proofErr w:type="spellStart"/>
      <w:r w:rsidRPr="00C93475">
        <w:t>airslides</w:t>
      </w:r>
      <w:proofErr w:type="spellEnd"/>
      <w:r w:rsidRPr="00C93475">
        <w:t xml:space="preserve"> (</w:t>
      </w:r>
      <w:proofErr w:type="spellStart"/>
      <w:r w:rsidRPr="00C93475">
        <w:t>aeroslides</w:t>
      </w:r>
      <w:proofErr w:type="spellEnd"/>
      <w:r w:rsidRPr="00C93475">
        <w:t>) or Air Activated Gravity Conveyors.</w:t>
      </w:r>
    </w:p>
    <w:p w14:paraId="632BC90B" w14:textId="77777777" w:rsidR="00C93475" w:rsidRPr="00C93475" w:rsidRDefault="00C93475" w:rsidP="00C569F4">
      <w:pPr>
        <w:pStyle w:val="BodyText"/>
        <w:numPr>
          <w:ilvl w:val="0"/>
          <w:numId w:val="32"/>
        </w:numPr>
        <w:spacing w:before="240" w:line="360" w:lineRule="auto"/>
        <w:ind w:left="576"/>
      </w:pPr>
      <w:r w:rsidRPr="00C93475">
        <w:t xml:space="preserve">A conveying pipe system with a membrane type aeration chamber. </w:t>
      </w:r>
    </w:p>
    <w:p w14:paraId="632BC90C" w14:textId="77777777" w:rsidR="00C93475" w:rsidRPr="00C93475" w:rsidRDefault="00C93475" w:rsidP="00C569F4">
      <w:pPr>
        <w:pStyle w:val="BodyText"/>
        <w:numPr>
          <w:ilvl w:val="0"/>
          <w:numId w:val="32"/>
        </w:numPr>
        <w:spacing w:before="240" w:line="360" w:lineRule="auto"/>
        <w:ind w:left="576"/>
      </w:pPr>
      <w:r w:rsidRPr="00C93475">
        <w:t>Any below ground installations.</w:t>
      </w:r>
    </w:p>
    <w:p w14:paraId="632BC90D" w14:textId="658F975C" w:rsidR="00C93475" w:rsidRPr="00C93475" w:rsidRDefault="00C93475" w:rsidP="00D028EA">
      <w:pPr>
        <w:spacing w:line="360" w:lineRule="auto"/>
      </w:pPr>
      <w:r w:rsidRPr="00C93475">
        <w:t xml:space="preserve"> The </w:t>
      </w:r>
      <w:r w:rsidR="00E33E93">
        <w:t>upgraded</w:t>
      </w:r>
      <w:r w:rsidRPr="00C93475">
        <w:t xml:space="preserve"> DHP has the following capabilities:</w:t>
      </w:r>
    </w:p>
    <w:p w14:paraId="632BC90E" w14:textId="52429598" w:rsidR="00C93475" w:rsidRPr="00C93475" w:rsidRDefault="00505328" w:rsidP="00C569F4">
      <w:pPr>
        <w:pStyle w:val="BodyText"/>
        <w:numPr>
          <w:ilvl w:val="0"/>
          <w:numId w:val="41"/>
        </w:numPr>
        <w:spacing w:before="240" w:line="360" w:lineRule="auto"/>
        <w:ind w:left="579"/>
      </w:pPr>
      <w:r>
        <w:t xml:space="preserve">Each ash hopper has an emergency discharge equipment, so that ash can discharge on the </w:t>
      </w:r>
      <w:proofErr w:type="gramStart"/>
      <w:r>
        <w:t>floor.</w:t>
      </w:r>
      <w:r w:rsidR="00C93475" w:rsidRPr="00C93475">
        <w:t>.</w:t>
      </w:r>
      <w:proofErr w:type="gramEnd"/>
      <w:r w:rsidR="00C93475" w:rsidRPr="00C93475">
        <w:t xml:space="preserve"> </w:t>
      </w:r>
    </w:p>
    <w:p w14:paraId="49CE34C1" w14:textId="5F71DBFB" w:rsidR="00505328" w:rsidRDefault="00505328" w:rsidP="00C569F4">
      <w:pPr>
        <w:pStyle w:val="BodyText"/>
        <w:numPr>
          <w:ilvl w:val="0"/>
          <w:numId w:val="41"/>
        </w:numPr>
        <w:spacing w:before="240" w:line="360" w:lineRule="auto"/>
        <w:ind w:left="579"/>
      </w:pPr>
      <w:r>
        <w:t>The first three row hoppers can discharge into any of the three transfer conveyor routes. In case if that related hopper conveyor is out of operation.</w:t>
      </w:r>
    </w:p>
    <w:p w14:paraId="632BC90F" w14:textId="4DC2FC1C" w:rsidR="00C93475" w:rsidRPr="00C93475" w:rsidRDefault="00EE5F3A" w:rsidP="00C569F4">
      <w:pPr>
        <w:pStyle w:val="BodyText"/>
        <w:numPr>
          <w:ilvl w:val="0"/>
          <w:numId w:val="41"/>
        </w:numPr>
        <w:spacing w:before="240" w:line="360" w:lineRule="auto"/>
        <w:ind w:left="579"/>
      </w:pPr>
      <w:r>
        <w:t xml:space="preserve">The hopper conveyor top casing should be the same height from the </w:t>
      </w:r>
      <w:proofErr w:type="gramStart"/>
      <w:r>
        <w:t>first row</w:t>
      </w:r>
      <w:proofErr w:type="gramEnd"/>
      <w:r>
        <w:t xml:space="preserve"> hoppers up to the third row hoppers</w:t>
      </w:r>
      <w:r w:rsidR="00505328">
        <w:t xml:space="preserve"> </w:t>
      </w:r>
    </w:p>
    <w:p w14:paraId="632BC910" w14:textId="692B31BF" w:rsidR="00C93475" w:rsidRPr="00C93475" w:rsidRDefault="00C93475" w:rsidP="00C569F4">
      <w:pPr>
        <w:pStyle w:val="BodyText"/>
        <w:numPr>
          <w:ilvl w:val="0"/>
          <w:numId w:val="41"/>
        </w:numPr>
        <w:spacing w:before="240" w:line="360" w:lineRule="auto"/>
        <w:ind w:left="579"/>
      </w:pPr>
      <w:r w:rsidRPr="00C93475">
        <w:t xml:space="preserve">All </w:t>
      </w:r>
      <w:r w:rsidR="001E198D" w:rsidRPr="00707927">
        <w:rPr>
          <w:color w:val="000000" w:themeColor="text1"/>
        </w:rPr>
        <w:t xml:space="preserve">Plant </w:t>
      </w:r>
      <w:r w:rsidR="001E198D">
        <w:rPr>
          <w:color w:val="000000" w:themeColor="text1"/>
        </w:rPr>
        <w:t>and Materials</w:t>
      </w:r>
      <w:r w:rsidR="00431498">
        <w:rPr>
          <w:color w:val="000000" w:themeColor="text1"/>
        </w:rPr>
        <w:t xml:space="preserve"> for the DHP</w:t>
      </w:r>
      <w:r w:rsidRPr="00C93475">
        <w:t xml:space="preserve"> </w:t>
      </w:r>
      <w:r w:rsidR="001E198D">
        <w:t>are</w:t>
      </w:r>
      <w:r w:rsidRPr="00C93475">
        <w:t xml:space="preserve"> watertight such that no water can be introduced via the DHP into the ash bunkers. </w:t>
      </w:r>
    </w:p>
    <w:p w14:paraId="632BC911" w14:textId="7E02E59F" w:rsidR="00C93475" w:rsidRDefault="00C93475" w:rsidP="00C569F4">
      <w:pPr>
        <w:pStyle w:val="BodyText"/>
        <w:numPr>
          <w:ilvl w:val="0"/>
          <w:numId w:val="41"/>
        </w:numPr>
        <w:spacing w:before="240" w:line="360" w:lineRule="auto"/>
        <w:ind w:left="579"/>
      </w:pPr>
      <w:r w:rsidRPr="00C93475">
        <w:t>Minimises fugitive dust emissions.</w:t>
      </w:r>
    </w:p>
    <w:p w14:paraId="502FF71A" w14:textId="3D2200C3" w:rsidR="00A810DA" w:rsidRPr="00C93475" w:rsidRDefault="00A810DA" w:rsidP="00C569F4">
      <w:pPr>
        <w:pStyle w:val="BodyText"/>
        <w:numPr>
          <w:ilvl w:val="0"/>
          <w:numId w:val="41"/>
        </w:numPr>
        <w:spacing w:before="240" w:line="360" w:lineRule="auto"/>
        <w:ind w:left="579"/>
      </w:pPr>
      <w:r>
        <w:t>The dust handling plant must operate under vacuum conditions under normal and backlog mode of operations.</w:t>
      </w:r>
    </w:p>
    <w:p w14:paraId="632BC912" w14:textId="2E111E60" w:rsidR="00C93475" w:rsidRPr="00C93475" w:rsidRDefault="00E129AE" w:rsidP="00042EFD">
      <w:pPr>
        <w:pStyle w:val="Heading4"/>
        <w:ind w:left="851" w:hanging="851"/>
      </w:pPr>
      <w:r>
        <w:t>Ash conditioners</w:t>
      </w:r>
    </w:p>
    <w:p w14:paraId="7D1F9186" w14:textId="77777777" w:rsidR="00A63A4E" w:rsidRDefault="00CF1ECE" w:rsidP="00C569F4">
      <w:pPr>
        <w:pStyle w:val="BodyText"/>
        <w:numPr>
          <w:ilvl w:val="0"/>
          <w:numId w:val="41"/>
        </w:numPr>
        <w:spacing w:before="240" w:line="360" w:lineRule="auto"/>
        <w:ind w:left="579"/>
        <w:rPr>
          <w:rStyle w:val="Instruction"/>
          <w:color w:val="auto"/>
        </w:rPr>
      </w:pPr>
      <w:r>
        <w:rPr>
          <w:rStyle w:val="Instruction"/>
          <w:color w:val="auto"/>
        </w:rPr>
        <w:t>The current ash conditioners required inside cleaning once a week to remove the hard ash build-ups</w:t>
      </w:r>
      <w:r w:rsidR="00003247">
        <w:rPr>
          <w:rStyle w:val="Instruction"/>
          <w:color w:val="auto"/>
        </w:rPr>
        <w:t xml:space="preserve"> from the conditioners inside casings. The new design should reduce the amount of conditioner cleaning and the new conditioners must have sufficient access doors for this ash conditioner cleaning and maintenance purposes. The access doors should be lockable and be part of the ash conditioner lock-out process, to prevent unauthorised conditioner internal access.</w:t>
      </w:r>
    </w:p>
    <w:p w14:paraId="7C49334A" w14:textId="77777777" w:rsidR="00A63A4E" w:rsidRDefault="00A63A4E" w:rsidP="00A63A4E">
      <w:pPr>
        <w:pStyle w:val="BodyText"/>
        <w:numPr>
          <w:ilvl w:val="0"/>
          <w:numId w:val="41"/>
        </w:numPr>
        <w:rPr>
          <w:rStyle w:val="Instruction"/>
          <w:color w:val="000000" w:themeColor="text1"/>
        </w:rPr>
      </w:pPr>
      <w:r>
        <w:rPr>
          <w:rStyle w:val="Instruction"/>
          <w:color w:val="000000" w:themeColor="text1"/>
        </w:rPr>
        <w:t xml:space="preserve">These ash conditioners and scrubbers will use dirty water and this water corrodes the mild steel. Care should be taken when selecting the correct steel materials for these ash conditioners and scrubbers.  The conditioner access doors should be made from stainless steel, to prevent failure, if personal is standing on top of this ash conditioner. </w:t>
      </w:r>
    </w:p>
    <w:p w14:paraId="1F41A847" w14:textId="77777777" w:rsidR="00A63A4E" w:rsidRDefault="00A63A4E" w:rsidP="00A63A4E">
      <w:pPr>
        <w:pStyle w:val="BodyText"/>
        <w:numPr>
          <w:ilvl w:val="0"/>
          <w:numId w:val="41"/>
        </w:numPr>
        <w:rPr>
          <w:rStyle w:val="Instruction"/>
          <w:color w:val="000000" w:themeColor="text1"/>
        </w:rPr>
      </w:pPr>
      <w:r>
        <w:rPr>
          <w:rStyle w:val="Instruction"/>
          <w:color w:val="000000" w:themeColor="text1"/>
        </w:rPr>
        <w:t xml:space="preserve">The ash conditioners and ash bunkers should use minimum aeration air and the bunker venting and dust handling plant venting design should take the bunker aeration air inflow and hoppers aeration air in consideration. </w:t>
      </w:r>
    </w:p>
    <w:p w14:paraId="34E17227" w14:textId="77777777" w:rsidR="00A63A4E" w:rsidRDefault="00A63A4E" w:rsidP="00A63A4E">
      <w:pPr>
        <w:pStyle w:val="BodyText"/>
        <w:numPr>
          <w:ilvl w:val="0"/>
          <w:numId w:val="41"/>
        </w:numPr>
        <w:rPr>
          <w:rStyle w:val="Instruction"/>
          <w:color w:val="000000" w:themeColor="text1"/>
        </w:rPr>
      </w:pPr>
      <w:proofErr w:type="gramStart"/>
      <w:r>
        <w:rPr>
          <w:rStyle w:val="Instruction"/>
          <w:color w:val="000000" w:themeColor="text1"/>
        </w:rPr>
        <w:t>The new ash conditioner water flow control system,</w:t>
      </w:r>
      <w:proofErr w:type="gramEnd"/>
      <w:r>
        <w:rPr>
          <w:rStyle w:val="Instruction"/>
          <w:color w:val="000000" w:themeColor="text1"/>
        </w:rPr>
        <w:t xml:space="preserve"> should be such that the magnetic flow meter is always full of water, to minimise overheating and to insure accurate water flow measurements. The new water pipe systems and water nozzles should handle dirty water.</w:t>
      </w:r>
    </w:p>
    <w:p w14:paraId="47E50B26" w14:textId="77777777" w:rsidR="00A63A4E" w:rsidRDefault="00A63A4E" w:rsidP="00A63A4E">
      <w:pPr>
        <w:pStyle w:val="BodyText"/>
        <w:numPr>
          <w:ilvl w:val="0"/>
          <w:numId w:val="41"/>
        </w:numPr>
        <w:rPr>
          <w:rStyle w:val="Instruction"/>
          <w:color w:val="000000" w:themeColor="text1"/>
        </w:rPr>
      </w:pPr>
      <w:r>
        <w:rPr>
          <w:rStyle w:val="Instruction"/>
          <w:color w:val="000000" w:themeColor="text1"/>
        </w:rPr>
        <w:t xml:space="preserve">The fly ash product flow control valve should have a close limit stop, to prevent this valve from over closing. (The valves </w:t>
      </w:r>
      <w:proofErr w:type="gramStart"/>
      <w:r>
        <w:rPr>
          <w:rStyle w:val="Instruction"/>
          <w:color w:val="000000" w:themeColor="text1"/>
        </w:rPr>
        <w:t>passes</w:t>
      </w:r>
      <w:proofErr w:type="gramEnd"/>
      <w:r>
        <w:rPr>
          <w:rStyle w:val="Instruction"/>
          <w:color w:val="000000" w:themeColor="text1"/>
        </w:rPr>
        <w:t xml:space="preserve"> it close position) </w:t>
      </w:r>
      <w:r w:rsidRPr="007A4448">
        <w:rPr>
          <w:rStyle w:val="Instruction"/>
          <w:color w:val="000000" w:themeColor="text1"/>
        </w:rPr>
        <w:t xml:space="preserve">The ash bunkers fly ash discharge equipment should </w:t>
      </w:r>
      <w:r w:rsidRPr="007A4448">
        <w:rPr>
          <w:rStyle w:val="Instruction"/>
          <w:color w:val="000000" w:themeColor="text1"/>
        </w:rPr>
        <w:lastRenderedPageBreak/>
        <w:t>make provision for future fly ash sales, by providing fly ash off-tapping points with manual isolating valves and flanges.</w:t>
      </w:r>
    </w:p>
    <w:p w14:paraId="38E9877F" w14:textId="77777777" w:rsidR="00A63A4E" w:rsidRDefault="00A63A4E" w:rsidP="00A63A4E">
      <w:pPr>
        <w:pStyle w:val="BodyText"/>
        <w:numPr>
          <w:ilvl w:val="0"/>
          <w:numId w:val="41"/>
        </w:numPr>
        <w:rPr>
          <w:rStyle w:val="Instruction"/>
          <w:color w:val="000000" w:themeColor="text1"/>
        </w:rPr>
      </w:pPr>
      <w:r>
        <w:rPr>
          <w:rStyle w:val="Instruction"/>
          <w:color w:val="000000" w:themeColor="text1"/>
        </w:rPr>
        <w:t xml:space="preserve">The fly ash temperature from the ash bunker towards the ash conditioner is about 120 </w:t>
      </w:r>
      <w:proofErr w:type="gramStart"/>
      <w:r>
        <w:rPr>
          <w:rStyle w:val="Instruction"/>
          <w:color w:val="000000" w:themeColor="text1"/>
        </w:rPr>
        <w:t>degree</w:t>
      </w:r>
      <w:proofErr w:type="gramEnd"/>
      <w:r>
        <w:rPr>
          <w:rStyle w:val="Instruction"/>
          <w:color w:val="000000" w:themeColor="text1"/>
        </w:rPr>
        <w:t xml:space="preserve"> Celsius and vapour/steam is forming inside the ash conditioner, when this hot fly ash is mixed with cold water. The new scrubbers should be able to handle this vapour/steam. </w:t>
      </w:r>
    </w:p>
    <w:p w14:paraId="71FFF30B" w14:textId="77777777" w:rsidR="00A63A4E" w:rsidRPr="00A63A4E" w:rsidRDefault="00A63A4E" w:rsidP="00A63A4E">
      <w:pPr>
        <w:pStyle w:val="ListParagraph"/>
        <w:numPr>
          <w:ilvl w:val="0"/>
          <w:numId w:val="41"/>
        </w:numPr>
        <w:spacing w:after="200" w:line="276" w:lineRule="auto"/>
        <w:rPr>
          <w:rStyle w:val="Instruction"/>
          <w:color w:val="000000" w:themeColor="text1"/>
          <w:lang w:val="en-ZA"/>
        </w:rPr>
      </w:pPr>
      <w:r>
        <w:t xml:space="preserve">Minimal </w:t>
      </w:r>
      <w:r w:rsidRPr="00CB4AF2">
        <w:t xml:space="preserve">dust particles in the surroundings of the ash conditioners and </w:t>
      </w:r>
      <w:r>
        <w:t>minimal</w:t>
      </w:r>
      <w:r w:rsidRPr="00CB4AF2">
        <w:t xml:space="preserve"> ash settlements at the boiler </w:t>
      </w:r>
      <w:r w:rsidRPr="007F5E83">
        <w:t>house as per EVP 083 Rev 0.</w:t>
      </w:r>
    </w:p>
    <w:p w14:paraId="031BDA05" w14:textId="77777777" w:rsidR="00A63A4E" w:rsidRDefault="00A63A4E" w:rsidP="00A63A4E">
      <w:pPr>
        <w:pStyle w:val="BodyText"/>
        <w:numPr>
          <w:ilvl w:val="0"/>
          <w:numId w:val="41"/>
        </w:numPr>
        <w:rPr>
          <w:rStyle w:val="Instruction"/>
          <w:color w:val="000000" w:themeColor="text1"/>
        </w:rPr>
      </w:pPr>
      <w:r>
        <w:rPr>
          <w:rStyle w:val="Instruction"/>
          <w:color w:val="000000" w:themeColor="text1"/>
        </w:rPr>
        <w:t xml:space="preserve">All isolating and control valves on the ash conditioners and scrubber systems should use spring to close pneumatic actuators, except for the fly ash product flow control valve, where it uses pneumatic cylinder. </w:t>
      </w:r>
    </w:p>
    <w:p w14:paraId="5E87B061" w14:textId="3F47B230" w:rsidR="00A63A4E" w:rsidRDefault="00A63A4E" w:rsidP="00A63A4E">
      <w:pPr>
        <w:pStyle w:val="BodyText"/>
        <w:numPr>
          <w:ilvl w:val="0"/>
          <w:numId w:val="41"/>
        </w:numPr>
        <w:rPr>
          <w:rStyle w:val="Instruction"/>
          <w:color w:val="000000" w:themeColor="text1"/>
        </w:rPr>
      </w:pPr>
      <w:r>
        <w:rPr>
          <w:rStyle w:val="Instruction"/>
          <w:color w:val="000000" w:themeColor="text1"/>
        </w:rPr>
        <w:t xml:space="preserve">Easy access towards the ash conditioners and scrubbers. </w:t>
      </w:r>
    </w:p>
    <w:p w14:paraId="3C8B9F66" w14:textId="3918B8CE" w:rsidR="00CF75ED" w:rsidRDefault="00CF75ED" w:rsidP="00A63A4E">
      <w:pPr>
        <w:pStyle w:val="BodyText"/>
        <w:numPr>
          <w:ilvl w:val="0"/>
          <w:numId w:val="41"/>
        </w:numPr>
        <w:rPr>
          <w:rStyle w:val="Instruction"/>
          <w:color w:val="000000" w:themeColor="text1"/>
        </w:rPr>
      </w:pPr>
      <w:r>
        <w:rPr>
          <w:rStyle w:val="Instruction"/>
          <w:color w:val="000000" w:themeColor="text1"/>
        </w:rPr>
        <w:t xml:space="preserve">The water nozzles inside the ash conditioners should handle effluent water and these nozzles should be </w:t>
      </w:r>
      <w:proofErr w:type="gramStart"/>
      <w:r>
        <w:rPr>
          <w:rStyle w:val="Instruction"/>
          <w:color w:val="000000" w:themeColor="text1"/>
        </w:rPr>
        <w:t>easy</w:t>
      </w:r>
      <w:proofErr w:type="gramEnd"/>
      <w:r>
        <w:rPr>
          <w:rStyle w:val="Instruction"/>
          <w:color w:val="000000" w:themeColor="text1"/>
        </w:rPr>
        <w:t xml:space="preserve"> accessible for cleaning.</w:t>
      </w:r>
    </w:p>
    <w:p w14:paraId="25069F8C" w14:textId="77777777" w:rsidR="00CF1ECE" w:rsidRDefault="00CF1ECE" w:rsidP="008C13B6">
      <w:pPr>
        <w:pStyle w:val="BodyText"/>
        <w:spacing w:before="240" w:line="360" w:lineRule="auto"/>
        <w:ind w:left="579"/>
      </w:pPr>
    </w:p>
    <w:p w14:paraId="632BC921" w14:textId="0D4CCF05" w:rsidR="00C93475" w:rsidRPr="00C93475" w:rsidRDefault="00A63A4E" w:rsidP="00042EFD">
      <w:pPr>
        <w:pStyle w:val="Heading4"/>
        <w:ind w:left="851" w:hanging="851"/>
      </w:pPr>
      <w:r>
        <w:t>Ash bunker blowers</w:t>
      </w:r>
    </w:p>
    <w:p w14:paraId="6CCB2596" w14:textId="3432C026" w:rsidR="005E08AF" w:rsidRPr="005E08AF" w:rsidRDefault="005E08AF" w:rsidP="005E08AF">
      <w:pPr>
        <w:pStyle w:val="BodyText"/>
        <w:numPr>
          <w:ilvl w:val="0"/>
          <w:numId w:val="41"/>
        </w:numPr>
        <w:spacing w:before="240" w:line="360" w:lineRule="auto"/>
        <w:ind w:left="579"/>
      </w:pPr>
      <w:r>
        <w:t xml:space="preserve"> </w:t>
      </w:r>
      <w:r w:rsidRPr="005E08AF">
        <w:t xml:space="preserve">There are three aeration air blowers for the ash conditioners and the contractor is to design, select, supply, install, test and commission a fourth blower which will tie-into the existing blowers aeration air common discharge </w:t>
      </w:r>
      <w:proofErr w:type="gramStart"/>
      <w:r w:rsidRPr="005E08AF">
        <w:t>pipe line</w:t>
      </w:r>
      <w:proofErr w:type="gramEnd"/>
      <w:r w:rsidRPr="005E08AF">
        <w:t xml:space="preserve">. All blowers should be air-cooled and be equipped with air pressure reducing valve in case of pipe blockages.  </w:t>
      </w:r>
    </w:p>
    <w:p w14:paraId="12307612" w14:textId="0661F9D0" w:rsidR="005E08AF" w:rsidRDefault="005E08AF" w:rsidP="005E08AF">
      <w:pPr>
        <w:pStyle w:val="BodyText"/>
        <w:numPr>
          <w:ilvl w:val="0"/>
          <w:numId w:val="41"/>
        </w:numPr>
        <w:rPr>
          <w:rStyle w:val="Instruction"/>
          <w:color w:val="000000" w:themeColor="text1"/>
        </w:rPr>
      </w:pPr>
      <w:r>
        <w:rPr>
          <w:rStyle w:val="Instruction"/>
          <w:color w:val="000000" w:themeColor="text1"/>
        </w:rPr>
        <w:t xml:space="preserve">The new aeration air blowers for the ash conditioners and ash bunkers should have self-cleaning air filters by using moisture free control air. </w:t>
      </w:r>
    </w:p>
    <w:p w14:paraId="632BC922" w14:textId="06CF2A2B" w:rsidR="00C93475" w:rsidRPr="00C93475" w:rsidRDefault="005E08AF">
      <w:pPr>
        <w:pStyle w:val="BodyText"/>
        <w:numPr>
          <w:ilvl w:val="0"/>
          <w:numId w:val="41"/>
        </w:numPr>
        <w:spacing w:before="240" w:line="360" w:lineRule="auto"/>
        <w:ind w:left="579"/>
      </w:pPr>
      <w:r w:rsidRPr="00F12031">
        <w:rPr>
          <w:rStyle w:val="Instruction"/>
          <w:color w:val="000000" w:themeColor="text1"/>
        </w:rPr>
        <w:t>The aeration air blowers should have pressure relief system via silencers into the atmosphere, in case if there is a discharge pipe blockage.</w:t>
      </w:r>
    </w:p>
    <w:p w14:paraId="632BC93A" w14:textId="4CF97DFE" w:rsidR="00C93475" w:rsidRPr="00C93475" w:rsidRDefault="005E08AF" w:rsidP="00042EFD">
      <w:pPr>
        <w:pStyle w:val="Heading4"/>
        <w:ind w:left="851" w:hanging="851"/>
      </w:pPr>
      <w:r>
        <w:t>Ash conditioning water supply</w:t>
      </w:r>
    </w:p>
    <w:p w14:paraId="632BC93B" w14:textId="0A15A824" w:rsidR="00C93475" w:rsidRPr="00C93475" w:rsidRDefault="005E08AF" w:rsidP="00C569F4">
      <w:pPr>
        <w:pStyle w:val="BodyText"/>
        <w:numPr>
          <w:ilvl w:val="0"/>
          <w:numId w:val="41"/>
        </w:numPr>
        <w:spacing w:before="240" w:line="360" w:lineRule="auto"/>
        <w:ind w:left="579"/>
      </w:pPr>
      <w:r>
        <w:t>The effluent pumps must handle dirty water and this dirty water has slurry inside the water.</w:t>
      </w:r>
      <w:r w:rsidR="00C93475" w:rsidRPr="00C93475">
        <w:t xml:space="preserve"> </w:t>
      </w:r>
    </w:p>
    <w:p w14:paraId="632BC93F" w14:textId="3669C8F3" w:rsidR="002E6BD0" w:rsidRDefault="00C93475" w:rsidP="008C13B6">
      <w:pPr>
        <w:pStyle w:val="BodyText"/>
        <w:numPr>
          <w:ilvl w:val="0"/>
          <w:numId w:val="41"/>
        </w:numPr>
        <w:spacing w:before="240" w:line="360" w:lineRule="auto"/>
        <w:ind w:left="579"/>
      </w:pPr>
      <w:r w:rsidRPr="00C93475">
        <w:t xml:space="preserve">The </w:t>
      </w:r>
      <w:r w:rsidR="005E08AF">
        <w:t>effluent pumps should be direct drive.</w:t>
      </w:r>
    </w:p>
    <w:p w14:paraId="632BC940" w14:textId="0EF0E6DD" w:rsidR="00565BD9" w:rsidRPr="00C93475" w:rsidRDefault="005E08AF" w:rsidP="00C569F4">
      <w:pPr>
        <w:pStyle w:val="BodyText"/>
        <w:numPr>
          <w:ilvl w:val="0"/>
          <w:numId w:val="41"/>
        </w:numPr>
        <w:spacing w:before="240" w:line="360" w:lineRule="auto"/>
        <w:ind w:left="579"/>
      </w:pPr>
      <w:r>
        <w:t xml:space="preserve">All piping should be HDPE piping and the pressure rating should be 16 </w:t>
      </w:r>
      <w:proofErr w:type="gramStart"/>
      <w:r>
        <w:t>bar</w:t>
      </w:r>
      <w:proofErr w:type="gramEnd"/>
      <w:r w:rsidR="00565BD9">
        <w:t>.</w:t>
      </w:r>
    </w:p>
    <w:p w14:paraId="632BC941" w14:textId="4E2207ED" w:rsidR="00C93475" w:rsidRPr="00C93475" w:rsidRDefault="00C93475" w:rsidP="00C569F4">
      <w:pPr>
        <w:pStyle w:val="BodyText"/>
        <w:numPr>
          <w:ilvl w:val="0"/>
          <w:numId w:val="41"/>
        </w:numPr>
        <w:spacing w:before="240" w:line="360" w:lineRule="auto"/>
        <w:ind w:left="579"/>
      </w:pPr>
      <w:r w:rsidRPr="00C93475">
        <w:t xml:space="preserve">All </w:t>
      </w:r>
      <w:r w:rsidR="00F12031">
        <w:t>water valves should have flanges on both ends and must be lockable and must be able to handle effluent water.</w:t>
      </w:r>
    </w:p>
    <w:p w14:paraId="632BC94E" w14:textId="1A1AC97E" w:rsidR="00C93475" w:rsidRPr="00C93475" w:rsidRDefault="00C93475" w:rsidP="008A4ADB">
      <w:pPr>
        <w:pStyle w:val="Heading3"/>
      </w:pPr>
      <w:bookmarkStart w:id="2536" w:name="_Toc81308642"/>
      <w:bookmarkStart w:id="2537" w:name="_Toc81308647"/>
      <w:bookmarkStart w:id="2538" w:name="_Toc81308648"/>
      <w:bookmarkStart w:id="2539" w:name="_Toc424492141"/>
      <w:bookmarkStart w:id="2540" w:name="_Toc431995296"/>
      <w:bookmarkStart w:id="2541" w:name="_Toc434830166"/>
      <w:bookmarkStart w:id="2542" w:name="_Toc438206539"/>
      <w:bookmarkStart w:id="2543" w:name="_Toc441669758"/>
      <w:bookmarkStart w:id="2544" w:name="_Toc445120677"/>
      <w:bookmarkStart w:id="2545" w:name="_Toc448127477"/>
      <w:bookmarkStart w:id="2546" w:name="_Toc450832939"/>
      <w:bookmarkStart w:id="2547" w:name="_Toc451334498"/>
      <w:bookmarkStart w:id="2548" w:name="_Toc451343648"/>
      <w:bookmarkStart w:id="2549" w:name="_Toc451770830"/>
      <w:bookmarkStart w:id="2550" w:name="_Toc452646428"/>
      <w:bookmarkStart w:id="2551" w:name="_Toc87452402"/>
      <w:bookmarkEnd w:id="2536"/>
      <w:bookmarkEnd w:id="2537"/>
      <w:bookmarkEnd w:id="2538"/>
      <w:r w:rsidRPr="00C93475">
        <w:t>Instrument Air System (Drawings 0.61/96027 Sheets 1 – 6, 0.61/96028 Sheets 1 – 3</w:t>
      </w:r>
      <w:r w:rsidR="00991CE5">
        <w:t>, 0.61/97205</w:t>
      </w:r>
      <w:r w:rsidRPr="00C93475">
        <w:t>)</w:t>
      </w:r>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632BC94F" w14:textId="77777777" w:rsidR="00114D8E" w:rsidRPr="00FE053E" w:rsidRDefault="00114D8E" w:rsidP="00042EFD">
      <w:pPr>
        <w:pStyle w:val="Heading4"/>
        <w:ind w:left="851" w:hanging="851"/>
      </w:pPr>
      <w:r w:rsidRPr="00FE053E">
        <w:t>Compressors</w:t>
      </w:r>
    </w:p>
    <w:p w14:paraId="632BC950" w14:textId="77777777" w:rsidR="00114D8E" w:rsidRDefault="00114D8E" w:rsidP="00C569F4">
      <w:pPr>
        <w:pStyle w:val="BodyText"/>
        <w:numPr>
          <w:ilvl w:val="0"/>
          <w:numId w:val="41"/>
        </w:numPr>
        <w:spacing w:before="240" w:line="360" w:lineRule="auto"/>
        <w:ind w:left="579"/>
      </w:pPr>
      <w:r w:rsidRPr="00C93475">
        <w:t>All compressors are electrically driven.</w:t>
      </w:r>
    </w:p>
    <w:p w14:paraId="632BC951" w14:textId="00DF8836" w:rsidR="00114D8E" w:rsidRDefault="00114D8E" w:rsidP="00C569F4">
      <w:pPr>
        <w:pStyle w:val="BodyText"/>
        <w:numPr>
          <w:ilvl w:val="0"/>
          <w:numId w:val="4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line="360" w:lineRule="auto"/>
        <w:ind w:left="579"/>
      </w:pPr>
      <w:proofErr w:type="gramStart"/>
      <w:r>
        <w:t>Compressors</w:t>
      </w:r>
      <w:proofErr w:type="gramEnd"/>
      <w:r>
        <w:t xml:space="preserve"> types </w:t>
      </w:r>
      <w:r w:rsidR="00FF0907">
        <w:t xml:space="preserve">are </w:t>
      </w:r>
      <w:r>
        <w:t xml:space="preserve">either screw or centrifugal and are selected according to their best efficiency. </w:t>
      </w:r>
    </w:p>
    <w:p w14:paraId="632BC952" w14:textId="77777777" w:rsidR="00114D8E" w:rsidRDefault="00114D8E" w:rsidP="00C569F4">
      <w:pPr>
        <w:pStyle w:val="BodyText"/>
        <w:numPr>
          <w:ilvl w:val="0"/>
          <w:numId w:val="4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line="360" w:lineRule="auto"/>
        <w:ind w:left="579"/>
      </w:pPr>
      <w:r>
        <w:lastRenderedPageBreak/>
        <w:t xml:space="preserve">Compressors are of an oil free type. </w:t>
      </w:r>
    </w:p>
    <w:p w14:paraId="632BC953" w14:textId="77777777" w:rsidR="00114D8E" w:rsidRPr="00C93475" w:rsidRDefault="00114D8E" w:rsidP="00C569F4">
      <w:pPr>
        <w:pStyle w:val="BodyText"/>
        <w:numPr>
          <w:ilvl w:val="0"/>
          <w:numId w:val="41"/>
        </w:numPr>
        <w:spacing w:before="240" w:line="360" w:lineRule="auto"/>
        <w:ind w:left="579"/>
      </w:pPr>
      <w:r w:rsidRPr="00C93475">
        <w:t>Each compressor is fitted with a soft starter to minimise starting current.</w:t>
      </w:r>
    </w:p>
    <w:p w14:paraId="632BC954" w14:textId="73D82FE1" w:rsidR="00114D8E" w:rsidRPr="00C93475" w:rsidRDefault="00114D8E" w:rsidP="00C569F4">
      <w:pPr>
        <w:pStyle w:val="BodyText"/>
        <w:numPr>
          <w:ilvl w:val="0"/>
          <w:numId w:val="41"/>
        </w:numPr>
        <w:spacing w:before="240" w:line="360" w:lineRule="auto"/>
        <w:ind w:left="579"/>
      </w:pPr>
      <w:r w:rsidRPr="00C93475">
        <w:t>The inlet filter together with the intake piping for each compressor is situated inside the common DHP compressor house.</w:t>
      </w:r>
    </w:p>
    <w:p w14:paraId="632BC955" w14:textId="703D1F6E" w:rsidR="005A70AA" w:rsidRPr="00C93475" w:rsidRDefault="005A70AA" w:rsidP="00C569F4">
      <w:pPr>
        <w:pStyle w:val="BodyText"/>
        <w:numPr>
          <w:ilvl w:val="0"/>
          <w:numId w:val="41"/>
        </w:numPr>
        <w:spacing w:before="240" w:line="360" w:lineRule="auto"/>
        <w:ind w:left="579"/>
      </w:pPr>
      <w:r>
        <w:t xml:space="preserve">All compressors are supplied with </w:t>
      </w:r>
      <w:r w:rsidR="00677DCC">
        <w:t xml:space="preserve">a </w:t>
      </w:r>
      <w:r>
        <w:t>dedicated vibration damping mounting devices to prevent the transfer of vibrations from the compressor to the foundation.</w:t>
      </w:r>
    </w:p>
    <w:p w14:paraId="632BC956" w14:textId="77777777" w:rsidR="00114D8E" w:rsidRPr="00C93475" w:rsidRDefault="00114D8E" w:rsidP="00C569F4">
      <w:pPr>
        <w:pStyle w:val="BodyText"/>
        <w:numPr>
          <w:ilvl w:val="0"/>
          <w:numId w:val="41"/>
        </w:numPr>
        <w:spacing w:before="240" w:line="360" w:lineRule="auto"/>
        <w:ind w:left="579"/>
      </w:pPr>
      <w:r w:rsidRPr="00C93475">
        <w:t xml:space="preserve">Each conveying air compressor has a dedicated: </w:t>
      </w:r>
    </w:p>
    <w:p w14:paraId="632BC957" w14:textId="77777777" w:rsidR="00114D8E" w:rsidRPr="00C93475" w:rsidRDefault="00114D8E" w:rsidP="00C569F4">
      <w:pPr>
        <w:numPr>
          <w:ilvl w:val="1"/>
          <w:numId w:val="33"/>
        </w:numPr>
        <w:tabs>
          <w:tab w:val="clear" w:pos="357"/>
        </w:tabs>
        <w:spacing w:after="240" w:line="360" w:lineRule="auto"/>
        <w:ind w:left="1659"/>
      </w:pPr>
      <w:r w:rsidRPr="00C93475">
        <w:t xml:space="preserve">Inlet filter. </w:t>
      </w:r>
    </w:p>
    <w:p w14:paraId="632BC958" w14:textId="77777777" w:rsidR="00114D8E" w:rsidRPr="00C93475" w:rsidRDefault="00114D8E" w:rsidP="00C569F4">
      <w:pPr>
        <w:numPr>
          <w:ilvl w:val="1"/>
          <w:numId w:val="33"/>
        </w:numPr>
        <w:tabs>
          <w:tab w:val="clear" w:pos="357"/>
        </w:tabs>
        <w:spacing w:after="240" w:line="360" w:lineRule="auto"/>
        <w:ind w:left="1659"/>
      </w:pPr>
      <w:r w:rsidRPr="00C93475">
        <w:t xml:space="preserve">Silencer. </w:t>
      </w:r>
    </w:p>
    <w:p w14:paraId="632BC959" w14:textId="77777777" w:rsidR="00114D8E" w:rsidRPr="00C93475" w:rsidRDefault="00114D8E" w:rsidP="00C569F4">
      <w:pPr>
        <w:numPr>
          <w:ilvl w:val="1"/>
          <w:numId w:val="33"/>
        </w:numPr>
        <w:tabs>
          <w:tab w:val="clear" w:pos="357"/>
        </w:tabs>
        <w:spacing w:after="240" w:line="360" w:lineRule="auto"/>
        <w:ind w:left="1659"/>
      </w:pPr>
      <w:r w:rsidRPr="00C93475">
        <w:t xml:space="preserve">Non-return valve. </w:t>
      </w:r>
    </w:p>
    <w:p w14:paraId="632BC95A" w14:textId="77777777" w:rsidR="00114D8E" w:rsidRPr="00C93475" w:rsidRDefault="00114D8E" w:rsidP="00C569F4">
      <w:pPr>
        <w:numPr>
          <w:ilvl w:val="1"/>
          <w:numId w:val="33"/>
        </w:numPr>
        <w:tabs>
          <w:tab w:val="clear" w:pos="357"/>
        </w:tabs>
        <w:spacing w:after="240" w:line="360" w:lineRule="auto"/>
        <w:ind w:left="1659"/>
      </w:pPr>
      <w:r w:rsidRPr="00C93475">
        <w:t xml:space="preserve">Discharge isolating valve. </w:t>
      </w:r>
    </w:p>
    <w:p w14:paraId="632BC95B" w14:textId="77777777" w:rsidR="00114D8E" w:rsidRPr="00C93475" w:rsidRDefault="00114D8E" w:rsidP="00C569F4">
      <w:pPr>
        <w:numPr>
          <w:ilvl w:val="1"/>
          <w:numId w:val="33"/>
        </w:numPr>
        <w:tabs>
          <w:tab w:val="clear" w:pos="357"/>
        </w:tabs>
        <w:spacing w:after="240" w:line="360" w:lineRule="auto"/>
        <w:ind w:left="1659"/>
      </w:pPr>
      <w:r w:rsidRPr="00C93475">
        <w:t xml:space="preserve">Blow off valve. </w:t>
      </w:r>
    </w:p>
    <w:p w14:paraId="632BC95C" w14:textId="77777777" w:rsidR="00114D8E" w:rsidRPr="00C93475" w:rsidRDefault="00114D8E" w:rsidP="00C569F4">
      <w:pPr>
        <w:numPr>
          <w:ilvl w:val="1"/>
          <w:numId w:val="33"/>
        </w:numPr>
        <w:tabs>
          <w:tab w:val="clear" w:pos="357"/>
        </w:tabs>
        <w:spacing w:after="240" w:line="360" w:lineRule="auto"/>
        <w:ind w:left="1659"/>
      </w:pPr>
      <w:r w:rsidRPr="00C93475">
        <w:t xml:space="preserve">Flow monitoring device. </w:t>
      </w:r>
    </w:p>
    <w:p w14:paraId="632BC95D" w14:textId="77777777" w:rsidR="00114D8E" w:rsidRPr="00C93475" w:rsidRDefault="00114D8E" w:rsidP="00C569F4">
      <w:pPr>
        <w:numPr>
          <w:ilvl w:val="1"/>
          <w:numId w:val="33"/>
        </w:numPr>
        <w:tabs>
          <w:tab w:val="clear" w:pos="357"/>
        </w:tabs>
        <w:spacing w:after="240" w:line="360" w:lineRule="auto"/>
        <w:ind w:left="1659"/>
      </w:pPr>
      <w:r w:rsidRPr="00C93475">
        <w:t xml:space="preserve">Lubrication system. </w:t>
      </w:r>
    </w:p>
    <w:p w14:paraId="632BC95E" w14:textId="77777777" w:rsidR="00114D8E" w:rsidRPr="00C93475" w:rsidRDefault="00114D8E" w:rsidP="00C569F4">
      <w:pPr>
        <w:numPr>
          <w:ilvl w:val="1"/>
          <w:numId w:val="33"/>
        </w:numPr>
        <w:tabs>
          <w:tab w:val="clear" w:pos="357"/>
        </w:tabs>
        <w:spacing w:after="240" w:line="360" w:lineRule="auto"/>
        <w:ind w:left="1659"/>
      </w:pPr>
      <w:r w:rsidRPr="00C93475">
        <w:t xml:space="preserve">Inter-stage - and after coolers. </w:t>
      </w:r>
    </w:p>
    <w:p w14:paraId="632BC95F" w14:textId="77777777" w:rsidR="00114D8E" w:rsidRPr="00C93475" w:rsidRDefault="00114D8E" w:rsidP="00C569F4">
      <w:pPr>
        <w:numPr>
          <w:ilvl w:val="1"/>
          <w:numId w:val="33"/>
        </w:numPr>
        <w:tabs>
          <w:tab w:val="clear" w:pos="357"/>
        </w:tabs>
        <w:spacing w:after="240" w:line="360" w:lineRule="auto"/>
        <w:ind w:left="1659"/>
      </w:pPr>
      <w:r w:rsidRPr="00C93475">
        <w:t xml:space="preserve">Air dryers. </w:t>
      </w:r>
    </w:p>
    <w:p w14:paraId="632BC960" w14:textId="77777777" w:rsidR="00114D8E" w:rsidRPr="00C93475" w:rsidRDefault="00114D8E" w:rsidP="00C569F4">
      <w:pPr>
        <w:numPr>
          <w:ilvl w:val="1"/>
          <w:numId w:val="33"/>
        </w:numPr>
        <w:tabs>
          <w:tab w:val="clear" w:pos="357"/>
        </w:tabs>
        <w:spacing w:after="240" w:line="360" w:lineRule="auto"/>
        <w:ind w:left="1659"/>
      </w:pPr>
      <w:r w:rsidRPr="00C93475">
        <w:t xml:space="preserve">Pre and post air dryer filters. </w:t>
      </w:r>
    </w:p>
    <w:p w14:paraId="632BC964" w14:textId="77777777" w:rsidR="00C93475" w:rsidRPr="00C93475" w:rsidRDefault="00C93475" w:rsidP="00042EFD">
      <w:pPr>
        <w:pStyle w:val="Heading5"/>
        <w:ind w:left="867" w:hanging="867"/>
        <w:rPr>
          <w:u w:val="single"/>
        </w:rPr>
      </w:pPr>
      <w:r w:rsidRPr="00C93475">
        <w:t>Instrument Air</w:t>
      </w:r>
      <w:r w:rsidR="00114D8E">
        <w:t xml:space="preserve"> Compressors</w:t>
      </w:r>
    </w:p>
    <w:p w14:paraId="632BC965" w14:textId="69333207" w:rsidR="00C93475" w:rsidRDefault="00C93475" w:rsidP="00C569F4">
      <w:pPr>
        <w:pStyle w:val="BodyText"/>
        <w:numPr>
          <w:ilvl w:val="0"/>
          <w:numId w:val="41"/>
        </w:numPr>
        <w:spacing w:before="240" w:line="360" w:lineRule="auto"/>
        <w:ind w:left="579"/>
      </w:pPr>
      <w:r w:rsidRPr="00C93475">
        <w:t xml:space="preserve">The </w:t>
      </w:r>
      <w:r w:rsidRPr="00175FDF">
        <w:rPr>
          <w:i/>
        </w:rPr>
        <w:t>Contractor</w:t>
      </w:r>
      <w:r w:rsidRPr="00C93475">
        <w:t xml:space="preserve"> provides a separate instrument air system and ensures that it is adequately sized to provide the </w:t>
      </w:r>
      <w:r w:rsidR="00677DCC" w:rsidRPr="00677DCC">
        <w:rPr>
          <w:i/>
          <w:color w:val="000000" w:themeColor="text1"/>
        </w:rPr>
        <w:t>works</w:t>
      </w:r>
      <w:r w:rsidRPr="00C93475">
        <w:t xml:space="preserve"> with the required quantity of instrument air at the desired pressure. </w:t>
      </w:r>
    </w:p>
    <w:p w14:paraId="632BC966" w14:textId="77777777" w:rsidR="00C93475" w:rsidRPr="00C93475" w:rsidRDefault="00C93475" w:rsidP="00C569F4">
      <w:pPr>
        <w:pStyle w:val="BodyText"/>
        <w:numPr>
          <w:ilvl w:val="0"/>
          <w:numId w:val="41"/>
        </w:numPr>
        <w:spacing w:before="240" w:line="360" w:lineRule="auto"/>
        <w:ind w:left="579"/>
      </w:pPr>
      <w:r w:rsidRPr="00C93475">
        <w:t xml:space="preserve">The </w:t>
      </w:r>
      <w:r w:rsidRPr="00175FDF">
        <w:rPr>
          <w:i/>
        </w:rPr>
        <w:t>Contractors</w:t>
      </w:r>
      <w:r w:rsidRPr="00C93475">
        <w:t xml:space="preserve"> design </w:t>
      </w:r>
      <w:proofErr w:type="gramStart"/>
      <w:r w:rsidRPr="00C93475">
        <w:t>takes into account</w:t>
      </w:r>
      <w:proofErr w:type="gramEnd"/>
      <w:r w:rsidRPr="00C93475">
        <w:t xml:space="preserve"> operational cycling of the instrument air compressors. </w:t>
      </w:r>
    </w:p>
    <w:p w14:paraId="632BC967" w14:textId="77777777" w:rsidR="00C93475" w:rsidRPr="00C93475" w:rsidRDefault="00C93475" w:rsidP="00042EFD">
      <w:pPr>
        <w:pStyle w:val="Heading4"/>
        <w:spacing w:line="360" w:lineRule="auto"/>
        <w:ind w:left="851" w:hanging="851"/>
      </w:pPr>
      <w:r w:rsidRPr="00C93475">
        <w:t>Intake Piping</w:t>
      </w:r>
    </w:p>
    <w:p w14:paraId="632BC968" w14:textId="602DF741" w:rsidR="00C93475" w:rsidRPr="00C93475" w:rsidRDefault="00C93475" w:rsidP="00C569F4">
      <w:pPr>
        <w:pStyle w:val="BodyText"/>
        <w:numPr>
          <w:ilvl w:val="0"/>
          <w:numId w:val="41"/>
        </w:numPr>
        <w:spacing w:before="240" w:line="360" w:lineRule="auto"/>
        <w:ind w:left="579"/>
      </w:pPr>
      <w:r w:rsidRPr="00C93475">
        <w:t xml:space="preserve">The intake piping for each instrument air compressors are taken from a clean point inside the </w:t>
      </w:r>
      <w:proofErr w:type="gramStart"/>
      <w:r w:rsidRPr="00C93475">
        <w:t>common  DHP</w:t>
      </w:r>
      <w:proofErr w:type="gramEnd"/>
      <w:r w:rsidRPr="00C93475">
        <w:t xml:space="preserve"> compressor house and are sized to minimise pressure drop.</w:t>
      </w:r>
    </w:p>
    <w:p w14:paraId="4BE3EA9F" w14:textId="77777777" w:rsidR="00781F5C" w:rsidRDefault="00C93475" w:rsidP="00C569F4">
      <w:pPr>
        <w:pStyle w:val="BodyText"/>
        <w:numPr>
          <w:ilvl w:val="0"/>
          <w:numId w:val="41"/>
        </w:numPr>
        <w:spacing w:before="240" w:line="360" w:lineRule="auto"/>
        <w:ind w:left="579"/>
      </w:pPr>
      <w:r w:rsidRPr="00C93475">
        <w:t xml:space="preserve">Intake piping is hot dip galvanised. </w:t>
      </w:r>
    </w:p>
    <w:p w14:paraId="632BC969" w14:textId="01ACAD82" w:rsidR="00C93475" w:rsidRPr="00C93475" w:rsidRDefault="00C93475" w:rsidP="00C569F4">
      <w:pPr>
        <w:pStyle w:val="BodyText"/>
        <w:numPr>
          <w:ilvl w:val="0"/>
          <w:numId w:val="41"/>
        </w:numPr>
        <w:spacing w:before="240" w:line="360" w:lineRule="auto"/>
        <w:ind w:left="579"/>
      </w:pPr>
      <w:r w:rsidRPr="00C93475">
        <w:lastRenderedPageBreak/>
        <w:t xml:space="preserve">The </w:t>
      </w:r>
      <w:r w:rsidRPr="00114D8E">
        <w:rPr>
          <w:i/>
        </w:rPr>
        <w:t>Contractor</w:t>
      </w:r>
      <w:r w:rsidRPr="00C93475">
        <w:t xml:space="preserve"> conducts a pipe stress analysis for hot and cold operation, </w:t>
      </w:r>
      <w:proofErr w:type="gramStart"/>
      <w:r w:rsidRPr="00C93475">
        <w:t>deadweight</w:t>
      </w:r>
      <w:proofErr w:type="gramEnd"/>
      <w:r w:rsidRPr="00C93475">
        <w:t xml:space="preserve"> and vibrational loads to optimise the spacing and the selection of pipe supports.</w:t>
      </w:r>
    </w:p>
    <w:p w14:paraId="632BC96A" w14:textId="77777777" w:rsidR="00C93475" w:rsidRPr="00C93475" w:rsidRDefault="00C93475" w:rsidP="00C569F4">
      <w:pPr>
        <w:pStyle w:val="BodyText"/>
        <w:numPr>
          <w:ilvl w:val="0"/>
          <w:numId w:val="41"/>
        </w:numPr>
        <w:spacing w:before="240" w:line="360" w:lineRule="auto"/>
        <w:ind w:left="579"/>
      </w:pPr>
      <w:r w:rsidRPr="00C93475">
        <w:t xml:space="preserve">The intake piping contains as a minimum, pressure, </w:t>
      </w:r>
      <w:proofErr w:type="gramStart"/>
      <w:r w:rsidRPr="00C93475">
        <w:t>temperature</w:t>
      </w:r>
      <w:proofErr w:type="gramEnd"/>
      <w:r w:rsidRPr="00C93475">
        <w:t xml:space="preserve"> and flow transmitters for condition monitoring. </w:t>
      </w:r>
    </w:p>
    <w:p w14:paraId="632BC96B" w14:textId="77777777" w:rsidR="00C93475" w:rsidRPr="00C93475" w:rsidRDefault="00C93475" w:rsidP="00042EFD">
      <w:pPr>
        <w:pStyle w:val="Heading4"/>
        <w:spacing w:line="360" w:lineRule="auto"/>
        <w:ind w:left="851" w:hanging="851"/>
      </w:pPr>
      <w:r w:rsidRPr="00C93475">
        <w:t>Intake Filter System</w:t>
      </w:r>
    </w:p>
    <w:p w14:paraId="632BC96C" w14:textId="77777777" w:rsidR="00C93475" w:rsidRPr="00C93475" w:rsidRDefault="00C93475" w:rsidP="00C569F4">
      <w:pPr>
        <w:pStyle w:val="BodyText"/>
        <w:numPr>
          <w:ilvl w:val="0"/>
          <w:numId w:val="41"/>
        </w:numPr>
        <w:spacing w:before="240" w:line="360" w:lineRule="auto"/>
        <w:ind w:left="579"/>
      </w:pPr>
      <w:r w:rsidRPr="00C93475">
        <w:t xml:space="preserve">A cartridge type air intake filter which can be easily and safely removed for operation and maintenance is fitted for both conveying and instrument air compressors. </w:t>
      </w:r>
    </w:p>
    <w:p w14:paraId="632BC96D" w14:textId="77777777" w:rsidR="00C93475" w:rsidRPr="00C93475" w:rsidRDefault="00C93475" w:rsidP="00C569F4">
      <w:pPr>
        <w:pStyle w:val="BodyText"/>
        <w:numPr>
          <w:ilvl w:val="0"/>
          <w:numId w:val="41"/>
        </w:numPr>
        <w:spacing w:before="240" w:line="360" w:lineRule="auto"/>
        <w:ind w:left="579"/>
      </w:pPr>
      <w:r w:rsidRPr="00C93475">
        <w:t xml:space="preserve">Differential pressure monitoring equipment across filter elements are provided by the </w:t>
      </w:r>
      <w:r w:rsidRPr="00114D8E">
        <w:rPr>
          <w:i/>
        </w:rPr>
        <w:t>Contractor</w:t>
      </w:r>
      <w:r w:rsidRPr="00C93475">
        <w:t xml:space="preserve"> with the alarm and maximum differential pressure indicated. </w:t>
      </w:r>
    </w:p>
    <w:p w14:paraId="632BC96E" w14:textId="77777777" w:rsidR="00C93475" w:rsidRPr="00C93475" w:rsidRDefault="00C93475" w:rsidP="00042EFD">
      <w:pPr>
        <w:pStyle w:val="Heading4"/>
        <w:spacing w:line="360" w:lineRule="auto"/>
        <w:ind w:left="851" w:hanging="851"/>
      </w:pPr>
      <w:r w:rsidRPr="00C93475">
        <w:t xml:space="preserve">Discharge Piping </w:t>
      </w:r>
    </w:p>
    <w:p w14:paraId="632BC96F" w14:textId="5E7352D3" w:rsidR="00C93475" w:rsidRPr="00C93475" w:rsidRDefault="00C93475" w:rsidP="00C569F4">
      <w:pPr>
        <w:pStyle w:val="BodyText"/>
        <w:numPr>
          <w:ilvl w:val="0"/>
          <w:numId w:val="41"/>
        </w:numPr>
        <w:spacing w:before="240" w:line="360" w:lineRule="auto"/>
        <w:ind w:left="579"/>
      </w:pPr>
      <w:r w:rsidRPr="00C93475">
        <w:t xml:space="preserve">The discharge piping delivers instrument air to the respective unit. </w:t>
      </w:r>
    </w:p>
    <w:p w14:paraId="632BC970" w14:textId="093D5D2B" w:rsidR="00C93475" w:rsidRPr="00C93475" w:rsidRDefault="00C93475" w:rsidP="00C569F4">
      <w:pPr>
        <w:pStyle w:val="BodyText"/>
        <w:numPr>
          <w:ilvl w:val="0"/>
          <w:numId w:val="41"/>
        </w:numPr>
        <w:spacing w:before="240" w:line="360" w:lineRule="auto"/>
        <w:ind w:left="579"/>
      </w:pPr>
      <w:r w:rsidRPr="00C93475">
        <w:t>Each unit has a dedicated instrument air pipe.</w:t>
      </w:r>
    </w:p>
    <w:p w14:paraId="632BC974" w14:textId="77777777" w:rsidR="00C93475" w:rsidRPr="00C93475" w:rsidRDefault="00C93475" w:rsidP="00C569F4">
      <w:pPr>
        <w:pStyle w:val="BodyText"/>
        <w:numPr>
          <w:ilvl w:val="1"/>
          <w:numId w:val="33"/>
        </w:numPr>
        <w:spacing w:before="240" w:line="360" w:lineRule="auto"/>
        <w:ind w:left="1659"/>
        <w:rPr>
          <w:rStyle w:val="Instruction"/>
          <w:color w:val="auto"/>
        </w:rPr>
      </w:pPr>
      <w:r w:rsidRPr="00C93475">
        <w:rPr>
          <w:rStyle w:val="Instruction"/>
          <w:color w:val="auto"/>
        </w:rPr>
        <w:t>Instrument air:</w:t>
      </w:r>
    </w:p>
    <w:p w14:paraId="632BC975" w14:textId="77777777" w:rsidR="00C93475" w:rsidRPr="00C93475" w:rsidRDefault="00C93475" w:rsidP="00C569F4">
      <w:pPr>
        <w:pStyle w:val="BodyText"/>
        <w:numPr>
          <w:ilvl w:val="2"/>
          <w:numId w:val="33"/>
        </w:numPr>
        <w:spacing w:before="240" w:line="360" w:lineRule="auto"/>
        <w:ind w:left="2379"/>
        <w:rPr>
          <w:rStyle w:val="Instruction"/>
          <w:color w:val="auto"/>
        </w:rPr>
      </w:pPr>
      <w:r w:rsidRPr="00C93475">
        <w:rPr>
          <w:rStyle w:val="Instruction"/>
          <w:color w:val="auto"/>
        </w:rPr>
        <w:t xml:space="preserve">All instrument air compressors </w:t>
      </w:r>
      <w:proofErr w:type="gramStart"/>
      <w:r w:rsidRPr="00C93475">
        <w:rPr>
          <w:rStyle w:val="Instruction"/>
          <w:color w:val="auto"/>
        </w:rPr>
        <w:t>are able to</w:t>
      </w:r>
      <w:proofErr w:type="gramEnd"/>
      <w:r w:rsidRPr="00C93475">
        <w:rPr>
          <w:rStyle w:val="Instruction"/>
          <w:color w:val="auto"/>
        </w:rPr>
        <w:t xml:space="preserve"> supply air to any unit.</w:t>
      </w:r>
    </w:p>
    <w:p w14:paraId="632BC976" w14:textId="77777777" w:rsidR="00C93475" w:rsidRPr="00C93475" w:rsidRDefault="00C93475" w:rsidP="00C569F4">
      <w:pPr>
        <w:pStyle w:val="BodyText"/>
        <w:numPr>
          <w:ilvl w:val="2"/>
          <w:numId w:val="33"/>
        </w:numPr>
        <w:spacing w:before="240" w:line="360" w:lineRule="auto"/>
        <w:ind w:left="2379"/>
        <w:rPr>
          <w:rStyle w:val="Instruction"/>
          <w:color w:val="auto"/>
        </w:rPr>
      </w:pPr>
      <w:r w:rsidRPr="00C93475">
        <w:rPr>
          <w:rStyle w:val="Instruction"/>
          <w:color w:val="auto"/>
        </w:rPr>
        <w:t xml:space="preserve">All instrument air compressors </w:t>
      </w:r>
      <w:proofErr w:type="gramStart"/>
      <w:r w:rsidRPr="00C93475">
        <w:rPr>
          <w:rStyle w:val="Instruction"/>
          <w:color w:val="auto"/>
        </w:rPr>
        <w:t>are able to</w:t>
      </w:r>
      <w:proofErr w:type="gramEnd"/>
      <w:r w:rsidRPr="00C93475">
        <w:rPr>
          <w:rStyle w:val="Instruction"/>
          <w:color w:val="auto"/>
        </w:rPr>
        <w:t xml:space="preserve"> supply air through any of the instrument air receivers. </w:t>
      </w:r>
    </w:p>
    <w:p w14:paraId="632BC977" w14:textId="77777777" w:rsidR="00C93475" w:rsidRPr="00C93475" w:rsidRDefault="00C93475" w:rsidP="00C569F4">
      <w:pPr>
        <w:pStyle w:val="BodyText"/>
        <w:numPr>
          <w:ilvl w:val="0"/>
          <w:numId w:val="41"/>
        </w:numPr>
        <w:spacing w:before="240" w:line="360" w:lineRule="auto"/>
        <w:ind w:left="579"/>
      </w:pPr>
      <w:r w:rsidRPr="00C93475">
        <w:t xml:space="preserve">Discharge piping includes immediately after the compressors a: </w:t>
      </w:r>
    </w:p>
    <w:p w14:paraId="632BC978" w14:textId="77777777" w:rsidR="00C93475" w:rsidRPr="00C93475" w:rsidRDefault="00C93475" w:rsidP="00C569F4">
      <w:pPr>
        <w:numPr>
          <w:ilvl w:val="1"/>
          <w:numId w:val="33"/>
        </w:numPr>
        <w:tabs>
          <w:tab w:val="clear" w:pos="357"/>
        </w:tabs>
        <w:spacing w:after="240" w:line="360" w:lineRule="auto"/>
        <w:ind w:left="1659"/>
      </w:pPr>
      <w:r w:rsidRPr="00C93475">
        <w:t xml:space="preserve">Safety relief valve. </w:t>
      </w:r>
    </w:p>
    <w:p w14:paraId="632BC979" w14:textId="77777777" w:rsidR="00C93475" w:rsidRPr="00C93475" w:rsidRDefault="00C93475" w:rsidP="00C569F4">
      <w:pPr>
        <w:numPr>
          <w:ilvl w:val="1"/>
          <w:numId w:val="33"/>
        </w:numPr>
        <w:tabs>
          <w:tab w:val="clear" w:pos="357"/>
        </w:tabs>
        <w:spacing w:after="240" w:line="360" w:lineRule="auto"/>
        <w:ind w:left="1659"/>
      </w:pPr>
      <w:r w:rsidRPr="00C93475">
        <w:t xml:space="preserve">Non-return valve. </w:t>
      </w:r>
    </w:p>
    <w:p w14:paraId="632BC97A" w14:textId="77777777" w:rsidR="00C93475" w:rsidRPr="00C93475" w:rsidRDefault="00C93475" w:rsidP="00C569F4">
      <w:pPr>
        <w:numPr>
          <w:ilvl w:val="1"/>
          <w:numId w:val="33"/>
        </w:numPr>
        <w:tabs>
          <w:tab w:val="clear" w:pos="357"/>
        </w:tabs>
        <w:spacing w:after="240" w:line="360" w:lineRule="auto"/>
        <w:ind w:left="1659"/>
      </w:pPr>
      <w:r w:rsidRPr="00C93475">
        <w:t xml:space="preserve">Blow off valve including silencer (directed out of the building). </w:t>
      </w:r>
    </w:p>
    <w:p w14:paraId="632BC97B" w14:textId="77777777" w:rsidR="00C93475" w:rsidRPr="00C93475" w:rsidRDefault="00C93475" w:rsidP="00C569F4">
      <w:pPr>
        <w:numPr>
          <w:ilvl w:val="1"/>
          <w:numId w:val="33"/>
        </w:numPr>
        <w:tabs>
          <w:tab w:val="clear" w:pos="357"/>
        </w:tabs>
        <w:spacing w:after="240" w:line="360" w:lineRule="auto"/>
        <w:ind w:left="1659"/>
      </w:pPr>
      <w:r w:rsidRPr="00C93475">
        <w:t>Shut off valve.</w:t>
      </w:r>
    </w:p>
    <w:p w14:paraId="632BC97C" w14:textId="77777777" w:rsidR="00C93475" w:rsidRPr="00C93475" w:rsidRDefault="00C93475" w:rsidP="00C569F4">
      <w:pPr>
        <w:pStyle w:val="BodyText"/>
        <w:numPr>
          <w:ilvl w:val="0"/>
          <w:numId w:val="41"/>
        </w:numPr>
        <w:spacing w:before="240" w:line="360" w:lineRule="auto"/>
        <w:ind w:left="579"/>
      </w:pPr>
      <w:r w:rsidRPr="00C93475">
        <w:t xml:space="preserve">Isolation valves are provided in conjunction with measuring and monitoring devices to enable isolation of these devices such that maintenance can be performed on them while the piping is pressurised. </w:t>
      </w:r>
    </w:p>
    <w:p w14:paraId="632BC97D" w14:textId="77777777" w:rsidR="00C93475" w:rsidRPr="00C93475" w:rsidRDefault="00C93475" w:rsidP="00C569F4">
      <w:pPr>
        <w:pStyle w:val="BodyText"/>
        <w:numPr>
          <w:ilvl w:val="0"/>
          <w:numId w:val="41"/>
        </w:numPr>
        <w:spacing w:before="240" w:line="360" w:lineRule="auto"/>
        <w:ind w:left="579"/>
      </w:pPr>
      <w:r w:rsidRPr="00C93475">
        <w:t xml:space="preserve">The </w:t>
      </w:r>
      <w:r w:rsidRPr="00B578B4">
        <w:rPr>
          <w:i/>
        </w:rPr>
        <w:t>Contractor</w:t>
      </w:r>
      <w:r w:rsidRPr="00C93475">
        <w:t xml:space="preserve"> conducts a pipe stress analysis for hot and cold operation, </w:t>
      </w:r>
      <w:proofErr w:type="gramStart"/>
      <w:r w:rsidRPr="00C93475">
        <w:t>deadweight</w:t>
      </w:r>
      <w:proofErr w:type="gramEnd"/>
      <w:r w:rsidRPr="00C93475">
        <w:t xml:space="preserve"> and vibrational loads to optimise the spacing and the selection of pipe supports. </w:t>
      </w:r>
    </w:p>
    <w:p w14:paraId="632BC97E" w14:textId="77777777" w:rsidR="00C93475" w:rsidRDefault="00C93475" w:rsidP="00C569F4">
      <w:pPr>
        <w:pStyle w:val="BodyText"/>
        <w:numPr>
          <w:ilvl w:val="0"/>
          <w:numId w:val="41"/>
        </w:numPr>
        <w:spacing w:before="240" w:line="360" w:lineRule="auto"/>
        <w:ind w:left="579"/>
      </w:pPr>
      <w:r w:rsidRPr="00C93475">
        <w:lastRenderedPageBreak/>
        <w:t xml:space="preserve">The discharge piping includes a pressure transmitter and a pressure indicator for pressure monitoring, and a drain valve to release the pressure when performing maintenance. </w:t>
      </w:r>
    </w:p>
    <w:p w14:paraId="29C2D089" w14:textId="2F8FEBD0" w:rsidR="00734932" w:rsidRPr="007E2D12" w:rsidRDefault="00734932" w:rsidP="00C569F4">
      <w:pPr>
        <w:pStyle w:val="BodyText"/>
        <w:numPr>
          <w:ilvl w:val="0"/>
          <w:numId w:val="41"/>
        </w:numPr>
        <w:spacing w:before="240" w:line="360" w:lineRule="auto"/>
        <w:ind w:left="579"/>
        <w:rPr>
          <w:snapToGrid w:val="0"/>
        </w:rPr>
      </w:pPr>
      <w:r w:rsidRPr="00C93475">
        <w:rPr>
          <w:rFonts w:cs="Arial"/>
          <w:snapToGrid w:val="0"/>
          <w:szCs w:val="20"/>
        </w:rPr>
        <w:t xml:space="preserve">The </w:t>
      </w:r>
      <w:r w:rsidRPr="00C93475">
        <w:rPr>
          <w:i/>
        </w:rPr>
        <w:t>Contractor</w:t>
      </w:r>
      <w:r w:rsidRPr="00C93475">
        <w:rPr>
          <w:rFonts w:cs="Arial"/>
          <w:snapToGrid w:val="0"/>
          <w:szCs w:val="20"/>
        </w:rPr>
        <w:t xml:space="preserve"> ensures the discharge piping is lagged</w:t>
      </w:r>
      <w:r>
        <w:rPr>
          <w:rFonts w:cs="Arial"/>
          <w:snapToGrid w:val="0"/>
          <w:szCs w:val="20"/>
        </w:rPr>
        <w:t xml:space="preserve"> and insulated</w:t>
      </w:r>
      <w:r w:rsidRPr="00C93475">
        <w:rPr>
          <w:rFonts w:cs="Arial"/>
          <w:snapToGrid w:val="0"/>
          <w:szCs w:val="20"/>
        </w:rPr>
        <w:t xml:space="preserve"> </w:t>
      </w:r>
      <w:r>
        <w:rPr>
          <w:rFonts w:cs="Arial"/>
          <w:snapToGrid w:val="0"/>
          <w:szCs w:val="20"/>
        </w:rPr>
        <w:t xml:space="preserve">in accordance with 240-56247004 </w:t>
      </w:r>
      <w:r w:rsidRPr="00C93475">
        <w:rPr>
          <w:rFonts w:cs="Arial"/>
          <w:snapToGrid w:val="0"/>
          <w:szCs w:val="20"/>
        </w:rPr>
        <w:t>for safety and to prevent condensation of air inside the discharge piping.</w:t>
      </w:r>
    </w:p>
    <w:p w14:paraId="632BC97F" w14:textId="77777777" w:rsidR="00C93475" w:rsidRPr="00C93475" w:rsidRDefault="00C93475" w:rsidP="00042EFD">
      <w:pPr>
        <w:pStyle w:val="Heading4"/>
        <w:spacing w:line="360" w:lineRule="auto"/>
        <w:ind w:left="851" w:hanging="851"/>
      </w:pPr>
      <w:r w:rsidRPr="00C93475">
        <w:t xml:space="preserve">Air Receivers </w:t>
      </w:r>
    </w:p>
    <w:p w14:paraId="632BC980" w14:textId="77777777" w:rsidR="00C93475" w:rsidRPr="00C93475" w:rsidRDefault="00C93475" w:rsidP="00C569F4">
      <w:pPr>
        <w:pStyle w:val="BodyText"/>
        <w:numPr>
          <w:ilvl w:val="0"/>
          <w:numId w:val="41"/>
        </w:numPr>
        <w:spacing w:before="240" w:line="360" w:lineRule="auto"/>
        <w:ind w:left="579"/>
      </w:pPr>
      <w:r w:rsidRPr="00C93475">
        <w:t>All air receivers are designed and constructed in accordance with the latest revision of ASME BPVC “Boiler and Pressure Vessel Code” and categorised in accordance with SANS 347 “Categorisation and conformity assessment criteria for all pressure equipment”.</w:t>
      </w:r>
    </w:p>
    <w:p w14:paraId="632BC981" w14:textId="43560876" w:rsidR="00C93475" w:rsidRPr="00C93475" w:rsidRDefault="00C93475" w:rsidP="00C569F4">
      <w:pPr>
        <w:numPr>
          <w:ilvl w:val="1"/>
          <w:numId w:val="33"/>
        </w:numPr>
        <w:tabs>
          <w:tab w:val="clear" w:pos="357"/>
        </w:tabs>
        <w:spacing w:after="240" w:line="360" w:lineRule="auto"/>
        <w:ind w:left="1659"/>
      </w:pPr>
      <w:r w:rsidRPr="00C93475">
        <w:t xml:space="preserve">Each air receiver is sufficiently protected from harsh weather conditions and has </w:t>
      </w:r>
      <w:r w:rsidR="008A36AC" w:rsidRPr="00C93475">
        <w:t>it</w:t>
      </w:r>
      <w:r w:rsidR="008A36AC">
        <w:t>s</w:t>
      </w:r>
      <w:r w:rsidRPr="00C93475">
        <w:t xml:space="preserve"> </w:t>
      </w:r>
      <w:r w:rsidR="00781F5C">
        <w:t xml:space="preserve">own </w:t>
      </w:r>
      <w:r w:rsidRPr="00C93475">
        <w:t xml:space="preserve">dedicated. </w:t>
      </w:r>
    </w:p>
    <w:p w14:paraId="632BC982" w14:textId="77777777" w:rsidR="00C93475" w:rsidRPr="00C93475" w:rsidRDefault="00C93475" w:rsidP="00C569F4">
      <w:pPr>
        <w:numPr>
          <w:ilvl w:val="2"/>
          <w:numId w:val="33"/>
        </w:numPr>
        <w:tabs>
          <w:tab w:val="clear" w:pos="357"/>
        </w:tabs>
        <w:spacing w:after="240" w:line="360" w:lineRule="auto"/>
        <w:ind w:left="2379"/>
      </w:pPr>
      <w:r w:rsidRPr="00C93475">
        <w:t xml:space="preserve">Automatic condensate drains. </w:t>
      </w:r>
    </w:p>
    <w:p w14:paraId="632BC983" w14:textId="77777777" w:rsidR="00C93475" w:rsidRPr="00C93475" w:rsidRDefault="00C93475" w:rsidP="00C569F4">
      <w:pPr>
        <w:numPr>
          <w:ilvl w:val="2"/>
          <w:numId w:val="33"/>
        </w:numPr>
        <w:tabs>
          <w:tab w:val="clear" w:pos="357"/>
        </w:tabs>
        <w:spacing w:after="240" w:line="360" w:lineRule="auto"/>
        <w:ind w:left="2379"/>
      </w:pPr>
      <w:r w:rsidRPr="00C93475">
        <w:t>Designated safety valves.</w:t>
      </w:r>
    </w:p>
    <w:p w14:paraId="632BC984" w14:textId="77777777" w:rsidR="00C93475" w:rsidRPr="00C93475" w:rsidRDefault="00C93475" w:rsidP="00C569F4">
      <w:pPr>
        <w:numPr>
          <w:ilvl w:val="2"/>
          <w:numId w:val="33"/>
        </w:numPr>
        <w:tabs>
          <w:tab w:val="clear" w:pos="357"/>
        </w:tabs>
        <w:spacing w:after="240" w:line="360" w:lineRule="auto"/>
        <w:ind w:left="2379"/>
      </w:pPr>
      <w:r w:rsidRPr="00C93475">
        <w:t xml:space="preserve">Pressure relief valves. </w:t>
      </w:r>
    </w:p>
    <w:p w14:paraId="632BC985" w14:textId="77777777" w:rsidR="00C93475" w:rsidRPr="00C93475" w:rsidRDefault="00C93475" w:rsidP="00C569F4">
      <w:pPr>
        <w:numPr>
          <w:ilvl w:val="2"/>
          <w:numId w:val="33"/>
        </w:numPr>
        <w:tabs>
          <w:tab w:val="clear" w:pos="357"/>
        </w:tabs>
        <w:spacing w:after="240" w:line="360" w:lineRule="auto"/>
        <w:ind w:left="2379"/>
      </w:pPr>
      <w:r w:rsidRPr="00C93475">
        <w:t xml:space="preserve">Drain valves. </w:t>
      </w:r>
    </w:p>
    <w:p w14:paraId="632BC986" w14:textId="77777777" w:rsidR="00C93475" w:rsidRPr="00C93475" w:rsidRDefault="00C93475" w:rsidP="00C569F4">
      <w:pPr>
        <w:numPr>
          <w:ilvl w:val="2"/>
          <w:numId w:val="33"/>
        </w:numPr>
        <w:tabs>
          <w:tab w:val="clear" w:pos="357"/>
        </w:tabs>
        <w:spacing w:after="240" w:line="360" w:lineRule="auto"/>
        <w:ind w:left="2379"/>
      </w:pPr>
      <w:r w:rsidRPr="00C93475">
        <w:t>Pressure indicators and transmitters.</w:t>
      </w:r>
    </w:p>
    <w:p w14:paraId="632BC987" w14:textId="77777777" w:rsidR="00C93475" w:rsidRPr="00C93475" w:rsidRDefault="00C93475" w:rsidP="00C569F4">
      <w:pPr>
        <w:numPr>
          <w:ilvl w:val="2"/>
          <w:numId w:val="33"/>
        </w:numPr>
        <w:tabs>
          <w:tab w:val="clear" w:pos="357"/>
        </w:tabs>
        <w:spacing w:after="240" w:line="360" w:lineRule="auto"/>
        <w:ind w:left="2379"/>
      </w:pPr>
      <w:r w:rsidRPr="00C93475">
        <w:t>Manhole.</w:t>
      </w:r>
    </w:p>
    <w:p w14:paraId="632BC988" w14:textId="77777777" w:rsidR="00C93475" w:rsidRPr="00C93475" w:rsidRDefault="00C93475" w:rsidP="00042EFD">
      <w:pPr>
        <w:pStyle w:val="Heading4"/>
        <w:spacing w:line="360" w:lineRule="auto"/>
        <w:ind w:left="851" w:hanging="851"/>
      </w:pPr>
      <w:r w:rsidRPr="00C93475">
        <w:t xml:space="preserve">Air Dryers </w:t>
      </w:r>
    </w:p>
    <w:p w14:paraId="632BC989" w14:textId="77777777" w:rsidR="00C93475" w:rsidRPr="00C93475" w:rsidRDefault="00C93475" w:rsidP="00C569F4">
      <w:pPr>
        <w:pStyle w:val="BodyText"/>
        <w:numPr>
          <w:ilvl w:val="0"/>
          <w:numId w:val="41"/>
        </w:numPr>
        <w:spacing w:before="240" w:line="360" w:lineRule="auto"/>
        <w:ind w:left="579"/>
      </w:pPr>
      <w:r w:rsidRPr="00C93475">
        <w:t xml:space="preserve">Heat of compression, twin tower desiccant air dryers </w:t>
      </w:r>
      <w:r w:rsidR="00FA1760">
        <w:t>are</w:t>
      </w:r>
      <w:r w:rsidR="00FA1760" w:rsidRPr="00C93475">
        <w:t xml:space="preserve"> </w:t>
      </w:r>
      <w:r w:rsidRPr="00C93475">
        <w:t xml:space="preserve">preferred. </w:t>
      </w:r>
    </w:p>
    <w:p w14:paraId="632BC98A" w14:textId="77777777" w:rsidR="00C93475" w:rsidRPr="00C93475" w:rsidRDefault="00C93475" w:rsidP="00C569F4">
      <w:pPr>
        <w:pStyle w:val="BodyText"/>
        <w:numPr>
          <w:ilvl w:val="0"/>
          <w:numId w:val="41"/>
        </w:numPr>
        <w:spacing w:before="240" w:line="360" w:lineRule="auto"/>
        <w:ind w:left="579"/>
      </w:pPr>
      <w:r w:rsidRPr="00C93475">
        <w:t xml:space="preserve">The air dryers dry air to a pressure dew point of -30 to -40 </w:t>
      </w:r>
      <w:r w:rsidRPr="00C93475">
        <w:rPr>
          <w:rFonts w:cs="Arial"/>
        </w:rPr>
        <w:t>°</w:t>
      </w:r>
      <w:r w:rsidRPr="00C93475">
        <w:t xml:space="preserve">C. </w:t>
      </w:r>
    </w:p>
    <w:p w14:paraId="632BC98B" w14:textId="77777777" w:rsidR="00C93475" w:rsidRPr="00C93475" w:rsidRDefault="00C93475" w:rsidP="00C569F4">
      <w:pPr>
        <w:pStyle w:val="BodyText"/>
        <w:numPr>
          <w:ilvl w:val="0"/>
          <w:numId w:val="41"/>
        </w:numPr>
        <w:spacing w:before="240" w:line="360" w:lineRule="auto"/>
        <w:ind w:left="579"/>
      </w:pPr>
      <w:r w:rsidRPr="00C93475">
        <w:t xml:space="preserve">Each desiccant air dryer is provided with </w:t>
      </w:r>
      <w:proofErr w:type="gramStart"/>
      <w:r w:rsidRPr="00C93475">
        <w:t>a :</w:t>
      </w:r>
      <w:proofErr w:type="gramEnd"/>
    </w:p>
    <w:p w14:paraId="632BC98C" w14:textId="61566E71" w:rsidR="00C93475" w:rsidRPr="00C93475" w:rsidRDefault="00C93475" w:rsidP="00C569F4">
      <w:pPr>
        <w:numPr>
          <w:ilvl w:val="1"/>
          <w:numId w:val="33"/>
        </w:numPr>
        <w:tabs>
          <w:tab w:val="clear" w:pos="357"/>
        </w:tabs>
        <w:spacing w:after="240" w:line="360" w:lineRule="auto"/>
        <w:ind w:left="1659"/>
      </w:pPr>
      <w:r w:rsidRPr="00C93475">
        <w:t>Coalescent type pre-filter and post-filter assemblies.</w:t>
      </w:r>
    </w:p>
    <w:p w14:paraId="632BC98D" w14:textId="77777777" w:rsidR="00C93475" w:rsidRPr="00C93475" w:rsidRDefault="00C93475" w:rsidP="00C569F4">
      <w:pPr>
        <w:numPr>
          <w:ilvl w:val="2"/>
          <w:numId w:val="33"/>
        </w:numPr>
        <w:tabs>
          <w:tab w:val="clear" w:pos="357"/>
        </w:tabs>
        <w:spacing w:after="240" w:line="360" w:lineRule="auto"/>
        <w:ind w:left="2379"/>
      </w:pPr>
      <w:r w:rsidRPr="00C93475">
        <w:t xml:space="preserve">Filters have differential pressure transmitters to inform the plant operator when the filter needs to be cleaned/purged </w:t>
      </w:r>
      <w:r w:rsidR="00FE1B97" w:rsidRPr="00C93475">
        <w:t>as well as automatic drain valves enabling automatic blow down</w:t>
      </w:r>
    </w:p>
    <w:p w14:paraId="632BC98E" w14:textId="77777777" w:rsidR="00C93475" w:rsidRPr="00C93475" w:rsidRDefault="00C93475" w:rsidP="00C569F4">
      <w:pPr>
        <w:numPr>
          <w:ilvl w:val="1"/>
          <w:numId w:val="33"/>
        </w:numPr>
        <w:tabs>
          <w:tab w:val="clear" w:pos="357"/>
        </w:tabs>
        <w:spacing w:after="240" w:line="360" w:lineRule="auto"/>
        <w:ind w:left="1659"/>
      </w:pPr>
      <w:r w:rsidRPr="00C93475">
        <w:t xml:space="preserve">Pressure transmitters. </w:t>
      </w:r>
    </w:p>
    <w:p w14:paraId="632BC98F" w14:textId="77777777" w:rsidR="00C93475" w:rsidRPr="00C93475" w:rsidRDefault="00C93475" w:rsidP="00C569F4">
      <w:pPr>
        <w:numPr>
          <w:ilvl w:val="1"/>
          <w:numId w:val="33"/>
        </w:numPr>
        <w:tabs>
          <w:tab w:val="clear" w:pos="357"/>
        </w:tabs>
        <w:spacing w:after="240" w:line="360" w:lineRule="auto"/>
        <w:ind w:left="1659"/>
      </w:pPr>
      <w:r w:rsidRPr="00C93475">
        <w:t xml:space="preserve">Pressure gauges. </w:t>
      </w:r>
    </w:p>
    <w:p w14:paraId="632BC990" w14:textId="77777777" w:rsidR="00C93475" w:rsidRPr="00C93475" w:rsidRDefault="00C93475" w:rsidP="00C569F4">
      <w:pPr>
        <w:numPr>
          <w:ilvl w:val="1"/>
          <w:numId w:val="33"/>
        </w:numPr>
        <w:tabs>
          <w:tab w:val="clear" w:pos="357"/>
        </w:tabs>
        <w:spacing w:after="240" w:line="360" w:lineRule="auto"/>
        <w:ind w:left="1659"/>
      </w:pPr>
      <w:r w:rsidRPr="00C93475">
        <w:lastRenderedPageBreak/>
        <w:t xml:space="preserve">Safety relief valves. </w:t>
      </w:r>
    </w:p>
    <w:p w14:paraId="632BC991" w14:textId="77777777" w:rsidR="00C93475" w:rsidRPr="00C93475" w:rsidRDefault="00C93475" w:rsidP="00C569F4">
      <w:pPr>
        <w:pStyle w:val="BodyText"/>
        <w:numPr>
          <w:ilvl w:val="0"/>
          <w:numId w:val="41"/>
        </w:numPr>
        <w:spacing w:before="240" w:line="360" w:lineRule="auto"/>
        <w:ind w:left="579"/>
      </w:pPr>
      <w:r w:rsidRPr="00C93475">
        <w:t>Each air dryer contains dew point measurement to indicate the dryness of air.</w:t>
      </w:r>
    </w:p>
    <w:p w14:paraId="632BC992" w14:textId="77777777" w:rsidR="00C93475" w:rsidRPr="00C93475" w:rsidRDefault="00C93475" w:rsidP="00C569F4">
      <w:pPr>
        <w:pStyle w:val="BodyText"/>
        <w:numPr>
          <w:ilvl w:val="0"/>
          <w:numId w:val="41"/>
        </w:numPr>
        <w:spacing w:before="240" w:line="360" w:lineRule="auto"/>
        <w:ind w:left="579"/>
      </w:pPr>
      <w:r w:rsidRPr="00C93475">
        <w:t xml:space="preserve">The air dryer towers are designed and constructed in accordance with the latest revision of ASME BPVC “Boiler and Pressure Vessel Code” and categorised in accordance with SANS 347 “Categorisation and conformity assessment criteria for all pressure equipment”. </w:t>
      </w:r>
    </w:p>
    <w:p w14:paraId="632BC993" w14:textId="77777777" w:rsidR="00C93475" w:rsidRPr="00C93475" w:rsidRDefault="00C93475" w:rsidP="00042EFD">
      <w:pPr>
        <w:pStyle w:val="Heading4"/>
        <w:spacing w:line="360" w:lineRule="auto"/>
        <w:ind w:left="851" w:hanging="851"/>
      </w:pPr>
      <w:r w:rsidRPr="00C93475">
        <w:t>Cooling System</w:t>
      </w:r>
      <w:r w:rsidR="00756AD6">
        <w:t xml:space="preserve"> (0.61/2, 21.61/55309, 21.61/54505</w:t>
      </w:r>
      <w:r w:rsidR="008B6966">
        <w:t>, 0.61/96027 Sheet 6</w:t>
      </w:r>
      <w:r w:rsidR="00756AD6">
        <w:t>)</w:t>
      </w:r>
      <w:r w:rsidRPr="00C93475">
        <w:t xml:space="preserve">  </w:t>
      </w:r>
    </w:p>
    <w:p w14:paraId="632BC994" w14:textId="77777777" w:rsidR="002D2A4B" w:rsidRDefault="002D2A4B" w:rsidP="00C569F4">
      <w:pPr>
        <w:pStyle w:val="BodyText"/>
        <w:numPr>
          <w:ilvl w:val="0"/>
          <w:numId w:val="41"/>
        </w:numPr>
        <w:spacing w:before="240" w:line="360" w:lineRule="auto"/>
        <w:ind w:left="579"/>
      </w:pPr>
      <w:r>
        <w:t>The cooling towers contain a forced draught fan with a spray water pump in an</w:t>
      </w:r>
      <w:r w:rsidRPr="00C93475">
        <w:t xml:space="preserve"> open circuit which sprays water over the </w:t>
      </w:r>
      <w:proofErr w:type="gramStart"/>
      <w:r w:rsidRPr="00C93475">
        <w:t>closed circuit</w:t>
      </w:r>
      <w:proofErr w:type="gramEnd"/>
      <w:r w:rsidRPr="00C93475">
        <w:t xml:space="preserve"> heat exchanger</w:t>
      </w:r>
      <w:r>
        <w:t>.</w:t>
      </w:r>
    </w:p>
    <w:p w14:paraId="632BC995" w14:textId="77777777" w:rsidR="002D2A4B" w:rsidRDefault="002D2A4B" w:rsidP="00C569F4">
      <w:pPr>
        <w:pStyle w:val="BodyText"/>
        <w:numPr>
          <w:ilvl w:val="0"/>
          <w:numId w:val="41"/>
        </w:numPr>
        <w:spacing w:before="240" w:line="360" w:lineRule="auto"/>
        <w:ind w:left="579"/>
      </w:pPr>
      <w:r w:rsidRPr="00C93475">
        <w:t xml:space="preserve">The </w:t>
      </w:r>
      <w:r w:rsidRPr="002D2A4B">
        <w:rPr>
          <w:i/>
        </w:rPr>
        <w:t>Contractor</w:t>
      </w:r>
      <w:r w:rsidRPr="00C93475">
        <w:t xml:space="preserve"> provides closed circuit towers which circulates demineralised water</w:t>
      </w:r>
      <w:r>
        <w:t xml:space="preserve"> with corrosion inhibitors </w:t>
      </w:r>
      <w:r w:rsidRPr="00C93475">
        <w:t xml:space="preserve">through the compressors and air dryers. </w:t>
      </w:r>
    </w:p>
    <w:p w14:paraId="632BC996" w14:textId="77777777" w:rsidR="00C93475" w:rsidRPr="00D96EDF" w:rsidRDefault="00C93475" w:rsidP="00C569F4">
      <w:pPr>
        <w:pStyle w:val="BodyText"/>
        <w:numPr>
          <w:ilvl w:val="0"/>
          <w:numId w:val="41"/>
        </w:numPr>
        <w:spacing w:before="240" w:line="360" w:lineRule="auto"/>
        <w:ind w:left="579"/>
      </w:pPr>
      <w:r w:rsidRPr="00D96EDF">
        <w:t xml:space="preserve">Each cooling tower has automatic valves on their discharge to switch between towers on standby and towers in operation. </w:t>
      </w:r>
    </w:p>
    <w:p w14:paraId="632BC997" w14:textId="77777777" w:rsidR="00C93475" w:rsidRPr="00C93475" w:rsidRDefault="00C93475" w:rsidP="00C569F4">
      <w:pPr>
        <w:pStyle w:val="BodyText"/>
        <w:numPr>
          <w:ilvl w:val="0"/>
          <w:numId w:val="41"/>
        </w:numPr>
        <w:spacing w:before="240" w:line="360" w:lineRule="auto"/>
        <w:ind w:left="579"/>
      </w:pPr>
      <w:r w:rsidRPr="00C93475">
        <w:t xml:space="preserve">The cooling towers have instruments for pond level control and detection, and to control the concentration of salts inside the tower. </w:t>
      </w:r>
    </w:p>
    <w:p w14:paraId="632BC998" w14:textId="77777777" w:rsidR="00C93475" w:rsidRPr="00C93475" w:rsidRDefault="00C93475" w:rsidP="00C569F4">
      <w:pPr>
        <w:pStyle w:val="BodyText"/>
        <w:numPr>
          <w:ilvl w:val="0"/>
          <w:numId w:val="41"/>
        </w:numPr>
        <w:spacing w:before="240" w:line="360" w:lineRule="auto"/>
        <w:ind w:left="579"/>
      </w:pPr>
      <w:r w:rsidRPr="00C93475">
        <w:t xml:space="preserve">Temperature transmitters are present on the </w:t>
      </w:r>
      <w:r w:rsidR="002D2A4B">
        <w:t xml:space="preserve">outlet of </w:t>
      </w:r>
      <w:r w:rsidRPr="00C93475">
        <w:t>the towers to monitor the performance of the towers and for trip/ alarm purposes.</w:t>
      </w:r>
    </w:p>
    <w:p w14:paraId="632BC999" w14:textId="74D6CA57" w:rsidR="00A805EC" w:rsidRDefault="00A805EC" w:rsidP="00C569F4">
      <w:pPr>
        <w:pStyle w:val="BodyText"/>
        <w:numPr>
          <w:ilvl w:val="0"/>
          <w:numId w:val="41"/>
        </w:numPr>
        <w:spacing w:before="240" w:line="360" w:lineRule="auto"/>
        <w:ind w:left="579"/>
      </w:pPr>
      <w:r w:rsidRPr="00C93475">
        <w:t xml:space="preserve">The </w:t>
      </w:r>
      <w:r w:rsidRPr="002D2A4B">
        <w:rPr>
          <w:i/>
        </w:rPr>
        <w:t>Contractor</w:t>
      </w:r>
      <w:r w:rsidRPr="00C93475">
        <w:t xml:space="preserve"> provides </w:t>
      </w:r>
      <w:r w:rsidR="00BD23C4">
        <w:t xml:space="preserve">and commissions </w:t>
      </w:r>
      <w:r w:rsidRPr="00C93475">
        <w:t>flow transmitters to the inlet and the outlet of the cooling system for monitoring and leakage detection</w:t>
      </w:r>
      <w:r w:rsidR="00BD23C4">
        <w:t>, as well as interfacing to the DCS</w:t>
      </w:r>
      <w:r w:rsidRPr="00C93475">
        <w:t xml:space="preserve">. </w:t>
      </w:r>
    </w:p>
    <w:p w14:paraId="632BC99A" w14:textId="77777777" w:rsidR="00756AD6" w:rsidRPr="00C93475" w:rsidRDefault="00756AD6" w:rsidP="00C569F4">
      <w:pPr>
        <w:pStyle w:val="BodyText"/>
        <w:numPr>
          <w:ilvl w:val="0"/>
          <w:numId w:val="41"/>
        </w:numPr>
        <w:spacing w:before="240" w:line="360" w:lineRule="auto"/>
        <w:ind w:left="579"/>
      </w:pPr>
      <w:r w:rsidRPr="00C93475">
        <w:t>The cooling system receive</w:t>
      </w:r>
      <w:r w:rsidR="00E13512">
        <w:t>s</w:t>
      </w:r>
      <w:r w:rsidRPr="00C93475">
        <w:t xml:space="preserve"> </w:t>
      </w:r>
      <w:r>
        <w:t xml:space="preserve">demineralised water from the high pressure demineralised water manifold at the water treatment plant </w:t>
      </w:r>
      <w:r w:rsidR="00E13512">
        <w:t>[</w:t>
      </w:r>
      <w:r w:rsidR="00E13512" w:rsidRPr="00E13512">
        <w:t>LOSS-EE-08-02</w:t>
      </w:r>
      <w:r w:rsidR="00E13512">
        <w:t>]</w:t>
      </w:r>
    </w:p>
    <w:p w14:paraId="632BC99B" w14:textId="77777777" w:rsidR="00A805EC" w:rsidRPr="00C93475" w:rsidRDefault="00A805EC" w:rsidP="00C569F4">
      <w:pPr>
        <w:pStyle w:val="BodyText"/>
        <w:numPr>
          <w:ilvl w:val="0"/>
          <w:numId w:val="41"/>
        </w:numPr>
        <w:spacing w:before="240" w:line="360" w:lineRule="auto"/>
        <w:ind w:left="579"/>
      </w:pPr>
      <w:r>
        <w:t xml:space="preserve">A one (1) cubic meter make-up </w:t>
      </w:r>
      <w:r w:rsidR="00E4061E">
        <w:t>galvanised steel</w:t>
      </w:r>
      <w:r>
        <w:t xml:space="preserve"> head tank is supplied for the </w:t>
      </w:r>
      <w:proofErr w:type="gramStart"/>
      <w:r>
        <w:t>closed circuit</w:t>
      </w:r>
      <w:proofErr w:type="gramEnd"/>
      <w:r>
        <w:t xml:space="preserve"> demineralised water supply to serve as a buffer in the event of leaks occurs. The water in the tank is circulated using the </w:t>
      </w:r>
      <w:proofErr w:type="gramStart"/>
      <w:r>
        <w:t>closed circuit</w:t>
      </w:r>
      <w:proofErr w:type="gramEnd"/>
      <w:r>
        <w:t xml:space="preserve"> pumps and is not left standing in the tank. The tank has level instrumentation for alarms and monitoring along with an overflow and a drain line.</w:t>
      </w:r>
    </w:p>
    <w:p w14:paraId="632BC99C" w14:textId="77777777" w:rsidR="00C93475" w:rsidRPr="00C93475" w:rsidRDefault="00C93475" w:rsidP="00C569F4">
      <w:pPr>
        <w:pStyle w:val="BodyText"/>
        <w:numPr>
          <w:ilvl w:val="0"/>
          <w:numId w:val="41"/>
        </w:numPr>
        <w:spacing w:before="240" w:line="360" w:lineRule="auto"/>
        <w:ind w:left="579"/>
      </w:pPr>
      <w:r w:rsidRPr="00C93475">
        <w:t>The cooling system receive</w:t>
      </w:r>
      <w:r w:rsidR="00E13512">
        <w:t>s</w:t>
      </w:r>
      <w:r w:rsidRPr="00C93475">
        <w:t xml:space="preserve"> </w:t>
      </w:r>
      <w:r w:rsidR="00756AD6">
        <w:t xml:space="preserve">potable water </w:t>
      </w:r>
      <w:r w:rsidRPr="00C93475">
        <w:t>make up supply</w:t>
      </w:r>
      <w:r w:rsidR="00756AD6">
        <w:t xml:space="preserve"> from</w:t>
      </w:r>
      <w:r w:rsidRPr="00C93475">
        <w:t xml:space="preserve"> </w:t>
      </w:r>
      <w:r w:rsidR="00756AD6">
        <w:t xml:space="preserve">unit 6 emergency potable water head tank. </w:t>
      </w:r>
      <w:r w:rsidR="00E13512">
        <w:t>[</w:t>
      </w:r>
      <w:r w:rsidR="00E13512" w:rsidRPr="00E13512">
        <w:t>LOSS-EE-08-03</w:t>
      </w:r>
      <w:r w:rsidR="00E13512">
        <w:t>]</w:t>
      </w:r>
    </w:p>
    <w:p w14:paraId="632BC99D" w14:textId="77777777" w:rsidR="00C93475" w:rsidRPr="00C93475" w:rsidRDefault="00C93475" w:rsidP="00C569F4">
      <w:pPr>
        <w:pStyle w:val="BodyText"/>
        <w:numPr>
          <w:ilvl w:val="0"/>
          <w:numId w:val="41"/>
        </w:numPr>
        <w:spacing w:before="240" w:line="360" w:lineRule="auto"/>
        <w:ind w:left="579"/>
      </w:pPr>
      <w:r w:rsidRPr="00C93475">
        <w:t xml:space="preserve">The blow down for the cooling water system is </w:t>
      </w:r>
      <w:r w:rsidR="00756AD6">
        <w:t xml:space="preserve">sent </w:t>
      </w:r>
      <w:r w:rsidRPr="00C93475">
        <w:t xml:space="preserve">to the </w:t>
      </w:r>
      <w:r w:rsidR="00756AD6">
        <w:t>storm water drains</w:t>
      </w:r>
      <w:r w:rsidR="00E13512" w:rsidRPr="00E13512">
        <w:t xml:space="preserve"> </w:t>
      </w:r>
      <w:r w:rsidR="00E13512">
        <w:t>[</w:t>
      </w:r>
      <w:r w:rsidR="00E13512" w:rsidRPr="00E13512">
        <w:t>LOSS-06-08-05</w:t>
      </w:r>
      <w:r w:rsidR="00E13512">
        <w:t>]</w:t>
      </w:r>
    </w:p>
    <w:p w14:paraId="632BC99E" w14:textId="77777777" w:rsidR="006C2950" w:rsidRDefault="00C93475" w:rsidP="00C569F4">
      <w:pPr>
        <w:pStyle w:val="BodyText"/>
        <w:numPr>
          <w:ilvl w:val="0"/>
          <w:numId w:val="41"/>
        </w:numPr>
        <w:spacing w:before="240" w:line="360" w:lineRule="auto"/>
        <w:ind w:left="579"/>
      </w:pPr>
      <w:r w:rsidRPr="00C93475">
        <w:t xml:space="preserve">The </w:t>
      </w:r>
      <w:r w:rsidR="006C2950">
        <w:t>cooling system open circuit has an automatic dosing system and doses into the cooling tower pond</w:t>
      </w:r>
    </w:p>
    <w:p w14:paraId="632BC99F" w14:textId="77777777" w:rsidR="006C2950" w:rsidRPr="00C93475" w:rsidRDefault="006C2950" w:rsidP="00C569F4">
      <w:pPr>
        <w:pStyle w:val="BodyText"/>
        <w:numPr>
          <w:ilvl w:val="0"/>
          <w:numId w:val="41"/>
        </w:numPr>
        <w:spacing w:before="240" w:line="360" w:lineRule="auto"/>
        <w:ind w:left="579"/>
      </w:pPr>
      <w:r>
        <w:lastRenderedPageBreak/>
        <w:t>The cooling system closed circuit has a dosing system and is dosed directly into the make-up head tank.</w:t>
      </w:r>
    </w:p>
    <w:p w14:paraId="632BC9A0" w14:textId="77777777" w:rsidR="00C93475" w:rsidRDefault="002D2A4B" w:rsidP="00C569F4">
      <w:pPr>
        <w:pStyle w:val="BodyText"/>
        <w:numPr>
          <w:ilvl w:val="0"/>
          <w:numId w:val="41"/>
        </w:numPr>
        <w:spacing w:before="240" w:line="360" w:lineRule="auto"/>
        <w:ind w:left="579"/>
      </w:pPr>
      <w:r>
        <w:t>Each</w:t>
      </w:r>
      <w:r w:rsidRPr="00C93475">
        <w:t xml:space="preserve"> </w:t>
      </w:r>
      <w:proofErr w:type="gramStart"/>
      <w:r w:rsidR="00C93475" w:rsidRPr="00C93475">
        <w:t>closed circuit</w:t>
      </w:r>
      <w:proofErr w:type="gramEnd"/>
      <w:r w:rsidR="00C93475" w:rsidRPr="00C93475">
        <w:t xml:space="preserve"> cooling water pump </w:t>
      </w:r>
      <w:r>
        <w:t>has isolating and non-return valves, and</w:t>
      </w:r>
      <w:r w:rsidR="00C93475" w:rsidRPr="00C93475">
        <w:t xml:space="preserve"> instruments for pump protection/ trips.</w:t>
      </w:r>
    </w:p>
    <w:p w14:paraId="632BC9A1" w14:textId="77777777" w:rsidR="00C93475" w:rsidRPr="00C93475" w:rsidRDefault="00C93475" w:rsidP="008A4ADB">
      <w:pPr>
        <w:pStyle w:val="Heading3"/>
      </w:pPr>
      <w:bookmarkStart w:id="2552" w:name="_Toc424492142"/>
      <w:bookmarkStart w:id="2553" w:name="_Toc431995297"/>
      <w:bookmarkStart w:id="2554" w:name="_Toc434830167"/>
      <w:bookmarkStart w:id="2555" w:name="_Toc438206540"/>
      <w:bookmarkStart w:id="2556" w:name="_Toc441669759"/>
      <w:bookmarkStart w:id="2557" w:name="_Toc445120678"/>
      <w:bookmarkStart w:id="2558" w:name="_Toc448127478"/>
      <w:bookmarkStart w:id="2559" w:name="_Toc450832940"/>
      <w:bookmarkStart w:id="2560" w:name="_Toc451334499"/>
      <w:bookmarkStart w:id="2561" w:name="_Toc451343649"/>
      <w:bookmarkStart w:id="2562" w:name="_Toc451770831"/>
      <w:bookmarkStart w:id="2563" w:name="_Toc452646429"/>
      <w:bookmarkStart w:id="2564" w:name="_Toc87452403"/>
      <w:r w:rsidRPr="00C93475">
        <w:t>Conditioning Plant (Drawings 0.61/96075, 0.61/96078, 21.61 55242 Rev. 3)</w:t>
      </w:r>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14:paraId="632BC9A2" w14:textId="77777777" w:rsidR="00C93475" w:rsidRPr="00C93475" w:rsidRDefault="00C93475" w:rsidP="00042EFD">
      <w:pPr>
        <w:pStyle w:val="Heading4"/>
        <w:ind w:left="851" w:hanging="851"/>
      </w:pPr>
      <w:r w:rsidRPr="00C93475">
        <w:t>Conditioner Feed System</w:t>
      </w:r>
    </w:p>
    <w:p w14:paraId="632BC9A3" w14:textId="77777777" w:rsidR="00C93475" w:rsidRDefault="00C93475" w:rsidP="00C569F4">
      <w:pPr>
        <w:pStyle w:val="BodyText"/>
        <w:numPr>
          <w:ilvl w:val="0"/>
          <w:numId w:val="41"/>
        </w:numPr>
        <w:spacing w:before="240" w:line="360" w:lineRule="auto"/>
        <w:ind w:left="579"/>
      </w:pPr>
      <w:r w:rsidRPr="00C93475">
        <w:t xml:space="preserve">The </w:t>
      </w:r>
      <w:r w:rsidRPr="00C93475">
        <w:rPr>
          <w:i/>
        </w:rPr>
        <w:t>Contractor</w:t>
      </w:r>
      <w:r w:rsidRPr="00C93475">
        <w:t xml:space="preserve"> takes cognisance of the range of bulk densities as specified in 3.4.2 of dry fly ash when specifying the ash flow control device. </w:t>
      </w:r>
    </w:p>
    <w:p w14:paraId="707A1AB7" w14:textId="7F57482D" w:rsidR="00F47F35" w:rsidRPr="00C93475" w:rsidRDefault="00F47F35" w:rsidP="00C569F4">
      <w:pPr>
        <w:pStyle w:val="BodyText"/>
        <w:numPr>
          <w:ilvl w:val="0"/>
          <w:numId w:val="41"/>
        </w:numPr>
        <w:spacing w:before="240" w:line="360" w:lineRule="auto"/>
        <w:ind w:left="579"/>
      </w:pPr>
      <w:r>
        <w:t xml:space="preserve">The conditioner feed system physically constrains the </w:t>
      </w:r>
      <w:r w:rsidR="00224658">
        <w:t xml:space="preserve">maximum </w:t>
      </w:r>
      <w:r>
        <w:t>flow of material</w:t>
      </w:r>
      <w:r w:rsidR="006107DF">
        <w:t xml:space="preserve"> (not through the control system or a flow control valve)</w:t>
      </w:r>
      <w:r>
        <w:t xml:space="preserve"> such that </w:t>
      </w:r>
      <w:r w:rsidR="006107DF">
        <w:t xml:space="preserve">the conditioner </w:t>
      </w:r>
      <w:r w:rsidR="00D8359F">
        <w:t xml:space="preserve">capacity </w:t>
      </w:r>
      <w:r w:rsidR="00B74D22">
        <w:t>cannot exceed</w:t>
      </w:r>
      <w:r w:rsidR="00D8359F">
        <w:t xml:space="preserve"> </w:t>
      </w:r>
      <w:r w:rsidR="006107DF">
        <w:t>200 Tph (wet at 20% moisture content)</w:t>
      </w:r>
    </w:p>
    <w:p w14:paraId="632BC9A4" w14:textId="5971C974" w:rsidR="00C93475" w:rsidRPr="00C93475" w:rsidRDefault="00C93475" w:rsidP="00C569F4">
      <w:pPr>
        <w:pStyle w:val="BodyText"/>
        <w:numPr>
          <w:ilvl w:val="0"/>
          <w:numId w:val="41"/>
        </w:numPr>
        <w:spacing w:before="240" w:line="360" w:lineRule="auto"/>
        <w:ind w:left="579"/>
      </w:pPr>
      <w:r w:rsidRPr="00C93475">
        <w:t xml:space="preserve">Between the bunker outlet and the </w:t>
      </w:r>
      <w:proofErr w:type="gramStart"/>
      <w:r w:rsidRPr="00C93475">
        <w:t>conditioner</w:t>
      </w:r>
      <w:proofErr w:type="gramEnd"/>
      <w:r w:rsidRPr="00C93475">
        <w:t xml:space="preserve"> the following is installed</w:t>
      </w:r>
      <w:r w:rsidR="00F1439C">
        <w:t xml:space="preserve"> in the following order</w:t>
      </w:r>
      <w:r w:rsidR="00AC12B4">
        <w:t xml:space="preserve"> starting at the ash bunker outlet</w:t>
      </w:r>
      <w:r w:rsidRPr="00C93475">
        <w:t>:</w:t>
      </w:r>
    </w:p>
    <w:p w14:paraId="632BC9A5" w14:textId="77777777" w:rsidR="00C93475" w:rsidRPr="00C93475" w:rsidRDefault="00C93475" w:rsidP="00C569F4">
      <w:pPr>
        <w:pStyle w:val="Bullet2"/>
        <w:numPr>
          <w:ilvl w:val="1"/>
          <w:numId w:val="41"/>
        </w:numPr>
        <w:spacing w:line="360" w:lineRule="auto"/>
        <w:ind w:left="1299"/>
      </w:pPr>
      <w:r w:rsidRPr="00C93475">
        <w:rPr>
          <w:sz w:val="20"/>
        </w:rPr>
        <w:t>A manual operated isolation slide gate.</w:t>
      </w:r>
      <w:r w:rsidRPr="00C93475" w:rsidDel="00CB7729">
        <w:t xml:space="preserve"> </w:t>
      </w:r>
    </w:p>
    <w:p w14:paraId="632BC9A6" w14:textId="77777777" w:rsidR="00C93475" w:rsidRPr="00C93475" w:rsidRDefault="00C93475" w:rsidP="00C569F4">
      <w:pPr>
        <w:pStyle w:val="Bullet2"/>
        <w:numPr>
          <w:ilvl w:val="1"/>
          <w:numId w:val="41"/>
        </w:numPr>
        <w:spacing w:line="360" w:lineRule="auto"/>
        <w:ind w:left="1299"/>
        <w:rPr>
          <w:sz w:val="20"/>
        </w:rPr>
      </w:pPr>
      <w:r w:rsidRPr="00C93475">
        <w:rPr>
          <w:sz w:val="20"/>
        </w:rPr>
        <w:t xml:space="preserve">An actuated slide gate. </w:t>
      </w:r>
    </w:p>
    <w:p w14:paraId="632BC9A7" w14:textId="77777777" w:rsidR="00C93475" w:rsidRPr="00C93475" w:rsidRDefault="00C93475" w:rsidP="00C569F4">
      <w:pPr>
        <w:pStyle w:val="Bullet2"/>
        <w:numPr>
          <w:ilvl w:val="1"/>
          <w:numId w:val="41"/>
        </w:numPr>
        <w:spacing w:line="360" w:lineRule="auto"/>
        <w:ind w:left="1299"/>
        <w:rPr>
          <w:sz w:val="20"/>
        </w:rPr>
      </w:pPr>
      <w:r w:rsidRPr="00C93475">
        <w:rPr>
          <w:sz w:val="20"/>
        </w:rPr>
        <w:t xml:space="preserve">A drop </w:t>
      </w:r>
      <w:proofErr w:type="gramStart"/>
      <w:r w:rsidRPr="00C93475">
        <w:rPr>
          <w:sz w:val="20"/>
        </w:rPr>
        <w:t>box</w:t>
      </w:r>
      <w:proofErr w:type="gramEnd"/>
      <w:r w:rsidRPr="00C93475">
        <w:rPr>
          <w:sz w:val="20"/>
        </w:rPr>
        <w:t xml:space="preserve">. </w:t>
      </w:r>
    </w:p>
    <w:p w14:paraId="632BC9A8" w14:textId="77777777" w:rsidR="00C93475" w:rsidRPr="00C93475" w:rsidRDefault="00C93475" w:rsidP="00C569F4">
      <w:pPr>
        <w:pStyle w:val="BodyText"/>
        <w:numPr>
          <w:ilvl w:val="1"/>
          <w:numId w:val="41"/>
        </w:numPr>
        <w:spacing w:before="240" w:line="360" w:lineRule="auto"/>
        <w:ind w:left="1299"/>
      </w:pPr>
      <w:r w:rsidRPr="00C93475">
        <w:t>An actuated flow control valve.</w:t>
      </w:r>
    </w:p>
    <w:p w14:paraId="632BC9A9" w14:textId="77777777" w:rsidR="00C93475" w:rsidRDefault="00C93475" w:rsidP="00C569F4">
      <w:pPr>
        <w:pStyle w:val="BodyText"/>
        <w:numPr>
          <w:ilvl w:val="1"/>
          <w:numId w:val="41"/>
        </w:numPr>
        <w:spacing w:before="240" w:line="360" w:lineRule="auto"/>
        <w:ind w:left="1299"/>
      </w:pPr>
      <w:r w:rsidRPr="00C93475">
        <w:t>An Air Activated Gravity Conveyor</w:t>
      </w:r>
      <w:r w:rsidR="00E13512">
        <w:t xml:space="preserve"> (AAGC)</w:t>
      </w:r>
      <w:r w:rsidRPr="00C93475">
        <w:t xml:space="preserve"> (according to specification in section </w:t>
      </w:r>
      <w:r w:rsidR="00E677AB">
        <w:fldChar w:fldCharType="begin"/>
      </w:r>
      <w:r w:rsidR="00E677AB">
        <w:instrText xml:space="preserve"> REF _Ref431795566 \r \h </w:instrText>
      </w:r>
      <w:r w:rsidR="00E677AB">
        <w:fldChar w:fldCharType="separate"/>
      </w:r>
      <w:r w:rsidR="00FB44CA">
        <w:t>6.2.5.2</w:t>
      </w:r>
      <w:r w:rsidR="00E677AB">
        <w:fldChar w:fldCharType="end"/>
      </w:r>
      <w:r w:rsidRPr="00C93475">
        <w:t>).</w:t>
      </w:r>
    </w:p>
    <w:p w14:paraId="632BC9AA" w14:textId="3CF208E1" w:rsidR="00E13512" w:rsidRPr="00C93475" w:rsidRDefault="00E13512" w:rsidP="00C569F4">
      <w:pPr>
        <w:pStyle w:val="BodyText"/>
        <w:numPr>
          <w:ilvl w:val="2"/>
          <w:numId w:val="41"/>
        </w:numPr>
        <w:spacing w:before="240" w:line="360" w:lineRule="auto"/>
        <w:ind w:left="2019"/>
      </w:pPr>
      <w:r w:rsidRPr="00C93475">
        <w:t xml:space="preserve">The air required for the air slides is supplied by the </w:t>
      </w:r>
      <w:r w:rsidR="00427BE5">
        <w:t>ash bunker</w:t>
      </w:r>
      <w:r w:rsidRPr="00C93475">
        <w:t xml:space="preserve"> aeration system blowers. </w:t>
      </w:r>
    </w:p>
    <w:p w14:paraId="632BC9AB" w14:textId="77777777" w:rsidR="00C93475" w:rsidRPr="00C93475" w:rsidRDefault="00C93475" w:rsidP="00C569F4">
      <w:pPr>
        <w:pStyle w:val="BodyText"/>
        <w:numPr>
          <w:ilvl w:val="1"/>
          <w:numId w:val="41"/>
        </w:numPr>
        <w:spacing w:before="240" w:line="360" w:lineRule="auto"/>
        <w:ind w:left="1299"/>
      </w:pPr>
      <w:r w:rsidRPr="00C93475">
        <w:t>A motorised double flap valve.</w:t>
      </w:r>
    </w:p>
    <w:p w14:paraId="632BC9AC" w14:textId="77777777" w:rsidR="00C93475" w:rsidRPr="00C93475" w:rsidRDefault="00C93475" w:rsidP="00C569F4">
      <w:pPr>
        <w:pStyle w:val="BodyText"/>
        <w:numPr>
          <w:ilvl w:val="1"/>
          <w:numId w:val="41"/>
        </w:numPr>
        <w:spacing w:before="240" w:line="360" w:lineRule="auto"/>
        <w:ind w:left="1299"/>
      </w:pPr>
      <w:r w:rsidRPr="00C93475">
        <w:t>A manually operated isolation slide gate.</w:t>
      </w:r>
    </w:p>
    <w:p w14:paraId="632BC9AD" w14:textId="77777777" w:rsidR="00C93475" w:rsidRPr="00C93475" w:rsidRDefault="00C93475" w:rsidP="00C569F4">
      <w:pPr>
        <w:pStyle w:val="TextBul7-1"/>
        <w:numPr>
          <w:ilvl w:val="0"/>
          <w:numId w:val="41"/>
        </w:numPr>
        <w:ind w:left="579"/>
      </w:pPr>
      <w:r w:rsidRPr="00C93475">
        <w:t xml:space="preserve">No moisture or air is to enter the ash bunker via the ash feed system to the conditioner. </w:t>
      </w:r>
    </w:p>
    <w:p w14:paraId="632BC9AE" w14:textId="77777777" w:rsidR="00C93475" w:rsidRPr="00C93475" w:rsidRDefault="00C93475" w:rsidP="00C569F4">
      <w:pPr>
        <w:pStyle w:val="ListParagraph"/>
        <w:numPr>
          <w:ilvl w:val="1"/>
          <w:numId w:val="41"/>
        </w:numPr>
        <w:ind w:left="1299"/>
        <w:rPr>
          <w:lang w:val="en-ZA"/>
        </w:rPr>
      </w:pPr>
      <w:r w:rsidRPr="00C93475">
        <w:rPr>
          <w:lang w:val="en-ZA"/>
        </w:rPr>
        <w:t>Any system that permits reverse-flow of moist air to the ash bunker is not accepted.</w:t>
      </w:r>
    </w:p>
    <w:p w14:paraId="632BC9AF" w14:textId="77777777" w:rsidR="00C93475" w:rsidRPr="00C93475" w:rsidRDefault="00C93475" w:rsidP="00C569F4">
      <w:pPr>
        <w:pStyle w:val="BodyText"/>
        <w:numPr>
          <w:ilvl w:val="0"/>
          <w:numId w:val="41"/>
        </w:numPr>
        <w:spacing w:before="240" w:line="360" w:lineRule="auto"/>
        <w:ind w:left="579"/>
      </w:pPr>
      <w:r w:rsidRPr="00C93475">
        <w:t xml:space="preserve">The system utilised to feed ash from the ash bunkers to the conditioner is designed to prevent flooding of the conditioners. </w:t>
      </w:r>
    </w:p>
    <w:p w14:paraId="632BC9B0" w14:textId="23DC720C" w:rsidR="00C93475" w:rsidRPr="00C93475" w:rsidRDefault="00C93475" w:rsidP="00C569F4">
      <w:pPr>
        <w:pStyle w:val="BodyText"/>
        <w:numPr>
          <w:ilvl w:val="1"/>
          <w:numId w:val="41"/>
        </w:numPr>
        <w:spacing w:before="240" w:line="360" w:lineRule="auto"/>
        <w:ind w:left="1299"/>
      </w:pPr>
      <w:r w:rsidRPr="00C93475">
        <w:t xml:space="preserve">Notwithstanding this requirement, the </w:t>
      </w:r>
      <w:r w:rsidRPr="00C93475">
        <w:rPr>
          <w:i/>
        </w:rPr>
        <w:t>Contractor</w:t>
      </w:r>
      <w:r w:rsidRPr="00C93475">
        <w:t xml:space="preserve"> takes the necessary precautions to ensure that in the event of flooding, no damage is cause to the </w:t>
      </w:r>
      <w:r w:rsidR="001E198D" w:rsidRPr="00707927">
        <w:rPr>
          <w:color w:val="000000" w:themeColor="text1"/>
        </w:rPr>
        <w:t xml:space="preserve">Plant </w:t>
      </w:r>
      <w:r w:rsidR="001E198D">
        <w:rPr>
          <w:color w:val="000000" w:themeColor="text1"/>
        </w:rPr>
        <w:t>and Materials</w:t>
      </w:r>
      <w:r w:rsidRPr="00C93475">
        <w:t xml:space="preserve"> </w:t>
      </w:r>
      <w:proofErr w:type="gramStart"/>
      <w:r w:rsidRPr="00C93475">
        <w:t>e.g.</w:t>
      </w:r>
      <w:proofErr w:type="gramEnd"/>
      <w:r w:rsidRPr="00C93475">
        <w:t xml:space="preserve"> ash ingress into shaft seals, damage to conditioner paddles, etc.</w:t>
      </w:r>
    </w:p>
    <w:p w14:paraId="632BC9B1" w14:textId="159BC394" w:rsidR="00C93475" w:rsidRPr="00C93475" w:rsidRDefault="00C93475" w:rsidP="00C569F4">
      <w:pPr>
        <w:pStyle w:val="BodyText"/>
        <w:numPr>
          <w:ilvl w:val="0"/>
          <w:numId w:val="41"/>
        </w:numPr>
        <w:spacing w:before="240" w:line="360" w:lineRule="auto"/>
        <w:ind w:left="579"/>
      </w:pPr>
      <w:r w:rsidRPr="00C93475">
        <w:lastRenderedPageBreak/>
        <w:t xml:space="preserve">Where necessary, </w:t>
      </w:r>
      <w:r w:rsidR="001E198D" w:rsidRPr="00707927">
        <w:rPr>
          <w:color w:val="000000" w:themeColor="text1"/>
        </w:rPr>
        <w:t xml:space="preserve">Plant </w:t>
      </w:r>
      <w:r w:rsidR="001E198D">
        <w:rPr>
          <w:color w:val="000000" w:themeColor="text1"/>
        </w:rPr>
        <w:t>and Materials</w:t>
      </w:r>
      <w:r w:rsidRPr="00C93475">
        <w:t xml:space="preserve"> </w:t>
      </w:r>
      <w:r w:rsidR="00F1439C">
        <w:t>are</w:t>
      </w:r>
      <w:r w:rsidR="00F1439C" w:rsidRPr="00C93475">
        <w:t xml:space="preserve"> </w:t>
      </w:r>
      <w:r w:rsidRPr="00C93475">
        <w:t xml:space="preserve">adequately lagged to ensure that the fly ash is maintained above the dew point temperature. </w:t>
      </w:r>
    </w:p>
    <w:p w14:paraId="632BC9B2" w14:textId="45C01659" w:rsidR="00C93475" w:rsidRPr="00C93475" w:rsidRDefault="00C93475" w:rsidP="00C569F4">
      <w:pPr>
        <w:pStyle w:val="BodyText"/>
        <w:numPr>
          <w:ilvl w:val="0"/>
          <w:numId w:val="41"/>
        </w:numPr>
        <w:spacing w:before="240" w:line="360" w:lineRule="auto"/>
        <w:ind w:left="579"/>
      </w:pPr>
      <w:r w:rsidRPr="00C93475">
        <w:t xml:space="preserve">The actuated </w:t>
      </w:r>
      <w:r w:rsidR="00427BE5">
        <w:t>flanged butterfly valve</w:t>
      </w:r>
      <w:r w:rsidRPr="00C93475">
        <w:t xml:space="preserve"> is a </w:t>
      </w:r>
      <w:proofErr w:type="gramStart"/>
      <w:r w:rsidRPr="00C93475">
        <w:t>quick-acting</w:t>
      </w:r>
      <w:proofErr w:type="gramEnd"/>
      <w:r w:rsidRPr="00C93475">
        <w:t xml:space="preserve"> cut off </w:t>
      </w:r>
      <w:r w:rsidR="00427BE5">
        <w:t>butterfly</w:t>
      </w:r>
      <w:r w:rsidRPr="00C93475">
        <w:t xml:space="preserve"> valve. </w:t>
      </w:r>
    </w:p>
    <w:p w14:paraId="632BC9B3" w14:textId="75261D89" w:rsidR="00C93475" w:rsidRPr="00C93475" w:rsidRDefault="00C93475" w:rsidP="00C569F4">
      <w:pPr>
        <w:pStyle w:val="BodyText"/>
        <w:numPr>
          <w:ilvl w:val="1"/>
          <w:numId w:val="41"/>
        </w:numPr>
        <w:spacing w:before="240" w:line="360" w:lineRule="auto"/>
        <w:ind w:left="1299"/>
      </w:pPr>
      <w:r w:rsidRPr="00C93475">
        <w:t>The closing time from fully open to fully closed is less than five (</w:t>
      </w:r>
      <w:r w:rsidR="00427BE5">
        <w:t>2</w:t>
      </w:r>
      <w:r w:rsidRPr="00C93475">
        <w:t xml:space="preserve">) seconds and visa-versa. </w:t>
      </w:r>
    </w:p>
    <w:p w14:paraId="632BC9B4" w14:textId="77777777" w:rsidR="00C93475" w:rsidRPr="00C93475" w:rsidRDefault="00C93475" w:rsidP="00C569F4">
      <w:pPr>
        <w:pStyle w:val="BodyText"/>
        <w:numPr>
          <w:ilvl w:val="1"/>
          <w:numId w:val="41"/>
        </w:numPr>
        <w:spacing w:before="240" w:line="360" w:lineRule="auto"/>
        <w:ind w:left="1299"/>
      </w:pPr>
      <w:r w:rsidRPr="00C93475">
        <w:t xml:space="preserve">The valve is to be pneumatically actuated and is to fail closed if there is a loss in instrument air. </w:t>
      </w:r>
    </w:p>
    <w:p w14:paraId="632BC9B5" w14:textId="77777777" w:rsidR="00C93475" w:rsidRPr="00C93475" w:rsidRDefault="00C93475" w:rsidP="00C569F4">
      <w:pPr>
        <w:pStyle w:val="BodyText"/>
        <w:numPr>
          <w:ilvl w:val="0"/>
          <w:numId w:val="41"/>
        </w:numPr>
        <w:spacing w:before="240" w:line="360" w:lineRule="auto"/>
        <w:ind w:left="579"/>
      </w:pPr>
      <w:r w:rsidRPr="00C93475">
        <w:t xml:space="preserve">The ash flow control device is installed to control the flow of ash to the conditioners. </w:t>
      </w:r>
    </w:p>
    <w:p w14:paraId="632BC9B6" w14:textId="77777777" w:rsidR="00C93475" w:rsidRPr="00C93475" w:rsidRDefault="00C93475" w:rsidP="00C569F4">
      <w:pPr>
        <w:pStyle w:val="BodyText"/>
        <w:numPr>
          <w:ilvl w:val="1"/>
          <w:numId w:val="41"/>
        </w:numPr>
        <w:spacing w:before="240" w:line="360" w:lineRule="auto"/>
        <w:ind w:left="1299"/>
      </w:pPr>
      <w:r w:rsidRPr="00C93475">
        <w:t xml:space="preserve">The ash flow control device is not used for isolation purposes. </w:t>
      </w:r>
    </w:p>
    <w:p w14:paraId="632BC9B7" w14:textId="7786451D" w:rsidR="00C93475" w:rsidRPr="00C93475" w:rsidRDefault="00C93475" w:rsidP="00C569F4">
      <w:pPr>
        <w:pStyle w:val="BodyText"/>
        <w:numPr>
          <w:ilvl w:val="1"/>
          <w:numId w:val="41"/>
        </w:numPr>
        <w:spacing w:before="240" w:line="360" w:lineRule="auto"/>
        <w:ind w:left="1299"/>
      </w:pPr>
      <w:r w:rsidRPr="00C93475">
        <w:t>If a V-</w:t>
      </w:r>
      <w:r w:rsidR="00F1439C">
        <w:t>n</w:t>
      </w:r>
      <w:r w:rsidR="00F1439C" w:rsidRPr="00C93475">
        <w:t xml:space="preserve">otch </w:t>
      </w:r>
      <w:r w:rsidRPr="00C93475">
        <w:t xml:space="preserve">type gate valve is used as the ash flow device, the </w:t>
      </w:r>
      <w:r w:rsidRPr="00C93475">
        <w:rPr>
          <w:i/>
        </w:rPr>
        <w:t>Contractor</w:t>
      </w:r>
      <w:r w:rsidRPr="00C93475">
        <w:t xml:space="preserve"> specifies and guarantees the working life of the gate, body spindle and actuator. </w:t>
      </w:r>
    </w:p>
    <w:p w14:paraId="632BC9B8" w14:textId="7484A5ED" w:rsidR="00C93475" w:rsidRDefault="00C93475" w:rsidP="00C569F4">
      <w:pPr>
        <w:pStyle w:val="BodyText"/>
        <w:numPr>
          <w:ilvl w:val="2"/>
          <w:numId w:val="41"/>
        </w:numPr>
        <w:spacing w:before="240" w:line="360" w:lineRule="auto"/>
        <w:ind w:left="2019"/>
      </w:pPr>
      <w:r w:rsidRPr="00C93475">
        <w:t xml:space="preserve">The working life of the gate, body spindle and actuator </w:t>
      </w:r>
      <w:proofErr w:type="gramStart"/>
      <w:r w:rsidRPr="00C93475">
        <w:t>is</w:t>
      </w:r>
      <w:proofErr w:type="gramEnd"/>
      <w:r w:rsidRPr="00C93475">
        <w:t xml:space="preserve"> in excess of five (5) years.</w:t>
      </w:r>
    </w:p>
    <w:p w14:paraId="1FDE7886" w14:textId="5D2CAFEE" w:rsidR="009540F3" w:rsidRPr="00C93475" w:rsidRDefault="009540F3" w:rsidP="00C569F4">
      <w:pPr>
        <w:pStyle w:val="BodyText"/>
        <w:numPr>
          <w:ilvl w:val="2"/>
          <w:numId w:val="41"/>
        </w:numPr>
        <w:spacing w:before="240" w:line="360" w:lineRule="auto"/>
        <w:ind w:left="2019"/>
      </w:pPr>
      <w:r>
        <w:t>The V – notch type gate valve to have a close stop device, to prevent this valve from passing its close limits.</w:t>
      </w:r>
    </w:p>
    <w:p w14:paraId="632BC9B9" w14:textId="416AE801" w:rsidR="00C93475" w:rsidRPr="00C93475" w:rsidRDefault="00F1439C" w:rsidP="00C569F4">
      <w:pPr>
        <w:pStyle w:val="BodyText"/>
        <w:numPr>
          <w:ilvl w:val="0"/>
          <w:numId w:val="41"/>
        </w:numPr>
        <w:spacing w:before="240" w:line="360" w:lineRule="auto"/>
        <w:ind w:left="579"/>
      </w:pPr>
      <w:r>
        <w:t>A</w:t>
      </w:r>
      <w:r w:rsidRPr="00C93475">
        <w:t xml:space="preserve"> </w:t>
      </w:r>
      <w:r w:rsidR="00C93475" w:rsidRPr="00C93475">
        <w:t xml:space="preserve">manually operated knife gate valve is installed at the inlet to each of the conditioners. </w:t>
      </w:r>
    </w:p>
    <w:p w14:paraId="632BC9BA" w14:textId="77777777" w:rsidR="00C93475" w:rsidRPr="00C93475" w:rsidRDefault="00C93475" w:rsidP="00C569F4">
      <w:pPr>
        <w:pStyle w:val="BodyText"/>
        <w:numPr>
          <w:ilvl w:val="1"/>
          <w:numId w:val="41"/>
        </w:numPr>
        <w:spacing w:before="240" w:line="360" w:lineRule="auto"/>
        <w:ind w:left="1299"/>
      </w:pPr>
      <w:r w:rsidRPr="00C93475">
        <w:t xml:space="preserve">When closed this valve isolates the conditioner from the system utilised to feed ash from the ash bunkers to the conditioner, this prevents any ash vapour from entering the feed system. </w:t>
      </w:r>
    </w:p>
    <w:p w14:paraId="632BC9BB" w14:textId="77777777" w:rsidR="00C93475" w:rsidRPr="00C93475" w:rsidRDefault="00C93475" w:rsidP="00C569F4">
      <w:pPr>
        <w:pStyle w:val="BodyText"/>
        <w:numPr>
          <w:ilvl w:val="1"/>
          <w:numId w:val="41"/>
        </w:numPr>
        <w:spacing w:before="240" w:line="360" w:lineRule="auto"/>
        <w:ind w:left="1299"/>
      </w:pPr>
      <w:r w:rsidRPr="00C93475">
        <w:t xml:space="preserve">Care is taken when designing this valve to ensure that the runners do not block with ash. </w:t>
      </w:r>
    </w:p>
    <w:p w14:paraId="632BC9BC" w14:textId="77777777" w:rsidR="00C93475" w:rsidRPr="00C93475" w:rsidRDefault="00C93475" w:rsidP="00C569F4">
      <w:pPr>
        <w:pStyle w:val="BodyText"/>
        <w:numPr>
          <w:ilvl w:val="0"/>
          <w:numId w:val="41"/>
        </w:numPr>
        <w:spacing w:before="240" w:line="360" w:lineRule="auto"/>
        <w:ind w:left="579"/>
      </w:pPr>
      <w:r w:rsidRPr="00C93475">
        <w:t xml:space="preserve">Between the manually operated knife gate and the </w:t>
      </w:r>
      <w:proofErr w:type="spellStart"/>
      <w:r w:rsidRPr="00C93475">
        <w:t>airslide</w:t>
      </w:r>
      <w:proofErr w:type="spellEnd"/>
      <w:r w:rsidRPr="00C93475">
        <w:t xml:space="preserve"> (AAGC) a motorised double flap valve is installed. </w:t>
      </w:r>
    </w:p>
    <w:p w14:paraId="632BC9BD" w14:textId="77777777" w:rsidR="00C93475" w:rsidRPr="00C93475" w:rsidRDefault="00C93475" w:rsidP="00C569F4">
      <w:pPr>
        <w:pStyle w:val="BodyText"/>
        <w:numPr>
          <w:ilvl w:val="1"/>
          <w:numId w:val="41"/>
        </w:numPr>
        <w:spacing w:before="240" w:line="360" w:lineRule="auto"/>
        <w:ind w:left="1299"/>
      </w:pPr>
      <w:r w:rsidRPr="00C93475">
        <w:t xml:space="preserve">The double flap valve ensures that no air or moisture enters the dry ash feed system to the conditioners.    </w:t>
      </w:r>
    </w:p>
    <w:p w14:paraId="632BC9BE" w14:textId="77777777" w:rsidR="00C93475" w:rsidRPr="00C93475" w:rsidRDefault="00C93475" w:rsidP="00C569F4">
      <w:pPr>
        <w:pStyle w:val="BodyText"/>
        <w:numPr>
          <w:ilvl w:val="0"/>
          <w:numId w:val="41"/>
        </w:numPr>
        <w:spacing w:before="240" w:line="360" w:lineRule="auto"/>
        <w:ind w:left="579"/>
      </w:pPr>
      <w:r w:rsidRPr="00C93475">
        <w:t xml:space="preserve">A system is proposed if the </w:t>
      </w:r>
      <w:r w:rsidRPr="00C93475">
        <w:rPr>
          <w:i/>
        </w:rPr>
        <w:t>Contractor</w:t>
      </w:r>
      <w:r w:rsidRPr="00C93475">
        <w:t xml:space="preserve"> wishes, which allows the actual flow of dry ash to each conditioner to be monitored. </w:t>
      </w:r>
    </w:p>
    <w:p w14:paraId="632BC9BF" w14:textId="77777777" w:rsidR="00C93475" w:rsidRPr="00C93475" w:rsidRDefault="00C93475" w:rsidP="00C569F4">
      <w:pPr>
        <w:pStyle w:val="BodyText"/>
        <w:numPr>
          <w:ilvl w:val="1"/>
          <w:numId w:val="41"/>
        </w:numPr>
        <w:spacing w:before="240" w:line="360" w:lineRule="auto"/>
        <w:ind w:left="1299"/>
      </w:pPr>
      <w:r w:rsidRPr="00C93475">
        <w:t xml:space="preserve">The information received with regards to the actual flow of dry ash to the conditioner is used to control the dry ash throughput and moisture content of the product to the parameters specified. </w:t>
      </w:r>
    </w:p>
    <w:p w14:paraId="632BC9C0" w14:textId="0586F01C" w:rsidR="00C93475" w:rsidRDefault="00C93475" w:rsidP="00C569F4">
      <w:pPr>
        <w:pStyle w:val="BodyText"/>
        <w:numPr>
          <w:ilvl w:val="1"/>
          <w:numId w:val="41"/>
        </w:numPr>
        <w:spacing w:before="240" w:line="360" w:lineRule="auto"/>
        <w:ind w:left="1299"/>
      </w:pPr>
      <w:r w:rsidRPr="00C93475">
        <w:t xml:space="preserve">The proposal for the system is submitted to the </w:t>
      </w:r>
      <w:r w:rsidR="000A022A">
        <w:rPr>
          <w:i/>
        </w:rPr>
        <w:t>Project Manager</w:t>
      </w:r>
      <w:r w:rsidR="000A022A" w:rsidRPr="00C93475">
        <w:t xml:space="preserve"> </w:t>
      </w:r>
      <w:r w:rsidRPr="00C93475">
        <w:t>for</w:t>
      </w:r>
      <w:r w:rsidR="000A022A">
        <w:t xml:space="preserve"> acceptance</w:t>
      </w:r>
      <w:r w:rsidRPr="00C93475">
        <w:t>.</w:t>
      </w:r>
    </w:p>
    <w:p w14:paraId="24B6079A" w14:textId="77777777" w:rsidR="00FD3C23" w:rsidRPr="00C93475" w:rsidRDefault="00FD3C23" w:rsidP="008C13B6">
      <w:pPr>
        <w:pStyle w:val="BodyText"/>
        <w:spacing w:before="240" w:line="360" w:lineRule="auto"/>
        <w:ind w:left="1299"/>
      </w:pPr>
    </w:p>
    <w:p w14:paraId="632BC9C1" w14:textId="77777777" w:rsidR="00C93475" w:rsidRPr="00C93475" w:rsidRDefault="00C93475" w:rsidP="00042EFD">
      <w:pPr>
        <w:pStyle w:val="Heading4"/>
        <w:ind w:left="851" w:hanging="851"/>
      </w:pPr>
      <w:bookmarkStart w:id="2565" w:name="_Ref431795566"/>
      <w:r w:rsidRPr="00C93475">
        <w:lastRenderedPageBreak/>
        <w:t xml:space="preserve">Air Activated Gravity Conveyors – </w:t>
      </w:r>
      <w:proofErr w:type="spellStart"/>
      <w:r w:rsidRPr="00C93475">
        <w:t>Airslides</w:t>
      </w:r>
      <w:bookmarkEnd w:id="2565"/>
      <w:proofErr w:type="spellEnd"/>
    </w:p>
    <w:p w14:paraId="632BC9C2" w14:textId="77777777" w:rsidR="00C93475" w:rsidRPr="00C93475" w:rsidRDefault="00C93475" w:rsidP="00C569F4">
      <w:pPr>
        <w:pStyle w:val="BodyText"/>
        <w:numPr>
          <w:ilvl w:val="0"/>
          <w:numId w:val="41"/>
        </w:numPr>
        <w:spacing w:before="240" w:line="360" w:lineRule="auto"/>
        <w:ind w:left="579"/>
      </w:pPr>
      <w:r w:rsidRPr="00C93475">
        <w:t>The minimum angle of any Air Activated Gravity Conveyors (AAGCs) is 7°.</w:t>
      </w:r>
    </w:p>
    <w:p w14:paraId="632BC9C3" w14:textId="77777777" w:rsidR="00C93475" w:rsidRPr="00C93475" w:rsidRDefault="00C93475" w:rsidP="00C569F4">
      <w:pPr>
        <w:pStyle w:val="BodyText"/>
        <w:numPr>
          <w:ilvl w:val="0"/>
          <w:numId w:val="41"/>
        </w:numPr>
        <w:spacing w:before="240" w:line="360" w:lineRule="auto"/>
        <w:ind w:left="579"/>
      </w:pPr>
      <w:r w:rsidRPr="00C93475">
        <w:t>The feed of material into the AAGC is at an angle.</w:t>
      </w:r>
    </w:p>
    <w:p w14:paraId="632BC9C4" w14:textId="77777777" w:rsidR="00C93475" w:rsidRPr="00C93475" w:rsidRDefault="00C93475" w:rsidP="00C569F4">
      <w:pPr>
        <w:pStyle w:val="BodyText"/>
        <w:numPr>
          <w:ilvl w:val="0"/>
          <w:numId w:val="41"/>
        </w:numPr>
        <w:spacing w:before="240" w:line="360" w:lineRule="auto"/>
        <w:ind w:left="579"/>
      </w:pPr>
      <w:r w:rsidRPr="00C93475">
        <w:t xml:space="preserve">The AAGC membrane fabric is protected top (impact zones) and bottom by means of a grating </w:t>
      </w:r>
      <w:proofErr w:type="gramStart"/>
      <w:r w:rsidRPr="00C93475">
        <w:t>so as to</w:t>
      </w:r>
      <w:proofErr w:type="gramEnd"/>
      <w:r w:rsidRPr="00C93475">
        <w:t xml:space="preserve"> prevent abrasion of the fabric and to protect the fabric. </w:t>
      </w:r>
    </w:p>
    <w:p w14:paraId="632BC9C5" w14:textId="77777777" w:rsidR="00C93475" w:rsidRPr="00C93475" w:rsidRDefault="00C93475" w:rsidP="00C569F4">
      <w:pPr>
        <w:pStyle w:val="BodyText"/>
        <w:numPr>
          <w:ilvl w:val="0"/>
          <w:numId w:val="41"/>
        </w:numPr>
        <w:spacing w:before="240" w:line="360" w:lineRule="auto"/>
        <w:ind w:left="579"/>
      </w:pPr>
      <w:r w:rsidRPr="00C93475">
        <w:t xml:space="preserve">The AAGC membrane fabric used </w:t>
      </w:r>
      <w:proofErr w:type="gramStart"/>
      <w:r w:rsidRPr="00C93475">
        <w:t>is able to</w:t>
      </w:r>
      <w:proofErr w:type="gramEnd"/>
      <w:r w:rsidRPr="00C93475">
        <w:t xml:space="preserve"> operate continuously at 160°C and is capable of operating for short periods of temperatures peak occurring in the system of up to 200°C, a high temperature (higher than 250°C) fabric is not permitted. </w:t>
      </w:r>
    </w:p>
    <w:p w14:paraId="632BC9C6" w14:textId="77777777" w:rsidR="00C93475" w:rsidRPr="00C93475" w:rsidRDefault="00C93475" w:rsidP="00C569F4">
      <w:pPr>
        <w:pStyle w:val="BodyText"/>
        <w:numPr>
          <w:ilvl w:val="1"/>
          <w:numId w:val="41"/>
        </w:numPr>
        <w:spacing w:before="240" w:line="360" w:lineRule="auto"/>
        <w:ind w:left="1299"/>
      </w:pPr>
      <w:r w:rsidRPr="00C93475">
        <w:t xml:space="preserve">Asbestos containing fabric is not permitted. </w:t>
      </w:r>
    </w:p>
    <w:p w14:paraId="632BC9C7" w14:textId="77777777" w:rsidR="00C93475" w:rsidRPr="00C93475" w:rsidRDefault="00C93475" w:rsidP="00C569F4">
      <w:pPr>
        <w:pStyle w:val="BodyText"/>
        <w:numPr>
          <w:ilvl w:val="0"/>
          <w:numId w:val="41"/>
        </w:numPr>
        <w:spacing w:before="240" w:line="360" w:lineRule="auto"/>
        <w:ind w:left="579"/>
      </w:pPr>
      <w:r w:rsidRPr="00C93475">
        <w:t>The casings of the AAGCs are manufactured as interchangeable sections. Each casing is provided with:</w:t>
      </w:r>
    </w:p>
    <w:p w14:paraId="632BC9C8" w14:textId="77777777" w:rsidR="00C93475" w:rsidRPr="00C93475" w:rsidRDefault="00C93475" w:rsidP="00C569F4">
      <w:pPr>
        <w:pStyle w:val="BodyText"/>
        <w:numPr>
          <w:ilvl w:val="1"/>
          <w:numId w:val="41"/>
        </w:numPr>
        <w:spacing w:before="240" w:line="360" w:lineRule="auto"/>
        <w:ind w:left="1299"/>
      </w:pPr>
      <w:r w:rsidRPr="00C93475">
        <w:t xml:space="preserve">Handles to manipulate/align the sections during maintenance. </w:t>
      </w:r>
    </w:p>
    <w:p w14:paraId="632BC9C9" w14:textId="77777777" w:rsidR="00C93475" w:rsidRPr="00C93475" w:rsidRDefault="00C93475" w:rsidP="00C569F4">
      <w:pPr>
        <w:pStyle w:val="BodyText"/>
        <w:numPr>
          <w:ilvl w:val="1"/>
          <w:numId w:val="41"/>
        </w:numPr>
        <w:spacing w:before="240" w:line="360" w:lineRule="auto"/>
        <w:ind w:left="1299"/>
      </w:pPr>
      <w:r w:rsidRPr="00C93475">
        <w:t xml:space="preserve">Lifting lugs. </w:t>
      </w:r>
    </w:p>
    <w:p w14:paraId="632BC9CA" w14:textId="77777777" w:rsidR="00C93475" w:rsidRPr="00C93475" w:rsidRDefault="00C93475" w:rsidP="00C569F4">
      <w:pPr>
        <w:pStyle w:val="BodyText"/>
        <w:numPr>
          <w:ilvl w:val="1"/>
          <w:numId w:val="41"/>
        </w:numPr>
        <w:spacing w:before="240" w:line="360" w:lineRule="auto"/>
        <w:ind w:left="1299"/>
      </w:pPr>
      <w:r w:rsidRPr="00C93475">
        <w:t xml:space="preserve">Hinged inspection hatches. </w:t>
      </w:r>
    </w:p>
    <w:p w14:paraId="632BC9CB" w14:textId="77777777" w:rsidR="00C93475" w:rsidRPr="00C93475" w:rsidRDefault="00C93475" w:rsidP="00C569F4">
      <w:pPr>
        <w:pStyle w:val="BodyText"/>
        <w:numPr>
          <w:ilvl w:val="1"/>
          <w:numId w:val="41"/>
        </w:numPr>
        <w:spacing w:before="240" w:line="360" w:lineRule="auto"/>
        <w:ind w:left="1299"/>
      </w:pPr>
      <w:r w:rsidRPr="00C93475">
        <w:t>One (1) pair of inspection windows, the locations of these windows are indicated on the drawings.</w:t>
      </w:r>
    </w:p>
    <w:p w14:paraId="632BC9CC" w14:textId="77777777" w:rsidR="00C93475" w:rsidRPr="00C93475" w:rsidRDefault="00C93475" w:rsidP="00C569F4">
      <w:pPr>
        <w:pStyle w:val="BodyText"/>
        <w:numPr>
          <w:ilvl w:val="0"/>
          <w:numId w:val="41"/>
        </w:numPr>
        <w:spacing w:before="240" w:line="360" w:lineRule="auto"/>
        <w:ind w:left="579"/>
      </w:pPr>
      <w:r w:rsidRPr="00C93475">
        <w:t xml:space="preserve">The casing top, sides and base have a minimum wall thickness of 4 mm. </w:t>
      </w:r>
    </w:p>
    <w:p w14:paraId="632BC9CD" w14:textId="77777777" w:rsidR="00C93475" w:rsidRPr="00C93475" w:rsidRDefault="00C93475" w:rsidP="00C569F4">
      <w:pPr>
        <w:pStyle w:val="BodyText"/>
        <w:numPr>
          <w:ilvl w:val="0"/>
          <w:numId w:val="41"/>
        </w:numPr>
        <w:spacing w:before="240" w:line="360" w:lineRule="auto"/>
        <w:ind w:left="579"/>
      </w:pPr>
      <w:r w:rsidRPr="00C93475">
        <w:t xml:space="preserve">The </w:t>
      </w:r>
      <w:r w:rsidRPr="00C93475">
        <w:rPr>
          <w:i/>
        </w:rPr>
        <w:t>Contractor</w:t>
      </w:r>
      <w:r w:rsidRPr="00C93475">
        <w:t xml:space="preserve"> identifies the high wear areas in the AAGCs and explains what precautions have been taken to minimise wear in these areas. </w:t>
      </w:r>
    </w:p>
    <w:p w14:paraId="632BC9CE" w14:textId="77777777" w:rsidR="00C93475" w:rsidRPr="00C93475" w:rsidRDefault="00C93475" w:rsidP="00C569F4">
      <w:pPr>
        <w:pStyle w:val="BodyText"/>
        <w:numPr>
          <w:ilvl w:val="0"/>
          <w:numId w:val="41"/>
        </w:numPr>
        <w:spacing w:before="240" w:line="360" w:lineRule="auto"/>
        <w:ind w:left="579"/>
      </w:pPr>
      <w:r w:rsidRPr="00C93475">
        <w:t xml:space="preserve">Provision is made to detect dust and to facilitate cleaning of the area beneath the fabric membranes in the case where ash passes through the fabric due to a damaged or worn membrane. </w:t>
      </w:r>
    </w:p>
    <w:p w14:paraId="632BC9CF" w14:textId="77777777" w:rsidR="00C93475" w:rsidRPr="00C93475" w:rsidRDefault="00C93475" w:rsidP="00C569F4">
      <w:pPr>
        <w:pStyle w:val="BodyText"/>
        <w:numPr>
          <w:ilvl w:val="0"/>
          <w:numId w:val="41"/>
        </w:numPr>
        <w:spacing w:before="240" w:line="360" w:lineRule="auto"/>
        <w:ind w:left="579"/>
      </w:pPr>
      <w:r w:rsidRPr="00C93475">
        <w:t>The system design ensures that under no circumstances is fly ash allowed to remain in the AAGCs casings after a trip, where the dust can cool down.</w:t>
      </w:r>
    </w:p>
    <w:p w14:paraId="632BC9D0" w14:textId="77777777" w:rsidR="00C93475" w:rsidRPr="00C93475" w:rsidRDefault="00C93475" w:rsidP="00C569F4">
      <w:pPr>
        <w:pStyle w:val="BodyText"/>
        <w:numPr>
          <w:ilvl w:val="0"/>
          <w:numId w:val="41"/>
        </w:numPr>
        <w:spacing w:before="240" w:line="360" w:lineRule="auto"/>
        <w:ind w:left="579"/>
      </w:pPr>
      <w:r w:rsidRPr="00C93475">
        <w:t xml:space="preserve">The AAGC aeration air is supplied from the hopper aeration blowers for the units on either side of the specific ash bunker that the AAGC is situated within. </w:t>
      </w:r>
    </w:p>
    <w:p w14:paraId="632BC9D1" w14:textId="7F70C1E7" w:rsidR="00C93475" w:rsidRDefault="00C93475" w:rsidP="00C569F4">
      <w:pPr>
        <w:pStyle w:val="BodyText"/>
        <w:numPr>
          <w:ilvl w:val="0"/>
          <w:numId w:val="41"/>
        </w:numPr>
        <w:spacing w:before="240" w:line="360" w:lineRule="auto"/>
        <w:ind w:left="579"/>
      </w:pPr>
      <w:r w:rsidRPr="00C93475">
        <w:t xml:space="preserve">The air is distributed to the AAGC segments by a series of manual (lockable) throttle valves, these valves are set at commissioning. </w:t>
      </w:r>
    </w:p>
    <w:p w14:paraId="23CBB92D" w14:textId="77777777" w:rsidR="00FD3C23" w:rsidRPr="00C93475" w:rsidRDefault="00FD3C23" w:rsidP="008C13B6">
      <w:pPr>
        <w:pStyle w:val="BodyText"/>
        <w:spacing w:before="240" w:line="360" w:lineRule="auto"/>
        <w:ind w:left="579"/>
      </w:pPr>
    </w:p>
    <w:p w14:paraId="632BC9D2" w14:textId="77777777" w:rsidR="00C93475" w:rsidRPr="00C93475" w:rsidRDefault="00C93475" w:rsidP="00042EFD">
      <w:pPr>
        <w:pStyle w:val="Heading4"/>
        <w:ind w:left="851" w:hanging="851"/>
      </w:pPr>
      <w:r w:rsidRPr="00C93475">
        <w:t>Conditioners</w:t>
      </w:r>
    </w:p>
    <w:p w14:paraId="632BC9D3" w14:textId="77777777" w:rsidR="00C93475" w:rsidRPr="00C93475" w:rsidRDefault="00C93475" w:rsidP="00C569F4">
      <w:pPr>
        <w:pStyle w:val="BodyText"/>
        <w:numPr>
          <w:ilvl w:val="0"/>
          <w:numId w:val="41"/>
        </w:numPr>
        <w:spacing w:before="240" w:line="360" w:lineRule="auto"/>
        <w:ind w:left="579"/>
      </w:pPr>
      <w:r w:rsidRPr="00C93475">
        <w:t xml:space="preserve">The conditioners are required to produce a consistent (in time and across the conditioner width) homogeneous mix of dry fly ash and water, for all ash quantities and moisture settings. </w:t>
      </w:r>
    </w:p>
    <w:p w14:paraId="632BC9D4" w14:textId="77777777" w:rsidR="00C93475" w:rsidRPr="00C93475" w:rsidRDefault="00C93475" w:rsidP="00C569F4">
      <w:pPr>
        <w:pStyle w:val="BodyText"/>
        <w:numPr>
          <w:ilvl w:val="1"/>
          <w:numId w:val="41"/>
        </w:numPr>
        <w:spacing w:before="240" w:line="360" w:lineRule="auto"/>
        <w:ind w:left="1299"/>
      </w:pPr>
      <w:r w:rsidRPr="00C93475">
        <w:t xml:space="preserve">For this </w:t>
      </w:r>
      <w:proofErr w:type="gramStart"/>
      <w:r w:rsidRPr="00C93475">
        <w:t>reason</w:t>
      </w:r>
      <w:proofErr w:type="gramEnd"/>
      <w:r w:rsidRPr="00C93475">
        <w:t xml:space="preserve"> the </w:t>
      </w:r>
      <w:r w:rsidRPr="00C93475">
        <w:rPr>
          <w:i/>
        </w:rPr>
        <w:t>Contractor</w:t>
      </w:r>
      <w:r w:rsidRPr="00C93475">
        <w:t xml:space="preserve"> checks that the design ensures adequate conditioner length, blade pitch, speed of rotation and ash retention time. </w:t>
      </w:r>
    </w:p>
    <w:p w14:paraId="632BC9D5" w14:textId="77777777" w:rsidR="00C93475" w:rsidRPr="00C93475" w:rsidRDefault="00C93475" w:rsidP="00C569F4">
      <w:pPr>
        <w:pStyle w:val="BodyText"/>
        <w:numPr>
          <w:ilvl w:val="0"/>
          <w:numId w:val="41"/>
        </w:numPr>
        <w:spacing w:before="240" w:line="360" w:lineRule="auto"/>
        <w:ind w:left="579"/>
      </w:pPr>
      <w:r w:rsidRPr="00C93475">
        <w:t xml:space="preserve">The conditioners are </w:t>
      </w:r>
      <w:r w:rsidR="0067247D">
        <w:t xml:space="preserve">of </w:t>
      </w:r>
      <w:r w:rsidRPr="00C93475">
        <w:t>the contra-rotational type.</w:t>
      </w:r>
    </w:p>
    <w:p w14:paraId="632BC9D6" w14:textId="77777777" w:rsidR="00C93475" w:rsidRPr="00C93475" w:rsidRDefault="00C93475" w:rsidP="00C569F4">
      <w:pPr>
        <w:pStyle w:val="BodyText"/>
        <w:numPr>
          <w:ilvl w:val="0"/>
          <w:numId w:val="41"/>
        </w:numPr>
        <w:spacing w:before="240" w:line="360" w:lineRule="auto"/>
        <w:ind w:left="579"/>
      </w:pPr>
      <w:r w:rsidRPr="00C93475">
        <w:t xml:space="preserve">Square type paddle shafts are preferred. </w:t>
      </w:r>
    </w:p>
    <w:p w14:paraId="632BC9D7" w14:textId="77777777" w:rsidR="00C93475" w:rsidRPr="00C93475" w:rsidRDefault="00C93475" w:rsidP="00C569F4">
      <w:pPr>
        <w:pStyle w:val="BodyText"/>
        <w:numPr>
          <w:ilvl w:val="0"/>
          <w:numId w:val="41"/>
        </w:numPr>
        <w:spacing w:before="240" w:line="360" w:lineRule="auto"/>
        <w:ind w:left="579"/>
      </w:pPr>
      <w:r w:rsidRPr="00C93475">
        <w:t xml:space="preserve">A deflector plate suspended from the top cover of the conditioner near the conditioner inlet is fitted which directs the flow of ash downward into the first, work-agitated, zone in the trough. </w:t>
      </w:r>
    </w:p>
    <w:p w14:paraId="632BC9D8" w14:textId="77777777" w:rsidR="00C93475" w:rsidRPr="00C93475" w:rsidRDefault="00C93475" w:rsidP="00C569F4">
      <w:pPr>
        <w:pStyle w:val="BodyText"/>
        <w:numPr>
          <w:ilvl w:val="0"/>
          <w:numId w:val="41"/>
        </w:numPr>
        <w:spacing w:before="240" w:line="360" w:lineRule="auto"/>
        <w:ind w:left="579"/>
      </w:pPr>
      <w:r w:rsidRPr="00C93475">
        <w:t xml:space="preserve">A second deflector plate is fitted at the discharge end of the conditioner trough to prevent material being compressed </w:t>
      </w:r>
      <w:proofErr w:type="gramStart"/>
      <w:r w:rsidRPr="00C93475">
        <w:t>into, and</w:t>
      </w:r>
      <w:proofErr w:type="gramEnd"/>
      <w:r w:rsidRPr="00C93475">
        <w:t xml:space="preserve"> wearing the end plate. </w:t>
      </w:r>
    </w:p>
    <w:p w14:paraId="632BC9D9" w14:textId="77777777" w:rsidR="00C93475" w:rsidRPr="00C93475" w:rsidRDefault="00C93475" w:rsidP="00C569F4">
      <w:pPr>
        <w:pStyle w:val="BodyText"/>
        <w:numPr>
          <w:ilvl w:val="0"/>
          <w:numId w:val="41"/>
        </w:numPr>
        <w:spacing w:before="240" w:line="360" w:lineRule="auto"/>
        <w:ind w:left="579"/>
      </w:pPr>
      <w:r w:rsidRPr="00C93475">
        <w:t xml:space="preserve">Conditioning water is evenly distributed evenly over the ash, throughout the conditioner, as the ash is agitated and transported along the central portion of the trough. </w:t>
      </w:r>
    </w:p>
    <w:p w14:paraId="632BC9DA" w14:textId="77777777" w:rsidR="00C93475" w:rsidRPr="00C93475" w:rsidRDefault="00C93475" w:rsidP="00C569F4">
      <w:pPr>
        <w:pStyle w:val="BodyText"/>
        <w:numPr>
          <w:ilvl w:val="0"/>
          <w:numId w:val="41"/>
        </w:numPr>
        <w:spacing w:before="240" w:line="360" w:lineRule="auto"/>
        <w:ind w:left="579"/>
      </w:pPr>
      <w:r w:rsidRPr="00C93475">
        <w:t xml:space="preserve">Short lengths of continuous worm-type paddles are fitted to the paddle shafts at the ash feed end. </w:t>
      </w:r>
    </w:p>
    <w:p w14:paraId="632BC9DB" w14:textId="77777777" w:rsidR="00C93475" w:rsidRPr="00C93475" w:rsidRDefault="00C93475" w:rsidP="00C569F4">
      <w:pPr>
        <w:pStyle w:val="BodyText"/>
        <w:numPr>
          <w:ilvl w:val="1"/>
          <w:numId w:val="41"/>
        </w:numPr>
        <w:spacing w:before="240" w:line="360" w:lineRule="auto"/>
        <w:ind w:left="1299"/>
      </w:pPr>
      <w:r w:rsidRPr="00C93475">
        <w:t xml:space="preserve">These provide positive conveying of the ash into the first agitating zone where most of the conditioning water is added. </w:t>
      </w:r>
    </w:p>
    <w:p w14:paraId="632BC9DC" w14:textId="7D4A4180" w:rsidR="00C93475" w:rsidRPr="00C93475" w:rsidRDefault="00C93475" w:rsidP="00C569F4">
      <w:pPr>
        <w:pStyle w:val="BodyText"/>
        <w:numPr>
          <w:ilvl w:val="0"/>
          <w:numId w:val="41"/>
        </w:numPr>
        <w:spacing w:before="240" w:line="360" w:lineRule="auto"/>
        <w:ind w:left="579"/>
      </w:pPr>
      <w:r w:rsidRPr="00C93475">
        <w:t xml:space="preserve">The conditioners and associated plant </w:t>
      </w:r>
      <w:proofErr w:type="gramStart"/>
      <w:r w:rsidRPr="00C93475">
        <w:t>is</w:t>
      </w:r>
      <w:proofErr w:type="gramEnd"/>
      <w:r w:rsidRPr="00C93475">
        <w:t xml:space="preserve"> designed to facilitate quick removal and replacement utilising the </w:t>
      </w:r>
      <w:r w:rsidR="001E198D" w:rsidRPr="00707927">
        <w:rPr>
          <w:color w:val="000000" w:themeColor="text1"/>
        </w:rPr>
        <w:t xml:space="preserve">Plant </w:t>
      </w:r>
      <w:r w:rsidR="001E198D">
        <w:rPr>
          <w:color w:val="000000" w:themeColor="text1"/>
        </w:rPr>
        <w:t>and Materials</w:t>
      </w:r>
      <w:r w:rsidR="00431498">
        <w:rPr>
          <w:color w:val="000000" w:themeColor="text1"/>
        </w:rPr>
        <w:t xml:space="preserve"> for lifting </w:t>
      </w:r>
      <w:r w:rsidRPr="00C93475">
        <w:t xml:space="preserve">within the conditioning plant only.  </w:t>
      </w:r>
    </w:p>
    <w:p w14:paraId="632BC9DD" w14:textId="77777777" w:rsidR="00C93475" w:rsidRPr="00C93475" w:rsidRDefault="00C93475" w:rsidP="00C569F4">
      <w:pPr>
        <w:pStyle w:val="BodyText"/>
        <w:numPr>
          <w:ilvl w:val="1"/>
          <w:numId w:val="41"/>
        </w:numPr>
        <w:spacing w:before="240" w:line="360" w:lineRule="auto"/>
        <w:ind w:left="1299"/>
      </w:pPr>
      <w:r w:rsidRPr="00C93475">
        <w:t>Removal and installation of a new conditioner is to take no longer than four (4) days.</w:t>
      </w:r>
    </w:p>
    <w:p w14:paraId="632BC9DE" w14:textId="0DB30B84" w:rsidR="00C93475" w:rsidRPr="00C93475" w:rsidRDefault="00C93475" w:rsidP="00C569F4">
      <w:pPr>
        <w:pStyle w:val="BodyText"/>
        <w:numPr>
          <w:ilvl w:val="1"/>
          <w:numId w:val="41"/>
        </w:numPr>
        <w:spacing w:before="240" w:line="360" w:lineRule="auto"/>
        <w:ind w:left="1299"/>
      </w:pPr>
      <w:r w:rsidRPr="00C93475">
        <w:t xml:space="preserve">The </w:t>
      </w:r>
      <w:r w:rsidR="008720E4">
        <w:t>C</w:t>
      </w:r>
      <w:r w:rsidRPr="00C93475">
        <w:t xml:space="preserve">onditioning </w:t>
      </w:r>
      <w:r w:rsidR="008720E4">
        <w:t>S</w:t>
      </w:r>
      <w:r w:rsidRPr="00C93475">
        <w:t xml:space="preserve">ystem is designed as a module with quick release couplings, compensators and is mounted on a common base plate. </w:t>
      </w:r>
    </w:p>
    <w:p w14:paraId="632BC9DF" w14:textId="77777777" w:rsidR="00C93475" w:rsidRPr="00C93475" w:rsidRDefault="00C93475" w:rsidP="00C569F4">
      <w:pPr>
        <w:pStyle w:val="BodyText"/>
        <w:numPr>
          <w:ilvl w:val="1"/>
          <w:numId w:val="41"/>
        </w:numPr>
        <w:spacing w:before="240" w:line="360" w:lineRule="auto"/>
        <w:ind w:left="1299"/>
      </w:pPr>
      <w:r w:rsidRPr="00C93475">
        <w:t xml:space="preserve">Layout and connections of all piping, ducting etc. serving the conditioners is neatly arranged </w:t>
      </w:r>
      <w:proofErr w:type="gramStart"/>
      <w:r w:rsidRPr="00C93475">
        <w:t>so as to</w:t>
      </w:r>
      <w:proofErr w:type="gramEnd"/>
      <w:r w:rsidRPr="00C93475">
        <w:t xml:space="preserve"> facilitate easy removal of the complete conditioners with minimal disturbance to or removal of associated plant. </w:t>
      </w:r>
    </w:p>
    <w:p w14:paraId="632BC9E0" w14:textId="77777777" w:rsidR="00C93475" w:rsidRPr="00C93475" w:rsidRDefault="00C93475" w:rsidP="00C569F4">
      <w:pPr>
        <w:pStyle w:val="BodyText"/>
        <w:numPr>
          <w:ilvl w:val="1"/>
          <w:numId w:val="41"/>
        </w:numPr>
        <w:spacing w:before="240" w:line="360" w:lineRule="auto"/>
        <w:ind w:left="1299"/>
      </w:pPr>
      <w:r w:rsidRPr="00C93475">
        <w:t xml:space="preserve">All </w:t>
      </w:r>
      <w:proofErr w:type="gramStart"/>
      <w:r w:rsidRPr="00C93475">
        <w:t>shaft to shaft</w:t>
      </w:r>
      <w:proofErr w:type="gramEnd"/>
      <w:r w:rsidRPr="00C93475">
        <w:t xml:space="preserve"> connections are easily removable, no hollow shaft connections are accepted.</w:t>
      </w:r>
    </w:p>
    <w:p w14:paraId="632BC9E1" w14:textId="77777777" w:rsidR="00C93475" w:rsidRPr="00C93475" w:rsidRDefault="00C93475" w:rsidP="00C569F4">
      <w:pPr>
        <w:pStyle w:val="BodyText"/>
        <w:numPr>
          <w:ilvl w:val="0"/>
          <w:numId w:val="41"/>
        </w:numPr>
        <w:spacing w:before="240" w:after="0" w:line="360" w:lineRule="auto"/>
        <w:ind w:left="579"/>
      </w:pPr>
      <w:r w:rsidRPr="00C93475">
        <w:t xml:space="preserve">The drive unit for the conditioner consists of the electric drive, gearbox as well as the bull gears. </w:t>
      </w:r>
    </w:p>
    <w:p w14:paraId="632BC9E2" w14:textId="77777777" w:rsidR="00C93475" w:rsidRDefault="00C93475" w:rsidP="00C569F4">
      <w:pPr>
        <w:pStyle w:val="TextBul7-1"/>
        <w:numPr>
          <w:ilvl w:val="1"/>
          <w:numId w:val="41"/>
        </w:numPr>
        <w:spacing w:before="240" w:after="0" w:line="360" w:lineRule="auto"/>
        <w:ind w:left="1299"/>
      </w:pPr>
      <w:r w:rsidRPr="00C93475">
        <w:lastRenderedPageBreak/>
        <w:t xml:space="preserve">The drive unit is positioned on the side of the conditioner where the conditioned ash exits the conditioner. </w:t>
      </w:r>
    </w:p>
    <w:p w14:paraId="3D9B9986" w14:textId="5278D89D" w:rsidR="00AC6686" w:rsidRPr="00C93475" w:rsidRDefault="00AC6686" w:rsidP="00C569F4">
      <w:pPr>
        <w:pStyle w:val="TextBul7-1"/>
        <w:numPr>
          <w:ilvl w:val="1"/>
          <w:numId w:val="41"/>
        </w:numPr>
        <w:spacing w:before="240" w:after="0" w:line="360" w:lineRule="auto"/>
        <w:ind w:left="1299"/>
      </w:pPr>
      <w:r>
        <w:t>If the drive unit is fitted with a support member</w:t>
      </w:r>
      <w:r w:rsidR="000B2111">
        <w:t xml:space="preserve"> to support the weight of the drive</w:t>
      </w:r>
      <w:r w:rsidR="00224658">
        <w:t>,</w:t>
      </w:r>
      <w:r w:rsidR="000B2111">
        <w:t xml:space="preserve"> then this</w:t>
      </w:r>
      <w:r>
        <w:t xml:space="preserve"> support member has </w:t>
      </w:r>
      <w:r w:rsidR="002A75FE">
        <w:t xml:space="preserve">the capability of </w:t>
      </w:r>
      <w:r>
        <w:t xml:space="preserve">a minimum of two (2) degrees of </w:t>
      </w:r>
      <w:r w:rsidR="00E612F2">
        <w:t>freedom</w:t>
      </w:r>
      <w:r w:rsidR="000B2111">
        <w:t xml:space="preserve"> </w:t>
      </w:r>
      <w:r w:rsidR="002A75FE">
        <w:t xml:space="preserve">to minimise </w:t>
      </w:r>
      <w:r w:rsidR="000B2111">
        <w:t xml:space="preserve">loads </w:t>
      </w:r>
      <w:r w:rsidR="002A75FE">
        <w:t xml:space="preserve">transmitted due to </w:t>
      </w:r>
      <w:r w:rsidR="00E612F2">
        <w:t>misalignment</w:t>
      </w:r>
      <w:r w:rsidR="002A75FE">
        <w:t xml:space="preserve"> of the drive. </w:t>
      </w:r>
    </w:p>
    <w:p w14:paraId="632BC9E3" w14:textId="77777777" w:rsidR="00C93475" w:rsidRPr="00C93475" w:rsidRDefault="00C93475" w:rsidP="00C569F4">
      <w:pPr>
        <w:pStyle w:val="BodyText"/>
        <w:numPr>
          <w:ilvl w:val="0"/>
          <w:numId w:val="41"/>
        </w:numPr>
        <w:spacing w:before="240" w:line="360" w:lineRule="auto"/>
        <w:ind w:left="579"/>
      </w:pPr>
      <w:r w:rsidRPr="00C93475">
        <w:t xml:space="preserve">The gearbox is shaft (flange) mounted and, together with the motor, fixed to a common base frame. </w:t>
      </w:r>
    </w:p>
    <w:p w14:paraId="632BC9E4" w14:textId="77777777" w:rsidR="00C93475" w:rsidRPr="00C93475" w:rsidRDefault="00C93475" w:rsidP="00C569F4">
      <w:pPr>
        <w:pStyle w:val="BodyText"/>
        <w:numPr>
          <w:ilvl w:val="0"/>
          <w:numId w:val="41"/>
        </w:numPr>
        <w:spacing w:before="240" w:line="360" w:lineRule="auto"/>
        <w:ind w:left="579"/>
      </w:pPr>
      <w:r w:rsidRPr="00C93475">
        <w:t xml:space="preserve">The drive arrangement is sized to enable a fully loaded conditioner to be started up after a 30 min. standing time, for example after a power failure. </w:t>
      </w:r>
    </w:p>
    <w:p w14:paraId="632BC9E5" w14:textId="77777777" w:rsidR="00C93475" w:rsidRPr="00C93475" w:rsidRDefault="00C93475" w:rsidP="00C569F4">
      <w:pPr>
        <w:pStyle w:val="BodyText"/>
        <w:numPr>
          <w:ilvl w:val="0"/>
          <w:numId w:val="41"/>
        </w:numPr>
        <w:spacing w:before="240" w:line="360" w:lineRule="auto"/>
        <w:ind w:left="579"/>
      </w:pPr>
      <w:r w:rsidRPr="00C93475">
        <w:t xml:space="preserve">Removable wear liners are fitted to each conditioner. </w:t>
      </w:r>
    </w:p>
    <w:p w14:paraId="632BC9E6" w14:textId="77777777" w:rsidR="00C93475" w:rsidRPr="00C93475" w:rsidRDefault="00C93475" w:rsidP="00C569F4">
      <w:pPr>
        <w:pStyle w:val="BodyText"/>
        <w:numPr>
          <w:ilvl w:val="1"/>
          <w:numId w:val="41"/>
        </w:numPr>
        <w:spacing w:before="240" w:line="360" w:lineRule="auto"/>
        <w:ind w:left="1299"/>
      </w:pPr>
      <w:r w:rsidRPr="00C93475">
        <w:t xml:space="preserve">Care is taken to prevent corrosion occurring between the liners and the conditioner outer walls, the </w:t>
      </w:r>
      <w:r w:rsidRPr="00C93475">
        <w:rPr>
          <w:i/>
        </w:rPr>
        <w:t>Contractor</w:t>
      </w:r>
      <w:r w:rsidRPr="00C93475">
        <w:t xml:space="preserve"> states how such corrosion is prevented. </w:t>
      </w:r>
    </w:p>
    <w:p w14:paraId="632BC9E7" w14:textId="77777777" w:rsidR="00FA507E" w:rsidRDefault="00C93475" w:rsidP="00C569F4">
      <w:pPr>
        <w:pStyle w:val="BodyText"/>
        <w:numPr>
          <w:ilvl w:val="1"/>
          <w:numId w:val="41"/>
        </w:numPr>
        <w:spacing w:before="240" w:line="360" w:lineRule="auto"/>
        <w:ind w:left="1299"/>
      </w:pPr>
      <w:r w:rsidRPr="00C93475">
        <w:t>The liners are a minimum of 6</w:t>
      </w:r>
      <w:r w:rsidR="004D18C7">
        <w:t xml:space="preserve"> </w:t>
      </w:r>
      <w:r w:rsidRPr="00C93475">
        <w:t xml:space="preserve">mm thick throughout (including the exit/discharge chute areas). </w:t>
      </w:r>
    </w:p>
    <w:p w14:paraId="632BC9E8" w14:textId="77777777" w:rsidR="00C93475" w:rsidRPr="00C93475" w:rsidRDefault="00432BC9" w:rsidP="00C569F4">
      <w:pPr>
        <w:pStyle w:val="BodyText"/>
        <w:numPr>
          <w:ilvl w:val="2"/>
          <w:numId w:val="41"/>
        </w:numPr>
        <w:spacing w:before="240" w:line="360" w:lineRule="auto"/>
        <w:ind w:left="2019"/>
      </w:pPr>
      <w:r w:rsidRPr="00C93475">
        <w:t>Stainless steel (3CR12) liners are preferred</w:t>
      </w:r>
      <w:r w:rsidR="00C93475" w:rsidRPr="00C93475">
        <w:t xml:space="preserve">. </w:t>
      </w:r>
    </w:p>
    <w:p w14:paraId="632BC9E9" w14:textId="77777777" w:rsidR="00C93475" w:rsidRPr="00C93475" w:rsidRDefault="00C93475" w:rsidP="00C569F4">
      <w:pPr>
        <w:pStyle w:val="BodyText"/>
        <w:numPr>
          <w:ilvl w:val="0"/>
          <w:numId w:val="41"/>
        </w:numPr>
        <w:spacing w:before="240" w:line="360" w:lineRule="auto"/>
        <w:ind w:left="579"/>
      </w:pPr>
      <w:r w:rsidRPr="00C93475">
        <w:t xml:space="preserve">Hinged inspection doors are provided on the top of each conditioner to facilitate inspections, maintenance, cleaning, etc. </w:t>
      </w:r>
    </w:p>
    <w:p w14:paraId="632BC9EA" w14:textId="77777777" w:rsidR="00C93475" w:rsidRPr="00C93475" w:rsidRDefault="00C93475" w:rsidP="00C569F4">
      <w:pPr>
        <w:pStyle w:val="BodyText"/>
        <w:numPr>
          <w:ilvl w:val="1"/>
          <w:numId w:val="41"/>
        </w:numPr>
        <w:spacing w:before="240" w:line="360" w:lineRule="auto"/>
        <w:ind w:left="1299"/>
      </w:pPr>
      <w:r w:rsidRPr="00C93475">
        <w:t xml:space="preserve">In </w:t>
      </w:r>
      <w:proofErr w:type="gramStart"/>
      <w:r w:rsidRPr="00C93475">
        <w:t>addition</w:t>
      </w:r>
      <w:proofErr w:type="gramEnd"/>
      <w:r w:rsidRPr="00C93475">
        <w:t xml:space="preserve"> smaller inspections hatches are provided to prevent injury and system trips. </w:t>
      </w:r>
    </w:p>
    <w:p w14:paraId="632BC9EB" w14:textId="1A0D1757" w:rsidR="00AF2880" w:rsidRDefault="00AF2880" w:rsidP="00C569F4">
      <w:pPr>
        <w:pStyle w:val="BodyText"/>
        <w:numPr>
          <w:ilvl w:val="0"/>
          <w:numId w:val="41"/>
        </w:numPr>
        <w:spacing w:before="240" w:line="360" w:lineRule="auto"/>
        <w:ind w:left="579"/>
      </w:pPr>
      <w:r>
        <w:t xml:space="preserve">The </w:t>
      </w:r>
      <w:r w:rsidRPr="00AF2880">
        <w:rPr>
          <w:i/>
        </w:rPr>
        <w:t>Contractor</w:t>
      </w:r>
      <w:r>
        <w:t xml:space="preserve"> </w:t>
      </w:r>
      <w:r w:rsidR="00526AE6">
        <w:t>ensures</w:t>
      </w:r>
      <w:r w:rsidDel="00526AE6">
        <w:t xml:space="preserve"> </w:t>
      </w:r>
      <w:r>
        <w:t xml:space="preserve">that the conditioners </w:t>
      </w:r>
      <w:r w:rsidR="00526AE6">
        <w:t>discharge</w:t>
      </w:r>
      <w:r>
        <w:t xml:space="preserve"> centrally onto the conditioner conveyor belts</w:t>
      </w:r>
      <w:r w:rsidR="007B2D68">
        <w:t xml:space="preserve"> to prevent any belt misalignment</w:t>
      </w:r>
      <w:r w:rsidR="00352069">
        <w:t xml:space="preserve"> and that the ash stream does not touch the walls of the conditioner discharge chute.  </w:t>
      </w:r>
    </w:p>
    <w:p w14:paraId="632BC9EC" w14:textId="77777777" w:rsidR="00AF2880" w:rsidRDefault="00AF2880" w:rsidP="00C569F4">
      <w:pPr>
        <w:pStyle w:val="BodyText"/>
        <w:numPr>
          <w:ilvl w:val="1"/>
          <w:numId w:val="41"/>
        </w:numPr>
        <w:spacing w:before="240" w:line="360" w:lineRule="auto"/>
        <w:ind w:left="1299"/>
      </w:pPr>
      <w:r>
        <w:t xml:space="preserve">To achieve this the </w:t>
      </w:r>
      <w:r w:rsidRPr="00AF2880">
        <w:rPr>
          <w:i/>
        </w:rPr>
        <w:t>Contractor</w:t>
      </w:r>
      <w:r>
        <w:t xml:space="preserve"> can (but is not limited to):</w:t>
      </w:r>
    </w:p>
    <w:p w14:paraId="632BC9ED" w14:textId="77777777" w:rsidR="00AF2880" w:rsidRDefault="00AF2880" w:rsidP="00C569F4">
      <w:pPr>
        <w:pStyle w:val="BodyText"/>
        <w:numPr>
          <w:ilvl w:val="2"/>
          <w:numId w:val="41"/>
        </w:numPr>
        <w:spacing w:before="240" w:line="360" w:lineRule="auto"/>
        <w:ind w:left="2019"/>
      </w:pPr>
      <w:r>
        <w:t>Allow for alignment of the conditioner.</w:t>
      </w:r>
    </w:p>
    <w:p w14:paraId="632BC9EE" w14:textId="77777777" w:rsidR="00AF2880" w:rsidRDefault="007B2D68" w:rsidP="00C569F4">
      <w:pPr>
        <w:pStyle w:val="BodyText"/>
        <w:numPr>
          <w:ilvl w:val="2"/>
          <w:numId w:val="41"/>
        </w:numPr>
        <w:spacing w:before="240" w:line="360" w:lineRule="auto"/>
        <w:ind w:left="2019"/>
      </w:pPr>
      <w:r>
        <w:t>Take due consideration of the</w:t>
      </w:r>
      <w:r w:rsidR="00AF2880">
        <w:t xml:space="preserve"> paddle configuration.</w:t>
      </w:r>
    </w:p>
    <w:p w14:paraId="632BC9EF" w14:textId="77777777" w:rsidR="00AF2880" w:rsidRDefault="007B2D68" w:rsidP="00C569F4">
      <w:pPr>
        <w:pStyle w:val="BodyText"/>
        <w:numPr>
          <w:ilvl w:val="2"/>
          <w:numId w:val="41"/>
        </w:numPr>
        <w:spacing w:before="240" w:line="360" w:lineRule="auto"/>
        <w:ind w:left="2019"/>
      </w:pPr>
      <w:r>
        <w:t>Review conditioner discharge chute design</w:t>
      </w:r>
      <w:r w:rsidR="00AF2880">
        <w:t xml:space="preserve">.  </w:t>
      </w:r>
    </w:p>
    <w:p w14:paraId="19DB398A" w14:textId="0134F710" w:rsidR="00BA757C" w:rsidRDefault="00BA757C" w:rsidP="00C569F4">
      <w:pPr>
        <w:pStyle w:val="BodyText"/>
        <w:numPr>
          <w:ilvl w:val="1"/>
          <w:numId w:val="41"/>
        </w:numPr>
        <w:spacing w:before="240" w:line="360" w:lineRule="auto"/>
        <w:ind w:left="1299"/>
      </w:pPr>
      <w:r>
        <w:t>The use of defection mechanism in the discharge chute is not allowed</w:t>
      </w:r>
    </w:p>
    <w:p w14:paraId="632BC9F0" w14:textId="77777777" w:rsidR="00C93475" w:rsidRPr="00C93475" w:rsidRDefault="00C93475" w:rsidP="00042EFD">
      <w:pPr>
        <w:pStyle w:val="Heading4"/>
        <w:ind w:left="851" w:hanging="851"/>
      </w:pPr>
      <w:r w:rsidRPr="00C93475">
        <w:t>Conditioning Shaft Paddles</w:t>
      </w:r>
    </w:p>
    <w:p w14:paraId="632BC9F1" w14:textId="77777777" w:rsidR="00C93475" w:rsidRPr="00C93475" w:rsidRDefault="00C93475" w:rsidP="00C569F4">
      <w:pPr>
        <w:pStyle w:val="BodyText"/>
        <w:numPr>
          <w:ilvl w:val="0"/>
          <w:numId w:val="41"/>
        </w:numPr>
        <w:spacing w:before="240" w:line="360" w:lineRule="auto"/>
        <w:ind w:left="579"/>
      </w:pPr>
      <w:r w:rsidRPr="00C93475">
        <w:t xml:space="preserve">The conditioning paddles are attached to the shaft in the simplest way possible. </w:t>
      </w:r>
    </w:p>
    <w:p w14:paraId="632BC9F2" w14:textId="77777777" w:rsidR="00C93475" w:rsidRPr="00C93475" w:rsidRDefault="00C93475" w:rsidP="00C569F4">
      <w:pPr>
        <w:pStyle w:val="BodyText"/>
        <w:numPr>
          <w:ilvl w:val="1"/>
          <w:numId w:val="41"/>
        </w:numPr>
        <w:spacing w:before="240" w:line="360" w:lineRule="auto"/>
        <w:ind w:left="1299"/>
      </w:pPr>
      <w:r w:rsidRPr="00C93475">
        <w:lastRenderedPageBreak/>
        <w:t xml:space="preserve">Bolts with threads and nuts, which are easily damaged (caked in ash) and are therefore difficult to remove, are to be avoided. </w:t>
      </w:r>
    </w:p>
    <w:p w14:paraId="632BC9F3" w14:textId="77777777" w:rsidR="00C93475" w:rsidRPr="00C93475" w:rsidRDefault="00C93475" w:rsidP="00C569F4">
      <w:pPr>
        <w:pStyle w:val="BodyText"/>
        <w:numPr>
          <w:ilvl w:val="1"/>
          <w:numId w:val="41"/>
        </w:numPr>
        <w:spacing w:before="240" w:line="360" w:lineRule="auto"/>
        <w:ind w:left="1299"/>
      </w:pPr>
      <w:r w:rsidRPr="00C93475">
        <w:t xml:space="preserve">Clamp type connectors, where the paddles are connected to a clamp which is clamped to the </w:t>
      </w:r>
      <w:proofErr w:type="gramStart"/>
      <w:r w:rsidRPr="00C93475">
        <w:t>conditioners</w:t>
      </w:r>
      <w:proofErr w:type="gramEnd"/>
      <w:r w:rsidRPr="00C93475">
        <w:t xml:space="preserve"> shafts are preferred. </w:t>
      </w:r>
    </w:p>
    <w:p w14:paraId="632BC9F4" w14:textId="77777777" w:rsidR="00C93475" w:rsidRPr="00C93475" w:rsidRDefault="00C93475" w:rsidP="00C569F4">
      <w:pPr>
        <w:pStyle w:val="BodyText"/>
        <w:numPr>
          <w:ilvl w:val="1"/>
          <w:numId w:val="41"/>
        </w:numPr>
        <w:spacing w:before="240" w:line="360" w:lineRule="auto"/>
        <w:ind w:left="1299"/>
      </w:pPr>
      <w:r w:rsidRPr="00C93475">
        <w:t xml:space="preserve">The conditioner paddles are to be easily replaceable with the shafts in situ. </w:t>
      </w:r>
    </w:p>
    <w:p w14:paraId="632BC9F5" w14:textId="018DC841" w:rsidR="00C93475" w:rsidRDefault="00BC15D9" w:rsidP="00C569F4">
      <w:pPr>
        <w:pStyle w:val="BodyText"/>
        <w:numPr>
          <w:ilvl w:val="0"/>
          <w:numId w:val="41"/>
        </w:numPr>
        <w:spacing w:before="240" w:line="360" w:lineRule="auto"/>
        <w:ind w:left="579"/>
      </w:pPr>
      <w:r>
        <w:t>S</w:t>
      </w:r>
      <w:r w:rsidR="00C93475" w:rsidRPr="00C93475">
        <w:t>teel paddles with the curved section of the paddle covered with tungsten welded tips</w:t>
      </w:r>
      <w:r>
        <w:t xml:space="preserve"> are preferred</w:t>
      </w:r>
      <w:r w:rsidR="00C93475" w:rsidRPr="00C93475">
        <w:t xml:space="preserve">. </w:t>
      </w:r>
    </w:p>
    <w:p w14:paraId="122F4795" w14:textId="1486C385" w:rsidR="00BC15D9" w:rsidRPr="00C93475" w:rsidRDefault="00BC15D9" w:rsidP="00C569F4">
      <w:pPr>
        <w:pStyle w:val="BodyText"/>
        <w:numPr>
          <w:ilvl w:val="1"/>
          <w:numId w:val="41"/>
        </w:numPr>
        <w:spacing w:before="240" w:line="360" w:lineRule="auto"/>
        <w:ind w:left="1299"/>
      </w:pPr>
      <w:r>
        <w:t xml:space="preserve">Tests conducted with UHMWPE paddles showed that they did not </w:t>
      </w:r>
      <w:r w:rsidR="00682804">
        <w:t xml:space="preserve">achieve </w:t>
      </w:r>
      <w:r>
        <w:t>a</w:t>
      </w:r>
      <w:r w:rsidR="00680A72">
        <w:t>n</w:t>
      </w:r>
      <w:r>
        <w:t xml:space="preserve"> </w:t>
      </w:r>
      <w:r w:rsidR="00680A72">
        <w:t>acceptable</w:t>
      </w:r>
      <w:r>
        <w:t xml:space="preserve"> life.</w:t>
      </w:r>
    </w:p>
    <w:p w14:paraId="632BC9F6" w14:textId="20E1DE64" w:rsidR="00C93475" w:rsidRPr="00C93475" w:rsidRDefault="00C93475" w:rsidP="00C569F4">
      <w:pPr>
        <w:pStyle w:val="BodyText"/>
        <w:numPr>
          <w:ilvl w:val="0"/>
          <w:numId w:val="41"/>
        </w:numPr>
        <w:spacing w:before="240" w:line="360" w:lineRule="auto"/>
        <w:ind w:left="579"/>
      </w:pPr>
      <w:r w:rsidRPr="00C93475">
        <w:t xml:space="preserve">The </w:t>
      </w:r>
      <w:r w:rsidRPr="00C93475">
        <w:rPr>
          <w:i/>
        </w:rPr>
        <w:t>Contractor</w:t>
      </w:r>
      <w:r w:rsidRPr="00C93475">
        <w:t xml:space="preserve"> states and guarantees the life expectancy of the paddles</w:t>
      </w:r>
      <w:r w:rsidR="0012314F">
        <w:t xml:space="preserve">, a life of 3 years or greater is </w:t>
      </w:r>
      <w:r w:rsidR="00682804">
        <w:t>required</w:t>
      </w:r>
      <w:r w:rsidRPr="00C93475">
        <w:t>.</w:t>
      </w:r>
    </w:p>
    <w:p w14:paraId="632BC9F7" w14:textId="77777777" w:rsidR="00C93475" w:rsidRPr="00C93475" w:rsidRDefault="00C93475" w:rsidP="00C569F4">
      <w:pPr>
        <w:pStyle w:val="BodyText"/>
        <w:numPr>
          <w:ilvl w:val="0"/>
          <w:numId w:val="41"/>
        </w:numPr>
        <w:spacing w:before="240" w:line="360" w:lineRule="auto"/>
        <w:ind w:left="579"/>
      </w:pPr>
      <w:r w:rsidRPr="00C93475">
        <w:t xml:space="preserve">The </w:t>
      </w:r>
      <w:r w:rsidRPr="00C93475">
        <w:rPr>
          <w:i/>
        </w:rPr>
        <w:t>Contractor</w:t>
      </w:r>
      <w:r w:rsidRPr="00C93475">
        <w:t xml:space="preserve"> specifies the method of attachment of the wear resistant material to the </w:t>
      </w:r>
      <w:proofErr w:type="gramStart"/>
      <w:r w:rsidRPr="00C93475">
        <w:t>paddles, and</w:t>
      </w:r>
      <w:proofErr w:type="gramEnd"/>
      <w:r w:rsidRPr="00C93475">
        <w:t xml:space="preserve"> guarantees the method of attachment for the duration of the wear life. </w:t>
      </w:r>
    </w:p>
    <w:p w14:paraId="632BC9F8" w14:textId="77777777" w:rsidR="00C93475" w:rsidRPr="00C93475" w:rsidRDefault="00C93475" w:rsidP="00C569F4">
      <w:pPr>
        <w:pStyle w:val="BodyText"/>
        <w:numPr>
          <w:ilvl w:val="0"/>
          <w:numId w:val="41"/>
        </w:numPr>
        <w:spacing w:before="240" w:line="360" w:lineRule="auto"/>
        <w:ind w:left="579"/>
      </w:pPr>
      <w:r w:rsidRPr="00C93475">
        <w:t xml:space="preserve">One (1) or more paddles with reverse pitch are located at the discharge end of the shafts to prevent the ash mixture from building up on the end plate of the conditioner. </w:t>
      </w:r>
    </w:p>
    <w:p w14:paraId="632BC9F9" w14:textId="77777777" w:rsidR="00C93475" w:rsidRPr="00C93475" w:rsidRDefault="00C93475" w:rsidP="00042EFD">
      <w:pPr>
        <w:pStyle w:val="Heading4"/>
        <w:ind w:left="851" w:hanging="851"/>
      </w:pPr>
      <w:r w:rsidRPr="00C93475">
        <w:t>Bull gears</w:t>
      </w:r>
    </w:p>
    <w:p w14:paraId="632BC9FA" w14:textId="77777777" w:rsidR="00C93475" w:rsidRPr="00C93475" w:rsidRDefault="00C93475" w:rsidP="00C569F4">
      <w:pPr>
        <w:pStyle w:val="BodyText"/>
        <w:numPr>
          <w:ilvl w:val="0"/>
          <w:numId w:val="41"/>
        </w:numPr>
        <w:spacing w:before="240" w:line="360" w:lineRule="auto"/>
        <w:ind w:left="579"/>
      </w:pPr>
      <w:r w:rsidRPr="00C93475">
        <w:t xml:space="preserve">Bull gears are used to synchronise the paddles shafts. </w:t>
      </w:r>
    </w:p>
    <w:p w14:paraId="632BC9FB" w14:textId="77777777" w:rsidR="00C93475" w:rsidRPr="00C93475" w:rsidRDefault="00C93475" w:rsidP="00C569F4">
      <w:pPr>
        <w:pStyle w:val="BodyText"/>
        <w:numPr>
          <w:ilvl w:val="1"/>
          <w:numId w:val="41"/>
        </w:numPr>
        <w:spacing w:before="240" w:line="360" w:lineRule="auto"/>
        <w:ind w:left="1299"/>
      </w:pPr>
      <w:r w:rsidRPr="00C93475">
        <w:t xml:space="preserve">These gears are oil bath lubricated and are completely enclosed. </w:t>
      </w:r>
    </w:p>
    <w:p w14:paraId="632BC9FC" w14:textId="77777777" w:rsidR="00C93475" w:rsidRPr="00C93475" w:rsidRDefault="00C93475" w:rsidP="00C569F4">
      <w:pPr>
        <w:pStyle w:val="BodyText"/>
        <w:numPr>
          <w:ilvl w:val="1"/>
          <w:numId w:val="41"/>
        </w:numPr>
        <w:spacing w:before="240" w:line="360" w:lineRule="auto"/>
        <w:ind w:left="1299"/>
      </w:pPr>
      <w:r w:rsidRPr="00C93475">
        <w:t xml:space="preserve">The oil baths have an oil level indicated/site glasses clearly showing the level of the oil. </w:t>
      </w:r>
    </w:p>
    <w:p w14:paraId="632BC9FD" w14:textId="77777777" w:rsidR="00C93475" w:rsidRPr="00C93475" w:rsidRDefault="00C93475" w:rsidP="00C569F4">
      <w:pPr>
        <w:pStyle w:val="BodyText"/>
        <w:numPr>
          <w:ilvl w:val="1"/>
          <w:numId w:val="41"/>
        </w:numPr>
        <w:spacing w:before="240" w:line="360" w:lineRule="auto"/>
        <w:ind w:left="1299"/>
      </w:pPr>
      <w:r w:rsidRPr="00C93475">
        <w:t xml:space="preserve">Particular attention needs to be placed on the shaft seals for the oil bath, adequate sealing is required to prevent oil leaks.  </w:t>
      </w:r>
    </w:p>
    <w:p w14:paraId="632BC9FE" w14:textId="77777777" w:rsidR="00C93475" w:rsidRPr="00C93475" w:rsidRDefault="00C93475" w:rsidP="00042EFD">
      <w:pPr>
        <w:pStyle w:val="Heading4"/>
        <w:ind w:left="851" w:hanging="851"/>
      </w:pPr>
      <w:r w:rsidRPr="00C93475">
        <w:t>Shaft Seals</w:t>
      </w:r>
    </w:p>
    <w:p w14:paraId="632BC9FF" w14:textId="77777777" w:rsidR="00C93475" w:rsidRPr="00C93475" w:rsidRDefault="00C93475" w:rsidP="00C569F4">
      <w:pPr>
        <w:pStyle w:val="BodyText"/>
        <w:numPr>
          <w:ilvl w:val="0"/>
          <w:numId w:val="41"/>
        </w:numPr>
        <w:spacing w:before="240" w:line="360" w:lineRule="auto"/>
        <w:ind w:left="579"/>
      </w:pPr>
      <w:r w:rsidRPr="00C93475">
        <w:t xml:space="preserve">Where the conditioner paddle shafts pass through the conditioner casings, adequate sealing is provided to prevent any ash and grease leakages from the conditioners. </w:t>
      </w:r>
    </w:p>
    <w:p w14:paraId="632BCA00" w14:textId="77777777" w:rsidR="00C93475" w:rsidRPr="00C93475" w:rsidRDefault="00C93475" w:rsidP="00C569F4">
      <w:pPr>
        <w:pStyle w:val="BodyText"/>
        <w:numPr>
          <w:ilvl w:val="1"/>
          <w:numId w:val="41"/>
        </w:numPr>
        <w:spacing w:before="240" w:line="360" w:lineRule="auto"/>
        <w:ind w:left="1299"/>
      </w:pPr>
      <w:r w:rsidRPr="00C93475">
        <w:t xml:space="preserve">Preferred shaft seals are of either horizontal or vertical split labyrinth design. </w:t>
      </w:r>
    </w:p>
    <w:p w14:paraId="632BCA01" w14:textId="77777777" w:rsidR="00C93475" w:rsidRPr="00C93475" w:rsidRDefault="00C93475" w:rsidP="00C569F4">
      <w:pPr>
        <w:pStyle w:val="BodyText"/>
        <w:numPr>
          <w:ilvl w:val="0"/>
          <w:numId w:val="41"/>
        </w:numPr>
        <w:spacing w:before="240" w:line="360" w:lineRule="auto"/>
        <w:ind w:left="579"/>
      </w:pPr>
      <w:r w:rsidRPr="00C93475">
        <w:t>Deflector plates are installed inside the conditioners to deflect ash away from the seals.</w:t>
      </w:r>
    </w:p>
    <w:p w14:paraId="632BCA02" w14:textId="77777777" w:rsidR="00C93475" w:rsidRPr="00C93475" w:rsidRDefault="00C93475" w:rsidP="00042EFD">
      <w:pPr>
        <w:pStyle w:val="Heading4"/>
        <w:ind w:left="851" w:hanging="851"/>
      </w:pPr>
      <w:r w:rsidRPr="00C93475">
        <w:t>Bearings</w:t>
      </w:r>
    </w:p>
    <w:p w14:paraId="632BCA03" w14:textId="77777777" w:rsidR="00C93475" w:rsidRPr="00C93475" w:rsidRDefault="00C93475" w:rsidP="00C569F4">
      <w:pPr>
        <w:pStyle w:val="BodyText"/>
        <w:numPr>
          <w:ilvl w:val="0"/>
          <w:numId w:val="41"/>
        </w:numPr>
        <w:spacing w:before="240" w:line="360" w:lineRule="auto"/>
        <w:ind w:left="579"/>
      </w:pPr>
      <w:r w:rsidRPr="00C93475">
        <w:t xml:space="preserve">The main bearings supporting the shafts are of a split roller bearing type. </w:t>
      </w:r>
    </w:p>
    <w:p w14:paraId="632BCA04" w14:textId="77777777" w:rsidR="00C93475" w:rsidRPr="00C93475" w:rsidRDefault="00C93475" w:rsidP="00C569F4">
      <w:pPr>
        <w:pStyle w:val="BodyText"/>
        <w:numPr>
          <w:ilvl w:val="1"/>
          <w:numId w:val="41"/>
        </w:numPr>
        <w:spacing w:before="240" w:line="360" w:lineRule="auto"/>
        <w:ind w:left="1299"/>
      </w:pPr>
      <w:r w:rsidRPr="00C93475">
        <w:lastRenderedPageBreak/>
        <w:t xml:space="preserve">The conditioners are designed such that the paddle shafts complete with paddles, can be lifted out of the conditioners for refurbishment. </w:t>
      </w:r>
    </w:p>
    <w:p w14:paraId="632BCA05" w14:textId="77777777" w:rsidR="00C93475" w:rsidRPr="00C93475" w:rsidRDefault="00C93475" w:rsidP="00C569F4">
      <w:pPr>
        <w:pStyle w:val="BodyText"/>
        <w:numPr>
          <w:ilvl w:val="0"/>
          <w:numId w:val="41"/>
        </w:numPr>
        <w:spacing w:before="240" w:line="360" w:lineRule="auto"/>
        <w:ind w:left="579"/>
      </w:pPr>
      <w:r w:rsidRPr="00C93475">
        <w:t xml:space="preserve">All bearings are designed for an L10 life of 50 000 operating hours. </w:t>
      </w:r>
    </w:p>
    <w:p w14:paraId="632BCA06" w14:textId="77777777" w:rsidR="00C93475" w:rsidRPr="00C93475" w:rsidRDefault="00C93475" w:rsidP="00C569F4">
      <w:pPr>
        <w:pStyle w:val="BodyText"/>
        <w:numPr>
          <w:ilvl w:val="0"/>
          <w:numId w:val="41"/>
        </w:numPr>
        <w:spacing w:before="240" w:line="360" w:lineRule="auto"/>
        <w:ind w:left="579"/>
      </w:pPr>
      <w:r w:rsidRPr="00C93475">
        <w:t xml:space="preserve">The </w:t>
      </w:r>
      <w:proofErr w:type="spellStart"/>
      <w:r w:rsidRPr="00C93475">
        <w:t>plum</w:t>
      </w:r>
      <w:r w:rsidR="00FA507E">
        <w:t>m</w:t>
      </w:r>
      <w:r w:rsidRPr="00C93475">
        <w:t>er</w:t>
      </w:r>
      <w:proofErr w:type="spellEnd"/>
      <w:r w:rsidRPr="00C93475">
        <w:t xml:space="preserve"> blocks are protected against an ash environment. </w:t>
      </w:r>
    </w:p>
    <w:p w14:paraId="632BCA07" w14:textId="77777777" w:rsidR="00C93475" w:rsidRPr="00C93475" w:rsidRDefault="00C93475" w:rsidP="00C569F4">
      <w:pPr>
        <w:pStyle w:val="BodyText"/>
        <w:numPr>
          <w:ilvl w:val="0"/>
          <w:numId w:val="41"/>
        </w:numPr>
        <w:spacing w:before="240" w:line="360" w:lineRule="auto"/>
        <w:ind w:left="579"/>
      </w:pPr>
      <w:r w:rsidRPr="00C93475">
        <w:t xml:space="preserve">The distance between the shaft seals and the </w:t>
      </w:r>
      <w:proofErr w:type="spellStart"/>
      <w:r w:rsidRPr="00C93475">
        <w:t>plum</w:t>
      </w:r>
      <w:r w:rsidR="00FA507E">
        <w:t>m</w:t>
      </w:r>
      <w:r w:rsidRPr="00C93475">
        <w:t>er</w:t>
      </w:r>
      <w:proofErr w:type="spellEnd"/>
      <w:r w:rsidRPr="00C93475">
        <w:t xml:space="preserve"> blocks is maximised to minimise the possibility of contamination entering the </w:t>
      </w:r>
      <w:proofErr w:type="spellStart"/>
      <w:r w:rsidRPr="00C93475">
        <w:t>plum</w:t>
      </w:r>
      <w:r w:rsidR="00FA507E">
        <w:t>m</w:t>
      </w:r>
      <w:r w:rsidRPr="00C93475">
        <w:t>er</w:t>
      </w:r>
      <w:proofErr w:type="spellEnd"/>
      <w:r w:rsidRPr="00C93475">
        <w:t xml:space="preserve"> blocks if there is a leakage or catastrophic failure of the shaft seals. </w:t>
      </w:r>
    </w:p>
    <w:p w14:paraId="632BCA08" w14:textId="77777777" w:rsidR="00C93475" w:rsidRPr="00C93475" w:rsidRDefault="00C93475" w:rsidP="00C569F4">
      <w:pPr>
        <w:pStyle w:val="BodyText"/>
        <w:numPr>
          <w:ilvl w:val="1"/>
          <w:numId w:val="41"/>
        </w:numPr>
        <w:spacing w:before="240" w:line="360" w:lineRule="auto"/>
        <w:ind w:left="1299"/>
      </w:pPr>
      <w:r w:rsidRPr="00C93475">
        <w:t xml:space="preserve">A physical barrier is installed between the shaft seals and the </w:t>
      </w:r>
      <w:proofErr w:type="spellStart"/>
      <w:r w:rsidRPr="00C93475">
        <w:t>plum</w:t>
      </w:r>
      <w:r w:rsidR="00FA507E">
        <w:t>m</w:t>
      </w:r>
      <w:r w:rsidRPr="00C93475">
        <w:t>er</w:t>
      </w:r>
      <w:proofErr w:type="spellEnd"/>
      <w:r w:rsidRPr="00C93475">
        <w:t xml:space="preserve"> blocks. </w:t>
      </w:r>
    </w:p>
    <w:p w14:paraId="632BCA09" w14:textId="77777777" w:rsidR="00C93475" w:rsidRPr="00C93475" w:rsidRDefault="00C93475" w:rsidP="00C569F4">
      <w:pPr>
        <w:pStyle w:val="BodyText"/>
        <w:numPr>
          <w:ilvl w:val="0"/>
          <w:numId w:val="41"/>
        </w:numPr>
        <w:spacing w:before="240" w:line="360" w:lineRule="auto"/>
        <w:ind w:left="579"/>
      </w:pPr>
      <w:r w:rsidRPr="00C93475">
        <w:t xml:space="preserve">Grease is to be fed continuously to the shaft seals and bearing </w:t>
      </w:r>
      <w:proofErr w:type="spellStart"/>
      <w:r w:rsidRPr="00C93475">
        <w:t>plum</w:t>
      </w:r>
      <w:r w:rsidR="00FA507E">
        <w:t>m</w:t>
      </w:r>
      <w:r w:rsidRPr="00C93475">
        <w:t>er</w:t>
      </w:r>
      <w:proofErr w:type="spellEnd"/>
      <w:r w:rsidRPr="00C93475">
        <w:t xml:space="preserve"> blocks by an automatic centralised grease distribution system. </w:t>
      </w:r>
    </w:p>
    <w:p w14:paraId="632BCA0A" w14:textId="77777777" w:rsidR="00C93475" w:rsidRPr="00C93475" w:rsidRDefault="00C93475" w:rsidP="00042EFD">
      <w:pPr>
        <w:pStyle w:val="Heading4"/>
        <w:ind w:left="851" w:hanging="851"/>
      </w:pPr>
      <w:r w:rsidRPr="00C93475">
        <w:t>Isolation of Vibration</w:t>
      </w:r>
    </w:p>
    <w:p w14:paraId="632BCA0B" w14:textId="77777777" w:rsidR="00C93475" w:rsidRPr="00C93475" w:rsidRDefault="00C93475" w:rsidP="00C569F4">
      <w:pPr>
        <w:pStyle w:val="BodyText"/>
        <w:numPr>
          <w:ilvl w:val="0"/>
          <w:numId w:val="41"/>
        </w:numPr>
        <w:spacing w:before="240" w:line="360" w:lineRule="auto"/>
        <w:ind w:left="579"/>
      </w:pPr>
      <w:r w:rsidRPr="00C93475">
        <w:t xml:space="preserve">The </w:t>
      </w:r>
      <w:r w:rsidRPr="00C93475">
        <w:rPr>
          <w:i/>
        </w:rPr>
        <w:t>Contractor</w:t>
      </w:r>
      <w:r w:rsidRPr="00C93475">
        <w:t xml:space="preserve"> takes every care to reduce vibration to a minimum. </w:t>
      </w:r>
    </w:p>
    <w:p w14:paraId="632BCA0C" w14:textId="77777777" w:rsidR="00C93475" w:rsidRPr="00C93475" w:rsidRDefault="00C93475" w:rsidP="00C569F4">
      <w:pPr>
        <w:pStyle w:val="BodyText"/>
        <w:numPr>
          <w:ilvl w:val="0"/>
          <w:numId w:val="41"/>
        </w:numPr>
        <w:spacing w:before="240" w:line="360" w:lineRule="auto"/>
        <w:ind w:left="579"/>
      </w:pPr>
      <w:r w:rsidRPr="00C93475">
        <w:t xml:space="preserve">Anti-vibration mountings and isolators/compensators are provided to prevent any vibrations being transferred to the conditioning floor and all ducting etc. serving the conditioners. </w:t>
      </w:r>
    </w:p>
    <w:p w14:paraId="632BCA0D" w14:textId="77777777" w:rsidR="00C93475" w:rsidRPr="00C93475" w:rsidRDefault="00C93475" w:rsidP="00042EFD">
      <w:pPr>
        <w:pStyle w:val="Heading4"/>
        <w:ind w:left="851" w:hanging="851"/>
      </w:pPr>
      <w:r w:rsidRPr="00C93475">
        <w:t xml:space="preserve">Water Spray System </w:t>
      </w:r>
    </w:p>
    <w:p w14:paraId="632BCA0E" w14:textId="77777777" w:rsidR="00C93475" w:rsidRPr="00C93475" w:rsidRDefault="00C93475" w:rsidP="00C569F4">
      <w:pPr>
        <w:pStyle w:val="BodyText"/>
        <w:numPr>
          <w:ilvl w:val="0"/>
          <w:numId w:val="41"/>
        </w:numPr>
        <w:spacing w:before="240" w:line="360" w:lineRule="auto"/>
        <w:ind w:left="579"/>
      </w:pPr>
      <w:r w:rsidRPr="00C93475">
        <w:t xml:space="preserve">Sizing of the nozzles is based on the water quality shown in section 3.4.3. </w:t>
      </w:r>
    </w:p>
    <w:p w14:paraId="632BCA0F" w14:textId="77777777" w:rsidR="00C93475" w:rsidRPr="00C93475" w:rsidRDefault="00C93475" w:rsidP="00C569F4">
      <w:pPr>
        <w:pStyle w:val="BodyText"/>
        <w:numPr>
          <w:ilvl w:val="1"/>
          <w:numId w:val="41"/>
        </w:numPr>
        <w:spacing w:before="240" w:line="360" w:lineRule="auto"/>
        <w:ind w:left="1299"/>
      </w:pPr>
      <w:r w:rsidRPr="00C93475">
        <w:t xml:space="preserve">For poor water quality, nozzles are sized accordingly to minimise the chance of nozzles getting blocked by either </w:t>
      </w:r>
      <w:proofErr w:type="gramStart"/>
      <w:r w:rsidRPr="00C93475">
        <w:t>particles</w:t>
      </w:r>
      <w:proofErr w:type="gramEnd"/>
      <w:r w:rsidRPr="00C93475">
        <w:t xml:space="preserve"> carried in the water or by scale build resulting from calcium deposits, etc. </w:t>
      </w:r>
    </w:p>
    <w:p w14:paraId="632BCA10" w14:textId="77777777" w:rsidR="00C93475" w:rsidRPr="00C93475" w:rsidRDefault="00C93475" w:rsidP="00C569F4">
      <w:pPr>
        <w:pStyle w:val="BodyText"/>
        <w:numPr>
          <w:ilvl w:val="0"/>
          <w:numId w:val="41"/>
        </w:numPr>
        <w:spacing w:before="240" w:line="360" w:lineRule="auto"/>
        <w:ind w:left="579"/>
      </w:pPr>
      <w:r w:rsidRPr="00C93475">
        <w:t xml:space="preserve">Damp ash tends to cake and harden up on non-working nozzles and this ash sets hard and will hence impede water flow upon return to normal operation. </w:t>
      </w:r>
    </w:p>
    <w:p w14:paraId="632BCA11" w14:textId="77777777" w:rsidR="00C93475" w:rsidRPr="00C93475" w:rsidRDefault="00C93475" w:rsidP="00C569F4">
      <w:pPr>
        <w:pStyle w:val="BodyText"/>
        <w:numPr>
          <w:ilvl w:val="1"/>
          <w:numId w:val="41"/>
        </w:numPr>
        <w:spacing w:before="240" w:line="360" w:lineRule="auto"/>
        <w:ind w:left="1299"/>
      </w:pPr>
      <w:r w:rsidRPr="00C93475">
        <w:t xml:space="preserve">For this </w:t>
      </w:r>
      <w:proofErr w:type="gramStart"/>
      <w:r w:rsidRPr="00C93475">
        <w:t>reason</w:t>
      </w:r>
      <w:proofErr w:type="gramEnd"/>
      <w:r w:rsidRPr="00C93475">
        <w:t xml:space="preserve"> the installation/removal of nozzles is a task that is easily accomplished when inspection or cleaning is required. </w:t>
      </w:r>
    </w:p>
    <w:p w14:paraId="632BCA12" w14:textId="77777777" w:rsidR="00C93475" w:rsidRPr="00C93475" w:rsidRDefault="00C93475" w:rsidP="00042EFD">
      <w:pPr>
        <w:pStyle w:val="Heading4"/>
        <w:ind w:left="851" w:hanging="851"/>
      </w:pPr>
      <w:r w:rsidRPr="00C93475">
        <w:t>Ash Vapour Scrubbers</w:t>
      </w:r>
    </w:p>
    <w:p w14:paraId="632BCA13" w14:textId="77777777" w:rsidR="00C93475" w:rsidRPr="00C93475" w:rsidRDefault="00C93475" w:rsidP="00C569F4">
      <w:pPr>
        <w:pStyle w:val="BodyText"/>
        <w:numPr>
          <w:ilvl w:val="0"/>
          <w:numId w:val="41"/>
        </w:numPr>
        <w:spacing w:before="240" w:line="360" w:lineRule="auto"/>
        <w:ind w:left="579"/>
      </w:pPr>
      <w:r w:rsidRPr="00C93475">
        <w:t xml:space="preserve">Each conditioner is equipped with a dedicated ash vapour scrubbing facility, which continuously extracts dust and water vapour arising from the conditioning process. </w:t>
      </w:r>
    </w:p>
    <w:p w14:paraId="632BCA14" w14:textId="77777777" w:rsidR="00C93475" w:rsidRPr="00C93475" w:rsidRDefault="00C93475" w:rsidP="00C569F4">
      <w:pPr>
        <w:pStyle w:val="BodyText"/>
        <w:numPr>
          <w:ilvl w:val="0"/>
          <w:numId w:val="41"/>
        </w:numPr>
        <w:spacing w:before="240" w:line="360" w:lineRule="auto"/>
        <w:ind w:left="579"/>
      </w:pPr>
      <w:r w:rsidRPr="00C93475">
        <w:t>The ash vapour scrubber consists of multiple stages.</w:t>
      </w:r>
    </w:p>
    <w:p w14:paraId="632BCA15" w14:textId="77777777" w:rsidR="00C93475" w:rsidRPr="00C93475" w:rsidRDefault="00C93475" w:rsidP="00C569F4">
      <w:pPr>
        <w:pStyle w:val="BodyText"/>
        <w:numPr>
          <w:ilvl w:val="0"/>
          <w:numId w:val="41"/>
        </w:numPr>
        <w:spacing w:before="240" w:line="360" w:lineRule="auto"/>
        <w:ind w:left="579"/>
      </w:pPr>
      <w:r w:rsidRPr="00C93475">
        <w:t>The ash vapour scrubber materials of construction take the following into consideration:</w:t>
      </w:r>
    </w:p>
    <w:p w14:paraId="632BCA16" w14:textId="77777777" w:rsidR="00C93475" w:rsidRPr="00C93475" w:rsidRDefault="00C93475" w:rsidP="00C569F4">
      <w:pPr>
        <w:pStyle w:val="BodyText"/>
        <w:numPr>
          <w:ilvl w:val="1"/>
          <w:numId w:val="41"/>
        </w:numPr>
        <w:spacing w:before="240" w:line="360" w:lineRule="auto"/>
        <w:ind w:left="1299"/>
      </w:pPr>
      <w:r w:rsidRPr="00C93475">
        <w:lastRenderedPageBreak/>
        <w:t xml:space="preserve">The scale build-up properties of the ash. </w:t>
      </w:r>
    </w:p>
    <w:p w14:paraId="632BCA17" w14:textId="77777777" w:rsidR="00C93475" w:rsidRPr="00C93475" w:rsidRDefault="00C93475" w:rsidP="00C569F4">
      <w:pPr>
        <w:pStyle w:val="BodyText"/>
        <w:numPr>
          <w:ilvl w:val="1"/>
          <w:numId w:val="41"/>
        </w:numPr>
        <w:spacing w:before="240" w:line="360" w:lineRule="auto"/>
        <w:ind w:left="1299"/>
      </w:pPr>
      <w:r w:rsidRPr="00C93475">
        <w:t xml:space="preserve">Corrosion resistance. </w:t>
      </w:r>
    </w:p>
    <w:p w14:paraId="632BCA18" w14:textId="77777777" w:rsidR="00C93475" w:rsidRPr="00C93475" w:rsidRDefault="00C93475" w:rsidP="00C569F4">
      <w:pPr>
        <w:pStyle w:val="BodyText"/>
        <w:numPr>
          <w:ilvl w:val="1"/>
          <w:numId w:val="41"/>
        </w:numPr>
        <w:spacing w:before="240" w:line="360" w:lineRule="auto"/>
        <w:ind w:left="1299"/>
      </w:pPr>
      <w:r w:rsidRPr="00C93475">
        <w:t>Polypropylene is an acceptable material.</w:t>
      </w:r>
    </w:p>
    <w:p w14:paraId="632BCA19" w14:textId="77777777" w:rsidR="00C93475" w:rsidRPr="00C93475" w:rsidRDefault="00C93475" w:rsidP="00C569F4">
      <w:pPr>
        <w:pStyle w:val="BodyText"/>
        <w:numPr>
          <w:ilvl w:val="0"/>
          <w:numId w:val="41"/>
        </w:numPr>
        <w:spacing w:before="240" w:line="360" w:lineRule="auto"/>
        <w:ind w:left="579"/>
      </w:pPr>
      <w:r w:rsidRPr="00C93475">
        <w:t xml:space="preserve">The ash vapour scrubber unit fits within the existing conditioning plant area and is mounted on a common base plate with the conditioner. </w:t>
      </w:r>
    </w:p>
    <w:p w14:paraId="632BCA1A" w14:textId="77777777" w:rsidR="00C93475" w:rsidRPr="00C93475" w:rsidRDefault="00C93475" w:rsidP="00C569F4">
      <w:pPr>
        <w:pStyle w:val="BodyText"/>
        <w:numPr>
          <w:ilvl w:val="0"/>
          <w:numId w:val="41"/>
        </w:numPr>
        <w:spacing w:before="240" w:line="360" w:lineRule="auto"/>
        <w:ind w:left="579"/>
      </w:pPr>
      <w:r w:rsidRPr="00C93475">
        <w:t xml:space="preserve">The “clean” air discharge from the ash vapour scrubber is discharged to atmosphere (outside of the conditioning plant area) via a short stack. </w:t>
      </w:r>
    </w:p>
    <w:p w14:paraId="632BCA1B" w14:textId="77777777" w:rsidR="00C93475" w:rsidRPr="00C93475" w:rsidRDefault="00C93475" w:rsidP="00C569F4">
      <w:pPr>
        <w:pStyle w:val="BodyText"/>
        <w:numPr>
          <w:ilvl w:val="1"/>
          <w:numId w:val="41"/>
        </w:numPr>
        <w:spacing w:before="240" w:line="360" w:lineRule="auto"/>
        <w:ind w:left="1299"/>
      </w:pPr>
      <w:r w:rsidRPr="00C93475">
        <w:t xml:space="preserve">The “dirty” water draining from the ash vapour scrubber unit is gravitated back to the conditioner to form part of the conditioning water addition. </w:t>
      </w:r>
    </w:p>
    <w:p w14:paraId="632BCA1C" w14:textId="77777777" w:rsidR="00C93475" w:rsidRPr="00C93475" w:rsidRDefault="00C93475" w:rsidP="00C569F4">
      <w:pPr>
        <w:pStyle w:val="BodyText"/>
        <w:numPr>
          <w:ilvl w:val="0"/>
          <w:numId w:val="41"/>
        </w:numPr>
        <w:spacing w:before="240" w:line="360" w:lineRule="auto"/>
        <w:ind w:left="579"/>
      </w:pPr>
      <w:r w:rsidRPr="00C93475">
        <w:t xml:space="preserve">Potable water and effluent water (with the same quality as the conditioning water) supplies are available for the ash vapour scrubber units. </w:t>
      </w:r>
    </w:p>
    <w:p w14:paraId="632BCA1D" w14:textId="77777777" w:rsidR="00C93475" w:rsidRPr="00C93475" w:rsidRDefault="00C93475" w:rsidP="00C569F4">
      <w:pPr>
        <w:pStyle w:val="BodyText"/>
        <w:numPr>
          <w:ilvl w:val="1"/>
          <w:numId w:val="41"/>
        </w:numPr>
        <w:spacing w:before="240" w:line="360" w:lineRule="auto"/>
        <w:ind w:left="1299"/>
      </w:pPr>
      <w:r w:rsidRPr="00C93475">
        <w:t xml:space="preserve">The quality of water is considered when selecting nozzle sizes and material.  </w:t>
      </w:r>
    </w:p>
    <w:p w14:paraId="632BCA1E" w14:textId="77777777" w:rsidR="00C93475" w:rsidRPr="00C93475" w:rsidRDefault="00C93475" w:rsidP="00C569F4">
      <w:pPr>
        <w:pStyle w:val="BodyText"/>
        <w:numPr>
          <w:ilvl w:val="1"/>
          <w:numId w:val="41"/>
        </w:numPr>
        <w:spacing w:before="240" w:line="360" w:lineRule="auto"/>
        <w:ind w:left="1299"/>
      </w:pPr>
      <w:r w:rsidRPr="00C93475">
        <w:t>The ash vapour scrubber unit are designed to minimise the use of potable water.</w:t>
      </w:r>
    </w:p>
    <w:p w14:paraId="632BCA1F" w14:textId="400C472A" w:rsidR="00C93475" w:rsidRPr="00C93475" w:rsidRDefault="00C93475" w:rsidP="00C569F4">
      <w:pPr>
        <w:pStyle w:val="BodyText"/>
        <w:numPr>
          <w:ilvl w:val="0"/>
          <w:numId w:val="41"/>
        </w:numPr>
        <w:spacing w:before="240" w:line="360" w:lineRule="auto"/>
        <w:ind w:left="579"/>
      </w:pPr>
      <w:r w:rsidRPr="00C93475">
        <w:t>No ash vapour scrubber</w:t>
      </w:r>
      <w:r w:rsidR="00B25BF0">
        <w:t>s</w:t>
      </w:r>
      <w:r w:rsidRPr="00C93475">
        <w:t xml:space="preserve"> which </w:t>
      </w:r>
      <w:proofErr w:type="gramStart"/>
      <w:r w:rsidRPr="00C93475">
        <w:t>utilises</w:t>
      </w:r>
      <w:proofErr w:type="gramEnd"/>
      <w:r w:rsidRPr="00C93475">
        <w:t xml:space="preserve"> a cartridge type filters which require frequent cleaning are accepted. </w:t>
      </w:r>
    </w:p>
    <w:p w14:paraId="632BCA20" w14:textId="77777777" w:rsidR="00362F58" w:rsidRDefault="00362F58" w:rsidP="00042EFD">
      <w:pPr>
        <w:pStyle w:val="Heading4"/>
        <w:ind w:left="851" w:hanging="851"/>
      </w:pPr>
      <w:r>
        <w:t>Conditioner Discharge Chutes</w:t>
      </w:r>
    </w:p>
    <w:p w14:paraId="632BCA22" w14:textId="77777777" w:rsidR="00362F58" w:rsidRDefault="00362F58" w:rsidP="00C569F4">
      <w:pPr>
        <w:pStyle w:val="ListParagraph"/>
        <w:numPr>
          <w:ilvl w:val="0"/>
          <w:numId w:val="46"/>
        </w:numPr>
        <w:ind w:left="579"/>
      </w:pPr>
      <w:r>
        <w:t xml:space="preserve">Negative angle chutes are considered. </w:t>
      </w:r>
    </w:p>
    <w:p w14:paraId="632BCA23" w14:textId="77777777" w:rsidR="00E34A2D" w:rsidRDefault="00E34A2D" w:rsidP="00C569F4">
      <w:pPr>
        <w:pStyle w:val="ListParagraph"/>
        <w:numPr>
          <w:ilvl w:val="0"/>
          <w:numId w:val="46"/>
        </w:numPr>
        <w:ind w:left="579"/>
      </w:pPr>
      <w:r>
        <w:t xml:space="preserve">Chutes </w:t>
      </w:r>
      <w:r w:rsidR="00544E74">
        <w:t xml:space="preserve">have </w:t>
      </w:r>
      <w:r w:rsidR="002903F2">
        <w:t xml:space="preserve">a minimum of two (2) </w:t>
      </w:r>
      <w:r>
        <w:t xml:space="preserve">inspection ports. </w:t>
      </w:r>
    </w:p>
    <w:p w14:paraId="632BCA24" w14:textId="6EF852F5" w:rsidR="00A6274E" w:rsidRPr="00362F58" w:rsidRDefault="00A6274E" w:rsidP="00C569F4">
      <w:pPr>
        <w:pStyle w:val="ListParagraph"/>
        <w:numPr>
          <w:ilvl w:val="0"/>
          <w:numId w:val="46"/>
        </w:numPr>
        <w:ind w:left="579"/>
      </w:pPr>
      <w:r>
        <w:t xml:space="preserve">If modifications are required to the </w:t>
      </w:r>
      <w:r w:rsidR="00D7491A">
        <w:t>Dust Cover</w:t>
      </w:r>
      <w:r>
        <w:t xml:space="preserve"> for the installation of </w:t>
      </w:r>
      <w:r w:rsidR="00E34A2D">
        <w:t xml:space="preserve">online moisture </w:t>
      </w:r>
      <w:proofErr w:type="spellStart"/>
      <w:r w:rsidR="003A156F">
        <w:t>analys</w:t>
      </w:r>
      <w:r w:rsidR="00E34A2D">
        <w:t>er</w:t>
      </w:r>
      <w:proofErr w:type="spellEnd"/>
      <w:r w:rsidR="00E34A2D">
        <w:t xml:space="preserve">, the modifications made do not negatively affect the operation of the </w:t>
      </w:r>
      <w:r w:rsidR="00D7491A">
        <w:t>Dust Cover</w:t>
      </w:r>
      <w:r w:rsidR="00E34A2D">
        <w:t xml:space="preserve">. </w:t>
      </w:r>
    </w:p>
    <w:p w14:paraId="632BCA26" w14:textId="77777777" w:rsidR="00C93475" w:rsidRPr="00C93475" w:rsidRDefault="00C93475" w:rsidP="00042EFD">
      <w:pPr>
        <w:pStyle w:val="Heading4"/>
        <w:ind w:left="851" w:hanging="851"/>
      </w:pPr>
      <w:r w:rsidRPr="00C93475">
        <w:t>Conditioning Plant Crawl Beams</w:t>
      </w:r>
    </w:p>
    <w:p w14:paraId="632BCA27" w14:textId="5AC613E6" w:rsidR="00C93475" w:rsidRPr="00C93475" w:rsidRDefault="00C93475" w:rsidP="00C569F4">
      <w:pPr>
        <w:pStyle w:val="BodyText"/>
        <w:numPr>
          <w:ilvl w:val="0"/>
          <w:numId w:val="32"/>
        </w:numPr>
        <w:spacing w:before="240" w:line="360" w:lineRule="auto"/>
        <w:ind w:left="576"/>
      </w:pPr>
      <w:r w:rsidRPr="00C93475">
        <w:t xml:space="preserve">The new crawl beams </w:t>
      </w:r>
      <w:proofErr w:type="gramStart"/>
      <w:r w:rsidRPr="00C93475">
        <w:t>are able to</w:t>
      </w:r>
      <w:proofErr w:type="gramEnd"/>
      <w:r w:rsidRPr="00C93475">
        <w:t xml:space="preserve"> lift a conditioner that is full of </w:t>
      </w:r>
      <w:r w:rsidR="006312EF">
        <w:t xml:space="preserve">conditioned </w:t>
      </w:r>
      <w:r w:rsidRPr="00C93475">
        <w:t>ash</w:t>
      </w:r>
      <w:r w:rsidR="006312EF">
        <w:t xml:space="preserve"> with a moisture content of 20%</w:t>
      </w:r>
      <w:r w:rsidRPr="00C93475">
        <w:t>.</w:t>
      </w:r>
    </w:p>
    <w:p w14:paraId="632BCA28" w14:textId="77777777" w:rsidR="00C93475" w:rsidRDefault="00C93475" w:rsidP="00C569F4">
      <w:pPr>
        <w:pStyle w:val="BodyText"/>
        <w:numPr>
          <w:ilvl w:val="0"/>
          <w:numId w:val="32"/>
        </w:numPr>
        <w:spacing w:before="240" w:line="360" w:lineRule="auto"/>
        <w:ind w:left="576"/>
      </w:pPr>
      <w:r w:rsidRPr="00C93475">
        <w:t xml:space="preserve">The ash bunker structure is assessed to confirm the impact on the structure. </w:t>
      </w:r>
    </w:p>
    <w:p w14:paraId="632BCA29" w14:textId="4F26FA62" w:rsidR="00D3736C" w:rsidRPr="00C93475" w:rsidRDefault="00D3736C" w:rsidP="00C569F4">
      <w:pPr>
        <w:pStyle w:val="BodyText"/>
        <w:numPr>
          <w:ilvl w:val="0"/>
          <w:numId w:val="32"/>
        </w:numPr>
        <w:spacing w:before="240" w:line="360" w:lineRule="auto"/>
        <w:ind w:left="576"/>
      </w:pPr>
      <w:r>
        <w:t xml:space="preserve">Crawl beams are able to lift and lower a conditioner without assistance from other lifting equipment </w:t>
      </w:r>
      <w:r w:rsidRPr="00A575A0">
        <w:t>(</w:t>
      </w:r>
      <w:proofErr w:type="gramStart"/>
      <w:r w:rsidRPr="00A575A0">
        <w:rPr>
          <w:rStyle w:val="Instruction"/>
          <w:color w:val="auto"/>
        </w:rPr>
        <w:t>e.g.</w:t>
      </w:r>
      <w:proofErr w:type="gramEnd"/>
      <w:r w:rsidRPr="00A575A0">
        <w:rPr>
          <w:rStyle w:val="Instruction"/>
          <w:color w:val="auto"/>
        </w:rPr>
        <w:t xml:space="preserve"> </w:t>
      </w:r>
      <w:r w:rsidR="00B25BF0">
        <w:rPr>
          <w:rStyle w:val="Instruction"/>
          <w:color w:val="auto"/>
        </w:rPr>
        <w:t xml:space="preserve">mobile </w:t>
      </w:r>
      <w:r w:rsidRPr="00A575A0">
        <w:rPr>
          <w:rStyle w:val="Instruction"/>
          <w:color w:val="auto"/>
        </w:rPr>
        <w:t>crane supporting the conditioner)</w:t>
      </w:r>
      <w:r w:rsidRPr="00A575A0">
        <w:t xml:space="preserve">. </w:t>
      </w:r>
    </w:p>
    <w:p w14:paraId="632BCA2A" w14:textId="77777777" w:rsidR="00C93475" w:rsidRPr="00C93475" w:rsidRDefault="00C93475" w:rsidP="00A9613F">
      <w:pPr>
        <w:pStyle w:val="Heading4"/>
        <w:ind w:left="851" w:hanging="851"/>
      </w:pPr>
      <w:r w:rsidRPr="00C93475">
        <w:t>Conditioning Water Supply</w:t>
      </w:r>
    </w:p>
    <w:p w14:paraId="632BCA2B" w14:textId="77777777" w:rsidR="00C93475" w:rsidRDefault="00C93475" w:rsidP="00C569F4">
      <w:pPr>
        <w:pStyle w:val="BodyText"/>
        <w:numPr>
          <w:ilvl w:val="0"/>
          <w:numId w:val="32"/>
        </w:numPr>
        <w:spacing w:before="240" w:line="360" w:lineRule="auto"/>
        <w:ind w:left="576"/>
      </w:pPr>
      <w:r w:rsidRPr="00C93475">
        <w:lastRenderedPageBreak/>
        <w:t>Conditioning water supply pumps are electrically driven.</w:t>
      </w:r>
    </w:p>
    <w:p w14:paraId="5CDBEFF0" w14:textId="1B7229E3" w:rsidR="006107DF" w:rsidRPr="00C93475" w:rsidRDefault="006107DF" w:rsidP="00C569F4">
      <w:pPr>
        <w:pStyle w:val="BodyText"/>
        <w:numPr>
          <w:ilvl w:val="0"/>
          <w:numId w:val="32"/>
        </w:numPr>
        <w:spacing w:before="240" w:line="360" w:lineRule="auto"/>
        <w:ind w:left="576"/>
      </w:pPr>
      <w:r>
        <w:t xml:space="preserve">The </w:t>
      </w:r>
      <w:r w:rsidR="00E612F2">
        <w:t xml:space="preserve">branch of the </w:t>
      </w:r>
      <w:r>
        <w:t>conditioner water supply system</w:t>
      </w:r>
      <w:r w:rsidR="00E612F2">
        <w:t xml:space="preserve"> to each conditioner</w:t>
      </w:r>
      <w:r>
        <w:t xml:space="preserve"> </w:t>
      </w:r>
      <w:r w:rsidR="009A1FBA">
        <w:t xml:space="preserve">is designed such that it </w:t>
      </w:r>
      <w:r>
        <w:t xml:space="preserve">constrains the </w:t>
      </w:r>
      <w:r w:rsidR="00224658">
        <w:t xml:space="preserve">maximum </w:t>
      </w:r>
      <w:r>
        <w:t xml:space="preserve">flow of water (not through the control system or a flow control valve) </w:t>
      </w:r>
      <w:r w:rsidR="00D8359F">
        <w:t xml:space="preserve">to each conditioner </w:t>
      </w:r>
      <w:r w:rsidR="00B74D22">
        <w:t xml:space="preserve">such that the flow cannot exceed the </w:t>
      </w:r>
      <w:r w:rsidR="00D8359F">
        <w:t xml:space="preserve">quantity required for the </w:t>
      </w:r>
      <w:r>
        <w:t>conditioner to operate at 200 Tph (wet at 20% moisture content)</w:t>
      </w:r>
    </w:p>
    <w:p w14:paraId="632BCA2C" w14:textId="6BE9BAC4" w:rsidR="00C93475" w:rsidRPr="00C93475" w:rsidRDefault="00C93475" w:rsidP="00A9613F">
      <w:pPr>
        <w:pStyle w:val="Heading5"/>
        <w:ind w:left="851" w:hanging="867"/>
      </w:pPr>
      <w:r w:rsidRPr="00BD37C5">
        <w:t>Piping</w:t>
      </w:r>
    </w:p>
    <w:p w14:paraId="632BCA2D" w14:textId="77777777" w:rsidR="00D25A45" w:rsidRDefault="00C93475" w:rsidP="00C569F4">
      <w:pPr>
        <w:pStyle w:val="BodyText"/>
        <w:numPr>
          <w:ilvl w:val="0"/>
          <w:numId w:val="32"/>
        </w:numPr>
        <w:spacing w:before="240" w:line="360" w:lineRule="auto"/>
        <w:ind w:left="576"/>
      </w:pPr>
      <w:r w:rsidRPr="00C93475">
        <w:t xml:space="preserve">The material of construction is of HDPE and only flanged </w:t>
      </w:r>
      <w:proofErr w:type="gramStart"/>
      <w:r w:rsidRPr="00C93475">
        <w:t>bends</w:t>
      </w:r>
      <w:proofErr w:type="gramEnd"/>
      <w:r w:rsidRPr="00C93475">
        <w:t xml:space="preserve"> or fittings are allowed, no segmented bends or fittings are allowed.</w:t>
      </w:r>
      <w:r w:rsidRPr="00C93475" w:rsidDel="000E5170">
        <w:t xml:space="preserve"> </w:t>
      </w:r>
    </w:p>
    <w:p w14:paraId="632BCA2E" w14:textId="77777777" w:rsidR="00C93475" w:rsidRPr="00C93475" w:rsidRDefault="00C93475" w:rsidP="00C569F4">
      <w:pPr>
        <w:pStyle w:val="BodyText"/>
        <w:numPr>
          <w:ilvl w:val="0"/>
          <w:numId w:val="32"/>
        </w:numPr>
        <w:spacing w:before="240" w:line="360" w:lineRule="auto"/>
        <w:ind w:left="576"/>
      </w:pPr>
      <w:r w:rsidRPr="00C93475">
        <w:t>The conditioning water supply system is a recirculation system.</w:t>
      </w:r>
    </w:p>
    <w:p w14:paraId="632BCA2F" w14:textId="77777777" w:rsidR="00C93475" w:rsidRPr="00C93475" w:rsidRDefault="00C93475" w:rsidP="00C569F4">
      <w:pPr>
        <w:pStyle w:val="BodyText"/>
        <w:numPr>
          <w:ilvl w:val="1"/>
          <w:numId w:val="32"/>
        </w:numPr>
        <w:spacing w:before="240" w:line="360" w:lineRule="auto"/>
        <w:ind w:left="1296"/>
      </w:pPr>
      <w:r w:rsidRPr="00C93475">
        <w:t xml:space="preserve">The piping is suitably sized to prevent any undissolved solids settling within the conditioning water supply piping. </w:t>
      </w:r>
    </w:p>
    <w:p w14:paraId="632BCA30" w14:textId="77777777" w:rsidR="00C93475" w:rsidRPr="00C93475" w:rsidRDefault="00C93475" w:rsidP="00C569F4">
      <w:pPr>
        <w:pStyle w:val="BodyText"/>
        <w:numPr>
          <w:ilvl w:val="1"/>
          <w:numId w:val="32"/>
        </w:numPr>
        <w:spacing w:before="240" w:line="360" w:lineRule="auto"/>
        <w:ind w:left="1296"/>
      </w:pPr>
      <w:r w:rsidRPr="00C93475">
        <w:t>There is a dedicated conditioning water supply pipe for each ash bunker and a common return pipe.</w:t>
      </w:r>
    </w:p>
    <w:p w14:paraId="632BCA31" w14:textId="77777777" w:rsidR="00D25A45" w:rsidRPr="00BD37C5" w:rsidRDefault="00C93475" w:rsidP="00C569F4">
      <w:pPr>
        <w:pStyle w:val="BodyText"/>
        <w:numPr>
          <w:ilvl w:val="1"/>
          <w:numId w:val="32"/>
        </w:numPr>
        <w:spacing w:before="240" w:line="360" w:lineRule="auto"/>
        <w:ind w:left="1296"/>
        <w:rPr>
          <w:lang w:val="en-GB"/>
        </w:rPr>
      </w:pPr>
      <w:r w:rsidRPr="00C93475">
        <w:t xml:space="preserve">The </w:t>
      </w:r>
      <w:r w:rsidRPr="00C93475">
        <w:rPr>
          <w:i/>
        </w:rPr>
        <w:t>Contractor</w:t>
      </w:r>
      <w:r w:rsidRPr="00C93475">
        <w:t xml:space="preserve"> provides a self-cleaning reverse flow strainer in the discharge line to filter undissolved solids from the ash conditioning water. </w:t>
      </w:r>
    </w:p>
    <w:p w14:paraId="632BCA32" w14:textId="77777777" w:rsidR="00C93475" w:rsidRPr="00C93475" w:rsidRDefault="00C93475" w:rsidP="00C569F4">
      <w:pPr>
        <w:pStyle w:val="BodyText"/>
        <w:numPr>
          <w:ilvl w:val="1"/>
          <w:numId w:val="32"/>
        </w:numPr>
        <w:spacing w:before="240" w:line="360" w:lineRule="auto"/>
        <w:ind w:left="1296"/>
        <w:rPr>
          <w:rStyle w:val="Instruction"/>
          <w:color w:val="auto"/>
        </w:rPr>
      </w:pPr>
      <w:r w:rsidRPr="00C93475">
        <w:rPr>
          <w:rStyle w:val="Instruction"/>
          <w:color w:val="auto"/>
        </w:rPr>
        <w:t xml:space="preserve">A suitable actuated valve is fitted </w:t>
      </w:r>
      <w:proofErr w:type="gramStart"/>
      <w:r w:rsidRPr="00C93475">
        <w:rPr>
          <w:rStyle w:val="Instruction"/>
          <w:color w:val="auto"/>
        </w:rPr>
        <w:t>in close proximity to</w:t>
      </w:r>
      <w:proofErr w:type="gramEnd"/>
      <w:r w:rsidRPr="00C93475">
        <w:rPr>
          <w:rStyle w:val="Instruction"/>
          <w:color w:val="auto"/>
        </w:rPr>
        <w:t xml:space="preserve"> the discharge of the return pipe to regulate back pressure.</w:t>
      </w:r>
    </w:p>
    <w:p w14:paraId="632BCA33" w14:textId="77777777" w:rsidR="00C93475" w:rsidRPr="00C93475" w:rsidRDefault="00C93475" w:rsidP="00C569F4">
      <w:pPr>
        <w:pStyle w:val="ListParagraph"/>
        <w:numPr>
          <w:ilvl w:val="1"/>
          <w:numId w:val="32"/>
        </w:numPr>
        <w:ind w:left="1296"/>
        <w:jc w:val="both"/>
        <w:rPr>
          <w:lang w:val="en-ZA"/>
        </w:rPr>
      </w:pPr>
      <w:r w:rsidRPr="00C93475">
        <w:rPr>
          <w:lang w:val="en-ZA"/>
        </w:rPr>
        <w:t xml:space="preserve">The return pipe is fitted with a hydrostatic screen which filters the water to exclude solid particulate before the water is returned to the effluent sump.   </w:t>
      </w:r>
    </w:p>
    <w:p w14:paraId="632BCA34" w14:textId="77777777" w:rsidR="00C93475" w:rsidRDefault="00C93475" w:rsidP="00C569F4">
      <w:pPr>
        <w:pStyle w:val="BodyText"/>
        <w:numPr>
          <w:ilvl w:val="0"/>
          <w:numId w:val="32"/>
        </w:numPr>
        <w:spacing w:before="240" w:line="360" w:lineRule="auto"/>
        <w:ind w:left="576"/>
        <w:rPr>
          <w:rStyle w:val="Instruction"/>
          <w:color w:val="auto"/>
        </w:rPr>
      </w:pPr>
      <w:r w:rsidRPr="00C93475">
        <w:t>The piping to each ash conditioner is equipped with flow controllers and meters to ensure that the correct quantity of water is supplied to each conditioner</w:t>
      </w:r>
      <w:r w:rsidRPr="00C93475">
        <w:rPr>
          <w:rStyle w:val="Instruction"/>
          <w:color w:val="auto"/>
        </w:rPr>
        <w:t>.</w:t>
      </w:r>
    </w:p>
    <w:p w14:paraId="632BCA35" w14:textId="77777777" w:rsidR="00272050" w:rsidRDefault="00272050" w:rsidP="00A9613F">
      <w:pPr>
        <w:pStyle w:val="Heading4"/>
        <w:ind w:left="851" w:hanging="851"/>
        <w:rPr>
          <w:rStyle w:val="Instruction"/>
          <w:color w:val="auto"/>
        </w:rPr>
      </w:pPr>
      <w:r>
        <w:rPr>
          <w:rStyle w:val="Instruction"/>
          <w:color w:val="auto"/>
        </w:rPr>
        <w:t>Online Moisture Analysers</w:t>
      </w:r>
    </w:p>
    <w:p w14:paraId="632BCA36" w14:textId="77777777" w:rsidR="00F15386" w:rsidRDefault="00F15386" w:rsidP="00C569F4">
      <w:pPr>
        <w:pStyle w:val="ListParagraph"/>
        <w:numPr>
          <w:ilvl w:val="0"/>
          <w:numId w:val="48"/>
        </w:numPr>
        <w:ind w:left="579"/>
        <w:rPr>
          <w:lang w:val="en-GB"/>
        </w:rPr>
      </w:pPr>
      <w:r>
        <w:rPr>
          <w:lang w:val="en-GB"/>
        </w:rPr>
        <w:t xml:space="preserve">The online moisture analyser utilises microwaves to determine the moisture content of the ash. </w:t>
      </w:r>
    </w:p>
    <w:p w14:paraId="632BCA37" w14:textId="77777777" w:rsidR="00272050" w:rsidRDefault="00544E74" w:rsidP="00C569F4">
      <w:pPr>
        <w:pStyle w:val="ListParagraph"/>
        <w:numPr>
          <w:ilvl w:val="0"/>
          <w:numId w:val="48"/>
        </w:numPr>
        <w:ind w:left="579"/>
        <w:rPr>
          <w:lang w:val="en-GB"/>
        </w:rPr>
      </w:pPr>
      <w:r>
        <w:rPr>
          <w:lang w:val="en-GB"/>
        </w:rPr>
        <w:t xml:space="preserve">The </w:t>
      </w:r>
      <w:r w:rsidR="002254D9">
        <w:rPr>
          <w:lang w:val="en-GB"/>
        </w:rPr>
        <w:t xml:space="preserve">online moisture analysers </w:t>
      </w:r>
      <w:proofErr w:type="gramStart"/>
      <w:r w:rsidR="002254D9">
        <w:rPr>
          <w:lang w:val="en-GB"/>
        </w:rPr>
        <w:t>are able to</w:t>
      </w:r>
      <w:proofErr w:type="gramEnd"/>
      <w:r w:rsidR="002254D9">
        <w:rPr>
          <w:lang w:val="en-GB"/>
        </w:rPr>
        <w:t xml:space="preserve"> operate in </w:t>
      </w:r>
      <w:r w:rsidR="00424E84">
        <w:rPr>
          <w:lang w:val="en-GB"/>
        </w:rPr>
        <w:t>dusty (which is generally moist) environment.</w:t>
      </w:r>
    </w:p>
    <w:p w14:paraId="632BCA38" w14:textId="77777777" w:rsidR="00167C42" w:rsidRDefault="00424E84" w:rsidP="00C569F4">
      <w:pPr>
        <w:pStyle w:val="ListParagraph"/>
        <w:numPr>
          <w:ilvl w:val="1"/>
          <w:numId w:val="48"/>
        </w:numPr>
        <w:ind w:left="1299"/>
        <w:rPr>
          <w:lang w:val="en-GB"/>
        </w:rPr>
      </w:pPr>
      <w:r>
        <w:rPr>
          <w:lang w:val="en-GB"/>
        </w:rPr>
        <w:t xml:space="preserve">There can potentially be a </w:t>
      </w:r>
      <w:r w:rsidR="00D25A45">
        <w:rPr>
          <w:lang w:val="en-GB"/>
        </w:rPr>
        <w:t>build-up</w:t>
      </w:r>
      <w:r>
        <w:rPr>
          <w:lang w:val="en-GB"/>
        </w:rPr>
        <w:t xml:space="preserve"> of a moist ash layer </w:t>
      </w:r>
      <w:r w:rsidR="00167C42">
        <w:rPr>
          <w:lang w:val="en-GB"/>
        </w:rPr>
        <w:t>on the transmitter or receiver.</w:t>
      </w:r>
    </w:p>
    <w:p w14:paraId="632BCA39" w14:textId="77777777" w:rsidR="00167C42" w:rsidRDefault="00167C42" w:rsidP="00C569F4">
      <w:pPr>
        <w:pStyle w:val="ListParagraph"/>
        <w:numPr>
          <w:ilvl w:val="0"/>
          <w:numId w:val="48"/>
        </w:numPr>
        <w:ind w:left="579"/>
        <w:rPr>
          <w:lang w:val="en-GB"/>
        </w:rPr>
      </w:pPr>
      <w:r>
        <w:rPr>
          <w:lang w:val="en-GB"/>
        </w:rPr>
        <w:t>The instrument has</w:t>
      </w:r>
      <w:r w:rsidR="00D25A45">
        <w:rPr>
          <w:lang w:val="en-GB"/>
        </w:rPr>
        <w:t>:</w:t>
      </w:r>
      <w:r>
        <w:rPr>
          <w:lang w:val="en-GB"/>
        </w:rPr>
        <w:t xml:space="preserve"> </w:t>
      </w:r>
    </w:p>
    <w:p w14:paraId="632BCA3A" w14:textId="77777777" w:rsidR="00167C42" w:rsidRDefault="00A57B83" w:rsidP="00C569F4">
      <w:pPr>
        <w:pStyle w:val="ListParagraph"/>
        <w:numPr>
          <w:ilvl w:val="1"/>
          <w:numId w:val="48"/>
        </w:numPr>
        <w:ind w:left="1299"/>
        <w:rPr>
          <w:lang w:val="en-GB"/>
        </w:rPr>
      </w:pPr>
      <w:r>
        <w:rPr>
          <w:lang w:val="en-GB"/>
        </w:rPr>
        <w:t>A</w:t>
      </w:r>
      <w:r w:rsidR="00167C42">
        <w:rPr>
          <w:lang w:val="en-GB"/>
        </w:rPr>
        <w:t>n accuracy of 0.3%</w:t>
      </w:r>
      <w:r w:rsidR="00F15386">
        <w:rPr>
          <w:lang w:val="en-GB"/>
        </w:rPr>
        <w:t xml:space="preserve"> or greater</w:t>
      </w:r>
      <w:r w:rsidR="00167C42">
        <w:rPr>
          <w:lang w:val="en-GB"/>
        </w:rPr>
        <w:t xml:space="preserve"> at one (1) standard deviation and an ultimate achievable accuracy of 0.1%</w:t>
      </w:r>
      <w:r w:rsidR="00F15386">
        <w:rPr>
          <w:lang w:val="en-GB"/>
        </w:rPr>
        <w:t xml:space="preserve"> or greater. </w:t>
      </w:r>
    </w:p>
    <w:p w14:paraId="632BCA3B" w14:textId="77777777" w:rsidR="00167C42" w:rsidRDefault="00167C42" w:rsidP="00C569F4">
      <w:pPr>
        <w:pStyle w:val="ListParagraph"/>
        <w:numPr>
          <w:ilvl w:val="1"/>
          <w:numId w:val="48"/>
        </w:numPr>
        <w:ind w:left="1299"/>
        <w:rPr>
          <w:lang w:val="en-GB"/>
        </w:rPr>
      </w:pPr>
      <w:r>
        <w:rPr>
          <w:lang w:val="en-GB"/>
        </w:rPr>
        <w:lastRenderedPageBreak/>
        <w:t>C</w:t>
      </w:r>
      <w:r w:rsidRPr="00167C42">
        <w:rPr>
          <w:lang w:val="en-GB"/>
        </w:rPr>
        <w:t>an</w:t>
      </w:r>
      <w:r>
        <w:rPr>
          <w:lang w:val="en-GB"/>
        </w:rPr>
        <w:t xml:space="preserve"> o</w:t>
      </w:r>
      <w:r w:rsidRPr="00167C42">
        <w:rPr>
          <w:lang w:val="en-GB"/>
        </w:rPr>
        <w:t>perate in an environment of 0 – 95% relative humidity (not condensing)</w:t>
      </w:r>
    </w:p>
    <w:p w14:paraId="632BCA3C" w14:textId="77777777" w:rsidR="00F15386" w:rsidRDefault="00F15386" w:rsidP="00C569F4">
      <w:pPr>
        <w:pStyle w:val="ListParagraph"/>
        <w:numPr>
          <w:ilvl w:val="0"/>
          <w:numId w:val="48"/>
        </w:numPr>
        <w:ind w:left="579"/>
        <w:rPr>
          <w:lang w:val="en-GB"/>
        </w:rPr>
      </w:pPr>
      <w:r>
        <w:rPr>
          <w:lang w:val="en-GB"/>
        </w:rPr>
        <w:t>The instrument is IP65 rated.</w:t>
      </w:r>
    </w:p>
    <w:p w14:paraId="632BCA3D" w14:textId="77777777" w:rsidR="00272050" w:rsidRDefault="00272050" w:rsidP="00A9613F">
      <w:pPr>
        <w:pStyle w:val="Heading4"/>
        <w:ind w:left="851" w:hanging="851"/>
        <w:rPr>
          <w:lang w:val="en-GB"/>
        </w:rPr>
      </w:pPr>
      <w:r>
        <w:rPr>
          <w:lang w:val="en-GB"/>
        </w:rPr>
        <w:t>Belt Mass Meter</w:t>
      </w:r>
    </w:p>
    <w:p w14:paraId="632BCA3E" w14:textId="77777777" w:rsidR="00272050" w:rsidRDefault="00272050" w:rsidP="00C569F4">
      <w:pPr>
        <w:pStyle w:val="ListParagraph"/>
        <w:numPr>
          <w:ilvl w:val="0"/>
          <w:numId w:val="45"/>
        </w:numPr>
        <w:ind w:left="579"/>
        <w:rPr>
          <w:lang w:val="en-GB"/>
        </w:rPr>
      </w:pPr>
      <w:r>
        <w:rPr>
          <w:lang w:val="en-GB"/>
        </w:rPr>
        <w:t xml:space="preserve">Belt mass meters have a measuring accuracy of </w:t>
      </w:r>
      <w:r w:rsidR="004D18C7">
        <w:rPr>
          <w:lang w:val="en-GB"/>
        </w:rPr>
        <w:t>less</w:t>
      </w:r>
      <w:r>
        <w:rPr>
          <w:lang w:val="en-GB"/>
        </w:rPr>
        <w:t xml:space="preserve"> than </w:t>
      </w:r>
      <w:r>
        <w:rPr>
          <w:rFonts w:cs="Arial"/>
          <w:lang w:val="en-GB"/>
        </w:rPr>
        <w:t>±</w:t>
      </w:r>
      <w:r>
        <w:rPr>
          <w:lang w:val="en-GB"/>
        </w:rPr>
        <w:t>5%.</w:t>
      </w:r>
    </w:p>
    <w:p w14:paraId="632BCA3F" w14:textId="77777777" w:rsidR="00272050" w:rsidRPr="00272050" w:rsidRDefault="00272050" w:rsidP="00C569F4">
      <w:pPr>
        <w:pStyle w:val="ListParagraph"/>
        <w:numPr>
          <w:ilvl w:val="0"/>
          <w:numId w:val="45"/>
        </w:numPr>
        <w:ind w:left="579"/>
        <w:rPr>
          <w:lang w:val="en-GB"/>
        </w:rPr>
      </w:pPr>
      <w:r>
        <w:rPr>
          <w:lang w:val="en-GB"/>
        </w:rPr>
        <w:t xml:space="preserve">The </w:t>
      </w:r>
      <w:r w:rsidR="003A156F">
        <w:rPr>
          <w:lang w:val="en-GB"/>
        </w:rPr>
        <w:t xml:space="preserve">belt mass meters </w:t>
      </w:r>
      <w:proofErr w:type="gramStart"/>
      <w:r w:rsidR="003A156F">
        <w:rPr>
          <w:lang w:val="en-GB"/>
        </w:rPr>
        <w:t>are able to</w:t>
      </w:r>
      <w:proofErr w:type="gramEnd"/>
      <w:r w:rsidR="003A156F">
        <w:rPr>
          <w:lang w:val="en-GB"/>
        </w:rPr>
        <w:t xml:space="preserve"> operate with the configuration and troughing angle of the existing conveyor idlers</w:t>
      </w:r>
      <w:r w:rsidR="00E523F5">
        <w:rPr>
          <w:lang w:val="en-GB"/>
        </w:rPr>
        <w:t xml:space="preserve"> without significant modifications</w:t>
      </w:r>
      <w:r w:rsidR="003A156F">
        <w:rPr>
          <w:lang w:val="en-GB"/>
        </w:rPr>
        <w:t xml:space="preserve">. </w:t>
      </w:r>
    </w:p>
    <w:p w14:paraId="632BCA40" w14:textId="77777777" w:rsidR="00DD6C95" w:rsidRPr="004507FE" w:rsidRDefault="00DD6C95" w:rsidP="008A4ADB">
      <w:pPr>
        <w:pStyle w:val="Heading3"/>
      </w:pPr>
      <w:bookmarkStart w:id="2566" w:name="_Toc431995298"/>
      <w:bookmarkStart w:id="2567" w:name="_Toc434830168"/>
      <w:bookmarkStart w:id="2568" w:name="_Toc438206541"/>
      <w:bookmarkStart w:id="2569" w:name="_Toc441669760"/>
      <w:bookmarkStart w:id="2570" w:name="_Toc445120679"/>
      <w:bookmarkStart w:id="2571" w:name="_Toc448127479"/>
      <w:bookmarkStart w:id="2572" w:name="_Toc450832941"/>
      <w:bookmarkStart w:id="2573" w:name="_Toc451334500"/>
      <w:bookmarkStart w:id="2574" w:name="_Toc451343650"/>
      <w:bookmarkStart w:id="2575" w:name="_Toc451770832"/>
      <w:bookmarkStart w:id="2576" w:name="_Toc452646430"/>
      <w:bookmarkStart w:id="2577" w:name="_Toc87452404"/>
      <w:r w:rsidRPr="004507FE">
        <w:t>Valves</w:t>
      </w:r>
      <w:bookmarkEnd w:id="2566"/>
      <w:bookmarkEnd w:id="2567"/>
      <w:bookmarkEnd w:id="2568"/>
      <w:bookmarkEnd w:id="2569"/>
      <w:bookmarkEnd w:id="2570"/>
      <w:bookmarkEnd w:id="2571"/>
      <w:bookmarkEnd w:id="2572"/>
      <w:bookmarkEnd w:id="2573"/>
      <w:bookmarkEnd w:id="2574"/>
      <w:bookmarkEnd w:id="2575"/>
      <w:bookmarkEnd w:id="2576"/>
      <w:bookmarkEnd w:id="2577"/>
      <w:r w:rsidRPr="004507FE">
        <w:t xml:space="preserve"> </w:t>
      </w:r>
    </w:p>
    <w:p w14:paraId="632BCA41" w14:textId="77777777" w:rsidR="00DD6C95" w:rsidRDefault="00DD6C95" w:rsidP="00D028EA">
      <w:pPr>
        <w:pStyle w:val="Text7-1"/>
        <w:spacing w:line="360" w:lineRule="auto"/>
        <w:rPr>
          <w:noProof w:val="0"/>
          <w:color w:val="auto"/>
        </w:rPr>
      </w:pPr>
      <w:r w:rsidRPr="004507FE">
        <w:rPr>
          <w:noProof w:val="0"/>
          <w:color w:val="auto"/>
        </w:rPr>
        <w:t>Each valve has a serial number stamped on the body of the valve.  A unique identification number (AKZ) is provided at the valve, clearly identifying the valve.</w:t>
      </w:r>
    </w:p>
    <w:p w14:paraId="54CD862E" w14:textId="0083D990" w:rsidR="00B30F23" w:rsidRPr="004507FE" w:rsidRDefault="00B30F23" w:rsidP="00D028EA">
      <w:pPr>
        <w:pStyle w:val="Text7-1"/>
        <w:spacing w:line="360" w:lineRule="auto"/>
        <w:rPr>
          <w:noProof w:val="0"/>
          <w:color w:val="auto"/>
        </w:rPr>
      </w:pPr>
      <w:r>
        <w:rPr>
          <w:noProof w:val="0"/>
          <w:color w:val="auto"/>
        </w:rPr>
        <w:t>All valves unless otherwise specified in the Works Information have a minimum operating life of 10 years.</w:t>
      </w:r>
    </w:p>
    <w:p w14:paraId="632BCA42" w14:textId="77777777" w:rsidR="00DD6C95" w:rsidRPr="004507FE" w:rsidRDefault="00DD6C95" w:rsidP="00D028EA">
      <w:pPr>
        <w:pStyle w:val="Text7-1"/>
        <w:spacing w:line="360" w:lineRule="auto"/>
        <w:rPr>
          <w:noProof w:val="0"/>
          <w:color w:val="auto"/>
        </w:rPr>
      </w:pPr>
      <w:r w:rsidRPr="004507FE">
        <w:rPr>
          <w:noProof w:val="0"/>
          <w:color w:val="auto"/>
        </w:rPr>
        <w:t xml:space="preserve">The </w:t>
      </w:r>
      <w:r w:rsidRPr="004507FE">
        <w:rPr>
          <w:i/>
          <w:noProof w:val="0"/>
          <w:color w:val="auto"/>
        </w:rPr>
        <w:t>Contractor</w:t>
      </w:r>
      <w:r w:rsidRPr="004507FE">
        <w:rPr>
          <w:noProof w:val="0"/>
          <w:color w:val="auto"/>
        </w:rPr>
        <w:t xml:space="preserve"> supplies the following test certificates: </w:t>
      </w:r>
    </w:p>
    <w:p w14:paraId="632BCA43" w14:textId="77777777" w:rsidR="00DD6C95" w:rsidRPr="00272050" w:rsidRDefault="00DD6C95" w:rsidP="00C569F4">
      <w:pPr>
        <w:pStyle w:val="BodyText"/>
        <w:numPr>
          <w:ilvl w:val="0"/>
          <w:numId w:val="41"/>
        </w:numPr>
        <w:spacing w:before="240" w:line="360" w:lineRule="auto"/>
        <w:ind w:left="579"/>
      </w:pPr>
      <w:r w:rsidRPr="004507FE">
        <w:t xml:space="preserve">Material certificate </w:t>
      </w:r>
    </w:p>
    <w:p w14:paraId="632BCA44" w14:textId="77777777" w:rsidR="00DD6C95" w:rsidRPr="00272050" w:rsidRDefault="00DD6C95" w:rsidP="00C569F4">
      <w:pPr>
        <w:pStyle w:val="BodyText"/>
        <w:numPr>
          <w:ilvl w:val="0"/>
          <w:numId w:val="41"/>
        </w:numPr>
        <w:spacing w:before="240" w:line="360" w:lineRule="auto"/>
        <w:ind w:left="579"/>
      </w:pPr>
      <w:r w:rsidRPr="004507FE">
        <w:t>Pressure test certificate</w:t>
      </w:r>
    </w:p>
    <w:p w14:paraId="632BCA45" w14:textId="77777777" w:rsidR="00DD6C95" w:rsidRPr="00272050" w:rsidRDefault="00DD6C95" w:rsidP="00C569F4">
      <w:pPr>
        <w:pStyle w:val="BodyText"/>
        <w:numPr>
          <w:ilvl w:val="0"/>
          <w:numId w:val="41"/>
        </w:numPr>
        <w:spacing w:before="240" w:line="360" w:lineRule="auto"/>
        <w:ind w:left="579"/>
      </w:pPr>
      <w:r w:rsidRPr="004507FE">
        <w:t>Leak test certificate</w:t>
      </w:r>
    </w:p>
    <w:p w14:paraId="632BCA46" w14:textId="77777777" w:rsidR="00DD6C95" w:rsidRPr="00272050" w:rsidRDefault="00DD6C95" w:rsidP="00C569F4">
      <w:pPr>
        <w:pStyle w:val="BodyText"/>
        <w:numPr>
          <w:ilvl w:val="0"/>
          <w:numId w:val="41"/>
        </w:numPr>
        <w:spacing w:before="240" w:line="360" w:lineRule="auto"/>
        <w:ind w:left="579"/>
      </w:pPr>
      <w:r w:rsidRPr="004507FE">
        <w:t xml:space="preserve">Test methods used are stated on the certificates. </w:t>
      </w:r>
    </w:p>
    <w:p w14:paraId="632BCA47" w14:textId="449CEAB1" w:rsidR="00DD6C95" w:rsidRPr="004507FE" w:rsidRDefault="00D700EC" w:rsidP="00D028EA">
      <w:pPr>
        <w:pStyle w:val="TextBul7-1"/>
        <w:numPr>
          <w:ilvl w:val="0"/>
          <w:numId w:val="0"/>
        </w:numPr>
        <w:spacing w:before="240" w:line="360" w:lineRule="auto"/>
      </w:pPr>
      <w:r>
        <w:fldChar w:fldCharType="begin"/>
      </w:r>
      <w:r>
        <w:instrText xml:space="preserve"> REF _Ref429569471 \h </w:instrText>
      </w:r>
      <w:r>
        <w:fldChar w:fldCharType="separate"/>
      </w:r>
      <w:r w:rsidR="00FB44CA">
        <w:t xml:space="preserve">Table </w:t>
      </w:r>
      <w:r w:rsidR="00FB44CA">
        <w:rPr>
          <w:noProof/>
        </w:rPr>
        <w:t>23</w:t>
      </w:r>
      <w:r>
        <w:fldChar w:fldCharType="end"/>
      </w:r>
      <w:r w:rsidR="00A3213F">
        <w:t xml:space="preserve"> </w:t>
      </w:r>
      <w:r w:rsidR="00DD6C95" w:rsidRPr="004507FE">
        <w:t xml:space="preserve">below lists valves that the </w:t>
      </w:r>
      <w:r w:rsidR="00DD6C95" w:rsidRPr="004507FE">
        <w:rPr>
          <w:i/>
        </w:rPr>
        <w:t>Contractor</w:t>
      </w:r>
      <w:r w:rsidR="00DD6C95" w:rsidRPr="004507FE">
        <w:t xml:space="preserve"> </w:t>
      </w:r>
      <w:r w:rsidR="00520A63" w:rsidRPr="004507FE">
        <w:t>uses</w:t>
      </w:r>
      <w:r w:rsidR="00DD6C95" w:rsidRPr="004507FE">
        <w:t xml:space="preserve"> for the </w:t>
      </w:r>
      <w:r w:rsidR="009C18D9">
        <w:t>piping containing compressed air</w:t>
      </w:r>
      <w:r w:rsidR="00DD6C95" w:rsidRPr="004507FE">
        <w:t>.</w:t>
      </w:r>
    </w:p>
    <w:p w14:paraId="632BCA48" w14:textId="315C3E3B" w:rsidR="00D700EC" w:rsidRDefault="00D700EC" w:rsidP="00D028EA">
      <w:pPr>
        <w:pStyle w:val="Caption"/>
        <w:keepNext/>
        <w:jc w:val="center"/>
      </w:pPr>
      <w:bookmarkStart w:id="2578" w:name="_Ref429569471"/>
      <w:r>
        <w:t xml:space="preserve">Table </w:t>
      </w:r>
      <w:r w:rsidR="001732D0">
        <w:fldChar w:fldCharType="begin"/>
      </w:r>
      <w:r w:rsidR="001732D0">
        <w:instrText xml:space="preserve"> SEQ Table \* ARABIC </w:instrText>
      </w:r>
      <w:r w:rsidR="001732D0">
        <w:fldChar w:fldCharType="separate"/>
      </w:r>
      <w:r w:rsidR="00FB44CA">
        <w:rPr>
          <w:noProof/>
        </w:rPr>
        <w:t>23</w:t>
      </w:r>
      <w:r w:rsidR="001732D0">
        <w:rPr>
          <w:noProof/>
        </w:rPr>
        <w:fldChar w:fldCharType="end"/>
      </w:r>
      <w:bookmarkEnd w:id="2578"/>
      <w:r>
        <w:t xml:space="preserve"> Valve Types</w:t>
      </w:r>
    </w:p>
    <w:tbl>
      <w:tblPr>
        <w:tblW w:w="9072"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2018"/>
      </w:tblGrid>
      <w:tr w:rsidR="00DD6C95" w:rsidRPr="004507FE" w14:paraId="632BCA4A" w14:textId="77777777" w:rsidTr="00D028EA">
        <w:trPr>
          <w:trHeight w:val="311"/>
        </w:trPr>
        <w:tc>
          <w:tcPr>
            <w:tcW w:w="9072" w:type="dxa"/>
            <w:gridSpan w:val="4"/>
            <w:vAlign w:val="center"/>
          </w:tcPr>
          <w:p w14:paraId="632BCA49" w14:textId="77777777" w:rsidR="00DD6C95" w:rsidRPr="0017134D" w:rsidRDefault="00DD6C95" w:rsidP="0017134D">
            <w:pPr>
              <w:pStyle w:val="Text7-1"/>
              <w:jc w:val="center"/>
              <w:rPr>
                <w:b/>
                <w:bCs/>
                <w:noProof w:val="0"/>
                <w:color w:val="auto"/>
                <w:lang w:eastAsia="en-ZA"/>
              </w:rPr>
            </w:pPr>
            <w:r w:rsidRPr="004507FE">
              <w:rPr>
                <w:b/>
                <w:bCs/>
                <w:noProof w:val="0"/>
                <w:color w:val="auto"/>
                <w:lang w:eastAsia="en-ZA"/>
              </w:rPr>
              <w:t>Up to 50 mm NB</w:t>
            </w:r>
          </w:p>
        </w:tc>
      </w:tr>
      <w:tr w:rsidR="00DD6C95" w:rsidRPr="004507FE" w14:paraId="632BCA4F" w14:textId="77777777" w:rsidTr="00D028EA">
        <w:trPr>
          <w:trHeight w:val="311"/>
        </w:trPr>
        <w:tc>
          <w:tcPr>
            <w:tcW w:w="3652" w:type="dxa"/>
            <w:vAlign w:val="center"/>
          </w:tcPr>
          <w:p w14:paraId="632BCA4B" w14:textId="77777777" w:rsidR="00DD6C95" w:rsidRPr="0017134D" w:rsidRDefault="00DD6C95" w:rsidP="0017134D">
            <w:pPr>
              <w:pStyle w:val="Text7-1"/>
              <w:jc w:val="center"/>
              <w:rPr>
                <w:b/>
                <w:bCs/>
                <w:noProof w:val="0"/>
                <w:color w:val="auto"/>
                <w:lang w:eastAsia="en-ZA"/>
              </w:rPr>
            </w:pPr>
            <w:r w:rsidRPr="004507FE">
              <w:rPr>
                <w:b/>
                <w:bCs/>
                <w:noProof w:val="0"/>
                <w:color w:val="auto"/>
                <w:lang w:eastAsia="en-ZA"/>
              </w:rPr>
              <w:t>System</w:t>
            </w:r>
          </w:p>
        </w:tc>
        <w:tc>
          <w:tcPr>
            <w:tcW w:w="1701" w:type="dxa"/>
            <w:vAlign w:val="center"/>
          </w:tcPr>
          <w:p w14:paraId="632BCA4C" w14:textId="77777777" w:rsidR="00DD6C95" w:rsidRPr="004507FE" w:rsidRDefault="00DD6C95" w:rsidP="0017134D">
            <w:pPr>
              <w:pStyle w:val="Text7-1"/>
              <w:jc w:val="left"/>
              <w:rPr>
                <w:b/>
                <w:noProof w:val="0"/>
                <w:color w:val="auto"/>
              </w:rPr>
            </w:pPr>
            <w:r w:rsidRPr="004507FE">
              <w:rPr>
                <w:b/>
                <w:bCs/>
                <w:noProof w:val="0"/>
                <w:color w:val="auto"/>
                <w:lang w:eastAsia="en-ZA"/>
              </w:rPr>
              <w:t>Valve type</w:t>
            </w:r>
          </w:p>
        </w:tc>
        <w:tc>
          <w:tcPr>
            <w:tcW w:w="1701" w:type="dxa"/>
            <w:vAlign w:val="center"/>
          </w:tcPr>
          <w:p w14:paraId="632BCA4D" w14:textId="77777777" w:rsidR="00DD6C95" w:rsidRPr="004507FE" w:rsidRDefault="00DD6C95" w:rsidP="0017134D">
            <w:pPr>
              <w:pStyle w:val="Text7-1"/>
              <w:jc w:val="left"/>
              <w:rPr>
                <w:noProof w:val="0"/>
                <w:color w:val="auto"/>
              </w:rPr>
            </w:pPr>
            <w:r w:rsidRPr="004507FE">
              <w:rPr>
                <w:b/>
                <w:bCs/>
                <w:noProof w:val="0"/>
                <w:color w:val="auto"/>
                <w:lang w:eastAsia="en-ZA"/>
              </w:rPr>
              <w:t>Material</w:t>
            </w:r>
          </w:p>
        </w:tc>
        <w:tc>
          <w:tcPr>
            <w:tcW w:w="2018" w:type="dxa"/>
            <w:vAlign w:val="center"/>
          </w:tcPr>
          <w:p w14:paraId="632BCA4E" w14:textId="77777777" w:rsidR="00DD6C95" w:rsidRPr="004507FE" w:rsidRDefault="00DD6C95" w:rsidP="0017134D">
            <w:pPr>
              <w:pStyle w:val="Text7-1"/>
              <w:jc w:val="left"/>
              <w:rPr>
                <w:noProof w:val="0"/>
                <w:color w:val="auto"/>
              </w:rPr>
            </w:pPr>
            <w:r w:rsidRPr="004507FE">
              <w:rPr>
                <w:b/>
                <w:bCs/>
                <w:noProof w:val="0"/>
                <w:color w:val="auto"/>
                <w:lang w:eastAsia="en-ZA"/>
              </w:rPr>
              <w:t>Ends</w:t>
            </w:r>
          </w:p>
        </w:tc>
      </w:tr>
      <w:tr w:rsidR="00DD6C95" w:rsidRPr="004507FE" w14:paraId="632BCA5E" w14:textId="77777777" w:rsidTr="00D028EA">
        <w:trPr>
          <w:trHeight w:val="808"/>
        </w:trPr>
        <w:tc>
          <w:tcPr>
            <w:tcW w:w="3652" w:type="dxa"/>
            <w:vMerge w:val="restart"/>
            <w:vAlign w:val="center"/>
          </w:tcPr>
          <w:p w14:paraId="632BCA5A" w14:textId="77777777" w:rsidR="00DD6C95" w:rsidRPr="004507FE" w:rsidRDefault="004B472A" w:rsidP="0017134D">
            <w:pPr>
              <w:pStyle w:val="Text7-1"/>
              <w:jc w:val="left"/>
              <w:rPr>
                <w:noProof w:val="0"/>
                <w:color w:val="auto"/>
              </w:rPr>
            </w:pPr>
            <w:r w:rsidRPr="004507FE">
              <w:rPr>
                <w:noProof w:val="0"/>
                <w:color w:val="auto"/>
                <w:lang w:eastAsia="en-ZA"/>
              </w:rPr>
              <w:t xml:space="preserve">Instrument </w:t>
            </w:r>
            <w:r w:rsidR="00DD6C95" w:rsidRPr="004507FE">
              <w:rPr>
                <w:noProof w:val="0"/>
                <w:color w:val="auto"/>
                <w:lang w:eastAsia="en-ZA"/>
              </w:rPr>
              <w:t>air</w:t>
            </w:r>
          </w:p>
        </w:tc>
        <w:tc>
          <w:tcPr>
            <w:tcW w:w="1701" w:type="dxa"/>
            <w:vAlign w:val="center"/>
          </w:tcPr>
          <w:p w14:paraId="632BCA5B" w14:textId="77777777" w:rsidR="00DD6C95" w:rsidRPr="004507FE" w:rsidRDefault="00DD6C95" w:rsidP="0017134D">
            <w:pPr>
              <w:pStyle w:val="Text7-1"/>
              <w:jc w:val="left"/>
              <w:rPr>
                <w:noProof w:val="0"/>
                <w:color w:val="auto"/>
              </w:rPr>
            </w:pPr>
            <w:r w:rsidRPr="004507FE">
              <w:rPr>
                <w:noProof w:val="0"/>
                <w:color w:val="auto"/>
                <w:lang w:eastAsia="en-ZA"/>
              </w:rPr>
              <w:t>Ball</w:t>
            </w:r>
          </w:p>
        </w:tc>
        <w:tc>
          <w:tcPr>
            <w:tcW w:w="1701" w:type="dxa"/>
            <w:vAlign w:val="center"/>
          </w:tcPr>
          <w:p w14:paraId="632BCA5C" w14:textId="77777777" w:rsidR="00DD6C95" w:rsidRPr="004507FE" w:rsidRDefault="00DD6C95" w:rsidP="0017134D">
            <w:pPr>
              <w:pStyle w:val="Text7-1"/>
              <w:jc w:val="left"/>
              <w:rPr>
                <w:noProof w:val="0"/>
                <w:color w:val="auto"/>
              </w:rPr>
            </w:pPr>
            <w:r w:rsidRPr="004507FE">
              <w:rPr>
                <w:noProof w:val="0"/>
                <w:color w:val="auto"/>
                <w:lang w:eastAsia="en-ZA"/>
              </w:rPr>
              <w:t>Stainless steel</w:t>
            </w:r>
          </w:p>
        </w:tc>
        <w:tc>
          <w:tcPr>
            <w:tcW w:w="2018" w:type="dxa"/>
            <w:vAlign w:val="center"/>
          </w:tcPr>
          <w:p w14:paraId="632BCA5D" w14:textId="77777777" w:rsidR="00DD6C95" w:rsidRPr="004507FE" w:rsidRDefault="00DD6C95" w:rsidP="0017134D">
            <w:pPr>
              <w:pStyle w:val="Text7-1"/>
              <w:suppressAutoHyphens/>
              <w:spacing w:before="120"/>
              <w:jc w:val="left"/>
              <w:rPr>
                <w:noProof w:val="0"/>
                <w:color w:val="auto"/>
              </w:rPr>
            </w:pPr>
            <w:r w:rsidRPr="004507FE">
              <w:rPr>
                <w:noProof w:val="0"/>
                <w:color w:val="auto"/>
                <w:lang w:eastAsia="en-ZA"/>
              </w:rPr>
              <w:t>Screwed/Threaded</w:t>
            </w:r>
          </w:p>
        </w:tc>
      </w:tr>
      <w:tr w:rsidR="00DD6C95" w:rsidRPr="004507FE" w14:paraId="632BCA63" w14:textId="77777777" w:rsidTr="00D028EA">
        <w:trPr>
          <w:trHeight w:val="467"/>
        </w:trPr>
        <w:tc>
          <w:tcPr>
            <w:tcW w:w="3652" w:type="dxa"/>
            <w:vMerge/>
            <w:vAlign w:val="center"/>
          </w:tcPr>
          <w:p w14:paraId="632BCA5F" w14:textId="77777777" w:rsidR="00DD6C95" w:rsidRPr="004507FE" w:rsidRDefault="00DD6C95" w:rsidP="0017134D">
            <w:pPr>
              <w:pStyle w:val="Text7-1"/>
              <w:jc w:val="left"/>
              <w:rPr>
                <w:noProof w:val="0"/>
                <w:color w:val="auto"/>
              </w:rPr>
            </w:pPr>
          </w:p>
        </w:tc>
        <w:tc>
          <w:tcPr>
            <w:tcW w:w="1701" w:type="dxa"/>
            <w:vAlign w:val="center"/>
          </w:tcPr>
          <w:p w14:paraId="632BCA60" w14:textId="77777777" w:rsidR="00DD6C95" w:rsidRPr="004507FE" w:rsidRDefault="00DD6C95" w:rsidP="0017134D">
            <w:pPr>
              <w:pStyle w:val="Text7-1"/>
              <w:suppressAutoHyphens/>
              <w:spacing w:before="120"/>
              <w:jc w:val="left"/>
              <w:rPr>
                <w:b/>
                <w:bCs/>
                <w:noProof w:val="0"/>
                <w:color w:val="auto"/>
              </w:rPr>
            </w:pPr>
            <w:r w:rsidRPr="004507FE">
              <w:rPr>
                <w:noProof w:val="0"/>
                <w:color w:val="auto"/>
                <w:lang w:eastAsia="en-ZA"/>
              </w:rPr>
              <w:t>Butterfly</w:t>
            </w:r>
          </w:p>
        </w:tc>
        <w:tc>
          <w:tcPr>
            <w:tcW w:w="1701" w:type="dxa"/>
            <w:vAlign w:val="center"/>
          </w:tcPr>
          <w:p w14:paraId="632BCA61" w14:textId="77777777" w:rsidR="00DD6C95" w:rsidRPr="004507FE" w:rsidRDefault="00DD6C95" w:rsidP="0017134D">
            <w:pPr>
              <w:pStyle w:val="Text7-1"/>
              <w:suppressAutoHyphens/>
              <w:spacing w:before="120"/>
              <w:jc w:val="left"/>
              <w:rPr>
                <w:b/>
                <w:bCs/>
                <w:noProof w:val="0"/>
                <w:color w:val="auto"/>
              </w:rPr>
            </w:pPr>
            <w:r w:rsidRPr="004507FE">
              <w:rPr>
                <w:noProof w:val="0"/>
                <w:color w:val="auto"/>
                <w:lang w:eastAsia="en-ZA"/>
              </w:rPr>
              <w:t>Stainless steel</w:t>
            </w:r>
          </w:p>
        </w:tc>
        <w:tc>
          <w:tcPr>
            <w:tcW w:w="2018" w:type="dxa"/>
            <w:vAlign w:val="center"/>
          </w:tcPr>
          <w:p w14:paraId="632BCA62" w14:textId="77777777" w:rsidR="00DD6C95" w:rsidRPr="004507FE" w:rsidRDefault="00DD6C95" w:rsidP="0017134D">
            <w:pPr>
              <w:pStyle w:val="Text7-1"/>
              <w:suppressAutoHyphens/>
              <w:spacing w:before="120"/>
              <w:jc w:val="left"/>
              <w:rPr>
                <w:b/>
                <w:bCs/>
                <w:noProof w:val="0"/>
                <w:color w:val="auto"/>
              </w:rPr>
            </w:pPr>
            <w:r w:rsidRPr="004507FE">
              <w:rPr>
                <w:noProof w:val="0"/>
                <w:color w:val="auto"/>
                <w:lang w:eastAsia="en-ZA"/>
              </w:rPr>
              <w:t>Wafer</w:t>
            </w:r>
            <w:r w:rsidR="00F742E9">
              <w:rPr>
                <w:noProof w:val="0"/>
                <w:color w:val="auto"/>
                <w:lang w:eastAsia="en-ZA"/>
              </w:rPr>
              <w:t>/</w:t>
            </w:r>
            <w:r w:rsidRPr="004507FE">
              <w:rPr>
                <w:noProof w:val="0"/>
                <w:color w:val="auto"/>
                <w:lang w:eastAsia="en-ZA"/>
              </w:rPr>
              <w:t xml:space="preserve"> </w:t>
            </w:r>
            <w:r w:rsidR="00F742E9">
              <w:rPr>
                <w:noProof w:val="0"/>
                <w:color w:val="auto"/>
                <w:lang w:eastAsia="en-ZA"/>
              </w:rPr>
              <w:t>Flanged</w:t>
            </w:r>
          </w:p>
        </w:tc>
      </w:tr>
      <w:tr w:rsidR="00DD6C95" w:rsidRPr="004507FE" w14:paraId="632BCA68" w14:textId="77777777" w:rsidTr="00D028EA">
        <w:trPr>
          <w:trHeight w:val="875"/>
        </w:trPr>
        <w:tc>
          <w:tcPr>
            <w:tcW w:w="3652" w:type="dxa"/>
            <w:vAlign w:val="center"/>
          </w:tcPr>
          <w:p w14:paraId="632BCA64" w14:textId="77777777" w:rsidR="00DD6C95" w:rsidRPr="004507FE" w:rsidRDefault="00DD6C95" w:rsidP="0017134D">
            <w:pPr>
              <w:pStyle w:val="Text7-1"/>
              <w:jc w:val="left"/>
              <w:rPr>
                <w:noProof w:val="0"/>
                <w:color w:val="auto"/>
              </w:rPr>
            </w:pPr>
            <w:r w:rsidRPr="004507FE">
              <w:rPr>
                <w:noProof w:val="0"/>
                <w:color w:val="auto"/>
                <w:lang w:eastAsia="en-ZA"/>
              </w:rPr>
              <w:t>Fire protection</w:t>
            </w:r>
          </w:p>
        </w:tc>
        <w:tc>
          <w:tcPr>
            <w:tcW w:w="1701" w:type="dxa"/>
            <w:vAlign w:val="center"/>
          </w:tcPr>
          <w:p w14:paraId="632BCA65" w14:textId="77777777" w:rsidR="00DD6C95" w:rsidRPr="004507FE" w:rsidRDefault="00DD6C95" w:rsidP="0017134D">
            <w:pPr>
              <w:pStyle w:val="Text7-1"/>
              <w:jc w:val="left"/>
              <w:rPr>
                <w:noProof w:val="0"/>
                <w:color w:val="auto"/>
              </w:rPr>
            </w:pPr>
            <w:r w:rsidRPr="004507FE">
              <w:rPr>
                <w:noProof w:val="0"/>
                <w:color w:val="auto"/>
                <w:lang w:eastAsia="en-ZA"/>
              </w:rPr>
              <w:t>Gate</w:t>
            </w:r>
          </w:p>
        </w:tc>
        <w:tc>
          <w:tcPr>
            <w:tcW w:w="1701" w:type="dxa"/>
            <w:vAlign w:val="center"/>
          </w:tcPr>
          <w:p w14:paraId="632BCA66" w14:textId="77777777" w:rsidR="00DD6C95" w:rsidRPr="004507FE" w:rsidRDefault="00DD6C95" w:rsidP="0017134D">
            <w:pPr>
              <w:pStyle w:val="Text7-1"/>
              <w:jc w:val="left"/>
              <w:rPr>
                <w:noProof w:val="0"/>
                <w:color w:val="auto"/>
              </w:rPr>
            </w:pPr>
            <w:r w:rsidRPr="004507FE">
              <w:rPr>
                <w:noProof w:val="0"/>
                <w:color w:val="auto"/>
                <w:lang w:eastAsia="en-ZA"/>
              </w:rPr>
              <w:t>Cast iron</w:t>
            </w:r>
          </w:p>
        </w:tc>
        <w:tc>
          <w:tcPr>
            <w:tcW w:w="2018" w:type="dxa"/>
            <w:vAlign w:val="center"/>
          </w:tcPr>
          <w:p w14:paraId="632BCA67" w14:textId="77777777" w:rsidR="00DD6C95" w:rsidRPr="004507FE" w:rsidRDefault="00DD6C95" w:rsidP="0017134D">
            <w:pPr>
              <w:pStyle w:val="Text7-1"/>
              <w:suppressAutoHyphens/>
              <w:spacing w:before="120"/>
              <w:jc w:val="left"/>
              <w:rPr>
                <w:noProof w:val="0"/>
                <w:color w:val="auto"/>
              </w:rPr>
            </w:pPr>
            <w:r w:rsidRPr="004507FE">
              <w:rPr>
                <w:noProof w:val="0"/>
                <w:color w:val="auto"/>
                <w:lang w:eastAsia="en-ZA"/>
              </w:rPr>
              <w:t>Screwed/Threaded</w:t>
            </w:r>
          </w:p>
        </w:tc>
      </w:tr>
      <w:tr w:rsidR="00DD6C95" w:rsidRPr="004507FE" w14:paraId="632BCA6D" w14:textId="77777777" w:rsidTr="00D028EA">
        <w:trPr>
          <w:trHeight w:val="311"/>
        </w:trPr>
        <w:tc>
          <w:tcPr>
            <w:tcW w:w="3652" w:type="dxa"/>
            <w:vAlign w:val="center"/>
          </w:tcPr>
          <w:p w14:paraId="632BCA69" w14:textId="77777777" w:rsidR="00DD6C95" w:rsidRPr="004507FE" w:rsidRDefault="00DD6C95" w:rsidP="0017134D">
            <w:pPr>
              <w:pStyle w:val="Text7-1"/>
              <w:jc w:val="left"/>
              <w:rPr>
                <w:noProof w:val="0"/>
                <w:color w:val="auto"/>
              </w:rPr>
            </w:pPr>
            <w:r w:rsidRPr="004507FE">
              <w:rPr>
                <w:noProof w:val="0"/>
                <w:color w:val="auto"/>
                <w:lang w:eastAsia="en-ZA"/>
              </w:rPr>
              <w:t>Auxiliary cooling</w:t>
            </w:r>
          </w:p>
        </w:tc>
        <w:tc>
          <w:tcPr>
            <w:tcW w:w="1701" w:type="dxa"/>
            <w:vAlign w:val="center"/>
          </w:tcPr>
          <w:p w14:paraId="632BCA6A" w14:textId="77777777" w:rsidR="00DD6C95" w:rsidRPr="004507FE" w:rsidRDefault="00DD6C95" w:rsidP="0017134D">
            <w:pPr>
              <w:pStyle w:val="Text7-1"/>
              <w:jc w:val="left"/>
              <w:rPr>
                <w:noProof w:val="0"/>
                <w:color w:val="auto"/>
              </w:rPr>
            </w:pPr>
            <w:r w:rsidRPr="004507FE">
              <w:rPr>
                <w:noProof w:val="0"/>
                <w:color w:val="auto"/>
                <w:lang w:eastAsia="en-ZA"/>
              </w:rPr>
              <w:t>Butterfly</w:t>
            </w:r>
          </w:p>
        </w:tc>
        <w:tc>
          <w:tcPr>
            <w:tcW w:w="1701" w:type="dxa"/>
            <w:vAlign w:val="center"/>
          </w:tcPr>
          <w:p w14:paraId="632BCA6B" w14:textId="77777777" w:rsidR="00DD6C95" w:rsidRPr="004507FE" w:rsidRDefault="00DD6C95" w:rsidP="0017134D">
            <w:pPr>
              <w:pStyle w:val="Text7-1"/>
              <w:jc w:val="left"/>
              <w:rPr>
                <w:noProof w:val="0"/>
                <w:color w:val="auto"/>
              </w:rPr>
            </w:pPr>
            <w:r w:rsidRPr="004507FE">
              <w:rPr>
                <w:noProof w:val="0"/>
                <w:color w:val="auto"/>
                <w:lang w:eastAsia="en-ZA"/>
              </w:rPr>
              <w:t>Stainless steel</w:t>
            </w:r>
          </w:p>
        </w:tc>
        <w:tc>
          <w:tcPr>
            <w:tcW w:w="2018" w:type="dxa"/>
            <w:vAlign w:val="center"/>
          </w:tcPr>
          <w:p w14:paraId="632BCA6C" w14:textId="77777777" w:rsidR="00DD6C95" w:rsidRPr="004507FE" w:rsidRDefault="00DD6C95" w:rsidP="0017134D">
            <w:pPr>
              <w:pStyle w:val="Text7-1"/>
              <w:suppressAutoHyphens/>
              <w:spacing w:before="120"/>
              <w:jc w:val="left"/>
              <w:rPr>
                <w:noProof w:val="0"/>
                <w:color w:val="auto"/>
              </w:rPr>
            </w:pPr>
            <w:r w:rsidRPr="004507FE">
              <w:rPr>
                <w:noProof w:val="0"/>
                <w:color w:val="auto"/>
                <w:lang w:eastAsia="en-ZA"/>
              </w:rPr>
              <w:t>Wafer</w:t>
            </w:r>
            <w:r w:rsidR="00F742E9">
              <w:rPr>
                <w:noProof w:val="0"/>
                <w:color w:val="auto"/>
                <w:lang w:eastAsia="en-ZA"/>
              </w:rPr>
              <w:t>/</w:t>
            </w:r>
            <w:r w:rsidRPr="004507FE">
              <w:rPr>
                <w:noProof w:val="0"/>
                <w:color w:val="auto"/>
                <w:lang w:eastAsia="en-ZA"/>
              </w:rPr>
              <w:t xml:space="preserve"> </w:t>
            </w:r>
            <w:r w:rsidR="00F742E9">
              <w:rPr>
                <w:noProof w:val="0"/>
                <w:color w:val="auto"/>
                <w:lang w:eastAsia="en-ZA"/>
              </w:rPr>
              <w:t>Flanged</w:t>
            </w:r>
          </w:p>
        </w:tc>
      </w:tr>
      <w:tr w:rsidR="00DD6C95" w:rsidRPr="004507FE" w14:paraId="632BCA72" w14:textId="77777777" w:rsidTr="00D028EA">
        <w:trPr>
          <w:trHeight w:val="311"/>
        </w:trPr>
        <w:tc>
          <w:tcPr>
            <w:tcW w:w="3652" w:type="dxa"/>
            <w:vAlign w:val="center"/>
          </w:tcPr>
          <w:p w14:paraId="632BCA6E" w14:textId="77777777" w:rsidR="00DD6C95" w:rsidRPr="004507FE" w:rsidRDefault="00DD6C95" w:rsidP="0017134D">
            <w:pPr>
              <w:pStyle w:val="Text7-1"/>
              <w:jc w:val="left"/>
              <w:rPr>
                <w:noProof w:val="0"/>
                <w:color w:val="auto"/>
                <w:lang w:eastAsia="en-ZA"/>
              </w:rPr>
            </w:pPr>
            <w:r w:rsidRPr="004507FE">
              <w:rPr>
                <w:noProof w:val="0"/>
                <w:color w:val="auto"/>
                <w:lang w:eastAsia="en-ZA"/>
              </w:rPr>
              <w:lastRenderedPageBreak/>
              <w:t>Closed circuit demin</w:t>
            </w:r>
            <w:r w:rsidR="004B472A" w:rsidRPr="004507FE">
              <w:rPr>
                <w:noProof w:val="0"/>
                <w:color w:val="auto"/>
                <w:lang w:eastAsia="en-ZA"/>
              </w:rPr>
              <w:t>eralised</w:t>
            </w:r>
            <w:r w:rsidRPr="004507FE">
              <w:rPr>
                <w:noProof w:val="0"/>
                <w:color w:val="auto"/>
                <w:lang w:eastAsia="en-ZA"/>
              </w:rPr>
              <w:t xml:space="preserve"> water compressor cooling</w:t>
            </w:r>
          </w:p>
        </w:tc>
        <w:tc>
          <w:tcPr>
            <w:tcW w:w="1701" w:type="dxa"/>
            <w:vAlign w:val="center"/>
          </w:tcPr>
          <w:p w14:paraId="632BCA6F" w14:textId="77777777" w:rsidR="00DD6C95" w:rsidRPr="004507FE" w:rsidRDefault="00DD6C95" w:rsidP="0017134D">
            <w:pPr>
              <w:pStyle w:val="Text7-1"/>
              <w:jc w:val="left"/>
              <w:rPr>
                <w:noProof w:val="0"/>
                <w:color w:val="auto"/>
                <w:lang w:eastAsia="en-ZA"/>
              </w:rPr>
            </w:pPr>
            <w:r w:rsidRPr="004507FE">
              <w:rPr>
                <w:noProof w:val="0"/>
                <w:color w:val="auto"/>
                <w:lang w:eastAsia="en-ZA"/>
              </w:rPr>
              <w:t>Butterfly</w:t>
            </w:r>
          </w:p>
        </w:tc>
        <w:tc>
          <w:tcPr>
            <w:tcW w:w="1701" w:type="dxa"/>
            <w:vAlign w:val="center"/>
          </w:tcPr>
          <w:p w14:paraId="632BCA70" w14:textId="77777777" w:rsidR="00DD6C95" w:rsidRPr="004507FE" w:rsidRDefault="00DD6C95" w:rsidP="0017134D">
            <w:pPr>
              <w:pStyle w:val="Text7-1"/>
              <w:jc w:val="left"/>
              <w:rPr>
                <w:noProof w:val="0"/>
                <w:color w:val="auto"/>
                <w:lang w:eastAsia="en-ZA"/>
              </w:rPr>
            </w:pPr>
            <w:r w:rsidRPr="004507FE">
              <w:rPr>
                <w:noProof w:val="0"/>
                <w:color w:val="auto"/>
                <w:lang w:eastAsia="en-ZA"/>
              </w:rPr>
              <w:t>Stainless steel</w:t>
            </w:r>
          </w:p>
        </w:tc>
        <w:tc>
          <w:tcPr>
            <w:tcW w:w="2018" w:type="dxa"/>
            <w:vAlign w:val="center"/>
          </w:tcPr>
          <w:p w14:paraId="632BCA71" w14:textId="77777777" w:rsidR="00DD6C95" w:rsidRPr="004507FE" w:rsidRDefault="00DD6C95" w:rsidP="0017134D">
            <w:pPr>
              <w:pStyle w:val="Text7-1"/>
              <w:jc w:val="left"/>
              <w:rPr>
                <w:noProof w:val="0"/>
                <w:color w:val="auto"/>
                <w:lang w:eastAsia="en-ZA"/>
              </w:rPr>
            </w:pPr>
            <w:r w:rsidRPr="004507FE">
              <w:rPr>
                <w:noProof w:val="0"/>
                <w:color w:val="auto"/>
                <w:lang w:eastAsia="en-ZA"/>
              </w:rPr>
              <w:t>Wafer</w:t>
            </w:r>
            <w:r w:rsidR="00F742E9">
              <w:rPr>
                <w:noProof w:val="0"/>
                <w:color w:val="auto"/>
                <w:lang w:eastAsia="en-ZA"/>
              </w:rPr>
              <w:t>/</w:t>
            </w:r>
            <w:r w:rsidRPr="004507FE">
              <w:rPr>
                <w:noProof w:val="0"/>
                <w:color w:val="auto"/>
                <w:lang w:eastAsia="en-ZA"/>
              </w:rPr>
              <w:t xml:space="preserve"> </w:t>
            </w:r>
            <w:r w:rsidR="00F742E9">
              <w:rPr>
                <w:noProof w:val="0"/>
                <w:color w:val="auto"/>
                <w:lang w:eastAsia="en-ZA"/>
              </w:rPr>
              <w:t>Flanged</w:t>
            </w:r>
          </w:p>
        </w:tc>
      </w:tr>
      <w:tr w:rsidR="00DD6C95" w:rsidRPr="004507FE" w14:paraId="632BCA74" w14:textId="77777777" w:rsidTr="00D028EA">
        <w:trPr>
          <w:trHeight w:val="866"/>
        </w:trPr>
        <w:tc>
          <w:tcPr>
            <w:tcW w:w="9072" w:type="dxa"/>
            <w:gridSpan w:val="4"/>
            <w:vAlign w:val="center"/>
          </w:tcPr>
          <w:p w14:paraId="632BCA73" w14:textId="77777777" w:rsidR="00DD6C95" w:rsidRPr="004507FE" w:rsidRDefault="00DD6C95" w:rsidP="0017134D">
            <w:pPr>
              <w:pStyle w:val="Text7-1"/>
              <w:jc w:val="center"/>
              <w:rPr>
                <w:noProof w:val="0"/>
                <w:color w:val="auto"/>
                <w:lang w:eastAsia="en-ZA"/>
              </w:rPr>
            </w:pPr>
            <w:r w:rsidRPr="004507FE">
              <w:rPr>
                <w:b/>
                <w:bCs/>
                <w:noProof w:val="0"/>
                <w:color w:val="auto"/>
                <w:lang w:eastAsia="en-ZA"/>
              </w:rPr>
              <w:t>Above 50 to 150 mm NB</w:t>
            </w:r>
          </w:p>
        </w:tc>
      </w:tr>
      <w:tr w:rsidR="00DD6C95" w:rsidRPr="004507FE" w14:paraId="632BCA79" w14:textId="77777777" w:rsidTr="00D028EA">
        <w:trPr>
          <w:trHeight w:val="311"/>
        </w:trPr>
        <w:tc>
          <w:tcPr>
            <w:tcW w:w="3652" w:type="dxa"/>
            <w:vAlign w:val="center"/>
          </w:tcPr>
          <w:p w14:paraId="632BCA75" w14:textId="77777777" w:rsidR="00DD6C95" w:rsidRPr="004507FE" w:rsidRDefault="00DD6C95" w:rsidP="0017134D">
            <w:pPr>
              <w:pStyle w:val="Text7-1"/>
              <w:jc w:val="center"/>
              <w:rPr>
                <w:b/>
                <w:bCs/>
                <w:noProof w:val="0"/>
                <w:color w:val="auto"/>
                <w:lang w:eastAsia="en-ZA"/>
              </w:rPr>
            </w:pPr>
            <w:r w:rsidRPr="004507FE">
              <w:rPr>
                <w:b/>
                <w:bCs/>
                <w:noProof w:val="0"/>
                <w:color w:val="auto"/>
                <w:lang w:eastAsia="en-ZA"/>
              </w:rPr>
              <w:t>System</w:t>
            </w:r>
          </w:p>
        </w:tc>
        <w:tc>
          <w:tcPr>
            <w:tcW w:w="1701" w:type="dxa"/>
            <w:vAlign w:val="center"/>
          </w:tcPr>
          <w:p w14:paraId="632BCA76" w14:textId="77777777" w:rsidR="00DD6C95" w:rsidRPr="004507FE" w:rsidRDefault="00DD6C95" w:rsidP="0017134D">
            <w:pPr>
              <w:pStyle w:val="Text7-1"/>
              <w:jc w:val="left"/>
              <w:rPr>
                <w:b/>
                <w:bCs/>
                <w:noProof w:val="0"/>
                <w:color w:val="auto"/>
                <w:lang w:eastAsia="en-ZA"/>
              </w:rPr>
            </w:pPr>
            <w:r w:rsidRPr="004507FE">
              <w:rPr>
                <w:b/>
                <w:bCs/>
                <w:noProof w:val="0"/>
                <w:color w:val="auto"/>
                <w:lang w:eastAsia="en-ZA"/>
              </w:rPr>
              <w:t>Valve type</w:t>
            </w:r>
          </w:p>
        </w:tc>
        <w:tc>
          <w:tcPr>
            <w:tcW w:w="1701" w:type="dxa"/>
            <w:vAlign w:val="center"/>
          </w:tcPr>
          <w:p w14:paraId="632BCA77" w14:textId="77777777" w:rsidR="00DD6C95" w:rsidRPr="004507FE" w:rsidRDefault="00F16B05" w:rsidP="0017134D">
            <w:pPr>
              <w:pStyle w:val="Text7-1"/>
              <w:jc w:val="left"/>
              <w:rPr>
                <w:b/>
                <w:noProof w:val="0"/>
                <w:color w:val="auto"/>
                <w:lang w:eastAsia="en-ZA"/>
              </w:rPr>
            </w:pPr>
            <w:r w:rsidRPr="004507FE">
              <w:rPr>
                <w:b/>
                <w:bCs/>
                <w:noProof w:val="0"/>
                <w:color w:val="auto"/>
                <w:lang w:eastAsia="en-ZA"/>
              </w:rPr>
              <w:t>Material</w:t>
            </w:r>
          </w:p>
        </w:tc>
        <w:tc>
          <w:tcPr>
            <w:tcW w:w="2018" w:type="dxa"/>
            <w:vAlign w:val="center"/>
          </w:tcPr>
          <w:p w14:paraId="632BCA78" w14:textId="77777777" w:rsidR="00DD6C95" w:rsidRPr="004507FE" w:rsidRDefault="00F16B05" w:rsidP="0017134D">
            <w:pPr>
              <w:pStyle w:val="Text7-1"/>
              <w:jc w:val="left"/>
              <w:rPr>
                <w:b/>
                <w:noProof w:val="0"/>
                <w:color w:val="auto"/>
                <w:lang w:eastAsia="en-ZA"/>
              </w:rPr>
            </w:pPr>
            <w:r w:rsidRPr="004507FE">
              <w:rPr>
                <w:b/>
                <w:bCs/>
                <w:noProof w:val="0"/>
                <w:color w:val="auto"/>
                <w:lang w:eastAsia="en-ZA"/>
              </w:rPr>
              <w:t>Ends</w:t>
            </w:r>
          </w:p>
        </w:tc>
      </w:tr>
      <w:tr w:rsidR="00DD6C95" w:rsidRPr="004507FE" w14:paraId="632BCA88" w14:textId="77777777" w:rsidTr="00D028EA">
        <w:trPr>
          <w:trHeight w:val="311"/>
        </w:trPr>
        <w:tc>
          <w:tcPr>
            <w:tcW w:w="3652" w:type="dxa"/>
            <w:vMerge w:val="restart"/>
            <w:vAlign w:val="center"/>
          </w:tcPr>
          <w:p w14:paraId="632BCA84" w14:textId="77777777" w:rsidR="00DD6C95" w:rsidRPr="004507FE" w:rsidRDefault="0017134D" w:rsidP="0017134D">
            <w:pPr>
              <w:pStyle w:val="Text7-1"/>
              <w:jc w:val="left"/>
              <w:rPr>
                <w:noProof w:val="0"/>
                <w:color w:val="auto"/>
                <w:lang w:eastAsia="en-ZA"/>
              </w:rPr>
            </w:pPr>
            <w:r>
              <w:rPr>
                <w:noProof w:val="0"/>
                <w:color w:val="auto"/>
                <w:lang w:eastAsia="en-ZA"/>
              </w:rPr>
              <w:t>Instrument</w:t>
            </w:r>
            <w:r w:rsidRPr="004507FE">
              <w:rPr>
                <w:noProof w:val="0"/>
                <w:color w:val="auto"/>
                <w:lang w:eastAsia="en-ZA"/>
              </w:rPr>
              <w:t xml:space="preserve"> </w:t>
            </w:r>
            <w:r w:rsidR="00DD6C95" w:rsidRPr="004507FE">
              <w:rPr>
                <w:noProof w:val="0"/>
                <w:color w:val="auto"/>
                <w:lang w:eastAsia="en-ZA"/>
              </w:rPr>
              <w:t>air</w:t>
            </w:r>
          </w:p>
        </w:tc>
        <w:tc>
          <w:tcPr>
            <w:tcW w:w="1701" w:type="dxa"/>
            <w:vAlign w:val="center"/>
          </w:tcPr>
          <w:p w14:paraId="632BCA85" w14:textId="77777777" w:rsidR="00DD6C95" w:rsidRPr="004507FE" w:rsidRDefault="00DD6C95" w:rsidP="0017134D">
            <w:pPr>
              <w:pStyle w:val="Text7-1"/>
              <w:jc w:val="left"/>
              <w:rPr>
                <w:noProof w:val="0"/>
                <w:color w:val="auto"/>
                <w:lang w:eastAsia="en-ZA"/>
              </w:rPr>
            </w:pPr>
            <w:r w:rsidRPr="004507FE">
              <w:rPr>
                <w:noProof w:val="0"/>
                <w:color w:val="auto"/>
                <w:lang w:eastAsia="en-ZA"/>
              </w:rPr>
              <w:t>Ball</w:t>
            </w:r>
          </w:p>
        </w:tc>
        <w:tc>
          <w:tcPr>
            <w:tcW w:w="1701" w:type="dxa"/>
            <w:vAlign w:val="center"/>
          </w:tcPr>
          <w:p w14:paraId="632BCA86" w14:textId="77777777" w:rsidR="00DD6C95" w:rsidRPr="004507FE" w:rsidRDefault="00F16B05" w:rsidP="0017134D">
            <w:pPr>
              <w:pStyle w:val="Text7-1"/>
              <w:jc w:val="left"/>
              <w:rPr>
                <w:noProof w:val="0"/>
                <w:color w:val="auto"/>
                <w:lang w:eastAsia="en-ZA"/>
              </w:rPr>
            </w:pPr>
            <w:r w:rsidRPr="004507FE">
              <w:rPr>
                <w:noProof w:val="0"/>
                <w:color w:val="auto"/>
                <w:lang w:eastAsia="en-ZA"/>
              </w:rPr>
              <w:t>Stainless steel</w:t>
            </w:r>
          </w:p>
        </w:tc>
        <w:tc>
          <w:tcPr>
            <w:tcW w:w="2018" w:type="dxa"/>
            <w:vAlign w:val="center"/>
          </w:tcPr>
          <w:p w14:paraId="632BCA87" w14:textId="77777777" w:rsidR="00DD6C95" w:rsidRPr="004507FE" w:rsidRDefault="00F16B05" w:rsidP="0017134D">
            <w:pPr>
              <w:pStyle w:val="Text7-1"/>
              <w:jc w:val="left"/>
              <w:rPr>
                <w:noProof w:val="0"/>
                <w:color w:val="auto"/>
                <w:lang w:eastAsia="en-ZA"/>
              </w:rPr>
            </w:pPr>
            <w:r w:rsidRPr="004507FE">
              <w:rPr>
                <w:noProof w:val="0"/>
                <w:color w:val="auto"/>
                <w:lang w:eastAsia="en-ZA"/>
              </w:rPr>
              <w:t>Flanged</w:t>
            </w:r>
          </w:p>
        </w:tc>
      </w:tr>
      <w:tr w:rsidR="00DD6C95" w:rsidRPr="004507FE" w14:paraId="632BCA8D" w14:textId="77777777" w:rsidTr="00D028EA">
        <w:trPr>
          <w:trHeight w:val="311"/>
        </w:trPr>
        <w:tc>
          <w:tcPr>
            <w:tcW w:w="3652" w:type="dxa"/>
            <w:vMerge/>
            <w:vAlign w:val="center"/>
          </w:tcPr>
          <w:p w14:paraId="632BCA89" w14:textId="77777777" w:rsidR="00DD6C95" w:rsidRPr="004507FE" w:rsidRDefault="00DD6C95" w:rsidP="0017134D">
            <w:pPr>
              <w:pStyle w:val="Text7-1"/>
              <w:jc w:val="left"/>
              <w:rPr>
                <w:noProof w:val="0"/>
                <w:color w:val="auto"/>
                <w:lang w:eastAsia="en-ZA"/>
              </w:rPr>
            </w:pPr>
          </w:p>
        </w:tc>
        <w:tc>
          <w:tcPr>
            <w:tcW w:w="1701" w:type="dxa"/>
            <w:vAlign w:val="center"/>
          </w:tcPr>
          <w:p w14:paraId="632BCA8A" w14:textId="77777777" w:rsidR="00DD6C95" w:rsidRPr="004507FE" w:rsidRDefault="00DD6C95" w:rsidP="0017134D">
            <w:pPr>
              <w:pStyle w:val="Text7-1"/>
              <w:suppressAutoHyphens/>
              <w:spacing w:before="120"/>
              <w:jc w:val="left"/>
              <w:rPr>
                <w:b/>
                <w:bCs/>
                <w:noProof w:val="0"/>
                <w:color w:val="auto"/>
                <w:lang w:eastAsia="en-ZA"/>
              </w:rPr>
            </w:pPr>
            <w:r w:rsidRPr="004507FE">
              <w:rPr>
                <w:noProof w:val="0"/>
                <w:color w:val="auto"/>
                <w:lang w:eastAsia="en-ZA"/>
              </w:rPr>
              <w:t>Butterfly</w:t>
            </w:r>
          </w:p>
        </w:tc>
        <w:tc>
          <w:tcPr>
            <w:tcW w:w="1701" w:type="dxa"/>
            <w:vAlign w:val="center"/>
          </w:tcPr>
          <w:p w14:paraId="632BCA8B" w14:textId="77777777" w:rsidR="00DD6C95" w:rsidRPr="004507FE" w:rsidRDefault="00F16B05" w:rsidP="0017134D">
            <w:pPr>
              <w:pStyle w:val="Text7-1"/>
              <w:suppressAutoHyphens/>
              <w:spacing w:before="120"/>
              <w:jc w:val="left"/>
              <w:rPr>
                <w:b/>
                <w:bCs/>
                <w:noProof w:val="0"/>
                <w:color w:val="auto"/>
                <w:lang w:eastAsia="en-ZA"/>
              </w:rPr>
            </w:pPr>
            <w:r w:rsidRPr="004507FE">
              <w:rPr>
                <w:noProof w:val="0"/>
                <w:color w:val="auto"/>
                <w:lang w:eastAsia="en-ZA"/>
              </w:rPr>
              <w:t>Stainless steel</w:t>
            </w:r>
          </w:p>
        </w:tc>
        <w:tc>
          <w:tcPr>
            <w:tcW w:w="2018" w:type="dxa"/>
            <w:vAlign w:val="center"/>
          </w:tcPr>
          <w:p w14:paraId="632BCA8C" w14:textId="77777777" w:rsidR="00DD6C95" w:rsidRPr="004507FE" w:rsidRDefault="00F16B05" w:rsidP="0017134D">
            <w:pPr>
              <w:pStyle w:val="Text7-1"/>
              <w:suppressAutoHyphens/>
              <w:spacing w:before="120"/>
              <w:jc w:val="left"/>
              <w:rPr>
                <w:b/>
                <w:bCs/>
                <w:noProof w:val="0"/>
                <w:color w:val="auto"/>
                <w:lang w:eastAsia="en-ZA"/>
              </w:rPr>
            </w:pPr>
            <w:r w:rsidRPr="004507FE">
              <w:rPr>
                <w:noProof w:val="0"/>
                <w:color w:val="auto"/>
                <w:lang w:eastAsia="en-ZA"/>
              </w:rPr>
              <w:t>Wafer/ Flanged</w:t>
            </w:r>
          </w:p>
        </w:tc>
      </w:tr>
      <w:tr w:rsidR="00DD6C95" w:rsidRPr="004507FE" w14:paraId="632BCA92" w14:textId="77777777" w:rsidTr="00D028EA">
        <w:trPr>
          <w:trHeight w:val="311"/>
        </w:trPr>
        <w:tc>
          <w:tcPr>
            <w:tcW w:w="3652" w:type="dxa"/>
            <w:vAlign w:val="center"/>
          </w:tcPr>
          <w:p w14:paraId="632BCA8E" w14:textId="77777777" w:rsidR="00DD6C95" w:rsidRPr="004507FE" w:rsidRDefault="00DD6C95" w:rsidP="0017134D">
            <w:pPr>
              <w:pStyle w:val="Text7-1"/>
              <w:jc w:val="left"/>
              <w:rPr>
                <w:noProof w:val="0"/>
                <w:color w:val="auto"/>
                <w:lang w:eastAsia="en-ZA"/>
              </w:rPr>
            </w:pPr>
            <w:r w:rsidRPr="004507FE">
              <w:rPr>
                <w:noProof w:val="0"/>
                <w:color w:val="auto"/>
                <w:lang w:eastAsia="en-ZA"/>
              </w:rPr>
              <w:t>Fire protection</w:t>
            </w:r>
          </w:p>
        </w:tc>
        <w:tc>
          <w:tcPr>
            <w:tcW w:w="1701" w:type="dxa"/>
            <w:vAlign w:val="center"/>
          </w:tcPr>
          <w:p w14:paraId="632BCA8F" w14:textId="77777777" w:rsidR="00DD6C95" w:rsidRPr="004507FE" w:rsidRDefault="00DD6C95" w:rsidP="0017134D">
            <w:pPr>
              <w:pStyle w:val="Text7-1"/>
              <w:jc w:val="left"/>
              <w:rPr>
                <w:noProof w:val="0"/>
                <w:color w:val="auto"/>
                <w:lang w:eastAsia="en-ZA"/>
              </w:rPr>
            </w:pPr>
            <w:r w:rsidRPr="004507FE">
              <w:rPr>
                <w:noProof w:val="0"/>
                <w:color w:val="auto"/>
                <w:lang w:eastAsia="en-ZA"/>
              </w:rPr>
              <w:t>Gate</w:t>
            </w:r>
          </w:p>
        </w:tc>
        <w:tc>
          <w:tcPr>
            <w:tcW w:w="1701" w:type="dxa"/>
            <w:vAlign w:val="center"/>
          </w:tcPr>
          <w:p w14:paraId="632BCA90" w14:textId="77777777" w:rsidR="00DD6C95" w:rsidRPr="004507FE" w:rsidRDefault="00F16B05" w:rsidP="0017134D">
            <w:pPr>
              <w:pStyle w:val="Text7-1"/>
              <w:jc w:val="left"/>
              <w:rPr>
                <w:noProof w:val="0"/>
                <w:color w:val="auto"/>
                <w:lang w:eastAsia="en-ZA"/>
              </w:rPr>
            </w:pPr>
            <w:r w:rsidRPr="004507FE">
              <w:rPr>
                <w:noProof w:val="0"/>
                <w:color w:val="auto"/>
                <w:lang w:eastAsia="en-ZA"/>
              </w:rPr>
              <w:t>Cast iron</w:t>
            </w:r>
          </w:p>
        </w:tc>
        <w:tc>
          <w:tcPr>
            <w:tcW w:w="2018" w:type="dxa"/>
            <w:vAlign w:val="center"/>
          </w:tcPr>
          <w:p w14:paraId="632BCA91" w14:textId="77777777" w:rsidR="00DD6C95" w:rsidRPr="004507FE" w:rsidRDefault="00F16B05" w:rsidP="0017134D">
            <w:pPr>
              <w:pStyle w:val="Text7-1"/>
              <w:jc w:val="left"/>
              <w:rPr>
                <w:noProof w:val="0"/>
                <w:color w:val="auto"/>
                <w:lang w:eastAsia="en-ZA"/>
              </w:rPr>
            </w:pPr>
            <w:r w:rsidRPr="004507FE">
              <w:rPr>
                <w:noProof w:val="0"/>
                <w:color w:val="auto"/>
                <w:lang w:eastAsia="en-ZA"/>
              </w:rPr>
              <w:t>Flanged</w:t>
            </w:r>
          </w:p>
        </w:tc>
      </w:tr>
      <w:tr w:rsidR="00DD6C95" w:rsidRPr="004507FE" w14:paraId="632BCA97" w14:textId="77777777" w:rsidTr="00D028EA">
        <w:trPr>
          <w:trHeight w:val="311"/>
        </w:trPr>
        <w:tc>
          <w:tcPr>
            <w:tcW w:w="3652" w:type="dxa"/>
            <w:vAlign w:val="center"/>
          </w:tcPr>
          <w:p w14:paraId="632BCA93" w14:textId="77777777" w:rsidR="00DD6C95" w:rsidRPr="004507FE" w:rsidRDefault="00DD6C95" w:rsidP="0017134D">
            <w:pPr>
              <w:pStyle w:val="Text7-1"/>
              <w:jc w:val="left"/>
              <w:rPr>
                <w:noProof w:val="0"/>
                <w:color w:val="auto"/>
                <w:lang w:eastAsia="en-ZA"/>
              </w:rPr>
            </w:pPr>
            <w:r w:rsidRPr="004507FE">
              <w:rPr>
                <w:noProof w:val="0"/>
                <w:color w:val="auto"/>
                <w:lang w:eastAsia="en-ZA"/>
              </w:rPr>
              <w:t>Auxiliary cooling</w:t>
            </w:r>
          </w:p>
        </w:tc>
        <w:tc>
          <w:tcPr>
            <w:tcW w:w="1701" w:type="dxa"/>
            <w:vAlign w:val="center"/>
          </w:tcPr>
          <w:p w14:paraId="632BCA94" w14:textId="77777777" w:rsidR="00DD6C95" w:rsidRPr="004507FE" w:rsidRDefault="00DD6C95" w:rsidP="0017134D">
            <w:pPr>
              <w:pStyle w:val="Text7-1"/>
              <w:jc w:val="left"/>
              <w:rPr>
                <w:noProof w:val="0"/>
                <w:color w:val="auto"/>
                <w:lang w:eastAsia="en-ZA"/>
              </w:rPr>
            </w:pPr>
            <w:r w:rsidRPr="004507FE">
              <w:rPr>
                <w:noProof w:val="0"/>
                <w:color w:val="auto"/>
                <w:lang w:eastAsia="en-ZA"/>
              </w:rPr>
              <w:t>Butterfly</w:t>
            </w:r>
          </w:p>
        </w:tc>
        <w:tc>
          <w:tcPr>
            <w:tcW w:w="1701" w:type="dxa"/>
            <w:vAlign w:val="center"/>
          </w:tcPr>
          <w:p w14:paraId="632BCA95" w14:textId="77777777" w:rsidR="00DD6C95" w:rsidRPr="004507FE" w:rsidRDefault="00F16B05" w:rsidP="0017134D">
            <w:pPr>
              <w:pStyle w:val="Text7-1"/>
              <w:jc w:val="left"/>
              <w:rPr>
                <w:noProof w:val="0"/>
                <w:color w:val="auto"/>
                <w:lang w:eastAsia="en-ZA"/>
              </w:rPr>
            </w:pPr>
            <w:r w:rsidRPr="004507FE">
              <w:rPr>
                <w:noProof w:val="0"/>
                <w:color w:val="auto"/>
                <w:lang w:eastAsia="en-ZA"/>
              </w:rPr>
              <w:t>Stainless steel</w:t>
            </w:r>
          </w:p>
        </w:tc>
        <w:tc>
          <w:tcPr>
            <w:tcW w:w="2018" w:type="dxa"/>
            <w:vAlign w:val="center"/>
          </w:tcPr>
          <w:p w14:paraId="632BCA96" w14:textId="77777777" w:rsidR="00DD6C95" w:rsidRPr="004507FE" w:rsidRDefault="00F16B05" w:rsidP="0017134D">
            <w:pPr>
              <w:pStyle w:val="Text7-1"/>
              <w:jc w:val="left"/>
              <w:rPr>
                <w:noProof w:val="0"/>
                <w:color w:val="auto"/>
                <w:lang w:eastAsia="en-ZA"/>
              </w:rPr>
            </w:pPr>
            <w:r w:rsidRPr="004507FE">
              <w:rPr>
                <w:noProof w:val="0"/>
                <w:color w:val="auto"/>
                <w:lang w:eastAsia="en-ZA"/>
              </w:rPr>
              <w:t>Wafer/ Flanged</w:t>
            </w:r>
          </w:p>
        </w:tc>
      </w:tr>
      <w:tr w:rsidR="00DD6C95" w:rsidRPr="004507FE" w14:paraId="632BCA9C" w14:textId="77777777" w:rsidTr="00D028EA">
        <w:trPr>
          <w:trHeight w:val="692"/>
        </w:trPr>
        <w:tc>
          <w:tcPr>
            <w:tcW w:w="3652" w:type="dxa"/>
            <w:vAlign w:val="center"/>
          </w:tcPr>
          <w:p w14:paraId="632BCA98" w14:textId="77777777" w:rsidR="00DD6C95" w:rsidRPr="004507FE" w:rsidRDefault="00DD6C95" w:rsidP="0017134D">
            <w:pPr>
              <w:pStyle w:val="Text7-1"/>
              <w:jc w:val="left"/>
              <w:rPr>
                <w:noProof w:val="0"/>
                <w:color w:val="auto"/>
                <w:lang w:eastAsia="en-ZA"/>
              </w:rPr>
            </w:pPr>
            <w:r w:rsidRPr="004507FE">
              <w:rPr>
                <w:noProof w:val="0"/>
                <w:color w:val="auto"/>
                <w:lang w:eastAsia="en-ZA"/>
              </w:rPr>
              <w:t>Closed circuit demin</w:t>
            </w:r>
            <w:r w:rsidR="00F16B05" w:rsidRPr="004507FE">
              <w:rPr>
                <w:noProof w:val="0"/>
                <w:color w:val="auto"/>
                <w:lang w:eastAsia="en-ZA"/>
              </w:rPr>
              <w:t>eralised</w:t>
            </w:r>
            <w:r w:rsidRPr="004507FE">
              <w:rPr>
                <w:noProof w:val="0"/>
                <w:color w:val="auto"/>
                <w:lang w:eastAsia="en-ZA"/>
              </w:rPr>
              <w:t xml:space="preserve"> water compressor cooling</w:t>
            </w:r>
          </w:p>
        </w:tc>
        <w:tc>
          <w:tcPr>
            <w:tcW w:w="1701" w:type="dxa"/>
            <w:vAlign w:val="center"/>
          </w:tcPr>
          <w:p w14:paraId="632BCA99" w14:textId="77777777" w:rsidR="00DD6C95" w:rsidRPr="004507FE" w:rsidRDefault="00DD6C95" w:rsidP="0017134D">
            <w:pPr>
              <w:pStyle w:val="Text7-1"/>
              <w:jc w:val="left"/>
              <w:rPr>
                <w:noProof w:val="0"/>
                <w:color w:val="auto"/>
                <w:lang w:eastAsia="en-ZA"/>
              </w:rPr>
            </w:pPr>
            <w:r w:rsidRPr="004507FE">
              <w:rPr>
                <w:noProof w:val="0"/>
                <w:color w:val="auto"/>
                <w:lang w:eastAsia="en-ZA"/>
              </w:rPr>
              <w:t>Butterfly</w:t>
            </w:r>
          </w:p>
        </w:tc>
        <w:tc>
          <w:tcPr>
            <w:tcW w:w="1701" w:type="dxa"/>
            <w:vAlign w:val="center"/>
          </w:tcPr>
          <w:p w14:paraId="632BCA9A" w14:textId="77777777" w:rsidR="00DD6C95" w:rsidRPr="004507FE" w:rsidRDefault="00F16B05" w:rsidP="0017134D">
            <w:pPr>
              <w:pStyle w:val="Text7-1"/>
              <w:jc w:val="left"/>
              <w:rPr>
                <w:noProof w:val="0"/>
                <w:color w:val="auto"/>
                <w:lang w:eastAsia="en-ZA"/>
              </w:rPr>
            </w:pPr>
            <w:r w:rsidRPr="004507FE">
              <w:rPr>
                <w:noProof w:val="0"/>
                <w:color w:val="auto"/>
                <w:lang w:eastAsia="en-ZA"/>
              </w:rPr>
              <w:t>Stainless steel</w:t>
            </w:r>
          </w:p>
        </w:tc>
        <w:tc>
          <w:tcPr>
            <w:tcW w:w="2018" w:type="dxa"/>
            <w:vAlign w:val="center"/>
          </w:tcPr>
          <w:p w14:paraId="632BCA9B" w14:textId="77777777" w:rsidR="00DD6C95" w:rsidRPr="004507FE" w:rsidRDefault="00F16B05" w:rsidP="0017134D">
            <w:pPr>
              <w:pStyle w:val="Text7-1"/>
              <w:jc w:val="left"/>
              <w:rPr>
                <w:noProof w:val="0"/>
                <w:color w:val="auto"/>
                <w:lang w:eastAsia="en-ZA"/>
              </w:rPr>
            </w:pPr>
            <w:r w:rsidRPr="004507FE">
              <w:rPr>
                <w:noProof w:val="0"/>
                <w:color w:val="auto"/>
                <w:lang w:eastAsia="en-ZA"/>
              </w:rPr>
              <w:t>Wafer/ Flanged</w:t>
            </w:r>
          </w:p>
        </w:tc>
      </w:tr>
      <w:tr w:rsidR="00DD6C95" w:rsidRPr="004507FE" w14:paraId="632BCA9E" w14:textId="77777777" w:rsidTr="00D028EA">
        <w:trPr>
          <w:trHeight w:val="311"/>
        </w:trPr>
        <w:tc>
          <w:tcPr>
            <w:tcW w:w="9072" w:type="dxa"/>
            <w:gridSpan w:val="4"/>
            <w:vAlign w:val="center"/>
          </w:tcPr>
          <w:p w14:paraId="632BCA9D" w14:textId="77777777" w:rsidR="00DD6C95" w:rsidRPr="004507FE" w:rsidRDefault="00DD6C95" w:rsidP="0017134D">
            <w:pPr>
              <w:pStyle w:val="Text7-1"/>
              <w:jc w:val="center"/>
              <w:rPr>
                <w:noProof w:val="0"/>
                <w:color w:val="auto"/>
                <w:lang w:eastAsia="en-ZA"/>
              </w:rPr>
            </w:pPr>
            <w:r w:rsidRPr="004507FE">
              <w:rPr>
                <w:b/>
                <w:bCs/>
                <w:noProof w:val="0"/>
                <w:color w:val="auto"/>
                <w:lang w:eastAsia="en-ZA"/>
              </w:rPr>
              <w:t>Above 150 mm NB</w:t>
            </w:r>
          </w:p>
        </w:tc>
      </w:tr>
      <w:tr w:rsidR="00DD6C95" w:rsidRPr="004507FE" w14:paraId="632BCAA3" w14:textId="77777777" w:rsidTr="00D028EA">
        <w:trPr>
          <w:trHeight w:val="311"/>
        </w:trPr>
        <w:tc>
          <w:tcPr>
            <w:tcW w:w="3652" w:type="dxa"/>
            <w:vAlign w:val="center"/>
          </w:tcPr>
          <w:p w14:paraId="632BCA9F" w14:textId="77777777" w:rsidR="00DD6C95" w:rsidRPr="004507FE" w:rsidRDefault="00DD6C95" w:rsidP="0017134D">
            <w:pPr>
              <w:pStyle w:val="Text7-1"/>
              <w:jc w:val="center"/>
              <w:rPr>
                <w:b/>
                <w:bCs/>
                <w:noProof w:val="0"/>
                <w:color w:val="auto"/>
                <w:lang w:eastAsia="en-ZA"/>
              </w:rPr>
            </w:pPr>
            <w:r w:rsidRPr="004507FE">
              <w:rPr>
                <w:b/>
                <w:bCs/>
                <w:noProof w:val="0"/>
                <w:color w:val="auto"/>
                <w:lang w:eastAsia="en-ZA"/>
              </w:rPr>
              <w:t>System</w:t>
            </w:r>
          </w:p>
        </w:tc>
        <w:tc>
          <w:tcPr>
            <w:tcW w:w="1701" w:type="dxa"/>
            <w:vAlign w:val="center"/>
          </w:tcPr>
          <w:p w14:paraId="632BCAA0" w14:textId="77777777" w:rsidR="00DD6C95" w:rsidRPr="004507FE" w:rsidRDefault="00DD6C95" w:rsidP="0017134D">
            <w:pPr>
              <w:pStyle w:val="Text7-1"/>
              <w:jc w:val="left"/>
              <w:rPr>
                <w:b/>
                <w:bCs/>
                <w:noProof w:val="0"/>
                <w:color w:val="auto"/>
                <w:lang w:eastAsia="en-ZA"/>
              </w:rPr>
            </w:pPr>
            <w:r w:rsidRPr="004507FE">
              <w:rPr>
                <w:b/>
                <w:bCs/>
                <w:noProof w:val="0"/>
                <w:color w:val="auto"/>
                <w:lang w:eastAsia="en-ZA"/>
              </w:rPr>
              <w:t>Valve type</w:t>
            </w:r>
          </w:p>
        </w:tc>
        <w:tc>
          <w:tcPr>
            <w:tcW w:w="1701" w:type="dxa"/>
            <w:vAlign w:val="center"/>
          </w:tcPr>
          <w:p w14:paraId="632BCAA1" w14:textId="77777777" w:rsidR="00DD6C95" w:rsidRPr="004507FE" w:rsidRDefault="00F16B05" w:rsidP="0017134D">
            <w:pPr>
              <w:pStyle w:val="Text7-1"/>
              <w:jc w:val="left"/>
              <w:rPr>
                <w:b/>
                <w:noProof w:val="0"/>
                <w:color w:val="auto"/>
                <w:lang w:eastAsia="en-ZA"/>
              </w:rPr>
            </w:pPr>
            <w:r w:rsidRPr="004507FE">
              <w:rPr>
                <w:b/>
                <w:bCs/>
                <w:noProof w:val="0"/>
                <w:color w:val="auto"/>
                <w:lang w:eastAsia="en-ZA"/>
              </w:rPr>
              <w:t>Material</w:t>
            </w:r>
          </w:p>
        </w:tc>
        <w:tc>
          <w:tcPr>
            <w:tcW w:w="2018" w:type="dxa"/>
            <w:vAlign w:val="center"/>
          </w:tcPr>
          <w:p w14:paraId="632BCAA2" w14:textId="77777777" w:rsidR="00DD6C95" w:rsidRPr="004507FE" w:rsidRDefault="00F16B05" w:rsidP="0017134D">
            <w:pPr>
              <w:pStyle w:val="Text7-1"/>
              <w:jc w:val="left"/>
              <w:rPr>
                <w:b/>
                <w:noProof w:val="0"/>
                <w:color w:val="auto"/>
                <w:lang w:eastAsia="en-ZA"/>
              </w:rPr>
            </w:pPr>
            <w:r w:rsidRPr="004507FE">
              <w:rPr>
                <w:b/>
                <w:bCs/>
                <w:noProof w:val="0"/>
                <w:color w:val="auto"/>
                <w:lang w:eastAsia="en-ZA"/>
              </w:rPr>
              <w:t>Ends</w:t>
            </w:r>
          </w:p>
        </w:tc>
      </w:tr>
      <w:tr w:rsidR="00DD6C95" w:rsidRPr="004507FE" w14:paraId="632BCAB2" w14:textId="77777777" w:rsidTr="00D028EA">
        <w:trPr>
          <w:trHeight w:val="703"/>
        </w:trPr>
        <w:tc>
          <w:tcPr>
            <w:tcW w:w="3652" w:type="dxa"/>
            <w:vMerge w:val="restart"/>
            <w:vAlign w:val="center"/>
          </w:tcPr>
          <w:p w14:paraId="632BCAAE" w14:textId="77777777" w:rsidR="00DD6C95" w:rsidRPr="004507FE" w:rsidRDefault="0017134D" w:rsidP="0017134D">
            <w:pPr>
              <w:pStyle w:val="Text7-1"/>
              <w:jc w:val="left"/>
              <w:rPr>
                <w:noProof w:val="0"/>
                <w:color w:val="auto"/>
                <w:lang w:eastAsia="en-ZA"/>
              </w:rPr>
            </w:pPr>
            <w:r>
              <w:rPr>
                <w:noProof w:val="0"/>
                <w:color w:val="auto"/>
                <w:lang w:eastAsia="en-ZA"/>
              </w:rPr>
              <w:t>Instrument</w:t>
            </w:r>
            <w:r w:rsidRPr="004507FE">
              <w:rPr>
                <w:noProof w:val="0"/>
                <w:color w:val="auto"/>
                <w:lang w:eastAsia="en-ZA"/>
              </w:rPr>
              <w:t xml:space="preserve"> </w:t>
            </w:r>
            <w:r w:rsidR="00DD6C95" w:rsidRPr="004507FE">
              <w:rPr>
                <w:noProof w:val="0"/>
                <w:color w:val="auto"/>
                <w:lang w:eastAsia="en-ZA"/>
              </w:rPr>
              <w:t>air</w:t>
            </w:r>
          </w:p>
        </w:tc>
        <w:tc>
          <w:tcPr>
            <w:tcW w:w="1701" w:type="dxa"/>
            <w:vAlign w:val="center"/>
          </w:tcPr>
          <w:p w14:paraId="632BCAAF" w14:textId="77777777" w:rsidR="00DD6C95" w:rsidRPr="004507FE" w:rsidRDefault="00DD6C95" w:rsidP="0017134D">
            <w:pPr>
              <w:pStyle w:val="Text7-1"/>
              <w:jc w:val="left"/>
              <w:rPr>
                <w:b/>
                <w:noProof w:val="0"/>
                <w:color w:val="auto"/>
                <w:spacing w:val="-3"/>
                <w:lang w:eastAsia="en-ZA"/>
              </w:rPr>
            </w:pPr>
            <w:r w:rsidRPr="004507FE">
              <w:rPr>
                <w:noProof w:val="0"/>
                <w:color w:val="auto"/>
                <w:lang w:eastAsia="en-ZA"/>
              </w:rPr>
              <w:t>Ball</w:t>
            </w:r>
          </w:p>
        </w:tc>
        <w:tc>
          <w:tcPr>
            <w:tcW w:w="1701" w:type="dxa"/>
            <w:vAlign w:val="center"/>
          </w:tcPr>
          <w:p w14:paraId="632BCAB0" w14:textId="77777777" w:rsidR="00DD6C95" w:rsidRPr="004507FE" w:rsidRDefault="00F16B05" w:rsidP="0017134D">
            <w:pPr>
              <w:pStyle w:val="Text7-1"/>
              <w:jc w:val="left"/>
              <w:rPr>
                <w:b/>
                <w:noProof w:val="0"/>
                <w:color w:val="auto"/>
                <w:spacing w:val="-3"/>
                <w:lang w:eastAsia="en-ZA"/>
              </w:rPr>
            </w:pPr>
            <w:r w:rsidRPr="004507FE">
              <w:rPr>
                <w:noProof w:val="0"/>
                <w:color w:val="auto"/>
                <w:lang w:eastAsia="en-ZA"/>
              </w:rPr>
              <w:t>Stainless steel</w:t>
            </w:r>
          </w:p>
        </w:tc>
        <w:tc>
          <w:tcPr>
            <w:tcW w:w="2018" w:type="dxa"/>
            <w:vAlign w:val="center"/>
          </w:tcPr>
          <w:p w14:paraId="632BCAB1" w14:textId="77777777" w:rsidR="00DD6C95" w:rsidRPr="004507FE" w:rsidRDefault="00F16B05" w:rsidP="0017134D">
            <w:pPr>
              <w:pStyle w:val="Text7-1"/>
              <w:jc w:val="left"/>
              <w:rPr>
                <w:b/>
                <w:noProof w:val="0"/>
                <w:color w:val="auto"/>
                <w:spacing w:val="-3"/>
                <w:lang w:eastAsia="en-ZA"/>
              </w:rPr>
            </w:pPr>
            <w:r w:rsidRPr="004507FE">
              <w:rPr>
                <w:noProof w:val="0"/>
                <w:color w:val="auto"/>
                <w:lang w:eastAsia="en-ZA"/>
              </w:rPr>
              <w:t>Flanged</w:t>
            </w:r>
          </w:p>
        </w:tc>
      </w:tr>
      <w:tr w:rsidR="00DD6C95" w:rsidRPr="004507FE" w14:paraId="632BCAB7" w14:textId="77777777" w:rsidTr="00D028EA">
        <w:trPr>
          <w:trHeight w:val="311"/>
        </w:trPr>
        <w:tc>
          <w:tcPr>
            <w:tcW w:w="3652" w:type="dxa"/>
            <w:vMerge/>
            <w:vAlign w:val="center"/>
          </w:tcPr>
          <w:p w14:paraId="632BCAB3" w14:textId="77777777" w:rsidR="00DD6C95" w:rsidRPr="004507FE" w:rsidRDefault="00DD6C95" w:rsidP="0017134D">
            <w:pPr>
              <w:pStyle w:val="Text7-1"/>
              <w:jc w:val="left"/>
              <w:rPr>
                <w:noProof w:val="0"/>
                <w:color w:val="auto"/>
                <w:lang w:eastAsia="en-ZA"/>
              </w:rPr>
            </w:pPr>
          </w:p>
        </w:tc>
        <w:tc>
          <w:tcPr>
            <w:tcW w:w="1701" w:type="dxa"/>
            <w:vAlign w:val="center"/>
          </w:tcPr>
          <w:p w14:paraId="632BCAB4" w14:textId="77777777" w:rsidR="00DD6C95" w:rsidRPr="004507FE" w:rsidRDefault="00DD6C95" w:rsidP="0017134D">
            <w:pPr>
              <w:pStyle w:val="Text7-1"/>
              <w:suppressAutoHyphens/>
              <w:spacing w:before="120"/>
              <w:jc w:val="left"/>
              <w:rPr>
                <w:b/>
                <w:bCs/>
                <w:noProof w:val="0"/>
                <w:color w:val="auto"/>
                <w:spacing w:val="-3"/>
                <w:lang w:eastAsia="en-ZA"/>
              </w:rPr>
            </w:pPr>
            <w:r w:rsidRPr="004507FE">
              <w:rPr>
                <w:noProof w:val="0"/>
                <w:color w:val="auto"/>
                <w:lang w:eastAsia="en-ZA"/>
              </w:rPr>
              <w:t>Butterfly</w:t>
            </w:r>
          </w:p>
        </w:tc>
        <w:tc>
          <w:tcPr>
            <w:tcW w:w="1701" w:type="dxa"/>
            <w:vAlign w:val="center"/>
          </w:tcPr>
          <w:p w14:paraId="632BCAB5" w14:textId="77777777" w:rsidR="00DD6C95" w:rsidRPr="004507FE" w:rsidRDefault="00F16B05" w:rsidP="0017134D">
            <w:pPr>
              <w:pStyle w:val="Text7-1"/>
              <w:suppressAutoHyphens/>
              <w:spacing w:before="120"/>
              <w:jc w:val="left"/>
              <w:rPr>
                <w:b/>
                <w:bCs/>
                <w:noProof w:val="0"/>
                <w:color w:val="auto"/>
                <w:spacing w:val="-3"/>
                <w:lang w:eastAsia="en-ZA"/>
              </w:rPr>
            </w:pPr>
            <w:r w:rsidRPr="004507FE">
              <w:rPr>
                <w:noProof w:val="0"/>
                <w:color w:val="auto"/>
                <w:lang w:eastAsia="en-ZA"/>
              </w:rPr>
              <w:t>Stainless steel</w:t>
            </w:r>
          </w:p>
        </w:tc>
        <w:tc>
          <w:tcPr>
            <w:tcW w:w="2018" w:type="dxa"/>
            <w:vAlign w:val="center"/>
          </w:tcPr>
          <w:p w14:paraId="632BCAB6" w14:textId="77777777" w:rsidR="00DD6C95" w:rsidRPr="004507FE" w:rsidRDefault="00F16B05" w:rsidP="0017134D">
            <w:pPr>
              <w:pStyle w:val="Text7-1"/>
              <w:suppressAutoHyphens/>
              <w:spacing w:before="120"/>
              <w:jc w:val="left"/>
              <w:rPr>
                <w:b/>
                <w:bCs/>
                <w:noProof w:val="0"/>
                <w:color w:val="auto"/>
                <w:spacing w:val="-3"/>
                <w:lang w:eastAsia="en-ZA"/>
              </w:rPr>
            </w:pPr>
            <w:r w:rsidRPr="004507FE">
              <w:rPr>
                <w:noProof w:val="0"/>
                <w:color w:val="auto"/>
                <w:lang w:eastAsia="en-ZA"/>
              </w:rPr>
              <w:t>Flanged</w:t>
            </w:r>
          </w:p>
        </w:tc>
      </w:tr>
      <w:tr w:rsidR="00DD6C95" w:rsidRPr="004507FE" w14:paraId="632BCABC" w14:textId="77777777" w:rsidTr="00D028EA">
        <w:trPr>
          <w:trHeight w:val="673"/>
        </w:trPr>
        <w:tc>
          <w:tcPr>
            <w:tcW w:w="3652" w:type="dxa"/>
            <w:vAlign w:val="center"/>
          </w:tcPr>
          <w:p w14:paraId="632BCAB8" w14:textId="77777777" w:rsidR="00DD6C95" w:rsidRPr="004507FE" w:rsidRDefault="00DD6C95" w:rsidP="0017134D">
            <w:pPr>
              <w:pStyle w:val="Text7-1"/>
              <w:jc w:val="left"/>
              <w:rPr>
                <w:noProof w:val="0"/>
                <w:color w:val="auto"/>
                <w:lang w:eastAsia="en-ZA"/>
              </w:rPr>
            </w:pPr>
            <w:r w:rsidRPr="004507FE">
              <w:rPr>
                <w:noProof w:val="0"/>
                <w:color w:val="auto"/>
                <w:lang w:eastAsia="en-ZA"/>
              </w:rPr>
              <w:t>Fire protection</w:t>
            </w:r>
          </w:p>
        </w:tc>
        <w:tc>
          <w:tcPr>
            <w:tcW w:w="1701" w:type="dxa"/>
            <w:vAlign w:val="center"/>
          </w:tcPr>
          <w:p w14:paraId="632BCAB9" w14:textId="77777777" w:rsidR="00DD6C95" w:rsidRPr="004507FE" w:rsidRDefault="00DD6C95" w:rsidP="0017134D">
            <w:pPr>
              <w:pStyle w:val="Text7-1"/>
              <w:jc w:val="left"/>
              <w:rPr>
                <w:b/>
                <w:noProof w:val="0"/>
                <w:color w:val="auto"/>
                <w:spacing w:val="-3"/>
                <w:lang w:eastAsia="en-ZA"/>
              </w:rPr>
            </w:pPr>
            <w:r w:rsidRPr="004507FE">
              <w:rPr>
                <w:noProof w:val="0"/>
                <w:color w:val="auto"/>
                <w:lang w:eastAsia="en-ZA"/>
              </w:rPr>
              <w:t>Gate</w:t>
            </w:r>
          </w:p>
        </w:tc>
        <w:tc>
          <w:tcPr>
            <w:tcW w:w="1701" w:type="dxa"/>
            <w:vAlign w:val="center"/>
          </w:tcPr>
          <w:p w14:paraId="632BCABA" w14:textId="77777777" w:rsidR="00DD6C95" w:rsidRPr="004507FE" w:rsidRDefault="00F16B05" w:rsidP="0017134D">
            <w:pPr>
              <w:pStyle w:val="Text7-1"/>
              <w:jc w:val="left"/>
              <w:rPr>
                <w:b/>
                <w:noProof w:val="0"/>
                <w:color w:val="auto"/>
                <w:spacing w:val="-3"/>
                <w:lang w:eastAsia="en-ZA"/>
              </w:rPr>
            </w:pPr>
            <w:r w:rsidRPr="004507FE">
              <w:rPr>
                <w:noProof w:val="0"/>
                <w:color w:val="auto"/>
                <w:lang w:eastAsia="en-ZA"/>
              </w:rPr>
              <w:t>Cast iron</w:t>
            </w:r>
          </w:p>
        </w:tc>
        <w:tc>
          <w:tcPr>
            <w:tcW w:w="2018" w:type="dxa"/>
            <w:vAlign w:val="center"/>
          </w:tcPr>
          <w:p w14:paraId="632BCABB" w14:textId="77777777" w:rsidR="00DD6C95" w:rsidRPr="004507FE" w:rsidRDefault="00F16B05" w:rsidP="0017134D">
            <w:pPr>
              <w:pStyle w:val="Text7-1"/>
              <w:jc w:val="left"/>
              <w:rPr>
                <w:b/>
                <w:noProof w:val="0"/>
                <w:color w:val="auto"/>
                <w:spacing w:val="-3"/>
                <w:lang w:eastAsia="en-ZA"/>
              </w:rPr>
            </w:pPr>
            <w:r w:rsidRPr="004507FE">
              <w:rPr>
                <w:noProof w:val="0"/>
                <w:color w:val="auto"/>
                <w:lang w:eastAsia="en-ZA"/>
              </w:rPr>
              <w:t>Flanged</w:t>
            </w:r>
          </w:p>
        </w:tc>
      </w:tr>
      <w:tr w:rsidR="00DD6C95" w:rsidRPr="004507FE" w14:paraId="632BCAC1" w14:textId="77777777" w:rsidTr="00D028EA">
        <w:trPr>
          <w:trHeight w:val="569"/>
        </w:trPr>
        <w:tc>
          <w:tcPr>
            <w:tcW w:w="3652" w:type="dxa"/>
            <w:vAlign w:val="center"/>
          </w:tcPr>
          <w:p w14:paraId="632BCABD" w14:textId="77777777" w:rsidR="00DD6C95" w:rsidRPr="004507FE" w:rsidRDefault="00DD6C95" w:rsidP="0017134D">
            <w:pPr>
              <w:pStyle w:val="Text7-1"/>
              <w:jc w:val="left"/>
              <w:rPr>
                <w:noProof w:val="0"/>
                <w:color w:val="auto"/>
                <w:lang w:eastAsia="en-ZA"/>
              </w:rPr>
            </w:pPr>
            <w:r w:rsidRPr="004507FE">
              <w:rPr>
                <w:noProof w:val="0"/>
                <w:color w:val="auto"/>
                <w:lang w:eastAsia="en-ZA"/>
              </w:rPr>
              <w:t>Auxiliary cooling</w:t>
            </w:r>
          </w:p>
        </w:tc>
        <w:tc>
          <w:tcPr>
            <w:tcW w:w="1701" w:type="dxa"/>
            <w:vAlign w:val="center"/>
          </w:tcPr>
          <w:p w14:paraId="632BCABE" w14:textId="77777777" w:rsidR="00DD6C95" w:rsidRPr="004507FE" w:rsidRDefault="00DD6C95" w:rsidP="0017134D">
            <w:pPr>
              <w:pStyle w:val="Text7-1"/>
              <w:jc w:val="left"/>
              <w:rPr>
                <w:b/>
                <w:noProof w:val="0"/>
                <w:color w:val="auto"/>
                <w:spacing w:val="-3"/>
                <w:lang w:eastAsia="en-ZA"/>
              </w:rPr>
            </w:pPr>
            <w:r w:rsidRPr="004507FE">
              <w:rPr>
                <w:noProof w:val="0"/>
                <w:color w:val="auto"/>
                <w:lang w:eastAsia="en-ZA"/>
              </w:rPr>
              <w:t>Butterfly</w:t>
            </w:r>
          </w:p>
        </w:tc>
        <w:tc>
          <w:tcPr>
            <w:tcW w:w="1701" w:type="dxa"/>
            <w:vAlign w:val="center"/>
          </w:tcPr>
          <w:p w14:paraId="632BCABF" w14:textId="77777777" w:rsidR="00DD6C95" w:rsidRPr="004507FE" w:rsidRDefault="00F16B05" w:rsidP="0017134D">
            <w:pPr>
              <w:pStyle w:val="Text7-1"/>
              <w:jc w:val="left"/>
              <w:rPr>
                <w:b/>
                <w:noProof w:val="0"/>
                <w:color w:val="auto"/>
                <w:spacing w:val="-3"/>
                <w:lang w:eastAsia="en-ZA"/>
              </w:rPr>
            </w:pPr>
            <w:r w:rsidRPr="004507FE">
              <w:rPr>
                <w:noProof w:val="0"/>
                <w:color w:val="auto"/>
                <w:lang w:eastAsia="en-ZA"/>
              </w:rPr>
              <w:t>Stainless steel</w:t>
            </w:r>
          </w:p>
        </w:tc>
        <w:tc>
          <w:tcPr>
            <w:tcW w:w="2018" w:type="dxa"/>
            <w:vAlign w:val="center"/>
          </w:tcPr>
          <w:p w14:paraId="632BCAC0" w14:textId="77777777" w:rsidR="00DD6C95" w:rsidRPr="004507FE" w:rsidRDefault="00F16B05" w:rsidP="0017134D">
            <w:pPr>
              <w:pStyle w:val="Text7-1"/>
              <w:jc w:val="left"/>
              <w:rPr>
                <w:b/>
                <w:noProof w:val="0"/>
                <w:color w:val="auto"/>
                <w:spacing w:val="-3"/>
                <w:lang w:eastAsia="en-ZA"/>
              </w:rPr>
            </w:pPr>
            <w:r w:rsidRPr="004507FE">
              <w:rPr>
                <w:noProof w:val="0"/>
                <w:color w:val="auto"/>
                <w:lang w:eastAsia="en-ZA"/>
              </w:rPr>
              <w:t>Flanged</w:t>
            </w:r>
          </w:p>
        </w:tc>
      </w:tr>
      <w:tr w:rsidR="00DD6C95" w:rsidRPr="004507FE" w14:paraId="632BCAC6" w14:textId="77777777" w:rsidTr="00D028EA">
        <w:trPr>
          <w:trHeight w:val="1132"/>
        </w:trPr>
        <w:tc>
          <w:tcPr>
            <w:tcW w:w="3652" w:type="dxa"/>
            <w:vAlign w:val="center"/>
          </w:tcPr>
          <w:p w14:paraId="632BCAC2" w14:textId="77777777" w:rsidR="00DD6C95" w:rsidRPr="004507FE" w:rsidRDefault="00DD6C95" w:rsidP="0017134D">
            <w:pPr>
              <w:pStyle w:val="Text7-1"/>
              <w:jc w:val="left"/>
              <w:rPr>
                <w:noProof w:val="0"/>
                <w:color w:val="auto"/>
                <w:lang w:eastAsia="en-ZA"/>
              </w:rPr>
            </w:pPr>
            <w:r w:rsidRPr="004507FE">
              <w:rPr>
                <w:noProof w:val="0"/>
                <w:color w:val="auto"/>
                <w:lang w:eastAsia="en-ZA"/>
              </w:rPr>
              <w:t>Closed circuit demin</w:t>
            </w:r>
            <w:r w:rsidR="003E716A" w:rsidRPr="004507FE">
              <w:rPr>
                <w:noProof w:val="0"/>
                <w:color w:val="auto"/>
                <w:lang w:eastAsia="en-ZA"/>
              </w:rPr>
              <w:t>eralised</w:t>
            </w:r>
            <w:r w:rsidRPr="004507FE">
              <w:rPr>
                <w:noProof w:val="0"/>
                <w:color w:val="auto"/>
                <w:lang w:eastAsia="en-ZA"/>
              </w:rPr>
              <w:t xml:space="preserve"> water compressor cooling</w:t>
            </w:r>
          </w:p>
        </w:tc>
        <w:tc>
          <w:tcPr>
            <w:tcW w:w="1701" w:type="dxa"/>
            <w:vAlign w:val="center"/>
          </w:tcPr>
          <w:p w14:paraId="632BCAC3" w14:textId="77777777" w:rsidR="00DD6C95" w:rsidRPr="004507FE" w:rsidRDefault="00DD6C95" w:rsidP="0017134D">
            <w:pPr>
              <w:pStyle w:val="Text7-1"/>
              <w:jc w:val="left"/>
              <w:rPr>
                <w:noProof w:val="0"/>
                <w:color w:val="auto"/>
                <w:lang w:eastAsia="en-ZA"/>
              </w:rPr>
            </w:pPr>
            <w:r w:rsidRPr="004507FE">
              <w:rPr>
                <w:noProof w:val="0"/>
                <w:color w:val="auto"/>
                <w:lang w:eastAsia="en-ZA"/>
              </w:rPr>
              <w:t>Butterfly</w:t>
            </w:r>
          </w:p>
        </w:tc>
        <w:tc>
          <w:tcPr>
            <w:tcW w:w="1701" w:type="dxa"/>
            <w:vAlign w:val="center"/>
          </w:tcPr>
          <w:p w14:paraId="632BCAC4" w14:textId="77777777" w:rsidR="00DD6C95" w:rsidRPr="004507FE" w:rsidRDefault="00F16B05" w:rsidP="0017134D">
            <w:pPr>
              <w:pStyle w:val="Text7-1"/>
              <w:jc w:val="left"/>
              <w:rPr>
                <w:noProof w:val="0"/>
                <w:color w:val="auto"/>
                <w:lang w:eastAsia="en-ZA"/>
              </w:rPr>
            </w:pPr>
            <w:r w:rsidRPr="004507FE">
              <w:rPr>
                <w:noProof w:val="0"/>
                <w:color w:val="auto"/>
                <w:lang w:eastAsia="en-ZA"/>
              </w:rPr>
              <w:t>Stainless steel</w:t>
            </w:r>
          </w:p>
        </w:tc>
        <w:tc>
          <w:tcPr>
            <w:tcW w:w="2018" w:type="dxa"/>
            <w:vAlign w:val="center"/>
          </w:tcPr>
          <w:p w14:paraId="632BCAC5" w14:textId="77777777" w:rsidR="00DD6C95" w:rsidRPr="004507FE" w:rsidRDefault="00F16B05" w:rsidP="0017134D">
            <w:pPr>
              <w:pStyle w:val="Text7-1"/>
              <w:jc w:val="left"/>
              <w:rPr>
                <w:noProof w:val="0"/>
                <w:color w:val="auto"/>
                <w:lang w:eastAsia="en-ZA"/>
              </w:rPr>
            </w:pPr>
            <w:r w:rsidRPr="004507FE">
              <w:rPr>
                <w:noProof w:val="0"/>
                <w:color w:val="auto"/>
                <w:lang w:eastAsia="en-ZA"/>
              </w:rPr>
              <w:t>Flanged</w:t>
            </w:r>
          </w:p>
        </w:tc>
      </w:tr>
    </w:tbl>
    <w:p w14:paraId="632BCAC7" w14:textId="77777777" w:rsidR="00726BE1" w:rsidRDefault="00726BE1" w:rsidP="00D028EA"/>
    <w:p w14:paraId="38BA6161" w14:textId="77777777" w:rsidR="00E20F44" w:rsidRPr="00E20F44" w:rsidRDefault="00E20F44" w:rsidP="00D028EA"/>
    <w:p w14:paraId="632BCAC8" w14:textId="77777777" w:rsidR="00BF141C" w:rsidRDefault="00BF141C" w:rsidP="008A4ADB">
      <w:pPr>
        <w:pStyle w:val="Heading3"/>
      </w:pPr>
      <w:bookmarkStart w:id="2579" w:name="_Toc434830169"/>
      <w:bookmarkStart w:id="2580" w:name="_Toc438206542"/>
      <w:bookmarkStart w:id="2581" w:name="_Toc441669761"/>
      <w:bookmarkStart w:id="2582" w:name="_Toc445120680"/>
      <w:bookmarkStart w:id="2583" w:name="_Toc448127480"/>
      <w:bookmarkStart w:id="2584" w:name="_Toc450832942"/>
      <w:bookmarkStart w:id="2585" w:name="_Toc451334501"/>
      <w:bookmarkStart w:id="2586" w:name="_Toc451343651"/>
      <w:bookmarkStart w:id="2587" w:name="_Toc451770833"/>
      <w:bookmarkStart w:id="2588" w:name="_Toc452646431"/>
      <w:bookmarkStart w:id="2589" w:name="_Toc87452405"/>
      <w:bookmarkStart w:id="2590" w:name="_Toc431995299"/>
      <w:r>
        <w:t>Fire Protection and Detection</w:t>
      </w:r>
      <w:bookmarkEnd w:id="2579"/>
      <w:bookmarkEnd w:id="2580"/>
      <w:bookmarkEnd w:id="2581"/>
      <w:bookmarkEnd w:id="2582"/>
      <w:bookmarkEnd w:id="2583"/>
      <w:bookmarkEnd w:id="2584"/>
      <w:bookmarkEnd w:id="2585"/>
      <w:bookmarkEnd w:id="2586"/>
      <w:bookmarkEnd w:id="2587"/>
      <w:bookmarkEnd w:id="2588"/>
      <w:bookmarkEnd w:id="2589"/>
    </w:p>
    <w:p w14:paraId="632BCAC9" w14:textId="3E3D6D2D" w:rsidR="00BF141C" w:rsidRDefault="00BF141C" w:rsidP="00D028EA">
      <w:pPr>
        <w:pStyle w:val="Text7-1"/>
        <w:spacing w:line="360" w:lineRule="auto"/>
        <w:rPr>
          <w:noProof w:val="0"/>
          <w:color w:val="auto"/>
        </w:rPr>
      </w:pPr>
      <w:r w:rsidRPr="0017134D">
        <w:rPr>
          <w:noProof w:val="0"/>
          <w:color w:val="auto"/>
        </w:rPr>
        <w:t xml:space="preserve">The </w:t>
      </w:r>
      <w:r w:rsidRPr="0017134D">
        <w:rPr>
          <w:i/>
        </w:rPr>
        <w:t>Contractor</w:t>
      </w:r>
      <w:r w:rsidRPr="0017134D">
        <w:rPr>
          <w:noProof w:val="0"/>
          <w:color w:val="auto"/>
        </w:rPr>
        <w:t xml:space="preserve"> is to provide and fit the buildings with early warning smoke detection and emergency evacuation alarm systems where applicable, according to SANS 10400, SANS 10139, NFPA 850 and applicable regulatory requirements. Fire protection system design </w:t>
      </w:r>
      <w:r w:rsidR="001A5ED8">
        <w:rPr>
          <w:noProof w:val="0"/>
          <w:color w:val="auto"/>
        </w:rPr>
        <w:t>complies</w:t>
      </w:r>
      <w:r w:rsidRPr="0017134D">
        <w:rPr>
          <w:noProof w:val="0"/>
          <w:color w:val="auto"/>
        </w:rPr>
        <w:t xml:space="preserve"> with Eskom Standard 240-54937450, “Fire Protection &amp; Life Safety Design Standard”, 240-54937439, “Fire Protection/Detection Assessment Standard” </w:t>
      </w:r>
      <w:r w:rsidR="00C6275F">
        <w:rPr>
          <w:noProof w:val="0"/>
          <w:color w:val="auto"/>
        </w:rPr>
        <w:t>,</w:t>
      </w:r>
      <w:r w:rsidR="00C6275F" w:rsidRPr="0017134D">
        <w:rPr>
          <w:noProof w:val="0"/>
          <w:color w:val="auto"/>
        </w:rPr>
        <w:t xml:space="preserve"> </w:t>
      </w:r>
      <w:r w:rsidRPr="0017134D">
        <w:rPr>
          <w:noProof w:val="0"/>
          <w:color w:val="auto"/>
        </w:rPr>
        <w:t>240-56737448, “Fire Detection and Life Safety Design Standard”</w:t>
      </w:r>
      <w:r w:rsidR="00C6275F">
        <w:rPr>
          <w:noProof w:val="0"/>
          <w:color w:val="auto"/>
        </w:rPr>
        <w:t xml:space="preserve">, and </w:t>
      </w:r>
      <w:hyperlink r:id="rId18" w:history="1">
        <w:r w:rsidR="00C6275F" w:rsidRPr="00732D2D">
          <w:rPr>
            <w:noProof w:val="0"/>
            <w:color w:val="auto"/>
          </w:rPr>
          <w:t>240-56737654</w:t>
        </w:r>
      </w:hyperlink>
      <w:r w:rsidR="00C6275F">
        <w:rPr>
          <w:noProof w:val="0"/>
          <w:color w:val="auto"/>
        </w:rPr>
        <w:t>, “Inspection Testing and Maintenance of Fire Detection Standard”.</w:t>
      </w:r>
    </w:p>
    <w:p w14:paraId="55922725" w14:textId="77777777" w:rsidR="00FD3C23" w:rsidRPr="0017134D" w:rsidRDefault="00FD3C23" w:rsidP="00D028EA">
      <w:pPr>
        <w:pStyle w:val="Text7-1"/>
        <w:spacing w:line="360" w:lineRule="auto"/>
        <w:rPr>
          <w:noProof w:val="0"/>
          <w:color w:val="auto"/>
        </w:rPr>
      </w:pPr>
    </w:p>
    <w:p w14:paraId="632BCACA" w14:textId="77777777" w:rsidR="00BF141C" w:rsidRDefault="00BF141C" w:rsidP="00D028EA">
      <w:r>
        <w:lastRenderedPageBreak/>
        <w:t>Specific information:</w:t>
      </w:r>
    </w:p>
    <w:p w14:paraId="632BCACB" w14:textId="402BE580" w:rsidR="00BF141C" w:rsidRDefault="00BF141C" w:rsidP="00C569F4">
      <w:pPr>
        <w:pStyle w:val="BodyText"/>
        <w:numPr>
          <w:ilvl w:val="0"/>
          <w:numId w:val="32"/>
        </w:numPr>
        <w:spacing w:before="240" w:line="360" w:lineRule="auto"/>
        <w:ind w:left="576"/>
      </w:pPr>
      <w:r>
        <w:t>Switchgear room housing the main switchgear and control panels</w:t>
      </w:r>
      <w:r w:rsidR="00D53A80">
        <w:t xml:space="preserve"> </w:t>
      </w:r>
      <w:r w:rsidR="00AB62DD">
        <w:t xml:space="preserve">are </w:t>
      </w:r>
      <w:r>
        <w:t>separated from all the other adjoining areas with a 2-hour firewall.</w:t>
      </w:r>
    </w:p>
    <w:p w14:paraId="632BCACC" w14:textId="491550FB" w:rsidR="00BF141C" w:rsidRDefault="00BF141C" w:rsidP="00C569F4">
      <w:pPr>
        <w:pStyle w:val="BodyText"/>
        <w:numPr>
          <w:ilvl w:val="0"/>
          <w:numId w:val="32"/>
        </w:numPr>
        <w:spacing w:before="240" w:line="360" w:lineRule="auto"/>
        <w:ind w:left="576"/>
      </w:pPr>
      <w:r>
        <w:t>HVAC room houses HVAC equipment and electronic control equipment</w:t>
      </w:r>
      <w:r w:rsidR="00D53A80">
        <w:t xml:space="preserve"> </w:t>
      </w:r>
      <w:r w:rsidR="00AB62DD">
        <w:t>are</w:t>
      </w:r>
      <w:r>
        <w:t xml:space="preserve"> separated from all the other adjoining areas with a 2-hour firewall, including switchgear room</w:t>
      </w:r>
    </w:p>
    <w:p w14:paraId="632BCACD" w14:textId="77777777" w:rsidR="00BF141C" w:rsidRDefault="00BF141C" w:rsidP="00D028EA"/>
    <w:p w14:paraId="632BCACE" w14:textId="77777777" w:rsidR="00BF141C" w:rsidRDefault="00BF141C" w:rsidP="00D028EA">
      <w:r>
        <w:t>Buildings include the following features, to aid/add to the fire safety of the occupants and buildings:</w:t>
      </w:r>
    </w:p>
    <w:p w14:paraId="632BCACF" w14:textId="5AD0BD07" w:rsidR="00BF141C" w:rsidRDefault="00BF141C" w:rsidP="00C569F4">
      <w:pPr>
        <w:pStyle w:val="BodyText"/>
        <w:numPr>
          <w:ilvl w:val="0"/>
          <w:numId w:val="32"/>
        </w:numPr>
        <w:spacing w:before="240" w:line="360" w:lineRule="auto"/>
        <w:ind w:left="576"/>
      </w:pPr>
      <w:r>
        <w:t xml:space="preserve">The site has a pumped fire water main with well-placed fire hydrants close to the substation buildings, all site hydrants give adequate coverage </w:t>
      </w:r>
      <w:proofErr w:type="gramStart"/>
      <w:r>
        <w:t>in order to</w:t>
      </w:r>
      <w:proofErr w:type="gramEnd"/>
      <w:r>
        <w:t xml:space="preserve"> cater for the expected fire load.</w:t>
      </w:r>
    </w:p>
    <w:p w14:paraId="632BCAD0" w14:textId="77777777" w:rsidR="00BF141C" w:rsidRDefault="00BF141C" w:rsidP="00C569F4">
      <w:pPr>
        <w:pStyle w:val="BodyText"/>
        <w:numPr>
          <w:ilvl w:val="0"/>
          <w:numId w:val="32"/>
        </w:numPr>
        <w:spacing w:before="240" w:line="360" w:lineRule="auto"/>
        <w:ind w:left="576"/>
      </w:pPr>
      <w:r>
        <w:t xml:space="preserve">Passive fire protection measures </w:t>
      </w:r>
      <w:proofErr w:type="gramStart"/>
      <w:r>
        <w:t>in order to</w:t>
      </w:r>
      <w:proofErr w:type="gramEnd"/>
      <w:r>
        <w:t xml:space="preserve"> ensure occupant safety.</w:t>
      </w:r>
    </w:p>
    <w:p w14:paraId="632BCAD1" w14:textId="77777777" w:rsidR="00BF141C" w:rsidRDefault="00BF141C" w:rsidP="00C569F4">
      <w:pPr>
        <w:pStyle w:val="BodyText"/>
        <w:numPr>
          <w:ilvl w:val="0"/>
          <w:numId w:val="32"/>
        </w:numPr>
        <w:spacing w:before="240" w:line="360" w:lineRule="auto"/>
        <w:ind w:left="576"/>
      </w:pPr>
      <w:r>
        <w:t>Smoke ventilation from the main switchgear room.</w:t>
      </w:r>
    </w:p>
    <w:p w14:paraId="632BCAD2" w14:textId="77777777" w:rsidR="00BF141C" w:rsidRDefault="00BF141C" w:rsidP="00C569F4">
      <w:pPr>
        <w:pStyle w:val="BodyText"/>
        <w:numPr>
          <w:ilvl w:val="0"/>
          <w:numId w:val="32"/>
        </w:numPr>
        <w:spacing w:before="240" w:line="360" w:lineRule="auto"/>
        <w:ind w:left="576"/>
      </w:pPr>
      <w:r>
        <w:t>Approved emergency locking devices fitted to escape doors, and</w:t>
      </w:r>
    </w:p>
    <w:p w14:paraId="632BCAD3" w14:textId="77777777" w:rsidR="00BF141C" w:rsidRDefault="00BF141C" w:rsidP="00C569F4">
      <w:pPr>
        <w:pStyle w:val="BodyText"/>
        <w:numPr>
          <w:ilvl w:val="0"/>
          <w:numId w:val="32"/>
        </w:numPr>
        <w:spacing w:before="240" w:line="360" w:lineRule="auto"/>
        <w:ind w:left="576"/>
      </w:pPr>
      <w:r>
        <w:t>Safe escape routes out of the building.</w:t>
      </w:r>
    </w:p>
    <w:p w14:paraId="632BCAD4" w14:textId="77777777" w:rsidR="00BF141C" w:rsidRDefault="00BF141C" w:rsidP="00A9613F">
      <w:pPr>
        <w:pStyle w:val="Heading4"/>
        <w:ind w:left="851" w:hanging="851"/>
      </w:pPr>
      <w:r>
        <w:t>Locking Devices</w:t>
      </w:r>
    </w:p>
    <w:p w14:paraId="632BCAD5" w14:textId="77777777" w:rsidR="00BF141C" w:rsidRPr="0017134D" w:rsidRDefault="00BF141C" w:rsidP="00D028EA">
      <w:pPr>
        <w:pStyle w:val="Text7-1"/>
        <w:spacing w:line="360" w:lineRule="auto"/>
        <w:rPr>
          <w:noProof w:val="0"/>
          <w:color w:val="auto"/>
        </w:rPr>
      </w:pPr>
      <w:r w:rsidRPr="0017134D">
        <w:rPr>
          <w:noProof w:val="0"/>
          <w:color w:val="auto"/>
        </w:rPr>
        <w:t xml:space="preserve">All locking devices fitted to all doors forming part of the escape routes </w:t>
      </w:r>
      <w:r w:rsidR="00D53A80">
        <w:rPr>
          <w:noProof w:val="0"/>
          <w:color w:val="auto"/>
        </w:rPr>
        <w:t>are</w:t>
      </w:r>
      <w:r w:rsidRPr="0017134D">
        <w:rPr>
          <w:noProof w:val="0"/>
          <w:color w:val="auto"/>
        </w:rPr>
        <w:t xml:space="preserve"> of the type approved by the fire department. Exit doors </w:t>
      </w:r>
      <w:r w:rsidR="00D53A80">
        <w:rPr>
          <w:noProof w:val="0"/>
          <w:color w:val="auto"/>
        </w:rPr>
        <w:t>are</w:t>
      </w:r>
      <w:r w:rsidRPr="0017134D">
        <w:rPr>
          <w:noProof w:val="0"/>
          <w:color w:val="auto"/>
        </w:rPr>
        <w:t xml:space="preserve"> fitted with approved thumb turn devices.</w:t>
      </w:r>
    </w:p>
    <w:p w14:paraId="632BCAD6" w14:textId="77777777" w:rsidR="00BF141C" w:rsidRDefault="00BF141C" w:rsidP="00A9613F">
      <w:pPr>
        <w:pStyle w:val="Heading4"/>
        <w:ind w:left="851" w:hanging="851"/>
      </w:pPr>
      <w:r w:rsidRPr="00835F57">
        <w:t>Marking and Signposting</w:t>
      </w:r>
    </w:p>
    <w:p w14:paraId="632BCAD7" w14:textId="77777777" w:rsidR="00BF141C" w:rsidRPr="0017134D" w:rsidRDefault="00BF141C" w:rsidP="00D028EA">
      <w:pPr>
        <w:pStyle w:val="Text7-1"/>
        <w:spacing w:line="360" w:lineRule="auto"/>
        <w:rPr>
          <w:noProof w:val="0"/>
          <w:color w:val="auto"/>
        </w:rPr>
      </w:pPr>
      <w:r w:rsidRPr="0017134D">
        <w:rPr>
          <w:noProof w:val="0"/>
          <w:color w:val="auto"/>
        </w:rPr>
        <w:t xml:space="preserve">Emergency Signposting consisting of adequate SABS approved symbolic safety signs </w:t>
      </w:r>
      <w:r w:rsidR="00D53A80">
        <w:rPr>
          <w:noProof w:val="0"/>
          <w:color w:val="auto"/>
        </w:rPr>
        <w:t>are</w:t>
      </w:r>
      <w:r w:rsidRPr="0017134D">
        <w:rPr>
          <w:noProof w:val="0"/>
          <w:color w:val="auto"/>
        </w:rPr>
        <w:t xml:space="preserve"> provided in accordance with SANS 1186, </w:t>
      </w:r>
      <w:proofErr w:type="gramStart"/>
      <w:r w:rsidRPr="0017134D">
        <w:rPr>
          <w:noProof w:val="0"/>
          <w:color w:val="auto"/>
        </w:rPr>
        <w:t>in order to</w:t>
      </w:r>
      <w:proofErr w:type="gramEnd"/>
      <w:r w:rsidRPr="0017134D">
        <w:rPr>
          <w:noProof w:val="0"/>
          <w:color w:val="auto"/>
        </w:rPr>
        <w:t xml:space="preserve"> instruct and indicate the location of:</w:t>
      </w:r>
    </w:p>
    <w:p w14:paraId="632BCAD8" w14:textId="77777777" w:rsidR="00BF141C" w:rsidRDefault="00BF141C" w:rsidP="00C569F4">
      <w:pPr>
        <w:pStyle w:val="BodyText"/>
        <w:numPr>
          <w:ilvl w:val="0"/>
          <w:numId w:val="32"/>
        </w:numPr>
        <w:spacing w:before="240" w:line="360" w:lineRule="auto"/>
        <w:ind w:left="576"/>
      </w:pPr>
      <w:r>
        <w:t>All escape route</w:t>
      </w:r>
      <w:r w:rsidR="00361C80">
        <w:t>s</w:t>
      </w:r>
    </w:p>
    <w:p w14:paraId="632BCAD9" w14:textId="77777777" w:rsidR="00BF141C" w:rsidRDefault="00BF141C" w:rsidP="00C569F4">
      <w:pPr>
        <w:pStyle w:val="BodyText"/>
        <w:numPr>
          <w:ilvl w:val="0"/>
          <w:numId w:val="32"/>
        </w:numPr>
        <w:spacing w:before="240" w:line="360" w:lineRule="auto"/>
        <w:ind w:left="576"/>
      </w:pPr>
      <w:r>
        <w:t>Fire hydrants</w:t>
      </w:r>
    </w:p>
    <w:p w14:paraId="632BCADA" w14:textId="77777777" w:rsidR="00BF141C" w:rsidRDefault="00BF141C" w:rsidP="00C569F4">
      <w:pPr>
        <w:pStyle w:val="BodyText"/>
        <w:numPr>
          <w:ilvl w:val="0"/>
          <w:numId w:val="32"/>
        </w:numPr>
        <w:spacing w:before="240" w:line="360" w:lineRule="auto"/>
        <w:ind w:left="576"/>
      </w:pPr>
      <w:r>
        <w:t>Hose reels and</w:t>
      </w:r>
    </w:p>
    <w:p w14:paraId="632BCADB" w14:textId="77777777" w:rsidR="00BF141C" w:rsidRDefault="00BF141C" w:rsidP="00C569F4">
      <w:pPr>
        <w:pStyle w:val="BodyText"/>
        <w:numPr>
          <w:ilvl w:val="0"/>
          <w:numId w:val="32"/>
        </w:numPr>
        <w:spacing w:before="240" w:line="360" w:lineRule="auto"/>
        <w:ind w:left="576"/>
      </w:pPr>
      <w:r>
        <w:t>Fire extinguishers</w:t>
      </w:r>
    </w:p>
    <w:p w14:paraId="632BCADC" w14:textId="51D09A94" w:rsidR="00BF141C" w:rsidRPr="0017134D" w:rsidRDefault="00BF141C" w:rsidP="00D028EA">
      <w:pPr>
        <w:pStyle w:val="Text7-1"/>
        <w:spacing w:line="360" w:lineRule="auto"/>
        <w:rPr>
          <w:noProof w:val="0"/>
          <w:color w:val="auto"/>
        </w:rPr>
      </w:pPr>
      <w:r w:rsidRPr="0017134D">
        <w:rPr>
          <w:noProof w:val="0"/>
          <w:color w:val="auto"/>
        </w:rPr>
        <w:t xml:space="preserve">Signage </w:t>
      </w:r>
      <w:r w:rsidR="00D53A80">
        <w:rPr>
          <w:noProof w:val="0"/>
          <w:color w:val="auto"/>
        </w:rPr>
        <w:t>is</w:t>
      </w:r>
      <w:r w:rsidRPr="0017134D">
        <w:rPr>
          <w:noProof w:val="0"/>
          <w:color w:val="auto"/>
        </w:rPr>
        <w:t xml:space="preserve"> also erected on exterior escape doors with the words “</w:t>
      </w:r>
      <w:r w:rsidRPr="0017134D">
        <w:rPr>
          <w:b/>
        </w:rPr>
        <w:t>Fire Exit – Keep Clear</w:t>
      </w:r>
      <w:r w:rsidRPr="0017134D">
        <w:rPr>
          <w:noProof w:val="0"/>
          <w:color w:val="auto"/>
        </w:rPr>
        <w:t xml:space="preserve">” on the exterior of the building. Illuminated signs, which </w:t>
      </w:r>
      <w:r w:rsidR="00D53A80">
        <w:rPr>
          <w:noProof w:val="0"/>
          <w:color w:val="auto"/>
        </w:rPr>
        <w:t>are</w:t>
      </w:r>
      <w:r w:rsidRPr="0017134D">
        <w:rPr>
          <w:noProof w:val="0"/>
          <w:color w:val="auto"/>
        </w:rPr>
        <w:t xml:space="preserve"> provided at all exits, intended to be used in </w:t>
      </w:r>
      <w:proofErr w:type="gramStart"/>
      <w:r w:rsidRPr="0017134D">
        <w:rPr>
          <w:noProof w:val="0"/>
          <w:color w:val="auto"/>
        </w:rPr>
        <w:t>an emergency situation</w:t>
      </w:r>
      <w:proofErr w:type="gramEnd"/>
      <w:r w:rsidRPr="0017134D">
        <w:rPr>
          <w:noProof w:val="0"/>
          <w:color w:val="auto"/>
        </w:rPr>
        <w:t xml:space="preserve"> and all escape routes, </w:t>
      </w:r>
      <w:r w:rsidR="00D53A80">
        <w:rPr>
          <w:noProof w:val="0"/>
          <w:color w:val="auto"/>
        </w:rPr>
        <w:t>are</w:t>
      </w:r>
      <w:r w:rsidRPr="0017134D">
        <w:rPr>
          <w:noProof w:val="0"/>
          <w:color w:val="auto"/>
        </w:rPr>
        <w:t xml:space="preserve"> so illuminated that they indicate the escape routes unambiguously.</w:t>
      </w:r>
    </w:p>
    <w:p w14:paraId="632BCADD" w14:textId="77777777" w:rsidR="00BF141C" w:rsidRDefault="00BF141C" w:rsidP="00A9613F">
      <w:pPr>
        <w:pStyle w:val="Heading4"/>
        <w:ind w:left="851" w:hanging="851"/>
      </w:pPr>
      <w:r w:rsidRPr="00835F57">
        <w:t>Service Shafts</w:t>
      </w:r>
    </w:p>
    <w:p w14:paraId="632BCADE" w14:textId="77777777" w:rsidR="00BF141C" w:rsidRPr="001A5ED8" w:rsidRDefault="00BF141C" w:rsidP="00D028EA">
      <w:pPr>
        <w:pStyle w:val="Text7-1"/>
        <w:spacing w:line="360" w:lineRule="auto"/>
        <w:rPr>
          <w:noProof w:val="0"/>
          <w:color w:val="auto"/>
        </w:rPr>
      </w:pPr>
      <w:r w:rsidRPr="001A5ED8">
        <w:rPr>
          <w:noProof w:val="0"/>
          <w:color w:val="auto"/>
        </w:rPr>
        <w:t xml:space="preserve">All cable penetrations through the floor slab </w:t>
      </w:r>
      <w:r w:rsidR="00D53A80">
        <w:rPr>
          <w:noProof w:val="0"/>
          <w:color w:val="auto"/>
        </w:rPr>
        <w:t>are</w:t>
      </w:r>
      <w:r w:rsidRPr="001A5ED8">
        <w:rPr>
          <w:noProof w:val="0"/>
          <w:color w:val="auto"/>
        </w:rPr>
        <w:t xml:space="preserve"> sealed off on floor penetrations or in firewall penetrations with either </w:t>
      </w:r>
      <w:r w:rsidR="00D53A80">
        <w:rPr>
          <w:noProof w:val="0"/>
          <w:color w:val="auto"/>
        </w:rPr>
        <w:t>f</w:t>
      </w:r>
      <w:r w:rsidRPr="001A5ED8">
        <w:rPr>
          <w:noProof w:val="0"/>
          <w:color w:val="auto"/>
        </w:rPr>
        <w:t>ire retardant plugs or seals.</w:t>
      </w:r>
    </w:p>
    <w:p w14:paraId="632BCADF" w14:textId="77777777" w:rsidR="00BF141C" w:rsidRPr="001A5ED8" w:rsidRDefault="00BF141C" w:rsidP="00D028EA">
      <w:pPr>
        <w:pStyle w:val="Text7-1"/>
        <w:spacing w:line="360" w:lineRule="auto"/>
        <w:rPr>
          <w:noProof w:val="0"/>
          <w:color w:val="auto"/>
        </w:rPr>
      </w:pPr>
      <w:r w:rsidRPr="001A5ED8">
        <w:rPr>
          <w:noProof w:val="0"/>
          <w:color w:val="auto"/>
        </w:rPr>
        <w:lastRenderedPageBreak/>
        <w:t xml:space="preserve">Firewall penetrations for ventilation </w:t>
      </w:r>
      <w:r w:rsidR="00D53A80">
        <w:rPr>
          <w:noProof w:val="0"/>
          <w:color w:val="auto"/>
        </w:rPr>
        <w:t>are</w:t>
      </w:r>
      <w:r w:rsidRPr="001A5ED8">
        <w:rPr>
          <w:noProof w:val="0"/>
          <w:color w:val="auto"/>
        </w:rPr>
        <w:t xml:space="preserve"> as small as possible and </w:t>
      </w:r>
      <w:r w:rsidR="00D53A80">
        <w:rPr>
          <w:noProof w:val="0"/>
          <w:color w:val="auto"/>
        </w:rPr>
        <w:t>are</w:t>
      </w:r>
      <w:r w:rsidRPr="001A5ED8">
        <w:rPr>
          <w:noProof w:val="0"/>
          <w:color w:val="auto"/>
        </w:rPr>
        <w:t xml:space="preserve"> protected to maintain the required rating of the wall by the installation of fire dampers, or in the case of small penetrations by intumescent bands or covering. Floor coverings, wall </w:t>
      </w:r>
      <w:proofErr w:type="gramStart"/>
      <w:r w:rsidRPr="001A5ED8">
        <w:rPr>
          <w:noProof w:val="0"/>
          <w:color w:val="auto"/>
        </w:rPr>
        <w:t>finishing</w:t>
      </w:r>
      <w:proofErr w:type="gramEnd"/>
      <w:r w:rsidRPr="001A5ED8">
        <w:rPr>
          <w:noProof w:val="0"/>
          <w:color w:val="auto"/>
        </w:rPr>
        <w:t xml:space="preserve"> and ceilings are classified as non-combustible material.</w:t>
      </w:r>
    </w:p>
    <w:p w14:paraId="632BCAE0" w14:textId="77777777" w:rsidR="00BF141C" w:rsidRPr="004F7B93" w:rsidRDefault="00BF141C" w:rsidP="00A9613F">
      <w:pPr>
        <w:pStyle w:val="Heading4"/>
        <w:ind w:left="851" w:hanging="851"/>
        <w:rPr>
          <w:b w:val="0"/>
        </w:rPr>
      </w:pPr>
      <w:r w:rsidRPr="004F7B93">
        <w:t>Smoke Control</w:t>
      </w:r>
    </w:p>
    <w:p w14:paraId="632BCAE1" w14:textId="477C53A4" w:rsidR="00BF141C" w:rsidRPr="001A5ED8" w:rsidRDefault="00BF141C" w:rsidP="00D028EA">
      <w:pPr>
        <w:pStyle w:val="Text7-1"/>
        <w:spacing w:line="360" w:lineRule="auto"/>
        <w:rPr>
          <w:noProof w:val="0"/>
          <w:color w:val="auto"/>
        </w:rPr>
      </w:pPr>
      <w:r w:rsidRPr="001A5ED8">
        <w:rPr>
          <w:noProof w:val="0"/>
          <w:color w:val="auto"/>
        </w:rPr>
        <w:t>According to Section TT42.1 of SANS 10400 any room with a floor area greater than 500</w:t>
      </w:r>
      <w:r w:rsidR="003840A6">
        <w:rPr>
          <w:noProof w:val="0"/>
          <w:color w:val="auto"/>
        </w:rPr>
        <w:t xml:space="preserve"> </w:t>
      </w:r>
      <w:r w:rsidRPr="001A5ED8">
        <w:rPr>
          <w:noProof w:val="0"/>
          <w:color w:val="auto"/>
        </w:rPr>
        <w:t>m</w:t>
      </w:r>
      <w:r w:rsidRPr="001A5ED8">
        <w:rPr>
          <w:vertAlign w:val="superscript"/>
        </w:rPr>
        <w:t>2</w:t>
      </w:r>
      <w:r w:rsidRPr="001A5ED8">
        <w:rPr>
          <w:noProof w:val="0"/>
          <w:color w:val="auto"/>
        </w:rPr>
        <w:t xml:space="preserve"> </w:t>
      </w:r>
      <w:r w:rsidR="003840A6">
        <w:rPr>
          <w:noProof w:val="0"/>
          <w:color w:val="auto"/>
        </w:rPr>
        <w:t>is</w:t>
      </w:r>
      <w:r w:rsidRPr="001A5ED8">
        <w:rPr>
          <w:noProof w:val="0"/>
          <w:color w:val="auto"/>
        </w:rPr>
        <w:t xml:space="preserve"> fitted with a form of smoke ventilation system.</w:t>
      </w:r>
    </w:p>
    <w:p w14:paraId="632BCAE2" w14:textId="77777777" w:rsidR="00BF141C" w:rsidRDefault="00BF141C" w:rsidP="00A9613F">
      <w:pPr>
        <w:pStyle w:val="Heading4"/>
        <w:ind w:left="851" w:hanging="851"/>
      </w:pPr>
      <w:r w:rsidRPr="00351646">
        <w:t>Access to Fire Fighting Equipment</w:t>
      </w:r>
    </w:p>
    <w:p w14:paraId="632BCAE3" w14:textId="77777777" w:rsidR="00BF141C" w:rsidRPr="001A5ED8" w:rsidRDefault="00BF141C" w:rsidP="00D028EA">
      <w:pPr>
        <w:pStyle w:val="Text7-1"/>
        <w:spacing w:line="360" w:lineRule="auto"/>
        <w:rPr>
          <w:noProof w:val="0"/>
          <w:color w:val="auto"/>
        </w:rPr>
      </w:pPr>
      <w:r w:rsidRPr="001A5ED8">
        <w:rPr>
          <w:noProof w:val="0"/>
          <w:color w:val="auto"/>
        </w:rPr>
        <w:t xml:space="preserve">All </w:t>
      </w:r>
      <w:proofErr w:type="spellStart"/>
      <w:r w:rsidR="00361C80" w:rsidRPr="001A5ED8">
        <w:rPr>
          <w:noProof w:val="0"/>
          <w:color w:val="auto"/>
        </w:rPr>
        <w:t>fire fighting</w:t>
      </w:r>
      <w:proofErr w:type="spellEnd"/>
      <w:r w:rsidRPr="001A5ED8">
        <w:rPr>
          <w:noProof w:val="0"/>
          <w:color w:val="auto"/>
        </w:rPr>
        <w:t xml:space="preserve"> equipment; fire hydrants, fire extinguishers and other equipment; </w:t>
      </w:r>
      <w:r w:rsidR="003840A6">
        <w:rPr>
          <w:noProof w:val="0"/>
          <w:color w:val="auto"/>
        </w:rPr>
        <w:t>is</w:t>
      </w:r>
      <w:r w:rsidRPr="001A5ED8">
        <w:rPr>
          <w:noProof w:val="0"/>
          <w:color w:val="auto"/>
        </w:rPr>
        <w:t xml:space="preserve"> easily accessible without any obstruction. Adequate access </w:t>
      </w:r>
      <w:r w:rsidR="003840A6">
        <w:rPr>
          <w:noProof w:val="0"/>
          <w:color w:val="auto"/>
        </w:rPr>
        <w:t>is</w:t>
      </w:r>
      <w:r w:rsidRPr="001A5ED8">
        <w:rPr>
          <w:noProof w:val="0"/>
          <w:color w:val="auto"/>
        </w:rPr>
        <w:t xml:space="preserve"> also</w:t>
      </w:r>
      <w:r w:rsidRPr="001A5ED8" w:rsidDel="003840A6">
        <w:rPr>
          <w:noProof w:val="0"/>
          <w:color w:val="auto"/>
        </w:rPr>
        <w:t xml:space="preserve"> </w:t>
      </w:r>
      <w:r w:rsidRPr="001A5ED8">
        <w:rPr>
          <w:noProof w:val="0"/>
          <w:color w:val="auto"/>
        </w:rPr>
        <w:t>available to emergency service personnel and their equipment.</w:t>
      </w:r>
    </w:p>
    <w:p w14:paraId="632BCAE4" w14:textId="77777777" w:rsidR="00BF141C" w:rsidRDefault="00BF141C" w:rsidP="00A9613F">
      <w:pPr>
        <w:pStyle w:val="Heading4"/>
        <w:ind w:left="851" w:hanging="851"/>
      </w:pPr>
      <w:r w:rsidRPr="00351646">
        <w:t>Fire Fighting Equipment</w:t>
      </w:r>
    </w:p>
    <w:p w14:paraId="632BCAE5" w14:textId="77777777" w:rsidR="00BF141C" w:rsidRDefault="00BF141C" w:rsidP="00C569F4">
      <w:pPr>
        <w:pStyle w:val="BodyText"/>
        <w:numPr>
          <w:ilvl w:val="0"/>
          <w:numId w:val="32"/>
        </w:numPr>
        <w:spacing w:before="240" w:line="360" w:lineRule="auto"/>
        <w:ind w:left="576"/>
      </w:pPr>
      <w:r w:rsidRPr="00351646">
        <w:t>Fire Extinguishers</w:t>
      </w:r>
    </w:p>
    <w:p w14:paraId="632BCAE6" w14:textId="77777777" w:rsidR="00BF141C" w:rsidRPr="001A5ED8" w:rsidRDefault="00BF141C" w:rsidP="00D028EA">
      <w:pPr>
        <w:pStyle w:val="Text7-1"/>
        <w:spacing w:line="360" w:lineRule="auto"/>
        <w:rPr>
          <w:noProof w:val="0"/>
          <w:color w:val="auto"/>
        </w:rPr>
      </w:pPr>
      <w:r w:rsidRPr="001A5ED8">
        <w:rPr>
          <w:noProof w:val="0"/>
          <w:color w:val="auto"/>
        </w:rPr>
        <w:t xml:space="preserve">Adequate numbers of fire extinguishers of the appropriate type and size, in accordance with SANS 10400, </w:t>
      </w:r>
      <w:r w:rsidR="003840A6">
        <w:rPr>
          <w:noProof w:val="0"/>
          <w:color w:val="auto"/>
        </w:rPr>
        <w:t>are</w:t>
      </w:r>
      <w:r w:rsidRPr="001A5ED8">
        <w:rPr>
          <w:noProof w:val="0"/>
          <w:color w:val="auto"/>
        </w:rPr>
        <w:t xml:space="preserve"> provided throughout buildings for use by occupants in controlling and extinguishing small fire and to prevent large conflagrations. The extinguishers </w:t>
      </w:r>
      <w:r w:rsidR="003840A6">
        <w:rPr>
          <w:noProof w:val="0"/>
          <w:color w:val="auto"/>
        </w:rPr>
        <w:t>are</w:t>
      </w:r>
      <w:r w:rsidRPr="001A5ED8">
        <w:rPr>
          <w:noProof w:val="0"/>
          <w:color w:val="auto"/>
        </w:rPr>
        <w:t xml:space="preserve"> laid out according to regulations within the SANS 10105 code of practice which specifies a maximum distance of 23</w:t>
      </w:r>
      <w:r w:rsidR="003840A6">
        <w:rPr>
          <w:noProof w:val="0"/>
          <w:color w:val="auto"/>
        </w:rPr>
        <w:t xml:space="preserve"> </w:t>
      </w:r>
      <w:r w:rsidRPr="001A5ED8">
        <w:rPr>
          <w:noProof w:val="0"/>
          <w:color w:val="auto"/>
        </w:rPr>
        <w:t>m between any point in the building and the closest fire extinguisher.</w:t>
      </w:r>
    </w:p>
    <w:p w14:paraId="632BCAE7" w14:textId="77777777" w:rsidR="00BF141C" w:rsidRDefault="00BF141C" w:rsidP="00C569F4">
      <w:pPr>
        <w:pStyle w:val="BodyText"/>
        <w:numPr>
          <w:ilvl w:val="0"/>
          <w:numId w:val="32"/>
        </w:numPr>
        <w:spacing w:before="240" w:line="360" w:lineRule="auto"/>
        <w:ind w:left="576"/>
      </w:pPr>
      <w:r w:rsidRPr="00351646">
        <w:t>Hose Reels</w:t>
      </w:r>
    </w:p>
    <w:p w14:paraId="632BCAE8" w14:textId="77777777" w:rsidR="00BF141C" w:rsidRPr="001A5ED8" w:rsidRDefault="00BF141C" w:rsidP="00D028EA">
      <w:pPr>
        <w:pStyle w:val="Text7-1"/>
        <w:spacing w:line="360" w:lineRule="auto"/>
        <w:rPr>
          <w:noProof w:val="0"/>
          <w:color w:val="auto"/>
        </w:rPr>
      </w:pPr>
      <w:r w:rsidRPr="001A5ED8">
        <w:rPr>
          <w:noProof w:val="0"/>
          <w:color w:val="auto"/>
        </w:rPr>
        <w:t xml:space="preserve">According to SANS 10400, hose reels for the purposes of </w:t>
      </w:r>
      <w:proofErr w:type="spellStart"/>
      <w:r w:rsidR="00DB30FA" w:rsidRPr="001A5ED8">
        <w:rPr>
          <w:noProof w:val="0"/>
          <w:color w:val="auto"/>
        </w:rPr>
        <w:t>fire fighting</w:t>
      </w:r>
      <w:proofErr w:type="spellEnd"/>
      <w:r w:rsidRPr="001A5ED8">
        <w:rPr>
          <w:noProof w:val="0"/>
          <w:color w:val="auto"/>
        </w:rPr>
        <w:t xml:space="preserve"> are</w:t>
      </w:r>
      <w:r w:rsidRPr="001A5ED8" w:rsidDel="003840A6">
        <w:rPr>
          <w:noProof w:val="0"/>
          <w:color w:val="auto"/>
        </w:rPr>
        <w:t xml:space="preserve"> </w:t>
      </w:r>
      <w:r w:rsidRPr="001A5ED8">
        <w:rPr>
          <w:noProof w:val="0"/>
          <w:color w:val="auto"/>
        </w:rPr>
        <w:t>installed in any building of two</w:t>
      </w:r>
      <w:r w:rsidR="003840A6">
        <w:rPr>
          <w:noProof w:val="0"/>
          <w:color w:val="auto"/>
        </w:rPr>
        <w:t xml:space="preserve"> (2)</w:t>
      </w:r>
      <w:r w:rsidRPr="001A5ED8">
        <w:rPr>
          <w:noProof w:val="0"/>
          <w:color w:val="auto"/>
        </w:rPr>
        <w:t xml:space="preserve"> or more storeys in height or in any single-storey building of more than 250 m</w:t>
      </w:r>
      <w:r w:rsidRPr="001A5ED8">
        <w:rPr>
          <w:vertAlign w:val="superscript"/>
        </w:rPr>
        <w:t>2</w:t>
      </w:r>
      <w:r w:rsidRPr="001A5ED8">
        <w:rPr>
          <w:noProof w:val="0"/>
          <w:color w:val="auto"/>
        </w:rPr>
        <w:t xml:space="preserve"> in floor area at a rate of 1 hose reel for every 500 m</w:t>
      </w:r>
      <w:r w:rsidRPr="001A5ED8">
        <w:rPr>
          <w:vertAlign w:val="superscript"/>
        </w:rPr>
        <w:t>2</w:t>
      </w:r>
      <w:r w:rsidRPr="001A5ED8">
        <w:rPr>
          <w:noProof w:val="0"/>
          <w:color w:val="auto"/>
        </w:rPr>
        <w:t xml:space="preserve"> or part thereof of floor area of any storey: Provided that such hose reels </w:t>
      </w:r>
      <w:r w:rsidR="003840A6">
        <w:rPr>
          <w:noProof w:val="0"/>
          <w:color w:val="auto"/>
        </w:rPr>
        <w:t>are</w:t>
      </w:r>
      <w:r w:rsidRPr="001A5ED8">
        <w:rPr>
          <w:noProof w:val="0"/>
          <w:color w:val="auto"/>
        </w:rPr>
        <w:t xml:space="preserve"> not</w:t>
      </w:r>
      <w:r w:rsidRPr="001A5ED8" w:rsidDel="003840A6">
        <w:rPr>
          <w:noProof w:val="0"/>
          <w:color w:val="auto"/>
        </w:rPr>
        <w:t xml:space="preserve"> </w:t>
      </w:r>
      <w:r w:rsidRPr="001A5ED8">
        <w:rPr>
          <w:noProof w:val="0"/>
          <w:color w:val="auto"/>
        </w:rPr>
        <w:t>required in any building classified H4 or in any dwelling unit in occupancy classified H3 where such unit is provided with independent access to ground level. Hose reels may be replaced with fire extinguishers if in accordance with SANS 10400.</w:t>
      </w:r>
    </w:p>
    <w:p w14:paraId="632BCAE9" w14:textId="77777777" w:rsidR="00BF141C" w:rsidRDefault="00BF141C" w:rsidP="00C569F4">
      <w:pPr>
        <w:pStyle w:val="BodyText"/>
        <w:numPr>
          <w:ilvl w:val="0"/>
          <w:numId w:val="32"/>
        </w:numPr>
        <w:spacing w:before="240" w:line="360" w:lineRule="auto"/>
        <w:ind w:left="576"/>
      </w:pPr>
      <w:r w:rsidRPr="00351646">
        <w:t>Fire Hydrants</w:t>
      </w:r>
    </w:p>
    <w:p w14:paraId="632BCAEA" w14:textId="77777777" w:rsidR="00BF141C" w:rsidRPr="001A5ED8" w:rsidRDefault="00BF141C" w:rsidP="00D028EA">
      <w:pPr>
        <w:pStyle w:val="Text7-1"/>
        <w:spacing w:line="360" w:lineRule="auto"/>
        <w:rPr>
          <w:noProof w:val="0"/>
          <w:color w:val="auto"/>
        </w:rPr>
      </w:pPr>
      <w:r w:rsidRPr="001A5ED8">
        <w:rPr>
          <w:noProof w:val="0"/>
          <w:color w:val="auto"/>
        </w:rPr>
        <w:t xml:space="preserve">Fire hydrants </w:t>
      </w:r>
      <w:r w:rsidR="003840A6">
        <w:rPr>
          <w:noProof w:val="0"/>
          <w:color w:val="auto"/>
        </w:rPr>
        <w:t>are</w:t>
      </w:r>
      <w:r w:rsidRPr="001A5ED8">
        <w:rPr>
          <w:noProof w:val="0"/>
          <w:color w:val="auto"/>
        </w:rPr>
        <w:t xml:space="preserve"> located close enough to the building to reach it with a hose length of less than 60m. Existing fire hydrants may be re-used. The </w:t>
      </w:r>
      <w:r w:rsidRPr="005C2B7A">
        <w:rPr>
          <w:i/>
          <w:noProof w:val="0"/>
          <w:color w:val="auto"/>
        </w:rPr>
        <w:t>Contractor</w:t>
      </w:r>
      <w:r w:rsidRPr="001A5ED8">
        <w:rPr>
          <w:noProof w:val="0"/>
          <w:color w:val="auto"/>
        </w:rPr>
        <w:t xml:space="preserve"> review</w:t>
      </w:r>
      <w:r w:rsidR="003840A6">
        <w:rPr>
          <w:noProof w:val="0"/>
          <w:color w:val="auto"/>
        </w:rPr>
        <w:t>s</w:t>
      </w:r>
      <w:r w:rsidRPr="001A5ED8">
        <w:rPr>
          <w:noProof w:val="0"/>
          <w:color w:val="auto"/>
        </w:rPr>
        <w:t xml:space="preserve"> if the current installation </w:t>
      </w:r>
      <w:r w:rsidR="002D02D0">
        <w:rPr>
          <w:noProof w:val="0"/>
          <w:color w:val="auto"/>
        </w:rPr>
        <w:t>satisfies</w:t>
      </w:r>
      <w:r w:rsidRPr="001A5ED8">
        <w:rPr>
          <w:noProof w:val="0"/>
          <w:color w:val="auto"/>
        </w:rPr>
        <w:t xml:space="preserve"> this requirement. If </w:t>
      </w:r>
      <w:proofErr w:type="gramStart"/>
      <w:r w:rsidRPr="001A5ED8">
        <w:rPr>
          <w:noProof w:val="0"/>
          <w:color w:val="auto"/>
        </w:rPr>
        <w:t>not</w:t>
      </w:r>
      <w:proofErr w:type="gramEnd"/>
      <w:r w:rsidRPr="001A5ED8">
        <w:rPr>
          <w:noProof w:val="0"/>
          <w:color w:val="auto"/>
        </w:rPr>
        <w:t xml:space="preserve"> </w:t>
      </w:r>
      <w:r w:rsidRPr="005C2B7A">
        <w:rPr>
          <w:i/>
          <w:noProof w:val="0"/>
          <w:color w:val="auto"/>
        </w:rPr>
        <w:t>Contractor</w:t>
      </w:r>
      <w:r w:rsidRPr="001A5ED8">
        <w:rPr>
          <w:noProof w:val="0"/>
          <w:color w:val="auto"/>
        </w:rPr>
        <w:t xml:space="preserve"> install</w:t>
      </w:r>
      <w:r w:rsidR="003840A6">
        <w:rPr>
          <w:noProof w:val="0"/>
          <w:color w:val="auto"/>
        </w:rPr>
        <w:t>s</w:t>
      </w:r>
      <w:r w:rsidRPr="001A5ED8">
        <w:rPr>
          <w:noProof w:val="0"/>
          <w:color w:val="auto"/>
        </w:rPr>
        <w:t xml:space="preserve"> additional fire hydrants from the existing fire main system.</w:t>
      </w:r>
    </w:p>
    <w:p w14:paraId="632BCAEB" w14:textId="77777777" w:rsidR="00BF141C" w:rsidRDefault="00BF141C" w:rsidP="00C569F4">
      <w:pPr>
        <w:pStyle w:val="BodyText"/>
        <w:numPr>
          <w:ilvl w:val="0"/>
          <w:numId w:val="32"/>
        </w:numPr>
        <w:spacing w:before="240" w:line="360" w:lineRule="auto"/>
        <w:ind w:left="576"/>
      </w:pPr>
      <w:r w:rsidRPr="00351646">
        <w:t>Deluge Systems</w:t>
      </w:r>
    </w:p>
    <w:p w14:paraId="632BCAEC" w14:textId="77777777" w:rsidR="00BF141C" w:rsidRDefault="00BF141C" w:rsidP="00D028EA">
      <w:pPr>
        <w:pStyle w:val="Text7-1"/>
        <w:spacing w:line="360" w:lineRule="auto"/>
        <w:rPr>
          <w:noProof w:val="0"/>
          <w:color w:val="auto"/>
        </w:rPr>
      </w:pPr>
      <w:r w:rsidRPr="001A5ED8">
        <w:rPr>
          <w:noProof w:val="0"/>
          <w:color w:val="auto"/>
        </w:rPr>
        <w:t xml:space="preserve">Automatic water spray (deluge) </w:t>
      </w:r>
      <w:r w:rsidR="003840A6">
        <w:rPr>
          <w:noProof w:val="0"/>
          <w:color w:val="auto"/>
        </w:rPr>
        <w:t>is</w:t>
      </w:r>
      <w:r w:rsidRPr="001A5ED8">
        <w:rPr>
          <w:noProof w:val="0"/>
          <w:color w:val="auto"/>
        </w:rPr>
        <w:t xml:space="preserve"> used for fire protection of the oil-filled transformers. The system employs dry pilot type heat detectors. The detectors are mounted in a pressurized </w:t>
      </w:r>
      <w:proofErr w:type="gramStart"/>
      <w:r w:rsidRPr="001A5ED8">
        <w:rPr>
          <w:noProof w:val="0"/>
          <w:color w:val="auto"/>
        </w:rPr>
        <w:t>air-line</w:t>
      </w:r>
      <w:proofErr w:type="gramEnd"/>
      <w:r w:rsidRPr="001A5ED8">
        <w:rPr>
          <w:noProof w:val="0"/>
          <w:color w:val="auto"/>
        </w:rPr>
        <w:t xml:space="preserve"> which is piped from the pressurized upper chamber in the deluge control valve to the detector. The piping from the deluge valve to the open spray nozzles is empty until one of the detectors senses excessive </w:t>
      </w:r>
      <w:proofErr w:type="gramStart"/>
      <w:r w:rsidRPr="001A5ED8">
        <w:rPr>
          <w:noProof w:val="0"/>
          <w:color w:val="auto"/>
        </w:rPr>
        <w:t>heat</w:t>
      </w:r>
      <w:proofErr w:type="gramEnd"/>
      <w:r w:rsidRPr="001A5ED8">
        <w:rPr>
          <w:noProof w:val="0"/>
          <w:color w:val="auto"/>
        </w:rPr>
        <w:t xml:space="preserve">. When the detectors are tripped, </w:t>
      </w:r>
      <w:r w:rsidRPr="001A5ED8">
        <w:rPr>
          <w:noProof w:val="0"/>
          <w:color w:val="auto"/>
        </w:rPr>
        <w:lastRenderedPageBreak/>
        <w:t xml:space="preserve">they release the pressurized air in the line from the detector to the deluge control valve. This allows the deluge valve to open and flood the area via the interconnecting piping and spray nozzles. Deluge spray nozzles </w:t>
      </w:r>
      <w:proofErr w:type="gramStart"/>
      <w:r w:rsidRPr="001A5ED8">
        <w:rPr>
          <w:noProof w:val="0"/>
          <w:color w:val="auto"/>
        </w:rPr>
        <w:t>are open at all times</w:t>
      </w:r>
      <w:proofErr w:type="gramEnd"/>
      <w:r w:rsidRPr="001A5ED8">
        <w:rPr>
          <w:noProof w:val="0"/>
          <w:color w:val="auto"/>
        </w:rPr>
        <w:t>.</w:t>
      </w:r>
    </w:p>
    <w:p w14:paraId="632BCAED" w14:textId="77777777" w:rsidR="008E5987" w:rsidRDefault="008E5987" w:rsidP="008A4ADB">
      <w:pPr>
        <w:pStyle w:val="Heading3"/>
      </w:pPr>
      <w:bookmarkStart w:id="2591" w:name="_Toc434830170"/>
      <w:bookmarkStart w:id="2592" w:name="_Toc438206543"/>
      <w:bookmarkStart w:id="2593" w:name="_Toc441669762"/>
      <w:bookmarkStart w:id="2594" w:name="_Toc445120681"/>
      <w:bookmarkStart w:id="2595" w:name="_Toc448127481"/>
      <w:bookmarkStart w:id="2596" w:name="_Toc450832943"/>
      <w:bookmarkStart w:id="2597" w:name="_Toc451334502"/>
      <w:bookmarkStart w:id="2598" w:name="_Toc451343652"/>
      <w:bookmarkStart w:id="2599" w:name="_Toc451770834"/>
      <w:bookmarkStart w:id="2600" w:name="_Toc452646432"/>
      <w:bookmarkStart w:id="2601" w:name="_Toc87452406"/>
      <w:r>
        <w:t>HVAC</w:t>
      </w:r>
      <w:bookmarkEnd w:id="2591"/>
      <w:bookmarkEnd w:id="2592"/>
      <w:bookmarkEnd w:id="2593"/>
      <w:bookmarkEnd w:id="2594"/>
      <w:bookmarkEnd w:id="2595"/>
      <w:bookmarkEnd w:id="2596"/>
      <w:bookmarkEnd w:id="2597"/>
      <w:bookmarkEnd w:id="2598"/>
      <w:bookmarkEnd w:id="2599"/>
      <w:bookmarkEnd w:id="2600"/>
      <w:bookmarkEnd w:id="2601"/>
    </w:p>
    <w:p w14:paraId="632BCAEE" w14:textId="57ECAC63" w:rsidR="008E5987" w:rsidRDefault="008E5987" w:rsidP="00C569F4">
      <w:pPr>
        <w:pStyle w:val="BodyText"/>
        <w:numPr>
          <w:ilvl w:val="0"/>
          <w:numId w:val="41"/>
        </w:numPr>
        <w:spacing w:before="240" w:line="360" w:lineRule="auto"/>
        <w:ind w:left="579"/>
      </w:pPr>
      <w:r w:rsidRPr="008E5987">
        <w:t xml:space="preserve">The </w:t>
      </w:r>
      <w:r w:rsidRPr="008E5987">
        <w:rPr>
          <w:i/>
          <w:szCs w:val="22"/>
        </w:rPr>
        <w:t>Contractor</w:t>
      </w:r>
      <w:r w:rsidRPr="008E5987">
        <w:t xml:space="preserve"> makes provisions for a dirty/blocked filter a</w:t>
      </w:r>
      <w:r w:rsidR="00E16AD6">
        <w:t xml:space="preserve">larm to be interfaced with the </w:t>
      </w:r>
      <w:r w:rsidRPr="008E5987">
        <w:t xml:space="preserve">HVAC </w:t>
      </w:r>
      <w:r w:rsidR="00A3214D">
        <w:t xml:space="preserve">DCS. </w:t>
      </w:r>
    </w:p>
    <w:p w14:paraId="632BCAEF" w14:textId="08C7166B" w:rsidR="008E5987" w:rsidRPr="008E5987" w:rsidRDefault="008E5987" w:rsidP="00C569F4">
      <w:pPr>
        <w:pStyle w:val="BodyText"/>
        <w:numPr>
          <w:ilvl w:val="0"/>
          <w:numId w:val="41"/>
        </w:numPr>
        <w:spacing w:before="240" w:line="360" w:lineRule="auto"/>
        <w:ind w:left="579"/>
      </w:pPr>
      <w:r w:rsidRPr="008E5987">
        <w:t xml:space="preserve">Heating is supplied via the heat pump. Where ambient temperature is too low for operation of the heat pump the method of LP protection </w:t>
      </w:r>
      <w:r w:rsidR="0007067A">
        <w:t>is</w:t>
      </w:r>
      <w:r w:rsidRPr="008E5987">
        <w:t xml:space="preserve"> introduced (</w:t>
      </w:r>
      <w:proofErr w:type="gramStart"/>
      <w:r w:rsidRPr="008E5987">
        <w:t>i.e.</w:t>
      </w:r>
      <w:proofErr w:type="gramEnd"/>
      <w:r w:rsidRPr="008E5987">
        <w:t xml:space="preserve"> a hot-gas bypass or preheating of air entering evaporator). </w:t>
      </w:r>
    </w:p>
    <w:p w14:paraId="632BCAF0" w14:textId="77777777" w:rsidR="008E5987" w:rsidRPr="008E5987" w:rsidRDefault="008E5987" w:rsidP="00C569F4">
      <w:pPr>
        <w:pStyle w:val="BodyText"/>
        <w:numPr>
          <w:ilvl w:val="0"/>
          <w:numId w:val="41"/>
        </w:numPr>
        <w:spacing w:before="240" w:line="360" w:lineRule="auto"/>
        <w:ind w:left="579"/>
      </w:pPr>
      <w:r w:rsidRPr="008E5987">
        <w:t xml:space="preserve">The minimum filtration efficiency complies with MERV-9 as defined in ASHRAE 52.2-2007. </w:t>
      </w:r>
    </w:p>
    <w:p w14:paraId="632BCAF1" w14:textId="77777777" w:rsidR="008E5987" w:rsidRPr="008E5987" w:rsidRDefault="008E5987" w:rsidP="00C569F4">
      <w:pPr>
        <w:pStyle w:val="BodyText"/>
        <w:numPr>
          <w:ilvl w:val="0"/>
          <w:numId w:val="41"/>
        </w:numPr>
        <w:spacing w:before="240" w:line="360" w:lineRule="auto"/>
        <w:ind w:left="579"/>
      </w:pPr>
      <w:r w:rsidRPr="008E5987">
        <w:t xml:space="preserve">The system is equipped with a flow monitoring device to indicate when the filters are </w:t>
      </w:r>
      <w:proofErr w:type="gramStart"/>
      <w:r w:rsidRPr="008E5987">
        <w:t>blocked</w:t>
      </w:r>
      <w:proofErr w:type="gramEnd"/>
      <w:r w:rsidRPr="008E5987">
        <w:t xml:space="preserve"> or      the fan unit has failed. </w:t>
      </w:r>
    </w:p>
    <w:p w14:paraId="632BCAF2" w14:textId="355EA9CB" w:rsidR="008E5987" w:rsidRPr="008965E0" w:rsidRDefault="008E5987" w:rsidP="00C569F4">
      <w:pPr>
        <w:pStyle w:val="BodyText"/>
        <w:numPr>
          <w:ilvl w:val="0"/>
          <w:numId w:val="41"/>
        </w:numPr>
        <w:spacing w:before="240" w:line="360" w:lineRule="auto"/>
        <w:ind w:left="579"/>
      </w:pPr>
      <w:r w:rsidRPr="008E5987">
        <w:t xml:space="preserve">Concrete plinths for </w:t>
      </w:r>
      <w:r w:rsidR="001E198D" w:rsidRPr="00707927">
        <w:rPr>
          <w:color w:val="000000" w:themeColor="text1"/>
        </w:rPr>
        <w:t xml:space="preserve">Plant </w:t>
      </w:r>
      <w:r w:rsidR="001E198D">
        <w:rPr>
          <w:color w:val="000000" w:themeColor="text1"/>
        </w:rPr>
        <w:t>and Materials</w:t>
      </w:r>
      <w:r w:rsidR="00431498">
        <w:rPr>
          <w:color w:val="000000" w:themeColor="text1"/>
        </w:rPr>
        <w:t xml:space="preserve"> within the HVAC systems</w:t>
      </w:r>
      <w:r w:rsidR="0007067A" w:rsidRPr="008E5987">
        <w:t xml:space="preserve"> </w:t>
      </w:r>
      <w:r w:rsidRPr="008E5987">
        <w:t xml:space="preserve">are provided with a steel base frame and the floor sloping to prevent water flooding  </w:t>
      </w:r>
    </w:p>
    <w:p w14:paraId="632BCAF3" w14:textId="3AE979C9" w:rsidR="008E5987" w:rsidRPr="008965E0" w:rsidRDefault="008E5987" w:rsidP="00C569F4">
      <w:pPr>
        <w:pStyle w:val="BodyText"/>
        <w:numPr>
          <w:ilvl w:val="0"/>
          <w:numId w:val="41"/>
        </w:numPr>
        <w:spacing w:before="240" w:line="360" w:lineRule="auto"/>
        <w:ind w:left="579"/>
      </w:pPr>
      <w:r w:rsidRPr="008965E0">
        <w:t xml:space="preserve">The supply and extract air units are positioned external to the substation buildings to withstand the      prevailing conditions at Tutuka </w:t>
      </w:r>
      <w:r w:rsidR="0007067A">
        <w:t>P.S</w:t>
      </w:r>
      <w:r w:rsidRPr="008965E0">
        <w:t>. The supply unit is ducted to supply conditioned air to the substation.</w:t>
      </w:r>
    </w:p>
    <w:p w14:paraId="632BCAF4" w14:textId="77777777" w:rsidR="008965E0" w:rsidRPr="00C17507" w:rsidRDefault="008965E0" w:rsidP="00C569F4">
      <w:pPr>
        <w:pStyle w:val="BodyText"/>
        <w:numPr>
          <w:ilvl w:val="0"/>
          <w:numId w:val="41"/>
        </w:numPr>
        <w:spacing w:before="240" w:line="360" w:lineRule="auto"/>
        <w:ind w:left="579"/>
      </w:pPr>
      <w:r w:rsidRPr="00C17507">
        <w:t>The system is supplied complete with the following:</w:t>
      </w:r>
    </w:p>
    <w:p w14:paraId="632BCAF5" w14:textId="77777777" w:rsidR="008965E0" w:rsidRPr="00C17507" w:rsidRDefault="008965E0" w:rsidP="00C569F4">
      <w:pPr>
        <w:pStyle w:val="BodyText"/>
        <w:numPr>
          <w:ilvl w:val="1"/>
          <w:numId w:val="41"/>
        </w:numPr>
        <w:spacing w:before="240" w:line="360" w:lineRule="auto"/>
        <w:ind w:left="1299"/>
      </w:pPr>
      <w:r w:rsidRPr="00C17507">
        <w:t>R410A or equivalent refrigerant gas</w:t>
      </w:r>
    </w:p>
    <w:p w14:paraId="632BCAF6" w14:textId="77777777" w:rsidR="008965E0" w:rsidRPr="00C17507" w:rsidRDefault="008965E0" w:rsidP="00C569F4">
      <w:pPr>
        <w:pStyle w:val="BodyText"/>
        <w:numPr>
          <w:ilvl w:val="1"/>
          <w:numId w:val="41"/>
        </w:numPr>
        <w:spacing w:before="240" w:line="360" w:lineRule="auto"/>
        <w:ind w:left="1299"/>
      </w:pPr>
      <w:r w:rsidRPr="00C17507">
        <w:t>Advanced control board</w:t>
      </w:r>
    </w:p>
    <w:p w14:paraId="632BCAF7" w14:textId="77777777" w:rsidR="008965E0" w:rsidRPr="00C17507" w:rsidRDefault="008965E0" w:rsidP="00C569F4">
      <w:pPr>
        <w:pStyle w:val="BodyText"/>
        <w:numPr>
          <w:ilvl w:val="1"/>
          <w:numId w:val="41"/>
        </w:numPr>
        <w:spacing w:before="240" w:line="360" w:lineRule="auto"/>
        <w:ind w:left="1299"/>
      </w:pPr>
      <w:r w:rsidRPr="00C17507">
        <w:t>ON/OFF scroll compressor</w:t>
      </w:r>
    </w:p>
    <w:p w14:paraId="632BCAF8" w14:textId="77777777" w:rsidR="008965E0" w:rsidRPr="00C17507" w:rsidRDefault="008965E0" w:rsidP="00C569F4">
      <w:pPr>
        <w:pStyle w:val="BodyText"/>
        <w:numPr>
          <w:ilvl w:val="1"/>
          <w:numId w:val="41"/>
        </w:numPr>
        <w:spacing w:before="240" w:line="360" w:lineRule="auto"/>
        <w:ind w:left="1299"/>
      </w:pPr>
      <w:r w:rsidRPr="00C17507">
        <w:t>EC plug fans</w:t>
      </w:r>
    </w:p>
    <w:p w14:paraId="632BCAF9" w14:textId="77777777" w:rsidR="008965E0" w:rsidRPr="00C17507" w:rsidRDefault="008965E0" w:rsidP="00C569F4">
      <w:pPr>
        <w:pStyle w:val="BodyText"/>
        <w:numPr>
          <w:ilvl w:val="1"/>
          <w:numId w:val="41"/>
        </w:numPr>
        <w:spacing w:before="240" w:line="360" w:lineRule="auto"/>
        <w:ind w:left="1299"/>
      </w:pPr>
      <w:r w:rsidRPr="00C17507">
        <w:t xml:space="preserve">Condensing fan speed </w:t>
      </w:r>
      <w:proofErr w:type="gramStart"/>
      <w:r w:rsidRPr="00C17507">
        <w:t>control  (</w:t>
      </w:r>
      <w:proofErr w:type="gramEnd"/>
      <w:r w:rsidRPr="00C17507">
        <w:t>HP control)</w:t>
      </w:r>
    </w:p>
    <w:p w14:paraId="632BCAFA" w14:textId="77777777" w:rsidR="008965E0" w:rsidRPr="00C17507" w:rsidRDefault="008965E0" w:rsidP="00C569F4">
      <w:pPr>
        <w:pStyle w:val="BodyText"/>
        <w:numPr>
          <w:ilvl w:val="1"/>
          <w:numId w:val="41"/>
        </w:numPr>
        <w:spacing w:before="240" w:line="360" w:lineRule="auto"/>
        <w:ind w:left="1299"/>
      </w:pPr>
      <w:proofErr w:type="spellStart"/>
      <w:r w:rsidRPr="00C17507">
        <w:t>Areolating</w:t>
      </w:r>
      <w:proofErr w:type="spellEnd"/>
      <w:r w:rsidRPr="00C17507">
        <w:t xml:space="preserve"> rubber feet</w:t>
      </w:r>
    </w:p>
    <w:p w14:paraId="632BCAFB" w14:textId="77777777" w:rsidR="008965E0" w:rsidRPr="00C17507" w:rsidRDefault="008965E0" w:rsidP="00C569F4">
      <w:pPr>
        <w:pStyle w:val="BodyText"/>
        <w:numPr>
          <w:ilvl w:val="1"/>
          <w:numId w:val="41"/>
        </w:numPr>
        <w:spacing w:before="240" w:line="360" w:lineRule="auto"/>
        <w:ind w:left="1299"/>
      </w:pPr>
      <w:r w:rsidRPr="00C17507">
        <w:t>Dehumidification control</w:t>
      </w:r>
    </w:p>
    <w:p w14:paraId="632BCAFC" w14:textId="77777777" w:rsidR="008965E0" w:rsidRPr="00C17507" w:rsidRDefault="008965E0" w:rsidP="00C569F4">
      <w:pPr>
        <w:pStyle w:val="BodyText"/>
        <w:numPr>
          <w:ilvl w:val="1"/>
          <w:numId w:val="41"/>
        </w:numPr>
        <w:spacing w:before="240" w:line="360" w:lineRule="auto"/>
        <w:ind w:left="1299"/>
      </w:pPr>
      <w:r w:rsidRPr="00C17507">
        <w:t>Compressor anti-short cycle</w:t>
      </w:r>
    </w:p>
    <w:p w14:paraId="632BCAFD" w14:textId="77777777" w:rsidR="008965E0" w:rsidRPr="00C17507" w:rsidRDefault="008965E0" w:rsidP="00C569F4">
      <w:pPr>
        <w:pStyle w:val="BodyText"/>
        <w:numPr>
          <w:ilvl w:val="1"/>
          <w:numId w:val="41"/>
        </w:numPr>
        <w:spacing w:before="240" w:line="360" w:lineRule="auto"/>
        <w:ind w:left="1299"/>
      </w:pPr>
      <w:r w:rsidRPr="00C17507">
        <w:t>Air flow switch</w:t>
      </w:r>
    </w:p>
    <w:p w14:paraId="632BCAFE" w14:textId="77777777" w:rsidR="008965E0" w:rsidRPr="00C17507" w:rsidRDefault="008965E0" w:rsidP="00C569F4">
      <w:pPr>
        <w:pStyle w:val="BodyText"/>
        <w:numPr>
          <w:ilvl w:val="1"/>
          <w:numId w:val="41"/>
        </w:numPr>
        <w:spacing w:before="240" w:line="360" w:lineRule="auto"/>
        <w:ind w:left="1299"/>
      </w:pPr>
      <w:r w:rsidRPr="00C17507">
        <w:t>Dirty filter alarm</w:t>
      </w:r>
    </w:p>
    <w:p w14:paraId="632BCAFF" w14:textId="77777777" w:rsidR="008965E0" w:rsidRPr="00C17507" w:rsidRDefault="008965E0" w:rsidP="00C569F4">
      <w:pPr>
        <w:pStyle w:val="BodyText"/>
        <w:numPr>
          <w:ilvl w:val="1"/>
          <w:numId w:val="41"/>
        </w:numPr>
        <w:spacing w:before="240" w:line="360" w:lineRule="auto"/>
        <w:ind w:left="1299"/>
      </w:pPr>
      <w:r w:rsidRPr="00C17507">
        <w:lastRenderedPageBreak/>
        <w:t>Evaporate leaving temperature control</w:t>
      </w:r>
    </w:p>
    <w:p w14:paraId="632BCB00" w14:textId="77777777" w:rsidR="008965E0" w:rsidRPr="00C17507" w:rsidRDefault="008965E0" w:rsidP="00C569F4">
      <w:pPr>
        <w:pStyle w:val="BodyText"/>
        <w:numPr>
          <w:ilvl w:val="1"/>
          <w:numId w:val="41"/>
        </w:numPr>
        <w:spacing w:before="240" w:line="360" w:lineRule="auto"/>
        <w:ind w:left="1299"/>
      </w:pPr>
      <w:r w:rsidRPr="00C17507">
        <w:t>Low ambient protection</w:t>
      </w:r>
    </w:p>
    <w:p w14:paraId="632BCB01" w14:textId="77777777" w:rsidR="008965E0" w:rsidRPr="00C17507" w:rsidRDefault="008965E0" w:rsidP="00C569F4">
      <w:pPr>
        <w:pStyle w:val="BodyText"/>
        <w:numPr>
          <w:ilvl w:val="1"/>
          <w:numId w:val="41"/>
        </w:numPr>
        <w:spacing w:before="240" w:line="360" w:lineRule="auto"/>
        <w:ind w:left="1299"/>
      </w:pPr>
      <w:r w:rsidRPr="00C17507">
        <w:t>G3 &amp; F9 filters</w:t>
      </w:r>
    </w:p>
    <w:p w14:paraId="632BCB02" w14:textId="77777777" w:rsidR="008965E0" w:rsidRPr="00C17507" w:rsidRDefault="008965E0" w:rsidP="00C569F4">
      <w:pPr>
        <w:pStyle w:val="BodyText"/>
        <w:numPr>
          <w:ilvl w:val="1"/>
          <w:numId w:val="41"/>
        </w:numPr>
        <w:spacing w:before="240" w:line="360" w:lineRule="auto"/>
        <w:ind w:left="1299"/>
      </w:pPr>
      <w:r w:rsidRPr="00C17507">
        <w:t>Phase sequence relay</w:t>
      </w:r>
    </w:p>
    <w:p w14:paraId="632BCB03" w14:textId="77777777" w:rsidR="008965E0" w:rsidRPr="00C17507" w:rsidRDefault="008965E0" w:rsidP="00C569F4">
      <w:pPr>
        <w:pStyle w:val="BodyText"/>
        <w:numPr>
          <w:ilvl w:val="1"/>
          <w:numId w:val="41"/>
        </w:numPr>
        <w:spacing w:before="240" w:line="360" w:lineRule="auto"/>
        <w:ind w:left="1299"/>
      </w:pPr>
      <w:proofErr w:type="gramStart"/>
      <w:r w:rsidRPr="00C17507">
        <w:t>Free-cooling</w:t>
      </w:r>
      <w:proofErr w:type="gramEnd"/>
    </w:p>
    <w:p w14:paraId="632BCB04" w14:textId="77777777" w:rsidR="00B0224C" w:rsidRPr="00145A33" w:rsidRDefault="00B0224C" w:rsidP="00A9613F">
      <w:pPr>
        <w:pStyle w:val="Heading4"/>
        <w:ind w:left="851" w:hanging="851"/>
      </w:pPr>
      <w:r w:rsidRPr="00D95B09">
        <w:t>HVAC</w:t>
      </w:r>
      <w:r w:rsidRPr="00145A33">
        <w:t xml:space="preserve"> </w:t>
      </w:r>
      <w:r w:rsidR="002D02D0">
        <w:t xml:space="preserve">General </w:t>
      </w:r>
    </w:p>
    <w:p w14:paraId="632BCB06" w14:textId="7506FB74" w:rsidR="00B0224C" w:rsidRPr="00D95B09" w:rsidRDefault="00B0224C" w:rsidP="00D028EA">
      <w:pPr>
        <w:pStyle w:val="Text7-1"/>
        <w:spacing w:line="360" w:lineRule="auto"/>
        <w:rPr>
          <w:noProof w:val="0"/>
          <w:color w:val="auto"/>
        </w:rPr>
      </w:pPr>
      <w:r w:rsidRPr="00D95B09">
        <w:rPr>
          <w:noProof w:val="0"/>
          <w:color w:val="auto"/>
        </w:rPr>
        <w:t xml:space="preserve">The minimum general </w:t>
      </w:r>
      <w:r w:rsidR="000A022A">
        <w:rPr>
          <w:noProof w:val="0"/>
          <w:color w:val="auto"/>
        </w:rPr>
        <w:t>Plant and Materials</w:t>
      </w:r>
      <w:r w:rsidR="000A022A" w:rsidRPr="00D95B09">
        <w:rPr>
          <w:noProof w:val="0"/>
          <w:color w:val="auto"/>
        </w:rPr>
        <w:t xml:space="preserve"> </w:t>
      </w:r>
      <w:r w:rsidRPr="00D95B09">
        <w:rPr>
          <w:noProof w:val="0"/>
          <w:color w:val="auto"/>
        </w:rPr>
        <w:t>design criterion that is to be met is as follows:</w:t>
      </w:r>
    </w:p>
    <w:p w14:paraId="632BCB07" w14:textId="77777777" w:rsidR="00B0224C" w:rsidRPr="00D95B09" w:rsidRDefault="00B0224C" w:rsidP="00C569F4">
      <w:pPr>
        <w:pStyle w:val="BodyText"/>
        <w:numPr>
          <w:ilvl w:val="0"/>
          <w:numId w:val="41"/>
        </w:numPr>
        <w:spacing w:before="240" w:line="360" w:lineRule="auto"/>
        <w:ind w:left="579"/>
      </w:pPr>
      <w:r w:rsidRPr="00D95B09">
        <w:t xml:space="preserve">The </w:t>
      </w:r>
      <w:r w:rsidR="00FB7503">
        <w:t>Plant and Material</w:t>
      </w:r>
      <w:r w:rsidR="00FB7503" w:rsidRPr="00D95B09">
        <w:t xml:space="preserve"> </w:t>
      </w:r>
      <w:r w:rsidRPr="00D95B09">
        <w:t xml:space="preserve">is designed to facilitate efficient manufacture, inspection, transportation, installation, maintenance, </w:t>
      </w:r>
      <w:proofErr w:type="gramStart"/>
      <w:r w:rsidRPr="00D95B09">
        <w:t>cleaning</w:t>
      </w:r>
      <w:proofErr w:type="gramEnd"/>
      <w:r w:rsidRPr="00D95B09">
        <w:t xml:space="preserve"> and repairs. </w:t>
      </w:r>
    </w:p>
    <w:p w14:paraId="632BCB08" w14:textId="3B0554FC" w:rsidR="00B0224C" w:rsidRPr="00D95B09" w:rsidRDefault="00B0224C" w:rsidP="00C569F4">
      <w:pPr>
        <w:pStyle w:val="BodyText"/>
        <w:numPr>
          <w:ilvl w:val="0"/>
          <w:numId w:val="41"/>
        </w:numPr>
        <w:spacing w:before="240" w:line="360" w:lineRule="auto"/>
        <w:ind w:left="579"/>
      </w:pPr>
      <w:r w:rsidRPr="00D95B09">
        <w:t xml:space="preserve">The </w:t>
      </w:r>
      <w:r w:rsidR="000A022A">
        <w:t>Plant and Materials</w:t>
      </w:r>
      <w:r w:rsidR="000A022A" w:rsidRPr="00D95B09">
        <w:t xml:space="preserve"> </w:t>
      </w:r>
      <w:r w:rsidR="0073525C">
        <w:t>are</w:t>
      </w:r>
      <w:r w:rsidR="0073525C" w:rsidRPr="00D95B09">
        <w:t xml:space="preserve"> </w:t>
      </w:r>
      <w:r w:rsidRPr="00D95B09">
        <w:t>designed to prevent undue stresses being produced by expansion and contraction due to temperature change and other local natural and manmade conditions.</w:t>
      </w:r>
    </w:p>
    <w:p w14:paraId="632BCB09" w14:textId="26F636DC" w:rsidR="00B0224C" w:rsidRPr="00D95B09" w:rsidRDefault="00B0224C" w:rsidP="00C569F4">
      <w:pPr>
        <w:pStyle w:val="BodyText"/>
        <w:numPr>
          <w:ilvl w:val="0"/>
          <w:numId w:val="41"/>
        </w:numPr>
        <w:spacing w:before="240" w:line="360" w:lineRule="auto"/>
        <w:ind w:left="579"/>
      </w:pPr>
      <w:r w:rsidRPr="00D95B09">
        <w:t xml:space="preserve">The </w:t>
      </w:r>
      <w:r w:rsidR="000A022A">
        <w:t>Plant and Materials</w:t>
      </w:r>
      <w:r w:rsidR="000A022A" w:rsidRPr="00D95B09">
        <w:t xml:space="preserve"> </w:t>
      </w:r>
      <w:r w:rsidR="0073525C">
        <w:t>are</w:t>
      </w:r>
      <w:r w:rsidR="0073525C" w:rsidRPr="00D95B09">
        <w:t xml:space="preserve"> </w:t>
      </w:r>
      <w:r w:rsidRPr="00D95B09">
        <w:t xml:space="preserve">designed such that all </w:t>
      </w:r>
      <w:r w:rsidR="007709DF">
        <w:t>m</w:t>
      </w:r>
      <w:r w:rsidR="000A022A" w:rsidRPr="00D95B09">
        <w:t xml:space="preserve">aterial </w:t>
      </w:r>
      <w:r w:rsidRPr="00D95B09">
        <w:t xml:space="preserve">from which the </w:t>
      </w:r>
      <w:r w:rsidR="001E198D" w:rsidRPr="00707927">
        <w:rPr>
          <w:color w:val="000000" w:themeColor="text1"/>
        </w:rPr>
        <w:t xml:space="preserve">Plant </w:t>
      </w:r>
      <w:r w:rsidR="001E198D">
        <w:rPr>
          <w:color w:val="000000" w:themeColor="text1"/>
        </w:rPr>
        <w:t>and Materials</w:t>
      </w:r>
      <w:r w:rsidRPr="00D95B09" w:rsidDel="001E198D">
        <w:t xml:space="preserve"> </w:t>
      </w:r>
      <w:r w:rsidR="001E198D">
        <w:t>are</w:t>
      </w:r>
      <w:r w:rsidR="001E198D" w:rsidRPr="00D95B09">
        <w:t xml:space="preserve"> </w:t>
      </w:r>
      <w:r w:rsidRPr="00D95B09">
        <w:t xml:space="preserve">manufactured from is compatible with the intended duty and service conditions. All </w:t>
      </w:r>
      <w:r w:rsidR="001E198D" w:rsidRPr="00707927">
        <w:rPr>
          <w:color w:val="000000" w:themeColor="text1"/>
        </w:rPr>
        <w:t xml:space="preserve">Plant </w:t>
      </w:r>
      <w:r w:rsidR="001E198D">
        <w:rPr>
          <w:color w:val="000000" w:themeColor="text1"/>
        </w:rPr>
        <w:t>and Materials</w:t>
      </w:r>
      <w:r w:rsidRPr="00D95B09" w:rsidDel="001E198D">
        <w:t xml:space="preserve"> </w:t>
      </w:r>
      <w:r w:rsidR="001E198D">
        <w:t>are</w:t>
      </w:r>
      <w:r w:rsidR="001E198D" w:rsidRPr="00D95B09">
        <w:t xml:space="preserve"> </w:t>
      </w:r>
      <w:r w:rsidRPr="00D95B09">
        <w:t xml:space="preserve">suitable treated and protected from corrosion. </w:t>
      </w:r>
    </w:p>
    <w:p w14:paraId="632BCB0B" w14:textId="77777777" w:rsidR="00B0224C" w:rsidRPr="00145A33" w:rsidRDefault="00B0224C" w:rsidP="00A9613F">
      <w:pPr>
        <w:pStyle w:val="Heading4"/>
        <w:tabs>
          <w:tab w:val="num" w:pos="864"/>
        </w:tabs>
        <w:ind w:left="723" w:hanging="723"/>
      </w:pPr>
      <w:r w:rsidRPr="00145A33">
        <w:t xml:space="preserve">DX Air Conditioning units </w:t>
      </w:r>
    </w:p>
    <w:p w14:paraId="632BCB0D" w14:textId="77777777" w:rsidR="00B0224C" w:rsidRPr="00D95B09" w:rsidRDefault="00B0224C" w:rsidP="00D028EA">
      <w:pPr>
        <w:pStyle w:val="Text7-1"/>
        <w:spacing w:line="360" w:lineRule="auto"/>
        <w:rPr>
          <w:noProof w:val="0"/>
          <w:color w:val="auto"/>
        </w:rPr>
      </w:pPr>
      <w:r w:rsidRPr="00D95B09">
        <w:rPr>
          <w:noProof w:val="0"/>
          <w:color w:val="auto"/>
        </w:rPr>
        <w:t xml:space="preserve">The unit </w:t>
      </w:r>
      <w:r w:rsidR="002D02D0">
        <w:rPr>
          <w:noProof w:val="0"/>
          <w:color w:val="auto"/>
        </w:rPr>
        <w:t xml:space="preserve">is </w:t>
      </w:r>
      <w:r w:rsidRPr="00D95B09">
        <w:rPr>
          <w:noProof w:val="0"/>
          <w:color w:val="auto"/>
        </w:rPr>
        <w:t>provided with the following as a minimum:</w:t>
      </w:r>
    </w:p>
    <w:p w14:paraId="632BCB0E" w14:textId="550C1BDF" w:rsidR="00B0224C" w:rsidRPr="00D95B09" w:rsidRDefault="00B0224C" w:rsidP="00C569F4">
      <w:pPr>
        <w:pStyle w:val="BodyText"/>
        <w:numPr>
          <w:ilvl w:val="0"/>
          <w:numId w:val="41"/>
        </w:numPr>
        <w:spacing w:before="240" w:line="360" w:lineRule="auto"/>
        <w:ind w:left="579"/>
      </w:pPr>
      <w:r w:rsidRPr="00D95B09">
        <w:t xml:space="preserve">An ON/OFF facility with the ability to select full air conditioning and </w:t>
      </w:r>
      <w:r w:rsidR="00AB703A">
        <w:t>f</w:t>
      </w:r>
      <w:r w:rsidRPr="00D95B09">
        <w:t>an operation only.</w:t>
      </w:r>
    </w:p>
    <w:p w14:paraId="632BCB0F" w14:textId="77777777" w:rsidR="00B0224C" w:rsidRPr="00D95B09" w:rsidRDefault="00B0224C" w:rsidP="00C569F4">
      <w:pPr>
        <w:pStyle w:val="BodyText"/>
        <w:numPr>
          <w:ilvl w:val="0"/>
          <w:numId w:val="41"/>
        </w:numPr>
        <w:spacing w:before="240" w:line="360" w:lineRule="auto"/>
        <w:ind w:left="579"/>
      </w:pPr>
      <w:r w:rsidRPr="00D95B09">
        <w:t>A fan speed selector with a HIGH/MEDIUM/LOW setting.</w:t>
      </w:r>
    </w:p>
    <w:p w14:paraId="632BCB10" w14:textId="77777777" w:rsidR="00B0224C" w:rsidRPr="00145A33" w:rsidRDefault="00B0224C" w:rsidP="00D028EA">
      <w:pPr>
        <w:rPr>
          <w:szCs w:val="22"/>
        </w:rPr>
      </w:pPr>
    </w:p>
    <w:p w14:paraId="632BCB11" w14:textId="77777777" w:rsidR="00B0224C" w:rsidRPr="002D02D0" w:rsidRDefault="00B0224C" w:rsidP="00D028EA">
      <w:pPr>
        <w:pStyle w:val="Text7-1"/>
        <w:spacing w:line="360" w:lineRule="auto"/>
        <w:rPr>
          <w:noProof w:val="0"/>
          <w:color w:val="auto"/>
        </w:rPr>
      </w:pPr>
      <w:r w:rsidRPr="00D95B09">
        <w:rPr>
          <w:noProof w:val="0"/>
          <w:color w:val="auto"/>
        </w:rPr>
        <w:t>The controls are clearly marked and easy to operate.</w:t>
      </w:r>
    </w:p>
    <w:p w14:paraId="632BCB12" w14:textId="77777777" w:rsidR="00B0224C" w:rsidRPr="00D95B09" w:rsidRDefault="00B0224C" w:rsidP="00D028EA">
      <w:pPr>
        <w:pStyle w:val="Text7-1"/>
        <w:spacing w:line="360" w:lineRule="auto"/>
        <w:rPr>
          <w:noProof w:val="0"/>
          <w:color w:val="auto"/>
        </w:rPr>
      </w:pPr>
      <w:r w:rsidRPr="00D95B09">
        <w:rPr>
          <w:noProof w:val="0"/>
          <w:color w:val="auto"/>
        </w:rPr>
        <w:t>The unit is provided with an adjustable temperature controller with</w:t>
      </w:r>
      <w:r w:rsidR="002D02D0">
        <w:rPr>
          <w:noProof w:val="0"/>
          <w:color w:val="auto"/>
        </w:rPr>
        <w:t xml:space="preserve"> an adjusting range of 20-25ºC.</w:t>
      </w:r>
      <w:r w:rsidRPr="00D95B09">
        <w:rPr>
          <w:noProof w:val="0"/>
          <w:color w:val="auto"/>
        </w:rPr>
        <w:t xml:space="preserve"> The sensitivity of this temperature controller </w:t>
      </w:r>
      <w:proofErr w:type="gramStart"/>
      <w:r w:rsidRPr="00D95B09">
        <w:rPr>
          <w:noProof w:val="0"/>
          <w:color w:val="auto"/>
        </w:rPr>
        <w:t>are</w:t>
      </w:r>
      <w:proofErr w:type="gramEnd"/>
      <w:r w:rsidRPr="00D95B09">
        <w:rPr>
          <w:noProof w:val="0"/>
          <w:color w:val="auto"/>
        </w:rPr>
        <w:t xml:space="preserve"> such that it controls in a differential band of 2</w:t>
      </w:r>
      <w:r w:rsidR="002D02D0">
        <w:rPr>
          <w:noProof w:val="0"/>
          <w:color w:val="auto"/>
        </w:rPr>
        <w:t>°</w:t>
      </w:r>
      <w:r w:rsidRPr="00D95B09">
        <w:rPr>
          <w:noProof w:val="0"/>
          <w:color w:val="auto"/>
        </w:rPr>
        <w:t>C (adjustable 1 to 4</w:t>
      </w:r>
      <w:r w:rsidR="002D02D0">
        <w:rPr>
          <w:noProof w:val="0"/>
          <w:color w:val="auto"/>
        </w:rPr>
        <w:t>°</w:t>
      </w:r>
      <w:r w:rsidRPr="00D95B09">
        <w:rPr>
          <w:noProof w:val="0"/>
          <w:color w:val="auto"/>
        </w:rPr>
        <w:t>C, factory set at 2</w:t>
      </w:r>
      <w:r w:rsidR="002D02D0">
        <w:rPr>
          <w:noProof w:val="0"/>
          <w:color w:val="auto"/>
        </w:rPr>
        <w:t>°</w:t>
      </w:r>
      <w:r w:rsidRPr="00D95B09">
        <w:rPr>
          <w:noProof w:val="0"/>
          <w:color w:val="auto"/>
        </w:rPr>
        <w:t>C), 1</w:t>
      </w:r>
      <w:r w:rsidR="002D02D0">
        <w:rPr>
          <w:noProof w:val="0"/>
          <w:color w:val="auto"/>
        </w:rPr>
        <w:t>°</w:t>
      </w:r>
      <w:r w:rsidRPr="00D95B09">
        <w:rPr>
          <w:noProof w:val="0"/>
          <w:color w:val="auto"/>
        </w:rPr>
        <w:t xml:space="preserve">C on either side </w:t>
      </w:r>
      <w:r w:rsidR="002D02D0">
        <w:rPr>
          <w:noProof w:val="0"/>
          <w:color w:val="auto"/>
        </w:rPr>
        <w:t xml:space="preserve">of the set points. </w:t>
      </w:r>
      <w:r w:rsidRPr="00D95B09">
        <w:rPr>
          <w:noProof w:val="0"/>
          <w:color w:val="auto"/>
        </w:rPr>
        <w:t>The temperature controller is clearly marked in which way to adjust the room temperature.  The temperature controller switch</w:t>
      </w:r>
      <w:r w:rsidR="00276CA1">
        <w:rPr>
          <w:noProof w:val="0"/>
          <w:color w:val="auto"/>
        </w:rPr>
        <w:t>e</w:t>
      </w:r>
      <w:r w:rsidR="00D95B09">
        <w:rPr>
          <w:noProof w:val="0"/>
          <w:color w:val="auto"/>
        </w:rPr>
        <w:t>s</w:t>
      </w:r>
      <w:r w:rsidRPr="00D95B09">
        <w:rPr>
          <w:noProof w:val="0"/>
          <w:color w:val="auto"/>
        </w:rPr>
        <w:t xml:space="preserve"> on the heater or compressor automatically in accordance with the load.</w:t>
      </w:r>
    </w:p>
    <w:p w14:paraId="632BCB13" w14:textId="77777777" w:rsidR="00B0224C" w:rsidRPr="002D02D0" w:rsidRDefault="00B0224C" w:rsidP="00D028EA">
      <w:pPr>
        <w:pStyle w:val="Text7-1"/>
        <w:spacing w:line="360" w:lineRule="auto"/>
        <w:rPr>
          <w:noProof w:val="0"/>
          <w:color w:val="auto"/>
        </w:rPr>
      </w:pPr>
      <w:r w:rsidRPr="00D95B09">
        <w:rPr>
          <w:noProof w:val="0"/>
          <w:color w:val="auto"/>
        </w:rPr>
        <w:t>Install the control facilities within a suitable draw box recessed into the wall/partition, with the control cable reticulated within an enclosed conduit.</w:t>
      </w:r>
    </w:p>
    <w:p w14:paraId="632BCB14" w14:textId="77777777" w:rsidR="00B0224C" w:rsidRPr="003C6CF1" w:rsidRDefault="00B0224C" w:rsidP="00A9613F">
      <w:pPr>
        <w:pStyle w:val="Heading5"/>
        <w:ind w:left="867" w:hanging="867"/>
      </w:pPr>
      <w:r w:rsidRPr="003C6CF1">
        <w:lastRenderedPageBreak/>
        <w:t>Operating range</w:t>
      </w:r>
    </w:p>
    <w:p w14:paraId="632BCB16" w14:textId="6D12A4C6" w:rsidR="00B0224C" w:rsidRPr="00D95B09" w:rsidRDefault="00B0224C" w:rsidP="00D028EA">
      <w:pPr>
        <w:pStyle w:val="Text7-1"/>
        <w:spacing w:line="360" w:lineRule="auto"/>
        <w:rPr>
          <w:noProof w:val="0"/>
          <w:color w:val="auto"/>
        </w:rPr>
      </w:pPr>
      <w:r w:rsidRPr="00D95B09">
        <w:rPr>
          <w:noProof w:val="0"/>
          <w:color w:val="auto"/>
        </w:rPr>
        <w:t>Fan delivery does not decrease more than 10% when filter</w:t>
      </w:r>
      <w:r w:rsidR="00AB703A">
        <w:rPr>
          <w:noProof w:val="0"/>
          <w:color w:val="auto"/>
        </w:rPr>
        <w:t>s are</w:t>
      </w:r>
      <w:r w:rsidRPr="00D95B09">
        <w:rPr>
          <w:noProof w:val="0"/>
          <w:color w:val="auto"/>
        </w:rPr>
        <w:t xml:space="preserve"> </w:t>
      </w:r>
      <w:proofErr w:type="gramStart"/>
      <w:r w:rsidRPr="00D95B09">
        <w:rPr>
          <w:noProof w:val="0"/>
          <w:color w:val="auto"/>
        </w:rPr>
        <w:t>dirty</w:t>
      </w:r>
      <w:proofErr w:type="gramEnd"/>
      <w:r w:rsidRPr="00D95B09">
        <w:rPr>
          <w:noProof w:val="0"/>
          <w:color w:val="auto"/>
        </w:rPr>
        <w:t xml:space="preserve"> and the operation point </w:t>
      </w:r>
      <w:r w:rsidR="00AB703A">
        <w:rPr>
          <w:noProof w:val="0"/>
          <w:color w:val="auto"/>
        </w:rPr>
        <w:t>is on the</w:t>
      </w:r>
      <w:r w:rsidRPr="00D95B09">
        <w:rPr>
          <w:noProof w:val="0"/>
          <w:color w:val="auto"/>
        </w:rPr>
        <w:t xml:space="preserve"> stable part of the curve.</w:t>
      </w:r>
    </w:p>
    <w:p w14:paraId="632BCB17" w14:textId="77777777" w:rsidR="00B0224C" w:rsidRPr="00D95B09" w:rsidRDefault="00B0224C" w:rsidP="00D028EA">
      <w:pPr>
        <w:pStyle w:val="Text7-1"/>
        <w:spacing w:line="360" w:lineRule="auto"/>
        <w:rPr>
          <w:noProof w:val="0"/>
          <w:color w:val="auto"/>
        </w:rPr>
      </w:pPr>
      <w:r w:rsidRPr="00D95B09">
        <w:rPr>
          <w:noProof w:val="0"/>
          <w:color w:val="auto"/>
        </w:rPr>
        <w:t>Unit</w:t>
      </w:r>
      <w:r w:rsidR="00A81121">
        <w:rPr>
          <w:noProof w:val="0"/>
          <w:color w:val="auto"/>
        </w:rPr>
        <w:t>s</w:t>
      </w:r>
      <w:r w:rsidRPr="00D95B09">
        <w:rPr>
          <w:noProof w:val="0"/>
          <w:color w:val="auto"/>
        </w:rPr>
        <w:t xml:space="preserve"> operate continuously without damage or malfunction for the following range of conditions at local altitude:</w:t>
      </w:r>
    </w:p>
    <w:p w14:paraId="632BCB18" w14:textId="77777777" w:rsidR="00B0224C" w:rsidRPr="00D95B09" w:rsidRDefault="00B0224C" w:rsidP="00C569F4">
      <w:pPr>
        <w:pStyle w:val="BodyText"/>
        <w:numPr>
          <w:ilvl w:val="0"/>
          <w:numId w:val="41"/>
        </w:numPr>
        <w:spacing w:before="240" w:line="360" w:lineRule="auto"/>
        <w:ind w:left="579"/>
      </w:pPr>
      <w:r w:rsidRPr="00D95B09">
        <w:t>Condensing Unit:</w:t>
      </w:r>
      <w:r w:rsidRPr="00D95B09">
        <w:tab/>
        <w:t xml:space="preserve">Entering Air </w:t>
      </w:r>
      <w:proofErr w:type="gramStart"/>
      <w:r w:rsidRPr="00D95B09">
        <w:t>Temperature :</w:t>
      </w:r>
      <w:proofErr w:type="gramEnd"/>
      <w:r w:rsidRPr="00D95B09">
        <w:t xml:space="preserve">  0</w:t>
      </w:r>
      <w:r w:rsidR="002D02D0">
        <w:t>°</w:t>
      </w:r>
      <w:r w:rsidRPr="00D95B09">
        <w:t>C - 52</w:t>
      </w:r>
      <w:r w:rsidR="002D02D0">
        <w:t>°</w:t>
      </w:r>
      <w:r w:rsidRPr="00D95B09">
        <w:t>C</w:t>
      </w:r>
    </w:p>
    <w:p w14:paraId="632BCB19" w14:textId="77777777" w:rsidR="00B0224C" w:rsidRPr="00D95B09" w:rsidRDefault="00B0224C" w:rsidP="00D028EA">
      <w:pPr>
        <w:pStyle w:val="Text7-1"/>
        <w:spacing w:line="360" w:lineRule="auto"/>
        <w:rPr>
          <w:noProof w:val="0"/>
          <w:color w:val="auto"/>
        </w:rPr>
      </w:pPr>
      <w:r w:rsidRPr="00D95B09">
        <w:rPr>
          <w:noProof w:val="0"/>
          <w:color w:val="auto"/>
        </w:rPr>
        <w:t>A “low ambient” condensing control is incorporated in the unit if specified as such in the schedule.</w:t>
      </w:r>
    </w:p>
    <w:p w14:paraId="632BCB1A" w14:textId="77777777" w:rsidR="00B0224C" w:rsidRPr="00A947EB" w:rsidRDefault="00B0224C" w:rsidP="00D028EA">
      <w:pPr>
        <w:pStyle w:val="Text7-1"/>
        <w:spacing w:line="360" w:lineRule="auto"/>
        <w:rPr>
          <w:noProof w:val="0"/>
          <w:color w:val="auto"/>
        </w:rPr>
      </w:pPr>
      <w:r w:rsidRPr="00A947EB">
        <w:rPr>
          <w:noProof w:val="0"/>
          <w:color w:val="auto"/>
        </w:rPr>
        <w:t>Safety protection is provided for the fan motors as follows, unless otherwise specified:</w:t>
      </w:r>
    </w:p>
    <w:p w14:paraId="632BCB1B" w14:textId="77777777" w:rsidR="00B0224C" w:rsidRPr="00145A33" w:rsidRDefault="00B0224C" w:rsidP="00C569F4">
      <w:pPr>
        <w:pStyle w:val="BodyText"/>
        <w:numPr>
          <w:ilvl w:val="0"/>
          <w:numId w:val="41"/>
        </w:numPr>
        <w:spacing w:before="240" w:line="360" w:lineRule="auto"/>
        <w:ind w:left="579"/>
      </w:pPr>
      <w:r w:rsidRPr="00145A33">
        <w:t xml:space="preserve">Single phase motors: </w:t>
      </w:r>
      <w:r w:rsidRPr="00145A33">
        <w:tab/>
        <w:t>Thermal overload protection.</w:t>
      </w:r>
    </w:p>
    <w:p w14:paraId="632BCB1C" w14:textId="77777777" w:rsidR="00B0224C" w:rsidRPr="00145A33" w:rsidRDefault="00B0224C" w:rsidP="00C569F4">
      <w:pPr>
        <w:pStyle w:val="BodyText"/>
        <w:numPr>
          <w:ilvl w:val="0"/>
          <w:numId w:val="41"/>
        </w:numPr>
        <w:spacing w:before="240" w:line="360" w:lineRule="auto"/>
        <w:ind w:left="579"/>
      </w:pPr>
      <w:r w:rsidRPr="00145A33">
        <w:t>Three phase motors:</w:t>
      </w:r>
      <w:r w:rsidRPr="00145A33">
        <w:tab/>
        <w:t>Combined thermal overload and phase failure protection.</w:t>
      </w:r>
    </w:p>
    <w:p w14:paraId="632BCB1D" w14:textId="77777777" w:rsidR="00B0224C" w:rsidRPr="00145A33" w:rsidRDefault="00B0224C" w:rsidP="00D028EA"/>
    <w:p w14:paraId="632BCB1E" w14:textId="77777777" w:rsidR="00B0224C" w:rsidRPr="00A947EB" w:rsidRDefault="00B0224C" w:rsidP="00D028EA">
      <w:pPr>
        <w:pStyle w:val="Text7-1"/>
        <w:spacing w:line="360" w:lineRule="auto"/>
        <w:rPr>
          <w:noProof w:val="0"/>
          <w:color w:val="auto"/>
        </w:rPr>
      </w:pPr>
      <w:r w:rsidRPr="00A947EB">
        <w:rPr>
          <w:noProof w:val="0"/>
          <w:color w:val="auto"/>
        </w:rPr>
        <w:t>Fan motors are non</w:t>
      </w:r>
      <w:r w:rsidRPr="00A947EB">
        <w:rPr>
          <w:noProof w:val="0"/>
          <w:color w:val="auto"/>
        </w:rPr>
        <w:noBreakHyphen/>
        <w:t>overloading at any operating point of their performance curves.</w:t>
      </w:r>
    </w:p>
    <w:p w14:paraId="632BCB1F" w14:textId="77777777" w:rsidR="00B0224C" w:rsidRPr="00A947EB" w:rsidRDefault="00B0224C" w:rsidP="00D028EA">
      <w:pPr>
        <w:pStyle w:val="Text7-1"/>
        <w:spacing w:line="360" w:lineRule="auto"/>
        <w:rPr>
          <w:noProof w:val="0"/>
          <w:color w:val="auto"/>
        </w:rPr>
      </w:pPr>
      <w:r w:rsidRPr="00A947EB">
        <w:rPr>
          <w:noProof w:val="0"/>
          <w:color w:val="auto"/>
        </w:rPr>
        <w:t xml:space="preserve">Both indoor and outdoor units are fully protected and to fail safe. Minimum safety protection, caused by possible external abnormal conditions </w:t>
      </w:r>
      <w:r w:rsidR="00A947EB">
        <w:rPr>
          <w:noProof w:val="0"/>
          <w:color w:val="auto"/>
        </w:rPr>
        <w:t xml:space="preserve">is </w:t>
      </w:r>
      <w:r w:rsidRPr="00A947EB">
        <w:rPr>
          <w:noProof w:val="0"/>
          <w:color w:val="auto"/>
        </w:rPr>
        <w:t>provided for the following, and require</w:t>
      </w:r>
      <w:r w:rsidR="002D02D0">
        <w:rPr>
          <w:noProof w:val="0"/>
          <w:color w:val="auto"/>
        </w:rPr>
        <w:t>s</w:t>
      </w:r>
      <w:r w:rsidRPr="00A947EB">
        <w:rPr>
          <w:noProof w:val="0"/>
          <w:color w:val="auto"/>
        </w:rPr>
        <w:t xml:space="preserve"> manual or automatic reset after fault occurrence:</w:t>
      </w:r>
    </w:p>
    <w:p w14:paraId="632BCB20" w14:textId="77777777" w:rsidR="00B0224C" w:rsidRPr="00145A33" w:rsidRDefault="00B0224C" w:rsidP="00C569F4">
      <w:pPr>
        <w:pStyle w:val="BodyText"/>
        <w:numPr>
          <w:ilvl w:val="0"/>
          <w:numId w:val="41"/>
        </w:numPr>
        <w:spacing w:before="240" w:line="360" w:lineRule="auto"/>
        <w:ind w:left="579"/>
      </w:pPr>
      <w:r w:rsidRPr="00145A33">
        <w:t>High discharge pressure.</w:t>
      </w:r>
    </w:p>
    <w:p w14:paraId="632BCB21" w14:textId="77777777" w:rsidR="00B0224C" w:rsidRPr="00145A33" w:rsidRDefault="00B0224C" w:rsidP="00C569F4">
      <w:pPr>
        <w:pStyle w:val="BodyText"/>
        <w:numPr>
          <w:ilvl w:val="0"/>
          <w:numId w:val="41"/>
        </w:numPr>
        <w:spacing w:before="240" w:line="360" w:lineRule="auto"/>
        <w:ind w:left="579"/>
      </w:pPr>
      <w:r w:rsidRPr="00145A33">
        <w:t>Low Suction pressure/anti-freeze protection.</w:t>
      </w:r>
    </w:p>
    <w:p w14:paraId="632BCB22" w14:textId="77777777" w:rsidR="00B0224C" w:rsidRPr="00145A33" w:rsidRDefault="00B0224C" w:rsidP="00C569F4">
      <w:pPr>
        <w:pStyle w:val="BodyText"/>
        <w:numPr>
          <w:ilvl w:val="0"/>
          <w:numId w:val="41"/>
        </w:numPr>
        <w:spacing w:before="240" w:line="360" w:lineRule="auto"/>
        <w:ind w:left="579"/>
      </w:pPr>
      <w:r w:rsidRPr="00145A33">
        <w:t>Crankcase heater.</w:t>
      </w:r>
    </w:p>
    <w:p w14:paraId="632BCB23" w14:textId="77777777" w:rsidR="00B0224C" w:rsidRPr="00145A33" w:rsidRDefault="00B0224C" w:rsidP="00C569F4">
      <w:pPr>
        <w:pStyle w:val="BodyText"/>
        <w:numPr>
          <w:ilvl w:val="0"/>
          <w:numId w:val="41"/>
        </w:numPr>
        <w:spacing w:before="240" w:line="360" w:lineRule="auto"/>
        <w:ind w:left="579"/>
      </w:pPr>
      <w:r w:rsidRPr="00145A33">
        <w:t>Thermal overload protection for all motors.</w:t>
      </w:r>
    </w:p>
    <w:p w14:paraId="632BCB24" w14:textId="77777777" w:rsidR="00B0224C" w:rsidRPr="00145A33" w:rsidRDefault="00B0224C" w:rsidP="00C569F4">
      <w:pPr>
        <w:pStyle w:val="BodyText"/>
        <w:numPr>
          <w:ilvl w:val="0"/>
          <w:numId w:val="41"/>
        </w:numPr>
        <w:spacing w:before="240" w:line="360" w:lineRule="auto"/>
        <w:ind w:left="579"/>
      </w:pPr>
      <w:r w:rsidRPr="00145A33">
        <w:t>Current overload protection on compressor.</w:t>
      </w:r>
    </w:p>
    <w:p w14:paraId="632BCB25" w14:textId="77777777" w:rsidR="00B0224C" w:rsidRPr="00145A33" w:rsidRDefault="00B0224C" w:rsidP="00C569F4">
      <w:pPr>
        <w:pStyle w:val="BodyText"/>
        <w:numPr>
          <w:ilvl w:val="0"/>
          <w:numId w:val="41"/>
        </w:numPr>
        <w:spacing w:before="240" w:line="360" w:lineRule="auto"/>
        <w:ind w:left="579"/>
      </w:pPr>
      <w:r w:rsidRPr="00145A33">
        <w:t>Re-starting time delay for compressor.</w:t>
      </w:r>
    </w:p>
    <w:p w14:paraId="632BCB26" w14:textId="77777777" w:rsidR="00B0224C" w:rsidRPr="00145A33" w:rsidRDefault="00B0224C" w:rsidP="00C569F4">
      <w:pPr>
        <w:pStyle w:val="BodyText"/>
        <w:numPr>
          <w:ilvl w:val="0"/>
          <w:numId w:val="41"/>
        </w:numPr>
        <w:spacing w:before="240" w:line="360" w:lineRule="auto"/>
        <w:ind w:left="579"/>
      </w:pPr>
      <w:r w:rsidRPr="00145A33">
        <w:t>Auto re-starts on power supply interruption.</w:t>
      </w:r>
    </w:p>
    <w:p w14:paraId="632BCB27" w14:textId="77777777" w:rsidR="00B0224C" w:rsidRPr="00145A33" w:rsidRDefault="00B0224C" w:rsidP="00A9613F">
      <w:pPr>
        <w:pStyle w:val="Heading5"/>
        <w:ind w:left="867" w:hanging="867"/>
      </w:pPr>
      <w:r w:rsidRPr="00145A33">
        <w:t>Technical restraints</w:t>
      </w:r>
    </w:p>
    <w:p w14:paraId="632BCB29" w14:textId="77777777" w:rsidR="00B0224C" w:rsidRPr="00145A33" w:rsidRDefault="00B0224C" w:rsidP="00D028EA">
      <w:r w:rsidRPr="00145A33">
        <w:t>The unit coils are provided with the following minimum requirements:</w:t>
      </w:r>
    </w:p>
    <w:p w14:paraId="632BCB2A" w14:textId="77777777" w:rsidR="00B0224C" w:rsidRPr="00145A33" w:rsidRDefault="00B0224C" w:rsidP="00C569F4">
      <w:pPr>
        <w:pStyle w:val="BodyText"/>
        <w:numPr>
          <w:ilvl w:val="0"/>
          <w:numId w:val="41"/>
        </w:numPr>
        <w:spacing w:before="240" w:line="360" w:lineRule="auto"/>
        <w:ind w:left="579"/>
      </w:pPr>
      <w:r w:rsidRPr="00145A33">
        <w:t>The AHU coil</w:t>
      </w:r>
      <w:r w:rsidR="00A947EB">
        <w:t xml:space="preserve"> is</w:t>
      </w:r>
      <w:r w:rsidRPr="00145A33">
        <w:t xml:space="preserve"> aluminium fins mechanically bonded to seamless copper tubes. The fin</w:t>
      </w:r>
      <w:r w:rsidR="00A947EB">
        <w:t xml:space="preserve"> </w:t>
      </w:r>
      <w:r w:rsidRPr="00145A33">
        <w:t xml:space="preserve">spacing </w:t>
      </w:r>
      <w:r w:rsidR="00A947EB">
        <w:t>is</w:t>
      </w:r>
      <w:r w:rsidRPr="00145A33">
        <w:t xml:space="preserve"> greater than 2</w:t>
      </w:r>
      <w:r w:rsidR="00DD5C58">
        <w:t xml:space="preserve"> </w:t>
      </w:r>
      <w:r w:rsidRPr="00145A33">
        <w:t>mm. Ensure no "water carry over" during any operation condition.</w:t>
      </w:r>
    </w:p>
    <w:p w14:paraId="632BCB2B" w14:textId="77777777" w:rsidR="00B0224C" w:rsidRPr="00145A33" w:rsidRDefault="00B0224C" w:rsidP="00C569F4">
      <w:pPr>
        <w:pStyle w:val="BodyText"/>
        <w:numPr>
          <w:ilvl w:val="0"/>
          <w:numId w:val="41"/>
        </w:numPr>
        <w:spacing w:before="240" w:line="360" w:lineRule="auto"/>
        <w:ind w:left="579"/>
      </w:pPr>
      <w:r w:rsidRPr="00145A33">
        <w:t>The outdoor coil</w:t>
      </w:r>
      <w:r w:rsidR="00214642">
        <w:t>s</w:t>
      </w:r>
      <w:r w:rsidRPr="00145A33">
        <w:t xml:space="preserve"> </w:t>
      </w:r>
      <w:r w:rsidR="00A947EB">
        <w:t>are</w:t>
      </w:r>
      <w:r w:rsidRPr="00145A33">
        <w:t xml:space="preserve"> hail-proof.  </w:t>
      </w:r>
    </w:p>
    <w:p w14:paraId="632BCB2C" w14:textId="77777777" w:rsidR="00B0224C" w:rsidRPr="00145A33" w:rsidRDefault="00B0224C" w:rsidP="00C569F4">
      <w:pPr>
        <w:pStyle w:val="BodyText"/>
        <w:numPr>
          <w:ilvl w:val="0"/>
          <w:numId w:val="41"/>
        </w:numPr>
        <w:spacing w:before="240" w:line="360" w:lineRule="auto"/>
        <w:ind w:left="579"/>
      </w:pPr>
      <w:r w:rsidRPr="00145A33">
        <w:lastRenderedPageBreak/>
        <w:t xml:space="preserve">Coil and refrigerant piping </w:t>
      </w:r>
      <w:proofErr w:type="gramStart"/>
      <w:r w:rsidR="00A947EB">
        <w:t>is</w:t>
      </w:r>
      <w:proofErr w:type="gramEnd"/>
      <w:r w:rsidRPr="00145A33">
        <w:t xml:space="preserve"> protected from freezing in ambient temperatures down to -</w:t>
      </w:r>
      <w:r>
        <w:t>15</w:t>
      </w:r>
      <w:r w:rsidR="00DD5C58">
        <w:t>°</w:t>
      </w:r>
      <w:r w:rsidRPr="00145A33">
        <w:t>C.</w:t>
      </w:r>
    </w:p>
    <w:p w14:paraId="632BCB2D" w14:textId="77777777" w:rsidR="00B0224C" w:rsidRPr="00145A33" w:rsidRDefault="00B0224C" w:rsidP="00D028EA"/>
    <w:p w14:paraId="632BCB2E" w14:textId="77777777" w:rsidR="00B0224C" w:rsidRPr="00A947EB" w:rsidRDefault="00B0224C" w:rsidP="00D028EA">
      <w:pPr>
        <w:pStyle w:val="Text7-1"/>
        <w:spacing w:line="360" w:lineRule="auto"/>
        <w:rPr>
          <w:noProof w:val="0"/>
          <w:color w:val="auto"/>
        </w:rPr>
      </w:pPr>
      <w:r w:rsidRPr="00A947EB">
        <w:rPr>
          <w:noProof w:val="0"/>
          <w:color w:val="auto"/>
        </w:rPr>
        <w:t>Heating to be provided by a reverse cycle "heat pump feature" if specified as such in the schedule</w:t>
      </w:r>
    </w:p>
    <w:p w14:paraId="632BCB2F" w14:textId="77777777" w:rsidR="00B0224C" w:rsidRPr="00A947EB" w:rsidRDefault="00B0224C" w:rsidP="00D028EA">
      <w:pPr>
        <w:pStyle w:val="Text7-1"/>
        <w:spacing w:line="360" w:lineRule="auto"/>
        <w:rPr>
          <w:noProof w:val="0"/>
          <w:color w:val="auto"/>
        </w:rPr>
      </w:pPr>
      <w:r w:rsidRPr="00A947EB">
        <w:rPr>
          <w:noProof w:val="0"/>
          <w:color w:val="auto"/>
        </w:rPr>
        <w:t xml:space="preserve">Compressors </w:t>
      </w:r>
      <w:r w:rsidR="00B73587">
        <w:rPr>
          <w:noProof w:val="0"/>
          <w:color w:val="auto"/>
        </w:rPr>
        <w:t xml:space="preserve">are </w:t>
      </w:r>
      <w:r w:rsidRPr="00A947EB">
        <w:rPr>
          <w:noProof w:val="0"/>
          <w:color w:val="auto"/>
        </w:rPr>
        <w:t>either semi-hermetic, suitable for field servicing or hermetically sealed.</w:t>
      </w:r>
    </w:p>
    <w:p w14:paraId="632BCB30" w14:textId="3A28AECA" w:rsidR="00B0224C" w:rsidRPr="00A947EB" w:rsidRDefault="00B0224C" w:rsidP="00D028EA">
      <w:pPr>
        <w:pStyle w:val="Text7-1"/>
        <w:spacing w:line="360" w:lineRule="auto"/>
        <w:rPr>
          <w:noProof w:val="0"/>
          <w:color w:val="auto"/>
        </w:rPr>
      </w:pPr>
      <w:r w:rsidRPr="00A947EB">
        <w:rPr>
          <w:noProof w:val="0"/>
          <w:color w:val="auto"/>
        </w:rPr>
        <w:t>The unit</w:t>
      </w:r>
      <w:r w:rsidR="00585AFA">
        <w:rPr>
          <w:noProof w:val="0"/>
          <w:color w:val="auto"/>
        </w:rPr>
        <w:t>’s</w:t>
      </w:r>
      <w:r w:rsidRPr="00A947EB">
        <w:rPr>
          <w:noProof w:val="0"/>
          <w:color w:val="auto"/>
        </w:rPr>
        <w:t xml:space="preserve"> electric heater</w:t>
      </w:r>
      <w:r w:rsidR="00554117">
        <w:rPr>
          <w:noProof w:val="0"/>
          <w:color w:val="auto"/>
        </w:rPr>
        <w:t>s</w:t>
      </w:r>
      <w:r w:rsidRPr="00A947EB">
        <w:rPr>
          <w:noProof w:val="0"/>
          <w:color w:val="auto"/>
        </w:rPr>
        <w:t xml:space="preserve"> have the following minimum requirements:</w:t>
      </w:r>
    </w:p>
    <w:p w14:paraId="632BCB31" w14:textId="77777777" w:rsidR="00B0224C" w:rsidRPr="00A947EB" w:rsidRDefault="00B0224C" w:rsidP="00C569F4">
      <w:pPr>
        <w:pStyle w:val="BodyText"/>
        <w:numPr>
          <w:ilvl w:val="0"/>
          <w:numId w:val="41"/>
        </w:numPr>
        <w:spacing w:before="240" w:line="360" w:lineRule="auto"/>
        <w:ind w:left="579"/>
      </w:pPr>
      <w:r w:rsidRPr="00A947EB">
        <w:t>Manual reset thermal cut-out device set between 60 – 80</w:t>
      </w:r>
      <w:r w:rsidR="00DD5C58">
        <w:t>°</w:t>
      </w:r>
      <w:r w:rsidRPr="00A947EB">
        <w:t>C with reset button, labelled and</w:t>
      </w:r>
      <w:r w:rsidR="00A947EB">
        <w:t xml:space="preserve"> </w:t>
      </w:r>
      <w:r w:rsidRPr="00A947EB">
        <w:t>operable without removing any terminal box cover.</w:t>
      </w:r>
    </w:p>
    <w:p w14:paraId="632BCB32" w14:textId="77777777" w:rsidR="00B0224C" w:rsidRPr="00A947EB" w:rsidRDefault="00B0224C" w:rsidP="00C569F4">
      <w:pPr>
        <w:pStyle w:val="BodyText"/>
        <w:numPr>
          <w:ilvl w:val="0"/>
          <w:numId w:val="41"/>
        </w:numPr>
        <w:spacing w:before="240" w:line="360" w:lineRule="auto"/>
        <w:ind w:left="579"/>
      </w:pPr>
      <w:r w:rsidRPr="00A947EB">
        <w:t>Elements to have an adequate resistance to earth, with due regard to the possible</w:t>
      </w:r>
      <w:r w:rsidR="00A947EB">
        <w:t xml:space="preserve"> </w:t>
      </w:r>
      <w:r w:rsidRPr="00A947EB">
        <w:t>condensation of moisture during the cooling cycle.</w:t>
      </w:r>
    </w:p>
    <w:p w14:paraId="632BCB33" w14:textId="77777777" w:rsidR="00B0224C" w:rsidRPr="00A947EB" w:rsidRDefault="00B0224C" w:rsidP="00D028EA">
      <w:pPr>
        <w:pStyle w:val="Text7-1"/>
        <w:spacing w:line="360" w:lineRule="auto"/>
        <w:rPr>
          <w:noProof w:val="0"/>
          <w:color w:val="auto"/>
        </w:rPr>
      </w:pPr>
      <w:r w:rsidRPr="00A947EB">
        <w:rPr>
          <w:noProof w:val="0"/>
          <w:color w:val="auto"/>
        </w:rPr>
        <w:t>The refrigerant piping system is provided with the following minimum requirements:</w:t>
      </w:r>
    </w:p>
    <w:p w14:paraId="632BCB34" w14:textId="77777777" w:rsidR="00B0224C" w:rsidRPr="00145A33" w:rsidRDefault="00B0224C" w:rsidP="00C569F4">
      <w:pPr>
        <w:pStyle w:val="BodyText"/>
        <w:numPr>
          <w:ilvl w:val="0"/>
          <w:numId w:val="41"/>
        </w:numPr>
        <w:spacing w:before="240" w:line="360" w:lineRule="auto"/>
        <w:ind w:left="579"/>
      </w:pPr>
      <w:r w:rsidRPr="00145A33">
        <w:t>Refrigerant pipe sizing calculations are submitted where the length exceeds 15 m.</w:t>
      </w:r>
    </w:p>
    <w:p w14:paraId="632BCB35" w14:textId="77777777" w:rsidR="00B0224C" w:rsidRPr="00145A33" w:rsidRDefault="00B0224C" w:rsidP="00C569F4">
      <w:pPr>
        <w:pStyle w:val="BodyText"/>
        <w:numPr>
          <w:ilvl w:val="0"/>
          <w:numId w:val="41"/>
        </w:numPr>
        <w:spacing w:before="240" w:line="360" w:lineRule="auto"/>
        <w:ind w:left="579"/>
      </w:pPr>
      <w:r w:rsidRPr="00145A33">
        <w:t xml:space="preserve">The necessary traps </w:t>
      </w:r>
      <w:r w:rsidR="00554117">
        <w:t>are</w:t>
      </w:r>
      <w:r w:rsidRPr="00145A33">
        <w:t xml:space="preserve"> installed in the refrigerant lines to ensure oil return for applications</w:t>
      </w:r>
      <w:r w:rsidR="003831C4">
        <w:t xml:space="preserve"> </w:t>
      </w:r>
      <w:r w:rsidRPr="00145A33">
        <w:t>where the outdoor unit is installed higher than indoor unit.</w:t>
      </w:r>
    </w:p>
    <w:p w14:paraId="632BCB36" w14:textId="60FB0BA1" w:rsidR="00B0224C" w:rsidRPr="00145A33" w:rsidRDefault="00B0224C" w:rsidP="00C569F4">
      <w:pPr>
        <w:pStyle w:val="BodyText"/>
        <w:numPr>
          <w:ilvl w:val="0"/>
          <w:numId w:val="41"/>
        </w:numPr>
        <w:spacing w:before="240" w:line="360" w:lineRule="auto"/>
        <w:ind w:left="579"/>
      </w:pPr>
      <w:r w:rsidRPr="00145A33">
        <w:t xml:space="preserve">Flare connections </w:t>
      </w:r>
      <w:r w:rsidR="00585AFA">
        <w:t xml:space="preserve">are </w:t>
      </w:r>
      <w:r w:rsidRPr="00145A33">
        <w:t>to be used at the indoor and outdoor unit.</w:t>
      </w:r>
    </w:p>
    <w:p w14:paraId="632BCB37" w14:textId="77777777" w:rsidR="00B0224C" w:rsidRPr="00145A33" w:rsidRDefault="00B0224C" w:rsidP="00C569F4">
      <w:pPr>
        <w:pStyle w:val="BodyText"/>
        <w:numPr>
          <w:ilvl w:val="0"/>
          <w:numId w:val="41"/>
        </w:numPr>
        <w:spacing w:before="240" w:line="360" w:lineRule="auto"/>
        <w:ind w:left="579"/>
      </w:pPr>
      <w:r w:rsidRPr="00145A33">
        <w:t>Three</w:t>
      </w:r>
      <w:r w:rsidR="00DD5C58">
        <w:t xml:space="preserve"> (3)</w:t>
      </w:r>
      <w:r w:rsidRPr="00145A33">
        <w:t xml:space="preserve"> way valves with service port are installed at the outdoor unit for connection of</w:t>
      </w:r>
      <w:r w:rsidR="00A947EB">
        <w:t xml:space="preserve"> </w:t>
      </w:r>
      <w:r w:rsidRPr="00145A33">
        <w:t>standard refrigerant pressure gauges.</w:t>
      </w:r>
    </w:p>
    <w:p w14:paraId="632BCB38" w14:textId="77777777" w:rsidR="00B0224C" w:rsidRPr="00145A33" w:rsidRDefault="00B0224C" w:rsidP="00C569F4">
      <w:pPr>
        <w:pStyle w:val="BodyText"/>
        <w:numPr>
          <w:ilvl w:val="0"/>
          <w:numId w:val="41"/>
        </w:numPr>
        <w:spacing w:before="240" w:line="360" w:lineRule="auto"/>
        <w:ind w:left="579"/>
      </w:pPr>
      <w:r w:rsidRPr="00145A33">
        <w:t>Fit a filter in the liquid line with a sight glass and moisture indication thereafter.</w:t>
      </w:r>
    </w:p>
    <w:p w14:paraId="632BCB39" w14:textId="77777777" w:rsidR="00B0224C" w:rsidRPr="00145A33" w:rsidRDefault="00B0224C" w:rsidP="00C569F4">
      <w:pPr>
        <w:pStyle w:val="BodyText"/>
        <w:numPr>
          <w:ilvl w:val="0"/>
          <w:numId w:val="41"/>
        </w:numPr>
        <w:spacing w:before="240" w:line="360" w:lineRule="auto"/>
        <w:ind w:left="579"/>
      </w:pPr>
      <w:r w:rsidRPr="00145A33">
        <w:t>Provide facilities for charging the units with refrigerant and measuring the refrigerant pressures</w:t>
      </w:r>
      <w:r w:rsidR="00A947EB">
        <w:t xml:space="preserve"> </w:t>
      </w:r>
      <w:r w:rsidRPr="00145A33">
        <w:t>of the unit using standard refrigerant gauges.</w:t>
      </w:r>
    </w:p>
    <w:p w14:paraId="632BCB3A" w14:textId="77777777" w:rsidR="00B0224C" w:rsidRPr="00145A33" w:rsidRDefault="00B0224C" w:rsidP="00C569F4">
      <w:pPr>
        <w:pStyle w:val="BodyText"/>
        <w:numPr>
          <w:ilvl w:val="0"/>
          <w:numId w:val="41"/>
        </w:numPr>
        <w:spacing w:before="240" w:line="360" w:lineRule="auto"/>
        <w:ind w:left="579"/>
      </w:pPr>
      <w:r w:rsidRPr="00145A33">
        <w:t>Units which are not pre-charged are evacuated to a vacuum of not less than 4</w:t>
      </w:r>
      <w:r w:rsidR="00DD5C58">
        <w:t xml:space="preserve"> </w:t>
      </w:r>
      <w:r w:rsidRPr="00145A33">
        <w:t>mm Hg</w:t>
      </w:r>
      <w:r w:rsidR="00A947EB">
        <w:t xml:space="preserve"> </w:t>
      </w:r>
      <w:r w:rsidRPr="00145A33">
        <w:t>before charging.</w:t>
      </w:r>
    </w:p>
    <w:p w14:paraId="632BCB3B" w14:textId="77777777" w:rsidR="00B0224C" w:rsidRDefault="00B0224C" w:rsidP="00C569F4">
      <w:pPr>
        <w:pStyle w:val="BodyText"/>
        <w:numPr>
          <w:ilvl w:val="0"/>
          <w:numId w:val="41"/>
        </w:numPr>
        <w:spacing w:before="240" w:line="360" w:lineRule="auto"/>
        <w:ind w:left="579"/>
      </w:pPr>
      <w:r w:rsidRPr="00145A33">
        <w:t xml:space="preserve">The insulation for the refrigerant piping </w:t>
      </w:r>
      <w:r w:rsidR="00DD5C58">
        <w:t>is</w:t>
      </w:r>
      <w:r w:rsidRPr="00145A33">
        <w:t xml:space="preserve"> of the "ultra-violet resistant" type. Insulation</w:t>
      </w:r>
      <w:r w:rsidR="00A947EB">
        <w:t xml:space="preserve"> </w:t>
      </w:r>
      <w:r w:rsidRPr="00145A33">
        <w:t xml:space="preserve">exposed to outside weather </w:t>
      </w:r>
      <w:r w:rsidR="00DD5C58">
        <w:t>is</w:t>
      </w:r>
      <w:r w:rsidRPr="00145A33">
        <w:t xml:space="preserve"> finished off with ultra-violet resistant plastic tape or paint.</w:t>
      </w:r>
    </w:p>
    <w:p w14:paraId="632BCB3C" w14:textId="77777777" w:rsidR="00B0224C" w:rsidRPr="00A947EB" w:rsidRDefault="00B0224C" w:rsidP="00D028EA">
      <w:pPr>
        <w:pStyle w:val="Text7-1"/>
        <w:spacing w:line="360" w:lineRule="auto"/>
        <w:rPr>
          <w:noProof w:val="0"/>
          <w:color w:val="auto"/>
        </w:rPr>
      </w:pPr>
      <w:r w:rsidRPr="00A947EB">
        <w:rPr>
          <w:noProof w:val="0"/>
          <w:color w:val="auto"/>
        </w:rPr>
        <w:t xml:space="preserve">Drainage of condensate from the units </w:t>
      </w:r>
      <w:r w:rsidR="003831C4">
        <w:rPr>
          <w:noProof w:val="0"/>
          <w:color w:val="auto"/>
        </w:rPr>
        <w:t>is</w:t>
      </w:r>
      <w:r w:rsidRPr="00A947EB">
        <w:rPr>
          <w:noProof w:val="0"/>
          <w:color w:val="auto"/>
        </w:rPr>
        <w:t xml:space="preserve"> collected by the following means:</w:t>
      </w:r>
    </w:p>
    <w:p w14:paraId="632BCB3D" w14:textId="77777777" w:rsidR="00B0224C" w:rsidRPr="00145A33" w:rsidRDefault="00B0224C" w:rsidP="00C569F4">
      <w:pPr>
        <w:pStyle w:val="BodyText"/>
        <w:numPr>
          <w:ilvl w:val="0"/>
          <w:numId w:val="41"/>
        </w:numPr>
        <w:spacing w:before="240" w:line="360" w:lineRule="auto"/>
        <w:ind w:left="579"/>
      </w:pPr>
      <w:r w:rsidRPr="00145A33">
        <w:t>A pan of sufficient size to catch all condensate which may emanate from the unit.</w:t>
      </w:r>
    </w:p>
    <w:p w14:paraId="632BCB3E" w14:textId="77777777" w:rsidR="00B0224C" w:rsidRPr="00145A33" w:rsidRDefault="00B0224C" w:rsidP="00C569F4">
      <w:pPr>
        <w:pStyle w:val="BodyText"/>
        <w:numPr>
          <w:ilvl w:val="0"/>
          <w:numId w:val="41"/>
        </w:numPr>
        <w:spacing w:before="240" w:line="360" w:lineRule="auto"/>
        <w:ind w:left="579"/>
      </w:pPr>
      <w:r w:rsidRPr="00145A33">
        <w:t xml:space="preserve">Drainage via gravity feed from this pan to a suitable connection; or booster pump assisted drainage </w:t>
      </w:r>
      <w:proofErr w:type="gramStart"/>
      <w:r w:rsidRPr="00145A33">
        <w:t>where</w:t>
      </w:r>
      <w:proofErr w:type="gramEnd"/>
      <w:r w:rsidRPr="00145A33">
        <w:t xml:space="preserve"> indicated on the relevant drawings or in the accompanying schedule.</w:t>
      </w:r>
    </w:p>
    <w:p w14:paraId="632BCB3F" w14:textId="77777777" w:rsidR="00B0224C" w:rsidRPr="00145A33" w:rsidRDefault="00B0224C" w:rsidP="00C569F4">
      <w:pPr>
        <w:pStyle w:val="BodyText"/>
        <w:numPr>
          <w:ilvl w:val="1"/>
          <w:numId w:val="41"/>
        </w:numPr>
        <w:spacing w:before="240" w:line="360" w:lineRule="auto"/>
        <w:ind w:left="1299"/>
      </w:pPr>
      <w:r w:rsidRPr="00145A33">
        <w:lastRenderedPageBreak/>
        <w:t xml:space="preserve">The drain pan </w:t>
      </w:r>
      <w:r w:rsidR="003831C4">
        <w:t>is</w:t>
      </w:r>
      <w:r w:rsidRPr="00145A33">
        <w:t xml:space="preserve"> fabricated from galvanised sheet steel and painted internally to prevent</w:t>
      </w:r>
      <w:r w:rsidR="003831C4">
        <w:t xml:space="preserve"> </w:t>
      </w:r>
      <w:r w:rsidRPr="00145A33">
        <w:t>condensation on the external surface.</w:t>
      </w:r>
    </w:p>
    <w:p w14:paraId="632BCB40" w14:textId="77777777" w:rsidR="00B0224C" w:rsidRPr="00145A33" w:rsidRDefault="00B0224C" w:rsidP="00C569F4">
      <w:pPr>
        <w:pStyle w:val="BodyText"/>
        <w:numPr>
          <w:ilvl w:val="0"/>
          <w:numId w:val="41"/>
        </w:numPr>
        <w:spacing w:before="240" w:line="360" w:lineRule="auto"/>
        <w:ind w:left="579"/>
      </w:pPr>
      <w:r w:rsidRPr="00145A33">
        <w:t xml:space="preserve">Drain piping </w:t>
      </w:r>
      <w:r w:rsidR="003831C4">
        <w:t>is</w:t>
      </w:r>
      <w:r w:rsidRPr="00145A33">
        <w:t xml:space="preserve"> fixed and routed to the nearest suitable drain point to ensure positive</w:t>
      </w:r>
      <w:r w:rsidR="003831C4">
        <w:t xml:space="preserve"> </w:t>
      </w:r>
      <w:r w:rsidRPr="00145A33">
        <w:t>drainage.</w:t>
      </w:r>
    </w:p>
    <w:p w14:paraId="632BCB41" w14:textId="77777777" w:rsidR="00B0224C" w:rsidRPr="00145A33" w:rsidRDefault="00B0224C" w:rsidP="00C569F4">
      <w:pPr>
        <w:pStyle w:val="BodyText"/>
        <w:numPr>
          <w:ilvl w:val="0"/>
          <w:numId w:val="41"/>
        </w:numPr>
        <w:spacing w:before="240" w:line="360" w:lineRule="auto"/>
        <w:ind w:left="579"/>
      </w:pPr>
      <w:r w:rsidRPr="00145A33">
        <w:t xml:space="preserve">Drain piping </w:t>
      </w:r>
      <w:r w:rsidR="00DD5C58">
        <w:t>is</w:t>
      </w:r>
      <w:r w:rsidRPr="00145A33">
        <w:t xml:space="preserve"> resistant or protected against weather elements or people traffic.</w:t>
      </w:r>
    </w:p>
    <w:p w14:paraId="632BCB42" w14:textId="77777777" w:rsidR="00B0224C" w:rsidRPr="00A947EB" w:rsidRDefault="00B0224C" w:rsidP="00D028EA">
      <w:pPr>
        <w:pStyle w:val="Text7-1"/>
        <w:spacing w:line="360" w:lineRule="auto"/>
        <w:rPr>
          <w:noProof w:val="0"/>
          <w:color w:val="auto"/>
        </w:rPr>
      </w:pPr>
      <w:r w:rsidRPr="00A947EB">
        <w:rPr>
          <w:noProof w:val="0"/>
          <w:color w:val="auto"/>
        </w:rPr>
        <w:t>The electrics and controls have the following minimum requirements:</w:t>
      </w:r>
    </w:p>
    <w:p w14:paraId="632BCB43" w14:textId="183F39C1" w:rsidR="00B0224C" w:rsidRPr="00145A33" w:rsidRDefault="00B0224C" w:rsidP="00C569F4">
      <w:pPr>
        <w:pStyle w:val="BodyText"/>
        <w:numPr>
          <w:ilvl w:val="0"/>
          <w:numId w:val="41"/>
        </w:numPr>
        <w:spacing w:before="240" w:line="360" w:lineRule="auto"/>
        <w:ind w:left="579"/>
      </w:pPr>
      <w:r w:rsidRPr="00145A33">
        <w:t>All electrically powered elements within the unit have an adequate resistance to earth, with</w:t>
      </w:r>
      <w:r w:rsidR="00710C87">
        <w:t xml:space="preserve"> </w:t>
      </w:r>
      <w:r w:rsidRPr="00145A33">
        <w:t>due regard to the possible condensation of moisture and comply with statutory requirements.</w:t>
      </w:r>
    </w:p>
    <w:p w14:paraId="632BCB44" w14:textId="77777777" w:rsidR="00B0224C" w:rsidRPr="00145A33" w:rsidRDefault="00B0224C" w:rsidP="00C569F4">
      <w:pPr>
        <w:pStyle w:val="BodyText"/>
        <w:numPr>
          <w:ilvl w:val="0"/>
          <w:numId w:val="41"/>
        </w:numPr>
        <w:spacing w:before="240" w:line="360" w:lineRule="auto"/>
        <w:ind w:left="579"/>
      </w:pPr>
      <w:r w:rsidRPr="00145A33">
        <w:t>Interconnecting wiring from the outdoor unit to the indoor unit is via conduits or suitable</w:t>
      </w:r>
      <w:r w:rsidR="00710C87">
        <w:t xml:space="preserve"> </w:t>
      </w:r>
      <w:r w:rsidRPr="00145A33">
        <w:t>special cable.</w:t>
      </w:r>
    </w:p>
    <w:p w14:paraId="632BCB45" w14:textId="77777777" w:rsidR="00B0224C" w:rsidRPr="00145A33" w:rsidRDefault="00B0224C" w:rsidP="00C569F4">
      <w:pPr>
        <w:pStyle w:val="BodyText"/>
        <w:numPr>
          <w:ilvl w:val="0"/>
          <w:numId w:val="41"/>
        </w:numPr>
        <w:spacing w:before="240" w:line="360" w:lineRule="auto"/>
        <w:ind w:left="579"/>
      </w:pPr>
      <w:r w:rsidRPr="00145A33">
        <w:t>Power supply from the local isolator is protected against the elements by means of</w:t>
      </w:r>
      <w:r w:rsidR="00710C87">
        <w:t xml:space="preserve"> </w:t>
      </w:r>
      <w:r w:rsidRPr="00145A33">
        <w:t>conduit or suitable cable.</w:t>
      </w:r>
    </w:p>
    <w:p w14:paraId="632BCB46" w14:textId="3E93C6C6" w:rsidR="00B0224C" w:rsidRPr="00145A33" w:rsidRDefault="00B0224C" w:rsidP="00C569F4">
      <w:pPr>
        <w:pStyle w:val="BodyText"/>
        <w:numPr>
          <w:ilvl w:val="0"/>
          <w:numId w:val="41"/>
        </w:numPr>
        <w:spacing w:before="240" w:line="360" w:lineRule="auto"/>
        <w:ind w:left="579"/>
      </w:pPr>
      <w:r w:rsidRPr="00145A33">
        <w:t xml:space="preserve">Confirm adequacy of the power supply at </w:t>
      </w:r>
      <w:r w:rsidR="001E198D" w:rsidRPr="00707927">
        <w:rPr>
          <w:color w:val="000000" w:themeColor="text1"/>
        </w:rPr>
        <w:t xml:space="preserve">Plant </w:t>
      </w:r>
      <w:r w:rsidR="001E198D">
        <w:rPr>
          <w:color w:val="000000" w:themeColor="text1"/>
        </w:rPr>
        <w:t>and Materials</w:t>
      </w:r>
      <w:r w:rsidR="001E198D">
        <w:t xml:space="preserve"> </w:t>
      </w:r>
      <w:r w:rsidRPr="00145A33">
        <w:t>submission stage.</w:t>
      </w:r>
    </w:p>
    <w:p w14:paraId="632BCB47" w14:textId="77777777" w:rsidR="00B0224C" w:rsidRPr="00145A33" w:rsidRDefault="00B0224C" w:rsidP="00C569F4">
      <w:pPr>
        <w:pStyle w:val="BodyText"/>
        <w:numPr>
          <w:ilvl w:val="0"/>
          <w:numId w:val="41"/>
        </w:numPr>
        <w:spacing w:before="240" w:line="360" w:lineRule="auto"/>
        <w:ind w:left="579"/>
      </w:pPr>
      <w:r w:rsidRPr="00145A33">
        <w:t xml:space="preserve">A manual override facility is provided on the indoor unit if a remote wireless </w:t>
      </w:r>
      <w:r w:rsidR="00710C87">
        <w:t>te</w:t>
      </w:r>
      <w:r w:rsidRPr="00145A33">
        <w:t>mperature/control unit is offered.</w:t>
      </w:r>
    </w:p>
    <w:p w14:paraId="632BCB49" w14:textId="77777777" w:rsidR="00B0224C" w:rsidRPr="00293BEA" w:rsidRDefault="00B0224C" w:rsidP="00A9613F">
      <w:pPr>
        <w:pStyle w:val="Heading5"/>
        <w:ind w:left="867" w:hanging="867"/>
      </w:pPr>
      <w:r w:rsidRPr="00293BEA">
        <w:t>Installation restraints</w:t>
      </w:r>
    </w:p>
    <w:p w14:paraId="632BCB4B" w14:textId="77777777" w:rsidR="00B0224C" w:rsidRPr="00A947EB" w:rsidRDefault="00B0224C" w:rsidP="00D028EA">
      <w:pPr>
        <w:pStyle w:val="Text7-1"/>
        <w:spacing w:line="360" w:lineRule="auto"/>
        <w:rPr>
          <w:noProof w:val="0"/>
          <w:color w:val="auto"/>
        </w:rPr>
      </w:pPr>
      <w:r w:rsidRPr="00A947EB">
        <w:rPr>
          <w:noProof w:val="0"/>
          <w:color w:val="auto"/>
        </w:rPr>
        <w:t>Install units in accordance with manufacturer's recommendations and be capable of being fitted into the spaces indicated.</w:t>
      </w:r>
    </w:p>
    <w:p w14:paraId="632BCB4C" w14:textId="77777777" w:rsidR="00B0224C" w:rsidRPr="00A947EB" w:rsidRDefault="00B0224C" w:rsidP="00D028EA">
      <w:pPr>
        <w:pStyle w:val="Text7-1"/>
        <w:spacing w:line="360" w:lineRule="auto"/>
        <w:rPr>
          <w:noProof w:val="0"/>
          <w:color w:val="auto"/>
        </w:rPr>
      </w:pPr>
      <w:r w:rsidRPr="00A947EB">
        <w:rPr>
          <w:noProof w:val="0"/>
          <w:color w:val="auto"/>
        </w:rPr>
        <w:t xml:space="preserve">The unit </w:t>
      </w:r>
      <w:r w:rsidR="00EA68B1">
        <w:rPr>
          <w:noProof w:val="0"/>
          <w:color w:val="auto"/>
        </w:rPr>
        <w:t xml:space="preserve">does </w:t>
      </w:r>
      <w:r w:rsidRPr="00A947EB">
        <w:rPr>
          <w:noProof w:val="0"/>
          <w:color w:val="auto"/>
        </w:rPr>
        <w:t>not drum, vibrate or leak under any operating conditions. Noise level in the conditioned space through the operation of the unit at any operation point is not to exceed NC 40 with an 8 dBA room attenuation factor in each octave band.</w:t>
      </w:r>
    </w:p>
    <w:p w14:paraId="632BCB4D" w14:textId="77777777" w:rsidR="00B0224C" w:rsidRPr="00A947EB" w:rsidRDefault="00B0224C" w:rsidP="00D028EA">
      <w:pPr>
        <w:pStyle w:val="Text7-1"/>
        <w:spacing w:line="360" w:lineRule="auto"/>
        <w:rPr>
          <w:noProof w:val="0"/>
          <w:color w:val="auto"/>
        </w:rPr>
      </w:pPr>
      <w:r w:rsidRPr="00A947EB">
        <w:rPr>
          <w:noProof w:val="0"/>
          <w:color w:val="auto"/>
        </w:rPr>
        <w:t xml:space="preserve">All penetrations through building structures </w:t>
      </w:r>
      <w:r w:rsidR="00EA68B1" w:rsidRPr="00A947EB">
        <w:rPr>
          <w:noProof w:val="0"/>
          <w:color w:val="auto"/>
        </w:rPr>
        <w:t>are</w:t>
      </w:r>
      <w:r w:rsidRPr="00A947EB" w:rsidDel="00EA68B1">
        <w:rPr>
          <w:noProof w:val="0"/>
          <w:color w:val="auto"/>
        </w:rPr>
        <w:t xml:space="preserve"> </w:t>
      </w:r>
      <w:r w:rsidRPr="00A947EB">
        <w:rPr>
          <w:noProof w:val="0"/>
          <w:color w:val="auto"/>
        </w:rPr>
        <w:t>sealed against ingress of water and air.</w:t>
      </w:r>
    </w:p>
    <w:p w14:paraId="632BCB4F" w14:textId="3722B861" w:rsidR="00B0224C" w:rsidRPr="00294EC9" w:rsidRDefault="00B0224C" w:rsidP="00D028EA">
      <w:pPr>
        <w:pStyle w:val="Text7-1"/>
        <w:spacing w:line="360" w:lineRule="auto"/>
        <w:rPr>
          <w:noProof w:val="0"/>
          <w:color w:val="auto"/>
        </w:rPr>
      </w:pPr>
      <w:r w:rsidRPr="00A947EB">
        <w:rPr>
          <w:noProof w:val="0"/>
          <w:color w:val="auto"/>
        </w:rPr>
        <w:t xml:space="preserve">All piping/conduits/wiring/supports are neatly and securely fixed to the building structure. Method of fixing is submitted to </w:t>
      </w:r>
      <w:r w:rsidR="000A022A">
        <w:rPr>
          <w:i/>
          <w:noProof w:val="0"/>
          <w:color w:val="auto"/>
        </w:rPr>
        <w:t>Project Manager</w:t>
      </w:r>
      <w:r w:rsidR="000A022A" w:rsidRPr="00A947EB">
        <w:rPr>
          <w:noProof w:val="0"/>
          <w:color w:val="auto"/>
        </w:rPr>
        <w:t xml:space="preserve"> </w:t>
      </w:r>
      <w:r w:rsidRPr="00A947EB">
        <w:rPr>
          <w:noProof w:val="0"/>
          <w:color w:val="auto"/>
        </w:rPr>
        <w:t>prior to installation.</w:t>
      </w:r>
    </w:p>
    <w:p w14:paraId="632BCB50" w14:textId="33226EE2" w:rsidR="00B0224C" w:rsidRPr="00293BEA" w:rsidRDefault="00B0224C" w:rsidP="00A9613F">
      <w:pPr>
        <w:pStyle w:val="Heading5"/>
        <w:ind w:left="867" w:hanging="867"/>
      </w:pPr>
      <w:r w:rsidRPr="00293BEA">
        <w:t xml:space="preserve">Measurement to confirm </w:t>
      </w:r>
      <w:r w:rsidR="000A022A">
        <w:t>Plant</w:t>
      </w:r>
      <w:r w:rsidR="00DD5484">
        <w:t xml:space="preserve"> and Materials</w:t>
      </w:r>
      <w:r w:rsidR="000A022A" w:rsidRPr="00293BEA">
        <w:t xml:space="preserve"> </w:t>
      </w:r>
      <w:r w:rsidRPr="00293BEA">
        <w:t>compliance with specification</w:t>
      </w:r>
    </w:p>
    <w:p w14:paraId="632BCB51" w14:textId="77777777" w:rsidR="00B0224C" w:rsidRPr="00CB32D6" w:rsidRDefault="00B0224C" w:rsidP="00D028EA">
      <w:pPr>
        <w:rPr>
          <w:b/>
          <w:szCs w:val="20"/>
        </w:rPr>
      </w:pPr>
    </w:p>
    <w:p w14:paraId="632BCB52" w14:textId="5A8A6170" w:rsidR="00B0224C" w:rsidRPr="00710C87" w:rsidRDefault="00B0224C" w:rsidP="00D028EA">
      <w:pPr>
        <w:pStyle w:val="Text7-1"/>
        <w:spacing w:line="360" w:lineRule="auto"/>
        <w:rPr>
          <w:noProof w:val="0"/>
          <w:color w:val="auto"/>
        </w:rPr>
      </w:pPr>
      <w:r w:rsidRPr="00EA68B1">
        <w:rPr>
          <w:i/>
          <w:noProof w:val="0"/>
          <w:color w:val="auto"/>
        </w:rPr>
        <w:t>Contractor</w:t>
      </w:r>
      <w:r w:rsidRPr="00710C87">
        <w:rPr>
          <w:noProof w:val="0"/>
          <w:color w:val="auto"/>
        </w:rPr>
        <w:t xml:space="preserve"> </w:t>
      </w:r>
      <w:r w:rsidR="00EA68B1">
        <w:rPr>
          <w:noProof w:val="0"/>
          <w:color w:val="auto"/>
        </w:rPr>
        <w:t>submits</w:t>
      </w:r>
      <w:r w:rsidRPr="00710C87">
        <w:rPr>
          <w:noProof w:val="0"/>
          <w:color w:val="auto"/>
        </w:rPr>
        <w:t xml:space="preserve"> with the tender</w:t>
      </w:r>
      <w:r w:rsidR="00EA68B1">
        <w:rPr>
          <w:noProof w:val="0"/>
          <w:color w:val="auto"/>
        </w:rPr>
        <w:t>,</w:t>
      </w:r>
      <w:r w:rsidRPr="00710C87">
        <w:rPr>
          <w:noProof w:val="0"/>
          <w:color w:val="auto"/>
        </w:rPr>
        <w:t xml:space="preserve"> certified performance </w:t>
      </w:r>
      <w:r w:rsidR="00A3214D">
        <w:rPr>
          <w:noProof w:val="0"/>
          <w:color w:val="auto"/>
        </w:rPr>
        <w:t xml:space="preserve">date sheets for </w:t>
      </w:r>
      <w:r w:rsidRPr="00710C87">
        <w:rPr>
          <w:noProof w:val="0"/>
          <w:color w:val="auto"/>
        </w:rPr>
        <w:t>capacity and power consumption at either AREO conditions or local conditions by the SABS or a similar organisation.</w:t>
      </w:r>
    </w:p>
    <w:p w14:paraId="632BCB53" w14:textId="77777777" w:rsidR="00B0224C" w:rsidRPr="00710C87" w:rsidRDefault="00B0224C" w:rsidP="00D028EA">
      <w:pPr>
        <w:pStyle w:val="Text7-1"/>
        <w:spacing w:line="360" w:lineRule="auto"/>
        <w:rPr>
          <w:noProof w:val="0"/>
          <w:color w:val="auto"/>
        </w:rPr>
      </w:pPr>
      <w:r w:rsidRPr="00710C87">
        <w:rPr>
          <w:noProof w:val="0"/>
          <w:color w:val="auto"/>
        </w:rPr>
        <w:t xml:space="preserve">Performance </w:t>
      </w:r>
      <w:r w:rsidR="001572A3">
        <w:rPr>
          <w:noProof w:val="0"/>
          <w:color w:val="auto"/>
        </w:rPr>
        <w:t>is</w:t>
      </w:r>
      <w:r w:rsidRPr="00710C87">
        <w:rPr>
          <w:noProof w:val="0"/>
          <w:color w:val="auto"/>
        </w:rPr>
        <w:t xml:space="preserve"> based on the actual mounting details and location where installed.</w:t>
      </w:r>
    </w:p>
    <w:p w14:paraId="632BCB54" w14:textId="77777777" w:rsidR="00B0224C" w:rsidRPr="00DD5C58" w:rsidRDefault="00B0224C" w:rsidP="00D028EA">
      <w:pPr>
        <w:pStyle w:val="Text7-1"/>
        <w:spacing w:line="360" w:lineRule="auto"/>
        <w:rPr>
          <w:noProof w:val="0"/>
          <w:color w:val="auto"/>
        </w:rPr>
      </w:pPr>
      <w:r w:rsidRPr="00710C87">
        <w:rPr>
          <w:noProof w:val="0"/>
          <w:color w:val="auto"/>
        </w:rPr>
        <w:lastRenderedPageBreak/>
        <w:t xml:space="preserve">Performance testing of each unit </w:t>
      </w:r>
      <w:r w:rsidR="001572A3">
        <w:rPr>
          <w:noProof w:val="0"/>
          <w:color w:val="auto"/>
        </w:rPr>
        <w:t>is</w:t>
      </w:r>
      <w:r w:rsidRPr="00710C87">
        <w:rPr>
          <w:noProof w:val="0"/>
          <w:color w:val="auto"/>
        </w:rPr>
        <w:t xml:space="preserve"> done in a cer</w:t>
      </w:r>
      <w:r w:rsidR="00710C87">
        <w:rPr>
          <w:noProof w:val="0"/>
          <w:color w:val="auto"/>
        </w:rPr>
        <w:t>tified "</w:t>
      </w:r>
      <w:proofErr w:type="gramStart"/>
      <w:r w:rsidR="00710C87">
        <w:rPr>
          <w:noProof w:val="0"/>
          <w:color w:val="auto"/>
        </w:rPr>
        <w:t>on line</w:t>
      </w:r>
      <w:proofErr w:type="gramEnd"/>
      <w:r w:rsidR="00710C87">
        <w:rPr>
          <w:noProof w:val="0"/>
          <w:color w:val="auto"/>
        </w:rPr>
        <w:t>" test facility.</w:t>
      </w:r>
      <w:r w:rsidRPr="00710C87">
        <w:rPr>
          <w:noProof w:val="0"/>
          <w:color w:val="auto"/>
        </w:rPr>
        <w:t xml:space="preserve"> The minimum tests include compressor running amps, </w:t>
      </w:r>
      <w:proofErr w:type="gramStart"/>
      <w:r w:rsidRPr="00710C87">
        <w:rPr>
          <w:noProof w:val="0"/>
          <w:color w:val="auto"/>
        </w:rPr>
        <w:t>entering</w:t>
      </w:r>
      <w:proofErr w:type="gramEnd"/>
      <w:r w:rsidRPr="00710C87">
        <w:rPr>
          <w:noProof w:val="0"/>
          <w:color w:val="auto"/>
        </w:rPr>
        <w:t xml:space="preserve"> and leaving temperatures, a leak test, the heater amperage, all controls for function</w:t>
      </w:r>
      <w:r w:rsidR="00710C87">
        <w:rPr>
          <w:noProof w:val="0"/>
          <w:color w:val="auto"/>
        </w:rPr>
        <w:t xml:space="preserve"> and calibration of thermostat.</w:t>
      </w:r>
      <w:r w:rsidRPr="00710C87">
        <w:rPr>
          <w:noProof w:val="0"/>
          <w:color w:val="auto"/>
        </w:rPr>
        <w:t xml:space="preserve"> All results </w:t>
      </w:r>
      <w:r w:rsidR="00EA68B1">
        <w:rPr>
          <w:noProof w:val="0"/>
          <w:color w:val="auto"/>
        </w:rPr>
        <w:t>are</w:t>
      </w:r>
      <w:r w:rsidRPr="00710C87">
        <w:rPr>
          <w:noProof w:val="0"/>
          <w:color w:val="auto"/>
        </w:rPr>
        <w:t xml:space="preserve"> properly recorded against the serial number of the unit and signed off by the responsible person for quality.</w:t>
      </w:r>
    </w:p>
    <w:p w14:paraId="632BCB55" w14:textId="77777777" w:rsidR="00B0224C" w:rsidRPr="00CB32D6" w:rsidRDefault="00B0224C" w:rsidP="00A9613F">
      <w:pPr>
        <w:pStyle w:val="Heading4"/>
        <w:tabs>
          <w:tab w:val="num" w:pos="864"/>
        </w:tabs>
        <w:ind w:left="851" w:hanging="851"/>
      </w:pPr>
      <w:r w:rsidRPr="00CB32D6">
        <w:t>Fans</w:t>
      </w:r>
    </w:p>
    <w:p w14:paraId="632BCB58" w14:textId="34B37A93" w:rsidR="00B0224C" w:rsidRPr="00294EC9" w:rsidRDefault="00B0224C" w:rsidP="00A9613F">
      <w:pPr>
        <w:pStyle w:val="Heading5"/>
        <w:ind w:left="867" w:hanging="867"/>
      </w:pPr>
      <w:r w:rsidRPr="00CB32D6">
        <w:t>Operating range</w:t>
      </w:r>
    </w:p>
    <w:p w14:paraId="632BCB59" w14:textId="77777777" w:rsidR="00B0224C" w:rsidRPr="00CB32D6" w:rsidRDefault="00B0224C" w:rsidP="00D028EA">
      <w:pPr>
        <w:pStyle w:val="Text7-1"/>
        <w:spacing w:line="360" w:lineRule="auto"/>
      </w:pPr>
      <w:r w:rsidRPr="00EF5BA0">
        <w:rPr>
          <w:noProof w:val="0"/>
          <w:color w:val="auto"/>
        </w:rPr>
        <w:t>The operation point is in the stable part of the curve.</w:t>
      </w:r>
    </w:p>
    <w:p w14:paraId="632BCB5A" w14:textId="77777777" w:rsidR="00B0224C" w:rsidRPr="00EF5BA0" w:rsidRDefault="00B0224C" w:rsidP="00D028EA">
      <w:pPr>
        <w:pStyle w:val="Text7-1"/>
        <w:spacing w:line="360" w:lineRule="auto"/>
        <w:rPr>
          <w:noProof w:val="0"/>
          <w:color w:val="auto"/>
        </w:rPr>
      </w:pPr>
      <w:r w:rsidRPr="00EF5BA0">
        <w:rPr>
          <w:noProof w:val="0"/>
          <w:color w:val="auto"/>
        </w:rPr>
        <w:t>Safety protection is provided for the motors as follows, unless otherwise specified:</w:t>
      </w:r>
    </w:p>
    <w:p w14:paraId="632BCB5B" w14:textId="77777777" w:rsidR="00B0224C" w:rsidRPr="00CB32D6" w:rsidRDefault="00B0224C" w:rsidP="00C569F4">
      <w:pPr>
        <w:pStyle w:val="BodyText"/>
        <w:numPr>
          <w:ilvl w:val="0"/>
          <w:numId w:val="41"/>
        </w:numPr>
        <w:spacing w:before="240" w:line="360" w:lineRule="auto"/>
        <w:ind w:left="579"/>
      </w:pPr>
      <w:r w:rsidRPr="00CB32D6">
        <w:t>Single phase motors:</w:t>
      </w:r>
      <w:r w:rsidRPr="00CB32D6">
        <w:tab/>
      </w:r>
      <w:r w:rsidRPr="00CB32D6">
        <w:tab/>
        <w:t>Thermal overload protection.</w:t>
      </w:r>
    </w:p>
    <w:p w14:paraId="632BCB5C" w14:textId="77777777" w:rsidR="00B0224C" w:rsidRPr="00CB32D6" w:rsidRDefault="00B0224C" w:rsidP="00C569F4">
      <w:pPr>
        <w:pStyle w:val="BodyText"/>
        <w:numPr>
          <w:ilvl w:val="0"/>
          <w:numId w:val="41"/>
        </w:numPr>
        <w:spacing w:before="240" w:line="360" w:lineRule="auto"/>
        <w:ind w:left="579"/>
      </w:pPr>
      <w:r w:rsidRPr="00CB32D6">
        <w:t>Three phase motors:</w:t>
      </w:r>
      <w:r w:rsidRPr="00CB32D6">
        <w:tab/>
      </w:r>
      <w:r w:rsidRPr="00CB32D6">
        <w:tab/>
        <w:t>Combined thermal overload and phase failure protection.</w:t>
      </w:r>
    </w:p>
    <w:p w14:paraId="632BCB5D" w14:textId="77777777" w:rsidR="00B0224C" w:rsidRPr="00CB32D6" w:rsidRDefault="00B0224C" w:rsidP="00D028EA">
      <w:pPr>
        <w:rPr>
          <w:b/>
          <w:szCs w:val="20"/>
        </w:rPr>
      </w:pPr>
    </w:p>
    <w:p w14:paraId="632BCB5F" w14:textId="655138F7" w:rsidR="00B0224C" w:rsidRPr="00294EC9" w:rsidRDefault="00B0224C" w:rsidP="00A9613F">
      <w:pPr>
        <w:pStyle w:val="Heading5"/>
        <w:ind w:left="867" w:hanging="867"/>
      </w:pPr>
      <w:r w:rsidRPr="00CB32D6">
        <w:t>Reliability and availability</w:t>
      </w:r>
    </w:p>
    <w:p w14:paraId="632BCB60" w14:textId="77777777" w:rsidR="00B0224C" w:rsidRPr="00EF5BA0" w:rsidRDefault="00B0224C" w:rsidP="00D028EA">
      <w:pPr>
        <w:pStyle w:val="Text7-1"/>
        <w:spacing w:line="360" w:lineRule="auto"/>
        <w:rPr>
          <w:noProof w:val="0"/>
          <w:color w:val="auto"/>
        </w:rPr>
      </w:pPr>
      <w:r w:rsidRPr="00EF5BA0">
        <w:rPr>
          <w:noProof w:val="0"/>
          <w:color w:val="auto"/>
        </w:rPr>
        <w:t xml:space="preserve">The </w:t>
      </w:r>
      <w:r w:rsidR="005D5608" w:rsidRPr="00EF5BA0">
        <w:rPr>
          <w:noProof w:val="0"/>
          <w:color w:val="auto"/>
        </w:rPr>
        <w:t>maximum</w:t>
      </w:r>
      <w:r w:rsidR="005D5608">
        <w:rPr>
          <w:noProof w:val="0"/>
          <w:color w:val="auto"/>
        </w:rPr>
        <w:t xml:space="preserve"> </w:t>
      </w:r>
      <w:r w:rsidRPr="00EF5BA0">
        <w:rPr>
          <w:noProof w:val="0"/>
          <w:color w:val="auto"/>
        </w:rPr>
        <w:t xml:space="preserve">allowable downtime for installed </w:t>
      </w:r>
      <w:r w:rsidR="005D5608" w:rsidRPr="00EF5BA0">
        <w:rPr>
          <w:noProof w:val="0"/>
          <w:color w:val="auto"/>
        </w:rPr>
        <w:t>fans is</w:t>
      </w:r>
      <w:r w:rsidRPr="00EF5BA0">
        <w:rPr>
          <w:noProof w:val="0"/>
          <w:color w:val="auto"/>
        </w:rPr>
        <w:t xml:space="preserve"> </w:t>
      </w:r>
      <w:r w:rsidR="00CC3E27">
        <w:rPr>
          <w:noProof w:val="0"/>
          <w:color w:val="auto"/>
        </w:rPr>
        <w:t>such</w:t>
      </w:r>
      <w:r w:rsidRPr="00EF5BA0">
        <w:rPr>
          <w:noProof w:val="0"/>
          <w:color w:val="auto"/>
        </w:rPr>
        <w:t xml:space="preserve"> that replacement </w:t>
      </w:r>
      <w:r w:rsidR="00CC3E27">
        <w:rPr>
          <w:noProof w:val="0"/>
          <w:color w:val="auto"/>
        </w:rPr>
        <w:t>does</w:t>
      </w:r>
      <w:r w:rsidRPr="00EF5BA0">
        <w:rPr>
          <w:noProof w:val="0"/>
          <w:color w:val="auto"/>
        </w:rPr>
        <w:t xml:space="preserve"> not take longer than 2 hours when executed by qualified building maintenance staff.</w:t>
      </w:r>
    </w:p>
    <w:p w14:paraId="632BCB61" w14:textId="4DAB19CF" w:rsidR="00B0224C" w:rsidRPr="00DD5C58" w:rsidRDefault="00B0224C" w:rsidP="00D028EA">
      <w:pPr>
        <w:pStyle w:val="Text7-1"/>
        <w:spacing w:line="360" w:lineRule="auto"/>
        <w:rPr>
          <w:noProof w:val="0"/>
          <w:color w:val="auto"/>
        </w:rPr>
      </w:pPr>
      <w:r w:rsidRPr="00DD5C58">
        <w:rPr>
          <w:i/>
          <w:noProof w:val="0"/>
          <w:color w:val="auto"/>
        </w:rPr>
        <w:t>Contractor</w:t>
      </w:r>
      <w:r w:rsidRPr="00EF5BA0">
        <w:rPr>
          <w:noProof w:val="0"/>
          <w:color w:val="auto"/>
        </w:rPr>
        <w:t xml:space="preserve"> submit</w:t>
      </w:r>
      <w:r w:rsidR="00EF5BA0">
        <w:rPr>
          <w:noProof w:val="0"/>
          <w:color w:val="auto"/>
        </w:rPr>
        <w:t>s</w:t>
      </w:r>
      <w:r w:rsidRPr="00EF5BA0">
        <w:rPr>
          <w:noProof w:val="0"/>
          <w:color w:val="auto"/>
        </w:rPr>
        <w:t xml:space="preserve"> service, maintenance, troubleshooting and testing instructions</w:t>
      </w:r>
      <w:r w:rsidR="00004E0D">
        <w:rPr>
          <w:noProof w:val="0"/>
          <w:color w:val="auto"/>
        </w:rPr>
        <w:t xml:space="preserve"> to the </w:t>
      </w:r>
      <w:r w:rsidR="00004E0D" w:rsidRPr="00004E0D">
        <w:rPr>
          <w:i/>
          <w:noProof w:val="0"/>
          <w:color w:val="auto"/>
        </w:rPr>
        <w:t>Project Manager</w:t>
      </w:r>
      <w:r w:rsidRPr="00EF5BA0">
        <w:rPr>
          <w:noProof w:val="0"/>
          <w:color w:val="auto"/>
        </w:rPr>
        <w:t xml:space="preserve"> </w:t>
      </w:r>
      <w:proofErr w:type="gramStart"/>
      <w:r w:rsidRPr="00EF5BA0">
        <w:rPr>
          <w:noProof w:val="0"/>
          <w:color w:val="auto"/>
        </w:rPr>
        <w:t>in order to</w:t>
      </w:r>
      <w:proofErr w:type="gramEnd"/>
      <w:r w:rsidRPr="00EF5BA0">
        <w:rPr>
          <w:noProof w:val="0"/>
          <w:color w:val="auto"/>
        </w:rPr>
        <w:t xml:space="preserve"> obtain acceptance. Documentation is indexed in accordance with the equipment part of the </w:t>
      </w:r>
      <w:r w:rsidR="00004E0D">
        <w:rPr>
          <w:noProof w:val="0"/>
          <w:color w:val="auto"/>
        </w:rPr>
        <w:t>o</w:t>
      </w:r>
      <w:r w:rsidR="00004E0D" w:rsidRPr="00EF5BA0">
        <w:rPr>
          <w:noProof w:val="0"/>
          <w:color w:val="auto"/>
        </w:rPr>
        <w:t xml:space="preserve">perating </w:t>
      </w:r>
      <w:r w:rsidRPr="00EF5BA0">
        <w:rPr>
          <w:noProof w:val="0"/>
          <w:color w:val="auto"/>
        </w:rPr>
        <w:t xml:space="preserve">&amp; </w:t>
      </w:r>
      <w:r w:rsidR="00004E0D">
        <w:rPr>
          <w:noProof w:val="0"/>
          <w:color w:val="auto"/>
        </w:rPr>
        <w:t>m</w:t>
      </w:r>
      <w:r w:rsidR="00004E0D" w:rsidRPr="00EF5BA0">
        <w:rPr>
          <w:noProof w:val="0"/>
          <w:color w:val="auto"/>
        </w:rPr>
        <w:t xml:space="preserve">aintenance </w:t>
      </w:r>
      <w:r w:rsidR="00004E0D">
        <w:rPr>
          <w:noProof w:val="0"/>
          <w:color w:val="auto"/>
        </w:rPr>
        <w:t>m</w:t>
      </w:r>
      <w:r w:rsidR="00004E0D" w:rsidRPr="00EF5BA0">
        <w:rPr>
          <w:noProof w:val="0"/>
          <w:color w:val="auto"/>
        </w:rPr>
        <w:t>anuals</w:t>
      </w:r>
      <w:r w:rsidRPr="00EF5BA0">
        <w:rPr>
          <w:noProof w:val="0"/>
          <w:color w:val="auto"/>
        </w:rPr>
        <w:t>.</w:t>
      </w:r>
    </w:p>
    <w:p w14:paraId="632BCB62" w14:textId="77777777" w:rsidR="00B0224C" w:rsidRPr="00DD5C58" w:rsidRDefault="00B0224C" w:rsidP="00A9613F">
      <w:pPr>
        <w:pStyle w:val="Heading5"/>
        <w:ind w:left="867" w:hanging="867"/>
      </w:pPr>
      <w:r w:rsidRPr="00CB32D6">
        <w:t>Technical restraints</w:t>
      </w:r>
    </w:p>
    <w:p w14:paraId="632BCB63" w14:textId="4D2D0F19" w:rsidR="00B0224C" w:rsidRPr="00CB32D6" w:rsidRDefault="00B0224C" w:rsidP="00D028EA">
      <w:pPr>
        <w:spacing w:line="360" w:lineRule="auto"/>
      </w:pPr>
      <w:r w:rsidRPr="00CB32D6">
        <w:t xml:space="preserve">The </w:t>
      </w:r>
      <w:r w:rsidR="00004E0D">
        <w:t>f</w:t>
      </w:r>
      <w:r w:rsidRPr="00CB32D6">
        <w:t>an is complete with standard flanges.</w:t>
      </w:r>
    </w:p>
    <w:p w14:paraId="632BCB64" w14:textId="77777777" w:rsidR="00B0224C" w:rsidRPr="00CB32D6" w:rsidRDefault="00B0224C" w:rsidP="00D028EA">
      <w:pPr>
        <w:spacing w:line="360" w:lineRule="auto"/>
      </w:pPr>
    </w:p>
    <w:p w14:paraId="632BCB65" w14:textId="77777777" w:rsidR="00B0224C" w:rsidRPr="00CB32D6" w:rsidRDefault="00B0224C" w:rsidP="00D028EA">
      <w:pPr>
        <w:spacing w:line="360" w:lineRule="auto"/>
      </w:pPr>
      <w:r w:rsidRPr="00CB32D6">
        <w:t>Bearings are of the permanently lubricated type.</w:t>
      </w:r>
    </w:p>
    <w:p w14:paraId="632BCB66" w14:textId="77777777" w:rsidR="00B0224C" w:rsidRPr="00CB32D6" w:rsidRDefault="00B0224C" w:rsidP="00D028EA">
      <w:pPr>
        <w:spacing w:line="360" w:lineRule="auto"/>
      </w:pPr>
    </w:p>
    <w:p w14:paraId="632BCB67" w14:textId="77777777" w:rsidR="00B0224C" w:rsidRPr="00CB32D6" w:rsidRDefault="00B0224C" w:rsidP="00D028EA">
      <w:pPr>
        <w:spacing w:line="360" w:lineRule="auto"/>
      </w:pPr>
      <w:r w:rsidRPr="00CB32D6">
        <w:t xml:space="preserve">Air flow arrow indicators </w:t>
      </w:r>
      <w:r w:rsidR="00134AC0">
        <w:t>are</w:t>
      </w:r>
      <w:r w:rsidRPr="00CB32D6">
        <w:t xml:space="preserve"> installed for each fan unit.</w:t>
      </w:r>
    </w:p>
    <w:p w14:paraId="632BCB68" w14:textId="77777777" w:rsidR="00B0224C" w:rsidRPr="00CB32D6" w:rsidRDefault="00B0224C" w:rsidP="00D028EA">
      <w:pPr>
        <w:spacing w:line="360" w:lineRule="auto"/>
      </w:pPr>
    </w:p>
    <w:p w14:paraId="632BCB69" w14:textId="77777777" w:rsidR="00B0224C" w:rsidRPr="00CB32D6" w:rsidRDefault="00B0224C" w:rsidP="00D028EA">
      <w:pPr>
        <w:spacing w:line="360" w:lineRule="auto"/>
      </w:pPr>
      <w:r w:rsidRPr="00CB32D6">
        <w:t xml:space="preserve">Fan is direct </w:t>
      </w:r>
      <w:proofErr w:type="gramStart"/>
      <w:r w:rsidRPr="00CB32D6">
        <w:t>driven</w:t>
      </w:r>
      <w:proofErr w:type="gramEnd"/>
      <w:r w:rsidRPr="00CB32D6">
        <w:t xml:space="preserve"> or belt drive as required by equipment schedules, suitable for mounting at any angle and mounted on vibration areolation mountings.</w:t>
      </w:r>
    </w:p>
    <w:p w14:paraId="632BCB6A" w14:textId="77777777" w:rsidR="00B0224C" w:rsidRPr="00CB32D6" w:rsidRDefault="00B0224C" w:rsidP="00D028EA">
      <w:pPr>
        <w:spacing w:line="360" w:lineRule="auto"/>
      </w:pPr>
    </w:p>
    <w:p w14:paraId="632BCB6B" w14:textId="5CD74148" w:rsidR="00B0224C" w:rsidRPr="00CB32D6" w:rsidRDefault="00B0224C" w:rsidP="00D028EA">
      <w:pPr>
        <w:spacing w:line="360" w:lineRule="auto"/>
      </w:pPr>
      <w:r w:rsidRPr="00CB32D6">
        <w:t xml:space="preserve">Motor rating is </w:t>
      </w:r>
      <w:r w:rsidR="003F032C">
        <w:t xml:space="preserve">greater </w:t>
      </w:r>
      <w:proofErr w:type="gramStart"/>
      <w:r w:rsidR="003F032C">
        <w:t xml:space="preserve">than </w:t>
      </w:r>
      <w:r w:rsidRPr="00CB32D6">
        <w:t xml:space="preserve"> the</w:t>
      </w:r>
      <w:proofErr w:type="gramEnd"/>
      <w:r w:rsidRPr="00CB32D6">
        <w:t xml:space="preserve"> maximum power required by the fan at any operating point between zero </w:t>
      </w:r>
      <w:r w:rsidR="00DD5C58">
        <w:t xml:space="preserve">(0) </w:t>
      </w:r>
      <w:r w:rsidRPr="00CB32D6">
        <w:t>and break off capacity.</w:t>
      </w:r>
    </w:p>
    <w:p w14:paraId="632BCB6C" w14:textId="77777777" w:rsidR="00B0224C" w:rsidRPr="00CB32D6" w:rsidRDefault="00B0224C" w:rsidP="00D028EA">
      <w:pPr>
        <w:spacing w:line="360" w:lineRule="auto"/>
      </w:pPr>
    </w:p>
    <w:p w14:paraId="632BCB6D" w14:textId="77777777" w:rsidR="00B0224C" w:rsidRPr="00CB32D6" w:rsidRDefault="00B0224C" w:rsidP="00D028EA">
      <w:pPr>
        <w:spacing w:line="360" w:lineRule="auto"/>
      </w:pPr>
      <w:r w:rsidRPr="00CB32D6">
        <w:t>Fan casing are insulated with high density acoustic insulation to limit break out noise to the occupied space.</w:t>
      </w:r>
    </w:p>
    <w:p w14:paraId="632BCB6E" w14:textId="77777777" w:rsidR="00B0224C" w:rsidRPr="00CB32D6" w:rsidRDefault="00B0224C" w:rsidP="00D028EA">
      <w:pPr>
        <w:spacing w:line="360" w:lineRule="auto"/>
      </w:pPr>
    </w:p>
    <w:p w14:paraId="632BCB6F" w14:textId="77777777" w:rsidR="00B0224C" w:rsidRPr="00DD5C58" w:rsidRDefault="00B0224C" w:rsidP="00D028EA">
      <w:pPr>
        <w:spacing w:line="360" w:lineRule="auto"/>
      </w:pPr>
      <w:r w:rsidRPr="00CB32D6">
        <w:t>The fan motors are provided with manually adjustable speed controller to deliver the specified air quantity where required.</w:t>
      </w:r>
    </w:p>
    <w:p w14:paraId="632BCB70" w14:textId="77777777" w:rsidR="00B0224C" w:rsidRPr="00DD5C58" w:rsidRDefault="00B0224C" w:rsidP="00A9613F">
      <w:pPr>
        <w:pStyle w:val="Heading5"/>
        <w:ind w:left="867" w:hanging="867"/>
      </w:pPr>
      <w:r w:rsidRPr="00CB32D6">
        <w:lastRenderedPageBreak/>
        <w:t>Installation restraints</w:t>
      </w:r>
    </w:p>
    <w:p w14:paraId="632BCB71" w14:textId="77777777" w:rsidR="00B0224C" w:rsidRPr="00CB32D6" w:rsidRDefault="00B0224C" w:rsidP="00D028EA">
      <w:pPr>
        <w:spacing w:line="360" w:lineRule="auto"/>
      </w:pPr>
      <w:r w:rsidRPr="00CB32D6">
        <w:t>Install fan assembly in accordance with manufacturer's recommendations.</w:t>
      </w:r>
    </w:p>
    <w:p w14:paraId="632BCB72" w14:textId="77777777" w:rsidR="00B0224C" w:rsidRPr="00DD5C58" w:rsidRDefault="00B0224C" w:rsidP="00A9613F">
      <w:pPr>
        <w:pStyle w:val="Heading5"/>
        <w:ind w:left="867" w:hanging="867"/>
      </w:pPr>
      <w:r w:rsidRPr="00CB32D6">
        <w:t>Measurement to confirm equipment compliance with specification</w:t>
      </w:r>
    </w:p>
    <w:p w14:paraId="632BCB73" w14:textId="57618774" w:rsidR="00B0224C" w:rsidRPr="00CB32D6" w:rsidRDefault="00134AC0" w:rsidP="00D028EA">
      <w:pPr>
        <w:spacing w:line="360" w:lineRule="auto"/>
      </w:pPr>
      <w:r>
        <w:t xml:space="preserve">The </w:t>
      </w:r>
      <w:r w:rsidR="00B0224C" w:rsidRPr="00017A18">
        <w:rPr>
          <w:i/>
        </w:rPr>
        <w:t>Contractor</w:t>
      </w:r>
      <w:r w:rsidR="00B0224C" w:rsidRPr="00CB32D6">
        <w:t xml:space="preserve"> suppl</w:t>
      </w:r>
      <w:r>
        <w:t>ies</w:t>
      </w:r>
      <w:r w:rsidR="00B0224C" w:rsidRPr="00CB32D6">
        <w:t xml:space="preserve"> the necessary </w:t>
      </w:r>
      <w:proofErr w:type="gramStart"/>
      <w:r w:rsidR="00B0224C" w:rsidRPr="00CB32D6">
        <w:t>field testing</w:t>
      </w:r>
      <w:proofErr w:type="gramEnd"/>
      <w:r w:rsidR="00B0224C" w:rsidRPr="00CB32D6">
        <w:t xml:space="preserve"> instruments and detailed description of field testing arrangement to prove a capacity/performance measurement accuracy of ± 5% for the </w:t>
      </w:r>
      <w:r w:rsidR="00004E0D">
        <w:t>f</w:t>
      </w:r>
      <w:r w:rsidR="00B0224C" w:rsidRPr="00CB32D6">
        <w:t xml:space="preserve">an </w:t>
      </w:r>
      <w:r w:rsidR="00004E0D">
        <w:t>a</w:t>
      </w:r>
      <w:r w:rsidR="00B0224C" w:rsidRPr="00CB32D6">
        <w:t xml:space="preserve">cceptance </w:t>
      </w:r>
      <w:r w:rsidR="00004E0D">
        <w:t>t</w:t>
      </w:r>
      <w:r w:rsidR="00B0224C" w:rsidRPr="00CB32D6">
        <w:t>esting.</w:t>
      </w:r>
    </w:p>
    <w:p w14:paraId="632BCB74" w14:textId="77777777" w:rsidR="00B0224C" w:rsidRPr="00CB32D6" w:rsidRDefault="00B0224C" w:rsidP="00D028EA">
      <w:pPr>
        <w:spacing w:line="360" w:lineRule="auto"/>
      </w:pPr>
    </w:p>
    <w:p w14:paraId="632BCB75" w14:textId="77777777" w:rsidR="00B0224C" w:rsidRPr="00CB32D6" w:rsidRDefault="00B0224C" w:rsidP="00D028EA">
      <w:pPr>
        <w:spacing w:line="360" w:lineRule="auto"/>
      </w:pPr>
      <w:r w:rsidRPr="00CB32D6">
        <w:t>Certified test results are plotted on the official published and certified equipment performance graph/table to confirm that claimed performance is achieved.</w:t>
      </w:r>
    </w:p>
    <w:p w14:paraId="632BCB76" w14:textId="77777777" w:rsidR="00B0224C" w:rsidRPr="00CB32D6" w:rsidRDefault="00B0224C" w:rsidP="00D028EA">
      <w:pPr>
        <w:spacing w:line="360" w:lineRule="auto"/>
      </w:pPr>
    </w:p>
    <w:p w14:paraId="632BCB77" w14:textId="4D55C4B9" w:rsidR="00B0224C" w:rsidRPr="00CB32D6" w:rsidRDefault="00B0224C" w:rsidP="00D028EA">
      <w:pPr>
        <w:spacing w:line="360" w:lineRule="auto"/>
      </w:pPr>
      <w:r w:rsidRPr="00CB32D6">
        <w:t xml:space="preserve">The various tests as required by the </w:t>
      </w:r>
      <w:r w:rsidR="00004E0D">
        <w:t>QMS</w:t>
      </w:r>
      <w:r w:rsidRPr="00CB32D6">
        <w:t xml:space="preserve"> are </w:t>
      </w:r>
      <w:proofErr w:type="gramStart"/>
      <w:r w:rsidRPr="00CB32D6">
        <w:t xml:space="preserve">demonstrated and accessible to the </w:t>
      </w:r>
      <w:r w:rsidR="000A022A">
        <w:rPr>
          <w:i/>
        </w:rPr>
        <w:t>Supervisor</w:t>
      </w:r>
      <w:r w:rsidR="000A022A" w:rsidRPr="00CB32D6">
        <w:t xml:space="preserve"> </w:t>
      </w:r>
      <w:r w:rsidRPr="00CB32D6">
        <w:t>at all times</w:t>
      </w:r>
      <w:proofErr w:type="gramEnd"/>
      <w:r w:rsidRPr="00CB32D6">
        <w:t xml:space="preserve"> for monitoring.</w:t>
      </w:r>
    </w:p>
    <w:p w14:paraId="632BCB78" w14:textId="77777777" w:rsidR="00B0224C" w:rsidRPr="00CB32D6" w:rsidRDefault="00B0224C" w:rsidP="00A9613F">
      <w:pPr>
        <w:pStyle w:val="Heading4"/>
        <w:tabs>
          <w:tab w:val="num" w:pos="864"/>
        </w:tabs>
        <w:spacing w:line="360" w:lineRule="auto"/>
        <w:ind w:left="851" w:hanging="851"/>
      </w:pPr>
      <w:r w:rsidRPr="00CB32D6">
        <w:t>Low pressure air distribution system</w:t>
      </w:r>
    </w:p>
    <w:p w14:paraId="632BCB7A" w14:textId="4CE1157B" w:rsidR="00B0224C" w:rsidRPr="00DD5C58" w:rsidRDefault="00B0224C" w:rsidP="00A9613F">
      <w:pPr>
        <w:pStyle w:val="Heading5"/>
        <w:ind w:left="867" w:hanging="867"/>
      </w:pPr>
      <w:r w:rsidRPr="00CB32D6">
        <w:t>Operating range</w:t>
      </w:r>
    </w:p>
    <w:p w14:paraId="632BCB7B" w14:textId="77777777" w:rsidR="00B0224C" w:rsidRPr="00CB32D6" w:rsidRDefault="00B0224C" w:rsidP="00D028EA">
      <w:pPr>
        <w:spacing w:line="360" w:lineRule="auto"/>
        <w:rPr>
          <w:szCs w:val="22"/>
        </w:rPr>
      </w:pPr>
      <w:r w:rsidRPr="00CB32D6">
        <w:rPr>
          <w:szCs w:val="22"/>
        </w:rPr>
        <w:t xml:space="preserve">Maximum allowable variation between actual air flow and specified air flow </w:t>
      </w:r>
      <w:r w:rsidR="00134AC0">
        <w:rPr>
          <w:szCs w:val="22"/>
        </w:rPr>
        <w:t>does</w:t>
      </w:r>
      <w:r w:rsidRPr="00CB32D6">
        <w:rPr>
          <w:szCs w:val="22"/>
        </w:rPr>
        <w:t xml:space="preserve"> not exceed 5%.</w:t>
      </w:r>
    </w:p>
    <w:p w14:paraId="632BCB7C" w14:textId="77777777" w:rsidR="00B0224C" w:rsidRPr="00CB32D6" w:rsidRDefault="00B0224C" w:rsidP="00D028EA">
      <w:pPr>
        <w:spacing w:line="360" w:lineRule="auto"/>
        <w:rPr>
          <w:szCs w:val="22"/>
        </w:rPr>
      </w:pPr>
    </w:p>
    <w:p w14:paraId="632BCB7D" w14:textId="77777777" w:rsidR="00B0224C" w:rsidRPr="00CB32D6" w:rsidRDefault="00B0224C" w:rsidP="00D028EA">
      <w:pPr>
        <w:spacing w:line="360" w:lineRule="auto"/>
        <w:rPr>
          <w:szCs w:val="22"/>
        </w:rPr>
      </w:pPr>
      <w:r w:rsidRPr="00CB32D6">
        <w:rPr>
          <w:szCs w:val="22"/>
        </w:rPr>
        <w:t xml:space="preserve">Leakage </w:t>
      </w:r>
      <w:r w:rsidR="00134AC0">
        <w:rPr>
          <w:szCs w:val="22"/>
        </w:rPr>
        <w:t>does</w:t>
      </w:r>
      <w:r w:rsidRPr="00CB32D6">
        <w:rPr>
          <w:szCs w:val="22"/>
        </w:rPr>
        <w:t xml:space="preserve"> not exceed 4% under operating conditions.</w:t>
      </w:r>
    </w:p>
    <w:p w14:paraId="632BCB7E" w14:textId="77777777" w:rsidR="00B0224C" w:rsidRPr="00CB32D6" w:rsidRDefault="00B0224C" w:rsidP="00D028EA">
      <w:pPr>
        <w:spacing w:line="360" w:lineRule="auto"/>
        <w:rPr>
          <w:szCs w:val="22"/>
        </w:rPr>
      </w:pPr>
    </w:p>
    <w:p w14:paraId="632BCB7F" w14:textId="77777777" w:rsidR="00B0224C" w:rsidRPr="00CB32D6" w:rsidRDefault="00B0224C" w:rsidP="00D028EA">
      <w:pPr>
        <w:spacing w:line="360" w:lineRule="auto"/>
        <w:rPr>
          <w:szCs w:val="22"/>
        </w:rPr>
      </w:pPr>
      <w:r w:rsidRPr="00CB32D6">
        <w:rPr>
          <w:szCs w:val="22"/>
        </w:rPr>
        <w:t>Ducting system attenuate</w:t>
      </w:r>
      <w:r w:rsidR="00134AC0">
        <w:rPr>
          <w:szCs w:val="22"/>
        </w:rPr>
        <w:t>s</w:t>
      </w:r>
      <w:r w:rsidRPr="00CB32D6">
        <w:rPr>
          <w:szCs w:val="22"/>
        </w:rPr>
        <w:t xml:space="preserve"> the total sound power fed into the system by the fan to provide the specified noise levels in the spaces supplied by the ducting system either directly or indirectly (duct break out and noise or air outlet noise).</w:t>
      </w:r>
    </w:p>
    <w:p w14:paraId="632BCB80" w14:textId="77777777" w:rsidR="00B0224C" w:rsidRPr="00CB32D6" w:rsidRDefault="00B0224C" w:rsidP="00D028EA">
      <w:pPr>
        <w:spacing w:line="360" w:lineRule="auto"/>
        <w:rPr>
          <w:szCs w:val="22"/>
        </w:rPr>
      </w:pPr>
    </w:p>
    <w:p w14:paraId="632BCB81" w14:textId="77777777" w:rsidR="00B0224C" w:rsidRPr="00CB32D6" w:rsidRDefault="00B0224C" w:rsidP="00D028EA">
      <w:pPr>
        <w:spacing w:line="360" w:lineRule="auto"/>
        <w:rPr>
          <w:szCs w:val="22"/>
        </w:rPr>
      </w:pPr>
      <w:r w:rsidRPr="00CB32D6">
        <w:rPr>
          <w:szCs w:val="22"/>
        </w:rPr>
        <w:t xml:space="preserve">All isolating, fire, smoke and balancing dampers have external </w:t>
      </w:r>
      <w:proofErr w:type="gramStart"/>
      <w:r w:rsidRPr="00CB32D6">
        <w:rPr>
          <w:szCs w:val="22"/>
        </w:rPr>
        <w:t>easy</w:t>
      </w:r>
      <w:proofErr w:type="gramEnd"/>
      <w:r w:rsidRPr="00CB32D6">
        <w:rPr>
          <w:szCs w:val="22"/>
        </w:rPr>
        <w:t xml:space="preserve"> accessible position indicators, with locking and sealing means when required, and means of resetting after tripping.</w:t>
      </w:r>
    </w:p>
    <w:p w14:paraId="632BCB82" w14:textId="77777777" w:rsidR="00B0224C" w:rsidRPr="00CB32D6" w:rsidRDefault="00B0224C" w:rsidP="00D028EA">
      <w:pPr>
        <w:spacing w:line="360" w:lineRule="auto"/>
        <w:rPr>
          <w:szCs w:val="22"/>
        </w:rPr>
      </w:pPr>
    </w:p>
    <w:p w14:paraId="632BCB83" w14:textId="77777777" w:rsidR="00B0224C" w:rsidRPr="00DD5C58" w:rsidRDefault="00B0224C" w:rsidP="00D028EA">
      <w:pPr>
        <w:spacing w:line="360" w:lineRule="auto"/>
        <w:rPr>
          <w:szCs w:val="22"/>
        </w:rPr>
      </w:pPr>
      <w:r w:rsidRPr="00CB32D6">
        <w:rPr>
          <w:szCs w:val="22"/>
        </w:rPr>
        <w:t>Inspection doors are provided to inspect damper and/or equipment operation for which external indication is impossible or impractical.</w:t>
      </w:r>
    </w:p>
    <w:p w14:paraId="632BCB84" w14:textId="77777777" w:rsidR="00B0224C" w:rsidRPr="00CB32D6" w:rsidRDefault="00B0224C" w:rsidP="00A9613F">
      <w:pPr>
        <w:pStyle w:val="Heading5"/>
        <w:ind w:left="867" w:hanging="867"/>
      </w:pPr>
      <w:r w:rsidRPr="00CB32D6">
        <w:t>Reliability and availability</w:t>
      </w:r>
    </w:p>
    <w:p w14:paraId="632BCB85" w14:textId="77777777" w:rsidR="00B0224C" w:rsidRPr="00CB32D6" w:rsidRDefault="00B0224C" w:rsidP="00D028EA">
      <w:pPr>
        <w:spacing w:line="360" w:lineRule="auto"/>
      </w:pPr>
      <w:r w:rsidRPr="00CB32D6">
        <w:t>Duct system control and safety equipment such as automatic dampers, booster fans, etc., requiring service and possible removal/replacement are installed in such a way that the downtime of the duct system does not exceed 1 hour when either service/repair or removal and re installation are required.</w:t>
      </w:r>
    </w:p>
    <w:p w14:paraId="632BCB86" w14:textId="77777777" w:rsidR="00B0224C" w:rsidRPr="00CB32D6" w:rsidRDefault="00B0224C" w:rsidP="00D028EA">
      <w:pPr>
        <w:spacing w:line="360" w:lineRule="auto"/>
      </w:pPr>
    </w:p>
    <w:p w14:paraId="632BCB87" w14:textId="57E846FA" w:rsidR="00B0224C" w:rsidRPr="00CB32D6" w:rsidRDefault="00B0224C" w:rsidP="00D028EA">
      <w:pPr>
        <w:spacing w:line="360" w:lineRule="auto"/>
      </w:pPr>
      <w:r w:rsidRPr="00CB32D6">
        <w:t xml:space="preserve">Duct system control and safety equipment requiring service, maintenance, trouble shooting and periodic replacement etc., are documented in accordance with the equipment part of the </w:t>
      </w:r>
      <w:r w:rsidR="00DA25A2">
        <w:t>o</w:t>
      </w:r>
      <w:r w:rsidRPr="00CB32D6">
        <w:t xml:space="preserve">perating &amp; </w:t>
      </w:r>
      <w:r w:rsidR="00DA25A2">
        <w:t>m</w:t>
      </w:r>
      <w:r w:rsidRPr="00CB32D6">
        <w:t xml:space="preserve">aintenance </w:t>
      </w:r>
      <w:r w:rsidR="00DA25A2">
        <w:t>m</w:t>
      </w:r>
      <w:r w:rsidRPr="00CB32D6">
        <w:t>anuals.</w:t>
      </w:r>
    </w:p>
    <w:p w14:paraId="632BCB88" w14:textId="77777777" w:rsidR="00B0224C" w:rsidRPr="00DD5C58" w:rsidRDefault="00B0224C" w:rsidP="00A9613F">
      <w:pPr>
        <w:pStyle w:val="Heading5"/>
        <w:ind w:left="867" w:hanging="867"/>
      </w:pPr>
      <w:r w:rsidRPr="00CB32D6">
        <w:t>Technical restraints</w:t>
      </w:r>
    </w:p>
    <w:p w14:paraId="632BCB89" w14:textId="77777777" w:rsidR="00B0224C" w:rsidRPr="00CB32D6" w:rsidRDefault="00B0224C" w:rsidP="00D028EA">
      <w:pPr>
        <w:spacing w:line="360" w:lineRule="auto"/>
      </w:pPr>
      <w:r w:rsidRPr="00CB32D6">
        <w:t>The ducting system compl</w:t>
      </w:r>
      <w:r w:rsidR="00134AC0">
        <w:t>ies</w:t>
      </w:r>
      <w:r w:rsidRPr="00CB32D6">
        <w:t xml:space="preserve"> in all respects with:</w:t>
      </w:r>
    </w:p>
    <w:p w14:paraId="632BCB8A" w14:textId="77777777" w:rsidR="00B0224C" w:rsidRPr="00CB32D6" w:rsidRDefault="00B0224C" w:rsidP="00C569F4">
      <w:pPr>
        <w:numPr>
          <w:ilvl w:val="0"/>
          <w:numId w:val="51"/>
        </w:numPr>
        <w:spacing w:line="360" w:lineRule="auto"/>
        <w:ind w:left="0" w:firstLine="0"/>
      </w:pPr>
      <w:r w:rsidRPr="00CB32D6">
        <w:lastRenderedPageBreak/>
        <w:t>SANS 1238 1979 "Standard Specification for Air Conditioning Ductwork</w:t>
      </w:r>
    </w:p>
    <w:p w14:paraId="632BCB8B" w14:textId="0B071C73" w:rsidR="00B0224C" w:rsidRPr="00CB32D6" w:rsidRDefault="00B0224C" w:rsidP="00C569F4">
      <w:pPr>
        <w:numPr>
          <w:ilvl w:val="0"/>
          <w:numId w:val="51"/>
        </w:numPr>
        <w:spacing w:line="360" w:lineRule="auto"/>
        <w:ind w:left="0" w:firstLine="0"/>
      </w:pPr>
      <w:r w:rsidRPr="00CB32D6">
        <w:t xml:space="preserve">SANS </w:t>
      </w:r>
      <w:r w:rsidR="006810C8">
        <w:t>1</w:t>
      </w:r>
      <w:r w:rsidRPr="00CB32D6">
        <w:t xml:space="preserve">0173 1980 "Code of Practice for the Installation, Testing and Balancing of Air </w:t>
      </w:r>
    </w:p>
    <w:p w14:paraId="632BCB8C" w14:textId="77777777" w:rsidR="00B0224C" w:rsidRPr="00CB32D6" w:rsidRDefault="00B0224C" w:rsidP="00D028EA">
      <w:pPr>
        <w:spacing w:line="360" w:lineRule="auto"/>
        <w:ind w:left="256"/>
      </w:pPr>
      <w:r w:rsidRPr="00CB32D6">
        <w:t>Conditioning Ductwork".</w:t>
      </w:r>
    </w:p>
    <w:p w14:paraId="632BCB8D" w14:textId="77777777" w:rsidR="00B0224C" w:rsidRPr="00CB32D6" w:rsidRDefault="00B0224C" w:rsidP="00C569F4">
      <w:pPr>
        <w:numPr>
          <w:ilvl w:val="0"/>
          <w:numId w:val="51"/>
        </w:numPr>
        <w:spacing w:line="360" w:lineRule="auto"/>
        <w:ind w:left="0" w:firstLine="0"/>
      </w:pPr>
      <w:r w:rsidRPr="00CB32D6">
        <w:t>Low Velocity Duct Construction Standards-SMACNA.</w:t>
      </w:r>
    </w:p>
    <w:p w14:paraId="632BCB8E" w14:textId="77777777" w:rsidR="00B0224C" w:rsidRPr="00CB32D6" w:rsidRDefault="00B0224C" w:rsidP="00C569F4">
      <w:pPr>
        <w:numPr>
          <w:ilvl w:val="0"/>
          <w:numId w:val="51"/>
        </w:numPr>
        <w:spacing w:line="360" w:lineRule="auto"/>
        <w:ind w:left="0" w:firstLine="0"/>
      </w:pPr>
      <w:r w:rsidRPr="00CB32D6">
        <w:t>SANS 10400 Section TT 43.2.</w:t>
      </w:r>
    </w:p>
    <w:p w14:paraId="632BCB8F" w14:textId="77777777" w:rsidR="00B0224C" w:rsidRPr="00CB32D6" w:rsidRDefault="00B0224C" w:rsidP="00D028EA">
      <w:pPr>
        <w:spacing w:line="360" w:lineRule="auto"/>
      </w:pPr>
    </w:p>
    <w:p w14:paraId="632BCB90" w14:textId="77777777" w:rsidR="00B0224C" w:rsidRPr="00CB32D6" w:rsidRDefault="00B0224C" w:rsidP="00D028EA">
      <w:pPr>
        <w:spacing w:line="360" w:lineRule="auto"/>
      </w:pPr>
      <w:r w:rsidRPr="00CB32D6">
        <w:t xml:space="preserve">Additional sound attenuating elbows, attenuators, internal acoustic material are installed if a sound analysis - in accordance with Chapter 32 Sound and Vibration Control of ASHRAE 1984 System's Volume - for the actual sound power generation of the selected fan, selected fittings and duct construction details indicate that </w:t>
      </w:r>
      <w:r w:rsidR="00134AC0">
        <w:t>it is</w:t>
      </w:r>
      <w:r w:rsidRPr="00CB32D6">
        <w:t xml:space="preserve"> required to maintain the specified noise level in the space. </w:t>
      </w:r>
    </w:p>
    <w:p w14:paraId="632BCB91" w14:textId="77777777" w:rsidR="00B0224C" w:rsidRPr="00CB32D6" w:rsidRDefault="00B0224C" w:rsidP="00D028EA">
      <w:pPr>
        <w:spacing w:line="360" w:lineRule="auto"/>
      </w:pPr>
    </w:p>
    <w:p w14:paraId="632BCB92" w14:textId="77777777" w:rsidR="00B0224C" w:rsidRPr="00CB32D6" w:rsidRDefault="00B0224C" w:rsidP="00D028EA">
      <w:pPr>
        <w:spacing w:line="360" w:lineRule="auto"/>
      </w:pPr>
      <w:r w:rsidRPr="00CB32D6">
        <w:t>Flexible ducting complete with insulation are constructed of non-combustible material as required in terms of the building regulations provided that:</w:t>
      </w:r>
    </w:p>
    <w:p w14:paraId="632BCB93" w14:textId="77777777" w:rsidR="00B0224C" w:rsidRPr="00CB32D6" w:rsidRDefault="00B0224C" w:rsidP="00D028EA">
      <w:pPr>
        <w:spacing w:line="360" w:lineRule="auto"/>
      </w:pPr>
    </w:p>
    <w:p w14:paraId="632BCB94" w14:textId="77777777" w:rsidR="00B0224C" w:rsidRPr="00CB32D6" w:rsidRDefault="00B0224C" w:rsidP="00D028EA">
      <w:pPr>
        <w:spacing w:line="360" w:lineRule="auto"/>
      </w:pPr>
      <w:r w:rsidRPr="00CB32D6">
        <w:t>Approved combustible flexible connections are used where the length of such connection does not exceed 1.5m and such connection does not pass through any wall or floor which is required to have a specified fire resistance.</w:t>
      </w:r>
    </w:p>
    <w:p w14:paraId="632BCB95" w14:textId="77777777" w:rsidR="00B0224C" w:rsidRPr="00CB32D6" w:rsidRDefault="00B0224C" w:rsidP="00D028EA">
      <w:pPr>
        <w:spacing w:line="360" w:lineRule="auto"/>
      </w:pPr>
    </w:p>
    <w:p w14:paraId="632BCB96" w14:textId="77777777" w:rsidR="00B0224C" w:rsidRPr="00CB32D6" w:rsidRDefault="00B0224C" w:rsidP="00D028EA">
      <w:pPr>
        <w:spacing w:line="360" w:lineRule="auto"/>
      </w:pPr>
      <w:r w:rsidRPr="00CB32D6">
        <w:t>Approved combustible flexible joints of not more than 250</w:t>
      </w:r>
      <w:r w:rsidR="006869AC">
        <w:t xml:space="preserve"> </w:t>
      </w:r>
      <w:r w:rsidRPr="00CB32D6">
        <w:t xml:space="preserve">mm in length </w:t>
      </w:r>
      <w:r w:rsidR="0016165F">
        <w:t>are</w:t>
      </w:r>
      <w:r w:rsidRPr="00CB32D6">
        <w:t xml:space="preserve"> used in any system room where such system room are protected by a smoke detection system.</w:t>
      </w:r>
    </w:p>
    <w:p w14:paraId="632BCB97" w14:textId="77777777" w:rsidR="00B0224C" w:rsidRPr="000D5D71" w:rsidRDefault="00B0224C" w:rsidP="00A9613F">
      <w:pPr>
        <w:pStyle w:val="Heading5"/>
        <w:ind w:left="867" w:hanging="867"/>
      </w:pPr>
      <w:r w:rsidRPr="00BA1EA5">
        <w:t>Installation restraints</w:t>
      </w:r>
    </w:p>
    <w:p w14:paraId="632BCB98" w14:textId="77777777" w:rsidR="00B0224C" w:rsidRPr="00CB32D6" w:rsidRDefault="00B0224C" w:rsidP="00D028EA">
      <w:pPr>
        <w:spacing w:line="360" w:lineRule="auto"/>
      </w:pPr>
      <w:r w:rsidRPr="00CB32D6">
        <w:t>Ducting systems are isolated from actual or potential vibration generating equipment and building components to eliminate transmission of vibrations.</w:t>
      </w:r>
    </w:p>
    <w:p w14:paraId="632BCB99" w14:textId="77777777" w:rsidR="00B0224C" w:rsidRPr="00CB32D6" w:rsidRDefault="00B0224C" w:rsidP="00A9613F">
      <w:pPr>
        <w:pStyle w:val="Heading5"/>
        <w:ind w:left="867" w:hanging="867"/>
      </w:pPr>
      <w:r w:rsidRPr="00CB32D6">
        <w:t>Pressure testing</w:t>
      </w:r>
    </w:p>
    <w:p w14:paraId="632BCB9A" w14:textId="77777777" w:rsidR="00B0224C" w:rsidRPr="00CB32D6" w:rsidRDefault="00B0224C" w:rsidP="00D028EA">
      <w:pPr>
        <w:spacing w:line="360" w:lineRule="auto"/>
      </w:pPr>
      <w:r w:rsidRPr="00CB32D6">
        <w:t>Duct work is pressure tested as follows:</w:t>
      </w:r>
    </w:p>
    <w:p w14:paraId="632BCB9C" w14:textId="68A9ACD4" w:rsidR="00B0224C" w:rsidRPr="00CB32D6" w:rsidRDefault="00B0224C" w:rsidP="00C569F4">
      <w:pPr>
        <w:numPr>
          <w:ilvl w:val="0"/>
          <w:numId w:val="52"/>
        </w:numPr>
        <w:spacing w:line="360" w:lineRule="auto"/>
        <w:ind w:left="143" w:hanging="284"/>
      </w:pPr>
      <w:r w:rsidRPr="00CB32D6">
        <w:t>The duct pressure is at least 2 times maximum operating pressure, or 150 Pa, whichever</w:t>
      </w:r>
      <w:r w:rsidR="00DA25A2">
        <w:t xml:space="preserve"> </w:t>
      </w:r>
      <w:r w:rsidRPr="00CB32D6">
        <w:t>is greater.</w:t>
      </w:r>
    </w:p>
    <w:p w14:paraId="632BCB9D" w14:textId="77777777" w:rsidR="00B0224C" w:rsidRPr="00CB32D6" w:rsidRDefault="00B0224C" w:rsidP="00C569F4">
      <w:pPr>
        <w:numPr>
          <w:ilvl w:val="0"/>
          <w:numId w:val="52"/>
        </w:numPr>
        <w:spacing w:line="360" w:lineRule="auto"/>
        <w:ind w:left="143" w:hanging="284"/>
      </w:pPr>
      <w:r w:rsidRPr="00CB32D6">
        <w:t>Smoke is introduced into the duct section under test.</w:t>
      </w:r>
    </w:p>
    <w:p w14:paraId="632BCB9E" w14:textId="77777777" w:rsidR="00B0224C" w:rsidRDefault="00B0224C" w:rsidP="00C569F4">
      <w:pPr>
        <w:numPr>
          <w:ilvl w:val="0"/>
          <w:numId w:val="52"/>
        </w:numPr>
        <w:spacing w:line="360" w:lineRule="auto"/>
        <w:ind w:left="143" w:hanging="284"/>
      </w:pPr>
      <w:r w:rsidRPr="00CB32D6">
        <w:t xml:space="preserve">All leaks letting out visible smoke are </w:t>
      </w:r>
      <w:proofErr w:type="gramStart"/>
      <w:r w:rsidRPr="00CB32D6">
        <w:t>closed up</w:t>
      </w:r>
      <w:proofErr w:type="gramEnd"/>
      <w:r w:rsidRPr="00CB32D6">
        <w:t xml:space="preserve"> with approved duct sealing compound.</w:t>
      </w:r>
    </w:p>
    <w:p w14:paraId="3D851276" w14:textId="3031BA52" w:rsidR="00DA25A2" w:rsidRPr="00CB32D6" w:rsidRDefault="00DA25A2" w:rsidP="00C569F4">
      <w:pPr>
        <w:numPr>
          <w:ilvl w:val="0"/>
          <w:numId w:val="52"/>
        </w:numPr>
        <w:spacing w:line="360" w:lineRule="auto"/>
        <w:ind w:left="143" w:hanging="284"/>
      </w:pPr>
      <w:r w:rsidRPr="00CB32D6">
        <w:t xml:space="preserve">A further pressure test </w:t>
      </w:r>
      <w:r>
        <w:t>is</w:t>
      </w:r>
      <w:r w:rsidRPr="00CB32D6">
        <w:t xml:space="preserve"> performed at the above specified duct pressure and leaks</w:t>
      </w:r>
      <w:r>
        <w:t xml:space="preserve"> </w:t>
      </w:r>
      <w:r w:rsidRPr="00CB32D6">
        <w:t>sealed until a maximum allowable leakage rate of 4% are reached, suitably de-rated for the volume handled by the duct section being tested</w:t>
      </w:r>
    </w:p>
    <w:p w14:paraId="632BCBA2" w14:textId="1B9155C7" w:rsidR="00B0224C" w:rsidRPr="00CB32D6" w:rsidRDefault="00B0224C" w:rsidP="00C569F4">
      <w:pPr>
        <w:numPr>
          <w:ilvl w:val="0"/>
          <w:numId w:val="52"/>
        </w:numPr>
        <w:spacing w:line="360" w:lineRule="auto"/>
        <w:ind w:left="143" w:hanging="284"/>
      </w:pPr>
      <w:r w:rsidRPr="00CB32D6">
        <w:t xml:space="preserve">Pressure testing </w:t>
      </w:r>
      <w:r w:rsidR="00DA25A2" w:rsidRPr="00CB32D6">
        <w:t>is</w:t>
      </w:r>
      <w:r w:rsidRPr="00CB32D6">
        <w:t xml:space="preserve"> performed with the spigots installed, temporarily capped, before</w:t>
      </w:r>
      <w:r w:rsidR="00DA25A2">
        <w:t xml:space="preserve"> </w:t>
      </w:r>
      <w:r w:rsidRPr="00CB32D6">
        <w:t>application of the external insulation.</w:t>
      </w:r>
    </w:p>
    <w:p w14:paraId="632BCBA3" w14:textId="55F5BCF5" w:rsidR="00B0224C" w:rsidRPr="00CB32D6" w:rsidRDefault="00B0224C" w:rsidP="00A9613F">
      <w:pPr>
        <w:pStyle w:val="Heading5"/>
        <w:ind w:left="867" w:hanging="867"/>
      </w:pPr>
      <w:r w:rsidRPr="00CB32D6">
        <w:t xml:space="preserve">Measurement to confirm </w:t>
      </w:r>
      <w:r w:rsidR="000A022A">
        <w:t>Plant</w:t>
      </w:r>
      <w:r w:rsidR="0068341A">
        <w:t xml:space="preserve"> and Materials</w:t>
      </w:r>
      <w:r w:rsidR="000A022A" w:rsidRPr="00CB32D6">
        <w:t xml:space="preserve"> </w:t>
      </w:r>
      <w:r w:rsidRPr="00CB32D6">
        <w:t>compliance with specification</w:t>
      </w:r>
    </w:p>
    <w:p w14:paraId="632BCBA4" w14:textId="68EC8AA5" w:rsidR="00B0224C" w:rsidRPr="00CB32D6" w:rsidRDefault="00B0224C" w:rsidP="00D028EA">
      <w:pPr>
        <w:spacing w:line="360" w:lineRule="auto"/>
      </w:pPr>
      <w:r w:rsidRPr="00CB32D6">
        <w:t xml:space="preserve">The testing and balancing of the ducting system are executed </w:t>
      </w:r>
      <w:r w:rsidR="00591347">
        <w:t>in</w:t>
      </w:r>
      <w:r w:rsidRPr="00CB32D6">
        <w:t xml:space="preserve"> the </w:t>
      </w:r>
      <w:r w:rsidR="00A00EFC">
        <w:t>presence</w:t>
      </w:r>
      <w:r w:rsidRPr="00CB32D6">
        <w:t xml:space="preserve"> of </w:t>
      </w:r>
      <w:r w:rsidR="0068341A">
        <w:t>the</w:t>
      </w:r>
      <w:r w:rsidR="0068341A" w:rsidRPr="00CB32D6">
        <w:t xml:space="preserve"> </w:t>
      </w:r>
      <w:proofErr w:type="gramStart"/>
      <w:r w:rsidR="00A00EFC">
        <w:rPr>
          <w:i/>
        </w:rPr>
        <w:t xml:space="preserve">Employers </w:t>
      </w:r>
      <w:r w:rsidR="00A00EFC">
        <w:t xml:space="preserve"> </w:t>
      </w:r>
      <w:r w:rsidR="000A022A">
        <w:rPr>
          <w:i/>
        </w:rPr>
        <w:t>Supervisor</w:t>
      </w:r>
      <w:proofErr w:type="gramEnd"/>
      <w:r w:rsidR="00A00EFC">
        <w:t xml:space="preserve"> and/or  a representative delegated by the </w:t>
      </w:r>
      <w:r w:rsidR="00A00EFC">
        <w:rPr>
          <w:i/>
        </w:rPr>
        <w:t>Project Manager.</w:t>
      </w:r>
      <w:r w:rsidRPr="00CB32D6">
        <w:rPr>
          <w:i/>
        </w:rPr>
        <w:t>.</w:t>
      </w:r>
    </w:p>
    <w:p w14:paraId="632BCBA5" w14:textId="77777777" w:rsidR="00B0224C" w:rsidRPr="00CB32D6" w:rsidRDefault="00B0224C" w:rsidP="00D028EA">
      <w:pPr>
        <w:spacing w:line="360" w:lineRule="auto"/>
      </w:pPr>
    </w:p>
    <w:p w14:paraId="632BCBA6" w14:textId="1E5B5440" w:rsidR="00B0224C" w:rsidRPr="00CB32D6" w:rsidRDefault="00B0224C" w:rsidP="00D028EA">
      <w:pPr>
        <w:spacing w:line="360" w:lineRule="auto"/>
      </w:pPr>
      <w:r w:rsidRPr="00CB32D6">
        <w:lastRenderedPageBreak/>
        <w:t>The method instrumentation, procedure,</w:t>
      </w:r>
      <w:r w:rsidR="00DA25A2">
        <w:t xml:space="preserve"> recording </w:t>
      </w:r>
      <w:proofErr w:type="gramStart"/>
      <w:r w:rsidR="00DA25A2">
        <w:t>are</w:t>
      </w:r>
      <w:proofErr w:type="gramEnd"/>
      <w:r w:rsidR="00DA25A2">
        <w:t xml:space="preserve"> documented in a testing, balancing, a</w:t>
      </w:r>
      <w:r w:rsidRPr="00CB32D6">
        <w:t xml:space="preserve">djusting </w:t>
      </w:r>
      <w:r w:rsidR="00DA25A2">
        <w:t>procedure b</w:t>
      </w:r>
      <w:r w:rsidRPr="00CB32D6">
        <w:t>ook.</w:t>
      </w:r>
    </w:p>
    <w:p w14:paraId="632BCBA7" w14:textId="77777777" w:rsidR="00B0224C" w:rsidRPr="00CB32D6" w:rsidRDefault="00B0224C" w:rsidP="00D028EA">
      <w:pPr>
        <w:spacing w:line="360" w:lineRule="auto"/>
      </w:pPr>
    </w:p>
    <w:p w14:paraId="632BCBA8" w14:textId="29FA14B8" w:rsidR="00B0224C" w:rsidRPr="00CB32D6" w:rsidRDefault="00B0224C" w:rsidP="00D028EA">
      <w:pPr>
        <w:spacing w:line="360" w:lineRule="auto"/>
      </w:pPr>
      <w:r w:rsidRPr="00CB32D6">
        <w:t>Minimum requirement</w:t>
      </w:r>
      <w:r w:rsidR="00716FCF">
        <w:t>s</w:t>
      </w:r>
      <w:r w:rsidRPr="00CB32D6">
        <w:t xml:space="preserve"> for </w:t>
      </w:r>
      <w:r w:rsidR="00716FCF">
        <w:t xml:space="preserve">testing </w:t>
      </w:r>
      <w:r w:rsidRPr="00CB32D6">
        <w:t>procedure</w:t>
      </w:r>
      <w:r w:rsidR="00716FCF">
        <w:t xml:space="preserve">s </w:t>
      </w:r>
      <w:r w:rsidRPr="00CB32D6">
        <w:t xml:space="preserve">in accordance with </w:t>
      </w:r>
      <w:r w:rsidR="00716FCF" w:rsidRPr="00CB32D6">
        <w:t>SA</w:t>
      </w:r>
      <w:r w:rsidR="00716FCF">
        <w:t>N</w:t>
      </w:r>
      <w:r w:rsidR="00716FCF" w:rsidRPr="00CB32D6">
        <w:t xml:space="preserve">S </w:t>
      </w:r>
      <w:r w:rsidR="00716FCF">
        <w:t>1</w:t>
      </w:r>
      <w:r w:rsidR="00716FCF" w:rsidRPr="00CB32D6">
        <w:t>0173</w:t>
      </w:r>
      <w:r w:rsidRPr="00CB32D6">
        <w:t xml:space="preserve"> and/or Procedural Standards National Environmental Balancing Bureau and/or </w:t>
      </w:r>
      <w:r w:rsidR="00716FCF">
        <w:t xml:space="preserve">CIBSE </w:t>
      </w:r>
      <w:r w:rsidRPr="00CB32D6">
        <w:t xml:space="preserve">are submitted for acceptance </w:t>
      </w:r>
    </w:p>
    <w:p w14:paraId="632BCBA9" w14:textId="77777777" w:rsidR="00B0224C" w:rsidRPr="00CB32D6" w:rsidRDefault="00B0224C" w:rsidP="00D028EA">
      <w:pPr>
        <w:spacing w:line="360" w:lineRule="auto"/>
      </w:pPr>
    </w:p>
    <w:p w14:paraId="632BCBAA" w14:textId="7424FA54" w:rsidR="00B0224C" w:rsidRPr="00CB32D6" w:rsidRDefault="00B0224C" w:rsidP="00D028EA">
      <w:pPr>
        <w:spacing w:line="360" w:lineRule="auto"/>
      </w:pPr>
      <w:r w:rsidRPr="00CB32D6">
        <w:t>On completion of testing and balancing of the ducting system a signed report</w:t>
      </w:r>
      <w:r w:rsidR="007E107D">
        <w:t>s</w:t>
      </w:r>
      <w:r w:rsidRPr="00CB32D6">
        <w:t xml:space="preserve"> submitted by the </w:t>
      </w:r>
      <w:r w:rsidRPr="006869AC">
        <w:rPr>
          <w:i/>
        </w:rPr>
        <w:t>Contractor</w:t>
      </w:r>
      <w:r w:rsidRPr="00CB32D6">
        <w:t xml:space="preserve"> </w:t>
      </w:r>
      <w:r w:rsidR="00DA25A2">
        <w:t xml:space="preserve">to the </w:t>
      </w:r>
      <w:r w:rsidR="00DA25A2" w:rsidRPr="00DA25A2">
        <w:rPr>
          <w:i/>
        </w:rPr>
        <w:t>Project Manager</w:t>
      </w:r>
      <w:r w:rsidR="00DA25A2">
        <w:t xml:space="preserve"> </w:t>
      </w:r>
      <w:r w:rsidRPr="00CB32D6">
        <w:t xml:space="preserve">listing all the results to prove that the system </w:t>
      </w:r>
      <w:proofErr w:type="gramStart"/>
      <w:r w:rsidRPr="00CB32D6">
        <w:t>are</w:t>
      </w:r>
      <w:proofErr w:type="gramEnd"/>
      <w:r w:rsidRPr="00CB32D6">
        <w:t xml:space="preserve"> balanced as specified.</w:t>
      </w:r>
    </w:p>
    <w:p w14:paraId="632BCBAB" w14:textId="77777777" w:rsidR="00B0224C" w:rsidRPr="00CB32D6" w:rsidRDefault="00B0224C" w:rsidP="00D028EA">
      <w:pPr>
        <w:spacing w:line="360" w:lineRule="auto"/>
      </w:pPr>
    </w:p>
    <w:p w14:paraId="632BCBAC" w14:textId="46584A19" w:rsidR="00B0224C" w:rsidRPr="00CB32D6" w:rsidRDefault="000A022A" w:rsidP="00D028EA">
      <w:pPr>
        <w:spacing w:line="360" w:lineRule="auto"/>
      </w:pPr>
      <w:r>
        <w:rPr>
          <w:i/>
        </w:rPr>
        <w:t xml:space="preserve">The </w:t>
      </w:r>
      <w:r w:rsidR="00B0224C" w:rsidRPr="006869AC">
        <w:rPr>
          <w:i/>
        </w:rPr>
        <w:t>Contractor</w:t>
      </w:r>
      <w:r w:rsidR="00B0224C" w:rsidRPr="00CB32D6">
        <w:t xml:space="preserve"> submit</w:t>
      </w:r>
      <w:r w:rsidR="007E107D">
        <w:t>s</w:t>
      </w:r>
      <w:r w:rsidR="00DA25A2">
        <w:t xml:space="preserve"> to the </w:t>
      </w:r>
      <w:r w:rsidR="00DA25A2" w:rsidRPr="00DA25A2">
        <w:rPr>
          <w:i/>
        </w:rPr>
        <w:t>Project Manager</w:t>
      </w:r>
      <w:r w:rsidR="00B0224C" w:rsidRPr="00CB32D6">
        <w:t xml:space="preserve"> proven and necessary calibration certificates that measurements have a</w:t>
      </w:r>
      <w:r w:rsidR="00650F69">
        <w:t>n accuracy within</w:t>
      </w:r>
      <w:r w:rsidR="00B0224C" w:rsidRPr="00CB32D6">
        <w:t xml:space="preserve"> 5%.</w:t>
      </w:r>
    </w:p>
    <w:p w14:paraId="632BCBAD" w14:textId="77777777" w:rsidR="00B0224C" w:rsidRPr="00CB32D6" w:rsidRDefault="00B0224C" w:rsidP="00A9613F">
      <w:pPr>
        <w:pStyle w:val="Heading4"/>
        <w:tabs>
          <w:tab w:val="num" w:pos="864"/>
        </w:tabs>
        <w:spacing w:line="360" w:lineRule="auto"/>
        <w:ind w:left="851" w:hanging="851"/>
      </w:pPr>
      <w:r w:rsidRPr="00CB32D6">
        <w:t>Refrigerant piping system</w:t>
      </w:r>
    </w:p>
    <w:p w14:paraId="632BCBAE" w14:textId="77777777" w:rsidR="00B0224C" w:rsidRPr="00CB32D6" w:rsidRDefault="00B0224C" w:rsidP="00D028EA">
      <w:pPr>
        <w:spacing w:line="360" w:lineRule="auto"/>
      </w:pPr>
      <w:r w:rsidRPr="00CB32D6">
        <w:t>The refrigerant piping system is designed and engineered in detail in accordance with the design criteria laid down in:</w:t>
      </w:r>
    </w:p>
    <w:p w14:paraId="632BCBAF" w14:textId="77777777" w:rsidR="00B0224C" w:rsidRPr="00CB32D6" w:rsidRDefault="00B0224C" w:rsidP="001305DC">
      <w:pPr>
        <w:numPr>
          <w:ilvl w:val="0"/>
          <w:numId w:val="105"/>
        </w:numPr>
        <w:spacing w:line="360" w:lineRule="auto"/>
        <w:ind w:left="579"/>
      </w:pPr>
      <w:r w:rsidRPr="00CB32D6">
        <w:t>Trane Reciprocating Refrigeration Manual 1977, and/or</w:t>
      </w:r>
    </w:p>
    <w:p w14:paraId="632BCBB0" w14:textId="735EEECC" w:rsidR="00B0224C" w:rsidRPr="00CB32D6" w:rsidRDefault="005B2A9D" w:rsidP="001305DC">
      <w:pPr>
        <w:numPr>
          <w:ilvl w:val="0"/>
          <w:numId w:val="105"/>
        </w:numPr>
        <w:spacing w:line="360" w:lineRule="auto"/>
        <w:ind w:left="579"/>
      </w:pPr>
      <w:r>
        <w:t>Carrier Systems Design Manual</w:t>
      </w:r>
      <w:r w:rsidR="00B0224C" w:rsidRPr="00CB32D6">
        <w:t xml:space="preserve"> Piping Design Chapter 3, Refrigerant Piping.</w:t>
      </w:r>
    </w:p>
    <w:p w14:paraId="632BCBB1" w14:textId="77777777" w:rsidR="00B0224C" w:rsidRPr="00CB32D6" w:rsidRDefault="00B0224C" w:rsidP="00D028EA">
      <w:pPr>
        <w:spacing w:line="360" w:lineRule="auto"/>
      </w:pPr>
    </w:p>
    <w:p w14:paraId="632BCBB2" w14:textId="77777777" w:rsidR="00B0224C" w:rsidRPr="00CB32D6" w:rsidRDefault="00B0224C" w:rsidP="00D028EA">
      <w:pPr>
        <w:spacing w:line="360" w:lineRule="auto"/>
      </w:pPr>
      <w:r w:rsidRPr="00CB32D6">
        <w:t>The refrigerant accessories are fully catalogued products and the documentation to include performance curves or selection tables, for the expected range of operational conditions.</w:t>
      </w:r>
    </w:p>
    <w:p w14:paraId="632BCBB3" w14:textId="77777777" w:rsidR="00B0224C" w:rsidRPr="00CB32D6" w:rsidRDefault="00B0224C" w:rsidP="00D028EA">
      <w:pPr>
        <w:spacing w:line="360" w:lineRule="auto"/>
      </w:pPr>
    </w:p>
    <w:p w14:paraId="632BCBB4" w14:textId="529D0098" w:rsidR="00B0224C" w:rsidRPr="00CB32D6" w:rsidRDefault="007652AA" w:rsidP="00D028EA">
      <w:pPr>
        <w:spacing w:line="360" w:lineRule="auto"/>
      </w:pPr>
      <w:r>
        <w:t xml:space="preserve">The </w:t>
      </w:r>
      <w:r w:rsidRPr="006048E8">
        <w:rPr>
          <w:i/>
        </w:rPr>
        <w:t>Contractor</w:t>
      </w:r>
      <w:r>
        <w:t xml:space="preserve"> s</w:t>
      </w:r>
      <w:r w:rsidRPr="00CB32D6">
        <w:t>ubmit</w:t>
      </w:r>
      <w:r>
        <w:t>s</w:t>
      </w:r>
      <w:r w:rsidRPr="007652AA">
        <w:t xml:space="preserve"> </w:t>
      </w:r>
      <w:r>
        <w:t xml:space="preserve">to the </w:t>
      </w:r>
      <w:r w:rsidRPr="007652AA">
        <w:rPr>
          <w:i/>
        </w:rPr>
        <w:t>Project Manager</w:t>
      </w:r>
      <w:r w:rsidRPr="00CB32D6">
        <w:t xml:space="preserve"> </w:t>
      </w:r>
      <w:r w:rsidR="00B0224C" w:rsidRPr="00CB32D6">
        <w:t>certified detailed selection shown on these performance tables or curves.</w:t>
      </w:r>
    </w:p>
    <w:p w14:paraId="632BCBB5" w14:textId="77777777" w:rsidR="00B0224C" w:rsidRPr="00CB32D6" w:rsidRDefault="00B0224C" w:rsidP="00D028EA">
      <w:pPr>
        <w:spacing w:line="360" w:lineRule="auto"/>
      </w:pPr>
    </w:p>
    <w:p w14:paraId="632BCBB6" w14:textId="7FE35714" w:rsidR="00B0224C" w:rsidRPr="00CB32D6" w:rsidRDefault="007652AA" w:rsidP="00D028EA">
      <w:pPr>
        <w:spacing w:line="360" w:lineRule="auto"/>
      </w:pPr>
      <w:r>
        <w:t xml:space="preserve">The </w:t>
      </w:r>
      <w:r w:rsidRPr="007652AA">
        <w:rPr>
          <w:i/>
        </w:rPr>
        <w:t>Contractor</w:t>
      </w:r>
      <w:r>
        <w:t xml:space="preserve"> s</w:t>
      </w:r>
      <w:r w:rsidR="00B0224C" w:rsidRPr="00CB32D6">
        <w:t>ubmit</w:t>
      </w:r>
      <w:r>
        <w:t xml:space="preserve">s to the </w:t>
      </w:r>
      <w:r w:rsidRPr="007652AA">
        <w:rPr>
          <w:i/>
        </w:rPr>
        <w:t>Project Manager</w:t>
      </w:r>
      <w:r w:rsidR="00B0224C" w:rsidRPr="00CB32D6">
        <w:t xml:space="preserve"> full documentation and calculations for acceptance of </w:t>
      </w:r>
      <w:r w:rsidR="004F5251">
        <w:t>Plant</w:t>
      </w:r>
      <w:r w:rsidR="000A022A">
        <w:t xml:space="preserve"> and Materials</w:t>
      </w:r>
      <w:r w:rsidR="000A022A" w:rsidRPr="00CB32D6">
        <w:t xml:space="preserve"> </w:t>
      </w:r>
      <w:r w:rsidR="00B0224C" w:rsidRPr="00CB32D6">
        <w:t xml:space="preserve">submission, showing all detailed pressure loss and velocity calculations for the entire refrigerant piping system and accessories under full load and minimum load conditions, including the temperature/pressure curves and balance points for evaporator, </w:t>
      </w:r>
      <w:proofErr w:type="gramStart"/>
      <w:r w:rsidR="00B0224C" w:rsidRPr="00CB32D6">
        <w:t>compressor</w:t>
      </w:r>
      <w:proofErr w:type="gramEnd"/>
      <w:r w:rsidR="00B0224C" w:rsidRPr="00CB32D6">
        <w:t xml:space="preserve"> and condenser.</w:t>
      </w:r>
    </w:p>
    <w:p w14:paraId="632BCBB7" w14:textId="77777777" w:rsidR="00B0224C" w:rsidRPr="00CB32D6" w:rsidRDefault="00B0224C" w:rsidP="00D028EA">
      <w:pPr>
        <w:spacing w:line="360" w:lineRule="auto"/>
      </w:pPr>
    </w:p>
    <w:p w14:paraId="632BCBB8" w14:textId="77777777" w:rsidR="00B0224C" w:rsidRPr="00CB32D6" w:rsidRDefault="00B0224C" w:rsidP="00D028EA">
      <w:pPr>
        <w:spacing w:line="360" w:lineRule="auto"/>
      </w:pPr>
      <w:r w:rsidRPr="00CB32D6">
        <w:t xml:space="preserve">Where reduction in pipe size </w:t>
      </w:r>
      <w:proofErr w:type="gramStart"/>
      <w:r w:rsidRPr="00CB32D6">
        <w:t>are</w:t>
      </w:r>
      <w:proofErr w:type="gramEnd"/>
      <w:r w:rsidRPr="00CB32D6">
        <w:t xml:space="preserve"> necessary to provide sufficient gas velocity to entrain oil upwards in vertical risers at part load, and at full load the pressure drop exceeds specified design limits, a double riser incorporating an oil trap are necessary.</w:t>
      </w:r>
      <w:r w:rsidRPr="00CB32D6">
        <w:cr/>
      </w:r>
    </w:p>
    <w:p w14:paraId="632BCBB9" w14:textId="77777777" w:rsidR="00B0224C" w:rsidRPr="00CB32D6" w:rsidRDefault="00B0224C" w:rsidP="00D028EA">
      <w:pPr>
        <w:spacing w:line="360" w:lineRule="auto"/>
      </w:pPr>
      <w:r w:rsidRPr="00CB32D6">
        <w:t xml:space="preserve">The system is designed: </w:t>
      </w:r>
    </w:p>
    <w:p w14:paraId="632BCBBA" w14:textId="77777777" w:rsidR="00B0224C" w:rsidRPr="00CB32D6" w:rsidRDefault="00B0224C" w:rsidP="008D44BB">
      <w:pPr>
        <w:numPr>
          <w:ilvl w:val="0"/>
          <w:numId w:val="132"/>
        </w:numPr>
        <w:spacing w:line="360" w:lineRule="auto"/>
        <w:ind w:left="143" w:hanging="284"/>
      </w:pPr>
      <w:r w:rsidRPr="00CB32D6">
        <w:t xml:space="preserve">To </w:t>
      </w:r>
      <w:proofErr w:type="gramStart"/>
      <w:r w:rsidRPr="00CB32D6">
        <w:t>minimise loss of lubricating oil from compressor at all times</w:t>
      </w:r>
      <w:proofErr w:type="gramEnd"/>
      <w:r w:rsidRPr="00CB32D6">
        <w:t>.</w:t>
      </w:r>
    </w:p>
    <w:p w14:paraId="632BCBBC" w14:textId="077ED65A" w:rsidR="00B0224C" w:rsidRPr="00CB32D6" w:rsidRDefault="00B0224C" w:rsidP="008D44BB">
      <w:pPr>
        <w:numPr>
          <w:ilvl w:val="0"/>
          <w:numId w:val="132"/>
        </w:numPr>
        <w:spacing w:line="360" w:lineRule="auto"/>
        <w:ind w:left="143" w:hanging="284"/>
      </w:pPr>
      <w:r w:rsidRPr="00CB32D6">
        <w:t>To ensure lubricating oil return to compressor, at the same rate at which it leaves under all load conditions.</w:t>
      </w:r>
    </w:p>
    <w:p w14:paraId="632BCBBD" w14:textId="77777777" w:rsidR="00B0224C" w:rsidRPr="00CB32D6" w:rsidRDefault="00B0224C" w:rsidP="008D44BB">
      <w:pPr>
        <w:numPr>
          <w:ilvl w:val="0"/>
          <w:numId w:val="132"/>
        </w:numPr>
        <w:spacing w:line="360" w:lineRule="auto"/>
        <w:ind w:left="143" w:hanging="284"/>
      </w:pPr>
      <w:r w:rsidRPr="00CB32D6">
        <w:t>To prevent lubricating oil being trapped in system.</w:t>
      </w:r>
    </w:p>
    <w:p w14:paraId="632BCBBE" w14:textId="77777777" w:rsidR="00B0224C" w:rsidRPr="00CB32D6" w:rsidRDefault="00B0224C" w:rsidP="008D44BB">
      <w:pPr>
        <w:numPr>
          <w:ilvl w:val="0"/>
          <w:numId w:val="132"/>
        </w:numPr>
        <w:spacing w:line="360" w:lineRule="auto"/>
        <w:ind w:left="143" w:hanging="284"/>
      </w:pPr>
      <w:r w:rsidRPr="00CB32D6">
        <w:t>To prevent liquid refrigerant from entering the compressor during operation and shutdown.</w:t>
      </w:r>
    </w:p>
    <w:p w14:paraId="632BCBC0" w14:textId="74E63FD2" w:rsidR="00B0224C" w:rsidRPr="00CB32D6" w:rsidRDefault="00B0224C" w:rsidP="008D44BB">
      <w:pPr>
        <w:numPr>
          <w:ilvl w:val="0"/>
          <w:numId w:val="132"/>
        </w:numPr>
        <w:spacing w:line="360" w:lineRule="auto"/>
        <w:ind w:left="143" w:hanging="284"/>
      </w:pPr>
      <w:r w:rsidRPr="00CB32D6">
        <w:lastRenderedPageBreak/>
        <w:t>For minimum press</w:t>
      </w:r>
      <w:r w:rsidR="006869AC">
        <w:t xml:space="preserve">ure drop and noise generation. </w:t>
      </w:r>
      <w:r w:rsidRPr="00CB32D6">
        <w:t>The suction, discharge and liquid lines are</w:t>
      </w:r>
      <w:r w:rsidR="007652AA">
        <w:t xml:space="preserve"> </w:t>
      </w:r>
      <w:r w:rsidRPr="00CB32D6">
        <w:t xml:space="preserve">sized so that the pressure drops do not cause a change in saturation temperature </w:t>
      </w:r>
      <w:r w:rsidR="007652AA">
        <w:t>of refrigerant greater than 1.</w:t>
      </w:r>
      <w:r w:rsidR="006869AC">
        <w:t>1°</w:t>
      </w:r>
      <w:r w:rsidRPr="00CB32D6">
        <w:t>C in each respective line.</w:t>
      </w:r>
    </w:p>
    <w:p w14:paraId="632BCBC2" w14:textId="3CF68256" w:rsidR="00B0224C" w:rsidRPr="00CB32D6" w:rsidRDefault="00B0224C" w:rsidP="008D44BB">
      <w:pPr>
        <w:numPr>
          <w:ilvl w:val="0"/>
          <w:numId w:val="132"/>
        </w:numPr>
        <w:spacing w:line="360" w:lineRule="auto"/>
        <w:ind w:left="143" w:hanging="284"/>
      </w:pPr>
      <w:r w:rsidRPr="00CB32D6">
        <w:t>For handling the specified capacities from 100% down to minimum load at specified suction and discharge/condensing temperature.</w:t>
      </w:r>
    </w:p>
    <w:p w14:paraId="632BCBC3" w14:textId="77777777" w:rsidR="00B0224C" w:rsidRPr="00CB32D6" w:rsidRDefault="00B0224C" w:rsidP="00D028EA">
      <w:pPr>
        <w:spacing w:line="360" w:lineRule="auto"/>
      </w:pPr>
    </w:p>
    <w:p w14:paraId="632BCBC4" w14:textId="77777777" w:rsidR="00B0224C" w:rsidRPr="00CB32D6" w:rsidRDefault="00B0224C" w:rsidP="00D028EA">
      <w:pPr>
        <w:spacing w:line="360" w:lineRule="auto"/>
      </w:pPr>
      <w:r w:rsidRPr="00CB32D6">
        <w:t>Refrigerant piping accessories and connections are selected to ensure no leakage from refrigerant piping system during its operational life.</w:t>
      </w:r>
    </w:p>
    <w:p w14:paraId="632BCBC5" w14:textId="77777777" w:rsidR="00B0224C" w:rsidRPr="00CB32D6" w:rsidRDefault="00B0224C" w:rsidP="00D028EA">
      <w:pPr>
        <w:spacing w:line="360" w:lineRule="auto"/>
      </w:pPr>
    </w:p>
    <w:p w14:paraId="632BCBC6" w14:textId="77777777" w:rsidR="00B0224C" w:rsidRPr="00CB32D6" w:rsidRDefault="00B0224C" w:rsidP="00D028EA">
      <w:pPr>
        <w:spacing w:line="360" w:lineRule="auto"/>
      </w:pPr>
      <w:r w:rsidRPr="00CB32D6">
        <w:t>Refrigerant piping system is complete with all necessary isolating valves to enable repairs and maintenance to be carried out on any one section of the system.</w:t>
      </w:r>
    </w:p>
    <w:p w14:paraId="632BCBC7" w14:textId="77777777" w:rsidR="00B0224C" w:rsidRPr="00CB32D6" w:rsidRDefault="00B0224C" w:rsidP="00D028EA">
      <w:pPr>
        <w:spacing w:line="360" w:lineRule="auto"/>
      </w:pPr>
    </w:p>
    <w:p w14:paraId="632BCBC8" w14:textId="77777777" w:rsidR="00B0224C" w:rsidRPr="00CB32D6" w:rsidRDefault="00B0224C" w:rsidP="00D028EA">
      <w:pPr>
        <w:spacing w:line="360" w:lineRule="auto"/>
      </w:pPr>
      <w:r w:rsidRPr="00CB32D6">
        <w:t xml:space="preserve">The refrigerant accessories are connected and installed into the refrigerant piping system that either a </w:t>
      </w:r>
      <w:proofErr w:type="gramStart"/>
      <w:r w:rsidRPr="00CB32D6">
        <w:t>sub component</w:t>
      </w:r>
      <w:proofErr w:type="gramEnd"/>
      <w:r w:rsidRPr="00CB32D6">
        <w:t xml:space="preserve"> replacement or total removal or reinstallation of the accessory does not take longer than 2 hours by qualified refrigeration mechanics.</w:t>
      </w:r>
    </w:p>
    <w:p w14:paraId="632BCBC9" w14:textId="77777777" w:rsidR="00B0224C" w:rsidRPr="00CB32D6" w:rsidRDefault="00B0224C" w:rsidP="00D028EA">
      <w:pPr>
        <w:spacing w:line="360" w:lineRule="auto"/>
      </w:pPr>
    </w:p>
    <w:p w14:paraId="632BCBCA" w14:textId="77777777" w:rsidR="00B0224C" w:rsidRPr="00CB32D6" w:rsidRDefault="00B0224C" w:rsidP="00D028EA">
      <w:pPr>
        <w:spacing w:line="360" w:lineRule="auto"/>
        <w:rPr>
          <w:szCs w:val="22"/>
        </w:rPr>
      </w:pPr>
      <w:r w:rsidRPr="00CB32D6">
        <w:rPr>
          <w:szCs w:val="22"/>
        </w:rPr>
        <w:t xml:space="preserve">Piping system, including accessories, thermal insulation, hangers, </w:t>
      </w:r>
      <w:proofErr w:type="gramStart"/>
      <w:r w:rsidRPr="00CB32D6">
        <w:rPr>
          <w:szCs w:val="22"/>
        </w:rPr>
        <w:t>supports</w:t>
      </w:r>
      <w:proofErr w:type="gramEnd"/>
      <w:r w:rsidRPr="00CB32D6">
        <w:rPr>
          <w:szCs w:val="22"/>
        </w:rPr>
        <w:t xml:space="preserve"> and vibration isolators are selected and installed to give a minimum working life of 15 years under normal building service conditions.</w:t>
      </w:r>
    </w:p>
    <w:p w14:paraId="632BCBCB" w14:textId="77777777" w:rsidR="00B0224C" w:rsidRPr="00CB32D6" w:rsidRDefault="00B0224C" w:rsidP="00D028EA">
      <w:pPr>
        <w:spacing w:line="360" w:lineRule="auto"/>
        <w:rPr>
          <w:szCs w:val="22"/>
        </w:rPr>
      </w:pPr>
    </w:p>
    <w:p w14:paraId="632BCBCC" w14:textId="77777777" w:rsidR="00B0224C" w:rsidRPr="00CB32D6" w:rsidRDefault="00B0224C" w:rsidP="00D028EA">
      <w:pPr>
        <w:spacing w:line="360" w:lineRule="auto"/>
        <w:rPr>
          <w:szCs w:val="22"/>
        </w:rPr>
      </w:pPr>
      <w:r w:rsidRPr="00CB32D6">
        <w:rPr>
          <w:szCs w:val="22"/>
        </w:rPr>
        <w:t xml:space="preserve">The entire refrigerant system is subjected to a leak pressure test with a suitable gas, </w:t>
      </w:r>
      <w:proofErr w:type="gramStart"/>
      <w:r w:rsidRPr="00CB32D6">
        <w:rPr>
          <w:szCs w:val="22"/>
        </w:rPr>
        <w:t>e.g.</w:t>
      </w:r>
      <w:proofErr w:type="gramEnd"/>
      <w:r w:rsidRPr="00CB32D6">
        <w:rPr>
          <w:szCs w:val="22"/>
        </w:rPr>
        <w:t xml:space="preserve"> clean dry air or nitrogen.  It is permissible to add system refrigerant to enable leakages to be more easily detected.</w:t>
      </w:r>
    </w:p>
    <w:p w14:paraId="632BCBCD" w14:textId="77777777" w:rsidR="00B0224C" w:rsidRPr="00CB32D6" w:rsidRDefault="00B0224C" w:rsidP="00D028EA">
      <w:pPr>
        <w:spacing w:line="360" w:lineRule="auto"/>
        <w:rPr>
          <w:szCs w:val="22"/>
        </w:rPr>
      </w:pPr>
    </w:p>
    <w:p w14:paraId="632BCBCE" w14:textId="77777777" w:rsidR="00B0224C" w:rsidRPr="00CB32D6" w:rsidRDefault="00B0224C" w:rsidP="00D028EA">
      <w:pPr>
        <w:spacing w:line="360" w:lineRule="auto"/>
        <w:rPr>
          <w:szCs w:val="22"/>
        </w:rPr>
      </w:pPr>
      <w:r w:rsidRPr="00CB32D6">
        <w:rPr>
          <w:szCs w:val="22"/>
        </w:rPr>
        <w:t xml:space="preserve">Prior to carrying out this test, the </w:t>
      </w:r>
      <w:r w:rsidRPr="006869AC">
        <w:rPr>
          <w:i/>
          <w:szCs w:val="22"/>
        </w:rPr>
        <w:t>Contractor</w:t>
      </w:r>
      <w:r w:rsidRPr="00CB32D6">
        <w:rPr>
          <w:szCs w:val="22"/>
        </w:rPr>
        <w:t xml:space="preserve"> verifies by examination of the various parts of the components of the system that the test pressure to which they were subjected at the manufacturer's works, are adequate for the required duties.</w:t>
      </w:r>
    </w:p>
    <w:p w14:paraId="632BCBCF" w14:textId="77777777" w:rsidR="00B0224C" w:rsidRPr="00CB32D6" w:rsidRDefault="00B0224C" w:rsidP="00D028EA">
      <w:pPr>
        <w:spacing w:line="360" w:lineRule="auto"/>
        <w:rPr>
          <w:szCs w:val="22"/>
        </w:rPr>
      </w:pPr>
      <w:r w:rsidRPr="00CB32D6">
        <w:rPr>
          <w:szCs w:val="22"/>
        </w:rPr>
        <w:t xml:space="preserve"> </w:t>
      </w:r>
    </w:p>
    <w:p w14:paraId="632BCBD0" w14:textId="77777777" w:rsidR="00B0224C" w:rsidRPr="00CB32D6" w:rsidRDefault="00B0224C" w:rsidP="00D028EA">
      <w:pPr>
        <w:spacing w:line="360" w:lineRule="auto"/>
        <w:rPr>
          <w:szCs w:val="22"/>
        </w:rPr>
      </w:pPr>
      <w:r w:rsidRPr="00CB32D6">
        <w:rPr>
          <w:szCs w:val="22"/>
        </w:rPr>
        <w:t>Incorporate a safety valve or rupture disc in the piping system.</w:t>
      </w:r>
    </w:p>
    <w:p w14:paraId="632BCBD1" w14:textId="77777777" w:rsidR="00B0224C" w:rsidRPr="00CB32D6" w:rsidRDefault="00B0224C" w:rsidP="00D028EA">
      <w:pPr>
        <w:spacing w:line="360" w:lineRule="auto"/>
        <w:rPr>
          <w:szCs w:val="22"/>
        </w:rPr>
      </w:pPr>
    </w:p>
    <w:p w14:paraId="632BCBD2" w14:textId="77777777" w:rsidR="00B0224C" w:rsidRPr="00CB32D6" w:rsidRDefault="00B0224C" w:rsidP="00D028EA">
      <w:pPr>
        <w:spacing w:line="360" w:lineRule="auto"/>
        <w:rPr>
          <w:szCs w:val="22"/>
        </w:rPr>
      </w:pPr>
      <w:r w:rsidRPr="00CB32D6">
        <w:rPr>
          <w:szCs w:val="22"/>
        </w:rPr>
        <w:t>Rupture discs have a specified and certified bursting pressure at a specified temperature and marked accordingly on the disc.</w:t>
      </w:r>
    </w:p>
    <w:p w14:paraId="632BCBD3" w14:textId="77777777" w:rsidR="00B0224C" w:rsidRPr="00CB32D6" w:rsidRDefault="00B0224C" w:rsidP="00D028EA">
      <w:pPr>
        <w:spacing w:line="360" w:lineRule="auto"/>
        <w:rPr>
          <w:szCs w:val="22"/>
        </w:rPr>
      </w:pPr>
    </w:p>
    <w:p w14:paraId="632BCBD4" w14:textId="77777777" w:rsidR="00B0224C" w:rsidRPr="00CB32D6" w:rsidRDefault="00B0224C" w:rsidP="00D028EA">
      <w:pPr>
        <w:spacing w:line="360" w:lineRule="auto"/>
        <w:rPr>
          <w:szCs w:val="22"/>
        </w:rPr>
      </w:pPr>
      <w:r w:rsidRPr="00CB32D6">
        <w:rPr>
          <w:szCs w:val="22"/>
        </w:rPr>
        <w:t>The system compl</w:t>
      </w:r>
      <w:r w:rsidR="00A173CC">
        <w:rPr>
          <w:szCs w:val="22"/>
        </w:rPr>
        <w:t>ies</w:t>
      </w:r>
      <w:r w:rsidRPr="00CB32D6">
        <w:rPr>
          <w:szCs w:val="22"/>
        </w:rPr>
        <w:t xml:space="preserve"> with the Safety Code for Refrigerant Piping ASA B31.35–1962, with the requirements of ASME, with Occupational Health and Safety Act as amended, and with local </w:t>
      </w:r>
      <w:proofErr w:type="gramStart"/>
      <w:r w:rsidRPr="00CB32D6">
        <w:rPr>
          <w:szCs w:val="22"/>
        </w:rPr>
        <w:t>authority’s</w:t>
      </w:r>
      <w:proofErr w:type="gramEnd"/>
      <w:r w:rsidRPr="00CB32D6">
        <w:rPr>
          <w:szCs w:val="22"/>
        </w:rPr>
        <w:t xml:space="preserve"> by laws.  </w:t>
      </w:r>
    </w:p>
    <w:p w14:paraId="632BCBD5" w14:textId="77777777" w:rsidR="00B0224C" w:rsidRPr="00CB32D6" w:rsidRDefault="00B0224C" w:rsidP="00D028EA">
      <w:pPr>
        <w:spacing w:line="360" w:lineRule="auto"/>
        <w:rPr>
          <w:szCs w:val="22"/>
        </w:rPr>
      </w:pPr>
    </w:p>
    <w:p w14:paraId="632BCBD6" w14:textId="1B469170" w:rsidR="00B0224C" w:rsidRPr="00CB32D6" w:rsidRDefault="00B0224C" w:rsidP="00D028EA">
      <w:pPr>
        <w:spacing w:line="360" w:lineRule="auto"/>
        <w:rPr>
          <w:szCs w:val="22"/>
        </w:rPr>
      </w:pPr>
      <w:r w:rsidRPr="00CB32D6">
        <w:rPr>
          <w:szCs w:val="22"/>
        </w:rPr>
        <w:t xml:space="preserve">Piping </w:t>
      </w:r>
      <w:r w:rsidR="00A173CC">
        <w:rPr>
          <w:szCs w:val="22"/>
        </w:rPr>
        <w:t>is</w:t>
      </w:r>
      <w:r w:rsidRPr="00CB32D6">
        <w:rPr>
          <w:szCs w:val="22"/>
        </w:rPr>
        <w:t xml:space="preserve"> stored and handled on </w:t>
      </w:r>
      <w:r w:rsidR="000A022A">
        <w:rPr>
          <w:szCs w:val="22"/>
        </w:rPr>
        <w:t>S</w:t>
      </w:r>
      <w:r w:rsidR="000A022A" w:rsidRPr="00CB32D6">
        <w:rPr>
          <w:szCs w:val="22"/>
        </w:rPr>
        <w:t xml:space="preserve">ite </w:t>
      </w:r>
      <w:r w:rsidRPr="00CB32D6">
        <w:rPr>
          <w:szCs w:val="22"/>
        </w:rPr>
        <w:t>to prevent dirt from entering piping sys</w:t>
      </w:r>
      <w:r w:rsidR="00114CD6">
        <w:rPr>
          <w:szCs w:val="22"/>
        </w:rPr>
        <w:t>tem.</w:t>
      </w:r>
      <w:r w:rsidRPr="00CB32D6">
        <w:rPr>
          <w:szCs w:val="22"/>
        </w:rPr>
        <w:t xml:space="preserve"> Open ends are plugged.</w:t>
      </w:r>
    </w:p>
    <w:p w14:paraId="632BCBD7" w14:textId="77777777" w:rsidR="00B0224C" w:rsidRPr="00CB32D6" w:rsidRDefault="00B0224C" w:rsidP="00D028EA">
      <w:pPr>
        <w:spacing w:line="360" w:lineRule="auto"/>
        <w:rPr>
          <w:szCs w:val="22"/>
        </w:rPr>
      </w:pPr>
    </w:p>
    <w:p w14:paraId="632BCBD8" w14:textId="77777777" w:rsidR="00B0224C" w:rsidRPr="00CB32D6" w:rsidRDefault="00B0224C" w:rsidP="00D028EA">
      <w:pPr>
        <w:spacing w:line="360" w:lineRule="auto"/>
        <w:rPr>
          <w:szCs w:val="22"/>
        </w:rPr>
      </w:pPr>
      <w:r w:rsidRPr="00CB32D6">
        <w:rPr>
          <w:szCs w:val="22"/>
        </w:rPr>
        <w:t>Tubing is protected against oxidation during silver soldering by use of dry nitrogen flowing through tubing.  Solder to be silver solder.</w:t>
      </w:r>
    </w:p>
    <w:p w14:paraId="632BCBD9" w14:textId="77777777" w:rsidR="00B0224C" w:rsidRPr="00CB32D6" w:rsidRDefault="00B0224C" w:rsidP="00D028EA">
      <w:pPr>
        <w:spacing w:line="360" w:lineRule="auto"/>
        <w:rPr>
          <w:szCs w:val="22"/>
        </w:rPr>
      </w:pPr>
    </w:p>
    <w:p w14:paraId="632BCBDA" w14:textId="77777777" w:rsidR="00B0224C" w:rsidRPr="00CB32D6" w:rsidRDefault="00B0224C" w:rsidP="00D028EA">
      <w:pPr>
        <w:spacing w:line="360" w:lineRule="auto"/>
        <w:rPr>
          <w:szCs w:val="22"/>
        </w:rPr>
      </w:pPr>
      <w:r w:rsidRPr="00CB32D6">
        <w:rPr>
          <w:szCs w:val="22"/>
        </w:rPr>
        <w:t>Where required for connection to gauges and control devices, tubing not larger than nominal 10</w:t>
      </w:r>
      <w:r w:rsidR="00114CD6">
        <w:rPr>
          <w:szCs w:val="22"/>
        </w:rPr>
        <w:t xml:space="preserve"> </w:t>
      </w:r>
      <w:r w:rsidRPr="00CB32D6">
        <w:rPr>
          <w:szCs w:val="22"/>
        </w:rPr>
        <w:t xml:space="preserve">mm </w:t>
      </w:r>
      <w:r w:rsidR="00A173CC">
        <w:rPr>
          <w:szCs w:val="22"/>
        </w:rPr>
        <w:t>are</w:t>
      </w:r>
      <w:r w:rsidRPr="00CB32D6">
        <w:rPr>
          <w:szCs w:val="22"/>
        </w:rPr>
        <w:t xml:space="preserve"> type K soft (annealed) with flared tube fittings suitable for high pressure.</w:t>
      </w:r>
    </w:p>
    <w:p w14:paraId="632BCBDB" w14:textId="77777777" w:rsidR="00B0224C" w:rsidRPr="00CB32D6" w:rsidRDefault="00B0224C" w:rsidP="00D028EA">
      <w:pPr>
        <w:spacing w:line="360" w:lineRule="auto"/>
        <w:rPr>
          <w:szCs w:val="22"/>
        </w:rPr>
      </w:pPr>
    </w:p>
    <w:p w14:paraId="632BCBDC" w14:textId="77777777" w:rsidR="00B0224C" w:rsidRPr="00CB32D6" w:rsidRDefault="00B0224C" w:rsidP="00D028EA">
      <w:pPr>
        <w:spacing w:line="360" w:lineRule="auto"/>
        <w:rPr>
          <w:szCs w:val="22"/>
        </w:rPr>
      </w:pPr>
      <w:r w:rsidRPr="00CB32D6">
        <w:rPr>
          <w:szCs w:val="22"/>
        </w:rPr>
        <w:t>Accessories connected to copper tubing have solder type ends or flanged ends and soldered flange adaptors.</w:t>
      </w:r>
    </w:p>
    <w:p w14:paraId="632BCBDD" w14:textId="77777777" w:rsidR="00B0224C" w:rsidRPr="00CB32D6" w:rsidRDefault="00B0224C" w:rsidP="00D028EA">
      <w:pPr>
        <w:spacing w:line="360" w:lineRule="auto"/>
        <w:rPr>
          <w:szCs w:val="22"/>
        </w:rPr>
      </w:pPr>
    </w:p>
    <w:p w14:paraId="632BCBDE" w14:textId="77777777" w:rsidR="00B0224C" w:rsidRPr="00CB32D6" w:rsidRDefault="00B0224C" w:rsidP="00D028EA">
      <w:pPr>
        <w:spacing w:line="360" w:lineRule="auto"/>
        <w:rPr>
          <w:szCs w:val="22"/>
        </w:rPr>
      </w:pPr>
      <w:r w:rsidRPr="00CB32D6">
        <w:rPr>
          <w:szCs w:val="22"/>
        </w:rPr>
        <w:t xml:space="preserve">Piping is installed </w:t>
      </w:r>
      <w:proofErr w:type="gramStart"/>
      <w:r w:rsidRPr="00CB32D6">
        <w:rPr>
          <w:szCs w:val="22"/>
        </w:rPr>
        <w:t>so as to</w:t>
      </w:r>
      <w:proofErr w:type="gramEnd"/>
      <w:r w:rsidRPr="00CB32D6">
        <w:rPr>
          <w:szCs w:val="22"/>
        </w:rPr>
        <w:t xml:space="preserve"> allow for expansion and contraction.  Suction and discharge lines are installed so that the first point of support is </w:t>
      </w:r>
      <w:r w:rsidR="00114CD6">
        <w:rPr>
          <w:szCs w:val="22"/>
        </w:rPr>
        <w:t>six (</w:t>
      </w:r>
      <w:r w:rsidRPr="00CB32D6">
        <w:rPr>
          <w:szCs w:val="22"/>
        </w:rPr>
        <w:t>6</w:t>
      </w:r>
      <w:r w:rsidR="00114CD6">
        <w:rPr>
          <w:szCs w:val="22"/>
        </w:rPr>
        <w:t>)</w:t>
      </w:r>
      <w:r w:rsidRPr="00CB32D6">
        <w:rPr>
          <w:szCs w:val="22"/>
        </w:rPr>
        <w:t xml:space="preserve"> pipe diameters in each of three</w:t>
      </w:r>
      <w:r w:rsidR="00114CD6">
        <w:rPr>
          <w:szCs w:val="22"/>
        </w:rPr>
        <w:t xml:space="preserve"> (3)</w:t>
      </w:r>
      <w:r w:rsidRPr="00CB32D6">
        <w:rPr>
          <w:szCs w:val="22"/>
        </w:rPr>
        <w:t xml:space="preserve"> directions from the unit.</w:t>
      </w:r>
    </w:p>
    <w:p w14:paraId="632BCBDF" w14:textId="77777777" w:rsidR="00B0224C" w:rsidRPr="00CB32D6" w:rsidRDefault="00B0224C" w:rsidP="00D028EA">
      <w:pPr>
        <w:spacing w:line="360" w:lineRule="auto"/>
        <w:rPr>
          <w:szCs w:val="22"/>
        </w:rPr>
      </w:pPr>
    </w:p>
    <w:p w14:paraId="632BCBE0" w14:textId="6073965A" w:rsidR="00B0224C" w:rsidRPr="00CB32D6" w:rsidRDefault="00B0224C" w:rsidP="00D028EA">
      <w:pPr>
        <w:spacing w:line="360" w:lineRule="auto"/>
        <w:rPr>
          <w:szCs w:val="22"/>
        </w:rPr>
      </w:pPr>
      <w:r w:rsidRPr="00CB32D6">
        <w:rPr>
          <w:szCs w:val="22"/>
        </w:rPr>
        <w:t xml:space="preserve">System vibration areolation are in accordance with </w:t>
      </w:r>
      <w:r w:rsidR="008E3BAC">
        <w:rPr>
          <w:szCs w:val="22"/>
        </w:rPr>
        <w:t>s</w:t>
      </w:r>
      <w:r w:rsidRPr="00CB32D6">
        <w:rPr>
          <w:szCs w:val="22"/>
        </w:rPr>
        <w:t xml:space="preserve">ound and </w:t>
      </w:r>
      <w:r w:rsidR="008E3BAC">
        <w:rPr>
          <w:szCs w:val="22"/>
        </w:rPr>
        <w:t>vi</w:t>
      </w:r>
      <w:r w:rsidRPr="00CB32D6">
        <w:rPr>
          <w:szCs w:val="22"/>
        </w:rPr>
        <w:t xml:space="preserve">bration </w:t>
      </w:r>
      <w:r w:rsidR="008E3BAC">
        <w:rPr>
          <w:szCs w:val="22"/>
        </w:rPr>
        <w:t>c</w:t>
      </w:r>
      <w:r w:rsidRPr="00CB32D6">
        <w:rPr>
          <w:szCs w:val="22"/>
        </w:rPr>
        <w:t>ontrol requirements</w:t>
      </w:r>
    </w:p>
    <w:p w14:paraId="632BCBE1" w14:textId="77777777" w:rsidR="00B0224C" w:rsidRPr="00CB32D6" w:rsidRDefault="00B0224C" w:rsidP="00D028EA">
      <w:pPr>
        <w:spacing w:line="360" w:lineRule="auto"/>
        <w:rPr>
          <w:szCs w:val="22"/>
        </w:rPr>
      </w:pPr>
    </w:p>
    <w:p w14:paraId="632BCBE2" w14:textId="77777777" w:rsidR="00B0224C" w:rsidRPr="00CB32D6" w:rsidRDefault="00B0224C" w:rsidP="00D028EA">
      <w:pPr>
        <w:spacing w:line="360" w:lineRule="auto"/>
        <w:rPr>
          <w:szCs w:val="22"/>
        </w:rPr>
      </w:pPr>
      <w:r w:rsidRPr="00CB32D6">
        <w:rPr>
          <w:szCs w:val="22"/>
        </w:rPr>
        <w:t>Thermal insulation of suction line is in accordance with insulation requirements</w:t>
      </w:r>
    </w:p>
    <w:p w14:paraId="632BCBE3" w14:textId="77777777" w:rsidR="00B0224C" w:rsidRPr="00CB32D6" w:rsidRDefault="00B0224C" w:rsidP="00D028EA">
      <w:pPr>
        <w:spacing w:line="360" w:lineRule="auto"/>
        <w:rPr>
          <w:szCs w:val="22"/>
        </w:rPr>
      </w:pPr>
    </w:p>
    <w:p w14:paraId="632BCBE4" w14:textId="77777777" w:rsidR="00B0224C" w:rsidRPr="00CB32D6" w:rsidRDefault="00B0224C" w:rsidP="00D028EA">
      <w:pPr>
        <w:spacing w:line="360" w:lineRule="auto"/>
        <w:rPr>
          <w:szCs w:val="22"/>
        </w:rPr>
      </w:pPr>
      <w:r w:rsidRPr="00CB32D6">
        <w:rPr>
          <w:szCs w:val="22"/>
        </w:rPr>
        <w:t>Piping is installed parallel or perpendicular to building construction, while maintaining the required gradients.</w:t>
      </w:r>
    </w:p>
    <w:p w14:paraId="632BCBE5" w14:textId="77777777" w:rsidR="00B0224C" w:rsidRPr="00CB32D6" w:rsidRDefault="00B0224C" w:rsidP="00D028EA">
      <w:pPr>
        <w:spacing w:line="360" w:lineRule="auto"/>
        <w:rPr>
          <w:szCs w:val="22"/>
        </w:rPr>
      </w:pPr>
    </w:p>
    <w:p w14:paraId="632BCBE6" w14:textId="77777777" w:rsidR="00B0224C" w:rsidRPr="00CB32D6" w:rsidRDefault="00B0224C" w:rsidP="00D028EA">
      <w:pPr>
        <w:spacing w:line="360" w:lineRule="auto"/>
        <w:rPr>
          <w:szCs w:val="22"/>
        </w:rPr>
      </w:pPr>
      <w:r w:rsidRPr="00CB32D6">
        <w:rPr>
          <w:szCs w:val="22"/>
        </w:rPr>
        <w:t>Refrigerant piping between indoor and outdoor units are supported along its entire length by a galvanised perforated cable tray of sufficient size to allow pipe work to be neatly laid out and insulated. The cable trays are supported clear of fixing surface by galvanized brackets allowing air space between cable tray and mounting surface.</w:t>
      </w:r>
    </w:p>
    <w:p w14:paraId="632BCBE7" w14:textId="77777777" w:rsidR="00B0224C" w:rsidRPr="00CB32D6" w:rsidRDefault="00B0224C" w:rsidP="00D028EA">
      <w:pPr>
        <w:spacing w:line="360" w:lineRule="auto"/>
        <w:rPr>
          <w:szCs w:val="22"/>
        </w:rPr>
      </w:pPr>
    </w:p>
    <w:p w14:paraId="632BCBE8" w14:textId="77777777" w:rsidR="00B0224C" w:rsidRPr="00CB32D6" w:rsidRDefault="00B0224C" w:rsidP="00D028EA">
      <w:pPr>
        <w:spacing w:line="360" w:lineRule="auto"/>
        <w:rPr>
          <w:szCs w:val="22"/>
        </w:rPr>
      </w:pPr>
      <w:r w:rsidRPr="00CB32D6">
        <w:rPr>
          <w:szCs w:val="22"/>
        </w:rPr>
        <w:t>Where piping and insulation are exposed to damage or located externally to the building, a galvanized sheet metal cover having a minimum thickness of 0.8</w:t>
      </w:r>
      <w:r w:rsidR="00114CD6">
        <w:rPr>
          <w:szCs w:val="22"/>
        </w:rPr>
        <w:t xml:space="preserve"> </w:t>
      </w:r>
      <w:r w:rsidRPr="00CB32D6">
        <w:rPr>
          <w:szCs w:val="22"/>
        </w:rPr>
        <w:t>mm are neatly formed and secured to the cable tray brackets.  Joints are lapped by a minimum of 30</w:t>
      </w:r>
      <w:r w:rsidR="00114CD6">
        <w:rPr>
          <w:szCs w:val="22"/>
        </w:rPr>
        <w:t xml:space="preserve"> </w:t>
      </w:r>
      <w:r w:rsidRPr="00CB32D6">
        <w:rPr>
          <w:szCs w:val="22"/>
        </w:rPr>
        <w:t>mm and to have a minimum clearance of 10mm over insulation.</w:t>
      </w:r>
    </w:p>
    <w:p w14:paraId="632BCBE9" w14:textId="77777777" w:rsidR="00B0224C" w:rsidRPr="00CB32D6" w:rsidRDefault="00B0224C" w:rsidP="00D028EA">
      <w:pPr>
        <w:spacing w:line="360" w:lineRule="auto"/>
        <w:rPr>
          <w:szCs w:val="22"/>
        </w:rPr>
      </w:pPr>
    </w:p>
    <w:p w14:paraId="632BCBEA" w14:textId="77777777" w:rsidR="00B0224C" w:rsidRPr="00CB32D6" w:rsidRDefault="00B0224C" w:rsidP="00D028EA">
      <w:pPr>
        <w:spacing w:line="360" w:lineRule="auto"/>
        <w:rPr>
          <w:szCs w:val="22"/>
        </w:rPr>
      </w:pPr>
      <w:r w:rsidRPr="00CB32D6">
        <w:rPr>
          <w:szCs w:val="22"/>
        </w:rPr>
        <w:t>All necessary pressure gauges are installed in refrigerant lines to check pressures and temperatures for load monitoring function of various accessories and possible blockages of strainers.</w:t>
      </w:r>
    </w:p>
    <w:p w14:paraId="632BCBEB" w14:textId="77777777" w:rsidR="00B0224C" w:rsidRPr="00CB32D6" w:rsidRDefault="00B0224C" w:rsidP="00D028EA">
      <w:pPr>
        <w:spacing w:line="360" w:lineRule="auto"/>
        <w:rPr>
          <w:szCs w:val="22"/>
        </w:rPr>
      </w:pPr>
    </w:p>
    <w:p w14:paraId="632BCBEC" w14:textId="77777777" w:rsidR="00B0224C" w:rsidRPr="00CB32D6" w:rsidRDefault="00B0224C" w:rsidP="00D028EA">
      <w:pPr>
        <w:spacing w:line="360" w:lineRule="auto"/>
        <w:rPr>
          <w:szCs w:val="22"/>
        </w:rPr>
      </w:pPr>
      <w:r w:rsidRPr="00CB32D6">
        <w:rPr>
          <w:szCs w:val="22"/>
        </w:rPr>
        <w:t xml:space="preserve">Isolate accessories requiring regular inspection, </w:t>
      </w:r>
      <w:proofErr w:type="gramStart"/>
      <w:r w:rsidRPr="00CB32D6">
        <w:rPr>
          <w:szCs w:val="22"/>
        </w:rPr>
        <w:t>cleaning</w:t>
      </w:r>
      <w:proofErr w:type="gramEnd"/>
      <w:r w:rsidRPr="00CB32D6">
        <w:rPr>
          <w:szCs w:val="22"/>
        </w:rPr>
        <w:t xml:space="preserve"> and removal by shut off valves to enable this without pump down of the entire refrigeration system.</w:t>
      </w:r>
    </w:p>
    <w:p w14:paraId="632BCBED" w14:textId="77777777" w:rsidR="00B0224C" w:rsidRPr="00CB32D6" w:rsidRDefault="00B0224C" w:rsidP="00A9613F">
      <w:pPr>
        <w:pStyle w:val="Heading5"/>
        <w:ind w:left="867" w:hanging="867"/>
      </w:pPr>
      <w:r w:rsidRPr="00CB32D6">
        <w:t>Accessories</w:t>
      </w:r>
    </w:p>
    <w:p w14:paraId="632BCBEE" w14:textId="77777777" w:rsidR="00B0224C" w:rsidRPr="00CB32D6" w:rsidRDefault="00B0224C" w:rsidP="00D028EA">
      <w:pPr>
        <w:spacing w:line="360" w:lineRule="auto"/>
        <w:rPr>
          <w:szCs w:val="22"/>
        </w:rPr>
      </w:pPr>
      <w:r w:rsidRPr="00CB32D6">
        <w:rPr>
          <w:szCs w:val="22"/>
        </w:rPr>
        <w:t>Liquid receivers are offered with the following minimum requirements:</w:t>
      </w:r>
    </w:p>
    <w:p w14:paraId="632BCBF0" w14:textId="0EFD814A" w:rsidR="00B0224C" w:rsidRPr="008E3BAC" w:rsidRDefault="00B0224C" w:rsidP="001305DC">
      <w:pPr>
        <w:numPr>
          <w:ilvl w:val="0"/>
          <w:numId w:val="109"/>
        </w:numPr>
        <w:spacing w:line="360" w:lineRule="auto"/>
        <w:ind w:left="143" w:hanging="284"/>
      </w:pPr>
      <w:r w:rsidRPr="008E3BAC">
        <w:t xml:space="preserve">Each receiver </w:t>
      </w:r>
      <w:r w:rsidR="008F08D0" w:rsidRPr="008E3BAC">
        <w:t xml:space="preserve">has </w:t>
      </w:r>
      <w:r w:rsidRPr="008E3BAC">
        <w:t xml:space="preserve">sufficient capacity to hold all refrigerant in the system to which it </w:t>
      </w:r>
      <w:r w:rsidR="005B2A9D">
        <w:t>is</w:t>
      </w:r>
      <w:r w:rsidR="008E3BAC" w:rsidRPr="008E3BAC">
        <w:t xml:space="preserve"> </w:t>
      </w:r>
      <w:r w:rsidRPr="008E3BAC">
        <w:t>connected, except that in systems having two</w:t>
      </w:r>
      <w:r w:rsidR="00114CD6" w:rsidRPr="008E3BAC">
        <w:t xml:space="preserve"> (2)</w:t>
      </w:r>
      <w:r w:rsidRPr="008E3BAC">
        <w:t xml:space="preserve"> or more separate refrigerant circuits, cross connected by pump out piping.</w:t>
      </w:r>
    </w:p>
    <w:p w14:paraId="632BCBF2" w14:textId="3DAF8FE8" w:rsidR="00B0224C" w:rsidRPr="008E3BAC" w:rsidRDefault="00B0224C" w:rsidP="001305DC">
      <w:pPr>
        <w:numPr>
          <w:ilvl w:val="0"/>
          <w:numId w:val="107"/>
        </w:numPr>
        <w:spacing w:line="360" w:lineRule="auto"/>
        <w:ind w:left="143" w:hanging="284"/>
      </w:pPr>
      <w:r w:rsidRPr="008E3BAC">
        <w:t xml:space="preserve">The receiver </w:t>
      </w:r>
      <w:r w:rsidR="00114CD6" w:rsidRPr="008E3BAC">
        <w:t>has</w:t>
      </w:r>
      <w:r w:rsidRPr="008E3BAC">
        <w:t xml:space="preserve"> sufficient capacity to hold all refrigerant in the largest circuit.  Receiver</w:t>
      </w:r>
      <w:r w:rsidR="00114CD6" w:rsidRPr="008E3BAC">
        <w:t xml:space="preserve"> capacity</w:t>
      </w:r>
      <w:r w:rsidR="008E3BAC" w:rsidRPr="008E3BAC">
        <w:t xml:space="preserve"> </w:t>
      </w:r>
      <w:r w:rsidR="00114CD6" w:rsidRPr="008E3BAC">
        <w:t>is</w:t>
      </w:r>
      <w:r w:rsidRPr="008E3BAC">
        <w:t xml:space="preserve"> based on not over 85% of its internal volume being occupied by liquid. Receiver is complete with liquid level indication.</w:t>
      </w:r>
    </w:p>
    <w:p w14:paraId="632BCBF3" w14:textId="77777777" w:rsidR="00B0224C" w:rsidRPr="00CB32D6" w:rsidRDefault="00B0224C" w:rsidP="00D028EA">
      <w:pPr>
        <w:spacing w:line="360" w:lineRule="auto"/>
        <w:rPr>
          <w:szCs w:val="22"/>
          <w:u w:val="single"/>
        </w:rPr>
      </w:pPr>
    </w:p>
    <w:p w14:paraId="632BCBF4" w14:textId="6A0AAFE6" w:rsidR="00B0224C" w:rsidRPr="00CB32D6" w:rsidRDefault="008E3BAC" w:rsidP="00D028EA">
      <w:pPr>
        <w:spacing w:line="360" w:lineRule="auto"/>
        <w:rPr>
          <w:szCs w:val="22"/>
        </w:rPr>
      </w:pPr>
      <w:r>
        <w:rPr>
          <w:szCs w:val="22"/>
        </w:rPr>
        <w:t>Liquid s</w:t>
      </w:r>
      <w:r w:rsidR="00B0224C" w:rsidRPr="00CB32D6">
        <w:rPr>
          <w:szCs w:val="22"/>
        </w:rPr>
        <w:t xml:space="preserve">uction </w:t>
      </w:r>
      <w:r>
        <w:rPr>
          <w:szCs w:val="22"/>
        </w:rPr>
        <w:t>i</w:t>
      </w:r>
      <w:r w:rsidR="00B0224C" w:rsidRPr="00CB32D6">
        <w:rPr>
          <w:szCs w:val="22"/>
        </w:rPr>
        <w:t xml:space="preserve">nterchanger </w:t>
      </w:r>
      <w:r>
        <w:rPr>
          <w:szCs w:val="22"/>
        </w:rPr>
        <w:t>has</w:t>
      </w:r>
      <w:r w:rsidR="00B0224C" w:rsidRPr="00CB32D6">
        <w:rPr>
          <w:szCs w:val="22"/>
        </w:rPr>
        <w:t xml:space="preserve"> the following minimum requirements:</w:t>
      </w:r>
    </w:p>
    <w:p w14:paraId="632BCBF6" w14:textId="2D31D40B" w:rsidR="00B0224C" w:rsidRPr="008E3BAC" w:rsidRDefault="00B0224C" w:rsidP="001305DC">
      <w:pPr>
        <w:numPr>
          <w:ilvl w:val="0"/>
          <w:numId w:val="108"/>
        </w:numPr>
        <w:spacing w:line="360" w:lineRule="auto"/>
        <w:ind w:left="143" w:hanging="284"/>
      </w:pPr>
      <w:r w:rsidRPr="008E3BAC">
        <w:lastRenderedPageBreak/>
        <w:t>Heat exchangers f</w:t>
      </w:r>
      <w:r w:rsidR="008E3BAC">
        <w:t xml:space="preserve">or field assembled systems are </w:t>
      </w:r>
      <w:r w:rsidRPr="008E3BAC">
        <w:t>standard products of a reputable</w:t>
      </w:r>
      <w:r w:rsidR="008E3BAC">
        <w:t xml:space="preserve"> </w:t>
      </w:r>
      <w:r w:rsidRPr="008E3BAC">
        <w:t>manufacturer.  Field fabrication of heat exchangers is not permitted.</w:t>
      </w:r>
    </w:p>
    <w:p w14:paraId="632BCBF7" w14:textId="3A10AF89" w:rsidR="00114CD6" w:rsidRPr="008E3BAC" w:rsidRDefault="00B0224C" w:rsidP="001305DC">
      <w:pPr>
        <w:numPr>
          <w:ilvl w:val="0"/>
          <w:numId w:val="108"/>
        </w:numPr>
        <w:spacing w:line="360" w:lineRule="auto"/>
        <w:ind w:left="143" w:hanging="284"/>
      </w:pPr>
      <w:r w:rsidRPr="008E3BAC">
        <w:t>Heat exchangers f</w:t>
      </w:r>
      <w:r w:rsidR="008E3BAC">
        <w:t xml:space="preserve">or field assembled systems are </w:t>
      </w:r>
      <w:r w:rsidRPr="008E3BAC">
        <w:t>shell and tube, shell and coil or</w:t>
      </w:r>
      <w:r w:rsidR="008F08D0" w:rsidRPr="008E3BAC">
        <w:t xml:space="preserve"> </w:t>
      </w:r>
      <w:r w:rsidRPr="008E3BAC">
        <w:t xml:space="preserve">double tube </w:t>
      </w:r>
      <w:r w:rsidR="00114CD6" w:rsidRPr="008E3BAC">
        <w:t>type.</w:t>
      </w:r>
      <w:r w:rsidRPr="008E3BAC">
        <w:t xml:space="preserve"> </w:t>
      </w:r>
    </w:p>
    <w:p w14:paraId="632BCBF8" w14:textId="77777777" w:rsidR="00B0224C" w:rsidRPr="008E3BAC" w:rsidRDefault="00B0224C" w:rsidP="001305DC">
      <w:pPr>
        <w:numPr>
          <w:ilvl w:val="0"/>
          <w:numId w:val="108"/>
        </w:numPr>
        <w:spacing w:line="360" w:lineRule="auto"/>
        <w:ind w:left="143" w:hanging="284"/>
      </w:pPr>
      <w:r w:rsidRPr="008E3BAC">
        <w:t>Tubes are seamless copper, plain or with inte</w:t>
      </w:r>
      <w:r w:rsidR="00114CD6" w:rsidRPr="008E3BAC">
        <w:t>grally formed fins.  Shells are</w:t>
      </w:r>
      <w:r w:rsidRPr="008E3BAC">
        <w:t xml:space="preserve"> welded steel, conforming to the requirements of the latest edition of the Mines and Works Act or the Machinery, Factories and Building Work Act and Regulations, covering pressure vess</w:t>
      </w:r>
      <w:r w:rsidR="00114CD6" w:rsidRPr="008E3BAC">
        <w:t>els. Gas passages are arranged</w:t>
      </w:r>
      <w:r w:rsidRPr="008E3BAC">
        <w:t xml:space="preserve"> to prevent trapping of oil.  </w:t>
      </w:r>
    </w:p>
    <w:p w14:paraId="632BCBFB" w14:textId="73A8B6C1" w:rsidR="00B0224C" w:rsidRPr="00CB32D6" w:rsidRDefault="00B0224C" w:rsidP="00D028EA">
      <w:pPr>
        <w:spacing w:line="360" w:lineRule="auto"/>
        <w:ind w:left="256"/>
        <w:rPr>
          <w:szCs w:val="22"/>
        </w:rPr>
      </w:pPr>
    </w:p>
    <w:p w14:paraId="632BCBFC" w14:textId="3457E59D" w:rsidR="00B0224C" w:rsidRPr="00CB32D6" w:rsidRDefault="00B0224C" w:rsidP="00D028EA">
      <w:pPr>
        <w:spacing w:line="360" w:lineRule="auto"/>
        <w:rPr>
          <w:szCs w:val="22"/>
        </w:rPr>
      </w:pPr>
      <w:r w:rsidRPr="00CB32D6">
        <w:rPr>
          <w:szCs w:val="22"/>
        </w:rPr>
        <w:t xml:space="preserve">Refrigerant </w:t>
      </w:r>
      <w:r w:rsidR="008E3BAC">
        <w:rPr>
          <w:szCs w:val="22"/>
        </w:rPr>
        <w:t>d</w:t>
      </w:r>
      <w:r w:rsidRPr="00CB32D6">
        <w:rPr>
          <w:szCs w:val="22"/>
        </w:rPr>
        <w:t>riers have the following minimum requirements:</w:t>
      </w:r>
    </w:p>
    <w:p w14:paraId="632BCBFE" w14:textId="2343D185" w:rsidR="00B0224C" w:rsidRPr="008E3BAC" w:rsidRDefault="00B0224C" w:rsidP="001305DC">
      <w:pPr>
        <w:numPr>
          <w:ilvl w:val="0"/>
          <w:numId w:val="111"/>
        </w:numPr>
        <w:spacing w:line="360" w:lineRule="auto"/>
        <w:ind w:left="143" w:hanging="284"/>
      </w:pPr>
      <w:r w:rsidRPr="008E3BAC">
        <w:t>Refrigerant driers for field assembled systems are of the angle type with removable cartridges that can be renewed without disturbing pipe con</w:t>
      </w:r>
      <w:r w:rsidR="00114CD6" w:rsidRPr="008E3BAC">
        <w:t>nections.</w:t>
      </w:r>
      <w:r w:rsidRPr="008E3BAC">
        <w:t xml:space="preserve"> Driers have brass or steel bodie</w:t>
      </w:r>
      <w:r w:rsidR="00114CD6" w:rsidRPr="008E3BAC">
        <w:t>s and solder joint connections.</w:t>
      </w:r>
      <w:r w:rsidRPr="008E3BAC">
        <w:t xml:space="preserve"> </w:t>
      </w:r>
      <w:r w:rsidR="00114CD6" w:rsidRPr="008E3BAC">
        <w:t>Bonnets are flanged and bolted.</w:t>
      </w:r>
      <w:r w:rsidRPr="008E3BAC">
        <w:t xml:space="preserve"> Cartridges are charged with dry silica gel or activated alumina, held securely in place without restraining normal expansion, and provided with suitable means for distributing the refrigerant evenly through the charge. Unless otherwise indicated driers are installed in liquid lines close to the receiver outlets and be provided with valves on th</w:t>
      </w:r>
      <w:r w:rsidR="00114CD6" w:rsidRPr="008E3BAC">
        <w:t>e inlet and outlet connections.</w:t>
      </w:r>
      <w:r w:rsidRPr="008E3BAC">
        <w:t xml:space="preserve"> </w:t>
      </w:r>
      <w:r w:rsidR="00566E13" w:rsidRPr="008E3BAC">
        <w:t>Valves</w:t>
      </w:r>
      <w:r w:rsidRPr="008E3BAC">
        <w:t xml:space="preserve"> by</w:t>
      </w:r>
      <w:r w:rsidRPr="008E3BAC">
        <w:noBreakHyphen/>
        <w:t>passes are also provided unless the driers are of a type guaranteed by the manufacturer to operate indefinitely without dusting of the desiccant or appreciable increase in pressure drop.  Install a liquid sight glass and moisture indicator of the colour change type in the liquid line, close to each drier.</w:t>
      </w:r>
    </w:p>
    <w:p w14:paraId="632BCC00" w14:textId="6190FFE9" w:rsidR="00B0224C" w:rsidRPr="008E3BAC" w:rsidRDefault="00B0224C" w:rsidP="001305DC">
      <w:pPr>
        <w:numPr>
          <w:ilvl w:val="0"/>
          <w:numId w:val="111"/>
        </w:numPr>
        <w:spacing w:line="360" w:lineRule="auto"/>
        <w:ind w:left="143" w:hanging="284"/>
      </w:pPr>
      <w:r w:rsidRPr="008E3BAC">
        <w:t>Select each drier so that the pressure drop through the drier does not exceed 14 kPa when</w:t>
      </w:r>
      <w:r w:rsidR="008E3BAC">
        <w:t xml:space="preserve"> </w:t>
      </w:r>
      <w:r w:rsidRPr="008E3BAC">
        <w:t>operating at full connected evaporator capacity.</w:t>
      </w:r>
    </w:p>
    <w:p w14:paraId="632BCC02" w14:textId="669167BE" w:rsidR="00B0224C" w:rsidRPr="008E3BAC" w:rsidRDefault="00B0224C" w:rsidP="001305DC">
      <w:pPr>
        <w:numPr>
          <w:ilvl w:val="0"/>
          <w:numId w:val="111"/>
        </w:numPr>
        <w:spacing w:line="360" w:lineRule="auto"/>
        <w:ind w:left="143" w:hanging="284"/>
      </w:pPr>
      <w:r w:rsidRPr="008E3BAC">
        <w:t>Drier cartridges are not installed until after pressure and vacuum tests have been completed but immediately prior to charging</w:t>
      </w:r>
    </w:p>
    <w:p w14:paraId="632BCC03" w14:textId="77777777" w:rsidR="00955A4B" w:rsidRPr="00CB32D6" w:rsidRDefault="00955A4B" w:rsidP="00D028EA">
      <w:pPr>
        <w:spacing w:line="360" w:lineRule="auto"/>
        <w:rPr>
          <w:szCs w:val="22"/>
        </w:rPr>
      </w:pPr>
    </w:p>
    <w:p w14:paraId="632BCC05" w14:textId="70CB85D0" w:rsidR="00955A4B" w:rsidRPr="00CB32D6" w:rsidRDefault="00B0224C" w:rsidP="00D028EA">
      <w:pPr>
        <w:spacing w:line="360" w:lineRule="auto"/>
        <w:rPr>
          <w:szCs w:val="22"/>
        </w:rPr>
      </w:pPr>
      <w:r w:rsidRPr="00CB32D6">
        <w:rPr>
          <w:szCs w:val="22"/>
        </w:rPr>
        <w:t xml:space="preserve">Thermostatic </w:t>
      </w:r>
      <w:r w:rsidR="008E3BAC">
        <w:rPr>
          <w:szCs w:val="22"/>
        </w:rPr>
        <w:t>e</w:t>
      </w:r>
      <w:r w:rsidRPr="00CB32D6">
        <w:rPr>
          <w:szCs w:val="22"/>
        </w:rPr>
        <w:t xml:space="preserve">xpansion </w:t>
      </w:r>
      <w:r w:rsidR="008E3BAC">
        <w:rPr>
          <w:szCs w:val="22"/>
        </w:rPr>
        <w:t>v</w:t>
      </w:r>
      <w:r w:rsidRPr="00CB32D6">
        <w:rPr>
          <w:szCs w:val="22"/>
        </w:rPr>
        <w:t>alves have the following minimum requirements:</w:t>
      </w:r>
    </w:p>
    <w:p w14:paraId="632BCC07" w14:textId="245E38EB" w:rsidR="00B0224C" w:rsidRPr="008E3BAC" w:rsidRDefault="00B0224C" w:rsidP="001305DC">
      <w:pPr>
        <w:numPr>
          <w:ilvl w:val="0"/>
          <w:numId w:val="110"/>
        </w:numPr>
        <w:spacing w:line="360" w:lineRule="auto"/>
        <w:ind w:left="143" w:hanging="284"/>
      </w:pPr>
      <w:r w:rsidRPr="008E3BAC">
        <w:t xml:space="preserve">In field assembled systems, each evaporator circuit </w:t>
      </w:r>
      <w:r w:rsidR="00955A4B" w:rsidRPr="008E3BAC">
        <w:t>is</w:t>
      </w:r>
      <w:r w:rsidRPr="008E3BAC">
        <w:t xml:space="preserve"> provided with a thermal expansion valve of the gas charged type.</w:t>
      </w:r>
    </w:p>
    <w:p w14:paraId="632BCC09" w14:textId="5388E507" w:rsidR="00B0224C" w:rsidRPr="008E3BAC" w:rsidRDefault="008E3BAC" w:rsidP="001305DC">
      <w:pPr>
        <w:numPr>
          <w:ilvl w:val="0"/>
          <w:numId w:val="110"/>
        </w:numPr>
        <w:spacing w:line="360" w:lineRule="auto"/>
        <w:ind w:left="143" w:hanging="284"/>
      </w:pPr>
      <w:r>
        <w:t>Valves</w:t>
      </w:r>
      <w:r w:rsidR="00B0224C" w:rsidRPr="008E3BAC">
        <w:t xml:space="preserve"> have external equalizer connections, external superheat adjustments with seal</w:t>
      </w:r>
      <w:r>
        <w:t xml:space="preserve"> </w:t>
      </w:r>
      <w:r w:rsidR="00B0224C" w:rsidRPr="008E3BAC">
        <w:t xml:space="preserve">caps and solder joints or flanged pipe connections. </w:t>
      </w:r>
    </w:p>
    <w:p w14:paraId="632BCC0A" w14:textId="091ECF12" w:rsidR="00B0224C" w:rsidRPr="008E3BAC" w:rsidRDefault="008E3BAC" w:rsidP="001305DC">
      <w:pPr>
        <w:numPr>
          <w:ilvl w:val="0"/>
          <w:numId w:val="110"/>
        </w:numPr>
        <w:spacing w:line="360" w:lineRule="auto"/>
        <w:ind w:left="143" w:hanging="284"/>
      </w:pPr>
      <w:r>
        <w:t>Valves</w:t>
      </w:r>
      <w:r w:rsidR="00B0224C" w:rsidRPr="008E3BAC">
        <w:t xml:space="preserve"> move from fully open to fully close with not more than 3 </w:t>
      </w:r>
      <w:r w:rsidR="0095002B">
        <w:rPr>
          <w:rFonts w:cs="Arial"/>
        </w:rPr>
        <w:t>°</w:t>
      </w:r>
      <w:r w:rsidR="00B0224C" w:rsidRPr="008E3BAC">
        <w:t>C superheat</w:t>
      </w:r>
      <w:r w:rsidR="001048CA" w:rsidRPr="008E3BAC">
        <w:t xml:space="preserve"> change. </w:t>
      </w:r>
      <w:r w:rsidR="00B0224C" w:rsidRPr="008E3BAC">
        <w:t xml:space="preserve">Superheat setting is </w:t>
      </w:r>
      <w:r w:rsidR="00955A4B" w:rsidRPr="008E3BAC">
        <w:t>at</w:t>
      </w:r>
      <w:r w:rsidR="00B0224C" w:rsidRPr="008E3BAC">
        <w:t xml:space="preserve"> 6 </w:t>
      </w:r>
      <w:r w:rsidR="0095002B">
        <w:rPr>
          <w:rFonts w:cs="Arial"/>
        </w:rPr>
        <w:t>°</w:t>
      </w:r>
      <w:r w:rsidR="00B0224C" w:rsidRPr="008E3BAC">
        <w:t>C at f</w:t>
      </w:r>
      <w:r w:rsidR="001048CA" w:rsidRPr="008E3BAC">
        <w:t>ull load.  Each valve is</w:t>
      </w:r>
      <w:r w:rsidR="00B0224C" w:rsidRPr="008E3BAC">
        <w:t xml:space="preserve"> provided with an external strainer, regardless of any internal strainer that may be incorporated in the construction. Strainers are to be as specified under "Refrigerant Strainers".</w:t>
      </w:r>
    </w:p>
    <w:p w14:paraId="632BCC0B" w14:textId="77777777" w:rsidR="00B0224C" w:rsidRPr="00CB32D6" w:rsidRDefault="00B0224C" w:rsidP="00D028EA">
      <w:pPr>
        <w:spacing w:line="360" w:lineRule="auto"/>
      </w:pPr>
    </w:p>
    <w:p w14:paraId="632BCC0C" w14:textId="11C180A5" w:rsidR="00B0224C" w:rsidRPr="00CB32D6" w:rsidRDefault="00B0224C" w:rsidP="00D028EA">
      <w:pPr>
        <w:spacing w:line="360" w:lineRule="auto"/>
        <w:rPr>
          <w:szCs w:val="22"/>
        </w:rPr>
      </w:pPr>
      <w:r w:rsidRPr="00CB32D6">
        <w:rPr>
          <w:szCs w:val="22"/>
        </w:rPr>
        <w:t xml:space="preserve">Oil </w:t>
      </w:r>
      <w:r w:rsidR="0095002B">
        <w:rPr>
          <w:szCs w:val="22"/>
        </w:rPr>
        <w:t>s</w:t>
      </w:r>
      <w:r w:rsidRPr="00CB32D6">
        <w:rPr>
          <w:szCs w:val="22"/>
        </w:rPr>
        <w:t>eparators have the following minimum requirements:</w:t>
      </w:r>
    </w:p>
    <w:p w14:paraId="632BCC0D" w14:textId="77777777" w:rsidR="00B0224C" w:rsidRPr="008E3BAC" w:rsidRDefault="00B0224C" w:rsidP="001305DC">
      <w:pPr>
        <w:numPr>
          <w:ilvl w:val="0"/>
          <w:numId w:val="112"/>
        </w:numPr>
        <w:spacing w:line="360" w:lineRule="auto"/>
        <w:ind w:left="143" w:hanging="284"/>
      </w:pPr>
      <w:r w:rsidRPr="008E3BAC">
        <w:t>Each reciprocating compressor having suction and/or liquid mains more than 15 m long is equipped with a discharge line oil separator.</w:t>
      </w:r>
    </w:p>
    <w:p w14:paraId="632BCC0F" w14:textId="78571EF3" w:rsidR="00B0224C" w:rsidRPr="008E3BAC" w:rsidRDefault="00B0224C" w:rsidP="001305DC">
      <w:pPr>
        <w:numPr>
          <w:ilvl w:val="0"/>
          <w:numId w:val="112"/>
        </w:numPr>
        <w:spacing w:line="360" w:lineRule="auto"/>
        <w:ind w:left="143" w:hanging="284"/>
      </w:pPr>
      <w:r w:rsidRPr="008E3BAC">
        <w:t>Separators are made of welded steel and have an effective impingement type separating</w:t>
      </w:r>
      <w:r w:rsidR="008E3BAC">
        <w:t xml:space="preserve"> </w:t>
      </w:r>
      <w:r w:rsidRPr="008E3BAC">
        <w:t>element, an oil sump and a float operated return trap connected to them to return oil to the compressor automatically.</w:t>
      </w:r>
    </w:p>
    <w:p w14:paraId="632BCC10" w14:textId="77777777" w:rsidR="00B0224C" w:rsidRPr="00CB32D6" w:rsidRDefault="00B0224C" w:rsidP="00D028EA">
      <w:pPr>
        <w:spacing w:line="360" w:lineRule="auto"/>
        <w:rPr>
          <w:szCs w:val="22"/>
        </w:rPr>
      </w:pPr>
    </w:p>
    <w:p w14:paraId="632BCC11" w14:textId="34DD4B40" w:rsidR="00B0224C" w:rsidRPr="00CB32D6" w:rsidRDefault="00B0224C" w:rsidP="00D028EA">
      <w:pPr>
        <w:spacing w:line="360" w:lineRule="auto"/>
        <w:rPr>
          <w:szCs w:val="22"/>
        </w:rPr>
      </w:pPr>
      <w:r w:rsidRPr="00CB32D6">
        <w:rPr>
          <w:szCs w:val="22"/>
        </w:rPr>
        <w:t xml:space="preserve">Refrigerant </w:t>
      </w:r>
      <w:r w:rsidR="00393CED">
        <w:rPr>
          <w:szCs w:val="22"/>
        </w:rPr>
        <w:t>s</w:t>
      </w:r>
      <w:r w:rsidRPr="00CB32D6">
        <w:rPr>
          <w:szCs w:val="22"/>
        </w:rPr>
        <w:t xml:space="preserve">top and </w:t>
      </w:r>
      <w:r w:rsidR="00393CED">
        <w:rPr>
          <w:szCs w:val="22"/>
        </w:rPr>
        <w:t>s</w:t>
      </w:r>
      <w:r w:rsidRPr="00CB32D6">
        <w:rPr>
          <w:szCs w:val="22"/>
        </w:rPr>
        <w:t>hut</w:t>
      </w:r>
      <w:r w:rsidRPr="00CB32D6">
        <w:rPr>
          <w:szCs w:val="22"/>
        </w:rPr>
        <w:noBreakHyphen/>
        <w:t xml:space="preserve">off </w:t>
      </w:r>
      <w:r w:rsidR="00393CED">
        <w:rPr>
          <w:szCs w:val="22"/>
        </w:rPr>
        <w:t>v</w:t>
      </w:r>
      <w:r w:rsidRPr="00CB32D6">
        <w:rPr>
          <w:szCs w:val="22"/>
        </w:rPr>
        <w:t>alves have the following minimum requirements:</w:t>
      </w:r>
    </w:p>
    <w:p w14:paraId="632BCC13" w14:textId="5128FDF7" w:rsidR="00B0224C" w:rsidRPr="0095002B" w:rsidRDefault="00B0224C" w:rsidP="001305DC">
      <w:pPr>
        <w:numPr>
          <w:ilvl w:val="0"/>
          <w:numId w:val="113"/>
        </w:numPr>
        <w:spacing w:line="360" w:lineRule="auto"/>
        <w:ind w:left="143" w:hanging="284"/>
      </w:pPr>
      <w:r w:rsidRPr="0095002B">
        <w:lastRenderedPageBreak/>
        <w:t xml:space="preserve">Refrigerant stop valves generally are back seating key operated, sealed cap type. Valves which are opened and closed in regular operation have </w:t>
      </w:r>
      <w:proofErr w:type="spellStart"/>
      <w:r w:rsidRPr="0095002B">
        <w:t>packless</w:t>
      </w:r>
      <w:proofErr w:type="spellEnd"/>
      <w:r w:rsidRPr="0095002B">
        <w:t xml:space="preserve"> type hand wheels.</w:t>
      </w:r>
    </w:p>
    <w:p w14:paraId="632BCC14" w14:textId="77777777" w:rsidR="00B0224C" w:rsidRPr="00CB32D6" w:rsidRDefault="00B0224C" w:rsidP="00D028EA">
      <w:pPr>
        <w:spacing w:line="360" w:lineRule="auto"/>
        <w:rPr>
          <w:szCs w:val="22"/>
        </w:rPr>
      </w:pPr>
    </w:p>
    <w:p w14:paraId="632BCC15" w14:textId="77777777" w:rsidR="00B0224C" w:rsidRPr="00CB32D6" w:rsidRDefault="00B0224C" w:rsidP="00D028EA">
      <w:pPr>
        <w:spacing w:line="360" w:lineRule="auto"/>
        <w:rPr>
          <w:szCs w:val="22"/>
        </w:rPr>
      </w:pPr>
      <w:r w:rsidRPr="00CB32D6">
        <w:rPr>
          <w:szCs w:val="22"/>
        </w:rPr>
        <w:t>Refrigerant strainers have the following minimum requirements:</w:t>
      </w:r>
    </w:p>
    <w:p w14:paraId="632BCC17" w14:textId="15295162" w:rsidR="00B0224C" w:rsidRPr="0095002B" w:rsidRDefault="00B0224C" w:rsidP="001305DC">
      <w:pPr>
        <w:numPr>
          <w:ilvl w:val="0"/>
          <w:numId w:val="115"/>
        </w:numPr>
        <w:spacing w:line="360" w:lineRule="auto"/>
        <w:ind w:left="143" w:hanging="284"/>
      </w:pPr>
      <w:r w:rsidRPr="0095002B">
        <w:t xml:space="preserve">Refrigerant strainers </w:t>
      </w:r>
      <w:r w:rsidR="007375D5">
        <w:t xml:space="preserve">are </w:t>
      </w:r>
      <w:r w:rsidRPr="0095002B">
        <w:t>angle type, cleanable withou</w:t>
      </w:r>
      <w:r w:rsidR="0095002B">
        <w:t xml:space="preserve">t disturbing pipe connections. </w:t>
      </w:r>
      <w:r w:rsidRPr="0095002B">
        <w:t>40 mm</w:t>
      </w:r>
      <w:r w:rsidR="0095002B">
        <w:t xml:space="preserve"> NB</w:t>
      </w:r>
      <w:r w:rsidRPr="0095002B">
        <w:t xml:space="preserve"> strainers and smaller have brass bodies and solder joint connections.</w:t>
      </w:r>
      <w:r w:rsidR="000C258F" w:rsidRPr="0095002B">
        <w:t xml:space="preserve"> 50mm </w:t>
      </w:r>
      <w:r w:rsidR="0095002B">
        <w:t>NB</w:t>
      </w:r>
      <w:r w:rsidR="000C258F" w:rsidRPr="0095002B">
        <w:t xml:space="preserve"> strainers and larger</w:t>
      </w:r>
      <w:r w:rsidRPr="0095002B">
        <w:t xml:space="preserve"> brass or rust proofed steel or iron </w:t>
      </w:r>
      <w:r w:rsidR="000C258F" w:rsidRPr="0095002B">
        <w:t>bodies and flanged connections.</w:t>
      </w:r>
      <w:r w:rsidRPr="0095002B">
        <w:t xml:space="preserve"> Connections are to be flanged and bolted.</w:t>
      </w:r>
    </w:p>
    <w:p w14:paraId="632BCC19" w14:textId="289CAA9F" w:rsidR="00B0224C" w:rsidRPr="0095002B" w:rsidRDefault="00B0224C" w:rsidP="001305DC">
      <w:pPr>
        <w:numPr>
          <w:ilvl w:val="0"/>
          <w:numId w:val="115"/>
        </w:numPr>
        <w:spacing w:line="360" w:lineRule="auto"/>
        <w:ind w:left="143" w:hanging="284"/>
      </w:pPr>
      <w:r w:rsidRPr="0095002B">
        <w:t xml:space="preserve">Screens are bronze </w:t>
      </w:r>
      <w:proofErr w:type="spellStart"/>
      <w:r w:rsidRPr="0095002B">
        <w:t>metal</w:t>
      </w:r>
      <w:proofErr w:type="spellEnd"/>
      <w:r w:rsidRPr="0095002B">
        <w:t xml:space="preserve"> with perforations not larger than 0.25 mm for liquid lines and 0.5</w:t>
      </w:r>
      <w:r w:rsidR="00393CED">
        <w:t xml:space="preserve"> </w:t>
      </w:r>
      <w:r w:rsidRPr="0095002B">
        <w:t>mm for gas lines. The free area of each screen is not to be less than 5 times the area of the strainer inlet pipe.</w:t>
      </w:r>
    </w:p>
    <w:p w14:paraId="632BCC1A" w14:textId="77777777" w:rsidR="00B0224C" w:rsidRPr="00CB32D6" w:rsidRDefault="00B0224C" w:rsidP="00D028EA">
      <w:pPr>
        <w:spacing w:line="360" w:lineRule="auto"/>
      </w:pPr>
    </w:p>
    <w:p w14:paraId="632BCC1B" w14:textId="77777777" w:rsidR="00B0224C" w:rsidRPr="00CB32D6" w:rsidRDefault="00B0224C" w:rsidP="00D028EA">
      <w:pPr>
        <w:spacing w:line="360" w:lineRule="auto"/>
      </w:pPr>
      <w:r w:rsidRPr="00CB32D6">
        <w:t xml:space="preserve">Charging valves </w:t>
      </w:r>
      <w:proofErr w:type="gramStart"/>
      <w:r w:rsidRPr="00CB32D6">
        <w:t>are located in</w:t>
      </w:r>
      <w:proofErr w:type="gramEnd"/>
      <w:r w:rsidRPr="00CB32D6">
        <w:t xml:space="preserve"> the liquid line between the receiver shut</w:t>
      </w:r>
      <w:r w:rsidRPr="00CB32D6">
        <w:noBreakHyphen/>
        <w:t>off valve and expansion valve.</w:t>
      </w:r>
    </w:p>
    <w:p w14:paraId="632BCC1C" w14:textId="77777777" w:rsidR="00B0224C" w:rsidRPr="00CB32D6" w:rsidRDefault="00B0224C" w:rsidP="00D028EA">
      <w:pPr>
        <w:spacing w:line="360" w:lineRule="auto"/>
      </w:pPr>
    </w:p>
    <w:p w14:paraId="632BCC1D" w14:textId="56DE6C2D" w:rsidR="00B0224C" w:rsidRPr="00CB32D6" w:rsidRDefault="00393CED" w:rsidP="00D028EA">
      <w:pPr>
        <w:spacing w:line="360" w:lineRule="auto"/>
      </w:pPr>
      <w:r>
        <w:t xml:space="preserve">The </w:t>
      </w:r>
      <w:r w:rsidRPr="00393CED">
        <w:rPr>
          <w:i/>
        </w:rPr>
        <w:t>Contractor</w:t>
      </w:r>
      <w:r>
        <w:t xml:space="preserve"> p</w:t>
      </w:r>
      <w:r w:rsidR="00B0224C" w:rsidRPr="00CB32D6">
        <w:t>rovide</w:t>
      </w:r>
      <w:r>
        <w:t>s</w:t>
      </w:r>
      <w:r w:rsidR="00B0224C" w:rsidRPr="00CB32D6">
        <w:t xml:space="preserve"> external gauge connections at inlet and outlet of condenser, evaporator coil and compressor to enable evaluation of system pressures at commissioning and for normal maintenance inspections.</w:t>
      </w:r>
    </w:p>
    <w:p w14:paraId="632BCC1E" w14:textId="77777777" w:rsidR="00B0224C" w:rsidRPr="00CB32D6" w:rsidRDefault="00B0224C" w:rsidP="00D028EA">
      <w:pPr>
        <w:spacing w:line="360" w:lineRule="auto"/>
      </w:pPr>
    </w:p>
    <w:p w14:paraId="632BCC1F" w14:textId="77777777" w:rsidR="00B0224C" w:rsidRPr="00CB32D6" w:rsidRDefault="00B0224C" w:rsidP="00D028EA">
      <w:pPr>
        <w:spacing w:line="360" w:lineRule="auto"/>
      </w:pPr>
      <w:r w:rsidRPr="00CB32D6">
        <w:t>All gauges are connected to the refrigerant piping system through isolating shut off valves.</w:t>
      </w:r>
    </w:p>
    <w:p w14:paraId="632BCC20" w14:textId="77777777" w:rsidR="00B0224C" w:rsidRPr="00CB32D6" w:rsidRDefault="00B0224C" w:rsidP="00D028EA">
      <w:pPr>
        <w:spacing w:line="360" w:lineRule="auto"/>
      </w:pPr>
    </w:p>
    <w:p w14:paraId="632BCC21" w14:textId="77777777" w:rsidR="00B0224C" w:rsidRPr="00CB32D6" w:rsidRDefault="000C258F" w:rsidP="00D028EA">
      <w:pPr>
        <w:spacing w:line="360" w:lineRule="auto"/>
      </w:pPr>
      <w:r>
        <w:t>Liquid indicators are</w:t>
      </w:r>
      <w:r w:rsidR="00B0224C" w:rsidRPr="00CB32D6">
        <w:t xml:space="preserve"> sight glass - double port with seal cap type - of full size in the main liquid line before the thermostatic expansion valve. </w:t>
      </w:r>
    </w:p>
    <w:p w14:paraId="632BCC22" w14:textId="77777777" w:rsidR="00B0224C" w:rsidRPr="00CB32D6" w:rsidRDefault="00B0224C" w:rsidP="00D028EA">
      <w:pPr>
        <w:spacing w:line="360" w:lineRule="auto"/>
      </w:pPr>
    </w:p>
    <w:p w14:paraId="632BCC23" w14:textId="77777777" w:rsidR="00B0224C" w:rsidRPr="00CB32D6" w:rsidRDefault="000C258F" w:rsidP="00D028EA">
      <w:pPr>
        <w:spacing w:line="360" w:lineRule="auto"/>
      </w:pPr>
      <w:r>
        <w:t>The solenoid valves</w:t>
      </w:r>
      <w:r w:rsidR="00B0224C" w:rsidRPr="00CB32D6">
        <w:t xml:space="preserve"> have manual override to enable the system to continue to operate in case of solenoid coil failure.</w:t>
      </w:r>
    </w:p>
    <w:p w14:paraId="632BCC24" w14:textId="77777777" w:rsidR="00B0224C" w:rsidRPr="00CB32D6" w:rsidRDefault="00B0224C" w:rsidP="00D028EA">
      <w:pPr>
        <w:spacing w:line="360" w:lineRule="auto"/>
      </w:pPr>
    </w:p>
    <w:p w14:paraId="632BCC25" w14:textId="4E784AB3" w:rsidR="00B0224C" w:rsidRPr="00CB32D6" w:rsidRDefault="00B0224C" w:rsidP="00D028EA">
      <w:pPr>
        <w:spacing w:line="360" w:lineRule="auto"/>
      </w:pPr>
      <w:r w:rsidRPr="00CB32D6">
        <w:t xml:space="preserve">Vibration </w:t>
      </w:r>
      <w:r w:rsidR="0095002B">
        <w:t>i</w:t>
      </w:r>
      <w:r w:rsidRPr="00CB32D6">
        <w:t>solators (</w:t>
      </w:r>
      <w:r w:rsidR="0095002B">
        <w:t>f</w:t>
      </w:r>
      <w:r w:rsidRPr="00CB32D6">
        <w:t xml:space="preserve">lexible </w:t>
      </w:r>
      <w:r w:rsidR="0095002B">
        <w:t>c</w:t>
      </w:r>
      <w:r w:rsidRPr="00CB32D6">
        <w:t>onnectors) have the following minimum requirements:</w:t>
      </w:r>
    </w:p>
    <w:p w14:paraId="632BCC27" w14:textId="1F13956C" w:rsidR="00B0224C" w:rsidRPr="00CB32D6" w:rsidRDefault="00B0224C" w:rsidP="001305DC">
      <w:pPr>
        <w:numPr>
          <w:ilvl w:val="0"/>
          <w:numId w:val="114"/>
        </w:numPr>
        <w:spacing w:line="360" w:lineRule="auto"/>
        <w:ind w:left="143" w:hanging="143"/>
      </w:pPr>
      <w:r w:rsidRPr="00CB32D6">
        <w:t>Suction and discharge lin</w:t>
      </w:r>
      <w:r w:rsidR="0095002B">
        <w:t xml:space="preserve">es from the compressor are </w:t>
      </w:r>
      <w:r w:rsidRPr="00CB32D6">
        <w:t>fitted with flexible connectors of the bronze braided hose type, having sweat</w:t>
      </w:r>
      <w:r w:rsidRPr="00CB32D6">
        <w:noBreakHyphen/>
        <w:t>ends, to fit over copper tubing having the same size as the line in which they are installed.</w:t>
      </w:r>
    </w:p>
    <w:p w14:paraId="632BCC29" w14:textId="304F0674" w:rsidR="00B0224C" w:rsidRPr="00CB32D6" w:rsidRDefault="00B0224C" w:rsidP="001305DC">
      <w:pPr>
        <w:numPr>
          <w:ilvl w:val="0"/>
          <w:numId w:val="114"/>
        </w:numPr>
        <w:spacing w:line="360" w:lineRule="auto"/>
        <w:ind w:left="143" w:hanging="143"/>
      </w:pPr>
      <w:r w:rsidRPr="00CB32D6">
        <w:t xml:space="preserve">Locate flexible connector as close as possible to the compressor and parallel to the compressor shaft. It </w:t>
      </w:r>
      <w:r w:rsidR="007B565B">
        <w:t>is</w:t>
      </w:r>
      <w:r w:rsidR="00BE70BC">
        <w:t xml:space="preserve"> not</w:t>
      </w:r>
      <w:r w:rsidRPr="00CB32D6">
        <w:t xml:space="preserve"> subjected to compression or extensions.</w:t>
      </w:r>
    </w:p>
    <w:p w14:paraId="632BCC2B" w14:textId="420F9F2E" w:rsidR="00B0224C" w:rsidRPr="00BE70BC" w:rsidRDefault="00B0224C" w:rsidP="001305DC">
      <w:pPr>
        <w:numPr>
          <w:ilvl w:val="0"/>
          <w:numId w:val="114"/>
        </w:numPr>
        <w:spacing w:line="360" w:lineRule="auto"/>
        <w:ind w:left="143" w:hanging="143"/>
      </w:pPr>
      <w:r w:rsidRPr="00CB32D6">
        <w:t xml:space="preserve">For refrigeration installation utilising a remote air cooled or evaporative condenser, hot gas mufflers are used to remove pulsations from the hot gas discharge and thereby reduce noise and vibration from the piping system.  The hot gas muffler </w:t>
      </w:r>
      <w:r w:rsidR="007B565B">
        <w:t xml:space="preserve">is </w:t>
      </w:r>
      <w:r w:rsidRPr="00CB32D6">
        <w:t>installed to prevent accumulation of oil.</w:t>
      </w:r>
    </w:p>
    <w:p w14:paraId="632BCC2C" w14:textId="77777777" w:rsidR="00B0224C" w:rsidRPr="00CB32D6" w:rsidRDefault="00B0224C" w:rsidP="00A9613F">
      <w:pPr>
        <w:pStyle w:val="Heading5"/>
        <w:ind w:left="867" w:hanging="867"/>
      </w:pPr>
      <w:r w:rsidRPr="00CB32D6">
        <w:t>Testing, charging and evacuation</w:t>
      </w:r>
    </w:p>
    <w:p w14:paraId="632BCC2D" w14:textId="77A2B295" w:rsidR="00B0224C" w:rsidRPr="00CB32D6" w:rsidRDefault="00B0224C" w:rsidP="00D028EA">
      <w:pPr>
        <w:spacing w:line="360" w:lineRule="auto"/>
      </w:pPr>
      <w:r w:rsidRPr="00CB32D6">
        <w:t xml:space="preserve">Complete system </w:t>
      </w:r>
      <w:r w:rsidR="00BE70BC">
        <w:t>is</w:t>
      </w:r>
      <w:r w:rsidRPr="00CB32D6">
        <w:t xml:space="preserve"> pressure tested with dry nitrogen and leak test carried out.  Test pressure </w:t>
      </w:r>
      <w:r w:rsidR="00393CED">
        <w:t>is</w:t>
      </w:r>
      <w:r w:rsidRPr="00CB32D6">
        <w:t xml:space="preserve"> maintained for 24 hours with no loss in pressure. </w:t>
      </w:r>
      <w:r w:rsidR="00393CED">
        <w:t>The c</w:t>
      </w:r>
      <w:r w:rsidRPr="00CB32D6">
        <w:t xml:space="preserve">omplete system </w:t>
      </w:r>
      <w:r w:rsidR="00BE70BC">
        <w:t>is</w:t>
      </w:r>
      <w:r w:rsidRPr="00CB32D6">
        <w:t xml:space="preserve"> evacuated and proved to b</w:t>
      </w:r>
      <w:r w:rsidR="00BE70BC">
        <w:t>e free of moisture. The system</w:t>
      </w:r>
      <w:r w:rsidRPr="00CB32D6">
        <w:t xml:space="preserve"> stand</w:t>
      </w:r>
      <w:r w:rsidR="00347FD3">
        <w:t>s</w:t>
      </w:r>
      <w:r w:rsidRPr="00CB32D6">
        <w:t xml:space="preserve"> for a minimum of 12 hours with no change in </w:t>
      </w:r>
      <w:r w:rsidR="00393CED">
        <w:t>v</w:t>
      </w:r>
      <w:r w:rsidRPr="00CB32D6">
        <w:t xml:space="preserve">acuum. System </w:t>
      </w:r>
      <w:r w:rsidR="00347FD3">
        <w:t>is</w:t>
      </w:r>
      <w:r w:rsidRPr="00CB32D6">
        <w:t xml:space="preserve"> liquid charged on high side following purging of connections to the estimated total charge.</w:t>
      </w:r>
      <w:r w:rsidR="00BE70BC">
        <w:t xml:space="preserve"> </w:t>
      </w:r>
    </w:p>
    <w:p w14:paraId="632BCC2E" w14:textId="77777777" w:rsidR="00B0224C" w:rsidRPr="00CB32D6" w:rsidRDefault="00B0224C" w:rsidP="00D028EA">
      <w:pPr>
        <w:spacing w:line="360" w:lineRule="auto"/>
      </w:pPr>
    </w:p>
    <w:p w14:paraId="632BCC2F" w14:textId="77777777" w:rsidR="00B0224C" w:rsidRPr="00CB32D6" w:rsidRDefault="00B0224C" w:rsidP="00D028EA">
      <w:pPr>
        <w:spacing w:line="360" w:lineRule="auto"/>
        <w:rPr>
          <w:szCs w:val="20"/>
        </w:rPr>
      </w:pPr>
      <w:r w:rsidRPr="00CB32D6">
        <w:rPr>
          <w:szCs w:val="20"/>
        </w:rPr>
        <w:t>The following method is recommended for pressure leak testing:</w:t>
      </w:r>
    </w:p>
    <w:p w14:paraId="632BCC30" w14:textId="0999724E" w:rsidR="00B0224C" w:rsidRPr="00CB32D6" w:rsidRDefault="00B0224C" w:rsidP="00C569F4">
      <w:pPr>
        <w:numPr>
          <w:ilvl w:val="0"/>
          <w:numId w:val="53"/>
        </w:numPr>
        <w:spacing w:line="360" w:lineRule="auto"/>
        <w:ind w:left="0" w:firstLine="0"/>
        <w:rPr>
          <w:szCs w:val="20"/>
        </w:rPr>
      </w:pPr>
      <w:r w:rsidRPr="00CB32D6">
        <w:rPr>
          <w:szCs w:val="20"/>
        </w:rPr>
        <w:t xml:space="preserve">Use a mixture of nitrogen &amp; trace refrigerant in conjunction with one of the following suitable </w:t>
      </w:r>
    </w:p>
    <w:p w14:paraId="632BCC31" w14:textId="77777777" w:rsidR="00B0224C" w:rsidRPr="00CB32D6" w:rsidRDefault="00B0224C" w:rsidP="00D028EA">
      <w:pPr>
        <w:spacing w:line="360" w:lineRule="auto"/>
        <w:ind w:left="256"/>
        <w:rPr>
          <w:szCs w:val="20"/>
        </w:rPr>
      </w:pPr>
      <w:r w:rsidRPr="00CB32D6">
        <w:rPr>
          <w:szCs w:val="20"/>
        </w:rPr>
        <w:t>leak detection methods: Acceptable leak test methods include, Liquid submersion testing, soap bubble leak detection, fluorescent leak detection &amp; electronic leak testing or any acceptable standard.</w:t>
      </w:r>
    </w:p>
    <w:p w14:paraId="632BCC32" w14:textId="77777777" w:rsidR="00B0224C" w:rsidRPr="00CB32D6" w:rsidRDefault="00B0224C" w:rsidP="00C569F4">
      <w:pPr>
        <w:numPr>
          <w:ilvl w:val="0"/>
          <w:numId w:val="53"/>
        </w:numPr>
        <w:spacing w:line="360" w:lineRule="auto"/>
        <w:ind w:left="0" w:firstLine="0"/>
        <w:rPr>
          <w:szCs w:val="20"/>
        </w:rPr>
      </w:pPr>
      <w:r w:rsidRPr="00CB32D6">
        <w:rPr>
          <w:szCs w:val="20"/>
        </w:rPr>
        <w:t>Pressurise the complete system with dry nitrogen &amp; leak test using any acceptable method.</w:t>
      </w:r>
    </w:p>
    <w:p w14:paraId="632BCC33" w14:textId="041ACA35" w:rsidR="00B0224C" w:rsidRPr="00CB32D6" w:rsidRDefault="00B0224C" w:rsidP="00C569F4">
      <w:pPr>
        <w:numPr>
          <w:ilvl w:val="0"/>
          <w:numId w:val="53"/>
        </w:numPr>
        <w:spacing w:line="360" w:lineRule="auto"/>
        <w:ind w:left="0" w:firstLine="0"/>
        <w:rPr>
          <w:szCs w:val="20"/>
        </w:rPr>
      </w:pPr>
      <w:r w:rsidRPr="00CB32D6">
        <w:rPr>
          <w:szCs w:val="20"/>
        </w:rPr>
        <w:t xml:space="preserve">Having ensured there are no leaks using </w:t>
      </w:r>
      <w:r w:rsidR="00393CED">
        <w:rPr>
          <w:szCs w:val="20"/>
        </w:rPr>
        <w:t>a)</w:t>
      </w:r>
      <w:r w:rsidRPr="00CB32D6">
        <w:rPr>
          <w:szCs w:val="20"/>
        </w:rPr>
        <w:t xml:space="preserve"> or </w:t>
      </w:r>
      <w:r w:rsidR="00393CED">
        <w:rPr>
          <w:szCs w:val="20"/>
        </w:rPr>
        <w:t>b)</w:t>
      </w:r>
      <w:r w:rsidRPr="00CB32D6">
        <w:rPr>
          <w:szCs w:val="20"/>
        </w:rPr>
        <w:t xml:space="preserve"> above, the system </w:t>
      </w:r>
      <w:r w:rsidR="00393CED">
        <w:rPr>
          <w:szCs w:val="20"/>
        </w:rPr>
        <w:t>is</w:t>
      </w:r>
      <w:r w:rsidRPr="00CB32D6">
        <w:rPr>
          <w:szCs w:val="20"/>
        </w:rPr>
        <w:t xml:space="preserve"> pressurised to a </w:t>
      </w:r>
    </w:p>
    <w:p w14:paraId="632BCC34" w14:textId="21735B63" w:rsidR="00B0224C" w:rsidRPr="00CB32D6" w:rsidRDefault="00B0224C" w:rsidP="00D028EA">
      <w:pPr>
        <w:spacing w:line="360" w:lineRule="auto"/>
        <w:ind w:left="256"/>
        <w:rPr>
          <w:szCs w:val="20"/>
        </w:rPr>
      </w:pPr>
      <w:r w:rsidRPr="00CB32D6">
        <w:rPr>
          <w:szCs w:val="20"/>
        </w:rPr>
        <w:t>safe test pressure. Observe</w:t>
      </w:r>
      <w:r w:rsidR="00BE28A6">
        <w:rPr>
          <w:szCs w:val="20"/>
        </w:rPr>
        <w:t>d</w:t>
      </w:r>
      <w:r w:rsidRPr="00CB32D6">
        <w:rPr>
          <w:szCs w:val="20"/>
        </w:rPr>
        <w:t xml:space="preserve"> over </w:t>
      </w:r>
      <w:proofErr w:type="gramStart"/>
      <w:r w:rsidRPr="00CB32D6">
        <w:rPr>
          <w:szCs w:val="20"/>
        </w:rPr>
        <w:t>a period of time</w:t>
      </w:r>
      <w:proofErr w:type="gramEnd"/>
      <w:r w:rsidRPr="00CB32D6">
        <w:rPr>
          <w:szCs w:val="20"/>
        </w:rPr>
        <w:t>, relative to the size of the system that no pressure drop occurs, having due regard to temperature variation throughout the system.</w:t>
      </w:r>
    </w:p>
    <w:p w14:paraId="632BCC35" w14:textId="291FA407" w:rsidR="00B0224C" w:rsidRPr="00CB32D6" w:rsidRDefault="00B0224C" w:rsidP="00C569F4">
      <w:pPr>
        <w:numPr>
          <w:ilvl w:val="0"/>
          <w:numId w:val="53"/>
        </w:numPr>
        <w:spacing w:line="360" w:lineRule="auto"/>
        <w:ind w:left="0" w:firstLine="0"/>
        <w:rPr>
          <w:szCs w:val="20"/>
        </w:rPr>
      </w:pPr>
      <w:r w:rsidRPr="00CB32D6">
        <w:rPr>
          <w:szCs w:val="20"/>
        </w:rPr>
        <w:t>After determining that there are no refrigerant leaks when the system is pressurised, the</w:t>
      </w:r>
    </w:p>
    <w:p w14:paraId="632BCC36" w14:textId="152A966D" w:rsidR="00B0224C" w:rsidRPr="00CB32D6" w:rsidRDefault="00B0224C" w:rsidP="00D028EA">
      <w:pPr>
        <w:spacing w:line="360" w:lineRule="auto"/>
        <w:ind w:left="256"/>
        <w:rPr>
          <w:szCs w:val="20"/>
        </w:rPr>
      </w:pPr>
      <w:r w:rsidRPr="00CB32D6">
        <w:rPr>
          <w:szCs w:val="20"/>
        </w:rPr>
        <w:t xml:space="preserve">system </w:t>
      </w:r>
      <w:r w:rsidR="00BE28A6">
        <w:rPr>
          <w:szCs w:val="20"/>
        </w:rPr>
        <w:t>is</w:t>
      </w:r>
      <w:r w:rsidRPr="00CB32D6">
        <w:rPr>
          <w:szCs w:val="20"/>
        </w:rPr>
        <w:t xml:space="preserve"> evacuated to remove moisture &amp; air. Evacuation </w:t>
      </w:r>
      <w:r w:rsidR="00BE28A6">
        <w:rPr>
          <w:szCs w:val="20"/>
        </w:rPr>
        <w:t>is</w:t>
      </w:r>
      <w:r w:rsidRPr="00CB32D6">
        <w:rPr>
          <w:szCs w:val="20"/>
        </w:rPr>
        <w:t xml:space="preserve"> deep evacuation method, or triple evacuation using dry nitrogen only as the moisture absorber. To be witnessed by </w:t>
      </w:r>
      <w:r w:rsidR="000A022A">
        <w:rPr>
          <w:i/>
          <w:szCs w:val="20"/>
        </w:rPr>
        <w:t>Supervisor</w:t>
      </w:r>
      <w:r w:rsidRPr="00CB32D6">
        <w:rPr>
          <w:szCs w:val="20"/>
        </w:rPr>
        <w:t>.</w:t>
      </w:r>
    </w:p>
    <w:p w14:paraId="632BCC37" w14:textId="77777777" w:rsidR="00B0224C" w:rsidRPr="00CB32D6" w:rsidRDefault="00B0224C" w:rsidP="00C569F4">
      <w:pPr>
        <w:numPr>
          <w:ilvl w:val="0"/>
          <w:numId w:val="53"/>
        </w:numPr>
        <w:spacing w:line="360" w:lineRule="auto"/>
        <w:ind w:left="0" w:firstLine="0"/>
        <w:rPr>
          <w:szCs w:val="20"/>
        </w:rPr>
      </w:pPr>
      <w:r w:rsidRPr="00CB32D6">
        <w:rPr>
          <w:szCs w:val="20"/>
        </w:rPr>
        <w:t xml:space="preserve">DEEP VACUUM METHOD: Pull a deep vacuum to a pressure of less than 13 Pa absolute (100 </w:t>
      </w:r>
    </w:p>
    <w:p w14:paraId="632BCC38" w14:textId="77777777" w:rsidR="00B0224C" w:rsidRPr="00CB32D6" w:rsidRDefault="00B0224C" w:rsidP="00D028EA">
      <w:pPr>
        <w:spacing w:line="360" w:lineRule="auto"/>
        <w:ind w:left="256"/>
        <w:rPr>
          <w:szCs w:val="20"/>
        </w:rPr>
      </w:pPr>
      <w:r w:rsidRPr="00CB32D6">
        <w:rPr>
          <w:szCs w:val="20"/>
        </w:rPr>
        <w:t>microns of mercury). After isolation the vacuum pump, allow the system to stand for 60 minutes to ensure the vacuum are maintained at or below 16 Pa absolute (120 microns of mercury), OR</w:t>
      </w:r>
    </w:p>
    <w:p w14:paraId="632BCC39" w14:textId="77777777" w:rsidR="00B0224C" w:rsidRPr="00CB32D6" w:rsidRDefault="00B0224C" w:rsidP="00C569F4">
      <w:pPr>
        <w:numPr>
          <w:ilvl w:val="0"/>
          <w:numId w:val="53"/>
        </w:numPr>
        <w:spacing w:line="360" w:lineRule="auto"/>
        <w:ind w:left="0" w:firstLine="0"/>
        <w:rPr>
          <w:szCs w:val="20"/>
        </w:rPr>
      </w:pPr>
      <w:r w:rsidRPr="00CB32D6">
        <w:rPr>
          <w:szCs w:val="20"/>
        </w:rPr>
        <w:t xml:space="preserve">TRIPLE EVACUATION METHOD: Use a vacuum pump to pull a vacuum to a pressure of at </w:t>
      </w:r>
    </w:p>
    <w:p w14:paraId="632BCC3A" w14:textId="77777777" w:rsidR="00B0224C" w:rsidRPr="00CB32D6" w:rsidRDefault="00B0224C" w:rsidP="00D028EA">
      <w:pPr>
        <w:spacing w:line="360" w:lineRule="auto"/>
        <w:ind w:left="256"/>
        <w:rPr>
          <w:szCs w:val="20"/>
        </w:rPr>
      </w:pPr>
      <w:r w:rsidRPr="00CB32D6">
        <w:rPr>
          <w:szCs w:val="20"/>
        </w:rPr>
        <w:t>least 260 Pa absolute (2,000 microns of mercury). Break the vacuum with dry nitrogen &amp; allow the system to stand. Re-evacuate the system &amp; repeat the procedure twice more, breaking the vacuum each time with dry nitrogen.</w:t>
      </w:r>
    </w:p>
    <w:p w14:paraId="632BCC3B" w14:textId="58D7A3A7" w:rsidR="00B0224C" w:rsidRPr="00CB32D6" w:rsidRDefault="00B0224C" w:rsidP="00C569F4">
      <w:pPr>
        <w:numPr>
          <w:ilvl w:val="0"/>
          <w:numId w:val="53"/>
        </w:numPr>
        <w:spacing w:line="360" w:lineRule="auto"/>
        <w:ind w:left="0" w:firstLine="0"/>
        <w:rPr>
          <w:szCs w:val="20"/>
        </w:rPr>
      </w:pPr>
      <w:r w:rsidRPr="00CB32D6">
        <w:rPr>
          <w:szCs w:val="20"/>
        </w:rPr>
        <w:t xml:space="preserve">The final evacuation </w:t>
      </w:r>
      <w:r w:rsidR="00BE28A6">
        <w:rPr>
          <w:szCs w:val="20"/>
        </w:rPr>
        <w:t>is</w:t>
      </w:r>
      <w:r w:rsidRPr="00CB32D6">
        <w:rPr>
          <w:szCs w:val="20"/>
        </w:rPr>
        <w:t xml:space="preserve"> held for twelve hours with no loss of vacuum. After the system </w:t>
      </w:r>
    </w:p>
    <w:p w14:paraId="632BCC3C" w14:textId="54364898" w:rsidR="00B0224C" w:rsidRPr="00CB32D6" w:rsidRDefault="00B0224C" w:rsidP="00D028EA">
      <w:pPr>
        <w:spacing w:line="360" w:lineRule="auto"/>
        <w:ind w:left="256"/>
        <w:rPr>
          <w:szCs w:val="20"/>
        </w:rPr>
      </w:pPr>
      <w:r w:rsidRPr="00CB32D6">
        <w:rPr>
          <w:szCs w:val="20"/>
        </w:rPr>
        <w:t xml:space="preserve">has been evacuated the vacuum pump </w:t>
      </w:r>
      <w:r w:rsidR="00BE28A6">
        <w:rPr>
          <w:szCs w:val="20"/>
        </w:rPr>
        <w:t>is</w:t>
      </w:r>
      <w:r w:rsidRPr="00CB32D6">
        <w:rPr>
          <w:szCs w:val="20"/>
        </w:rPr>
        <w:t xml:space="preserve"> isolated from the system and as guide, with constant ambient conditions the vacuum </w:t>
      </w:r>
      <w:r w:rsidR="00BE28A6">
        <w:rPr>
          <w:szCs w:val="20"/>
        </w:rPr>
        <w:t>does</w:t>
      </w:r>
      <w:r w:rsidRPr="00CB32D6">
        <w:rPr>
          <w:szCs w:val="20"/>
        </w:rPr>
        <w:t xml:space="preserve"> not rise more than 13 Pa absolute (100 microns of mercury) in one hour. A greater rate of rise may indicate a leak. Absolute vacuums </w:t>
      </w:r>
      <w:r w:rsidR="00BE28A6">
        <w:rPr>
          <w:szCs w:val="20"/>
        </w:rPr>
        <w:t>are</w:t>
      </w:r>
      <w:r w:rsidRPr="00CB32D6">
        <w:rPr>
          <w:szCs w:val="20"/>
        </w:rPr>
        <w:t xml:space="preserve"> measured using accurate measuring </w:t>
      </w:r>
      <w:r w:rsidR="000A022A">
        <w:rPr>
          <w:szCs w:val="20"/>
        </w:rPr>
        <w:t>E</w:t>
      </w:r>
      <w:r w:rsidRPr="00CB32D6">
        <w:rPr>
          <w:szCs w:val="20"/>
        </w:rPr>
        <w:t>quipment selected for the specific application.</w:t>
      </w:r>
    </w:p>
    <w:p w14:paraId="632BCC3D" w14:textId="77777777" w:rsidR="00B0224C" w:rsidRPr="00CB32D6" w:rsidRDefault="00B0224C" w:rsidP="00D028EA">
      <w:pPr>
        <w:spacing w:line="360" w:lineRule="auto"/>
        <w:rPr>
          <w:szCs w:val="20"/>
        </w:rPr>
      </w:pPr>
    </w:p>
    <w:p w14:paraId="632BCC3E" w14:textId="77777777" w:rsidR="00B0224C" w:rsidRPr="00CB32D6" w:rsidRDefault="00B0224C" w:rsidP="00D028EA">
      <w:pPr>
        <w:spacing w:line="360" w:lineRule="auto"/>
        <w:rPr>
          <w:szCs w:val="20"/>
        </w:rPr>
      </w:pPr>
      <w:r w:rsidRPr="00CB32D6">
        <w:rPr>
          <w:szCs w:val="20"/>
        </w:rPr>
        <w:t>Exp</w:t>
      </w:r>
      <w:r w:rsidR="00BE70BC">
        <w:rPr>
          <w:szCs w:val="20"/>
        </w:rPr>
        <w:t>ansion valves and solenoids are</w:t>
      </w:r>
      <w:r w:rsidRPr="00CB32D6">
        <w:rPr>
          <w:szCs w:val="20"/>
        </w:rPr>
        <w:t xml:space="preserve"> stripped b</w:t>
      </w:r>
      <w:r w:rsidR="00BE70BC">
        <w:rPr>
          <w:szCs w:val="20"/>
        </w:rPr>
        <w:t>efore welding refrigerant pipes</w:t>
      </w:r>
      <w:r w:rsidRPr="00CB32D6">
        <w:rPr>
          <w:szCs w:val="20"/>
        </w:rPr>
        <w:t xml:space="preserve"> to avoid overheating and associated damage to seals, or they are to be kept at constant temperature by means of damp rags.</w:t>
      </w:r>
    </w:p>
    <w:p w14:paraId="632BCC3F" w14:textId="77777777" w:rsidR="00B0224C" w:rsidRPr="00CB32D6" w:rsidRDefault="00B0224C" w:rsidP="00D028EA">
      <w:pPr>
        <w:spacing w:line="360" w:lineRule="auto"/>
        <w:rPr>
          <w:szCs w:val="20"/>
        </w:rPr>
      </w:pPr>
    </w:p>
    <w:p w14:paraId="632BCC40" w14:textId="77777777" w:rsidR="00B0224C" w:rsidRPr="00CB32D6" w:rsidRDefault="00B0224C" w:rsidP="00D028EA">
      <w:pPr>
        <w:spacing w:line="360" w:lineRule="auto"/>
        <w:rPr>
          <w:szCs w:val="20"/>
        </w:rPr>
      </w:pPr>
      <w:r w:rsidRPr="00CB32D6">
        <w:rPr>
          <w:szCs w:val="20"/>
        </w:rPr>
        <w:t>Should the refrigerant piping run longer than normal, the amount of refrigerant oil is to be increased in the pipe system as per the manufacture’s specification.</w:t>
      </w:r>
    </w:p>
    <w:p w14:paraId="632BCC41" w14:textId="77777777" w:rsidR="00DC621A" w:rsidRDefault="00DC621A" w:rsidP="008A4ADB">
      <w:pPr>
        <w:pStyle w:val="Heading3"/>
      </w:pPr>
      <w:bookmarkStart w:id="2602" w:name="_Toc441669763"/>
      <w:bookmarkStart w:id="2603" w:name="_Toc445120682"/>
      <w:bookmarkStart w:id="2604" w:name="_Toc448127482"/>
      <w:bookmarkStart w:id="2605" w:name="_Toc450832944"/>
      <w:bookmarkStart w:id="2606" w:name="_Toc451334503"/>
      <w:bookmarkStart w:id="2607" w:name="_Toc451343653"/>
      <w:bookmarkStart w:id="2608" w:name="_Toc451770835"/>
      <w:bookmarkStart w:id="2609" w:name="_Toc452646433"/>
      <w:bookmarkStart w:id="2610" w:name="_Toc87452407"/>
      <w:r>
        <w:t>Fuel Oil Piping</w:t>
      </w:r>
      <w:bookmarkEnd w:id="2602"/>
      <w:bookmarkEnd w:id="2603"/>
      <w:bookmarkEnd w:id="2604"/>
      <w:bookmarkEnd w:id="2605"/>
      <w:bookmarkEnd w:id="2606"/>
      <w:bookmarkEnd w:id="2607"/>
      <w:bookmarkEnd w:id="2608"/>
      <w:bookmarkEnd w:id="2609"/>
      <w:bookmarkEnd w:id="2610"/>
    </w:p>
    <w:p w14:paraId="7C9184AD" w14:textId="7C1F13E1" w:rsidR="00F41003" w:rsidRPr="00F41003" w:rsidRDefault="00F41003" w:rsidP="00C569F4">
      <w:pPr>
        <w:pStyle w:val="BodyText"/>
        <w:numPr>
          <w:ilvl w:val="0"/>
          <w:numId w:val="41"/>
        </w:numPr>
        <w:spacing w:before="240" w:line="360" w:lineRule="auto"/>
        <w:ind w:left="579"/>
      </w:pPr>
      <w:r w:rsidRPr="00F41003">
        <w:t>The fuel oil piping is designed and tested in conformance with EN 13480. </w:t>
      </w:r>
    </w:p>
    <w:p w14:paraId="12B5A3BD" w14:textId="47A68F77" w:rsidR="003F0EFC" w:rsidRPr="00F41003" w:rsidRDefault="003F0EFC" w:rsidP="00C569F4">
      <w:pPr>
        <w:pStyle w:val="BodyText"/>
        <w:numPr>
          <w:ilvl w:val="1"/>
          <w:numId w:val="41"/>
        </w:numPr>
        <w:spacing w:before="240" w:line="360" w:lineRule="auto"/>
        <w:ind w:left="1299"/>
      </w:pPr>
      <w:r>
        <w:t xml:space="preserve">BS EN ISO 23251:2007+A1:2008 is also utilised </w:t>
      </w:r>
      <w:r w:rsidR="005D6A85">
        <w:t>for</w:t>
      </w:r>
      <w:r>
        <w:t xml:space="preserve"> the design.</w:t>
      </w:r>
    </w:p>
    <w:p w14:paraId="759BCE2A" w14:textId="6C18A7B7" w:rsidR="00F41003" w:rsidRPr="00F41003" w:rsidRDefault="00F41003" w:rsidP="00C569F4">
      <w:pPr>
        <w:pStyle w:val="BodyText"/>
        <w:numPr>
          <w:ilvl w:val="0"/>
          <w:numId w:val="41"/>
        </w:numPr>
        <w:spacing w:before="240" w:line="360" w:lineRule="auto"/>
        <w:ind w:left="579"/>
      </w:pPr>
      <w:r w:rsidRPr="00F41003">
        <w:t xml:space="preserve">Fuel oil piping is classified as per SANS 347. </w:t>
      </w:r>
    </w:p>
    <w:p w14:paraId="7541220E" w14:textId="2BCC8931" w:rsidR="00F41003" w:rsidRPr="00F41003" w:rsidRDefault="00F41003" w:rsidP="00C569F4">
      <w:pPr>
        <w:pStyle w:val="BodyText"/>
        <w:numPr>
          <w:ilvl w:val="0"/>
          <w:numId w:val="41"/>
        </w:numPr>
        <w:spacing w:before="240" w:line="360" w:lineRule="auto"/>
        <w:ind w:left="579"/>
      </w:pPr>
      <w:r w:rsidRPr="00F41003">
        <w:lastRenderedPageBreak/>
        <w:t xml:space="preserve">Fuel oil piping and pipe support design </w:t>
      </w:r>
      <w:proofErr w:type="gramStart"/>
      <w:r w:rsidRPr="00F41003">
        <w:t>takes into account</w:t>
      </w:r>
      <w:proofErr w:type="gramEnd"/>
      <w:r w:rsidRPr="00F41003">
        <w:t xml:space="preserve"> expansion and contraction of the pipework and components in the system based on a maximum operating oil temperature of 1</w:t>
      </w:r>
      <w:r w:rsidR="00BE28A6">
        <w:t>6</w:t>
      </w:r>
      <w:r w:rsidRPr="00F41003">
        <w:t>0°C.</w:t>
      </w:r>
    </w:p>
    <w:p w14:paraId="5EC47C94" w14:textId="2639D674" w:rsidR="00F41003" w:rsidRPr="00F41003" w:rsidRDefault="00F41003" w:rsidP="00C569F4">
      <w:pPr>
        <w:pStyle w:val="BodyText"/>
        <w:numPr>
          <w:ilvl w:val="0"/>
          <w:numId w:val="41"/>
        </w:numPr>
        <w:spacing w:before="240" w:line="360" w:lineRule="auto"/>
        <w:ind w:left="579"/>
      </w:pPr>
      <w:r w:rsidRPr="00F41003">
        <w:t xml:space="preserve">Neither threaded nor cast iron fittings are used on fuel oil piping. </w:t>
      </w:r>
    </w:p>
    <w:p w14:paraId="32EC1F98" w14:textId="77777777" w:rsidR="00F41003" w:rsidRPr="00F41003" w:rsidRDefault="00F41003" w:rsidP="00C569F4">
      <w:pPr>
        <w:pStyle w:val="BodyText"/>
        <w:numPr>
          <w:ilvl w:val="0"/>
          <w:numId w:val="41"/>
        </w:numPr>
        <w:spacing w:before="240" w:line="360" w:lineRule="auto"/>
        <w:ind w:left="579"/>
      </w:pPr>
      <w:r w:rsidRPr="00F41003">
        <w:t>Flanged joints are only used where they are essential for maintenance or inspection purposes. Where flanged joints are required suitable oil resistant gaskets are used.</w:t>
      </w:r>
    </w:p>
    <w:p w14:paraId="2784DE4A" w14:textId="77777777" w:rsidR="00F41003" w:rsidRPr="00F41003" w:rsidRDefault="00F41003" w:rsidP="00C569F4">
      <w:pPr>
        <w:pStyle w:val="BodyText"/>
        <w:numPr>
          <w:ilvl w:val="0"/>
          <w:numId w:val="41"/>
        </w:numPr>
        <w:spacing w:before="240" w:line="360" w:lineRule="auto"/>
        <w:ind w:left="579"/>
      </w:pPr>
      <w:r w:rsidRPr="00F41003">
        <w:t xml:space="preserve">All piping is arranged to enable the draining of sections for maintenance purposes without having to break flanged joints. All pipe fittings are easily accessible for maintenance. </w:t>
      </w:r>
    </w:p>
    <w:p w14:paraId="2F508F15" w14:textId="77777777" w:rsidR="00F41003" w:rsidRPr="00F41003" w:rsidRDefault="00F41003" w:rsidP="00C569F4">
      <w:pPr>
        <w:pStyle w:val="BodyText"/>
        <w:numPr>
          <w:ilvl w:val="0"/>
          <w:numId w:val="41"/>
        </w:numPr>
        <w:spacing w:before="240" w:line="360" w:lineRule="auto"/>
        <w:ind w:left="579"/>
      </w:pPr>
      <w:r w:rsidRPr="00F41003">
        <w:t>Pipes are properly supported to prevent undue stress being imposed on the pipework or on other components.</w:t>
      </w:r>
    </w:p>
    <w:p w14:paraId="408DD612" w14:textId="77777777" w:rsidR="00F41003" w:rsidRPr="00F41003" w:rsidRDefault="00F41003" w:rsidP="00C569F4">
      <w:pPr>
        <w:pStyle w:val="BodyText"/>
        <w:numPr>
          <w:ilvl w:val="0"/>
          <w:numId w:val="41"/>
        </w:numPr>
        <w:spacing w:before="240" w:line="360" w:lineRule="auto"/>
        <w:ind w:left="579"/>
      </w:pPr>
      <w:r w:rsidRPr="00F41003">
        <w:t xml:space="preserve">Fuel oil piping is routed above ground level where possible. If fuel oil lines are routed below ground level, trenches are protected against flooding and ingress of dirt and ash. Routing below ground is only allowed if it is unavoidable and is accepted by the </w:t>
      </w:r>
      <w:r w:rsidRPr="00BE28A6">
        <w:rPr>
          <w:i/>
        </w:rPr>
        <w:t>Project Manager</w:t>
      </w:r>
      <w:r w:rsidRPr="00F41003">
        <w:t>.</w:t>
      </w:r>
    </w:p>
    <w:p w14:paraId="1C5A4848" w14:textId="11840038" w:rsidR="00F41003" w:rsidRPr="00F41003" w:rsidRDefault="00F41003" w:rsidP="00C569F4">
      <w:pPr>
        <w:pStyle w:val="BodyText"/>
        <w:numPr>
          <w:ilvl w:val="0"/>
          <w:numId w:val="41"/>
        </w:numPr>
        <w:spacing w:before="240" w:line="360" w:lineRule="auto"/>
        <w:ind w:left="579"/>
      </w:pPr>
      <w:r w:rsidRPr="00F41003">
        <w:t xml:space="preserve">Piping is insulated as per the specification 240-56247004. </w:t>
      </w:r>
    </w:p>
    <w:p w14:paraId="4E93C088" w14:textId="77777777" w:rsidR="00F41003" w:rsidRPr="00F41003" w:rsidRDefault="00F41003" w:rsidP="00C569F4">
      <w:pPr>
        <w:pStyle w:val="BodyText"/>
        <w:numPr>
          <w:ilvl w:val="0"/>
          <w:numId w:val="41"/>
        </w:numPr>
        <w:spacing w:before="240" w:line="360" w:lineRule="auto"/>
        <w:ind w:left="579"/>
      </w:pPr>
      <w:r w:rsidRPr="00F41003">
        <w:t xml:space="preserve">Vents are provided at the highest portion and drains on the lowest portion.  </w:t>
      </w:r>
    </w:p>
    <w:p w14:paraId="154DFB19" w14:textId="77777777" w:rsidR="00F41003" w:rsidRPr="00F41003" w:rsidRDefault="00F41003" w:rsidP="00C569F4">
      <w:pPr>
        <w:pStyle w:val="BodyText"/>
        <w:numPr>
          <w:ilvl w:val="1"/>
          <w:numId w:val="41"/>
        </w:numPr>
        <w:spacing w:before="240" w:line="360" w:lineRule="auto"/>
        <w:ind w:left="1299"/>
      </w:pPr>
      <w:r w:rsidRPr="00F41003">
        <w:t xml:space="preserve">Vents and drains </w:t>
      </w:r>
      <w:proofErr w:type="gramStart"/>
      <w:r w:rsidRPr="00F41003">
        <w:t>are located in</w:t>
      </w:r>
      <w:proofErr w:type="gramEnd"/>
      <w:r w:rsidRPr="00F41003">
        <w:t xml:space="preserve"> areas where they are operable without special temporary access being required.  </w:t>
      </w:r>
    </w:p>
    <w:p w14:paraId="6BA6B1D1" w14:textId="77777777" w:rsidR="00F41003" w:rsidRPr="00F41003" w:rsidRDefault="00F41003" w:rsidP="00C569F4">
      <w:pPr>
        <w:pStyle w:val="BodyText"/>
        <w:numPr>
          <w:ilvl w:val="1"/>
          <w:numId w:val="41"/>
        </w:numPr>
        <w:spacing w:before="240" w:line="360" w:lineRule="auto"/>
        <w:ind w:left="1299"/>
      </w:pPr>
      <w:r w:rsidRPr="00F41003">
        <w:t>Vents and drains discharge in such a manner that spillage can be controlled.</w:t>
      </w:r>
    </w:p>
    <w:p w14:paraId="7500808E" w14:textId="77777777" w:rsidR="00F41003" w:rsidRPr="00F41003" w:rsidRDefault="00F41003" w:rsidP="00C569F4">
      <w:pPr>
        <w:pStyle w:val="BodyText"/>
        <w:numPr>
          <w:ilvl w:val="0"/>
          <w:numId w:val="41"/>
        </w:numPr>
        <w:spacing w:before="240" w:line="360" w:lineRule="auto"/>
        <w:ind w:left="579"/>
      </w:pPr>
      <w:r w:rsidRPr="00F41003">
        <w:t>Where compensators are required to cater for thermal expansion of pipelines or any misalignments, they are metallic bellows type and are fitted with restraining bolts to cater for the pipeline stresses and limit axial movement without over-stressing of the bellows.</w:t>
      </w:r>
    </w:p>
    <w:p w14:paraId="2F50BB80" w14:textId="77777777" w:rsidR="00F41003" w:rsidRPr="00F41003" w:rsidRDefault="00F41003" w:rsidP="00C569F4">
      <w:pPr>
        <w:pStyle w:val="BodyText"/>
        <w:numPr>
          <w:ilvl w:val="0"/>
          <w:numId w:val="41"/>
        </w:numPr>
        <w:spacing w:before="240" w:line="360" w:lineRule="auto"/>
        <w:ind w:left="579"/>
      </w:pPr>
      <w:r w:rsidRPr="00F41003">
        <w:t>Fuel oil valves</w:t>
      </w:r>
    </w:p>
    <w:p w14:paraId="4735F757" w14:textId="77777777" w:rsidR="00F41003" w:rsidRPr="00F41003" w:rsidRDefault="00F41003" w:rsidP="00C569F4">
      <w:pPr>
        <w:pStyle w:val="BodyText"/>
        <w:numPr>
          <w:ilvl w:val="1"/>
          <w:numId w:val="41"/>
        </w:numPr>
        <w:spacing w:before="240" w:line="360" w:lineRule="auto"/>
        <w:ind w:left="1299"/>
      </w:pPr>
      <w:r w:rsidRPr="00F41003">
        <w:t>Valves are steel, fire safe, preferable rising spindle type</w:t>
      </w:r>
    </w:p>
    <w:p w14:paraId="7C5E9646" w14:textId="24B4EDAD" w:rsidR="00F41003" w:rsidRPr="00F41003" w:rsidRDefault="00F41003" w:rsidP="00C569F4">
      <w:pPr>
        <w:pStyle w:val="BodyText"/>
        <w:numPr>
          <w:ilvl w:val="1"/>
          <w:numId w:val="41"/>
        </w:numPr>
        <w:spacing w:before="240" w:line="360" w:lineRule="auto"/>
        <w:ind w:left="1299"/>
      </w:pPr>
      <w:r w:rsidRPr="00F41003">
        <w:t>Valve to be easily accessible for maintenance</w:t>
      </w:r>
      <w:r w:rsidR="000D1C0F">
        <w:t xml:space="preserve"> or in case of emergency (</w:t>
      </w:r>
      <w:proofErr w:type="gramStart"/>
      <w:r w:rsidR="000D1C0F">
        <w:t>e.g.</w:t>
      </w:r>
      <w:proofErr w:type="gramEnd"/>
      <w:r w:rsidR="000D1C0F">
        <w:t xml:space="preserve"> Fire)</w:t>
      </w:r>
    </w:p>
    <w:p w14:paraId="53B7FB2E" w14:textId="77777777" w:rsidR="00F41003" w:rsidRDefault="00F41003" w:rsidP="00C569F4">
      <w:pPr>
        <w:pStyle w:val="BodyText"/>
        <w:numPr>
          <w:ilvl w:val="1"/>
          <w:numId w:val="41"/>
        </w:numPr>
        <w:spacing w:before="240" w:line="360" w:lineRule="auto"/>
        <w:ind w:left="1299"/>
      </w:pPr>
      <w:r w:rsidRPr="00F41003">
        <w:t xml:space="preserve">Glands </w:t>
      </w:r>
      <w:proofErr w:type="gramStart"/>
      <w:r w:rsidRPr="00F41003">
        <w:t>are able to</w:t>
      </w:r>
      <w:proofErr w:type="gramEnd"/>
      <w:r w:rsidRPr="00F41003">
        <w:t xml:space="preserve"> be repacked without the removal of the valve from the piping. </w:t>
      </w:r>
    </w:p>
    <w:p w14:paraId="549B675E" w14:textId="39334E4E" w:rsidR="007F1E88" w:rsidRDefault="007F1E88" w:rsidP="00C569F4">
      <w:pPr>
        <w:pStyle w:val="BodyText"/>
        <w:numPr>
          <w:ilvl w:val="1"/>
          <w:numId w:val="41"/>
        </w:numPr>
        <w:spacing w:before="240" w:line="360" w:lineRule="auto"/>
        <w:ind w:left="1299"/>
      </w:pPr>
      <w:r>
        <w:t>S</w:t>
      </w:r>
      <w:r w:rsidRPr="00F41003">
        <w:t>uitable oil resistant gaskets are used</w:t>
      </w:r>
      <w:r w:rsidDel="007F1E88">
        <w:t xml:space="preserve"> </w:t>
      </w:r>
      <w:r>
        <w:t xml:space="preserve">between the pipe flange and the valve. </w:t>
      </w:r>
    </w:p>
    <w:p w14:paraId="76E5F4EF" w14:textId="77777777" w:rsidR="007F17E2" w:rsidRDefault="007F17E2" w:rsidP="00C569F4">
      <w:pPr>
        <w:pStyle w:val="BodyText"/>
        <w:numPr>
          <w:ilvl w:val="0"/>
          <w:numId w:val="41"/>
        </w:numPr>
        <w:spacing w:before="240" w:line="360" w:lineRule="auto"/>
        <w:ind w:left="579"/>
      </w:pPr>
      <w:r>
        <w:t xml:space="preserve">Fuel oil piping is flushed before it is commissioned, flushing is done with an appropriate fluid. </w:t>
      </w:r>
    </w:p>
    <w:p w14:paraId="6EF27852" w14:textId="77777777" w:rsidR="007F17E2" w:rsidRDefault="007F17E2" w:rsidP="00C569F4">
      <w:pPr>
        <w:pStyle w:val="BodyText"/>
        <w:numPr>
          <w:ilvl w:val="1"/>
          <w:numId w:val="41"/>
        </w:numPr>
        <w:spacing w:before="240" w:line="360" w:lineRule="auto"/>
        <w:ind w:left="1299"/>
      </w:pPr>
      <w:r>
        <w:lastRenderedPageBreak/>
        <w:t xml:space="preserve">A fuel oil flushing procedure is submitted to the </w:t>
      </w:r>
      <w:r w:rsidRPr="006B3555">
        <w:rPr>
          <w:i/>
        </w:rPr>
        <w:t>Project Manager</w:t>
      </w:r>
      <w:r>
        <w:t xml:space="preserve"> for acceptance. </w:t>
      </w:r>
    </w:p>
    <w:p w14:paraId="66FED999" w14:textId="77777777" w:rsidR="007F17E2" w:rsidRDefault="007F17E2" w:rsidP="00C569F4">
      <w:pPr>
        <w:pStyle w:val="BodyText"/>
        <w:numPr>
          <w:ilvl w:val="0"/>
          <w:numId w:val="41"/>
        </w:numPr>
        <w:spacing w:before="240" w:line="360" w:lineRule="auto"/>
        <w:ind w:left="579"/>
      </w:pPr>
      <w:r>
        <w:t xml:space="preserve">Testing of fuel oil piping includes as a minimum. </w:t>
      </w:r>
    </w:p>
    <w:p w14:paraId="59EEAD81" w14:textId="77777777" w:rsidR="007F17E2" w:rsidRDefault="007F17E2" w:rsidP="00C569F4">
      <w:pPr>
        <w:pStyle w:val="BodyText"/>
        <w:numPr>
          <w:ilvl w:val="1"/>
          <w:numId w:val="41"/>
        </w:numPr>
        <w:spacing w:before="240" w:line="360" w:lineRule="auto"/>
        <w:ind w:left="1299"/>
      </w:pPr>
      <w:r>
        <w:t>100% X-ray testing.</w:t>
      </w:r>
    </w:p>
    <w:p w14:paraId="34830F6C" w14:textId="77777777" w:rsidR="007F17E2" w:rsidRPr="00F41003" w:rsidRDefault="007F17E2" w:rsidP="00C569F4">
      <w:pPr>
        <w:pStyle w:val="BodyText"/>
        <w:numPr>
          <w:ilvl w:val="1"/>
          <w:numId w:val="41"/>
        </w:numPr>
        <w:spacing w:before="240" w:line="360" w:lineRule="auto"/>
        <w:ind w:left="1299"/>
      </w:pPr>
      <w:r>
        <w:t xml:space="preserve">100% surface crack testing. </w:t>
      </w:r>
    </w:p>
    <w:p w14:paraId="632BCC44" w14:textId="77777777" w:rsidR="00DC621A" w:rsidRPr="00DC621A" w:rsidRDefault="00DC621A" w:rsidP="00D028EA"/>
    <w:p w14:paraId="632BCC45" w14:textId="77777777" w:rsidR="003B610B" w:rsidRPr="004507FE" w:rsidRDefault="00BC1EF0" w:rsidP="00426014">
      <w:pPr>
        <w:pStyle w:val="Heading2"/>
      </w:pPr>
      <w:bookmarkStart w:id="2611" w:name="_Toc434830173"/>
      <w:bookmarkStart w:id="2612" w:name="_Toc438206544"/>
      <w:bookmarkStart w:id="2613" w:name="_Toc441669764"/>
      <w:bookmarkStart w:id="2614" w:name="_Toc445120683"/>
      <w:bookmarkStart w:id="2615" w:name="_Toc448127483"/>
      <w:bookmarkStart w:id="2616" w:name="_Toc450832945"/>
      <w:bookmarkStart w:id="2617" w:name="_Toc451334504"/>
      <w:bookmarkStart w:id="2618" w:name="_Toc451343654"/>
      <w:bookmarkStart w:id="2619" w:name="_Toc451770836"/>
      <w:bookmarkStart w:id="2620" w:name="_Toc452646434"/>
      <w:bookmarkStart w:id="2621" w:name="_Toc87452408"/>
      <w:r w:rsidRPr="004507FE">
        <w:t>Electrical Engineering Works</w:t>
      </w:r>
      <w:bookmarkEnd w:id="2590"/>
      <w:bookmarkEnd w:id="2611"/>
      <w:bookmarkEnd w:id="2612"/>
      <w:bookmarkEnd w:id="2613"/>
      <w:bookmarkEnd w:id="2614"/>
      <w:bookmarkEnd w:id="2615"/>
      <w:bookmarkEnd w:id="2616"/>
      <w:bookmarkEnd w:id="2617"/>
      <w:bookmarkEnd w:id="2618"/>
      <w:bookmarkEnd w:id="2619"/>
      <w:bookmarkEnd w:id="2620"/>
      <w:bookmarkEnd w:id="2621"/>
    </w:p>
    <w:p w14:paraId="632BCC46" w14:textId="763F865E" w:rsidR="0029597F" w:rsidRPr="004507FE" w:rsidRDefault="0029597F" w:rsidP="00D028EA">
      <w:pPr>
        <w:pStyle w:val="Text7-1"/>
        <w:spacing w:before="240" w:line="360" w:lineRule="auto"/>
        <w:rPr>
          <w:noProof w:val="0"/>
          <w:sz w:val="18"/>
        </w:rPr>
      </w:pPr>
      <w:r w:rsidRPr="004507FE">
        <w:rPr>
          <w:noProof w:val="0"/>
        </w:rPr>
        <w:t xml:space="preserve">The </w:t>
      </w:r>
      <w:r w:rsidRPr="004507FE">
        <w:rPr>
          <w:i/>
          <w:noProof w:val="0"/>
        </w:rPr>
        <w:t>Contractor</w:t>
      </w:r>
      <w:r w:rsidRPr="004507FE">
        <w:rPr>
          <w:noProof w:val="0"/>
        </w:rPr>
        <w:t xml:space="preserve"> provides the complete electrical system for the </w:t>
      </w:r>
      <w:r w:rsidR="00277C40" w:rsidRPr="00277C40">
        <w:rPr>
          <w:i/>
          <w:color w:val="000000" w:themeColor="text1"/>
        </w:rPr>
        <w:t>works</w:t>
      </w:r>
      <w:r w:rsidRPr="004507FE">
        <w:rPr>
          <w:noProof w:val="0"/>
        </w:rPr>
        <w:t xml:space="preserve">, interface </w:t>
      </w:r>
      <w:r w:rsidR="004B2C60">
        <w:rPr>
          <w:noProof w:val="0"/>
        </w:rPr>
        <w:t xml:space="preserve">the </w:t>
      </w:r>
      <w:r w:rsidR="00072080">
        <w:rPr>
          <w:i/>
          <w:noProof w:val="0"/>
        </w:rPr>
        <w:t>w</w:t>
      </w:r>
      <w:r w:rsidRPr="004507FE">
        <w:rPr>
          <w:i/>
          <w:noProof w:val="0"/>
        </w:rPr>
        <w:t>ork</w:t>
      </w:r>
      <w:r w:rsidRPr="004507FE">
        <w:rPr>
          <w:noProof w:val="0"/>
        </w:rPr>
        <w:t xml:space="preserve">s and supply to the </w:t>
      </w:r>
      <w:r w:rsidR="007E1067">
        <w:rPr>
          <w:noProof w:val="0"/>
        </w:rPr>
        <w:t>respective</w:t>
      </w:r>
      <w:r w:rsidR="007E1067" w:rsidRPr="004507FE">
        <w:rPr>
          <w:noProof w:val="0"/>
        </w:rPr>
        <w:t xml:space="preserve"> </w:t>
      </w:r>
      <w:r w:rsidR="0073525C" w:rsidRPr="00707927">
        <w:rPr>
          <w:color w:val="000000" w:themeColor="text1"/>
        </w:rPr>
        <w:t xml:space="preserve">Plant </w:t>
      </w:r>
      <w:r w:rsidR="0073525C">
        <w:rPr>
          <w:color w:val="000000" w:themeColor="text1"/>
        </w:rPr>
        <w:t>and Materials</w:t>
      </w:r>
      <w:r w:rsidR="00072080" w:rsidRPr="004507FE">
        <w:rPr>
          <w:noProof w:val="0"/>
        </w:rPr>
        <w:t xml:space="preserve"> </w:t>
      </w:r>
      <w:r w:rsidRPr="004507FE">
        <w:rPr>
          <w:noProof w:val="0"/>
        </w:rPr>
        <w:t xml:space="preserve">in </w:t>
      </w:r>
      <w:r w:rsidR="004B2C60">
        <w:rPr>
          <w:noProof w:val="0"/>
        </w:rPr>
        <w:t>the</w:t>
      </w:r>
      <w:r w:rsidRPr="004507FE">
        <w:rPr>
          <w:noProof w:val="0"/>
        </w:rPr>
        <w:t xml:space="preserve"> scope.</w:t>
      </w:r>
    </w:p>
    <w:p w14:paraId="632BCC47" w14:textId="0C304F4D" w:rsidR="0029597F" w:rsidRPr="004507FE" w:rsidRDefault="0029597F" w:rsidP="00D028EA">
      <w:pPr>
        <w:pStyle w:val="Text7-1"/>
        <w:spacing w:before="240" w:line="360" w:lineRule="auto"/>
        <w:rPr>
          <w:noProof w:val="0"/>
        </w:rPr>
      </w:pPr>
      <w:r w:rsidRPr="004507FE">
        <w:rPr>
          <w:noProof w:val="0"/>
        </w:rPr>
        <w:t xml:space="preserve">This section specifies the relevant regulations and standards to be applied for the engineering design, construction, and testing of the </w:t>
      </w:r>
      <w:r w:rsidR="00C54AF3">
        <w:rPr>
          <w:noProof w:val="0"/>
        </w:rPr>
        <w:t>Plant and Materials</w:t>
      </w:r>
      <w:r w:rsidR="00431498">
        <w:rPr>
          <w:noProof w:val="0"/>
        </w:rPr>
        <w:t xml:space="preserve"> forming the electrical system</w:t>
      </w:r>
      <w:r w:rsidRPr="004507FE">
        <w:rPr>
          <w:noProof w:val="0"/>
        </w:rPr>
        <w:t xml:space="preserve">. </w:t>
      </w:r>
    </w:p>
    <w:p w14:paraId="098C9DD9" w14:textId="75BE67C4" w:rsidR="00BE28A6" w:rsidRPr="00BE28A6" w:rsidRDefault="0029597F" w:rsidP="00D028EA">
      <w:pPr>
        <w:pStyle w:val="Text7-1"/>
        <w:spacing w:before="240" w:line="360" w:lineRule="auto"/>
        <w:rPr>
          <w:noProof w:val="0"/>
        </w:rPr>
      </w:pPr>
      <w:r w:rsidRPr="004507FE">
        <w:rPr>
          <w:noProof w:val="0"/>
        </w:rPr>
        <w:t xml:space="preserve">The </w:t>
      </w:r>
      <w:r w:rsidRPr="00BE28A6">
        <w:rPr>
          <w:i/>
          <w:noProof w:val="0"/>
        </w:rPr>
        <w:t>Contractor</w:t>
      </w:r>
      <w:r w:rsidRPr="004507FE">
        <w:rPr>
          <w:noProof w:val="0"/>
        </w:rPr>
        <w:t xml:space="preserve"> provides all the necessary material and </w:t>
      </w:r>
      <w:r w:rsidR="00BE28A6">
        <w:rPr>
          <w:noProof w:val="0"/>
        </w:rPr>
        <w:t>e</w:t>
      </w:r>
      <w:r w:rsidRPr="004507FE">
        <w:rPr>
          <w:noProof w:val="0"/>
        </w:rPr>
        <w:t xml:space="preserve">quipment for correct </w:t>
      </w:r>
      <w:r w:rsidR="00277C40" w:rsidRPr="00277C40">
        <w:rPr>
          <w:i/>
          <w:color w:val="000000" w:themeColor="text1"/>
        </w:rPr>
        <w:t>works</w:t>
      </w:r>
      <w:r w:rsidRPr="004507FE">
        <w:rPr>
          <w:noProof w:val="0"/>
        </w:rPr>
        <w:t xml:space="preserve"> operation, with high availability and maintainability, safe in use and correctly selected according to environmental and site conditions.</w:t>
      </w:r>
      <w:bookmarkStart w:id="2622" w:name="_Toc436058696"/>
      <w:bookmarkStart w:id="2623" w:name="_Toc438206545"/>
      <w:bookmarkStart w:id="2624" w:name="_Toc441669765"/>
      <w:bookmarkStart w:id="2625" w:name="_Toc445120684"/>
    </w:p>
    <w:p w14:paraId="632BCC49" w14:textId="72903E88" w:rsidR="00E438AD" w:rsidRPr="004507FE" w:rsidRDefault="00E438AD" w:rsidP="008A4ADB">
      <w:pPr>
        <w:pStyle w:val="Heading3"/>
        <w:rPr>
          <w:snapToGrid w:val="0"/>
        </w:rPr>
      </w:pPr>
      <w:bookmarkStart w:id="2626" w:name="_Toc448127484"/>
      <w:bookmarkStart w:id="2627" w:name="_Toc450832946"/>
      <w:bookmarkStart w:id="2628" w:name="_Toc451334505"/>
      <w:bookmarkStart w:id="2629" w:name="_Toc451343655"/>
      <w:bookmarkStart w:id="2630" w:name="_Toc451770837"/>
      <w:bookmarkStart w:id="2631" w:name="_Toc452646435"/>
      <w:bookmarkStart w:id="2632" w:name="_Toc87452409"/>
      <w:r w:rsidRPr="004507FE">
        <w:rPr>
          <w:snapToGrid w:val="0"/>
        </w:rPr>
        <w:t>Voltage Levels</w:t>
      </w:r>
      <w:bookmarkEnd w:id="2622"/>
      <w:bookmarkEnd w:id="2623"/>
      <w:bookmarkEnd w:id="2624"/>
      <w:bookmarkEnd w:id="2625"/>
      <w:bookmarkEnd w:id="2626"/>
      <w:bookmarkEnd w:id="2627"/>
      <w:bookmarkEnd w:id="2628"/>
      <w:bookmarkEnd w:id="2629"/>
      <w:bookmarkEnd w:id="2630"/>
      <w:bookmarkEnd w:id="2631"/>
      <w:bookmarkEnd w:id="2632"/>
    </w:p>
    <w:p w14:paraId="632BCC4A" w14:textId="3385E33E" w:rsidR="00E438AD" w:rsidRPr="004507FE" w:rsidRDefault="00E438AD" w:rsidP="00D028EA">
      <w:pPr>
        <w:spacing w:after="240" w:line="360" w:lineRule="auto"/>
      </w:pPr>
      <w:r w:rsidRPr="004507FE">
        <w:t xml:space="preserve">The rated voltage levels of the </w:t>
      </w:r>
      <w:r w:rsidR="0073525C" w:rsidRPr="00707927">
        <w:rPr>
          <w:color w:val="000000" w:themeColor="text1"/>
        </w:rPr>
        <w:t xml:space="preserve">Plant </w:t>
      </w:r>
      <w:r w:rsidR="0073525C">
        <w:rPr>
          <w:color w:val="000000" w:themeColor="text1"/>
        </w:rPr>
        <w:t>and Materials</w:t>
      </w:r>
      <w:r w:rsidRPr="004507FE">
        <w:t xml:space="preserve"> </w:t>
      </w:r>
      <w:r w:rsidR="00BE28A6">
        <w:t>are</w:t>
      </w:r>
      <w:r w:rsidRPr="004507FE">
        <w:t xml:space="preserve"> as follows:</w:t>
      </w:r>
    </w:p>
    <w:p w14:paraId="632BCC4B" w14:textId="77777777" w:rsidR="00E438AD" w:rsidRPr="004507FE" w:rsidRDefault="00E438AD" w:rsidP="00D028EA">
      <w:pPr>
        <w:numPr>
          <w:ilvl w:val="0"/>
          <w:numId w:val="23"/>
        </w:numPr>
        <w:spacing w:after="240" w:line="360" w:lineRule="auto"/>
        <w:ind w:left="1277" w:hanging="709"/>
      </w:pPr>
      <w:r w:rsidRPr="004507FE">
        <w:t>MV Switchgear</w:t>
      </w:r>
      <w:r w:rsidRPr="004507FE">
        <w:tab/>
        <w:t>:</w:t>
      </w:r>
      <w:r w:rsidRPr="004507FE">
        <w:tab/>
        <w:t>11kV and 3.3kV</w:t>
      </w:r>
    </w:p>
    <w:p w14:paraId="632BCC4C" w14:textId="77777777" w:rsidR="00E438AD" w:rsidRPr="004507FE" w:rsidRDefault="00E438AD" w:rsidP="00D028EA">
      <w:pPr>
        <w:numPr>
          <w:ilvl w:val="0"/>
          <w:numId w:val="23"/>
        </w:numPr>
        <w:spacing w:after="240" w:line="360" w:lineRule="auto"/>
        <w:ind w:left="1277" w:hanging="709"/>
      </w:pPr>
      <w:r w:rsidRPr="004507FE">
        <w:t>LV Switchgear</w:t>
      </w:r>
      <w:r w:rsidRPr="004507FE">
        <w:tab/>
        <w:t>:</w:t>
      </w:r>
      <w:r w:rsidRPr="004507FE">
        <w:tab/>
        <w:t>380V and 690V</w:t>
      </w:r>
    </w:p>
    <w:p w14:paraId="632BCC4D" w14:textId="77777777" w:rsidR="00E438AD" w:rsidRPr="004507FE" w:rsidRDefault="00E438AD" w:rsidP="00D028EA">
      <w:pPr>
        <w:numPr>
          <w:ilvl w:val="0"/>
          <w:numId w:val="23"/>
        </w:numPr>
        <w:spacing w:after="240" w:line="360" w:lineRule="auto"/>
        <w:ind w:left="1277" w:hanging="709"/>
      </w:pPr>
      <w:r w:rsidRPr="004507FE">
        <w:t>UPS System</w:t>
      </w:r>
      <w:r w:rsidRPr="004507FE">
        <w:tab/>
        <w:t>:</w:t>
      </w:r>
      <w:r w:rsidRPr="004507FE">
        <w:tab/>
        <w:t>380/220V</w:t>
      </w:r>
    </w:p>
    <w:p w14:paraId="632BCC4E" w14:textId="77777777" w:rsidR="00E438AD" w:rsidRPr="004507FE" w:rsidRDefault="00E438AD" w:rsidP="00D028EA">
      <w:pPr>
        <w:numPr>
          <w:ilvl w:val="0"/>
          <w:numId w:val="23"/>
        </w:numPr>
        <w:spacing w:after="240" w:line="360" w:lineRule="auto"/>
        <w:ind w:left="1277" w:hanging="709"/>
      </w:pPr>
      <w:r w:rsidRPr="004507FE">
        <w:t>DC System</w:t>
      </w:r>
      <w:r w:rsidRPr="004507FE">
        <w:tab/>
        <w:t>:</w:t>
      </w:r>
      <w:r w:rsidRPr="004507FE">
        <w:tab/>
        <w:t>220/24V</w:t>
      </w:r>
    </w:p>
    <w:p w14:paraId="632BCC4F" w14:textId="64BC88F4" w:rsidR="00E438AD" w:rsidRPr="004507FE" w:rsidRDefault="00E438AD" w:rsidP="00D028EA">
      <w:pPr>
        <w:spacing w:after="240" w:line="360" w:lineRule="auto"/>
        <w:rPr>
          <w:szCs w:val="22"/>
        </w:rPr>
      </w:pPr>
      <w:r w:rsidRPr="004507FE">
        <w:rPr>
          <w:szCs w:val="22"/>
        </w:rPr>
        <w:t xml:space="preserve">All AC </w:t>
      </w:r>
      <w:r w:rsidR="0073525C" w:rsidRPr="00707927">
        <w:rPr>
          <w:color w:val="000000" w:themeColor="text1"/>
        </w:rPr>
        <w:t xml:space="preserve">Plant </w:t>
      </w:r>
      <w:r w:rsidR="0073525C">
        <w:rPr>
          <w:color w:val="000000" w:themeColor="text1"/>
        </w:rPr>
        <w:t>and Materials</w:t>
      </w:r>
      <w:r w:rsidR="00511846" w:rsidRPr="004507FE">
        <w:rPr>
          <w:szCs w:val="22"/>
        </w:rPr>
        <w:t xml:space="preserve"> </w:t>
      </w:r>
      <w:r w:rsidRPr="004507FE">
        <w:rPr>
          <w:szCs w:val="22"/>
        </w:rPr>
        <w:t xml:space="preserve">of the auxiliary system, except where otherwise specified, is capable of continuous operation at a voltage level in the range 90% to 110% of the nominal voltage, and short-time operation at 75% of the nominal voltage during motor starting without deterioration. </w:t>
      </w:r>
    </w:p>
    <w:p w14:paraId="632BCC50" w14:textId="55FD6E42" w:rsidR="00E438AD" w:rsidRPr="004507FE" w:rsidRDefault="00E438AD" w:rsidP="00D028EA">
      <w:pPr>
        <w:spacing w:after="240" w:line="360" w:lineRule="auto"/>
        <w:rPr>
          <w:szCs w:val="22"/>
        </w:rPr>
      </w:pPr>
      <w:r w:rsidRPr="004507FE">
        <w:rPr>
          <w:szCs w:val="22"/>
        </w:rPr>
        <w:t xml:space="preserve">DC </w:t>
      </w:r>
      <w:r w:rsidR="0073525C" w:rsidRPr="00707927">
        <w:rPr>
          <w:color w:val="000000" w:themeColor="text1"/>
        </w:rPr>
        <w:t xml:space="preserve">Plant </w:t>
      </w:r>
      <w:r w:rsidR="0073525C">
        <w:rPr>
          <w:color w:val="000000" w:themeColor="text1"/>
        </w:rPr>
        <w:t>and Materials</w:t>
      </w:r>
      <w:r w:rsidR="00511846" w:rsidRPr="004507FE">
        <w:rPr>
          <w:szCs w:val="22"/>
        </w:rPr>
        <w:t xml:space="preserve"> </w:t>
      </w:r>
      <w:r w:rsidRPr="004507FE">
        <w:rPr>
          <w:szCs w:val="22"/>
        </w:rPr>
        <w:t>is capable of normal operation in the range of 110% to 85 % of nominal voltage without deterioration.</w:t>
      </w:r>
    </w:p>
    <w:p w14:paraId="632BCC51" w14:textId="77777777" w:rsidR="00E438AD" w:rsidRPr="004507FE" w:rsidRDefault="00E438AD" w:rsidP="008A4ADB">
      <w:pPr>
        <w:pStyle w:val="Heading3"/>
        <w:rPr>
          <w:snapToGrid w:val="0"/>
        </w:rPr>
      </w:pPr>
      <w:bookmarkStart w:id="2633" w:name="_Toc436058697"/>
      <w:bookmarkStart w:id="2634" w:name="_Toc438206546"/>
      <w:bookmarkStart w:id="2635" w:name="_Toc441669766"/>
      <w:bookmarkStart w:id="2636" w:name="_Toc445120685"/>
      <w:bookmarkStart w:id="2637" w:name="_Toc448127485"/>
      <w:bookmarkStart w:id="2638" w:name="_Toc450832947"/>
      <w:bookmarkStart w:id="2639" w:name="_Toc451334506"/>
      <w:bookmarkStart w:id="2640" w:name="_Toc451343656"/>
      <w:bookmarkStart w:id="2641" w:name="_Toc451770838"/>
      <w:bookmarkStart w:id="2642" w:name="_Toc452646436"/>
      <w:bookmarkStart w:id="2643" w:name="_Toc87452410"/>
      <w:r w:rsidRPr="004507FE">
        <w:rPr>
          <w:snapToGrid w:val="0"/>
        </w:rPr>
        <w:t>Cabling and Racking</w:t>
      </w:r>
      <w:bookmarkEnd w:id="2633"/>
      <w:bookmarkEnd w:id="2634"/>
      <w:bookmarkEnd w:id="2635"/>
      <w:bookmarkEnd w:id="2636"/>
      <w:bookmarkEnd w:id="2637"/>
      <w:bookmarkEnd w:id="2638"/>
      <w:bookmarkEnd w:id="2639"/>
      <w:bookmarkEnd w:id="2640"/>
      <w:bookmarkEnd w:id="2641"/>
      <w:bookmarkEnd w:id="2642"/>
      <w:bookmarkEnd w:id="2643"/>
    </w:p>
    <w:p w14:paraId="632BCC52" w14:textId="77777777" w:rsidR="00E438AD" w:rsidRPr="004507FE" w:rsidRDefault="00E438AD" w:rsidP="00D028EA">
      <w:pPr>
        <w:spacing w:after="240" w:line="360" w:lineRule="auto"/>
      </w:pPr>
      <w:r w:rsidRPr="004507FE">
        <w:t xml:space="preserve">The </w:t>
      </w:r>
      <w:r w:rsidRPr="004507FE">
        <w:rPr>
          <w:i/>
        </w:rPr>
        <w:t>Contractor</w:t>
      </w:r>
      <w:r w:rsidRPr="004507FE">
        <w:t xml:space="preserve"> provides cables and racking in accordance with 240-56227443: Requirements for Control and Power Cables for Power Stations Standard.</w:t>
      </w:r>
    </w:p>
    <w:p w14:paraId="632BCC53" w14:textId="6FA9B658" w:rsidR="00E438AD" w:rsidRPr="004507FE" w:rsidRDefault="00E438AD" w:rsidP="00D028EA">
      <w:pPr>
        <w:spacing w:after="240" w:line="360" w:lineRule="auto"/>
      </w:pPr>
      <w:r w:rsidRPr="004507FE">
        <w:lastRenderedPageBreak/>
        <w:t xml:space="preserve">The </w:t>
      </w:r>
      <w:r w:rsidRPr="004507FE">
        <w:rPr>
          <w:i/>
        </w:rPr>
        <w:t>Contractor</w:t>
      </w:r>
      <w:r w:rsidRPr="004507FE">
        <w:t xml:space="preserve"> provides all documentation as required in the VDSS</w:t>
      </w:r>
      <w:r w:rsidRPr="004507FE" w:rsidDel="005E7F32">
        <w:t xml:space="preserve"> </w:t>
      </w:r>
      <w:r>
        <w:t xml:space="preserve">in </w:t>
      </w:r>
      <w:r w:rsidRPr="004507FE">
        <w:t>Appendix</w:t>
      </w:r>
      <w:r>
        <w:t xml:space="preserve"> B</w:t>
      </w:r>
      <w:r w:rsidRPr="004507FE">
        <w:t>.</w:t>
      </w:r>
    </w:p>
    <w:p w14:paraId="632BCC54" w14:textId="77777777" w:rsidR="00E438AD" w:rsidRPr="004507FE" w:rsidRDefault="00E438AD" w:rsidP="00D028EA">
      <w:pPr>
        <w:pStyle w:val="BodyText"/>
        <w:spacing w:before="240" w:after="12" w:line="360" w:lineRule="auto"/>
      </w:pPr>
      <w:r w:rsidRPr="004507FE">
        <w:rPr>
          <w:rStyle w:val="SpecBody1CharCharChar1"/>
        </w:rPr>
        <w:t xml:space="preserve">The </w:t>
      </w:r>
      <w:r w:rsidRPr="004507FE">
        <w:rPr>
          <w:rStyle w:val="SpecBody1CharCharChar1"/>
          <w:i/>
        </w:rPr>
        <w:t>Contractor</w:t>
      </w:r>
      <w:r w:rsidRPr="004507FE">
        <w:rPr>
          <w:rStyle w:val="SpecBody1CharCharChar1"/>
        </w:rPr>
        <w:t xml:space="preserve"> </w:t>
      </w:r>
      <w:proofErr w:type="gramStart"/>
      <w:r w:rsidRPr="004507FE">
        <w:rPr>
          <w:rStyle w:val="SpecBody1CharCharChar1"/>
        </w:rPr>
        <w:t>supplies, and</w:t>
      </w:r>
      <w:proofErr w:type="gramEnd"/>
      <w:r w:rsidRPr="004507FE">
        <w:rPr>
          <w:rStyle w:val="SpecBody1CharCharChar1"/>
        </w:rPr>
        <w:t xml:space="preserve"> install all cable accessories such as terminations and jointing kits, cable glands, lugs, bolts, washers and nuts for terminations, sleeves and other ancillary material for fitting the cables into position. </w:t>
      </w:r>
    </w:p>
    <w:p w14:paraId="632BCC55" w14:textId="77777777" w:rsidR="00E438AD" w:rsidRPr="004507FE" w:rsidRDefault="00E438AD" w:rsidP="00D028EA">
      <w:pPr>
        <w:pStyle w:val="Heading4"/>
        <w:spacing w:before="240" w:line="360" w:lineRule="auto"/>
        <w:ind w:left="851" w:hanging="851"/>
        <w:rPr>
          <w:snapToGrid w:val="0"/>
        </w:rPr>
      </w:pPr>
      <w:r w:rsidRPr="004507FE">
        <w:rPr>
          <w:snapToGrid w:val="0"/>
        </w:rPr>
        <w:t>Cable Schedules</w:t>
      </w:r>
    </w:p>
    <w:p w14:paraId="632BCC60" w14:textId="446CFB5C" w:rsidR="00E438AD" w:rsidRPr="004507FE" w:rsidRDefault="00E438AD" w:rsidP="00D028EA">
      <w:pPr>
        <w:pStyle w:val="BodyText"/>
        <w:spacing w:before="240" w:after="12" w:line="360" w:lineRule="auto"/>
      </w:pPr>
      <w:r w:rsidRPr="004507FE">
        <w:t xml:space="preserve">The </w:t>
      </w:r>
      <w:r w:rsidRPr="004507FE">
        <w:rPr>
          <w:i/>
        </w:rPr>
        <w:t>Contractor</w:t>
      </w:r>
      <w:r w:rsidRPr="004507FE">
        <w:t xml:space="preserve"> routes all cabling, compile</w:t>
      </w:r>
      <w:r w:rsidR="00090909">
        <w:t>s</w:t>
      </w:r>
      <w:r w:rsidRPr="004507FE">
        <w:t xml:space="preserve"> the cable </w:t>
      </w:r>
      <w:r w:rsidR="00F0547B">
        <w:t xml:space="preserve">and termination </w:t>
      </w:r>
      <w:r w:rsidRPr="004507FE">
        <w:t>schedules</w:t>
      </w:r>
      <w:r w:rsidR="001A27D7">
        <w:t>,</w:t>
      </w:r>
      <w:r w:rsidR="00F0547B">
        <w:t xml:space="preserve"> </w:t>
      </w:r>
      <w:proofErr w:type="gramStart"/>
      <w:r w:rsidRPr="004507FE">
        <w:t>suppl</w:t>
      </w:r>
      <w:r w:rsidR="001A27D7">
        <w:t>ies</w:t>
      </w:r>
      <w:proofErr w:type="gramEnd"/>
      <w:r w:rsidRPr="004507FE">
        <w:t xml:space="preserve"> and install</w:t>
      </w:r>
      <w:r w:rsidR="001A27D7">
        <w:t>s</w:t>
      </w:r>
      <w:r w:rsidRPr="004507FE">
        <w:t xml:space="preserve"> the cables, label</w:t>
      </w:r>
      <w:r w:rsidR="001A27D7">
        <w:t>s</w:t>
      </w:r>
      <w:r w:rsidRPr="004507FE">
        <w:t xml:space="preserve"> them, test the cables, complete the quality documentation and issue it to the </w:t>
      </w:r>
      <w:r w:rsidR="00D65190">
        <w:rPr>
          <w:i/>
        </w:rPr>
        <w:t>Project Manager</w:t>
      </w:r>
      <w:r w:rsidR="00D65190" w:rsidRPr="004507FE">
        <w:t xml:space="preserve"> </w:t>
      </w:r>
      <w:r w:rsidRPr="004507FE">
        <w:t>for acceptance.</w:t>
      </w:r>
    </w:p>
    <w:p w14:paraId="632BCC61" w14:textId="00B5B3F8" w:rsidR="00E438AD" w:rsidRPr="004507FE" w:rsidRDefault="00E438AD" w:rsidP="00D028EA">
      <w:pPr>
        <w:pStyle w:val="BodyText"/>
        <w:spacing w:before="240" w:after="12" w:line="360" w:lineRule="auto"/>
        <w:rPr>
          <w:rStyle w:val="SpecBody1CharCharChar1"/>
        </w:rPr>
      </w:pPr>
      <w:r w:rsidRPr="004507FE">
        <w:rPr>
          <w:rStyle w:val="SpecBody1CharCharChar1"/>
        </w:rPr>
        <w:t>The cable schedule include</w:t>
      </w:r>
      <w:r w:rsidR="004F3E81">
        <w:rPr>
          <w:rStyle w:val="SpecBody1CharCharChar1"/>
        </w:rPr>
        <w:t>s</w:t>
      </w:r>
      <w:r w:rsidRPr="004507FE">
        <w:rPr>
          <w:rStyle w:val="SpecBody1CharCharChar1"/>
        </w:rPr>
        <w:t xml:space="preserve"> the cables that will have to be removed from the existing </w:t>
      </w:r>
      <w:r w:rsidR="004F3E81">
        <w:rPr>
          <w:rStyle w:val="SpecBody1CharCharChar1"/>
        </w:rPr>
        <w:t>a</w:t>
      </w:r>
      <w:r w:rsidRPr="004507FE">
        <w:rPr>
          <w:rStyle w:val="SpecBody1CharCharChar1"/>
        </w:rPr>
        <w:t xml:space="preserve">sh </w:t>
      </w:r>
      <w:r w:rsidR="004F3E81">
        <w:rPr>
          <w:rStyle w:val="SpecBody1CharCharChar1"/>
        </w:rPr>
        <w:t>b</w:t>
      </w:r>
      <w:r w:rsidRPr="004507FE">
        <w:rPr>
          <w:rStyle w:val="SpecBody1CharCharChar1"/>
        </w:rPr>
        <w:t xml:space="preserve">unker </w:t>
      </w:r>
      <w:r w:rsidR="004F3E81">
        <w:rPr>
          <w:rStyle w:val="SpecBody1CharCharChar1"/>
        </w:rPr>
        <w:t>b</w:t>
      </w:r>
      <w:r w:rsidRPr="004507FE">
        <w:rPr>
          <w:rStyle w:val="SpecBody1CharCharChar1"/>
        </w:rPr>
        <w:t>oards.</w:t>
      </w:r>
    </w:p>
    <w:p w14:paraId="632BCC62" w14:textId="77777777" w:rsidR="00E438AD" w:rsidRPr="004507FE" w:rsidRDefault="00E438AD" w:rsidP="00D028EA">
      <w:pPr>
        <w:pStyle w:val="Heading4"/>
        <w:spacing w:before="240" w:line="360" w:lineRule="auto"/>
        <w:ind w:left="851" w:hanging="851"/>
        <w:rPr>
          <w:snapToGrid w:val="0"/>
        </w:rPr>
      </w:pPr>
      <w:r w:rsidRPr="004507FE">
        <w:rPr>
          <w:snapToGrid w:val="0"/>
        </w:rPr>
        <w:t xml:space="preserve">Cable </w:t>
      </w:r>
      <w:r w:rsidRPr="004507FE">
        <w:t>Management</w:t>
      </w:r>
      <w:r w:rsidRPr="004507FE">
        <w:rPr>
          <w:snapToGrid w:val="0"/>
        </w:rPr>
        <w:t xml:space="preserve"> System, Pull Slips and Drawings</w:t>
      </w:r>
    </w:p>
    <w:p w14:paraId="632BCC63" w14:textId="6B53F5E7" w:rsidR="00E438AD" w:rsidRPr="004507FE" w:rsidRDefault="00E438AD" w:rsidP="00D028EA">
      <w:pPr>
        <w:pStyle w:val="BodyText"/>
        <w:spacing w:before="240" w:after="12" w:line="360" w:lineRule="auto"/>
      </w:pPr>
      <w:r w:rsidRPr="004507FE">
        <w:t xml:space="preserve">The </w:t>
      </w:r>
      <w:r w:rsidRPr="004507FE">
        <w:rPr>
          <w:i/>
        </w:rPr>
        <w:t>Contractor</w:t>
      </w:r>
      <w:r w:rsidRPr="004507FE">
        <w:t xml:space="preserve"> performs a detailed design for the size, length and route of the cabling and compile</w:t>
      </w:r>
      <w:r w:rsidR="00277C40">
        <w:t>s</w:t>
      </w:r>
      <w:r w:rsidRPr="004507FE">
        <w:t xml:space="preserve"> and submit</w:t>
      </w:r>
      <w:r w:rsidR="00277C40">
        <w:t>s</w:t>
      </w:r>
      <w:r w:rsidRPr="004507FE">
        <w:t xml:space="preserve"> </w:t>
      </w:r>
      <w:r w:rsidR="004F3E81">
        <w:t>c</w:t>
      </w:r>
      <w:r w:rsidRPr="004507FE">
        <w:t xml:space="preserve">able </w:t>
      </w:r>
      <w:r w:rsidR="004F3E81">
        <w:t>s</w:t>
      </w:r>
      <w:r w:rsidRPr="004507FE">
        <w:t xml:space="preserve">chedules for acceptance by the </w:t>
      </w:r>
      <w:r w:rsidR="00D65190">
        <w:rPr>
          <w:i/>
        </w:rPr>
        <w:t>Project Manager</w:t>
      </w:r>
      <w:r w:rsidRPr="004507FE">
        <w:t>. The schedules</w:t>
      </w:r>
      <w:r>
        <w:t xml:space="preserve"> </w:t>
      </w:r>
      <w:r w:rsidRPr="004507FE">
        <w:t xml:space="preserve">indicate the general cable requirements </w:t>
      </w:r>
      <w:proofErr w:type="gramStart"/>
      <w:r w:rsidRPr="004507FE">
        <w:t>i.e.</w:t>
      </w:r>
      <w:proofErr w:type="gramEnd"/>
      <w:r w:rsidRPr="004507FE">
        <w:t xml:space="preserve"> application, power, fault levels, cable termination details and special routing requirements. </w:t>
      </w:r>
    </w:p>
    <w:p w14:paraId="632BCC64" w14:textId="68EC936C" w:rsidR="00E438AD" w:rsidRPr="004507FE" w:rsidRDefault="00E438AD" w:rsidP="00D028EA">
      <w:pPr>
        <w:pStyle w:val="BodyText"/>
        <w:spacing w:before="240" w:after="12" w:line="360" w:lineRule="auto"/>
      </w:pPr>
      <w:r w:rsidRPr="004507FE">
        <w:t xml:space="preserve">The </w:t>
      </w:r>
      <w:r w:rsidR="004F3E81">
        <w:t>c</w:t>
      </w:r>
      <w:r w:rsidRPr="004507FE">
        <w:t xml:space="preserve">able </w:t>
      </w:r>
      <w:r w:rsidR="004F3E81">
        <w:t>s</w:t>
      </w:r>
      <w:r w:rsidRPr="004507FE">
        <w:t xml:space="preserve">chedules </w:t>
      </w:r>
      <w:r w:rsidR="00BA148B">
        <w:t>are</w:t>
      </w:r>
      <w:r w:rsidRPr="004507FE">
        <w:t xml:space="preserve"> </w:t>
      </w:r>
      <w:r w:rsidR="00BA148B">
        <w:t>utilised as</w:t>
      </w:r>
      <w:r w:rsidRPr="004507FE">
        <w:t xml:space="preserve"> the </w:t>
      </w:r>
      <w:r w:rsidR="00BA148B">
        <w:t xml:space="preserve">primary </w:t>
      </w:r>
      <w:r w:rsidRPr="004507FE">
        <w:t>document</w:t>
      </w:r>
      <w:r w:rsidR="00BA148B">
        <w:t>s</w:t>
      </w:r>
      <w:r w:rsidRPr="004507FE">
        <w:t xml:space="preserve"> for </w:t>
      </w:r>
      <w:r w:rsidR="00BA148B">
        <w:t xml:space="preserve">dictating </w:t>
      </w:r>
      <w:r w:rsidRPr="004507FE">
        <w:t xml:space="preserve">the cabling </w:t>
      </w:r>
      <w:r w:rsidR="00BA148B">
        <w:t xml:space="preserve">requirements </w:t>
      </w:r>
      <w:r w:rsidR="00D65190">
        <w:t>of</w:t>
      </w:r>
      <w:r w:rsidRPr="004507FE">
        <w:t xml:space="preserve"> the </w:t>
      </w:r>
      <w:r w:rsidR="00D65190">
        <w:t>w</w:t>
      </w:r>
      <w:r>
        <w:t>orks.</w:t>
      </w:r>
      <w:r w:rsidRPr="004507FE">
        <w:t xml:space="preserve"> </w:t>
      </w:r>
    </w:p>
    <w:p w14:paraId="632BCC65" w14:textId="17927B5E" w:rsidR="00E438AD" w:rsidRPr="004507FE" w:rsidRDefault="00E438AD" w:rsidP="00D028EA">
      <w:pPr>
        <w:pStyle w:val="BodyText"/>
        <w:spacing w:before="240" w:after="12" w:line="360" w:lineRule="auto"/>
      </w:pPr>
      <w:r w:rsidRPr="004507FE">
        <w:t xml:space="preserve">The </w:t>
      </w:r>
      <w:r w:rsidRPr="004507FE">
        <w:rPr>
          <w:i/>
        </w:rPr>
        <w:t>Contractor</w:t>
      </w:r>
      <w:r w:rsidRPr="004507FE">
        <w:t xml:space="preserve"> installs the cables, test, terminate the </w:t>
      </w:r>
      <w:r w:rsidR="0073525C" w:rsidRPr="00707927">
        <w:rPr>
          <w:color w:val="000000" w:themeColor="text1"/>
        </w:rPr>
        <w:t xml:space="preserve">Plant </w:t>
      </w:r>
      <w:r w:rsidR="0073525C">
        <w:rPr>
          <w:color w:val="000000" w:themeColor="text1"/>
        </w:rPr>
        <w:t>and Materials</w:t>
      </w:r>
      <w:r w:rsidR="00431498">
        <w:rPr>
          <w:color w:val="000000" w:themeColor="text1"/>
        </w:rPr>
        <w:t xml:space="preserve"> </w:t>
      </w:r>
      <w:r w:rsidR="00E76121">
        <w:rPr>
          <w:color w:val="000000" w:themeColor="text1"/>
        </w:rPr>
        <w:t>for the</w:t>
      </w:r>
      <w:r w:rsidR="00431498">
        <w:rPr>
          <w:color w:val="000000" w:themeColor="text1"/>
        </w:rPr>
        <w:t xml:space="preserve"> electrical system</w:t>
      </w:r>
      <w:r w:rsidRPr="004507FE">
        <w:t xml:space="preserve"> and complete the cable pull slips. The cable </w:t>
      </w:r>
      <w:proofErr w:type="gramStart"/>
      <w:r w:rsidRPr="004507FE">
        <w:t>pull</w:t>
      </w:r>
      <w:proofErr w:type="gramEnd"/>
      <w:r w:rsidRPr="004507FE">
        <w:t xml:space="preserve"> slips indicate the number of joints in the cables.</w:t>
      </w:r>
    </w:p>
    <w:p w14:paraId="632BCC66" w14:textId="40DFBFD6" w:rsidR="00E438AD" w:rsidRPr="004507FE" w:rsidRDefault="00E438AD" w:rsidP="00D028EA">
      <w:pPr>
        <w:pStyle w:val="BodyText"/>
        <w:spacing w:before="240" w:after="12" w:line="360" w:lineRule="auto"/>
      </w:pPr>
      <w:r w:rsidRPr="004507FE">
        <w:t xml:space="preserve">The cable </w:t>
      </w:r>
      <w:proofErr w:type="gramStart"/>
      <w:r w:rsidRPr="004507FE">
        <w:t>pull</w:t>
      </w:r>
      <w:proofErr w:type="gramEnd"/>
      <w:r w:rsidRPr="004507FE">
        <w:t xml:space="preserve"> slips contain the as-built status of the cables and the drum number from which the cable has been pulled. The </w:t>
      </w:r>
      <w:r w:rsidRPr="004507FE">
        <w:rPr>
          <w:i/>
        </w:rPr>
        <w:t>Contractor</w:t>
      </w:r>
      <w:r w:rsidRPr="004507FE">
        <w:t xml:space="preserve"> red-lines the cable block diagrams and submit such diagrams together with the as-built cable schedules as per the cable pull slips to the </w:t>
      </w:r>
      <w:r w:rsidR="00D65190">
        <w:rPr>
          <w:i/>
        </w:rPr>
        <w:t>Project Manager</w:t>
      </w:r>
      <w:r w:rsidRPr="004507FE">
        <w:rPr>
          <w:i/>
        </w:rPr>
        <w:t>.</w:t>
      </w:r>
    </w:p>
    <w:p w14:paraId="632BCC67" w14:textId="3B2C11D9" w:rsidR="00E438AD" w:rsidRPr="004507FE" w:rsidRDefault="00E438AD" w:rsidP="00D028EA">
      <w:pPr>
        <w:pStyle w:val="BodyText"/>
        <w:spacing w:before="240" w:after="12" w:line="360" w:lineRule="auto"/>
        <w:rPr>
          <w:i/>
        </w:rPr>
      </w:pPr>
      <w:r w:rsidRPr="004507FE">
        <w:t xml:space="preserve">The </w:t>
      </w:r>
      <w:r w:rsidRPr="004507FE">
        <w:rPr>
          <w:i/>
        </w:rPr>
        <w:t>Contractor</w:t>
      </w:r>
      <w:r w:rsidRPr="004507FE">
        <w:t xml:space="preserve"> provides and implements a cable drum management system. The </w:t>
      </w:r>
      <w:r w:rsidRPr="004507FE">
        <w:rPr>
          <w:i/>
        </w:rPr>
        <w:t>Contractor</w:t>
      </w:r>
      <w:r w:rsidRPr="004507FE">
        <w:t xml:space="preserve"> compares this to the </w:t>
      </w:r>
      <w:r w:rsidR="009179D5">
        <w:rPr>
          <w:i/>
        </w:rPr>
        <w:t>Project Manager’s</w:t>
      </w:r>
      <w:r w:rsidRPr="004507FE">
        <w:t xml:space="preserve"> cable delivery to Site management system and consolidates on a regular basis.  All cable deliveries to the Site are logged on a cable drum delivery </w:t>
      </w:r>
      <w:r w:rsidR="004F3E81">
        <w:t>s</w:t>
      </w:r>
      <w:r w:rsidRPr="004507FE">
        <w:t xml:space="preserve">chedule provided by the </w:t>
      </w:r>
      <w:r w:rsidRPr="004507FE">
        <w:rPr>
          <w:i/>
        </w:rPr>
        <w:t>Contractor</w:t>
      </w:r>
      <w:r w:rsidRPr="004507FE">
        <w:t xml:space="preserve"> and </w:t>
      </w:r>
      <w:r w:rsidR="00D65190">
        <w:t>accepted</w:t>
      </w:r>
      <w:r w:rsidR="00D65190" w:rsidRPr="004507FE">
        <w:t xml:space="preserve"> </w:t>
      </w:r>
      <w:r w:rsidRPr="004507FE">
        <w:t xml:space="preserve">by the </w:t>
      </w:r>
      <w:r w:rsidR="00D65190">
        <w:rPr>
          <w:i/>
        </w:rPr>
        <w:t>Project Manager</w:t>
      </w:r>
      <w:r w:rsidRPr="004507FE">
        <w:t xml:space="preserve">. The cable drum delivery </w:t>
      </w:r>
      <w:r w:rsidR="00D65190">
        <w:t>s</w:t>
      </w:r>
      <w:r w:rsidR="00D65190" w:rsidRPr="004507FE">
        <w:t xml:space="preserve">chedule </w:t>
      </w:r>
      <w:r w:rsidRPr="004507FE">
        <w:t xml:space="preserve">is signed by </w:t>
      </w:r>
      <w:r w:rsidRPr="004507FE" w:rsidDel="00D65190">
        <w:t xml:space="preserve">the </w:t>
      </w:r>
      <w:r w:rsidR="00D65190" w:rsidRPr="00D65190">
        <w:rPr>
          <w:i/>
        </w:rPr>
        <w:t>Project Manager</w:t>
      </w:r>
      <w:r w:rsidRPr="004507FE">
        <w:rPr>
          <w:i/>
        </w:rPr>
        <w:t>.</w:t>
      </w:r>
    </w:p>
    <w:p w14:paraId="632BCC68" w14:textId="77777777" w:rsidR="00E438AD" w:rsidRPr="004507FE" w:rsidRDefault="00E438AD" w:rsidP="00D028EA">
      <w:pPr>
        <w:pStyle w:val="Heading4"/>
        <w:spacing w:before="240" w:line="360" w:lineRule="auto"/>
        <w:ind w:left="851" w:hanging="851"/>
        <w:rPr>
          <w:snapToGrid w:val="0"/>
        </w:rPr>
      </w:pPr>
      <w:r w:rsidRPr="004507FE">
        <w:rPr>
          <w:snapToGrid w:val="0"/>
        </w:rPr>
        <w:t>Marking of Cables</w:t>
      </w:r>
    </w:p>
    <w:p w14:paraId="632BCC69" w14:textId="775AEB02" w:rsidR="00E438AD" w:rsidRPr="004507FE" w:rsidRDefault="00E438AD" w:rsidP="00D028EA">
      <w:pPr>
        <w:pStyle w:val="BodyText"/>
        <w:spacing w:before="240" w:after="12" w:line="360" w:lineRule="auto"/>
      </w:pPr>
      <w:r w:rsidRPr="004507FE">
        <w:t xml:space="preserve">Cables </w:t>
      </w:r>
      <w:r>
        <w:t>are</w:t>
      </w:r>
      <w:r w:rsidRPr="004507FE">
        <w:t xml:space="preserve"> legibly marked in accordance with the requirements of SANS 1339 and SANS 1507 as applicable, but the marking includes the specification number to which the cable has been manufactured, the word “ESKOM”, the conductor size in mm</w:t>
      </w:r>
      <w:r w:rsidRPr="00962BBC">
        <w:rPr>
          <w:vertAlign w:val="superscript"/>
        </w:rPr>
        <w:t>2</w:t>
      </w:r>
      <w:r w:rsidRPr="004507FE">
        <w:t xml:space="preserve"> and material </w:t>
      </w:r>
      <w:proofErr w:type="gramStart"/>
      <w:r w:rsidRPr="004507FE">
        <w:t>e.g.</w:t>
      </w:r>
      <w:proofErr w:type="gramEnd"/>
      <w:r w:rsidRPr="004507FE">
        <w:t xml:space="preserve"> Cu (copper).  The PVC sheathed cables </w:t>
      </w:r>
      <w:r w:rsidR="00277C40">
        <w:t>have</w:t>
      </w:r>
      <w:r w:rsidR="00277C40" w:rsidRPr="004507FE">
        <w:t xml:space="preserve"> </w:t>
      </w:r>
      <w:r w:rsidRPr="004507FE">
        <w:t xml:space="preserve">a colour coded stripe in accordance with SANS 1339 and bear the SABS mark. </w:t>
      </w:r>
    </w:p>
    <w:p w14:paraId="632BCC6A" w14:textId="77777777" w:rsidR="00E438AD" w:rsidRPr="004507FE" w:rsidRDefault="00E438AD" w:rsidP="00D028EA">
      <w:pPr>
        <w:pStyle w:val="BodyText"/>
        <w:spacing w:before="240" w:after="12" w:line="360" w:lineRule="auto"/>
      </w:pPr>
      <w:r w:rsidRPr="004507FE">
        <w:t xml:space="preserve">The cables are sequentially marked at one </w:t>
      </w:r>
      <w:r>
        <w:t xml:space="preserve">(1) </w:t>
      </w:r>
      <w:r w:rsidRPr="004507FE">
        <w:t>meter intervals with the length indicated.</w:t>
      </w:r>
    </w:p>
    <w:p w14:paraId="632BCC6B" w14:textId="77777777" w:rsidR="00E438AD" w:rsidRPr="004507FE" w:rsidRDefault="00E438AD" w:rsidP="008A4ADB">
      <w:pPr>
        <w:pStyle w:val="Heading3"/>
      </w:pPr>
      <w:bookmarkStart w:id="2644" w:name="_Toc436058698"/>
      <w:bookmarkStart w:id="2645" w:name="_Toc438206547"/>
      <w:bookmarkStart w:id="2646" w:name="_Toc441669767"/>
      <w:bookmarkStart w:id="2647" w:name="_Toc445120686"/>
      <w:bookmarkStart w:id="2648" w:name="_Toc448127486"/>
      <w:bookmarkStart w:id="2649" w:name="_Toc450832948"/>
      <w:bookmarkStart w:id="2650" w:name="_Toc451334507"/>
      <w:bookmarkStart w:id="2651" w:name="_Toc451343657"/>
      <w:bookmarkStart w:id="2652" w:name="_Toc451770839"/>
      <w:bookmarkStart w:id="2653" w:name="_Toc452646437"/>
      <w:bookmarkStart w:id="2654" w:name="_Toc87452411"/>
      <w:r w:rsidRPr="004507FE">
        <w:lastRenderedPageBreak/>
        <w:t>Low Voltage Switchgear</w:t>
      </w:r>
      <w:bookmarkEnd w:id="2644"/>
      <w:bookmarkEnd w:id="2645"/>
      <w:bookmarkEnd w:id="2646"/>
      <w:bookmarkEnd w:id="2647"/>
      <w:bookmarkEnd w:id="2648"/>
      <w:bookmarkEnd w:id="2649"/>
      <w:bookmarkEnd w:id="2650"/>
      <w:bookmarkEnd w:id="2651"/>
      <w:bookmarkEnd w:id="2652"/>
      <w:bookmarkEnd w:id="2653"/>
      <w:bookmarkEnd w:id="2654"/>
    </w:p>
    <w:p w14:paraId="632BCC6C" w14:textId="344A1F0F" w:rsidR="00E438AD" w:rsidRPr="004507FE" w:rsidRDefault="00E438AD" w:rsidP="00D028EA">
      <w:pPr>
        <w:spacing w:after="240" w:line="360" w:lineRule="auto"/>
      </w:pPr>
      <w:r w:rsidRPr="004507FE">
        <w:t xml:space="preserve">The LV </w:t>
      </w:r>
      <w:r w:rsidR="001F64ED">
        <w:t>s</w:t>
      </w:r>
      <w:r w:rsidRPr="004507FE">
        <w:t xml:space="preserve">witchgear complies with 240-56227516: LV Switchgear and Control Gear Assemblies and Associated equipment for voltage up to and Including 1000V AC and 1500V DC standard and IEC 60439 as a minimum.  The </w:t>
      </w:r>
      <w:r w:rsidRPr="004507FE">
        <w:rPr>
          <w:i/>
        </w:rPr>
        <w:t>Contractor</w:t>
      </w:r>
      <w:r w:rsidRPr="004507FE">
        <w:t xml:space="preserve"> provides all documentation as required in the VDSS in Appendix</w:t>
      </w:r>
      <w:r w:rsidR="00AD6D5F">
        <w:t xml:space="preserve"> B</w:t>
      </w:r>
      <w:r w:rsidRPr="004507FE">
        <w:t>.</w:t>
      </w:r>
    </w:p>
    <w:p w14:paraId="632BCC6D" w14:textId="4122F099" w:rsidR="00E438AD" w:rsidRPr="004507FE" w:rsidRDefault="00E438AD" w:rsidP="00D028EA">
      <w:pPr>
        <w:spacing w:after="240" w:line="360" w:lineRule="auto"/>
      </w:pPr>
      <w:r w:rsidRPr="004507FE">
        <w:t xml:space="preserve">The </w:t>
      </w:r>
      <w:r w:rsidRPr="004507FE">
        <w:rPr>
          <w:i/>
        </w:rPr>
        <w:t>Contractor</w:t>
      </w:r>
      <w:r w:rsidRPr="004507FE">
        <w:t xml:space="preserve"> makes use of 240-56227516 and </w:t>
      </w:r>
      <w:r w:rsidR="001F64ED">
        <w:t>t</w:t>
      </w:r>
      <w:r w:rsidRPr="004507FE">
        <w:t xml:space="preserve">echnical </w:t>
      </w:r>
      <w:r w:rsidR="001F64ED">
        <w:t>s</w:t>
      </w:r>
      <w:r w:rsidRPr="004507FE">
        <w:t xml:space="preserve">chedules A and B (part of 240-56227516) for writing the procurement specification or scope of work for the </w:t>
      </w:r>
      <w:r w:rsidRPr="004507FE">
        <w:rPr>
          <w:i/>
        </w:rPr>
        <w:t>Contractor’s</w:t>
      </w:r>
      <w:r w:rsidRPr="004507FE">
        <w:t xml:space="preserve"> </w:t>
      </w:r>
      <w:r w:rsidR="00D65190">
        <w:t>S</w:t>
      </w:r>
      <w:r w:rsidR="00D65190" w:rsidRPr="004507FE">
        <w:t>ubcontractors</w:t>
      </w:r>
      <w:r w:rsidRPr="004507FE">
        <w:t xml:space="preserve">. </w:t>
      </w:r>
    </w:p>
    <w:p w14:paraId="632BCC6E" w14:textId="2DB64C40" w:rsidR="00E438AD" w:rsidRPr="004507FE" w:rsidRDefault="00E438AD" w:rsidP="00D028EA">
      <w:pPr>
        <w:spacing w:before="240" w:line="360" w:lineRule="auto"/>
      </w:pPr>
      <w:r w:rsidRPr="004507FE">
        <w:t xml:space="preserve">The </w:t>
      </w:r>
      <w:r w:rsidR="001F64ED">
        <w:t>LV</w:t>
      </w:r>
      <w:r w:rsidRPr="004507FE">
        <w:t xml:space="preserve"> </w:t>
      </w:r>
      <w:r w:rsidR="001F64ED">
        <w:t>s</w:t>
      </w:r>
      <w:r w:rsidRPr="004507FE">
        <w:t xml:space="preserve">witchgear and </w:t>
      </w:r>
      <w:r w:rsidR="001F64ED">
        <w:t>c</w:t>
      </w:r>
      <w:r w:rsidRPr="004507FE">
        <w:t>ontrol</w:t>
      </w:r>
      <w:r>
        <w:t xml:space="preserve"> </w:t>
      </w:r>
      <w:r w:rsidR="001F64ED">
        <w:t>g</w:t>
      </w:r>
      <w:r w:rsidRPr="004507FE">
        <w:t xml:space="preserve">ear assemblies are of </w:t>
      </w:r>
      <w:proofErr w:type="gramStart"/>
      <w:r w:rsidRPr="004507FE">
        <w:t>factory built</w:t>
      </w:r>
      <w:proofErr w:type="gramEnd"/>
      <w:r w:rsidRPr="004507FE">
        <w:t xml:space="preserve"> assemblies, </w:t>
      </w:r>
      <w:r w:rsidR="001F64ED">
        <w:t>t</w:t>
      </w:r>
      <w:r w:rsidRPr="004507FE">
        <w:t xml:space="preserve">ype </w:t>
      </w:r>
      <w:r w:rsidR="001F64ED">
        <w:t>t</w:t>
      </w:r>
      <w:r w:rsidRPr="004507FE">
        <w:t xml:space="preserve">ested </w:t>
      </w:r>
      <w:r w:rsidR="001F64ED">
        <w:t>a</w:t>
      </w:r>
      <w:r w:rsidRPr="004507FE">
        <w:t xml:space="preserve">ssembly (TTA) type that complies with the requirements of </w:t>
      </w:r>
      <w:r w:rsidR="001F64ED">
        <w:t>technical s</w:t>
      </w:r>
      <w:r w:rsidRPr="004507FE">
        <w:t xml:space="preserve">chedules (i.e. </w:t>
      </w:r>
      <w:r w:rsidR="001F64ED">
        <w:t>s</w:t>
      </w:r>
      <w:r w:rsidRPr="004507FE">
        <w:t xml:space="preserve">chedules A and B) and 240-56227516: LV </w:t>
      </w:r>
      <w:r w:rsidR="001F64ED">
        <w:t>s</w:t>
      </w:r>
      <w:r w:rsidRPr="004507FE">
        <w:t xml:space="preserve">witchgear and Control Gear Assemblies and Associated Equipment for </w:t>
      </w:r>
      <w:r w:rsidR="001F64ED">
        <w:t>v</w:t>
      </w:r>
      <w:r w:rsidRPr="004507FE">
        <w:t xml:space="preserve">oltage up to and </w:t>
      </w:r>
      <w:r w:rsidR="001F64ED">
        <w:t>i</w:t>
      </w:r>
      <w:r w:rsidRPr="004507FE">
        <w:t xml:space="preserve">ncluding 1000V AC and 1500V DC </w:t>
      </w:r>
      <w:r w:rsidR="001F64ED">
        <w:t>s</w:t>
      </w:r>
      <w:r w:rsidRPr="004507FE">
        <w:t>tandard. The assemblies are of the free standing, front-operated, and rear-access cabling type. Cable entry is from the bottom.</w:t>
      </w:r>
    </w:p>
    <w:p w14:paraId="632BCC6F" w14:textId="718F0750" w:rsidR="00E438AD" w:rsidRPr="004507FE" w:rsidRDefault="00E438AD" w:rsidP="00D028EA">
      <w:pPr>
        <w:spacing w:before="240" w:line="360" w:lineRule="auto"/>
        <w:rPr>
          <w:szCs w:val="22"/>
        </w:rPr>
      </w:pPr>
      <w:r w:rsidRPr="004507FE">
        <w:rPr>
          <w:szCs w:val="22"/>
        </w:rPr>
        <w:t xml:space="preserve">The LV </w:t>
      </w:r>
      <w:r w:rsidR="001F64ED">
        <w:rPr>
          <w:szCs w:val="22"/>
        </w:rPr>
        <w:t>s</w:t>
      </w:r>
      <w:r w:rsidRPr="004507FE">
        <w:rPr>
          <w:szCs w:val="22"/>
        </w:rPr>
        <w:t>witchgear complies with the design and construction requirements of 240-</w:t>
      </w:r>
      <w:r w:rsidRPr="004507FE">
        <w:t xml:space="preserve">56227516. </w:t>
      </w:r>
      <w:r w:rsidRPr="004507FE">
        <w:rPr>
          <w:szCs w:val="22"/>
        </w:rPr>
        <w:t xml:space="preserve">The low voltage AC switchboards consist of metal enclosed side by side placed metallic columns firmly jointed. The switchboards are easily extendable at both ends. Each column is divided into modular elements which contains the interrupting devices. </w:t>
      </w:r>
    </w:p>
    <w:p w14:paraId="632BCC70" w14:textId="77777777" w:rsidR="00E438AD" w:rsidRPr="004507FE" w:rsidRDefault="00E438AD" w:rsidP="00D028EA">
      <w:pPr>
        <w:spacing w:before="240" w:line="360" w:lineRule="auto"/>
        <w:rPr>
          <w:szCs w:val="22"/>
        </w:rPr>
      </w:pPr>
      <w:r w:rsidRPr="004507FE">
        <w:rPr>
          <w:szCs w:val="22"/>
        </w:rPr>
        <w:t xml:space="preserve">LV switchgear assembly that contains a bus-section is arranged with a double bus-section for safety of isolation.    </w:t>
      </w:r>
    </w:p>
    <w:p w14:paraId="632BCC71" w14:textId="77777777" w:rsidR="00E438AD" w:rsidRPr="004507FE" w:rsidRDefault="00E438AD" w:rsidP="00D028EA">
      <w:pPr>
        <w:spacing w:before="240" w:line="360" w:lineRule="auto"/>
        <w:rPr>
          <w:szCs w:val="22"/>
        </w:rPr>
      </w:pPr>
      <w:r w:rsidRPr="004507FE">
        <w:rPr>
          <w:szCs w:val="22"/>
        </w:rPr>
        <w:t xml:space="preserve">The LV switchgear system main incomers and bus sections (double bus section) circuits is of the fixed </w:t>
      </w:r>
      <w:proofErr w:type="gramStart"/>
      <w:r w:rsidRPr="004507FE">
        <w:rPr>
          <w:szCs w:val="22"/>
        </w:rPr>
        <w:t>type</w:t>
      </w:r>
      <w:proofErr w:type="gramEnd"/>
      <w:r w:rsidRPr="004507FE">
        <w:rPr>
          <w:szCs w:val="22"/>
        </w:rPr>
        <w:t xml:space="preserve"> compartment and withdrawable breakers and is electrically interlocked to prevent the paralleling of two incoming supplies to a switchboard. </w:t>
      </w:r>
    </w:p>
    <w:p w14:paraId="632BCC72" w14:textId="77777777" w:rsidR="00E438AD" w:rsidRPr="004507FE" w:rsidRDefault="00E438AD" w:rsidP="00D028EA">
      <w:pPr>
        <w:spacing w:before="240" w:line="360" w:lineRule="auto"/>
        <w:rPr>
          <w:szCs w:val="22"/>
        </w:rPr>
      </w:pPr>
      <w:r w:rsidRPr="004507FE">
        <w:rPr>
          <w:szCs w:val="22"/>
        </w:rPr>
        <w:t>The cubicles of motor starters rated below 37kW are of the withdrawable type while motor starters rated above 37kW are of the fixed type design.</w:t>
      </w:r>
    </w:p>
    <w:p w14:paraId="632BCC73" w14:textId="687644DA" w:rsidR="00E438AD" w:rsidRPr="004507FE" w:rsidRDefault="00E438AD" w:rsidP="00D028EA">
      <w:pPr>
        <w:spacing w:before="240" w:line="360" w:lineRule="auto"/>
        <w:rPr>
          <w:szCs w:val="22"/>
        </w:rPr>
      </w:pPr>
      <w:r w:rsidRPr="004507FE">
        <w:rPr>
          <w:szCs w:val="22"/>
        </w:rPr>
        <w:t xml:space="preserve">The types and quantities of spare circuits </w:t>
      </w:r>
      <w:r w:rsidR="00A178E0">
        <w:rPr>
          <w:szCs w:val="22"/>
        </w:rPr>
        <w:t>are</w:t>
      </w:r>
      <w:r w:rsidRPr="004507FE">
        <w:rPr>
          <w:szCs w:val="22"/>
        </w:rPr>
        <w:t xml:space="preserve"> decided upon between the </w:t>
      </w:r>
      <w:r w:rsidRPr="004507FE">
        <w:rPr>
          <w:i/>
          <w:szCs w:val="22"/>
        </w:rPr>
        <w:t>Contractor</w:t>
      </w:r>
      <w:r w:rsidRPr="004507FE">
        <w:rPr>
          <w:szCs w:val="22"/>
        </w:rPr>
        <w:t xml:space="preserve"> and the </w:t>
      </w:r>
      <w:r w:rsidR="001F64ED">
        <w:rPr>
          <w:i/>
          <w:szCs w:val="22"/>
        </w:rPr>
        <w:t>Project Manager</w:t>
      </w:r>
      <w:r w:rsidRPr="004507FE">
        <w:rPr>
          <w:szCs w:val="22"/>
        </w:rPr>
        <w:t xml:space="preserve"> during the development of the LV </w:t>
      </w:r>
      <w:r w:rsidR="001F64ED">
        <w:rPr>
          <w:szCs w:val="22"/>
        </w:rPr>
        <w:t>s</w:t>
      </w:r>
      <w:r w:rsidRPr="004507FE">
        <w:rPr>
          <w:szCs w:val="22"/>
        </w:rPr>
        <w:t xml:space="preserve">witchgear procurement / scope of work that </w:t>
      </w:r>
      <w:r>
        <w:rPr>
          <w:szCs w:val="22"/>
        </w:rPr>
        <w:t>is</w:t>
      </w:r>
      <w:r w:rsidRPr="004507FE">
        <w:rPr>
          <w:szCs w:val="22"/>
        </w:rPr>
        <w:t xml:space="preserve"> provided to the </w:t>
      </w:r>
      <w:r w:rsidR="001F64ED">
        <w:rPr>
          <w:szCs w:val="22"/>
        </w:rPr>
        <w:t>S</w:t>
      </w:r>
      <w:r w:rsidRPr="004507FE">
        <w:rPr>
          <w:szCs w:val="22"/>
        </w:rPr>
        <w:t xml:space="preserve">ubcontractor.  The procurement specification is subjected to acceptance of the </w:t>
      </w:r>
      <w:r w:rsidR="001F64ED">
        <w:rPr>
          <w:i/>
          <w:szCs w:val="22"/>
        </w:rPr>
        <w:t>Project Manager</w:t>
      </w:r>
      <w:r w:rsidRPr="004507FE">
        <w:rPr>
          <w:i/>
          <w:szCs w:val="22"/>
        </w:rPr>
        <w:t>.</w:t>
      </w:r>
    </w:p>
    <w:p w14:paraId="632BCC74" w14:textId="456D371A" w:rsidR="00E438AD" w:rsidRPr="004507FE" w:rsidRDefault="00E438AD" w:rsidP="00D028EA">
      <w:pPr>
        <w:spacing w:before="240" w:line="360" w:lineRule="auto"/>
        <w:rPr>
          <w:szCs w:val="22"/>
        </w:rPr>
      </w:pPr>
      <w:r w:rsidRPr="004507FE">
        <w:rPr>
          <w:szCs w:val="22"/>
        </w:rPr>
        <w:t xml:space="preserve">The </w:t>
      </w:r>
      <w:r w:rsidRPr="004507FE">
        <w:rPr>
          <w:i/>
          <w:szCs w:val="22"/>
        </w:rPr>
        <w:t>Contractor</w:t>
      </w:r>
      <w:r w:rsidRPr="004507FE">
        <w:rPr>
          <w:szCs w:val="22"/>
        </w:rPr>
        <w:t xml:space="preserve"> ensures that the LV </w:t>
      </w:r>
      <w:r w:rsidR="001F64ED">
        <w:rPr>
          <w:szCs w:val="22"/>
        </w:rPr>
        <w:t>s</w:t>
      </w:r>
      <w:r w:rsidRPr="004507FE">
        <w:rPr>
          <w:szCs w:val="22"/>
        </w:rPr>
        <w:t xml:space="preserve">witchgear lengths are such that they can be accommodated within the existing </w:t>
      </w:r>
      <w:r w:rsidR="001F64ED">
        <w:rPr>
          <w:szCs w:val="22"/>
        </w:rPr>
        <w:t>a</w:t>
      </w:r>
      <w:r w:rsidRPr="004507FE">
        <w:rPr>
          <w:szCs w:val="22"/>
        </w:rPr>
        <w:t xml:space="preserve">sh </w:t>
      </w:r>
      <w:r w:rsidR="001F64ED">
        <w:rPr>
          <w:szCs w:val="22"/>
        </w:rPr>
        <w:t>b</w:t>
      </w:r>
      <w:r w:rsidRPr="004507FE">
        <w:rPr>
          <w:szCs w:val="22"/>
        </w:rPr>
        <w:t xml:space="preserve">unker substations. </w:t>
      </w:r>
    </w:p>
    <w:p w14:paraId="632BCC75" w14:textId="77777777" w:rsidR="00E438AD" w:rsidRPr="004507FE" w:rsidRDefault="00E438AD" w:rsidP="00D028EA">
      <w:pPr>
        <w:spacing w:before="240" w:line="360" w:lineRule="auto"/>
        <w:rPr>
          <w:szCs w:val="22"/>
        </w:rPr>
      </w:pPr>
      <w:r w:rsidRPr="004507FE">
        <w:rPr>
          <w:szCs w:val="22"/>
        </w:rPr>
        <w:t xml:space="preserve">The </w:t>
      </w:r>
      <w:r w:rsidRPr="004507FE">
        <w:rPr>
          <w:i/>
          <w:szCs w:val="22"/>
        </w:rPr>
        <w:t>Employer</w:t>
      </w:r>
      <w:r w:rsidRPr="004507FE">
        <w:rPr>
          <w:szCs w:val="22"/>
        </w:rPr>
        <w:t xml:space="preserve"> provide</w:t>
      </w:r>
      <w:r>
        <w:rPr>
          <w:szCs w:val="22"/>
        </w:rPr>
        <w:t>s</w:t>
      </w:r>
      <w:r w:rsidRPr="004507FE">
        <w:rPr>
          <w:szCs w:val="22"/>
        </w:rPr>
        <w:t xml:space="preserve"> typical schematic diagrams (refer to drawing 0.61/56743) which the </w:t>
      </w:r>
      <w:r w:rsidRPr="004507FE">
        <w:rPr>
          <w:i/>
          <w:szCs w:val="22"/>
        </w:rPr>
        <w:t>Contractor</w:t>
      </w:r>
      <w:r w:rsidRPr="004507FE">
        <w:rPr>
          <w:szCs w:val="22"/>
        </w:rPr>
        <w:t xml:space="preserve"> uses to develop standard schematic drawings.</w:t>
      </w:r>
    </w:p>
    <w:p w14:paraId="632BCC76" w14:textId="77777777" w:rsidR="00E438AD" w:rsidRPr="004507FE" w:rsidRDefault="00E438AD" w:rsidP="00D028EA">
      <w:pPr>
        <w:spacing w:before="240" w:line="360" w:lineRule="auto"/>
        <w:rPr>
          <w:szCs w:val="22"/>
        </w:rPr>
      </w:pPr>
      <w:r w:rsidRPr="004507FE">
        <w:rPr>
          <w:szCs w:val="22"/>
        </w:rPr>
        <w:t>The critical motors require protection via IEDs.</w:t>
      </w:r>
    </w:p>
    <w:p w14:paraId="632BCC78" w14:textId="1AF647C7" w:rsidR="00E438AD" w:rsidRPr="004507FE" w:rsidRDefault="00E438AD" w:rsidP="00D028EA">
      <w:pPr>
        <w:pStyle w:val="BodyText"/>
        <w:spacing w:before="240" w:line="360" w:lineRule="auto"/>
        <w:rPr>
          <w:szCs w:val="22"/>
        </w:rPr>
      </w:pPr>
      <w:r w:rsidRPr="004507FE">
        <w:rPr>
          <w:szCs w:val="22"/>
        </w:rPr>
        <w:lastRenderedPageBreak/>
        <w:t xml:space="preserve">The LV </w:t>
      </w:r>
      <w:r w:rsidR="001F64ED">
        <w:rPr>
          <w:szCs w:val="22"/>
        </w:rPr>
        <w:t>s</w:t>
      </w:r>
      <w:r w:rsidRPr="004507FE">
        <w:rPr>
          <w:szCs w:val="22"/>
        </w:rPr>
        <w:t>witchgear is rated at 50kA for 1 second. The protection devices comply with 240-56357424: MV and LV Switchgear Protection Standard.</w:t>
      </w:r>
      <w:r>
        <w:rPr>
          <w:szCs w:val="22"/>
        </w:rPr>
        <w:t xml:space="preserve"> </w:t>
      </w:r>
      <w:r w:rsidRPr="00696361">
        <w:rPr>
          <w:rStyle w:val="Instruction"/>
          <w:color w:val="auto"/>
        </w:rPr>
        <w:t xml:space="preserve">Protection and control schemes in accordance </w:t>
      </w:r>
      <w:proofErr w:type="gramStart"/>
      <w:r w:rsidRPr="00696361">
        <w:rPr>
          <w:rStyle w:val="Instruction"/>
          <w:color w:val="auto"/>
        </w:rPr>
        <w:t>to</w:t>
      </w:r>
      <w:proofErr w:type="gramEnd"/>
      <w:r w:rsidRPr="00696361">
        <w:rPr>
          <w:rStyle w:val="Instruction"/>
          <w:color w:val="auto"/>
        </w:rPr>
        <w:t xml:space="preserve"> 240-56357424: MV and LV Switchgear Protection Standard.</w:t>
      </w:r>
    </w:p>
    <w:p w14:paraId="632BCC79" w14:textId="751376C0" w:rsidR="00E438AD" w:rsidRPr="004507FE" w:rsidRDefault="00E438AD" w:rsidP="00D028EA">
      <w:pPr>
        <w:spacing w:before="240" w:line="360" w:lineRule="auto"/>
        <w:rPr>
          <w:szCs w:val="22"/>
        </w:rPr>
      </w:pPr>
      <w:r w:rsidRPr="004507FE">
        <w:rPr>
          <w:szCs w:val="22"/>
        </w:rPr>
        <w:t xml:space="preserve">The </w:t>
      </w:r>
      <w:r w:rsidRPr="004507FE">
        <w:rPr>
          <w:i/>
          <w:szCs w:val="22"/>
        </w:rPr>
        <w:t>Contractor</w:t>
      </w:r>
      <w:r w:rsidRPr="004507FE">
        <w:rPr>
          <w:szCs w:val="22"/>
        </w:rPr>
        <w:t xml:space="preserve"> groups motor starter types based on size. Motor starter type grouping is performed to </w:t>
      </w:r>
      <w:r w:rsidR="008518EB" w:rsidRPr="004507FE">
        <w:rPr>
          <w:szCs w:val="22"/>
        </w:rPr>
        <w:t>minimi</w:t>
      </w:r>
      <w:r w:rsidR="008518EB">
        <w:rPr>
          <w:szCs w:val="22"/>
        </w:rPr>
        <w:t>s</w:t>
      </w:r>
      <w:r w:rsidR="008518EB" w:rsidRPr="004507FE">
        <w:rPr>
          <w:szCs w:val="22"/>
        </w:rPr>
        <w:t xml:space="preserve">e </w:t>
      </w:r>
      <w:r w:rsidRPr="004507FE">
        <w:rPr>
          <w:szCs w:val="22"/>
        </w:rPr>
        <w:t xml:space="preserve">the required motor spare and space requirements in the most </w:t>
      </w:r>
      <w:proofErr w:type="gramStart"/>
      <w:r w:rsidRPr="004507FE">
        <w:rPr>
          <w:szCs w:val="22"/>
        </w:rPr>
        <w:t>cost effective</w:t>
      </w:r>
      <w:proofErr w:type="gramEnd"/>
      <w:r w:rsidRPr="004507FE">
        <w:rPr>
          <w:szCs w:val="22"/>
        </w:rPr>
        <w:t xml:space="preserve"> way. The </w:t>
      </w:r>
      <w:r w:rsidRPr="004507FE">
        <w:rPr>
          <w:i/>
          <w:szCs w:val="22"/>
        </w:rPr>
        <w:t>Contractor</w:t>
      </w:r>
      <w:r w:rsidRPr="004507FE">
        <w:rPr>
          <w:szCs w:val="22"/>
        </w:rPr>
        <w:t xml:space="preserve"> provides a motor starter standardisation policy which demonstrates the reasoning behind the motor starter groupings.</w:t>
      </w:r>
    </w:p>
    <w:p w14:paraId="632BCC7A" w14:textId="46E4FAC1" w:rsidR="00E438AD" w:rsidRPr="004507FE" w:rsidRDefault="00E438AD" w:rsidP="00D028EA">
      <w:pPr>
        <w:spacing w:before="240" w:line="360" w:lineRule="auto"/>
      </w:pPr>
      <w:r w:rsidRPr="004507FE">
        <w:rPr>
          <w:szCs w:val="22"/>
        </w:rPr>
        <w:t xml:space="preserve">The control circuit voltage is 230V AC and is bus wired throughout the length of the board. The voltage is supplied from the main busbar via a </w:t>
      </w:r>
      <w:r w:rsidR="001F64ED">
        <w:rPr>
          <w:szCs w:val="22"/>
        </w:rPr>
        <w:t>d</w:t>
      </w:r>
      <w:r w:rsidRPr="004507FE">
        <w:rPr>
          <w:szCs w:val="22"/>
        </w:rPr>
        <w:t xml:space="preserve">ip </w:t>
      </w:r>
      <w:r w:rsidR="001F64ED">
        <w:rPr>
          <w:szCs w:val="22"/>
        </w:rPr>
        <w:t>p</w:t>
      </w:r>
      <w:r w:rsidRPr="004507FE">
        <w:rPr>
          <w:szCs w:val="22"/>
        </w:rPr>
        <w:t xml:space="preserve">roof </w:t>
      </w:r>
      <w:r w:rsidR="001F64ED">
        <w:rPr>
          <w:szCs w:val="22"/>
        </w:rPr>
        <w:t>i</w:t>
      </w:r>
      <w:r w:rsidRPr="004507FE">
        <w:rPr>
          <w:szCs w:val="22"/>
        </w:rPr>
        <w:t>nverter (DPI) to prevent the contactors falling out during voltage dips. Incomer circuit breaker protection relays and critical motor protection relays require 220V DC control supply.</w:t>
      </w:r>
    </w:p>
    <w:p w14:paraId="632BCC7B" w14:textId="77777777" w:rsidR="00E438AD" w:rsidRPr="004507FE" w:rsidRDefault="00E438AD" w:rsidP="008A4ADB">
      <w:pPr>
        <w:pStyle w:val="Heading3"/>
      </w:pPr>
      <w:bookmarkStart w:id="2655" w:name="_Toc436058699"/>
      <w:bookmarkStart w:id="2656" w:name="_Toc438206548"/>
      <w:bookmarkStart w:id="2657" w:name="_Toc441669768"/>
      <w:bookmarkStart w:id="2658" w:name="_Toc445120687"/>
      <w:bookmarkStart w:id="2659" w:name="_Toc448127487"/>
      <w:bookmarkStart w:id="2660" w:name="_Toc450832949"/>
      <w:bookmarkStart w:id="2661" w:name="_Toc451334508"/>
      <w:bookmarkStart w:id="2662" w:name="_Toc451343658"/>
      <w:bookmarkStart w:id="2663" w:name="_Toc451770840"/>
      <w:bookmarkStart w:id="2664" w:name="_Toc452646438"/>
      <w:bookmarkStart w:id="2665" w:name="_Toc87452412"/>
      <w:r w:rsidRPr="004507FE">
        <w:t>Low Voltage Motors</w:t>
      </w:r>
      <w:bookmarkEnd w:id="2655"/>
      <w:bookmarkEnd w:id="2656"/>
      <w:bookmarkEnd w:id="2657"/>
      <w:bookmarkEnd w:id="2658"/>
      <w:bookmarkEnd w:id="2659"/>
      <w:bookmarkEnd w:id="2660"/>
      <w:bookmarkEnd w:id="2661"/>
      <w:bookmarkEnd w:id="2662"/>
      <w:bookmarkEnd w:id="2663"/>
      <w:bookmarkEnd w:id="2664"/>
      <w:bookmarkEnd w:id="2665"/>
    </w:p>
    <w:p w14:paraId="632BCC7C" w14:textId="77777777" w:rsidR="00E438AD" w:rsidRPr="004507FE" w:rsidRDefault="00E438AD" w:rsidP="00D028EA">
      <w:pPr>
        <w:pStyle w:val="Heading4"/>
        <w:spacing w:before="240" w:line="360" w:lineRule="auto"/>
        <w:ind w:left="851" w:hanging="851"/>
      </w:pPr>
      <w:r w:rsidRPr="004507FE">
        <w:t>General</w:t>
      </w:r>
    </w:p>
    <w:p w14:paraId="632BCC7D" w14:textId="6A54ED88" w:rsidR="00E438AD" w:rsidRPr="004507FE" w:rsidRDefault="00E438AD" w:rsidP="00D028EA">
      <w:pPr>
        <w:spacing w:after="240" w:line="360" w:lineRule="auto"/>
      </w:pPr>
      <w:r w:rsidRPr="004507FE">
        <w:t xml:space="preserve">The </w:t>
      </w:r>
      <w:r w:rsidRPr="004507FE">
        <w:rPr>
          <w:i/>
        </w:rPr>
        <w:t>Contractor</w:t>
      </w:r>
      <w:r w:rsidRPr="004507FE">
        <w:t xml:space="preserve"> provides LV </w:t>
      </w:r>
      <w:r w:rsidR="001F64ED">
        <w:t>m</w:t>
      </w:r>
      <w:r w:rsidRPr="004507FE">
        <w:t xml:space="preserve">otors that comply </w:t>
      </w:r>
      <w:r w:rsidR="00322EA9">
        <w:t xml:space="preserve">with </w:t>
      </w:r>
      <w:r w:rsidR="00322EA9" w:rsidRPr="004507FE">
        <w:t>240-57617975</w:t>
      </w:r>
      <w:r w:rsidR="00322EA9">
        <w:t>: Procurement of Power Station Low Voltage Electric Motors Specification</w:t>
      </w:r>
      <w:r w:rsidRPr="004507FE">
        <w:t xml:space="preserve"> and IEC 60034 as a minimum. The </w:t>
      </w:r>
      <w:r w:rsidRPr="004507FE">
        <w:rPr>
          <w:i/>
        </w:rPr>
        <w:t>Contractor</w:t>
      </w:r>
      <w:r w:rsidRPr="004507FE">
        <w:t xml:space="preserve"> provides all documentation as required in the VDSS. </w:t>
      </w:r>
    </w:p>
    <w:p w14:paraId="632BCC7E" w14:textId="0621B057" w:rsidR="00E438AD" w:rsidRPr="004507FE" w:rsidRDefault="00E438AD" w:rsidP="00D028EA">
      <w:pPr>
        <w:spacing w:after="240" w:line="360" w:lineRule="auto"/>
      </w:pPr>
      <w:r w:rsidRPr="004507FE">
        <w:t xml:space="preserve">The </w:t>
      </w:r>
      <w:r w:rsidRPr="004507FE">
        <w:rPr>
          <w:i/>
        </w:rPr>
        <w:t>Contractor</w:t>
      </w:r>
      <w:r w:rsidRPr="004507FE">
        <w:t xml:space="preserve"> makes use of 240-57617975 and </w:t>
      </w:r>
      <w:r w:rsidR="001F64ED">
        <w:t>t</w:t>
      </w:r>
      <w:r w:rsidRPr="004507FE">
        <w:t xml:space="preserve">echnical </w:t>
      </w:r>
      <w:r w:rsidR="001F64ED">
        <w:t>s</w:t>
      </w:r>
      <w:r w:rsidRPr="004507FE">
        <w:t xml:space="preserve">chedules A and B (part of 240-57617975) for writing the procurement specification or scope of work for the </w:t>
      </w:r>
      <w:r w:rsidRPr="004507FE">
        <w:rPr>
          <w:i/>
        </w:rPr>
        <w:t>Contractor’s</w:t>
      </w:r>
      <w:r w:rsidRPr="004507FE">
        <w:t xml:space="preserve"> </w:t>
      </w:r>
      <w:r w:rsidR="00D65190">
        <w:t>S</w:t>
      </w:r>
      <w:r w:rsidR="00D65190" w:rsidRPr="004507FE">
        <w:t>ubcontractors</w:t>
      </w:r>
      <w:r w:rsidRPr="004507FE">
        <w:t xml:space="preserve">. </w:t>
      </w:r>
    </w:p>
    <w:p w14:paraId="632BCC7F" w14:textId="3D11D91E" w:rsidR="00E438AD" w:rsidRPr="004507FE" w:rsidRDefault="00E438AD" w:rsidP="00D028EA">
      <w:pPr>
        <w:spacing w:after="240" w:line="360" w:lineRule="auto"/>
      </w:pPr>
      <w:r w:rsidRPr="004507FE">
        <w:t xml:space="preserve">The </w:t>
      </w:r>
      <w:r w:rsidRPr="004507FE">
        <w:rPr>
          <w:i/>
        </w:rPr>
        <w:t>Contractor</w:t>
      </w:r>
      <w:r w:rsidRPr="004507FE">
        <w:t xml:space="preserve"> only tenders </w:t>
      </w:r>
      <w:proofErr w:type="gramStart"/>
      <w:r w:rsidRPr="004507FE">
        <w:t>designs</w:t>
      </w:r>
      <w:proofErr w:type="gramEnd"/>
      <w:r w:rsidRPr="004507FE">
        <w:t xml:space="preserve"> </w:t>
      </w:r>
      <w:r w:rsidR="00147D98">
        <w:t xml:space="preserve">that have successfully been implemented and used in a similar application for at least 2 years in service </w:t>
      </w:r>
      <w:r w:rsidRPr="004507FE">
        <w:t>(</w:t>
      </w:r>
      <w:r w:rsidR="00147D98">
        <w:t xml:space="preserve">including </w:t>
      </w:r>
      <w:r w:rsidRPr="004507FE">
        <w:t>all components</w:t>
      </w:r>
      <w:r w:rsidR="00147D98">
        <w:t xml:space="preserve"> within the design</w:t>
      </w:r>
      <w:r w:rsidRPr="004507FE">
        <w:t xml:space="preserve">). If a design has a component that has not been </w:t>
      </w:r>
      <w:r w:rsidR="00147D98">
        <w:t>successfully implemented and used</w:t>
      </w:r>
      <w:r w:rsidRPr="004507FE">
        <w:t xml:space="preserve"> for at least two years in service, the affected parts and the extent of their experience is declared in the tender.</w:t>
      </w:r>
    </w:p>
    <w:p w14:paraId="632BCC80" w14:textId="356D1472" w:rsidR="00E438AD" w:rsidRPr="004507FE" w:rsidRDefault="00E438AD" w:rsidP="00D028EA">
      <w:pPr>
        <w:spacing w:after="240" w:line="360" w:lineRule="auto"/>
      </w:pPr>
      <w:r w:rsidRPr="004507FE">
        <w:t xml:space="preserve">The </w:t>
      </w:r>
      <w:r w:rsidRPr="004507FE">
        <w:rPr>
          <w:i/>
        </w:rPr>
        <w:t>Contractor</w:t>
      </w:r>
      <w:r w:rsidRPr="004507FE">
        <w:t xml:space="preserve"> provides a completed Part B of </w:t>
      </w:r>
      <w:r w:rsidR="00A05471">
        <w:t>t</w:t>
      </w:r>
      <w:r w:rsidRPr="004507FE">
        <w:t xml:space="preserve">echnical </w:t>
      </w:r>
      <w:r w:rsidR="00A05471">
        <w:t>s</w:t>
      </w:r>
      <w:r w:rsidRPr="004507FE">
        <w:t>chedule A&amp;B as per Appendix</w:t>
      </w:r>
      <w:r w:rsidR="00B540F4">
        <w:t xml:space="preserve"> P</w:t>
      </w:r>
      <w:r w:rsidRPr="004507FE">
        <w:t xml:space="preserve"> of this document at </w:t>
      </w:r>
      <w:r w:rsidR="00A05471">
        <w:t>t</w:t>
      </w:r>
      <w:r w:rsidRPr="004507FE">
        <w:t xml:space="preserve">ender </w:t>
      </w:r>
      <w:r w:rsidR="00A05471">
        <w:t>p</w:t>
      </w:r>
      <w:r w:rsidRPr="004507FE">
        <w:t xml:space="preserve">hase, and </w:t>
      </w:r>
      <w:r w:rsidR="00A05471">
        <w:t>t</w:t>
      </w:r>
      <w:r w:rsidRPr="004507FE">
        <w:t xml:space="preserve">echnical </w:t>
      </w:r>
      <w:r w:rsidR="00A05471">
        <w:t>s</w:t>
      </w:r>
      <w:r w:rsidRPr="004507FE">
        <w:t xml:space="preserve">chedule A&amp;B as per Appendix C of 240-57617975, at detailed design phase. </w:t>
      </w:r>
    </w:p>
    <w:p w14:paraId="632BCC81" w14:textId="1F01F661" w:rsidR="00E438AD" w:rsidRPr="004507FE" w:rsidRDefault="00E438AD" w:rsidP="00D028EA">
      <w:pPr>
        <w:spacing w:before="240" w:line="360" w:lineRule="auto"/>
      </w:pPr>
      <w:r w:rsidRPr="004507FE">
        <w:t xml:space="preserve">The </w:t>
      </w:r>
      <w:r w:rsidRPr="004507FE">
        <w:rPr>
          <w:i/>
        </w:rPr>
        <w:t>Contractor</w:t>
      </w:r>
      <w:r w:rsidRPr="004507FE">
        <w:t xml:space="preserve"> completes all deviations schedules for the </w:t>
      </w:r>
      <w:r w:rsidR="00A05471">
        <w:t>t</w:t>
      </w:r>
      <w:r w:rsidRPr="004507FE">
        <w:t xml:space="preserve">echnical </w:t>
      </w:r>
      <w:r w:rsidR="00A05471">
        <w:t>s</w:t>
      </w:r>
      <w:r w:rsidRPr="004507FE">
        <w:t>chedules A and B.</w:t>
      </w:r>
    </w:p>
    <w:p w14:paraId="632BCC91" w14:textId="77777777" w:rsidR="00E438AD" w:rsidRPr="004507FE" w:rsidRDefault="00E438AD" w:rsidP="00D028EA">
      <w:pPr>
        <w:pStyle w:val="Heading4"/>
        <w:spacing w:before="240" w:line="360" w:lineRule="auto"/>
        <w:ind w:left="723"/>
      </w:pPr>
      <w:r w:rsidRPr="004507FE">
        <w:t>Testing</w:t>
      </w:r>
    </w:p>
    <w:p w14:paraId="632BCC92" w14:textId="01EE8CCD" w:rsidR="00E438AD" w:rsidRPr="004507FE" w:rsidRDefault="00E438AD" w:rsidP="00D028EA">
      <w:pPr>
        <w:pStyle w:val="Text7-1"/>
        <w:spacing w:before="240" w:line="360" w:lineRule="auto"/>
        <w:rPr>
          <w:i/>
          <w:noProof w:val="0"/>
        </w:rPr>
      </w:pPr>
      <w:r w:rsidRPr="004507FE">
        <w:rPr>
          <w:noProof w:val="0"/>
        </w:rPr>
        <w:t xml:space="preserve">The </w:t>
      </w:r>
      <w:r w:rsidRPr="004507FE">
        <w:rPr>
          <w:i/>
          <w:noProof w:val="0"/>
        </w:rPr>
        <w:t xml:space="preserve">Contractor </w:t>
      </w:r>
      <w:r w:rsidRPr="004507FE">
        <w:rPr>
          <w:noProof w:val="0"/>
        </w:rPr>
        <w:t xml:space="preserve">ensures that all type testing is witnessed by the </w:t>
      </w:r>
      <w:r w:rsidR="00D65190">
        <w:rPr>
          <w:i/>
          <w:noProof w:val="0"/>
        </w:rPr>
        <w:t>Supervisor</w:t>
      </w:r>
      <w:r w:rsidRPr="004507FE">
        <w:rPr>
          <w:i/>
          <w:noProof w:val="0"/>
        </w:rPr>
        <w:t>.</w:t>
      </w:r>
    </w:p>
    <w:p w14:paraId="632BCC93" w14:textId="2919036C" w:rsidR="00E438AD" w:rsidRPr="004507FE" w:rsidRDefault="00E438AD" w:rsidP="00D028EA">
      <w:pPr>
        <w:pStyle w:val="Text7-1"/>
        <w:spacing w:before="240" w:line="360" w:lineRule="auto"/>
        <w:rPr>
          <w:noProof w:val="0"/>
        </w:rPr>
      </w:pPr>
      <w:r w:rsidRPr="004507FE">
        <w:rPr>
          <w:noProof w:val="0"/>
        </w:rPr>
        <w:t xml:space="preserve">The first motor of each size and type manufactured is performance tested to prove compliance with the quoted performance. Type test certificates on identical motors, may, at the </w:t>
      </w:r>
      <w:r w:rsidR="00D65190">
        <w:rPr>
          <w:i/>
          <w:noProof w:val="0"/>
        </w:rPr>
        <w:t>Project Manager’s</w:t>
      </w:r>
      <w:r w:rsidR="00D65190" w:rsidRPr="004507FE">
        <w:rPr>
          <w:noProof w:val="0"/>
        </w:rPr>
        <w:t xml:space="preserve"> </w:t>
      </w:r>
      <w:r w:rsidRPr="004507FE">
        <w:rPr>
          <w:noProof w:val="0"/>
        </w:rPr>
        <w:t>discretion, be accepted in lieu of these tests.</w:t>
      </w:r>
    </w:p>
    <w:p w14:paraId="632BCC94" w14:textId="77777777" w:rsidR="00E438AD" w:rsidRPr="004507FE" w:rsidRDefault="00E438AD" w:rsidP="00D028EA">
      <w:pPr>
        <w:pStyle w:val="Text7-1"/>
        <w:spacing w:before="240" w:line="360" w:lineRule="auto"/>
        <w:rPr>
          <w:noProof w:val="0"/>
        </w:rPr>
      </w:pPr>
      <w:r w:rsidRPr="004507FE">
        <w:rPr>
          <w:noProof w:val="0"/>
        </w:rPr>
        <w:t>All performance tests are in accordance with IEC 60034-1 and SANS 1804.</w:t>
      </w:r>
    </w:p>
    <w:p w14:paraId="632BCC95" w14:textId="7FC5D6CC" w:rsidR="00E438AD" w:rsidRPr="004507FE" w:rsidRDefault="00E438AD" w:rsidP="00D028EA">
      <w:pPr>
        <w:pStyle w:val="Text7-1"/>
        <w:spacing w:before="240" w:line="360" w:lineRule="auto"/>
        <w:rPr>
          <w:noProof w:val="0"/>
        </w:rPr>
      </w:pPr>
      <w:r w:rsidRPr="004507FE">
        <w:rPr>
          <w:noProof w:val="0"/>
        </w:rPr>
        <w:lastRenderedPageBreak/>
        <w:t xml:space="preserve">The </w:t>
      </w:r>
      <w:r w:rsidRPr="004507FE">
        <w:rPr>
          <w:i/>
          <w:noProof w:val="0"/>
        </w:rPr>
        <w:t xml:space="preserve">Contractor </w:t>
      </w:r>
      <w:r w:rsidRPr="004507FE">
        <w:rPr>
          <w:noProof w:val="0"/>
        </w:rPr>
        <w:t xml:space="preserve">submits all routine and type test certificates to the </w:t>
      </w:r>
      <w:r w:rsidR="00D65190">
        <w:rPr>
          <w:i/>
          <w:noProof w:val="0"/>
        </w:rPr>
        <w:t>Supervisor</w:t>
      </w:r>
      <w:r w:rsidR="00D65190" w:rsidRPr="004507FE">
        <w:rPr>
          <w:noProof w:val="0"/>
        </w:rPr>
        <w:t xml:space="preserve"> </w:t>
      </w:r>
      <w:r w:rsidRPr="004507FE">
        <w:rPr>
          <w:noProof w:val="0"/>
        </w:rPr>
        <w:t xml:space="preserve">for acceptance </w:t>
      </w:r>
      <w:r>
        <w:rPr>
          <w:noProof w:val="0"/>
        </w:rPr>
        <w:t>thirty (</w:t>
      </w:r>
      <w:r w:rsidRPr="004507FE">
        <w:rPr>
          <w:noProof w:val="0"/>
        </w:rPr>
        <w:t>30</w:t>
      </w:r>
      <w:r>
        <w:rPr>
          <w:noProof w:val="0"/>
        </w:rPr>
        <w:t>)</w:t>
      </w:r>
      <w:r w:rsidRPr="004507FE">
        <w:rPr>
          <w:noProof w:val="0"/>
        </w:rPr>
        <w:t xml:space="preserve"> days before the delivery date of the motors.</w:t>
      </w:r>
    </w:p>
    <w:p w14:paraId="632BCC96" w14:textId="77777777" w:rsidR="00E438AD" w:rsidRPr="004507FE" w:rsidRDefault="00E438AD" w:rsidP="00D028EA">
      <w:pPr>
        <w:pStyle w:val="Text7-1"/>
        <w:spacing w:before="240" w:line="360" w:lineRule="auto"/>
        <w:rPr>
          <w:noProof w:val="0"/>
        </w:rPr>
      </w:pPr>
      <w:r w:rsidRPr="004507FE">
        <w:rPr>
          <w:noProof w:val="0"/>
        </w:rPr>
        <w:t xml:space="preserve">The </w:t>
      </w:r>
      <w:r w:rsidRPr="004507FE">
        <w:rPr>
          <w:i/>
          <w:noProof w:val="0"/>
        </w:rPr>
        <w:t xml:space="preserve">Contractor </w:t>
      </w:r>
      <w:r w:rsidRPr="004507FE">
        <w:rPr>
          <w:noProof w:val="0"/>
        </w:rPr>
        <w:t>provides test certificates to show the power factor and efficiency figures calculated from the test results for 100%, 75% and 50% of full load conditions.</w:t>
      </w:r>
    </w:p>
    <w:p w14:paraId="632BCC97" w14:textId="77777777" w:rsidR="00E438AD" w:rsidRPr="004507FE" w:rsidRDefault="00E438AD" w:rsidP="00D028EA">
      <w:pPr>
        <w:pStyle w:val="Text7-1"/>
        <w:spacing w:before="240" w:line="360" w:lineRule="auto"/>
        <w:rPr>
          <w:noProof w:val="0"/>
        </w:rPr>
      </w:pPr>
      <w:r w:rsidRPr="004507FE">
        <w:rPr>
          <w:noProof w:val="0"/>
        </w:rPr>
        <w:t xml:space="preserve">The </w:t>
      </w:r>
      <w:r w:rsidRPr="004507FE">
        <w:rPr>
          <w:i/>
          <w:noProof w:val="0"/>
        </w:rPr>
        <w:t>Contractor</w:t>
      </w:r>
      <w:r w:rsidRPr="004507FE">
        <w:rPr>
          <w:noProof w:val="0"/>
        </w:rPr>
        <w:t xml:space="preserve"> records all motor test results on the </w:t>
      </w:r>
      <w:r w:rsidRPr="004507FE">
        <w:rPr>
          <w:i/>
          <w:noProof w:val="0"/>
        </w:rPr>
        <w:t>Employer’s</w:t>
      </w:r>
      <w:r w:rsidRPr="004507FE">
        <w:rPr>
          <w:noProof w:val="0"/>
        </w:rPr>
        <w:t xml:space="preserve"> standard form which is attached to Annexure D and E in 240-57617975. </w:t>
      </w:r>
    </w:p>
    <w:p w14:paraId="632BCC98" w14:textId="77777777" w:rsidR="00E438AD" w:rsidRPr="004507FE" w:rsidRDefault="00E438AD" w:rsidP="008A4ADB">
      <w:pPr>
        <w:pStyle w:val="Heading3"/>
      </w:pPr>
      <w:bookmarkStart w:id="2666" w:name="_Toc436058700"/>
      <w:bookmarkStart w:id="2667" w:name="_Toc438206549"/>
      <w:bookmarkStart w:id="2668" w:name="_Toc441669769"/>
      <w:bookmarkStart w:id="2669" w:name="_Toc445120688"/>
      <w:bookmarkStart w:id="2670" w:name="_Toc448127488"/>
      <w:bookmarkStart w:id="2671" w:name="_Toc450832950"/>
      <w:bookmarkStart w:id="2672" w:name="_Toc451334509"/>
      <w:bookmarkStart w:id="2673" w:name="_Toc451343659"/>
      <w:bookmarkStart w:id="2674" w:name="_Toc451770841"/>
      <w:bookmarkStart w:id="2675" w:name="_Toc452646439"/>
      <w:bookmarkStart w:id="2676" w:name="_Toc87452413"/>
      <w:r w:rsidRPr="004507FE">
        <w:t>Transformers</w:t>
      </w:r>
      <w:bookmarkEnd w:id="2666"/>
      <w:bookmarkEnd w:id="2667"/>
      <w:bookmarkEnd w:id="2668"/>
      <w:bookmarkEnd w:id="2669"/>
      <w:bookmarkEnd w:id="2670"/>
      <w:bookmarkEnd w:id="2671"/>
      <w:bookmarkEnd w:id="2672"/>
      <w:bookmarkEnd w:id="2673"/>
      <w:bookmarkEnd w:id="2674"/>
      <w:bookmarkEnd w:id="2675"/>
      <w:bookmarkEnd w:id="2676"/>
    </w:p>
    <w:p w14:paraId="632BCC99" w14:textId="7373A9C6" w:rsidR="00E438AD" w:rsidRPr="004507FE" w:rsidRDefault="00E438AD" w:rsidP="00D028EA">
      <w:pPr>
        <w:pStyle w:val="BodyText"/>
        <w:spacing w:before="240" w:after="240" w:line="360" w:lineRule="auto"/>
        <w:rPr>
          <w:rFonts w:cs="Arial"/>
        </w:rPr>
      </w:pPr>
      <w:r w:rsidRPr="004507FE">
        <w:rPr>
          <w:rFonts w:cs="Arial"/>
        </w:rPr>
        <w:t xml:space="preserve">Oil type transformers </w:t>
      </w:r>
      <w:r w:rsidRPr="00A05471">
        <w:rPr>
          <w:rFonts w:cs="Arial"/>
        </w:rPr>
        <w:t xml:space="preserve">comply with </w:t>
      </w:r>
      <w:r w:rsidRPr="00A05471">
        <w:rPr>
          <w:rFonts w:cs="Arial"/>
          <w:szCs w:val="20"/>
        </w:rPr>
        <w:t>240-53113666</w:t>
      </w:r>
      <w:r w:rsidRPr="00A05471">
        <w:rPr>
          <w:rFonts w:cs="Arial"/>
        </w:rPr>
        <w:t xml:space="preserve">: </w:t>
      </w:r>
      <w:r w:rsidRPr="00A05471">
        <w:rPr>
          <w:rFonts w:cs="Arial"/>
          <w:szCs w:val="20"/>
        </w:rPr>
        <w:t xml:space="preserve">Medium Power Transformers Used in Power Stations Standard. Dry type transformers comply with </w:t>
      </w:r>
      <w:r w:rsidRPr="00A05471">
        <w:t>SANS 60076-11: Power Transformers Part 11: Dry-type Transformers</w:t>
      </w:r>
      <w:r w:rsidRPr="00A05471">
        <w:rPr>
          <w:rFonts w:cs="Arial"/>
        </w:rPr>
        <w:t xml:space="preserve">.  The </w:t>
      </w:r>
      <w:r w:rsidRPr="00A05471">
        <w:rPr>
          <w:rFonts w:cs="Arial"/>
          <w:i/>
        </w:rPr>
        <w:t xml:space="preserve">Contractor </w:t>
      </w:r>
      <w:r w:rsidRPr="00A05471">
        <w:rPr>
          <w:rFonts w:cs="Arial"/>
        </w:rPr>
        <w:t xml:space="preserve">provides all documentation as </w:t>
      </w:r>
      <w:r w:rsidRPr="004507FE">
        <w:rPr>
          <w:rFonts w:cs="Arial"/>
        </w:rPr>
        <w:t>per the VDSS in Appendix</w:t>
      </w:r>
      <w:r>
        <w:rPr>
          <w:rFonts w:cs="Arial"/>
        </w:rPr>
        <w:t xml:space="preserve"> B</w:t>
      </w:r>
      <w:r w:rsidRPr="004507FE">
        <w:rPr>
          <w:rFonts w:cs="Arial"/>
        </w:rPr>
        <w:t>.</w:t>
      </w:r>
    </w:p>
    <w:p w14:paraId="632BCC9A" w14:textId="2DD7A6EE" w:rsidR="00E438AD" w:rsidRDefault="00E438AD" w:rsidP="00D028EA">
      <w:pPr>
        <w:pStyle w:val="BodyText"/>
        <w:spacing w:before="240" w:after="240" w:line="360" w:lineRule="auto"/>
        <w:rPr>
          <w:rFonts w:cs="Arial"/>
        </w:rPr>
      </w:pPr>
      <w:r w:rsidRPr="004507FE">
        <w:rPr>
          <w:rFonts w:cs="Arial"/>
        </w:rPr>
        <w:t xml:space="preserve">The </w:t>
      </w:r>
      <w:r w:rsidRPr="004507FE">
        <w:rPr>
          <w:rFonts w:cs="Arial"/>
          <w:i/>
        </w:rPr>
        <w:t>Contractor</w:t>
      </w:r>
      <w:r w:rsidRPr="004507FE">
        <w:rPr>
          <w:rFonts w:cs="Arial"/>
        </w:rPr>
        <w:t xml:space="preserve"> makes use of 240-53113666 and </w:t>
      </w:r>
      <w:r w:rsidR="00A05471">
        <w:rPr>
          <w:rFonts w:cs="Arial"/>
        </w:rPr>
        <w:t>t</w:t>
      </w:r>
      <w:r w:rsidRPr="004507FE">
        <w:rPr>
          <w:rFonts w:cs="Arial"/>
        </w:rPr>
        <w:t xml:space="preserve">echnical </w:t>
      </w:r>
      <w:r w:rsidR="00A05471">
        <w:rPr>
          <w:rFonts w:cs="Arial"/>
        </w:rPr>
        <w:t>s</w:t>
      </w:r>
      <w:r w:rsidRPr="004507FE">
        <w:rPr>
          <w:rFonts w:cs="Arial"/>
        </w:rPr>
        <w:t>chedules A and B</w:t>
      </w:r>
      <w:r w:rsidR="009060D9">
        <w:rPr>
          <w:rFonts w:cs="Arial"/>
        </w:rPr>
        <w:t xml:space="preserve"> (Refer to Table P1 in Appendix P)</w:t>
      </w:r>
      <w:r w:rsidRPr="004507FE">
        <w:rPr>
          <w:rFonts w:cs="Arial"/>
        </w:rPr>
        <w:t xml:space="preserve"> for writing the procurement specification or scope of work for the </w:t>
      </w:r>
      <w:r w:rsidRPr="004507FE">
        <w:rPr>
          <w:rFonts w:cs="Arial"/>
          <w:i/>
        </w:rPr>
        <w:t>Contractor’s</w:t>
      </w:r>
      <w:r w:rsidRPr="004507FE">
        <w:rPr>
          <w:rFonts w:cs="Arial"/>
        </w:rPr>
        <w:t xml:space="preserve"> </w:t>
      </w:r>
      <w:r w:rsidR="00D65190">
        <w:rPr>
          <w:rFonts w:cs="Arial"/>
        </w:rPr>
        <w:t>S</w:t>
      </w:r>
      <w:r w:rsidR="00D65190" w:rsidRPr="004507FE">
        <w:rPr>
          <w:rFonts w:cs="Arial"/>
        </w:rPr>
        <w:t>ubcontractors</w:t>
      </w:r>
      <w:r w:rsidRPr="004507FE">
        <w:rPr>
          <w:rFonts w:cs="Arial"/>
        </w:rPr>
        <w:t xml:space="preserve">. </w:t>
      </w:r>
    </w:p>
    <w:p w14:paraId="632BCC9B" w14:textId="77777777" w:rsidR="00E438AD" w:rsidRPr="00696361" w:rsidRDefault="00E438AD" w:rsidP="00D028EA">
      <w:pPr>
        <w:pStyle w:val="BodyText"/>
        <w:spacing w:before="240" w:line="360" w:lineRule="auto"/>
        <w:rPr>
          <w:rStyle w:val="Instruction"/>
          <w:color w:val="auto"/>
        </w:rPr>
      </w:pPr>
      <w:r w:rsidRPr="00696361">
        <w:rPr>
          <w:rStyle w:val="Instruction"/>
          <w:color w:val="auto"/>
        </w:rPr>
        <w:t>Transformers with 690V on the secondary side are oil type transformers. Oil type transformers are installed outside and adjacent to the substation.</w:t>
      </w:r>
    </w:p>
    <w:p w14:paraId="632BCC9C" w14:textId="77777777" w:rsidR="00E438AD" w:rsidRPr="004507FE" w:rsidRDefault="00E438AD" w:rsidP="00D028EA">
      <w:pPr>
        <w:pStyle w:val="BodyText"/>
        <w:spacing w:before="240" w:after="240" w:line="360" w:lineRule="auto"/>
        <w:rPr>
          <w:rFonts w:cs="Arial"/>
        </w:rPr>
      </w:pPr>
      <w:r w:rsidRPr="00696361">
        <w:rPr>
          <w:rStyle w:val="Instruction"/>
          <w:color w:val="auto"/>
        </w:rPr>
        <w:t>Transformers with 400V on the secondary side are dry type transformers. Dry type transformers are installed inside the substation and may form part of the switchgear.</w:t>
      </w:r>
    </w:p>
    <w:p w14:paraId="632BCC9D" w14:textId="77777777" w:rsidR="00E438AD" w:rsidRPr="004507FE" w:rsidRDefault="00E438AD" w:rsidP="00D028EA">
      <w:pPr>
        <w:pStyle w:val="BodyText"/>
        <w:spacing w:before="240" w:after="240" w:line="360" w:lineRule="auto"/>
        <w:rPr>
          <w:rFonts w:cs="Arial"/>
        </w:rPr>
      </w:pPr>
      <w:r w:rsidRPr="004507FE">
        <w:rPr>
          <w:rFonts w:cs="Arial"/>
        </w:rPr>
        <w:t xml:space="preserve">The </w:t>
      </w:r>
      <w:r w:rsidRPr="004507FE">
        <w:rPr>
          <w:rFonts w:cs="Arial"/>
          <w:i/>
        </w:rPr>
        <w:t>Contractor</w:t>
      </w:r>
      <w:r w:rsidRPr="004507FE">
        <w:rPr>
          <w:rFonts w:cs="Arial"/>
        </w:rPr>
        <w:t xml:space="preserve"> supplies all the components required to move transformers in and out of their respective bays (</w:t>
      </w:r>
      <w:proofErr w:type="gramStart"/>
      <w:r w:rsidRPr="004507FE">
        <w:rPr>
          <w:rFonts w:cs="Arial"/>
        </w:rPr>
        <w:t>e.g.</w:t>
      </w:r>
      <w:proofErr w:type="gramEnd"/>
      <w:r w:rsidRPr="004507FE">
        <w:rPr>
          <w:rFonts w:cs="Arial"/>
        </w:rPr>
        <w:t xml:space="preserve"> wheels and steel frames). The system is designed such that a transformer is removed from its bay in the fastest time possible. </w:t>
      </w:r>
    </w:p>
    <w:p w14:paraId="632BCC9E" w14:textId="77777777" w:rsidR="00E438AD" w:rsidRPr="004507FE" w:rsidRDefault="00E438AD" w:rsidP="00D028EA">
      <w:pPr>
        <w:pStyle w:val="BodyText"/>
        <w:spacing w:before="240" w:after="240" w:line="360" w:lineRule="auto"/>
        <w:rPr>
          <w:rFonts w:cs="Arial"/>
        </w:rPr>
      </w:pPr>
      <w:r w:rsidRPr="004507FE">
        <w:rPr>
          <w:rFonts w:cs="Arial"/>
        </w:rPr>
        <w:t xml:space="preserve">The design and layout </w:t>
      </w:r>
      <w:proofErr w:type="gramStart"/>
      <w:r w:rsidRPr="004507FE">
        <w:rPr>
          <w:rFonts w:cs="Arial"/>
        </w:rPr>
        <w:t>consider</w:t>
      </w:r>
      <w:r>
        <w:rPr>
          <w:rFonts w:cs="Arial"/>
        </w:rPr>
        <w:t>s</w:t>
      </w:r>
      <w:proofErr w:type="gramEnd"/>
      <w:r w:rsidRPr="004507FE">
        <w:rPr>
          <w:rFonts w:cs="Arial"/>
        </w:rPr>
        <w:t xml:space="preserve"> ease of access for operational and maintenance activities. The transformers are accessible for operating and routine inspections from floors and platforms provided by the </w:t>
      </w:r>
      <w:r w:rsidRPr="004507FE">
        <w:rPr>
          <w:rFonts w:cs="Arial"/>
          <w:i/>
        </w:rPr>
        <w:t>Contractor</w:t>
      </w:r>
      <w:r w:rsidRPr="004507FE">
        <w:rPr>
          <w:rFonts w:cs="Arial"/>
        </w:rPr>
        <w:t xml:space="preserve">.  </w:t>
      </w:r>
    </w:p>
    <w:p w14:paraId="632BCC9F" w14:textId="77777777" w:rsidR="00E438AD" w:rsidRPr="004507FE" w:rsidRDefault="00E438AD" w:rsidP="00D028EA">
      <w:pPr>
        <w:pStyle w:val="BodyText"/>
        <w:spacing w:before="240" w:after="240" w:line="360" w:lineRule="auto"/>
        <w:rPr>
          <w:rFonts w:cs="Arial"/>
        </w:rPr>
      </w:pPr>
      <w:r w:rsidRPr="004507FE">
        <w:rPr>
          <w:rFonts w:cs="Arial"/>
        </w:rPr>
        <w:t xml:space="preserve">Main MV/LV transformers are sized to feed all main LV switchboards during normal operation (bus section open and the other incomer closed), in case of emergency conditions (bus section closed and the other incomer opened) and allowing the start-up of the biggest motor and inside permissible voltage range. </w:t>
      </w:r>
    </w:p>
    <w:p w14:paraId="632BCCA0" w14:textId="77777777" w:rsidR="00E438AD" w:rsidRPr="004507FE" w:rsidRDefault="00E438AD" w:rsidP="00D028EA">
      <w:pPr>
        <w:pStyle w:val="BodyText"/>
        <w:spacing w:before="240" w:after="240" w:line="360" w:lineRule="auto"/>
        <w:rPr>
          <w:rFonts w:cs="Arial"/>
        </w:rPr>
      </w:pPr>
      <w:r w:rsidRPr="004507FE">
        <w:rPr>
          <w:rFonts w:cs="Arial"/>
        </w:rPr>
        <w:t xml:space="preserve">The vector group of MV/LV transformers is Dyn11. </w:t>
      </w:r>
    </w:p>
    <w:p w14:paraId="632BCCA1" w14:textId="77777777" w:rsidR="00E438AD" w:rsidRPr="004507FE" w:rsidRDefault="00E438AD" w:rsidP="00D028EA">
      <w:pPr>
        <w:pStyle w:val="BodyText"/>
        <w:spacing w:before="240" w:after="240" w:line="360" w:lineRule="auto"/>
        <w:rPr>
          <w:rFonts w:cs="Arial"/>
        </w:rPr>
      </w:pPr>
      <w:r w:rsidRPr="004507FE">
        <w:rPr>
          <w:rFonts w:cs="Arial"/>
        </w:rPr>
        <w:t xml:space="preserve">Connection between MV/LV transformers and LV switchboards </w:t>
      </w:r>
      <w:r>
        <w:rPr>
          <w:rFonts w:cs="Arial"/>
        </w:rPr>
        <w:t>is</w:t>
      </w:r>
      <w:r w:rsidRPr="004507FE">
        <w:rPr>
          <w:rFonts w:cs="Arial"/>
        </w:rPr>
        <w:t xml:space="preserve"> through LV cables.</w:t>
      </w:r>
    </w:p>
    <w:p w14:paraId="632BCCA2" w14:textId="77777777" w:rsidR="00E438AD" w:rsidRPr="004507FE" w:rsidRDefault="00E438AD" w:rsidP="00D028EA">
      <w:pPr>
        <w:pStyle w:val="BodyText"/>
        <w:spacing w:before="240" w:after="240" w:line="360" w:lineRule="auto"/>
        <w:rPr>
          <w:rFonts w:cs="Arial"/>
        </w:rPr>
      </w:pPr>
      <w:r w:rsidRPr="004507FE">
        <w:rPr>
          <w:rFonts w:cs="Arial"/>
        </w:rPr>
        <w:t>The MV/LV transformers neutral point on the low voltage winding is solidly grounded.</w:t>
      </w:r>
    </w:p>
    <w:p w14:paraId="632BCCA3" w14:textId="77777777" w:rsidR="00E438AD" w:rsidRPr="004507FE" w:rsidRDefault="00E438AD" w:rsidP="00D028EA">
      <w:pPr>
        <w:pStyle w:val="SpecBody1CharChar"/>
        <w:spacing w:before="240" w:after="0"/>
        <w:ind w:left="0"/>
      </w:pPr>
      <w:r w:rsidRPr="004507FE">
        <w:rPr>
          <w:szCs w:val="20"/>
          <w:lang w:eastAsia="zh-TW"/>
        </w:rPr>
        <w:t>An impact recorder is attached to the top of each transformer tank as well as the active part for the duration of the transport process. The recording is date and time stamped until the transformer is in its final position.</w:t>
      </w:r>
    </w:p>
    <w:p w14:paraId="632BCCA4" w14:textId="77777777" w:rsidR="00E438AD" w:rsidRPr="004507FE" w:rsidRDefault="00E438AD" w:rsidP="008A4ADB">
      <w:pPr>
        <w:pStyle w:val="Heading3"/>
      </w:pPr>
      <w:bookmarkStart w:id="2677" w:name="_Toc436058701"/>
      <w:bookmarkStart w:id="2678" w:name="_Toc438206550"/>
      <w:bookmarkStart w:id="2679" w:name="_Toc441669770"/>
      <w:bookmarkStart w:id="2680" w:name="_Toc445120689"/>
      <w:bookmarkStart w:id="2681" w:name="_Toc448127489"/>
      <w:bookmarkStart w:id="2682" w:name="_Toc450832951"/>
      <w:bookmarkStart w:id="2683" w:name="_Toc451334510"/>
      <w:bookmarkStart w:id="2684" w:name="_Toc451343660"/>
      <w:bookmarkStart w:id="2685" w:name="_Toc451770842"/>
      <w:bookmarkStart w:id="2686" w:name="_Toc452646440"/>
      <w:bookmarkStart w:id="2687" w:name="_Toc87452414"/>
      <w:r w:rsidRPr="004507FE">
        <w:lastRenderedPageBreak/>
        <w:t>Lighting and Small Power</w:t>
      </w:r>
      <w:bookmarkEnd w:id="2677"/>
      <w:bookmarkEnd w:id="2678"/>
      <w:bookmarkEnd w:id="2679"/>
      <w:bookmarkEnd w:id="2680"/>
      <w:bookmarkEnd w:id="2681"/>
      <w:bookmarkEnd w:id="2682"/>
      <w:bookmarkEnd w:id="2683"/>
      <w:bookmarkEnd w:id="2684"/>
      <w:bookmarkEnd w:id="2685"/>
      <w:bookmarkEnd w:id="2686"/>
      <w:bookmarkEnd w:id="2687"/>
    </w:p>
    <w:p w14:paraId="632BCCA5" w14:textId="77777777" w:rsidR="00E438AD" w:rsidRPr="004507FE" w:rsidRDefault="00E438AD" w:rsidP="00D028EA">
      <w:pPr>
        <w:pStyle w:val="BodyText"/>
        <w:spacing w:before="240" w:line="360" w:lineRule="auto"/>
      </w:pPr>
      <w:r w:rsidRPr="004507FE">
        <w:t>The lighting and small power complies with 240-55714363 Coal Fired Power Stations Lighting and Small Power Installation Standard as a minimum. The lighting and small power system includes the distribution boards, single and multi-core cables, conduits, wiring, luminary brackets, luminaries, and switch socket outlets.</w:t>
      </w:r>
    </w:p>
    <w:p w14:paraId="632BCCA6" w14:textId="77777777" w:rsidR="00E438AD" w:rsidRPr="004507FE" w:rsidRDefault="00E438AD" w:rsidP="00D028EA">
      <w:pPr>
        <w:pStyle w:val="Text7-1"/>
        <w:spacing w:before="240" w:after="0" w:line="360" w:lineRule="auto"/>
        <w:rPr>
          <w:noProof w:val="0"/>
        </w:rPr>
      </w:pPr>
      <w:r w:rsidRPr="004507FE">
        <w:rPr>
          <w:noProof w:val="0"/>
        </w:rPr>
        <w:t xml:space="preserve">Lighting designs are performed with personnel safety as first criteria and in compliance with SANS 10114-1.  The completed installation provides adequate lighting to allow the </w:t>
      </w:r>
      <w:r w:rsidRPr="004507FE">
        <w:rPr>
          <w:i/>
          <w:noProof w:val="0"/>
        </w:rPr>
        <w:t>Employer’s</w:t>
      </w:r>
      <w:r w:rsidRPr="004507FE">
        <w:rPr>
          <w:noProof w:val="0"/>
        </w:rPr>
        <w:t xml:space="preserve"> employees in their </w:t>
      </w:r>
      <w:proofErr w:type="gramStart"/>
      <w:r w:rsidRPr="004507FE">
        <w:rPr>
          <w:noProof w:val="0"/>
        </w:rPr>
        <w:t>work stations</w:t>
      </w:r>
      <w:proofErr w:type="gramEnd"/>
      <w:r w:rsidRPr="004507FE">
        <w:rPr>
          <w:noProof w:val="0"/>
        </w:rPr>
        <w:t xml:space="preserve"> to do their work safely and efficiently. The illumination levels used are those recommended by SANS 10114-1, “Interior lighting”. These recommendations are specified and are law under the OHS Act.  The Occupational Health and Safety Act (OHS Act) specify minimum illumination levels for safety.</w:t>
      </w:r>
    </w:p>
    <w:p w14:paraId="632BCCA7" w14:textId="77777777" w:rsidR="00E438AD" w:rsidRPr="004507FE" w:rsidRDefault="00E438AD" w:rsidP="00D028EA">
      <w:pPr>
        <w:pStyle w:val="Text7-1"/>
        <w:spacing w:before="240" w:after="0" w:line="360" w:lineRule="auto"/>
        <w:rPr>
          <w:noProof w:val="0"/>
        </w:rPr>
      </w:pPr>
      <w:r w:rsidRPr="004507FE">
        <w:rPr>
          <w:noProof w:val="0"/>
        </w:rPr>
        <w:t xml:space="preserve">In large size rooms, easy change of the bulbs and lamps </w:t>
      </w:r>
      <w:proofErr w:type="gramStart"/>
      <w:r w:rsidRPr="004507FE">
        <w:rPr>
          <w:noProof w:val="0"/>
        </w:rPr>
        <w:t>has to</w:t>
      </w:r>
      <w:proofErr w:type="gramEnd"/>
      <w:r w:rsidRPr="004507FE">
        <w:rPr>
          <w:noProof w:val="0"/>
        </w:rPr>
        <w:t xml:space="preserve"> be considered.</w:t>
      </w:r>
    </w:p>
    <w:p w14:paraId="632BCCA8" w14:textId="77777777" w:rsidR="00E438AD" w:rsidRPr="004507FE" w:rsidRDefault="00E438AD" w:rsidP="00D028EA">
      <w:pPr>
        <w:pStyle w:val="Text7-1"/>
        <w:spacing w:before="240" w:after="0" w:line="360" w:lineRule="auto"/>
        <w:rPr>
          <w:noProof w:val="0"/>
        </w:rPr>
      </w:pPr>
      <w:r w:rsidRPr="004507FE">
        <w:rPr>
          <w:noProof w:val="0"/>
        </w:rPr>
        <w:t>The number of different luminaries used is minimised as far as possible.</w:t>
      </w:r>
    </w:p>
    <w:p w14:paraId="632BCCA9" w14:textId="77777777" w:rsidR="00E438AD" w:rsidRPr="004507FE" w:rsidRDefault="00E438AD" w:rsidP="00D028EA">
      <w:pPr>
        <w:pStyle w:val="Text7-1"/>
        <w:spacing w:before="240" w:after="0" w:line="360" w:lineRule="auto"/>
        <w:rPr>
          <w:noProof w:val="0"/>
        </w:rPr>
      </w:pPr>
      <w:r w:rsidRPr="004507FE">
        <w:rPr>
          <w:noProof w:val="0"/>
        </w:rPr>
        <w:t>Where the rooms or corridors have more than one</w:t>
      </w:r>
      <w:r>
        <w:rPr>
          <w:noProof w:val="0"/>
        </w:rPr>
        <w:t xml:space="preserve"> (1)</w:t>
      </w:r>
      <w:r w:rsidRPr="004507FE">
        <w:rPr>
          <w:noProof w:val="0"/>
        </w:rPr>
        <w:t xml:space="preserve"> entrance/exit, multiple point switching is provided (one at each access).</w:t>
      </w:r>
    </w:p>
    <w:p w14:paraId="632BCCAA" w14:textId="247145B7" w:rsidR="00E438AD" w:rsidRPr="004507FE" w:rsidRDefault="00E438AD" w:rsidP="00D028EA">
      <w:pPr>
        <w:pStyle w:val="BodyText"/>
        <w:spacing w:before="240" w:line="360" w:lineRule="auto"/>
      </w:pPr>
      <w:r w:rsidRPr="004507FE">
        <w:t xml:space="preserve">The </w:t>
      </w:r>
      <w:r w:rsidRPr="004507FE">
        <w:rPr>
          <w:i/>
        </w:rPr>
        <w:t>Contractor</w:t>
      </w:r>
      <w:r w:rsidRPr="004507FE">
        <w:t xml:space="preserve"> provides daylight switches (photo-sensitive) on all outside lighting installations, for example substations, equipment buildings and </w:t>
      </w:r>
      <w:r w:rsidR="001369F3">
        <w:t>DHP</w:t>
      </w:r>
      <w:r w:rsidRPr="004507FE">
        <w:t>, to ensure lights are only switched on when required.  Manual override facilities are provided.</w:t>
      </w:r>
    </w:p>
    <w:p w14:paraId="632BCCAB" w14:textId="03447858" w:rsidR="00E438AD" w:rsidRPr="004507FE" w:rsidRDefault="00E438AD" w:rsidP="00D028EA">
      <w:pPr>
        <w:pStyle w:val="BodyText"/>
        <w:spacing w:before="240" w:line="360" w:lineRule="auto"/>
      </w:pPr>
      <w:r w:rsidRPr="004507FE">
        <w:t xml:space="preserve">The </w:t>
      </w:r>
      <w:r w:rsidRPr="004507FE">
        <w:rPr>
          <w:i/>
        </w:rPr>
        <w:t>Contractor</w:t>
      </w:r>
      <w:r w:rsidRPr="004507FE">
        <w:t xml:space="preserve"> provides distribution boards in accordance with 240-55714363. The distribution boards utilised outdoors is IP65 rated and indoors IP55 rated. Locate small power panel boards in a central location to reduce the extent of low voltage wiring for lighting and small power needs. The distribution boards include 20% spare capacity for future expansion.</w:t>
      </w:r>
    </w:p>
    <w:p w14:paraId="632BCCAC" w14:textId="25FFC5B8" w:rsidR="00E438AD" w:rsidRPr="004507FE" w:rsidRDefault="00E438AD" w:rsidP="00D028EA">
      <w:pPr>
        <w:pStyle w:val="BodyText"/>
        <w:spacing w:before="240" w:after="0" w:line="360" w:lineRule="auto"/>
        <w:rPr>
          <w:rFonts w:cs="Arial"/>
          <w:sz w:val="22"/>
          <w:szCs w:val="22"/>
        </w:rPr>
      </w:pPr>
      <w:r w:rsidRPr="004507FE">
        <w:t xml:space="preserve">On completion of the installation, a certificate of compliance as stipulated in SANS 10142-1 </w:t>
      </w:r>
      <w:r w:rsidR="001B5830">
        <w:t>is</w:t>
      </w:r>
      <w:r w:rsidRPr="004507FE">
        <w:t xml:space="preserve"> issued to the </w:t>
      </w:r>
      <w:r w:rsidRPr="004507FE">
        <w:rPr>
          <w:i/>
        </w:rPr>
        <w:t xml:space="preserve">Employer </w:t>
      </w:r>
      <w:r w:rsidRPr="004507FE">
        <w:t xml:space="preserve">in terms of the Occupational Health and Safety Act, (OHS Act 85 of 1993). The qualified </w:t>
      </w:r>
      <w:r w:rsidRPr="004507FE">
        <w:rPr>
          <w:i/>
        </w:rPr>
        <w:t>Contractor’s</w:t>
      </w:r>
      <w:r w:rsidRPr="004507FE">
        <w:t xml:space="preserve"> Occupational Hygienist performs illumination measurements as recommended in SANS 10114. Illumination measurement reports are produced and submitted to the </w:t>
      </w:r>
      <w:r w:rsidR="00D65190">
        <w:rPr>
          <w:i/>
        </w:rPr>
        <w:t>Project Manager</w:t>
      </w:r>
      <w:r w:rsidRPr="004507FE">
        <w:t xml:space="preserve">.  The measurements need to be performed at night after the installation has been completed. </w:t>
      </w:r>
    </w:p>
    <w:p w14:paraId="632BCCAD" w14:textId="77777777" w:rsidR="00E438AD" w:rsidRPr="004507FE" w:rsidRDefault="00E438AD" w:rsidP="008A4ADB">
      <w:pPr>
        <w:pStyle w:val="Heading3"/>
      </w:pPr>
      <w:bookmarkStart w:id="2688" w:name="_Toc436058702"/>
      <w:bookmarkStart w:id="2689" w:name="_Toc438206551"/>
      <w:bookmarkStart w:id="2690" w:name="_Toc441669771"/>
      <w:bookmarkStart w:id="2691" w:name="_Toc445120690"/>
      <w:bookmarkStart w:id="2692" w:name="_Toc448127490"/>
      <w:bookmarkStart w:id="2693" w:name="_Toc450832952"/>
      <w:bookmarkStart w:id="2694" w:name="_Toc451334511"/>
      <w:bookmarkStart w:id="2695" w:name="_Toc451343661"/>
      <w:bookmarkStart w:id="2696" w:name="_Toc451770843"/>
      <w:bookmarkStart w:id="2697" w:name="_Toc452646441"/>
      <w:bookmarkStart w:id="2698" w:name="_Toc87452415"/>
      <w:r w:rsidRPr="004507FE">
        <w:t>Earthing and Lightning Protection</w:t>
      </w:r>
      <w:bookmarkEnd w:id="2688"/>
      <w:bookmarkEnd w:id="2689"/>
      <w:bookmarkEnd w:id="2690"/>
      <w:bookmarkEnd w:id="2691"/>
      <w:bookmarkEnd w:id="2692"/>
      <w:bookmarkEnd w:id="2693"/>
      <w:bookmarkEnd w:id="2694"/>
      <w:bookmarkEnd w:id="2695"/>
      <w:bookmarkEnd w:id="2696"/>
      <w:bookmarkEnd w:id="2697"/>
      <w:bookmarkEnd w:id="2698"/>
    </w:p>
    <w:p w14:paraId="632BCCAE" w14:textId="77777777" w:rsidR="00E438AD" w:rsidRPr="004507FE" w:rsidRDefault="00E438AD" w:rsidP="00D028EA">
      <w:pPr>
        <w:pStyle w:val="Text7-1"/>
        <w:spacing w:before="240" w:line="360" w:lineRule="auto"/>
        <w:rPr>
          <w:noProof w:val="0"/>
          <w:color w:val="auto"/>
        </w:rPr>
      </w:pPr>
      <w:r w:rsidRPr="004507FE">
        <w:rPr>
          <w:noProof w:val="0"/>
          <w:color w:val="auto"/>
        </w:rPr>
        <w:t>The earthing and lightning protection complies with 240-56356396: Earthing and Lightning Protection Standard as a minimum.</w:t>
      </w:r>
    </w:p>
    <w:p w14:paraId="632BCCAF" w14:textId="25E662A6" w:rsidR="00E438AD" w:rsidRPr="004507FE" w:rsidRDefault="00E438AD" w:rsidP="00D028EA">
      <w:pPr>
        <w:pStyle w:val="Text7-1"/>
        <w:spacing w:before="240" w:line="360" w:lineRule="auto"/>
        <w:rPr>
          <w:bCs/>
          <w:noProof w:val="0"/>
          <w:color w:val="auto"/>
        </w:rPr>
      </w:pPr>
      <w:r w:rsidRPr="004507FE">
        <w:rPr>
          <w:noProof w:val="0"/>
          <w:color w:val="auto"/>
        </w:rPr>
        <w:t xml:space="preserve">The </w:t>
      </w:r>
      <w:r w:rsidRPr="004507FE">
        <w:rPr>
          <w:i/>
          <w:noProof w:val="0"/>
          <w:color w:val="auto"/>
        </w:rPr>
        <w:t xml:space="preserve">Contractor </w:t>
      </w:r>
      <w:r w:rsidRPr="004507FE">
        <w:rPr>
          <w:noProof w:val="0"/>
          <w:color w:val="auto"/>
        </w:rPr>
        <w:t xml:space="preserve">ensures that all metal non-current carrying parts of the </w:t>
      </w:r>
      <w:r w:rsidR="0073525C" w:rsidRPr="00707927">
        <w:rPr>
          <w:color w:val="000000" w:themeColor="text1"/>
        </w:rPr>
        <w:t xml:space="preserve">Plant </w:t>
      </w:r>
      <w:r w:rsidR="0073525C">
        <w:rPr>
          <w:color w:val="000000" w:themeColor="text1"/>
        </w:rPr>
        <w:t>and Materials</w:t>
      </w:r>
      <w:r w:rsidRPr="004507FE">
        <w:rPr>
          <w:noProof w:val="0"/>
          <w:color w:val="auto"/>
        </w:rPr>
        <w:t xml:space="preserve"> are effectively connected to earth. It is done by means of their mounting arrangement or by means of a special earthing conductor.  </w:t>
      </w:r>
    </w:p>
    <w:p w14:paraId="632BCCB0" w14:textId="589E218E" w:rsidR="00E438AD" w:rsidRPr="004507FE" w:rsidRDefault="00E438AD" w:rsidP="00D028EA">
      <w:pPr>
        <w:pStyle w:val="POWRSPECText"/>
        <w:spacing w:before="240"/>
        <w:rPr>
          <w:lang w:val="en-ZA"/>
        </w:rPr>
      </w:pPr>
      <w:r w:rsidRPr="004507FE">
        <w:rPr>
          <w:lang w:val="en-ZA"/>
        </w:rPr>
        <w:lastRenderedPageBreak/>
        <w:t>Conductors utili</w:t>
      </w:r>
      <w:r w:rsidR="005242AD">
        <w:rPr>
          <w:lang w:val="en-ZA"/>
        </w:rPr>
        <w:t>s</w:t>
      </w:r>
      <w:r w:rsidRPr="004507FE">
        <w:rPr>
          <w:lang w:val="en-ZA"/>
        </w:rPr>
        <w:t>ed for earthing are appropriate for the site’s soil conditions.</w:t>
      </w:r>
    </w:p>
    <w:p w14:paraId="632BCCB1" w14:textId="369EAC79" w:rsidR="00E438AD" w:rsidRPr="004507FE" w:rsidRDefault="00E438AD" w:rsidP="00D028EA">
      <w:pPr>
        <w:pStyle w:val="Text7-1"/>
        <w:spacing w:before="240" w:line="360" w:lineRule="auto"/>
        <w:rPr>
          <w:noProof w:val="0"/>
          <w:color w:val="auto"/>
        </w:rPr>
      </w:pPr>
      <w:r w:rsidRPr="004507FE">
        <w:rPr>
          <w:noProof w:val="0"/>
          <w:color w:val="auto"/>
        </w:rPr>
        <w:t xml:space="preserve">The </w:t>
      </w:r>
      <w:r w:rsidRPr="004507FE">
        <w:rPr>
          <w:i/>
          <w:noProof w:val="0"/>
          <w:color w:val="auto"/>
        </w:rPr>
        <w:t>Contractor</w:t>
      </w:r>
      <w:r w:rsidRPr="004507FE">
        <w:rPr>
          <w:noProof w:val="0"/>
          <w:color w:val="auto"/>
        </w:rPr>
        <w:t xml:space="preserve"> is responsible for the earthing of the </w:t>
      </w:r>
      <w:r w:rsidR="0073525C" w:rsidRPr="00707927">
        <w:rPr>
          <w:color w:val="000000" w:themeColor="text1"/>
        </w:rPr>
        <w:t xml:space="preserve">Plant </w:t>
      </w:r>
      <w:r w:rsidR="0073525C">
        <w:rPr>
          <w:color w:val="000000" w:themeColor="text1"/>
        </w:rPr>
        <w:t>and Materials</w:t>
      </w:r>
      <w:r w:rsidRPr="004507FE">
        <w:rPr>
          <w:i/>
          <w:noProof w:val="0"/>
          <w:color w:val="auto"/>
        </w:rPr>
        <w:t xml:space="preserve">. </w:t>
      </w:r>
      <w:r w:rsidRPr="004507FE">
        <w:rPr>
          <w:noProof w:val="0"/>
          <w:color w:val="auto"/>
        </w:rPr>
        <w:t xml:space="preserve">The </w:t>
      </w:r>
      <w:r w:rsidRPr="004507FE">
        <w:rPr>
          <w:i/>
          <w:noProof w:val="0"/>
          <w:color w:val="auto"/>
        </w:rPr>
        <w:t>Contractor</w:t>
      </w:r>
      <w:r w:rsidRPr="004507FE">
        <w:rPr>
          <w:noProof w:val="0"/>
          <w:color w:val="auto"/>
        </w:rPr>
        <w:t xml:space="preserve"> performs earthing continuity tests as part </w:t>
      </w:r>
      <w:r w:rsidR="001369F3">
        <w:rPr>
          <w:noProof w:val="0"/>
          <w:color w:val="auto"/>
        </w:rPr>
        <w:t>of the quality control process.</w:t>
      </w:r>
      <w:r w:rsidRPr="004507FE">
        <w:rPr>
          <w:noProof w:val="0"/>
          <w:color w:val="auto"/>
        </w:rPr>
        <w:t xml:space="preserve"> The tested earthing points </w:t>
      </w:r>
      <w:r w:rsidR="005242AD">
        <w:rPr>
          <w:noProof w:val="0"/>
          <w:color w:val="auto"/>
        </w:rPr>
        <w:t>are</w:t>
      </w:r>
      <w:r w:rsidRPr="004507FE">
        <w:rPr>
          <w:noProof w:val="0"/>
          <w:color w:val="auto"/>
        </w:rPr>
        <w:t xml:space="preserve"> marked and recorded for reference purposes (plant e</w:t>
      </w:r>
      <w:r w:rsidR="001369F3">
        <w:rPr>
          <w:noProof w:val="0"/>
          <w:color w:val="auto"/>
        </w:rPr>
        <w:t xml:space="preserve">arthing maintenance purposes). </w:t>
      </w:r>
      <w:r w:rsidRPr="004507FE">
        <w:rPr>
          <w:noProof w:val="0"/>
          <w:color w:val="auto"/>
        </w:rPr>
        <w:t xml:space="preserve">All installation plans </w:t>
      </w:r>
      <w:r w:rsidR="005242AD">
        <w:rPr>
          <w:noProof w:val="0"/>
          <w:color w:val="auto"/>
        </w:rPr>
        <w:t>are</w:t>
      </w:r>
      <w:r w:rsidRPr="004507FE">
        <w:rPr>
          <w:noProof w:val="0"/>
          <w:color w:val="auto"/>
        </w:rPr>
        <w:t xml:space="preserve"> submitted to the </w:t>
      </w:r>
      <w:r w:rsidR="005242AD">
        <w:rPr>
          <w:i/>
          <w:noProof w:val="0"/>
          <w:color w:val="auto"/>
        </w:rPr>
        <w:t>Project Manager</w:t>
      </w:r>
      <w:r w:rsidRPr="004507FE">
        <w:rPr>
          <w:noProof w:val="0"/>
          <w:color w:val="auto"/>
        </w:rPr>
        <w:t xml:space="preserve"> for testing witnessing purposes.</w:t>
      </w:r>
    </w:p>
    <w:p w14:paraId="632BCCB2" w14:textId="7C4ECAEF" w:rsidR="00E438AD" w:rsidRPr="004507FE" w:rsidRDefault="00E438AD" w:rsidP="00D028EA">
      <w:pPr>
        <w:pStyle w:val="POWRSPECText"/>
        <w:spacing w:before="240" w:line="360" w:lineRule="auto"/>
        <w:jc w:val="both"/>
        <w:rPr>
          <w:iCs/>
          <w:lang w:val="en-ZA"/>
        </w:rPr>
      </w:pPr>
      <w:r w:rsidRPr="004507FE">
        <w:rPr>
          <w:iCs/>
          <w:lang w:val="en-ZA"/>
        </w:rPr>
        <w:t xml:space="preserve">The </w:t>
      </w:r>
      <w:r w:rsidRPr="004507FE">
        <w:rPr>
          <w:i/>
          <w:iCs/>
          <w:lang w:val="en-ZA"/>
        </w:rPr>
        <w:t xml:space="preserve">Contractor </w:t>
      </w:r>
      <w:r w:rsidRPr="004507FE">
        <w:rPr>
          <w:iCs/>
          <w:lang w:val="en-ZA"/>
        </w:rPr>
        <w:t xml:space="preserve">clearly defines the design, </w:t>
      </w:r>
      <w:proofErr w:type="gramStart"/>
      <w:r w:rsidRPr="004507FE">
        <w:rPr>
          <w:iCs/>
          <w:lang w:val="en-ZA"/>
        </w:rPr>
        <w:t>philosophy</w:t>
      </w:r>
      <w:proofErr w:type="gramEnd"/>
      <w:r w:rsidRPr="004507FE">
        <w:rPr>
          <w:iCs/>
          <w:lang w:val="en-ZA"/>
        </w:rPr>
        <w:t xml:space="preserve"> and implementation (installation) plan with drawings, calculation, software applied and all supporting documentations for:</w:t>
      </w:r>
    </w:p>
    <w:p w14:paraId="632BCCB3" w14:textId="77777777" w:rsidR="00E438AD" w:rsidRPr="004507FE" w:rsidRDefault="00E438AD" w:rsidP="00D028EA">
      <w:pPr>
        <w:pStyle w:val="POWRSPECText"/>
        <w:numPr>
          <w:ilvl w:val="0"/>
          <w:numId w:val="22"/>
        </w:numPr>
        <w:spacing w:before="240" w:after="240" w:line="360" w:lineRule="auto"/>
        <w:ind w:left="1277" w:hanging="709"/>
        <w:rPr>
          <w:lang w:val="en-ZA"/>
        </w:rPr>
      </w:pPr>
      <w:r w:rsidRPr="004507FE">
        <w:rPr>
          <w:iCs/>
          <w:lang w:val="en-ZA"/>
        </w:rPr>
        <w:t>Lightning protection</w:t>
      </w:r>
    </w:p>
    <w:p w14:paraId="632BCCB4" w14:textId="77777777" w:rsidR="00E438AD" w:rsidRPr="004507FE" w:rsidRDefault="00E438AD" w:rsidP="00D028EA">
      <w:pPr>
        <w:pStyle w:val="POWRSPECText"/>
        <w:numPr>
          <w:ilvl w:val="0"/>
          <w:numId w:val="22"/>
        </w:numPr>
        <w:spacing w:before="240" w:after="240" w:line="360" w:lineRule="auto"/>
        <w:ind w:left="1277" w:hanging="709"/>
        <w:rPr>
          <w:lang w:val="en-ZA"/>
        </w:rPr>
      </w:pPr>
      <w:r w:rsidRPr="004507FE">
        <w:rPr>
          <w:iCs/>
          <w:lang w:val="en-ZA"/>
        </w:rPr>
        <w:t>Equipment earthing</w:t>
      </w:r>
    </w:p>
    <w:p w14:paraId="632BCCB5" w14:textId="77777777" w:rsidR="00E438AD" w:rsidRPr="004507FE" w:rsidRDefault="00E438AD" w:rsidP="00D028EA">
      <w:pPr>
        <w:pStyle w:val="POWRSPECText"/>
        <w:numPr>
          <w:ilvl w:val="0"/>
          <w:numId w:val="22"/>
        </w:numPr>
        <w:spacing w:before="240" w:after="240" w:line="360" w:lineRule="auto"/>
        <w:ind w:left="1277" w:hanging="709"/>
        <w:jc w:val="both"/>
        <w:rPr>
          <w:iCs/>
          <w:lang w:val="en-ZA"/>
        </w:rPr>
      </w:pPr>
      <w:r w:rsidRPr="004507FE">
        <w:rPr>
          <w:iCs/>
          <w:lang w:val="en-ZA"/>
        </w:rPr>
        <w:t>System earthing (interfaces)</w:t>
      </w:r>
    </w:p>
    <w:p w14:paraId="632BCCB6" w14:textId="40E24530" w:rsidR="00E438AD" w:rsidRPr="005242AD" w:rsidRDefault="00E438AD" w:rsidP="00D028EA">
      <w:pPr>
        <w:pStyle w:val="Text7-1"/>
        <w:spacing w:before="240" w:line="360" w:lineRule="auto"/>
        <w:rPr>
          <w:noProof w:val="0"/>
          <w:color w:val="auto"/>
        </w:rPr>
      </w:pPr>
      <w:r w:rsidRPr="005242AD">
        <w:rPr>
          <w:noProof w:val="0"/>
          <w:color w:val="auto"/>
        </w:rPr>
        <w:t xml:space="preserve">For equipment and </w:t>
      </w:r>
      <w:proofErr w:type="gramStart"/>
      <w:r w:rsidRPr="005242AD">
        <w:rPr>
          <w:noProof w:val="0"/>
          <w:color w:val="auto"/>
        </w:rPr>
        <w:t>personnel safety</w:t>
      </w:r>
      <w:proofErr w:type="gramEnd"/>
      <w:r w:rsidRPr="005242AD">
        <w:rPr>
          <w:noProof w:val="0"/>
          <w:color w:val="auto"/>
        </w:rPr>
        <w:t xml:space="preserve"> the </w:t>
      </w:r>
      <w:r w:rsidRPr="005242AD">
        <w:rPr>
          <w:i/>
          <w:noProof w:val="0"/>
          <w:color w:val="auto"/>
        </w:rPr>
        <w:t>Contractor</w:t>
      </w:r>
      <w:r w:rsidRPr="005242AD">
        <w:rPr>
          <w:noProof w:val="0"/>
          <w:color w:val="auto"/>
        </w:rPr>
        <w:t xml:space="preserve"> performs earthing </w:t>
      </w:r>
      <w:r w:rsidR="00D65190" w:rsidRPr="005242AD">
        <w:rPr>
          <w:noProof w:val="0"/>
          <w:color w:val="auto"/>
        </w:rPr>
        <w:t>w</w:t>
      </w:r>
      <w:r w:rsidRPr="005242AD">
        <w:rPr>
          <w:noProof w:val="0"/>
          <w:color w:val="auto"/>
        </w:rPr>
        <w:t xml:space="preserve">ork in accordance with applicable standards and submits to the </w:t>
      </w:r>
      <w:r w:rsidR="00D65190" w:rsidRPr="005242AD">
        <w:rPr>
          <w:i/>
          <w:noProof w:val="0"/>
          <w:color w:val="auto"/>
        </w:rPr>
        <w:t>Project</w:t>
      </w:r>
      <w:r w:rsidR="00D65190" w:rsidRPr="005242AD">
        <w:rPr>
          <w:noProof w:val="0"/>
          <w:color w:val="auto"/>
        </w:rPr>
        <w:t xml:space="preserve"> </w:t>
      </w:r>
      <w:r w:rsidR="00D65190" w:rsidRPr="005242AD">
        <w:rPr>
          <w:i/>
          <w:noProof w:val="0"/>
          <w:color w:val="auto"/>
        </w:rPr>
        <w:t>Manager</w:t>
      </w:r>
      <w:r w:rsidR="00D65190" w:rsidRPr="005242AD">
        <w:rPr>
          <w:noProof w:val="0"/>
          <w:color w:val="auto"/>
        </w:rPr>
        <w:t xml:space="preserve"> </w:t>
      </w:r>
      <w:r w:rsidRPr="005242AD">
        <w:rPr>
          <w:noProof w:val="0"/>
          <w:color w:val="auto"/>
        </w:rPr>
        <w:t xml:space="preserve">for </w:t>
      </w:r>
      <w:r w:rsidR="00D65190" w:rsidRPr="005242AD">
        <w:rPr>
          <w:noProof w:val="0"/>
          <w:color w:val="auto"/>
        </w:rPr>
        <w:t>acceptance </w:t>
      </w:r>
      <w:r w:rsidRPr="005242AD">
        <w:rPr>
          <w:noProof w:val="0"/>
          <w:color w:val="auto"/>
        </w:rPr>
        <w:t>of the design and all installations.</w:t>
      </w:r>
    </w:p>
    <w:p w14:paraId="632BCCB8" w14:textId="07DE810B" w:rsidR="00E438AD" w:rsidRPr="00294EC9" w:rsidRDefault="00E438AD" w:rsidP="00D028EA">
      <w:pPr>
        <w:pStyle w:val="Text7-1"/>
        <w:spacing w:before="240" w:line="360" w:lineRule="auto"/>
        <w:rPr>
          <w:noProof w:val="0"/>
          <w:color w:val="auto"/>
        </w:rPr>
      </w:pPr>
      <w:r w:rsidRPr="005242AD">
        <w:rPr>
          <w:noProof w:val="0"/>
          <w:color w:val="auto"/>
        </w:rPr>
        <w:t xml:space="preserve">The </w:t>
      </w:r>
      <w:r w:rsidRPr="005242AD">
        <w:rPr>
          <w:i/>
          <w:noProof w:val="0"/>
          <w:color w:val="auto"/>
        </w:rPr>
        <w:t>Contractor</w:t>
      </w:r>
      <w:r w:rsidRPr="005242AD">
        <w:rPr>
          <w:noProof w:val="0"/>
          <w:color w:val="auto"/>
        </w:rPr>
        <w:t xml:space="preserve"> is responsible for connecting the new buildings earth mats to the station earthing mat.  The </w:t>
      </w:r>
      <w:r w:rsidRPr="005242AD">
        <w:rPr>
          <w:i/>
          <w:noProof w:val="0"/>
          <w:color w:val="auto"/>
        </w:rPr>
        <w:t>Contractor</w:t>
      </w:r>
      <w:r w:rsidRPr="005242AD">
        <w:rPr>
          <w:noProof w:val="0"/>
          <w:color w:val="auto"/>
        </w:rPr>
        <w:t xml:space="preserve"> connects the new building earthing mat to the station earthing mat and the points of connection will be decided upon between the </w:t>
      </w:r>
      <w:r w:rsidRPr="005242AD">
        <w:rPr>
          <w:i/>
          <w:noProof w:val="0"/>
          <w:color w:val="auto"/>
        </w:rPr>
        <w:t>Contractor</w:t>
      </w:r>
      <w:r w:rsidRPr="005242AD">
        <w:rPr>
          <w:noProof w:val="0"/>
          <w:color w:val="auto"/>
        </w:rPr>
        <w:t xml:space="preserve"> and the </w:t>
      </w:r>
      <w:r w:rsidR="00D65190" w:rsidRPr="005242AD">
        <w:rPr>
          <w:i/>
          <w:noProof w:val="0"/>
          <w:color w:val="auto"/>
        </w:rPr>
        <w:t>Project Manager</w:t>
      </w:r>
      <w:r w:rsidRPr="005242AD">
        <w:rPr>
          <w:noProof w:val="0"/>
          <w:color w:val="auto"/>
        </w:rPr>
        <w:t>.</w:t>
      </w:r>
    </w:p>
    <w:p w14:paraId="632BCCB9" w14:textId="77777777" w:rsidR="00E438AD" w:rsidRPr="004507FE" w:rsidRDefault="00E438AD" w:rsidP="008A4ADB">
      <w:pPr>
        <w:pStyle w:val="Heading3"/>
      </w:pPr>
      <w:bookmarkStart w:id="2699" w:name="_Toc436058703"/>
      <w:bookmarkStart w:id="2700" w:name="_Toc438206552"/>
      <w:bookmarkStart w:id="2701" w:name="_Toc441669772"/>
      <w:bookmarkStart w:id="2702" w:name="_Toc451334512"/>
      <w:bookmarkStart w:id="2703" w:name="_Toc451343662"/>
      <w:bookmarkStart w:id="2704" w:name="_Toc451770844"/>
      <w:bookmarkStart w:id="2705" w:name="_Toc452646442"/>
      <w:bookmarkStart w:id="2706" w:name="_Toc87452416"/>
      <w:bookmarkStart w:id="2707" w:name="_Toc445120691"/>
      <w:bookmarkStart w:id="2708" w:name="_Toc448127491"/>
      <w:bookmarkStart w:id="2709" w:name="_Toc450832953"/>
      <w:r w:rsidRPr="004507FE">
        <w:t>Essential Power Supplies</w:t>
      </w:r>
      <w:bookmarkEnd w:id="2699"/>
      <w:bookmarkEnd w:id="2700"/>
      <w:bookmarkEnd w:id="2701"/>
      <w:bookmarkEnd w:id="2702"/>
      <w:bookmarkEnd w:id="2703"/>
      <w:bookmarkEnd w:id="2704"/>
      <w:bookmarkEnd w:id="2705"/>
      <w:bookmarkEnd w:id="2706"/>
      <w:r w:rsidRPr="004507FE">
        <w:t xml:space="preserve"> </w:t>
      </w:r>
      <w:bookmarkEnd w:id="2707"/>
      <w:bookmarkEnd w:id="2708"/>
      <w:bookmarkEnd w:id="2709"/>
    </w:p>
    <w:p w14:paraId="632BCCBA" w14:textId="77777777" w:rsidR="00E438AD" w:rsidRPr="004507FE" w:rsidRDefault="00E438AD" w:rsidP="00D028EA"/>
    <w:p w14:paraId="632BCCBB" w14:textId="026B7B1C" w:rsidR="00E438AD" w:rsidRPr="004507FE" w:rsidRDefault="00E438AD" w:rsidP="00D028EA">
      <w:pPr>
        <w:spacing w:after="240" w:line="360" w:lineRule="auto"/>
      </w:pPr>
      <w:r w:rsidRPr="004507FE">
        <w:t xml:space="preserve">The </w:t>
      </w:r>
      <w:r w:rsidR="008F42A9" w:rsidRPr="004507FE">
        <w:t xml:space="preserve">uninterruptable </w:t>
      </w:r>
      <w:r w:rsidRPr="004507FE">
        <w:t>power supplies, battery chargers, batteries and battery cabinets comply with the following as a minimum:</w:t>
      </w:r>
    </w:p>
    <w:p w14:paraId="632BCCBC" w14:textId="77777777" w:rsidR="00E438AD" w:rsidRPr="004507FE" w:rsidRDefault="00E438AD" w:rsidP="00D028EA">
      <w:pPr>
        <w:numPr>
          <w:ilvl w:val="0"/>
          <w:numId w:val="24"/>
        </w:numPr>
        <w:spacing w:after="240" w:line="360" w:lineRule="auto"/>
        <w:ind w:left="1277" w:hanging="709"/>
      </w:pPr>
      <w:r w:rsidRPr="004507FE">
        <w:t xml:space="preserve">240-53114248: Thyristor and Switch Mode Chargers, AC/DC to DC/AC Converters and Inverter/Uninterruptible Power Supplies Standard </w:t>
      </w:r>
    </w:p>
    <w:p w14:paraId="632BCCBD" w14:textId="77777777" w:rsidR="00E438AD" w:rsidRPr="004507FE" w:rsidRDefault="00E438AD" w:rsidP="00D028EA">
      <w:pPr>
        <w:numPr>
          <w:ilvl w:val="0"/>
          <w:numId w:val="24"/>
        </w:numPr>
        <w:spacing w:after="240" w:line="360" w:lineRule="auto"/>
        <w:ind w:left="1277" w:hanging="709"/>
      </w:pPr>
      <w:r w:rsidRPr="004507FE">
        <w:t xml:space="preserve">240-56360086: Stationary Vented Nickel Cadmium Batteries Standard </w:t>
      </w:r>
    </w:p>
    <w:p w14:paraId="632BCCBF" w14:textId="129E0B02" w:rsidR="00E438AD" w:rsidRPr="004507FE" w:rsidRDefault="00E438AD" w:rsidP="00D028EA">
      <w:pPr>
        <w:numPr>
          <w:ilvl w:val="0"/>
          <w:numId w:val="24"/>
        </w:numPr>
        <w:spacing w:after="240" w:line="360" w:lineRule="auto"/>
        <w:ind w:left="1277" w:hanging="709"/>
      </w:pPr>
      <w:r w:rsidRPr="004507FE">
        <w:t xml:space="preserve">240-56176852: Capacity of Essential Power Supplies for Power Stations Standard </w:t>
      </w:r>
    </w:p>
    <w:p w14:paraId="632BCCC0" w14:textId="4495F887" w:rsidR="00E438AD" w:rsidRPr="004507FE" w:rsidRDefault="00E438AD" w:rsidP="00D028EA">
      <w:pPr>
        <w:spacing w:after="240" w:line="360" w:lineRule="auto"/>
        <w:jc w:val="left"/>
        <w:rPr>
          <w:szCs w:val="22"/>
        </w:rPr>
      </w:pPr>
      <w:r w:rsidRPr="004507FE">
        <w:rPr>
          <w:szCs w:val="22"/>
        </w:rPr>
        <w:t xml:space="preserve">The </w:t>
      </w:r>
      <w:r w:rsidRPr="004507FE">
        <w:rPr>
          <w:i/>
          <w:szCs w:val="22"/>
        </w:rPr>
        <w:t>Contractor</w:t>
      </w:r>
      <w:r w:rsidR="005242AD">
        <w:rPr>
          <w:szCs w:val="22"/>
        </w:rPr>
        <w:t xml:space="preserve"> makes use of t</w:t>
      </w:r>
      <w:r w:rsidRPr="004507FE">
        <w:rPr>
          <w:szCs w:val="22"/>
        </w:rPr>
        <w:t xml:space="preserve">echnical </w:t>
      </w:r>
      <w:r w:rsidR="005242AD">
        <w:rPr>
          <w:szCs w:val="22"/>
        </w:rPr>
        <w:t>s</w:t>
      </w:r>
      <w:r w:rsidRPr="004507FE">
        <w:rPr>
          <w:szCs w:val="22"/>
        </w:rPr>
        <w:t xml:space="preserve">chedules A and B to specify UPSs, battery chargers, </w:t>
      </w:r>
      <w:proofErr w:type="gramStart"/>
      <w:r w:rsidRPr="004507FE">
        <w:rPr>
          <w:szCs w:val="22"/>
        </w:rPr>
        <w:t>batteries</w:t>
      </w:r>
      <w:proofErr w:type="gramEnd"/>
      <w:r w:rsidRPr="004507FE">
        <w:rPr>
          <w:szCs w:val="22"/>
        </w:rPr>
        <w:t xml:space="preserve"> and battery cabinets in accordance with the </w:t>
      </w:r>
      <w:r w:rsidRPr="004507FE">
        <w:rPr>
          <w:i/>
          <w:szCs w:val="22"/>
        </w:rPr>
        <w:t>Employer’s</w:t>
      </w:r>
      <w:r w:rsidRPr="004507FE">
        <w:rPr>
          <w:szCs w:val="22"/>
        </w:rPr>
        <w:t xml:space="preserve"> standards mentioned within this section.</w:t>
      </w:r>
    </w:p>
    <w:p w14:paraId="632BCCC1" w14:textId="5B759468" w:rsidR="00E438AD" w:rsidRPr="004507FE" w:rsidRDefault="00E438AD" w:rsidP="00D028EA">
      <w:pPr>
        <w:spacing w:after="240" w:line="360" w:lineRule="auto"/>
        <w:rPr>
          <w:szCs w:val="22"/>
        </w:rPr>
      </w:pPr>
      <w:r w:rsidRPr="004507FE">
        <w:rPr>
          <w:szCs w:val="22"/>
        </w:rPr>
        <w:t>A secure AC power supply (</w:t>
      </w:r>
      <w:r w:rsidR="005242AD">
        <w:rPr>
          <w:szCs w:val="22"/>
        </w:rPr>
        <w:t>u</w:t>
      </w:r>
      <w:r w:rsidRPr="004507FE">
        <w:rPr>
          <w:szCs w:val="22"/>
        </w:rPr>
        <w:t xml:space="preserve">ninterruptible </w:t>
      </w:r>
      <w:r w:rsidR="005242AD">
        <w:rPr>
          <w:szCs w:val="22"/>
        </w:rPr>
        <w:t>p</w:t>
      </w:r>
      <w:r w:rsidRPr="004507FE">
        <w:rPr>
          <w:szCs w:val="22"/>
        </w:rPr>
        <w:t xml:space="preserve">ower </w:t>
      </w:r>
      <w:r w:rsidR="005242AD">
        <w:rPr>
          <w:szCs w:val="22"/>
        </w:rPr>
        <w:t>s</w:t>
      </w:r>
      <w:r w:rsidRPr="004507FE">
        <w:rPr>
          <w:szCs w:val="22"/>
        </w:rPr>
        <w:t>upply) system is provided for the operation of control and instrumentation equipment and all other equipment requiring AC uninterruptible power.</w:t>
      </w:r>
    </w:p>
    <w:p w14:paraId="632BCCC2" w14:textId="77777777" w:rsidR="00E438AD" w:rsidRPr="004507FE" w:rsidRDefault="00E438AD" w:rsidP="00D028EA">
      <w:pPr>
        <w:spacing w:after="240" w:line="360" w:lineRule="auto"/>
        <w:rPr>
          <w:szCs w:val="22"/>
        </w:rPr>
      </w:pPr>
      <w:r w:rsidRPr="004507FE">
        <w:rPr>
          <w:szCs w:val="22"/>
        </w:rPr>
        <w:t>Each complete system is rated to supply the load from its UPS (for normal operation) and simultaneously the load of the other UPS (in case of failure, for maintenance purpose or any reason).</w:t>
      </w:r>
    </w:p>
    <w:p w14:paraId="632BCCC3" w14:textId="77777777" w:rsidR="00E438AD" w:rsidRPr="004507FE" w:rsidRDefault="00E438AD" w:rsidP="00D028EA">
      <w:pPr>
        <w:spacing w:after="240" w:line="360" w:lineRule="auto"/>
        <w:rPr>
          <w:sz w:val="14"/>
          <w:szCs w:val="22"/>
        </w:rPr>
      </w:pPr>
      <w:r w:rsidRPr="004507FE">
        <w:rPr>
          <w:szCs w:val="22"/>
        </w:rPr>
        <w:lastRenderedPageBreak/>
        <w:t xml:space="preserve">The control scheme automatically </w:t>
      </w:r>
      <w:proofErr w:type="gramStart"/>
      <w:r w:rsidRPr="004507FE">
        <w:rPr>
          <w:szCs w:val="22"/>
        </w:rPr>
        <w:t>transfer</w:t>
      </w:r>
      <w:proofErr w:type="gramEnd"/>
      <w:r w:rsidRPr="004507FE">
        <w:rPr>
          <w:szCs w:val="22"/>
        </w:rPr>
        <w:t xml:space="preserve"> the AC load from the inverter to a back-up supply on inverter failure.</w:t>
      </w:r>
    </w:p>
    <w:p w14:paraId="632BCCC4" w14:textId="7B665FA6" w:rsidR="00E438AD" w:rsidRPr="004507FE" w:rsidRDefault="00E438AD" w:rsidP="00D028EA">
      <w:pPr>
        <w:spacing w:after="240" w:line="360" w:lineRule="auto"/>
        <w:rPr>
          <w:szCs w:val="22"/>
        </w:rPr>
      </w:pPr>
      <w:r w:rsidRPr="004507FE">
        <w:rPr>
          <w:szCs w:val="22"/>
        </w:rPr>
        <w:t>The UPS is equipped with at least two</w:t>
      </w:r>
      <w:r>
        <w:rPr>
          <w:szCs w:val="22"/>
        </w:rPr>
        <w:t xml:space="preserve"> (2)</w:t>
      </w:r>
      <w:r w:rsidRPr="004507FE">
        <w:rPr>
          <w:szCs w:val="22"/>
        </w:rPr>
        <w:t xml:space="preserve"> RS232 ports to facilitate local and remote communication. In addition, to the RS232 ports, the RS485 and </w:t>
      </w:r>
      <w:r w:rsidR="00B36838">
        <w:rPr>
          <w:szCs w:val="22"/>
        </w:rPr>
        <w:t>e</w:t>
      </w:r>
      <w:r w:rsidRPr="004507FE">
        <w:rPr>
          <w:szCs w:val="22"/>
        </w:rPr>
        <w:t>thernet ports are provided as options.</w:t>
      </w:r>
    </w:p>
    <w:p w14:paraId="632BCCC5" w14:textId="5E9878E0" w:rsidR="00E438AD" w:rsidRPr="004507FE" w:rsidRDefault="00E438AD" w:rsidP="00D028EA">
      <w:pPr>
        <w:spacing w:after="240" w:line="360" w:lineRule="auto"/>
        <w:rPr>
          <w:sz w:val="18"/>
        </w:rPr>
      </w:pPr>
      <w:r w:rsidRPr="004507FE">
        <w:rPr>
          <w:szCs w:val="22"/>
        </w:rPr>
        <w:t xml:space="preserve">The </w:t>
      </w:r>
      <w:r w:rsidR="0073525C" w:rsidRPr="00707927">
        <w:rPr>
          <w:color w:val="000000" w:themeColor="text1"/>
        </w:rPr>
        <w:t xml:space="preserve">Plant </w:t>
      </w:r>
      <w:r w:rsidR="0073525C">
        <w:rPr>
          <w:color w:val="000000" w:themeColor="text1"/>
        </w:rPr>
        <w:t>and Materials</w:t>
      </w:r>
      <w:r w:rsidRPr="004507FE" w:rsidDel="0073525C">
        <w:rPr>
          <w:szCs w:val="22"/>
        </w:rPr>
        <w:t xml:space="preserve"> </w:t>
      </w:r>
      <w:r w:rsidR="0073525C">
        <w:rPr>
          <w:szCs w:val="22"/>
        </w:rPr>
        <w:t>are</w:t>
      </w:r>
      <w:r w:rsidR="0073525C" w:rsidRPr="004507FE">
        <w:rPr>
          <w:szCs w:val="22"/>
        </w:rPr>
        <w:t xml:space="preserve"> </w:t>
      </w:r>
      <w:r w:rsidRPr="004507FE">
        <w:rPr>
          <w:szCs w:val="22"/>
        </w:rPr>
        <w:t xml:space="preserve">of a type tested design as per </w:t>
      </w:r>
      <w:r w:rsidRPr="004507FE">
        <w:rPr>
          <w:rFonts w:cs="Arial"/>
          <w:szCs w:val="22"/>
        </w:rPr>
        <w:t>240-53114248,</w:t>
      </w:r>
      <w:r w:rsidRPr="004507FE">
        <w:rPr>
          <w:szCs w:val="22"/>
        </w:rPr>
        <w:t xml:space="preserve"> as a minimum.</w:t>
      </w:r>
    </w:p>
    <w:p w14:paraId="632BCCC6" w14:textId="77777777" w:rsidR="00E438AD" w:rsidRPr="004507FE" w:rsidRDefault="00E438AD" w:rsidP="00D028EA">
      <w:pPr>
        <w:spacing w:after="240" w:line="360" w:lineRule="auto"/>
      </w:pPr>
      <w:r w:rsidRPr="004507FE">
        <w:t xml:space="preserve">The </w:t>
      </w:r>
      <w:r w:rsidRPr="004507FE">
        <w:rPr>
          <w:i/>
        </w:rPr>
        <w:t>Contractor</w:t>
      </w:r>
      <w:r w:rsidRPr="004507FE">
        <w:t xml:space="preserve"> makes use of nickel cadmium batteries with recombination units. The batteries have a standby time of </w:t>
      </w:r>
      <w:r>
        <w:t>four (</w:t>
      </w:r>
      <w:r w:rsidRPr="004507FE">
        <w:t>4</w:t>
      </w:r>
      <w:r>
        <w:t>)</w:t>
      </w:r>
      <w:r w:rsidRPr="004507FE">
        <w:t xml:space="preserve"> hours each.</w:t>
      </w:r>
    </w:p>
    <w:p w14:paraId="632BCCC7" w14:textId="5418F8C2" w:rsidR="00E438AD" w:rsidRPr="004507FE" w:rsidRDefault="00E438AD" w:rsidP="00D028EA">
      <w:pPr>
        <w:pStyle w:val="SpecBody1CharChar"/>
        <w:ind w:left="0"/>
      </w:pPr>
      <w:r w:rsidRPr="004507FE">
        <w:t>The batteries are installed in battery cabinets in accordance with 240-</w:t>
      </w:r>
      <w:r w:rsidR="00856412" w:rsidRPr="004507FE">
        <w:t>56360086</w:t>
      </w:r>
      <w:r w:rsidRPr="004507FE">
        <w:t xml:space="preserve">.  </w:t>
      </w:r>
    </w:p>
    <w:p w14:paraId="632BCCC8" w14:textId="77777777" w:rsidR="00E438AD" w:rsidRPr="004507FE" w:rsidRDefault="00E438AD" w:rsidP="00D028EA">
      <w:pPr>
        <w:pStyle w:val="SpecBody1CharChar"/>
        <w:ind w:left="0"/>
      </w:pPr>
      <w:r w:rsidRPr="004507FE">
        <w:t xml:space="preserve">During charging hydrogen is released from the batteries </w:t>
      </w:r>
      <w:proofErr w:type="gramStart"/>
      <w:r w:rsidRPr="004507FE">
        <w:t>as a result of</w:t>
      </w:r>
      <w:proofErr w:type="gramEnd"/>
      <w:r w:rsidRPr="004507FE">
        <w:t xml:space="preserve"> electrolysis of the battery water. Sufficient ventilation of the battery cabinet is ensured by the provision of ventilation louvers. </w:t>
      </w:r>
    </w:p>
    <w:p w14:paraId="632BCCC9" w14:textId="77777777" w:rsidR="00E438AD" w:rsidRPr="004507FE" w:rsidRDefault="00E438AD" w:rsidP="00D028EA">
      <w:pPr>
        <w:pStyle w:val="SpecBody1CharChar"/>
        <w:ind w:left="0"/>
      </w:pPr>
      <w:r w:rsidRPr="004507FE">
        <w:t xml:space="preserve">In accordance with the requirements of SANS 10119, Reduction of explosion hazards presented by electrical equipment — Segregation, ventilation and pressurization, the hydrogen concentration limit inside the battery cabinet is maintained below 0.8%. </w:t>
      </w:r>
    </w:p>
    <w:p w14:paraId="632BCCCA" w14:textId="3202BE1B" w:rsidR="00E438AD" w:rsidRPr="004507FE" w:rsidRDefault="00E438AD" w:rsidP="00D028EA">
      <w:pPr>
        <w:pStyle w:val="SpecBody1CharChar"/>
        <w:ind w:left="0"/>
        <w:rPr>
          <w:szCs w:val="22"/>
        </w:rPr>
      </w:pPr>
      <w:r w:rsidRPr="004507FE">
        <w:t xml:space="preserve">The </w:t>
      </w:r>
      <w:r w:rsidRPr="004507FE">
        <w:rPr>
          <w:i/>
        </w:rPr>
        <w:t>Contractor</w:t>
      </w:r>
      <w:r w:rsidRPr="004507FE">
        <w:t xml:space="preserve"> calculates the minimum ventilation requirements as per </w:t>
      </w:r>
      <w:r w:rsidR="007B127A" w:rsidRPr="004507FE">
        <w:t>A</w:t>
      </w:r>
      <w:r w:rsidR="007B127A">
        <w:t>ppendix</w:t>
      </w:r>
      <w:r w:rsidR="007B127A" w:rsidRPr="004507FE">
        <w:t xml:space="preserve"> </w:t>
      </w:r>
      <w:r w:rsidR="00856412">
        <w:t>G</w:t>
      </w:r>
      <w:r w:rsidRPr="004507FE">
        <w:t xml:space="preserve"> of </w:t>
      </w:r>
      <w:r w:rsidRPr="004507FE">
        <w:rPr>
          <w:szCs w:val="22"/>
        </w:rPr>
        <w:t>240-</w:t>
      </w:r>
      <w:r w:rsidR="00856412" w:rsidRPr="004507FE">
        <w:t>56360086</w:t>
      </w:r>
      <w:r w:rsidRPr="004507FE">
        <w:rPr>
          <w:szCs w:val="22"/>
        </w:rPr>
        <w:t>.</w:t>
      </w:r>
    </w:p>
    <w:p w14:paraId="632BCCCB" w14:textId="77777777" w:rsidR="00E438AD" w:rsidRPr="004507FE" w:rsidRDefault="00E438AD" w:rsidP="00D028EA">
      <w:pPr>
        <w:pStyle w:val="SpecBody1CharChar"/>
        <w:ind w:left="0"/>
      </w:pPr>
      <w:r w:rsidRPr="004507FE">
        <w:t>If the required natural ventilation cannot be obtained, forced ventilation is used venting the cabinet directly to a safe area.</w:t>
      </w:r>
    </w:p>
    <w:p w14:paraId="632BCCCC" w14:textId="5F1988E1" w:rsidR="00E438AD" w:rsidRPr="004507FE" w:rsidRDefault="00E438AD" w:rsidP="00D028EA">
      <w:pPr>
        <w:pStyle w:val="SpecBody1CharChar"/>
        <w:ind w:left="0"/>
      </w:pPr>
      <w:r w:rsidRPr="004507FE">
        <w:t xml:space="preserve">The effectiveness of the forced ventilation </w:t>
      </w:r>
      <w:r w:rsidR="00B36838">
        <w:t>is</w:t>
      </w:r>
      <w:r w:rsidRPr="004507FE">
        <w:t xml:space="preserve"> monitored. If the ventilation is not fully operational the failure of the forced ventilation must alarm and the boost and/or equalise charging disabled. The </w:t>
      </w:r>
      <w:r w:rsidRPr="004507FE">
        <w:rPr>
          <w:i/>
        </w:rPr>
        <w:t>Contractor</w:t>
      </w:r>
      <w:r w:rsidRPr="004507FE">
        <w:t xml:space="preserve"> makes use of extraction fans to remove the air from the cabinets.</w:t>
      </w:r>
    </w:p>
    <w:p w14:paraId="632BCCCD" w14:textId="74FD6802" w:rsidR="00E438AD" w:rsidRPr="004507FE" w:rsidRDefault="00E438AD" w:rsidP="00D028EA">
      <w:pPr>
        <w:pStyle w:val="SpecBody1CharChar"/>
        <w:ind w:left="0"/>
      </w:pPr>
      <w:r w:rsidRPr="004507FE">
        <w:t>The battery cabinet is classified based on the principles stipulated in 240-</w:t>
      </w:r>
      <w:r w:rsidR="00975ED9" w:rsidRPr="004507FE">
        <w:t>56360086</w:t>
      </w:r>
      <w:r w:rsidRPr="004507FE">
        <w:t xml:space="preserve">, Classification of battery rooms. If forced ventilation cannot achieve the required </w:t>
      </w:r>
      <w:proofErr w:type="gramStart"/>
      <w:r w:rsidRPr="004507FE">
        <w:t>ventilation</w:t>
      </w:r>
      <w:proofErr w:type="gramEnd"/>
      <w:r w:rsidRPr="004507FE">
        <w:t xml:space="preserve"> then the battery cabinet is zoned as per SANS 10108. </w:t>
      </w:r>
    </w:p>
    <w:p w14:paraId="019F9152" w14:textId="004DAAC9" w:rsidR="00656051" w:rsidRDefault="00E438AD" w:rsidP="00D028EA">
      <w:r w:rsidRPr="004507FE">
        <w:t>The alarms and indications are as per 240-53114248.</w:t>
      </w:r>
      <w:bookmarkStart w:id="2710" w:name="_Toc445120692"/>
      <w:bookmarkStart w:id="2711" w:name="_Toc448127492"/>
      <w:bookmarkStart w:id="2712" w:name="_Toc450832954"/>
      <w:bookmarkStart w:id="2713" w:name="_Toc451334513"/>
      <w:bookmarkStart w:id="2714" w:name="_Toc451343663"/>
    </w:p>
    <w:p w14:paraId="35D67B87" w14:textId="77777777" w:rsidR="00BF44C1" w:rsidRDefault="00BF44C1" w:rsidP="00D028EA"/>
    <w:p w14:paraId="355EF398" w14:textId="0D861F29" w:rsidR="00840422" w:rsidRDefault="00840422" w:rsidP="008A4ADB">
      <w:pPr>
        <w:pStyle w:val="Heading3"/>
      </w:pPr>
      <w:bookmarkStart w:id="2715" w:name="_Toc451770845"/>
      <w:bookmarkStart w:id="2716" w:name="_Toc452646443"/>
      <w:bookmarkStart w:id="2717" w:name="_Toc87452417"/>
      <w:r>
        <w:t>Variable Speed Drives (VSD’s)</w:t>
      </w:r>
      <w:bookmarkEnd w:id="2710"/>
      <w:bookmarkEnd w:id="2711"/>
      <w:bookmarkEnd w:id="2712"/>
      <w:bookmarkEnd w:id="2713"/>
      <w:bookmarkEnd w:id="2714"/>
      <w:bookmarkEnd w:id="2715"/>
      <w:bookmarkEnd w:id="2716"/>
      <w:bookmarkEnd w:id="2717"/>
    </w:p>
    <w:p w14:paraId="07A28532" w14:textId="56EF6CEB" w:rsidR="00840422" w:rsidRDefault="00840422" w:rsidP="00D028EA">
      <w:pPr>
        <w:spacing w:line="360" w:lineRule="auto"/>
        <w:rPr>
          <w:szCs w:val="22"/>
        </w:rPr>
      </w:pPr>
      <w:r w:rsidRPr="004507FE">
        <w:rPr>
          <w:szCs w:val="22"/>
        </w:rPr>
        <w:t xml:space="preserve">The </w:t>
      </w:r>
      <w:r w:rsidRPr="004507FE">
        <w:rPr>
          <w:i/>
          <w:szCs w:val="22"/>
        </w:rPr>
        <w:t>Contractor</w:t>
      </w:r>
      <w:r w:rsidRPr="004507FE">
        <w:rPr>
          <w:szCs w:val="22"/>
        </w:rPr>
        <w:t xml:space="preserve"> makes use of </w:t>
      </w:r>
      <w:r>
        <w:rPr>
          <w:szCs w:val="22"/>
        </w:rPr>
        <w:t xml:space="preserve">MV and LV VSD </w:t>
      </w:r>
      <w:r w:rsidR="00B36838">
        <w:rPr>
          <w:szCs w:val="22"/>
        </w:rPr>
        <w:t>t</w:t>
      </w:r>
      <w:r w:rsidR="00B36838" w:rsidRPr="004507FE">
        <w:rPr>
          <w:szCs w:val="22"/>
        </w:rPr>
        <w:t xml:space="preserve">echnical </w:t>
      </w:r>
      <w:r w:rsidR="00B36838">
        <w:rPr>
          <w:szCs w:val="22"/>
        </w:rPr>
        <w:t>s</w:t>
      </w:r>
      <w:r w:rsidR="00B36838" w:rsidRPr="004507FE">
        <w:rPr>
          <w:szCs w:val="22"/>
        </w:rPr>
        <w:t xml:space="preserve">chedules </w:t>
      </w:r>
      <w:r w:rsidRPr="004507FE">
        <w:rPr>
          <w:szCs w:val="22"/>
        </w:rPr>
        <w:t>A and B</w:t>
      </w:r>
      <w:r w:rsidR="00EC5407">
        <w:rPr>
          <w:szCs w:val="22"/>
        </w:rPr>
        <w:t xml:space="preserve"> (Refer to Table P1 in Appendix P) </w:t>
      </w:r>
      <w:r w:rsidRPr="004507FE">
        <w:rPr>
          <w:szCs w:val="22"/>
        </w:rPr>
        <w:t xml:space="preserve">to specify </w:t>
      </w:r>
      <w:r>
        <w:rPr>
          <w:szCs w:val="22"/>
        </w:rPr>
        <w:t xml:space="preserve">VSD’s, that </w:t>
      </w:r>
      <w:r w:rsidR="00EC5407">
        <w:rPr>
          <w:szCs w:val="22"/>
        </w:rPr>
        <w:t xml:space="preserve">might </w:t>
      </w:r>
      <w:r>
        <w:rPr>
          <w:szCs w:val="22"/>
        </w:rPr>
        <w:t>be incorporated into the design.</w:t>
      </w:r>
      <w:r w:rsidR="005158F8">
        <w:rPr>
          <w:szCs w:val="22"/>
        </w:rPr>
        <w:t xml:space="preserve"> Two speed motors </w:t>
      </w:r>
      <w:proofErr w:type="gramStart"/>
      <w:r w:rsidR="005158F8">
        <w:rPr>
          <w:szCs w:val="22"/>
        </w:rPr>
        <w:t>have to</w:t>
      </w:r>
      <w:proofErr w:type="gramEnd"/>
      <w:r w:rsidR="005158F8">
        <w:rPr>
          <w:szCs w:val="22"/>
        </w:rPr>
        <w:t xml:space="preserve"> be used on the transfer conveyors and bucket elevators.</w:t>
      </w:r>
    </w:p>
    <w:p w14:paraId="505AF5B1" w14:textId="77777777" w:rsidR="00840422" w:rsidRPr="00840422" w:rsidRDefault="00840422" w:rsidP="00D028EA"/>
    <w:p w14:paraId="632BCCCF" w14:textId="77777777" w:rsidR="00A17D19" w:rsidRPr="006F6545" w:rsidRDefault="003B610B" w:rsidP="00426014">
      <w:pPr>
        <w:pStyle w:val="Heading2"/>
      </w:pPr>
      <w:bookmarkStart w:id="2718" w:name="_Toc275693010"/>
      <w:bookmarkStart w:id="2719" w:name="_Toc275693013"/>
      <w:bookmarkStart w:id="2720" w:name="_Toc275693015"/>
      <w:bookmarkStart w:id="2721" w:name="_Toc275693018"/>
      <w:bookmarkStart w:id="2722" w:name="_Toc275693021"/>
      <w:bookmarkStart w:id="2723" w:name="_Toc275693024"/>
      <w:bookmarkStart w:id="2724" w:name="_Toc275693026"/>
      <w:bookmarkStart w:id="2725" w:name="_Toc275693028"/>
      <w:bookmarkStart w:id="2726" w:name="_Toc275693030"/>
      <w:bookmarkStart w:id="2727" w:name="_Toc275693031"/>
      <w:bookmarkStart w:id="2728" w:name="_Toc214308023"/>
      <w:bookmarkStart w:id="2729" w:name="_Toc214308129"/>
      <w:bookmarkStart w:id="2730" w:name="_Toc214308237"/>
      <w:bookmarkStart w:id="2731" w:name="_Toc214308570"/>
      <w:bookmarkStart w:id="2732" w:name="_Toc214309149"/>
      <w:bookmarkStart w:id="2733" w:name="_Toc214309659"/>
      <w:bookmarkStart w:id="2734" w:name="_Toc214308024"/>
      <w:bookmarkStart w:id="2735" w:name="_Toc214308130"/>
      <w:bookmarkStart w:id="2736" w:name="_Toc214308238"/>
      <w:bookmarkStart w:id="2737" w:name="_Toc214308571"/>
      <w:bookmarkStart w:id="2738" w:name="_Toc214309150"/>
      <w:bookmarkStart w:id="2739" w:name="_Toc214309660"/>
      <w:bookmarkStart w:id="2740" w:name="_Toc214308025"/>
      <w:bookmarkStart w:id="2741" w:name="_Toc214308131"/>
      <w:bookmarkStart w:id="2742" w:name="_Toc214308239"/>
      <w:bookmarkStart w:id="2743" w:name="_Toc214308572"/>
      <w:bookmarkStart w:id="2744" w:name="_Toc214309151"/>
      <w:bookmarkStart w:id="2745" w:name="_Toc214309661"/>
      <w:bookmarkStart w:id="2746" w:name="_Toc214308026"/>
      <w:bookmarkStart w:id="2747" w:name="_Toc214308132"/>
      <w:bookmarkStart w:id="2748" w:name="_Toc214308240"/>
      <w:bookmarkStart w:id="2749" w:name="_Toc214308573"/>
      <w:bookmarkStart w:id="2750" w:name="_Toc214309152"/>
      <w:bookmarkStart w:id="2751" w:name="_Toc214309662"/>
      <w:bookmarkStart w:id="2752" w:name="_Toc214308027"/>
      <w:bookmarkStart w:id="2753" w:name="_Toc214308133"/>
      <w:bookmarkStart w:id="2754" w:name="_Toc214308241"/>
      <w:bookmarkStart w:id="2755" w:name="_Toc214308574"/>
      <w:bookmarkStart w:id="2756" w:name="_Toc214309153"/>
      <w:bookmarkStart w:id="2757" w:name="_Toc214309663"/>
      <w:bookmarkStart w:id="2758" w:name="_Toc275693033"/>
      <w:bookmarkStart w:id="2759" w:name="_General_arrangement"/>
      <w:bookmarkStart w:id="2760" w:name="_Toc356538167"/>
      <w:bookmarkStart w:id="2761" w:name="Test_Data"/>
      <w:bookmarkStart w:id="2762" w:name="_Toc155764107"/>
      <w:bookmarkStart w:id="2763" w:name="_Toc155764994"/>
      <w:bookmarkStart w:id="2764" w:name="_Toc155771558"/>
      <w:bookmarkStart w:id="2765" w:name="_Toc155771697"/>
      <w:bookmarkStart w:id="2766" w:name="_Toc155771836"/>
      <w:bookmarkStart w:id="2767" w:name="_Toc155771975"/>
      <w:bookmarkStart w:id="2768" w:name="_Toc155772114"/>
      <w:bookmarkStart w:id="2769" w:name="_Toc155772491"/>
      <w:bookmarkStart w:id="2770" w:name="_Toc155772870"/>
      <w:bookmarkStart w:id="2771" w:name="_Toc156028010"/>
      <w:bookmarkStart w:id="2772" w:name="_Toc133666487"/>
      <w:bookmarkStart w:id="2773" w:name="_Toc133666488"/>
      <w:bookmarkStart w:id="2774" w:name="_Toc148750241"/>
      <w:bookmarkStart w:id="2775" w:name="_Toc229974098"/>
      <w:bookmarkStart w:id="2776" w:name="_Toc353343307"/>
      <w:bookmarkStart w:id="2777" w:name="_Toc353364036"/>
      <w:bookmarkStart w:id="2778" w:name="_Toc356538180"/>
      <w:bookmarkStart w:id="2779" w:name="_Toc371066013"/>
      <w:bookmarkStart w:id="2780" w:name="_Toc431995308"/>
      <w:bookmarkStart w:id="2781" w:name="_Toc434830182"/>
      <w:bookmarkStart w:id="2782" w:name="_Toc438206553"/>
      <w:bookmarkStart w:id="2783" w:name="_Toc441669773"/>
      <w:bookmarkStart w:id="2784" w:name="_Toc445120693"/>
      <w:bookmarkStart w:id="2785" w:name="_Toc448127493"/>
      <w:bookmarkStart w:id="2786" w:name="_Toc450832955"/>
      <w:bookmarkStart w:id="2787" w:name="_Toc451334514"/>
      <w:bookmarkStart w:id="2788" w:name="_Toc451343664"/>
      <w:bookmarkStart w:id="2789" w:name="_Toc451770846"/>
      <w:bookmarkStart w:id="2790" w:name="_Toc452646444"/>
      <w:bookmarkStart w:id="2791" w:name="_Toc87452418"/>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r w:rsidRPr="004507FE">
        <w:t xml:space="preserve">Control </w:t>
      </w:r>
      <w:r w:rsidR="00A17D19" w:rsidRPr="006F6545">
        <w:rPr>
          <w:rFonts w:cs="Arial"/>
        </w:rPr>
        <w:t>and</w:t>
      </w:r>
      <w:r w:rsidRPr="004507FE">
        <w:t xml:space="preserve"> Instrumentation Works</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14:paraId="632BCCD0" w14:textId="77777777" w:rsidR="00A17D19" w:rsidRPr="00891B65" w:rsidRDefault="00A17D19" w:rsidP="008A4ADB">
      <w:pPr>
        <w:pStyle w:val="Heading3"/>
      </w:pPr>
      <w:bookmarkStart w:id="2792" w:name="_Toc119777812"/>
      <w:bookmarkStart w:id="2793" w:name="_Toc353343309"/>
      <w:bookmarkStart w:id="2794" w:name="_Toc353364038"/>
      <w:bookmarkStart w:id="2795" w:name="_Toc356538182"/>
      <w:bookmarkStart w:id="2796" w:name="_Toc371066014"/>
      <w:bookmarkStart w:id="2797" w:name="_Toc431995309"/>
      <w:bookmarkStart w:id="2798" w:name="_Toc434830183"/>
      <w:bookmarkStart w:id="2799" w:name="_Toc438206554"/>
      <w:bookmarkStart w:id="2800" w:name="_Toc441669774"/>
      <w:bookmarkStart w:id="2801" w:name="_Toc445120694"/>
      <w:bookmarkStart w:id="2802" w:name="_Toc448127494"/>
      <w:bookmarkStart w:id="2803" w:name="_Toc450832956"/>
      <w:bookmarkStart w:id="2804" w:name="_Toc451334515"/>
      <w:bookmarkStart w:id="2805" w:name="_Toc451343665"/>
      <w:bookmarkStart w:id="2806" w:name="_Toc451770847"/>
      <w:bookmarkStart w:id="2807" w:name="_Toc452646445"/>
      <w:bookmarkStart w:id="2808" w:name="_Toc87452419"/>
      <w:r w:rsidRPr="00891B65">
        <w:t>Overall System Technical Requirements</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14:paraId="632BCCD1" w14:textId="77777777" w:rsidR="00A17D19" w:rsidRPr="00891B65" w:rsidRDefault="00A17D19" w:rsidP="00D028EA">
      <w:pPr>
        <w:spacing w:after="120" w:line="360" w:lineRule="auto"/>
        <w:rPr>
          <w:rFonts w:cs="Arial"/>
          <w:snapToGrid w:val="0"/>
          <w:color w:val="000000"/>
          <w:sz w:val="2"/>
          <w:szCs w:val="2"/>
        </w:rPr>
      </w:pPr>
    </w:p>
    <w:p w14:paraId="632BCCD2" w14:textId="77777777" w:rsidR="00A17D19" w:rsidRDefault="00A17D19" w:rsidP="00D028EA">
      <w:pPr>
        <w:pStyle w:val="Heading4"/>
        <w:ind w:left="723"/>
        <w:rPr>
          <w:snapToGrid w:val="0"/>
        </w:rPr>
      </w:pPr>
      <w:r w:rsidRPr="00891B65">
        <w:rPr>
          <w:snapToGrid w:val="0"/>
        </w:rPr>
        <w:lastRenderedPageBreak/>
        <w:t>Introduction</w:t>
      </w:r>
    </w:p>
    <w:p w14:paraId="5002B490" w14:textId="77224DAE" w:rsidR="00AD0B43" w:rsidRDefault="00AD0B43" w:rsidP="00D028EA">
      <w:pPr>
        <w:spacing w:after="120" w:line="360" w:lineRule="auto"/>
        <w:rPr>
          <w:rFonts w:cs="Arial"/>
          <w:snapToGrid w:val="0"/>
          <w:color w:val="000000"/>
        </w:rPr>
      </w:pPr>
      <w:r w:rsidRPr="00EF5FA5">
        <w:t xml:space="preserve">The </w:t>
      </w:r>
      <w:r w:rsidRPr="00EF5FA5">
        <w:rPr>
          <w:i/>
        </w:rPr>
        <w:t>works</w:t>
      </w:r>
      <w:r w:rsidRPr="00EF5FA5">
        <w:t xml:space="preserve"> includes the </w:t>
      </w:r>
      <w:r w:rsidR="0029702C">
        <w:t>upgrading</w:t>
      </w:r>
      <w:r w:rsidRPr="00EF5FA5">
        <w:t xml:space="preserve"> of the existing DHP systems (including C&amp;I) currently installed in unit 1,</w:t>
      </w:r>
      <w:r w:rsidR="001369F3">
        <w:t xml:space="preserve"> </w:t>
      </w:r>
      <w:r w:rsidRPr="00EF5FA5">
        <w:t>2, 3, 4, 5 &amp; 6</w:t>
      </w:r>
      <w:r w:rsidR="00BF44C1">
        <w:t>.</w:t>
      </w:r>
    </w:p>
    <w:p w14:paraId="4D8C82C8" w14:textId="2B1C6C6E" w:rsidR="00427EBC" w:rsidRDefault="00427EBC" w:rsidP="00D028EA">
      <w:pPr>
        <w:spacing w:after="120" w:line="360" w:lineRule="auto"/>
        <w:rPr>
          <w:rFonts w:cs="Arial"/>
          <w:snapToGrid w:val="0"/>
          <w:color w:val="000000"/>
        </w:rPr>
      </w:pPr>
      <w:r w:rsidRPr="00B36838">
        <w:rPr>
          <w:rFonts w:cs="Arial"/>
          <w:snapToGrid w:val="0"/>
          <w:color w:val="000000"/>
        </w:rPr>
        <w:t xml:space="preserve">The </w:t>
      </w:r>
      <w:r w:rsidRPr="00B36838">
        <w:rPr>
          <w:i/>
        </w:rPr>
        <w:t>Contractor</w:t>
      </w:r>
      <w:r w:rsidRPr="00B36838">
        <w:rPr>
          <w:rFonts w:cs="Arial"/>
          <w:snapToGrid w:val="0"/>
          <w:color w:val="000000"/>
        </w:rPr>
        <w:t xml:space="preserve"> provides all equipment and services and executes all work necessary to fulfil all requirements specified in this Works Information.</w:t>
      </w:r>
      <w:r w:rsidR="00C61B05" w:rsidRPr="00B36838">
        <w:rPr>
          <w:rFonts w:cs="Arial"/>
          <w:snapToGrid w:val="0"/>
          <w:color w:val="000000"/>
        </w:rPr>
        <w:t xml:space="preserve"> </w:t>
      </w:r>
    </w:p>
    <w:p w14:paraId="787A503E" w14:textId="77777777" w:rsidR="006F0DEB" w:rsidRDefault="006F0DEB" w:rsidP="006F0DEB">
      <w:pPr>
        <w:pStyle w:val="BodyText"/>
        <w:rPr>
          <w:rStyle w:val="Instruction"/>
          <w:color w:val="000000" w:themeColor="text1"/>
        </w:rPr>
      </w:pPr>
      <w:r>
        <w:rPr>
          <w:rStyle w:val="Instruction"/>
          <w:color w:val="000000" w:themeColor="text1"/>
        </w:rPr>
        <w:t>The hoppers conveyors, transfer conveyors and bucket elevators Local Control Stations must be replaced as well as the supports. The new Local Control Stations should have the same controls and should have motor current meters. The bucket elevator creep speed operation Local Control Panels must also be replaced with the same functions as the existing ones.  All new switch gears must have time/hour meters so that the chain conveyors and bucket elevators running hours are noted for chain replacement purposes. These running hour meters should be resettable when chains are replaced.</w:t>
      </w:r>
      <w:r w:rsidRPr="008909A2">
        <w:rPr>
          <w:rStyle w:val="Instruction"/>
          <w:color w:val="000000" w:themeColor="text1"/>
        </w:rPr>
        <w:t xml:space="preserve"> </w:t>
      </w:r>
      <w:r>
        <w:rPr>
          <w:rStyle w:val="Instruction"/>
          <w:color w:val="000000" w:themeColor="text1"/>
        </w:rPr>
        <w:t xml:space="preserve">New controls must be available for the new B transfer </w:t>
      </w:r>
      <w:proofErr w:type="gramStart"/>
      <w:r>
        <w:rPr>
          <w:rStyle w:val="Instruction"/>
          <w:color w:val="000000" w:themeColor="text1"/>
        </w:rPr>
        <w:t>conveyor</w:t>
      </w:r>
      <w:proofErr w:type="gramEnd"/>
      <w:r>
        <w:rPr>
          <w:rStyle w:val="Instruction"/>
          <w:color w:val="000000" w:themeColor="text1"/>
        </w:rPr>
        <w:t xml:space="preserve"> and it should have a local control station.</w:t>
      </w:r>
    </w:p>
    <w:p w14:paraId="07654945" w14:textId="77777777" w:rsidR="006F0DEB" w:rsidRDefault="006F0DEB" w:rsidP="006F0DEB">
      <w:pPr>
        <w:pStyle w:val="BodyText"/>
        <w:rPr>
          <w:rStyle w:val="Instruction"/>
          <w:color w:val="000000" w:themeColor="text1"/>
        </w:rPr>
      </w:pPr>
      <w:r>
        <w:rPr>
          <w:rStyle w:val="Instruction"/>
          <w:color w:val="000000" w:themeColor="text1"/>
        </w:rPr>
        <w:t xml:space="preserve">The bucket elevators must have chain </w:t>
      </w:r>
      <w:proofErr w:type="spellStart"/>
      <w:r>
        <w:rPr>
          <w:rStyle w:val="Instruction"/>
          <w:color w:val="000000" w:themeColor="text1"/>
        </w:rPr>
        <w:t>elogation</w:t>
      </w:r>
      <w:proofErr w:type="spellEnd"/>
      <w:r>
        <w:rPr>
          <w:rStyle w:val="Instruction"/>
          <w:color w:val="000000" w:themeColor="text1"/>
        </w:rPr>
        <w:t xml:space="preserve"> switches which will give the desk operator an alarm that the relevant bucket elevator chain needs to be shorten. </w:t>
      </w:r>
    </w:p>
    <w:p w14:paraId="53B8A186" w14:textId="77777777" w:rsidR="006F0DEB" w:rsidRDefault="006F0DEB" w:rsidP="006F0DEB">
      <w:pPr>
        <w:pStyle w:val="BodyText"/>
        <w:rPr>
          <w:rStyle w:val="Instruction"/>
          <w:color w:val="000000" w:themeColor="text1"/>
        </w:rPr>
      </w:pPr>
      <w:r>
        <w:rPr>
          <w:rStyle w:val="Instruction"/>
          <w:color w:val="000000" w:themeColor="text1"/>
        </w:rPr>
        <w:t xml:space="preserve">Units 1 to 3 are using the Siemens </w:t>
      </w:r>
      <w:proofErr w:type="spellStart"/>
      <w:r>
        <w:rPr>
          <w:rStyle w:val="Instruction"/>
          <w:color w:val="000000" w:themeColor="text1"/>
        </w:rPr>
        <w:t>Teleperm</w:t>
      </w:r>
      <w:proofErr w:type="spellEnd"/>
      <w:r>
        <w:rPr>
          <w:rStyle w:val="Instruction"/>
          <w:color w:val="000000" w:themeColor="text1"/>
        </w:rPr>
        <w:t xml:space="preserve"> C / </w:t>
      </w:r>
      <w:proofErr w:type="spellStart"/>
      <w:r>
        <w:rPr>
          <w:rStyle w:val="Instruction"/>
          <w:color w:val="000000" w:themeColor="text1"/>
        </w:rPr>
        <w:t>Iskamatic</w:t>
      </w:r>
      <w:proofErr w:type="spellEnd"/>
      <w:r>
        <w:rPr>
          <w:rStyle w:val="Instruction"/>
          <w:color w:val="000000" w:themeColor="text1"/>
        </w:rPr>
        <w:t xml:space="preserve"> B C&amp;I system and units 4 to 6 are using the ABB PROCONTROL P14 - DCS. The Siemens are </w:t>
      </w:r>
      <w:proofErr w:type="gramStart"/>
      <w:r>
        <w:rPr>
          <w:rStyle w:val="Instruction"/>
          <w:color w:val="000000" w:themeColor="text1"/>
        </w:rPr>
        <w:t>obsolete</w:t>
      </w:r>
      <w:proofErr w:type="gramEnd"/>
      <w:r>
        <w:rPr>
          <w:rStyle w:val="Instruction"/>
          <w:color w:val="000000" w:themeColor="text1"/>
        </w:rPr>
        <w:t xml:space="preserve"> and upgrades are required on this system whereas the ABB is still supported and implementation of the new philosophy can be achieved. All the inputs and output signal cables to the field equipment and the limit switches and speed switches replacements on the plant for all six units. The dust plant control station and the new hopper aeration air control station is at the units control rooms and the units control rooms must have the ash bunkers level indications. The dust and water ingress prevention rating should be IP65. </w:t>
      </w:r>
    </w:p>
    <w:p w14:paraId="6D197A21" w14:textId="77777777" w:rsidR="006F0DEB" w:rsidRPr="008909A2" w:rsidRDefault="006F0DEB" w:rsidP="006F0DEB">
      <w:pPr>
        <w:pStyle w:val="BodyText"/>
        <w:rPr>
          <w:rStyle w:val="Instruction"/>
          <w:color w:val="000000" w:themeColor="text1"/>
        </w:rPr>
      </w:pPr>
      <w:r>
        <w:rPr>
          <w:rStyle w:val="Instruction"/>
          <w:color w:val="000000" w:themeColor="text1"/>
        </w:rPr>
        <w:t xml:space="preserve">All the ash conditioners with its aeration air blowers, scrubbers and the conditioner conveyors with its moving heads are operated from the Outside Plant Control Room.  All input and output signals and plant feedback signals are going to the Outside Plant Control Room. The outside plant DCS is the Yokogawa Centrum VP and there are new control cables towards the six additional ash conditioners. The existing Local Control Station just needs upgrade to handle two ash conditioners each.  However, the contractor is to ensure that the existing control and signal cables and Local Control Station are sufficient and whether it would </w:t>
      </w:r>
      <w:proofErr w:type="gramStart"/>
      <w:r>
        <w:rPr>
          <w:rStyle w:val="Instruction"/>
          <w:color w:val="000000" w:themeColor="text1"/>
        </w:rPr>
        <w:t>needs</w:t>
      </w:r>
      <w:proofErr w:type="gramEnd"/>
      <w:r>
        <w:rPr>
          <w:rStyle w:val="Instruction"/>
          <w:color w:val="000000" w:themeColor="text1"/>
        </w:rPr>
        <w:t xml:space="preserve"> upgrade. Yokogawa systems are still </w:t>
      </w:r>
      <w:proofErr w:type="gramStart"/>
      <w:r>
        <w:rPr>
          <w:rStyle w:val="Instruction"/>
          <w:color w:val="000000" w:themeColor="text1"/>
        </w:rPr>
        <w:t>supported</w:t>
      </w:r>
      <w:proofErr w:type="gramEnd"/>
      <w:r>
        <w:rPr>
          <w:rStyle w:val="Instruction"/>
          <w:color w:val="000000" w:themeColor="text1"/>
        </w:rPr>
        <w:t xml:space="preserve"> and implementation of the new philosophy can be achieved. The only issue is with the Yokogawa systems is that this version is </w:t>
      </w:r>
      <w:proofErr w:type="gramStart"/>
      <w:r>
        <w:rPr>
          <w:rStyle w:val="Instruction"/>
          <w:color w:val="000000" w:themeColor="text1"/>
        </w:rPr>
        <w:t>outdated</w:t>
      </w:r>
      <w:proofErr w:type="gramEnd"/>
      <w:r>
        <w:rPr>
          <w:rStyle w:val="Instruction"/>
          <w:color w:val="000000" w:themeColor="text1"/>
        </w:rPr>
        <w:t xml:space="preserve"> and any additional plant will result in implementation of the latest versions. </w:t>
      </w:r>
    </w:p>
    <w:p w14:paraId="7C787027" w14:textId="77777777" w:rsidR="006F0DEB" w:rsidRPr="00B36838" w:rsidRDefault="006F0DEB" w:rsidP="00D028EA">
      <w:pPr>
        <w:spacing w:after="120" w:line="360" w:lineRule="auto"/>
        <w:rPr>
          <w:rFonts w:cs="Arial"/>
          <w:snapToGrid w:val="0"/>
          <w:color w:val="000000"/>
        </w:rPr>
      </w:pPr>
    </w:p>
    <w:p w14:paraId="14023B14" w14:textId="5D03BA23" w:rsidR="00427EBC" w:rsidRPr="00B36838" w:rsidRDefault="00C61B05" w:rsidP="00D028EA">
      <w:pPr>
        <w:spacing w:after="120" w:line="360" w:lineRule="auto"/>
        <w:rPr>
          <w:rFonts w:cs="Arial"/>
          <w:snapToGrid w:val="0"/>
          <w:color w:val="000000"/>
        </w:rPr>
      </w:pPr>
      <w:r w:rsidRPr="00B36838">
        <w:rPr>
          <w:rFonts w:cs="Arial"/>
          <w:snapToGrid w:val="0"/>
          <w:color w:val="000000"/>
        </w:rPr>
        <w:t>The</w:t>
      </w:r>
      <w:r w:rsidRPr="00B36838">
        <w:rPr>
          <w:i/>
        </w:rPr>
        <w:t xml:space="preserve"> C</w:t>
      </w:r>
      <w:r w:rsidR="00427EBC" w:rsidRPr="00B36838">
        <w:rPr>
          <w:i/>
        </w:rPr>
        <w:t>ontractor</w:t>
      </w:r>
      <w:r w:rsidR="00427EBC" w:rsidRPr="00B36838">
        <w:rPr>
          <w:rFonts w:cs="Arial"/>
          <w:snapToGrid w:val="0"/>
          <w:color w:val="000000"/>
        </w:rPr>
        <w:t xml:space="preserve"> informs the </w:t>
      </w:r>
      <w:r w:rsidR="00427EBC" w:rsidRPr="00B36838">
        <w:rPr>
          <w:rFonts w:cs="Arial"/>
          <w:i/>
          <w:snapToGrid w:val="0"/>
          <w:color w:val="000000"/>
        </w:rPr>
        <w:t>Project Manager</w:t>
      </w:r>
      <w:r w:rsidR="00427EBC" w:rsidRPr="00B36838">
        <w:rPr>
          <w:rFonts w:cs="Arial"/>
          <w:snapToGrid w:val="0"/>
          <w:color w:val="000000"/>
        </w:rPr>
        <w:t xml:space="preserve"> of all changes required to the existing operating, </w:t>
      </w:r>
      <w:r w:rsidR="00EF5FA5" w:rsidRPr="00B36838">
        <w:rPr>
          <w:rFonts w:cs="Arial"/>
          <w:snapToGrid w:val="0"/>
          <w:color w:val="000000"/>
        </w:rPr>
        <w:t>maintenance</w:t>
      </w:r>
      <w:r w:rsidR="00427EBC" w:rsidRPr="00B36838">
        <w:rPr>
          <w:rFonts w:cs="Arial"/>
          <w:snapToGrid w:val="0"/>
          <w:color w:val="000000"/>
        </w:rPr>
        <w:t xml:space="preserve"> and control philosophies and obtains his </w:t>
      </w:r>
      <w:r w:rsidR="00B36838">
        <w:rPr>
          <w:rFonts w:cs="Arial"/>
          <w:snapToGrid w:val="0"/>
          <w:color w:val="000000"/>
        </w:rPr>
        <w:t>acceptance</w:t>
      </w:r>
      <w:r w:rsidR="00B36838" w:rsidRPr="00B36838">
        <w:rPr>
          <w:rFonts w:cs="Arial"/>
          <w:snapToGrid w:val="0"/>
          <w:color w:val="000000"/>
        </w:rPr>
        <w:t xml:space="preserve"> </w:t>
      </w:r>
      <w:r w:rsidR="00427EBC" w:rsidRPr="00B36838">
        <w:rPr>
          <w:rFonts w:cs="Arial"/>
          <w:snapToGrid w:val="0"/>
          <w:color w:val="000000"/>
        </w:rPr>
        <w:t>prior to making these required changes to the existing system.</w:t>
      </w:r>
    </w:p>
    <w:p w14:paraId="632BCCD4" w14:textId="66DBFD78" w:rsidR="00A17D19" w:rsidRDefault="00A17D19" w:rsidP="00D028EA">
      <w:pPr>
        <w:spacing w:after="120" w:line="360" w:lineRule="auto"/>
        <w:rPr>
          <w:rFonts w:cs="Arial"/>
          <w:snapToGrid w:val="0"/>
          <w:color w:val="000000"/>
        </w:rPr>
      </w:pPr>
      <w:r w:rsidRPr="00891B65">
        <w:rPr>
          <w:rFonts w:cs="Arial"/>
          <w:snapToGrid w:val="0"/>
          <w:color w:val="000000"/>
        </w:rPr>
        <w:t>The</w:t>
      </w:r>
      <w:r w:rsidRPr="00891B65">
        <w:rPr>
          <w:rFonts w:cs="Arial"/>
          <w:i/>
          <w:snapToGrid w:val="0"/>
          <w:color w:val="000000"/>
        </w:rPr>
        <w:t xml:space="preserve"> Contractor</w:t>
      </w:r>
      <w:r>
        <w:rPr>
          <w:rFonts w:cs="Arial"/>
          <w:snapToGrid w:val="0"/>
          <w:color w:val="000000"/>
        </w:rPr>
        <w:t xml:space="preserve"> ensures that the C&amp;I </w:t>
      </w:r>
      <w:r w:rsidRPr="00891B65">
        <w:rPr>
          <w:rFonts w:cs="Arial"/>
          <w:snapToGrid w:val="0"/>
          <w:color w:val="000000"/>
        </w:rPr>
        <w:t xml:space="preserve">interface provides for total automation of the </w:t>
      </w:r>
      <w:r>
        <w:rPr>
          <w:rFonts w:cs="Arial"/>
          <w:snapToGrid w:val="0"/>
          <w:color w:val="000000"/>
        </w:rPr>
        <w:t xml:space="preserve">DHP and </w:t>
      </w:r>
      <w:r w:rsidR="00B36838">
        <w:rPr>
          <w:rFonts w:cs="Arial"/>
          <w:snapToGrid w:val="0"/>
          <w:color w:val="000000"/>
        </w:rPr>
        <w:t xml:space="preserve">hopper </w:t>
      </w:r>
      <w:r>
        <w:rPr>
          <w:rFonts w:cs="Arial"/>
          <w:snapToGrid w:val="0"/>
          <w:color w:val="000000"/>
        </w:rPr>
        <w:t>aeration system</w:t>
      </w:r>
      <w:r w:rsidRPr="00891B65">
        <w:rPr>
          <w:rFonts w:cs="Arial"/>
          <w:snapToGrid w:val="0"/>
          <w:color w:val="000000"/>
        </w:rPr>
        <w:t xml:space="preserve"> through the Unit DCS</w:t>
      </w:r>
      <w:r>
        <w:rPr>
          <w:rFonts w:cs="Arial"/>
          <w:snapToGrid w:val="0"/>
          <w:color w:val="000000"/>
        </w:rPr>
        <w:t>.</w:t>
      </w:r>
      <w:r w:rsidR="00BE70BC">
        <w:rPr>
          <w:rFonts w:cs="Arial"/>
          <w:snapToGrid w:val="0"/>
          <w:color w:val="000000"/>
        </w:rPr>
        <w:t xml:space="preserve"> </w:t>
      </w:r>
      <w:r w:rsidRPr="00891B65">
        <w:rPr>
          <w:rFonts w:cs="Arial"/>
          <w:snapToGrid w:val="0"/>
          <w:color w:val="000000"/>
        </w:rPr>
        <w:t>The</w:t>
      </w:r>
      <w:r w:rsidRPr="00891B65">
        <w:rPr>
          <w:rFonts w:cs="Arial"/>
          <w:i/>
          <w:snapToGrid w:val="0"/>
          <w:color w:val="000000"/>
        </w:rPr>
        <w:t xml:space="preserve"> Contractor</w:t>
      </w:r>
      <w:r>
        <w:rPr>
          <w:rFonts w:cs="Arial"/>
          <w:snapToGrid w:val="0"/>
          <w:color w:val="000000"/>
        </w:rPr>
        <w:t xml:space="preserve"> ensures that the C&amp;I</w:t>
      </w:r>
      <w:r w:rsidRPr="00891B65">
        <w:rPr>
          <w:rFonts w:cs="Arial"/>
          <w:snapToGrid w:val="0"/>
          <w:color w:val="000000"/>
        </w:rPr>
        <w:t xml:space="preserve"> interface provi</w:t>
      </w:r>
      <w:r>
        <w:rPr>
          <w:rFonts w:cs="Arial"/>
          <w:snapToGrid w:val="0"/>
          <w:color w:val="000000"/>
        </w:rPr>
        <w:t xml:space="preserve">des for total automation of the </w:t>
      </w:r>
      <w:r w:rsidR="0029702C">
        <w:rPr>
          <w:rFonts w:cs="Arial"/>
          <w:snapToGrid w:val="0"/>
          <w:color w:val="000000"/>
        </w:rPr>
        <w:t xml:space="preserve">instrument </w:t>
      </w:r>
      <w:r>
        <w:rPr>
          <w:rFonts w:cs="Arial"/>
          <w:snapToGrid w:val="0"/>
          <w:color w:val="000000"/>
        </w:rPr>
        <w:t>compressor and conditioner/scrubber plant</w:t>
      </w:r>
      <w:r w:rsidRPr="00891B65">
        <w:rPr>
          <w:rFonts w:cs="Arial"/>
          <w:snapToGrid w:val="0"/>
          <w:color w:val="000000"/>
        </w:rPr>
        <w:t xml:space="preserve"> through the </w:t>
      </w:r>
      <w:r>
        <w:rPr>
          <w:rFonts w:cs="Arial"/>
          <w:snapToGrid w:val="0"/>
          <w:color w:val="000000"/>
        </w:rPr>
        <w:t>OPCR</w:t>
      </w:r>
      <w:r w:rsidRPr="00891B65">
        <w:rPr>
          <w:rFonts w:cs="Arial"/>
          <w:snapToGrid w:val="0"/>
          <w:color w:val="000000"/>
        </w:rPr>
        <w:t xml:space="preserve"> DCS</w:t>
      </w:r>
      <w:r>
        <w:rPr>
          <w:rFonts w:cs="Arial"/>
          <w:snapToGrid w:val="0"/>
          <w:color w:val="000000"/>
        </w:rPr>
        <w:t>. The</w:t>
      </w:r>
      <w:r w:rsidRPr="00891B65">
        <w:rPr>
          <w:rFonts w:cs="Arial"/>
          <w:snapToGrid w:val="0"/>
          <w:color w:val="000000"/>
        </w:rPr>
        <w:t xml:space="preserve"> C&amp;I solution provides for interlocks to preven</w:t>
      </w:r>
      <w:r>
        <w:rPr>
          <w:rFonts w:cs="Arial"/>
          <w:snapToGrid w:val="0"/>
          <w:color w:val="000000"/>
        </w:rPr>
        <w:t xml:space="preserve">t incorrect operation of the DHP, </w:t>
      </w:r>
      <w:r w:rsidR="00B36838">
        <w:rPr>
          <w:rFonts w:cs="Arial"/>
          <w:snapToGrid w:val="0"/>
          <w:color w:val="000000"/>
        </w:rPr>
        <w:t xml:space="preserve">hopper </w:t>
      </w:r>
      <w:r>
        <w:rPr>
          <w:rFonts w:cs="Arial"/>
          <w:snapToGrid w:val="0"/>
          <w:color w:val="000000"/>
        </w:rPr>
        <w:t>aeration,</w:t>
      </w:r>
      <w:r w:rsidRPr="00891B65">
        <w:rPr>
          <w:rFonts w:cs="Arial"/>
          <w:snapToGrid w:val="0"/>
          <w:color w:val="000000"/>
        </w:rPr>
        <w:t xml:space="preserve"> </w:t>
      </w:r>
      <w:r w:rsidR="0029702C">
        <w:rPr>
          <w:rFonts w:cs="Arial"/>
          <w:snapToGrid w:val="0"/>
          <w:color w:val="000000"/>
        </w:rPr>
        <w:t xml:space="preserve">instrument </w:t>
      </w:r>
      <w:r>
        <w:rPr>
          <w:rFonts w:cs="Arial"/>
          <w:snapToGrid w:val="0"/>
          <w:color w:val="000000"/>
        </w:rPr>
        <w:t>compressor, conditioner/scrubber</w:t>
      </w:r>
      <w:r w:rsidRPr="00891B65">
        <w:rPr>
          <w:rFonts w:cs="Arial"/>
          <w:snapToGrid w:val="0"/>
          <w:color w:val="000000"/>
        </w:rPr>
        <w:t xml:space="preserve"> plant system</w:t>
      </w:r>
      <w:r>
        <w:rPr>
          <w:rFonts w:cs="Arial"/>
          <w:snapToGrid w:val="0"/>
          <w:color w:val="000000"/>
        </w:rPr>
        <w:t>s</w:t>
      </w:r>
      <w:r w:rsidRPr="00891B65">
        <w:rPr>
          <w:rFonts w:cs="Arial"/>
          <w:snapToGrid w:val="0"/>
          <w:color w:val="000000"/>
        </w:rPr>
        <w:t xml:space="preserve"> by the </w:t>
      </w:r>
      <w:r w:rsidR="006E1ED7">
        <w:rPr>
          <w:rFonts w:cs="Arial"/>
          <w:snapToGrid w:val="0"/>
          <w:color w:val="000000"/>
        </w:rPr>
        <w:t>system</w:t>
      </w:r>
      <w:r w:rsidRPr="00891B65">
        <w:rPr>
          <w:rFonts w:cs="Arial"/>
          <w:snapToGrid w:val="0"/>
          <w:color w:val="000000"/>
        </w:rPr>
        <w:t xml:space="preserve"> controller or operator. </w:t>
      </w:r>
    </w:p>
    <w:p w14:paraId="632BCCD5" w14:textId="1B8CB13B" w:rsidR="00A17D19" w:rsidRDefault="00A17D19" w:rsidP="00D028EA">
      <w:pPr>
        <w:spacing w:after="120" w:line="360" w:lineRule="auto"/>
        <w:rPr>
          <w:rFonts w:cs="Arial"/>
          <w:snapToGrid w:val="0"/>
          <w:color w:val="000000"/>
        </w:rPr>
      </w:pPr>
      <w:r>
        <w:rPr>
          <w:rFonts w:cs="Arial"/>
          <w:snapToGrid w:val="0"/>
          <w:color w:val="000000"/>
        </w:rPr>
        <w:t xml:space="preserve">The </w:t>
      </w:r>
      <w:r w:rsidRPr="00BE70BC">
        <w:rPr>
          <w:rFonts w:cs="Arial"/>
          <w:i/>
          <w:snapToGrid w:val="0"/>
          <w:color w:val="000000"/>
        </w:rPr>
        <w:t>Contractor</w:t>
      </w:r>
      <w:r>
        <w:rPr>
          <w:rFonts w:cs="Arial"/>
          <w:snapToGrid w:val="0"/>
          <w:color w:val="000000"/>
        </w:rPr>
        <w:t xml:space="preserve"> is responsible for the d</w:t>
      </w:r>
      <w:r w:rsidRPr="00551EEB">
        <w:rPr>
          <w:rFonts w:cs="Arial"/>
          <w:snapToGrid w:val="0"/>
          <w:color w:val="000000"/>
        </w:rPr>
        <w:t>esign, procurement, and installation of new C&amp;I e</w:t>
      </w:r>
      <w:r>
        <w:rPr>
          <w:rFonts w:cs="Arial"/>
          <w:snapToGrid w:val="0"/>
          <w:color w:val="000000"/>
        </w:rPr>
        <w:t>quipment and systems for the</w:t>
      </w:r>
      <w:r w:rsidRPr="00551EEB">
        <w:rPr>
          <w:rFonts w:cs="Arial"/>
          <w:snapToGrid w:val="0"/>
          <w:color w:val="000000"/>
        </w:rPr>
        <w:t xml:space="preserve"> </w:t>
      </w:r>
      <w:r w:rsidR="005E0D48" w:rsidRPr="005E0D48">
        <w:rPr>
          <w:rFonts w:cs="Arial"/>
          <w:i/>
          <w:snapToGrid w:val="0"/>
          <w:color w:val="000000"/>
        </w:rPr>
        <w:t>works</w:t>
      </w:r>
      <w:r w:rsidR="00C61B05">
        <w:rPr>
          <w:rFonts w:cs="Arial"/>
          <w:snapToGrid w:val="0"/>
          <w:color w:val="000000"/>
        </w:rPr>
        <w:t>.</w:t>
      </w:r>
    </w:p>
    <w:p w14:paraId="0842F813" w14:textId="724F6F36" w:rsidR="008E126E" w:rsidRPr="00C33748" w:rsidRDefault="008E126E" w:rsidP="00D028EA">
      <w:pPr>
        <w:pStyle w:val="Text7-1"/>
        <w:spacing w:line="360" w:lineRule="auto"/>
        <w:rPr>
          <w:i/>
        </w:rPr>
      </w:pPr>
      <w:r w:rsidRPr="00BB793E">
        <w:t xml:space="preserve">The </w:t>
      </w:r>
      <w:r w:rsidRPr="00CD7B5B">
        <w:rPr>
          <w:i/>
        </w:rPr>
        <w:t>Contractor</w:t>
      </w:r>
      <w:r w:rsidRPr="00BB793E">
        <w:t xml:space="preserve"> </w:t>
      </w:r>
      <w:r>
        <w:t>provide</w:t>
      </w:r>
      <w:r w:rsidR="004E65EB">
        <w:t>s</w:t>
      </w:r>
      <w:r w:rsidRPr="00BB793E">
        <w:t xml:space="preserve"> termination schedules for the junction boxes</w:t>
      </w:r>
      <w:r>
        <w:t>/enclosures</w:t>
      </w:r>
      <w:r w:rsidRPr="00BB793E">
        <w:t xml:space="preserve"> and </w:t>
      </w:r>
      <w:r>
        <w:t xml:space="preserve">switchgear to the </w:t>
      </w:r>
      <w:r w:rsidRPr="003F33A0">
        <w:rPr>
          <w:i/>
        </w:rPr>
        <w:t>Project Manager</w:t>
      </w:r>
      <w:r w:rsidRPr="00DC4981">
        <w:t>.</w:t>
      </w:r>
      <w:r>
        <w:rPr>
          <w:i/>
        </w:rPr>
        <w:t xml:space="preserve"> </w:t>
      </w:r>
    </w:p>
    <w:p w14:paraId="0C33A402" w14:textId="77777777" w:rsidR="008E126E" w:rsidRPr="00DB75B0" w:rsidRDefault="008E126E" w:rsidP="00D028EA">
      <w:pPr>
        <w:pStyle w:val="Text7-1"/>
        <w:spacing w:line="360" w:lineRule="auto"/>
      </w:pPr>
      <w:r w:rsidRPr="00DB75B0">
        <w:lastRenderedPageBreak/>
        <w:t>The designs, plans, and procedures for testing communication between the HMI and the PIS are</w:t>
      </w:r>
      <w:r>
        <w:t xml:space="preserve"> the responsibility of the</w:t>
      </w:r>
      <w:r w:rsidRPr="00750ED6">
        <w:rPr>
          <w:i/>
        </w:rPr>
        <w:t xml:space="preserve"> </w:t>
      </w:r>
      <w:r>
        <w:rPr>
          <w:i/>
        </w:rPr>
        <w:t>Contractor</w:t>
      </w:r>
      <w:r>
        <w:t>.</w:t>
      </w:r>
    </w:p>
    <w:p w14:paraId="34278F8F" w14:textId="5E50CFA5" w:rsidR="008E126E" w:rsidRPr="00DB75B0" w:rsidRDefault="008E126E" w:rsidP="00D028EA">
      <w:pPr>
        <w:pStyle w:val="Text7-1"/>
        <w:spacing w:line="360" w:lineRule="auto"/>
      </w:pPr>
      <w:r w:rsidRPr="00DB75B0">
        <w:t xml:space="preserve">The </w:t>
      </w:r>
      <w:r w:rsidRPr="00CD7B5B">
        <w:rPr>
          <w:i/>
          <w:iCs/>
        </w:rPr>
        <w:t>Contractor</w:t>
      </w:r>
      <w:r w:rsidRPr="00DB75B0">
        <w:t xml:space="preserve"> submit</w:t>
      </w:r>
      <w:r w:rsidR="004E65EB">
        <w:t>s</w:t>
      </w:r>
      <w:r w:rsidRPr="00DB75B0">
        <w:t xml:space="preserve">, as a minimum, the following documentation for </w:t>
      </w:r>
      <w:r>
        <w:t xml:space="preserve">review and </w:t>
      </w:r>
      <w:r w:rsidRPr="00DB75B0">
        <w:t>acceptance</w:t>
      </w:r>
      <w:r>
        <w:t xml:space="preserve"> as defined in Appendix </w:t>
      </w:r>
      <w:r w:rsidR="00F6699C">
        <w:t>B</w:t>
      </w:r>
      <w:r>
        <w:t xml:space="preserve"> (VDSS)</w:t>
      </w:r>
      <w:r w:rsidRPr="00DB75B0">
        <w:t>:</w:t>
      </w:r>
    </w:p>
    <w:p w14:paraId="6CBB2894" w14:textId="77777777" w:rsidR="008E126E" w:rsidRDefault="008E126E" w:rsidP="00C569F4">
      <w:pPr>
        <w:pStyle w:val="BodyText"/>
        <w:numPr>
          <w:ilvl w:val="0"/>
          <w:numId w:val="41"/>
        </w:numPr>
        <w:spacing w:before="240" w:line="360" w:lineRule="auto"/>
        <w:ind w:left="579"/>
      </w:pPr>
      <w:r w:rsidRPr="00DB75B0">
        <w:t>P&amp;ID’s</w:t>
      </w:r>
      <w:r>
        <w:t xml:space="preserve"> &amp; PFD’s</w:t>
      </w:r>
    </w:p>
    <w:p w14:paraId="19E850B1" w14:textId="055C0A4B" w:rsidR="003A0F31" w:rsidRPr="00DB75B0" w:rsidRDefault="003A0F31" w:rsidP="00C569F4">
      <w:pPr>
        <w:pStyle w:val="BodyText"/>
        <w:numPr>
          <w:ilvl w:val="0"/>
          <w:numId w:val="41"/>
        </w:numPr>
        <w:spacing w:before="240" w:line="360" w:lineRule="auto"/>
        <w:ind w:left="579"/>
      </w:pPr>
      <w:r>
        <w:t>Functional I/O block diagrams</w:t>
      </w:r>
    </w:p>
    <w:p w14:paraId="6310A87B" w14:textId="29164AC6" w:rsidR="008E126E" w:rsidRPr="00DB75B0" w:rsidRDefault="008E126E" w:rsidP="00C569F4">
      <w:pPr>
        <w:pStyle w:val="BodyText"/>
        <w:numPr>
          <w:ilvl w:val="0"/>
          <w:numId w:val="41"/>
        </w:numPr>
        <w:spacing w:before="240" w:line="360" w:lineRule="auto"/>
        <w:ind w:left="579"/>
      </w:pPr>
      <w:r w:rsidRPr="00DB75B0">
        <w:t>Instrument</w:t>
      </w:r>
      <w:r>
        <w:t xml:space="preserve">ation </w:t>
      </w:r>
      <w:r w:rsidR="00477ADF">
        <w:t xml:space="preserve">schedule </w:t>
      </w:r>
      <w:r>
        <w:t>and I/O lists</w:t>
      </w:r>
    </w:p>
    <w:p w14:paraId="111C541F" w14:textId="3DC8DF27" w:rsidR="008E126E" w:rsidRDefault="008E126E" w:rsidP="00C569F4">
      <w:pPr>
        <w:pStyle w:val="BodyText"/>
        <w:numPr>
          <w:ilvl w:val="0"/>
          <w:numId w:val="41"/>
        </w:numPr>
        <w:spacing w:before="240" w:line="360" w:lineRule="auto"/>
        <w:ind w:left="579"/>
      </w:pPr>
      <w:r>
        <w:t xml:space="preserve">Actuator and Drive </w:t>
      </w:r>
      <w:r w:rsidR="00477ADF">
        <w:t xml:space="preserve">schedules </w:t>
      </w:r>
    </w:p>
    <w:p w14:paraId="06D3F026" w14:textId="77777777" w:rsidR="008E126E" w:rsidRDefault="008E126E" w:rsidP="00C569F4">
      <w:pPr>
        <w:pStyle w:val="BodyText"/>
        <w:numPr>
          <w:ilvl w:val="0"/>
          <w:numId w:val="41"/>
        </w:numPr>
        <w:spacing w:before="240" w:line="360" w:lineRule="auto"/>
        <w:ind w:left="579"/>
      </w:pPr>
      <w:r w:rsidRPr="00DB75B0">
        <w:t xml:space="preserve">Equipment </w:t>
      </w:r>
      <w:r>
        <w:t>lists</w:t>
      </w:r>
    </w:p>
    <w:p w14:paraId="0BB08ED7" w14:textId="3EADDA92" w:rsidR="008E126E" w:rsidRDefault="008E126E" w:rsidP="00C569F4">
      <w:pPr>
        <w:pStyle w:val="BodyText"/>
        <w:numPr>
          <w:ilvl w:val="0"/>
          <w:numId w:val="41"/>
        </w:numPr>
        <w:spacing w:before="240" w:line="360" w:lineRule="auto"/>
        <w:ind w:left="579"/>
      </w:pPr>
      <w:r>
        <w:t xml:space="preserve">C&amp;I </w:t>
      </w:r>
      <w:r w:rsidR="005E0D48">
        <w:t xml:space="preserve">equipment load </w:t>
      </w:r>
      <w:r>
        <w:t>list</w:t>
      </w:r>
    </w:p>
    <w:p w14:paraId="2DA5EBA2" w14:textId="79D1C980" w:rsidR="00400305" w:rsidRDefault="00400305" w:rsidP="00C569F4">
      <w:pPr>
        <w:pStyle w:val="BodyText"/>
        <w:numPr>
          <w:ilvl w:val="0"/>
          <w:numId w:val="41"/>
        </w:numPr>
        <w:spacing w:before="240" w:line="360" w:lineRule="auto"/>
        <w:ind w:left="579"/>
      </w:pPr>
      <w:r>
        <w:t>Alarm lists</w:t>
      </w:r>
    </w:p>
    <w:p w14:paraId="0F6487F4" w14:textId="77777777" w:rsidR="008E126E" w:rsidRPr="00DB75B0" w:rsidRDefault="008E126E" w:rsidP="00C569F4">
      <w:pPr>
        <w:pStyle w:val="BodyText"/>
        <w:numPr>
          <w:ilvl w:val="0"/>
          <w:numId w:val="41"/>
        </w:numPr>
        <w:spacing w:before="240" w:line="360" w:lineRule="auto"/>
        <w:ind w:left="579"/>
      </w:pPr>
      <w:r>
        <w:t>Proposed instrument, drives and equipment datasheets</w:t>
      </w:r>
    </w:p>
    <w:p w14:paraId="1EC057CF" w14:textId="518F6ED2" w:rsidR="008E126E" w:rsidRDefault="008E126E" w:rsidP="00C569F4">
      <w:pPr>
        <w:pStyle w:val="BodyText"/>
        <w:numPr>
          <w:ilvl w:val="0"/>
          <w:numId w:val="41"/>
        </w:numPr>
        <w:spacing w:before="240" w:line="360" w:lineRule="auto"/>
        <w:ind w:left="579"/>
      </w:pPr>
      <w:r>
        <w:t>Proposed</w:t>
      </w:r>
      <w:r w:rsidRPr="00DB75B0">
        <w:t xml:space="preserve"> </w:t>
      </w:r>
      <w:r w:rsidR="005E0D48">
        <w:t>instrument</w:t>
      </w:r>
      <w:r>
        <w:t xml:space="preserve">, </w:t>
      </w:r>
      <w:r w:rsidR="002534D0">
        <w:t xml:space="preserve">panel, JB, </w:t>
      </w:r>
      <w:r w:rsidR="005E0D48">
        <w:t>e</w:t>
      </w:r>
      <w:r w:rsidR="005E0D48" w:rsidRPr="00DB75B0">
        <w:t xml:space="preserve">quipment </w:t>
      </w:r>
      <w:r>
        <w:t xml:space="preserve">&amp; drive </w:t>
      </w:r>
      <w:r w:rsidR="005E0D48">
        <w:t>l</w:t>
      </w:r>
      <w:r w:rsidR="005E0D48" w:rsidRPr="00DB75B0">
        <w:t>ocations</w:t>
      </w:r>
    </w:p>
    <w:p w14:paraId="1378AC4C" w14:textId="6FDD59B6" w:rsidR="003A0F31" w:rsidRPr="00DB75B0" w:rsidRDefault="003A0F31" w:rsidP="00C569F4">
      <w:pPr>
        <w:pStyle w:val="BodyText"/>
        <w:numPr>
          <w:ilvl w:val="0"/>
          <w:numId w:val="41"/>
        </w:numPr>
        <w:spacing w:before="240" w:line="360" w:lineRule="auto"/>
        <w:ind w:left="579"/>
      </w:pPr>
      <w:r>
        <w:t xml:space="preserve">Typical or proposed </w:t>
      </w:r>
      <w:r w:rsidRPr="004E65EB">
        <w:t>cable routing and cable rack layout drawings</w:t>
      </w:r>
    </w:p>
    <w:p w14:paraId="6EA3E260" w14:textId="11627B12" w:rsidR="002534D0" w:rsidRDefault="008E126E" w:rsidP="00C569F4">
      <w:pPr>
        <w:pStyle w:val="BodyText"/>
        <w:numPr>
          <w:ilvl w:val="0"/>
          <w:numId w:val="41"/>
        </w:numPr>
        <w:spacing w:before="240" w:line="360" w:lineRule="auto"/>
        <w:ind w:left="579"/>
      </w:pPr>
      <w:r w:rsidRPr="00DB75B0">
        <w:t>JB</w:t>
      </w:r>
      <w:r w:rsidR="00702265">
        <w:t>, LCP and control cubicles</w:t>
      </w:r>
      <w:r w:rsidRPr="00DB75B0">
        <w:t xml:space="preserve"> </w:t>
      </w:r>
      <w:r w:rsidR="002534D0">
        <w:t>general arrangements</w:t>
      </w:r>
      <w:r w:rsidR="00702265">
        <w:t xml:space="preserve"> layout drawings including</w:t>
      </w:r>
      <w:r w:rsidR="002534D0">
        <w:t xml:space="preserve"> </w:t>
      </w:r>
      <w:r>
        <w:t>specification</w:t>
      </w:r>
      <w:r w:rsidR="002534D0">
        <w:t xml:space="preserve"> and</w:t>
      </w:r>
      <w:r>
        <w:t xml:space="preserve"> materials</w:t>
      </w:r>
    </w:p>
    <w:p w14:paraId="53F57491" w14:textId="382D304D" w:rsidR="008E126E" w:rsidRDefault="003C666F" w:rsidP="00C569F4">
      <w:pPr>
        <w:pStyle w:val="BodyText"/>
        <w:numPr>
          <w:ilvl w:val="0"/>
          <w:numId w:val="41"/>
        </w:numPr>
        <w:spacing w:before="240" w:line="360" w:lineRule="auto"/>
        <w:ind w:left="579"/>
      </w:pPr>
      <w:r>
        <w:t xml:space="preserve">General </w:t>
      </w:r>
      <w:r w:rsidR="004E65EB">
        <w:t>arrangement</w:t>
      </w:r>
      <w:r w:rsidR="004E65EB" w:rsidRPr="00DB75B0">
        <w:t xml:space="preserve"> </w:t>
      </w:r>
      <w:r w:rsidR="004E65EB">
        <w:t>l</w:t>
      </w:r>
      <w:r w:rsidR="004E65EB" w:rsidRPr="00DB75B0">
        <w:t>ayouts</w:t>
      </w:r>
      <w:r w:rsidR="004E65EB">
        <w:t xml:space="preserve"> </w:t>
      </w:r>
      <w:proofErr w:type="gramStart"/>
      <w:r>
        <w:t>drawings  junction</w:t>
      </w:r>
      <w:proofErr w:type="gramEnd"/>
      <w:r>
        <w:t xml:space="preserve"> boxes, DCS cubicles </w:t>
      </w:r>
      <w:r w:rsidR="00C91C66">
        <w:t>(</w:t>
      </w:r>
      <w:r w:rsidR="005E0D48">
        <w:rPr>
          <w:color w:val="000000"/>
          <w:szCs w:val="20"/>
        </w:rPr>
        <w:t xml:space="preserve">expansion details </w:t>
      </w:r>
      <w:r w:rsidR="00C91C66">
        <w:rPr>
          <w:color w:val="000000"/>
          <w:szCs w:val="20"/>
        </w:rPr>
        <w:t>of DCS for Units 4 to 6 and OPCR DCS (including GA layout drawings)</w:t>
      </w:r>
      <w:r w:rsidR="00C91C66">
        <w:t>)</w:t>
      </w:r>
      <w:r>
        <w:t xml:space="preserve"> and local control panels</w:t>
      </w:r>
    </w:p>
    <w:p w14:paraId="0A85CCC0" w14:textId="77777777" w:rsidR="008E126E" w:rsidRDefault="008E126E" w:rsidP="00C569F4">
      <w:pPr>
        <w:pStyle w:val="BodyText"/>
        <w:numPr>
          <w:ilvl w:val="0"/>
          <w:numId w:val="41"/>
        </w:numPr>
        <w:spacing w:before="240" w:line="360" w:lineRule="auto"/>
        <w:ind w:left="579"/>
      </w:pPr>
      <w:r>
        <w:t>Proposed instrumentation hook-up diagrams</w:t>
      </w:r>
    </w:p>
    <w:p w14:paraId="4A0C8EB5" w14:textId="55BEE607" w:rsidR="008E126E" w:rsidRDefault="008E126E" w:rsidP="00C569F4">
      <w:pPr>
        <w:pStyle w:val="BodyText"/>
        <w:numPr>
          <w:ilvl w:val="0"/>
          <w:numId w:val="41"/>
        </w:numPr>
        <w:spacing w:before="240" w:line="360" w:lineRule="auto"/>
        <w:ind w:left="579"/>
      </w:pPr>
      <w:r>
        <w:t xml:space="preserve">Cable </w:t>
      </w:r>
      <w:r w:rsidR="005E0D48">
        <w:t>specification</w:t>
      </w:r>
    </w:p>
    <w:p w14:paraId="5ECB8EFE" w14:textId="77777777" w:rsidR="008E126E" w:rsidRDefault="008E126E" w:rsidP="00C569F4">
      <w:pPr>
        <w:pStyle w:val="BodyText"/>
        <w:numPr>
          <w:ilvl w:val="0"/>
          <w:numId w:val="41"/>
        </w:numPr>
        <w:spacing w:before="240" w:line="360" w:lineRule="auto"/>
        <w:ind w:left="579"/>
      </w:pPr>
      <w:r>
        <w:t>Cable block diagram</w:t>
      </w:r>
    </w:p>
    <w:p w14:paraId="42398CED" w14:textId="3998EE0A" w:rsidR="008E126E" w:rsidRDefault="003C666F" w:rsidP="00C569F4">
      <w:pPr>
        <w:pStyle w:val="BodyText"/>
        <w:numPr>
          <w:ilvl w:val="0"/>
          <w:numId w:val="41"/>
        </w:numPr>
        <w:spacing w:before="240" w:line="360" w:lineRule="auto"/>
        <w:ind w:left="579"/>
      </w:pPr>
      <w:r>
        <w:t xml:space="preserve">Functional </w:t>
      </w:r>
      <w:r w:rsidR="004E65EB">
        <w:t>design specification</w:t>
      </w:r>
      <w:r>
        <w:t xml:space="preserve">, </w:t>
      </w:r>
      <w:r w:rsidR="004E65EB">
        <w:t xml:space="preserve">narrative </w:t>
      </w:r>
      <w:r w:rsidR="008E126E">
        <w:t xml:space="preserve">control &amp; operating </w:t>
      </w:r>
      <w:proofErr w:type="gramStart"/>
      <w:r w:rsidR="008E126E">
        <w:t>philosophies</w:t>
      </w:r>
      <w:proofErr w:type="gramEnd"/>
      <w:r w:rsidR="002534D0">
        <w:t xml:space="preserve"> and functional logic diagrams</w:t>
      </w:r>
    </w:p>
    <w:p w14:paraId="34E03418" w14:textId="38403976" w:rsidR="008E126E" w:rsidRDefault="008E126E" w:rsidP="00C569F4">
      <w:pPr>
        <w:pStyle w:val="BodyText"/>
        <w:numPr>
          <w:ilvl w:val="0"/>
          <w:numId w:val="41"/>
        </w:numPr>
        <w:spacing w:before="240" w:line="360" w:lineRule="auto"/>
        <w:ind w:left="579"/>
      </w:pPr>
      <w:r>
        <w:t xml:space="preserve">HMI </w:t>
      </w:r>
      <w:r w:rsidR="005E0D48">
        <w:t xml:space="preserve">mimic </w:t>
      </w:r>
      <w:r>
        <w:t>diagrams and description together with alarm management and other related concepts</w:t>
      </w:r>
    </w:p>
    <w:p w14:paraId="183B47F3" w14:textId="77777777" w:rsidR="008E126E" w:rsidRDefault="008E126E" w:rsidP="00C569F4">
      <w:pPr>
        <w:pStyle w:val="BodyText"/>
        <w:numPr>
          <w:ilvl w:val="0"/>
          <w:numId w:val="41"/>
        </w:numPr>
        <w:spacing w:before="240" w:line="360" w:lineRule="auto"/>
        <w:ind w:left="579"/>
      </w:pPr>
      <w:r>
        <w:t>Proposed loop connection diagrams or device interface concepts</w:t>
      </w:r>
    </w:p>
    <w:p w14:paraId="3543F6D7" w14:textId="5D7A4F77" w:rsidR="008E126E" w:rsidRDefault="00750820" w:rsidP="00C569F4">
      <w:pPr>
        <w:pStyle w:val="BodyText"/>
        <w:numPr>
          <w:ilvl w:val="0"/>
          <w:numId w:val="41"/>
        </w:numPr>
        <w:spacing w:before="240" w:line="360" w:lineRule="auto"/>
        <w:ind w:left="579"/>
      </w:pPr>
      <w:r>
        <w:t>Typical e</w:t>
      </w:r>
      <w:r w:rsidR="008E126E">
        <w:t xml:space="preserve">arthing, lightning protection </w:t>
      </w:r>
      <w:r>
        <w:t>drawings</w:t>
      </w:r>
      <w:r w:rsidR="008E126E">
        <w:t xml:space="preserve"> </w:t>
      </w:r>
    </w:p>
    <w:p w14:paraId="0B616D7A" w14:textId="2714D620" w:rsidR="008E126E" w:rsidRDefault="008E126E" w:rsidP="00C569F4">
      <w:pPr>
        <w:pStyle w:val="BodyText"/>
        <w:numPr>
          <w:ilvl w:val="0"/>
          <w:numId w:val="41"/>
        </w:numPr>
        <w:spacing w:before="240" w:line="360" w:lineRule="auto"/>
        <w:ind w:left="579"/>
      </w:pPr>
      <w:r>
        <w:lastRenderedPageBreak/>
        <w:t xml:space="preserve">Data communication and </w:t>
      </w:r>
      <w:r w:rsidR="004E65EB">
        <w:t xml:space="preserve">network </w:t>
      </w:r>
      <w:r>
        <w:t>architecture d</w:t>
      </w:r>
      <w:r w:rsidR="00CC3599">
        <w:t>rawings</w:t>
      </w:r>
      <w:r>
        <w:t xml:space="preserve"> </w:t>
      </w:r>
    </w:p>
    <w:p w14:paraId="33B18CDB" w14:textId="156A8309" w:rsidR="008E126E" w:rsidRDefault="008E126E" w:rsidP="00C569F4">
      <w:pPr>
        <w:pStyle w:val="BodyText"/>
        <w:numPr>
          <w:ilvl w:val="0"/>
          <w:numId w:val="41"/>
        </w:numPr>
        <w:spacing w:before="240" w:line="360" w:lineRule="auto"/>
        <w:ind w:left="579"/>
      </w:pPr>
      <w:r w:rsidRPr="00750ED6">
        <w:t xml:space="preserve">Control system hardware conceptual structure and </w:t>
      </w:r>
      <w:r w:rsidR="005E0D48">
        <w:t>f</w:t>
      </w:r>
      <w:r w:rsidRPr="00750ED6">
        <w:t>unctional distribution</w:t>
      </w:r>
    </w:p>
    <w:p w14:paraId="3D75757E" w14:textId="18ECA0ED" w:rsidR="008E126E" w:rsidRPr="000B4899" w:rsidRDefault="008E126E" w:rsidP="00C569F4">
      <w:pPr>
        <w:pStyle w:val="BodyText"/>
        <w:numPr>
          <w:ilvl w:val="0"/>
          <w:numId w:val="41"/>
        </w:numPr>
        <w:spacing w:before="240" w:line="360" w:lineRule="auto"/>
        <w:ind w:left="579"/>
      </w:pPr>
      <w:r w:rsidRPr="000B4899">
        <w:t xml:space="preserve">Control </w:t>
      </w:r>
      <w:r w:rsidR="004E65EB">
        <w:t>s</w:t>
      </w:r>
      <w:r w:rsidR="004E65EB" w:rsidRPr="000B4899">
        <w:t xml:space="preserve">ystem </w:t>
      </w:r>
      <w:r w:rsidRPr="000B4899">
        <w:t xml:space="preserve">and </w:t>
      </w:r>
      <w:r w:rsidR="004E65EB">
        <w:t>n</w:t>
      </w:r>
      <w:r w:rsidR="004E65EB" w:rsidRPr="000B4899">
        <w:t xml:space="preserve">etwork </w:t>
      </w:r>
      <w:r w:rsidR="004E65EB">
        <w:t>s</w:t>
      </w:r>
      <w:r w:rsidR="004E65EB" w:rsidRPr="000B4899">
        <w:t xml:space="preserve">ystems </w:t>
      </w:r>
      <w:r w:rsidR="004E65EB">
        <w:t>m</w:t>
      </w:r>
      <w:r w:rsidR="004E65EB" w:rsidRPr="000B4899">
        <w:t>anuals</w:t>
      </w:r>
    </w:p>
    <w:p w14:paraId="5E2924A2" w14:textId="65FF613C" w:rsidR="008E126E" w:rsidRPr="00DB75B0" w:rsidRDefault="008E126E" w:rsidP="00C569F4">
      <w:pPr>
        <w:pStyle w:val="BodyText"/>
        <w:numPr>
          <w:ilvl w:val="0"/>
          <w:numId w:val="41"/>
        </w:numPr>
        <w:spacing w:before="240" w:line="360" w:lineRule="auto"/>
        <w:ind w:left="579"/>
      </w:pPr>
      <w:r w:rsidRPr="00DB75B0">
        <w:t xml:space="preserve">Design, </w:t>
      </w:r>
      <w:proofErr w:type="gramStart"/>
      <w:r w:rsidR="004E65EB">
        <w:t>i</w:t>
      </w:r>
      <w:r w:rsidRPr="00DB75B0">
        <w:t>nstallation</w:t>
      </w:r>
      <w:proofErr w:type="gramEnd"/>
      <w:r w:rsidRPr="00DB75B0">
        <w:t xml:space="preserve"> and commissioning QCP</w:t>
      </w:r>
      <w:r>
        <w:t>.</w:t>
      </w:r>
      <w:r w:rsidR="003F33A0">
        <w:t xml:space="preserve"> </w:t>
      </w:r>
      <w:r>
        <w:t>Quality manual including list of tests to be performed.</w:t>
      </w:r>
    </w:p>
    <w:p w14:paraId="6B6F4E17" w14:textId="77777777" w:rsidR="008E126E" w:rsidRPr="00DB75B0" w:rsidRDefault="008E126E" w:rsidP="00C569F4">
      <w:pPr>
        <w:pStyle w:val="BodyText"/>
        <w:numPr>
          <w:ilvl w:val="0"/>
          <w:numId w:val="41"/>
        </w:numPr>
        <w:spacing w:before="240" w:line="360" w:lineRule="auto"/>
        <w:ind w:left="579"/>
      </w:pPr>
      <w:r w:rsidRPr="00DB75B0">
        <w:t>The preliminary list of tags required for the PIS</w:t>
      </w:r>
    </w:p>
    <w:p w14:paraId="2813B022" w14:textId="77777777" w:rsidR="008E126E" w:rsidRDefault="008E126E" w:rsidP="00C569F4">
      <w:pPr>
        <w:pStyle w:val="BodyText"/>
        <w:numPr>
          <w:ilvl w:val="0"/>
          <w:numId w:val="41"/>
        </w:numPr>
        <w:spacing w:before="240" w:line="360" w:lineRule="auto"/>
        <w:ind w:left="579"/>
      </w:pPr>
      <w:r>
        <w:t>List of recommended spares with their MIN and MAX ratings</w:t>
      </w:r>
    </w:p>
    <w:p w14:paraId="1658D1DC" w14:textId="77777777" w:rsidR="008E126E" w:rsidRDefault="008E126E" w:rsidP="00C569F4">
      <w:pPr>
        <w:pStyle w:val="BodyText"/>
        <w:numPr>
          <w:ilvl w:val="0"/>
          <w:numId w:val="41"/>
        </w:numPr>
        <w:spacing w:before="240" w:line="360" w:lineRule="auto"/>
        <w:ind w:left="579"/>
      </w:pPr>
      <w:r>
        <w:t>Troubleshooting manual for possible faults on the C&amp;I systems</w:t>
      </w:r>
    </w:p>
    <w:p w14:paraId="689C52F5" w14:textId="0A6CB7A5" w:rsidR="003A0F31" w:rsidRPr="00DB75B0" w:rsidRDefault="003A0F31" w:rsidP="00C569F4">
      <w:pPr>
        <w:pStyle w:val="BodyText"/>
        <w:numPr>
          <w:ilvl w:val="0"/>
          <w:numId w:val="41"/>
        </w:numPr>
        <w:spacing w:before="240" w:line="360" w:lineRule="auto"/>
        <w:ind w:left="579"/>
      </w:pPr>
      <w:r w:rsidRPr="004E65EB">
        <w:t>Typical power supply drawings or power requirements (concepts)</w:t>
      </w:r>
    </w:p>
    <w:p w14:paraId="3B405872" w14:textId="7DC003CD" w:rsidR="00557A9F" w:rsidRDefault="00557A9F" w:rsidP="00C569F4">
      <w:pPr>
        <w:pStyle w:val="BodyText"/>
        <w:numPr>
          <w:ilvl w:val="0"/>
          <w:numId w:val="41"/>
        </w:numPr>
        <w:spacing w:before="240" w:line="360" w:lineRule="auto"/>
        <w:ind w:left="579"/>
      </w:pPr>
      <w:r>
        <w:t>Typical maintenance strategy document for C&amp;I equipment</w:t>
      </w:r>
    </w:p>
    <w:p w14:paraId="185BBC77" w14:textId="78FD95AD" w:rsidR="00656051" w:rsidRDefault="00656051" w:rsidP="00C569F4">
      <w:pPr>
        <w:pStyle w:val="BodyText"/>
        <w:numPr>
          <w:ilvl w:val="0"/>
          <w:numId w:val="41"/>
        </w:numPr>
        <w:spacing w:before="240" w:line="360" w:lineRule="auto"/>
        <w:ind w:left="579"/>
      </w:pPr>
      <w:proofErr w:type="gramStart"/>
      <w:r>
        <w:t>CV’s</w:t>
      </w:r>
      <w:proofErr w:type="gramEnd"/>
      <w:r>
        <w:t xml:space="preserve"> of all C&amp;I engineering resources</w:t>
      </w:r>
    </w:p>
    <w:p w14:paraId="697D543D" w14:textId="278EE515" w:rsidR="002534D0" w:rsidRPr="00870357" w:rsidRDefault="00527CE4" w:rsidP="00D028EA">
      <w:pPr>
        <w:pStyle w:val="TextBul7-1"/>
        <w:numPr>
          <w:ilvl w:val="0"/>
          <w:numId w:val="0"/>
        </w:numPr>
      </w:pPr>
      <w:r w:rsidRPr="00891B65">
        <w:rPr>
          <w:rFonts w:cs="Arial"/>
        </w:rPr>
        <w:t>The basis for the supply of all documentation relevant to the different project stages is stated in the VDSS</w:t>
      </w:r>
      <w:r w:rsidR="00656051">
        <w:rPr>
          <w:rFonts w:cs="Arial"/>
        </w:rPr>
        <w:t xml:space="preserve">, appendix </w:t>
      </w:r>
      <w:r w:rsidR="00F6699C">
        <w:rPr>
          <w:rFonts w:cs="Arial"/>
        </w:rPr>
        <w:t>B</w:t>
      </w:r>
      <w:r w:rsidRPr="00891B65">
        <w:rPr>
          <w:rFonts w:cs="Arial"/>
        </w:rPr>
        <w:t>.</w:t>
      </w:r>
    </w:p>
    <w:p w14:paraId="105EAD6F" w14:textId="113A29E3" w:rsidR="000F0356" w:rsidRPr="000F0356" w:rsidRDefault="000F0356" w:rsidP="00D028EA">
      <w:pPr>
        <w:spacing w:after="240" w:line="360" w:lineRule="auto"/>
        <w:rPr>
          <w:rFonts w:cs="Arial"/>
          <w:snapToGrid w:val="0"/>
          <w:color w:val="000000"/>
          <w:szCs w:val="20"/>
        </w:rPr>
      </w:pPr>
      <w:r>
        <w:rPr>
          <w:rFonts w:cs="Arial"/>
          <w:snapToGrid w:val="0"/>
          <w:color w:val="000000"/>
        </w:rPr>
        <w:t xml:space="preserve">The </w:t>
      </w:r>
      <w:r w:rsidRPr="004E65EB">
        <w:rPr>
          <w:rFonts w:cs="Arial"/>
          <w:i/>
          <w:snapToGrid w:val="0"/>
          <w:color w:val="000000"/>
        </w:rPr>
        <w:t>Contractor</w:t>
      </w:r>
      <w:r>
        <w:rPr>
          <w:rFonts w:cs="Arial"/>
          <w:snapToGrid w:val="0"/>
          <w:color w:val="000000"/>
        </w:rPr>
        <w:t xml:space="preserve"> submits the information requested in the form of the template format that </w:t>
      </w:r>
      <w:r w:rsidR="005B347F">
        <w:rPr>
          <w:rFonts w:cs="Arial"/>
          <w:snapToGrid w:val="0"/>
          <w:color w:val="000000"/>
        </w:rPr>
        <w:t xml:space="preserve">is </w:t>
      </w:r>
      <w:r>
        <w:rPr>
          <w:rFonts w:cs="Arial"/>
          <w:snapToGrid w:val="0"/>
          <w:color w:val="000000"/>
        </w:rPr>
        <w:t xml:space="preserve">supplied by the </w:t>
      </w:r>
      <w:r w:rsidRPr="004E65EB">
        <w:rPr>
          <w:rFonts w:cs="Arial"/>
          <w:i/>
          <w:snapToGrid w:val="0"/>
          <w:color w:val="000000"/>
        </w:rPr>
        <w:t>Project Manager</w:t>
      </w:r>
      <w:r w:rsidR="00EF5FA5">
        <w:rPr>
          <w:rFonts w:cs="Arial"/>
          <w:snapToGrid w:val="0"/>
          <w:color w:val="000000"/>
        </w:rPr>
        <w:t>, see appendix J.</w:t>
      </w:r>
    </w:p>
    <w:p w14:paraId="7D3FF12F" w14:textId="5446E27B" w:rsidR="000F0356" w:rsidRPr="000F0356" w:rsidRDefault="000F0356" w:rsidP="001305DC">
      <w:pPr>
        <w:pStyle w:val="ListParagraph"/>
        <w:numPr>
          <w:ilvl w:val="0"/>
          <w:numId w:val="104"/>
        </w:numPr>
        <w:spacing w:after="200" w:line="276" w:lineRule="auto"/>
        <w:ind w:left="579"/>
        <w:rPr>
          <w:rFonts w:eastAsiaTheme="minorHAnsi" w:cs="Arial"/>
        </w:rPr>
      </w:pPr>
      <w:r w:rsidRPr="000F0356">
        <w:rPr>
          <w:rFonts w:eastAsiaTheme="minorHAnsi" w:cs="Arial"/>
        </w:rPr>
        <w:t xml:space="preserve">240-61379718 – </w:t>
      </w:r>
      <w:r w:rsidR="005B347F">
        <w:rPr>
          <w:rFonts w:eastAsiaTheme="minorHAnsi" w:cs="Arial"/>
        </w:rPr>
        <w:t>I</w:t>
      </w:r>
      <w:r w:rsidRPr="000F0356">
        <w:rPr>
          <w:rFonts w:eastAsiaTheme="minorHAnsi" w:cs="Arial"/>
        </w:rPr>
        <w:t xml:space="preserve">nstrument </w:t>
      </w:r>
      <w:proofErr w:type="gramStart"/>
      <w:r w:rsidRPr="000F0356">
        <w:rPr>
          <w:rFonts w:eastAsiaTheme="minorHAnsi" w:cs="Arial"/>
        </w:rPr>
        <w:t>schedule  template</w:t>
      </w:r>
      <w:proofErr w:type="gramEnd"/>
    </w:p>
    <w:p w14:paraId="19148A0B" w14:textId="019A11B7" w:rsidR="000F0356" w:rsidRPr="000F0356" w:rsidRDefault="000F0356" w:rsidP="001305DC">
      <w:pPr>
        <w:pStyle w:val="ListParagraph"/>
        <w:numPr>
          <w:ilvl w:val="0"/>
          <w:numId w:val="104"/>
        </w:numPr>
        <w:spacing w:after="200" w:line="276" w:lineRule="auto"/>
        <w:ind w:left="579"/>
        <w:rPr>
          <w:rFonts w:eastAsiaTheme="minorHAnsi" w:cs="Arial"/>
        </w:rPr>
      </w:pPr>
      <w:r w:rsidRPr="000F0356">
        <w:rPr>
          <w:rFonts w:eastAsiaTheme="minorHAnsi" w:cs="Arial"/>
        </w:rPr>
        <w:t xml:space="preserve">240-61379755 </w:t>
      </w:r>
      <w:proofErr w:type="gramStart"/>
      <w:r w:rsidRPr="000F0356">
        <w:rPr>
          <w:rFonts w:eastAsiaTheme="minorHAnsi" w:cs="Arial"/>
        </w:rPr>
        <w:t xml:space="preserve">-  </w:t>
      </w:r>
      <w:r w:rsidR="005B347F">
        <w:rPr>
          <w:rFonts w:eastAsiaTheme="minorHAnsi" w:cs="Arial"/>
        </w:rPr>
        <w:t>D</w:t>
      </w:r>
      <w:r w:rsidRPr="000F0356">
        <w:rPr>
          <w:rFonts w:eastAsiaTheme="minorHAnsi" w:cs="Arial"/>
        </w:rPr>
        <w:t>rive</w:t>
      </w:r>
      <w:proofErr w:type="gramEnd"/>
      <w:r w:rsidRPr="000F0356">
        <w:rPr>
          <w:rFonts w:eastAsiaTheme="minorHAnsi" w:cs="Arial"/>
        </w:rPr>
        <w:t xml:space="preserve"> and actuator </w:t>
      </w:r>
      <w:r w:rsidR="00FC6D6E">
        <w:rPr>
          <w:rFonts w:eastAsiaTheme="minorHAnsi" w:cs="Arial"/>
        </w:rPr>
        <w:t>schedule</w:t>
      </w:r>
      <w:r w:rsidRPr="000F0356">
        <w:rPr>
          <w:rFonts w:eastAsiaTheme="minorHAnsi" w:cs="Arial"/>
        </w:rPr>
        <w:t xml:space="preserve"> template</w:t>
      </w:r>
    </w:p>
    <w:p w14:paraId="4400861D" w14:textId="77777777" w:rsidR="000F0356" w:rsidRPr="000F0356" w:rsidRDefault="000F0356" w:rsidP="001305DC">
      <w:pPr>
        <w:pStyle w:val="ListParagraph"/>
        <w:numPr>
          <w:ilvl w:val="0"/>
          <w:numId w:val="104"/>
        </w:numPr>
        <w:spacing w:after="200" w:line="276" w:lineRule="auto"/>
        <w:ind w:left="579"/>
        <w:rPr>
          <w:rFonts w:eastAsiaTheme="minorHAnsi" w:cs="Arial"/>
        </w:rPr>
      </w:pPr>
      <w:r w:rsidRPr="000F0356">
        <w:rPr>
          <w:rFonts w:eastAsiaTheme="minorHAnsi" w:cs="Arial"/>
        </w:rPr>
        <w:t>240-72350241 – C&amp;I panel interface list template</w:t>
      </w:r>
    </w:p>
    <w:p w14:paraId="717AEF83" w14:textId="732891E6" w:rsidR="000F0356" w:rsidRPr="004E65EB" w:rsidRDefault="00400305" w:rsidP="00D028EA">
      <w:pPr>
        <w:spacing w:after="240" w:line="360" w:lineRule="auto"/>
        <w:rPr>
          <w:rFonts w:cs="Arial"/>
          <w:snapToGrid w:val="0"/>
          <w:color w:val="000000"/>
        </w:rPr>
      </w:pPr>
      <w:r w:rsidRPr="004E65EB">
        <w:rPr>
          <w:rFonts w:cs="Arial"/>
          <w:snapToGrid w:val="0"/>
          <w:color w:val="000000"/>
        </w:rPr>
        <w:t xml:space="preserve">Alarm list supplied by the </w:t>
      </w:r>
      <w:r w:rsidR="005B347F" w:rsidRPr="005B347F">
        <w:rPr>
          <w:rFonts w:cs="Arial"/>
          <w:i/>
          <w:snapToGrid w:val="0"/>
          <w:color w:val="000000"/>
        </w:rPr>
        <w:t>Contractor</w:t>
      </w:r>
      <w:r w:rsidR="005B347F" w:rsidRPr="004E65EB">
        <w:rPr>
          <w:rFonts w:cs="Arial"/>
          <w:snapToGrid w:val="0"/>
          <w:color w:val="000000"/>
        </w:rPr>
        <w:t xml:space="preserve"> </w:t>
      </w:r>
      <w:r w:rsidRPr="004E65EB">
        <w:rPr>
          <w:rFonts w:cs="Arial"/>
          <w:snapToGrid w:val="0"/>
          <w:color w:val="000000"/>
        </w:rPr>
        <w:t xml:space="preserve">adhere and follows the </w:t>
      </w:r>
      <w:r w:rsidRPr="004E65EB">
        <w:rPr>
          <w:rFonts w:cs="Arial"/>
          <w:i/>
          <w:snapToGrid w:val="0"/>
          <w:color w:val="000000"/>
        </w:rPr>
        <w:t>Employer’s</w:t>
      </w:r>
      <w:r w:rsidRPr="004E65EB">
        <w:rPr>
          <w:rFonts w:cs="Arial"/>
          <w:snapToGrid w:val="0"/>
          <w:color w:val="000000"/>
        </w:rPr>
        <w:t xml:space="preserve"> Alarm Management Guideline, 240-56355466.</w:t>
      </w:r>
    </w:p>
    <w:p w14:paraId="5AB0C0D9" w14:textId="01B1FACE" w:rsidR="00527CE4" w:rsidRPr="00891B65" w:rsidRDefault="00527CE4" w:rsidP="00D028EA">
      <w:pPr>
        <w:spacing w:after="240" w:line="360" w:lineRule="auto"/>
        <w:rPr>
          <w:rFonts w:cs="Arial"/>
          <w:snapToGrid w:val="0"/>
          <w:color w:val="000000"/>
        </w:rPr>
      </w:pPr>
      <w:r w:rsidRPr="00891B65">
        <w:rPr>
          <w:rFonts w:cs="Arial"/>
          <w:snapToGrid w:val="0"/>
          <w:color w:val="000000"/>
        </w:rPr>
        <w:t>The</w:t>
      </w:r>
      <w:r w:rsidRPr="00891B65">
        <w:rPr>
          <w:rFonts w:cs="Arial"/>
          <w:i/>
          <w:snapToGrid w:val="0"/>
          <w:color w:val="000000"/>
        </w:rPr>
        <w:t xml:space="preserve"> </w:t>
      </w:r>
      <w:r>
        <w:rPr>
          <w:rFonts w:cs="Arial"/>
          <w:i/>
          <w:snapToGrid w:val="0"/>
          <w:color w:val="000000"/>
        </w:rPr>
        <w:t>w</w:t>
      </w:r>
      <w:r w:rsidRPr="00891B65">
        <w:rPr>
          <w:rFonts w:cs="Arial"/>
          <w:i/>
          <w:snapToGrid w:val="0"/>
          <w:color w:val="000000"/>
        </w:rPr>
        <w:t>orks</w:t>
      </w:r>
      <w:r w:rsidRPr="00891B65">
        <w:rPr>
          <w:rFonts w:cs="Arial"/>
          <w:snapToGrid w:val="0"/>
          <w:color w:val="000000"/>
        </w:rPr>
        <w:t xml:space="preserve"> complies with professional engineering practice and standards for fossil fuel power plants</w:t>
      </w:r>
      <w:r w:rsidR="00873FA2">
        <w:rPr>
          <w:rFonts w:cs="Arial"/>
          <w:snapToGrid w:val="0"/>
          <w:color w:val="000000"/>
        </w:rPr>
        <w:t xml:space="preserve"> listed in Appendix </w:t>
      </w:r>
      <w:proofErr w:type="gramStart"/>
      <w:r w:rsidR="00873FA2">
        <w:rPr>
          <w:rFonts w:cs="Arial"/>
          <w:snapToGrid w:val="0"/>
          <w:color w:val="000000"/>
        </w:rPr>
        <w:t>E</w:t>
      </w:r>
      <w:r w:rsidRPr="00891B65">
        <w:rPr>
          <w:rFonts w:cs="Arial"/>
          <w:snapToGrid w:val="0"/>
          <w:color w:val="000000"/>
        </w:rPr>
        <w:t>, and</w:t>
      </w:r>
      <w:proofErr w:type="gramEnd"/>
      <w:r w:rsidRPr="00891B65">
        <w:rPr>
          <w:rFonts w:cs="Arial"/>
          <w:snapToGrid w:val="0"/>
          <w:color w:val="000000"/>
        </w:rPr>
        <w:t xml:space="preserve"> </w:t>
      </w:r>
      <w:r w:rsidR="00873FA2" w:rsidRPr="00891B65">
        <w:rPr>
          <w:rFonts w:cs="Arial"/>
          <w:snapToGrid w:val="0"/>
          <w:color w:val="000000"/>
        </w:rPr>
        <w:t>are</w:t>
      </w:r>
      <w:r w:rsidRPr="00891B65">
        <w:rPr>
          <w:rFonts w:cs="Arial"/>
          <w:snapToGrid w:val="0"/>
          <w:color w:val="000000"/>
        </w:rPr>
        <w:t xml:space="preserve"> designed for the environmental conditions prevailing at Tutuka </w:t>
      </w:r>
      <w:r w:rsidR="005B347F">
        <w:rPr>
          <w:rFonts w:cs="Arial"/>
          <w:snapToGrid w:val="0"/>
          <w:color w:val="000000"/>
        </w:rPr>
        <w:t>P.S.</w:t>
      </w:r>
      <w:r w:rsidRPr="00891B65">
        <w:rPr>
          <w:rFonts w:cs="Arial"/>
          <w:snapToGrid w:val="0"/>
          <w:color w:val="000000"/>
        </w:rPr>
        <w:t xml:space="preserve"> Site.</w:t>
      </w:r>
    </w:p>
    <w:p w14:paraId="1BFAE955" w14:textId="66CAA280" w:rsidR="00527CE4" w:rsidRPr="00891B65" w:rsidRDefault="00527CE4" w:rsidP="00D028EA">
      <w:pPr>
        <w:spacing w:after="240" w:line="360" w:lineRule="auto"/>
        <w:rPr>
          <w:rFonts w:cs="Arial"/>
          <w:snapToGrid w:val="0"/>
          <w:color w:val="000000"/>
        </w:rPr>
      </w:pPr>
      <w:r w:rsidRPr="00891B65">
        <w:rPr>
          <w:rFonts w:cs="Arial"/>
          <w:snapToGrid w:val="0"/>
          <w:color w:val="000000"/>
        </w:rPr>
        <w:t>The de</w:t>
      </w:r>
      <w:r>
        <w:rPr>
          <w:rFonts w:cs="Arial"/>
          <w:snapToGrid w:val="0"/>
          <w:color w:val="000000"/>
        </w:rPr>
        <w:t xml:space="preserve">tailed scope of supply for the </w:t>
      </w:r>
      <w:r>
        <w:rPr>
          <w:rFonts w:cs="Arial"/>
          <w:i/>
          <w:snapToGrid w:val="0"/>
          <w:color w:val="000000"/>
        </w:rPr>
        <w:t>w</w:t>
      </w:r>
      <w:r w:rsidRPr="00BE70BC">
        <w:rPr>
          <w:rFonts w:cs="Arial"/>
          <w:i/>
          <w:snapToGrid w:val="0"/>
          <w:color w:val="000000"/>
        </w:rPr>
        <w:t>orks</w:t>
      </w:r>
      <w:r w:rsidRPr="00891B65">
        <w:rPr>
          <w:rFonts w:cs="Arial"/>
          <w:snapToGrid w:val="0"/>
          <w:color w:val="000000"/>
        </w:rPr>
        <w:t xml:space="preserve"> is defined by a combination of performance, functional and equipment specifications such that a complete functionin</w:t>
      </w:r>
      <w:r w:rsidR="005B347F">
        <w:rPr>
          <w:rFonts w:cs="Arial"/>
          <w:snapToGrid w:val="0"/>
          <w:color w:val="000000"/>
        </w:rPr>
        <w:t>g system is provided.  The C&amp;I s</w:t>
      </w:r>
      <w:r w:rsidRPr="00891B65">
        <w:rPr>
          <w:rFonts w:cs="Arial"/>
          <w:snapToGrid w:val="0"/>
          <w:color w:val="000000"/>
        </w:rPr>
        <w:t xml:space="preserve">pecifications are captured in this section of the </w:t>
      </w:r>
      <w:r w:rsidRPr="00D65190">
        <w:rPr>
          <w:rFonts w:cs="Arial"/>
          <w:snapToGrid w:val="0"/>
          <w:color w:val="000000"/>
        </w:rPr>
        <w:t>Works Information</w:t>
      </w:r>
      <w:r w:rsidRPr="00891B65">
        <w:rPr>
          <w:rFonts w:cs="Arial"/>
          <w:i/>
          <w:snapToGrid w:val="0"/>
          <w:color w:val="000000"/>
        </w:rPr>
        <w:t>.</w:t>
      </w:r>
    </w:p>
    <w:p w14:paraId="632BCCE0" w14:textId="690B9300" w:rsidR="00A17D19" w:rsidRPr="00891B65" w:rsidRDefault="00A17D19" w:rsidP="00D028EA">
      <w:pPr>
        <w:spacing w:after="240" w:line="360" w:lineRule="auto"/>
        <w:rPr>
          <w:rFonts w:cs="Arial"/>
        </w:rPr>
      </w:pPr>
      <w:r w:rsidRPr="00891B65">
        <w:rPr>
          <w:rFonts w:cs="Arial"/>
        </w:rPr>
        <w:t xml:space="preserve">The </w:t>
      </w:r>
      <w:r w:rsidRPr="00891B65">
        <w:rPr>
          <w:rFonts w:cs="Arial"/>
          <w:i/>
        </w:rPr>
        <w:t>Contractor,</w:t>
      </w:r>
      <w:r w:rsidRPr="00891B65">
        <w:rPr>
          <w:rFonts w:cs="Arial"/>
        </w:rPr>
        <w:t xml:space="preserve"> throughout the execution of the various contract activities addresses the following and obtains acceptance from the </w:t>
      </w:r>
      <w:r w:rsidR="00D65190">
        <w:rPr>
          <w:rFonts w:cs="Arial"/>
          <w:i/>
        </w:rPr>
        <w:t>Project Manager</w:t>
      </w:r>
      <w:r>
        <w:rPr>
          <w:rFonts w:cs="Arial"/>
        </w:rPr>
        <w:t>:</w:t>
      </w:r>
    </w:p>
    <w:p w14:paraId="632BCCE1" w14:textId="77777777" w:rsidR="00A17D19" w:rsidRPr="00891B65" w:rsidRDefault="00A17D19" w:rsidP="00C569F4">
      <w:pPr>
        <w:widowControl w:val="0"/>
        <w:numPr>
          <w:ilvl w:val="0"/>
          <w:numId w:val="35"/>
        </w:numPr>
        <w:tabs>
          <w:tab w:val="clear" w:pos="357"/>
        </w:tabs>
        <w:spacing w:after="240" w:line="360" w:lineRule="auto"/>
        <w:ind w:left="1277" w:hanging="709"/>
        <w:rPr>
          <w:rFonts w:cs="Arial"/>
        </w:rPr>
      </w:pPr>
      <w:r w:rsidRPr="00891B65">
        <w:rPr>
          <w:rFonts w:cs="Arial"/>
        </w:rPr>
        <w:lastRenderedPageBreak/>
        <w:t>Make recommendations and proposals for process control concepts and plant performance improvements.</w:t>
      </w:r>
    </w:p>
    <w:p w14:paraId="632BCCE2" w14:textId="77777777" w:rsidR="00A17D19" w:rsidRPr="00891B65" w:rsidRDefault="00A17D19" w:rsidP="00C569F4">
      <w:pPr>
        <w:widowControl w:val="0"/>
        <w:numPr>
          <w:ilvl w:val="0"/>
          <w:numId w:val="35"/>
        </w:numPr>
        <w:tabs>
          <w:tab w:val="clear" w:pos="357"/>
        </w:tabs>
        <w:spacing w:after="240" w:line="360" w:lineRule="auto"/>
        <w:ind w:left="1277" w:hanging="709"/>
        <w:rPr>
          <w:rFonts w:cs="Arial"/>
        </w:rPr>
      </w:pPr>
      <w:r w:rsidRPr="00891B65">
        <w:rPr>
          <w:rFonts w:cs="Arial"/>
        </w:rPr>
        <w:t>Recommends cost-effective proposals.</w:t>
      </w:r>
    </w:p>
    <w:p w14:paraId="4549C8AB" w14:textId="15A42F08" w:rsidR="00656051" w:rsidRPr="005F27C3" w:rsidRDefault="00656051" w:rsidP="00C569F4">
      <w:pPr>
        <w:widowControl w:val="0"/>
        <w:numPr>
          <w:ilvl w:val="0"/>
          <w:numId w:val="35"/>
        </w:numPr>
        <w:tabs>
          <w:tab w:val="clear" w:pos="357"/>
        </w:tabs>
        <w:spacing w:after="240" w:line="360" w:lineRule="auto"/>
        <w:ind w:left="1277" w:hanging="709"/>
        <w:rPr>
          <w:rFonts w:cs="Arial"/>
        </w:rPr>
      </w:pPr>
      <w:r>
        <w:rPr>
          <w:rFonts w:cs="Arial"/>
        </w:rPr>
        <w:t>Mark-up and red lining of all additional items on the P&amp;ID</w:t>
      </w:r>
      <w:r w:rsidR="005F27C3">
        <w:rPr>
          <w:rFonts w:cs="Arial"/>
        </w:rPr>
        <w:t xml:space="preserve"> during system engineering and production activities of the works. The </w:t>
      </w:r>
      <w:r w:rsidR="005F27C3">
        <w:rPr>
          <w:rFonts w:cs="Arial"/>
          <w:i/>
        </w:rPr>
        <w:t xml:space="preserve">Contractor </w:t>
      </w:r>
      <w:r w:rsidR="005F27C3">
        <w:rPr>
          <w:rFonts w:cs="Arial"/>
        </w:rPr>
        <w:t>updates the P&amp;ID’s</w:t>
      </w:r>
    </w:p>
    <w:p w14:paraId="632BCCF0" w14:textId="37D91470" w:rsidR="00A17D19" w:rsidRPr="00891B65" w:rsidRDefault="00A17D19" w:rsidP="008A4ADB">
      <w:pPr>
        <w:pStyle w:val="Heading3"/>
      </w:pPr>
      <w:bookmarkStart w:id="2809" w:name="_Toc371066015"/>
      <w:bookmarkStart w:id="2810" w:name="_Toc431995310"/>
      <w:bookmarkStart w:id="2811" w:name="_Toc434830184"/>
      <w:bookmarkStart w:id="2812" w:name="_Toc438206555"/>
      <w:bookmarkStart w:id="2813" w:name="_Toc441669775"/>
      <w:bookmarkStart w:id="2814" w:name="_Toc445120695"/>
      <w:bookmarkStart w:id="2815" w:name="_Toc448127495"/>
      <w:bookmarkStart w:id="2816" w:name="_Toc450832957"/>
      <w:bookmarkStart w:id="2817" w:name="_Toc451334516"/>
      <w:bookmarkStart w:id="2818" w:name="_Toc451343666"/>
      <w:bookmarkStart w:id="2819" w:name="_Toc451770848"/>
      <w:bookmarkStart w:id="2820" w:name="_Toc452646446"/>
      <w:bookmarkStart w:id="2821" w:name="_Toc87452420"/>
      <w:r w:rsidRPr="00891B65">
        <w:t>Control System</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72E8F656" w14:textId="72CEAEFE" w:rsidR="00BA3603" w:rsidRDefault="00BA3603" w:rsidP="00D028EA">
      <w:pPr>
        <w:pStyle w:val="Caption"/>
        <w:keepNext/>
      </w:pPr>
      <w:r>
        <w:t xml:space="preserve">Table </w:t>
      </w:r>
      <w:r w:rsidR="001732D0">
        <w:fldChar w:fldCharType="begin"/>
      </w:r>
      <w:r w:rsidR="001732D0">
        <w:instrText xml:space="preserve"> SEQ Table \* ARABIC </w:instrText>
      </w:r>
      <w:r w:rsidR="001732D0">
        <w:fldChar w:fldCharType="separate"/>
      </w:r>
      <w:r w:rsidR="00FB44CA">
        <w:rPr>
          <w:noProof/>
        </w:rPr>
        <w:t>24</w:t>
      </w:r>
      <w:r w:rsidR="001732D0">
        <w:rPr>
          <w:noProof/>
        </w:rPr>
        <w:fldChar w:fldCharType="end"/>
      </w:r>
      <w:r>
        <w:t xml:space="preserve"> Summary of C&amp;I Terminal Points</w:t>
      </w:r>
    </w:p>
    <w:tbl>
      <w:tblPr>
        <w:tblW w:w="9659" w:type="dxa"/>
        <w:tblLook w:val="04A0" w:firstRow="1" w:lastRow="0" w:firstColumn="1" w:lastColumn="0" w:noHBand="0" w:noVBand="1"/>
      </w:tblPr>
      <w:tblGrid>
        <w:gridCol w:w="356"/>
        <w:gridCol w:w="3089"/>
        <w:gridCol w:w="3809"/>
        <w:gridCol w:w="2405"/>
      </w:tblGrid>
      <w:tr w:rsidR="00BA3603" w:rsidRPr="005105E0" w14:paraId="0B298D5B" w14:textId="77777777" w:rsidTr="005E5AE4">
        <w:trPr>
          <w:trHeight w:val="378"/>
        </w:trPr>
        <w:tc>
          <w:tcPr>
            <w:tcW w:w="9659"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4BC978BB" w14:textId="77777777" w:rsidR="00BA3603" w:rsidRPr="005105E0" w:rsidRDefault="00BA3603" w:rsidP="00D028EA">
            <w:pPr>
              <w:tabs>
                <w:tab w:val="clear" w:pos="357"/>
              </w:tabs>
              <w:jc w:val="center"/>
              <w:rPr>
                <w:rFonts w:ascii="Calibri" w:hAnsi="Calibri"/>
                <w:b/>
                <w:bCs/>
                <w:color w:val="000000"/>
                <w:sz w:val="32"/>
                <w:szCs w:val="32"/>
                <w:lang w:eastAsia="en-ZA"/>
              </w:rPr>
            </w:pPr>
            <w:r w:rsidRPr="005105E0">
              <w:rPr>
                <w:rFonts w:ascii="Calibri" w:hAnsi="Calibri"/>
                <w:b/>
                <w:bCs/>
                <w:color w:val="000000"/>
                <w:sz w:val="32"/>
                <w:szCs w:val="32"/>
                <w:lang w:eastAsia="en-ZA"/>
              </w:rPr>
              <w:t>SUMMARY OF C&amp;I TERMINAL POINT (PLANT AREAS)</w:t>
            </w:r>
          </w:p>
        </w:tc>
      </w:tr>
      <w:tr w:rsidR="00BA3603" w:rsidRPr="005105E0" w14:paraId="48548FDE" w14:textId="77777777" w:rsidTr="005E5AE4">
        <w:trPr>
          <w:trHeight w:val="337"/>
        </w:trPr>
        <w:tc>
          <w:tcPr>
            <w:tcW w:w="356" w:type="dxa"/>
            <w:tcBorders>
              <w:top w:val="nil"/>
              <w:left w:val="single" w:sz="8" w:space="0" w:color="auto"/>
              <w:bottom w:val="single" w:sz="4" w:space="0" w:color="auto"/>
              <w:right w:val="single" w:sz="4" w:space="0" w:color="auto"/>
            </w:tcBorders>
            <w:shd w:val="clear" w:color="auto" w:fill="auto"/>
            <w:noWrap/>
            <w:vAlign w:val="bottom"/>
            <w:hideMark/>
          </w:tcPr>
          <w:p w14:paraId="5420935B" w14:textId="77777777" w:rsidR="00BA3603" w:rsidRPr="005105E0" w:rsidRDefault="00BA3603" w:rsidP="00D028EA">
            <w:pPr>
              <w:tabs>
                <w:tab w:val="clear" w:pos="357"/>
              </w:tabs>
              <w:jc w:val="left"/>
              <w:rPr>
                <w:rFonts w:ascii="Calibri" w:hAnsi="Calibri"/>
                <w:color w:val="000000"/>
                <w:sz w:val="28"/>
                <w:szCs w:val="28"/>
                <w:lang w:eastAsia="en-ZA"/>
              </w:rPr>
            </w:pPr>
            <w:r w:rsidRPr="005105E0">
              <w:rPr>
                <w:rFonts w:ascii="Calibri" w:hAnsi="Calibri"/>
                <w:color w:val="000000"/>
                <w:sz w:val="28"/>
                <w:szCs w:val="28"/>
                <w:lang w:eastAsia="en-ZA"/>
              </w:rPr>
              <w:t>#</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14:paraId="00C1E5DA" w14:textId="77777777" w:rsidR="00BA3603" w:rsidRPr="005105E0" w:rsidRDefault="00BA3603" w:rsidP="00D028EA">
            <w:pPr>
              <w:tabs>
                <w:tab w:val="clear" w:pos="357"/>
              </w:tabs>
              <w:jc w:val="left"/>
              <w:rPr>
                <w:rFonts w:ascii="Calibri" w:hAnsi="Calibri"/>
                <w:i/>
                <w:iCs/>
                <w:color w:val="000000"/>
                <w:sz w:val="28"/>
                <w:szCs w:val="28"/>
                <w:lang w:eastAsia="en-ZA"/>
              </w:rPr>
            </w:pPr>
            <w:r w:rsidRPr="005105E0">
              <w:rPr>
                <w:rFonts w:ascii="Calibri" w:hAnsi="Calibri"/>
                <w:i/>
                <w:iCs/>
                <w:color w:val="000000"/>
                <w:sz w:val="28"/>
                <w:szCs w:val="28"/>
                <w:lang w:eastAsia="en-ZA"/>
              </w:rPr>
              <w:t>PLANT AREA</w:t>
            </w:r>
          </w:p>
        </w:tc>
        <w:tc>
          <w:tcPr>
            <w:tcW w:w="3809" w:type="dxa"/>
            <w:tcBorders>
              <w:top w:val="single" w:sz="4" w:space="0" w:color="auto"/>
              <w:left w:val="nil"/>
              <w:bottom w:val="single" w:sz="4" w:space="0" w:color="auto"/>
              <w:right w:val="single" w:sz="4" w:space="0" w:color="auto"/>
            </w:tcBorders>
            <w:shd w:val="clear" w:color="auto" w:fill="auto"/>
            <w:noWrap/>
            <w:vAlign w:val="bottom"/>
            <w:hideMark/>
          </w:tcPr>
          <w:p w14:paraId="299B7CDE" w14:textId="77777777" w:rsidR="00BA3603" w:rsidRPr="005105E0" w:rsidRDefault="00BA3603" w:rsidP="00D028EA">
            <w:pPr>
              <w:tabs>
                <w:tab w:val="clear" w:pos="357"/>
              </w:tabs>
              <w:jc w:val="left"/>
              <w:rPr>
                <w:rFonts w:ascii="Calibri" w:hAnsi="Calibri"/>
                <w:i/>
                <w:iCs/>
                <w:color w:val="000000"/>
                <w:sz w:val="28"/>
                <w:szCs w:val="28"/>
                <w:lang w:eastAsia="en-ZA"/>
              </w:rPr>
            </w:pPr>
            <w:r w:rsidRPr="005105E0">
              <w:rPr>
                <w:rFonts w:ascii="Calibri" w:hAnsi="Calibri"/>
                <w:i/>
                <w:iCs/>
                <w:color w:val="000000"/>
                <w:sz w:val="28"/>
                <w:szCs w:val="28"/>
                <w:lang w:eastAsia="en-ZA"/>
              </w:rPr>
              <w:t>LOCAL CONTROLLER/DCS</w:t>
            </w:r>
          </w:p>
        </w:tc>
        <w:tc>
          <w:tcPr>
            <w:tcW w:w="2405" w:type="dxa"/>
            <w:tcBorders>
              <w:top w:val="nil"/>
              <w:left w:val="nil"/>
              <w:bottom w:val="single" w:sz="4" w:space="0" w:color="auto"/>
              <w:right w:val="single" w:sz="8" w:space="0" w:color="auto"/>
            </w:tcBorders>
            <w:shd w:val="clear" w:color="auto" w:fill="auto"/>
            <w:noWrap/>
            <w:vAlign w:val="bottom"/>
            <w:hideMark/>
          </w:tcPr>
          <w:p w14:paraId="4D120B9E" w14:textId="77777777" w:rsidR="00BA3603" w:rsidRPr="005105E0" w:rsidRDefault="00BA3603" w:rsidP="00D028EA">
            <w:pPr>
              <w:tabs>
                <w:tab w:val="clear" w:pos="357"/>
              </w:tabs>
              <w:jc w:val="left"/>
              <w:rPr>
                <w:rFonts w:ascii="Calibri" w:hAnsi="Calibri"/>
                <w:i/>
                <w:iCs/>
                <w:color w:val="000000"/>
                <w:sz w:val="28"/>
                <w:szCs w:val="28"/>
                <w:lang w:eastAsia="en-ZA"/>
              </w:rPr>
            </w:pPr>
            <w:r w:rsidRPr="005105E0">
              <w:rPr>
                <w:rFonts w:ascii="Calibri" w:hAnsi="Calibri"/>
                <w:i/>
                <w:iCs/>
                <w:color w:val="000000"/>
                <w:sz w:val="28"/>
                <w:szCs w:val="28"/>
                <w:lang w:eastAsia="en-ZA"/>
              </w:rPr>
              <w:t>CONTROL ROOM</w:t>
            </w:r>
          </w:p>
        </w:tc>
      </w:tr>
      <w:tr w:rsidR="00BA3603" w:rsidRPr="005105E0" w14:paraId="2EF44981" w14:textId="77777777" w:rsidTr="005E5AE4">
        <w:trPr>
          <w:trHeight w:val="270"/>
        </w:trPr>
        <w:tc>
          <w:tcPr>
            <w:tcW w:w="356" w:type="dxa"/>
            <w:tcBorders>
              <w:top w:val="nil"/>
              <w:left w:val="single" w:sz="8" w:space="0" w:color="auto"/>
              <w:bottom w:val="single" w:sz="4" w:space="0" w:color="auto"/>
              <w:right w:val="single" w:sz="4" w:space="0" w:color="auto"/>
            </w:tcBorders>
            <w:shd w:val="clear" w:color="auto" w:fill="auto"/>
            <w:noWrap/>
            <w:hideMark/>
          </w:tcPr>
          <w:p w14:paraId="6F200340"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1</w:t>
            </w:r>
          </w:p>
        </w:tc>
        <w:tc>
          <w:tcPr>
            <w:tcW w:w="3089" w:type="dxa"/>
            <w:tcBorders>
              <w:top w:val="nil"/>
              <w:left w:val="nil"/>
              <w:bottom w:val="single" w:sz="4" w:space="0" w:color="auto"/>
              <w:right w:val="single" w:sz="4" w:space="0" w:color="auto"/>
            </w:tcBorders>
            <w:shd w:val="clear" w:color="auto" w:fill="auto"/>
            <w:noWrap/>
            <w:hideMark/>
          </w:tcPr>
          <w:p w14:paraId="3A2992A8" w14:textId="21A881DA"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 xml:space="preserve">Tutuka </w:t>
            </w:r>
            <w:r>
              <w:rPr>
                <w:rFonts w:ascii="Calibri" w:hAnsi="Calibri"/>
                <w:color w:val="000000"/>
                <w:sz w:val="22"/>
                <w:szCs w:val="22"/>
                <w:lang w:eastAsia="en-ZA"/>
              </w:rPr>
              <w:t>DHP</w:t>
            </w:r>
            <w:r w:rsidRPr="005105E0">
              <w:rPr>
                <w:rFonts w:ascii="Calibri" w:hAnsi="Calibri"/>
                <w:color w:val="000000"/>
                <w:sz w:val="22"/>
                <w:szCs w:val="22"/>
                <w:lang w:eastAsia="en-ZA"/>
              </w:rPr>
              <w:t xml:space="preserve"> System</w:t>
            </w:r>
          </w:p>
          <w:p w14:paraId="67EBF9CA"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 </w:t>
            </w:r>
          </w:p>
        </w:tc>
        <w:tc>
          <w:tcPr>
            <w:tcW w:w="3809" w:type="dxa"/>
            <w:tcBorders>
              <w:top w:val="single" w:sz="4" w:space="0" w:color="auto"/>
              <w:left w:val="nil"/>
              <w:bottom w:val="single" w:sz="4" w:space="0" w:color="auto"/>
              <w:right w:val="single" w:sz="4" w:space="0" w:color="auto"/>
            </w:tcBorders>
            <w:shd w:val="clear" w:color="auto" w:fill="auto"/>
            <w:hideMark/>
          </w:tcPr>
          <w:p w14:paraId="62DAB484" w14:textId="3A6D1FEE"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U</w:t>
            </w:r>
            <w:r>
              <w:rPr>
                <w:rFonts w:ascii="Calibri" w:hAnsi="Calibri"/>
                <w:color w:val="000000"/>
                <w:sz w:val="22"/>
                <w:szCs w:val="22"/>
                <w:lang w:eastAsia="en-ZA"/>
              </w:rPr>
              <w:t>nit</w:t>
            </w:r>
            <w:r w:rsidRPr="005105E0">
              <w:rPr>
                <w:rFonts w:ascii="Calibri" w:hAnsi="Calibri"/>
                <w:color w:val="000000"/>
                <w:sz w:val="22"/>
                <w:szCs w:val="22"/>
                <w:lang w:eastAsia="en-ZA"/>
              </w:rPr>
              <w:t xml:space="preserve"> DCS</w:t>
            </w:r>
          </w:p>
        </w:tc>
        <w:tc>
          <w:tcPr>
            <w:tcW w:w="2405" w:type="dxa"/>
            <w:tcBorders>
              <w:top w:val="single" w:sz="4" w:space="0" w:color="auto"/>
              <w:left w:val="nil"/>
              <w:bottom w:val="single" w:sz="4" w:space="0" w:color="auto"/>
              <w:right w:val="single" w:sz="8" w:space="0" w:color="000000"/>
            </w:tcBorders>
            <w:shd w:val="clear" w:color="auto" w:fill="auto"/>
            <w:hideMark/>
          </w:tcPr>
          <w:p w14:paraId="7B4C08A3" w14:textId="3CFDE7E2"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Unit Control Room (UCR)</w:t>
            </w:r>
          </w:p>
        </w:tc>
      </w:tr>
      <w:tr w:rsidR="00BA3603" w:rsidRPr="005105E0" w14:paraId="0682EED1" w14:textId="77777777" w:rsidTr="005E5AE4">
        <w:trPr>
          <w:trHeight w:val="513"/>
        </w:trPr>
        <w:tc>
          <w:tcPr>
            <w:tcW w:w="356" w:type="dxa"/>
            <w:tcBorders>
              <w:top w:val="nil"/>
              <w:left w:val="single" w:sz="8" w:space="0" w:color="auto"/>
              <w:bottom w:val="single" w:sz="4" w:space="0" w:color="auto"/>
              <w:right w:val="single" w:sz="4" w:space="0" w:color="auto"/>
            </w:tcBorders>
            <w:shd w:val="clear" w:color="auto" w:fill="auto"/>
            <w:noWrap/>
            <w:hideMark/>
          </w:tcPr>
          <w:p w14:paraId="6CB4B01A"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2</w:t>
            </w:r>
          </w:p>
        </w:tc>
        <w:tc>
          <w:tcPr>
            <w:tcW w:w="3089" w:type="dxa"/>
            <w:tcBorders>
              <w:top w:val="single" w:sz="4" w:space="0" w:color="auto"/>
              <w:left w:val="nil"/>
              <w:bottom w:val="single" w:sz="4" w:space="0" w:color="auto"/>
              <w:right w:val="single" w:sz="4" w:space="0" w:color="auto"/>
            </w:tcBorders>
            <w:shd w:val="clear" w:color="auto" w:fill="auto"/>
            <w:hideMark/>
          </w:tcPr>
          <w:p w14:paraId="6AD4D845" w14:textId="3DD24167" w:rsidR="00BA3603" w:rsidRPr="005105E0" w:rsidRDefault="0029702C" w:rsidP="00D028EA">
            <w:pPr>
              <w:tabs>
                <w:tab w:val="clear" w:pos="357"/>
              </w:tabs>
              <w:jc w:val="left"/>
              <w:rPr>
                <w:rFonts w:ascii="Calibri" w:hAnsi="Calibri"/>
                <w:color w:val="000000"/>
                <w:sz w:val="22"/>
                <w:szCs w:val="22"/>
                <w:lang w:eastAsia="en-ZA"/>
              </w:rPr>
            </w:pPr>
            <w:r>
              <w:rPr>
                <w:rFonts w:ascii="Calibri" w:hAnsi="Calibri"/>
                <w:color w:val="000000"/>
                <w:sz w:val="22"/>
                <w:szCs w:val="22"/>
                <w:lang w:eastAsia="en-ZA"/>
              </w:rPr>
              <w:t xml:space="preserve">Instrument Air </w:t>
            </w:r>
            <w:r w:rsidR="00BA3603" w:rsidRPr="005105E0">
              <w:rPr>
                <w:rFonts w:ascii="Calibri" w:hAnsi="Calibri"/>
                <w:color w:val="000000"/>
                <w:sz w:val="22"/>
                <w:szCs w:val="22"/>
                <w:lang w:eastAsia="en-ZA"/>
              </w:rPr>
              <w:t>Compressor Plant</w:t>
            </w:r>
          </w:p>
        </w:tc>
        <w:tc>
          <w:tcPr>
            <w:tcW w:w="3809" w:type="dxa"/>
            <w:tcBorders>
              <w:top w:val="single" w:sz="4" w:space="0" w:color="auto"/>
              <w:left w:val="nil"/>
              <w:bottom w:val="single" w:sz="4" w:space="0" w:color="auto"/>
              <w:right w:val="single" w:sz="4" w:space="0" w:color="auto"/>
            </w:tcBorders>
            <w:shd w:val="clear" w:color="auto" w:fill="auto"/>
            <w:hideMark/>
          </w:tcPr>
          <w:p w14:paraId="0279AE74"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 xml:space="preserve">Local Compressor PLC interfacing with OPCR DCS-Yokogawa </w:t>
            </w:r>
          </w:p>
        </w:tc>
        <w:tc>
          <w:tcPr>
            <w:tcW w:w="2405" w:type="dxa"/>
            <w:tcBorders>
              <w:top w:val="single" w:sz="4" w:space="0" w:color="auto"/>
              <w:left w:val="nil"/>
              <w:bottom w:val="single" w:sz="4" w:space="0" w:color="auto"/>
              <w:right w:val="single" w:sz="8" w:space="0" w:color="000000"/>
            </w:tcBorders>
            <w:shd w:val="clear" w:color="auto" w:fill="auto"/>
            <w:hideMark/>
          </w:tcPr>
          <w:p w14:paraId="11265476"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Outside Plant Control Room (OPCR)</w:t>
            </w:r>
          </w:p>
        </w:tc>
      </w:tr>
      <w:tr w:rsidR="00BA3603" w:rsidRPr="005105E0" w14:paraId="1C461493" w14:textId="77777777" w:rsidTr="005E5AE4">
        <w:trPr>
          <w:trHeight w:val="270"/>
        </w:trPr>
        <w:tc>
          <w:tcPr>
            <w:tcW w:w="356" w:type="dxa"/>
            <w:tcBorders>
              <w:top w:val="nil"/>
              <w:left w:val="single" w:sz="8" w:space="0" w:color="auto"/>
              <w:bottom w:val="single" w:sz="4" w:space="0" w:color="auto"/>
              <w:right w:val="single" w:sz="4" w:space="0" w:color="auto"/>
            </w:tcBorders>
            <w:shd w:val="clear" w:color="auto" w:fill="auto"/>
            <w:noWrap/>
            <w:hideMark/>
          </w:tcPr>
          <w:p w14:paraId="68107807"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3</w:t>
            </w:r>
          </w:p>
        </w:tc>
        <w:tc>
          <w:tcPr>
            <w:tcW w:w="3089" w:type="dxa"/>
            <w:tcBorders>
              <w:top w:val="nil"/>
              <w:left w:val="nil"/>
              <w:bottom w:val="single" w:sz="4" w:space="0" w:color="auto"/>
              <w:right w:val="single" w:sz="4" w:space="0" w:color="auto"/>
            </w:tcBorders>
            <w:shd w:val="clear" w:color="auto" w:fill="auto"/>
            <w:noWrap/>
            <w:hideMark/>
          </w:tcPr>
          <w:p w14:paraId="5AD995E8" w14:textId="39991652" w:rsidR="00BA3603" w:rsidRPr="005105E0" w:rsidRDefault="00EB2F71" w:rsidP="00D028EA">
            <w:pPr>
              <w:tabs>
                <w:tab w:val="clear" w:pos="357"/>
              </w:tabs>
              <w:jc w:val="left"/>
              <w:rPr>
                <w:rFonts w:ascii="Calibri" w:hAnsi="Calibri"/>
                <w:color w:val="000000"/>
                <w:sz w:val="22"/>
                <w:szCs w:val="22"/>
                <w:lang w:eastAsia="en-ZA"/>
              </w:rPr>
            </w:pPr>
            <w:r>
              <w:rPr>
                <w:rFonts w:ascii="Calibri" w:hAnsi="Calibri"/>
                <w:color w:val="000000"/>
                <w:sz w:val="22"/>
                <w:szCs w:val="22"/>
                <w:lang w:eastAsia="en-ZA"/>
              </w:rPr>
              <w:t xml:space="preserve">Hopper Aeration System </w:t>
            </w:r>
          </w:p>
          <w:p w14:paraId="6858DEAA"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 </w:t>
            </w:r>
          </w:p>
        </w:tc>
        <w:tc>
          <w:tcPr>
            <w:tcW w:w="3809" w:type="dxa"/>
            <w:tcBorders>
              <w:top w:val="single" w:sz="4" w:space="0" w:color="auto"/>
              <w:left w:val="nil"/>
              <w:bottom w:val="single" w:sz="4" w:space="0" w:color="auto"/>
              <w:right w:val="single" w:sz="4" w:space="0" w:color="auto"/>
            </w:tcBorders>
            <w:shd w:val="clear" w:color="auto" w:fill="auto"/>
            <w:hideMark/>
          </w:tcPr>
          <w:p w14:paraId="3463037D"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UNIT DCS</w:t>
            </w:r>
          </w:p>
        </w:tc>
        <w:tc>
          <w:tcPr>
            <w:tcW w:w="2405" w:type="dxa"/>
            <w:tcBorders>
              <w:top w:val="single" w:sz="4" w:space="0" w:color="auto"/>
              <w:left w:val="nil"/>
              <w:bottom w:val="single" w:sz="4" w:space="0" w:color="auto"/>
              <w:right w:val="single" w:sz="8" w:space="0" w:color="000000"/>
            </w:tcBorders>
            <w:shd w:val="clear" w:color="auto" w:fill="auto"/>
            <w:hideMark/>
          </w:tcPr>
          <w:p w14:paraId="5589A32F"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UCR</w:t>
            </w:r>
          </w:p>
        </w:tc>
      </w:tr>
      <w:tr w:rsidR="00BA3603" w:rsidRPr="005105E0" w14:paraId="3FFA52F6" w14:textId="77777777" w:rsidTr="005E5AE4">
        <w:trPr>
          <w:trHeight w:val="270"/>
        </w:trPr>
        <w:tc>
          <w:tcPr>
            <w:tcW w:w="356" w:type="dxa"/>
            <w:tcBorders>
              <w:top w:val="nil"/>
              <w:left w:val="single" w:sz="8" w:space="0" w:color="auto"/>
              <w:bottom w:val="single" w:sz="4" w:space="0" w:color="auto"/>
              <w:right w:val="single" w:sz="4" w:space="0" w:color="auto"/>
            </w:tcBorders>
            <w:shd w:val="clear" w:color="auto" w:fill="auto"/>
            <w:noWrap/>
            <w:hideMark/>
          </w:tcPr>
          <w:p w14:paraId="478FFE5A"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4</w:t>
            </w:r>
          </w:p>
        </w:tc>
        <w:tc>
          <w:tcPr>
            <w:tcW w:w="3089" w:type="dxa"/>
            <w:tcBorders>
              <w:top w:val="single" w:sz="4" w:space="0" w:color="auto"/>
              <w:left w:val="nil"/>
              <w:bottom w:val="single" w:sz="4" w:space="0" w:color="auto"/>
              <w:right w:val="single" w:sz="4" w:space="0" w:color="auto"/>
            </w:tcBorders>
            <w:shd w:val="clear" w:color="auto" w:fill="auto"/>
            <w:hideMark/>
          </w:tcPr>
          <w:p w14:paraId="7A1DB050" w14:textId="77777777" w:rsidR="00BA3603"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Conditioner Plant</w:t>
            </w:r>
          </w:p>
          <w:p w14:paraId="6001E34C" w14:textId="77777777" w:rsidR="00BA3603" w:rsidRPr="005105E0" w:rsidRDefault="00BA3603" w:rsidP="00D028EA">
            <w:pPr>
              <w:tabs>
                <w:tab w:val="clear" w:pos="357"/>
              </w:tabs>
              <w:jc w:val="left"/>
              <w:rPr>
                <w:rFonts w:ascii="Calibri" w:hAnsi="Calibri"/>
                <w:color w:val="000000"/>
                <w:sz w:val="22"/>
                <w:szCs w:val="22"/>
                <w:lang w:eastAsia="en-ZA"/>
              </w:rPr>
            </w:pPr>
          </w:p>
        </w:tc>
        <w:tc>
          <w:tcPr>
            <w:tcW w:w="3809" w:type="dxa"/>
            <w:tcBorders>
              <w:top w:val="single" w:sz="4" w:space="0" w:color="auto"/>
              <w:left w:val="nil"/>
              <w:bottom w:val="single" w:sz="4" w:space="0" w:color="auto"/>
              <w:right w:val="single" w:sz="4" w:space="0" w:color="auto"/>
            </w:tcBorders>
            <w:shd w:val="clear" w:color="auto" w:fill="auto"/>
            <w:hideMark/>
          </w:tcPr>
          <w:p w14:paraId="4379CC93"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OPCR DCS-Yokogawa</w:t>
            </w:r>
          </w:p>
        </w:tc>
        <w:tc>
          <w:tcPr>
            <w:tcW w:w="2405" w:type="dxa"/>
            <w:tcBorders>
              <w:top w:val="single" w:sz="4" w:space="0" w:color="auto"/>
              <w:left w:val="nil"/>
              <w:bottom w:val="single" w:sz="4" w:space="0" w:color="auto"/>
              <w:right w:val="single" w:sz="8" w:space="0" w:color="000000"/>
            </w:tcBorders>
            <w:shd w:val="clear" w:color="auto" w:fill="auto"/>
            <w:hideMark/>
          </w:tcPr>
          <w:p w14:paraId="32AA07CF"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OPCR</w:t>
            </w:r>
          </w:p>
        </w:tc>
      </w:tr>
      <w:tr w:rsidR="0029702C" w:rsidRPr="005105E0" w14:paraId="17364357" w14:textId="77777777" w:rsidTr="005E5AE4">
        <w:trPr>
          <w:trHeight w:val="270"/>
        </w:trPr>
        <w:tc>
          <w:tcPr>
            <w:tcW w:w="356" w:type="dxa"/>
            <w:tcBorders>
              <w:top w:val="nil"/>
              <w:left w:val="single" w:sz="8" w:space="0" w:color="auto"/>
              <w:bottom w:val="single" w:sz="4" w:space="0" w:color="auto"/>
              <w:right w:val="single" w:sz="4" w:space="0" w:color="auto"/>
            </w:tcBorders>
            <w:shd w:val="clear" w:color="auto" w:fill="auto"/>
            <w:noWrap/>
          </w:tcPr>
          <w:p w14:paraId="720E32FB" w14:textId="3EAD325C" w:rsidR="0029702C" w:rsidRPr="005105E0" w:rsidRDefault="0029702C" w:rsidP="00D028EA">
            <w:pPr>
              <w:tabs>
                <w:tab w:val="clear" w:pos="357"/>
              </w:tabs>
              <w:jc w:val="left"/>
              <w:rPr>
                <w:rFonts w:ascii="Calibri" w:hAnsi="Calibri"/>
                <w:color w:val="000000"/>
                <w:sz w:val="22"/>
                <w:szCs w:val="22"/>
                <w:lang w:eastAsia="en-ZA"/>
              </w:rPr>
            </w:pPr>
            <w:r>
              <w:rPr>
                <w:rFonts w:ascii="Calibri" w:hAnsi="Calibri"/>
                <w:color w:val="000000"/>
                <w:sz w:val="22"/>
                <w:szCs w:val="22"/>
                <w:lang w:eastAsia="en-ZA"/>
              </w:rPr>
              <w:t>5</w:t>
            </w:r>
          </w:p>
        </w:tc>
        <w:tc>
          <w:tcPr>
            <w:tcW w:w="3089" w:type="dxa"/>
            <w:tcBorders>
              <w:top w:val="single" w:sz="4" w:space="0" w:color="auto"/>
              <w:left w:val="nil"/>
              <w:bottom w:val="single" w:sz="4" w:space="0" w:color="auto"/>
              <w:right w:val="single" w:sz="4" w:space="0" w:color="auto"/>
            </w:tcBorders>
            <w:shd w:val="clear" w:color="auto" w:fill="auto"/>
          </w:tcPr>
          <w:p w14:paraId="25C6B255" w14:textId="154C5477" w:rsidR="0029702C" w:rsidRPr="005105E0" w:rsidRDefault="0029702C" w:rsidP="00D028EA">
            <w:pPr>
              <w:tabs>
                <w:tab w:val="clear" w:pos="357"/>
              </w:tabs>
              <w:jc w:val="left"/>
              <w:rPr>
                <w:rFonts w:ascii="Calibri" w:hAnsi="Calibri"/>
                <w:color w:val="000000"/>
                <w:sz w:val="22"/>
                <w:szCs w:val="22"/>
                <w:lang w:eastAsia="en-ZA"/>
              </w:rPr>
            </w:pPr>
            <w:r>
              <w:rPr>
                <w:rFonts w:ascii="Calibri" w:hAnsi="Calibri"/>
                <w:color w:val="000000"/>
                <w:sz w:val="22"/>
                <w:szCs w:val="22"/>
                <w:lang w:eastAsia="en-ZA"/>
              </w:rPr>
              <w:t>Conditioner conveyors</w:t>
            </w:r>
          </w:p>
        </w:tc>
        <w:tc>
          <w:tcPr>
            <w:tcW w:w="3809" w:type="dxa"/>
            <w:tcBorders>
              <w:top w:val="single" w:sz="4" w:space="0" w:color="auto"/>
              <w:left w:val="nil"/>
              <w:bottom w:val="single" w:sz="4" w:space="0" w:color="auto"/>
              <w:right w:val="single" w:sz="4" w:space="0" w:color="auto"/>
            </w:tcBorders>
            <w:shd w:val="clear" w:color="auto" w:fill="auto"/>
          </w:tcPr>
          <w:p w14:paraId="52B43720" w14:textId="2D5E2134" w:rsidR="0029702C" w:rsidRPr="005105E0" w:rsidRDefault="0029702C" w:rsidP="00D028EA">
            <w:pPr>
              <w:tabs>
                <w:tab w:val="clear" w:pos="357"/>
              </w:tabs>
              <w:jc w:val="left"/>
              <w:rPr>
                <w:rFonts w:ascii="Calibri" w:hAnsi="Calibri"/>
                <w:color w:val="000000"/>
                <w:sz w:val="22"/>
                <w:szCs w:val="22"/>
                <w:lang w:eastAsia="en-ZA"/>
              </w:rPr>
            </w:pPr>
            <w:r>
              <w:rPr>
                <w:rFonts w:ascii="Calibri" w:hAnsi="Calibri"/>
                <w:color w:val="000000"/>
                <w:sz w:val="22"/>
                <w:szCs w:val="22"/>
                <w:lang w:eastAsia="en-ZA"/>
              </w:rPr>
              <w:t>OPCR DCS-Yokogawa</w:t>
            </w:r>
          </w:p>
        </w:tc>
        <w:tc>
          <w:tcPr>
            <w:tcW w:w="2405" w:type="dxa"/>
            <w:tcBorders>
              <w:top w:val="single" w:sz="4" w:space="0" w:color="auto"/>
              <w:left w:val="nil"/>
              <w:bottom w:val="single" w:sz="4" w:space="0" w:color="auto"/>
              <w:right w:val="single" w:sz="8" w:space="0" w:color="000000"/>
            </w:tcBorders>
            <w:shd w:val="clear" w:color="auto" w:fill="auto"/>
          </w:tcPr>
          <w:p w14:paraId="66B3B511" w14:textId="6DD26BF6" w:rsidR="0029702C" w:rsidRPr="005105E0" w:rsidRDefault="0029702C" w:rsidP="00D028EA">
            <w:pPr>
              <w:tabs>
                <w:tab w:val="clear" w:pos="357"/>
              </w:tabs>
              <w:jc w:val="left"/>
              <w:rPr>
                <w:rFonts w:ascii="Calibri" w:hAnsi="Calibri"/>
                <w:color w:val="000000"/>
                <w:sz w:val="22"/>
                <w:szCs w:val="22"/>
                <w:lang w:eastAsia="en-ZA"/>
              </w:rPr>
            </w:pPr>
            <w:r>
              <w:rPr>
                <w:rFonts w:ascii="Calibri" w:hAnsi="Calibri"/>
                <w:color w:val="000000"/>
                <w:sz w:val="22"/>
                <w:szCs w:val="22"/>
                <w:lang w:eastAsia="en-ZA"/>
              </w:rPr>
              <w:t>OPCR</w:t>
            </w:r>
          </w:p>
        </w:tc>
      </w:tr>
      <w:tr w:rsidR="0029702C" w:rsidRPr="005105E0" w14:paraId="2F1D778B" w14:textId="77777777" w:rsidTr="005E5AE4">
        <w:trPr>
          <w:trHeight w:val="270"/>
        </w:trPr>
        <w:tc>
          <w:tcPr>
            <w:tcW w:w="356" w:type="dxa"/>
            <w:tcBorders>
              <w:top w:val="nil"/>
              <w:left w:val="single" w:sz="8" w:space="0" w:color="auto"/>
              <w:bottom w:val="single" w:sz="4" w:space="0" w:color="auto"/>
              <w:right w:val="single" w:sz="4" w:space="0" w:color="auto"/>
            </w:tcBorders>
            <w:shd w:val="clear" w:color="auto" w:fill="auto"/>
            <w:noWrap/>
          </w:tcPr>
          <w:p w14:paraId="0382B282" w14:textId="06CD6070" w:rsidR="0029702C" w:rsidRDefault="00CE55EE" w:rsidP="00D028EA">
            <w:pPr>
              <w:tabs>
                <w:tab w:val="clear" w:pos="357"/>
              </w:tabs>
              <w:jc w:val="left"/>
              <w:rPr>
                <w:rFonts w:ascii="Calibri" w:hAnsi="Calibri"/>
                <w:color w:val="000000"/>
                <w:sz w:val="22"/>
                <w:szCs w:val="22"/>
                <w:lang w:eastAsia="en-ZA"/>
              </w:rPr>
            </w:pPr>
            <w:r>
              <w:rPr>
                <w:rFonts w:ascii="Calibri" w:hAnsi="Calibri"/>
                <w:color w:val="000000"/>
                <w:sz w:val="22"/>
                <w:szCs w:val="22"/>
                <w:lang w:eastAsia="en-ZA"/>
              </w:rPr>
              <w:t>6</w:t>
            </w:r>
          </w:p>
        </w:tc>
        <w:tc>
          <w:tcPr>
            <w:tcW w:w="3089" w:type="dxa"/>
            <w:tcBorders>
              <w:top w:val="single" w:sz="4" w:space="0" w:color="auto"/>
              <w:left w:val="nil"/>
              <w:bottom w:val="single" w:sz="4" w:space="0" w:color="auto"/>
              <w:right w:val="single" w:sz="4" w:space="0" w:color="auto"/>
            </w:tcBorders>
            <w:shd w:val="clear" w:color="auto" w:fill="auto"/>
          </w:tcPr>
          <w:p w14:paraId="4806DEC5" w14:textId="2B2F95EC" w:rsidR="0029702C" w:rsidRDefault="0029702C" w:rsidP="00D028EA">
            <w:pPr>
              <w:tabs>
                <w:tab w:val="clear" w:pos="357"/>
              </w:tabs>
              <w:jc w:val="left"/>
              <w:rPr>
                <w:rFonts w:ascii="Calibri" w:hAnsi="Calibri"/>
                <w:color w:val="000000"/>
                <w:sz w:val="22"/>
                <w:szCs w:val="22"/>
                <w:lang w:eastAsia="en-ZA"/>
              </w:rPr>
            </w:pPr>
            <w:r>
              <w:rPr>
                <w:rFonts w:ascii="Calibri" w:hAnsi="Calibri"/>
                <w:color w:val="000000"/>
                <w:sz w:val="22"/>
                <w:szCs w:val="22"/>
                <w:lang w:eastAsia="en-ZA"/>
              </w:rPr>
              <w:t>Ash bunker &amp; Conditioner aeration air blowers</w:t>
            </w:r>
          </w:p>
        </w:tc>
        <w:tc>
          <w:tcPr>
            <w:tcW w:w="3809" w:type="dxa"/>
            <w:tcBorders>
              <w:top w:val="single" w:sz="4" w:space="0" w:color="auto"/>
              <w:left w:val="nil"/>
              <w:bottom w:val="single" w:sz="4" w:space="0" w:color="auto"/>
              <w:right w:val="single" w:sz="4" w:space="0" w:color="auto"/>
            </w:tcBorders>
            <w:shd w:val="clear" w:color="auto" w:fill="auto"/>
          </w:tcPr>
          <w:p w14:paraId="4A9D1896" w14:textId="0D51DC45" w:rsidR="0029702C" w:rsidRDefault="0029702C" w:rsidP="00D028EA">
            <w:pPr>
              <w:tabs>
                <w:tab w:val="clear" w:pos="357"/>
              </w:tabs>
              <w:jc w:val="left"/>
              <w:rPr>
                <w:rFonts w:ascii="Calibri" w:hAnsi="Calibri"/>
                <w:color w:val="000000"/>
                <w:sz w:val="22"/>
                <w:szCs w:val="22"/>
                <w:lang w:eastAsia="en-ZA"/>
              </w:rPr>
            </w:pPr>
            <w:r>
              <w:rPr>
                <w:rFonts w:ascii="Calibri" w:hAnsi="Calibri"/>
                <w:color w:val="000000"/>
                <w:sz w:val="22"/>
                <w:szCs w:val="22"/>
                <w:lang w:eastAsia="en-ZA"/>
              </w:rPr>
              <w:t>OPCR DCS-Yokogawa</w:t>
            </w:r>
          </w:p>
        </w:tc>
        <w:tc>
          <w:tcPr>
            <w:tcW w:w="2405" w:type="dxa"/>
            <w:tcBorders>
              <w:top w:val="single" w:sz="4" w:space="0" w:color="auto"/>
              <w:left w:val="nil"/>
              <w:bottom w:val="single" w:sz="4" w:space="0" w:color="auto"/>
              <w:right w:val="single" w:sz="8" w:space="0" w:color="000000"/>
            </w:tcBorders>
            <w:shd w:val="clear" w:color="auto" w:fill="auto"/>
          </w:tcPr>
          <w:p w14:paraId="07C51759" w14:textId="177520B0" w:rsidR="0029702C" w:rsidRDefault="0029702C" w:rsidP="00D028EA">
            <w:pPr>
              <w:tabs>
                <w:tab w:val="clear" w:pos="357"/>
              </w:tabs>
              <w:jc w:val="left"/>
              <w:rPr>
                <w:rFonts w:ascii="Calibri" w:hAnsi="Calibri"/>
                <w:color w:val="000000"/>
                <w:sz w:val="22"/>
                <w:szCs w:val="22"/>
                <w:lang w:eastAsia="en-ZA"/>
              </w:rPr>
            </w:pPr>
            <w:r>
              <w:rPr>
                <w:rFonts w:ascii="Calibri" w:hAnsi="Calibri"/>
                <w:color w:val="000000"/>
                <w:sz w:val="22"/>
                <w:szCs w:val="22"/>
                <w:lang w:eastAsia="en-ZA"/>
              </w:rPr>
              <w:t>OPCR</w:t>
            </w:r>
          </w:p>
        </w:tc>
      </w:tr>
      <w:tr w:rsidR="00BA3603" w:rsidRPr="005105E0" w14:paraId="018C353B" w14:textId="77777777" w:rsidTr="005E5AE4">
        <w:trPr>
          <w:trHeight w:val="513"/>
        </w:trPr>
        <w:tc>
          <w:tcPr>
            <w:tcW w:w="356" w:type="dxa"/>
            <w:tcBorders>
              <w:top w:val="nil"/>
              <w:left w:val="single" w:sz="8" w:space="0" w:color="auto"/>
              <w:bottom w:val="single" w:sz="8" w:space="0" w:color="auto"/>
              <w:right w:val="single" w:sz="4" w:space="0" w:color="auto"/>
            </w:tcBorders>
            <w:shd w:val="clear" w:color="auto" w:fill="auto"/>
            <w:noWrap/>
            <w:hideMark/>
          </w:tcPr>
          <w:p w14:paraId="014D7B24" w14:textId="7A0AF2A2" w:rsidR="00BA3603" w:rsidRPr="005105E0" w:rsidRDefault="00CE55EE" w:rsidP="00D028EA">
            <w:pPr>
              <w:tabs>
                <w:tab w:val="clear" w:pos="357"/>
              </w:tabs>
              <w:jc w:val="left"/>
              <w:rPr>
                <w:rFonts w:ascii="Calibri" w:hAnsi="Calibri"/>
                <w:color w:val="000000"/>
                <w:sz w:val="22"/>
                <w:szCs w:val="22"/>
                <w:lang w:eastAsia="en-ZA"/>
              </w:rPr>
            </w:pPr>
            <w:r>
              <w:rPr>
                <w:rFonts w:ascii="Calibri" w:hAnsi="Calibri"/>
                <w:color w:val="000000"/>
                <w:sz w:val="22"/>
                <w:szCs w:val="22"/>
                <w:lang w:eastAsia="en-ZA"/>
              </w:rPr>
              <w:t>7</w:t>
            </w:r>
          </w:p>
        </w:tc>
        <w:tc>
          <w:tcPr>
            <w:tcW w:w="3089" w:type="dxa"/>
            <w:tcBorders>
              <w:top w:val="single" w:sz="4" w:space="0" w:color="auto"/>
              <w:left w:val="nil"/>
              <w:bottom w:val="single" w:sz="8" w:space="0" w:color="auto"/>
              <w:right w:val="single" w:sz="4" w:space="0" w:color="auto"/>
            </w:tcBorders>
            <w:shd w:val="clear" w:color="auto" w:fill="auto"/>
            <w:hideMark/>
          </w:tcPr>
          <w:p w14:paraId="1479CA67"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Conditioning effluent water system</w:t>
            </w:r>
          </w:p>
        </w:tc>
        <w:tc>
          <w:tcPr>
            <w:tcW w:w="3809" w:type="dxa"/>
            <w:tcBorders>
              <w:top w:val="single" w:sz="4" w:space="0" w:color="auto"/>
              <w:left w:val="nil"/>
              <w:bottom w:val="single" w:sz="8" w:space="0" w:color="auto"/>
              <w:right w:val="single" w:sz="4" w:space="0" w:color="auto"/>
            </w:tcBorders>
            <w:shd w:val="clear" w:color="auto" w:fill="auto"/>
            <w:hideMark/>
          </w:tcPr>
          <w:p w14:paraId="1F569F59"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WTP DCS - Yokogawa</w:t>
            </w:r>
          </w:p>
        </w:tc>
        <w:tc>
          <w:tcPr>
            <w:tcW w:w="2405" w:type="dxa"/>
            <w:tcBorders>
              <w:top w:val="single" w:sz="4" w:space="0" w:color="auto"/>
              <w:left w:val="nil"/>
              <w:bottom w:val="single" w:sz="8" w:space="0" w:color="auto"/>
              <w:right w:val="single" w:sz="8" w:space="0" w:color="000000"/>
            </w:tcBorders>
            <w:shd w:val="clear" w:color="auto" w:fill="auto"/>
            <w:hideMark/>
          </w:tcPr>
          <w:p w14:paraId="592BD4B6" w14:textId="77777777" w:rsidR="00BA3603" w:rsidRPr="005105E0" w:rsidRDefault="00BA3603" w:rsidP="00D028EA">
            <w:pPr>
              <w:tabs>
                <w:tab w:val="clear" w:pos="357"/>
              </w:tabs>
              <w:jc w:val="left"/>
              <w:rPr>
                <w:rFonts w:ascii="Calibri" w:hAnsi="Calibri"/>
                <w:color w:val="000000"/>
                <w:sz w:val="22"/>
                <w:szCs w:val="22"/>
                <w:lang w:eastAsia="en-ZA"/>
              </w:rPr>
            </w:pPr>
            <w:r w:rsidRPr="005105E0">
              <w:rPr>
                <w:rFonts w:ascii="Calibri" w:hAnsi="Calibri"/>
                <w:color w:val="000000"/>
                <w:sz w:val="22"/>
                <w:szCs w:val="22"/>
                <w:lang w:eastAsia="en-ZA"/>
              </w:rPr>
              <w:t>Water Treatment Plant Control Room</w:t>
            </w:r>
          </w:p>
        </w:tc>
      </w:tr>
    </w:tbl>
    <w:p w14:paraId="7018F930" w14:textId="77777777" w:rsidR="00EB2F71" w:rsidRDefault="00EB2F71" w:rsidP="00D028EA">
      <w:pPr>
        <w:pStyle w:val="BodyText"/>
      </w:pPr>
    </w:p>
    <w:p w14:paraId="22D5A50E" w14:textId="4829C47D" w:rsidR="00EB2F71" w:rsidRPr="00EB2F71" w:rsidRDefault="00EB2F71" w:rsidP="00D028EA">
      <w:pPr>
        <w:spacing w:after="120" w:line="360" w:lineRule="auto"/>
        <w:rPr>
          <w:rFonts w:cs="Arial"/>
          <w:snapToGrid w:val="0"/>
          <w:color w:val="000000"/>
        </w:rPr>
      </w:pPr>
      <w:r w:rsidRPr="00EB2F71">
        <w:rPr>
          <w:rFonts w:cs="Arial"/>
          <w:snapToGrid w:val="0"/>
          <w:color w:val="000000"/>
        </w:rPr>
        <w:t xml:space="preserve">Table 24 above indicates a summary of the C&amp;I interface terminal points for all the plant areas affected by the </w:t>
      </w:r>
      <w:r w:rsidRPr="00EB2F71">
        <w:rPr>
          <w:rFonts w:cs="Arial"/>
          <w:i/>
          <w:snapToGrid w:val="0"/>
          <w:color w:val="000000"/>
        </w:rPr>
        <w:t>works</w:t>
      </w:r>
      <w:r w:rsidRPr="00EB2F71">
        <w:rPr>
          <w:rFonts w:cs="Arial"/>
          <w:snapToGrid w:val="0"/>
          <w:color w:val="000000"/>
        </w:rPr>
        <w:t xml:space="preserve">. </w:t>
      </w:r>
      <w:r>
        <w:rPr>
          <w:rFonts w:cs="Arial"/>
          <w:snapToGrid w:val="0"/>
          <w:color w:val="000000"/>
        </w:rPr>
        <w:t>The</w:t>
      </w:r>
      <w:r w:rsidRPr="00EB2F71">
        <w:rPr>
          <w:rFonts w:cs="Arial"/>
          <w:snapToGrid w:val="0"/>
          <w:color w:val="000000"/>
        </w:rPr>
        <w:t xml:space="preserve"> unitised DHP system </w:t>
      </w:r>
      <w:r>
        <w:rPr>
          <w:rFonts w:cs="Arial"/>
          <w:snapToGrid w:val="0"/>
          <w:color w:val="000000"/>
        </w:rPr>
        <w:t>is</w:t>
      </w:r>
      <w:r w:rsidRPr="00EB2F71">
        <w:rPr>
          <w:rFonts w:cs="Arial"/>
          <w:snapToGrid w:val="0"/>
          <w:color w:val="000000"/>
        </w:rPr>
        <w:t xml:space="preserve"> controlled from the Unit Control Room</w:t>
      </w:r>
      <w:r>
        <w:rPr>
          <w:rFonts w:cs="Arial"/>
          <w:snapToGrid w:val="0"/>
          <w:color w:val="000000"/>
        </w:rPr>
        <w:t xml:space="preserve"> (UCR)</w:t>
      </w:r>
      <w:r w:rsidRPr="00EB2F71">
        <w:rPr>
          <w:rFonts w:cs="Arial"/>
          <w:snapToGrid w:val="0"/>
          <w:color w:val="000000"/>
        </w:rPr>
        <w:t xml:space="preserve"> via the Unit DCS. </w:t>
      </w:r>
      <w:r>
        <w:rPr>
          <w:rFonts w:cs="Arial"/>
          <w:snapToGrid w:val="0"/>
          <w:color w:val="000000"/>
        </w:rPr>
        <w:t>The c</w:t>
      </w:r>
      <w:r w:rsidRPr="00EB2F71">
        <w:rPr>
          <w:rFonts w:cs="Arial"/>
          <w:snapToGrid w:val="0"/>
          <w:color w:val="000000"/>
        </w:rPr>
        <w:t>ompressor p</w:t>
      </w:r>
      <w:r w:rsidR="00EB354C">
        <w:rPr>
          <w:rFonts w:cs="Arial"/>
          <w:snapToGrid w:val="0"/>
          <w:color w:val="000000"/>
        </w:rPr>
        <w:t>lant</w:t>
      </w:r>
      <w:r w:rsidRPr="00EB2F71">
        <w:rPr>
          <w:rFonts w:cs="Arial"/>
          <w:snapToGrid w:val="0"/>
          <w:color w:val="000000"/>
        </w:rPr>
        <w:t xml:space="preserve"> is monitored and controlled from the OPCR by interfacing each compressor PLC to the OPCR Yokogawa DCS via the remote I/O panel (The interfacing philosoph</w:t>
      </w:r>
      <w:r w:rsidR="00EB354C">
        <w:rPr>
          <w:rFonts w:cs="Arial"/>
          <w:snapToGrid w:val="0"/>
          <w:color w:val="000000"/>
        </w:rPr>
        <w:t xml:space="preserve">y follows that of the existing </w:t>
      </w:r>
      <w:r w:rsidRPr="00EB2F71">
        <w:rPr>
          <w:rFonts w:cs="Arial"/>
          <w:snapToGrid w:val="0"/>
          <w:color w:val="000000"/>
        </w:rPr>
        <w:t>Yokogawa DCS).</w:t>
      </w:r>
    </w:p>
    <w:p w14:paraId="7929BC0F" w14:textId="35C278E7" w:rsidR="00EB2F71" w:rsidRPr="00EB2F71" w:rsidRDefault="00EB2F71" w:rsidP="00D028EA">
      <w:pPr>
        <w:spacing w:after="120" w:line="360" w:lineRule="auto"/>
        <w:rPr>
          <w:rFonts w:cs="Arial"/>
          <w:snapToGrid w:val="0"/>
          <w:color w:val="000000"/>
        </w:rPr>
      </w:pPr>
      <w:r w:rsidRPr="00EB2F71">
        <w:rPr>
          <w:rFonts w:cs="Arial"/>
          <w:snapToGrid w:val="0"/>
          <w:color w:val="000000"/>
        </w:rPr>
        <w:t xml:space="preserve">The </w:t>
      </w:r>
      <w:r>
        <w:rPr>
          <w:rFonts w:cs="Arial"/>
          <w:snapToGrid w:val="0"/>
          <w:color w:val="000000"/>
        </w:rPr>
        <w:t>hopper aeration system</w:t>
      </w:r>
      <w:r w:rsidRPr="00EB2F71">
        <w:rPr>
          <w:rFonts w:cs="Arial"/>
          <w:snapToGrid w:val="0"/>
          <w:color w:val="000000"/>
        </w:rPr>
        <w:t xml:space="preserve"> is a unitised system which is completely new and is controlled from the UCR via the Unit DCS.</w:t>
      </w:r>
    </w:p>
    <w:p w14:paraId="51209192" w14:textId="4C4FF183" w:rsidR="00EB2F71" w:rsidRPr="00EB2F71" w:rsidRDefault="00EB2F71" w:rsidP="00D028EA">
      <w:pPr>
        <w:spacing w:after="120" w:line="360" w:lineRule="auto"/>
        <w:rPr>
          <w:rFonts w:cs="Arial"/>
          <w:snapToGrid w:val="0"/>
          <w:color w:val="000000"/>
        </w:rPr>
      </w:pPr>
      <w:r>
        <w:rPr>
          <w:rFonts w:cs="Arial"/>
          <w:snapToGrid w:val="0"/>
          <w:color w:val="000000"/>
        </w:rPr>
        <w:t>The c</w:t>
      </w:r>
      <w:r w:rsidRPr="00EB2F71">
        <w:rPr>
          <w:rFonts w:cs="Arial"/>
          <w:snapToGrid w:val="0"/>
          <w:color w:val="000000"/>
        </w:rPr>
        <w:t>onditioner plant is controlled and monitored from the OPCR via the Yokogawa DCS system.</w:t>
      </w:r>
    </w:p>
    <w:p w14:paraId="697D6D1F" w14:textId="77777777" w:rsidR="00EB2F71" w:rsidRPr="00EB2F71" w:rsidRDefault="00EB2F71" w:rsidP="00D028EA">
      <w:pPr>
        <w:spacing w:after="120" w:line="360" w:lineRule="auto"/>
        <w:rPr>
          <w:rFonts w:cs="Arial"/>
          <w:snapToGrid w:val="0"/>
          <w:color w:val="000000"/>
        </w:rPr>
      </w:pPr>
      <w:r w:rsidRPr="00EB2F71">
        <w:rPr>
          <w:rFonts w:cs="Arial"/>
          <w:snapToGrid w:val="0"/>
          <w:color w:val="000000"/>
        </w:rPr>
        <w:t>Conditioning effluent water system is part of the water treatment plant and is controlled and monitored from the Water Treatment Plant Control Room via the Yokogawa DCS system.</w:t>
      </w:r>
    </w:p>
    <w:p w14:paraId="632BCCF1" w14:textId="77777777" w:rsidR="00A17D19" w:rsidRDefault="00A17D19" w:rsidP="00D028EA">
      <w:pPr>
        <w:spacing w:after="240" w:line="360" w:lineRule="auto"/>
        <w:rPr>
          <w:sz w:val="2"/>
          <w:szCs w:val="2"/>
        </w:rPr>
      </w:pPr>
    </w:p>
    <w:p w14:paraId="632BCCF2" w14:textId="77777777" w:rsidR="00A17D19" w:rsidRPr="00891B65" w:rsidRDefault="00A17D19" w:rsidP="00D028EA">
      <w:pPr>
        <w:pStyle w:val="Heading4"/>
        <w:ind w:left="723"/>
      </w:pPr>
      <w:r w:rsidRPr="00891B65">
        <w:t>Control system performance</w:t>
      </w:r>
    </w:p>
    <w:p w14:paraId="632BCCF3" w14:textId="77777777" w:rsidR="00A17D19" w:rsidRPr="00891B65" w:rsidRDefault="00A17D19" w:rsidP="00D028EA">
      <w:pPr>
        <w:spacing w:after="120" w:line="360" w:lineRule="auto"/>
        <w:rPr>
          <w:sz w:val="2"/>
          <w:szCs w:val="2"/>
        </w:rPr>
      </w:pPr>
    </w:p>
    <w:p w14:paraId="632BCCF4" w14:textId="77777777" w:rsidR="00A17D19" w:rsidRPr="00891B65" w:rsidRDefault="00A17D19" w:rsidP="00D028EA">
      <w:pPr>
        <w:pStyle w:val="Heading5"/>
        <w:ind w:left="867"/>
      </w:pPr>
      <w:r w:rsidRPr="00891B65">
        <w:lastRenderedPageBreak/>
        <w:t>Life Expectancy</w:t>
      </w:r>
    </w:p>
    <w:p w14:paraId="632BCCF5" w14:textId="110B3CBF" w:rsidR="00A17D19" w:rsidRPr="00436D56" w:rsidRDefault="00A17D19" w:rsidP="00D028EA">
      <w:pPr>
        <w:spacing w:after="120" w:line="360" w:lineRule="auto"/>
        <w:rPr>
          <w:rFonts w:cs="Arial"/>
          <w:snapToGrid w:val="0"/>
          <w:color w:val="000000"/>
        </w:rPr>
      </w:pPr>
      <w:r w:rsidRPr="00891B65">
        <w:rPr>
          <w:rFonts w:cs="Arial"/>
          <w:snapToGrid w:val="0"/>
          <w:color w:val="000000"/>
        </w:rPr>
        <w:t xml:space="preserve">The </w:t>
      </w:r>
      <w:r w:rsidRPr="00891B65">
        <w:rPr>
          <w:rFonts w:cs="Arial"/>
          <w:i/>
          <w:snapToGrid w:val="0"/>
          <w:color w:val="000000"/>
        </w:rPr>
        <w:t>Contractor</w:t>
      </w:r>
      <w:r w:rsidRPr="00891B65">
        <w:rPr>
          <w:rFonts w:cs="Arial"/>
          <w:snapToGrid w:val="0"/>
          <w:color w:val="000000"/>
        </w:rPr>
        <w:t xml:space="preserve"> provides details regarding the lifespan (minimum of </w:t>
      </w:r>
      <w:r w:rsidR="008A64DF">
        <w:rPr>
          <w:rFonts w:cs="Arial"/>
          <w:snapToGrid w:val="0"/>
          <w:color w:val="000000"/>
        </w:rPr>
        <w:t>2</w:t>
      </w:r>
      <w:r w:rsidR="00CE55EE">
        <w:rPr>
          <w:rFonts w:cs="Arial"/>
          <w:snapToGrid w:val="0"/>
          <w:color w:val="000000"/>
        </w:rPr>
        <w:t>0</w:t>
      </w:r>
      <w:r w:rsidRPr="00891B65">
        <w:rPr>
          <w:rFonts w:cs="Arial"/>
          <w:snapToGrid w:val="0"/>
          <w:color w:val="000000"/>
        </w:rPr>
        <w:t xml:space="preserve"> years) of all control, hardware and software within the scope, with respect to timelines for respective migration, upgrade and system obsolescence (</w:t>
      </w:r>
      <w:proofErr w:type="spellStart"/>
      <w:proofErr w:type="gramStart"/>
      <w:r w:rsidRPr="00891B65">
        <w:rPr>
          <w:rFonts w:cs="Arial"/>
          <w:snapToGrid w:val="0"/>
          <w:color w:val="000000"/>
        </w:rPr>
        <w:t>ie</w:t>
      </w:r>
      <w:proofErr w:type="spellEnd"/>
      <w:proofErr w:type="gramEnd"/>
      <w:r w:rsidRPr="00891B65">
        <w:rPr>
          <w:rFonts w:cs="Arial"/>
          <w:snapToGrid w:val="0"/>
          <w:color w:val="000000"/>
        </w:rPr>
        <w:t xml:space="preserve"> last-call). </w:t>
      </w:r>
      <w:r w:rsidR="00D064DB">
        <w:rPr>
          <w:rFonts w:cs="Arial"/>
          <w:snapToGrid w:val="0"/>
          <w:color w:val="000000"/>
        </w:rPr>
        <w:t xml:space="preserve">The </w:t>
      </w:r>
      <w:r w:rsidR="00D064DB" w:rsidRPr="005B347F">
        <w:rPr>
          <w:rFonts w:cs="Arial"/>
          <w:i/>
          <w:snapToGrid w:val="0"/>
          <w:color w:val="000000"/>
        </w:rPr>
        <w:t>Contractor</w:t>
      </w:r>
      <w:r w:rsidR="00D064DB">
        <w:rPr>
          <w:rFonts w:cs="Arial"/>
          <w:snapToGrid w:val="0"/>
          <w:color w:val="000000"/>
        </w:rPr>
        <w:t xml:space="preserve"> ensures that control system hardware provided is </w:t>
      </w:r>
      <w:proofErr w:type="gramStart"/>
      <w:r w:rsidR="00D064DB">
        <w:rPr>
          <w:rFonts w:cs="Arial"/>
          <w:snapToGrid w:val="0"/>
          <w:color w:val="000000"/>
        </w:rPr>
        <w:t>similar to</w:t>
      </w:r>
      <w:proofErr w:type="gramEnd"/>
      <w:r w:rsidR="00D064DB">
        <w:rPr>
          <w:rFonts w:cs="Arial"/>
          <w:snapToGrid w:val="0"/>
          <w:color w:val="000000"/>
        </w:rPr>
        <w:t xml:space="preserve"> or a better version of the </w:t>
      </w:r>
      <w:r w:rsidR="00201F1D">
        <w:rPr>
          <w:rFonts w:cs="Arial"/>
          <w:snapToGrid w:val="0"/>
          <w:color w:val="000000"/>
        </w:rPr>
        <w:t xml:space="preserve">existing </w:t>
      </w:r>
      <w:r w:rsidR="004C3A93">
        <w:rPr>
          <w:rFonts w:cs="Arial"/>
          <w:snapToGrid w:val="0"/>
          <w:color w:val="000000"/>
        </w:rPr>
        <w:t xml:space="preserve">control </w:t>
      </w:r>
      <w:r w:rsidR="008F42A9">
        <w:rPr>
          <w:rFonts w:cs="Arial"/>
          <w:snapToGrid w:val="0"/>
          <w:color w:val="000000"/>
        </w:rPr>
        <w:t>system</w:t>
      </w:r>
      <w:r w:rsidR="00D064DB">
        <w:rPr>
          <w:rFonts w:cs="Arial"/>
          <w:snapToGrid w:val="0"/>
          <w:color w:val="000000"/>
        </w:rPr>
        <w:t>.</w:t>
      </w:r>
    </w:p>
    <w:p w14:paraId="632BCCF6" w14:textId="77777777" w:rsidR="00A17D19" w:rsidRPr="00891B65" w:rsidRDefault="00A17D19" w:rsidP="00D028EA">
      <w:pPr>
        <w:spacing w:after="120" w:line="360" w:lineRule="auto"/>
        <w:rPr>
          <w:rFonts w:cs="Arial"/>
          <w:snapToGrid w:val="0"/>
          <w:color w:val="000000"/>
          <w:sz w:val="2"/>
          <w:szCs w:val="2"/>
        </w:rPr>
      </w:pPr>
    </w:p>
    <w:p w14:paraId="632BCCF7" w14:textId="77777777" w:rsidR="00A17D19" w:rsidRPr="00891B65" w:rsidRDefault="00A17D19" w:rsidP="00D028EA">
      <w:pPr>
        <w:pStyle w:val="Heading4"/>
        <w:ind w:left="723"/>
      </w:pPr>
      <w:r w:rsidRPr="00891B65">
        <w:t>Control System Requirements</w:t>
      </w:r>
    </w:p>
    <w:p w14:paraId="0B02F67D" w14:textId="51BAC15B" w:rsidR="006E2C5F" w:rsidRPr="006E2C5F" w:rsidRDefault="006E2C5F" w:rsidP="00D028EA">
      <w:pPr>
        <w:pStyle w:val="Text7-1"/>
        <w:spacing w:line="360" w:lineRule="auto"/>
      </w:pPr>
      <w:r w:rsidRPr="006E2C5F">
        <w:t>The control system is configured as a fully operational system and is workable in all respects and implemented in a consistent and integrated manner.  The control system provides all information, protection, control and local control facilities to enable the operator to execute his tasks safely, reliably and consistently from the HMI.</w:t>
      </w:r>
    </w:p>
    <w:p w14:paraId="2DD7FABC" w14:textId="27EDB609" w:rsidR="00191BA5" w:rsidRPr="006E2C5F" w:rsidRDefault="00191BA5" w:rsidP="00D028EA">
      <w:pPr>
        <w:pStyle w:val="Text7-1"/>
        <w:spacing w:line="360" w:lineRule="auto"/>
      </w:pPr>
      <w:r>
        <w:t>Alarms (Including Alarm Lists) follows the Employer’s ala</w:t>
      </w:r>
      <w:r w:rsidR="00EE54E7">
        <w:t>r</w:t>
      </w:r>
      <w:r>
        <w:t xml:space="preserve">m management system guideline 240-56355466. </w:t>
      </w:r>
    </w:p>
    <w:p w14:paraId="04F59965" w14:textId="70C6846B" w:rsidR="006E2C5F" w:rsidRDefault="006E2C5F" w:rsidP="00D028EA">
      <w:pPr>
        <w:pStyle w:val="Text7-1"/>
        <w:spacing w:line="360" w:lineRule="auto"/>
      </w:pPr>
      <w:r w:rsidRPr="006E2C5F">
        <w:t xml:space="preserve">The C&amp;I </w:t>
      </w:r>
      <w:r w:rsidR="00477ADF">
        <w:t>DHP</w:t>
      </w:r>
      <w:r w:rsidR="00477ADF" w:rsidRPr="006E2C5F">
        <w:t xml:space="preserve"> </w:t>
      </w:r>
      <w:r w:rsidRPr="006E2C5F">
        <w:t>interface will provide for total automation of the new DHP and aeration air plant system through the Unit DC</w:t>
      </w:r>
      <w:r w:rsidR="00BE6023">
        <w:t>S. The</w:t>
      </w:r>
      <w:r w:rsidRPr="006E2C5F">
        <w:t xml:space="preserve"> C&amp;I solution by the </w:t>
      </w:r>
      <w:r w:rsidRPr="006E2C5F">
        <w:rPr>
          <w:i/>
        </w:rPr>
        <w:t>Contractor</w:t>
      </w:r>
      <w:r w:rsidRPr="006E2C5F">
        <w:t xml:space="preserve"> provide</w:t>
      </w:r>
      <w:r w:rsidR="00AB45C0">
        <w:t>s</w:t>
      </w:r>
      <w:r w:rsidRPr="006E2C5F">
        <w:t xml:space="preserve"> for interlocks to prevent incorrect operation of the plant by the unit controller.</w:t>
      </w:r>
    </w:p>
    <w:p w14:paraId="4777B428" w14:textId="572D42B9" w:rsidR="00644928" w:rsidRPr="0002218C" w:rsidRDefault="00644928" w:rsidP="00D028EA">
      <w:pPr>
        <w:pStyle w:val="Text7-1"/>
        <w:spacing w:line="360" w:lineRule="auto"/>
      </w:pPr>
      <w:r>
        <w:t>The</w:t>
      </w:r>
      <w:r w:rsidR="0050786F">
        <w:t xml:space="preserve"> </w:t>
      </w:r>
      <w:r w:rsidR="0050786F" w:rsidRPr="0050786F">
        <w:rPr>
          <w:i/>
        </w:rPr>
        <w:t>Contractor</w:t>
      </w:r>
      <w:r w:rsidR="0050786F">
        <w:t xml:space="preserve"> follows and adheres t</w:t>
      </w:r>
      <w:r w:rsidR="00BE6023">
        <w:t>o Tutuka philosophy in terms of</w:t>
      </w:r>
      <w:r w:rsidR="0050786F">
        <w:t xml:space="preserve"> wiring of </w:t>
      </w:r>
      <w:r>
        <w:t>control</w:t>
      </w:r>
      <w:r w:rsidR="0050786F">
        <w:t xml:space="preserve"> and instrumentation</w:t>
      </w:r>
      <w:r>
        <w:t>/protection signals.</w:t>
      </w:r>
    </w:p>
    <w:p w14:paraId="632BCCF8" w14:textId="4FB3201D" w:rsidR="00A17D19" w:rsidRDefault="00A17D19" w:rsidP="00D028EA">
      <w:pPr>
        <w:spacing w:after="240" w:line="360" w:lineRule="auto"/>
      </w:pPr>
      <w:r w:rsidRPr="00891B65">
        <w:t xml:space="preserve">The </w:t>
      </w:r>
      <w:r w:rsidRPr="00891B65">
        <w:rPr>
          <w:i/>
          <w:iCs/>
        </w:rPr>
        <w:t>Contractor</w:t>
      </w:r>
      <w:r w:rsidRPr="00891B65">
        <w:t xml:space="preserve"> develops the control, operating </w:t>
      </w:r>
      <w:proofErr w:type="gramStart"/>
      <w:r w:rsidRPr="00891B65">
        <w:t>philosophies</w:t>
      </w:r>
      <w:proofErr w:type="gramEnd"/>
      <w:r w:rsidRPr="00891B65">
        <w:t xml:space="preserve"> and functional design specifications for the </w:t>
      </w:r>
      <w:r w:rsidR="00FA0309">
        <w:rPr>
          <w:i/>
          <w:iCs/>
        </w:rPr>
        <w:t>w</w:t>
      </w:r>
      <w:r w:rsidR="00FA0309" w:rsidRPr="00891B65">
        <w:rPr>
          <w:i/>
          <w:iCs/>
        </w:rPr>
        <w:t>orks</w:t>
      </w:r>
      <w:r w:rsidR="00FA0309" w:rsidRPr="00891B65">
        <w:t xml:space="preserve"> </w:t>
      </w:r>
      <w:r w:rsidRPr="00891B65">
        <w:t>for implementation in the DCS.</w:t>
      </w:r>
    </w:p>
    <w:p w14:paraId="36074371" w14:textId="455A53D9" w:rsidR="00416128" w:rsidRPr="001C2071" w:rsidRDefault="00416128" w:rsidP="00D028EA">
      <w:pPr>
        <w:spacing w:after="240" w:line="360" w:lineRule="auto"/>
        <w:rPr>
          <w:i/>
        </w:rPr>
      </w:pPr>
      <w:r>
        <w:t xml:space="preserve">New DCS cubicles </w:t>
      </w:r>
      <w:r w:rsidR="00134809">
        <w:t>follows existing philosophies and have the same rules/</w:t>
      </w:r>
      <w:r>
        <w:t>functionality as the existing cubicles for other plants in Unit 4-6, OPCR and WTPCR.</w:t>
      </w:r>
    </w:p>
    <w:p w14:paraId="632BCCF9" w14:textId="77777777" w:rsidR="00A17D19" w:rsidRPr="00891B65" w:rsidRDefault="00A17D19" w:rsidP="00D028EA">
      <w:pPr>
        <w:keepNext/>
        <w:tabs>
          <w:tab w:val="left" w:pos="-720"/>
        </w:tabs>
        <w:suppressAutoHyphens/>
        <w:spacing w:before="240" w:after="240" w:line="360" w:lineRule="auto"/>
        <w:outlineLvl w:val="4"/>
        <w:rPr>
          <w:b/>
          <w:i/>
          <w:iCs/>
          <w:szCs w:val="20"/>
        </w:rPr>
      </w:pPr>
      <w:r w:rsidRPr="00891B65">
        <w:rPr>
          <w:b/>
          <w:i/>
          <w:iCs/>
          <w:szCs w:val="20"/>
        </w:rPr>
        <w:t>Unit 1 - 3 Control system requirements</w:t>
      </w:r>
    </w:p>
    <w:p w14:paraId="632BCCFA" w14:textId="11494AA3" w:rsidR="00A17D19" w:rsidRPr="00891B65" w:rsidRDefault="00A17D19" w:rsidP="00D028EA">
      <w:pPr>
        <w:spacing w:before="240" w:after="240" w:line="360" w:lineRule="auto"/>
      </w:pPr>
      <w:r>
        <w:t>DHP</w:t>
      </w:r>
      <w:r w:rsidRPr="00891B65">
        <w:t xml:space="preserve"> </w:t>
      </w:r>
      <w:r w:rsidR="00CE55EE">
        <w:t xml:space="preserve">upgrade </w:t>
      </w:r>
      <w:r w:rsidRPr="00891B65">
        <w:t xml:space="preserve">scope is included in </w:t>
      </w:r>
      <w:r w:rsidR="006F0DEB">
        <w:t>this scope of work</w:t>
      </w:r>
      <w:r w:rsidRPr="00891B65">
        <w:t>.</w:t>
      </w:r>
    </w:p>
    <w:p w14:paraId="632BCCFC" w14:textId="0AA39407" w:rsidR="00A17D19" w:rsidRPr="00891B65" w:rsidRDefault="00A17D19" w:rsidP="00D028EA">
      <w:pPr>
        <w:keepNext/>
        <w:tabs>
          <w:tab w:val="left" w:pos="-720"/>
        </w:tabs>
        <w:suppressAutoHyphens/>
        <w:spacing w:before="240" w:after="240" w:line="360" w:lineRule="auto"/>
        <w:outlineLvl w:val="4"/>
        <w:rPr>
          <w:b/>
          <w:i/>
          <w:iCs/>
          <w:szCs w:val="20"/>
        </w:rPr>
      </w:pPr>
      <w:r w:rsidRPr="00891B65">
        <w:rPr>
          <w:b/>
          <w:i/>
          <w:iCs/>
          <w:szCs w:val="20"/>
        </w:rPr>
        <w:t>Unit 4 - 6 Control system requirements</w:t>
      </w:r>
    </w:p>
    <w:p w14:paraId="632BCCFD" w14:textId="43C117AC" w:rsidR="00A17D19" w:rsidRPr="00891B65" w:rsidRDefault="00A17D19" w:rsidP="00D028EA">
      <w:pPr>
        <w:spacing w:before="240" w:after="240" w:line="360" w:lineRule="auto"/>
      </w:pPr>
      <w:r w:rsidRPr="00891B65">
        <w:t xml:space="preserve">The </w:t>
      </w:r>
      <w:r w:rsidRPr="00891B65">
        <w:rPr>
          <w:i/>
        </w:rPr>
        <w:t>Contractor</w:t>
      </w:r>
      <w:r w:rsidRPr="00891B65">
        <w:t xml:space="preserve"> expands the existing ABB P14 DCS for the control and monitoring of the </w:t>
      </w:r>
      <w:r w:rsidR="00CE55EE">
        <w:t>existing upgraded</w:t>
      </w:r>
      <w:r w:rsidRPr="00891B65">
        <w:t xml:space="preserve"> </w:t>
      </w:r>
      <w:r>
        <w:t xml:space="preserve">DHP </w:t>
      </w:r>
      <w:r w:rsidR="00823EFE">
        <w:t xml:space="preserve">and the unitised </w:t>
      </w:r>
      <w:r w:rsidR="00AB45C0">
        <w:t xml:space="preserve">hopper </w:t>
      </w:r>
      <w:r>
        <w:t>aeration</w:t>
      </w:r>
      <w:r w:rsidR="00AB45C0">
        <w:t xml:space="preserve"> system.</w:t>
      </w:r>
      <w:r w:rsidRPr="00891B65">
        <w:t xml:space="preserve"> The control system design</w:t>
      </w:r>
      <w:r w:rsidR="000B2259">
        <w:t xml:space="preserve"> and</w:t>
      </w:r>
      <w:r w:rsidR="000B2259" w:rsidRPr="00891B65">
        <w:t xml:space="preserve"> </w:t>
      </w:r>
      <w:r w:rsidR="00B92B71">
        <w:t>Plant and Materials</w:t>
      </w:r>
      <w:r w:rsidR="00B92B71" w:rsidRPr="00891B65">
        <w:t xml:space="preserve"> </w:t>
      </w:r>
      <w:r w:rsidR="000B2259">
        <w:t>are</w:t>
      </w:r>
      <w:r w:rsidR="000B2259" w:rsidRPr="00891B65">
        <w:t xml:space="preserve"> </w:t>
      </w:r>
      <w:r w:rsidRPr="00891B65">
        <w:t>in accordance with the existing ABB P14 DCS installation specifications and requirements.</w:t>
      </w:r>
      <w:r>
        <w:t xml:space="preserve"> </w:t>
      </w:r>
    </w:p>
    <w:p w14:paraId="37E24B03" w14:textId="4E7E9344" w:rsidR="00EB4862" w:rsidRPr="00891B65" w:rsidRDefault="00A17D19" w:rsidP="00D028EA">
      <w:pPr>
        <w:spacing w:after="240" w:line="360" w:lineRule="auto"/>
      </w:pPr>
      <w:r w:rsidRPr="00891B65">
        <w:rPr>
          <w:rFonts w:cs="Arial"/>
          <w:snapToGrid w:val="0"/>
          <w:color w:val="000000"/>
        </w:rPr>
        <w:t xml:space="preserve">The </w:t>
      </w:r>
      <w:r w:rsidRPr="00891B65">
        <w:rPr>
          <w:rFonts w:cs="Arial"/>
          <w:i/>
          <w:snapToGrid w:val="0"/>
          <w:color w:val="000000"/>
        </w:rPr>
        <w:t>Contractor’s</w:t>
      </w:r>
      <w:r w:rsidRPr="00891B65">
        <w:rPr>
          <w:rFonts w:cs="Arial"/>
          <w:snapToGrid w:val="0"/>
          <w:color w:val="000000"/>
        </w:rPr>
        <w:t xml:space="preserve"> design provides for later expansion of the control system to readily incorporate future changes and enhancements</w:t>
      </w:r>
      <w:r w:rsidR="00477ADF">
        <w:rPr>
          <w:rFonts w:cs="Arial"/>
          <w:snapToGrid w:val="0"/>
          <w:color w:val="000000"/>
        </w:rPr>
        <w:t xml:space="preserve"> to the DHP </w:t>
      </w:r>
      <w:r w:rsidR="00BE6023">
        <w:t>and the unitised hopper aeration system</w:t>
      </w:r>
      <w:r w:rsidRPr="00891B65">
        <w:rPr>
          <w:rFonts w:cs="Arial"/>
          <w:snapToGrid w:val="0"/>
          <w:color w:val="000000"/>
        </w:rPr>
        <w:t xml:space="preserve">. </w:t>
      </w:r>
    </w:p>
    <w:p w14:paraId="70F86A10" w14:textId="16621292" w:rsidR="00EB4862" w:rsidRPr="00891B65" w:rsidRDefault="00EB4862" w:rsidP="00D028EA">
      <w:pPr>
        <w:spacing w:before="240" w:after="240" w:line="360" w:lineRule="auto"/>
        <w:rPr>
          <w:rFonts w:cs="Arial"/>
          <w:snapToGrid w:val="0"/>
          <w:color w:val="000000"/>
        </w:rPr>
      </w:pPr>
      <w:r>
        <w:rPr>
          <w:rFonts w:cs="Arial"/>
          <w:snapToGrid w:val="0"/>
          <w:color w:val="000000"/>
        </w:rPr>
        <w:t>T</w:t>
      </w:r>
      <w:r w:rsidRPr="00891B65">
        <w:rPr>
          <w:rFonts w:cs="Arial"/>
          <w:snapToGrid w:val="0"/>
          <w:color w:val="000000"/>
        </w:rPr>
        <w:t xml:space="preserve">he </w:t>
      </w:r>
      <w:r w:rsidRPr="00891B65">
        <w:rPr>
          <w:rFonts w:cs="Arial"/>
          <w:i/>
          <w:snapToGrid w:val="0"/>
          <w:color w:val="000000"/>
        </w:rPr>
        <w:t>Contractor</w:t>
      </w:r>
      <w:r w:rsidRPr="00891B65">
        <w:rPr>
          <w:rFonts w:cs="Arial"/>
          <w:snapToGrid w:val="0"/>
          <w:color w:val="000000"/>
        </w:rPr>
        <w:t xml:space="preserve"> provides for the following in the design at design freeze without reconfiguring the design:</w:t>
      </w:r>
    </w:p>
    <w:p w14:paraId="0509D570" w14:textId="77777777" w:rsidR="00EB4862" w:rsidRPr="00891B65" w:rsidRDefault="00EB4862" w:rsidP="00C569F4">
      <w:pPr>
        <w:numPr>
          <w:ilvl w:val="1"/>
          <w:numId w:val="36"/>
        </w:numPr>
        <w:tabs>
          <w:tab w:val="clear" w:pos="357"/>
        </w:tabs>
        <w:spacing w:before="240" w:after="240" w:line="360" w:lineRule="auto"/>
        <w:ind w:left="1277" w:hanging="709"/>
        <w:rPr>
          <w:rFonts w:cs="Arial"/>
          <w:snapToGrid w:val="0"/>
        </w:rPr>
      </w:pPr>
      <w:r w:rsidRPr="00891B65">
        <w:rPr>
          <w:rFonts w:cs="Arial"/>
          <w:snapToGrid w:val="0"/>
        </w:rPr>
        <w:t>20% reserve physical space (slot capacity) and</w:t>
      </w:r>
    </w:p>
    <w:p w14:paraId="654DD345" w14:textId="77777777" w:rsidR="00EB4862" w:rsidRPr="00891B65" w:rsidRDefault="00EB4862" w:rsidP="00C569F4">
      <w:pPr>
        <w:numPr>
          <w:ilvl w:val="1"/>
          <w:numId w:val="36"/>
        </w:numPr>
        <w:tabs>
          <w:tab w:val="clear" w:pos="357"/>
        </w:tabs>
        <w:spacing w:before="240" w:after="240" w:line="360" w:lineRule="auto"/>
        <w:ind w:left="1277" w:hanging="709"/>
        <w:rPr>
          <w:rFonts w:cs="Arial"/>
          <w:snapToGrid w:val="0"/>
        </w:rPr>
      </w:pPr>
      <w:r>
        <w:rPr>
          <w:rFonts w:cs="Arial"/>
          <w:snapToGrid w:val="0"/>
        </w:rPr>
        <w:lastRenderedPageBreak/>
        <w:t>3</w:t>
      </w:r>
      <w:r w:rsidRPr="00891B65">
        <w:rPr>
          <w:rFonts w:cs="Arial"/>
          <w:snapToGrid w:val="0"/>
        </w:rPr>
        <w:t>0% software reserve capacity.</w:t>
      </w:r>
    </w:p>
    <w:p w14:paraId="11F77825" w14:textId="23196E5A" w:rsidR="00857202" w:rsidRPr="00857202" w:rsidRDefault="00857202" w:rsidP="00C569F4">
      <w:pPr>
        <w:numPr>
          <w:ilvl w:val="1"/>
          <w:numId w:val="36"/>
        </w:numPr>
        <w:tabs>
          <w:tab w:val="clear" w:pos="357"/>
        </w:tabs>
        <w:spacing w:before="240" w:after="240" w:line="360" w:lineRule="auto"/>
        <w:ind w:left="1277" w:hanging="709"/>
        <w:rPr>
          <w:rFonts w:cs="Arial"/>
          <w:snapToGrid w:val="0"/>
        </w:rPr>
      </w:pPr>
      <w:r>
        <w:rPr>
          <w:rFonts w:cs="Arial"/>
          <w:snapToGrid w:val="0"/>
        </w:rPr>
        <w:t>10 % installation capacity across the system from the field to the DCS cubicles</w:t>
      </w:r>
    </w:p>
    <w:p w14:paraId="42883D58" w14:textId="0FCB9D05" w:rsidR="00EB4862" w:rsidRPr="00EB4862" w:rsidRDefault="00EB4862" w:rsidP="00D028EA">
      <w:pPr>
        <w:spacing w:before="240" w:line="360" w:lineRule="auto"/>
        <w:rPr>
          <w:rFonts w:cs="Arial"/>
          <w:snapToGrid w:val="0"/>
          <w:color w:val="000000"/>
        </w:rPr>
      </w:pPr>
      <w:r w:rsidRPr="00EB4862">
        <w:rPr>
          <w:rFonts w:cs="Arial"/>
          <w:snapToGrid w:val="0"/>
          <w:color w:val="000000"/>
        </w:rPr>
        <w:t xml:space="preserve">The </w:t>
      </w:r>
      <w:r w:rsidRPr="00EB4862">
        <w:rPr>
          <w:rFonts w:cs="Arial"/>
          <w:i/>
          <w:snapToGrid w:val="0"/>
          <w:color w:val="000000"/>
        </w:rPr>
        <w:t>Contractor</w:t>
      </w:r>
      <w:r w:rsidRPr="00EB4862">
        <w:rPr>
          <w:rFonts w:cs="Arial"/>
          <w:snapToGrid w:val="0"/>
          <w:color w:val="000000"/>
        </w:rPr>
        <w:t xml:space="preserve"> submits and confirms conformance to the above in writing to the </w:t>
      </w:r>
      <w:r w:rsidRPr="00EB4862">
        <w:rPr>
          <w:rFonts w:cs="Arial"/>
          <w:i/>
          <w:snapToGrid w:val="0"/>
          <w:color w:val="000000"/>
        </w:rPr>
        <w:t>Project Manger</w:t>
      </w:r>
      <w:r w:rsidR="00AB45C0">
        <w:rPr>
          <w:rFonts w:cs="Arial"/>
          <w:snapToGrid w:val="0"/>
          <w:color w:val="000000"/>
        </w:rPr>
        <w:t xml:space="preserve"> during design freeze.</w:t>
      </w:r>
      <w:r w:rsidRPr="00EB4862">
        <w:rPr>
          <w:rFonts w:cs="Arial"/>
          <w:snapToGrid w:val="0"/>
          <w:color w:val="000000"/>
        </w:rPr>
        <w:t xml:space="preserve"> Any spare capacity absorbed as part of modifications on the part of the </w:t>
      </w:r>
      <w:r w:rsidRPr="00EB4862">
        <w:rPr>
          <w:rFonts w:cs="Arial"/>
          <w:i/>
          <w:snapToGrid w:val="0"/>
          <w:color w:val="000000"/>
        </w:rPr>
        <w:t>Employer</w:t>
      </w:r>
      <w:r w:rsidRPr="00EB4862">
        <w:rPr>
          <w:rFonts w:cs="Arial"/>
          <w:snapToGrid w:val="0"/>
          <w:color w:val="000000"/>
        </w:rPr>
        <w:t xml:space="preserve"> is documented by the </w:t>
      </w:r>
      <w:r w:rsidRPr="00EB4862">
        <w:rPr>
          <w:rFonts w:cs="Arial"/>
          <w:i/>
          <w:snapToGrid w:val="0"/>
          <w:color w:val="000000"/>
        </w:rPr>
        <w:t>Contractor</w:t>
      </w:r>
      <w:r w:rsidRPr="00EB4862">
        <w:rPr>
          <w:rFonts w:cs="Arial"/>
          <w:snapToGrid w:val="0"/>
          <w:color w:val="000000"/>
        </w:rPr>
        <w:t xml:space="preserve"> as part of the design change process.</w:t>
      </w:r>
    </w:p>
    <w:p w14:paraId="632BCD06" w14:textId="77777777" w:rsidR="00A17D19" w:rsidRPr="00891B65" w:rsidRDefault="00A17D19" w:rsidP="00D028EA">
      <w:pPr>
        <w:keepNext/>
        <w:tabs>
          <w:tab w:val="left" w:pos="-720"/>
        </w:tabs>
        <w:suppressAutoHyphens/>
        <w:spacing w:before="240" w:after="240" w:line="360" w:lineRule="auto"/>
        <w:outlineLvl w:val="4"/>
        <w:rPr>
          <w:b/>
          <w:iCs/>
          <w:szCs w:val="20"/>
        </w:rPr>
      </w:pPr>
      <w:r>
        <w:rPr>
          <w:b/>
          <w:iCs/>
          <w:szCs w:val="20"/>
        </w:rPr>
        <w:t>Outside P</w:t>
      </w:r>
      <w:r w:rsidRPr="00891B65">
        <w:rPr>
          <w:b/>
          <w:iCs/>
          <w:szCs w:val="20"/>
        </w:rPr>
        <w:t>lant Control System Requirements</w:t>
      </w:r>
    </w:p>
    <w:p w14:paraId="2B9F0866" w14:textId="40B95309" w:rsidR="002F6908" w:rsidRDefault="002F6908" w:rsidP="00D028EA">
      <w:pPr>
        <w:spacing w:after="240" w:line="360" w:lineRule="auto"/>
      </w:pPr>
      <w:r>
        <w:t>This section addresses control system requirements for common compressor plant and conditioner/scrubber plant.</w:t>
      </w:r>
    </w:p>
    <w:p w14:paraId="42BFAEB8" w14:textId="42D4C29B" w:rsidR="002F6908" w:rsidRPr="00DB75B0" w:rsidRDefault="00F26CC9" w:rsidP="00D028EA">
      <w:pPr>
        <w:spacing w:after="240" w:line="360" w:lineRule="auto"/>
      </w:pPr>
      <w:r>
        <w:t>Each</w:t>
      </w:r>
      <w:r w:rsidR="002F6908" w:rsidRPr="00DB75B0">
        <w:t xml:space="preserve"> compressor </w:t>
      </w:r>
      <w:r w:rsidR="002F6908">
        <w:t>is</w:t>
      </w:r>
      <w:r w:rsidR="002F6908" w:rsidRPr="00DB75B0">
        <w:t xml:space="preserve"> automatically controlled</w:t>
      </w:r>
      <w:r w:rsidR="002F6908" w:rsidRPr="00A53531">
        <w:t xml:space="preserve"> </w:t>
      </w:r>
      <w:r w:rsidR="002F6908">
        <w:t>by</w:t>
      </w:r>
      <w:r w:rsidR="002F6908" w:rsidRPr="00A53531">
        <w:t xml:space="preserve"> </w:t>
      </w:r>
      <w:r>
        <w:t xml:space="preserve">a </w:t>
      </w:r>
      <w:r w:rsidR="002F6908" w:rsidRPr="00A53531">
        <w:t xml:space="preserve">PLC </w:t>
      </w:r>
      <w:r w:rsidR="002F6908">
        <w:t xml:space="preserve">that </w:t>
      </w:r>
      <w:r w:rsidR="000A15DC">
        <w:t>is</w:t>
      </w:r>
      <w:r w:rsidR="002F6908">
        <w:t xml:space="preserve"> interfaced to the Y</w:t>
      </w:r>
      <w:r w:rsidR="00AB45C0">
        <w:t>OKOGAWA</w:t>
      </w:r>
      <w:r w:rsidR="002F6908" w:rsidRPr="00A53531">
        <w:t xml:space="preserve"> DCS</w:t>
      </w:r>
      <w:r w:rsidR="002F6908" w:rsidRPr="00DB75B0">
        <w:t>.</w:t>
      </w:r>
      <w:r w:rsidR="0076040D" w:rsidRPr="0076040D">
        <w:t xml:space="preserve"> </w:t>
      </w:r>
      <w:r w:rsidR="0076040D" w:rsidRPr="00891B65">
        <w:t xml:space="preserve">The </w:t>
      </w:r>
      <w:r w:rsidR="0076040D" w:rsidRPr="00891B65">
        <w:rPr>
          <w:i/>
        </w:rPr>
        <w:t>Contractor</w:t>
      </w:r>
      <w:r w:rsidR="0076040D" w:rsidRPr="00891B65">
        <w:t xml:space="preserve"> provides the </w:t>
      </w:r>
      <w:r w:rsidR="0076040D">
        <w:rPr>
          <w:i/>
        </w:rPr>
        <w:t>Project Manager</w:t>
      </w:r>
      <w:r w:rsidR="0076040D" w:rsidRPr="00891B65">
        <w:t xml:space="preserve"> with two </w:t>
      </w:r>
      <w:r w:rsidR="00AB45C0">
        <w:t>c</w:t>
      </w:r>
      <w:r w:rsidR="00AB45C0" w:rsidRPr="00891B65">
        <w:t xml:space="preserve">opies </w:t>
      </w:r>
      <w:r w:rsidR="0076040D" w:rsidRPr="00891B65">
        <w:t>of backups after commissioning of all the PLC</w:t>
      </w:r>
      <w:r w:rsidR="0076040D">
        <w:t>/Controller</w:t>
      </w:r>
      <w:r w:rsidR="0076040D" w:rsidRPr="00891B65">
        <w:t xml:space="preserve"> related systems within </w:t>
      </w:r>
      <w:r w:rsidR="00DB5F16">
        <w:t>the compressor</w:t>
      </w:r>
      <w:r w:rsidR="0076040D">
        <w:t xml:space="preserve"> </w:t>
      </w:r>
      <w:r w:rsidR="00AB45C0">
        <w:t>plant</w:t>
      </w:r>
      <w:r w:rsidR="0076040D" w:rsidRPr="00891B65">
        <w:t>.</w:t>
      </w:r>
      <w:r w:rsidR="00DB5F16" w:rsidRPr="00DB5F16">
        <w:t xml:space="preserve"> </w:t>
      </w:r>
      <w:r w:rsidR="00DB5F16" w:rsidRPr="00891B65">
        <w:t xml:space="preserve">The </w:t>
      </w:r>
      <w:r w:rsidR="00DB5F16" w:rsidRPr="00891B65">
        <w:rPr>
          <w:i/>
        </w:rPr>
        <w:t>Contractor</w:t>
      </w:r>
      <w:r w:rsidR="00DB5F16" w:rsidRPr="00891B65">
        <w:t xml:space="preserve"> provides and demonstrates the recovery procedure for the PLC/Controllers associated with </w:t>
      </w:r>
      <w:r w:rsidR="00DB5F16">
        <w:t>the compressor plant</w:t>
      </w:r>
      <w:r w:rsidR="00DB5F16" w:rsidRPr="00891B65">
        <w:t>.</w:t>
      </w:r>
    </w:p>
    <w:p w14:paraId="38D27EEC" w14:textId="77777777" w:rsidR="00DB5F16" w:rsidRDefault="00A17D19" w:rsidP="00D028EA">
      <w:pPr>
        <w:pStyle w:val="BodyText"/>
        <w:spacing w:before="240" w:line="360" w:lineRule="auto"/>
        <w:rPr>
          <w:rFonts w:cs="Arial"/>
        </w:rPr>
      </w:pPr>
      <w:r w:rsidRPr="00891B65">
        <w:rPr>
          <w:rFonts w:cs="Arial"/>
        </w:rPr>
        <w:t>Commo</w:t>
      </w:r>
      <w:r>
        <w:rPr>
          <w:rFonts w:cs="Arial"/>
        </w:rPr>
        <w:t xml:space="preserve">n plant such as the compressor and conditioner/scrubber </w:t>
      </w:r>
      <w:r w:rsidR="00823EFE">
        <w:rPr>
          <w:rFonts w:cs="Arial"/>
        </w:rPr>
        <w:t>plant</w:t>
      </w:r>
      <w:r>
        <w:rPr>
          <w:rFonts w:cs="Arial"/>
        </w:rPr>
        <w:t xml:space="preserve"> </w:t>
      </w:r>
      <w:r w:rsidRPr="00891B65">
        <w:rPr>
          <w:rFonts w:cs="Arial"/>
        </w:rPr>
        <w:t>system</w:t>
      </w:r>
      <w:r w:rsidR="00823EFE">
        <w:rPr>
          <w:rFonts w:cs="Arial"/>
        </w:rPr>
        <w:t>s</w:t>
      </w:r>
      <w:r w:rsidRPr="00891B65">
        <w:rPr>
          <w:rFonts w:cs="Arial"/>
        </w:rPr>
        <w:t xml:space="preserve"> </w:t>
      </w:r>
      <w:r w:rsidR="00823EFE">
        <w:rPr>
          <w:rFonts w:cs="Arial"/>
        </w:rPr>
        <w:t>are</w:t>
      </w:r>
      <w:r>
        <w:rPr>
          <w:rFonts w:cs="Arial"/>
        </w:rPr>
        <w:t xml:space="preserve"> interfaced to the OPCR</w:t>
      </w:r>
      <w:r w:rsidR="00B130C3">
        <w:rPr>
          <w:rFonts w:cs="Arial"/>
        </w:rPr>
        <w:t xml:space="preserve"> DCS</w:t>
      </w:r>
      <w:r w:rsidR="00DB5F16">
        <w:rPr>
          <w:rFonts w:cs="Arial"/>
        </w:rPr>
        <w:t xml:space="preserve"> for control, </w:t>
      </w:r>
      <w:proofErr w:type="gramStart"/>
      <w:r w:rsidR="00DB5F16">
        <w:rPr>
          <w:rFonts w:cs="Arial"/>
        </w:rPr>
        <w:t>protection</w:t>
      </w:r>
      <w:proofErr w:type="gramEnd"/>
      <w:r w:rsidR="00DB5F16">
        <w:rPr>
          <w:rFonts w:cs="Arial"/>
        </w:rPr>
        <w:t xml:space="preserve"> and monitoring</w:t>
      </w:r>
      <w:r w:rsidR="00B130C3">
        <w:rPr>
          <w:rFonts w:cs="Arial"/>
        </w:rPr>
        <w:t xml:space="preserve">. </w:t>
      </w:r>
    </w:p>
    <w:p w14:paraId="325E112D" w14:textId="0EB2B9BE" w:rsidR="00E80FF7" w:rsidRDefault="00F26CC9" w:rsidP="00D028EA">
      <w:pPr>
        <w:pStyle w:val="BodyText"/>
        <w:spacing w:before="240" w:line="360" w:lineRule="auto"/>
        <w:rPr>
          <w:rFonts w:cs="Arial"/>
        </w:rPr>
      </w:pPr>
      <w:r w:rsidRPr="00F26CC9">
        <w:t>The</w:t>
      </w:r>
      <w:r>
        <w:rPr>
          <w:i/>
        </w:rPr>
        <w:t xml:space="preserve"> </w:t>
      </w:r>
      <w:r w:rsidR="00644928" w:rsidRPr="00E05CF0">
        <w:rPr>
          <w:i/>
        </w:rPr>
        <w:t>Contractor</w:t>
      </w:r>
      <w:r w:rsidR="00644928">
        <w:t xml:space="preserve"> designs for the </w:t>
      </w:r>
      <w:r w:rsidR="00644928" w:rsidRPr="002451FC">
        <w:t>new DCS control cubicles for the compressor plant</w:t>
      </w:r>
      <w:r w:rsidR="00E80FF7">
        <w:t>.</w:t>
      </w:r>
      <w:r>
        <w:t xml:space="preserve"> T</w:t>
      </w:r>
      <w:r w:rsidRPr="00891B65">
        <w:rPr>
          <w:rFonts w:cs="Arial"/>
        </w:rPr>
        <w:t xml:space="preserve">he </w:t>
      </w:r>
      <w:r w:rsidRPr="00891B65">
        <w:rPr>
          <w:rFonts w:cs="Arial"/>
          <w:i/>
        </w:rPr>
        <w:t>Contractor</w:t>
      </w:r>
      <w:r w:rsidRPr="00891B65">
        <w:rPr>
          <w:rFonts w:cs="Arial"/>
        </w:rPr>
        <w:t>’s design provides for future expan</w:t>
      </w:r>
      <w:r>
        <w:rPr>
          <w:rFonts w:cs="Arial"/>
        </w:rPr>
        <w:t xml:space="preserve">sion, </w:t>
      </w:r>
      <w:proofErr w:type="gramStart"/>
      <w:r>
        <w:rPr>
          <w:rFonts w:cs="Arial"/>
        </w:rPr>
        <w:t>changes</w:t>
      </w:r>
      <w:proofErr w:type="gramEnd"/>
      <w:r>
        <w:rPr>
          <w:rFonts w:cs="Arial"/>
        </w:rPr>
        <w:t xml:space="preserve"> and enhancements.</w:t>
      </w:r>
    </w:p>
    <w:p w14:paraId="020AEF8C" w14:textId="641BD56D" w:rsidR="00B07665" w:rsidRDefault="00E80FF7" w:rsidP="00D028EA">
      <w:pPr>
        <w:pStyle w:val="BodyText"/>
        <w:spacing w:before="240" w:line="360" w:lineRule="auto"/>
        <w:rPr>
          <w:rFonts w:cs="Arial"/>
        </w:rPr>
      </w:pPr>
      <w:r>
        <w:t xml:space="preserve">Yokogawa DCS </w:t>
      </w:r>
      <w:r w:rsidR="00027EA3">
        <w:t xml:space="preserve">has </w:t>
      </w:r>
      <w:r>
        <w:t xml:space="preserve">catered for DCS cubicles for 12 conditioners as per the existing </w:t>
      </w:r>
      <w:r w:rsidR="00290C86">
        <w:t xml:space="preserve">conditioning plant </w:t>
      </w:r>
      <w:r>
        <w:t>P&amp;ID (</w:t>
      </w:r>
      <w:proofErr w:type="gramStart"/>
      <w:r>
        <w:t>e.g.</w:t>
      </w:r>
      <w:proofErr w:type="gramEnd"/>
      <w:r>
        <w:t xml:space="preserve"> </w:t>
      </w:r>
      <w:r w:rsidRPr="00027EA3">
        <w:t>0.61/57592)</w:t>
      </w:r>
      <w:r>
        <w:t xml:space="preserve">. The </w:t>
      </w:r>
      <w:r w:rsidRPr="00B07665">
        <w:rPr>
          <w:i/>
        </w:rPr>
        <w:t>Con</w:t>
      </w:r>
      <w:r w:rsidR="00B07665" w:rsidRPr="00B07665">
        <w:rPr>
          <w:i/>
        </w:rPr>
        <w:t>tractor</w:t>
      </w:r>
      <w:r w:rsidR="00B07665">
        <w:t xml:space="preserve"> is responsible for the </w:t>
      </w:r>
      <w:r w:rsidR="00290C86">
        <w:t xml:space="preserve">interfacing </w:t>
      </w:r>
      <w:r>
        <w:t>of the</w:t>
      </w:r>
      <w:r w:rsidR="00644928" w:rsidRPr="002451FC">
        <w:t xml:space="preserve"> conditioning/scrubber system</w:t>
      </w:r>
      <w:r>
        <w:t xml:space="preserve"> in the existing</w:t>
      </w:r>
      <w:r w:rsidR="00B07665">
        <w:t xml:space="preserve"> DCS cubicles. There are six conditioners currently interfaced to these cubicles</w:t>
      </w:r>
      <w:r w:rsidR="00F26CC9">
        <w:rPr>
          <w:rFonts w:cs="Arial"/>
        </w:rPr>
        <w:t>.</w:t>
      </w:r>
      <w:r w:rsidR="00F26CC9" w:rsidRPr="00891B65">
        <w:rPr>
          <w:rFonts w:cs="Arial"/>
        </w:rPr>
        <w:t xml:space="preserve"> </w:t>
      </w:r>
      <w:r w:rsidR="00B07665">
        <w:rPr>
          <w:rFonts w:cs="Arial"/>
        </w:rPr>
        <w:t xml:space="preserve">The </w:t>
      </w:r>
      <w:r w:rsidR="00B07665" w:rsidRPr="00B07665">
        <w:rPr>
          <w:rFonts w:cs="Arial"/>
          <w:i/>
        </w:rPr>
        <w:t xml:space="preserve">Contractor </w:t>
      </w:r>
      <w:r w:rsidR="00B07665">
        <w:rPr>
          <w:rFonts w:cs="Arial"/>
        </w:rPr>
        <w:t xml:space="preserve">is responsible for </w:t>
      </w:r>
      <w:r w:rsidR="00290C86">
        <w:rPr>
          <w:rFonts w:cs="Arial"/>
        </w:rPr>
        <w:t>supplying all Plant and Materials (</w:t>
      </w:r>
      <w:r w:rsidR="00B07665">
        <w:rPr>
          <w:rFonts w:cs="Arial"/>
        </w:rPr>
        <w:t>I/O</w:t>
      </w:r>
      <w:r w:rsidR="00290C86">
        <w:rPr>
          <w:rFonts w:cs="Arial"/>
        </w:rPr>
        <w:t>’s)</w:t>
      </w:r>
      <w:r w:rsidR="00B07665">
        <w:rPr>
          <w:rFonts w:cs="Arial"/>
        </w:rPr>
        <w:t xml:space="preserve"> for new signals of the conditioning/scrubber system.</w:t>
      </w:r>
    </w:p>
    <w:p w14:paraId="306B340F" w14:textId="3FAA9229" w:rsidR="00F26CC9" w:rsidRDefault="00F26CC9" w:rsidP="00D028EA">
      <w:pPr>
        <w:pStyle w:val="BodyText"/>
        <w:spacing w:before="240" w:line="360" w:lineRule="auto"/>
      </w:pPr>
      <w:r w:rsidRPr="00891B65">
        <w:t xml:space="preserve">The C&amp;I system design for the </w:t>
      </w:r>
      <w:r>
        <w:t>common</w:t>
      </w:r>
      <w:r w:rsidRPr="00891B65">
        <w:t xml:space="preserve"> plant is in accordanc</w:t>
      </w:r>
      <w:r>
        <w:t>e with the existing OPCR</w:t>
      </w:r>
      <w:r w:rsidRPr="00891B65">
        <w:t xml:space="preserve"> YOKOGAWA DCS installation s</w:t>
      </w:r>
      <w:r>
        <w:t>pecifications and requirements.</w:t>
      </w:r>
      <w:r w:rsidRPr="00891B65">
        <w:t xml:space="preserve"> </w:t>
      </w:r>
    </w:p>
    <w:p w14:paraId="632BCD0B" w14:textId="77777777" w:rsidR="00A17D19" w:rsidRPr="00891B65" w:rsidRDefault="00A17D19" w:rsidP="00D028EA">
      <w:pPr>
        <w:spacing w:before="240" w:after="240" w:line="360" w:lineRule="auto"/>
        <w:rPr>
          <w:rFonts w:cs="Arial"/>
          <w:snapToGrid w:val="0"/>
          <w:color w:val="000000"/>
        </w:rPr>
      </w:pPr>
      <w:r w:rsidRPr="00891B65">
        <w:rPr>
          <w:rFonts w:cs="Arial"/>
          <w:snapToGrid w:val="0"/>
          <w:color w:val="000000"/>
        </w:rPr>
        <w:t xml:space="preserve">The </w:t>
      </w:r>
      <w:r w:rsidRPr="00891B65">
        <w:rPr>
          <w:rFonts w:cs="Arial"/>
          <w:i/>
          <w:snapToGrid w:val="0"/>
          <w:color w:val="000000"/>
        </w:rPr>
        <w:t>Contractor</w:t>
      </w:r>
      <w:r w:rsidRPr="00891B65">
        <w:rPr>
          <w:rFonts w:cs="Arial"/>
          <w:snapToGrid w:val="0"/>
          <w:color w:val="000000"/>
        </w:rPr>
        <w:t xml:space="preserve"> provides for the following in the design at design freeze without reconfiguring the design:</w:t>
      </w:r>
    </w:p>
    <w:p w14:paraId="632BCD0C" w14:textId="77777777" w:rsidR="00A17D19" w:rsidRPr="00891B65" w:rsidRDefault="00A17D19" w:rsidP="00C569F4">
      <w:pPr>
        <w:numPr>
          <w:ilvl w:val="1"/>
          <w:numId w:val="36"/>
        </w:numPr>
        <w:tabs>
          <w:tab w:val="clear" w:pos="357"/>
        </w:tabs>
        <w:spacing w:before="240" w:after="240" w:line="360" w:lineRule="auto"/>
        <w:ind w:left="1277" w:hanging="709"/>
        <w:rPr>
          <w:rFonts w:cs="Arial"/>
          <w:snapToGrid w:val="0"/>
        </w:rPr>
      </w:pPr>
      <w:r w:rsidRPr="00891B65">
        <w:rPr>
          <w:rFonts w:cs="Arial"/>
          <w:snapToGrid w:val="0"/>
        </w:rPr>
        <w:t>20% reserve physical space (slot capacity) and</w:t>
      </w:r>
    </w:p>
    <w:p w14:paraId="632BCD0D" w14:textId="77777777" w:rsidR="00A17D19" w:rsidRPr="00891B65" w:rsidRDefault="00A17D19" w:rsidP="00C569F4">
      <w:pPr>
        <w:numPr>
          <w:ilvl w:val="1"/>
          <w:numId w:val="36"/>
        </w:numPr>
        <w:tabs>
          <w:tab w:val="clear" w:pos="357"/>
        </w:tabs>
        <w:spacing w:before="240" w:after="240" w:line="360" w:lineRule="auto"/>
        <w:ind w:left="1277" w:hanging="709"/>
        <w:rPr>
          <w:rFonts w:cs="Arial"/>
          <w:snapToGrid w:val="0"/>
        </w:rPr>
      </w:pPr>
      <w:r>
        <w:rPr>
          <w:rFonts w:cs="Arial"/>
          <w:snapToGrid w:val="0"/>
        </w:rPr>
        <w:t>3</w:t>
      </w:r>
      <w:r w:rsidRPr="00891B65">
        <w:rPr>
          <w:rFonts w:cs="Arial"/>
          <w:snapToGrid w:val="0"/>
        </w:rPr>
        <w:t>0% software reserve capacity.</w:t>
      </w:r>
    </w:p>
    <w:p w14:paraId="60FC4FC5" w14:textId="0DC8A521" w:rsidR="00857202" w:rsidRPr="00891B65" w:rsidRDefault="00857202" w:rsidP="00C569F4">
      <w:pPr>
        <w:numPr>
          <w:ilvl w:val="1"/>
          <w:numId w:val="36"/>
        </w:numPr>
        <w:tabs>
          <w:tab w:val="clear" w:pos="357"/>
        </w:tabs>
        <w:spacing w:before="240" w:after="240" w:line="360" w:lineRule="auto"/>
        <w:ind w:left="1277" w:hanging="709"/>
        <w:rPr>
          <w:rFonts w:cs="Arial"/>
          <w:snapToGrid w:val="0"/>
        </w:rPr>
      </w:pPr>
      <w:r>
        <w:rPr>
          <w:rFonts w:cs="Arial"/>
          <w:snapToGrid w:val="0"/>
        </w:rPr>
        <w:t>10 % installation capacity across the system from the field to the DCS cubicles</w:t>
      </w:r>
    </w:p>
    <w:p w14:paraId="632BCD0E" w14:textId="77777777" w:rsidR="00A17D19" w:rsidRPr="00891B65" w:rsidRDefault="00A17D19" w:rsidP="00D028EA">
      <w:pPr>
        <w:spacing w:after="240" w:line="360" w:lineRule="auto"/>
      </w:pPr>
      <w:r w:rsidRPr="00891B65">
        <w:rPr>
          <w:rFonts w:cs="Arial"/>
          <w:snapToGrid w:val="0"/>
          <w:color w:val="000000"/>
        </w:rPr>
        <w:lastRenderedPageBreak/>
        <w:t xml:space="preserve">The </w:t>
      </w:r>
      <w:r w:rsidRPr="00891B65">
        <w:rPr>
          <w:rFonts w:cs="Arial"/>
          <w:i/>
          <w:snapToGrid w:val="0"/>
          <w:color w:val="000000"/>
        </w:rPr>
        <w:t>Contractor</w:t>
      </w:r>
      <w:r w:rsidRPr="00891B65">
        <w:rPr>
          <w:rFonts w:cs="Arial"/>
          <w:snapToGrid w:val="0"/>
          <w:color w:val="000000"/>
        </w:rPr>
        <w:t xml:space="preserve"> submits and confirms conformance to the above in writing to the </w:t>
      </w:r>
      <w:r w:rsidRPr="00891B65">
        <w:rPr>
          <w:rFonts w:cs="Arial"/>
          <w:i/>
          <w:snapToGrid w:val="0"/>
          <w:color w:val="000000"/>
        </w:rPr>
        <w:t>Employer</w:t>
      </w:r>
      <w:r w:rsidRPr="00891B65">
        <w:rPr>
          <w:rFonts w:cs="Arial"/>
          <w:snapToGrid w:val="0"/>
          <w:color w:val="000000"/>
        </w:rPr>
        <w:t xml:space="preserve"> during design freeze.  Any spare capacity absorbed as part of modifications on the part of the </w:t>
      </w:r>
      <w:r w:rsidRPr="00891B65">
        <w:rPr>
          <w:rFonts w:cs="Arial"/>
          <w:i/>
          <w:snapToGrid w:val="0"/>
          <w:color w:val="000000"/>
        </w:rPr>
        <w:t>Employer</w:t>
      </w:r>
      <w:r w:rsidRPr="00891B65">
        <w:rPr>
          <w:rFonts w:cs="Arial"/>
          <w:snapToGrid w:val="0"/>
          <w:color w:val="000000"/>
        </w:rPr>
        <w:t xml:space="preserve"> is documented by the </w:t>
      </w:r>
      <w:r w:rsidRPr="00891B65">
        <w:rPr>
          <w:rFonts w:cs="Arial"/>
          <w:i/>
          <w:snapToGrid w:val="0"/>
          <w:color w:val="000000"/>
        </w:rPr>
        <w:t>Contractor</w:t>
      </w:r>
      <w:r w:rsidRPr="00891B65">
        <w:rPr>
          <w:rFonts w:cs="Arial"/>
          <w:snapToGrid w:val="0"/>
          <w:color w:val="000000"/>
        </w:rPr>
        <w:t xml:space="preserve"> as part of the design change process</w:t>
      </w:r>
      <w:r>
        <w:rPr>
          <w:rFonts w:cs="Arial"/>
          <w:snapToGrid w:val="0"/>
          <w:color w:val="000000"/>
        </w:rPr>
        <w:t>.</w:t>
      </w:r>
    </w:p>
    <w:p w14:paraId="632BCD0F" w14:textId="77777777" w:rsidR="00A17D19" w:rsidRPr="00891B65" w:rsidRDefault="00A17D19" w:rsidP="00D028EA">
      <w:pPr>
        <w:pStyle w:val="Heading4"/>
        <w:ind w:left="723"/>
      </w:pPr>
      <w:r w:rsidRPr="00891B65">
        <w:t>Human Machine Interface</w:t>
      </w:r>
    </w:p>
    <w:p w14:paraId="27A9DF27" w14:textId="77777777" w:rsidR="003C0F06" w:rsidRPr="003C0F06" w:rsidRDefault="003C0F06" w:rsidP="00D028EA"/>
    <w:p w14:paraId="632BCD10" w14:textId="433F2765" w:rsidR="00A17D19" w:rsidRPr="00891B65" w:rsidRDefault="00A17D19" w:rsidP="00D028EA">
      <w:pPr>
        <w:spacing w:after="240" w:line="360" w:lineRule="auto"/>
        <w:rPr>
          <w:rFonts w:cs="Arial"/>
          <w:snapToGrid w:val="0"/>
          <w:color w:val="000000"/>
        </w:rPr>
      </w:pPr>
      <w:r w:rsidRPr="00891B65">
        <w:rPr>
          <w:rFonts w:cs="Arial"/>
          <w:snapToGrid w:val="0"/>
          <w:color w:val="000000"/>
        </w:rPr>
        <w:t xml:space="preserve">A fully functional HMI </w:t>
      </w:r>
      <w:r w:rsidR="003C0F06">
        <w:rPr>
          <w:rFonts w:cs="Arial"/>
          <w:snapToGrid w:val="0"/>
          <w:color w:val="000000"/>
        </w:rPr>
        <w:t>Hardware (</w:t>
      </w:r>
      <w:r w:rsidR="00AB45C0">
        <w:rPr>
          <w:rFonts w:cs="Arial"/>
          <w:snapToGrid w:val="0"/>
          <w:color w:val="000000"/>
        </w:rPr>
        <w:t>screens</w:t>
      </w:r>
      <w:r w:rsidR="003C0F06">
        <w:rPr>
          <w:rFonts w:cs="Arial"/>
          <w:snapToGrid w:val="0"/>
          <w:color w:val="000000"/>
        </w:rPr>
        <w:t>)</w:t>
      </w:r>
      <w:r w:rsidRPr="00891B65">
        <w:rPr>
          <w:rFonts w:cs="Arial"/>
          <w:snapToGrid w:val="0"/>
          <w:color w:val="000000"/>
        </w:rPr>
        <w:t xml:space="preserve"> that includes control functionality, indication, alarming, trending, on-line plant performance information and event recording is provided </w:t>
      </w:r>
      <w:r w:rsidR="001C17CE">
        <w:rPr>
          <w:rFonts w:cs="Arial"/>
          <w:snapToGrid w:val="0"/>
          <w:color w:val="000000"/>
        </w:rPr>
        <w:t>under this scope,</w:t>
      </w:r>
      <w:r w:rsidR="003C0F06">
        <w:rPr>
          <w:rFonts w:cs="Arial"/>
          <w:snapToGrid w:val="0"/>
          <w:color w:val="000000"/>
        </w:rPr>
        <w:t xml:space="preserve"> since there will be a new DCS installation in Unit 1-3</w:t>
      </w:r>
      <w:r w:rsidR="001C17CE">
        <w:rPr>
          <w:rFonts w:cs="Arial"/>
          <w:snapToGrid w:val="0"/>
          <w:color w:val="000000"/>
        </w:rPr>
        <w:t xml:space="preserve"> by others</w:t>
      </w:r>
      <w:r>
        <w:rPr>
          <w:rFonts w:cs="Arial"/>
          <w:snapToGrid w:val="0"/>
          <w:color w:val="000000"/>
        </w:rPr>
        <w:t>;</w:t>
      </w:r>
      <w:r>
        <w:rPr>
          <w:rFonts w:cs="Arial"/>
          <w:i/>
          <w:snapToGrid w:val="0"/>
          <w:color w:val="000000"/>
        </w:rPr>
        <w:t xml:space="preserve"> </w:t>
      </w:r>
      <w:r w:rsidR="003C0F06">
        <w:rPr>
          <w:rFonts w:cs="Arial"/>
          <w:snapToGrid w:val="0"/>
          <w:color w:val="000000"/>
        </w:rPr>
        <w:t>this is existing and provided for</w:t>
      </w:r>
      <w:r>
        <w:rPr>
          <w:snapToGrid w:val="0"/>
          <w:color w:val="000000"/>
        </w:rPr>
        <w:t xml:space="preserve"> </w:t>
      </w:r>
      <w:r w:rsidRPr="00891B65">
        <w:rPr>
          <w:rFonts w:cs="Arial"/>
          <w:snapToGrid w:val="0"/>
          <w:color w:val="000000"/>
        </w:rPr>
        <w:t>by the</w:t>
      </w:r>
      <w:r w:rsidRPr="00891B65">
        <w:rPr>
          <w:rFonts w:cs="Arial"/>
          <w:i/>
          <w:snapToGrid w:val="0"/>
          <w:color w:val="000000"/>
        </w:rPr>
        <w:t xml:space="preserve"> Employer </w:t>
      </w:r>
      <w:r>
        <w:rPr>
          <w:rFonts w:cs="Arial"/>
          <w:snapToGrid w:val="0"/>
          <w:color w:val="000000"/>
        </w:rPr>
        <w:t>in Unit 4 – 6 and the OPCR</w:t>
      </w:r>
      <w:r w:rsidR="003C0F06">
        <w:rPr>
          <w:rFonts w:cs="Arial"/>
          <w:snapToGrid w:val="0"/>
          <w:color w:val="000000"/>
        </w:rPr>
        <w:t xml:space="preserve"> DCS</w:t>
      </w:r>
      <w:r>
        <w:rPr>
          <w:rFonts w:cs="Arial"/>
          <w:snapToGrid w:val="0"/>
          <w:color w:val="000000"/>
        </w:rPr>
        <w:t>.</w:t>
      </w:r>
    </w:p>
    <w:p w14:paraId="632BCD11" w14:textId="4989A084" w:rsidR="00A17D19" w:rsidRPr="00891B65" w:rsidRDefault="00A17D19" w:rsidP="00D028EA">
      <w:pPr>
        <w:spacing w:after="240" w:line="360" w:lineRule="auto"/>
        <w:rPr>
          <w:rFonts w:cs="Arial"/>
          <w:snapToGrid w:val="0"/>
          <w:color w:val="000000"/>
        </w:rPr>
      </w:pPr>
      <w:r w:rsidRPr="00891B65">
        <w:rPr>
          <w:rFonts w:cs="Arial"/>
          <w:snapToGrid w:val="0"/>
          <w:color w:val="000000"/>
        </w:rPr>
        <w:t xml:space="preserve">The </w:t>
      </w:r>
      <w:r w:rsidRPr="00891B65">
        <w:rPr>
          <w:rFonts w:cs="Arial"/>
          <w:i/>
          <w:snapToGrid w:val="0"/>
          <w:color w:val="000000"/>
        </w:rPr>
        <w:t xml:space="preserve">Contractor </w:t>
      </w:r>
      <w:r w:rsidRPr="00891B65">
        <w:rPr>
          <w:rFonts w:cs="Arial"/>
          <w:snapToGrid w:val="0"/>
          <w:color w:val="000000"/>
        </w:rPr>
        <w:t>de</w:t>
      </w:r>
      <w:r>
        <w:rPr>
          <w:rFonts w:cs="Arial"/>
          <w:snapToGrid w:val="0"/>
          <w:color w:val="000000"/>
        </w:rPr>
        <w:t xml:space="preserve">signs and integrates the new DHP and </w:t>
      </w:r>
      <w:r w:rsidR="00AB45C0">
        <w:rPr>
          <w:rFonts w:cs="Arial"/>
          <w:snapToGrid w:val="0"/>
          <w:color w:val="000000"/>
        </w:rPr>
        <w:t xml:space="preserve">hopper </w:t>
      </w:r>
      <w:r>
        <w:rPr>
          <w:rFonts w:cs="Arial"/>
          <w:snapToGrid w:val="0"/>
          <w:color w:val="000000"/>
        </w:rPr>
        <w:t>aeration system</w:t>
      </w:r>
      <w:r w:rsidRPr="00891B65">
        <w:rPr>
          <w:rFonts w:cs="Arial"/>
          <w:snapToGrid w:val="0"/>
          <w:color w:val="000000"/>
        </w:rPr>
        <w:t xml:space="preserve"> </w:t>
      </w:r>
      <w:r w:rsidR="003C0F06">
        <w:rPr>
          <w:rFonts w:cs="Arial"/>
          <w:snapToGrid w:val="0"/>
          <w:color w:val="000000"/>
        </w:rPr>
        <w:t>HMI</w:t>
      </w:r>
      <w:r w:rsidRPr="00891B65">
        <w:rPr>
          <w:rFonts w:cs="Arial"/>
          <w:snapToGrid w:val="0"/>
          <w:color w:val="000000"/>
        </w:rPr>
        <w:t xml:space="preserve"> mimics into the existing Unit 4 – 6 HMI in the control room for c</w:t>
      </w:r>
      <w:r>
        <w:rPr>
          <w:rFonts w:cs="Arial"/>
          <w:snapToGrid w:val="0"/>
          <w:color w:val="000000"/>
        </w:rPr>
        <w:t>ontrol</w:t>
      </w:r>
      <w:r w:rsidR="004A1B8D">
        <w:rPr>
          <w:rFonts w:cs="Arial"/>
          <w:snapToGrid w:val="0"/>
          <w:color w:val="000000"/>
        </w:rPr>
        <w:t>, protection</w:t>
      </w:r>
      <w:r>
        <w:rPr>
          <w:rFonts w:cs="Arial"/>
          <w:snapToGrid w:val="0"/>
          <w:color w:val="000000"/>
        </w:rPr>
        <w:t xml:space="preserve"> and monitoring of the DHP and </w:t>
      </w:r>
      <w:r w:rsidR="00AB45C0">
        <w:rPr>
          <w:rFonts w:cs="Arial"/>
          <w:snapToGrid w:val="0"/>
          <w:color w:val="000000"/>
        </w:rPr>
        <w:t>hopper aeration system</w:t>
      </w:r>
      <w:r>
        <w:rPr>
          <w:rFonts w:cs="Arial"/>
          <w:snapToGrid w:val="0"/>
          <w:color w:val="000000"/>
        </w:rPr>
        <w:t>.</w:t>
      </w:r>
    </w:p>
    <w:p w14:paraId="632BCD12" w14:textId="3EE5CF50" w:rsidR="00A17D19" w:rsidRPr="00891B65" w:rsidRDefault="00A17D19" w:rsidP="00D028EA">
      <w:pPr>
        <w:spacing w:after="240" w:line="360" w:lineRule="auto"/>
        <w:rPr>
          <w:rFonts w:cs="Arial"/>
          <w:snapToGrid w:val="0"/>
          <w:color w:val="000000"/>
        </w:rPr>
      </w:pPr>
      <w:r w:rsidRPr="00891B65">
        <w:rPr>
          <w:rFonts w:cs="Arial"/>
          <w:snapToGrid w:val="0"/>
          <w:color w:val="000000"/>
        </w:rPr>
        <w:t xml:space="preserve">A fully functional HMI is supplied by </w:t>
      </w:r>
      <w:r w:rsidR="004A1B8D">
        <w:rPr>
          <w:rFonts w:cs="Arial"/>
          <w:snapToGrid w:val="0"/>
          <w:color w:val="000000"/>
        </w:rPr>
        <w:t xml:space="preserve">Others </w:t>
      </w:r>
      <w:r w:rsidR="00EA6850">
        <w:rPr>
          <w:rFonts w:cs="Arial"/>
          <w:snapToGrid w:val="0"/>
          <w:color w:val="000000"/>
        </w:rPr>
        <w:t>for</w:t>
      </w:r>
      <w:r w:rsidR="004A1B8D">
        <w:rPr>
          <w:rFonts w:cs="Arial"/>
          <w:snapToGrid w:val="0"/>
          <w:color w:val="000000"/>
        </w:rPr>
        <w:t xml:space="preserve"> </w:t>
      </w:r>
      <w:r w:rsidR="009C704D">
        <w:rPr>
          <w:rFonts w:cs="Arial"/>
          <w:snapToGrid w:val="0"/>
          <w:color w:val="000000"/>
        </w:rPr>
        <w:t>U</w:t>
      </w:r>
      <w:r w:rsidR="00AB45C0">
        <w:rPr>
          <w:rFonts w:cs="Arial"/>
          <w:snapToGrid w:val="0"/>
          <w:color w:val="000000"/>
        </w:rPr>
        <w:t xml:space="preserve">nit 1 – </w:t>
      </w:r>
      <w:r w:rsidR="00EA6850" w:rsidDel="00AB45C0">
        <w:rPr>
          <w:rFonts w:cs="Arial"/>
          <w:snapToGrid w:val="0"/>
          <w:color w:val="000000"/>
        </w:rPr>
        <w:t>3</w:t>
      </w:r>
      <w:r>
        <w:rPr>
          <w:rFonts w:cs="Arial"/>
          <w:i/>
          <w:snapToGrid w:val="0"/>
          <w:color w:val="000000"/>
        </w:rPr>
        <w:t xml:space="preserve">, </w:t>
      </w:r>
      <w:r>
        <w:rPr>
          <w:snapToGrid w:val="0"/>
          <w:color w:val="000000"/>
        </w:rPr>
        <w:t>the</w:t>
      </w:r>
      <w:r w:rsidRPr="00891B65">
        <w:rPr>
          <w:rFonts w:cs="Arial"/>
          <w:snapToGrid w:val="0"/>
          <w:color w:val="000000"/>
        </w:rPr>
        <w:t xml:space="preserve"> </w:t>
      </w:r>
      <w:r w:rsidRPr="00891B65">
        <w:rPr>
          <w:i/>
          <w:color w:val="000000"/>
        </w:rPr>
        <w:t>Contractor</w:t>
      </w:r>
      <w:r>
        <w:rPr>
          <w:rFonts w:cs="Arial"/>
          <w:snapToGrid w:val="0"/>
          <w:color w:val="000000"/>
        </w:rPr>
        <w:t xml:space="preserve"> designs the new DHP and </w:t>
      </w:r>
      <w:r w:rsidR="00AB45C0">
        <w:rPr>
          <w:rFonts w:cs="Arial"/>
          <w:snapToGrid w:val="0"/>
          <w:color w:val="000000"/>
        </w:rPr>
        <w:t>hopper aeration system</w:t>
      </w:r>
      <w:r w:rsidR="00AB45C0" w:rsidRPr="00891B65">
        <w:rPr>
          <w:rFonts w:cs="Arial"/>
          <w:snapToGrid w:val="0"/>
          <w:color w:val="000000"/>
        </w:rPr>
        <w:t xml:space="preserve"> </w:t>
      </w:r>
      <w:r w:rsidR="004A1B8D">
        <w:rPr>
          <w:rFonts w:cs="Arial"/>
          <w:snapToGrid w:val="0"/>
          <w:color w:val="000000"/>
        </w:rPr>
        <w:t xml:space="preserve">HMI </w:t>
      </w:r>
      <w:r w:rsidRPr="00891B65">
        <w:rPr>
          <w:rFonts w:cs="Arial"/>
          <w:snapToGrid w:val="0"/>
          <w:color w:val="000000"/>
        </w:rPr>
        <w:t xml:space="preserve">mimics and interface with the </w:t>
      </w:r>
      <w:r w:rsidRPr="002C6FCD">
        <w:rPr>
          <w:rFonts w:cs="Arial"/>
          <w:snapToGrid w:val="0"/>
          <w:color w:val="000000"/>
        </w:rPr>
        <w:t>Others</w:t>
      </w:r>
      <w:r w:rsidRPr="00891B65">
        <w:rPr>
          <w:rFonts w:cs="Arial"/>
          <w:snapToGrid w:val="0"/>
          <w:color w:val="000000"/>
        </w:rPr>
        <w:t xml:space="preserve"> to integrate the mimics into the </w:t>
      </w:r>
      <w:r>
        <w:rPr>
          <w:rFonts w:cs="Arial"/>
          <w:snapToGrid w:val="0"/>
          <w:color w:val="000000"/>
        </w:rPr>
        <w:t xml:space="preserve">HMI screens in the control room for </w:t>
      </w:r>
      <w:r w:rsidR="009C704D">
        <w:rPr>
          <w:rFonts w:cs="Arial"/>
          <w:snapToGrid w:val="0"/>
          <w:color w:val="000000"/>
        </w:rPr>
        <w:t>U</w:t>
      </w:r>
      <w:r w:rsidR="00AB45C0">
        <w:rPr>
          <w:rFonts w:cs="Arial"/>
          <w:snapToGrid w:val="0"/>
          <w:color w:val="000000"/>
        </w:rPr>
        <w:t xml:space="preserve">nits </w:t>
      </w:r>
      <w:r>
        <w:rPr>
          <w:rFonts w:cs="Arial"/>
          <w:snapToGrid w:val="0"/>
          <w:color w:val="000000"/>
        </w:rPr>
        <w:t>1 – 3.</w:t>
      </w:r>
      <w:r w:rsidR="004A1B8D">
        <w:rPr>
          <w:rFonts w:cs="Arial"/>
          <w:snapToGrid w:val="0"/>
          <w:color w:val="000000"/>
        </w:rPr>
        <w:t xml:space="preserve"> </w:t>
      </w:r>
    </w:p>
    <w:p w14:paraId="5B72CA36" w14:textId="77777777" w:rsidR="00F0580F" w:rsidRDefault="00A17D19" w:rsidP="00D028EA">
      <w:pPr>
        <w:spacing w:after="240" w:line="360" w:lineRule="auto"/>
        <w:rPr>
          <w:rFonts w:cs="Arial"/>
          <w:snapToGrid w:val="0"/>
          <w:color w:val="000000"/>
        </w:rPr>
      </w:pPr>
      <w:r w:rsidRPr="00891B65">
        <w:rPr>
          <w:rFonts w:cs="Arial"/>
          <w:snapToGrid w:val="0"/>
          <w:color w:val="000000"/>
        </w:rPr>
        <w:t xml:space="preserve">The </w:t>
      </w:r>
      <w:r w:rsidRPr="00891B65">
        <w:rPr>
          <w:i/>
          <w:color w:val="000000"/>
        </w:rPr>
        <w:t>Contractor</w:t>
      </w:r>
      <w:r w:rsidRPr="00891B65">
        <w:rPr>
          <w:rFonts w:cs="Arial"/>
          <w:snapToGrid w:val="0"/>
          <w:color w:val="000000"/>
        </w:rPr>
        <w:t xml:space="preserve"> designs and integrates</w:t>
      </w:r>
      <w:r>
        <w:rPr>
          <w:rFonts w:cs="Arial"/>
          <w:snapToGrid w:val="0"/>
          <w:color w:val="000000"/>
        </w:rPr>
        <w:t xml:space="preserve"> the compressor and conditioner/scrubber </w:t>
      </w:r>
      <w:r w:rsidRPr="00891B65">
        <w:rPr>
          <w:rFonts w:cs="Arial"/>
          <w:snapToGrid w:val="0"/>
          <w:color w:val="000000"/>
        </w:rPr>
        <w:t xml:space="preserve">plant system </w:t>
      </w:r>
      <w:r w:rsidR="00F0580F">
        <w:rPr>
          <w:rFonts w:cs="Arial"/>
          <w:snapToGrid w:val="0"/>
          <w:color w:val="000000"/>
        </w:rPr>
        <w:t xml:space="preserve">HMI </w:t>
      </w:r>
      <w:r w:rsidRPr="00891B65">
        <w:rPr>
          <w:rFonts w:cs="Arial"/>
          <w:snapToGrid w:val="0"/>
          <w:color w:val="000000"/>
        </w:rPr>
        <w:t>mimics into the existing HMI in the OPCR for co</w:t>
      </w:r>
      <w:r>
        <w:rPr>
          <w:rFonts w:cs="Arial"/>
          <w:snapToGrid w:val="0"/>
          <w:color w:val="000000"/>
        </w:rPr>
        <w:t xml:space="preserve">ntrol and monitoring of these </w:t>
      </w:r>
      <w:r w:rsidRPr="00891B65">
        <w:rPr>
          <w:rFonts w:cs="Arial"/>
          <w:snapToGrid w:val="0"/>
          <w:color w:val="000000"/>
        </w:rPr>
        <w:t>system</w:t>
      </w:r>
      <w:r>
        <w:rPr>
          <w:rFonts w:cs="Arial"/>
          <w:snapToGrid w:val="0"/>
          <w:color w:val="000000"/>
        </w:rPr>
        <w:t>s</w:t>
      </w:r>
      <w:r w:rsidRPr="00891B65">
        <w:rPr>
          <w:rFonts w:cs="Arial"/>
          <w:snapToGrid w:val="0"/>
          <w:color w:val="000000"/>
        </w:rPr>
        <w:t>.</w:t>
      </w:r>
      <w:r w:rsidR="00F0580F" w:rsidRPr="00F0580F">
        <w:rPr>
          <w:rFonts w:cs="Arial"/>
          <w:snapToGrid w:val="0"/>
          <w:color w:val="000000"/>
        </w:rPr>
        <w:t xml:space="preserve"> </w:t>
      </w:r>
    </w:p>
    <w:p w14:paraId="632BCD13" w14:textId="37277FD4" w:rsidR="00A17D19" w:rsidRPr="00891B65" w:rsidRDefault="00F0580F" w:rsidP="00D028EA">
      <w:pPr>
        <w:spacing w:after="240" w:line="360" w:lineRule="auto"/>
        <w:rPr>
          <w:rFonts w:cs="Arial"/>
          <w:snapToGrid w:val="0"/>
          <w:color w:val="000000"/>
        </w:rPr>
      </w:pPr>
      <w:r>
        <w:rPr>
          <w:rFonts w:cs="Arial"/>
          <w:snapToGrid w:val="0"/>
          <w:color w:val="000000"/>
        </w:rPr>
        <w:t xml:space="preserve">The </w:t>
      </w:r>
      <w:r w:rsidRPr="000B28FD">
        <w:rPr>
          <w:rFonts w:cs="Arial"/>
          <w:i/>
          <w:snapToGrid w:val="0"/>
          <w:color w:val="000000"/>
        </w:rPr>
        <w:t>Contractor</w:t>
      </w:r>
      <w:r>
        <w:rPr>
          <w:rFonts w:cs="Arial"/>
          <w:snapToGrid w:val="0"/>
          <w:color w:val="000000"/>
        </w:rPr>
        <w:t xml:space="preserve"> takes full responsibility to ensure correct implementation of the HMI mimics in the </w:t>
      </w:r>
      <w:r w:rsidR="00B07CF7">
        <w:rPr>
          <w:rFonts w:cs="Arial"/>
          <w:snapToGrid w:val="0"/>
          <w:color w:val="000000"/>
        </w:rPr>
        <w:t xml:space="preserve">units </w:t>
      </w:r>
      <w:r>
        <w:rPr>
          <w:rFonts w:cs="Arial"/>
          <w:snapToGrid w:val="0"/>
          <w:color w:val="000000"/>
        </w:rPr>
        <w:t>DCS and OPCR even though he is required to interface/liaise with Others in Unit 1-3.</w:t>
      </w:r>
    </w:p>
    <w:p w14:paraId="1F4D228F" w14:textId="1EC3575F" w:rsidR="00191BA5" w:rsidRPr="00891B65" w:rsidRDefault="00191BA5" w:rsidP="00D028EA">
      <w:pPr>
        <w:spacing w:after="240" w:line="360" w:lineRule="auto"/>
        <w:rPr>
          <w:rFonts w:cs="Arial"/>
          <w:snapToGrid w:val="0"/>
          <w:color w:val="000000"/>
        </w:rPr>
      </w:pPr>
      <w:r>
        <w:rPr>
          <w:rFonts w:cs="Arial"/>
          <w:snapToGrid w:val="0"/>
          <w:color w:val="000000"/>
        </w:rPr>
        <w:t xml:space="preserve">The </w:t>
      </w:r>
      <w:r>
        <w:rPr>
          <w:rFonts w:cs="Arial"/>
          <w:i/>
          <w:snapToGrid w:val="0"/>
          <w:color w:val="000000"/>
        </w:rPr>
        <w:t xml:space="preserve">Contractor </w:t>
      </w:r>
      <w:r>
        <w:rPr>
          <w:rFonts w:cs="Arial"/>
          <w:snapToGrid w:val="0"/>
          <w:color w:val="000000"/>
        </w:rPr>
        <w:t>complies to 240-</w:t>
      </w:r>
      <w:r w:rsidR="00D34105">
        <w:rPr>
          <w:rFonts w:cs="Arial"/>
          <w:snapToGrid w:val="0"/>
          <w:color w:val="000000"/>
        </w:rPr>
        <w:t>56355728, HMI design requirements standard.</w:t>
      </w:r>
    </w:p>
    <w:p w14:paraId="0C2E6795" w14:textId="5B70335C" w:rsidR="00332325" w:rsidRPr="00294EC9" w:rsidRDefault="00A17D19" w:rsidP="00D028EA">
      <w:pPr>
        <w:pStyle w:val="Heading4"/>
        <w:ind w:left="723"/>
        <w:rPr>
          <w:b w:val="0"/>
        </w:rPr>
      </w:pPr>
      <w:r w:rsidRPr="00891B65">
        <w:t xml:space="preserve">Plant Information System </w:t>
      </w:r>
      <w:r w:rsidRPr="00891B65">
        <w:rPr>
          <w:b w:val="0"/>
        </w:rPr>
        <w:t>(PIS)</w:t>
      </w:r>
    </w:p>
    <w:p w14:paraId="632BCD15" w14:textId="0F7223B7" w:rsidR="00A17D19" w:rsidRPr="00891B65" w:rsidRDefault="00A17D19" w:rsidP="00D028EA">
      <w:pPr>
        <w:spacing w:after="240" w:line="360" w:lineRule="auto"/>
        <w:rPr>
          <w:rFonts w:cs="Arial"/>
          <w:snapToGrid w:val="0"/>
          <w:color w:val="000000"/>
        </w:rPr>
      </w:pPr>
      <w:r w:rsidRPr="00891B65">
        <w:rPr>
          <w:rFonts w:cs="Arial"/>
          <w:snapToGrid w:val="0"/>
          <w:color w:val="000000"/>
        </w:rPr>
        <w:t xml:space="preserve">The </w:t>
      </w:r>
      <w:r w:rsidRPr="00891B65">
        <w:rPr>
          <w:rFonts w:cs="Arial"/>
          <w:i/>
          <w:snapToGrid w:val="0"/>
          <w:color w:val="000000"/>
        </w:rPr>
        <w:t>Contractor</w:t>
      </w:r>
      <w:r w:rsidRPr="00891B65">
        <w:rPr>
          <w:rFonts w:cs="Arial"/>
          <w:snapToGrid w:val="0"/>
          <w:color w:val="000000"/>
        </w:rPr>
        <w:t xml:space="preserve"> provides for a link from the Unit 4 - 6 DCS HMI to the existing PIS to accommod</w:t>
      </w:r>
      <w:r>
        <w:rPr>
          <w:rFonts w:cs="Arial"/>
          <w:snapToGrid w:val="0"/>
          <w:color w:val="000000"/>
        </w:rPr>
        <w:t xml:space="preserve">ate for the new inclusion of DHP and </w:t>
      </w:r>
      <w:r w:rsidR="00027EA3">
        <w:rPr>
          <w:rFonts w:cs="Arial"/>
          <w:snapToGrid w:val="0"/>
          <w:color w:val="000000"/>
        </w:rPr>
        <w:t xml:space="preserve">hopper </w:t>
      </w:r>
      <w:r>
        <w:rPr>
          <w:rFonts w:cs="Arial"/>
          <w:snapToGrid w:val="0"/>
          <w:color w:val="000000"/>
        </w:rPr>
        <w:t>aeration system</w:t>
      </w:r>
      <w:r w:rsidRPr="00891B65">
        <w:rPr>
          <w:rFonts w:cs="Arial"/>
          <w:snapToGrid w:val="0"/>
          <w:color w:val="000000"/>
        </w:rPr>
        <w:t xml:space="preserve"> signals / tags. </w:t>
      </w:r>
    </w:p>
    <w:p w14:paraId="632BCD16" w14:textId="026E23B5" w:rsidR="00A17D19" w:rsidRPr="00891B65" w:rsidRDefault="00A17D19" w:rsidP="00D028EA">
      <w:pPr>
        <w:spacing w:after="240" w:line="360" w:lineRule="auto"/>
        <w:rPr>
          <w:rFonts w:cs="Arial"/>
          <w:snapToGrid w:val="0"/>
          <w:color w:val="000000"/>
        </w:rPr>
      </w:pPr>
      <w:r w:rsidRPr="00891B65">
        <w:rPr>
          <w:rFonts w:cs="Arial"/>
          <w:snapToGrid w:val="0"/>
          <w:color w:val="000000"/>
        </w:rPr>
        <w:t xml:space="preserve">The </w:t>
      </w:r>
      <w:r w:rsidRPr="00891B65">
        <w:rPr>
          <w:rFonts w:cs="Arial"/>
          <w:i/>
          <w:snapToGrid w:val="0"/>
          <w:color w:val="000000"/>
        </w:rPr>
        <w:t>Contractor</w:t>
      </w:r>
      <w:r w:rsidRPr="00891B65">
        <w:rPr>
          <w:rFonts w:cs="Arial"/>
          <w:snapToGrid w:val="0"/>
          <w:color w:val="000000"/>
        </w:rPr>
        <w:t xml:space="preserve"> provides for a link from the OPCR HMI to the existing PIS to accommodate for the inclusio</w:t>
      </w:r>
      <w:r>
        <w:rPr>
          <w:rFonts w:cs="Arial"/>
          <w:snapToGrid w:val="0"/>
          <w:color w:val="000000"/>
        </w:rPr>
        <w:t xml:space="preserve">n of the compressor and conditioner/scrubber </w:t>
      </w:r>
      <w:r w:rsidRPr="00891B65">
        <w:rPr>
          <w:rFonts w:cs="Arial"/>
          <w:snapToGrid w:val="0"/>
          <w:color w:val="000000"/>
        </w:rPr>
        <w:t>plant system</w:t>
      </w:r>
      <w:r w:rsidR="00332325">
        <w:rPr>
          <w:rFonts w:cs="Arial"/>
          <w:snapToGrid w:val="0"/>
          <w:color w:val="000000"/>
        </w:rPr>
        <w:t>s</w:t>
      </w:r>
      <w:r w:rsidRPr="00891B65">
        <w:rPr>
          <w:rFonts w:cs="Arial"/>
          <w:snapToGrid w:val="0"/>
          <w:color w:val="000000"/>
        </w:rPr>
        <w:t>.</w:t>
      </w:r>
    </w:p>
    <w:p w14:paraId="0F1E2D1B" w14:textId="0BCD634C" w:rsidR="00332325" w:rsidRPr="00294EC9" w:rsidRDefault="00A17D19" w:rsidP="00D028EA">
      <w:pPr>
        <w:pStyle w:val="Heading4"/>
        <w:ind w:left="723"/>
        <w:rPr>
          <w:snapToGrid w:val="0"/>
        </w:rPr>
      </w:pPr>
      <w:r w:rsidRPr="00891B65">
        <w:rPr>
          <w:snapToGrid w:val="0"/>
        </w:rPr>
        <w:t>Data Acquisition</w:t>
      </w:r>
    </w:p>
    <w:p w14:paraId="632BCD19" w14:textId="28D0D8E8" w:rsidR="00A17D19" w:rsidRPr="00891B65" w:rsidRDefault="00CD103C" w:rsidP="00D028EA">
      <w:pPr>
        <w:spacing w:after="240" w:line="360" w:lineRule="auto"/>
        <w:rPr>
          <w:rFonts w:cs="Arial"/>
          <w:snapToGrid w:val="0"/>
          <w:color w:val="000000"/>
        </w:rPr>
      </w:pPr>
      <w:r>
        <w:rPr>
          <w:rFonts w:cs="Arial"/>
          <w:snapToGrid w:val="0"/>
          <w:color w:val="000000"/>
        </w:rPr>
        <w:t xml:space="preserve">The </w:t>
      </w:r>
      <w:r w:rsidRPr="007D5635">
        <w:rPr>
          <w:i/>
          <w:snapToGrid w:val="0"/>
          <w:color w:val="000000"/>
        </w:rPr>
        <w:t>Contractor</w:t>
      </w:r>
      <w:r>
        <w:rPr>
          <w:rFonts w:cs="Arial"/>
          <w:snapToGrid w:val="0"/>
          <w:color w:val="000000"/>
        </w:rPr>
        <w:t xml:space="preserve"> is responsible for</w:t>
      </w:r>
      <w:r w:rsidR="00BC1DB2">
        <w:rPr>
          <w:rFonts w:cs="Arial"/>
          <w:snapToGrid w:val="0"/>
          <w:color w:val="000000"/>
        </w:rPr>
        <w:t xml:space="preserve"> implementing a </w:t>
      </w:r>
      <w:r>
        <w:rPr>
          <w:rFonts w:cs="Arial"/>
          <w:snapToGrid w:val="0"/>
          <w:color w:val="000000"/>
        </w:rPr>
        <w:t>d</w:t>
      </w:r>
      <w:r w:rsidR="00BC1DB2">
        <w:rPr>
          <w:rFonts w:cs="Arial"/>
          <w:snapToGrid w:val="0"/>
          <w:color w:val="000000"/>
        </w:rPr>
        <w:t xml:space="preserve">ata </w:t>
      </w:r>
      <w:r w:rsidR="00A17D19" w:rsidRPr="00891B65">
        <w:rPr>
          <w:rFonts w:cs="Arial"/>
          <w:snapToGrid w:val="0"/>
          <w:color w:val="000000"/>
        </w:rPr>
        <w:t xml:space="preserve">acquisition </w:t>
      </w:r>
      <w:r w:rsidR="00BC1DB2">
        <w:rPr>
          <w:rFonts w:cs="Arial"/>
          <w:snapToGrid w:val="0"/>
          <w:color w:val="000000"/>
        </w:rPr>
        <w:t>system</w:t>
      </w:r>
      <w:r>
        <w:rPr>
          <w:rFonts w:cs="Arial"/>
          <w:snapToGrid w:val="0"/>
          <w:color w:val="000000"/>
        </w:rPr>
        <w:t xml:space="preserve"> and </w:t>
      </w:r>
      <w:r w:rsidR="00A17D19" w:rsidRPr="00891B65">
        <w:rPr>
          <w:rFonts w:cs="Arial"/>
          <w:snapToGrid w:val="0"/>
          <w:color w:val="000000"/>
        </w:rPr>
        <w:t>processing of signals from field mounted transmitters and any other fiel</w:t>
      </w:r>
      <w:r w:rsidR="009C704D">
        <w:rPr>
          <w:rFonts w:cs="Arial"/>
          <w:snapToGrid w:val="0"/>
          <w:color w:val="000000"/>
        </w:rPr>
        <w:t>d or interfacing devices.</w:t>
      </w:r>
      <w:r w:rsidR="00A17D19" w:rsidRPr="00891B65">
        <w:rPr>
          <w:rFonts w:cs="Arial"/>
          <w:snapToGrid w:val="0"/>
          <w:color w:val="000000"/>
        </w:rPr>
        <w:t xml:space="preserve"> The data acquisition </w:t>
      </w:r>
      <w:r>
        <w:rPr>
          <w:rFonts w:cs="Arial"/>
          <w:snapToGrid w:val="0"/>
          <w:color w:val="000000"/>
        </w:rPr>
        <w:t xml:space="preserve">should </w:t>
      </w:r>
      <w:r w:rsidR="00A17D19" w:rsidRPr="00891B65">
        <w:rPr>
          <w:rFonts w:cs="Arial"/>
          <w:snapToGrid w:val="0"/>
          <w:color w:val="000000"/>
        </w:rPr>
        <w:t>monitor the condition of the measurements and fault</w:t>
      </w:r>
      <w:r w:rsidR="009C704D">
        <w:rPr>
          <w:rFonts w:cs="Arial"/>
          <w:snapToGrid w:val="0"/>
          <w:color w:val="000000"/>
        </w:rPr>
        <w:t>s reported by the transmitters.</w:t>
      </w:r>
      <w:r w:rsidR="00A17D19" w:rsidRPr="00891B65">
        <w:rPr>
          <w:rFonts w:cs="Arial"/>
          <w:snapToGrid w:val="0"/>
          <w:color w:val="000000"/>
        </w:rPr>
        <w:t xml:space="preserve"> Signal distribution and transmission to other systems requiring t</w:t>
      </w:r>
      <w:r w:rsidR="00A17D19">
        <w:rPr>
          <w:rFonts w:cs="Arial"/>
          <w:snapToGrid w:val="0"/>
          <w:color w:val="000000"/>
        </w:rPr>
        <w:t xml:space="preserve">he measurements and fault data </w:t>
      </w:r>
      <w:r w:rsidR="00A17D19" w:rsidRPr="00891B65">
        <w:rPr>
          <w:rFonts w:cs="Arial"/>
          <w:snapToGrid w:val="0"/>
          <w:color w:val="000000"/>
        </w:rPr>
        <w:t xml:space="preserve">are done </w:t>
      </w:r>
      <w:r>
        <w:rPr>
          <w:rFonts w:cs="Arial"/>
          <w:snapToGrid w:val="0"/>
          <w:color w:val="000000"/>
        </w:rPr>
        <w:t xml:space="preserve">by the </w:t>
      </w:r>
      <w:r w:rsidRPr="007D5635">
        <w:rPr>
          <w:i/>
          <w:snapToGrid w:val="0"/>
          <w:color w:val="000000"/>
        </w:rPr>
        <w:t>Contractor</w:t>
      </w:r>
      <w:r>
        <w:rPr>
          <w:rFonts w:cs="Arial"/>
          <w:snapToGrid w:val="0"/>
          <w:color w:val="000000"/>
        </w:rPr>
        <w:t xml:space="preserve"> </w:t>
      </w:r>
      <w:r w:rsidR="00A17D19" w:rsidRPr="00891B65">
        <w:rPr>
          <w:rFonts w:cs="Arial"/>
          <w:snapToGrid w:val="0"/>
          <w:color w:val="000000"/>
        </w:rPr>
        <w:t>as part of the da</w:t>
      </w:r>
      <w:r w:rsidR="000A4673">
        <w:rPr>
          <w:rFonts w:cs="Arial"/>
          <w:snapToGrid w:val="0"/>
          <w:color w:val="000000"/>
        </w:rPr>
        <w:t>ta acquisition.</w:t>
      </w:r>
      <w:r w:rsidR="00A17D19" w:rsidRPr="00891B65">
        <w:rPr>
          <w:rFonts w:cs="Arial"/>
          <w:snapToGrid w:val="0"/>
          <w:color w:val="000000"/>
        </w:rPr>
        <w:t xml:space="preserve"> The data acquisition is</w:t>
      </w:r>
      <w:r>
        <w:rPr>
          <w:rFonts w:cs="Arial"/>
          <w:snapToGrid w:val="0"/>
          <w:color w:val="000000"/>
        </w:rPr>
        <w:t xml:space="preserve"> to form</w:t>
      </w:r>
      <w:r w:rsidR="00A17D19" w:rsidRPr="00891B65">
        <w:rPr>
          <w:rFonts w:cs="Arial"/>
          <w:snapToGrid w:val="0"/>
          <w:color w:val="000000"/>
        </w:rPr>
        <w:t xml:space="preserve"> part of the respective automation unit</w:t>
      </w:r>
      <w:r w:rsidR="002778E3">
        <w:rPr>
          <w:rFonts w:cs="Arial"/>
          <w:snapToGrid w:val="0"/>
          <w:color w:val="000000"/>
        </w:rPr>
        <w:t xml:space="preserve"> and interface to the PIS</w:t>
      </w:r>
      <w:r w:rsidR="00A17D19" w:rsidRPr="00891B65">
        <w:rPr>
          <w:rFonts w:cs="Arial"/>
          <w:snapToGrid w:val="0"/>
          <w:color w:val="000000"/>
        </w:rPr>
        <w:t>.</w:t>
      </w:r>
    </w:p>
    <w:p w14:paraId="632BCD1A" w14:textId="5ABDF28C" w:rsidR="00A17D19" w:rsidRDefault="00A17D19" w:rsidP="00D028EA">
      <w:pPr>
        <w:spacing w:after="240" w:line="360" w:lineRule="auto"/>
        <w:rPr>
          <w:rFonts w:cs="Arial"/>
          <w:snapToGrid w:val="0"/>
          <w:color w:val="000000"/>
        </w:rPr>
      </w:pPr>
      <w:r w:rsidRPr="00891B65">
        <w:rPr>
          <w:rFonts w:cs="Arial"/>
          <w:snapToGrid w:val="0"/>
          <w:color w:val="000000"/>
        </w:rPr>
        <w:lastRenderedPageBreak/>
        <w:t xml:space="preserve">Time stamping </w:t>
      </w:r>
      <w:r w:rsidRPr="00891B65" w:rsidDel="00CD103C">
        <w:rPr>
          <w:rFonts w:cs="Arial"/>
          <w:snapToGrid w:val="0"/>
          <w:color w:val="000000"/>
        </w:rPr>
        <w:t xml:space="preserve">is </w:t>
      </w:r>
      <w:r w:rsidR="00CD103C">
        <w:rPr>
          <w:rFonts w:cs="Arial"/>
          <w:snapToGrid w:val="0"/>
          <w:color w:val="000000"/>
        </w:rPr>
        <w:t xml:space="preserve">to be </w:t>
      </w:r>
      <w:r w:rsidRPr="00891B65">
        <w:rPr>
          <w:rFonts w:cs="Arial"/>
          <w:snapToGrid w:val="0"/>
          <w:color w:val="000000"/>
        </w:rPr>
        <w:t>done at the lowest level of the relevant DCS control system and as close as possibl</w:t>
      </w:r>
      <w:r w:rsidR="000A4673">
        <w:rPr>
          <w:rFonts w:cs="Arial"/>
          <w:snapToGrid w:val="0"/>
          <w:color w:val="000000"/>
        </w:rPr>
        <w:t>e to the source of the signal</w:t>
      </w:r>
      <w:r w:rsidR="00CD103C">
        <w:rPr>
          <w:rFonts w:cs="Arial"/>
          <w:snapToGrid w:val="0"/>
          <w:color w:val="000000"/>
        </w:rPr>
        <w:t xml:space="preserve">, </w:t>
      </w:r>
      <w:r w:rsidRPr="00891B65">
        <w:rPr>
          <w:rFonts w:cs="Arial"/>
          <w:snapToGrid w:val="0"/>
          <w:color w:val="000000"/>
        </w:rPr>
        <w:t>with a time resolution of one</w:t>
      </w:r>
      <w:r w:rsidR="005D48BF">
        <w:rPr>
          <w:rFonts w:cs="Arial"/>
          <w:snapToGrid w:val="0"/>
          <w:color w:val="000000"/>
        </w:rPr>
        <w:t xml:space="preserve"> (1)</w:t>
      </w:r>
      <w:r w:rsidRPr="00891B65">
        <w:rPr>
          <w:rFonts w:cs="Arial"/>
          <w:snapToGrid w:val="0"/>
          <w:color w:val="000000"/>
        </w:rPr>
        <w:t xml:space="preserve"> millisecond.</w:t>
      </w:r>
    </w:p>
    <w:p w14:paraId="632BCD1E" w14:textId="77777777" w:rsidR="00A17D19" w:rsidRDefault="00A17D19" w:rsidP="00D028EA">
      <w:pPr>
        <w:pStyle w:val="Heading4"/>
        <w:ind w:left="723"/>
      </w:pPr>
      <w:r>
        <w:t>Redundancies</w:t>
      </w:r>
    </w:p>
    <w:p w14:paraId="632BCD1F" w14:textId="77777777" w:rsidR="00A17D19" w:rsidRPr="00DC76EC" w:rsidRDefault="00A17D19" w:rsidP="00D028EA">
      <w:pPr>
        <w:spacing w:after="240" w:line="360" w:lineRule="auto"/>
        <w:rPr>
          <w:szCs w:val="20"/>
        </w:rPr>
      </w:pPr>
      <w:r w:rsidRPr="00DC76EC">
        <w:rPr>
          <w:szCs w:val="20"/>
          <w:lang w:val="en-AU"/>
        </w:rPr>
        <w:t xml:space="preserve">All hardware, </w:t>
      </w:r>
      <w:proofErr w:type="gramStart"/>
      <w:r w:rsidRPr="00DC76EC">
        <w:rPr>
          <w:szCs w:val="20"/>
          <w:lang w:val="en-AU"/>
        </w:rPr>
        <w:t>software</w:t>
      </w:r>
      <w:proofErr w:type="gramEnd"/>
      <w:r w:rsidRPr="00DC76EC">
        <w:rPr>
          <w:szCs w:val="20"/>
          <w:lang w:val="en-AU"/>
        </w:rPr>
        <w:t xml:space="preserve"> and control network redundancy with regard to the control system and power supplies </w:t>
      </w:r>
      <w:r w:rsidR="00CB4B4C">
        <w:rPr>
          <w:szCs w:val="20"/>
          <w:lang w:val="en-AU"/>
        </w:rPr>
        <w:t>is</w:t>
      </w:r>
      <w:r w:rsidRPr="00DC76EC">
        <w:rPr>
          <w:szCs w:val="20"/>
          <w:lang w:val="en-AU"/>
        </w:rPr>
        <w:t xml:space="preserve"> configured to match the redundancies of the various mechanical process areas. </w:t>
      </w:r>
      <w:r w:rsidRPr="00DC76EC">
        <w:rPr>
          <w:szCs w:val="20"/>
        </w:rPr>
        <w:t xml:space="preserve">The C&amp;I system redundancies </w:t>
      </w:r>
      <w:r w:rsidR="00CB4B4C">
        <w:rPr>
          <w:szCs w:val="20"/>
        </w:rPr>
        <w:t>are</w:t>
      </w:r>
      <w:r w:rsidRPr="00DC76EC">
        <w:rPr>
          <w:szCs w:val="20"/>
        </w:rPr>
        <w:t xml:space="preserve"> consistent with the mechanical plant and electrical power redundancy and distribution configuration to minimise the effects of equipment failure on the overall unit. Through functional distribution of equipment, the C&amp;I system </w:t>
      </w:r>
      <w:r w:rsidR="00CB4B4C">
        <w:rPr>
          <w:szCs w:val="20"/>
        </w:rPr>
        <w:t>is</w:t>
      </w:r>
      <w:r w:rsidRPr="00DC76EC">
        <w:rPr>
          <w:szCs w:val="20"/>
        </w:rPr>
        <w:t xml:space="preserve"> designed and configured for the following reliability:</w:t>
      </w:r>
    </w:p>
    <w:p w14:paraId="632BCD20" w14:textId="77777777" w:rsidR="00A17D19" w:rsidRPr="00DC76EC" w:rsidRDefault="00A17D19" w:rsidP="00C569F4">
      <w:pPr>
        <w:numPr>
          <w:ilvl w:val="0"/>
          <w:numId w:val="3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40" w:line="360" w:lineRule="auto"/>
        <w:ind w:left="579" w:hanging="720"/>
        <w:rPr>
          <w:szCs w:val="20"/>
          <w:u w:val="single"/>
        </w:rPr>
      </w:pPr>
      <w:r w:rsidRPr="00DC76EC">
        <w:rPr>
          <w:szCs w:val="20"/>
          <w:u w:val="single"/>
        </w:rPr>
        <w:t>Safety</w:t>
      </w:r>
    </w:p>
    <w:p w14:paraId="632BCD21" w14:textId="77777777" w:rsidR="00A17D19" w:rsidRPr="00DC76EC" w:rsidRDefault="00A17D19" w:rsidP="00D028EA">
      <w:pPr>
        <w:spacing w:after="240" w:line="360" w:lineRule="auto"/>
        <w:rPr>
          <w:szCs w:val="20"/>
        </w:rPr>
      </w:pPr>
      <w:r w:rsidRPr="00DC76EC">
        <w:rPr>
          <w:szCs w:val="20"/>
        </w:rPr>
        <w:t>No individual C&amp;I fault or no two</w:t>
      </w:r>
      <w:r w:rsidR="0054671E">
        <w:rPr>
          <w:szCs w:val="20"/>
        </w:rPr>
        <w:t xml:space="preserve"> (2)</w:t>
      </w:r>
      <w:r w:rsidRPr="00DC76EC">
        <w:rPr>
          <w:szCs w:val="20"/>
        </w:rPr>
        <w:t xml:space="preserve"> concurrent faults endanger the safety of the people, plant or jeopardise the integrity of the major plant.</w:t>
      </w:r>
    </w:p>
    <w:p w14:paraId="632BCD22" w14:textId="77777777" w:rsidR="00A17D19" w:rsidRPr="00DC76EC" w:rsidRDefault="00A17D19" w:rsidP="00C569F4">
      <w:pPr>
        <w:numPr>
          <w:ilvl w:val="0"/>
          <w:numId w:val="3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40" w:line="360" w:lineRule="auto"/>
        <w:ind w:left="579" w:hanging="720"/>
        <w:rPr>
          <w:szCs w:val="20"/>
          <w:u w:val="single"/>
        </w:rPr>
      </w:pPr>
      <w:r w:rsidRPr="00DC76EC">
        <w:rPr>
          <w:szCs w:val="20"/>
          <w:u w:val="single"/>
        </w:rPr>
        <w:t>Unit trip/Load Loss</w:t>
      </w:r>
    </w:p>
    <w:p w14:paraId="632BCD23" w14:textId="77777777" w:rsidR="00A17D19" w:rsidRPr="00DC76EC" w:rsidRDefault="00A17D19" w:rsidP="00D028EA">
      <w:pPr>
        <w:spacing w:after="240" w:line="360" w:lineRule="auto"/>
        <w:rPr>
          <w:szCs w:val="20"/>
        </w:rPr>
      </w:pPr>
      <w:r w:rsidRPr="00DC76EC">
        <w:rPr>
          <w:szCs w:val="20"/>
        </w:rPr>
        <w:t xml:space="preserve">No individual C&amp;I fault causes the unit load to drop below 45% </w:t>
      </w:r>
      <w:proofErr w:type="gramStart"/>
      <w:r w:rsidRPr="00DC76EC">
        <w:rPr>
          <w:szCs w:val="20"/>
        </w:rPr>
        <w:t>MCR, or</w:t>
      </w:r>
      <w:proofErr w:type="gramEnd"/>
      <w:r w:rsidRPr="00DC76EC">
        <w:rPr>
          <w:szCs w:val="20"/>
        </w:rPr>
        <w:t xml:space="preserve"> causes a forced outage or unit trip.</w:t>
      </w:r>
    </w:p>
    <w:p w14:paraId="632BCD24" w14:textId="77777777" w:rsidR="00A17D19" w:rsidRPr="00DC76EC" w:rsidRDefault="00A17D19" w:rsidP="00C569F4">
      <w:pPr>
        <w:numPr>
          <w:ilvl w:val="0"/>
          <w:numId w:val="3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40" w:line="360" w:lineRule="auto"/>
        <w:ind w:left="579" w:hanging="720"/>
        <w:rPr>
          <w:szCs w:val="20"/>
          <w:u w:val="single"/>
        </w:rPr>
      </w:pPr>
      <w:r w:rsidRPr="00DC76EC">
        <w:rPr>
          <w:szCs w:val="20"/>
          <w:u w:val="single"/>
        </w:rPr>
        <w:t>Multi-Unit Trip</w:t>
      </w:r>
    </w:p>
    <w:p w14:paraId="632BCD25" w14:textId="77777777" w:rsidR="00A17D19" w:rsidRPr="00DC76EC" w:rsidRDefault="00A17D19" w:rsidP="00D028EA">
      <w:pPr>
        <w:spacing w:after="240" w:line="360" w:lineRule="auto"/>
        <w:rPr>
          <w:szCs w:val="20"/>
        </w:rPr>
      </w:pPr>
      <w:r w:rsidRPr="00DC76EC">
        <w:rPr>
          <w:szCs w:val="20"/>
        </w:rPr>
        <w:t>No individual C&amp;I fault or two concurrent faults cause a multi-unit trip.</w:t>
      </w:r>
    </w:p>
    <w:p w14:paraId="632BCD26" w14:textId="77777777" w:rsidR="00A17D19" w:rsidRPr="00DC76EC" w:rsidRDefault="00A17D19" w:rsidP="00C569F4">
      <w:pPr>
        <w:numPr>
          <w:ilvl w:val="0"/>
          <w:numId w:val="3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40" w:line="360" w:lineRule="auto"/>
        <w:ind w:left="579" w:hanging="720"/>
        <w:rPr>
          <w:szCs w:val="20"/>
          <w:u w:val="single"/>
        </w:rPr>
      </w:pPr>
      <w:r w:rsidRPr="00DC76EC">
        <w:rPr>
          <w:szCs w:val="20"/>
          <w:u w:val="single"/>
        </w:rPr>
        <w:t>Operator Interface</w:t>
      </w:r>
    </w:p>
    <w:p w14:paraId="632BCD27" w14:textId="77777777" w:rsidR="00A17D19" w:rsidRPr="00DC76EC" w:rsidRDefault="00A17D19" w:rsidP="00D028EA">
      <w:pPr>
        <w:spacing w:after="240" w:line="360" w:lineRule="auto"/>
        <w:rPr>
          <w:szCs w:val="20"/>
        </w:rPr>
      </w:pPr>
      <w:r w:rsidRPr="00DC76EC">
        <w:rPr>
          <w:szCs w:val="20"/>
        </w:rPr>
        <w:t xml:space="preserve">No individual C&amp;I fault causes loss of operator </w:t>
      </w:r>
      <w:proofErr w:type="gramStart"/>
      <w:r w:rsidRPr="00DC76EC">
        <w:rPr>
          <w:szCs w:val="20"/>
        </w:rPr>
        <w:t>work station</w:t>
      </w:r>
      <w:proofErr w:type="gramEnd"/>
      <w:r w:rsidRPr="00DC76EC">
        <w:rPr>
          <w:szCs w:val="20"/>
        </w:rPr>
        <w:t xml:space="preserve"> or control and operator information.</w:t>
      </w:r>
    </w:p>
    <w:p w14:paraId="517F88F1" w14:textId="5EA8BAB6" w:rsidR="00A441A5" w:rsidRPr="00A441A5" w:rsidRDefault="00845A23" w:rsidP="00D028EA">
      <w:pPr>
        <w:pStyle w:val="Heading4"/>
        <w:ind w:left="723"/>
      </w:pPr>
      <w:bookmarkStart w:id="2822" w:name="_Toc438206558"/>
      <w:bookmarkStart w:id="2823" w:name="_Toc441669778"/>
      <w:bookmarkStart w:id="2824" w:name="_Toc445120697"/>
      <w:bookmarkStart w:id="2825" w:name="_Toc371066017"/>
      <w:bookmarkStart w:id="2826" w:name="_Toc431995314"/>
      <w:bookmarkStart w:id="2827" w:name="_Toc434830188"/>
      <w:r>
        <w:t>Fire Detection System</w:t>
      </w:r>
      <w:bookmarkEnd w:id="2822"/>
      <w:bookmarkEnd w:id="2823"/>
      <w:bookmarkEnd w:id="2824"/>
    </w:p>
    <w:p w14:paraId="632BCD34" w14:textId="68D72521" w:rsidR="00845A23" w:rsidRPr="00845A23" w:rsidRDefault="0054671E" w:rsidP="00D028EA">
      <w:pPr>
        <w:spacing w:after="240" w:line="360" w:lineRule="auto"/>
      </w:pPr>
      <w:r>
        <w:t xml:space="preserve">The </w:t>
      </w:r>
      <w:r w:rsidRPr="0054671E">
        <w:rPr>
          <w:i/>
        </w:rPr>
        <w:t>C</w:t>
      </w:r>
      <w:r w:rsidR="00845A23" w:rsidRPr="0054671E">
        <w:rPr>
          <w:i/>
        </w:rPr>
        <w:t>ontractor</w:t>
      </w:r>
      <w:r w:rsidR="00845A23">
        <w:rPr>
          <w:i/>
        </w:rPr>
        <w:t xml:space="preserve"> </w:t>
      </w:r>
      <w:r w:rsidR="00857202">
        <w:t>is SAQCC certified as per the department of labour to</w:t>
      </w:r>
      <w:r w:rsidR="00627AA1">
        <w:t xml:space="preserve"> design a Fire Detection System</w:t>
      </w:r>
      <w:r w:rsidR="00857202">
        <w:t xml:space="preserve">. </w:t>
      </w:r>
      <w:r>
        <w:t xml:space="preserve">The </w:t>
      </w:r>
      <w:r w:rsidRPr="0054671E">
        <w:rPr>
          <w:i/>
        </w:rPr>
        <w:t>C</w:t>
      </w:r>
      <w:r w:rsidR="00845A23" w:rsidRPr="0054671E">
        <w:rPr>
          <w:i/>
        </w:rPr>
        <w:t>ontractor</w:t>
      </w:r>
      <w:r w:rsidR="00845A23" w:rsidRPr="00845A23">
        <w:t xml:space="preserve"> designs for the fire detection system of the new compressor</w:t>
      </w:r>
      <w:r w:rsidR="000A4673">
        <w:t xml:space="preserve"> </w:t>
      </w:r>
      <w:r w:rsidR="00A441A5">
        <w:t xml:space="preserve">and </w:t>
      </w:r>
      <w:r w:rsidR="000A4673">
        <w:t>unitised blower houses</w:t>
      </w:r>
      <w:r w:rsidR="00845A23" w:rsidRPr="00845A23">
        <w:t xml:space="preserve">. The </w:t>
      </w:r>
      <w:r w:rsidR="000A4673">
        <w:t>c</w:t>
      </w:r>
      <w:r w:rsidR="000A4673" w:rsidRPr="00845A23">
        <w:t xml:space="preserve">ompressor </w:t>
      </w:r>
      <w:r w:rsidR="00845A23" w:rsidRPr="00845A23">
        <w:t xml:space="preserve">house </w:t>
      </w:r>
      <w:r>
        <w:t>is</w:t>
      </w:r>
      <w:r w:rsidR="00845A23" w:rsidRPr="00845A23">
        <w:t xml:space="preserve"> used to accommodate th</w:t>
      </w:r>
      <w:r>
        <w:t xml:space="preserve">e DHP </w:t>
      </w:r>
      <w:r w:rsidR="00CE55EE">
        <w:t xml:space="preserve">instrument air </w:t>
      </w:r>
      <w:r>
        <w:t>compressors</w:t>
      </w:r>
      <w:r w:rsidR="00A441A5">
        <w:t xml:space="preserve"> whereas the </w:t>
      </w:r>
      <w:r w:rsidR="000A4673">
        <w:t>unitised blower houses</w:t>
      </w:r>
      <w:r w:rsidR="00A441A5">
        <w:t xml:space="preserve"> </w:t>
      </w:r>
      <w:r w:rsidR="0099220D">
        <w:t xml:space="preserve">will </w:t>
      </w:r>
      <w:r w:rsidR="00A441A5">
        <w:t>accommodate the blowers for hopper aeration system.</w:t>
      </w:r>
      <w:r>
        <w:t xml:space="preserve"> The </w:t>
      </w:r>
      <w:r w:rsidRPr="0054671E">
        <w:rPr>
          <w:i/>
        </w:rPr>
        <w:t>C</w:t>
      </w:r>
      <w:r w:rsidR="00845A23" w:rsidRPr="0054671E">
        <w:rPr>
          <w:i/>
        </w:rPr>
        <w:t>ontractor</w:t>
      </w:r>
      <w:r w:rsidR="00845A23" w:rsidRPr="00845A23">
        <w:t xml:space="preserve"> integrates the new fire detection system with </w:t>
      </w:r>
      <w:r w:rsidR="00873FA2">
        <w:t>an</w:t>
      </w:r>
      <w:r w:rsidR="00845A23" w:rsidRPr="00845A23">
        <w:t xml:space="preserve"> existing BMS.</w:t>
      </w:r>
    </w:p>
    <w:p w14:paraId="7E6D49AB" w14:textId="29C45120" w:rsidR="00C26106" w:rsidRDefault="00C26106" w:rsidP="00D028EA">
      <w:pPr>
        <w:spacing w:after="240" w:line="360" w:lineRule="auto"/>
        <w:rPr>
          <w:rFonts w:cs="Arial"/>
          <w:szCs w:val="20"/>
          <w:lang w:val="en-GB" w:eastAsia="en-ZA"/>
        </w:rPr>
      </w:pPr>
      <w:bookmarkStart w:id="2828" w:name="_Toc438206559"/>
      <w:bookmarkStart w:id="2829" w:name="_Toc441669779"/>
      <w:bookmarkStart w:id="2830" w:name="_Toc445120698"/>
      <w:bookmarkStart w:id="2831" w:name="_Toc448127496"/>
      <w:bookmarkStart w:id="2832" w:name="_Toc450832958"/>
      <w:bookmarkStart w:id="2833" w:name="_Toc451334517"/>
      <w:bookmarkStart w:id="2834" w:name="_Toc451343667"/>
      <w:r>
        <w:rPr>
          <w:szCs w:val="20"/>
        </w:rPr>
        <w:t xml:space="preserve">The </w:t>
      </w:r>
      <w:r>
        <w:rPr>
          <w:i/>
          <w:szCs w:val="20"/>
        </w:rPr>
        <w:t xml:space="preserve">Contractor </w:t>
      </w:r>
      <w:r>
        <w:rPr>
          <w:szCs w:val="20"/>
        </w:rPr>
        <w:t xml:space="preserve">ensures that </w:t>
      </w:r>
      <w:r w:rsidRPr="00C26106">
        <w:rPr>
          <w:rFonts w:cs="Arial"/>
          <w:szCs w:val="20"/>
          <w:lang w:val="en-GB" w:eastAsia="en-ZA"/>
        </w:rPr>
        <w:t xml:space="preserve">Eskom Fire and Life Safety is governed by the following </w:t>
      </w:r>
      <w:r w:rsidR="00C031D5">
        <w:rPr>
          <w:rFonts w:cs="Arial"/>
          <w:szCs w:val="20"/>
          <w:lang w:val="en-GB" w:eastAsia="en-ZA"/>
        </w:rPr>
        <w:t>s</w:t>
      </w:r>
      <w:r w:rsidR="00C031D5" w:rsidRPr="00C26106">
        <w:rPr>
          <w:rFonts w:cs="Arial"/>
          <w:szCs w:val="20"/>
          <w:lang w:val="en-GB" w:eastAsia="en-ZA"/>
        </w:rPr>
        <w:t>tandards</w:t>
      </w:r>
      <w:r w:rsidRPr="00C26106">
        <w:rPr>
          <w:rFonts w:cs="Arial"/>
          <w:szCs w:val="20"/>
          <w:lang w:val="en-GB" w:eastAsia="en-ZA"/>
        </w:rPr>
        <w:t>:</w:t>
      </w:r>
    </w:p>
    <w:tbl>
      <w:tblPr>
        <w:tblStyle w:val="TableGrid"/>
        <w:tblW w:w="0" w:type="auto"/>
        <w:tblLook w:val="04A0" w:firstRow="1" w:lastRow="0" w:firstColumn="1" w:lastColumn="0" w:noHBand="0" w:noVBand="1"/>
      </w:tblPr>
      <w:tblGrid>
        <w:gridCol w:w="2063"/>
        <w:gridCol w:w="7565"/>
      </w:tblGrid>
      <w:tr w:rsidR="00C26106" w14:paraId="7F927A18" w14:textId="77777777" w:rsidTr="00C26106">
        <w:tc>
          <w:tcPr>
            <w:tcW w:w="2093" w:type="dxa"/>
            <w:vAlign w:val="bottom"/>
          </w:tcPr>
          <w:p w14:paraId="074DF652" w14:textId="20685005" w:rsidR="00C26106" w:rsidRDefault="001732D0" w:rsidP="00D028EA">
            <w:pPr>
              <w:spacing w:after="240" w:line="360" w:lineRule="auto"/>
              <w:rPr>
                <w:szCs w:val="20"/>
              </w:rPr>
            </w:pPr>
            <w:hyperlink r:id="rId19" w:history="1">
              <w:r w:rsidR="00C26106" w:rsidRPr="00C26106">
                <w:rPr>
                  <w:rStyle w:val="Hyperlink"/>
                  <w:rFonts w:cs="Arial"/>
                  <w:color w:val="auto"/>
                  <w:szCs w:val="20"/>
                  <w:lang w:eastAsia="en-ZA"/>
                </w:rPr>
                <w:t>240-54937439</w:t>
              </w:r>
            </w:hyperlink>
          </w:p>
        </w:tc>
        <w:tc>
          <w:tcPr>
            <w:tcW w:w="7761" w:type="dxa"/>
            <w:vAlign w:val="bottom"/>
          </w:tcPr>
          <w:p w14:paraId="54EF68C0" w14:textId="5CD2895C" w:rsidR="00C26106" w:rsidRDefault="00C26106" w:rsidP="00D028EA">
            <w:pPr>
              <w:spacing w:after="240" w:line="360" w:lineRule="auto"/>
              <w:rPr>
                <w:szCs w:val="20"/>
              </w:rPr>
            </w:pPr>
            <w:r w:rsidRPr="00C26106">
              <w:rPr>
                <w:rFonts w:cs="Arial"/>
                <w:szCs w:val="20"/>
                <w:lang w:eastAsia="en-ZA"/>
              </w:rPr>
              <w:t>Fire Protection - Detection Assessment Standard</w:t>
            </w:r>
          </w:p>
        </w:tc>
      </w:tr>
      <w:tr w:rsidR="00C26106" w14:paraId="59107B81" w14:textId="77777777" w:rsidTr="00C26106">
        <w:tc>
          <w:tcPr>
            <w:tcW w:w="2093" w:type="dxa"/>
            <w:vAlign w:val="bottom"/>
          </w:tcPr>
          <w:p w14:paraId="3162DD96" w14:textId="13EC7B72" w:rsidR="00C26106" w:rsidRDefault="001732D0" w:rsidP="00D028EA">
            <w:pPr>
              <w:spacing w:after="240" w:line="360" w:lineRule="auto"/>
              <w:rPr>
                <w:szCs w:val="20"/>
              </w:rPr>
            </w:pPr>
            <w:hyperlink r:id="rId20" w:history="1">
              <w:r w:rsidR="00C26106" w:rsidRPr="00C26106">
                <w:rPr>
                  <w:rStyle w:val="Hyperlink"/>
                  <w:rFonts w:cs="Arial"/>
                  <w:color w:val="auto"/>
                  <w:szCs w:val="20"/>
                  <w:lang w:eastAsia="en-ZA"/>
                </w:rPr>
                <w:t>240-54937450</w:t>
              </w:r>
            </w:hyperlink>
          </w:p>
        </w:tc>
        <w:tc>
          <w:tcPr>
            <w:tcW w:w="7761" w:type="dxa"/>
            <w:vAlign w:val="bottom"/>
          </w:tcPr>
          <w:p w14:paraId="38DB8880" w14:textId="724882E7" w:rsidR="00C26106" w:rsidRDefault="00C26106" w:rsidP="00D028EA">
            <w:pPr>
              <w:spacing w:after="240" w:line="360" w:lineRule="auto"/>
              <w:rPr>
                <w:szCs w:val="20"/>
              </w:rPr>
            </w:pPr>
            <w:r w:rsidRPr="00C26106">
              <w:rPr>
                <w:rFonts w:cs="Arial"/>
                <w:szCs w:val="20"/>
                <w:lang w:eastAsia="en-ZA"/>
              </w:rPr>
              <w:t>Fire Protection and Life Safety Design Standard</w:t>
            </w:r>
          </w:p>
        </w:tc>
      </w:tr>
      <w:tr w:rsidR="00C26106" w14:paraId="02631384" w14:textId="77777777" w:rsidTr="00C26106">
        <w:tc>
          <w:tcPr>
            <w:tcW w:w="2093" w:type="dxa"/>
            <w:vAlign w:val="bottom"/>
          </w:tcPr>
          <w:p w14:paraId="685ED801" w14:textId="62D2C47D" w:rsidR="00C26106" w:rsidRDefault="001732D0" w:rsidP="00D028EA">
            <w:pPr>
              <w:spacing w:after="240" w:line="360" w:lineRule="auto"/>
              <w:rPr>
                <w:szCs w:val="20"/>
              </w:rPr>
            </w:pPr>
            <w:hyperlink r:id="rId21" w:history="1">
              <w:r w:rsidR="00C26106" w:rsidRPr="00C26106">
                <w:rPr>
                  <w:rStyle w:val="Hyperlink"/>
                  <w:rFonts w:cs="Arial"/>
                  <w:color w:val="auto"/>
                  <w:szCs w:val="20"/>
                  <w:lang w:eastAsia="en-ZA"/>
                </w:rPr>
                <w:t>240-54937454</w:t>
              </w:r>
            </w:hyperlink>
          </w:p>
        </w:tc>
        <w:tc>
          <w:tcPr>
            <w:tcW w:w="7761" w:type="dxa"/>
            <w:vAlign w:val="bottom"/>
          </w:tcPr>
          <w:p w14:paraId="19919DE5" w14:textId="4AC8D0E4" w:rsidR="00C26106" w:rsidRDefault="00C26106" w:rsidP="00D028EA">
            <w:pPr>
              <w:spacing w:after="240" w:line="360" w:lineRule="auto"/>
              <w:rPr>
                <w:szCs w:val="20"/>
              </w:rPr>
            </w:pPr>
            <w:r w:rsidRPr="00C26106">
              <w:rPr>
                <w:rFonts w:cs="Arial"/>
                <w:szCs w:val="20"/>
                <w:lang w:eastAsia="en-ZA"/>
              </w:rPr>
              <w:t>Inspection Testing and Maintenance of Fire Protection Systems Standard</w:t>
            </w:r>
          </w:p>
        </w:tc>
      </w:tr>
      <w:tr w:rsidR="00C26106" w14:paraId="0DFB9EC3" w14:textId="77777777" w:rsidTr="00C26106">
        <w:tc>
          <w:tcPr>
            <w:tcW w:w="2093" w:type="dxa"/>
            <w:vAlign w:val="bottom"/>
          </w:tcPr>
          <w:p w14:paraId="2DF060B5" w14:textId="1502A0BC" w:rsidR="00C26106" w:rsidRDefault="001732D0" w:rsidP="00D028EA">
            <w:pPr>
              <w:spacing w:after="240" w:line="360" w:lineRule="auto"/>
              <w:rPr>
                <w:szCs w:val="20"/>
              </w:rPr>
            </w:pPr>
            <w:hyperlink r:id="rId22" w:history="1">
              <w:r w:rsidR="00C26106" w:rsidRPr="00C26106">
                <w:rPr>
                  <w:rStyle w:val="Hyperlink"/>
                  <w:rFonts w:cs="Arial"/>
                  <w:color w:val="auto"/>
                  <w:szCs w:val="20"/>
                  <w:lang w:eastAsia="en-ZA"/>
                </w:rPr>
                <w:t>240-56737448</w:t>
              </w:r>
            </w:hyperlink>
          </w:p>
        </w:tc>
        <w:tc>
          <w:tcPr>
            <w:tcW w:w="7761" w:type="dxa"/>
            <w:vAlign w:val="bottom"/>
          </w:tcPr>
          <w:p w14:paraId="79BACA9B" w14:textId="20DD00F9" w:rsidR="00C26106" w:rsidRDefault="00C26106" w:rsidP="00D028EA">
            <w:pPr>
              <w:spacing w:after="240" w:line="360" w:lineRule="auto"/>
              <w:rPr>
                <w:szCs w:val="20"/>
              </w:rPr>
            </w:pPr>
            <w:r w:rsidRPr="00C26106">
              <w:rPr>
                <w:rFonts w:cs="Arial"/>
                <w:szCs w:val="20"/>
                <w:lang w:eastAsia="en-ZA"/>
              </w:rPr>
              <w:t>Fire Detection and Life Safety Design Standard</w:t>
            </w:r>
          </w:p>
        </w:tc>
      </w:tr>
      <w:tr w:rsidR="00C26106" w14:paraId="238E7222" w14:textId="77777777" w:rsidTr="00C26106">
        <w:trPr>
          <w:trHeight w:val="722"/>
        </w:trPr>
        <w:tc>
          <w:tcPr>
            <w:tcW w:w="2093" w:type="dxa"/>
            <w:vAlign w:val="bottom"/>
          </w:tcPr>
          <w:p w14:paraId="09065B76" w14:textId="597B1E88" w:rsidR="00C26106" w:rsidRDefault="001732D0" w:rsidP="00D028EA">
            <w:pPr>
              <w:spacing w:after="240" w:line="360" w:lineRule="auto"/>
              <w:rPr>
                <w:szCs w:val="20"/>
              </w:rPr>
            </w:pPr>
            <w:hyperlink r:id="rId23" w:history="1">
              <w:r w:rsidR="00C26106" w:rsidRPr="00C26106">
                <w:rPr>
                  <w:rStyle w:val="Hyperlink"/>
                  <w:rFonts w:cs="Arial"/>
                  <w:color w:val="auto"/>
                  <w:szCs w:val="20"/>
                  <w:lang w:eastAsia="en-ZA"/>
                </w:rPr>
                <w:t>240-56737654</w:t>
              </w:r>
            </w:hyperlink>
          </w:p>
        </w:tc>
        <w:tc>
          <w:tcPr>
            <w:tcW w:w="7761" w:type="dxa"/>
            <w:vAlign w:val="bottom"/>
          </w:tcPr>
          <w:p w14:paraId="53EF6F52" w14:textId="634F2B95" w:rsidR="00C26106" w:rsidRDefault="00C26106" w:rsidP="00D028EA">
            <w:pPr>
              <w:spacing w:after="240" w:line="360" w:lineRule="auto"/>
              <w:rPr>
                <w:szCs w:val="20"/>
              </w:rPr>
            </w:pPr>
            <w:r w:rsidRPr="00C26106">
              <w:rPr>
                <w:rFonts w:cs="Arial"/>
                <w:szCs w:val="20"/>
                <w:lang w:eastAsia="en-ZA"/>
              </w:rPr>
              <w:t>Inspection Testing and Maintenance of Fire Detection Systems Standard</w:t>
            </w:r>
          </w:p>
        </w:tc>
      </w:tr>
      <w:tr w:rsidR="00C26106" w14:paraId="61738894" w14:textId="77777777" w:rsidTr="00C26106">
        <w:trPr>
          <w:trHeight w:val="331"/>
        </w:trPr>
        <w:tc>
          <w:tcPr>
            <w:tcW w:w="2093" w:type="dxa"/>
            <w:vAlign w:val="bottom"/>
          </w:tcPr>
          <w:p w14:paraId="2ABD57EC" w14:textId="6F47EDB6" w:rsidR="00C26106" w:rsidRDefault="001732D0" w:rsidP="00D028EA">
            <w:pPr>
              <w:spacing w:after="240" w:line="360" w:lineRule="auto"/>
              <w:rPr>
                <w:szCs w:val="20"/>
              </w:rPr>
            </w:pPr>
            <w:hyperlink r:id="rId24" w:history="1">
              <w:r w:rsidR="00C26106" w:rsidRPr="00C26106">
                <w:rPr>
                  <w:rStyle w:val="Hyperlink"/>
                  <w:rFonts w:cs="Arial"/>
                  <w:color w:val="auto"/>
                  <w:szCs w:val="20"/>
                  <w:lang w:eastAsia="en-ZA"/>
                </w:rPr>
                <w:t>240-54937439</w:t>
              </w:r>
            </w:hyperlink>
          </w:p>
        </w:tc>
        <w:tc>
          <w:tcPr>
            <w:tcW w:w="7761" w:type="dxa"/>
            <w:vAlign w:val="bottom"/>
          </w:tcPr>
          <w:p w14:paraId="3CE2BCD8" w14:textId="35773F40" w:rsidR="00C26106" w:rsidRDefault="00C26106" w:rsidP="00D028EA">
            <w:pPr>
              <w:spacing w:after="240" w:line="360" w:lineRule="auto"/>
              <w:rPr>
                <w:szCs w:val="20"/>
              </w:rPr>
            </w:pPr>
            <w:r w:rsidRPr="00C26106">
              <w:rPr>
                <w:rFonts w:cs="Arial"/>
                <w:szCs w:val="20"/>
                <w:lang w:eastAsia="en-ZA"/>
              </w:rPr>
              <w:t>Fire Protection - Detection Assessment Standard</w:t>
            </w:r>
          </w:p>
        </w:tc>
      </w:tr>
    </w:tbl>
    <w:p w14:paraId="632BCD37" w14:textId="21059959" w:rsidR="00A17D19" w:rsidRPr="00294EC9" w:rsidRDefault="00A17D19" w:rsidP="008A4ADB">
      <w:pPr>
        <w:pStyle w:val="Heading3"/>
        <w:rPr>
          <w:snapToGrid w:val="0"/>
        </w:rPr>
      </w:pPr>
      <w:bookmarkStart w:id="2835" w:name="_Toc451770849"/>
      <w:bookmarkStart w:id="2836" w:name="_Toc452646447"/>
      <w:bookmarkStart w:id="2837" w:name="_Toc87452421"/>
      <w:r w:rsidRPr="00B130C3">
        <w:t>Field</w:t>
      </w:r>
      <w:r w:rsidRPr="00794D25">
        <w:rPr>
          <w:snapToGrid w:val="0"/>
        </w:rPr>
        <w:t xml:space="preserve"> Equipment and Cablin</w:t>
      </w:r>
      <w:bookmarkEnd w:id="2825"/>
      <w:r w:rsidRPr="00794D25">
        <w:rPr>
          <w:snapToGrid w:val="0"/>
        </w:rPr>
        <w:t>g</w:t>
      </w:r>
      <w:bookmarkEnd w:id="2826"/>
      <w:bookmarkEnd w:id="2827"/>
      <w:bookmarkEnd w:id="2828"/>
      <w:bookmarkEnd w:id="2829"/>
      <w:bookmarkEnd w:id="2830"/>
      <w:bookmarkEnd w:id="2831"/>
      <w:bookmarkEnd w:id="2832"/>
      <w:bookmarkEnd w:id="2833"/>
      <w:bookmarkEnd w:id="2834"/>
      <w:bookmarkEnd w:id="2835"/>
      <w:bookmarkEnd w:id="2836"/>
      <w:bookmarkEnd w:id="2837"/>
    </w:p>
    <w:p w14:paraId="632BCD38" w14:textId="36B79AAB" w:rsidR="00A17D19" w:rsidRPr="00891B65" w:rsidRDefault="00A17D19" w:rsidP="00D028EA">
      <w:pPr>
        <w:spacing w:after="240" w:line="360" w:lineRule="auto"/>
      </w:pPr>
      <w:r w:rsidRPr="00891B65">
        <w:t xml:space="preserve">The </w:t>
      </w:r>
      <w:r w:rsidRPr="00891B65">
        <w:rPr>
          <w:i/>
        </w:rPr>
        <w:t>Contractor</w:t>
      </w:r>
      <w:r w:rsidRPr="00891B65">
        <w:t xml:space="preserve"> supplies all the required new field equipment </w:t>
      </w:r>
      <w:r w:rsidR="00AF5756">
        <w:t>and cabling</w:t>
      </w:r>
      <w:r w:rsidRPr="00891B65">
        <w:t xml:space="preserve"> for the </w:t>
      </w:r>
      <w:r w:rsidR="003B7292">
        <w:rPr>
          <w:i/>
        </w:rPr>
        <w:t>w</w:t>
      </w:r>
      <w:r w:rsidRPr="00891B65">
        <w:rPr>
          <w:i/>
        </w:rPr>
        <w:t>orks</w:t>
      </w:r>
      <w:r w:rsidRPr="00891B65">
        <w:t>.</w:t>
      </w:r>
    </w:p>
    <w:p w14:paraId="632BCD39" w14:textId="77777777" w:rsidR="00A17D19" w:rsidRPr="00891B65" w:rsidRDefault="00A17D19" w:rsidP="00D028EA">
      <w:pPr>
        <w:spacing w:after="240" w:line="360" w:lineRule="auto"/>
      </w:pPr>
      <w:r w:rsidRPr="00891B65">
        <w:t xml:space="preserve">The </w:t>
      </w:r>
      <w:r w:rsidRPr="00891B65">
        <w:rPr>
          <w:i/>
        </w:rPr>
        <w:t xml:space="preserve">Contractor </w:t>
      </w:r>
      <w:r w:rsidRPr="00891B65">
        <w:t>terminates the field cabling in the junction boxes and enclosures such as a splitter box.</w:t>
      </w:r>
    </w:p>
    <w:p w14:paraId="632BCD3A" w14:textId="77777777" w:rsidR="00A17D19" w:rsidRPr="00891B65" w:rsidRDefault="00A17D19" w:rsidP="00D028EA">
      <w:pPr>
        <w:spacing w:after="240" w:line="360" w:lineRule="auto"/>
      </w:pPr>
      <w:r w:rsidRPr="00891B65">
        <w:t>All field instruments and equipment are installed in accordance with the requirements of the Field Instrument Installation Standard, 240-56355754 Rev 1.</w:t>
      </w:r>
    </w:p>
    <w:p w14:paraId="632BCD3B" w14:textId="77777777" w:rsidR="00A17D19" w:rsidRPr="00891B65" w:rsidRDefault="00A17D19" w:rsidP="00D028EA">
      <w:pPr>
        <w:spacing w:after="240" w:line="360" w:lineRule="auto"/>
      </w:pPr>
      <w:r w:rsidRPr="00891B65">
        <w:t xml:space="preserve">Temperature measurement systems installations are installed in accordance with the </w:t>
      </w:r>
      <w:r w:rsidRPr="00891B65">
        <w:rPr>
          <w:i/>
        </w:rPr>
        <w:t>Employer</w:t>
      </w:r>
      <w:r w:rsidRPr="00891B65">
        <w:t>’s standard 240-56355888 Rev 1.</w:t>
      </w:r>
    </w:p>
    <w:p w14:paraId="632BCD3C" w14:textId="77777777" w:rsidR="00A17D19" w:rsidRPr="00891B65" w:rsidRDefault="00A17D19" w:rsidP="00D028EA">
      <w:pPr>
        <w:spacing w:after="240" w:line="360" w:lineRule="auto"/>
      </w:pPr>
      <w:r w:rsidRPr="00891B65">
        <w:t xml:space="preserve">Pressure measurement systems installations are installed in accordance with the </w:t>
      </w:r>
      <w:r w:rsidRPr="00891B65">
        <w:rPr>
          <w:i/>
        </w:rPr>
        <w:t>Employer</w:t>
      </w:r>
      <w:r w:rsidRPr="00891B65">
        <w:t>’s standard 240-56355843 Rev 1.</w:t>
      </w:r>
    </w:p>
    <w:p w14:paraId="632BCD4B" w14:textId="6FE8E993" w:rsidR="00A17D19" w:rsidRPr="00891B65" w:rsidRDefault="00A17D19" w:rsidP="00D028EA">
      <w:pPr>
        <w:spacing w:after="240" w:line="360" w:lineRule="auto"/>
      </w:pPr>
      <w:r w:rsidRPr="00891B65">
        <w:t xml:space="preserve">The requirements for junction boxes, local control panels, and local control stations are in accordance with the </w:t>
      </w:r>
      <w:r w:rsidRPr="00891B65">
        <w:rPr>
          <w:i/>
        </w:rPr>
        <w:t>Employer</w:t>
      </w:r>
      <w:r w:rsidR="0054671E">
        <w:t>’s standard 240-56355815 Rev 1.</w:t>
      </w:r>
    </w:p>
    <w:p w14:paraId="632BCD4E" w14:textId="3594B829" w:rsidR="00A17D19" w:rsidRPr="00891B65" w:rsidRDefault="00A17D19" w:rsidP="00D028EA">
      <w:pPr>
        <w:spacing w:after="240" w:line="360" w:lineRule="auto"/>
        <w:rPr>
          <w:rFonts w:cs="Arial"/>
          <w:snapToGrid w:val="0"/>
          <w:color w:val="000000"/>
        </w:rPr>
      </w:pPr>
      <w:r w:rsidRPr="00891B65">
        <w:rPr>
          <w:rFonts w:cs="Arial"/>
          <w:snapToGrid w:val="0"/>
          <w:color w:val="000000"/>
        </w:rPr>
        <w:t xml:space="preserve">The </w:t>
      </w:r>
      <w:r w:rsidRPr="00891B65">
        <w:rPr>
          <w:rFonts w:cs="Arial"/>
          <w:i/>
          <w:snapToGrid w:val="0"/>
          <w:color w:val="000000"/>
          <w:szCs w:val="22"/>
        </w:rPr>
        <w:t>Contractor</w:t>
      </w:r>
      <w:r w:rsidRPr="00891B65">
        <w:rPr>
          <w:rFonts w:cs="Arial"/>
          <w:snapToGrid w:val="0"/>
          <w:color w:val="000000"/>
        </w:rPr>
        <w:t xml:space="preserve"> proposes which of the existing cable tray/rack/manh</w:t>
      </w:r>
      <w:r w:rsidR="00312B15">
        <w:rPr>
          <w:rFonts w:cs="Arial"/>
          <w:snapToGrid w:val="0"/>
          <w:color w:val="000000"/>
        </w:rPr>
        <w:t>oles are re-used in his design.</w:t>
      </w:r>
      <w:r w:rsidRPr="00891B65">
        <w:rPr>
          <w:rFonts w:cs="Arial"/>
          <w:snapToGrid w:val="0"/>
          <w:color w:val="000000"/>
        </w:rPr>
        <w:t xml:space="preserve"> The </w:t>
      </w:r>
      <w:r w:rsidRPr="00891B65">
        <w:rPr>
          <w:rFonts w:cs="Arial"/>
          <w:i/>
          <w:snapToGrid w:val="0"/>
          <w:color w:val="000000"/>
        </w:rPr>
        <w:t>Contractor</w:t>
      </w:r>
      <w:r w:rsidRPr="00891B65">
        <w:rPr>
          <w:rFonts w:cs="Arial"/>
          <w:snapToGrid w:val="0"/>
          <w:color w:val="000000"/>
        </w:rPr>
        <w:t xml:space="preserve"> needs acceptance from the </w:t>
      </w:r>
      <w:r w:rsidR="00B97860">
        <w:rPr>
          <w:rFonts w:cs="Arial"/>
          <w:i/>
          <w:snapToGrid w:val="0"/>
          <w:color w:val="000000"/>
        </w:rPr>
        <w:t>Project Manager</w:t>
      </w:r>
      <w:r w:rsidR="00B97860" w:rsidRPr="00891B65">
        <w:rPr>
          <w:rFonts w:cs="Arial"/>
          <w:snapToGrid w:val="0"/>
          <w:color w:val="000000"/>
        </w:rPr>
        <w:t xml:space="preserve"> </w:t>
      </w:r>
      <w:r w:rsidRPr="00891B65">
        <w:rPr>
          <w:rFonts w:cs="Arial"/>
          <w:snapToGrid w:val="0"/>
          <w:color w:val="000000"/>
        </w:rPr>
        <w:t>to re-use existing cable racks</w:t>
      </w:r>
      <w:r w:rsidR="00712032">
        <w:rPr>
          <w:rFonts w:cs="Arial"/>
          <w:snapToGrid w:val="0"/>
          <w:color w:val="000000"/>
        </w:rPr>
        <w:t>/trays</w:t>
      </w:r>
      <w:r w:rsidRPr="00891B65">
        <w:rPr>
          <w:rFonts w:cs="Arial"/>
          <w:snapToGrid w:val="0"/>
          <w:color w:val="000000"/>
        </w:rPr>
        <w:t>.</w:t>
      </w:r>
    </w:p>
    <w:p w14:paraId="632BCD4F" w14:textId="77777777" w:rsidR="00A17D19" w:rsidRPr="00891B65" w:rsidRDefault="00A17D19" w:rsidP="00D028EA">
      <w:pPr>
        <w:spacing w:after="240" w:line="360" w:lineRule="auto"/>
      </w:pPr>
      <w:r w:rsidRPr="00891B65">
        <w:t xml:space="preserve">Cable racks control and power cabling conforms to the requirements of </w:t>
      </w:r>
      <w:r w:rsidRPr="00B97860">
        <w:t>the</w:t>
      </w:r>
      <w:r w:rsidRPr="00891B65">
        <w:t xml:space="preserve"> standard 240-56227443, Rev 1.  The </w:t>
      </w:r>
      <w:r w:rsidRPr="00891B65">
        <w:rPr>
          <w:i/>
        </w:rPr>
        <w:t>Contractor</w:t>
      </w:r>
      <w:r w:rsidRPr="00891B65">
        <w:t xml:space="preserve"> shields and protects all cabling exposed to direct sunlight with appropriate covers.</w:t>
      </w:r>
    </w:p>
    <w:p w14:paraId="4F2526FB" w14:textId="67FC77AC" w:rsidR="002D5C7F" w:rsidRPr="00891B65" w:rsidRDefault="002D5C7F" w:rsidP="00D028EA">
      <w:pPr>
        <w:spacing w:after="240" w:line="360" w:lineRule="auto"/>
      </w:pPr>
      <w:r>
        <w:t xml:space="preserve">The </w:t>
      </w:r>
      <w:r w:rsidRPr="00482CC2">
        <w:rPr>
          <w:i/>
        </w:rPr>
        <w:t>Contractor</w:t>
      </w:r>
      <w:r>
        <w:t xml:space="preserve"> adheres to the </w:t>
      </w:r>
      <w:r w:rsidRPr="00482CC2">
        <w:rPr>
          <w:i/>
        </w:rPr>
        <w:t>Employer’s</w:t>
      </w:r>
      <w:r>
        <w:t xml:space="preserve"> </w:t>
      </w:r>
      <w:r w:rsidR="00750820">
        <w:t>240-56356396, earthing and lightning protection standard with regards to the</w:t>
      </w:r>
      <w:r>
        <w:t xml:space="preserve"> </w:t>
      </w:r>
      <w:r w:rsidR="00750820">
        <w:t>d</w:t>
      </w:r>
      <w:r>
        <w:rPr>
          <w:color w:val="000000"/>
          <w:szCs w:val="20"/>
        </w:rPr>
        <w:t>etails of earthing concept and lightning protection that will be employed for all cabling and racking, panels/</w:t>
      </w:r>
      <w:proofErr w:type="gramStart"/>
      <w:r>
        <w:rPr>
          <w:color w:val="000000"/>
          <w:szCs w:val="20"/>
        </w:rPr>
        <w:t>cabinets</w:t>
      </w:r>
      <w:proofErr w:type="gramEnd"/>
      <w:r>
        <w:rPr>
          <w:color w:val="000000"/>
          <w:szCs w:val="20"/>
        </w:rPr>
        <w:t xml:space="preserve"> and C&amp;I equipment</w:t>
      </w:r>
      <w:r w:rsidR="00750820">
        <w:rPr>
          <w:color w:val="000000"/>
          <w:szCs w:val="20"/>
        </w:rPr>
        <w:t xml:space="preserve"> such as the junction boxes.</w:t>
      </w:r>
    </w:p>
    <w:p w14:paraId="632BCD50" w14:textId="71F80525" w:rsidR="00A17D19" w:rsidRPr="00891B65" w:rsidRDefault="00A17D19" w:rsidP="00D028EA">
      <w:pPr>
        <w:spacing w:after="240" w:line="360" w:lineRule="auto"/>
      </w:pPr>
      <w:r w:rsidRPr="00891B65">
        <w:t xml:space="preserve">Field equipment cabling </w:t>
      </w:r>
      <w:r w:rsidR="00312B15">
        <w:t>is</w:t>
      </w:r>
      <w:r w:rsidRPr="00891B65">
        <w:t xml:space="preserve"> configured with a minimum cable of two</w:t>
      </w:r>
      <w:r w:rsidR="00312B15">
        <w:t xml:space="preserve"> (2)</w:t>
      </w:r>
      <w:r w:rsidRPr="00891B65">
        <w:t xml:space="preserve"> pairs, no single pairs </w:t>
      </w:r>
      <w:r w:rsidR="00312B15">
        <w:t>is</w:t>
      </w:r>
      <w:r w:rsidRPr="00891B65">
        <w:t xml:space="preserve"> accepted, the field cabling provide</w:t>
      </w:r>
      <w:r w:rsidR="00312B15">
        <w:t>s</w:t>
      </w:r>
      <w:r w:rsidRPr="00891B65">
        <w:t xml:space="preserve"> for a minimum of a single pair spare (in the case of UVG 2)</w:t>
      </w:r>
      <w:r w:rsidR="00712032">
        <w:t>.</w:t>
      </w:r>
    </w:p>
    <w:p w14:paraId="632BCD52" w14:textId="356E90A1" w:rsidR="00A17D19" w:rsidRPr="00891B65" w:rsidRDefault="00A17D19" w:rsidP="00D028EA">
      <w:pPr>
        <w:spacing w:after="240" w:line="360" w:lineRule="auto"/>
      </w:pPr>
      <w:r w:rsidRPr="00891B65">
        <w:t xml:space="preserve">Instrumentation and field equipment (such as actuators) supplied by the </w:t>
      </w:r>
      <w:r w:rsidRPr="00891B65">
        <w:rPr>
          <w:i/>
        </w:rPr>
        <w:t>Contractor</w:t>
      </w:r>
      <w:r w:rsidRPr="00891B65">
        <w:t xml:space="preserve"> supports standardisation on existing instrumentation</w:t>
      </w:r>
      <w:r w:rsidR="00712032">
        <w:t>/field equipment</w:t>
      </w:r>
      <w:r w:rsidRPr="00891B65">
        <w:t xml:space="preserve"> in the outside plant and Unit 4 - 6, as well as instrumentation which </w:t>
      </w:r>
      <w:r w:rsidR="00A27FBD">
        <w:t xml:space="preserve">is </w:t>
      </w:r>
      <w:r w:rsidRPr="00891B65">
        <w:t xml:space="preserve">provided by </w:t>
      </w:r>
      <w:r w:rsidRPr="00B97860">
        <w:t>Others</w:t>
      </w:r>
      <w:r w:rsidRPr="00891B65">
        <w:t xml:space="preserve"> on Unit 1 - 3.  </w:t>
      </w:r>
    </w:p>
    <w:p w14:paraId="632BCD55" w14:textId="30B6CE40" w:rsidR="00A17D19" w:rsidRPr="00891B65" w:rsidRDefault="00A17D19" w:rsidP="00D028EA">
      <w:pPr>
        <w:spacing w:after="240" w:line="360" w:lineRule="auto"/>
      </w:pPr>
      <w:r w:rsidRPr="00891B65">
        <w:t xml:space="preserve">The </w:t>
      </w:r>
      <w:r w:rsidRPr="00891B65">
        <w:rPr>
          <w:i/>
        </w:rPr>
        <w:t>Contractor</w:t>
      </w:r>
      <w:r w:rsidRPr="00891B65">
        <w:t xml:space="preserve"> ensures that all field equipment </w:t>
      </w:r>
      <w:r w:rsidR="00712032">
        <w:t>for</w:t>
      </w:r>
      <w:r w:rsidRPr="00891B65">
        <w:t xml:space="preserve"> the</w:t>
      </w:r>
      <w:r w:rsidRPr="00891B65" w:rsidDel="00B97860">
        <w:t xml:space="preserve"> </w:t>
      </w:r>
      <w:r w:rsidR="00C031D5">
        <w:t>w</w:t>
      </w:r>
      <w:r w:rsidR="00C031D5" w:rsidRPr="00891B65">
        <w:rPr>
          <w:i/>
        </w:rPr>
        <w:t>orks</w:t>
      </w:r>
      <w:r w:rsidR="00C031D5" w:rsidRPr="00891B65">
        <w:t xml:space="preserve"> </w:t>
      </w:r>
      <w:r w:rsidRPr="00891B65">
        <w:t xml:space="preserve">is interconnected to the DCS as required by the </w:t>
      </w:r>
      <w:r w:rsidR="00B97860">
        <w:t>Works Information</w:t>
      </w:r>
      <w:r w:rsidR="00B97860" w:rsidRPr="00891B65">
        <w:t xml:space="preserve"> </w:t>
      </w:r>
      <w:r w:rsidRPr="00891B65">
        <w:t xml:space="preserve">to realise a fully functional system.  Field equipment and their electrical connections are </w:t>
      </w:r>
      <w:r w:rsidRPr="00891B65">
        <w:lastRenderedPageBreak/>
        <w:t xml:space="preserve">housed in strong water and dust proof cases rated IP 65 or better as per SANS 60529.  Additional protection hoods and enclosures protect those transmitters situated outdoors or in adverse environments.  Instrumentation cabling between the instrument and the junction box runs inside the conduit (for a single instrument), trunking is used where there is accumulation of </w:t>
      </w:r>
      <w:proofErr w:type="gramStart"/>
      <w:r w:rsidRPr="00891B65">
        <w:t>a number of</w:t>
      </w:r>
      <w:proofErr w:type="gramEnd"/>
      <w:r w:rsidRPr="00891B65">
        <w:t xml:space="preserve"> field cables. Cable trays and racking are only allowed as trunk cabling supports between the DCS cubicles and the junction boxes.</w:t>
      </w:r>
    </w:p>
    <w:p w14:paraId="632BCD58" w14:textId="77777777" w:rsidR="00A17D19" w:rsidRDefault="00A17D19" w:rsidP="00D028EA">
      <w:pPr>
        <w:spacing w:after="240" w:line="360" w:lineRule="auto"/>
      </w:pPr>
      <w:r w:rsidRPr="00891B65">
        <w:t xml:space="preserve">The routes for C&amp;I cabling, power supply cabling and the racking is a consistent and integrated design particularly </w:t>
      </w:r>
      <w:proofErr w:type="gramStart"/>
      <w:r w:rsidRPr="00891B65">
        <w:t>taking into account</w:t>
      </w:r>
      <w:proofErr w:type="gramEnd"/>
      <w:r w:rsidRPr="00891B65">
        <w:t xml:space="preserve"> different cabling and racking routes for common modes of failure.</w:t>
      </w:r>
    </w:p>
    <w:p w14:paraId="19F32C8D" w14:textId="3E4B479A" w:rsidR="005F5D29" w:rsidRDefault="005F5D29" w:rsidP="00D028EA">
      <w:pPr>
        <w:spacing w:after="240" w:line="360" w:lineRule="auto"/>
      </w:pPr>
      <w:bookmarkStart w:id="2838" w:name="_Toc448127497"/>
      <w:r>
        <w:t xml:space="preserve">The </w:t>
      </w:r>
      <w:r w:rsidRPr="00482CC2">
        <w:rPr>
          <w:i/>
        </w:rPr>
        <w:t>Contractor</w:t>
      </w:r>
      <w:r>
        <w:t xml:space="preserve"> submits typical maintena</w:t>
      </w:r>
      <w:r w:rsidR="00557A9F">
        <w:t xml:space="preserve">nce strategy document for </w:t>
      </w:r>
      <w:r w:rsidR="00557A9F">
        <w:rPr>
          <w:color w:val="000000"/>
          <w:szCs w:val="20"/>
        </w:rPr>
        <w:t>all C&amp;I related instruments and equipment for</w:t>
      </w:r>
      <w:r w:rsidR="00557A9F">
        <w:rPr>
          <w:b/>
          <w:bCs/>
          <w:color w:val="000000"/>
          <w:szCs w:val="20"/>
        </w:rPr>
        <w:t xml:space="preserve"> </w:t>
      </w:r>
      <w:r w:rsidR="00557A9F">
        <w:rPr>
          <w:color w:val="000000"/>
          <w:szCs w:val="20"/>
        </w:rPr>
        <w:t xml:space="preserve">DHP, </w:t>
      </w:r>
      <w:r w:rsidR="00C031D5">
        <w:rPr>
          <w:color w:val="000000"/>
          <w:szCs w:val="20"/>
        </w:rPr>
        <w:t xml:space="preserve">hopper </w:t>
      </w:r>
      <w:r w:rsidR="00557A9F">
        <w:rPr>
          <w:color w:val="000000"/>
          <w:szCs w:val="20"/>
        </w:rPr>
        <w:t xml:space="preserve">aeration, </w:t>
      </w:r>
      <w:proofErr w:type="gramStart"/>
      <w:r w:rsidR="00557A9F">
        <w:rPr>
          <w:color w:val="000000"/>
          <w:szCs w:val="20"/>
        </w:rPr>
        <w:t>compressor</w:t>
      </w:r>
      <w:proofErr w:type="gramEnd"/>
      <w:r w:rsidR="00557A9F">
        <w:rPr>
          <w:color w:val="000000"/>
          <w:szCs w:val="20"/>
        </w:rPr>
        <w:t xml:space="preserve"> and conditioning plants during tender.</w:t>
      </w:r>
    </w:p>
    <w:p w14:paraId="210A18D9" w14:textId="571B98A0" w:rsidR="003C666F" w:rsidRPr="00891B65" w:rsidRDefault="003C666F" w:rsidP="008A4ADB">
      <w:pPr>
        <w:pStyle w:val="Heading3"/>
      </w:pPr>
      <w:bookmarkStart w:id="2839" w:name="_Toc450832959"/>
      <w:bookmarkStart w:id="2840" w:name="_Toc451334518"/>
      <w:bookmarkStart w:id="2841" w:name="_Toc451343668"/>
      <w:bookmarkStart w:id="2842" w:name="_Toc451770850"/>
      <w:bookmarkStart w:id="2843" w:name="_Toc452646448"/>
      <w:bookmarkStart w:id="2844" w:name="_Toc87452422"/>
      <w:r>
        <w:t>C&amp;I Power Supply Requirements</w:t>
      </w:r>
      <w:bookmarkEnd w:id="2838"/>
      <w:bookmarkEnd w:id="2839"/>
      <w:bookmarkEnd w:id="2840"/>
      <w:bookmarkEnd w:id="2841"/>
      <w:bookmarkEnd w:id="2842"/>
      <w:bookmarkEnd w:id="2843"/>
      <w:bookmarkEnd w:id="2844"/>
    </w:p>
    <w:p w14:paraId="78E9E512" w14:textId="77777777" w:rsidR="003C666F" w:rsidRPr="003C666F" w:rsidRDefault="003C666F" w:rsidP="00D028EA">
      <w:bookmarkStart w:id="2845" w:name="_Toc357491474"/>
      <w:bookmarkStart w:id="2846" w:name="_Toc431995315"/>
      <w:bookmarkStart w:id="2847" w:name="_Toc434830189"/>
      <w:bookmarkStart w:id="2848" w:name="_Toc438206560"/>
      <w:bookmarkStart w:id="2849" w:name="_Toc441669780"/>
      <w:bookmarkStart w:id="2850" w:name="_Toc445120699"/>
      <w:bookmarkEnd w:id="2845"/>
      <w:bookmarkEnd w:id="2846"/>
      <w:bookmarkEnd w:id="2847"/>
      <w:bookmarkEnd w:id="2848"/>
      <w:bookmarkEnd w:id="2849"/>
      <w:bookmarkEnd w:id="2850"/>
    </w:p>
    <w:p w14:paraId="03B65E4E" w14:textId="12A1753E" w:rsidR="003B0852" w:rsidRDefault="00A17D19" w:rsidP="00D028EA">
      <w:pPr>
        <w:spacing w:after="240" w:line="360" w:lineRule="auto"/>
      </w:pPr>
      <w:r w:rsidRPr="00891B65">
        <w:t xml:space="preserve">All instrumentation is loop powered and is power supplied from the DCS.  </w:t>
      </w:r>
    </w:p>
    <w:p w14:paraId="632BCD5B" w14:textId="4C8769F4" w:rsidR="00A17D19" w:rsidRPr="00891B65" w:rsidRDefault="00A17D19" w:rsidP="00D028EA">
      <w:pPr>
        <w:spacing w:after="240" w:line="360" w:lineRule="auto"/>
      </w:pPr>
      <w:r w:rsidRPr="00891B65">
        <w:t>For special application that requires a 220 V</w:t>
      </w:r>
      <w:r w:rsidR="006217C3" w:rsidRPr="00891B65">
        <w:t>AC</w:t>
      </w:r>
      <w:r w:rsidRPr="00891B65">
        <w:t xml:space="preserve"> (to be </w:t>
      </w:r>
      <w:r w:rsidR="00B97860">
        <w:t>accepted</w:t>
      </w:r>
      <w:r w:rsidR="00B97860" w:rsidRPr="00891B65">
        <w:t xml:space="preserve"> </w:t>
      </w:r>
      <w:r w:rsidRPr="00891B65">
        <w:t xml:space="preserve">by the </w:t>
      </w:r>
      <w:r w:rsidR="00B97860">
        <w:rPr>
          <w:i/>
        </w:rPr>
        <w:t>Project Manager</w:t>
      </w:r>
      <w:r w:rsidR="00C900E8">
        <w:t xml:space="preserve">), bulk supply is available from </w:t>
      </w:r>
      <w:r w:rsidR="00E97C77">
        <w:t xml:space="preserve">the </w:t>
      </w:r>
      <w:r w:rsidR="0007333F">
        <w:t xml:space="preserve">existing </w:t>
      </w:r>
      <w:proofErr w:type="gramStart"/>
      <w:r w:rsidR="0007333F">
        <w:t>UPS’s</w:t>
      </w:r>
      <w:proofErr w:type="gramEnd"/>
      <w:r w:rsidRPr="00891B65">
        <w:t xml:space="preserve"> for all 6 Units which the </w:t>
      </w:r>
      <w:r w:rsidRPr="00891B65">
        <w:rPr>
          <w:i/>
        </w:rPr>
        <w:t>Contractor</w:t>
      </w:r>
      <w:r w:rsidRPr="00891B65">
        <w:t xml:space="preserve"> can utilize</w:t>
      </w:r>
      <w:r>
        <w:t>,</w:t>
      </w:r>
      <w:r w:rsidRPr="00891B65">
        <w:t xml:space="preserve"> </w:t>
      </w:r>
      <w:r>
        <w:t xml:space="preserve">in </w:t>
      </w:r>
      <w:r w:rsidRPr="00891B65">
        <w:t xml:space="preserve">the </w:t>
      </w:r>
      <w:r w:rsidRPr="00891B65">
        <w:rPr>
          <w:i/>
        </w:rPr>
        <w:t>Contractor</w:t>
      </w:r>
      <w:r w:rsidR="00B97860">
        <w:rPr>
          <w:i/>
        </w:rPr>
        <w:t>’</w:t>
      </w:r>
      <w:r w:rsidRPr="00891B65">
        <w:rPr>
          <w:i/>
        </w:rPr>
        <w:t>s</w:t>
      </w:r>
      <w:r w:rsidRPr="00891B65" w:rsidDel="007E63AF">
        <w:t xml:space="preserve"> </w:t>
      </w:r>
      <w:r w:rsidRPr="00891B65">
        <w:t>design.</w:t>
      </w:r>
      <w:r w:rsidR="003B0852">
        <w:t xml:space="preserve"> </w:t>
      </w:r>
      <w:r w:rsidRPr="00891B65">
        <w:t xml:space="preserve">The </w:t>
      </w:r>
      <w:r w:rsidRPr="00891B65">
        <w:rPr>
          <w:i/>
        </w:rPr>
        <w:t xml:space="preserve">Contractor </w:t>
      </w:r>
      <w:r w:rsidRPr="00891B65">
        <w:t xml:space="preserve">determines the load that needs supply from the existing UPS’s and submits the power supply design calculations to the </w:t>
      </w:r>
      <w:r w:rsidR="00B97860">
        <w:rPr>
          <w:i/>
        </w:rPr>
        <w:t>Project Manager</w:t>
      </w:r>
      <w:r>
        <w:rPr>
          <w:i/>
        </w:rPr>
        <w:t>.</w:t>
      </w:r>
      <w:r w:rsidRPr="00891B65">
        <w:t xml:space="preserve"> </w:t>
      </w:r>
    </w:p>
    <w:p w14:paraId="632BCD5E" w14:textId="77777777" w:rsidR="00F303C2" w:rsidRDefault="004466C4" w:rsidP="00D028EA">
      <w:pPr>
        <w:spacing w:after="240" w:line="360" w:lineRule="auto"/>
        <w:rPr>
          <w:b/>
          <w:bCs/>
          <w:lang w:val="en-GB"/>
        </w:rPr>
      </w:pPr>
      <w:bookmarkStart w:id="2851" w:name="_Toc357491475"/>
      <w:bookmarkStart w:id="2852" w:name="_Toc371066018"/>
      <w:r w:rsidRPr="004466C4">
        <w:rPr>
          <w:b/>
          <w:bCs/>
          <w:lang w:val="en-GB"/>
        </w:rPr>
        <w:t>Unit 4 to Unit 6</w:t>
      </w:r>
    </w:p>
    <w:p w14:paraId="632BCD5F" w14:textId="460BAA87" w:rsidR="004466C4" w:rsidRPr="00F303C2" w:rsidRDefault="00F303C2" w:rsidP="00D028EA">
      <w:pPr>
        <w:spacing w:after="240" w:line="360" w:lineRule="auto"/>
        <w:rPr>
          <w:b/>
          <w:bCs/>
          <w:lang w:val="en-GB"/>
        </w:rPr>
      </w:pPr>
      <w:r>
        <w:rPr>
          <w:lang w:val="en-US"/>
        </w:rPr>
        <w:t xml:space="preserve">The </w:t>
      </w:r>
      <w:r w:rsidRPr="00F303C2">
        <w:rPr>
          <w:i/>
          <w:lang w:val="en-US"/>
        </w:rPr>
        <w:t>C</w:t>
      </w:r>
      <w:r w:rsidR="004466C4" w:rsidRPr="00F303C2">
        <w:rPr>
          <w:i/>
          <w:lang w:val="en-US"/>
        </w:rPr>
        <w:t>ontractor</w:t>
      </w:r>
      <w:r w:rsidR="004466C4" w:rsidRPr="004466C4">
        <w:rPr>
          <w:lang w:val="en-US"/>
        </w:rPr>
        <w:t xml:space="preserve"> designs and extends power supply to the new</w:t>
      </w:r>
      <w:r>
        <w:rPr>
          <w:lang w:val="en-US"/>
        </w:rPr>
        <w:t xml:space="preserve"> </w:t>
      </w:r>
      <w:r w:rsidR="003B0852">
        <w:rPr>
          <w:lang w:val="en-US"/>
        </w:rPr>
        <w:t>ABB P14</w:t>
      </w:r>
      <w:r>
        <w:rPr>
          <w:lang w:val="en-US"/>
        </w:rPr>
        <w:t xml:space="preserve"> cubicles</w:t>
      </w:r>
      <w:r w:rsidR="004466C4" w:rsidRPr="004466C4">
        <w:rPr>
          <w:lang w:val="en-US"/>
        </w:rPr>
        <w:t>.</w:t>
      </w:r>
    </w:p>
    <w:p w14:paraId="632BCD60" w14:textId="3A287254" w:rsidR="004466C4" w:rsidRPr="004466C4" w:rsidRDefault="00F303C2" w:rsidP="00D028EA">
      <w:pPr>
        <w:spacing w:after="240" w:line="360" w:lineRule="auto"/>
        <w:rPr>
          <w:lang w:val="en-GB"/>
        </w:rPr>
      </w:pPr>
      <w:r>
        <w:rPr>
          <w:lang w:val="en-GB"/>
        </w:rPr>
        <w:t xml:space="preserve">The new DCS cubicle </w:t>
      </w:r>
      <w:r w:rsidR="00A27FBD">
        <w:rPr>
          <w:lang w:val="en-GB"/>
        </w:rPr>
        <w:t>is</w:t>
      </w:r>
      <w:r w:rsidR="004466C4" w:rsidRPr="004466C4">
        <w:rPr>
          <w:lang w:val="en-GB"/>
        </w:rPr>
        <w:t xml:space="preserve"> supplied from the redundant 24V</w:t>
      </w:r>
      <w:r w:rsidR="006217C3" w:rsidRPr="004466C4">
        <w:rPr>
          <w:lang w:val="en-GB"/>
        </w:rPr>
        <w:t>DC</w:t>
      </w:r>
      <w:r>
        <w:rPr>
          <w:lang w:val="en-GB"/>
        </w:rPr>
        <w:t xml:space="preserve"> </w:t>
      </w:r>
      <w:r w:rsidR="004466C4" w:rsidRPr="004466C4">
        <w:rPr>
          <w:lang w:val="en-GB"/>
        </w:rPr>
        <w:t xml:space="preserve">boards housed in Unit’s DC room. Power </w:t>
      </w:r>
      <w:r w:rsidR="00C031D5">
        <w:rPr>
          <w:lang w:val="en-GB"/>
        </w:rPr>
        <w:t>s</w:t>
      </w:r>
      <w:r w:rsidR="004466C4" w:rsidRPr="004466C4">
        <w:rPr>
          <w:lang w:val="en-GB"/>
        </w:rPr>
        <w:t xml:space="preserve">upply </w:t>
      </w:r>
      <w:r w:rsidR="00C031D5">
        <w:rPr>
          <w:lang w:val="en-GB"/>
        </w:rPr>
        <w:t>r</w:t>
      </w:r>
      <w:r w:rsidR="004466C4" w:rsidRPr="004466C4">
        <w:rPr>
          <w:lang w:val="en-GB"/>
        </w:rPr>
        <w:t xml:space="preserve">equirements </w:t>
      </w:r>
      <w:r w:rsidR="00C031D5">
        <w:rPr>
          <w:lang w:val="en-GB"/>
        </w:rPr>
        <w:t>are</w:t>
      </w:r>
      <w:r w:rsidR="004466C4" w:rsidRPr="004466C4">
        <w:rPr>
          <w:lang w:val="en-GB"/>
        </w:rPr>
        <w:t xml:space="preserve"> pre-determined for a new DCS cubicle and equipment that needs power.</w:t>
      </w:r>
      <w:r>
        <w:rPr>
          <w:lang w:val="en-GB"/>
        </w:rPr>
        <w:t xml:space="preserve"> </w:t>
      </w:r>
    </w:p>
    <w:p w14:paraId="632BCD62" w14:textId="40F8922B" w:rsidR="004466C4" w:rsidRPr="004466C4" w:rsidRDefault="00C900E8" w:rsidP="00D028EA">
      <w:pPr>
        <w:spacing w:after="240" w:line="360" w:lineRule="auto"/>
        <w:rPr>
          <w:b/>
          <w:lang w:val="en-US"/>
        </w:rPr>
      </w:pPr>
      <w:r>
        <w:rPr>
          <w:b/>
          <w:lang w:val="en-US"/>
        </w:rPr>
        <w:t xml:space="preserve">Hopper Aeration </w:t>
      </w:r>
      <w:r w:rsidR="004466C4" w:rsidRPr="004466C4">
        <w:rPr>
          <w:b/>
          <w:lang w:val="en-US"/>
        </w:rPr>
        <w:t>Blower Plant</w:t>
      </w:r>
    </w:p>
    <w:p w14:paraId="632BCD63" w14:textId="66F4463F" w:rsidR="004466C4" w:rsidRPr="004466C4" w:rsidRDefault="004466C4" w:rsidP="00D028EA">
      <w:pPr>
        <w:spacing w:after="240" w:line="360" w:lineRule="auto"/>
        <w:rPr>
          <w:lang w:val="en-US"/>
        </w:rPr>
      </w:pPr>
      <w:r w:rsidRPr="004466C4">
        <w:rPr>
          <w:lang w:val="en-US"/>
        </w:rPr>
        <w:t>Loop powered inst</w:t>
      </w:r>
      <w:r w:rsidR="00F303C2">
        <w:rPr>
          <w:lang w:val="en-US"/>
        </w:rPr>
        <w:t xml:space="preserve">ruments in the </w:t>
      </w:r>
      <w:r w:rsidR="00C900E8">
        <w:rPr>
          <w:lang w:val="en-US"/>
        </w:rPr>
        <w:t xml:space="preserve">hopper aeration </w:t>
      </w:r>
      <w:r w:rsidR="00F303C2">
        <w:rPr>
          <w:lang w:val="en-US"/>
        </w:rPr>
        <w:t xml:space="preserve">blower plant </w:t>
      </w:r>
      <w:r w:rsidR="00137279">
        <w:rPr>
          <w:lang w:val="en-US"/>
        </w:rPr>
        <w:t>are</w:t>
      </w:r>
      <w:r w:rsidRPr="004466C4">
        <w:rPr>
          <w:lang w:val="en-US"/>
        </w:rPr>
        <w:t xml:space="preserve"> supplied from the unit DCS and all the non-loop powere</w:t>
      </w:r>
      <w:r w:rsidR="00F303C2">
        <w:rPr>
          <w:lang w:val="en-US"/>
        </w:rPr>
        <w:t xml:space="preserve">d instruments power supply </w:t>
      </w:r>
      <w:r w:rsidR="00C900E8">
        <w:rPr>
          <w:lang w:val="en-US"/>
        </w:rPr>
        <w:t>are</w:t>
      </w:r>
      <w:r w:rsidRPr="004466C4">
        <w:rPr>
          <w:lang w:val="en-US"/>
        </w:rPr>
        <w:t xml:space="preserve"> ca</w:t>
      </w:r>
      <w:r w:rsidR="00F303C2">
        <w:rPr>
          <w:lang w:val="en-US"/>
        </w:rPr>
        <w:t xml:space="preserve">tered for by the </w:t>
      </w:r>
      <w:r w:rsidR="00F303C2" w:rsidRPr="00F303C2">
        <w:rPr>
          <w:i/>
          <w:lang w:val="en-US"/>
        </w:rPr>
        <w:t>C</w:t>
      </w:r>
      <w:r w:rsidRPr="00F303C2">
        <w:rPr>
          <w:i/>
          <w:lang w:val="en-US"/>
        </w:rPr>
        <w:t xml:space="preserve">ontractor </w:t>
      </w:r>
      <w:r w:rsidRPr="004466C4">
        <w:rPr>
          <w:lang w:val="en-US"/>
        </w:rPr>
        <w:t xml:space="preserve">in his design. </w:t>
      </w:r>
    </w:p>
    <w:p w14:paraId="632BCD65" w14:textId="77777777" w:rsidR="004466C4" w:rsidRPr="004466C4" w:rsidRDefault="004466C4" w:rsidP="00D028EA">
      <w:pPr>
        <w:spacing w:after="240" w:line="360" w:lineRule="auto"/>
        <w:rPr>
          <w:b/>
          <w:lang w:val="en-US"/>
        </w:rPr>
      </w:pPr>
      <w:r w:rsidRPr="004466C4">
        <w:rPr>
          <w:b/>
          <w:lang w:val="en-US"/>
        </w:rPr>
        <w:t>Conditioner/scrubber system</w:t>
      </w:r>
    </w:p>
    <w:p w14:paraId="632BCD66" w14:textId="33807746" w:rsidR="004466C4" w:rsidRPr="004466C4" w:rsidRDefault="004466C4" w:rsidP="00D028EA">
      <w:pPr>
        <w:spacing w:after="240" w:line="360" w:lineRule="auto"/>
        <w:rPr>
          <w:lang w:val="en-US"/>
        </w:rPr>
      </w:pPr>
      <w:r w:rsidRPr="004466C4">
        <w:rPr>
          <w:lang w:val="en-US"/>
        </w:rPr>
        <w:t>Loop powered instruments i</w:t>
      </w:r>
      <w:r w:rsidR="00F303C2">
        <w:rPr>
          <w:lang w:val="en-US"/>
        </w:rPr>
        <w:t>n the conditioner/scrubber</w:t>
      </w:r>
      <w:r w:rsidR="00C900E8">
        <w:rPr>
          <w:lang w:val="en-US"/>
        </w:rPr>
        <w:t xml:space="preserve"> system</w:t>
      </w:r>
      <w:r w:rsidR="00F303C2">
        <w:rPr>
          <w:lang w:val="en-US"/>
        </w:rPr>
        <w:t xml:space="preserve"> </w:t>
      </w:r>
      <w:r w:rsidR="00C900E8">
        <w:rPr>
          <w:lang w:val="en-US"/>
        </w:rPr>
        <w:t>are</w:t>
      </w:r>
      <w:r w:rsidRPr="004466C4">
        <w:rPr>
          <w:lang w:val="en-US"/>
        </w:rPr>
        <w:t xml:space="preserve"> supplied from the OPCR DCS and all the non-loop powere</w:t>
      </w:r>
      <w:r w:rsidR="00F303C2">
        <w:rPr>
          <w:lang w:val="en-US"/>
        </w:rPr>
        <w:t xml:space="preserve">d instruments power supply </w:t>
      </w:r>
      <w:r w:rsidR="00C900E8">
        <w:rPr>
          <w:lang w:val="en-US"/>
        </w:rPr>
        <w:t>are</w:t>
      </w:r>
      <w:r w:rsidR="00F303C2">
        <w:rPr>
          <w:lang w:val="en-US"/>
        </w:rPr>
        <w:t xml:space="preserve"> catered for by the </w:t>
      </w:r>
      <w:r w:rsidR="00F303C2" w:rsidRPr="00F303C2">
        <w:rPr>
          <w:i/>
          <w:lang w:val="en-US"/>
        </w:rPr>
        <w:t>C</w:t>
      </w:r>
      <w:r w:rsidRPr="00F303C2">
        <w:rPr>
          <w:i/>
          <w:lang w:val="en-US"/>
        </w:rPr>
        <w:t>ontractor</w:t>
      </w:r>
      <w:r w:rsidRPr="004466C4">
        <w:rPr>
          <w:lang w:val="en-US"/>
        </w:rPr>
        <w:t xml:space="preserve"> in his design. </w:t>
      </w:r>
    </w:p>
    <w:p w14:paraId="632BCD68" w14:textId="77777777" w:rsidR="004466C4" w:rsidRPr="004466C4" w:rsidRDefault="004466C4" w:rsidP="00D028EA">
      <w:pPr>
        <w:spacing w:after="240" w:line="360" w:lineRule="auto"/>
        <w:rPr>
          <w:b/>
          <w:lang w:val="en-GB"/>
        </w:rPr>
      </w:pPr>
      <w:r w:rsidRPr="004466C4">
        <w:rPr>
          <w:b/>
          <w:lang w:val="en-GB"/>
        </w:rPr>
        <w:t>Pneumatic compressor system</w:t>
      </w:r>
    </w:p>
    <w:p w14:paraId="2B9210ED" w14:textId="654643EE" w:rsidR="008A1BFF" w:rsidRPr="00031303" w:rsidRDefault="009112C3" w:rsidP="00D028EA">
      <w:pPr>
        <w:spacing w:line="360" w:lineRule="auto"/>
      </w:pPr>
      <w:r w:rsidRPr="009112C3">
        <w:t xml:space="preserve">The </w:t>
      </w:r>
      <w:r w:rsidRPr="00C031D5">
        <w:rPr>
          <w:i/>
        </w:rPr>
        <w:t>Contractor</w:t>
      </w:r>
      <w:r w:rsidRPr="009112C3">
        <w:t xml:space="preserve"> caters for the redundant 24VDC power supply requirement on the </w:t>
      </w:r>
      <w:r w:rsidR="00C031D5">
        <w:t>r</w:t>
      </w:r>
      <w:r w:rsidRPr="009112C3">
        <w:t xml:space="preserve">emote IO </w:t>
      </w:r>
      <w:r w:rsidR="00C031D5">
        <w:t>p</w:t>
      </w:r>
      <w:r w:rsidRPr="009112C3">
        <w:t>anel that will be sufficient for the 24V</w:t>
      </w:r>
      <w:r w:rsidR="006217C3">
        <w:t>DC</w:t>
      </w:r>
      <w:r w:rsidRPr="009112C3">
        <w:t xml:space="preserve"> requirements of his design.</w:t>
      </w:r>
    </w:p>
    <w:p w14:paraId="438AA8E6" w14:textId="7F626338" w:rsidR="00137279" w:rsidRDefault="00A17D19" w:rsidP="008A4ADB">
      <w:pPr>
        <w:pStyle w:val="Heading3"/>
      </w:pPr>
      <w:bookmarkStart w:id="2853" w:name="_Toc431995316"/>
      <w:bookmarkStart w:id="2854" w:name="_Toc434830190"/>
      <w:bookmarkStart w:id="2855" w:name="_Toc438206561"/>
      <w:bookmarkStart w:id="2856" w:name="_Toc441669781"/>
      <w:bookmarkStart w:id="2857" w:name="_Toc445120700"/>
      <w:bookmarkStart w:id="2858" w:name="_Toc448127498"/>
      <w:bookmarkStart w:id="2859" w:name="_Toc450832960"/>
      <w:bookmarkStart w:id="2860" w:name="_Toc451334519"/>
      <w:bookmarkStart w:id="2861" w:name="_Toc451343669"/>
      <w:bookmarkStart w:id="2862" w:name="_Toc451770851"/>
      <w:bookmarkStart w:id="2863" w:name="_Toc452646449"/>
      <w:bookmarkStart w:id="2864" w:name="_Toc87452423"/>
      <w:r w:rsidRPr="00891B65">
        <w:lastRenderedPageBreak/>
        <w:t>Impulse Piping &amp; Accessories</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1D10ABEB" w14:textId="305C3D24" w:rsidR="00137279" w:rsidRPr="00137279" w:rsidRDefault="00137279" w:rsidP="00D028EA">
      <w:pPr>
        <w:spacing w:line="360" w:lineRule="auto"/>
      </w:pPr>
      <w:r>
        <w:t xml:space="preserve">Impulse process piping, tubing and accessories are installed in accordance with the requirements of the </w:t>
      </w:r>
      <w:r w:rsidR="00C900E8">
        <w:rPr>
          <w:i/>
        </w:rPr>
        <w:t>E</w:t>
      </w:r>
      <w:r w:rsidRPr="00C900E8">
        <w:rPr>
          <w:i/>
        </w:rPr>
        <w:t>mployer’s</w:t>
      </w:r>
      <w:r>
        <w:t xml:space="preserve"> standard</w:t>
      </w:r>
      <w:r w:rsidR="00820756">
        <w:t>,</w:t>
      </w:r>
      <w:r>
        <w:t xml:space="preserve"> </w:t>
      </w:r>
      <w:r>
        <w:rPr>
          <w:rFonts w:ascii="Tahoma" w:hAnsi="Tahoma"/>
          <w:lang w:val="en-US" w:eastAsia="en-ZA"/>
        </w:rPr>
        <w:t>240-</w:t>
      </w:r>
      <w:r w:rsidR="00820756">
        <w:rPr>
          <w:rFonts w:ascii="Tahoma" w:hAnsi="Tahoma" w:cs="Tahoma"/>
          <w:szCs w:val="20"/>
          <w:lang w:val="en-US" w:eastAsia="en-ZA"/>
        </w:rPr>
        <w:t>89147446.</w:t>
      </w:r>
    </w:p>
    <w:p w14:paraId="632BCDFC" w14:textId="77777777" w:rsidR="00A17D19" w:rsidRPr="00516B2A" w:rsidRDefault="00A17D19" w:rsidP="008A4ADB">
      <w:pPr>
        <w:pStyle w:val="Heading3"/>
      </w:pPr>
      <w:bookmarkStart w:id="2865" w:name="_Toc371066019"/>
      <w:bookmarkStart w:id="2866" w:name="_Toc431995317"/>
      <w:bookmarkStart w:id="2867" w:name="_Toc434830191"/>
      <w:bookmarkStart w:id="2868" w:name="_Toc438206562"/>
      <w:bookmarkStart w:id="2869" w:name="_Toc441669782"/>
      <w:bookmarkStart w:id="2870" w:name="_Toc445120701"/>
      <w:bookmarkStart w:id="2871" w:name="_Toc448127499"/>
      <w:bookmarkStart w:id="2872" w:name="_Toc450832961"/>
      <w:bookmarkStart w:id="2873" w:name="_Toc451334520"/>
      <w:bookmarkStart w:id="2874" w:name="_Toc451343670"/>
      <w:bookmarkStart w:id="2875" w:name="_Toc451770852"/>
      <w:bookmarkStart w:id="2876" w:name="_Toc452646450"/>
      <w:bookmarkStart w:id="2877" w:name="_Toc87452424"/>
      <w:r w:rsidRPr="00516B2A">
        <w:t>The Simulator Plant Requirements</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p>
    <w:p w14:paraId="632BCDFD" w14:textId="655FB69A" w:rsidR="00A17D19" w:rsidRPr="00516B2A" w:rsidRDefault="00A17D19" w:rsidP="00D028EA">
      <w:pPr>
        <w:spacing w:after="240" w:line="360" w:lineRule="auto"/>
      </w:pPr>
      <w:r w:rsidRPr="00516B2A">
        <w:t xml:space="preserve">The update of simulator </w:t>
      </w:r>
      <w:r w:rsidR="00E97315">
        <w:t>for</w:t>
      </w:r>
      <w:r w:rsidR="00E97315" w:rsidRPr="00516B2A">
        <w:t xml:space="preserve"> </w:t>
      </w:r>
      <w:r w:rsidRPr="00516B2A">
        <w:t xml:space="preserve">the </w:t>
      </w:r>
      <w:r w:rsidR="004642FD">
        <w:rPr>
          <w:i/>
        </w:rPr>
        <w:t>W</w:t>
      </w:r>
      <w:r w:rsidR="00E97315" w:rsidRPr="00516B2A">
        <w:rPr>
          <w:i/>
        </w:rPr>
        <w:t>orks</w:t>
      </w:r>
      <w:r w:rsidRPr="00516B2A">
        <w:t xml:space="preserve"> is provided for by </w:t>
      </w:r>
      <w:r w:rsidRPr="00E97315">
        <w:t>Others</w:t>
      </w:r>
      <w:r w:rsidRPr="00516B2A">
        <w:t xml:space="preserve"> under a separate contract.  The </w:t>
      </w:r>
      <w:r w:rsidRPr="00516B2A">
        <w:rPr>
          <w:i/>
        </w:rPr>
        <w:t>Contractor</w:t>
      </w:r>
      <w:r w:rsidRPr="00516B2A">
        <w:t xml:space="preserve"> provides all the information required for the modelling </w:t>
      </w:r>
      <w:r w:rsidR="00387715">
        <w:t>and update</w:t>
      </w:r>
      <w:r w:rsidRPr="00516B2A">
        <w:t xml:space="preserve"> of Unit </w:t>
      </w:r>
      <w:r w:rsidR="00387715">
        <w:t xml:space="preserve">plant simulator with the new </w:t>
      </w:r>
      <w:r w:rsidR="0073525C" w:rsidRPr="00707927">
        <w:rPr>
          <w:color w:val="000000" w:themeColor="text1"/>
        </w:rPr>
        <w:t xml:space="preserve">Plant </w:t>
      </w:r>
      <w:r w:rsidR="0073525C">
        <w:rPr>
          <w:color w:val="000000" w:themeColor="text1"/>
        </w:rPr>
        <w:t>and Materials</w:t>
      </w:r>
      <w:r w:rsidR="00C900E8">
        <w:t xml:space="preserve"> </w:t>
      </w:r>
      <w:r w:rsidR="00387715">
        <w:t xml:space="preserve">designs within the </w:t>
      </w:r>
      <w:r w:rsidR="00387715" w:rsidRPr="00BC333E">
        <w:rPr>
          <w:i/>
        </w:rPr>
        <w:t>Contractor’s</w:t>
      </w:r>
      <w:r w:rsidR="00387715">
        <w:t xml:space="preserve"> scope</w:t>
      </w:r>
      <w:r w:rsidRPr="00516B2A">
        <w:t>.</w:t>
      </w:r>
      <w:r w:rsidR="00EB2354" w:rsidRPr="00EB2354">
        <w:rPr>
          <w:rFonts w:cs="Arial"/>
          <w:szCs w:val="20"/>
        </w:rPr>
        <w:t xml:space="preserve"> </w:t>
      </w:r>
      <w:r w:rsidR="00EB2354" w:rsidRPr="009E1A30">
        <w:rPr>
          <w:rFonts w:cs="Arial"/>
          <w:szCs w:val="20"/>
        </w:rPr>
        <w:t xml:space="preserve">The </w:t>
      </w:r>
      <w:r w:rsidR="00EB2354" w:rsidRPr="009E1A30">
        <w:rPr>
          <w:rFonts w:cs="Arial"/>
          <w:i/>
          <w:szCs w:val="20"/>
        </w:rPr>
        <w:t>Contractor</w:t>
      </w:r>
      <w:r w:rsidR="00EB2354" w:rsidRPr="009E1A30">
        <w:rPr>
          <w:rFonts w:cs="Arial"/>
          <w:szCs w:val="20"/>
        </w:rPr>
        <w:t xml:space="preserve"> provides all the information required</w:t>
      </w:r>
      <w:r w:rsidR="00ED1E9F">
        <w:rPr>
          <w:rFonts w:cs="Arial"/>
          <w:szCs w:val="20"/>
        </w:rPr>
        <w:t xml:space="preserve"> 3 months</w:t>
      </w:r>
      <w:r w:rsidR="00EB2354">
        <w:rPr>
          <w:rFonts w:cs="Arial"/>
          <w:szCs w:val="20"/>
        </w:rPr>
        <w:t xml:space="preserve"> prior to the first </w:t>
      </w:r>
      <w:r w:rsidR="00C900E8">
        <w:rPr>
          <w:rFonts w:cs="Arial"/>
          <w:szCs w:val="20"/>
        </w:rPr>
        <w:t xml:space="preserve">unit </w:t>
      </w:r>
      <w:r w:rsidR="00EB2354">
        <w:rPr>
          <w:rFonts w:cs="Arial"/>
          <w:szCs w:val="20"/>
        </w:rPr>
        <w:t>breaker open for</w:t>
      </w:r>
      <w:r w:rsidR="00EB2354" w:rsidRPr="009E1A30">
        <w:rPr>
          <w:rFonts w:cs="Arial"/>
          <w:szCs w:val="20"/>
        </w:rPr>
        <w:t xml:space="preserve"> model</w:t>
      </w:r>
      <w:r w:rsidR="00EB2354">
        <w:rPr>
          <w:rFonts w:cs="Arial"/>
          <w:szCs w:val="20"/>
        </w:rPr>
        <w:t>ling</w:t>
      </w:r>
      <w:r w:rsidR="00EB2354" w:rsidRPr="009E1A30">
        <w:rPr>
          <w:rFonts w:cs="Arial"/>
          <w:szCs w:val="20"/>
        </w:rPr>
        <w:t xml:space="preserve"> </w:t>
      </w:r>
      <w:r w:rsidR="008D3A18">
        <w:rPr>
          <w:rFonts w:cs="Arial"/>
          <w:szCs w:val="20"/>
        </w:rPr>
        <w:t xml:space="preserve">and update of the </w:t>
      </w:r>
      <w:r w:rsidR="003B3222">
        <w:rPr>
          <w:rFonts w:cs="Arial"/>
          <w:szCs w:val="20"/>
        </w:rPr>
        <w:t>Unit</w:t>
      </w:r>
      <w:r w:rsidR="00EB2354" w:rsidRPr="009E1A30">
        <w:rPr>
          <w:rFonts w:cs="Arial"/>
          <w:szCs w:val="20"/>
        </w:rPr>
        <w:t xml:space="preserve"> simulator</w:t>
      </w:r>
      <w:r w:rsidR="003B3222">
        <w:rPr>
          <w:rFonts w:cs="Arial"/>
          <w:szCs w:val="20"/>
        </w:rPr>
        <w:t>,</w:t>
      </w:r>
      <w:r w:rsidR="00EB2354">
        <w:rPr>
          <w:rFonts w:cs="Arial"/>
          <w:szCs w:val="20"/>
        </w:rPr>
        <w:t xml:space="preserve"> the information required includes but is not limited to plant logics, control philosophy and P&amp;IDs (with HMI Mimics).</w:t>
      </w:r>
    </w:p>
    <w:p w14:paraId="6D931A51" w14:textId="5D0D0EF8" w:rsidR="00A47541" w:rsidRDefault="00A17D19" w:rsidP="00D028EA">
      <w:pPr>
        <w:spacing w:after="240" w:line="360" w:lineRule="auto"/>
      </w:pPr>
      <w:r w:rsidRPr="00516B2A">
        <w:t xml:space="preserve">The updating includes </w:t>
      </w:r>
      <w:r w:rsidR="00ED1E9F">
        <w:t xml:space="preserve">as a minimum </w:t>
      </w:r>
      <w:r w:rsidRPr="00516B2A">
        <w:t>t</w:t>
      </w:r>
      <w:r>
        <w:t xml:space="preserve">he modelling software of the </w:t>
      </w:r>
      <w:r w:rsidR="008B128D">
        <w:t xml:space="preserve">new </w:t>
      </w:r>
      <w:r>
        <w:t xml:space="preserve">DHP </w:t>
      </w:r>
      <w:r w:rsidR="008B128D">
        <w:t>and the</w:t>
      </w:r>
      <w:r>
        <w:t xml:space="preserve"> </w:t>
      </w:r>
      <w:r w:rsidR="00C900E8">
        <w:t xml:space="preserve">hopper </w:t>
      </w:r>
      <w:r>
        <w:t>aeration system</w:t>
      </w:r>
      <w:r w:rsidRPr="00516B2A">
        <w:t xml:space="preserve">. </w:t>
      </w:r>
      <w:bookmarkStart w:id="2878" w:name="_Toc357491477"/>
      <w:bookmarkStart w:id="2879" w:name="_Toc431995318"/>
      <w:bookmarkStart w:id="2880" w:name="_Toc434830192"/>
      <w:bookmarkStart w:id="2881" w:name="_Toc438206563"/>
      <w:bookmarkStart w:id="2882" w:name="_Toc441669783"/>
      <w:r w:rsidR="00ED1E9F">
        <w:t xml:space="preserve"> </w:t>
      </w:r>
      <w:r w:rsidR="00A47541">
        <w:t>OPCR DCS do</w:t>
      </w:r>
      <w:r w:rsidR="00C900E8">
        <w:t>es</w:t>
      </w:r>
      <w:r w:rsidR="00A47541">
        <w:t xml:space="preserve"> not have </w:t>
      </w:r>
      <w:r w:rsidR="00C900E8">
        <w:t xml:space="preserve">a </w:t>
      </w:r>
      <w:r w:rsidR="00A47541">
        <w:t xml:space="preserve">simulator. </w:t>
      </w:r>
    </w:p>
    <w:p w14:paraId="51950AE1" w14:textId="5A3DED80" w:rsidR="00A47541" w:rsidRPr="00A47541" w:rsidRDefault="00A17D19" w:rsidP="008A4ADB">
      <w:pPr>
        <w:pStyle w:val="Heading3"/>
      </w:pPr>
      <w:bookmarkStart w:id="2883" w:name="_Toc445120702"/>
      <w:bookmarkStart w:id="2884" w:name="_Toc448127500"/>
      <w:bookmarkStart w:id="2885" w:name="_Toc450832962"/>
      <w:bookmarkStart w:id="2886" w:name="_Toc451334521"/>
      <w:bookmarkStart w:id="2887" w:name="_Toc451343671"/>
      <w:bookmarkStart w:id="2888" w:name="_Toc451770853"/>
      <w:bookmarkStart w:id="2889" w:name="_Toc452646451"/>
      <w:bookmarkStart w:id="2890" w:name="_Toc87452425"/>
      <w:r w:rsidRPr="00891B65">
        <w:t>Licenses</w:t>
      </w:r>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14:paraId="632BCE01" w14:textId="015B3003" w:rsidR="00A17D19" w:rsidRPr="00891B65" w:rsidRDefault="00A17D19" w:rsidP="00D028EA">
      <w:pPr>
        <w:spacing w:after="240" w:line="360" w:lineRule="auto"/>
      </w:pPr>
      <w:r w:rsidRPr="00891B65">
        <w:t xml:space="preserve">All licenses required by the </w:t>
      </w:r>
      <w:r w:rsidRPr="00891B65">
        <w:rPr>
          <w:i/>
        </w:rPr>
        <w:t>Employer</w:t>
      </w:r>
      <w:r w:rsidRPr="00891B65">
        <w:t xml:space="preserve"> covering the </w:t>
      </w:r>
      <w:r w:rsidR="0073525C" w:rsidRPr="00707927">
        <w:rPr>
          <w:color w:val="000000" w:themeColor="text1"/>
        </w:rPr>
        <w:t xml:space="preserve">Plant </w:t>
      </w:r>
      <w:r w:rsidR="0073525C">
        <w:rPr>
          <w:color w:val="000000" w:themeColor="text1"/>
        </w:rPr>
        <w:t>and Materials</w:t>
      </w:r>
      <w:r w:rsidRPr="00891B65">
        <w:t xml:space="preserve">, standard </w:t>
      </w:r>
      <w:proofErr w:type="gramStart"/>
      <w:r w:rsidRPr="00891B65">
        <w:t>software</w:t>
      </w:r>
      <w:proofErr w:type="gramEnd"/>
      <w:r w:rsidRPr="00891B65">
        <w:t xml:space="preserve"> and application software, forming part of the </w:t>
      </w:r>
      <w:r w:rsidR="00E97315">
        <w:rPr>
          <w:i/>
        </w:rPr>
        <w:t>w</w:t>
      </w:r>
      <w:r w:rsidR="00E97315" w:rsidRPr="00891B65">
        <w:rPr>
          <w:i/>
        </w:rPr>
        <w:t>orks</w:t>
      </w:r>
      <w:r w:rsidRPr="00891B65">
        <w:t xml:space="preserve">, are </w:t>
      </w:r>
      <w:r w:rsidR="00C900E8">
        <w:t>supplied</w:t>
      </w:r>
      <w:r w:rsidR="00C900E8" w:rsidRPr="00891B65">
        <w:t xml:space="preserve"> </w:t>
      </w:r>
      <w:r w:rsidRPr="00891B65">
        <w:t xml:space="preserve">by the </w:t>
      </w:r>
      <w:r w:rsidRPr="00891B65">
        <w:rPr>
          <w:i/>
        </w:rPr>
        <w:t>Contractor</w:t>
      </w:r>
      <w:r w:rsidRPr="00891B65">
        <w:t>.</w:t>
      </w:r>
    </w:p>
    <w:p w14:paraId="632BCE02" w14:textId="77777777" w:rsidR="00A17D19" w:rsidRPr="00891B65" w:rsidRDefault="00A17D19" w:rsidP="00D028EA">
      <w:pPr>
        <w:spacing w:after="240" w:line="360" w:lineRule="auto"/>
      </w:pPr>
      <w:r w:rsidRPr="00891B65">
        <w:t xml:space="preserve">On sectional completion </w:t>
      </w:r>
      <w:r w:rsidRPr="00891B65">
        <w:rPr>
          <w:i/>
        </w:rPr>
        <w:t>Contractor</w:t>
      </w:r>
      <w:r w:rsidRPr="00891B65">
        <w:t xml:space="preserve"> provides a software register with a contents reference to software, software revision, </w:t>
      </w:r>
      <w:proofErr w:type="gramStart"/>
      <w:r w:rsidRPr="00891B65">
        <w:t>operating system</w:t>
      </w:r>
      <w:proofErr w:type="gramEnd"/>
      <w:r w:rsidRPr="00891B65">
        <w:t xml:space="preserve"> and reference to operating system AKZ.</w:t>
      </w:r>
    </w:p>
    <w:p w14:paraId="632BCE03" w14:textId="224DA39B" w:rsidR="00A17D19" w:rsidRPr="00891B65" w:rsidRDefault="00A17D19" w:rsidP="00D028EA">
      <w:pPr>
        <w:spacing w:after="240" w:line="360" w:lineRule="auto"/>
      </w:pPr>
      <w:r w:rsidRPr="00891B65">
        <w:t xml:space="preserve">Licenses for the </w:t>
      </w:r>
      <w:r w:rsidR="0073525C" w:rsidRPr="00707927">
        <w:rPr>
          <w:color w:val="000000" w:themeColor="text1"/>
        </w:rPr>
        <w:t xml:space="preserve">Plant </w:t>
      </w:r>
      <w:r w:rsidR="0073525C">
        <w:rPr>
          <w:color w:val="000000" w:themeColor="text1"/>
        </w:rPr>
        <w:t>and Materials</w:t>
      </w:r>
      <w:r w:rsidR="00E97315" w:rsidRPr="00891B65">
        <w:t xml:space="preserve"> </w:t>
      </w:r>
      <w:r w:rsidRPr="00891B65">
        <w:t xml:space="preserve">and software provided include the </w:t>
      </w:r>
      <w:r w:rsidRPr="00891B65">
        <w:rPr>
          <w:i/>
        </w:rPr>
        <w:t>Contractor’s</w:t>
      </w:r>
      <w:r w:rsidRPr="00891B65">
        <w:t xml:space="preserve"> Sub</w:t>
      </w:r>
      <w:r w:rsidR="00E97315">
        <w:t>c</w:t>
      </w:r>
      <w:r w:rsidRPr="00891B65">
        <w:t xml:space="preserve">ontractor or </w:t>
      </w:r>
      <w:proofErr w:type="gramStart"/>
      <w:r w:rsidRPr="00891B65">
        <w:t>third party</w:t>
      </w:r>
      <w:proofErr w:type="gramEnd"/>
      <w:r w:rsidRPr="00891B65">
        <w:t xml:space="preserve"> licenses for the life of the control system and are site licensed for use at Tutuka </w:t>
      </w:r>
      <w:r w:rsidR="00C900E8">
        <w:t>P.S</w:t>
      </w:r>
      <w:r w:rsidRPr="00891B65">
        <w:t>.</w:t>
      </w:r>
    </w:p>
    <w:p w14:paraId="632BCE04" w14:textId="216D7134" w:rsidR="003B610B" w:rsidRPr="004507FE" w:rsidRDefault="00A17D19" w:rsidP="00D028EA">
      <w:pPr>
        <w:spacing w:after="240" w:line="360" w:lineRule="auto"/>
      </w:pPr>
      <w:r w:rsidRPr="00891B65">
        <w:t xml:space="preserve">The </w:t>
      </w:r>
      <w:r w:rsidRPr="00891B65">
        <w:rPr>
          <w:i/>
        </w:rPr>
        <w:t>Contractor</w:t>
      </w:r>
      <w:r w:rsidRPr="00891B65">
        <w:t xml:space="preserve"> provides all upgrades of software and the associated licenses throughout the duration of the </w:t>
      </w:r>
      <w:r w:rsidR="00666940">
        <w:rPr>
          <w:i/>
        </w:rPr>
        <w:t>w</w:t>
      </w:r>
      <w:r w:rsidR="00666940" w:rsidRPr="00891B65">
        <w:rPr>
          <w:i/>
        </w:rPr>
        <w:t>orks</w:t>
      </w:r>
      <w:r w:rsidRPr="00891B65">
        <w:t>.</w:t>
      </w:r>
      <w:bookmarkStart w:id="2891" w:name="_Toc431995319"/>
      <w:bookmarkEnd w:id="2891"/>
    </w:p>
    <w:p w14:paraId="5EB478A5" w14:textId="0BDF2F10" w:rsidR="00557A9F" w:rsidRDefault="00557A9F" w:rsidP="008A4ADB">
      <w:pPr>
        <w:pStyle w:val="Heading3"/>
      </w:pPr>
      <w:bookmarkStart w:id="2892" w:name="_Toc450832963"/>
      <w:bookmarkStart w:id="2893" w:name="_Toc451334522"/>
      <w:bookmarkStart w:id="2894" w:name="_Toc451343672"/>
      <w:bookmarkStart w:id="2895" w:name="_Toc451770854"/>
      <w:bookmarkStart w:id="2896" w:name="_Toc452646452"/>
      <w:bookmarkStart w:id="2897" w:name="_Toc87452426"/>
      <w:bookmarkStart w:id="2898" w:name="_Toc137798120"/>
      <w:bookmarkStart w:id="2899" w:name="_Toc229128323"/>
      <w:bookmarkStart w:id="2900" w:name="_Toc431995320"/>
      <w:bookmarkStart w:id="2901" w:name="_Toc434830193"/>
      <w:bookmarkStart w:id="2902" w:name="_Toc438206564"/>
      <w:bookmarkStart w:id="2903" w:name="_Toc445120703"/>
      <w:bookmarkStart w:id="2904" w:name="_Toc448127501"/>
      <w:r>
        <w:t>C&amp;I Training Requirements</w:t>
      </w:r>
      <w:bookmarkEnd w:id="2892"/>
      <w:bookmarkEnd w:id="2893"/>
      <w:bookmarkEnd w:id="2894"/>
      <w:bookmarkEnd w:id="2895"/>
      <w:bookmarkEnd w:id="2896"/>
      <w:bookmarkEnd w:id="2897"/>
    </w:p>
    <w:p w14:paraId="5062E013" w14:textId="176B3CEE" w:rsidR="00557A9F" w:rsidRDefault="00B55818" w:rsidP="00D028EA">
      <w:r>
        <w:t>See section 5.2.</w:t>
      </w:r>
      <w:r w:rsidR="0068491E">
        <w:t>8</w:t>
      </w:r>
      <w:r>
        <w:t>.1 for C&amp;I training requirements.</w:t>
      </w:r>
    </w:p>
    <w:p w14:paraId="20C69F05" w14:textId="77777777" w:rsidR="006649EF" w:rsidRPr="00557A9F" w:rsidRDefault="006649EF" w:rsidP="00D028EA"/>
    <w:p w14:paraId="632BCE09" w14:textId="3B82E6AD" w:rsidR="00F40DB6" w:rsidRPr="004507FE" w:rsidRDefault="00F40DB6" w:rsidP="00426014">
      <w:pPr>
        <w:pStyle w:val="Heading2"/>
      </w:pPr>
      <w:bookmarkStart w:id="2905" w:name="_Toc450832964"/>
      <w:bookmarkStart w:id="2906" w:name="_Toc451334523"/>
      <w:bookmarkStart w:id="2907" w:name="_Toc451343673"/>
      <w:bookmarkStart w:id="2908" w:name="_Toc451770855"/>
      <w:bookmarkStart w:id="2909" w:name="_Toc452646453"/>
      <w:bookmarkStart w:id="2910" w:name="_Toc87452427"/>
      <w:r w:rsidRPr="004507FE">
        <w:t xml:space="preserve">Process control and IT </w:t>
      </w:r>
      <w:r w:rsidR="001B122A" w:rsidRPr="004507FE">
        <w:t>works</w:t>
      </w:r>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14:paraId="41A18C4A" w14:textId="7E917656" w:rsidR="00873FA2" w:rsidRDefault="00873FA2" w:rsidP="00D028EA">
      <w:bookmarkStart w:id="2911" w:name="_Toc311542445"/>
      <w:bookmarkStart w:id="2912" w:name="_Toc314492417"/>
      <w:bookmarkStart w:id="2913" w:name="_Toc353343302"/>
      <w:bookmarkStart w:id="2914" w:name="_Toc353364031"/>
      <w:bookmarkStart w:id="2915" w:name="_Toc356538175"/>
      <w:bookmarkStart w:id="2916" w:name="_Toc371066008"/>
      <w:bookmarkStart w:id="2917" w:name="_Toc431995321"/>
      <w:bookmarkStart w:id="2918" w:name="_Toc434830194"/>
      <w:bookmarkStart w:id="2919" w:name="_Toc438206565"/>
      <w:bookmarkStart w:id="2920" w:name="_Toc441669785"/>
      <w:bookmarkStart w:id="2921" w:name="_Toc445120704"/>
      <w:bookmarkStart w:id="2922" w:name="_Toc448127502"/>
      <w:bookmarkStart w:id="2923" w:name="_Toc450832965"/>
      <w:bookmarkStart w:id="2924" w:name="_Toc451334524"/>
      <w:bookmarkStart w:id="2925" w:name="_Toc451343674"/>
      <w:r>
        <w:t>Human machine interface (HMI) requirements are as detailed in section 6.4.2.3.</w:t>
      </w:r>
    </w:p>
    <w:p w14:paraId="5AB6BEA8" w14:textId="77777777" w:rsidR="00873FA2" w:rsidRDefault="00873FA2" w:rsidP="00D028EA"/>
    <w:p w14:paraId="02F6EC57" w14:textId="0E10961A" w:rsidR="004642FD" w:rsidRDefault="00873FA2" w:rsidP="00D028EA">
      <w:r>
        <w:t xml:space="preserve">Plant Information System (PIS) requirements </w:t>
      </w:r>
      <w:r w:rsidR="0099220D">
        <w:t xml:space="preserve">are </w:t>
      </w:r>
      <w:r>
        <w:t>as per section 6.4.2.4.</w:t>
      </w:r>
    </w:p>
    <w:p w14:paraId="2AB35487" w14:textId="77777777" w:rsidR="00873FA2" w:rsidRDefault="00873FA2" w:rsidP="00D028EA"/>
    <w:p w14:paraId="4D07385D" w14:textId="04D9F131" w:rsidR="009D685E" w:rsidRDefault="00873FA2" w:rsidP="00D028EA">
      <w:pPr>
        <w:spacing w:after="240" w:line="360" w:lineRule="auto"/>
      </w:pPr>
      <w:r>
        <w:t xml:space="preserve">The </w:t>
      </w:r>
      <w:r w:rsidRPr="0054671E">
        <w:rPr>
          <w:i/>
        </w:rPr>
        <w:t>Contractor</w:t>
      </w:r>
      <w:r w:rsidRPr="00845A23">
        <w:t xml:space="preserve"> designs for the </w:t>
      </w:r>
      <w:r>
        <w:t xml:space="preserve">expansion of </w:t>
      </w:r>
      <w:r w:rsidRPr="00845A23">
        <w:t>PA/telephone system of the new compressor</w:t>
      </w:r>
      <w:r>
        <w:t xml:space="preserve"> </w:t>
      </w:r>
      <w:r w:rsidRPr="00845A23">
        <w:t>and</w:t>
      </w:r>
      <w:r>
        <w:t xml:space="preserve"> unitised blower houses</w:t>
      </w:r>
      <w:r w:rsidRPr="00845A23">
        <w:t xml:space="preserve">. </w:t>
      </w:r>
      <w:r>
        <w:t xml:space="preserve">The </w:t>
      </w:r>
      <w:r w:rsidRPr="0054671E">
        <w:rPr>
          <w:i/>
        </w:rPr>
        <w:t>Contractor</w:t>
      </w:r>
      <w:r w:rsidRPr="00845A23">
        <w:t xml:space="preserve"> integrates the PA/telephon</w:t>
      </w:r>
      <w:r>
        <w:t>e system with the</w:t>
      </w:r>
      <w:r w:rsidR="0099220D">
        <w:t xml:space="preserve"> existing BMS</w:t>
      </w:r>
      <w:r w:rsidR="009D685E">
        <w:t>.</w:t>
      </w:r>
    </w:p>
    <w:p w14:paraId="4E9C5E5F" w14:textId="10119F7A" w:rsidR="00EB6CFB" w:rsidRDefault="009D685E" w:rsidP="00D028EA">
      <w:pPr>
        <w:spacing w:after="240" w:line="360" w:lineRule="auto"/>
      </w:pPr>
      <w:r>
        <w:t xml:space="preserve">Time synchronisation of the added hardware is the responsibility of the </w:t>
      </w:r>
      <w:r w:rsidRPr="009D685E">
        <w:rPr>
          <w:i/>
        </w:rPr>
        <w:t>Contracto</w:t>
      </w:r>
      <w:r>
        <w:t>r for Unit 4-6 and common plant. For Unit 1-3 it is the responsibility of Others.</w:t>
      </w:r>
    </w:p>
    <w:p w14:paraId="5F6A6781" w14:textId="1C951759" w:rsidR="00EB6CFB" w:rsidRDefault="00EB6CFB" w:rsidP="00D028EA">
      <w:pPr>
        <w:spacing w:line="360" w:lineRule="auto"/>
      </w:pPr>
      <w:r w:rsidRPr="00891B65">
        <w:t xml:space="preserve">The </w:t>
      </w:r>
      <w:r w:rsidRPr="00891B65">
        <w:rPr>
          <w:i/>
        </w:rPr>
        <w:t>Contractor</w:t>
      </w:r>
      <w:r w:rsidRPr="00891B65">
        <w:t xml:space="preserve"> provides virus protection programs</w:t>
      </w:r>
      <w:r>
        <w:t>/philosophies</w:t>
      </w:r>
      <w:r w:rsidRPr="00891B65">
        <w:t xml:space="preserve"> for </w:t>
      </w:r>
      <w:r w:rsidRPr="00707927">
        <w:rPr>
          <w:color w:val="000000" w:themeColor="text1"/>
        </w:rPr>
        <w:t xml:space="preserve">Plant </w:t>
      </w:r>
      <w:r>
        <w:rPr>
          <w:color w:val="000000" w:themeColor="text1"/>
        </w:rPr>
        <w:t>and Materials</w:t>
      </w:r>
      <w:r w:rsidRPr="00891B65">
        <w:t xml:space="preserve"> that is exposed to the risks</w:t>
      </w:r>
      <w:r>
        <w:t xml:space="preserve"> and complies with cyber security standard for OT (240-55410927)</w:t>
      </w:r>
      <w:r w:rsidRPr="00891B65">
        <w:t>.</w:t>
      </w:r>
    </w:p>
    <w:p w14:paraId="7BECF14E" w14:textId="77777777" w:rsidR="00DB2B64" w:rsidRDefault="00DB2B64" w:rsidP="00D028EA">
      <w:pPr>
        <w:spacing w:line="360" w:lineRule="auto"/>
      </w:pPr>
    </w:p>
    <w:p w14:paraId="606C500E" w14:textId="2786B08F" w:rsidR="004642FD" w:rsidRPr="004507FE" w:rsidRDefault="00134809" w:rsidP="00D028EA">
      <w:pPr>
        <w:spacing w:line="360" w:lineRule="auto"/>
      </w:pPr>
      <w:r>
        <w:t xml:space="preserve">The </w:t>
      </w:r>
      <w:r>
        <w:rPr>
          <w:i/>
        </w:rPr>
        <w:t xml:space="preserve">Contractor </w:t>
      </w:r>
      <w:r>
        <w:t>retrofits plant with the latest version of Software and Firmware.</w:t>
      </w:r>
    </w:p>
    <w:p w14:paraId="632BCE0A" w14:textId="77777777" w:rsidR="00C77822" w:rsidRPr="004507FE" w:rsidRDefault="00C77822" w:rsidP="00426014">
      <w:pPr>
        <w:pStyle w:val="Heading2"/>
      </w:pPr>
      <w:bookmarkStart w:id="2926" w:name="_Toc451770856"/>
      <w:bookmarkStart w:id="2927" w:name="_Toc452646454"/>
      <w:bookmarkStart w:id="2928" w:name="_Toc87452428"/>
      <w:r w:rsidRPr="004507FE">
        <w:t>Constructability, Supportability, Operability, Reliability, Availability and, Maintainability</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p>
    <w:p w14:paraId="632BCE0B" w14:textId="3E02EF42" w:rsidR="00C77822" w:rsidRPr="004507FE" w:rsidRDefault="00C77822" w:rsidP="00D028EA">
      <w:pPr>
        <w:pStyle w:val="Text7-1"/>
        <w:spacing w:before="240" w:line="360" w:lineRule="auto"/>
        <w:rPr>
          <w:noProof w:val="0"/>
        </w:rPr>
      </w:pPr>
      <w:r w:rsidRPr="004507FE">
        <w:rPr>
          <w:noProof w:val="0"/>
        </w:rPr>
        <w:t xml:space="preserve">The </w:t>
      </w:r>
      <w:r w:rsidRPr="004507FE">
        <w:rPr>
          <w:i/>
          <w:iCs/>
          <w:noProof w:val="0"/>
        </w:rPr>
        <w:t>Contractor</w:t>
      </w:r>
      <w:r w:rsidRPr="004507FE">
        <w:rPr>
          <w:noProof w:val="0"/>
        </w:rPr>
        <w:t xml:space="preserve"> has a structured process in place for constructability analysis, for the optimum use of construction knowledge and experience in planning, design, procurement, and field operations to achieve</w:t>
      </w:r>
      <w:r w:rsidR="00712B31">
        <w:rPr>
          <w:noProof w:val="0"/>
        </w:rPr>
        <w:t xml:space="preserve"> the </w:t>
      </w:r>
      <w:r w:rsidR="00712B31" w:rsidRPr="00712B31">
        <w:rPr>
          <w:i/>
          <w:noProof w:val="0"/>
        </w:rPr>
        <w:t>Employers</w:t>
      </w:r>
      <w:r w:rsidRPr="004507FE">
        <w:rPr>
          <w:noProof w:val="0"/>
        </w:rPr>
        <w:t xml:space="preserve"> objectives</w:t>
      </w:r>
      <w:r w:rsidR="00712B31">
        <w:rPr>
          <w:noProof w:val="0"/>
        </w:rPr>
        <w:t xml:space="preserve"> of the </w:t>
      </w:r>
      <w:r w:rsidR="00712B31" w:rsidRPr="00712B31">
        <w:rPr>
          <w:i/>
          <w:noProof w:val="0"/>
        </w:rPr>
        <w:t>works</w:t>
      </w:r>
      <w:r w:rsidRPr="004507FE">
        <w:rPr>
          <w:noProof w:val="0"/>
        </w:rPr>
        <w:t xml:space="preserve">. </w:t>
      </w:r>
      <w:r w:rsidR="00712B31">
        <w:rPr>
          <w:noProof w:val="0"/>
        </w:rPr>
        <w:t xml:space="preserve">The </w:t>
      </w:r>
      <w:r w:rsidR="00712B31" w:rsidRPr="00712B31">
        <w:rPr>
          <w:i/>
          <w:noProof w:val="0"/>
        </w:rPr>
        <w:t>Contractor</w:t>
      </w:r>
      <w:r w:rsidR="00712B31">
        <w:rPr>
          <w:noProof w:val="0"/>
        </w:rPr>
        <w:t xml:space="preserve"> ensures q</w:t>
      </w:r>
      <w:r w:rsidRPr="004507FE">
        <w:rPr>
          <w:noProof w:val="0"/>
        </w:rPr>
        <w:t>ualified people with adequate skills with construction knowledge and experience are involved from the very beginning of the project, to maximize the benefits of the constructa</w:t>
      </w:r>
      <w:r w:rsidR="00215366">
        <w:rPr>
          <w:noProof w:val="0"/>
        </w:rPr>
        <w:t>bility analysis.</w:t>
      </w:r>
      <w:r w:rsidRPr="004507FE">
        <w:rPr>
          <w:noProof w:val="0"/>
        </w:rPr>
        <w:t xml:space="preserve"> This process includes examining design options that minimi</w:t>
      </w:r>
      <w:r w:rsidR="00317DDA" w:rsidRPr="004507FE">
        <w:rPr>
          <w:noProof w:val="0"/>
        </w:rPr>
        <w:t>s</w:t>
      </w:r>
      <w:r w:rsidRPr="004507FE">
        <w:rPr>
          <w:noProof w:val="0"/>
        </w:rPr>
        <w:t xml:space="preserve">e construction costs while maintaining standards of safety, security, quality, and schedule, and is initiated in the </w:t>
      </w:r>
      <w:proofErr w:type="gramStart"/>
      <w:r w:rsidRPr="004507FE">
        <w:rPr>
          <w:noProof w:val="0"/>
        </w:rPr>
        <w:t>front end</w:t>
      </w:r>
      <w:proofErr w:type="gramEnd"/>
      <w:r w:rsidRPr="004507FE">
        <w:rPr>
          <w:noProof w:val="0"/>
        </w:rPr>
        <w:t xml:space="preserve"> planning process.  The </w:t>
      </w:r>
      <w:r w:rsidRPr="004507FE">
        <w:rPr>
          <w:i/>
          <w:noProof w:val="0"/>
        </w:rPr>
        <w:t>Contractor</w:t>
      </w:r>
      <w:r w:rsidRPr="004507FE">
        <w:rPr>
          <w:noProof w:val="0"/>
        </w:rPr>
        <w:t xml:space="preserve"> completes rigging studies prior to start of construction.</w:t>
      </w:r>
    </w:p>
    <w:p w14:paraId="632BCE0C" w14:textId="77777777" w:rsidR="00C77822" w:rsidRPr="004507FE" w:rsidRDefault="00C77822" w:rsidP="008A4ADB">
      <w:pPr>
        <w:pStyle w:val="Heading3"/>
      </w:pPr>
      <w:bookmarkStart w:id="2929" w:name="_Toc311542447"/>
      <w:bookmarkStart w:id="2930" w:name="_Toc314492419"/>
      <w:bookmarkStart w:id="2931" w:name="_Toc321910393"/>
      <w:bookmarkStart w:id="2932" w:name="_Toc353343303"/>
      <w:bookmarkStart w:id="2933" w:name="_Toc353364032"/>
      <w:bookmarkStart w:id="2934" w:name="_Toc356538176"/>
      <w:bookmarkStart w:id="2935" w:name="_Toc371066009"/>
      <w:bookmarkStart w:id="2936" w:name="_Toc431995322"/>
      <w:bookmarkStart w:id="2937" w:name="_Toc434830195"/>
      <w:bookmarkStart w:id="2938" w:name="_Toc438206566"/>
      <w:bookmarkStart w:id="2939" w:name="_Toc441669786"/>
      <w:bookmarkStart w:id="2940" w:name="_Toc445120705"/>
      <w:bookmarkStart w:id="2941" w:name="_Toc448127503"/>
      <w:bookmarkStart w:id="2942" w:name="_Toc450832966"/>
      <w:bookmarkStart w:id="2943" w:name="_Toc451334525"/>
      <w:bookmarkStart w:id="2944" w:name="_Toc451343675"/>
      <w:bookmarkStart w:id="2945" w:name="_Toc451770857"/>
      <w:bookmarkStart w:id="2946" w:name="_Toc452646455"/>
      <w:bookmarkStart w:id="2947" w:name="_Toc87452429"/>
      <w:r w:rsidRPr="004507FE">
        <w:t>Supportability</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14:paraId="632BCE0D" w14:textId="4C4700DA" w:rsidR="00C77822" w:rsidRPr="004507FE" w:rsidRDefault="00C77822" w:rsidP="00D028EA">
      <w:pPr>
        <w:pStyle w:val="Text7-1"/>
        <w:spacing w:before="240" w:line="360" w:lineRule="auto"/>
        <w:rPr>
          <w:noProof w:val="0"/>
        </w:rPr>
      </w:pPr>
      <w:r w:rsidRPr="004507FE">
        <w:rPr>
          <w:noProof w:val="0"/>
        </w:rPr>
        <w:t xml:space="preserve">The </w:t>
      </w:r>
      <w:r w:rsidRPr="004507FE">
        <w:rPr>
          <w:i/>
          <w:iCs/>
          <w:noProof w:val="0"/>
        </w:rPr>
        <w:t>Contractor</w:t>
      </w:r>
      <w:r w:rsidRPr="004507FE">
        <w:rPr>
          <w:noProof w:val="0"/>
        </w:rPr>
        <w:t xml:space="preserve"> </w:t>
      </w:r>
      <w:proofErr w:type="gramStart"/>
      <w:r w:rsidRPr="004507FE">
        <w:rPr>
          <w:noProof w:val="0"/>
        </w:rPr>
        <w:t>is able to</w:t>
      </w:r>
      <w:proofErr w:type="gramEnd"/>
      <w:r w:rsidRPr="004507FE">
        <w:rPr>
          <w:noProof w:val="0"/>
        </w:rPr>
        <w:t xml:space="preserve"> fully support the system</w:t>
      </w:r>
      <w:r w:rsidR="005C285F">
        <w:rPr>
          <w:noProof w:val="0"/>
        </w:rPr>
        <w:t xml:space="preserve"> utilising </w:t>
      </w:r>
      <w:r w:rsidRPr="004507FE">
        <w:rPr>
          <w:noProof w:val="0"/>
        </w:rPr>
        <w:t xml:space="preserve">resources </w:t>
      </w:r>
      <w:r w:rsidR="005C285F">
        <w:rPr>
          <w:noProof w:val="0"/>
        </w:rPr>
        <w:t xml:space="preserve">from </w:t>
      </w:r>
      <w:r w:rsidRPr="004507FE">
        <w:rPr>
          <w:noProof w:val="0"/>
        </w:rPr>
        <w:t xml:space="preserve">within the Republic of South Africa </w:t>
      </w:r>
      <w:r w:rsidR="005C285F">
        <w:rPr>
          <w:noProof w:val="0"/>
        </w:rPr>
        <w:t>with regards to</w:t>
      </w:r>
      <w:r w:rsidRPr="004507FE">
        <w:rPr>
          <w:noProof w:val="0"/>
        </w:rPr>
        <w:t>:</w:t>
      </w:r>
    </w:p>
    <w:p w14:paraId="632BCE0E"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Technical service and support.</w:t>
      </w:r>
    </w:p>
    <w:p w14:paraId="632BCE0F"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Maintenance requirements.</w:t>
      </w:r>
    </w:p>
    <w:p w14:paraId="632BCE10"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System configuration.</w:t>
      </w:r>
    </w:p>
    <w:p w14:paraId="632BCE11" w14:textId="0036CC11"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 xml:space="preserve">Management and coordination of </w:t>
      </w:r>
      <w:r w:rsidR="009761DF">
        <w:rPr>
          <w:snapToGrid w:val="0"/>
        </w:rPr>
        <w:t xml:space="preserve">DHP, </w:t>
      </w:r>
      <w:r w:rsidR="00666940">
        <w:rPr>
          <w:snapToGrid w:val="0"/>
        </w:rPr>
        <w:t xml:space="preserve">conditioning </w:t>
      </w:r>
      <w:r w:rsidR="009761DF">
        <w:rPr>
          <w:snapToGrid w:val="0"/>
        </w:rPr>
        <w:t>plant and hoppe</w:t>
      </w:r>
      <w:r w:rsidR="00962BBC">
        <w:rPr>
          <w:snapToGrid w:val="0"/>
        </w:rPr>
        <w:t>r aeration system</w:t>
      </w:r>
      <w:r w:rsidRPr="004507FE">
        <w:rPr>
          <w:snapToGrid w:val="0"/>
        </w:rPr>
        <w:t xml:space="preserve"> repairs and equipment.</w:t>
      </w:r>
    </w:p>
    <w:p w14:paraId="632BCE12"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Supply of spares or replacement parts.</w:t>
      </w:r>
    </w:p>
    <w:p w14:paraId="632BCE13" w14:textId="77777777" w:rsidR="00C77822" w:rsidRPr="004507FE" w:rsidRDefault="00C77822" w:rsidP="008A4ADB">
      <w:pPr>
        <w:pStyle w:val="Heading3"/>
      </w:pPr>
      <w:bookmarkStart w:id="2948" w:name="_Toc311542449"/>
      <w:bookmarkStart w:id="2949" w:name="_Toc314492421"/>
      <w:bookmarkStart w:id="2950" w:name="_Toc321910395"/>
      <w:bookmarkStart w:id="2951" w:name="_Toc353343305"/>
      <w:bookmarkStart w:id="2952" w:name="_Toc353364034"/>
      <w:bookmarkStart w:id="2953" w:name="_Toc356538178"/>
      <w:bookmarkStart w:id="2954" w:name="_Toc371066011"/>
      <w:bookmarkStart w:id="2955" w:name="_Toc431995324"/>
      <w:bookmarkStart w:id="2956" w:name="_Toc434830196"/>
      <w:bookmarkStart w:id="2957" w:name="_Toc438206567"/>
      <w:bookmarkStart w:id="2958" w:name="_Toc441669787"/>
      <w:bookmarkStart w:id="2959" w:name="_Toc445120706"/>
      <w:bookmarkStart w:id="2960" w:name="_Toc448127504"/>
      <w:bookmarkStart w:id="2961" w:name="_Toc450832967"/>
      <w:bookmarkStart w:id="2962" w:name="_Toc451334526"/>
      <w:bookmarkStart w:id="2963" w:name="_Toc451343676"/>
      <w:bookmarkStart w:id="2964" w:name="_Toc451770858"/>
      <w:bookmarkStart w:id="2965" w:name="_Toc452646456"/>
      <w:bookmarkStart w:id="2966" w:name="_Toc87452430"/>
      <w:bookmarkStart w:id="2967" w:name="_Toc294104336"/>
      <w:bookmarkStart w:id="2968" w:name="_Toc294943328"/>
      <w:bookmarkStart w:id="2969" w:name="_Toc294960936"/>
      <w:r w:rsidRPr="00F219AA">
        <w:t>Reliability</w:t>
      </w:r>
      <w:r w:rsidRPr="004507FE">
        <w:t>, Availability and Maintainability (RAM)</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632BCE14" w14:textId="73CE6347" w:rsidR="00C77822" w:rsidRPr="004507FE" w:rsidRDefault="00C77822" w:rsidP="00D028EA">
      <w:pPr>
        <w:pStyle w:val="Text7-1"/>
        <w:spacing w:before="240" w:line="360" w:lineRule="auto"/>
        <w:rPr>
          <w:noProof w:val="0"/>
        </w:rPr>
      </w:pPr>
      <w:bookmarkStart w:id="2970" w:name="_Toc292543375"/>
      <w:bookmarkStart w:id="2971" w:name="_Toc292562947"/>
      <w:r w:rsidRPr="004507FE">
        <w:rPr>
          <w:noProof w:val="0"/>
        </w:rPr>
        <w:t xml:space="preserve">The </w:t>
      </w:r>
      <w:r w:rsidRPr="004507FE">
        <w:rPr>
          <w:i/>
          <w:iCs/>
          <w:noProof w:val="0"/>
        </w:rPr>
        <w:t>Employer</w:t>
      </w:r>
      <w:r w:rsidRPr="004507FE">
        <w:rPr>
          <w:noProof w:val="0"/>
        </w:rPr>
        <w:t xml:space="preserve"> </w:t>
      </w:r>
      <w:proofErr w:type="gramStart"/>
      <w:r w:rsidRPr="004507FE">
        <w:rPr>
          <w:noProof w:val="0"/>
        </w:rPr>
        <w:t>regards</w:t>
      </w:r>
      <w:proofErr w:type="gramEnd"/>
      <w:r w:rsidRPr="004507FE">
        <w:rPr>
          <w:noProof w:val="0"/>
        </w:rPr>
        <w:t xml:space="preserve"> reliability, availability, maintainability, and accessibility of its generating </w:t>
      </w:r>
      <w:r w:rsidR="00666940">
        <w:rPr>
          <w:noProof w:val="0"/>
        </w:rPr>
        <w:t>u</w:t>
      </w:r>
      <w:r w:rsidR="00666940" w:rsidRPr="004507FE">
        <w:rPr>
          <w:noProof w:val="0"/>
        </w:rPr>
        <w:t xml:space="preserve">nits </w:t>
      </w:r>
      <w:r w:rsidRPr="004507FE">
        <w:rPr>
          <w:noProof w:val="0"/>
        </w:rPr>
        <w:t xml:space="preserve">of prime importance. The </w:t>
      </w:r>
      <w:r w:rsidRPr="004507FE">
        <w:rPr>
          <w:i/>
          <w:iCs/>
          <w:noProof w:val="0"/>
        </w:rPr>
        <w:t>Contractor</w:t>
      </w:r>
      <w:r w:rsidRPr="004507FE">
        <w:rPr>
          <w:noProof w:val="0"/>
        </w:rPr>
        <w:t xml:space="preserve"> performs </w:t>
      </w:r>
      <w:r w:rsidR="00666940">
        <w:rPr>
          <w:noProof w:val="0"/>
        </w:rPr>
        <w:t>r</w:t>
      </w:r>
      <w:r w:rsidR="00666940" w:rsidRPr="004507FE">
        <w:rPr>
          <w:noProof w:val="0"/>
        </w:rPr>
        <w:t>eliability</w:t>
      </w:r>
      <w:r w:rsidRPr="004507FE">
        <w:rPr>
          <w:noProof w:val="0"/>
        </w:rPr>
        <w:t xml:space="preserve">, </w:t>
      </w:r>
      <w:r w:rsidR="00666940">
        <w:rPr>
          <w:noProof w:val="0"/>
        </w:rPr>
        <w:t>a</w:t>
      </w:r>
      <w:r w:rsidR="00666940" w:rsidRPr="004507FE">
        <w:rPr>
          <w:noProof w:val="0"/>
        </w:rPr>
        <w:t>vailability</w:t>
      </w:r>
      <w:r w:rsidRPr="004507FE">
        <w:rPr>
          <w:noProof w:val="0"/>
        </w:rPr>
        <w:t xml:space="preserve">, and </w:t>
      </w:r>
      <w:r w:rsidR="00666940">
        <w:rPr>
          <w:noProof w:val="0"/>
        </w:rPr>
        <w:t>m</w:t>
      </w:r>
      <w:r w:rsidR="00666940" w:rsidRPr="004507FE">
        <w:rPr>
          <w:noProof w:val="0"/>
        </w:rPr>
        <w:t xml:space="preserve">aintainability </w:t>
      </w:r>
      <w:r w:rsidRPr="004507FE">
        <w:rPr>
          <w:noProof w:val="0"/>
        </w:rPr>
        <w:t xml:space="preserve">(RAM) studies on the complete </w:t>
      </w:r>
      <w:r w:rsidR="00317DDA" w:rsidRPr="004507FE">
        <w:rPr>
          <w:noProof w:val="0"/>
        </w:rPr>
        <w:t xml:space="preserve">design </w:t>
      </w:r>
      <w:r w:rsidRPr="004507FE">
        <w:rPr>
          <w:noProof w:val="0"/>
        </w:rPr>
        <w:t>(</w:t>
      </w:r>
      <w:r w:rsidR="00666940">
        <w:rPr>
          <w:noProof w:val="0"/>
        </w:rPr>
        <w:t>i</w:t>
      </w:r>
      <w:r w:rsidRPr="004507FE">
        <w:rPr>
          <w:noProof w:val="0"/>
        </w:rPr>
        <w:t xml:space="preserve">ncluding </w:t>
      </w:r>
      <w:r w:rsidR="00666940">
        <w:rPr>
          <w:noProof w:val="0"/>
        </w:rPr>
        <w:t>e</w:t>
      </w:r>
      <w:r w:rsidRPr="004507FE">
        <w:rPr>
          <w:noProof w:val="0"/>
        </w:rPr>
        <w:t xml:space="preserve">lectrical and C&amp;I systems) </w:t>
      </w:r>
      <w:r w:rsidR="00E97315">
        <w:rPr>
          <w:noProof w:val="0"/>
        </w:rPr>
        <w:t>of</w:t>
      </w:r>
      <w:r w:rsidR="00E97315" w:rsidRPr="004507FE">
        <w:rPr>
          <w:noProof w:val="0"/>
        </w:rPr>
        <w:t xml:space="preserve"> </w:t>
      </w:r>
      <w:r w:rsidRPr="004507FE">
        <w:rPr>
          <w:noProof w:val="0"/>
        </w:rPr>
        <w:t xml:space="preserve">the </w:t>
      </w:r>
      <w:r w:rsidR="00E97315">
        <w:rPr>
          <w:i/>
          <w:iCs/>
          <w:noProof w:val="0"/>
        </w:rPr>
        <w:t>w</w:t>
      </w:r>
      <w:r w:rsidR="00E97315" w:rsidRPr="004507FE">
        <w:rPr>
          <w:i/>
          <w:iCs/>
          <w:noProof w:val="0"/>
        </w:rPr>
        <w:t>orks</w:t>
      </w:r>
      <w:r w:rsidR="00C41D8F">
        <w:rPr>
          <w:noProof w:val="0"/>
        </w:rPr>
        <w:t>.</w:t>
      </w:r>
      <w:r w:rsidRPr="004507FE">
        <w:rPr>
          <w:noProof w:val="0"/>
        </w:rPr>
        <w:t xml:space="preserve"> The emphasis </w:t>
      </w:r>
      <w:r w:rsidR="00C41D8F">
        <w:rPr>
          <w:noProof w:val="0"/>
        </w:rPr>
        <w:t>is</w:t>
      </w:r>
      <w:r w:rsidRPr="004507FE">
        <w:rPr>
          <w:noProof w:val="0"/>
        </w:rPr>
        <w:t xml:space="preserve"> on providing simple, properly engineered control strategies and inherently reliable systems where faults can be quickly located and repaired.</w:t>
      </w:r>
      <w:bookmarkEnd w:id="2970"/>
      <w:bookmarkEnd w:id="2971"/>
    </w:p>
    <w:p w14:paraId="632BCE15" w14:textId="42D42CC2" w:rsidR="00C77822" w:rsidRPr="004507FE" w:rsidRDefault="00C77822" w:rsidP="00D028EA">
      <w:pPr>
        <w:pStyle w:val="Text7-1"/>
        <w:spacing w:before="240" w:line="360" w:lineRule="auto"/>
        <w:rPr>
          <w:noProof w:val="0"/>
        </w:rPr>
      </w:pPr>
      <w:r w:rsidRPr="004507FE">
        <w:rPr>
          <w:noProof w:val="0"/>
        </w:rPr>
        <w:t xml:space="preserve">All these studies/analyses are to be submitted to the </w:t>
      </w:r>
      <w:r w:rsidR="00E97315">
        <w:rPr>
          <w:i/>
          <w:noProof w:val="0"/>
        </w:rPr>
        <w:t>Project Manager</w:t>
      </w:r>
      <w:r w:rsidR="00E97315" w:rsidRPr="004507FE">
        <w:rPr>
          <w:noProof w:val="0"/>
        </w:rPr>
        <w:t xml:space="preserve"> </w:t>
      </w:r>
      <w:r w:rsidRPr="004507FE">
        <w:rPr>
          <w:noProof w:val="0"/>
        </w:rPr>
        <w:t>for acceptance.</w:t>
      </w:r>
    </w:p>
    <w:p w14:paraId="4906E932" w14:textId="472AEEC3" w:rsidR="00B461C8" w:rsidRPr="004507FE" w:rsidRDefault="00B461C8" w:rsidP="00D028EA">
      <w:pPr>
        <w:pStyle w:val="Text7-1"/>
        <w:spacing w:before="240" w:line="360" w:lineRule="auto"/>
        <w:rPr>
          <w:noProof w:val="0"/>
        </w:rPr>
      </w:pPr>
      <w:bookmarkStart w:id="2972" w:name="_Toc294104322"/>
      <w:bookmarkStart w:id="2973" w:name="_Toc294943319"/>
      <w:bookmarkStart w:id="2974" w:name="_Toc294960927"/>
      <w:bookmarkStart w:id="2975" w:name="_Toc311542450"/>
      <w:bookmarkStart w:id="2976" w:name="_Toc314492422"/>
      <w:bookmarkStart w:id="2977" w:name="_Toc321910396"/>
      <w:r>
        <w:rPr>
          <w:noProof w:val="0"/>
        </w:rPr>
        <w:t xml:space="preserve">The </w:t>
      </w:r>
      <w:r w:rsidR="00CC6A4F" w:rsidRPr="004841B0">
        <w:rPr>
          <w:i/>
          <w:noProof w:val="0"/>
        </w:rPr>
        <w:t>Contractor</w:t>
      </w:r>
      <w:r w:rsidR="00CC6A4F">
        <w:rPr>
          <w:noProof w:val="0"/>
        </w:rPr>
        <w:t xml:space="preserve"> utilises the </w:t>
      </w:r>
      <w:r>
        <w:rPr>
          <w:noProof w:val="0"/>
        </w:rPr>
        <w:t xml:space="preserve">following specifications as inputs into the design and RAM model developed by the </w:t>
      </w:r>
      <w:r w:rsidRPr="00B461C8">
        <w:rPr>
          <w:i/>
          <w:noProof w:val="0"/>
        </w:rPr>
        <w:t>Contractor</w:t>
      </w:r>
      <w:r>
        <w:rPr>
          <w:noProof w:val="0"/>
        </w:rPr>
        <w:t xml:space="preserve">. </w:t>
      </w:r>
    </w:p>
    <w:p w14:paraId="632BCE16" w14:textId="77777777" w:rsidR="00C77822" w:rsidRPr="004507FE" w:rsidRDefault="00C77822" w:rsidP="00D028EA">
      <w:pPr>
        <w:pStyle w:val="Heading4"/>
        <w:spacing w:before="240" w:line="360" w:lineRule="auto"/>
        <w:ind w:left="723"/>
        <w:rPr>
          <w:snapToGrid w:val="0"/>
        </w:rPr>
      </w:pPr>
      <w:r w:rsidRPr="004507FE">
        <w:rPr>
          <w:snapToGrid w:val="0"/>
        </w:rPr>
        <w:t>Reliability</w:t>
      </w:r>
      <w:bookmarkEnd w:id="2972"/>
      <w:bookmarkEnd w:id="2973"/>
      <w:bookmarkEnd w:id="2974"/>
      <w:bookmarkEnd w:id="2975"/>
      <w:bookmarkEnd w:id="2976"/>
      <w:bookmarkEnd w:id="2977"/>
    </w:p>
    <w:p w14:paraId="632BCE17" w14:textId="2BDDEFB8" w:rsidR="00C77822" w:rsidRPr="004507FE" w:rsidRDefault="00C77822" w:rsidP="00D028EA">
      <w:pPr>
        <w:pStyle w:val="Text7-1"/>
        <w:spacing w:before="240" w:line="360" w:lineRule="auto"/>
        <w:rPr>
          <w:noProof w:val="0"/>
        </w:rPr>
      </w:pPr>
      <w:r w:rsidRPr="004507FE">
        <w:rPr>
          <w:noProof w:val="0"/>
        </w:rPr>
        <w:lastRenderedPageBreak/>
        <w:t xml:space="preserve">The </w:t>
      </w:r>
      <w:r w:rsidR="00215366" w:rsidRPr="00215366">
        <w:rPr>
          <w:i/>
          <w:color w:val="000000" w:themeColor="text1"/>
        </w:rPr>
        <w:t>works</w:t>
      </w:r>
      <w:r w:rsidR="00317DDA" w:rsidRPr="004507FE">
        <w:rPr>
          <w:noProof w:val="0"/>
        </w:rPr>
        <w:t xml:space="preserve"> </w:t>
      </w:r>
      <w:r w:rsidRPr="004507FE">
        <w:rPr>
          <w:noProof w:val="0"/>
        </w:rPr>
        <w:t xml:space="preserve">is designed and configured for the following reliability: </w:t>
      </w:r>
    </w:p>
    <w:p w14:paraId="632BCE18" w14:textId="64C94678"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 xml:space="preserve">All Plant and Materials </w:t>
      </w:r>
      <w:r w:rsidR="00E97315">
        <w:rPr>
          <w:snapToGrid w:val="0"/>
        </w:rPr>
        <w:t>in the</w:t>
      </w:r>
      <w:r w:rsidRPr="004507FE">
        <w:rPr>
          <w:snapToGrid w:val="0"/>
        </w:rPr>
        <w:t xml:space="preserve"> </w:t>
      </w:r>
      <w:r w:rsidR="003B7292">
        <w:rPr>
          <w:i/>
          <w:iCs/>
          <w:snapToGrid w:val="0"/>
        </w:rPr>
        <w:t>w</w:t>
      </w:r>
      <w:r w:rsidRPr="004507FE">
        <w:rPr>
          <w:i/>
          <w:iCs/>
          <w:snapToGrid w:val="0"/>
        </w:rPr>
        <w:t>orks</w:t>
      </w:r>
      <w:r w:rsidRPr="004507FE">
        <w:rPr>
          <w:snapToGrid w:val="0"/>
        </w:rPr>
        <w:t xml:space="preserve"> are designed for operation in a power station environment with a minimum requirement for maintenance and operator attention. The system and equipment temperatures and operation </w:t>
      </w:r>
      <w:proofErr w:type="gramStart"/>
      <w:r w:rsidRPr="004507FE">
        <w:rPr>
          <w:snapToGrid w:val="0"/>
        </w:rPr>
        <w:t>is</w:t>
      </w:r>
      <w:proofErr w:type="gramEnd"/>
      <w:r w:rsidRPr="004507FE">
        <w:rPr>
          <w:snapToGrid w:val="0"/>
        </w:rPr>
        <w:t xml:space="preserve"> stable over the full load range for all boiler equipment.</w:t>
      </w:r>
    </w:p>
    <w:p w14:paraId="632BCE19" w14:textId="282D1A79"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 xml:space="preserve">All parts, including electrical and process control components, are of the class most suitable and designed for working under local operating conditions, and designed in accordance with the local applicable codes.  All parts function without distortion or deterioration or the setting up of undue strains in any parts, such as to affect the efficiency and reliability of the </w:t>
      </w:r>
      <w:r w:rsidR="00215366">
        <w:t>works</w:t>
      </w:r>
      <w:r w:rsidRPr="004507FE">
        <w:rPr>
          <w:snapToGrid w:val="0"/>
        </w:rPr>
        <w:t>.</w:t>
      </w:r>
    </w:p>
    <w:p w14:paraId="632BCE1A" w14:textId="59F58CF3"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 xml:space="preserve">All </w:t>
      </w:r>
      <w:r w:rsidR="0073525C" w:rsidRPr="00655468">
        <w:t>Plant and Materials</w:t>
      </w:r>
      <w:r w:rsidR="009761DF" w:rsidRPr="004507FE">
        <w:rPr>
          <w:snapToGrid w:val="0"/>
        </w:rPr>
        <w:t xml:space="preserve"> </w:t>
      </w:r>
      <w:r w:rsidRPr="004507FE">
        <w:rPr>
          <w:snapToGrid w:val="0"/>
        </w:rPr>
        <w:t>supplied</w:t>
      </w:r>
      <w:r w:rsidRPr="004507FE" w:rsidDel="0073525C">
        <w:rPr>
          <w:snapToGrid w:val="0"/>
        </w:rPr>
        <w:t xml:space="preserve"> </w:t>
      </w:r>
      <w:r w:rsidR="0073525C">
        <w:rPr>
          <w:snapToGrid w:val="0"/>
        </w:rPr>
        <w:t>are</w:t>
      </w:r>
      <w:r w:rsidR="0073525C" w:rsidRPr="004507FE">
        <w:rPr>
          <w:snapToGrid w:val="0"/>
        </w:rPr>
        <w:t xml:space="preserve"> </w:t>
      </w:r>
      <w:r w:rsidRPr="004507FE">
        <w:rPr>
          <w:snapToGrid w:val="0"/>
        </w:rPr>
        <w:t>designed with due regard to the need for satisfactory operation under such sudden variations of furnace draught as may be encountered during the operation of the plant including start-up, load follow, full load, and shutdown.</w:t>
      </w:r>
    </w:p>
    <w:p w14:paraId="632BCE1B"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Compressors are designed for long life with minimal maintenance.</w:t>
      </w:r>
    </w:p>
    <w:p w14:paraId="632BCE1C" w14:textId="7D268BDA"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 xml:space="preserve">The </w:t>
      </w:r>
      <w:r w:rsidR="0073525C" w:rsidRPr="00655468">
        <w:t>Plant and Materials</w:t>
      </w:r>
      <w:r w:rsidRPr="004507FE" w:rsidDel="0073525C">
        <w:rPr>
          <w:snapToGrid w:val="0"/>
        </w:rPr>
        <w:t xml:space="preserve"> </w:t>
      </w:r>
      <w:r w:rsidR="0073525C">
        <w:rPr>
          <w:snapToGrid w:val="0"/>
        </w:rPr>
        <w:t>are</w:t>
      </w:r>
      <w:r w:rsidR="0073525C" w:rsidRPr="004507FE">
        <w:rPr>
          <w:snapToGrid w:val="0"/>
        </w:rPr>
        <w:t xml:space="preserve"> </w:t>
      </w:r>
      <w:r w:rsidRPr="004507FE">
        <w:rPr>
          <w:snapToGrid w:val="0"/>
        </w:rPr>
        <w:t xml:space="preserve">designed using components with </w:t>
      </w:r>
      <w:r w:rsidR="00666940">
        <w:rPr>
          <w:snapToGrid w:val="0"/>
        </w:rPr>
        <w:t>m</w:t>
      </w:r>
      <w:r w:rsidRPr="004507FE">
        <w:rPr>
          <w:snapToGrid w:val="0"/>
        </w:rPr>
        <w:t xml:space="preserve">ean </w:t>
      </w:r>
      <w:r w:rsidR="00666940">
        <w:rPr>
          <w:snapToGrid w:val="0"/>
        </w:rPr>
        <w:t>time between f</w:t>
      </w:r>
      <w:r w:rsidRPr="004507FE">
        <w:rPr>
          <w:snapToGrid w:val="0"/>
        </w:rPr>
        <w:t xml:space="preserve">ailures (MTBF) and </w:t>
      </w:r>
      <w:r w:rsidR="00666940">
        <w:rPr>
          <w:snapToGrid w:val="0"/>
        </w:rPr>
        <w:t>m</w:t>
      </w:r>
      <w:r w:rsidRPr="004507FE">
        <w:rPr>
          <w:snapToGrid w:val="0"/>
        </w:rPr>
        <w:t xml:space="preserve">ean </w:t>
      </w:r>
      <w:r w:rsidR="00666940">
        <w:rPr>
          <w:snapToGrid w:val="0"/>
        </w:rPr>
        <w:t>t</w:t>
      </w:r>
      <w:r w:rsidRPr="004507FE">
        <w:rPr>
          <w:snapToGrid w:val="0"/>
        </w:rPr>
        <w:t xml:space="preserve">ime to </w:t>
      </w:r>
      <w:r w:rsidR="00666940">
        <w:rPr>
          <w:snapToGrid w:val="0"/>
        </w:rPr>
        <w:t>r</w:t>
      </w:r>
      <w:r w:rsidRPr="004507FE">
        <w:rPr>
          <w:snapToGrid w:val="0"/>
        </w:rPr>
        <w:t>epair (MTTR) that meet or exceed internationally published data and guidelines (</w:t>
      </w:r>
      <w:r w:rsidRPr="004507FE">
        <w:rPr>
          <w:i/>
          <w:snapToGrid w:val="0"/>
        </w:rPr>
        <w:t>Contractor</w:t>
      </w:r>
      <w:r w:rsidRPr="004507FE">
        <w:rPr>
          <w:snapToGrid w:val="0"/>
        </w:rPr>
        <w:t xml:space="preserve"> </w:t>
      </w:r>
      <w:r w:rsidR="00666940">
        <w:rPr>
          <w:snapToGrid w:val="0"/>
        </w:rPr>
        <w:t xml:space="preserve">is </w:t>
      </w:r>
      <w:r w:rsidRPr="004507FE">
        <w:rPr>
          <w:snapToGrid w:val="0"/>
        </w:rPr>
        <w:t>to provide suitable reference</w:t>
      </w:r>
      <w:r w:rsidR="00666940">
        <w:rPr>
          <w:snapToGrid w:val="0"/>
        </w:rPr>
        <w:t>s</w:t>
      </w:r>
      <w:r w:rsidRPr="004507FE">
        <w:rPr>
          <w:snapToGrid w:val="0"/>
        </w:rPr>
        <w:t>).</w:t>
      </w:r>
      <w:bookmarkStart w:id="2978" w:name="_Toc293166354"/>
      <w:bookmarkStart w:id="2979" w:name="_Toc294104323"/>
      <w:bookmarkStart w:id="2980" w:name="_Toc294943320"/>
      <w:bookmarkStart w:id="2981" w:name="_Toc294960928"/>
      <w:r w:rsidRPr="004507FE">
        <w:rPr>
          <w:snapToGrid w:val="0"/>
        </w:rPr>
        <w:t xml:space="preserve"> Based on the above requirements the system and the individual sub-systems do not have more than two</w:t>
      </w:r>
      <w:r w:rsidR="00317DDA" w:rsidRPr="004507FE">
        <w:rPr>
          <w:snapToGrid w:val="0"/>
        </w:rPr>
        <w:t xml:space="preserve"> (2)</w:t>
      </w:r>
      <w:r w:rsidRPr="004507FE">
        <w:rPr>
          <w:snapToGrid w:val="0"/>
        </w:rPr>
        <w:t xml:space="preserve"> failures</w:t>
      </w:r>
      <w:r w:rsidR="0017535A">
        <w:rPr>
          <w:snapToGrid w:val="0"/>
        </w:rPr>
        <w:t xml:space="preserve"> (complete </w:t>
      </w:r>
      <w:r w:rsidR="00226CB6">
        <w:rPr>
          <w:snapToGrid w:val="0"/>
        </w:rPr>
        <w:t>generating unit</w:t>
      </w:r>
      <w:r w:rsidR="0017535A" w:rsidDel="00431498">
        <w:rPr>
          <w:snapToGrid w:val="0"/>
        </w:rPr>
        <w:t xml:space="preserve"> </w:t>
      </w:r>
      <w:r w:rsidR="0017535A">
        <w:rPr>
          <w:snapToGrid w:val="0"/>
        </w:rPr>
        <w:t>shut down)</w:t>
      </w:r>
      <w:r w:rsidRPr="004507FE">
        <w:rPr>
          <w:snapToGrid w:val="0"/>
        </w:rPr>
        <w:t xml:space="preserve"> during the six</w:t>
      </w:r>
      <w:r w:rsidR="00317DDA" w:rsidRPr="004507FE">
        <w:rPr>
          <w:snapToGrid w:val="0"/>
        </w:rPr>
        <w:t xml:space="preserve"> (6)</w:t>
      </w:r>
      <w:r w:rsidRPr="004507FE">
        <w:rPr>
          <w:snapToGrid w:val="0"/>
        </w:rPr>
        <w:t xml:space="preserve"> year operation period between general outages.</w:t>
      </w:r>
      <w:bookmarkStart w:id="2982" w:name="_Toc311542451"/>
      <w:bookmarkStart w:id="2983" w:name="_Toc314492423"/>
    </w:p>
    <w:p w14:paraId="632BCE1D"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No individual C&amp;I fault or no two</w:t>
      </w:r>
      <w:r w:rsidR="00317DDA" w:rsidRPr="004507FE">
        <w:rPr>
          <w:snapToGrid w:val="0"/>
        </w:rPr>
        <w:t xml:space="preserve"> (2)</w:t>
      </w:r>
      <w:r w:rsidRPr="004507FE">
        <w:rPr>
          <w:snapToGrid w:val="0"/>
        </w:rPr>
        <w:t xml:space="preserve"> concurrent faults endanger the safety of the plant or </w:t>
      </w:r>
      <w:proofErr w:type="gramStart"/>
      <w:r w:rsidRPr="004507FE">
        <w:rPr>
          <w:snapToGrid w:val="0"/>
        </w:rPr>
        <w:t>people, or</w:t>
      </w:r>
      <w:proofErr w:type="gramEnd"/>
      <w:r w:rsidRPr="004507FE">
        <w:rPr>
          <w:snapToGrid w:val="0"/>
        </w:rPr>
        <w:t xml:space="preserve"> jeopardize the integrity of major plant.</w:t>
      </w:r>
    </w:p>
    <w:p w14:paraId="632BCE1E"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No individual C&amp;I fault is to cause a load loss more than once in a year, per unit.</w:t>
      </w:r>
    </w:p>
    <w:p w14:paraId="632BCE1F" w14:textId="1315C209"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The C&amp;I design provides for independence</w:t>
      </w:r>
      <w:r w:rsidR="00DC0F61">
        <w:rPr>
          <w:snapToGrid w:val="0"/>
        </w:rPr>
        <w:t>,</w:t>
      </w:r>
      <w:r w:rsidRPr="004507FE" w:rsidDel="00DC0F61">
        <w:rPr>
          <w:snapToGrid w:val="0"/>
        </w:rPr>
        <w:t xml:space="preserve"> </w:t>
      </w:r>
      <w:r w:rsidR="00DC0F61">
        <w:rPr>
          <w:snapToGrid w:val="0"/>
        </w:rPr>
        <w:t>j</w:t>
      </w:r>
      <w:r w:rsidRPr="004507FE">
        <w:rPr>
          <w:snapToGrid w:val="0"/>
        </w:rPr>
        <w:t xml:space="preserve">unction boxes, cabling and control modules are structured and designed to ensure the separation between functions and hardware between the </w:t>
      </w:r>
      <w:r w:rsidRPr="004507FE" w:rsidDel="00DC0F61">
        <w:rPr>
          <w:snapToGrid w:val="0"/>
        </w:rPr>
        <w:t xml:space="preserve">RH </w:t>
      </w:r>
      <w:r w:rsidR="002D192F">
        <w:rPr>
          <w:snapToGrid w:val="0"/>
        </w:rPr>
        <w:t>and LH casing’s systems</w:t>
      </w:r>
      <w:r w:rsidR="004F5251">
        <w:rPr>
          <w:snapToGrid w:val="0"/>
        </w:rPr>
        <w:t xml:space="preserve"> </w:t>
      </w:r>
      <w:r w:rsidR="00DC0F61">
        <w:rPr>
          <w:snapToGrid w:val="0"/>
        </w:rPr>
        <w:t>units</w:t>
      </w:r>
      <w:r w:rsidRPr="004507FE">
        <w:rPr>
          <w:snapToGrid w:val="0"/>
        </w:rPr>
        <w:t>.</w:t>
      </w:r>
    </w:p>
    <w:p w14:paraId="632BCE20"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No individual C&amp;I fault is to cause a multi-unit trip.</w:t>
      </w:r>
    </w:p>
    <w:p w14:paraId="632BCE21" w14:textId="77777777" w:rsidR="00C77822" w:rsidRPr="004507FE" w:rsidRDefault="00C77822" w:rsidP="00D028EA">
      <w:pPr>
        <w:pStyle w:val="TextBul7-1"/>
        <w:tabs>
          <w:tab w:val="num" w:pos="1418"/>
        </w:tabs>
        <w:spacing w:before="240" w:line="360" w:lineRule="auto"/>
        <w:ind w:left="1277" w:hanging="709"/>
        <w:rPr>
          <w:snapToGrid w:val="0"/>
        </w:rPr>
      </w:pPr>
      <w:r w:rsidRPr="00655468">
        <w:t xml:space="preserve">No individual fault is to cause a system loss of the operator information or control system for the operator.  No loss of information for operator observation, </w:t>
      </w:r>
      <w:proofErr w:type="gramStart"/>
      <w:r w:rsidRPr="00655468">
        <w:t>control</w:t>
      </w:r>
      <w:proofErr w:type="gramEnd"/>
      <w:r w:rsidRPr="00655468">
        <w:t xml:space="preserve"> or data logging.</w:t>
      </w:r>
    </w:p>
    <w:p w14:paraId="632BCE22" w14:textId="77777777" w:rsidR="00C77822" w:rsidRPr="004507FE" w:rsidRDefault="00C77822" w:rsidP="00D028EA">
      <w:pPr>
        <w:pStyle w:val="Heading4"/>
        <w:spacing w:before="240" w:line="360" w:lineRule="auto"/>
        <w:ind w:left="723"/>
        <w:rPr>
          <w:snapToGrid w:val="0"/>
        </w:rPr>
      </w:pPr>
      <w:bookmarkStart w:id="2984" w:name="_Toc321910397"/>
      <w:r w:rsidRPr="004507FE">
        <w:rPr>
          <w:snapToGrid w:val="0"/>
        </w:rPr>
        <w:t>Availability</w:t>
      </w:r>
      <w:bookmarkEnd w:id="2978"/>
      <w:bookmarkEnd w:id="2979"/>
      <w:bookmarkEnd w:id="2980"/>
      <w:bookmarkEnd w:id="2981"/>
      <w:bookmarkEnd w:id="2982"/>
      <w:bookmarkEnd w:id="2983"/>
      <w:bookmarkEnd w:id="2984"/>
    </w:p>
    <w:p w14:paraId="632BCE23" w14:textId="454B4FA7" w:rsidR="00C77822" w:rsidRPr="004507FE" w:rsidRDefault="00C77822" w:rsidP="00D028EA">
      <w:pPr>
        <w:pStyle w:val="Text7-1"/>
        <w:spacing w:before="240" w:line="360" w:lineRule="auto"/>
        <w:rPr>
          <w:noProof w:val="0"/>
        </w:rPr>
      </w:pPr>
      <w:r w:rsidRPr="004507FE">
        <w:rPr>
          <w:noProof w:val="0"/>
        </w:rPr>
        <w:t xml:space="preserve">The </w:t>
      </w:r>
      <w:r w:rsidRPr="004507FE">
        <w:rPr>
          <w:i/>
          <w:iCs/>
          <w:noProof w:val="0"/>
        </w:rPr>
        <w:t>Contractor</w:t>
      </w:r>
      <w:r w:rsidRPr="004507FE">
        <w:rPr>
          <w:noProof w:val="0"/>
        </w:rPr>
        <w:t xml:space="preserve"> configures the </w:t>
      </w:r>
      <w:r w:rsidR="00533EFE" w:rsidRPr="00533EFE">
        <w:rPr>
          <w:i/>
          <w:color w:val="000000" w:themeColor="text1"/>
        </w:rPr>
        <w:t>works</w:t>
      </w:r>
      <w:r w:rsidR="00317DDA" w:rsidRPr="004507FE">
        <w:rPr>
          <w:noProof w:val="0"/>
        </w:rPr>
        <w:t xml:space="preserve"> </w:t>
      </w:r>
      <w:r w:rsidRPr="004507FE">
        <w:rPr>
          <w:noProof w:val="0"/>
        </w:rPr>
        <w:t>and associated control system to meet the availability described below including provisions for on-line maintenance or replacement of equipment and components.</w:t>
      </w:r>
    </w:p>
    <w:p w14:paraId="632BCE24" w14:textId="58705932" w:rsidR="00C77822" w:rsidRPr="004507FE" w:rsidRDefault="00C77822" w:rsidP="00D028EA">
      <w:pPr>
        <w:pStyle w:val="Text7-1"/>
        <w:spacing w:before="240" w:line="360" w:lineRule="auto"/>
        <w:rPr>
          <w:noProof w:val="0"/>
        </w:rPr>
      </w:pPr>
      <w:r w:rsidRPr="004507FE">
        <w:rPr>
          <w:noProof w:val="0"/>
        </w:rPr>
        <w:lastRenderedPageBreak/>
        <w:t xml:space="preserve">The system is considered unavailable when the failure impacts the correct operation of the functional elements of the </w:t>
      </w:r>
      <w:r w:rsidR="00533EFE" w:rsidRPr="00533EFE">
        <w:rPr>
          <w:i/>
          <w:color w:val="000000" w:themeColor="text1"/>
        </w:rPr>
        <w:t>works</w:t>
      </w:r>
      <w:r w:rsidR="00533EFE">
        <w:rPr>
          <w:noProof w:val="0"/>
        </w:rPr>
        <w:t>.</w:t>
      </w:r>
      <w:r w:rsidRPr="004507FE">
        <w:rPr>
          <w:noProof w:val="0"/>
        </w:rPr>
        <w:t xml:space="preserve"> </w:t>
      </w:r>
      <w:proofErr w:type="gramStart"/>
      <w:r w:rsidRPr="004507FE">
        <w:rPr>
          <w:noProof w:val="0"/>
        </w:rPr>
        <w:t>Therefore</w:t>
      </w:r>
      <w:proofErr w:type="gramEnd"/>
      <w:r w:rsidRPr="004507FE">
        <w:rPr>
          <w:noProof w:val="0"/>
        </w:rPr>
        <w:t xml:space="preserve"> the time dependent inherent and operational availability of the complete </w:t>
      </w:r>
      <w:r w:rsidR="00533EFE" w:rsidRPr="00533EFE">
        <w:rPr>
          <w:i/>
          <w:color w:val="000000" w:themeColor="text1"/>
        </w:rPr>
        <w:t>works</w:t>
      </w:r>
      <w:r w:rsidR="00317DDA" w:rsidRPr="004507FE">
        <w:rPr>
          <w:noProof w:val="0"/>
        </w:rPr>
        <w:t xml:space="preserve"> </w:t>
      </w:r>
      <w:r w:rsidRPr="004507FE">
        <w:rPr>
          <w:noProof w:val="0"/>
        </w:rPr>
        <w:t>will be established.</w:t>
      </w:r>
    </w:p>
    <w:p w14:paraId="632BCE25" w14:textId="73780450" w:rsidR="00C77822" w:rsidRPr="004507FE" w:rsidRDefault="00C77822" w:rsidP="00D028EA">
      <w:pPr>
        <w:pStyle w:val="Text7-1"/>
        <w:spacing w:before="240" w:line="360" w:lineRule="auto"/>
        <w:rPr>
          <w:noProof w:val="0"/>
        </w:rPr>
      </w:pPr>
      <w:r w:rsidRPr="004507FE">
        <w:rPr>
          <w:noProof w:val="0"/>
        </w:rPr>
        <w:t xml:space="preserve">The inherent availability of the </w:t>
      </w:r>
      <w:r w:rsidR="00533EFE" w:rsidRPr="00533EFE">
        <w:rPr>
          <w:i/>
          <w:color w:val="000000" w:themeColor="text1"/>
        </w:rPr>
        <w:t>works</w:t>
      </w:r>
      <w:r w:rsidRPr="004507FE">
        <w:rPr>
          <w:noProof w:val="0"/>
        </w:rPr>
        <w:t xml:space="preserve"> consisting of the individual sub-systems over its life, in percentage of time, </w:t>
      </w:r>
      <w:r w:rsidR="00BF77BF">
        <w:rPr>
          <w:noProof w:val="0"/>
        </w:rPr>
        <w:t>is</w:t>
      </w:r>
      <w:r w:rsidRPr="004507FE">
        <w:rPr>
          <w:noProof w:val="0"/>
        </w:rPr>
        <w:t xml:space="preserve"> 9</w:t>
      </w:r>
      <w:r w:rsidR="00666940">
        <w:rPr>
          <w:noProof w:val="0"/>
        </w:rPr>
        <w:t>8</w:t>
      </w:r>
      <w:r w:rsidRPr="004507FE">
        <w:rPr>
          <w:noProof w:val="0"/>
        </w:rPr>
        <w:t>% or greater. Each subsystem has an inherent availability, in percentage of time, of 9</w:t>
      </w:r>
      <w:r w:rsidR="00666940">
        <w:rPr>
          <w:noProof w:val="0"/>
        </w:rPr>
        <w:t>8</w:t>
      </w:r>
      <w:r w:rsidRPr="004507FE">
        <w:rPr>
          <w:noProof w:val="0"/>
        </w:rPr>
        <w:t xml:space="preserve">% or greater. The availability study </w:t>
      </w:r>
      <w:proofErr w:type="gramStart"/>
      <w:r w:rsidRPr="004507FE">
        <w:rPr>
          <w:noProof w:val="0"/>
        </w:rPr>
        <w:t>takes into account</w:t>
      </w:r>
      <w:proofErr w:type="gramEnd"/>
      <w:r w:rsidRPr="004507FE">
        <w:rPr>
          <w:noProof w:val="0"/>
        </w:rPr>
        <w:t xml:space="preserve"> the impact of planned and unplanned maintenance.</w:t>
      </w:r>
    </w:p>
    <w:p w14:paraId="632BCE26" w14:textId="20A4A8AD" w:rsidR="00C77822" w:rsidRPr="004507FE" w:rsidRDefault="00C77822" w:rsidP="00D028EA">
      <w:pPr>
        <w:pStyle w:val="Text7-1"/>
        <w:spacing w:line="360" w:lineRule="auto"/>
        <w:rPr>
          <w:noProof w:val="0"/>
        </w:rPr>
      </w:pPr>
      <w:r w:rsidRPr="004507FE">
        <w:rPr>
          <w:noProof w:val="0"/>
        </w:rPr>
        <w:t xml:space="preserve">The </w:t>
      </w:r>
      <w:r w:rsidRPr="004507FE">
        <w:rPr>
          <w:i/>
          <w:noProof w:val="0"/>
        </w:rPr>
        <w:t>Contractor</w:t>
      </w:r>
      <w:r w:rsidRPr="004507FE">
        <w:rPr>
          <w:noProof w:val="0"/>
        </w:rPr>
        <w:t xml:space="preserve"> configures the </w:t>
      </w:r>
      <w:r w:rsidR="00533EFE" w:rsidRPr="00533EFE">
        <w:rPr>
          <w:i/>
          <w:color w:val="000000" w:themeColor="text1"/>
        </w:rPr>
        <w:t>works</w:t>
      </w:r>
      <w:r w:rsidR="00533EFE" w:rsidRPr="004507FE">
        <w:rPr>
          <w:noProof w:val="0"/>
        </w:rPr>
        <w:t xml:space="preserve"> </w:t>
      </w:r>
      <w:r w:rsidRPr="004507FE">
        <w:rPr>
          <w:noProof w:val="0"/>
        </w:rPr>
        <w:t>control system to minimize the effects of equipment failure on the overall plant and mimics the mechanical plant configuration. Field device availability matches that of the control system, so that it does not constitute a weak link.</w:t>
      </w:r>
    </w:p>
    <w:p w14:paraId="632BCE27" w14:textId="0CD45FAD" w:rsidR="00C77822" w:rsidRPr="004507FE" w:rsidRDefault="00C77822" w:rsidP="00D028EA">
      <w:pPr>
        <w:pStyle w:val="Text7-1"/>
        <w:spacing w:line="360" w:lineRule="auto"/>
        <w:rPr>
          <w:noProof w:val="0"/>
        </w:rPr>
      </w:pPr>
      <w:r w:rsidRPr="004507FE">
        <w:rPr>
          <w:noProof w:val="0"/>
        </w:rPr>
        <w:t>Access to field equipment does not require shutdown of plant or operational limitations to perform maintenance.</w:t>
      </w:r>
    </w:p>
    <w:p w14:paraId="632BCE28" w14:textId="77777777" w:rsidR="00C77822" w:rsidRPr="004507FE" w:rsidRDefault="00C77822" w:rsidP="00D028EA">
      <w:pPr>
        <w:pStyle w:val="Heading4"/>
        <w:spacing w:before="240" w:line="360" w:lineRule="auto"/>
        <w:ind w:left="723"/>
        <w:rPr>
          <w:snapToGrid w:val="0"/>
        </w:rPr>
      </w:pPr>
      <w:bookmarkStart w:id="2985" w:name="_Toc293166356"/>
      <w:bookmarkStart w:id="2986" w:name="_Toc294104324"/>
      <w:bookmarkStart w:id="2987" w:name="_Toc294943321"/>
      <w:bookmarkStart w:id="2988" w:name="_Toc294960929"/>
      <w:bookmarkStart w:id="2989" w:name="_Toc311542452"/>
      <w:bookmarkStart w:id="2990" w:name="_Toc314492424"/>
      <w:bookmarkStart w:id="2991" w:name="_Toc321910398"/>
      <w:r w:rsidRPr="004507FE">
        <w:rPr>
          <w:snapToGrid w:val="0"/>
        </w:rPr>
        <w:t>Maintainability</w:t>
      </w:r>
      <w:bookmarkEnd w:id="2985"/>
      <w:bookmarkEnd w:id="2986"/>
      <w:bookmarkEnd w:id="2987"/>
      <w:bookmarkEnd w:id="2988"/>
      <w:bookmarkEnd w:id="2989"/>
      <w:bookmarkEnd w:id="2990"/>
      <w:bookmarkEnd w:id="2991"/>
    </w:p>
    <w:p w14:paraId="632BCE29" w14:textId="22AAE624" w:rsidR="00C77822" w:rsidRPr="004507FE" w:rsidRDefault="00C77822" w:rsidP="00D028EA">
      <w:pPr>
        <w:pStyle w:val="Text7-1"/>
        <w:spacing w:before="240" w:line="360" w:lineRule="auto"/>
        <w:rPr>
          <w:noProof w:val="0"/>
        </w:rPr>
      </w:pPr>
      <w:r w:rsidRPr="004507FE">
        <w:rPr>
          <w:noProof w:val="0"/>
        </w:rPr>
        <w:t xml:space="preserve">The maintainability of the </w:t>
      </w:r>
      <w:r w:rsidR="00533EFE" w:rsidRPr="00533EFE">
        <w:rPr>
          <w:i/>
          <w:color w:val="000000" w:themeColor="text1"/>
        </w:rPr>
        <w:t>works</w:t>
      </w:r>
      <w:r w:rsidR="00533EFE" w:rsidRPr="004507FE">
        <w:rPr>
          <w:noProof w:val="0"/>
        </w:rPr>
        <w:t xml:space="preserve"> </w:t>
      </w:r>
      <w:r w:rsidRPr="004507FE">
        <w:rPr>
          <w:noProof w:val="0"/>
        </w:rPr>
        <w:t xml:space="preserve">conforms to the following requirements adhered to by the </w:t>
      </w:r>
      <w:r w:rsidRPr="004507FE">
        <w:rPr>
          <w:i/>
          <w:noProof w:val="0"/>
        </w:rPr>
        <w:t>Contractor</w:t>
      </w:r>
      <w:r w:rsidRPr="004507FE">
        <w:rPr>
          <w:noProof w:val="0"/>
        </w:rPr>
        <w:t>:</w:t>
      </w:r>
    </w:p>
    <w:p w14:paraId="632BCE2A"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The maintenance of the systems is possible within the existing maintenance structures.</w:t>
      </w:r>
    </w:p>
    <w:p w14:paraId="632BCE2B"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The system is configured such that it supports on-line maintenance.</w:t>
      </w:r>
    </w:p>
    <w:p w14:paraId="632BCE2C" w14:textId="18BC016F"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 xml:space="preserve">The </w:t>
      </w:r>
      <w:r w:rsidRPr="004507FE">
        <w:rPr>
          <w:i/>
          <w:iCs/>
          <w:snapToGrid w:val="0"/>
        </w:rPr>
        <w:t>Contractor</w:t>
      </w:r>
      <w:r w:rsidRPr="004507FE">
        <w:rPr>
          <w:snapToGrid w:val="0"/>
        </w:rPr>
        <w:t xml:space="preserve"> establishes a suitable maintenance regime and maintenance philosophies and manuals. These are provided for the </w:t>
      </w:r>
      <w:r w:rsidR="00533EFE" w:rsidRPr="00533EFE">
        <w:rPr>
          <w:i/>
          <w:color w:val="000000" w:themeColor="text1"/>
        </w:rPr>
        <w:t>works</w:t>
      </w:r>
      <w:r w:rsidR="00533EFE" w:rsidRPr="004507FE">
        <w:rPr>
          <w:snapToGrid w:val="0"/>
        </w:rPr>
        <w:t xml:space="preserve"> </w:t>
      </w:r>
      <w:r w:rsidRPr="004507FE">
        <w:rPr>
          <w:snapToGrid w:val="0"/>
        </w:rPr>
        <w:t xml:space="preserve">by the </w:t>
      </w:r>
      <w:r w:rsidRPr="004507FE">
        <w:rPr>
          <w:i/>
          <w:snapToGrid w:val="0"/>
        </w:rPr>
        <w:t>Contractor</w:t>
      </w:r>
      <w:r w:rsidRPr="004507FE">
        <w:rPr>
          <w:snapToGrid w:val="0"/>
        </w:rPr>
        <w:t>.</w:t>
      </w:r>
    </w:p>
    <w:p w14:paraId="632BCE2D" w14:textId="696C090C"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 xml:space="preserve">All similar items of the </w:t>
      </w:r>
      <w:r w:rsidR="00533EFE" w:rsidRPr="00533EFE">
        <w:rPr>
          <w:i/>
          <w:color w:val="000000" w:themeColor="text1"/>
        </w:rPr>
        <w:t>works</w:t>
      </w:r>
      <w:r w:rsidR="00533EFE" w:rsidRPr="004507FE">
        <w:rPr>
          <w:snapToGrid w:val="0"/>
        </w:rPr>
        <w:t xml:space="preserve"> </w:t>
      </w:r>
      <w:r w:rsidRPr="004507FE">
        <w:rPr>
          <w:snapToGrid w:val="0"/>
        </w:rPr>
        <w:t>and all similar wearing parts and components are interchangeable to the extent possible. This is to ensure that the replacement of a complete unit or of a worn or damaged part can be carried out with a minimum of fittings and a minimum of spares stock holding.</w:t>
      </w:r>
    </w:p>
    <w:p w14:paraId="632BCE2E" w14:textId="2080DCC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 xml:space="preserve">Where possible, </w:t>
      </w:r>
      <w:r w:rsidR="0073525C">
        <w:rPr>
          <w:snapToGrid w:val="0"/>
        </w:rPr>
        <w:t>a</w:t>
      </w:r>
      <w:r w:rsidR="0073525C" w:rsidRPr="004507FE">
        <w:rPr>
          <w:snapToGrid w:val="0"/>
        </w:rPr>
        <w:t>uxiliary</w:t>
      </w:r>
      <w:r w:rsidRPr="004507FE" w:rsidDel="0073525C">
        <w:rPr>
          <w:snapToGrid w:val="0"/>
        </w:rPr>
        <w:t xml:space="preserve"> </w:t>
      </w:r>
      <w:r w:rsidR="0073525C">
        <w:rPr>
          <w:snapToGrid w:val="0"/>
        </w:rPr>
        <w:t>p</w:t>
      </w:r>
      <w:r w:rsidR="0073525C" w:rsidRPr="004507FE">
        <w:rPr>
          <w:snapToGrid w:val="0"/>
        </w:rPr>
        <w:t xml:space="preserve">lant </w:t>
      </w:r>
      <w:r w:rsidRPr="004507FE">
        <w:rPr>
          <w:snapToGrid w:val="0"/>
        </w:rPr>
        <w:t xml:space="preserve">components such as motors are designed for the same duty, without compromising the design intent, and with maximised efficiencies (SANS 60034-30) </w:t>
      </w:r>
      <w:proofErr w:type="gramStart"/>
      <w:r w:rsidRPr="004507FE">
        <w:rPr>
          <w:snapToGrid w:val="0"/>
        </w:rPr>
        <w:t>in order to</w:t>
      </w:r>
      <w:proofErr w:type="gramEnd"/>
      <w:r w:rsidRPr="004507FE">
        <w:rPr>
          <w:snapToGrid w:val="0"/>
        </w:rPr>
        <w:t xml:space="preserve"> reduce the number of essential spares that are stocked.</w:t>
      </w:r>
    </w:p>
    <w:p w14:paraId="632BCE2F" w14:textId="41A33752"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 xml:space="preserve">The </w:t>
      </w:r>
      <w:r w:rsidR="00533EFE" w:rsidRPr="00533EFE">
        <w:rPr>
          <w:i/>
          <w:color w:val="000000" w:themeColor="text1"/>
        </w:rPr>
        <w:t>works</w:t>
      </w:r>
      <w:r w:rsidR="00533EFE" w:rsidRPr="004507FE">
        <w:rPr>
          <w:snapToGrid w:val="0"/>
        </w:rPr>
        <w:t xml:space="preserve"> </w:t>
      </w:r>
      <w:r w:rsidR="0073525C">
        <w:rPr>
          <w:snapToGrid w:val="0"/>
        </w:rPr>
        <w:t>are</w:t>
      </w:r>
      <w:r w:rsidR="0073525C" w:rsidRPr="004507FE">
        <w:rPr>
          <w:snapToGrid w:val="0"/>
        </w:rPr>
        <w:t xml:space="preserve"> </w:t>
      </w:r>
      <w:r w:rsidRPr="004507FE">
        <w:rPr>
          <w:snapToGrid w:val="0"/>
        </w:rPr>
        <w:t xml:space="preserve">designed with due regard to the need for safe and easy access, monitoring, inspection, frequent </w:t>
      </w:r>
      <w:proofErr w:type="gramStart"/>
      <w:r w:rsidRPr="004507FE">
        <w:rPr>
          <w:snapToGrid w:val="0"/>
        </w:rPr>
        <w:t>cleaning</w:t>
      </w:r>
      <w:proofErr w:type="gramEnd"/>
      <w:r w:rsidRPr="004507FE">
        <w:rPr>
          <w:snapToGrid w:val="0"/>
        </w:rPr>
        <w:t xml:space="preserve"> and repair.</w:t>
      </w:r>
    </w:p>
    <w:p w14:paraId="632BCE30" w14:textId="77777777" w:rsidR="00C77822" w:rsidRDefault="00C77822" w:rsidP="00D028EA">
      <w:pPr>
        <w:pStyle w:val="TextBul7-1"/>
        <w:tabs>
          <w:tab w:val="num" w:pos="1418"/>
        </w:tabs>
        <w:spacing w:line="360" w:lineRule="auto"/>
        <w:ind w:left="1277" w:hanging="709"/>
        <w:rPr>
          <w:snapToGrid w:val="0"/>
        </w:rPr>
      </w:pPr>
      <w:r w:rsidRPr="004507FE">
        <w:rPr>
          <w:snapToGrid w:val="0"/>
        </w:rPr>
        <w:t>All inspection and maintenance access in the form of ladders / platforms are provided with due regard to safety of personnel, and in accordance with applicable safety standards (OSH Act 85).</w:t>
      </w:r>
    </w:p>
    <w:p w14:paraId="0E20E764" w14:textId="1D810A2E" w:rsidR="003460A0" w:rsidRPr="004507FE" w:rsidRDefault="003460A0" w:rsidP="00D028EA">
      <w:pPr>
        <w:pStyle w:val="TextBul7-1"/>
        <w:tabs>
          <w:tab w:val="num" w:pos="1418"/>
        </w:tabs>
        <w:spacing w:line="360" w:lineRule="auto"/>
        <w:ind w:left="1277" w:hanging="709"/>
        <w:rPr>
          <w:snapToGrid w:val="0"/>
        </w:rPr>
      </w:pPr>
      <w:r>
        <w:rPr>
          <w:snapToGrid w:val="0"/>
        </w:rPr>
        <w:lastRenderedPageBreak/>
        <w:t xml:space="preserve">The </w:t>
      </w:r>
      <w:r w:rsidRPr="002905BF">
        <w:rPr>
          <w:i/>
          <w:snapToGrid w:val="0"/>
        </w:rPr>
        <w:t>Contactor</w:t>
      </w:r>
      <w:r>
        <w:rPr>
          <w:snapToGrid w:val="0"/>
        </w:rPr>
        <w:t xml:space="preserve"> as a minimum ensure</w:t>
      </w:r>
      <w:r w:rsidR="007060FB">
        <w:rPr>
          <w:snapToGrid w:val="0"/>
        </w:rPr>
        <w:t>s</w:t>
      </w:r>
      <w:r>
        <w:rPr>
          <w:snapToGrid w:val="0"/>
        </w:rPr>
        <w:t xml:space="preserve"> that there is permanent access to any </w:t>
      </w:r>
      <w:r w:rsidR="002905BF">
        <w:rPr>
          <w:snapToGrid w:val="0"/>
        </w:rPr>
        <w:t xml:space="preserve">area where </w:t>
      </w:r>
      <w:r>
        <w:rPr>
          <w:snapToGrid w:val="0"/>
        </w:rPr>
        <w:t>P</w:t>
      </w:r>
      <w:r w:rsidR="007060FB">
        <w:rPr>
          <w:snapToGrid w:val="0"/>
        </w:rPr>
        <w:t xml:space="preserve">lant and Materials </w:t>
      </w:r>
      <w:r w:rsidR="002905BF">
        <w:rPr>
          <w:snapToGrid w:val="0"/>
        </w:rPr>
        <w:t>is manually operated</w:t>
      </w:r>
      <w:r w:rsidR="007060FB">
        <w:rPr>
          <w:snapToGrid w:val="0"/>
        </w:rPr>
        <w:t xml:space="preserve"> by </w:t>
      </w:r>
      <w:r w:rsidR="002905BF">
        <w:rPr>
          <w:snapToGrid w:val="0"/>
        </w:rPr>
        <w:t>an operator</w:t>
      </w:r>
      <w:r>
        <w:rPr>
          <w:snapToGrid w:val="0"/>
        </w:rPr>
        <w:t>.</w:t>
      </w:r>
    </w:p>
    <w:p w14:paraId="632BCE31" w14:textId="77777777" w:rsidR="00C77822" w:rsidRPr="004507FE" w:rsidRDefault="00C77822" w:rsidP="00D028EA">
      <w:pPr>
        <w:pStyle w:val="TextBul7-1"/>
        <w:tabs>
          <w:tab w:val="num" w:pos="1418"/>
        </w:tabs>
        <w:spacing w:line="360" w:lineRule="auto"/>
        <w:ind w:left="1277" w:hanging="709"/>
        <w:rPr>
          <w:snapToGrid w:val="0"/>
        </w:rPr>
      </w:pPr>
      <w:r w:rsidRPr="004507FE">
        <w:rPr>
          <w:snapToGrid w:val="0"/>
        </w:rPr>
        <w:t xml:space="preserve">Design </w:t>
      </w:r>
      <w:r w:rsidR="00B76012" w:rsidRPr="004507FE">
        <w:rPr>
          <w:snapToGrid w:val="0"/>
        </w:rPr>
        <w:t xml:space="preserve">is </w:t>
      </w:r>
      <w:r w:rsidRPr="004507FE">
        <w:rPr>
          <w:snapToGrid w:val="0"/>
        </w:rPr>
        <w:t>consistent with existing scheduled unit / equipment shutdown frequencies and durations.</w:t>
      </w:r>
    </w:p>
    <w:p w14:paraId="632BCE32" w14:textId="167CF674" w:rsidR="00C77822" w:rsidRPr="004507FE" w:rsidRDefault="00C77822" w:rsidP="00D028EA">
      <w:pPr>
        <w:pStyle w:val="TextBul7-1"/>
        <w:tabs>
          <w:tab w:val="num" w:pos="1418"/>
        </w:tabs>
        <w:spacing w:line="360" w:lineRule="auto"/>
        <w:ind w:left="1277" w:hanging="709"/>
        <w:rPr>
          <w:snapToGrid w:val="0"/>
        </w:rPr>
      </w:pPr>
      <w:r w:rsidRPr="004507FE">
        <w:rPr>
          <w:snapToGrid w:val="0"/>
        </w:rPr>
        <w:t>Design includes</w:t>
      </w:r>
      <w:r w:rsidR="00C547CF">
        <w:rPr>
          <w:snapToGrid w:val="0"/>
        </w:rPr>
        <w:t xml:space="preserve"> Plant and Materials for</w:t>
      </w:r>
      <w:r w:rsidRPr="004507FE">
        <w:rPr>
          <w:snapToGrid w:val="0"/>
        </w:rPr>
        <w:t xml:space="preserve"> </w:t>
      </w:r>
      <w:r w:rsidR="0073525C">
        <w:rPr>
          <w:snapToGrid w:val="0"/>
        </w:rPr>
        <w:t>plant</w:t>
      </w:r>
      <w:r w:rsidR="0073525C" w:rsidRPr="004507FE">
        <w:rPr>
          <w:snapToGrid w:val="0"/>
        </w:rPr>
        <w:t xml:space="preserve"> </w:t>
      </w:r>
      <w:r w:rsidRPr="004507FE">
        <w:rPr>
          <w:snapToGrid w:val="0"/>
        </w:rPr>
        <w:t>access / monorails / cranes / other lifting</w:t>
      </w:r>
      <w:r w:rsidR="00F76754">
        <w:rPr>
          <w:snapToGrid w:val="0"/>
        </w:rPr>
        <w:t xml:space="preserve"> equipment</w:t>
      </w:r>
      <w:r w:rsidRPr="004507FE">
        <w:rPr>
          <w:snapToGrid w:val="0"/>
        </w:rPr>
        <w:t>.</w:t>
      </w:r>
    </w:p>
    <w:p w14:paraId="632BCE33" w14:textId="218B14A6" w:rsidR="00C77822" w:rsidRPr="004507FE" w:rsidRDefault="00C77822" w:rsidP="00D028EA">
      <w:pPr>
        <w:pStyle w:val="TextBul7-1"/>
        <w:tabs>
          <w:tab w:val="num" w:pos="1418"/>
        </w:tabs>
        <w:spacing w:line="360" w:lineRule="auto"/>
        <w:ind w:left="1277" w:hanging="709"/>
        <w:rPr>
          <w:snapToGrid w:val="0"/>
        </w:rPr>
      </w:pPr>
      <w:r w:rsidRPr="004507FE">
        <w:rPr>
          <w:snapToGrid w:val="0"/>
        </w:rPr>
        <w:t xml:space="preserve">All </w:t>
      </w:r>
      <w:r w:rsidR="0073525C" w:rsidRPr="00707927">
        <w:rPr>
          <w:color w:val="000000" w:themeColor="text1"/>
        </w:rPr>
        <w:t xml:space="preserve">Plant </w:t>
      </w:r>
      <w:r w:rsidR="0073525C">
        <w:rPr>
          <w:color w:val="000000" w:themeColor="text1"/>
        </w:rPr>
        <w:t>and Materials</w:t>
      </w:r>
      <w:r w:rsidR="00E97315" w:rsidRPr="004507FE">
        <w:rPr>
          <w:snapToGrid w:val="0"/>
        </w:rPr>
        <w:t xml:space="preserve"> </w:t>
      </w:r>
      <w:r w:rsidRPr="004507FE">
        <w:rPr>
          <w:snapToGrid w:val="0"/>
        </w:rPr>
        <w:t>monitoring provisions (</w:t>
      </w:r>
      <w:proofErr w:type="spellStart"/>
      <w:r w:rsidRPr="004507FE">
        <w:rPr>
          <w:snapToGrid w:val="0"/>
        </w:rPr>
        <w:t>e.</w:t>
      </w:r>
      <w:proofErr w:type="gramStart"/>
      <w:r w:rsidRPr="004507FE">
        <w:rPr>
          <w:snapToGrid w:val="0"/>
        </w:rPr>
        <w:t>g.vibrations</w:t>
      </w:r>
      <w:proofErr w:type="spellEnd"/>
      <w:proofErr w:type="gramEnd"/>
      <w:r w:rsidRPr="004507FE">
        <w:rPr>
          <w:snapToGrid w:val="0"/>
        </w:rPr>
        <w:t xml:space="preserve"> monitoring) is provided.</w:t>
      </w:r>
    </w:p>
    <w:p w14:paraId="632BCE34" w14:textId="77777777" w:rsidR="00C77822" w:rsidRPr="004507FE" w:rsidRDefault="00C77822" w:rsidP="00D028EA">
      <w:pPr>
        <w:pStyle w:val="TextBul7-1"/>
        <w:tabs>
          <w:tab w:val="num" w:pos="1418"/>
        </w:tabs>
        <w:spacing w:line="360" w:lineRule="auto"/>
        <w:ind w:left="1277" w:hanging="709"/>
        <w:rPr>
          <w:snapToGrid w:val="0"/>
        </w:rPr>
      </w:pPr>
      <w:r w:rsidRPr="004507FE">
        <w:rPr>
          <w:snapToGrid w:val="0"/>
        </w:rPr>
        <w:t>Compatibility of maintenance philosophy for new systems and equipment with existing use and maintenance philosophy.</w:t>
      </w:r>
    </w:p>
    <w:p w14:paraId="632BCE35" w14:textId="77777777" w:rsidR="00C77822" w:rsidRPr="004507FE" w:rsidRDefault="00C77822" w:rsidP="00D028EA">
      <w:pPr>
        <w:pStyle w:val="TextBul7-1"/>
        <w:tabs>
          <w:tab w:val="num" w:pos="1418"/>
        </w:tabs>
        <w:spacing w:line="360" w:lineRule="auto"/>
        <w:ind w:left="1277" w:hanging="709"/>
        <w:rPr>
          <w:rFonts w:cs="Arial"/>
          <w:snapToGrid w:val="0"/>
          <w:szCs w:val="24"/>
        </w:rPr>
      </w:pPr>
      <w:r w:rsidRPr="004507FE">
        <w:rPr>
          <w:snapToGrid w:val="0"/>
        </w:rPr>
        <w:t>Coordination of the project with any maintenance projects</w:t>
      </w:r>
      <w:bookmarkStart w:id="2992" w:name="_Toc294104327"/>
      <w:bookmarkStart w:id="2993" w:name="_Toc294943323"/>
      <w:bookmarkStart w:id="2994" w:name="_Toc294960931"/>
      <w:r w:rsidRPr="004507FE">
        <w:rPr>
          <w:snapToGrid w:val="0"/>
        </w:rPr>
        <w:t>.</w:t>
      </w:r>
    </w:p>
    <w:p w14:paraId="632BCE36" w14:textId="77777777" w:rsidR="00C77822" w:rsidRPr="004507FE" w:rsidRDefault="00C77822" w:rsidP="00D028EA">
      <w:pPr>
        <w:spacing w:after="240" w:line="360" w:lineRule="auto"/>
        <w:rPr>
          <w:rFonts w:cs="Arial"/>
          <w:snapToGrid w:val="0"/>
          <w:color w:val="000000"/>
        </w:rPr>
      </w:pPr>
      <w:r w:rsidRPr="004507FE">
        <w:rPr>
          <w:rFonts w:cs="Arial"/>
          <w:snapToGrid w:val="0"/>
          <w:color w:val="000000"/>
        </w:rPr>
        <w:t xml:space="preserve">Note: For maintainability purposes, hotline swapping of processor and communications modules is included in the </w:t>
      </w:r>
      <w:r w:rsidRPr="004507FE">
        <w:rPr>
          <w:rFonts w:cs="Arial"/>
          <w:i/>
          <w:snapToGrid w:val="0"/>
          <w:color w:val="000000"/>
        </w:rPr>
        <w:t xml:space="preserve">Contractors </w:t>
      </w:r>
      <w:r w:rsidRPr="004507FE">
        <w:rPr>
          <w:rFonts w:cs="Arial"/>
          <w:snapToGrid w:val="0"/>
          <w:color w:val="000000"/>
        </w:rPr>
        <w:t>design.</w:t>
      </w:r>
    </w:p>
    <w:p w14:paraId="632BCE37" w14:textId="77777777" w:rsidR="00C77822" w:rsidRPr="004507FE" w:rsidRDefault="00C77822" w:rsidP="00D028EA">
      <w:pPr>
        <w:pStyle w:val="Heading4"/>
        <w:spacing w:before="0" w:after="240" w:line="360" w:lineRule="auto"/>
        <w:ind w:left="723"/>
        <w:rPr>
          <w:snapToGrid w:val="0"/>
        </w:rPr>
      </w:pPr>
      <w:bookmarkStart w:id="2995" w:name="_Toc321910399"/>
      <w:r w:rsidRPr="004507FE">
        <w:rPr>
          <w:snapToGrid w:val="0"/>
        </w:rPr>
        <w:t>Reliability, Availability and Maintainability (RAM) Studies</w:t>
      </w:r>
      <w:bookmarkEnd w:id="2995"/>
    </w:p>
    <w:p w14:paraId="632BCE38" w14:textId="77777777" w:rsidR="00C77822" w:rsidRPr="004507FE" w:rsidRDefault="00C77822" w:rsidP="00D028EA">
      <w:pPr>
        <w:pStyle w:val="Text7-1"/>
        <w:spacing w:line="360" w:lineRule="auto"/>
        <w:rPr>
          <w:noProof w:val="0"/>
        </w:rPr>
      </w:pPr>
      <w:bookmarkStart w:id="2996" w:name="_Toc294104328"/>
      <w:bookmarkEnd w:id="2992"/>
      <w:bookmarkEnd w:id="2993"/>
      <w:bookmarkEnd w:id="2994"/>
      <w:r w:rsidRPr="004507FE">
        <w:rPr>
          <w:noProof w:val="0"/>
        </w:rPr>
        <w:t xml:space="preserve">These studies are in accordance </w:t>
      </w:r>
      <w:proofErr w:type="gramStart"/>
      <w:r w:rsidRPr="004507FE">
        <w:rPr>
          <w:noProof w:val="0"/>
        </w:rPr>
        <w:t>to</w:t>
      </w:r>
      <w:proofErr w:type="gramEnd"/>
      <w:r w:rsidRPr="004507FE">
        <w:rPr>
          <w:noProof w:val="0"/>
        </w:rPr>
        <w:t xml:space="preserve"> </w:t>
      </w:r>
      <w:r w:rsidR="007D01E3" w:rsidRPr="007D01E3">
        <w:rPr>
          <w:noProof w:val="0"/>
        </w:rPr>
        <w:t>240-49230111</w:t>
      </w:r>
      <w:r w:rsidRPr="004507FE">
        <w:rPr>
          <w:rStyle w:val="Hyperlink"/>
          <w:noProof w:val="0"/>
          <w:color w:val="auto"/>
          <w:u w:val="none"/>
        </w:rPr>
        <w:t xml:space="preserve">, 240-49230046, </w:t>
      </w:r>
      <w:r w:rsidRPr="004507FE">
        <w:rPr>
          <w:noProof w:val="0"/>
        </w:rPr>
        <w:t xml:space="preserve">as well as </w:t>
      </w:r>
      <w:r w:rsidR="007D01E3" w:rsidRPr="007D01E3">
        <w:rPr>
          <w:noProof w:val="0"/>
        </w:rPr>
        <w:t>240-49230030</w:t>
      </w:r>
      <w:r w:rsidRPr="004507FE">
        <w:rPr>
          <w:rStyle w:val="Hyperlink"/>
          <w:noProof w:val="0"/>
          <w:color w:val="auto"/>
          <w:u w:val="none"/>
        </w:rPr>
        <w:t xml:space="preserve"> and </w:t>
      </w:r>
      <w:r w:rsidR="007D01E3" w:rsidRPr="007D01E3">
        <w:rPr>
          <w:noProof w:val="0"/>
        </w:rPr>
        <w:t>240-49230100</w:t>
      </w:r>
      <w:r w:rsidRPr="004507FE">
        <w:rPr>
          <w:rStyle w:val="Hyperlink"/>
          <w:noProof w:val="0"/>
          <w:color w:val="auto"/>
          <w:u w:val="none"/>
        </w:rPr>
        <w:t>.</w:t>
      </w:r>
    </w:p>
    <w:p w14:paraId="632BCE39" w14:textId="50CC095D" w:rsidR="00C77822" w:rsidRPr="004507FE" w:rsidRDefault="00C77822" w:rsidP="00D028EA">
      <w:pPr>
        <w:pStyle w:val="Text7-1"/>
        <w:spacing w:before="240" w:line="360" w:lineRule="auto"/>
        <w:rPr>
          <w:noProof w:val="0"/>
        </w:rPr>
      </w:pPr>
      <w:r w:rsidRPr="004507FE">
        <w:rPr>
          <w:noProof w:val="0"/>
        </w:rPr>
        <w:t>Detailed RAM (</w:t>
      </w:r>
      <w:r w:rsidR="000331D0">
        <w:rPr>
          <w:noProof w:val="0"/>
        </w:rPr>
        <w:t>r</w:t>
      </w:r>
      <w:r w:rsidRPr="004507FE">
        <w:rPr>
          <w:noProof w:val="0"/>
        </w:rPr>
        <w:t xml:space="preserve">eliability, </w:t>
      </w:r>
      <w:proofErr w:type="gramStart"/>
      <w:r w:rsidR="000331D0">
        <w:rPr>
          <w:noProof w:val="0"/>
        </w:rPr>
        <w:t>a</w:t>
      </w:r>
      <w:r w:rsidRPr="004507FE">
        <w:rPr>
          <w:noProof w:val="0"/>
        </w:rPr>
        <w:t>vailability</w:t>
      </w:r>
      <w:proofErr w:type="gramEnd"/>
      <w:r w:rsidRPr="004507FE">
        <w:rPr>
          <w:noProof w:val="0"/>
        </w:rPr>
        <w:t xml:space="preserve"> and </w:t>
      </w:r>
      <w:r w:rsidR="000331D0">
        <w:rPr>
          <w:noProof w:val="0"/>
        </w:rPr>
        <w:t>m</w:t>
      </w:r>
      <w:r w:rsidRPr="004507FE">
        <w:rPr>
          <w:noProof w:val="0"/>
        </w:rPr>
        <w:t xml:space="preserve">aintainability) studies of the complete system and subsystems </w:t>
      </w:r>
      <w:r w:rsidR="00E97315">
        <w:rPr>
          <w:noProof w:val="0"/>
        </w:rPr>
        <w:t>for</w:t>
      </w:r>
      <w:r w:rsidR="00E97315" w:rsidRPr="004507FE">
        <w:rPr>
          <w:noProof w:val="0"/>
        </w:rPr>
        <w:t xml:space="preserve"> </w:t>
      </w:r>
      <w:r w:rsidRPr="004507FE">
        <w:rPr>
          <w:noProof w:val="0"/>
        </w:rPr>
        <w:t xml:space="preserve">the </w:t>
      </w:r>
      <w:r w:rsidR="00E97315">
        <w:rPr>
          <w:i/>
          <w:iCs/>
          <w:noProof w:val="0"/>
        </w:rPr>
        <w:t>w</w:t>
      </w:r>
      <w:r w:rsidRPr="004507FE">
        <w:rPr>
          <w:i/>
          <w:iCs/>
          <w:noProof w:val="0"/>
        </w:rPr>
        <w:t>orks</w:t>
      </w:r>
      <w:r w:rsidRPr="004507FE">
        <w:rPr>
          <w:noProof w:val="0"/>
        </w:rPr>
        <w:t xml:space="preserve"> are performed in order to meet the requirements in the section above.</w:t>
      </w:r>
      <w:bookmarkEnd w:id="2996"/>
      <w:r w:rsidRPr="004507FE">
        <w:rPr>
          <w:noProof w:val="0"/>
        </w:rPr>
        <w:t xml:space="preserve">  All </w:t>
      </w:r>
      <w:r w:rsidR="00E97315">
        <w:rPr>
          <w:noProof w:val="0"/>
        </w:rPr>
        <w:t>Plant and Materials</w:t>
      </w:r>
      <w:r w:rsidRPr="004507FE">
        <w:rPr>
          <w:noProof w:val="0"/>
        </w:rPr>
        <w:t xml:space="preserve">, including electrical and C&amp;I, </w:t>
      </w:r>
      <w:r w:rsidR="00B76012" w:rsidRPr="004507FE">
        <w:rPr>
          <w:noProof w:val="0"/>
        </w:rPr>
        <w:t>are</w:t>
      </w:r>
      <w:r w:rsidRPr="004507FE">
        <w:rPr>
          <w:noProof w:val="0"/>
        </w:rPr>
        <w:t xml:space="preserve"> included.</w:t>
      </w:r>
    </w:p>
    <w:p w14:paraId="632BCE3A" w14:textId="0BF1B34A" w:rsidR="00C77822" w:rsidRPr="004507FE" w:rsidRDefault="00C77822" w:rsidP="00D028EA">
      <w:pPr>
        <w:pStyle w:val="Text7-1"/>
        <w:spacing w:before="240" w:line="360" w:lineRule="auto"/>
        <w:rPr>
          <w:noProof w:val="0"/>
        </w:rPr>
      </w:pPr>
      <w:r w:rsidRPr="004507FE">
        <w:rPr>
          <w:noProof w:val="0"/>
        </w:rPr>
        <w:t>These studies are to be submitted</w:t>
      </w:r>
      <w:r w:rsidR="000806AA">
        <w:rPr>
          <w:noProof w:val="0"/>
        </w:rPr>
        <w:t xml:space="preserve"> </w:t>
      </w:r>
      <w:r w:rsidR="000806AA" w:rsidRPr="00813864">
        <w:rPr>
          <w:color w:val="000000" w:themeColor="text1"/>
        </w:rPr>
        <w:t xml:space="preserve">by the </w:t>
      </w:r>
      <w:r w:rsidR="000806AA" w:rsidRPr="00813864">
        <w:rPr>
          <w:i/>
          <w:color w:val="000000" w:themeColor="text1"/>
        </w:rPr>
        <w:t>Contractor</w:t>
      </w:r>
      <w:r w:rsidRPr="00813864">
        <w:rPr>
          <w:color w:val="000000" w:themeColor="text1"/>
        </w:rPr>
        <w:t xml:space="preserve"> </w:t>
      </w:r>
      <w:r w:rsidRPr="004507FE">
        <w:rPr>
          <w:noProof w:val="0"/>
        </w:rPr>
        <w:t xml:space="preserve">to the </w:t>
      </w:r>
      <w:r w:rsidR="00E97315">
        <w:rPr>
          <w:i/>
          <w:noProof w:val="0"/>
        </w:rPr>
        <w:t>Project Manager</w:t>
      </w:r>
      <w:r w:rsidR="00E97315" w:rsidRPr="004507FE">
        <w:rPr>
          <w:noProof w:val="0"/>
        </w:rPr>
        <w:t xml:space="preserve"> </w:t>
      </w:r>
      <w:r w:rsidRPr="004507FE">
        <w:rPr>
          <w:noProof w:val="0"/>
        </w:rPr>
        <w:t xml:space="preserve">for acceptance </w:t>
      </w:r>
    </w:p>
    <w:p w14:paraId="632BCE3B" w14:textId="77777777" w:rsidR="00C77822" w:rsidRPr="004507FE" w:rsidRDefault="00C77822" w:rsidP="00D028EA">
      <w:pPr>
        <w:pStyle w:val="Text7-1"/>
        <w:spacing w:before="240" w:line="360" w:lineRule="auto"/>
        <w:rPr>
          <w:noProof w:val="0"/>
        </w:rPr>
      </w:pPr>
      <w:r w:rsidRPr="004507FE">
        <w:rPr>
          <w:noProof w:val="0"/>
        </w:rPr>
        <w:t>The objectives of these studies are to achieve the following:</w:t>
      </w:r>
    </w:p>
    <w:p w14:paraId="632BCE3C"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Predicting the availability, reliability, throughput, and sensitivity of each subsystem and the complete system</w:t>
      </w:r>
    </w:p>
    <w:p w14:paraId="632BCE3D"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Determining the optimized maintenance philosophy for the systems and equipment making up the complete system</w:t>
      </w:r>
    </w:p>
    <w:p w14:paraId="632BCE3E"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Performing redundancy studies on the systems</w:t>
      </w:r>
    </w:p>
    <w:p w14:paraId="632BCE3F"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Using the above studies to optimise the system spares holding</w:t>
      </w:r>
    </w:p>
    <w:p w14:paraId="632BCE40" w14:textId="28D7C618" w:rsidR="00C77822" w:rsidRPr="004507FE" w:rsidRDefault="00C77822" w:rsidP="00D028EA">
      <w:pPr>
        <w:pStyle w:val="Text7-1"/>
        <w:spacing w:before="240" w:line="360" w:lineRule="auto"/>
        <w:rPr>
          <w:noProof w:val="0"/>
        </w:rPr>
      </w:pPr>
      <w:r w:rsidRPr="004507FE">
        <w:rPr>
          <w:noProof w:val="0"/>
        </w:rPr>
        <w:t>Essential to the above process is the construction of an ABD (</w:t>
      </w:r>
      <w:r w:rsidR="000331D0">
        <w:rPr>
          <w:noProof w:val="0"/>
        </w:rPr>
        <w:t>a</w:t>
      </w:r>
      <w:r w:rsidRPr="004507FE">
        <w:rPr>
          <w:noProof w:val="0"/>
        </w:rPr>
        <w:t xml:space="preserve">vailability </w:t>
      </w:r>
      <w:r w:rsidR="000331D0">
        <w:rPr>
          <w:noProof w:val="0"/>
        </w:rPr>
        <w:t>b</w:t>
      </w:r>
      <w:r w:rsidRPr="004507FE">
        <w:rPr>
          <w:noProof w:val="0"/>
        </w:rPr>
        <w:t xml:space="preserve">lock </w:t>
      </w:r>
      <w:r w:rsidR="000331D0">
        <w:rPr>
          <w:noProof w:val="0"/>
        </w:rPr>
        <w:t>d</w:t>
      </w:r>
      <w:r w:rsidRPr="004507FE">
        <w:rPr>
          <w:noProof w:val="0"/>
        </w:rPr>
        <w:t xml:space="preserve">iagram) of the system and forms part of the RAM study.  The overall </w:t>
      </w:r>
      <w:r w:rsidR="00533EFE" w:rsidRPr="00533EFE">
        <w:rPr>
          <w:i/>
          <w:color w:val="000000" w:themeColor="text1"/>
        </w:rPr>
        <w:t>works</w:t>
      </w:r>
      <w:r w:rsidR="00533EFE" w:rsidRPr="004507FE">
        <w:t xml:space="preserve"> </w:t>
      </w:r>
      <w:r w:rsidRPr="004507FE">
        <w:rPr>
          <w:noProof w:val="0"/>
        </w:rPr>
        <w:t>ABD shows the interconnections between all subsystems and equipment for each of the subsystems making up the system.  All redundancies are shown.</w:t>
      </w:r>
    </w:p>
    <w:p w14:paraId="632BCE41" w14:textId="77777777" w:rsidR="00C77822" w:rsidRPr="004507FE" w:rsidRDefault="00C77822" w:rsidP="00D028EA">
      <w:pPr>
        <w:pStyle w:val="Text7-1"/>
        <w:spacing w:before="240" w:line="360" w:lineRule="auto"/>
        <w:rPr>
          <w:noProof w:val="0"/>
        </w:rPr>
      </w:pPr>
      <w:r w:rsidRPr="004507FE">
        <w:rPr>
          <w:noProof w:val="0"/>
        </w:rPr>
        <w:lastRenderedPageBreak/>
        <w:t xml:space="preserve">The </w:t>
      </w:r>
      <w:proofErr w:type="spellStart"/>
      <w:r w:rsidRPr="004507FE">
        <w:rPr>
          <w:noProof w:val="0"/>
          <w:u w:val="single"/>
        </w:rPr>
        <w:t>VisualSPAR</w:t>
      </w:r>
      <w:proofErr w:type="spellEnd"/>
      <w:r w:rsidRPr="004507FE">
        <w:rPr>
          <w:noProof w:val="0"/>
        </w:rPr>
        <w:t xml:space="preserve"> latest version reliability simulation software package is used in performing the RAM analysis.</w:t>
      </w:r>
    </w:p>
    <w:p w14:paraId="632BCE42" w14:textId="3C3AEFED" w:rsidR="00C77822" w:rsidRPr="004507FE" w:rsidRDefault="00C77822" w:rsidP="00D028EA">
      <w:pPr>
        <w:pStyle w:val="Text7-1"/>
        <w:spacing w:before="240" w:line="360" w:lineRule="auto"/>
        <w:rPr>
          <w:noProof w:val="0"/>
        </w:rPr>
      </w:pPr>
      <w:r w:rsidRPr="004507FE">
        <w:rPr>
          <w:noProof w:val="0"/>
        </w:rPr>
        <w:t>The following is supplied</w:t>
      </w:r>
      <w:r w:rsidR="000331D0">
        <w:rPr>
          <w:noProof w:val="0"/>
        </w:rPr>
        <w:t xml:space="preserve"> </w:t>
      </w:r>
      <w:r w:rsidR="000806AA" w:rsidRPr="00813864">
        <w:rPr>
          <w:color w:val="000000" w:themeColor="text1"/>
        </w:rPr>
        <w:t xml:space="preserve">by the </w:t>
      </w:r>
      <w:r w:rsidR="000806AA" w:rsidRPr="00813864">
        <w:rPr>
          <w:i/>
          <w:color w:val="000000" w:themeColor="text1"/>
        </w:rPr>
        <w:t>Contractor</w:t>
      </w:r>
      <w:r w:rsidR="000806AA" w:rsidRPr="00813864">
        <w:rPr>
          <w:color w:val="000000" w:themeColor="text1"/>
        </w:rPr>
        <w:t xml:space="preserve"> </w:t>
      </w:r>
      <w:r w:rsidR="000331D0">
        <w:rPr>
          <w:noProof w:val="0"/>
        </w:rPr>
        <w:t xml:space="preserve">to the </w:t>
      </w:r>
      <w:r w:rsidR="000331D0" w:rsidRPr="000331D0">
        <w:rPr>
          <w:i/>
          <w:noProof w:val="0"/>
        </w:rPr>
        <w:t>Project Manager</w:t>
      </w:r>
      <w:r w:rsidRPr="004507FE">
        <w:rPr>
          <w:noProof w:val="0"/>
        </w:rPr>
        <w:t>:</w:t>
      </w:r>
    </w:p>
    <w:p w14:paraId="632BCE43" w14:textId="73E23E3F"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 xml:space="preserve">All RAM documentation including all assumptions, as well as the operating and maintenance philosophy for the complete system in the </w:t>
      </w:r>
      <w:r w:rsidR="000331D0">
        <w:rPr>
          <w:snapToGrid w:val="0"/>
        </w:rPr>
        <w:t>w</w:t>
      </w:r>
      <w:r w:rsidRPr="004507FE">
        <w:rPr>
          <w:i/>
          <w:snapToGrid w:val="0"/>
        </w:rPr>
        <w:t>orks</w:t>
      </w:r>
      <w:r w:rsidRPr="004507FE">
        <w:rPr>
          <w:snapToGrid w:val="0"/>
        </w:rPr>
        <w:t>.  The report include</w:t>
      </w:r>
      <w:r w:rsidR="00B76012" w:rsidRPr="004507FE">
        <w:rPr>
          <w:snapToGrid w:val="0"/>
        </w:rPr>
        <w:t>s</w:t>
      </w:r>
      <w:r w:rsidRPr="004507FE">
        <w:rPr>
          <w:snapToGrid w:val="0"/>
        </w:rPr>
        <w:t xml:space="preserve"> all the models, model results, programming logic flow-charts, plant design down to equipment level.</w:t>
      </w:r>
    </w:p>
    <w:p w14:paraId="632BCE44"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A presentation of the results</w:t>
      </w:r>
    </w:p>
    <w:p w14:paraId="632BCE45" w14:textId="451C535D"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Detailed RAM models and programming logic flow-</w:t>
      </w:r>
      <w:r w:rsidR="007D01E3">
        <w:rPr>
          <w:snapToGrid w:val="0"/>
        </w:rPr>
        <w:t xml:space="preserve">charts per the VDSS. </w:t>
      </w:r>
      <w:r w:rsidRPr="004507FE">
        <w:rPr>
          <w:snapToGrid w:val="0"/>
        </w:rPr>
        <w:t xml:space="preserve">The </w:t>
      </w:r>
      <w:r w:rsidRPr="004507FE">
        <w:rPr>
          <w:i/>
          <w:snapToGrid w:val="0"/>
        </w:rPr>
        <w:t>Contractor</w:t>
      </w:r>
      <w:r w:rsidRPr="004507FE">
        <w:rPr>
          <w:snapToGrid w:val="0"/>
        </w:rPr>
        <w:t xml:space="preserve"> presents the RAM models and documentation, in draft format for comment, to the </w:t>
      </w:r>
      <w:r w:rsidR="000331D0">
        <w:rPr>
          <w:i/>
          <w:snapToGrid w:val="0"/>
        </w:rPr>
        <w:t>Project Manager</w:t>
      </w:r>
      <w:r w:rsidRPr="004507FE">
        <w:rPr>
          <w:snapToGrid w:val="0"/>
        </w:rPr>
        <w:t xml:space="preserve"> two</w:t>
      </w:r>
      <w:r w:rsidR="00B76012" w:rsidRPr="004507FE">
        <w:rPr>
          <w:snapToGrid w:val="0"/>
        </w:rPr>
        <w:t xml:space="preserve"> (2)</w:t>
      </w:r>
      <w:r w:rsidRPr="004507FE">
        <w:rPr>
          <w:snapToGrid w:val="0"/>
        </w:rPr>
        <w:t xml:space="preserve"> weeks prior to compiling the final RAM assessment and package.</w:t>
      </w:r>
    </w:p>
    <w:p w14:paraId="632BCE46" w14:textId="77777777"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Process description of the system and subsystems.</w:t>
      </w:r>
    </w:p>
    <w:p w14:paraId="632BCE47" w14:textId="7D80E80C"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 xml:space="preserve">Availability, </w:t>
      </w:r>
      <w:r w:rsidR="000331D0">
        <w:rPr>
          <w:snapToGrid w:val="0"/>
        </w:rPr>
        <w:t>r</w:t>
      </w:r>
      <w:r w:rsidRPr="004507FE">
        <w:rPr>
          <w:snapToGrid w:val="0"/>
        </w:rPr>
        <w:t xml:space="preserve">eliability, </w:t>
      </w:r>
      <w:r w:rsidR="000331D0">
        <w:rPr>
          <w:snapToGrid w:val="0"/>
        </w:rPr>
        <w:t>t</w:t>
      </w:r>
      <w:r w:rsidRPr="004507FE">
        <w:rPr>
          <w:snapToGrid w:val="0"/>
        </w:rPr>
        <w:t xml:space="preserve">hroughput and </w:t>
      </w:r>
      <w:r w:rsidR="000331D0">
        <w:rPr>
          <w:snapToGrid w:val="0"/>
        </w:rPr>
        <w:t>se</w:t>
      </w:r>
      <w:r w:rsidR="000331D0" w:rsidRPr="004507FE">
        <w:rPr>
          <w:snapToGrid w:val="0"/>
        </w:rPr>
        <w:t>nsitivity</w:t>
      </w:r>
      <w:r w:rsidRPr="004507FE">
        <w:rPr>
          <w:snapToGrid w:val="0"/>
        </w:rPr>
        <w:t xml:space="preserve"> </w:t>
      </w:r>
      <w:r w:rsidR="000331D0">
        <w:rPr>
          <w:snapToGrid w:val="0"/>
        </w:rPr>
        <w:t>a</w:t>
      </w:r>
      <w:r w:rsidRPr="004507FE">
        <w:rPr>
          <w:snapToGrid w:val="0"/>
        </w:rPr>
        <w:t xml:space="preserve">nalysis of the system and the subsystems </w:t>
      </w:r>
      <w:r w:rsidR="007D01E3">
        <w:rPr>
          <w:snapToGrid w:val="0"/>
        </w:rPr>
        <w:t xml:space="preserve">derived from the model output. </w:t>
      </w:r>
      <w:r w:rsidRPr="004507FE">
        <w:rPr>
          <w:snapToGrid w:val="0"/>
        </w:rPr>
        <w:t xml:space="preserve">The reason and mitigation for </w:t>
      </w:r>
      <w:proofErr w:type="gramStart"/>
      <w:r w:rsidRPr="004507FE">
        <w:rPr>
          <w:snapToGrid w:val="0"/>
        </w:rPr>
        <w:t>high</w:t>
      </w:r>
      <w:proofErr w:type="gramEnd"/>
      <w:r w:rsidRPr="004507FE">
        <w:rPr>
          <w:snapToGrid w:val="0"/>
        </w:rPr>
        <w:t xml:space="preserve"> sensitive components as derived from the model </w:t>
      </w:r>
      <w:r w:rsidR="007D01E3">
        <w:rPr>
          <w:snapToGrid w:val="0"/>
        </w:rPr>
        <w:t>is also</w:t>
      </w:r>
      <w:r w:rsidRPr="004507FE">
        <w:rPr>
          <w:snapToGrid w:val="0"/>
        </w:rPr>
        <w:t xml:space="preserve"> </w:t>
      </w:r>
      <w:r w:rsidR="007D01E3">
        <w:rPr>
          <w:snapToGrid w:val="0"/>
        </w:rPr>
        <w:t>provided.</w:t>
      </w:r>
      <w:r w:rsidRPr="004507FE">
        <w:rPr>
          <w:snapToGrid w:val="0"/>
        </w:rPr>
        <w:t xml:space="preserve"> The actual logic to determine these parameters must be programmed in the </w:t>
      </w:r>
      <w:r w:rsidR="000331D0">
        <w:rPr>
          <w:snapToGrid w:val="0"/>
        </w:rPr>
        <w:t>bubble l</w:t>
      </w:r>
      <w:r w:rsidRPr="004507FE">
        <w:rPr>
          <w:snapToGrid w:val="0"/>
        </w:rPr>
        <w:t xml:space="preserve">ogic. </w:t>
      </w:r>
    </w:p>
    <w:p w14:paraId="632BCE48" w14:textId="1264FC2C" w:rsidR="00C77822" w:rsidRPr="004507FE" w:rsidRDefault="00B07A2B" w:rsidP="00D028EA">
      <w:pPr>
        <w:pStyle w:val="TextBul7-1"/>
        <w:tabs>
          <w:tab w:val="num" w:pos="1418"/>
        </w:tabs>
        <w:spacing w:before="240" w:line="360" w:lineRule="auto"/>
        <w:ind w:left="1277" w:hanging="709"/>
        <w:rPr>
          <w:snapToGrid w:val="0"/>
        </w:rPr>
      </w:pPr>
      <w:r>
        <w:rPr>
          <w:snapToGrid w:val="0"/>
        </w:rPr>
        <w:t>O</w:t>
      </w:r>
      <w:r w:rsidR="00C77822" w:rsidRPr="004507FE">
        <w:rPr>
          <w:snapToGrid w:val="0"/>
        </w:rPr>
        <w:t xml:space="preserve">ptimised </w:t>
      </w:r>
      <w:r w:rsidR="000331D0">
        <w:rPr>
          <w:snapToGrid w:val="0"/>
        </w:rPr>
        <w:t>m</w:t>
      </w:r>
      <w:r w:rsidR="00C77822" w:rsidRPr="004507FE">
        <w:rPr>
          <w:snapToGrid w:val="0"/>
        </w:rPr>
        <w:t>aintenance philosophy</w:t>
      </w:r>
      <w:r w:rsidR="000303BF">
        <w:rPr>
          <w:snapToGrid w:val="0"/>
        </w:rPr>
        <w:t xml:space="preserve"> as specified in 3.8.2</w:t>
      </w:r>
      <w:r w:rsidR="007D01E3">
        <w:rPr>
          <w:snapToGrid w:val="0"/>
        </w:rPr>
        <w:t xml:space="preserve"> for the systems and equipment.</w:t>
      </w:r>
      <w:r w:rsidR="00C77822" w:rsidRPr="004507FE">
        <w:rPr>
          <w:snapToGrid w:val="0"/>
        </w:rPr>
        <w:t xml:space="preserve"> Aging of equipment </w:t>
      </w:r>
      <w:r w:rsidR="00915A97" w:rsidRPr="004507FE">
        <w:rPr>
          <w:snapToGrid w:val="0"/>
        </w:rPr>
        <w:t>is</w:t>
      </w:r>
      <w:r w:rsidR="007D01E3">
        <w:rPr>
          <w:snapToGrid w:val="0"/>
        </w:rPr>
        <w:t xml:space="preserve"> </w:t>
      </w:r>
      <w:proofErr w:type="gramStart"/>
      <w:r w:rsidR="007D01E3">
        <w:rPr>
          <w:snapToGrid w:val="0"/>
        </w:rPr>
        <w:t>taken into account</w:t>
      </w:r>
      <w:proofErr w:type="gramEnd"/>
      <w:r w:rsidR="007D01E3">
        <w:rPr>
          <w:snapToGrid w:val="0"/>
        </w:rPr>
        <w:t>.</w:t>
      </w:r>
      <w:r w:rsidR="00C77822" w:rsidRPr="004507FE">
        <w:rPr>
          <w:snapToGrid w:val="0"/>
        </w:rPr>
        <w:t xml:space="preserve"> The “probabilistic ageing” feature of the </w:t>
      </w:r>
      <w:proofErr w:type="spellStart"/>
      <w:r w:rsidR="00C77822" w:rsidRPr="004507FE">
        <w:rPr>
          <w:snapToGrid w:val="0"/>
        </w:rPr>
        <w:t>VisualSPAR</w:t>
      </w:r>
      <w:proofErr w:type="spellEnd"/>
      <w:r w:rsidR="00C77822" w:rsidRPr="004507FE">
        <w:rPr>
          <w:snapToGrid w:val="0"/>
        </w:rPr>
        <w:t xml:space="preserve"> model </w:t>
      </w:r>
      <w:r w:rsidR="00915A97" w:rsidRPr="004507FE">
        <w:rPr>
          <w:snapToGrid w:val="0"/>
        </w:rPr>
        <w:t>is</w:t>
      </w:r>
      <w:r w:rsidR="00C77822" w:rsidRPr="004507FE">
        <w:rPr>
          <w:snapToGrid w:val="0"/>
        </w:rPr>
        <w:t xml:space="preserve"> used and the process taken to arrive at the optimised maintenance philosophy </w:t>
      </w:r>
      <w:r w:rsidR="000331D0">
        <w:rPr>
          <w:snapToGrid w:val="0"/>
        </w:rPr>
        <w:t>is</w:t>
      </w:r>
      <w:r w:rsidR="00C77822" w:rsidRPr="004507FE">
        <w:rPr>
          <w:snapToGrid w:val="0"/>
        </w:rPr>
        <w:t xml:space="preserve"> also shown.</w:t>
      </w:r>
    </w:p>
    <w:p w14:paraId="632BCE49" w14:textId="4DB36271" w:rsidR="00C77822" w:rsidRPr="004507FE" w:rsidRDefault="00C77822" w:rsidP="00D028EA">
      <w:pPr>
        <w:pStyle w:val="TextBul7-1"/>
        <w:tabs>
          <w:tab w:val="num" w:pos="1418"/>
        </w:tabs>
        <w:spacing w:before="240" w:line="360" w:lineRule="auto"/>
        <w:ind w:left="1277" w:hanging="709"/>
        <w:rPr>
          <w:snapToGrid w:val="0"/>
        </w:rPr>
      </w:pPr>
      <w:proofErr w:type="gramStart"/>
      <w:r w:rsidRPr="004507FE">
        <w:rPr>
          <w:snapToGrid w:val="0"/>
        </w:rPr>
        <w:t>ABD’s</w:t>
      </w:r>
      <w:proofErr w:type="gramEnd"/>
      <w:r w:rsidRPr="004507FE">
        <w:rPr>
          <w:snapToGrid w:val="0"/>
        </w:rPr>
        <w:t xml:space="preserve"> of the complete system and subsystems in the </w:t>
      </w:r>
      <w:r w:rsidR="000331D0">
        <w:rPr>
          <w:i/>
          <w:snapToGrid w:val="0"/>
        </w:rPr>
        <w:t>w</w:t>
      </w:r>
      <w:r w:rsidRPr="004507FE">
        <w:rPr>
          <w:i/>
          <w:snapToGrid w:val="0"/>
        </w:rPr>
        <w:t>orks</w:t>
      </w:r>
      <w:r w:rsidRPr="004507FE">
        <w:rPr>
          <w:snapToGrid w:val="0"/>
        </w:rPr>
        <w:t xml:space="preserve">, in order to achieve </w:t>
      </w:r>
      <w:r w:rsidR="007D01E3">
        <w:rPr>
          <w:snapToGrid w:val="0"/>
        </w:rPr>
        <w:t>the objectives described above.</w:t>
      </w:r>
      <w:r w:rsidRPr="004507FE">
        <w:rPr>
          <w:snapToGrid w:val="0"/>
        </w:rPr>
        <w:t xml:space="preserve"> The ABD shows the interconnections between the equipment of the systems and subsystems concerned.</w:t>
      </w:r>
    </w:p>
    <w:p w14:paraId="632BCE4A" w14:textId="47D566C5"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The complete ABD model’s software logic (</w:t>
      </w:r>
      <w:r w:rsidR="000331D0">
        <w:rPr>
          <w:snapToGrid w:val="0"/>
        </w:rPr>
        <w:t>a</w:t>
      </w:r>
      <w:r w:rsidRPr="004507FE">
        <w:rPr>
          <w:snapToGrid w:val="0"/>
        </w:rPr>
        <w:t xml:space="preserve">ll </w:t>
      </w:r>
      <w:proofErr w:type="spellStart"/>
      <w:r w:rsidRPr="004507FE">
        <w:rPr>
          <w:snapToGrid w:val="0"/>
        </w:rPr>
        <w:t>VisualSPAR</w:t>
      </w:r>
      <w:proofErr w:type="spellEnd"/>
      <w:r w:rsidRPr="004507FE">
        <w:rPr>
          <w:snapToGrid w:val="0"/>
        </w:rPr>
        <w:t xml:space="preserve"> </w:t>
      </w:r>
      <w:r w:rsidR="000331D0">
        <w:rPr>
          <w:snapToGrid w:val="0"/>
        </w:rPr>
        <w:t>i</w:t>
      </w:r>
      <w:r w:rsidRPr="004507FE">
        <w:rPr>
          <w:snapToGrid w:val="0"/>
        </w:rPr>
        <w:t xml:space="preserve">nput files, </w:t>
      </w:r>
      <w:r w:rsidR="000331D0">
        <w:rPr>
          <w:snapToGrid w:val="0"/>
        </w:rPr>
        <w:t>b</w:t>
      </w:r>
      <w:r w:rsidRPr="004507FE">
        <w:rPr>
          <w:snapToGrid w:val="0"/>
        </w:rPr>
        <w:t xml:space="preserve">ubble logic files and </w:t>
      </w:r>
      <w:r w:rsidR="000331D0">
        <w:rPr>
          <w:snapToGrid w:val="0"/>
        </w:rPr>
        <w:t>o</w:t>
      </w:r>
      <w:r w:rsidRPr="004507FE">
        <w:rPr>
          <w:snapToGrid w:val="0"/>
        </w:rPr>
        <w:t xml:space="preserve">utput files) – </w:t>
      </w:r>
      <w:proofErr w:type="gramStart"/>
      <w:r w:rsidRPr="004507FE">
        <w:rPr>
          <w:snapToGrid w:val="0"/>
        </w:rPr>
        <w:t>i.e.</w:t>
      </w:r>
      <w:proofErr w:type="gramEnd"/>
      <w:r w:rsidRPr="004507FE">
        <w:rPr>
          <w:snapToGrid w:val="0"/>
        </w:rPr>
        <w:t xml:space="preserve"> the actual ABD </w:t>
      </w:r>
      <w:proofErr w:type="spellStart"/>
      <w:r w:rsidRPr="004507FE">
        <w:rPr>
          <w:snapToGrid w:val="0"/>
        </w:rPr>
        <w:t>VisualSPAR</w:t>
      </w:r>
      <w:proofErr w:type="spellEnd"/>
      <w:r w:rsidRPr="004507FE">
        <w:rPr>
          <w:snapToGrid w:val="0"/>
        </w:rPr>
        <w:t xml:space="preserve"> l</w:t>
      </w:r>
      <w:r w:rsidR="007D01E3">
        <w:rPr>
          <w:snapToGrid w:val="0"/>
        </w:rPr>
        <w:t xml:space="preserve">atest version software models. </w:t>
      </w:r>
      <w:r w:rsidRPr="004507FE">
        <w:rPr>
          <w:snapToGrid w:val="0"/>
        </w:rPr>
        <w:t xml:space="preserve">The ABD models and software logic </w:t>
      </w:r>
      <w:r w:rsidR="00915A97" w:rsidRPr="004507FE">
        <w:rPr>
          <w:snapToGrid w:val="0"/>
        </w:rPr>
        <w:t xml:space="preserve">is </w:t>
      </w:r>
      <w:r w:rsidRPr="004507FE">
        <w:rPr>
          <w:snapToGrid w:val="0"/>
        </w:rPr>
        <w:t xml:space="preserve">provided by the </w:t>
      </w:r>
      <w:r w:rsidRPr="004507FE">
        <w:rPr>
          <w:i/>
          <w:snapToGrid w:val="0"/>
        </w:rPr>
        <w:t>Contractor</w:t>
      </w:r>
      <w:r w:rsidRPr="004507FE">
        <w:rPr>
          <w:snapToGrid w:val="0"/>
        </w:rPr>
        <w:t xml:space="preserve">, as part of the </w:t>
      </w:r>
      <w:r w:rsidR="000331D0">
        <w:rPr>
          <w:i/>
          <w:snapToGrid w:val="0"/>
        </w:rPr>
        <w:t>w</w:t>
      </w:r>
      <w:r w:rsidRPr="004507FE">
        <w:rPr>
          <w:i/>
          <w:snapToGrid w:val="0"/>
        </w:rPr>
        <w:t>orks</w:t>
      </w:r>
      <w:r w:rsidRPr="004507FE">
        <w:rPr>
          <w:snapToGrid w:val="0"/>
        </w:rPr>
        <w:t xml:space="preserve">, </w:t>
      </w:r>
      <w:r w:rsidR="00915A97" w:rsidRPr="004507FE">
        <w:rPr>
          <w:snapToGrid w:val="0"/>
        </w:rPr>
        <w:t>and is</w:t>
      </w:r>
      <w:r w:rsidR="007D01E3">
        <w:rPr>
          <w:snapToGrid w:val="0"/>
        </w:rPr>
        <w:t xml:space="preserve"> </w:t>
      </w:r>
      <w:r w:rsidRPr="004507FE">
        <w:rPr>
          <w:snapToGrid w:val="0"/>
        </w:rPr>
        <w:t xml:space="preserve">supplied in their entirety and </w:t>
      </w:r>
      <w:r w:rsidR="00915A97" w:rsidRPr="004507FE">
        <w:rPr>
          <w:snapToGrid w:val="0"/>
        </w:rPr>
        <w:t xml:space="preserve">is </w:t>
      </w:r>
      <w:r w:rsidRPr="004507FE">
        <w:rPr>
          <w:snapToGrid w:val="0"/>
        </w:rPr>
        <w:t xml:space="preserve">sufficient for the </w:t>
      </w:r>
      <w:r w:rsidRPr="004507FE">
        <w:rPr>
          <w:i/>
          <w:snapToGrid w:val="0"/>
        </w:rPr>
        <w:t>Employer</w:t>
      </w:r>
      <w:r w:rsidRPr="004507FE">
        <w:rPr>
          <w:snapToGrid w:val="0"/>
        </w:rPr>
        <w:t xml:space="preserve"> to replicate or re-create all the ABD calculations and models using only the </w:t>
      </w:r>
      <w:proofErr w:type="spellStart"/>
      <w:r w:rsidRPr="004507FE">
        <w:rPr>
          <w:snapToGrid w:val="0"/>
        </w:rPr>
        <w:t>Visu</w:t>
      </w:r>
      <w:r w:rsidR="009E57BF">
        <w:rPr>
          <w:snapToGrid w:val="0"/>
        </w:rPr>
        <w:t>alSPAR</w:t>
      </w:r>
      <w:proofErr w:type="spellEnd"/>
      <w:r w:rsidR="009E57BF">
        <w:rPr>
          <w:snapToGrid w:val="0"/>
        </w:rPr>
        <w:t xml:space="preserve"> latest version software.</w:t>
      </w:r>
    </w:p>
    <w:p w14:paraId="632BCE4B" w14:textId="122972DE"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MT</w:t>
      </w:r>
      <w:r w:rsidR="009371C6">
        <w:rPr>
          <w:snapToGrid w:val="0"/>
        </w:rPr>
        <w:t>T</w:t>
      </w:r>
      <w:r w:rsidRPr="004507FE">
        <w:rPr>
          <w:snapToGrid w:val="0"/>
        </w:rPr>
        <w:t>F (</w:t>
      </w:r>
      <w:r w:rsidR="000331D0">
        <w:rPr>
          <w:snapToGrid w:val="0"/>
        </w:rPr>
        <w:t>m</w:t>
      </w:r>
      <w:r w:rsidRPr="004507FE">
        <w:rPr>
          <w:snapToGrid w:val="0"/>
        </w:rPr>
        <w:t xml:space="preserve">ean </w:t>
      </w:r>
      <w:r w:rsidR="000331D0">
        <w:rPr>
          <w:snapToGrid w:val="0"/>
        </w:rPr>
        <w:t>t</w:t>
      </w:r>
      <w:r w:rsidRPr="004507FE">
        <w:rPr>
          <w:snapToGrid w:val="0"/>
        </w:rPr>
        <w:t xml:space="preserve">ime </w:t>
      </w:r>
      <w:r w:rsidR="009371C6">
        <w:rPr>
          <w:snapToGrid w:val="0"/>
        </w:rPr>
        <w:t>to</w:t>
      </w:r>
      <w:r w:rsidRPr="004507FE">
        <w:rPr>
          <w:snapToGrid w:val="0"/>
        </w:rPr>
        <w:t xml:space="preserve"> </w:t>
      </w:r>
      <w:r w:rsidR="000331D0">
        <w:rPr>
          <w:snapToGrid w:val="0"/>
        </w:rPr>
        <w:t>f</w:t>
      </w:r>
      <w:r w:rsidRPr="004507FE">
        <w:rPr>
          <w:snapToGrid w:val="0"/>
        </w:rPr>
        <w:t xml:space="preserve">ailure) for each type of equipment provided as part of the </w:t>
      </w:r>
      <w:r w:rsidR="000331D0">
        <w:rPr>
          <w:i/>
          <w:snapToGrid w:val="0"/>
        </w:rPr>
        <w:t>w</w:t>
      </w:r>
      <w:r w:rsidRPr="004507FE">
        <w:rPr>
          <w:i/>
          <w:snapToGrid w:val="0"/>
        </w:rPr>
        <w:t>orks</w:t>
      </w:r>
      <w:r w:rsidRPr="004507FE">
        <w:rPr>
          <w:snapToGrid w:val="0"/>
        </w:rPr>
        <w:t xml:space="preserve"> and the type of failure distribution </w:t>
      </w:r>
      <w:proofErr w:type="gramStart"/>
      <w:r w:rsidRPr="004507FE">
        <w:rPr>
          <w:snapToGrid w:val="0"/>
        </w:rPr>
        <w:t>i.e.</w:t>
      </w:r>
      <w:proofErr w:type="gramEnd"/>
      <w:r w:rsidRPr="004507FE">
        <w:rPr>
          <w:snapToGrid w:val="0"/>
        </w:rPr>
        <w:t xml:space="preserve"> </w:t>
      </w:r>
      <w:r w:rsidR="000331D0">
        <w:rPr>
          <w:snapToGrid w:val="0"/>
        </w:rPr>
        <w:t>e</w:t>
      </w:r>
      <w:r w:rsidRPr="004507FE">
        <w:rPr>
          <w:snapToGrid w:val="0"/>
        </w:rPr>
        <w:t xml:space="preserve">xponential or </w:t>
      </w:r>
      <w:proofErr w:type="spellStart"/>
      <w:r w:rsidR="000331D0">
        <w:rPr>
          <w:snapToGrid w:val="0"/>
        </w:rPr>
        <w:t>w</w:t>
      </w:r>
      <w:r w:rsidRPr="004507FE">
        <w:rPr>
          <w:snapToGrid w:val="0"/>
        </w:rPr>
        <w:t>eibull</w:t>
      </w:r>
      <w:proofErr w:type="spellEnd"/>
      <w:r w:rsidRPr="004507FE">
        <w:rPr>
          <w:snapToGrid w:val="0"/>
        </w:rPr>
        <w:t>.</w:t>
      </w:r>
    </w:p>
    <w:p w14:paraId="632BCE4C" w14:textId="6CEC3C53" w:rsidR="00C77822" w:rsidRPr="004507FE" w:rsidRDefault="00C77822" w:rsidP="00D028EA">
      <w:pPr>
        <w:pStyle w:val="TextBul7-1"/>
        <w:tabs>
          <w:tab w:val="num" w:pos="1418"/>
        </w:tabs>
        <w:spacing w:before="240" w:line="360" w:lineRule="auto"/>
        <w:ind w:left="1277" w:hanging="709"/>
        <w:rPr>
          <w:snapToGrid w:val="0"/>
        </w:rPr>
      </w:pPr>
      <w:r w:rsidRPr="004507FE">
        <w:rPr>
          <w:snapToGrid w:val="0"/>
        </w:rPr>
        <w:t>MTTR (</w:t>
      </w:r>
      <w:r w:rsidR="000331D0">
        <w:rPr>
          <w:snapToGrid w:val="0"/>
        </w:rPr>
        <w:t>m</w:t>
      </w:r>
      <w:r w:rsidRPr="004507FE">
        <w:rPr>
          <w:snapToGrid w:val="0"/>
        </w:rPr>
        <w:t xml:space="preserve">ean </w:t>
      </w:r>
      <w:r w:rsidR="000331D0">
        <w:rPr>
          <w:snapToGrid w:val="0"/>
        </w:rPr>
        <w:t>t</w:t>
      </w:r>
      <w:r w:rsidRPr="004507FE">
        <w:rPr>
          <w:snapToGrid w:val="0"/>
        </w:rPr>
        <w:t xml:space="preserve">ime to </w:t>
      </w:r>
      <w:r w:rsidR="000331D0">
        <w:rPr>
          <w:snapToGrid w:val="0"/>
        </w:rPr>
        <w:t>r</w:t>
      </w:r>
      <w:r w:rsidRPr="004507FE">
        <w:rPr>
          <w:snapToGrid w:val="0"/>
        </w:rPr>
        <w:t>epair) or MDT (</w:t>
      </w:r>
      <w:r w:rsidR="000331D0">
        <w:rPr>
          <w:snapToGrid w:val="0"/>
        </w:rPr>
        <w:t>m</w:t>
      </w:r>
      <w:r w:rsidRPr="004507FE">
        <w:rPr>
          <w:snapToGrid w:val="0"/>
        </w:rPr>
        <w:t xml:space="preserve">ean </w:t>
      </w:r>
      <w:r w:rsidR="000331D0">
        <w:rPr>
          <w:snapToGrid w:val="0"/>
        </w:rPr>
        <w:t>down t</w:t>
      </w:r>
      <w:r w:rsidRPr="004507FE">
        <w:rPr>
          <w:snapToGrid w:val="0"/>
        </w:rPr>
        <w:t xml:space="preserve">ime) for each type of equipment provided as part of the </w:t>
      </w:r>
      <w:r w:rsidR="000331D0">
        <w:rPr>
          <w:i/>
          <w:snapToGrid w:val="0"/>
        </w:rPr>
        <w:t>w</w:t>
      </w:r>
      <w:r w:rsidRPr="004507FE">
        <w:rPr>
          <w:i/>
          <w:snapToGrid w:val="0"/>
        </w:rPr>
        <w:t>orks</w:t>
      </w:r>
      <w:r w:rsidRPr="004507FE">
        <w:rPr>
          <w:snapToGrid w:val="0"/>
        </w:rPr>
        <w:t xml:space="preserve">. </w:t>
      </w:r>
    </w:p>
    <w:p w14:paraId="632BCE4D" w14:textId="49D0879D" w:rsidR="00C77822" w:rsidRPr="004507FE" w:rsidRDefault="00C77822" w:rsidP="00D028EA">
      <w:pPr>
        <w:pStyle w:val="TextBul7-1"/>
        <w:tabs>
          <w:tab w:val="num" w:pos="1418"/>
        </w:tabs>
        <w:spacing w:before="240" w:line="360" w:lineRule="auto"/>
        <w:ind w:left="1277" w:hanging="709"/>
        <w:rPr>
          <w:b/>
          <w:snapToGrid w:val="0"/>
        </w:rPr>
      </w:pPr>
      <w:r w:rsidRPr="004507FE">
        <w:rPr>
          <w:snapToGrid w:val="0"/>
        </w:rPr>
        <w:lastRenderedPageBreak/>
        <w:t xml:space="preserve">Optimised spares holding for the complete system using the </w:t>
      </w:r>
      <w:proofErr w:type="spellStart"/>
      <w:r w:rsidRPr="004507FE">
        <w:rPr>
          <w:snapToGrid w:val="0"/>
        </w:rPr>
        <w:t>VisualSPAR</w:t>
      </w:r>
      <w:proofErr w:type="spellEnd"/>
      <w:r w:rsidRPr="004507FE">
        <w:rPr>
          <w:snapToGrid w:val="0"/>
        </w:rPr>
        <w:t xml:space="preserve"> </w:t>
      </w:r>
      <w:r w:rsidR="000331D0">
        <w:rPr>
          <w:snapToGrid w:val="0"/>
        </w:rPr>
        <w:t>o</w:t>
      </w:r>
      <w:r w:rsidRPr="004507FE">
        <w:rPr>
          <w:snapToGrid w:val="0"/>
        </w:rPr>
        <w:t>ptimizer (</w:t>
      </w:r>
      <w:proofErr w:type="spellStart"/>
      <w:r w:rsidRPr="004507FE">
        <w:rPr>
          <w:snapToGrid w:val="0"/>
        </w:rPr>
        <w:t>SPARopt</w:t>
      </w:r>
      <w:proofErr w:type="spellEnd"/>
      <w:r w:rsidRPr="004507FE">
        <w:rPr>
          <w:snapToGrid w:val="0"/>
        </w:rPr>
        <w:t xml:space="preserve">) tool to optimise the system spares holding.  Costs and </w:t>
      </w:r>
      <w:r w:rsidR="000331D0">
        <w:rPr>
          <w:snapToGrid w:val="0"/>
        </w:rPr>
        <w:t>a</w:t>
      </w:r>
      <w:r w:rsidRPr="004507FE">
        <w:rPr>
          <w:snapToGrid w:val="0"/>
        </w:rPr>
        <w:t xml:space="preserve">vailability targets </w:t>
      </w:r>
      <w:r w:rsidR="000331D0">
        <w:rPr>
          <w:snapToGrid w:val="0"/>
        </w:rPr>
        <w:t>are</w:t>
      </w:r>
      <w:r w:rsidRPr="004507FE">
        <w:rPr>
          <w:snapToGrid w:val="0"/>
        </w:rPr>
        <w:t xml:space="preserve"> considered as well as the process taken to arrive at the optimised spares holding </w:t>
      </w:r>
      <w:r w:rsidR="000331D0">
        <w:rPr>
          <w:snapToGrid w:val="0"/>
        </w:rPr>
        <w:t>are</w:t>
      </w:r>
      <w:r w:rsidRPr="004507FE">
        <w:rPr>
          <w:snapToGrid w:val="0"/>
        </w:rPr>
        <w:t xml:space="preserve"> shown</w:t>
      </w:r>
      <w:bookmarkStart w:id="2997" w:name="_Toc295913233"/>
      <w:r w:rsidRPr="004507FE">
        <w:rPr>
          <w:bCs/>
          <w:iCs/>
          <w:snapToGrid w:val="0"/>
        </w:rPr>
        <w:t xml:space="preserve"> </w:t>
      </w:r>
    </w:p>
    <w:p w14:paraId="632BCE4E" w14:textId="77777777" w:rsidR="00C77822" w:rsidRPr="004507FE" w:rsidRDefault="00C77822" w:rsidP="00D028EA">
      <w:pPr>
        <w:pStyle w:val="Heading4"/>
        <w:spacing w:before="240" w:line="360" w:lineRule="auto"/>
        <w:ind w:left="723"/>
        <w:rPr>
          <w:snapToGrid w:val="0"/>
        </w:rPr>
      </w:pPr>
      <w:bookmarkStart w:id="2998" w:name="_Toc321910400"/>
      <w:r w:rsidRPr="004507FE">
        <w:rPr>
          <w:snapToGrid w:val="0"/>
        </w:rPr>
        <w:t>Maintena</w:t>
      </w:r>
      <w:r w:rsidRPr="004507FE">
        <w:t>n</w:t>
      </w:r>
      <w:r w:rsidRPr="004507FE">
        <w:rPr>
          <w:snapToGrid w:val="0"/>
        </w:rPr>
        <w:t>ce Philosophy</w:t>
      </w:r>
      <w:bookmarkEnd w:id="2997"/>
      <w:bookmarkEnd w:id="2998"/>
    </w:p>
    <w:p w14:paraId="632BCE4F" w14:textId="39F732E7" w:rsidR="00C77822" w:rsidRPr="004507FE" w:rsidRDefault="00C77822" w:rsidP="00D028EA">
      <w:pPr>
        <w:pStyle w:val="Text7-1"/>
        <w:spacing w:before="240" w:line="360" w:lineRule="auto"/>
        <w:rPr>
          <w:bCs/>
          <w:iCs/>
          <w:noProof w:val="0"/>
        </w:rPr>
      </w:pPr>
      <w:r w:rsidRPr="004507FE">
        <w:rPr>
          <w:bCs/>
          <w:iCs/>
          <w:noProof w:val="0"/>
        </w:rPr>
        <w:t xml:space="preserve">The maintenance philosophy applicable is a combination of time-based maintenance as well </w:t>
      </w:r>
      <w:r w:rsidR="00253318">
        <w:rPr>
          <w:bCs/>
          <w:iCs/>
          <w:noProof w:val="0"/>
        </w:rPr>
        <w:t>as condition-based maintenance.</w:t>
      </w:r>
      <w:r w:rsidRPr="004507FE">
        <w:rPr>
          <w:bCs/>
          <w:iCs/>
          <w:noProof w:val="0"/>
        </w:rPr>
        <w:t xml:space="preserve"> All maintenance practices happen within the </w:t>
      </w:r>
      <w:r w:rsidRPr="004507FE">
        <w:rPr>
          <w:bCs/>
          <w:i/>
          <w:iCs/>
          <w:noProof w:val="0"/>
        </w:rPr>
        <w:t>Employer</w:t>
      </w:r>
      <w:r w:rsidR="00253318">
        <w:rPr>
          <w:bCs/>
          <w:iCs/>
          <w:noProof w:val="0"/>
        </w:rPr>
        <w:t xml:space="preserve"> regulations </w:t>
      </w:r>
      <w:proofErr w:type="gramStart"/>
      <w:r w:rsidR="00253318">
        <w:rPr>
          <w:bCs/>
          <w:iCs/>
          <w:noProof w:val="0"/>
        </w:rPr>
        <w:t>frame work</w:t>
      </w:r>
      <w:proofErr w:type="gramEnd"/>
      <w:r w:rsidR="00253318">
        <w:rPr>
          <w:bCs/>
          <w:iCs/>
          <w:noProof w:val="0"/>
        </w:rPr>
        <w:t>.</w:t>
      </w:r>
      <w:r w:rsidRPr="004507FE">
        <w:rPr>
          <w:bCs/>
          <w:iCs/>
          <w:noProof w:val="0"/>
        </w:rPr>
        <w:t xml:space="preserve"> Routine maintenance practices are based on the original equipment manufacturer’s specifications and recommendations. It is the </w:t>
      </w:r>
      <w:r w:rsidR="00915A97" w:rsidRPr="00253318">
        <w:rPr>
          <w:bCs/>
          <w:i/>
          <w:iCs/>
          <w:noProof w:val="0"/>
        </w:rPr>
        <w:t>Employer’s</w:t>
      </w:r>
      <w:r w:rsidR="00915A97" w:rsidRPr="004507FE">
        <w:rPr>
          <w:bCs/>
          <w:iCs/>
          <w:noProof w:val="0"/>
        </w:rPr>
        <w:t xml:space="preserve"> </w:t>
      </w:r>
      <w:r w:rsidRPr="004507FE">
        <w:rPr>
          <w:bCs/>
          <w:iCs/>
          <w:noProof w:val="0"/>
        </w:rPr>
        <w:t xml:space="preserve">intention to adopt an </w:t>
      </w:r>
      <w:proofErr w:type="gramStart"/>
      <w:r w:rsidRPr="004507FE">
        <w:rPr>
          <w:bCs/>
          <w:iCs/>
          <w:noProof w:val="0"/>
        </w:rPr>
        <w:t>absolute minimum spares</w:t>
      </w:r>
      <w:proofErr w:type="gramEnd"/>
      <w:r w:rsidRPr="004507FE">
        <w:rPr>
          <w:bCs/>
          <w:iCs/>
          <w:noProof w:val="0"/>
        </w:rPr>
        <w:t xml:space="preserve"> hol</w:t>
      </w:r>
      <w:r w:rsidR="00253318">
        <w:rPr>
          <w:bCs/>
          <w:iCs/>
          <w:noProof w:val="0"/>
        </w:rPr>
        <w:t>ding philosophy for the plants.</w:t>
      </w:r>
      <w:r w:rsidRPr="004507FE">
        <w:rPr>
          <w:bCs/>
          <w:iCs/>
          <w:noProof w:val="0"/>
        </w:rPr>
        <w:t xml:space="preserve"> </w:t>
      </w:r>
      <w:proofErr w:type="gramStart"/>
      <w:r w:rsidRPr="004507FE">
        <w:rPr>
          <w:bCs/>
          <w:iCs/>
          <w:noProof w:val="0"/>
        </w:rPr>
        <w:t>Therefore</w:t>
      </w:r>
      <w:proofErr w:type="gramEnd"/>
      <w:r w:rsidRPr="004507FE">
        <w:rPr>
          <w:bCs/>
          <w:iCs/>
          <w:noProof w:val="0"/>
        </w:rPr>
        <w:t xml:space="preserve"> it is a requirement that a full list of critical strategic spares be provided by the </w:t>
      </w:r>
      <w:r w:rsidR="000331D0" w:rsidRPr="000331D0">
        <w:rPr>
          <w:bCs/>
          <w:i/>
          <w:iCs/>
          <w:noProof w:val="0"/>
        </w:rPr>
        <w:t>Contractor</w:t>
      </w:r>
      <w:r w:rsidRPr="004507FE">
        <w:rPr>
          <w:bCs/>
          <w:iCs/>
          <w:noProof w:val="0"/>
        </w:rPr>
        <w:t xml:space="preserve"> </w:t>
      </w:r>
      <w:r w:rsidR="000303BF">
        <w:rPr>
          <w:bCs/>
          <w:iCs/>
          <w:noProof w:val="0"/>
        </w:rPr>
        <w:t>as per section 3.8.2.1.</w:t>
      </w:r>
      <w:r w:rsidRPr="004507FE">
        <w:rPr>
          <w:bCs/>
          <w:iCs/>
          <w:noProof w:val="0"/>
        </w:rPr>
        <w:t xml:space="preserve"> </w:t>
      </w:r>
    </w:p>
    <w:p w14:paraId="632BCE50" w14:textId="7CD02CCF" w:rsidR="00C77822" w:rsidRPr="004507FE" w:rsidRDefault="00C77822" w:rsidP="00D028EA">
      <w:pPr>
        <w:pStyle w:val="Text7-1"/>
        <w:spacing w:before="240" w:line="360" w:lineRule="auto"/>
        <w:rPr>
          <w:bCs/>
          <w:iCs/>
          <w:noProof w:val="0"/>
        </w:rPr>
      </w:pPr>
      <w:r w:rsidRPr="004507FE">
        <w:rPr>
          <w:bCs/>
          <w:iCs/>
          <w:noProof w:val="0"/>
        </w:rPr>
        <w:t>The FMEA analysis assists in establishing what type of preventative maintenan</w:t>
      </w:r>
      <w:r w:rsidR="00253318">
        <w:rPr>
          <w:bCs/>
          <w:iCs/>
          <w:noProof w:val="0"/>
        </w:rPr>
        <w:t>ce task is done (if any).</w:t>
      </w:r>
      <w:r w:rsidRPr="004507FE">
        <w:rPr>
          <w:bCs/>
          <w:iCs/>
          <w:noProof w:val="0"/>
        </w:rPr>
        <w:t xml:space="preserve"> This is done by considering all the functional failures of the plant and the applicabl</w:t>
      </w:r>
      <w:r w:rsidR="00253318">
        <w:rPr>
          <w:bCs/>
          <w:iCs/>
          <w:noProof w:val="0"/>
        </w:rPr>
        <w:t>e failure modes.</w:t>
      </w:r>
      <w:r w:rsidRPr="004507FE">
        <w:rPr>
          <w:bCs/>
          <w:iCs/>
          <w:noProof w:val="0"/>
        </w:rPr>
        <w:t xml:space="preserve"> Each functional failure and applicable failure mode are analysed.</w:t>
      </w:r>
      <w:r w:rsidR="00253318">
        <w:rPr>
          <w:noProof w:val="0"/>
        </w:rPr>
        <w:t xml:space="preserve"> </w:t>
      </w:r>
      <w:r w:rsidRPr="004507FE">
        <w:rPr>
          <w:bCs/>
          <w:iCs/>
          <w:noProof w:val="0"/>
        </w:rPr>
        <w:t xml:space="preserve">From this an applicable and effective preventative maintenance task </w:t>
      </w:r>
      <w:r w:rsidR="00A022FA">
        <w:rPr>
          <w:bCs/>
          <w:iCs/>
          <w:noProof w:val="0"/>
        </w:rPr>
        <w:t>is</w:t>
      </w:r>
      <w:r w:rsidRPr="004507FE">
        <w:rPr>
          <w:bCs/>
          <w:iCs/>
          <w:noProof w:val="0"/>
        </w:rPr>
        <w:t xml:space="preserve"> identified for the component (if any).</w:t>
      </w:r>
    </w:p>
    <w:p w14:paraId="632BCE51" w14:textId="6106CC87" w:rsidR="00C77822" w:rsidRPr="004507FE" w:rsidRDefault="00C77822" w:rsidP="00D028EA">
      <w:pPr>
        <w:pStyle w:val="Text7-1"/>
        <w:spacing w:before="240" w:line="360" w:lineRule="auto"/>
        <w:rPr>
          <w:bCs/>
          <w:iCs/>
          <w:noProof w:val="0"/>
        </w:rPr>
      </w:pPr>
      <w:r w:rsidRPr="004507FE">
        <w:rPr>
          <w:bCs/>
          <w:iCs/>
          <w:noProof w:val="0"/>
        </w:rPr>
        <w:t xml:space="preserve">Each preventative maintenance task and interval is included in the </w:t>
      </w:r>
      <w:proofErr w:type="spellStart"/>
      <w:r w:rsidRPr="004507FE">
        <w:rPr>
          <w:bCs/>
          <w:iCs/>
          <w:noProof w:val="0"/>
        </w:rPr>
        <w:t>VisualSPAR</w:t>
      </w:r>
      <w:proofErr w:type="spellEnd"/>
      <w:r w:rsidR="0017535A">
        <w:rPr>
          <w:bCs/>
          <w:iCs/>
          <w:noProof w:val="0"/>
        </w:rPr>
        <w:t xml:space="preserve"> RAM</w:t>
      </w:r>
      <w:r w:rsidRPr="004507FE">
        <w:rPr>
          <w:bCs/>
          <w:iCs/>
          <w:noProof w:val="0"/>
        </w:rPr>
        <w:t xml:space="preserve"> model. The preventative maintenance tasks are correctly handled in </w:t>
      </w:r>
      <w:proofErr w:type="spellStart"/>
      <w:r w:rsidRPr="004507FE">
        <w:rPr>
          <w:bCs/>
          <w:iCs/>
          <w:noProof w:val="0"/>
        </w:rPr>
        <w:t>VisualSPAR</w:t>
      </w:r>
      <w:proofErr w:type="spellEnd"/>
      <w:r w:rsidRPr="004507FE">
        <w:rPr>
          <w:bCs/>
          <w:iCs/>
          <w:noProof w:val="0"/>
        </w:rPr>
        <w:t xml:space="preserve"> by </w:t>
      </w:r>
      <w:proofErr w:type="gramStart"/>
      <w:r w:rsidRPr="004507FE">
        <w:rPr>
          <w:bCs/>
          <w:iCs/>
          <w:noProof w:val="0"/>
        </w:rPr>
        <w:t>taking into account</w:t>
      </w:r>
      <w:proofErr w:type="gramEnd"/>
      <w:r w:rsidRPr="004507FE">
        <w:rPr>
          <w:bCs/>
          <w:iCs/>
          <w:noProof w:val="0"/>
        </w:rPr>
        <w:t xml:space="preserve"> the </w:t>
      </w:r>
      <w:r w:rsidR="0073525C" w:rsidRPr="00707927">
        <w:rPr>
          <w:color w:val="000000" w:themeColor="text1"/>
        </w:rPr>
        <w:t xml:space="preserve">Plant </w:t>
      </w:r>
      <w:r w:rsidR="0073525C">
        <w:rPr>
          <w:color w:val="000000" w:themeColor="text1"/>
        </w:rPr>
        <w:t>and Materials</w:t>
      </w:r>
      <w:r w:rsidR="004F5251" w:rsidRPr="004507FE">
        <w:rPr>
          <w:bCs/>
          <w:iCs/>
          <w:noProof w:val="0"/>
        </w:rPr>
        <w:t xml:space="preserve"> </w:t>
      </w:r>
      <w:r w:rsidRPr="004507FE">
        <w:rPr>
          <w:bCs/>
          <w:iCs/>
          <w:noProof w:val="0"/>
        </w:rPr>
        <w:t>downtime and re-sett</w:t>
      </w:r>
      <w:r w:rsidR="00253318">
        <w:rPr>
          <w:bCs/>
          <w:iCs/>
          <w:noProof w:val="0"/>
        </w:rPr>
        <w:t>ing the ages of the components.</w:t>
      </w:r>
      <w:r w:rsidRPr="004507FE">
        <w:rPr>
          <w:bCs/>
          <w:iCs/>
          <w:noProof w:val="0"/>
        </w:rPr>
        <w:t xml:space="preserve"> The ages of the components following the preventative maintenance task </w:t>
      </w:r>
      <w:r w:rsidR="00253318">
        <w:rPr>
          <w:bCs/>
          <w:iCs/>
          <w:noProof w:val="0"/>
        </w:rPr>
        <w:t>are</w:t>
      </w:r>
      <w:r w:rsidRPr="004507FE">
        <w:rPr>
          <w:bCs/>
          <w:iCs/>
          <w:noProof w:val="0"/>
        </w:rPr>
        <w:t xml:space="preserve"> set as appropriate and </w:t>
      </w:r>
      <w:proofErr w:type="gramStart"/>
      <w:r w:rsidRPr="004507FE">
        <w:rPr>
          <w:bCs/>
          <w:iCs/>
          <w:noProof w:val="0"/>
        </w:rPr>
        <w:t>may not be n</w:t>
      </w:r>
      <w:r w:rsidR="00253318">
        <w:rPr>
          <w:bCs/>
          <w:iCs/>
          <w:noProof w:val="0"/>
        </w:rPr>
        <w:t>ecessarily be</w:t>
      </w:r>
      <w:proofErr w:type="gramEnd"/>
      <w:r w:rsidR="00253318">
        <w:rPr>
          <w:bCs/>
          <w:iCs/>
          <w:noProof w:val="0"/>
        </w:rPr>
        <w:t xml:space="preserve"> “as good as new”.</w:t>
      </w:r>
      <w:r w:rsidRPr="004507FE">
        <w:rPr>
          <w:bCs/>
          <w:iCs/>
          <w:noProof w:val="0"/>
        </w:rPr>
        <w:t xml:space="preserve"> Different preventative maintenance intervals </w:t>
      </w:r>
      <w:r w:rsidR="00253318">
        <w:rPr>
          <w:bCs/>
          <w:iCs/>
          <w:noProof w:val="0"/>
        </w:rPr>
        <w:t>are</w:t>
      </w:r>
      <w:r w:rsidRPr="004507FE">
        <w:rPr>
          <w:bCs/>
          <w:iCs/>
          <w:noProof w:val="0"/>
        </w:rPr>
        <w:t xml:space="preserve"> tested in the </w:t>
      </w:r>
      <w:proofErr w:type="spellStart"/>
      <w:r w:rsidRPr="004507FE">
        <w:rPr>
          <w:bCs/>
          <w:iCs/>
          <w:noProof w:val="0"/>
        </w:rPr>
        <w:t>VisualSPAR</w:t>
      </w:r>
      <w:proofErr w:type="spellEnd"/>
      <w:r w:rsidRPr="004507FE">
        <w:rPr>
          <w:bCs/>
          <w:iCs/>
          <w:noProof w:val="0"/>
        </w:rPr>
        <w:t xml:space="preserve"> model.  Cost and plant downtimes </w:t>
      </w:r>
      <w:r w:rsidR="00253318">
        <w:rPr>
          <w:bCs/>
          <w:iCs/>
          <w:noProof w:val="0"/>
        </w:rPr>
        <w:t>are</w:t>
      </w:r>
      <w:r w:rsidRPr="004507FE">
        <w:rPr>
          <w:bCs/>
          <w:iCs/>
          <w:noProof w:val="0"/>
        </w:rPr>
        <w:t xml:space="preserve"> compared for the different scenarios and the most effective interval established.  The re-setting of the component ages following the preventative maintenance tasks is performed in the </w:t>
      </w:r>
      <w:proofErr w:type="spellStart"/>
      <w:r w:rsidRPr="004507FE">
        <w:rPr>
          <w:bCs/>
          <w:iCs/>
          <w:noProof w:val="0"/>
        </w:rPr>
        <w:t>VisualSPAR</w:t>
      </w:r>
      <w:proofErr w:type="spellEnd"/>
      <w:r w:rsidRPr="004507FE">
        <w:rPr>
          <w:bCs/>
          <w:iCs/>
          <w:noProof w:val="0"/>
        </w:rPr>
        <w:t xml:space="preserve"> bubble.</w:t>
      </w:r>
    </w:p>
    <w:p w14:paraId="632BCE52" w14:textId="053A65DA" w:rsidR="00C77822" w:rsidRPr="004507FE" w:rsidRDefault="00C77822" w:rsidP="00D028EA">
      <w:pPr>
        <w:pStyle w:val="Text7-1"/>
        <w:spacing w:before="240" w:line="360" w:lineRule="auto"/>
        <w:rPr>
          <w:bCs/>
          <w:iCs/>
          <w:noProof w:val="0"/>
        </w:rPr>
      </w:pPr>
      <w:r w:rsidRPr="004507FE">
        <w:rPr>
          <w:bCs/>
          <w:iCs/>
          <w:noProof w:val="0"/>
        </w:rPr>
        <w:t xml:space="preserve">As a result of the </w:t>
      </w:r>
      <w:proofErr w:type="spellStart"/>
      <w:r w:rsidRPr="004507FE">
        <w:rPr>
          <w:bCs/>
          <w:iCs/>
          <w:noProof w:val="0"/>
        </w:rPr>
        <w:t>VisualSPAR</w:t>
      </w:r>
      <w:proofErr w:type="spellEnd"/>
      <w:r w:rsidRPr="004507FE">
        <w:rPr>
          <w:bCs/>
          <w:iCs/>
          <w:noProof w:val="0"/>
        </w:rPr>
        <w:t xml:space="preserve"> simulation, a comprehensive list of maintenance activities, typically maintenance cycles resource requirements (including spares required) and associated timeframes are included.  Categorisation of outages is provided as part of the </w:t>
      </w:r>
      <w:r w:rsidRPr="004507FE">
        <w:rPr>
          <w:bCs/>
          <w:i/>
          <w:iCs/>
          <w:noProof w:val="0"/>
        </w:rPr>
        <w:t>Contractors</w:t>
      </w:r>
      <w:r w:rsidRPr="004507FE">
        <w:rPr>
          <w:bCs/>
          <w:iCs/>
          <w:noProof w:val="0"/>
        </w:rPr>
        <w:t xml:space="preserve"> scope of </w:t>
      </w:r>
      <w:r w:rsidR="00A022FA">
        <w:rPr>
          <w:bCs/>
          <w:iCs/>
          <w:noProof w:val="0"/>
        </w:rPr>
        <w:t>w</w:t>
      </w:r>
      <w:r w:rsidRPr="00A022FA">
        <w:rPr>
          <w:bCs/>
          <w:iCs/>
          <w:noProof w:val="0"/>
        </w:rPr>
        <w:t>ork</w:t>
      </w:r>
      <w:r w:rsidRPr="004507FE">
        <w:rPr>
          <w:bCs/>
          <w:iCs/>
          <w:noProof w:val="0"/>
        </w:rPr>
        <w:t>.</w:t>
      </w:r>
    </w:p>
    <w:p w14:paraId="632BCE53" w14:textId="77777777" w:rsidR="00C77822" w:rsidRPr="004507FE" w:rsidRDefault="00C77822" w:rsidP="008A4ADB">
      <w:pPr>
        <w:pStyle w:val="Heading3"/>
        <w:rPr>
          <w:snapToGrid w:val="0"/>
        </w:rPr>
      </w:pPr>
      <w:bookmarkStart w:id="2999" w:name="_Toc311542453"/>
      <w:bookmarkStart w:id="3000" w:name="_Toc314492425"/>
      <w:bookmarkStart w:id="3001" w:name="_Toc321910401"/>
      <w:bookmarkStart w:id="3002" w:name="_Toc353343306"/>
      <w:bookmarkStart w:id="3003" w:name="_Toc353364035"/>
      <w:bookmarkStart w:id="3004" w:name="_Toc356538179"/>
      <w:bookmarkStart w:id="3005" w:name="_Toc371066012"/>
      <w:bookmarkStart w:id="3006" w:name="_Toc431995325"/>
      <w:bookmarkStart w:id="3007" w:name="_Toc434830197"/>
      <w:bookmarkStart w:id="3008" w:name="_Toc438206568"/>
      <w:bookmarkStart w:id="3009" w:name="_Toc441669788"/>
      <w:bookmarkStart w:id="3010" w:name="_Toc445120707"/>
      <w:bookmarkStart w:id="3011" w:name="_Toc448127505"/>
      <w:bookmarkStart w:id="3012" w:name="_Toc450832968"/>
      <w:bookmarkStart w:id="3013" w:name="_Toc451334527"/>
      <w:bookmarkStart w:id="3014" w:name="_Toc451343677"/>
      <w:bookmarkStart w:id="3015" w:name="_Toc451770859"/>
      <w:bookmarkStart w:id="3016" w:name="_Toc452646457"/>
      <w:bookmarkStart w:id="3017" w:name="_Toc87452431"/>
      <w:r w:rsidRPr="004507FE">
        <w:rPr>
          <w:snapToGrid w:val="0"/>
        </w:rPr>
        <w:t>Technical Risk Assessments</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p>
    <w:p w14:paraId="4CAD20FE" w14:textId="77777777" w:rsidR="007F462A" w:rsidRPr="004507FE" w:rsidRDefault="007F462A" w:rsidP="00D028EA">
      <w:pPr>
        <w:pStyle w:val="Text7-1"/>
        <w:spacing w:before="240" w:line="360" w:lineRule="auto"/>
        <w:rPr>
          <w:noProof w:val="0"/>
        </w:rPr>
      </w:pPr>
      <w:bookmarkStart w:id="3018" w:name="_Toc311542454"/>
      <w:bookmarkStart w:id="3019" w:name="_Toc314492426"/>
      <w:bookmarkStart w:id="3020" w:name="_Toc321910402"/>
      <w:r w:rsidRPr="004507FE">
        <w:rPr>
          <w:noProof w:val="0"/>
        </w:rPr>
        <w:t xml:space="preserve">The </w:t>
      </w:r>
      <w:r w:rsidRPr="004507FE">
        <w:rPr>
          <w:i/>
          <w:iCs/>
          <w:noProof w:val="0"/>
        </w:rPr>
        <w:t>Contractor</w:t>
      </w:r>
      <w:r w:rsidRPr="004507FE">
        <w:rPr>
          <w:noProof w:val="0"/>
        </w:rPr>
        <w:t xml:space="preserve"> performs HAZOP Studies, and </w:t>
      </w:r>
      <w:r>
        <w:rPr>
          <w:noProof w:val="0"/>
        </w:rPr>
        <w:t>f</w:t>
      </w:r>
      <w:r w:rsidRPr="004507FE">
        <w:rPr>
          <w:noProof w:val="0"/>
        </w:rPr>
        <w:t xml:space="preserve">ailure </w:t>
      </w:r>
      <w:r>
        <w:rPr>
          <w:noProof w:val="0"/>
        </w:rPr>
        <w:t>m</w:t>
      </w:r>
      <w:r w:rsidRPr="004507FE">
        <w:rPr>
          <w:noProof w:val="0"/>
        </w:rPr>
        <w:t xml:space="preserve">ode, </w:t>
      </w:r>
      <w:proofErr w:type="gramStart"/>
      <w:r>
        <w:rPr>
          <w:noProof w:val="0"/>
        </w:rPr>
        <w:t>e</w:t>
      </w:r>
      <w:r w:rsidRPr="004507FE">
        <w:rPr>
          <w:noProof w:val="0"/>
        </w:rPr>
        <w:t>ffects</w:t>
      </w:r>
      <w:proofErr w:type="gramEnd"/>
      <w:r>
        <w:rPr>
          <w:noProof w:val="0"/>
        </w:rPr>
        <w:t xml:space="preserve"> and</w:t>
      </w:r>
      <w:r w:rsidRPr="004507FE">
        <w:rPr>
          <w:noProof w:val="0"/>
        </w:rPr>
        <w:t xml:space="preserve"> </w:t>
      </w:r>
      <w:r>
        <w:rPr>
          <w:noProof w:val="0"/>
        </w:rPr>
        <w:t>criticality a</w:t>
      </w:r>
      <w:r w:rsidRPr="004507FE">
        <w:rPr>
          <w:noProof w:val="0"/>
        </w:rPr>
        <w:t>nalysis (FM</w:t>
      </w:r>
      <w:r>
        <w:rPr>
          <w:noProof w:val="0"/>
        </w:rPr>
        <w:t>C</w:t>
      </w:r>
      <w:r w:rsidRPr="004507FE">
        <w:rPr>
          <w:noProof w:val="0"/>
        </w:rPr>
        <w:t>EA) on the complete design (</w:t>
      </w:r>
      <w:r>
        <w:rPr>
          <w:noProof w:val="0"/>
        </w:rPr>
        <w:t>i</w:t>
      </w:r>
      <w:r w:rsidRPr="004507FE">
        <w:rPr>
          <w:noProof w:val="0"/>
        </w:rPr>
        <w:t xml:space="preserve">ncluding </w:t>
      </w:r>
      <w:r>
        <w:rPr>
          <w:noProof w:val="0"/>
        </w:rPr>
        <w:t>e</w:t>
      </w:r>
      <w:r w:rsidRPr="004507FE">
        <w:rPr>
          <w:noProof w:val="0"/>
        </w:rPr>
        <w:t xml:space="preserve">lectrical and C&amp;I systems) </w:t>
      </w:r>
      <w:r>
        <w:rPr>
          <w:noProof w:val="0"/>
        </w:rPr>
        <w:t>of</w:t>
      </w:r>
      <w:r w:rsidRPr="004507FE">
        <w:rPr>
          <w:noProof w:val="0"/>
        </w:rPr>
        <w:t xml:space="preserve"> the </w:t>
      </w:r>
      <w:r>
        <w:rPr>
          <w:i/>
          <w:iCs/>
          <w:noProof w:val="0"/>
        </w:rPr>
        <w:t>w</w:t>
      </w:r>
      <w:r w:rsidRPr="004507FE">
        <w:rPr>
          <w:i/>
          <w:iCs/>
          <w:noProof w:val="0"/>
        </w:rPr>
        <w:t>orks</w:t>
      </w:r>
      <w:r>
        <w:rPr>
          <w:noProof w:val="0"/>
        </w:rPr>
        <w:t>.</w:t>
      </w:r>
      <w:r w:rsidRPr="004507FE">
        <w:rPr>
          <w:noProof w:val="0"/>
        </w:rPr>
        <w:t xml:space="preserve"> The emphasis </w:t>
      </w:r>
      <w:r>
        <w:rPr>
          <w:noProof w:val="0"/>
        </w:rPr>
        <w:t>is</w:t>
      </w:r>
      <w:r w:rsidRPr="004507FE">
        <w:rPr>
          <w:noProof w:val="0"/>
        </w:rPr>
        <w:t xml:space="preserve"> on providing simple, properly engineered control strategies and inherently reliable systems where faults can be quickly located and repaired.</w:t>
      </w:r>
    </w:p>
    <w:p w14:paraId="2A7F05E3" w14:textId="77777777" w:rsidR="00655468" w:rsidRPr="00655468" w:rsidRDefault="007F462A" w:rsidP="00D028EA">
      <w:pPr>
        <w:pStyle w:val="Text7-1"/>
        <w:spacing w:before="240" w:line="360" w:lineRule="auto"/>
        <w:rPr>
          <w:noProof w:val="0"/>
        </w:rPr>
      </w:pPr>
      <w:r w:rsidRPr="004507FE">
        <w:t xml:space="preserve">All these studies/analyses are to be submitted to the </w:t>
      </w:r>
      <w:r>
        <w:rPr>
          <w:i/>
        </w:rPr>
        <w:t>Project Manager</w:t>
      </w:r>
      <w:r w:rsidRPr="004507FE">
        <w:t xml:space="preserve"> for acceptance</w:t>
      </w:r>
      <w:r>
        <w:t xml:space="preserve">. </w:t>
      </w:r>
    </w:p>
    <w:p w14:paraId="632BCE54" w14:textId="66119DB2" w:rsidR="00C77822" w:rsidRPr="004507FE" w:rsidRDefault="00C77822" w:rsidP="00D028EA">
      <w:pPr>
        <w:pStyle w:val="Heading4"/>
        <w:spacing w:before="240" w:line="360" w:lineRule="auto"/>
        <w:ind w:left="723"/>
        <w:rPr>
          <w:snapToGrid w:val="0"/>
        </w:rPr>
      </w:pPr>
      <w:r w:rsidRPr="004507FE">
        <w:rPr>
          <w:snapToGrid w:val="0"/>
        </w:rPr>
        <w:t>Failure Mode Effects and Analysis (FMEA)</w:t>
      </w:r>
      <w:bookmarkEnd w:id="3018"/>
      <w:bookmarkEnd w:id="3019"/>
      <w:bookmarkEnd w:id="3020"/>
    </w:p>
    <w:p w14:paraId="632BCE55" w14:textId="13825AFE" w:rsidR="00C77822" w:rsidRPr="004507FE" w:rsidRDefault="00C77822" w:rsidP="00D028EA">
      <w:pPr>
        <w:pStyle w:val="Text7-1"/>
        <w:spacing w:before="240" w:line="360" w:lineRule="auto"/>
        <w:rPr>
          <w:noProof w:val="0"/>
        </w:rPr>
      </w:pPr>
      <w:r w:rsidRPr="004507FE">
        <w:rPr>
          <w:noProof w:val="0"/>
        </w:rPr>
        <w:lastRenderedPageBreak/>
        <w:t xml:space="preserve">Formal </w:t>
      </w:r>
      <w:r w:rsidR="00A022FA">
        <w:rPr>
          <w:noProof w:val="0"/>
        </w:rPr>
        <w:t>failure mode effects a</w:t>
      </w:r>
      <w:r w:rsidRPr="004507FE">
        <w:rPr>
          <w:noProof w:val="0"/>
        </w:rPr>
        <w:t xml:space="preserve">nalysis (FMEA) </w:t>
      </w:r>
      <w:r w:rsidR="00A022FA">
        <w:rPr>
          <w:noProof w:val="0"/>
        </w:rPr>
        <w:t>s</w:t>
      </w:r>
      <w:r w:rsidRPr="004507FE">
        <w:rPr>
          <w:noProof w:val="0"/>
        </w:rPr>
        <w:t xml:space="preserve">tudies </w:t>
      </w:r>
      <w:r w:rsidR="00A022FA">
        <w:rPr>
          <w:noProof w:val="0"/>
        </w:rPr>
        <w:t>are</w:t>
      </w:r>
      <w:r w:rsidRPr="004507FE">
        <w:rPr>
          <w:noProof w:val="0"/>
        </w:rPr>
        <w:t xml:space="preserve"> carried out on all systems. These studies are done (during detail design phase) in accordance with the requirements as laid down in the </w:t>
      </w:r>
      <w:r w:rsidR="00253318">
        <w:rPr>
          <w:i/>
          <w:noProof w:val="0"/>
        </w:rPr>
        <w:t>Employer’s</w:t>
      </w:r>
      <w:r w:rsidRPr="004507FE">
        <w:rPr>
          <w:noProof w:val="0"/>
        </w:rPr>
        <w:t xml:space="preserve"> FMEA Guideline: 240-49230046.</w:t>
      </w:r>
    </w:p>
    <w:p w14:paraId="632BCE56" w14:textId="5CDFE7C1" w:rsidR="00C77822" w:rsidRPr="004507FE" w:rsidRDefault="00C77822" w:rsidP="00D028EA">
      <w:pPr>
        <w:pStyle w:val="Text7-1"/>
        <w:spacing w:before="240" w:line="360" w:lineRule="auto"/>
        <w:rPr>
          <w:noProof w:val="0"/>
        </w:rPr>
      </w:pPr>
      <w:r w:rsidRPr="004507FE">
        <w:rPr>
          <w:noProof w:val="0"/>
        </w:rPr>
        <w:t xml:space="preserve">These studies are submitted to the </w:t>
      </w:r>
      <w:r w:rsidR="00E97315">
        <w:rPr>
          <w:i/>
          <w:noProof w:val="0"/>
        </w:rPr>
        <w:t>Project Manager</w:t>
      </w:r>
      <w:r w:rsidR="00E97315" w:rsidRPr="004507FE">
        <w:rPr>
          <w:noProof w:val="0"/>
        </w:rPr>
        <w:t xml:space="preserve"> </w:t>
      </w:r>
      <w:r w:rsidRPr="004507FE">
        <w:rPr>
          <w:noProof w:val="0"/>
        </w:rPr>
        <w:t>for acceptance.</w:t>
      </w:r>
    </w:p>
    <w:p w14:paraId="632BCE57" w14:textId="77777777" w:rsidR="00C77822" w:rsidRPr="004507FE" w:rsidRDefault="00C77822" w:rsidP="00D028EA">
      <w:pPr>
        <w:pStyle w:val="Heading4"/>
        <w:spacing w:before="240" w:line="360" w:lineRule="auto"/>
        <w:ind w:left="723"/>
        <w:rPr>
          <w:snapToGrid w:val="0"/>
        </w:rPr>
      </w:pPr>
      <w:bookmarkStart w:id="3021" w:name="_Toc311542455"/>
      <w:bookmarkStart w:id="3022" w:name="_Toc314492427"/>
      <w:bookmarkStart w:id="3023" w:name="_Toc321910403"/>
      <w:r w:rsidRPr="004507FE">
        <w:rPr>
          <w:snapToGrid w:val="0"/>
        </w:rPr>
        <w:t>Hazard and Operability Studies</w:t>
      </w:r>
      <w:bookmarkEnd w:id="3021"/>
      <w:bookmarkEnd w:id="3022"/>
      <w:bookmarkEnd w:id="3023"/>
    </w:p>
    <w:p w14:paraId="632BCE58" w14:textId="22B42F91" w:rsidR="00C77822" w:rsidRPr="004507FE" w:rsidRDefault="00C77822" w:rsidP="00D028EA">
      <w:pPr>
        <w:pStyle w:val="Text7-1"/>
        <w:spacing w:before="240" w:line="360" w:lineRule="auto"/>
        <w:rPr>
          <w:noProof w:val="0"/>
        </w:rPr>
      </w:pPr>
      <w:r w:rsidRPr="004507FE">
        <w:rPr>
          <w:noProof w:val="0"/>
        </w:rPr>
        <w:t xml:space="preserve">Formal </w:t>
      </w:r>
      <w:r w:rsidR="00A022FA">
        <w:rPr>
          <w:noProof w:val="0"/>
        </w:rPr>
        <w:t>h</w:t>
      </w:r>
      <w:r w:rsidRPr="004507FE">
        <w:rPr>
          <w:noProof w:val="0"/>
        </w:rPr>
        <w:t xml:space="preserve">azard and </w:t>
      </w:r>
      <w:r w:rsidR="00A022FA">
        <w:rPr>
          <w:noProof w:val="0"/>
        </w:rPr>
        <w:t>o</w:t>
      </w:r>
      <w:r w:rsidRPr="004507FE">
        <w:rPr>
          <w:noProof w:val="0"/>
        </w:rPr>
        <w:t xml:space="preserve">perability (HAZOP) </w:t>
      </w:r>
      <w:r w:rsidR="00A022FA">
        <w:rPr>
          <w:noProof w:val="0"/>
        </w:rPr>
        <w:t>s</w:t>
      </w:r>
      <w:r w:rsidRPr="004507FE">
        <w:rPr>
          <w:noProof w:val="0"/>
        </w:rPr>
        <w:t>tudies are carried out</w:t>
      </w:r>
      <w:r w:rsidR="00C31788">
        <w:rPr>
          <w:noProof w:val="0"/>
        </w:rPr>
        <w:t xml:space="preserve">, by the </w:t>
      </w:r>
      <w:r w:rsidR="00C31788" w:rsidRPr="00C31788">
        <w:rPr>
          <w:i/>
          <w:noProof w:val="0"/>
        </w:rPr>
        <w:t>Contractor</w:t>
      </w:r>
      <w:r w:rsidR="00C31788">
        <w:rPr>
          <w:noProof w:val="0"/>
        </w:rPr>
        <w:t>,</w:t>
      </w:r>
      <w:r w:rsidRPr="004507FE">
        <w:rPr>
          <w:noProof w:val="0"/>
        </w:rPr>
        <w:t xml:space="preserve"> on all systems. These studies are done (HAZOP </w:t>
      </w:r>
      <w:r w:rsidR="00915A97" w:rsidRPr="004507FE">
        <w:rPr>
          <w:noProof w:val="0"/>
        </w:rPr>
        <w:t>four (</w:t>
      </w:r>
      <w:r w:rsidRPr="004507FE">
        <w:rPr>
          <w:noProof w:val="0"/>
        </w:rPr>
        <w:t>4</w:t>
      </w:r>
      <w:r w:rsidR="00915A97" w:rsidRPr="004507FE">
        <w:rPr>
          <w:noProof w:val="0"/>
        </w:rPr>
        <w:t>)</w:t>
      </w:r>
      <w:r w:rsidRPr="004507FE">
        <w:rPr>
          <w:noProof w:val="0"/>
        </w:rPr>
        <w:t xml:space="preserve"> </w:t>
      </w:r>
      <w:r w:rsidR="00253318">
        <w:rPr>
          <w:noProof w:val="0"/>
        </w:rPr>
        <w:t>are</w:t>
      </w:r>
      <w:r w:rsidRPr="004507FE">
        <w:rPr>
          <w:noProof w:val="0"/>
        </w:rPr>
        <w:t xml:space="preserve"> conducted in detail design phase post contract award) in accordance with the requirements as laid down in the </w:t>
      </w:r>
      <w:r w:rsidRPr="004507FE">
        <w:rPr>
          <w:i/>
          <w:noProof w:val="0"/>
        </w:rPr>
        <w:t>Employer</w:t>
      </w:r>
      <w:r w:rsidR="00253318">
        <w:rPr>
          <w:i/>
          <w:noProof w:val="0"/>
        </w:rPr>
        <w:t>’s</w:t>
      </w:r>
      <w:r w:rsidRPr="004507FE">
        <w:rPr>
          <w:noProof w:val="0"/>
        </w:rPr>
        <w:t xml:space="preserve"> HAZOP Guideline: </w:t>
      </w:r>
      <w:hyperlink r:id="rId25" w:history="1">
        <w:r w:rsidRPr="004507FE">
          <w:rPr>
            <w:rStyle w:val="Hyperlink"/>
            <w:noProof w:val="0"/>
            <w:color w:val="auto"/>
            <w:u w:val="none"/>
          </w:rPr>
          <w:t>240-49230111</w:t>
        </w:r>
      </w:hyperlink>
      <w:r w:rsidRPr="004507FE">
        <w:rPr>
          <w:rStyle w:val="Hyperlink"/>
          <w:noProof w:val="0"/>
          <w:color w:val="auto"/>
          <w:u w:val="none"/>
        </w:rPr>
        <w:t>.</w:t>
      </w:r>
    </w:p>
    <w:p w14:paraId="632BCE59" w14:textId="40F01B6C" w:rsidR="00C77822" w:rsidRPr="004507FE" w:rsidRDefault="00C77822" w:rsidP="00D028EA">
      <w:pPr>
        <w:pStyle w:val="Text7-1"/>
        <w:spacing w:before="240" w:line="360" w:lineRule="auto"/>
        <w:rPr>
          <w:noProof w:val="0"/>
        </w:rPr>
      </w:pPr>
      <w:r w:rsidRPr="004507FE">
        <w:rPr>
          <w:noProof w:val="0"/>
        </w:rPr>
        <w:t xml:space="preserve">These studies are to be submitted to the </w:t>
      </w:r>
      <w:r w:rsidR="00E97315">
        <w:rPr>
          <w:i/>
          <w:noProof w:val="0"/>
        </w:rPr>
        <w:t>Project Manager</w:t>
      </w:r>
      <w:r w:rsidR="00E97315" w:rsidRPr="004507FE">
        <w:rPr>
          <w:noProof w:val="0"/>
        </w:rPr>
        <w:t xml:space="preserve"> </w:t>
      </w:r>
      <w:r w:rsidRPr="004507FE">
        <w:rPr>
          <w:noProof w:val="0"/>
        </w:rPr>
        <w:t>for acceptance.</w:t>
      </w:r>
    </w:p>
    <w:bookmarkEnd w:id="2967"/>
    <w:bookmarkEnd w:id="2968"/>
    <w:bookmarkEnd w:id="2969"/>
    <w:p w14:paraId="632BCE5E" w14:textId="77777777" w:rsidR="00F40DB6" w:rsidRPr="008C13B6" w:rsidRDefault="001E7215" w:rsidP="00426014">
      <w:pPr>
        <w:pStyle w:val="Heading1"/>
      </w:pPr>
      <w:r w:rsidRPr="004507FE">
        <w:br w:type="page"/>
      </w:r>
      <w:bookmarkStart w:id="3024" w:name="_Toc137798122"/>
      <w:bookmarkStart w:id="3025" w:name="_Toc229128325"/>
      <w:bookmarkStart w:id="3026" w:name="_Toc431995327"/>
      <w:bookmarkStart w:id="3027" w:name="_Toc434830199"/>
      <w:bookmarkStart w:id="3028" w:name="_Toc438206569"/>
      <w:bookmarkStart w:id="3029" w:name="_Toc441669789"/>
      <w:bookmarkStart w:id="3030" w:name="_Toc445120708"/>
      <w:bookmarkStart w:id="3031" w:name="_Toc448127506"/>
      <w:bookmarkStart w:id="3032" w:name="_Toc450832969"/>
      <w:bookmarkStart w:id="3033" w:name="_Toc451334528"/>
      <w:bookmarkStart w:id="3034" w:name="_Toc451343678"/>
      <w:bookmarkStart w:id="3035" w:name="_Toc451770860"/>
      <w:bookmarkStart w:id="3036" w:name="_Toc452646458"/>
      <w:bookmarkStart w:id="3037" w:name="_Toc87452432"/>
      <w:r w:rsidR="00F40DB6" w:rsidRPr="008C13B6">
        <w:lastRenderedPageBreak/>
        <w:t>List of drawings</w:t>
      </w:r>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p>
    <w:p w14:paraId="632BCE5F" w14:textId="77777777" w:rsidR="0077650E" w:rsidRPr="004507FE" w:rsidRDefault="001E7215" w:rsidP="00426014">
      <w:pPr>
        <w:pStyle w:val="Heading2"/>
        <w:rPr>
          <w:i/>
        </w:rPr>
      </w:pPr>
      <w:bookmarkStart w:id="3038" w:name="_Toc137798123"/>
      <w:bookmarkStart w:id="3039" w:name="_Toc229128326"/>
      <w:bookmarkStart w:id="3040" w:name="_Toc431995328"/>
      <w:bookmarkStart w:id="3041" w:name="_Toc434830200"/>
      <w:bookmarkStart w:id="3042" w:name="_Toc438206570"/>
      <w:bookmarkStart w:id="3043" w:name="_Toc441669790"/>
      <w:bookmarkStart w:id="3044" w:name="_Toc445120709"/>
      <w:bookmarkStart w:id="3045" w:name="_Toc448127507"/>
      <w:bookmarkStart w:id="3046" w:name="_Toc450832970"/>
      <w:bookmarkStart w:id="3047" w:name="_Toc451334529"/>
      <w:bookmarkStart w:id="3048" w:name="_Toc451343679"/>
      <w:bookmarkStart w:id="3049" w:name="_Toc451770861"/>
      <w:bookmarkStart w:id="3050" w:name="_Toc452646459"/>
      <w:bookmarkStart w:id="3051" w:name="_Toc87452433"/>
      <w:r w:rsidRPr="004507FE">
        <w:t xml:space="preserve">Drawings issued by the </w:t>
      </w:r>
      <w:r w:rsidRPr="004507FE">
        <w:rPr>
          <w:i/>
        </w:rPr>
        <w:t>Employer</w:t>
      </w:r>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14:paraId="632BCE60" w14:textId="036432E6" w:rsidR="001E7215" w:rsidRPr="004507FE" w:rsidRDefault="004C1586" w:rsidP="001E7215">
      <w:r w:rsidRPr="004507FE">
        <w:t xml:space="preserve">This is the list of drawings issued by the </w:t>
      </w:r>
      <w:r w:rsidRPr="004507FE">
        <w:rPr>
          <w:i/>
        </w:rPr>
        <w:t>Employer</w:t>
      </w:r>
      <w:r w:rsidRPr="004507FE">
        <w:t xml:space="preserve"> which apply to this contract.</w:t>
      </w:r>
    </w:p>
    <w:p w14:paraId="632BCE61" w14:textId="77777777" w:rsidR="004C1586" w:rsidRPr="004507FE" w:rsidRDefault="004C1586" w:rsidP="001E7215"/>
    <w:p w14:paraId="632BCE62" w14:textId="77777777" w:rsidR="004C1586" w:rsidRPr="004507FE" w:rsidRDefault="004C1586" w:rsidP="001E7215">
      <w:r w:rsidRPr="004507FE">
        <w:t>Note:  Some drawings may contain both Works Information and Site Information.</w:t>
      </w:r>
    </w:p>
    <w:p w14:paraId="632BCE64" w14:textId="77777777" w:rsidR="004C1586" w:rsidRPr="004507FE" w:rsidRDefault="004C1586" w:rsidP="004C1586"/>
    <w:tbl>
      <w:tblPr>
        <w:tblW w:w="0" w:type="auto"/>
        <w:tblInd w:w="108" w:type="dxa"/>
        <w:tblLayout w:type="fixed"/>
        <w:tblLook w:val="0000" w:firstRow="0" w:lastRow="0" w:firstColumn="0" w:lastColumn="0" w:noHBand="0" w:noVBand="0"/>
      </w:tblPr>
      <w:tblGrid>
        <w:gridCol w:w="2600"/>
        <w:gridCol w:w="1361"/>
        <w:gridCol w:w="5678"/>
      </w:tblGrid>
      <w:tr w:rsidR="004C1586" w:rsidRPr="004507FE" w14:paraId="632BCE68" w14:textId="77777777">
        <w:trPr>
          <w:cantSplit/>
        </w:trPr>
        <w:tc>
          <w:tcPr>
            <w:tcW w:w="2600" w:type="dxa"/>
            <w:tcBorders>
              <w:bottom w:val="dotted" w:sz="4" w:space="0" w:color="auto"/>
            </w:tcBorders>
            <w:shd w:val="clear" w:color="auto" w:fill="CCCCCC"/>
            <w:tcMar>
              <w:top w:w="85" w:type="dxa"/>
              <w:bottom w:w="85" w:type="dxa"/>
            </w:tcMar>
          </w:tcPr>
          <w:p w14:paraId="632BCE65" w14:textId="0EC2AF3B" w:rsidR="004C1586" w:rsidRPr="004507FE" w:rsidRDefault="004C1586" w:rsidP="00CB5EE0">
            <w:pPr>
              <w:spacing w:line="199" w:lineRule="exact"/>
              <w:rPr>
                <w:b/>
              </w:rPr>
            </w:pPr>
            <w:r w:rsidRPr="004507FE">
              <w:rPr>
                <w:b/>
              </w:rPr>
              <w:t>Dra</w:t>
            </w:r>
            <w:r w:rsidR="00654C78">
              <w:rPr>
                <w:b/>
              </w:rPr>
              <w:t>wing</w:t>
            </w:r>
            <w:r w:rsidRPr="004507FE">
              <w:rPr>
                <w:b/>
              </w:rPr>
              <w:t xml:space="preserve"> number</w:t>
            </w:r>
          </w:p>
        </w:tc>
        <w:tc>
          <w:tcPr>
            <w:tcW w:w="1361" w:type="dxa"/>
            <w:tcBorders>
              <w:bottom w:val="dotted" w:sz="4" w:space="0" w:color="auto"/>
            </w:tcBorders>
            <w:shd w:val="clear" w:color="auto" w:fill="CCCCCC"/>
            <w:tcMar>
              <w:top w:w="85" w:type="dxa"/>
              <w:bottom w:w="85" w:type="dxa"/>
            </w:tcMar>
          </w:tcPr>
          <w:p w14:paraId="632BCE66" w14:textId="77777777" w:rsidR="004C1586" w:rsidRPr="004507FE" w:rsidRDefault="004C1586" w:rsidP="00CB5EE0">
            <w:pPr>
              <w:spacing w:line="199" w:lineRule="exact"/>
              <w:ind w:left="567" w:hanging="567"/>
              <w:rPr>
                <w:b/>
              </w:rPr>
            </w:pPr>
            <w:r w:rsidRPr="004507FE">
              <w:rPr>
                <w:b/>
              </w:rPr>
              <w:t>Revision</w:t>
            </w:r>
          </w:p>
        </w:tc>
        <w:tc>
          <w:tcPr>
            <w:tcW w:w="5678" w:type="dxa"/>
            <w:tcBorders>
              <w:bottom w:val="dotted" w:sz="4" w:space="0" w:color="auto"/>
            </w:tcBorders>
            <w:shd w:val="clear" w:color="auto" w:fill="CCCCCC"/>
            <w:tcMar>
              <w:top w:w="85" w:type="dxa"/>
              <w:bottom w:w="85" w:type="dxa"/>
            </w:tcMar>
          </w:tcPr>
          <w:p w14:paraId="632BCE67" w14:textId="77777777" w:rsidR="004C1586" w:rsidRPr="004507FE" w:rsidRDefault="004C1586" w:rsidP="00CB5EE0">
            <w:pPr>
              <w:spacing w:line="199" w:lineRule="exact"/>
              <w:ind w:left="34"/>
              <w:jc w:val="center"/>
              <w:rPr>
                <w:b/>
              </w:rPr>
            </w:pPr>
            <w:r w:rsidRPr="004507FE">
              <w:rPr>
                <w:b/>
              </w:rPr>
              <w:t>Title</w:t>
            </w:r>
          </w:p>
        </w:tc>
      </w:tr>
      <w:tr w:rsidR="003F6E1B" w:rsidRPr="004507FE" w14:paraId="632BCE6C"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69" w14:textId="77777777" w:rsidR="003F6E1B" w:rsidRPr="004507FE" w:rsidRDefault="003F6E1B" w:rsidP="00CB5EE0">
            <w:pPr>
              <w:spacing w:line="199" w:lineRule="exact"/>
              <w:rPr>
                <w:b/>
              </w:rPr>
            </w:pPr>
            <w:r w:rsidRPr="00BF4F2B">
              <w:t>0.61/2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6A" w14:textId="77777777" w:rsidR="003F6E1B" w:rsidRPr="004507FE" w:rsidRDefault="003F6E1B" w:rsidP="00CB5EE0">
            <w:pPr>
              <w:spacing w:line="199" w:lineRule="exact"/>
              <w:ind w:left="567" w:hanging="567"/>
              <w:rPr>
                <w:b/>
              </w:rPr>
            </w:pPr>
            <w:r w:rsidRPr="00BF4F2B">
              <w:t>18</w:t>
            </w:r>
          </w:p>
        </w:tc>
        <w:tc>
          <w:tcPr>
            <w:tcW w:w="5678" w:type="dxa"/>
            <w:tcBorders>
              <w:top w:val="dotted" w:sz="4" w:space="0" w:color="auto"/>
              <w:left w:val="dotted" w:sz="4" w:space="0" w:color="auto"/>
              <w:bottom w:val="dotted" w:sz="4" w:space="0" w:color="auto"/>
            </w:tcBorders>
            <w:tcMar>
              <w:top w:w="85" w:type="dxa"/>
              <w:bottom w:w="85" w:type="dxa"/>
            </w:tcMar>
          </w:tcPr>
          <w:p w14:paraId="632BCE6B" w14:textId="77777777" w:rsidR="003F6E1B" w:rsidRPr="004507FE" w:rsidRDefault="003F6E1B" w:rsidP="00CB5EE0">
            <w:pPr>
              <w:spacing w:line="199" w:lineRule="exact"/>
              <w:ind w:left="34"/>
              <w:rPr>
                <w:b/>
              </w:rPr>
            </w:pPr>
            <w:r w:rsidRPr="00BF4F2B">
              <w:t>Tutuka Power Station Layout</w:t>
            </w:r>
          </w:p>
        </w:tc>
      </w:tr>
      <w:tr w:rsidR="003F6E1B" w:rsidRPr="004507FE" w14:paraId="632BCE70"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6D" w14:textId="77777777" w:rsidR="003F6E1B" w:rsidRPr="004507FE" w:rsidRDefault="003F6E1B" w:rsidP="00CB5EE0">
            <w:pPr>
              <w:spacing w:line="199" w:lineRule="exact"/>
              <w:rPr>
                <w:b/>
              </w:rPr>
            </w:pPr>
            <w:r w:rsidRPr="00BF4F2B">
              <w:t>0.61/8991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6E" w14:textId="77777777" w:rsidR="003F6E1B" w:rsidRPr="004507FE" w:rsidRDefault="003F6E1B" w:rsidP="00CB5EE0">
            <w:pPr>
              <w:spacing w:line="199" w:lineRule="exact"/>
              <w:ind w:left="567" w:hanging="567"/>
              <w:rPr>
                <w:b/>
              </w:rPr>
            </w:pPr>
            <w:r w:rsidRPr="00BF4F2B">
              <w:t>3</w:t>
            </w:r>
          </w:p>
        </w:tc>
        <w:tc>
          <w:tcPr>
            <w:tcW w:w="5678" w:type="dxa"/>
            <w:tcBorders>
              <w:top w:val="dotted" w:sz="4" w:space="0" w:color="auto"/>
              <w:left w:val="dotted" w:sz="4" w:space="0" w:color="auto"/>
              <w:bottom w:val="dotted" w:sz="4" w:space="0" w:color="auto"/>
            </w:tcBorders>
            <w:tcMar>
              <w:top w:w="85" w:type="dxa"/>
              <w:bottom w:w="85" w:type="dxa"/>
            </w:tcMar>
          </w:tcPr>
          <w:p w14:paraId="632BCE6F" w14:textId="77777777" w:rsidR="003F6E1B" w:rsidRPr="004507FE" w:rsidRDefault="003F6E1B" w:rsidP="00CB5EE0">
            <w:pPr>
              <w:spacing w:line="199" w:lineRule="exact"/>
              <w:ind w:left="34"/>
              <w:rPr>
                <w:b/>
              </w:rPr>
            </w:pPr>
            <w:r w:rsidRPr="00BF4F2B">
              <w:t>Tutuka Power Station Dust Hoppers</w:t>
            </w:r>
          </w:p>
        </w:tc>
      </w:tr>
      <w:tr w:rsidR="003F6E1B" w:rsidRPr="004507FE" w14:paraId="632BCE74"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71" w14:textId="77777777" w:rsidR="003F6E1B" w:rsidRPr="004507FE" w:rsidRDefault="003F6E1B" w:rsidP="00CB5EE0">
            <w:pPr>
              <w:spacing w:line="199" w:lineRule="exact"/>
              <w:rPr>
                <w:b/>
              </w:rPr>
            </w:pPr>
            <w:r w:rsidRPr="00BF4F2B">
              <w:t>0.61/3648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72" w14:textId="77777777" w:rsidR="003F6E1B" w:rsidRPr="004507FE" w:rsidRDefault="003F6E1B" w:rsidP="00CB5EE0">
            <w:pPr>
              <w:spacing w:line="199" w:lineRule="exact"/>
              <w:ind w:left="567" w:hanging="567"/>
              <w:rPr>
                <w:b/>
              </w:rPr>
            </w:pPr>
            <w:r w:rsidRPr="00BF4F2B">
              <w:t>6</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73" w14:textId="77777777" w:rsidR="003F6E1B" w:rsidRPr="004507FE" w:rsidRDefault="003F6E1B" w:rsidP="00CB5EE0">
            <w:pPr>
              <w:spacing w:line="199" w:lineRule="exact"/>
              <w:ind w:left="34"/>
              <w:rPr>
                <w:b/>
              </w:rPr>
            </w:pPr>
            <w:r w:rsidRPr="00BF4F2B">
              <w:t>Fly Ash Bunker - Sections and Elevations</w:t>
            </w:r>
          </w:p>
        </w:tc>
      </w:tr>
      <w:tr w:rsidR="003F6E1B" w:rsidRPr="004507FE" w14:paraId="632BCE78"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75" w14:textId="77777777" w:rsidR="003F6E1B" w:rsidRPr="004507FE" w:rsidRDefault="003F6E1B" w:rsidP="00CB5EE0">
            <w:pPr>
              <w:spacing w:line="199" w:lineRule="exact"/>
              <w:rPr>
                <w:b/>
              </w:rPr>
            </w:pPr>
            <w:r w:rsidRPr="00BF4F2B">
              <w:t>0.61/3650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76" w14:textId="77777777" w:rsidR="003F6E1B" w:rsidRPr="004507FE" w:rsidRDefault="003F6E1B" w:rsidP="00CB5EE0">
            <w:pPr>
              <w:spacing w:line="199" w:lineRule="exact"/>
              <w:ind w:left="567" w:hanging="567"/>
              <w:rPr>
                <w:b/>
              </w:rPr>
            </w:pPr>
            <w:r w:rsidRPr="00BF4F2B">
              <w:t>9</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77" w14:textId="77777777" w:rsidR="003F6E1B" w:rsidRPr="004507FE" w:rsidRDefault="003F6E1B" w:rsidP="00CB5EE0">
            <w:pPr>
              <w:spacing w:line="199" w:lineRule="exact"/>
              <w:ind w:left="34"/>
              <w:rPr>
                <w:b/>
              </w:rPr>
            </w:pPr>
            <w:r w:rsidRPr="00BF4F2B">
              <w:t>Fly Ash Bunker - Roof, Ground Floor - Concrete Detail and Sections</w:t>
            </w:r>
          </w:p>
        </w:tc>
      </w:tr>
      <w:tr w:rsidR="003F6E1B" w:rsidRPr="004507FE" w14:paraId="632BCE7C"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79" w14:textId="77777777" w:rsidR="003F6E1B" w:rsidRPr="004507FE" w:rsidRDefault="003F6E1B" w:rsidP="00CB5EE0">
            <w:pPr>
              <w:spacing w:line="199" w:lineRule="exact"/>
              <w:rPr>
                <w:b/>
              </w:rPr>
            </w:pPr>
            <w:r w:rsidRPr="00BF4F2B">
              <w:t>0.61/8715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7A" w14:textId="77777777" w:rsidR="003F6E1B" w:rsidRPr="004507FE" w:rsidRDefault="003F6E1B" w:rsidP="00CB5EE0">
            <w:pPr>
              <w:spacing w:line="199" w:lineRule="exact"/>
              <w:ind w:left="567" w:hanging="567"/>
              <w:rPr>
                <w:b/>
              </w:rPr>
            </w:pPr>
            <w:r w:rsidRPr="00BF4F2B">
              <w:t>2</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7B" w14:textId="77777777" w:rsidR="003F6E1B" w:rsidRPr="004507FE" w:rsidRDefault="003F6E1B" w:rsidP="00CB5EE0">
            <w:pPr>
              <w:spacing w:line="199" w:lineRule="exact"/>
              <w:ind w:left="34"/>
              <w:rPr>
                <w:b/>
              </w:rPr>
            </w:pPr>
            <w:r w:rsidRPr="00BF4F2B">
              <w:t xml:space="preserve">Tutuka Power Station Concrete Details to Roof Stab, Precast Roof Beams and Support Beams for Bucket Elevators Fly </w:t>
            </w:r>
            <w:proofErr w:type="gramStart"/>
            <w:r w:rsidRPr="00BF4F2B">
              <w:t>ash</w:t>
            </w:r>
            <w:proofErr w:type="gramEnd"/>
            <w:r w:rsidRPr="00BF4F2B">
              <w:t xml:space="preserve"> Bunker No 1</w:t>
            </w:r>
          </w:p>
        </w:tc>
      </w:tr>
      <w:tr w:rsidR="003F6E1B" w:rsidRPr="004507FE" w14:paraId="632BCE80"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7D" w14:textId="77777777" w:rsidR="003F6E1B" w:rsidRPr="004507FE" w:rsidRDefault="003F6E1B" w:rsidP="00CB5EE0">
            <w:pPr>
              <w:spacing w:line="199" w:lineRule="exact"/>
              <w:rPr>
                <w:b/>
              </w:rPr>
            </w:pPr>
            <w:r w:rsidRPr="00BF4F2B">
              <w:t>0.61/13814</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7E" w14:textId="77777777" w:rsidR="003F6E1B" w:rsidRPr="004507FE" w:rsidRDefault="003F6E1B" w:rsidP="00CB5EE0">
            <w:pPr>
              <w:spacing w:line="199" w:lineRule="exact"/>
              <w:ind w:left="567" w:hanging="567"/>
              <w:rPr>
                <w:b/>
              </w:rPr>
            </w:pPr>
            <w:r w:rsidRPr="00BF4F2B">
              <w:t>1</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7F" w14:textId="77777777" w:rsidR="003F6E1B" w:rsidRPr="004507FE" w:rsidRDefault="003F6E1B" w:rsidP="00CB5EE0">
            <w:pPr>
              <w:spacing w:line="199" w:lineRule="exact"/>
              <w:ind w:left="34"/>
              <w:rPr>
                <w:b/>
              </w:rPr>
            </w:pPr>
            <w:r w:rsidRPr="00BF4F2B">
              <w:t xml:space="preserve">Tutuka Power Station Concrete Details to Roof Stab, Precast Roof Beams and Support Beams for Bucket Elevators Fly </w:t>
            </w:r>
            <w:proofErr w:type="gramStart"/>
            <w:r w:rsidRPr="00BF4F2B">
              <w:t>ash</w:t>
            </w:r>
            <w:proofErr w:type="gramEnd"/>
            <w:r w:rsidRPr="00BF4F2B">
              <w:t xml:space="preserve"> Bunker No 2 &amp; 3</w:t>
            </w:r>
          </w:p>
        </w:tc>
      </w:tr>
      <w:tr w:rsidR="003F6E1B" w:rsidRPr="004507FE" w14:paraId="632BCE84"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81" w14:textId="77777777" w:rsidR="003F6E1B" w:rsidRPr="004507FE" w:rsidRDefault="003F6E1B" w:rsidP="00CB5EE0">
            <w:pPr>
              <w:spacing w:line="199" w:lineRule="exact"/>
              <w:rPr>
                <w:b/>
              </w:rPr>
            </w:pPr>
            <w:r w:rsidRPr="00BF4F2B">
              <w:t>0.61/13816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82" w14:textId="77777777" w:rsidR="003F6E1B" w:rsidRPr="004507FE" w:rsidRDefault="003F6E1B" w:rsidP="00CB5EE0">
            <w:pPr>
              <w:spacing w:line="199" w:lineRule="exact"/>
              <w:ind w:left="567" w:hanging="567"/>
              <w:rPr>
                <w:b/>
              </w:rPr>
            </w:pPr>
            <w:r w:rsidRPr="00BF4F2B">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83" w14:textId="77777777" w:rsidR="003F6E1B" w:rsidRPr="004507FE" w:rsidRDefault="003F6E1B" w:rsidP="00CB5EE0">
            <w:pPr>
              <w:spacing w:line="199" w:lineRule="exact"/>
              <w:ind w:left="34"/>
              <w:rPr>
                <w:b/>
              </w:rPr>
            </w:pPr>
            <w:r w:rsidRPr="00BF4F2B">
              <w:t xml:space="preserve">Tutuka Power Station Concrete Details to Roof Stab, Precast Roof Beams and Support Beams for Bucket Elevators Fly </w:t>
            </w:r>
            <w:proofErr w:type="gramStart"/>
            <w:r w:rsidRPr="00BF4F2B">
              <w:t>ash</w:t>
            </w:r>
            <w:proofErr w:type="gramEnd"/>
            <w:r w:rsidRPr="00BF4F2B">
              <w:t xml:space="preserve"> Bunker No 2 &amp; 3</w:t>
            </w:r>
          </w:p>
        </w:tc>
      </w:tr>
      <w:tr w:rsidR="003F6E1B" w:rsidRPr="004507FE" w14:paraId="632BCE88"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85" w14:textId="77777777" w:rsidR="003F6E1B" w:rsidRPr="00056345" w:rsidRDefault="003F6E1B" w:rsidP="00CB5EE0">
            <w:pPr>
              <w:spacing w:line="199" w:lineRule="exact"/>
              <w:rPr>
                <w:rFonts w:cs="Arial"/>
                <w:b/>
                <w:szCs w:val="20"/>
              </w:rPr>
            </w:pPr>
            <w:r w:rsidRPr="0016632C">
              <w:rPr>
                <w:rFonts w:cs="Arial"/>
                <w:szCs w:val="20"/>
              </w:rPr>
              <w:t>0.61/7779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86" w14:textId="77777777" w:rsidR="003F6E1B" w:rsidRPr="00056345" w:rsidRDefault="003F6E1B" w:rsidP="00CB5EE0">
            <w:pPr>
              <w:spacing w:line="199" w:lineRule="exact"/>
              <w:ind w:left="567" w:hanging="567"/>
              <w:rPr>
                <w:rFonts w:cs="Arial"/>
                <w:b/>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87" w14:textId="77777777" w:rsidR="003F6E1B" w:rsidRPr="00056345" w:rsidRDefault="003F6E1B" w:rsidP="00CB5EE0">
            <w:pPr>
              <w:spacing w:line="199" w:lineRule="exact"/>
              <w:ind w:left="34"/>
              <w:rPr>
                <w:rFonts w:cs="Arial"/>
                <w:b/>
                <w:szCs w:val="20"/>
              </w:rPr>
            </w:pPr>
            <w:r w:rsidRPr="0016632C">
              <w:rPr>
                <w:rFonts w:cs="Arial"/>
                <w:szCs w:val="20"/>
              </w:rPr>
              <w:t>Boiler 1 Dust Handling Plant General Arrangement Plan</w:t>
            </w:r>
          </w:p>
        </w:tc>
      </w:tr>
      <w:tr w:rsidR="003F6E1B" w:rsidRPr="004507FE" w14:paraId="632BCE8C"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89" w14:textId="77777777" w:rsidR="003F6E1B" w:rsidRPr="00056345" w:rsidRDefault="003F6E1B" w:rsidP="00CB5EE0">
            <w:pPr>
              <w:spacing w:line="199" w:lineRule="exact"/>
              <w:rPr>
                <w:rFonts w:cs="Arial"/>
                <w:b/>
                <w:szCs w:val="20"/>
              </w:rPr>
            </w:pPr>
            <w:r w:rsidRPr="0016632C">
              <w:rPr>
                <w:rFonts w:cs="Arial"/>
                <w:szCs w:val="20"/>
              </w:rPr>
              <w:t>0.61/7780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8A" w14:textId="77777777" w:rsidR="003F6E1B" w:rsidRPr="00056345" w:rsidRDefault="003F6E1B" w:rsidP="00CB5EE0">
            <w:pPr>
              <w:spacing w:line="199" w:lineRule="exact"/>
              <w:ind w:left="567" w:hanging="567"/>
              <w:rPr>
                <w:rFonts w:cs="Arial"/>
                <w:b/>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8B" w14:textId="77777777" w:rsidR="003F6E1B" w:rsidRPr="00056345" w:rsidRDefault="003F6E1B" w:rsidP="00CB5EE0">
            <w:pPr>
              <w:spacing w:line="199" w:lineRule="exact"/>
              <w:ind w:left="34"/>
              <w:rPr>
                <w:rFonts w:cs="Arial"/>
                <w:b/>
                <w:szCs w:val="20"/>
              </w:rPr>
            </w:pPr>
            <w:r w:rsidRPr="0016632C">
              <w:rPr>
                <w:rFonts w:cs="Arial"/>
                <w:szCs w:val="20"/>
              </w:rPr>
              <w:t>Boiler 1 Dust Handling Plant General Arrangement Plan</w:t>
            </w:r>
          </w:p>
        </w:tc>
      </w:tr>
      <w:tr w:rsidR="003F6E1B" w:rsidRPr="004507FE" w14:paraId="632BCE90"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8D" w14:textId="77777777" w:rsidR="003F6E1B" w:rsidRPr="00056345" w:rsidRDefault="003F6E1B" w:rsidP="00CB5EE0">
            <w:pPr>
              <w:spacing w:line="199" w:lineRule="exact"/>
              <w:rPr>
                <w:rFonts w:cs="Arial"/>
                <w:b/>
                <w:szCs w:val="20"/>
              </w:rPr>
            </w:pPr>
            <w:r w:rsidRPr="0016632C">
              <w:rPr>
                <w:rFonts w:cs="Arial"/>
                <w:szCs w:val="20"/>
              </w:rPr>
              <w:t>0.61/7781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8E" w14:textId="77777777" w:rsidR="003F6E1B" w:rsidRPr="00056345" w:rsidRDefault="003F6E1B" w:rsidP="00CB5EE0">
            <w:pPr>
              <w:spacing w:line="199" w:lineRule="exact"/>
              <w:ind w:left="567" w:hanging="567"/>
              <w:rPr>
                <w:rFonts w:cs="Arial"/>
                <w:b/>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8F" w14:textId="77777777" w:rsidR="003F6E1B" w:rsidRPr="00056345" w:rsidRDefault="003F6E1B" w:rsidP="00CB5EE0">
            <w:pPr>
              <w:spacing w:line="199" w:lineRule="exact"/>
              <w:ind w:left="34"/>
              <w:rPr>
                <w:rFonts w:cs="Arial"/>
                <w:b/>
                <w:szCs w:val="20"/>
              </w:rPr>
            </w:pPr>
            <w:r w:rsidRPr="0016632C">
              <w:rPr>
                <w:rFonts w:cs="Arial"/>
                <w:szCs w:val="20"/>
              </w:rPr>
              <w:t>Boiler 1 Dust Handling Plant General Arrangement Elevation and Sections</w:t>
            </w:r>
          </w:p>
        </w:tc>
      </w:tr>
      <w:tr w:rsidR="003F6E1B" w:rsidRPr="004507FE" w14:paraId="632BCE9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91" w14:textId="77777777" w:rsidR="003F6E1B" w:rsidRPr="0016632C" w:rsidRDefault="003F6E1B" w:rsidP="00CB5EE0">
            <w:pPr>
              <w:spacing w:line="199" w:lineRule="exact"/>
              <w:rPr>
                <w:rFonts w:cs="Arial"/>
                <w:szCs w:val="20"/>
              </w:rPr>
            </w:pPr>
            <w:r w:rsidRPr="0016632C">
              <w:rPr>
                <w:rFonts w:cs="Arial"/>
                <w:szCs w:val="20"/>
              </w:rPr>
              <w:t>0.61/7782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92"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93" w14:textId="77777777" w:rsidR="003F6E1B" w:rsidRPr="0016632C" w:rsidRDefault="003F6E1B" w:rsidP="00CB5EE0">
            <w:pPr>
              <w:spacing w:line="199" w:lineRule="exact"/>
              <w:ind w:left="34"/>
              <w:rPr>
                <w:rFonts w:cs="Arial"/>
                <w:szCs w:val="20"/>
              </w:rPr>
            </w:pPr>
            <w:r w:rsidRPr="0016632C">
              <w:rPr>
                <w:rFonts w:cs="Arial"/>
                <w:szCs w:val="20"/>
              </w:rPr>
              <w:t>Boiler 1 Dust Handling Plant General Arrangement Sections</w:t>
            </w:r>
          </w:p>
        </w:tc>
      </w:tr>
      <w:tr w:rsidR="003F6E1B" w:rsidRPr="004507FE" w14:paraId="632BCE9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95" w14:textId="77777777" w:rsidR="003F6E1B" w:rsidRPr="0016632C" w:rsidRDefault="003F6E1B" w:rsidP="00CB5EE0">
            <w:pPr>
              <w:spacing w:line="199" w:lineRule="exact"/>
              <w:rPr>
                <w:rFonts w:cs="Arial"/>
                <w:szCs w:val="20"/>
              </w:rPr>
            </w:pPr>
            <w:r w:rsidRPr="0016632C">
              <w:rPr>
                <w:rFonts w:cs="Arial"/>
                <w:szCs w:val="20"/>
              </w:rPr>
              <w:t>0.61/7783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96"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97" w14:textId="77777777" w:rsidR="003F6E1B" w:rsidRPr="0016632C" w:rsidRDefault="003F6E1B" w:rsidP="00CB5EE0">
            <w:pPr>
              <w:spacing w:line="199" w:lineRule="exact"/>
              <w:ind w:left="34"/>
              <w:rPr>
                <w:rFonts w:cs="Arial"/>
                <w:szCs w:val="20"/>
              </w:rPr>
            </w:pPr>
            <w:r w:rsidRPr="0016632C">
              <w:rPr>
                <w:rFonts w:cs="Arial"/>
                <w:szCs w:val="20"/>
              </w:rPr>
              <w:t>Boiler 1 Dust Handling Plant General Arrangement Plan and Elevations</w:t>
            </w:r>
          </w:p>
        </w:tc>
      </w:tr>
      <w:tr w:rsidR="003F6E1B" w:rsidRPr="004507FE" w14:paraId="632BCE9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99" w14:textId="77777777" w:rsidR="003F6E1B" w:rsidRPr="0016632C" w:rsidRDefault="003F6E1B" w:rsidP="00CB5EE0">
            <w:pPr>
              <w:spacing w:line="199" w:lineRule="exact"/>
              <w:rPr>
                <w:rFonts w:cs="Arial"/>
                <w:szCs w:val="20"/>
              </w:rPr>
            </w:pPr>
            <w:r w:rsidRPr="0016632C">
              <w:rPr>
                <w:rFonts w:cs="Arial"/>
                <w:szCs w:val="20"/>
              </w:rPr>
              <w:t>0.61/7777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9A" w14:textId="77777777" w:rsidR="003F6E1B" w:rsidRPr="0016632C" w:rsidRDefault="003F6E1B"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9B" w14:textId="77777777" w:rsidR="003F6E1B" w:rsidRPr="0016632C" w:rsidRDefault="003F6E1B" w:rsidP="00CB5EE0">
            <w:pPr>
              <w:spacing w:line="199" w:lineRule="exact"/>
              <w:ind w:left="34"/>
              <w:rPr>
                <w:rFonts w:cs="Arial"/>
                <w:szCs w:val="20"/>
              </w:rPr>
            </w:pPr>
            <w:r w:rsidRPr="0016632C">
              <w:rPr>
                <w:rFonts w:cs="Arial"/>
                <w:szCs w:val="20"/>
              </w:rPr>
              <w:t>Dust Handling Plant Conveyors Civil Supports Arrangement and Details Sheet 1</w:t>
            </w:r>
          </w:p>
        </w:tc>
      </w:tr>
      <w:tr w:rsidR="003F6E1B" w:rsidRPr="004507FE" w14:paraId="632BCEA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9D" w14:textId="7309D0D5" w:rsidR="003F6E1B" w:rsidRPr="0016632C" w:rsidRDefault="003F6E1B" w:rsidP="00482CC2">
            <w:pPr>
              <w:spacing w:line="199" w:lineRule="exact"/>
              <w:rPr>
                <w:rFonts w:cs="Arial"/>
                <w:szCs w:val="20"/>
              </w:rPr>
            </w:pPr>
            <w:r w:rsidRPr="0016632C">
              <w:rPr>
                <w:rFonts w:cs="Arial"/>
                <w:szCs w:val="20"/>
              </w:rPr>
              <w:t>0.61/777</w:t>
            </w:r>
            <w:r w:rsidR="00DA72BC" w:rsidRPr="0016632C">
              <w:rPr>
                <w:rFonts w:cs="Arial"/>
                <w:szCs w:val="20"/>
              </w:rPr>
              <w:t>8</w:t>
            </w:r>
            <w:r w:rsidRPr="0016632C">
              <w:rPr>
                <w:rFonts w:cs="Arial"/>
                <w:szCs w:val="20"/>
              </w:rPr>
              <w:t xml:space="preserve"> Sheet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9E" w14:textId="77777777" w:rsidR="003F6E1B" w:rsidRPr="0016632C" w:rsidRDefault="003F6E1B"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9F" w14:textId="77777777" w:rsidR="003F6E1B" w:rsidRPr="0016632C" w:rsidRDefault="003F6E1B" w:rsidP="00CB5EE0">
            <w:pPr>
              <w:spacing w:line="199" w:lineRule="exact"/>
              <w:ind w:left="34"/>
              <w:rPr>
                <w:rFonts w:cs="Arial"/>
                <w:szCs w:val="20"/>
              </w:rPr>
            </w:pPr>
            <w:r w:rsidRPr="0016632C">
              <w:rPr>
                <w:rFonts w:cs="Arial"/>
                <w:szCs w:val="20"/>
              </w:rPr>
              <w:t>Dust Handling Plant Conveyors Civil Supports Arrangement and Details Sheet 2</w:t>
            </w:r>
          </w:p>
        </w:tc>
      </w:tr>
      <w:tr w:rsidR="003F6E1B" w:rsidRPr="004507FE" w14:paraId="632BCEA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A1" w14:textId="77777777" w:rsidR="003F6E1B" w:rsidRPr="0016632C" w:rsidRDefault="003F6E1B" w:rsidP="00CB5EE0">
            <w:pPr>
              <w:spacing w:line="199" w:lineRule="exact"/>
              <w:rPr>
                <w:rFonts w:cs="Arial"/>
                <w:szCs w:val="20"/>
              </w:rPr>
            </w:pPr>
            <w:r w:rsidRPr="0016632C">
              <w:rPr>
                <w:rFonts w:cs="Arial"/>
                <w:szCs w:val="20"/>
              </w:rPr>
              <w:t>0.61/23067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A2"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A3"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Plan on Dust Handling plant – Under </w:t>
            </w:r>
            <w:proofErr w:type="spellStart"/>
            <w:r w:rsidRPr="0016632C">
              <w:rPr>
                <w:rFonts w:cs="Arial"/>
                <w:szCs w:val="20"/>
              </w:rPr>
              <w:t>Precips</w:t>
            </w:r>
            <w:proofErr w:type="spellEnd"/>
            <w:r w:rsidRPr="0016632C">
              <w:rPr>
                <w:rFonts w:cs="Arial"/>
                <w:szCs w:val="20"/>
              </w:rPr>
              <w:t xml:space="preserve"> A5 and B5</w:t>
            </w:r>
          </w:p>
        </w:tc>
      </w:tr>
      <w:tr w:rsidR="003F6E1B" w:rsidRPr="004507FE" w14:paraId="632BCEA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A5" w14:textId="77777777" w:rsidR="003F6E1B" w:rsidRPr="0016632C" w:rsidRDefault="003F6E1B" w:rsidP="00CB5EE0">
            <w:pPr>
              <w:spacing w:line="199" w:lineRule="exact"/>
              <w:rPr>
                <w:rFonts w:cs="Arial"/>
                <w:szCs w:val="20"/>
              </w:rPr>
            </w:pPr>
            <w:r w:rsidRPr="0016632C">
              <w:rPr>
                <w:rFonts w:cs="Arial"/>
                <w:szCs w:val="20"/>
              </w:rPr>
              <w:t>0.61/24418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A6"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A7"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Plan on Dust Handling plant – Under Six </w:t>
            </w:r>
            <w:proofErr w:type="spellStart"/>
            <w:r w:rsidRPr="0016632C">
              <w:rPr>
                <w:rFonts w:cs="Arial"/>
                <w:szCs w:val="20"/>
              </w:rPr>
              <w:t>Precips</w:t>
            </w:r>
            <w:proofErr w:type="spellEnd"/>
            <w:r w:rsidRPr="0016632C">
              <w:rPr>
                <w:rFonts w:cs="Arial"/>
                <w:szCs w:val="20"/>
              </w:rPr>
              <w:t xml:space="preserve"> A and B</w:t>
            </w:r>
          </w:p>
        </w:tc>
      </w:tr>
      <w:tr w:rsidR="003F6E1B" w:rsidRPr="004507FE" w14:paraId="632BCEA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A9" w14:textId="77777777" w:rsidR="003F6E1B" w:rsidRPr="0016632C" w:rsidRDefault="003F6E1B" w:rsidP="00CB5EE0">
            <w:pPr>
              <w:spacing w:line="199" w:lineRule="exact"/>
              <w:rPr>
                <w:rFonts w:cs="Arial"/>
                <w:szCs w:val="20"/>
              </w:rPr>
            </w:pPr>
            <w:r w:rsidRPr="0016632C">
              <w:rPr>
                <w:rFonts w:cs="Arial"/>
                <w:szCs w:val="20"/>
              </w:rPr>
              <w:t>0.61/24419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AA"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AB" w14:textId="77777777" w:rsidR="003F6E1B" w:rsidRPr="0016632C" w:rsidRDefault="003F6E1B" w:rsidP="00CB5EE0">
            <w:pPr>
              <w:spacing w:line="199" w:lineRule="exact"/>
              <w:ind w:left="34"/>
              <w:rPr>
                <w:rFonts w:cs="Arial"/>
                <w:szCs w:val="20"/>
              </w:rPr>
            </w:pPr>
            <w:r w:rsidRPr="0016632C">
              <w:rPr>
                <w:rFonts w:cs="Arial"/>
                <w:szCs w:val="20"/>
              </w:rPr>
              <w:t>Tutuka Power Station Unit 6 – Elevations on North of Precipitators A &amp; B Showing Also Dust Handling Cable Racking</w:t>
            </w:r>
          </w:p>
        </w:tc>
      </w:tr>
      <w:tr w:rsidR="003F6E1B" w:rsidRPr="004507FE" w14:paraId="632BCEB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AD" w14:textId="77777777" w:rsidR="003F6E1B" w:rsidRPr="0016632C" w:rsidRDefault="003F6E1B" w:rsidP="00CB5EE0">
            <w:pPr>
              <w:spacing w:line="199" w:lineRule="exact"/>
              <w:rPr>
                <w:rFonts w:cs="Arial"/>
                <w:szCs w:val="20"/>
              </w:rPr>
            </w:pPr>
            <w:r w:rsidRPr="0016632C">
              <w:rPr>
                <w:rFonts w:cs="Arial"/>
                <w:szCs w:val="20"/>
              </w:rPr>
              <w:t>0.61/9303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AE"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AF" w14:textId="77777777" w:rsidR="003F6E1B" w:rsidRPr="0016632C" w:rsidRDefault="003F6E1B" w:rsidP="00CB5EE0">
            <w:pPr>
              <w:spacing w:line="199" w:lineRule="exact"/>
              <w:ind w:left="34"/>
              <w:rPr>
                <w:rFonts w:cs="Arial"/>
                <w:szCs w:val="20"/>
              </w:rPr>
            </w:pPr>
            <w:r w:rsidRPr="0016632C">
              <w:rPr>
                <w:rFonts w:cs="Arial"/>
                <w:szCs w:val="20"/>
              </w:rPr>
              <w:t>Dust Handling Plant Precipitator Conveyor Steelwork and Walkways Arrangement</w:t>
            </w:r>
          </w:p>
        </w:tc>
      </w:tr>
      <w:tr w:rsidR="003F6E1B" w:rsidRPr="004507FE" w14:paraId="632BCEB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B1" w14:textId="77777777" w:rsidR="003F6E1B" w:rsidRPr="0016632C" w:rsidRDefault="003F6E1B" w:rsidP="00CB5EE0">
            <w:pPr>
              <w:spacing w:line="199" w:lineRule="exact"/>
              <w:rPr>
                <w:rFonts w:cs="Arial"/>
                <w:szCs w:val="20"/>
              </w:rPr>
            </w:pPr>
            <w:r w:rsidRPr="0016632C">
              <w:rPr>
                <w:rFonts w:cs="Arial"/>
                <w:szCs w:val="20"/>
              </w:rPr>
              <w:t>0.61/9304</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B2"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B3" w14:textId="77777777" w:rsidR="003F6E1B" w:rsidRPr="0016632C" w:rsidRDefault="003F6E1B" w:rsidP="00CB5EE0">
            <w:pPr>
              <w:spacing w:line="199" w:lineRule="exact"/>
              <w:ind w:left="34"/>
              <w:rPr>
                <w:rFonts w:cs="Arial"/>
                <w:szCs w:val="20"/>
              </w:rPr>
            </w:pPr>
            <w:r w:rsidRPr="0016632C">
              <w:rPr>
                <w:rFonts w:cs="Arial"/>
                <w:szCs w:val="20"/>
              </w:rPr>
              <w:t>Dust Handling Plant Precipitator Conveyor Steelwork and Walkways 5-8 Arrangement and Details</w:t>
            </w:r>
          </w:p>
        </w:tc>
      </w:tr>
      <w:tr w:rsidR="003F6E1B" w:rsidRPr="004507FE" w14:paraId="632BCEB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B5" w14:textId="77777777" w:rsidR="003F6E1B" w:rsidRPr="0016632C" w:rsidRDefault="003F6E1B" w:rsidP="00CB5EE0">
            <w:pPr>
              <w:spacing w:line="199" w:lineRule="exact"/>
              <w:rPr>
                <w:rFonts w:cs="Arial"/>
                <w:szCs w:val="20"/>
              </w:rPr>
            </w:pPr>
            <w:r w:rsidRPr="0016632C">
              <w:rPr>
                <w:rFonts w:cs="Arial"/>
                <w:szCs w:val="20"/>
              </w:rPr>
              <w:lastRenderedPageBreak/>
              <w:t>0.61/9305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B6"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B7" w14:textId="77777777" w:rsidR="003F6E1B" w:rsidRPr="0016632C" w:rsidRDefault="003F6E1B" w:rsidP="00CB5EE0">
            <w:pPr>
              <w:spacing w:line="199" w:lineRule="exact"/>
              <w:ind w:left="34"/>
              <w:rPr>
                <w:rFonts w:cs="Arial"/>
                <w:szCs w:val="20"/>
              </w:rPr>
            </w:pPr>
            <w:r w:rsidRPr="0016632C">
              <w:rPr>
                <w:rFonts w:cs="Arial"/>
                <w:szCs w:val="20"/>
              </w:rPr>
              <w:t>Dust Handling Plant Precipitator Conveyor Steelwork and Walkways Elevation and Section</w:t>
            </w:r>
          </w:p>
        </w:tc>
      </w:tr>
      <w:tr w:rsidR="003F6E1B" w:rsidRPr="004507FE" w14:paraId="632BCEB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B9" w14:textId="77777777" w:rsidR="003F6E1B" w:rsidRPr="0016632C" w:rsidRDefault="003F6E1B" w:rsidP="00CB5EE0">
            <w:pPr>
              <w:spacing w:line="199" w:lineRule="exact"/>
              <w:rPr>
                <w:rFonts w:cs="Arial"/>
                <w:szCs w:val="20"/>
              </w:rPr>
            </w:pPr>
            <w:r w:rsidRPr="0016632C">
              <w:rPr>
                <w:rFonts w:cs="Arial"/>
                <w:szCs w:val="20"/>
              </w:rPr>
              <w:t>0.61/9306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BA"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BB" w14:textId="77777777" w:rsidR="003F6E1B" w:rsidRPr="0016632C" w:rsidRDefault="003F6E1B" w:rsidP="00CB5EE0">
            <w:pPr>
              <w:spacing w:line="199" w:lineRule="exact"/>
              <w:ind w:left="34"/>
              <w:rPr>
                <w:rFonts w:cs="Arial"/>
                <w:szCs w:val="20"/>
              </w:rPr>
            </w:pPr>
            <w:r w:rsidRPr="0016632C">
              <w:rPr>
                <w:rFonts w:cs="Arial"/>
                <w:szCs w:val="20"/>
              </w:rPr>
              <w:t>Dust Handling Plant Elevator Pit Structural Steelwork Details</w:t>
            </w:r>
          </w:p>
        </w:tc>
      </w:tr>
      <w:tr w:rsidR="00236125" w:rsidRPr="004507FE" w14:paraId="6801D7FD"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515BFFB2" w14:textId="2DBA6BBB" w:rsidR="00236125" w:rsidRPr="0016632C" w:rsidRDefault="00236125" w:rsidP="00CB5EE0">
            <w:pPr>
              <w:spacing w:line="199" w:lineRule="exact"/>
              <w:rPr>
                <w:rFonts w:cs="Arial"/>
                <w:szCs w:val="20"/>
              </w:rPr>
            </w:pPr>
            <w:r w:rsidRPr="0016632C">
              <w:rPr>
                <w:rFonts w:cs="Arial"/>
                <w:szCs w:val="20"/>
              </w:rPr>
              <w:t>21/.61/54801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516D3078" w14:textId="63C3B448" w:rsidR="00236125" w:rsidRPr="0016632C" w:rsidRDefault="0023612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4E95F82" w14:textId="1096A70E" w:rsidR="00236125" w:rsidRPr="0016632C" w:rsidRDefault="00236125" w:rsidP="00CB5EE0">
            <w:pPr>
              <w:spacing w:line="199" w:lineRule="exact"/>
              <w:ind w:left="34"/>
              <w:rPr>
                <w:rFonts w:cs="Arial"/>
                <w:szCs w:val="20"/>
              </w:rPr>
            </w:pPr>
            <w:r w:rsidRPr="0016632C">
              <w:rPr>
                <w:rFonts w:cs="Arial"/>
                <w:szCs w:val="20"/>
              </w:rPr>
              <w:t>Tutuka Power Station Unit 6 East ESP Dry Ash Discharge Conveyor System P&amp;ID</w:t>
            </w:r>
          </w:p>
        </w:tc>
      </w:tr>
      <w:tr w:rsidR="00236125" w:rsidRPr="004507FE" w14:paraId="4B662BDC"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E48A31C" w14:textId="447B5D39" w:rsidR="00236125" w:rsidRPr="0016632C" w:rsidRDefault="00236125" w:rsidP="00CB5EE0">
            <w:pPr>
              <w:spacing w:line="199" w:lineRule="exact"/>
              <w:rPr>
                <w:rFonts w:cs="Arial"/>
                <w:szCs w:val="20"/>
              </w:rPr>
            </w:pPr>
            <w:r w:rsidRPr="0016632C">
              <w:rPr>
                <w:rFonts w:cs="Arial"/>
                <w:szCs w:val="20"/>
              </w:rPr>
              <w:t>0.61/57586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13A6129C" w14:textId="4BB41FC3" w:rsidR="00236125" w:rsidRPr="0016632C" w:rsidRDefault="0023612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524AF4E" w14:textId="18E70B01" w:rsidR="00236125" w:rsidRPr="0016632C" w:rsidRDefault="00236125" w:rsidP="00CB5EE0">
            <w:pPr>
              <w:spacing w:line="199" w:lineRule="exact"/>
              <w:ind w:left="34"/>
              <w:rPr>
                <w:rFonts w:cs="Arial"/>
                <w:szCs w:val="20"/>
              </w:rPr>
            </w:pPr>
            <w:r w:rsidRPr="0016632C">
              <w:rPr>
                <w:rFonts w:cs="Arial"/>
                <w:szCs w:val="20"/>
              </w:rPr>
              <w:t>Tutuka Power Station Electrostatic Precipitator Dry Ash Conveyor &amp; Bucket Elevator System P&amp;ID</w:t>
            </w:r>
          </w:p>
        </w:tc>
      </w:tr>
      <w:tr w:rsidR="003F6E1B" w:rsidRPr="004507FE" w14:paraId="632BCEC0"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BD" w14:textId="77777777" w:rsidR="003F6E1B" w:rsidRPr="0016632C" w:rsidRDefault="003F6E1B" w:rsidP="00CB5EE0">
            <w:pPr>
              <w:spacing w:line="199" w:lineRule="exact"/>
              <w:rPr>
                <w:rFonts w:cs="Arial"/>
                <w:szCs w:val="20"/>
              </w:rPr>
            </w:pPr>
            <w:r w:rsidRPr="0016632C">
              <w:rPr>
                <w:rFonts w:cs="Arial"/>
                <w:szCs w:val="20"/>
              </w:rPr>
              <w:t>0.61/12063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BE" w14:textId="77777777" w:rsidR="003F6E1B" w:rsidRPr="0016632C" w:rsidRDefault="003F6E1B"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BF" w14:textId="77777777" w:rsidR="003F6E1B" w:rsidRPr="0016632C" w:rsidRDefault="003F6E1B" w:rsidP="00CB5EE0">
            <w:pPr>
              <w:spacing w:line="199" w:lineRule="exact"/>
              <w:ind w:left="34"/>
              <w:rPr>
                <w:rFonts w:cs="Arial"/>
                <w:szCs w:val="20"/>
              </w:rPr>
            </w:pPr>
            <w:r w:rsidRPr="0016632C">
              <w:rPr>
                <w:rFonts w:cs="Arial"/>
                <w:szCs w:val="20"/>
              </w:rPr>
              <w:t xml:space="preserve">Dust Handling Plant Boilers 1 And 2 Elevator Support Guide Bracket Cast </w:t>
            </w:r>
            <w:proofErr w:type="gramStart"/>
            <w:r w:rsidRPr="0016632C">
              <w:rPr>
                <w:rFonts w:cs="Arial"/>
                <w:szCs w:val="20"/>
              </w:rPr>
              <w:t>In</w:t>
            </w:r>
            <w:proofErr w:type="gramEnd"/>
            <w:r w:rsidRPr="0016632C">
              <w:rPr>
                <w:rFonts w:cs="Arial"/>
                <w:szCs w:val="20"/>
              </w:rPr>
              <w:t xml:space="preserve"> Plates Details</w:t>
            </w:r>
          </w:p>
        </w:tc>
      </w:tr>
      <w:tr w:rsidR="003F6E1B" w:rsidRPr="004507FE" w14:paraId="632BCEC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C1" w14:textId="77777777" w:rsidR="003F6E1B" w:rsidRPr="0016632C" w:rsidRDefault="003F6E1B" w:rsidP="00CB5EE0">
            <w:pPr>
              <w:spacing w:line="199" w:lineRule="exact"/>
              <w:rPr>
                <w:rFonts w:cs="Arial"/>
                <w:szCs w:val="20"/>
              </w:rPr>
            </w:pPr>
            <w:r w:rsidRPr="0016632C">
              <w:rPr>
                <w:rFonts w:cs="Arial"/>
                <w:szCs w:val="20"/>
              </w:rPr>
              <w:t>0.61/12064</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C2"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C3" w14:textId="77777777" w:rsidR="003F6E1B" w:rsidRPr="0016632C" w:rsidRDefault="003F6E1B" w:rsidP="00CB5EE0">
            <w:pPr>
              <w:spacing w:line="199" w:lineRule="exact"/>
              <w:ind w:left="34"/>
              <w:rPr>
                <w:rFonts w:cs="Arial"/>
                <w:szCs w:val="20"/>
              </w:rPr>
            </w:pPr>
            <w:r w:rsidRPr="0016632C">
              <w:rPr>
                <w:rFonts w:cs="Arial"/>
                <w:szCs w:val="20"/>
              </w:rPr>
              <w:t xml:space="preserve">Dust Handling Plant Boilers 3-6 Elevator Support Guide Bracket Cast </w:t>
            </w:r>
            <w:proofErr w:type="gramStart"/>
            <w:r w:rsidRPr="0016632C">
              <w:rPr>
                <w:rFonts w:cs="Arial"/>
                <w:szCs w:val="20"/>
              </w:rPr>
              <w:t>In</w:t>
            </w:r>
            <w:proofErr w:type="gramEnd"/>
            <w:r w:rsidRPr="0016632C">
              <w:rPr>
                <w:rFonts w:cs="Arial"/>
                <w:szCs w:val="20"/>
              </w:rPr>
              <w:t xml:space="preserve"> Plates Details</w:t>
            </w:r>
          </w:p>
        </w:tc>
      </w:tr>
      <w:tr w:rsidR="003F6E1B" w:rsidRPr="004507FE" w14:paraId="632BCEC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C5" w14:textId="77777777" w:rsidR="003F6E1B" w:rsidRPr="0016632C" w:rsidRDefault="003F6E1B" w:rsidP="00CB5EE0">
            <w:pPr>
              <w:spacing w:line="199" w:lineRule="exact"/>
              <w:rPr>
                <w:rFonts w:cs="Arial"/>
                <w:szCs w:val="20"/>
              </w:rPr>
            </w:pPr>
            <w:r w:rsidRPr="0016632C">
              <w:rPr>
                <w:rFonts w:cs="Arial"/>
                <w:szCs w:val="20"/>
              </w:rPr>
              <w:t>0.61/9318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C6" w14:textId="77777777" w:rsidR="003F6E1B" w:rsidRPr="0016632C" w:rsidRDefault="003F6E1B" w:rsidP="00CB5EE0">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C7" w14:textId="77777777" w:rsidR="003F6E1B" w:rsidRPr="0016632C" w:rsidRDefault="003F6E1B" w:rsidP="00CB5EE0">
            <w:pPr>
              <w:spacing w:line="199" w:lineRule="exact"/>
              <w:ind w:left="34"/>
              <w:rPr>
                <w:rFonts w:cs="Arial"/>
                <w:szCs w:val="20"/>
              </w:rPr>
            </w:pPr>
            <w:r w:rsidRPr="0016632C">
              <w:rPr>
                <w:rFonts w:cs="Arial"/>
                <w:szCs w:val="20"/>
              </w:rPr>
              <w:t>Boiler 1 Dust Handling Plant Elevator Support Steelwork General Arrangement and Details</w:t>
            </w:r>
          </w:p>
        </w:tc>
      </w:tr>
      <w:tr w:rsidR="003F6E1B" w:rsidRPr="004507FE" w14:paraId="632BCEC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C9" w14:textId="77777777" w:rsidR="003F6E1B" w:rsidRPr="0016632C" w:rsidRDefault="003F6E1B" w:rsidP="00CB5EE0">
            <w:pPr>
              <w:spacing w:line="199" w:lineRule="exact"/>
              <w:rPr>
                <w:rFonts w:cs="Arial"/>
                <w:szCs w:val="20"/>
              </w:rPr>
            </w:pPr>
            <w:r w:rsidRPr="0016632C">
              <w:rPr>
                <w:rFonts w:cs="Arial"/>
                <w:szCs w:val="20"/>
              </w:rPr>
              <w:t>0.61/9319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CA"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CB" w14:textId="77777777" w:rsidR="003F6E1B" w:rsidRPr="0016632C" w:rsidRDefault="003F6E1B" w:rsidP="00CB5EE0">
            <w:pPr>
              <w:spacing w:line="199" w:lineRule="exact"/>
              <w:ind w:left="34"/>
              <w:rPr>
                <w:rFonts w:cs="Arial"/>
                <w:szCs w:val="20"/>
              </w:rPr>
            </w:pPr>
            <w:r w:rsidRPr="0016632C">
              <w:rPr>
                <w:rFonts w:cs="Arial"/>
                <w:szCs w:val="20"/>
              </w:rPr>
              <w:t>Dust Handling Plant Elevator Boiler 1 Support Structural Steelwork Details</w:t>
            </w:r>
          </w:p>
        </w:tc>
      </w:tr>
      <w:tr w:rsidR="003F6E1B" w:rsidRPr="004507FE" w14:paraId="632BCED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CD" w14:textId="77777777" w:rsidR="003F6E1B" w:rsidRPr="0016632C" w:rsidRDefault="003F6E1B" w:rsidP="00CB5EE0">
            <w:pPr>
              <w:spacing w:line="199" w:lineRule="exact"/>
              <w:rPr>
                <w:rFonts w:cs="Arial"/>
                <w:szCs w:val="20"/>
              </w:rPr>
            </w:pPr>
            <w:r w:rsidRPr="0016632C">
              <w:rPr>
                <w:rFonts w:cs="Arial"/>
                <w:szCs w:val="20"/>
              </w:rPr>
              <w:t>0.61/9320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CE"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CF" w14:textId="77777777" w:rsidR="003F6E1B" w:rsidRPr="0016632C" w:rsidRDefault="003F6E1B" w:rsidP="00CB5EE0">
            <w:pPr>
              <w:spacing w:line="199" w:lineRule="exact"/>
              <w:ind w:left="34"/>
              <w:rPr>
                <w:rFonts w:cs="Arial"/>
                <w:szCs w:val="20"/>
              </w:rPr>
            </w:pPr>
            <w:r w:rsidRPr="0016632C">
              <w:rPr>
                <w:rFonts w:cs="Arial"/>
                <w:szCs w:val="20"/>
              </w:rPr>
              <w:t>Dust Handling Plant Elevator Guide Frames Boiler 1 Support Structural Steelwork Details</w:t>
            </w:r>
          </w:p>
        </w:tc>
      </w:tr>
      <w:tr w:rsidR="003F6E1B" w:rsidRPr="004507FE" w14:paraId="632BCED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D1" w14:textId="77777777" w:rsidR="003F6E1B" w:rsidRPr="0016632C" w:rsidRDefault="003F6E1B" w:rsidP="00CB5EE0">
            <w:pPr>
              <w:spacing w:line="199" w:lineRule="exact"/>
              <w:rPr>
                <w:rFonts w:cs="Arial"/>
                <w:szCs w:val="20"/>
              </w:rPr>
            </w:pPr>
            <w:r w:rsidRPr="0016632C">
              <w:rPr>
                <w:rFonts w:cs="Arial"/>
                <w:szCs w:val="20"/>
              </w:rPr>
              <w:t>0.61/56646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D2" w14:textId="77777777" w:rsidR="003F6E1B" w:rsidRPr="0016632C" w:rsidRDefault="003F6E1B" w:rsidP="00CB5EE0">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D3" w14:textId="77777777" w:rsidR="003F6E1B" w:rsidRPr="0016632C" w:rsidRDefault="003F6E1B" w:rsidP="00CB5EE0">
            <w:pPr>
              <w:spacing w:line="199" w:lineRule="exact"/>
              <w:ind w:left="34"/>
              <w:rPr>
                <w:rFonts w:cs="Arial"/>
                <w:szCs w:val="20"/>
              </w:rPr>
            </w:pPr>
            <w:r w:rsidRPr="0016632C">
              <w:rPr>
                <w:rFonts w:cs="Arial"/>
                <w:szCs w:val="20"/>
              </w:rPr>
              <w:t xml:space="preserve">Fly Ash Bunker 1-3 3 Tonne Crawl Beams </w:t>
            </w:r>
            <w:proofErr w:type="gramStart"/>
            <w:r w:rsidRPr="0016632C">
              <w:rPr>
                <w:rFonts w:cs="Arial"/>
                <w:szCs w:val="20"/>
              </w:rPr>
              <w:t>At</w:t>
            </w:r>
            <w:proofErr w:type="gramEnd"/>
            <w:r w:rsidRPr="0016632C">
              <w:rPr>
                <w:rFonts w:cs="Arial"/>
                <w:szCs w:val="20"/>
              </w:rPr>
              <w:t xml:space="preserve"> Bunker Roof (+1657,900 Level) Plinth Concrete, Reinforcement Details and Schedule</w:t>
            </w:r>
          </w:p>
        </w:tc>
      </w:tr>
      <w:tr w:rsidR="003F6E1B" w:rsidRPr="004507FE" w14:paraId="632BCED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D5" w14:textId="77777777" w:rsidR="003F6E1B" w:rsidRPr="0016632C" w:rsidRDefault="003F6E1B" w:rsidP="00CB5EE0">
            <w:pPr>
              <w:spacing w:line="199" w:lineRule="exact"/>
              <w:rPr>
                <w:rFonts w:cs="Arial"/>
                <w:szCs w:val="20"/>
              </w:rPr>
            </w:pPr>
            <w:r w:rsidRPr="0016632C">
              <w:rPr>
                <w:rFonts w:cs="Arial"/>
                <w:szCs w:val="20"/>
              </w:rPr>
              <w:t>0.61/56646 Sheet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D6" w14:textId="77777777" w:rsidR="003F6E1B" w:rsidRPr="0016632C" w:rsidRDefault="003F6E1B" w:rsidP="00CB5EE0">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D7" w14:textId="77777777" w:rsidR="003F6E1B" w:rsidRPr="0016632C" w:rsidRDefault="003F6E1B" w:rsidP="00CB5EE0">
            <w:pPr>
              <w:spacing w:line="199" w:lineRule="exact"/>
              <w:ind w:left="34"/>
              <w:rPr>
                <w:rFonts w:cs="Arial"/>
                <w:szCs w:val="20"/>
              </w:rPr>
            </w:pPr>
            <w:r w:rsidRPr="0016632C">
              <w:rPr>
                <w:rFonts w:cs="Arial"/>
                <w:szCs w:val="20"/>
              </w:rPr>
              <w:t>Fly Ash Bunker 1 3 Tonne Crawl Beams at Bunker Roof (+1657,900 Level) General Arrangement</w:t>
            </w:r>
          </w:p>
        </w:tc>
      </w:tr>
      <w:tr w:rsidR="00236125" w:rsidRPr="004507FE" w14:paraId="2647B8B2"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34D82E8C" w14:textId="777B3F83" w:rsidR="00236125" w:rsidRPr="0016632C" w:rsidRDefault="00236125" w:rsidP="00CB5EE0">
            <w:pPr>
              <w:spacing w:line="199" w:lineRule="exact"/>
              <w:rPr>
                <w:rFonts w:cs="Arial"/>
                <w:szCs w:val="20"/>
              </w:rPr>
            </w:pPr>
            <w:r w:rsidRPr="0016632C">
              <w:rPr>
                <w:rFonts w:cs="Arial"/>
                <w:szCs w:val="20"/>
              </w:rPr>
              <w:t>0.61/54997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47E83A7" w14:textId="4E407535" w:rsidR="00236125" w:rsidRPr="0016632C" w:rsidRDefault="0023612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48D92DB" w14:textId="19DD4C65" w:rsidR="00236125" w:rsidRPr="0016632C" w:rsidRDefault="00236125" w:rsidP="00CB5EE0">
            <w:pPr>
              <w:spacing w:line="199" w:lineRule="exact"/>
              <w:ind w:left="34"/>
              <w:rPr>
                <w:rFonts w:cs="Arial"/>
                <w:szCs w:val="20"/>
              </w:rPr>
            </w:pPr>
            <w:r w:rsidRPr="0016632C">
              <w:rPr>
                <w:rFonts w:cs="Arial"/>
                <w:szCs w:val="20"/>
              </w:rPr>
              <w:t>Tutuka Power Station Ash Handling Plant Section Through Conditioner</w:t>
            </w:r>
          </w:p>
        </w:tc>
      </w:tr>
      <w:tr w:rsidR="003F6E1B" w:rsidRPr="004507FE" w14:paraId="632BCED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D9" w14:textId="77777777" w:rsidR="003F6E1B" w:rsidRPr="0016632C" w:rsidRDefault="003F6E1B" w:rsidP="00CB5EE0">
            <w:pPr>
              <w:spacing w:line="199" w:lineRule="exact"/>
              <w:rPr>
                <w:rFonts w:cs="Arial"/>
                <w:szCs w:val="20"/>
              </w:rPr>
            </w:pPr>
            <w:r w:rsidRPr="0016632C">
              <w:rPr>
                <w:rFonts w:cs="Arial"/>
                <w:szCs w:val="20"/>
              </w:rPr>
              <w:t>0.61/56665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DA"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DB" w14:textId="77777777" w:rsidR="003F6E1B" w:rsidRPr="0016632C" w:rsidRDefault="003F6E1B" w:rsidP="00CB5EE0">
            <w:pPr>
              <w:spacing w:line="199" w:lineRule="exact"/>
              <w:ind w:left="34"/>
              <w:rPr>
                <w:rFonts w:cs="Arial"/>
                <w:szCs w:val="20"/>
              </w:rPr>
            </w:pPr>
            <w:r w:rsidRPr="0016632C">
              <w:rPr>
                <w:rFonts w:cs="Arial"/>
                <w:szCs w:val="20"/>
              </w:rPr>
              <w:t>Tutuka Power Station Ash Handling Plant General Arrangement of Ash Conditioners</w:t>
            </w:r>
          </w:p>
        </w:tc>
      </w:tr>
      <w:tr w:rsidR="003F6E1B" w:rsidRPr="004507FE" w14:paraId="632BCEE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DD" w14:textId="77777777" w:rsidR="003F6E1B" w:rsidRPr="0016632C" w:rsidRDefault="003F6E1B" w:rsidP="00CB5EE0">
            <w:pPr>
              <w:spacing w:line="199" w:lineRule="exact"/>
              <w:rPr>
                <w:rFonts w:cs="Arial"/>
                <w:szCs w:val="20"/>
              </w:rPr>
            </w:pPr>
            <w:r w:rsidRPr="0016632C">
              <w:rPr>
                <w:rFonts w:cs="Arial"/>
                <w:szCs w:val="20"/>
              </w:rPr>
              <w:t>0.61/55955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DE"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DF"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Ash Handling </w:t>
            </w:r>
            <w:proofErr w:type="gramStart"/>
            <w:r w:rsidRPr="0016632C">
              <w:rPr>
                <w:rFonts w:cs="Arial"/>
                <w:szCs w:val="20"/>
              </w:rPr>
              <w:t>Plant  Existing</w:t>
            </w:r>
            <w:proofErr w:type="gramEnd"/>
            <w:r w:rsidRPr="0016632C">
              <w:rPr>
                <w:rFonts w:cs="Arial"/>
                <w:szCs w:val="20"/>
              </w:rPr>
              <w:t xml:space="preserve"> Position of Conditioners General Arrangement</w:t>
            </w:r>
          </w:p>
        </w:tc>
      </w:tr>
      <w:tr w:rsidR="00236125" w:rsidRPr="004507FE" w14:paraId="53D18711"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312073C5" w14:textId="17CCEBC4" w:rsidR="00236125" w:rsidRPr="0016632C" w:rsidRDefault="00236125" w:rsidP="00CB5EE0">
            <w:pPr>
              <w:spacing w:line="199" w:lineRule="exact"/>
              <w:rPr>
                <w:rFonts w:cs="Arial"/>
                <w:szCs w:val="20"/>
              </w:rPr>
            </w:pPr>
            <w:r w:rsidRPr="0016632C">
              <w:rPr>
                <w:rFonts w:cs="Arial"/>
                <w:szCs w:val="20"/>
              </w:rPr>
              <w:t>0.61/23527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450612D9" w14:textId="279E6EFB" w:rsidR="00236125" w:rsidRPr="0016632C" w:rsidRDefault="00FE3828"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150DF736" w14:textId="14B0C990" w:rsidR="00236125" w:rsidRPr="0016632C" w:rsidRDefault="00FE3828" w:rsidP="00CB5EE0">
            <w:pPr>
              <w:spacing w:line="199" w:lineRule="exact"/>
              <w:ind w:left="34"/>
              <w:rPr>
                <w:rFonts w:cs="Arial"/>
                <w:szCs w:val="20"/>
              </w:rPr>
            </w:pPr>
            <w:r w:rsidRPr="0016632C">
              <w:rPr>
                <w:rFonts w:cs="Arial"/>
                <w:szCs w:val="20"/>
              </w:rPr>
              <w:t>Tutuka Power Station General Arrangement of Ash Conditioner Bunker No. 1</w:t>
            </w:r>
          </w:p>
        </w:tc>
      </w:tr>
      <w:tr w:rsidR="00236125" w:rsidRPr="004507FE" w14:paraId="51438AD9"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110BAC5D" w14:textId="68A41E23" w:rsidR="00236125" w:rsidRPr="0016632C" w:rsidRDefault="00FE3828" w:rsidP="00CB5EE0">
            <w:pPr>
              <w:spacing w:line="199" w:lineRule="exact"/>
              <w:rPr>
                <w:rFonts w:cs="Arial"/>
                <w:szCs w:val="20"/>
              </w:rPr>
            </w:pPr>
            <w:r w:rsidRPr="0016632C">
              <w:rPr>
                <w:rFonts w:cs="Arial"/>
                <w:szCs w:val="20"/>
              </w:rPr>
              <w:t>0.61/23527 Sheet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07E01779" w14:textId="2D16167A" w:rsidR="00236125" w:rsidRPr="0016632C" w:rsidRDefault="00FE3828"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3AF12C76" w14:textId="3A2D5308" w:rsidR="00236125" w:rsidRPr="0016632C" w:rsidRDefault="00FE3828" w:rsidP="00CB5EE0">
            <w:pPr>
              <w:spacing w:line="199" w:lineRule="exact"/>
              <w:ind w:left="34"/>
              <w:rPr>
                <w:rFonts w:cs="Arial"/>
                <w:szCs w:val="20"/>
              </w:rPr>
            </w:pPr>
            <w:r w:rsidRPr="0016632C">
              <w:rPr>
                <w:rFonts w:cs="Arial"/>
                <w:szCs w:val="20"/>
              </w:rPr>
              <w:t>Tutuka Power Station General Arrangement of Ash Conditioner Bunkers No. 2 &amp; 3</w:t>
            </w:r>
          </w:p>
        </w:tc>
      </w:tr>
      <w:tr w:rsidR="003F6E1B" w:rsidRPr="004507FE" w14:paraId="632BCEE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E1" w14:textId="77777777" w:rsidR="003F6E1B" w:rsidRPr="0016632C" w:rsidRDefault="003F6E1B" w:rsidP="00CB5EE0">
            <w:pPr>
              <w:spacing w:line="199" w:lineRule="exact"/>
              <w:rPr>
                <w:rFonts w:cs="Arial"/>
                <w:szCs w:val="20"/>
              </w:rPr>
            </w:pPr>
            <w:r w:rsidRPr="0016632C">
              <w:rPr>
                <w:rFonts w:cs="Arial"/>
                <w:szCs w:val="20"/>
              </w:rPr>
              <w:t>0.61/17901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E2" w14:textId="77777777" w:rsidR="003F6E1B" w:rsidRPr="0016632C" w:rsidRDefault="003F6E1B" w:rsidP="00CB5EE0">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E3" w14:textId="77777777" w:rsidR="003F6E1B" w:rsidRPr="0016632C" w:rsidRDefault="003F6E1B" w:rsidP="00CB5EE0">
            <w:pPr>
              <w:spacing w:line="199" w:lineRule="exact"/>
              <w:ind w:left="34"/>
              <w:rPr>
                <w:rFonts w:cs="Arial"/>
                <w:szCs w:val="20"/>
              </w:rPr>
            </w:pPr>
            <w:r w:rsidRPr="0016632C">
              <w:rPr>
                <w:rFonts w:cs="Arial"/>
                <w:szCs w:val="20"/>
              </w:rPr>
              <w:t>Tutuka Power Station G.A. of Conditioner Water Feed System Boiler 1 &amp; 2</w:t>
            </w:r>
          </w:p>
        </w:tc>
      </w:tr>
      <w:tr w:rsidR="003F6E1B" w:rsidRPr="004507FE" w14:paraId="632BCEE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E5" w14:textId="77777777" w:rsidR="003F6E1B" w:rsidRPr="0016632C" w:rsidRDefault="003F6E1B" w:rsidP="00CB5EE0">
            <w:pPr>
              <w:spacing w:line="199" w:lineRule="exact"/>
              <w:rPr>
                <w:rFonts w:cs="Arial"/>
                <w:szCs w:val="20"/>
              </w:rPr>
            </w:pPr>
            <w:r w:rsidRPr="0016632C">
              <w:rPr>
                <w:rFonts w:cs="Arial"/>
                <w:szCs w:val="20"/>
              </w:rPr>
              <w:t>0.61/14016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E6" w14:textId="77777777" w:rsidR="003F6E1B" w:rsidRPr="0016632C" w:rsidRDefault="003F6E1B" w:rsidP="00CB5EE0">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E7" w14:textId="77777777" w:rsidR="003F6E1B" w:rsidRPr="0016632C" w:rsidRDefault="003F6E1B" w:rsidP="00CB5EE0">
            <w:pPr>
              <w:spacing w:line="199" w:lineRule="exact"/>
              <w:ind w:left="34"/>
              <w:rPr>
                <w:rFonts w:cs="Arial"/>
                <w:szCs w:val="20"/>
              </w:rPr>
            </w:pPr>
            <w:r w:rsidRPr="0016632C">
              <w:rPr>
                <w:rFonts w:cs="Arial"/>
                <w:szCs w:val="20"/>
              </w:rPr>
              <w:t>Tutuka Power Station G.A. of Crawl Beams for Ash Conditioning Plant</w:t>
            </w:r>
          </w:p>
        </w:tc>
      </w:tr>
      <w:tr w:rsidR="003F6E1B" w:rsidRPr="004507FE" w14:paraId="632BCEE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E9" w14:textId="77777777" w:rsidR="003F6E1B" w:rsidRPr="0016632C" w:rsidRDefault="003F6E1B" w:rsidP="00CB5EE0">
            <w:pPr>
              <w:spacing w:line="199" w:lineRule="exact"/>
              <w:rPr>
                <w:rFonts w:cs="Arial"/>
                <w:szCs w:val="20"/>
              </w:rPr>
            </w:pPr>
            <w:r w:rsidRPr="0016632C">
              <w:rPr>
                <w:rFonts w:cs="Arial"/>
                <w:szCs w:val="20"/>
              </w:rPr>
              <w:t>0.61/57665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EA"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EB" w14:textId="77777777" w:rsidR="003F6E1B" w:rsidRPr="0016632C" w:rsidRDefault="003F6E1B" w:rsidP="00CB5EE0">
            <w:pPr>
              <w:spacing w:line="199" w:lineRule="exact"/>
              <w:ind w:left="34"/>
              <w:rPr>
                <w:rFonts w:cs="Arial"/>
                <w:szCs w:val="20"/>
              </w:rPr>
            </w:pPr>
            <w:r w:rsidRPr="0016632C">
              <w:rPr>
                <w:rFonts w:cs="Arial"/>
                <w:szCs w:val="20"/>
              </w:rPr>
              <w:t>Tutuka Power Station Bunker 2A Conditioner 3A Dry Storage System P&amp;ID</w:t>
            </w:r>
          </w:p>
        </w:tc>
      </w:tr>
      <w:tr w:rsidR="003F6E1B" w:rsidRPr="004507FE" w14:paraId="632BCEF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ED" w14:textId="77777777" w:rsidR="003F6E1B" w:rsidRPr="0016632C" w:rsidRDefault="003F6E1B" w:rsidP="00CB5EE0">
            <w:pPr>
              <w:spacing w:line="199" w:lineRule="exact"/>
              <w:rPr>
                <w:rFonts w:cs="Arial"/>
                <w:szCs w:val="20"/>
              </w:rPr>
            </w:pPr>
            <w:r w:rsidRPr="0016632C">
              <w:rPr>
                <w:rFonts w:cs="Arial"/>
                <w:szCs w:val="20"/>
              </w:rPr>
              <w:t>0.61/57592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EE"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EF" w14:textId="77777777" w:rsidR="003F6E1B" w:rsidRPr="0016632C" w:rsidRDefault="003F6E1B" w:rsidP="00CB5EE0">
            <w:pPr>
              <w:spacing w:line="199" w:lineRule="exact"/>
              <w:ind w:left="34"/>
              <w:rPr>
                <w:rFonts w:cs="Arial"/>
                <w:szCs w:val="20"/>
              </w:rPr>
            </w:pPr>
            <w:r w:rsidRPr="0016632C">
              <w:rPr>
                <w:rFonts w:cs="Arial"/>
                <w:szCs w:val="20"/>
              </w:rPr>
              <w:t>Tutuka Power Station Bunker 1B Conditioner 2B Dry Storage System P&amp;ID</w:t>
            </w:r>
          </w:p>
        </w:tc>
      </w:tr>
      <w:tr w:rsidR="003F6E1B" w:rsidRPr="004507FE" w14:paraId="632BCEF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F1" w14:textId="77777777" w:rsidR="003F6E1B" w:rsidRPr="0016632C" w:rsidRDefault="003F6E1B" w:rsidP="00CB5EE0">
            <w:pPr>
              <w:spacing w:line="199" w:lineRule="exact"/>
              <w:rPr>
                <w:rFonts w:cs="Arial"/>
                <w:szCs w:val="20"/>
              </w:rPr>
            </w:pPr>
            <w:r w:rsidRPr="0016632C">
              <w:rPr>
                <w:rFonts w:cs="Arial"/>
                <w:szCs w:val="20"/>
              </w:rPr>
              <w:t>0.61/57664</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F2"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F3" w14:textId="77777777" w:rsidR="003F6E1B" w:rsidRPr="0016632C" w:rsidRDefault="003F6E1B" w:rsidP="00CB5EE0">
            <w:pPr>
              <w:spacing w:line="199" w:lineRule="exact"/>
              <w:ind w:left="34"/>
              <w:rPr>
                <w:rFonts w:cs="Arial"/>
                <w:szCs w:val="20"/>
              </w:rPr>
            </w:pPr>
            <w:r w:rsidRPr="0016632C">
              <w:rPr>
                <w:rFonts w:cs="Arial"/>
                <w:szCs w:val="20"/>
              </w:rPr>
              <w:t>Tutuka Power Station Bunker 2B Conditioner 4B Dry Storage System P&amp;ID</w:t>
            </w:r>
          </w:p>
        </w:tc>
      </w:tr>
      <w:tr w:rsidR="003F6E1B" w:rsidRPr="004507FE" w14:paraId="632BCEF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F5" w14:textId="77777777" w:rsidR="003F6E1B" w:rsidRPr="0016632C" w:rsidRDefault="003F6E1B" w:rsidP="00CB5EE0">
            <w:pPr>
              <w:spacing w:line="199" w:lineRule="exact"/>
              <w:rPr>
                <w:rFonts w:cs="Arial"/>
                <w:szCs w:val="20"/>
              </w:rPr>
            </w:pPr>
            <w:r w:rsidRPr="0016632C">
              <w:rPr>
                <w:rFonts w:cs="Arial"/>
                <w:szCs w:val="20"/>
              </w:rPr>
              <w:t>0.61/54812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F6"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F7" w14:textId="77777777" w:rsidR="003F6E1B" w:rsidRPr="0016632C" w:rsidRDefault="003F6E1B" w:rsidP="00CB5EE0">
            <w:pPr>
              <w:spacing w:line="199" w:lineRule="exact"/>
              <w:ind w:left="34"/>
              <w:rPr>
                <w:rFonts w:cs="Arial"/>
                <w:szCs w:val="20"/>
              </w:rPr>
            </w:pPr>
            <w:r w:rsidRPr="0016632C">
              <w:rPr>
                <w:rFonts w:cs="Arial"/>
                <w:szCs w:val="20"/>
              </w:rPr>
              <w:t>Tutuka Power Station Bunker 3B Conditioner 6B Dry Storage System P&amp;ID</w:t>
            </w:r>
          </w:p>
        </w:tc>
      </w:tr>
      <w:tr w:rsidR="003F6E1B" w:rsidRPr="004507FE" w14:paraId="632BCEF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F9" w14:textId="77777777" w:rsidR="003F6E1B" w:rsidRPr="0016632C" w:rsidRDefault="003F6E1B" w:rsidP="00CB5EE0">
            <w:pPr>
              <w:spacing w:line="199" w:lineRule="exact"/>
              <w:rPr>
                <w:rFonts w:cs="Arial"/>
                <w:szCs w:val="20"/>
              </w:rPr>
            </w:pPr>
            <w:r w:rsidRPr="0016632C">
              <w:rPr>
                <w:rFonts w:cs="Arial"/>
                <w:szCs w:val="20"/>
              </w:rPr>
              <w:lastRenderedPageBreak/>
              <w:t>0.61/54813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EFA" w14:textId="77777777" w:rsidR="003F6E1B" w:rsidRPr="0016632C" w:rsidRDefault="003F6E1B"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EFB" w14:textId="77777777" w:rsidR="003F6E1B" w:rsidRPr="0016632C" w:rsidRDefault="003F6E1B" w:rsidP="00CB5EE0">
            <w:pPr>
              <w:spacing w:line="199" w:lineRule="exact"/>
              <w:ind w:left="34"/>
              <w:rPr>
                <w:rFonts w:cs="Arial"/>
                <w:szCs w:val="20"/>
              </w:rPr>
            </w:pPr>
            <w:r w:rsidRPr="0016632C">
              <w:rPr>
                <w:rFonts w:cs="Arial"/>
                <w:szCs w:val="20"/>
              </w:rPr>
              <w:t>Tutuka Power Station Bunker 3A Conditioner 5A Dry Storage System P&amp;ID</w:t>
            </w:r>
          </w:p>
        </w:tc>
      </w:tr>
      <w:tr w:rsidR="003F6E1B" w:rsidRPr="004507FE" w14:paraId="632BCF00"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EFD" w14:textId="77777777" w:rsidR="003F6E1B" w:rsidRPr="0016632C" w:rsidRDefault="003F6E1B" w:rsidP="00CB5EE0">
            <w:pPr>
              <w:spacing w:line="199" w:lineRule="exact"/>
              <w:rPr>
                <w:rFonts w:cs="Arial"/>
                <w:szCs w:val="20"/>
              </w:rPr>
            </w:pPr>
            <w:r w:rsidRPr="00056345">
              <w:rPr>
                <w:rFonts w:cs="Arial"/>
                <w:szCs w:val="20"/>
              </w:rPr>
              <w:t>21.61/55241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EFE" w14:textId="77777777" w:rsidR="003F6E1B" w:rsidRPr="0016632C" w:rsidRDefault="003F6E1B" w:rsidP="00CB5EE0">
            <w:pPr>
              <w:spacing w:line="199" w:lineRule="exact"/>
              <w:ind w:left="567" w:hanging="567"/>
              <w:rPr>
                <w:rFonts w:cs="Arial"/>
                <w:szCs w:val="20"/>
              </w:rPr>
            </w:pPr>
            <w:r w:rsidRPr="00056345">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tcPr>
          <w:p w14:paraId="632BCEFF" w14:textId="77777777" w:rsidR="003F6E1B" w:rsidRPr="0016632C" w:rsidRDefault="003F6E1B" w:rsidP="00CB5EE0">
            <w:pPr>
              <w:spacing w:line="199" w:lineRule="exact"/>
              <w:ind w:left="34"/>
              <w:rPr>
                <w:rFonts w:cs="Arial"/>
                <w:szCs w:val="20"/>
              </w:rPr>
            </w:pPr>
            <w:r w:rsidRPr="00056345">
              <w:rPr>
                <w:rFonts w:cs="Arial"/>
                <w:szCs w:val="20"/>
              </w:rPr>
              <w:t xml:space="preserve">Tutuka Power Station Common Plant Ash Conditioning Effluent Water System P&amp;ID Sheet 1  </w:t>
            </w:r>
          </w:p>
        </w:tc>
      </w:tr>
      <w:tr w:rsidR="003F6E1B" w:rsidRPr="004507FE" w14:paraId="632BCF0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01" w14:textId="77777777" w:rsidR="003F6E1B" w:rsidRPr="00056345" w:rsidRDefault="003F6E1B" w:rsidP="00CB5EE0">
            <w:pPr>
              <w:spacing w:line="199" w:lineRule="exact"/>
              <w:rPr>
                <w:rFonts w:cs="Arial"/>
                <w:szCs w:val="20"/>
              </w:rPr>
            </w:pPr>
            <w:r w:rsidRPr="00056345">
              <w:rPr>
                <w:rFonts w:cs="Arial"/>
                <w:szCs w:val="20"/>
              </w:rPr>
              <w:t>21.61/55241 Sheet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02" w14:textId="77777777" w:rsidR="003F6E1B" w:rsidRPr="0016632C" w:rsidRDefault="003F6E1B" w:rsidP="00CB5EE0">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632BCF03"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Common Plant Ash Conditioning Effluent Water System P&amp;ID Sheet 2  </w:t>
            </w:r>
          </w:p>
        </w:tc>
      </w:tr>
      <w:tr w:rsidR="003F6E1B" w:rsidRPr="004507FE" w14:paraId="632BCF08"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05" w14:textId="77777777" w:rsidR="003F6E1B" w:rsidRPr="00056345" w:rsidRDefault="003F6E1B" w:rsidP="00CB5EE0">
            <w:pPr>
              <w:spacing w:line="199" w:lineRule="exact"/>
              <w:rPr>
                <w:rFonts w:cs="Arial"/>
                <w:szCs w:val="20"/>
              </w:rPr>
            </w:pPr>
            <w:r w:rsidRPr="0016632C">
              <w:rPr>
                <w:rFonts w:cs="Arial"/>
                <w:szCs w:val="20"/>
              </w:rPr>
              <w:t>0.61/55242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F06" w14:textId="77777777" w:rsidR="003F6E1B" w:rsidRPr="00056345"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07" w14:textId="77777777" w:rsidR="003F6E1B" w:rsidRPr="00056345" w:rsidRDefault="003F6E1B" w:rsidP="00CB5EE0">
            <w:pPr>
              <w:spacing w:line="199" w:lineRule="exact"/>
              <w:ind w:left="34"/>
              <w:rPr>
                <w:rFonts w:cs="Arial"/>
                <w:szCs w:val="20"/>
              </w:rPr>
            </w:pPr>
            <w:r w:rsidRPr="0016632C">
              <w:rPr>
                <w:rFonts w:cs="Arial"/>
                <w:szCs w:val="20"/>
              </w:rPr>
              <w:t xml:space="preserve">Tutuka Power Station Common Plant Ash </w:t>
            </w:r>
            <w:proofErr w:type="gramStart"/>
            <w:r w:rsidRPr="0016632C">
              <w:rPr>
                <w:rFonts w:cs="Arial"/>
                <w:szCs w:val="20"/>
              </w:rPr>
              <w:t>Conditioner  Water</w:t>
            </w:r>
            <w:proofErr w:type="gramEnd"/>
            <w:r w:rsidRPr="0016632C">
              <w:rPr>
                <w:rFonts w:cs="Arial"/>
                <w:szCs w:val="20"/>
              </w:rPr>
              <w:t xml:space="preserve"> Supply P&amp;ID</w:t>
            </w:r>
          </w:p>
        </w:tc>
      </w:tr>
      <w:tr w:rsidR="00DA00AA" w:rsidRPr="004507FE" w14:paraId="39603640"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72110DCF" w14:textId="2FA1DB54" w:rsidR="00DA00AA" w:rsidRPr="0016632C" w:rsidRDefault="00DA00AA" w:rsidP="00CB5EE0">
            <w:pPr>
              <w:spacing w:line="199" w:lineRule="exact"/>
              <w:rPr>
                <w:rFonts w:cs="Arial"/>
                <w:szCs w:val="20"/>
              </w:rPr>
            </w:pPr>
            <w:r w:rsidRPr="0016632C">
              <w:rPr>
                <w:rFonts w:cs="Arial"/>
                <w:szCs w:val="20"/>
              </w:rPr>
              <w:t>0.61/55242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134BA4B4" w14:textId="6F67E43A" w:rsidR="00DA00AA" w:rsidRPr="0016632C" w:rsidRDefault="00DA00AA" w:rsidP="00CB5EE0">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57FA5373" w14:textId="54CBE70D" w:rsidR="00DA00AA" w:rsidRPr="0016632C" w:rsidRDefault="00DA00AA" w:rsidP="00CB5EE0">
            <w:pPr>
              <w:spacing w:line="199" w:lineRule="exact"/>
              <w:ind w:left="34"/>
              <w:rPr>
                <w:rFonts w:cs="Arial"/>
                <w:szCs w:val="20"/>
              </w:rPr>
            </w:pPr>
            <w:r w:rsidRPr="0016632C">
              <w:rPr>
                <w:rFonts w:cs="Arial"/>
                <w:szCs w:val="20"/>
              </w:rPr>
              <w:t xml:space="preserve">Tutuka Power Station Common Plant Ash </w:t>
            </w:r>
            <w:proofErr w:type="gramStart"/>
            <w:r w:rsidRPr="0016632C">
              <w:rPr>
                <w:rFonts w:cs="Arial"/>
                <w:szCs w:val="20"/>
              </w:rPr>
              <w:t>Conditioner  Water</w:t>
            </w:r>
            <w:proofErr w:type="gramEnd"/>
            <w:r w:rsidRPr="0016632C">
              <w:rPr>
                <w:rFonts w:cs="Arial"/>
                <w:szCs w:val="20"/>
              </w:rPr>
              <w:t xml:space="preserve"> Supply P&amp;ID</w:t>
            </w:r>
          </w:p>
        </w:tc>
      </w:tr>
      <w:tr w:rsidR="003F6E1B" w:rsidRPr="004507FE" w14:paraId="632BCF0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09" w14:textId="77777777" w:rsidR="003F6E1B" w:rsidRPr="0016632C" w:rsidRDefault="003F6E1B" w:rsidP="00CB5EE0">
            <w:pPr>
              <w:spacing w:line="199" w:lineRule="exact"/>
              <w:rPr>
                <w:rFonts w:cs="Arial"/>
                <w:szCs w:val="20"/>
              </w:rPr>
            </w:pPr>
            <w:r w:rsidRPr="0016632C">
              <w:rPr>
                <w:rFonts w:cs="Arial"/>
                <w:szCs w:val="20"/>
              </w:rPr>
              <w:t>0.61/55957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F0A"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0B" w14:textId="77777777" w:rsidR="003F6E1B" w:rsidRPr="0016632C" w:rsidRDefault="003F6E1B" w:rsidP="00CB5EE0">
            <w:pPr>
              <w:spacing w:line="199" w:lineRule="exact"/>
              <w:ind w:left="34"/>
              <w:rPr>
                <w:rFonts w:cs="Arial"/>
                <w:szCs w:val="20"/>
              </w:rPr>
            </w:pPr>
            <w:r w:rsidRPr="0016632C">
              <w:rPr>
                <w:rFonts w:cs="Arial"/>
                <w:szCs w:val="20"/>
              </w:rPr>
              <w:t>Tutuka Power Station Ash Handling Plant Water &amp; Air Supply to Conditioners</w:t>
            </w:r>
          </w:p>
        </w:tc>
      </w:tr>
      <w:tr w:rsidR="003F6E1B" w:rsidRPr="004507FE" w14:paraId="632BCF1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0D" w14:textId="77777777" w:rsidR="003F6E1B" w:rsidRPr="0016632C" w:rsidRDefault="003F6E1B" w:rsidP="00CB5EE0">
            <w:pPr>
              <w:spacing w:line="199" w:lineRule="exact"/>
              <w:rPr>
                <w:rFonts w:cs="Arial"/>
                <w:szCs w:val="20"/>
              </w:rPr>
            </w:pPr>
            <w:r w:rsidRPr="0016632C">
              <w:rPr>
                <w:rFonts w:cs="Arial"/>
                <w:szCs w:val="20"/>
              </w:rPr>
              <w:t>21.61/55309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F0E"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0F" w14:textId="77777777" w:rsidR="003F6E1B" w:rsidRPr="0016632C" w:rsidRDefault="003F6E1B" w:rsidP="00CB5EE0">
            <w:pPr>
              <w:spacing w:line="199" w:lineRule="exact"/>
              <w:ind w:left="34"/>
              <w:rPr>
                <w:rFonts w:cs="Arial"/>
                <w:szCs w:val="20"/>
              </w:rPr>
            </w:pPr>
            <w:r w:rsidRPr="0016632C">
              <w:rPr>
                <w:rFonts w:cs="Arial"/>
                <w:szCs w:val="20"/>
              </w:rPr>
              <w:t>Tutuka Power Station Common Plant Ash Heater Washing System P&amp;ID</w:t>
            </w:r>
          </w:p>
        </w:tc>
      </w:tr>
      <w:tr w:rsidR="00A35B6C" w:rsidRPr="004507FE" w14:paraId="24D6C863"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3DD1941B" w14:textId="2D2D1169" w:rsidR="00A35B6C" w:rsidRPr="0016632C" w:rsidRDefault="00A35B6C" w:rsidP="00CB5EE0">
            <w:pPr>
              <w:spacing w:line="199" w:lineRule="exact"/>
              <w:rPr>
                <w:rFonts w:cs="Arial"/>
                <w:szCs w:val="20"/>
              </w:rPr>
            </w:pPr>
            <w:r w:rsidRPr="0016632C">
              <w:rPr>
                <w:rFonts w:cs="Arial"/>
                <w:szCs w:val="20"/>
              </w:rPr>
              <w:t>21.61/54505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2C2BAC46" w14:textId="3501BEDD" w:rsidR="00A35B6C" w:rsidRPr="0016632C" w:rsidRDefault="00A35B6C"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227CB274" w14:textId="2D299D37" w:rsidR="00A35B6C" w:rsidRPr="0016632C" w:rsidRDefault="00A35B6C" w:rsidP="00CB5EE0">
            <w:pPr>
              <w:spacing w:line="199" w:lineRule="exact"/>
              <w:ind w:left="34"/>
              <w:rPr>
                <w:rFonts w:cs="Arial"/>
                <w:szCs w:val="20"/>
              </w:rPr>
            </w:pPr>
            <w:r w:rsidRPr="0016632C">
              <w:rPr>
                <w:rFonts w:cs="Arial"/>
                <w:szCs w:val="20"/>
              </w:rPr>
              <w:t>Tutuka Power Station Common Plant Feedwater Makeup Storage and Reticulation System P&amp;ID</w:t>
            </w:r>
          </w:p>
        </w:tc>
      </w:tr>
      <w:tr w:rsidR="003F6E1B" w:rsidRPr="004507FE" w14:paraId="632BCF1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11" w14:textId="77777777" w:rsidR="003F6E1B" w:rsidRPr="0016632C" w:rsidRDefault="003F6E1B" w:rsidP="00CB5EE0">
            <w:pPr>
              <w:spacing w:line="199" w:lineRule="exact"/>
              <w:rPr>
                <w:rFonts w:cs="Arial"/>
                <w:szCs w:val="20"/>
              </w:rPr>
            </w:pPr>
            <w:r w:rsidRPr="0016632C">
              <w:rPr>
                <w:rFonts w:cs="Arial"/>
                <w:szCs w:val="20"/>
              </w:rPr>
              <w:t>0.61/54822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F12" w14:textId="77777777" w:rsidR="003F6E1B" w:rsidRPr="0016632C" w:rsidRDefault="003F6E1B"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13" w14:textId="77777777" w:rsidR="003F6E1B" w:rsidRPr="0016632C" w:rsidRDefault="003F6E1B" w:rsidP="00CB5EE0">
            <w:pPr>
              <w:spacing w:line="199" w:lineRule="exact"/>
              <w:ind w:left="34"/>
              <w:rPr>
                <w:rFonts w:cs="Arial"/>
                <w:szCs w:val="20"/>
              </w:rPr>
            </w:pPr>
            <w:r w:rsidRPr="0016632C">
              <w:rPr>
                <w:rFonts w:cs="Arial"/>
                <w:szCs w:val="20"/>
              </w:rPr>
              <w:t>Tutuka Power Station Units 1-6 Fly Ash Aeration System P&amp;ID</w:t>
            </w:r>
          </w:p>
        </w:tc>
      </w:tr>
      <w:tr w:rsidR="003F6E1B" w:rsidRPr="004507FE" w14:paraId="632BCF1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15" w14:textId="77777777" w:rsidR="003F6E1B" w:rsidRPr="0016632C" w:rsidRDefault="003F6E1B" w:rsidP="00CB5EE0">
            <w:pPr>
              <w:spacing w:line="199" w:lineRule="exact"/>
              <w:rPr>
                <w:rFonts w:cs="Arial"/>
                <w:szCs w:val="20"/>
              </w:rPr>
            </w:pPr>
            <w:r w:rsidRPr="0016632C">
              <w:rPr>
                <w:rFonts w:cs="Arial"/>
                <w:szCs w:val="20"/>
              </w:rPr>
              <w:t>0.61/13586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F16" w14:textId="77777777" w:rsidR="003F6E1B" w:rsidRPr="0016632C" w:rsidRDefault="003F6E1B"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17"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G.A. Aeration System in Bunker for Boilers 1 - 6 </w:t>
            </w:r>
          </w:p>
        </w:tc>
      </w:tr>
      <w:tr w:rsidR="003F6E1B" w:rsidRPr="004507FE" w14:paraId="632BCF1C"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19" w14:textId="77777777" w:rsidR="003F6E1B" w:rsidRPr="0016632C" w:rsidRDefault="003F6E1B" w:rsidP="00CB5EE0">
            <w:pPr>
              <w:spacing w:line="199" w:lineRule="exact"/>
              <w:rPr>
                <w:rFonts w:cs="Arial"/>
                <w:szCs w:val="20"/>
              </w:rPr>
            </w:pPr>
            <w:r w:rsidRPr="00056345">
              <w:rPr>
                <w:rFonts w:cs="Arial"/>
                <w:szCs w:val="20"/>
              </w:rPr>
              <w:t>0.61/17899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1A" w14:textId="77777777" w:rsidR="003F6E1B" w:rsidRPr="0016632C" w:rsidRDefault="003F6E1B" w:rsidP="00CB5EE0">
            <w:pPr>
              <w:spacing w:line="199" w:lineRule="exact"/>
              <w:ind w:left="567" w:hanging="567"/>
              <w:rPr>
                <w:rFonts w:cs="Arial"/>
                <w:szCs w:val="20"/>
              </w:rPr>
            </w:pPr>
            <w:r w:rsidRPr="00056345">
              <w:rPr>
                <w:rFonts w:cs="Arial"/>
                <w:szCs w:val="20"/>
              </w:rPr>
              <w:t>5</w:t>
            </w:r>
          </w:p>
        </w:tc>
        <w:tc>
          <w:tcPr>
            <w:tcW w:w="5678" w:type="dxa"/>
            <w:tcBorders>
              <w:top w:val="dotted" w:sz="4" w:space="0" w:color="auto"/>
              <w:left w:val="dotted" w:sz="4" w:space="0" w:color="auto"/>
              <w:bottom w:val="dotted" w:sz="4" w:space="0" w:color="auto"/>
            </w:tcBorders>
            <w:tcMar>
              <w:top w:w="85" w:type="dxa"/>
              <w:bottom w:w="85" w:type="dxa"/>
            </w:tcMar>
          </w:tcPr>
          <w:p w14:paraId="632BCF1B" w14:textId="77777777" w:rsidR="003F6E1B" w:rsidRPr="0016632C" w:rsidRDefault="003F6E1B" w:rsidP="00CB5EE0">
            <w:pPr>
              <w:spacing w:line="199" w:lineRule="exact"/>
              <w:ind w:left="34"/>
              <w:rPr>
                <w:rFonts w:cs="Arial"/>
                <w:szCs w:val="20"/>
              </w:rPr>
            </w:pPr>
            <w:r w:rsidRPr="00056345">
              <w:rPr>
                <w:rFonts w:cs="Arial"/>
                <w:szCs w:val="20"/>
              </w:rPr>
              <w:t>Tutuka Power Station General Arrangement of Fly Ash bunker Aeration Pipework unit 1</w:t>
            </w:r>
          </w:p>
        </w:tc>
      </w:tr>
      <w:tr w:rsidR="003F6E1B" w:rsidRPr="004507FE" w14:paraId="632BCF20"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1D" w14:textId="77777777" w:rsidR="003F6E1B" w:rsidRPr="00056345" w:rsidRDefault="003F6E1B" w:rsidP="00CB5EE0">
            <w:pPr>
              <w:spacing w:line="199" w:lineRule="exact"/>
              <w:rPr>
                <w:rFonts w:cs="Arial"/>
                <w:szCs w:val="20"/>
              </w:rPr>
            </w:pPr>
            <w:r w:rsidRPr="00056345">
              <w:rPr>
                <w:rFonts w:cs="Arial"/>
                <w:szCs w:val="20"/>
              </w:rPr>
              <w:t>0.61/1119 Sheet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F1E" w14:textId="77777777" w:rsidR="003F6E1B" w:rsidRPr="00056345" w:rsidRDefault="003F6E1B" w:rsidP="00CB5EE0">
            <w:pPr>
              <w:spacing w:line="199" w:lineRule="exact"/>
              <w:ind w:left="567" w:hanging="567"/>
              <w:rPr>
                <w:rFonts w:cs="Arial"/>
                <w:szCs w:val="20"/>
              </w:rPr>
            </w:pPr>
            <w:r w:rsidRPr="0016632C">
              <w:rPr>
                <w:rFonts w:cs="Arial"/>
                <w:szCs w:val="20"/>
              </w:rPr>
              <w:t>10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1F" w14:textId="77777777" w:rsidR="003F6E1B" w:rsidRPr="00056345" w:rsidRDefault="003F6E1B" w:rsidP="00CB5EE0">
            <w:pPr>
              <w:spacing w:line="199" w:lineRule="exact"/>
              <w:ind w:left="34"/>
              <w:rPr>
                <w:rFonts w:cs="Arial"/>
                <w:szCs w:val="20"/>
              </w:rPr>
            </w:pPr>
            <w:r w:rsidRPr="0016632C">
              <w:rPr>
                <w:rFonts w:cs="Arial"/>
                <w:szCs w:val="20"/>
              </w:rPr>
              <w:t xml:space="preserve">Tutuka Power Station </w:t>
            </w:r>
            <w:proofErr w:type="spellStart"/>
            <w:r w:rsidRPr="0016632C">
              <w:rPr>
                <w:rFonts w:cs="Arial"/>
                <w:szCs w:val="20"/>
              </w:rPr>
              <w:t>Station</w:t>
            </w:r>
            <w:proofErr w:type="spellEnd"/>
            <w:r w:rsidRPr="0016632C">
              <w:rPr>
                <w:rFonts w:cs="Arial"/>
                <w:szCs w:val="20"/>
              </w:rPr>
              <w:t xml:space="preserve"> Cable Servitudes</w:t>
            </w:r>
          </w:p>
        </w:tc>
      </w:tr>
      <w:tr w:rsidR="003F6E1B" w:rsidRPr="004507FE" w14:paraId="632BCF2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21" w14:textId="77777777" w:rsidR="003F6E1B" w:rsidRPr="00056345" w:rsidRDefault="003F6E1B" w:rsidP="00CB5EE0">
            <w:pPr>
              <w:spacing w:line="199" w:lineRule="exact"/>
              <w:rPr>
                <w:rFonts w:cs="Arial"/>
                <w:szCs w:val="20"/>
              </w:rPr>
            </w:pPr>
            <w:r w:rsidRPr="00056345">
              <w:rPr>
                <w:rFonts w:cs="Arial"/>
                <w:szCs w:val="20"/>
              </w:rPr>
              <w:t>0.61/1119 Sheet 13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F22" w14:textId="77777777" w:rsidR="003F6E1B" w:rsidRPr="0016632C" w:rsidRDefault="003F6E1B" w:rsidP="00CB5EE0">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23"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Unit 1 I.D. Fans, Cable Tunnel &amp; Trenches Layout </w:t>
            </w:r>
          </w:p>
        </w:tc>
      </w:tr>
      <w:tr w:rsidR="003F6E1B" w:rsidRPr="004507FE" w14:paraId="632BCF2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25" w14:textId="77777777" w:rsidR="003F6E1B" w:rsidRPr="00056345" w:rsidRDefault="003F6E1B" w:rsidP="00CB5EE0">
            <w:pPr>
              <w:spacing w:line="199" w:lineRule="exact"/>
              <w:rPr>
                <w:rFonts w:cs="Arial"/>
                <w:szCs w:val="20"/>
              </w:rPr>
            </w:pPr>
            <w:r w:rsidRPr="00056345">
              <w:rPr>
                <w:rFonts w:cs="Arial"/>
                <w:szCs w:val="20"/>
              </w:rPr>
              <w:t>0.61/1119 Sheet 15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F26" w14:textId="77777777" w:rsidR="003F6E1B" w:rsidRPr="0016632C" w:rsidRDefault="003F6E1B"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27"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Unit 2 I.D. Fans, Cable Tunnel &amp; Trenches Layout </w:t>
            </w:r>
          </w:p>
        </w:tc>
      </w:tr>
      <w:tr w:rsidR="003F6E1B" w:rsidRPr="004507FE" w14:paraId="632BCF2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29" w14:textId="77777777" w:rsidR="003F6E1B" w:rsidRPr="00056345" w:rsidRDefault="003F6E1B" w:rsidP="00CB5EE0">
            <w:pPr>
              <w:spacing w:line="199" w:lineRule="exact"/>
              <w:rPr>
                <w:rFonts w:cs="Arial"/>
                <w:szCs w:val="20"/>
              </w:rPr>
            </w:pPr>
            <w:r w:rsidRPr="00056345">
              <w:rPr>
                <w:rFonts w:cs="Arial"/>
                <w:szCs w:val="20"/>
              </w:rPr>
              <w:t>0.61/1119 Sheet 16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F2A"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2B"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Unit 3 I.D. Fans, Cable Tunnel &amp; Trenches Layout </w:t>
            </w:r>
          </w:p>
        </w:tc>
      </w:tr>
      <w:tr w:rsidR="003F6E1B" w:rsidRPr="004507FE" w14:paraId="632BCF3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2D" w14:textId="77777777" w:rsidR="003F6E1B" w:rsidRPr="00056345" w:rsidRDefault="003F6E1B" w:rsidP="00CB5EE0">
            <w:pPr>
              <w:spacing w:line="199" w:lineRule="exact"/>
              <w:rPr>
                <w:rFonts w:cs="Arial"/>
                <w:szCs w:val="20"/>
              </w:rPr>
            </w:pPr>
            <w:r w:rsidRPr="00056345">
              <w:rPr>
                <w:rFonts w:cs="Arial"/>
                <w:szCs w:val="20"/>
              </w:rPr>
              <w:t>0.61/1119 Sheet 17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bottom"/>
          </w:tcPr>
          <w:p w14:paraId="632BCF2E"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2F"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Unit 4 I.D. Fans, Cable Tunnel &amp; Trenches Layout </w:t>
            </w:r>
          </w:p>
        </w:tc>
      </w:tr>
      <w:tr w:rsidR="003F6E1B" w:rsidRPr="004507FE" w14:paraId="632BCF34"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31" w14:textId="77777777" w:rsidR="003F6E1B" w:rsidRPr="00056345" w:rsidRDefault="003F6E1B" w:rsidP="00CB5EE0">
            <w:pPr>
              <w:spacing w:line="199" w:lineRule="exact"/>
              <w:rPr>
                <w:rFonts w:cs="Arial"/>
                <w:szCs w:val="20"/>
              </w:rPr>
            </w:pPr>
            <w:r w:rsidRPr="00056345">
              <w:rPr>
                <w:rFonts w:cs="Arial"/>
                <w:szCs w:val="20"/>
              </w:rPr>
              <w:t>0.61/1119 Sheet 18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32"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33"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Unit 5 I.D. Fans, Cable Tunnel &amp; Trenches Layout </w:t>
            </w:r>
          </w:p>
        </w:tc>
      </w:tr>
      <w:tr w:rsidR="003F6E1B" w:rsidRPr="004507FE" w14:paraId="632BCF3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35" w14:textId="77777777" w:rsidR="003F6E1B" w:rsidRPr="00056345" w:rsidRDefault="003F6E1B" w:rsidP="00CB5EE0">
            <w:pPr>
              <w:spacing w:line="199" w:lineRule="exact"/>
              <w:rPr>
                <w:rFonts w:cs="Arial"/>
                <w:szCs w:val="20"/>
              </w:rPr>
            </w:pPr>
            <w:r w:rsidRPr="00056345">
              <w:rPr>
                <w:rFonts w:cs="Arial"/>
                <w:szCs w:val="20"/>
              </w:rPr>
              <w:t>0.61/1119 Sheet 19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36"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37"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Unit 6 I.D. Fans, Cable Tunnel &amp; Trenches Layout </w:t>
            </w:r>
          </w:p>
        </w:tc>
      </w:tr>
      <w:tr w:rsidR="003F6E1B" w:rsidRPr="004507FE" w14:paraId="632BCF3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39" w14:textId="77777777" w:rsidR="003F6E1B" w:rsidRPr="00056345" w:rsidRDefault="003F6E1B" w:rsidP="00CB5EE0">
            <w:pPr>
              <w:spacing w:line="199" w:lineRule="exact"/>
              <w:rPr>
                <w:rFonts w:cs="Arial"/>
                <w:szCs w:val="20"/>
              </w:rPr>
            </w:pPr>
            <w:r w:rsidRPr="00056345">
              <w:rPr>
                <w:rFonts w:cs="Arial"/>
                <w:szCs w:val="20"/>
              </w:rPr>
              <w:t>0.61/1119 Sheet 21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3A"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vAlign w:val="bottom"/>
          </w:tcPr>
          <w:p w14:paraId="632BCF3B"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Bulk Oil </w:t>
            </w:r>
            <w:proofErr w:type="gramStart"/>
            <w:r w:rsidRPr="0016632C">
              <w:rPr>
                <w:rFonts w:cs="Arial"/>
                <w:szCs w:val="20"/>
              </w:rPr>
              <w:t>And</w:t>
            </w:r>
            <w:proofErr w:type="gramEnd"/>
            <w:r w:rsidRPr="0016632C">
              <w:rPr>
                <w:rFonts w:cs="Arial"/>
                <w:szCs w:val="20"/>
              </w:rPr>
              <w:t xml:space="preserve"> Lighting Up Plant East Cable Tunnel and Trench Layout</w:t>
            </w:r>
          </w:p>
        </w:tc>
      </w:tr>
      <w:tr w:rsidR="003F6E1B" w:rsidRPr="004507FE" w14:paraId="632BCF40" w14:textId="77777777" w:rsidTr="000C73BA">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3D" w14:textId="77777777" w:rsidR="003F6E1B" w:rsidRPr="00056345" w:rsidRDefault="003F6E1B" w:rsidP="00CB5EE0">
            <w:pPr>
              <w:spacing w:line="199" w:lineRule="exact"/>
              <w:rPr>
                <w:rFonts w:cs="Arial"/>
                <w:szCs w:val="20"/>
              </w:rPr>
            </w:pPr>
            <w:r w:rsidRPr="00056345">
              <w:rPr>
                <w:rFonts w:cs="Arial"/>
                <w:szCs w:val="20"/>
              </w:rPr>
              <w:t>0.61/16341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3E" w14:textId="77777777" w:rsidR="003F6E1B" w:rsidRPr="0016632C" w:rsidRDefault="003F6E1B" w:rsidP="00CB5EE0">
            <w:pPr>
              <w:spacing w:line="199" w:lineRule="exact"/>
              <w:ind w:left="567" w:hanging="567"/>
              <w:rPr>
                <w:rFonts w:cs="Arial"/>
                <w:szCs w:val="20"/>
              </w:rPr>
            </w:pPr>
            <w:r w:rsidRPr="00056345">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tcPr>
          <w:p w14:paraId="632BCF3F" w14:textId="77777777" w:rsidR="003F6E1B" w:rsidRPr="0016632C" w:rsidRDefault="003F6E1B" w:rsidP="00CB5EE0">
            <w:pPr>
              <w:spacing w:line="199" w:lineRule="exact"/>
              <w:ind w:left="34"/>
              <w:rPr>
                <w:rFonts w:cs="Arial"/>
                <w:szCs w:val="20"/>
              </w:rPr>
            </w:pPr>
            <w:r w:rsidRPr="00056345">
              <w:rPr>
                <w:rFonts w:cs="Arial"/>
                <w:szCs w:val="20"/>
              </w:rPr>
              <w:t>Tutuka Power Station Ash Bunkers 2 &amp; 3 Access to South Face Staircase</w:t>
            </w:r>
          </w:p>
        </w:tc>
      </w:tr>
      <w:tr w:rsidR="003F6E1B" w:rsidRPr="004507FE" w14:paraId="632BCF4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41" w14:textId="77777777" w:rsidR="003F6E1B" w:rsidRPr="00056345" w:rsidRDefault="003F6E1B" w:rsidP="00CB5EE0">
            <w:pPr>
              <w:spacing w:line="199" w:lineRule="exact"/>
              <w:rPr>
                <w:rFonts w:cs="Arial"/>
                <w:szCs w:val="20"/>
              </w:rPr>
            </w:pPr>
            <w:r w:rsidRPr="00056345">
              <w:rPr>
                <w:rFonts w:cs="Arial"/>
                <w:szCs w:val="20"/>
              </w:rPr>
              <w:t>0.61/19155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42"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43"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Fly Ash Bunkers No 2 &amp; 3 Details of Stairways - External </w:t>
            </w:r>
          </w:p>
        </w:tc>
      </w:tr>
      <w:tr w:rsidR="003F6E1B" w:rsidRPr="004507FE" w14:paraId="632BCF4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45" w14:textId="77777777" w:rsidR="003F6E1B" w:rsidRPr="00056345" w:rsidRDefault="003F6E1B" w:rsidP="00CB5EE0">
            <w:pPr>
              <w:spacing w:line="199" w:lineRule="exact"/>
              <w:rPr>
                <w:rFonts w:cs="Arial"/>
                <w:szCs w:val="20"/>
              </w:rPr>
            </w:pPr>
            <w:r w:rsidRPr="00056345">
              <w:rPr>
                <w:rFonts w:cs="Arial"/>
                <w:szCs w:val="20"/>
              </w:rPr>
              <w:t>0.61/19156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46" w14:textId="77777777" w:rsidR="003F6E1B" w:rsidRPr="0016632C" w:rsidRDefault="003F6E1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47"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Fly Ash Bunkers No 2 &amp; 3 Details of Stairways- Internal </w:t>
            </w:r>
          </w:p>
        </w:tc>
      </w:tr>
      <w:tr w:rsidR="003F6E1B" w:rsidRPr="004507FE" w14:paraId="632BCF4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49" w14:textId="77777777" w:rsidR="003F6E1B" w:rsidRPr="00056345" w:rsidRDefault="003F6E1B" w:rsidP="00CB5EE0">
            <w:pPr>
              <w:spacing w:line="199" w:lineRule="exact"/>
              <w:rPr>
                <w:rFonts w:cs="Arial"/>
                <w:szCs w:val="20"/>
              </w:rPr>
            </w:pPr>
            <w:r w:rsidRPr="00056345">
              <w:rPr>
                <w:rFonts w:cs="Arial"/>
                <w:szCs w:val="20"/>
              </w:rPr>
              <w:t>0.61/19170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4A" w14:textId="77777777" w:rsidR="003F6E1B" w:rsidRPr="0016632C" w:rsidRDefault="003F6E1B"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tcPr>
          <w:p w14:paraId="632BCF4B" w14:textId="77777777" w:rsidR="003F6E1B" w:rsidRPr="0016632C" w:rsidRDefault="003F6E1B" w:rsidP="00CB5EE0">
            <w:pPr>
              <w:spacing w:line="199" w:lineRule="exact"/>
              <w:ind w:left="34"/>
              <w:rPr>
                <w:rFonts w:cs="Arial"/>
                <w:szCs w:val="20"/>
              </w:rPr>
            </w:pPr>
            <w:r w:rsidRPr="0016632C">
              <w:rPr>
                <w:rFonts w:cs="Arial"/>
                <w:szCs w:val="20"/>
              </w:rPr>
              <w:t>Tutuka Power Station Fly Ash Bunker No 2 Platform for Conditioner Floor</w:t>
            </w:r>
          </w:p>
        </w:tc>
      </w:tr>
      <w:tr w:rsidR="003F6E1B" w:rsidRPr="004507FE" w14:paraId="632BCF5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4D" w14:textId="77777777" w:rsidR="003F6E1B" w:rsidRPr="00056345" w:rsidRDefault="003F6E1B" w:rsidP="00CB5EE0">
            <w:pPr>
              <w:spacing w:line="199" w:lineRule="exact"/>
              <w:rPr>
                <w:rFonts w:cs="Arial"/>
                <w:szCs w:val="20"/>
              </w:rPr>
            </w:pPr>
            <w:r w:rsidRPr="00056345">
              <w:rPr>
                <w:rFonts w:cs="Arial"/>
                <w:szCs w:val="20"/>
              </w:rPr>
              <w:lastRenderedPageBreak/>
              <w:t>0.61/19171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4E" w14:textId="77777777" w:rsidR="003F6E1B" w:rsidRPr="0016632C" w:rsidRDefault="003F6E1B"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tcPr>
          <w:p w14:paraId="632BCF4F"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Fly Ash bunker No 2 Details of Staircase Trestles Conditioner Floor </w:t>
            </w:r>
          </w:p>
        </w:tc>
      </w:tr>
      <w:tr w:rsidR="003F6E1B" w:rsidRPr="004507FE" w14:paraId="632BCF5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51" w14:textId="77777777" w:rsidR="003F6E1B" w:rsidRPr="00056345" w:rsidRDefault="003F6E1B" w:rsidP="00CB5EE0">
            <w:pPr>
              <w:spacing w:line="199" w:lineRule="exact"/>
              <w:rPr>
                <w:rFonts w:cs="Arial"/>
                <w:szCs w:val="20"/>
              </w:rPr>
            </w:pPr>
            <w:r w:rsidRPr="00056345">
              <w:rPr>
                <w:rFonts w:cs="Arial"/>
                <w:szCs w:val="20"/>
              </w:rPr>
              <w:t>0.61/8658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52" w14:textId="77777777" w:rsidR="003F6E1B" w:rsidRPr="0016632C" w:rsidRDefault="003F6E1B" w:rsidP="00CB5EE0">
            <w:pPr>
              <w:spacing w:line="199" w:lineRule="exact"/>
              <w:ind w:left="567" w:hanging="567"/>
              <w:rPr>
                <w:rFonts w:cs="Arial"/>
                <w:szCs w:val="20"/>
              </w:rPr>
            </w:pPr>
            <w:r w:rsidRPr="0016632C">
              <w:rPr>
                <w:rFonts w:cs="Arial"/>
                <w:szCs w:val="20"/>
              </w:rPr>
              <w:t>4</w:t>
            </w:r>
          </w:p>
        </w:tc>
        <w:tc>
          <w:tcPr>
            <w:tcW w:w="5678" w:type="dxa"/>
            <w:tcBorders>
              <w:top w:val="dotted" w:sz="4" w:space="0" w:color="auto"/>
              <w:left w:val="dotted" w:sz="4" w:space="0" w:color="auto"/>
              <w:bottom w:val="dotted" w:sz="4" w:space="0" w:color="auto"/>
            </w:tcBorders>
            <w:tcMar>
              <w:top w:w="85" w:type="dxa"/>
              <w:bottom w:w="85" w:type="dxa"/>
            </w:tcMar>
          </w:tcPr>
          <w:p w14:paraId="632BCF53"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Fly Ash Bunker No 1 Details of Stairways – External </w:t>
            </w:r>
          </w:p>
        </w:tc>
      </w:tr>
      <w:tr w:rsidR="003F6E1B" w:rsidRPr="004507FE" w14:paraId="632BCF5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55" w14:textId="77777777" w:rsidR="003F6E1B" w:rsidRPr="00056345" w:rsidRDefault="003F6E1B" w:rsidP="00CB5EE0">
            <w:pPr>
              <w:spacing w:line="199" w:lineRule="exact"/>
              <w:rPr>
                <w:rFonts w:cs="Arial"/>
                <w:szCs w:val="20"/>
              </w:rPr>
            </w:pPr>
            <w:r w:rsidRPr="00056345">
              <w:rPr>
                <w:rFonts w:cs="Arial"/>
                <w:szCs w:val="20"/>
              </w:rPr>
              <w:t>0.61/8662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56" w14:textId="77777777" w:rsidR="003F6E1B" w:rsidRPr="0016632C" w:rsidRDefault="003F6E1B" w:rsidP="00CB5EE0">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tcPr>
          <w:p w14:paraId="632BCF57" w14:textId="77777777" w:rsidR="003F6E1B" w:rsidRPr="0016632C" w:rsidRDefault="003F6E1B" w:rsidP="00CB5EE0">
            <w:pPr>
              <w:spacing w:line="199" w:lineRule="exact"/>
              <w:ind w:left="34"/>
              <w:rPr>
                <w:rFonts w:cs="Arial"/>
                <w:szCs w:val="20"/>
              </w:rPr>
            </w:pPr>
            <w:r w:rsidRPr="0016632C">
              <w:rPr>
                <w:rFonts w:cs="Arial"/>
                <w:szCs w:val="20"/>
              </w:rPr>
              <w:t>Tutuka Power Station Fly Ash Bunkers No 1 Details of Stairways- Internal</w:t>
            </w:r>
          </w:p>
        </w:tc>
      </w:tr>
      <w:tr w:rsidR="003F6E1B" w:rsidRPr="004507FE" w14:paraId="632BCF5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59" w14:textId="77777777" w:rsidR="003F6E1B" w:rsidRPr="00056345" w:rsidRDefault="003F6E1B" w:rsidP="00CB5EE0">
            <w:pPr>
              <w:spacing w:line="199" w:lineRule="exact"/>
              <w:rPr>
                <w:rFonts w:cs="Arial"/>
                <w:szCs w:val="20"/>
              </w:rPr>
            </w:pPr>
            <w:r w:rsidRPr="00056345">
              <w:rPr>
                <w:rFonts w:cs="Arial"/>
                <w:szCs w:val="20"/>
              </w:rPr>
              <w:t>0.61/10310</w:t>
            </w:r>
            <w:r w:rsidR="000C73BA" w:rsidRPr="00056345">
              <w:rPr>
                <w:rFonts w:cs="Arial"/>
                <w:szCs w:val="20"/>
              </w:rPr>
              <w:t xml:space="preserve">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5A" w14:textId="77777777" w:rsidR="003F6E1B" w:rsidRPr="0016632C" w:rsidRDefault="003F6E1B" w:rsidP="00CB5EE0">
            <w:pPr>
              <w:spacing w:line="199" w:lineRule="exact"/>
              <w:ind w:left="567" w:hanging="567"/>
              <w:rPr>
                <w:rFonts w:cs="Arial"/>
                <w:szCs w:val="20"/>
              </w:rPr>
            </w:pPr>
            <w:r w:rsidRPr="0016632C">
              <w:rPr>
                <w:rFonts w:cs="Arial"/>
                <w:szCs w:val="20"/>
              </w:rPr>
              <w:t>8</w:t>
            </w:r>
          </w:p>
        </w:tc>
        <w:tc>
          <w:tcPr>
            <w:tcW w:w="5678" w:type="dxa"/>
            <w:tcBorders>
              <w:top w:val="dotted" w:sz="4" w:space="0" w:color="auto"/>
              <w:left w:val="dotted" w:sz="4" w:space="0" w:color="auto"/>
              <w:bottom w:val="dotted" w:sz="4" w:space="0" w:color="auto"/>
            </w:tcBorders>
            <w:tcMar>
              <w:top w:w="85" w:type="dxa"/>
              <w:bottom w:w="85" w:type="dxa"/>
            </w:tcMar>
          </w:tcPr>
          <w:p w14:paraId="632BCF5B" w14:textId="77777777" w:rsidR="003F6E1B" w:rsidRPr="0016632C" w:rsidRDefault="003F6E1B" w:rsidP="00CB5EE0">
            <w:pPr>
              <w:spacing w:line="199" w:lineRule="exact"/>
              <w:ind w:left="34"/>
              <w:rPr>
                <w:rFonts w:cs="Arial"/>
                <w:szCs w:val="20"/>
              </w:rPr>
            </w:pPr>
            <w:r w:rsidRPr="0016632C">
              <w:rPr>
                <w:rFonts w:cs="Arial"/>
                <w:szCs w:val="20"/>
              </w:rPr>
              <w:t xml:space="preserve">Tutuka Power Station Ash Handling System </w:t>
            </w:r>
            <w:r w:rsidR="000C73BA" w:rsidRPr="0016632C">
              <w:rPr>
                <w:rFonts w:cs="Arial"/>
                <w:szCs w:val="20"/>
              </w:rPr>
              <w:t xml:space="preserve">Details of Steelwork for Conditioner Conveyors </w:t>
            </w:r>
          </w:p>
        </w:tc>
      </w:tr>
      <w:tr w:rsidR="003F6E1B" w:rsidRPr="004507FE" w14:paraId="632BCF6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5D" w14:textId="77777777" w:rsidR="003F6E1B" w:rsidRPr="0016632C" w:rsidRDefault="000C73BA" w:rsidP="00CB5EE0">
            <w:pPr>
              <w:spacing w:line="199" w:lineRule="exact"/>
              <w:rPr>
                <w:rFonts w:cs="Arial"/>
                <w:szCs w:val="20"/>
              </w:rPr>
            </w:pPr>
            <w:r w:rsidRPr="00056345">
              <w:rPr>
                <w:rFonts w:cs="Arial"/>
                <w:szCs w:val="20"/>
              </w:rPr>
              <w:t>0.61/13276 Sheet</w:t>
            </w:r>
            <w:r w:rsidR="00656562" w:rsidRPr="00056345">
              <w:rPr>
                <w:rFonts w:cs="Arial"/>
                <w:szCs w:val="20"/>
              </w:rPr>
              <w:t xml:space="preserve">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5E" w14:textId="77777777" w:rsidR="003F6E1B" w:rsidRPr="0016632C" w:rsidRDefault="000C73BA" w:rsidP="00CB5EE0">
            <w:pPr>
              <w:spacing w:line="199" w:lineRule="exact"/>
              <w:ind w:left="567" w:hanging="567"/>
              <w:rPr>
                <w:rFonts w:cs="Arial"/>
                <w:szCs w:val="20"/>
              </w:rPr>
            </w:pPr>
            <w:r w:rsidRPr="0016632C">
              <w:rPr>
                <w:rFonts w:cs="Arial"/>
                <w:szCs w:val="20"/>
              </w:rPr>
              <w:t>7</w:t>
            </w:r>
          </w:p>
        </w:tc>
        <w:tc>
          <w:tcPr>
            <w:tcW w:w="5678" w:type="dxa"/>
            <w:tcBorders>
              <w:top w:val="dotted" w:sz="4" w:space="0" w:color="auto"/>
              <w:left w:val="dotted" w:sz="4" w:space="0" w:color="auto"/>
              <w:bottom w:val="dotted" w:sz="4" w:space="0" w:color="auto"/>
            </w:tcBorders>
            <w:tcMar>
              <w:top w:w="85" w:type="dxa"/>
              <w:bottom w:w="85" w:type="dxa"/>
            </w:tcMar>
          </w:tcPr>
          <w:p w14:paraId="632BCF5F" w14:textId="77777777" w:rsidR="003F6E1B" w:rsidRPr="0016632C" w:rsidRDefault="000C73BA" w:rsidP="00CB5EE0">
            <w:pPr>
              <w:spacing w:line="199" w:lineRule="exact"/>
              <w:ind w:left="34"/>
              <w:rPr>
                <w:rFonts w:cs="Arial"/>
                <w:szCs w:val="20"/>
              </w:rPr>
            </w:pPr>
            <w:r w:rsidRPr="0016632C">
              <w:rPr>
                <w:rFonts w:cs="Arial"/>
                <w:szCs w:val="20"/>
              </w:rPr>
              <w:t>Tutuka Power Station Ash Handling System General Arrangement of Conditioner Conveyors.</w:t>
            </w:r>
          </w:p>
        </w:tc>
      </w:tr>
      <w:tr w:rsidR="003F6E1B" w:rsidRPr="004507FE" w14:paraId="632BCF6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61" w14:textId="77777777" w:rsidR="003F6E1B" w:rsidRPr="00056345" w:rsidRDefault="00656562" w:rsidP="00CB5EE0">
            <w:pPr>
              <w:spacing w:line="199" w:lineRule="exact"/>
              <w:rPr>
                <w:rFonts w:cs="Arial"/>
                <w:szCs w:val="20"/>
              </w:rPr>
            </w:pPr>
            <w:r w:rsidRPr="00056345">
              <w:rPr>
                <w:rFonts w:cs="Arial"/>
                <w:szCs w:val="20"/>
              </w:rPr>
              <w:t>0.61/96245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62" w14:textId="77777777" w:rsidR="003F6E1B" w:rsidRPr="0016632C" w:rsidRDefault="00656562"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63" w14:textId="77777777" w:rsidR="003F6E1B" w:rsidRPr="0016632C" w:rsidRDefault="00656562" w:rsidP="00CB5EE0">
            <w:pPr>
              <w:spacing w:line="199" w:lineRule="exact"/>
              <w:ind w:left="34"/>
              <w:rPr>
                <w:rFonts w:cs="Arial"/>
                <w:szCs w:val="20"/>
              </w:rPr>
            </w:pPr>
            <w:r w:rsidRPr="0016632C">
              <w:rPr>
                <w:rFonts w:cs="Arial"/>
                <w:szCs w:val="20"/>
              </w:rPr>
              <w:t xml:space="preserve">Tutuka Power Station Fabric Filter Plant Compressor Room and ID Fan Area GPR Scan Results with Reflections </w:t>
            </w:r>
          </w:p>
        </w:tc>
      </w:tr>
      <w:tr w:rsidR="00656562" w:rsidRPr="004507FE" w14:paraId="632BCF6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65" w14:textId="5AF89152" w:rsidR="00656562" w:rsidRPr="00056345" w:rsidRDefault="00656562" w:rsidP="00CB5EE0">
            <w:pPr>
              <w:spacing w:line="199" w:lineRule="exact"/>
              <w:rPr>
                <w:rFonts w:cs="Arial"/>
                <w:szCs w:val="20"/>
              </w:rPr>
            </w:pPr>
            <w:r w:rsidRPr="00056345">
              <w:rPr>
                <w:rFonts w:cs="Arial"/>
                <w:szCs w:val="20"/>
              </w:rPr>
              <w:t xml:space="preserve">0.61/96245 Sheet </w:t>
            </w:r>
            <w:r w:rsidR="00D767AB" w:rsidRPr="00056345">
              <w:rPr>
                <w:rFonts w:cs="Arial"/>
                <w:szCs w:val="20"/>
              </w:rPr>
              <w:t>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66" w14:textId="77777777" w:rsidR="00656562" w:rsidRPr="0016632C" w:rsidRDefault="00656562"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67" w14:textId="77777777" w:rsidR="00656562" w:rsidRPr="0016632C" w:rsidRDefault="00656562" w:rsidP="00CB5EE0">
            <w:pPr>
              <w:spacing w:line="199" w:lineRule="exact"/>
              <w:ind w:left="34"/>
              <w:rPr>
                <w:rFonts w:cs="Arial"/>
                <w:szCs w:val="20"/>
              </w:rPr>
            </w:pPr>
            <w:r w:rsidRPr="0016632C">
              <w:rPr>
                <w:rFonts w:cs="Arial"/>
                <w:szCs w:val="20"/>
              </w:rPr>
              <w:t>Tutuka Power Station Fabric Filter Plant Compressor Room and ID Fan Area GPR Scan Results Without Reflections</w:t>
            </w:r>
          </w:p>
        </w:tc>
      </w:tr>
      <w:tr w:rsidR="00656562" w:rsidRPr="004507FE" w14:paraId="632BCF6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69" w14:textId="77777777" w:rsidR="00656562" w:rsidRPr="00056345" w:rsidRDefault="0021074F" w:rsidP="0021074F">
            <w:pPr>
              <w:spacing w:line="199" w:lineRule="exact"/>
              <w:rPr>
                <w:rFonts w:cs="Arial"/>
                <w:szCs w:val="20"/>
              </w:rPr>
            </w:pPr>
            <w:r w:rsidRPr="00056345">
              <w:rPr>
                <w:rFonts w:cs="Arial"/>
                <w:szCs w:val="20"/>
              </w:rPr>
              <w:t>0.61/10145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6A" w14:textId="77777777" w:rsidR="00656562" w:rsidRPr="0016632C" w:rsidRDefault="00A4258E" w:rsidP="00CB5EE0">
            <w:pPr>
              <w:spacing w:line="199" w:lineRule="exact"/>
              <w:ind w:left="567" w:hanging="567"/>
              <w:rPr>
                <w:rFonts w:cs="Arial"/>
                <w:szCs w:val="20"/>
              </w:rPr>
            </w:pPr>
            <w:r w:rsidRPr="0016632C">
              <w:rPr>
                <w:rFonts w:cs="Arial"/>
                <w:szCs w:val="20"/>
              </w:rPr>
              <w:t>14</w:t>
            </w:r>
          </w:p>
        </w:tc>
        <w:tc>
          <w:tcPr>
            <w:tcW w:w="5678" w:type="dxa"/>
            <w:tcBorders>
              <w:top w:val="dotted" w:sz="4" w:space="0" w:color="auto"/>
              <w:left w:val="dotted" w:sz="4" w:space="0" w:color="auto"/>
              <w:bottom w:val="dotted" w:sz="4" w:space="0" w:color="auto"/>
            </w:tcBorders>
            <w:tcMar>
              <w:top w:w="85" w:type="dxa"/>
              <w:bottom w:w="85" w:type="dxa"/>
            </w:tcMar>
          </w:tcPr>
          <w:p w14:paraId="632BCF6B" w14:textId="77777777" w:rsidR="00656562" w:rsidRPr="0016632C" w:rsidRDefault="00A4258E" w:rsidP="00CB5EE0">
            <w:pPr>
              <w:spacing w:line="199" w:lineRule="exact"/>
              <w:ind w:left="34"/>
              <w:rPr>
                <w:rFonts w:cs="Arial"/>
                <w:szCs w:val="20"/>
              </w:rPr>
            </w:pPr>
            <w:r w:rsidRPr="0016632C">
              <w:rPr>
                <w:rFonts w:cs="Arial"/>
                <w:szCs w:val="20"/>
              </w:rPr>
              <w:t>Tutuka Power Station Ash Handling System General Arrangement of Transverse Conveyors Stage 1</w:t>
            </w:r>
          </w:p>
        </w:tc>
      </w:tr>
      <w:tr w:rsidR="00656562" w:rsidRPr="004507FE" w14:paraId="632BCF7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6D" w14:textId="77777777" w:rsidR="00656562" w:rsidRPr="0016632C" w:rsidRDefault="0021074F" w:rsidP="00A4258E">
            <w:pPr>
              <w:spacing w:line="199" w:lineRule="exact"/>
              <w:rPr>
                <w:rFonts w:cs="Arial"/>
                <w:szCs w:val="20"/>
              </w:rPr>
            </w:pPr>
            <w:r w:rsidRPr="00056345">
              <w:rPr>
                <w:rFonts w:cs="Arial"/>
                <w:szCs w:val="20"/>
              </w:rPr>
              <w:t>0.61/1</w:t>
            </w:r>
            <w:r w:rsidR="00A4258E" w:rsidRPr="00056345">
              <w:rPr>
                <w:rFonts w:cs="Arial"/>
                <w:szCs w:val="20"/>
              </w:rPr>
              <w:t>7427</w:t>
            </w:r>
            <w:r w:rsidRPr="00056345">
              <w:rPr>
                <w:rFonts w:cs="Arial"/>
                <w:szCs w:val="20"/>
              </w:rPr>
              <w:t xml:space="preserve">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6E" w14:textId="77777777" w:rsidR="00656562" w:rsidRPr="0016632C" w:rsidRDefault="00A4258E" w:rsidP="00CB5EE0">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tcPr>
          <w:p w14:paraId="632BCF6F" w14:textId="77777777" w:rsidR="00656562" w:rsidRPr="0016632C" w:rsidRDefault="00A4258E" w:rsidP="00CB5EE0">
            <w:pPr>
              <w:spacing w:line="199" w:lineRule="exact"/>
              <w:ind w:left="34"/>
              <w:rPr>
                <w:rFonts w:cs="Arial"/>
                <w:szCs w:val="20"/>
              </w:rPr>
            </w:pPr>
            <w:r w:rsidRPr="0016632C">
              <w:rPr>
                <w:rFonts w:cs="Arial"/>
                <w:szCs w:val="20"/>
              </w:rPr>
              <w:t>Tutuka Power Station Ash Handling System General Arrangement of Transverse Conveyors Stage 2</w:t>
            </w:r>
          </w:p>
        </w:tc>
      </w:tr>
      <w:tr w:rsidR="00656562" w:rsidRPr="004507FE" w14:paraId="632BCF7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71" w14:textId="77777777" w:rsidR="00656562" w:rsidRPr="0016632C" w:rsidRDefault="0021074F" w:rsidP="00A4258E">
            <w:pPr>
              <w:spacing w:line="199" w:lineRule="exact"/>
              <w:rPr>
                <w:rFonts w:cs="Arial"/>
                <w:szCs w:val="20"/>
              </w:rPr>
            </w:pPr>
            <w:r w:rsidRPr="00056345">
              <w:rPr>
                <w:rFonts w:cs="Arial"/>
                <w:szCs w:val="20"/>
              </w:rPr>
              <w:t>0.61/</w:t>
            </w:r>
            <w:r w:rsidR="00A4258E" w:rsidRPr="00056345">
              <w:rPr>
                <w:rFonts w:cs="Arial"/>
                <w:szCs w:val="20"/>
              </w:rPr>
              <w:t>20009</w:t>
            </w:r>
            <w:r w:rsidRPr="00056345">
              <w:rPr>
                <w:rFonts w:cs="Arial"/>
                <w:szCs w:val="20"/>
              </w:rPr>
              <w:t xml:space="preserve">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72" w14:textId="77777777" w:rsidR="00656562" w:rsidRPr="0016632C" w:rsidRDefault="00A4258E" w:rsidP="00CB5EE0">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tcPr>
          <w:p w14:paraId="632BCF73" w14:textId="77777777" w:rsidR="00656562" w:rsidRPr="0016632C" w:rsidRDefault="00A4258E" w:rsidP="00CB5EE0">
            <w:pPr>
              <w:spacing w:line="199" w:lineRule="exact"/>
              <w:ind w:left="34"/>
              <w:rPr>
                <w:rFonts w:cs="Arial"/>
                <w:szCs w:val="20"/>
              </w:rPr>
            </w:pPr>
            <w:r w:rsidRPr="0016632C">
              <w:rPr>
                <w:rFonts w:cs="Arial"/>
                <w:szCs w:val="20"/>
              </w:rPr>
              <w:t>Tutuka Power Station Ash Handling System General Arrangement of Transverse Conveyors Stage 4</w:t>
            </w:r>
          </w:p>
        </w:tc>
      </w:tr>
      <w:tr w:rsidR="00A4258E" w:rsidRPr="004507FE" w14:paraId="632BCF7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75" w14:textId="77777777" w:rsidR="00A4258E" w:rsidRPr="00056345" w:rsidRDefault="00A4258E" w:rsidP="00A4258E">
            <w:pPr>
              <w:spacing w:line="199" w:lineRule="exact"/>
              <w:rPr>
                <w:rFonts w:cs="Arial"/>
                <w:szCs w:val="20"/>
              </w:rPr>
            </w:pPr>
            <w:r w:rsidRPr="00056345">
              <w:rPr>
                <w:rFonts w:cs="Arial"/>
                <w:szCs w:val="20"/>
              </w:rPr>
              <w:t>0.61/20011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76" w14:textId="77777777" w:rsidR="00A4258E" w:rsidRPr="0016632C" w:rsidRDefault="00A4258E" w:rsidP="00CB5EE0">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tcPr>
          <w:p w14:paraId="632BCF77" w14:textId="77777777" w:rsidR="00A4258E" w:rsidRPr="0016632C" w:rsidRDefault="00A4258E" w:rsidP="00CB5EE0">
            <w:pPr>
              <w:spacing w:line="199" w:lineRule="exact"/>
              <w:ind w:left="34"/>
              <w:rPr>
                <w:rFonts w:cs="Arial"/>
                <w:szCs w:val="20"/>
              </w:rPr>
            </w:pPr>
            <w:r w:rsidRPr="0016632C">
              <w:rPr>
                <w:rFonts w:cs="Arial"/>
                <w:szCs w:val="20"/>
              </w:rPr>
              <w:t>Tutuka Power Station Ash Handling System General Arrangement of Transverse Conveyors Stage 5</w:t>
            </w:r>
          </w:p>
        </w:tc>
      </w:tr>
      <w:tr w:rsidR="00A4258E" w:rsidRPr="004507FE" w14:paraId="632BCF7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79" w14:textId="77777777" w:rsidR="00A4258E" w:rsidRPr="00056345" w:rsidRDefault="00A4258E" w:rsidP="00CB5EE0">
            <w:pPr>
              <w:spacing w:line="199" w:lineRule="exact"/>
              <w:rPr>
                <w:rFonts w:cs="Arial"/>
                <w:szCs w:val="20"/>
              </w:rPr>
            </w:pPr>
            <w:r w:rsidRPr="00056345">
              <w:rPr>
                <w:rFonts w:cs="Arial"/>
                <w:szCs w:val="20"/>
              </w:rPr>
              <w:t>0.61/20013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7A" w14:textId="77777777" w:rsidR="00A4258E" w:rsidRPr="0016632C" w:rsidRDefault="00A4258E" w:rsidP="00CB5EE0">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tcPr>
          <w:p w14:paraId="632BCF7B" w14:textId="77777777" w:rsidR="00A4258E" w:rsidRPr="0016632C" w:rsidRDefault="00A4258E" w:rsidP="00CB5EE0">
            <w:pPr>
              <w:spacing w:line="199" w:lineRule="exact"/>
              <w:ind w:left="34"/>
              <w:rPr>
                <w:rFonts w:cs="Arial"/>
                <w:szCs w:val="20"/>
              </w:rPr>
            </w:pPr>
            <w:r w:rsidRPr="0016632C">
              <w:rPr>
                <w:rFonts w:cs="Arial"/>
                <w:szCs w:val="20"/>
              </w:rPr>
              <w:t>Tutuka Power Station Ash Handling System General Arrangement of Transverse Conveyors Stage 6</w:t>
            </w:r>
          </w:p>
        </w:tc>
      </w:tr>
      <w:tr w:rsidR="00A4258E" w:rsidRPr="004507FE" w14:paraId="632BCF8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7D" w14:textId="77777777" w:rsidR="00A4258E" w:rsidRPr="00056345" w:rsidRDefault="00A4258E" w:rsidP="00A4258E">
            <w:pPr>
              <w:spacing w:line="199" w:lineRule="exact"/>
              <w:rPr>
                <w:rFonts w:cs="Arial"/>
                <w:szCs w:val="20"/>
              </w:rPr>
            </w:pPr>
            <w:r w:rsidRPr="00056345">
              <w:rPr>
                <w:rFonts w:cs="Arial"/>
                <w:szCs w:val="20"/>
              </w:rPr>
              <w:t>0.61/37092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7E" w14:textId="77777777" w:rsidR="00A4258E" w:rsidRPr="0016632C" w:rsidRDefault="00A4258E" w:rsidP="00CB5EE0">
            <w:pPr>
              <w:spacing w:line="199" w:lineRule="exact"/>
              <w:ind w:left="567" w:hanging="567"/>
              <w:rPr>
                <w:rFonts w:cs="Arial"/>
                <w:szCs w:val="20"/>
              </w:rPr>
            </w:pPr>
            <w:r w:rsidRPr="0016632C">
              <w:rPr>
                <w:rFonts w:cs="Arial"/>
                <w:szCs w:val="20"/>
              </w:rPr>
              <w:t>A</w:t>
            </w:r>
          </w:p>
        </w:tc>
        <w:tc>
          <w:tcPr>
            <w:tcW w:w="5678" w:type="dxa"/>
            <w:tcBorders>
              <w:top w:val="dotted" w:sz="4" w:space="0" w:color="auto"/>
              <w:left w:val="dotted" w:sz="4" w:space="0" w:color="auto"/>
              <w:bottom w:val="dotted" w:sz="4" w:space="0" w:color="auto"/>
            </w:tcBorders>
            <w:tcMar>
              <w:top w:w="85" w:type="dxa"/>
              <w:bottom w:w="85" w:type="dxa"/>
            </w:tcMar>
          </w:tcPr>
          <w:p w14:paraId="632BCF7F" w14:textId="77777777" w:rsidR="00A4258E" w:rsidRPr="0016632C" w:rsidRDefault="00A4258E" w:rsidP="00CB5EE0">
            <w:pPr>
              <w:spacing w:line="199" w:lineRule="exact"/>
              <w:ind w:left="34"/>
              <w:rPr>
                <w:rFonts w:cs="Arial"/>
                <w:szCs w:val="20"/>
              </w:rPr>
            </w:pPr>
            <w:r w:rsidRPr="0016632C">
              <w:rPr>
                <w:rFonts w:cs="Arial"/>
                <w:szCs w:val="20"/>
              </w:rPr>
              <w:t xml:space="preserve">Tutuka Power Station Ash Handling System General Arrangement of Transverse Conveyors </w:t>
            </w:r>
          </w:p>
        </w:tc>
      </w:tr>
      <w:tr w:rsidR="00A4258E" w:rsidRPr="004507FE" w14:paraId="632BCF8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81" w14:textId="77777777" w:rsidR="00A4258E" w:rsidRPr="00056345" w:rsidRDefault="00A4258E" w:rsidP="00A4258E">
            <w:pPr>
              <w:spacing w:line="199" w:lineRule="exact"/>
              <w:rPr>
                <w:rFonts w:cs="Arial"/>
                <w:szCs w:val="20"/>
              </w:rPr>
            </w:pPr>
            <w:r w:rsidRPr="00056345">
              <w:rPr>
                <w:rFonts w:cs="Arial"/>
                <w:szCs w:val="20"/>
              </w:rPr>
              <w:t>0.61/37113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82" w14:textId="77777777" w:rsidR="00A4258E" w:rsidRPr="0016632C" w:rsidRDefault="00A4258E" w:rsidP="00CB5EE0">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632BCF83" w14:textId="77777777" w:rsidR="00A4258E" w:rsidRPr="0016632C" w:rsidRDefault="00A4258E" w:rsidP="00A4258E">
            <w:pPr>
              <w:spacing w:line="199" w:lineRule="exact"/>
              <w:ind w:left="34"/>
              <w:rPr>
                <w:rFonts w:cs="Arial"/>
                <w:szCs w:val="20"/>
              </w:rPr>
            </w:pPr>
            <w:r w:rsidRPr="0016632C">
              <w:rPr>
                <w:rFonts w:cs="Arial"/>
                <w:szCs w:val="20"/>
              </w:rPr>
              <w:t>Tutuka Power Station Ash Handling System General Arrangement of Transfer House TT01</w:t>
            </w:r>
          </w:p>
        </w:tc>
      </w:tr>
      <w:tr w:rsidR="00A4258E" w:rsidRPr="004507FE" w14:paraId="632BCF8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85" w14:textId="77777777" w:rsidR="00A4258E" w:rsidRPr="00056345" w:rsidRDefault="00A4258E" w:rsidP="00CB5EE0">
            <w:pPr>
              <w:spacing w:line="199" w:lineRule="exact"/>
              <w:rPr>
                <w:rFonts w:cs="Arial"/>
                <w:szCs w:val="20"/>
              </w:rPr>
            </w:pPr>
            <w:r w:rsidRPr="00056345">
              <w:rPr>
                <w:rFonts w:cs="Arial"/>
                <w:szCs w:val="20"/>
              </w:rPr>
              <w:t>21.61/55242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86" w14:textId="77777777" w:rsidR="00A4258E" w:rsidRPr="0016632C" w:rsidRDefault="00A4258E" w:rsidP="00CB5EE0">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tcPr>
          <w:p w14:paraId="632BCF87" w14:textId="77777777" w:rsidR="00A4258E" w:rsidRPr="0016632C" w:rsidRDefault="00A4258E" w:rsidP="00CB5EE0">
            <w:pPr>
              <w:spacing w:line="199" w:lineRule="exact"/>
              <w:ind w:left="34"/>
              <w:rPr>
                <w:rFonts w:cs="Arial"/>
                <w:szCs w:val="20"/>
              </w:rPr>
            </w:pPr>
            <w:r w:rsidRPr="0016632C">
              <w:rPr>
                <w:rFonts w:cs="Arial"/>
                <w:szCs w:val="20"/>
              </w:rPr>
              <w:t>Tutuka Power Station Ash Handling Plant Common Plant Ash Conditioner Water Supply System P&amp;ID</w:t>
            </w:r>
          </w:p>
        </w:tc>
      </w:tr>
      <w:tr w:rsidR="00DA00AA" w:rsidRPr="004507FE" w14:paraId="70E6B89B"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4F85B2D8" w14:textId="78EA930E" w:rsidR="00DA00AA" w:rsidRPr="00056345" w:rsidRDefault="00DA00AA" w:rsidP="00CB5EE0">
            <w:pPr>
              <w:spacing w:line="199" w:lineRule="exact"/>
              <w:rPr>
                <w:rFonts w:cs="Arial"/>
                <w:szCs w:val="20"/>
              </w:rPr>
            </w:pPr>
            <w:r w:rsidRPr="00056345">
              <w:rPr>
                <w:rFonts w:cs="Arial"/>
                <w:szCs w:val="20"/>
              </w:rPr>
              <w:t>0.61/96022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572AE8AD" w14:textId="5A1888FB" w:rsidR="00DA00AA" w:rsidRPr="0016632C" w:rsidRDefault="00DA00AA" w:rsidP="00CB5EE0">
            <w:pPr>
              <w:spacing w:line="199" w:lineRule="exact"/>
              <w:ind w:left="567" w:hanging="567"/>
              <w:rPr>
                <w:rFonts w:cs="Arial"/>
                <w:szCs w:val="20"/>
              </w:rPr>
            </w:pPr>
            <w:r w:rsidRPr="0016632C">
              <w:rPr>
                <w:rFonts w:cs="Arial"/>
                <w:szCs w:val="20"/>
              </w:rPr>
              <w:t>5</w:t>
            </w:r>
          </w:p>
        </w:tc>
        <w:tc>
          <w:tcPr>
            <w:tcW w:w="5678" w:type="dxa"/>
            <w:tcBorders>
              <w:top w:val="dotted" w:sz="4" w:space="0" w:color="auto"/>
              <w:left w:val="dotted" w:sz="4" w:space="0" w:color="auto"/>
              <w:bottom w:val="dotted" w:sz="4" w:space="0" w:color="auto"/>
            </w:tcBorders>
            <w:tcMar>
              <w:top w:w="85" w:type="dxa"/>
              <w:bottom w:w="85" w:type="dxa"/>
            </w:tcMar>
          </w:tcPr>
          <w:p w14:paraId="242D1761" w14:textId="7A4BD9A0" w:rsidR="00DA00AA" w:rsidRPr="0016632C" w:rsidRDefault="00DA00AA" w:rsidP="00CB5EE0">
            <w:pPr>
              <w:spacing w:line="199" w:lineRule="exact"/>
              <w:ind w:left="34"/>
              <w:rPr>
                <w:rFonts w:cs="Arial"/>
                <w:szCs w:val="20"/>
              </w:rPr>
            </w:pPr>
            <w:r w:rsidRPr="0016632C">
              <w:rPr>
                <w:rFonts w:cs="Arial"/>
                <w:szCs w:val="20"/>
              </w:rPr>
              <w:t xml:space="preserve">Tutuka Power Station Fly Ash Handling Plant FFP and DHP Layout Requirements </w:t>
            </w:r>
          </w:p>
        </w:tc>
      </w:tr>
      <w:tr w:rsidR="00A4258E" w:rsidRPr="004507FE" w14:paraId="632BCF8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89" w14:textId="77777777" w:rsidR="00A4258E" w:rsidRPr="00056345" w:rsidRDefault="00A4258E" w:rsidP="00CB5EE0">
            <w:pPr>
              <w:spacing w:line="199" w:lineRule="exact"/>
              <w:rPr>
                <w:rFonts w:cs="Arial"/>
                <w:szCs w:val="20"/>
              </w:rPr>
            </w:pPr>
            <w:r w:rsidRPr="00056345">
              <w:rPr>
                <w:rFonts w:cs="Arial"/>
                <w:szCs w:val="20"/>
              </w:rPr>
              <w:t>0.61/96025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8A" w14:textId="19DA00DA" w:rsidR="00A4258E" w:rsidRPr="0016632C" w:rsidRDefault="00D767AB" w:rsidP="00CB5EE0">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632BCF8B" w14:textId="77777777" w:rsidR="00A4258E" w:rsidRPr="0016632C" w:rsidRDefault="00A4258E" w:rsidP="00CB5EE0">
            <w:pPr>
              <w:spacing w:line="199" w:lineRule="exact"/>
              <w:ind w:left="34"/>
              <w:rPr>
                <w:rFonts w:cs="Arial"/>
                <w:szCs w:val="20"/>
              </w:rPr>
            </w:pPr>
            <w:r w:rsidRPr="0016632C">
              <w:rPr>
                <w:rFonts w:cs="Arial"/>
                <w:szCs w:val="20"/>
              </w:rPr>
              <w:t>Tutuka Power Station Dust Handling Plant P&amp;ID</w:t>
            </w:r>
          </w:p>
        </w:tc>
      </w:tr>
      <w:tr w:rsidR="00EA44D7" w:rsidRPr="004507FE" w14:paraId="4597FFA7"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1C008E76" w14:textId="3A703298" w:rsidR="00EA44D7" w:rsidRPr="00056345" w:rsidRDefault="00EA44D7" w:rsidP="00CB5EE0">
            <w:pPr>
              <w:spacing w:line="199" w:lineRule="exact"/>
              <w:rPr>
                <w:rFonts w:cs="Arial"/>
                <w:szCs w:val="20"/>
              </w:rPr>
            </w:pPr>
            <w:r w:rsidRPr="00056345">
              <w:rPr>
                <w:rFonts w:cs="Arial"/>
                <w:szCs w:val="20"/>
              </w:rPr>
              <w:t>0.61/96023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5C65F472" w14:textId="7D51BF4A" w:rsidR="00EA44D7" w:rsidRPr="0016632C" w:rsidRDefault="00EA44D7" w:rsidP="00CB5EE0">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4E5FA05D" w14:textId="4424846D" w:rsidR="00EA44D7" w:rsidRPr="0016632C" w:rsidRDefault="00EA44D7" w:rsidP="00CB5EE0">
            <w:pPr>
              <w:spacing w:line="199" w:lineRule="exact"/>
              <w:ind w:left="34"/>
              <w:rPr>
                <w:rFonts w:cs="Arial"/>
                <w:szCs w:val="20"/>
              </w:rPr>
            </w:pPr>
            <w:r w:rsidRPr="0016632C">
              <w:rPr>
                <w:rFonts w:cs="Arial"/>
                <w:szCs w:val="20"/>
              </w:rPr>
              <w:t>Tutuka Power Station Dust Handling Plant Pipe Routing</w:t>
            </w:r>
          </w:p>
        </w:tc>
      </w:tr>
      <w:tr w:rsidR="00A4258E" w:rsidRPr="004507FE" w14:paraId="632BCF9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8D" w14:textId="77777777" w:rsidR="00A4258E" w:rsidRPr="00056345" w:rsidRDefault="00A4258E" w:rsidP="00CB5EE0">
            <w:pPr>
              <w:spacing w:line="199" w:lineRule="exact"/>
              <w:rPr>
                <w:rFonts w:cs="Arial"/>
                <w:szCs w:val="20"/>
              </w:rPr>
            </w:pPr>
            <w:r w:rsidRPr="00056345">
              <w:rPr>
                <w:rFonts w:cs="Arial"/>
                <w:szCs w:val="20"/>
              </w:rPr>
              <w:t>0.61/96026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8E" w14:textId="5B5F78F8" w:rsidR="00A4258E" w:rsidRPr="0016632C" w:rsidRDefault="00C537C2" w:rsidP="00CB5EE0">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tcPr>
          <w:p w14:paraId="632BCF8F" w14:textId="77777777" w:rsidR="00A4258E" w:rsidRPr="0016632C" w:rsidRDefault="00A4258E" w:rsidP="00CB5EE0">
            <w:pPr>
              <w:spacing w:line="199" w:lineRule="exact"/>
              <w:ind w:left="34"/>
              <w:rPr>
                <w:rFonts w:cs="Arial"/>
                <w:szCs w:val="20"/>
              </w:rPr>
            </w:pPr>
            <w:r w:rsidRPr="0016632C">
              <w:rPr>
                <w:rFonts w:cs="Arial"/>
                <w:szCs w:val="20"/>
              </w:rPr>
              <w:t>Tutuka Power Station Dust Handling Plant Discharge to Fly Ash Bunker P&amp;ID</w:t>
            </w:r>
          </w:p>
        </w:tc>
      </w:tr>
      <w:tr w:rsidR="00A4258E" w:rsidRPr="004507FE" w14:paraId="632BCF9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91" w14:textId="77777777" w:rsidR="00A4258E" w:rsidRPr="00056345" w:rsidRDefault="00A4258E" w:rsidP="00CB5EE0">
            <w:pPr>
              <w:spacing w:line="199" w:lineRule="exact"/>
              <w:rPr>
                <w:rFonts w:cs="Arial"/>
                <w:szCs w:val="20"/>
              </w:rPr>
            </w:pPr>
            <w:r w:rsidRPr="00056345">
              <w:rPr>
                <w:rFonts w:cs="Arial"/>
                <w:szCs w:val="20"/>
              </w:rPr>
              <w:t>0.61/96075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92" w14:textId="78B0B0C2" w:rsidR="00A4258E" w:rsidRPr="0016632C" w:rsidRDefault="00C537C2"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tcPr>
          <w:p w14:paraId="632BCF93" w14:textId="77777777" w:rsidR="00A4258E" w:rsidRPr="0016632C" w:rsidRDefault="00A4258E" w:rsidP="00CB5EE0">
            <w:pPr>
              <w:spacing w:line="199" w:lineRule="exact"/>
              <w:ind w:left="34"/>
              <w:rPr>
                <w:rFonts w:cs="Arial"/>
                <w:szCs w:val="20"/>
              </w:rPr>
            </w:pPr>
            <w:r w:rsidRPr="0016632C">
              <w:rPr>
                <w:rFonts w:cs="Arial"/>
                <w:szCs w:val="20"/>
              </w:rPr>
              <w:t>Tutuka Power Station Dust Handling Plant Bunker * Conditioners *A and *B Dry Dust Storage System P&amp;ID</w:t>
            </w:r>
          </w:p>
        </w:tc>
      </w:tr>
      <w:tr w:rsidR="00A4258E" w:rsidRPr="004507FE" w14:paraId="632BCF9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95" w14:textId="77777777" w:rsidR="00A4258E" w:rsidRPr="00056345" w:rsidRDefault="00A4258E" w:rsidP="00CB5EE0">
            <w:pPr>
              <w:spacing w:line="199" w:lineRule="exact"/>
              <w:rPr>
                <w:rFonts w:cs="Arial"/>
                <w:szCs w:val="20"/>
              </w:rPr>
            </w:pPr>
            <w:r w:rsidRPr="00056345">
              <w:rPr>
                <w:rFonts w:cs="Arial"/>
                <w:szCs w:val="20"/>
              </w:rPr>
              <w:t>0.61/96078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96"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97" w14:textId="77777777" w:rsidR="00A4258E" w:rsidRPr="0016632C" w:rsidRDefault="00A4258E" w:rsidP="00CB5EE0">
            <w:pPr>
              <w:spacing w:line="199" w:lineRule="exact"/>
              <w:ind w:left="34"/>
              <w:rPr>
                <w:rFonts w:cs="Arial"/>
                <w:szCs w:val="20"/>
              </w:rPr>
            </w:pPr>
            <w:r w:rsidRPr="0016632C">
              <w:rPr>
                <w:rFonts w:cs="Arial"/>
                <w:szCs w:val="20"/>
              </w:rPr>
              <w:t xml:space="preserve">Tutuka Power Station Dust Handling Plant Fly Ash Bunker Conditioning Floor Layout </w:t>
            </w:r>
          </w:p>
        </w:tc>
      </w:tr>
      <w:tr w:rsidR="00A4258E" w:rsidRPr="004507FE" w14:paraId="632BCF9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99" w14:textId="77777777" w:rsidR="00A4258E" w:rsidRPr="00056345" w:rsidRDefault="00A4258E" w:rsidP="00CB5EE0">
            <w:pPr>
              <w:spacing w:line="199" w:lineRule="exact"/>
              <w:rPr>
                <w:rFonts w:cs="Arial"/>
                <w:szCs w:val="20"/>
              </w:rPr>
            </w:pPr>
            <w:r w:rsidRPr="00056345">
              <w:rPr>
                <w:rFonts w:cs="Arial"/>
                <w:szCs w:val="20"/>
              </w:rPr>
              <w:t>0.61/96061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9A" w14:textId="2D7A0D8C" w:rsidR="00A4258E" w:rsidRPr="0016632C" w:rsidRDefault="00C537C2"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tcPr>
          <w:p w14:paraId="632BCF9B" w14:textId="77777777" w:rsidR="00A4258E" w:rsidRPr="0016632C" w:rsidRDefault="00A4258E" w:rsidP="00CB5EE0">
            <w:pPr>
              <w:spacing w:line="199" w:lineRule="exact"/>
              <w:ind w:left="34"/>
              <w:rPr>
                <w:rFonts w:cs="Arial"/>
                <w:szCs w:val="20"/>
              </w:rPr>
            </w:pPr>
            <w:r w:rsidRPr="0016632C">
              <w:rPr>
                <w:rFonts w:cs="Arial"/>
                <w:szCs w:val="20"/>
              </w:rPr>
              <w:t>Tutuka Power Station Dust Handling Plant Ash Hopper Aeration Air Piping &amp; Instrumentation Diagram</w:t>
            </w:r>
          </w:p>
        </w:tc>
      </w:tr>
      <w:tr w:rsidR="00A4258E" w:rsidRPr="004507FE" w14:paraId="632BCFA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9D" w14:textId="77777777" w:rsidR="00A4258E" w:rsidRPr="00056345" w:rsidRDefault="00A4258E" w:rsidP="00CB5EE0">
            <w:pPr>
              <w:spacing w:line="199" w:lineRule="exact"/>
              <w:rPr>
                <w:rFonts w:cs="Arial"/>
                <w:szCs w:val="20"/>
              </w:rPr>
            </w:pPr>
            <w:r w:rsidRPr="00056345">
              <w:rPr>
                <w:rFonts w:cs="Arial"/>
                <w:szCs w:val="20"/>
              </w:rPr>
              <w:t>0.61/96027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9E"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9F" w14:textId="77777777" w:rsidR="00A4258E" w:rsidRPr="0016632C" w:rsidRDefault="00A4258E" w:rsidP="00CB5EE0">
            <w:pPr>
              <w:spacing w:line="199" w:lineRule="exact"/>
              <w:ind w:left="34"/>
              <w:rPr>
                <w:rFonts w:cs="Arial"/>
                <w:szCs w:val="20"/>
              </w:rPr>
            </w:pPr>
            <w:r w:rsidRPr="0016632C">
              <w:rPr>
                <w:rFonts w:cs="Arial"/>
                <w:szCs w:val="20"/>
              </w:rPr>
              <w:t xml:space="preserve">Tutuka Power Station Dust Handling Plant Units 1-6 Pneumatic </w:t>
            </w:r>
            <w:proofErr w:type="gramStart"/>
            <w:r w:rsidRPr="0016632C">
              <w:rPr>
                <w:rFonts w:cs="Arial"/>
                <w:szCs w:val="20"/>
              </w:rPr>
              <w:t>Conveying  Air</w:t>
            </w:r>
            <w:proofErr w:type="gramEnd"/>
            <w:r w:rsidRPr="0016632C">
              <w:rPr>
                <w:rFonts w:cs="Arial"/>
                <w:szCs w:val="20"/>
              </w:rPr>
              <w:t xml:space="preserve"> System Sheet 1</w:t>
            </w:r>
          </w:p>
        </w:tc>
      </w:tr>
      <w:tr w:rsidR="00A4258E" w:rsidRPr="004507FE" w14:paraId="632BCFA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A1" w14:textId="77777777" w:rsidR="00A4258E" w:rsidRPr="00056345" w:rsidRDefault="00A4258E" w:rsidP="00CB5EE0">
            <w:pPr>
              <w:spacing w:line="199" w:lineRule="exact"/>
              <w:rPr>
                <w:rFonts w:cs="Arial"/>
                <w:szCs w:val="20"/>
              </w:rPr>
            </w:pPr>
            <w:r w:rsidRPr="00056345">
              <w:rPr>
                <w:rFonts w:cs="Arial"/>
                <w:szCs w:val="20"/>
              </w:rPr>
              <w:lastRenderedPageBreak/>
              <w:t>0.61/96027 Sheet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A2"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A3" w14:textId="77777777" w:rsidR="00A4258E" w:rsidRPr="0016632C" w:rsidRDefault="00A4258E" w:rsidP="00CB5EE0">
            <w:pPr>
              <w:spacing w:line="199" w:lineRule="exact"/>
              <w:ind w:left="34"/>
              <w:rPr>
                <w:rFonts w:cs="Arial"/>
                <w:szCs w:val="20"/>
              </w:rPr>
            </w:pPr>
            <w:r w:rsidRPr="0016632C">
              <w:rPr>
                <w:rFonts w:cs="Arial"/>
                <w:szCs w:val="20"/>
              </w:rPr>
              <w:t xml:space="preserve">Tutuka Power Station Dust Handling Plant Pneumatic </w:t>
            </w:r>
            <w:proofErr w:type="gramStart"/>
            <w:r w:rsidRPr="0016632C">
              <w:rPr>
                <w:rFonts w:cs="Arial"/>
                <w:szCs w:val="20"/>
              </w:rPr>
              <w:t>Conveying  Air</w:t>
            </w:r>
            <w:proofErr w:type="gramEnd"/>
            <w:r w:rsidRPr="0016632C">
              <w:rPr>
                <w:rFonts w:cs="Arial"/>
                <w:szCs w:val="20"/>
              </w:rPr>
              <w:t xml:space="preserve"> System Sheet 2</w:t>
            </w:r>
          </w:p>
        </w:tc>
      </w:tr>
      <w:tr w:rsidR="00A4258E" w:rsidRPr="004507FE" w14:paraId="632BCFA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A5" w14:textId="77777777" w:rsidR="00A4258E" w:rsidRPr="00056345" w:rsidRDefault="00A4258E" w:rsidP="00CB5EE0">
            <w:pPr>
              <w:spacing w:line="199" w:lineRule="exact"/>
              <w:rPr>
                <w:rFonts w:cs="Arial"/>
                <w:szCs w:val="20"/>
              </w:rPr>
            </w:pPr>
            <w:r w:rsidRPr="00056345">
              <w:rPr>
                <w:rFonts w:cs="Arial"/>
                <w:szCs w:val="20"/>
              </w:rPr>
              <w:t>0.61/96027 Sheet 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A6"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A7" w14:textId="77777777" w:rsidR="00A4258E" w:rsidRPr="0016632C" w:rsidRDefault="00A4258E" w:rsidP="00CB5EE0">
            <w:pPr>
              <w:spacing w:line="199" w:lineRule="exact"/>
              <w:ind w:left="34"/>
              <w:rPr>
                <w:rFonts w:cs="Arial"/>
                <w:szCs w:val="20"/>
              </w:rPr>
            </w:pPr>
            <w:r w:rsidRPr="0016632C">
              <w:rPr>
                <w:rFonts w:cs="Arial"/>
                <w:szCs w:val="20"/>
              </w:rPr>
              <w:t xml:space="preserve">Tutuka Power Station Dust Handling Plant Pneumatic </w:t>
            </w:r>
            <w:proofErr w:type="gramStart"/>
            <w:r w:rsidRPr="0016632C">
              <w:rPr>
                <w:rFonts w:cs="Arial"/>
                <w:szCs w:val="20"/>
              </w:rPr>
              <w:t>Conveying  Air</w:t>
            </w:r>
            <w:proofErr w:type="gramEnd"/>
            <w:r w:rsidRPr="0016632C">
              <w:rPr>
                <w:rFonts w:cs="Arial"/>
                <w:szCs w:val="20"/>
              </w:rPr>
              <w:t xml:space="preserve"> System Sheet 3</w:t>
            </w:r>
          </w:p>
        </w:tc>
      </w:tr>
      <w:tr w:rsidR="00A4258E" w:rsidRPr="004507FE" w14:paraId="632BCFA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A9" w14:textId="77777777" w:rsidR="00A4258E" w:rsidRPr="00056345" w:rsidRDefault="00A4258E" w:rsidP="00CB5EE0">
            <w:pPr>
              <w:spacing w:line="199" w:lineRule="exact"/>
              <w:rPr>
                <w:rFonts w:cs="Arial"/>
                <w:szCs w:val="20"/>
              </w:rPr>
            </w:pPr>
            <w:r w:rsidRPr="00056345">
              <w:rPr>
                <w:rFonts w:cs="Arial"/>
                <w:szCs w:val="20"/>
              </w:rPr>
              <w:t>0.61/96027 Sheet 4</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AA"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AB" w14:textId="77777777" w:rsidR="00A4258E" w:rsidRPr="0016632C" w:rsidRDefault="00A4258E" w:rsidP="00CB5EE0">
            <w:pPr>
              <w:spacing w:line="199" w:lineRule="exact"/>
              <w:ind w:left="34"/>
              <w:rPr>
                <w:rFonts w:cs="Arial"/>
                <w:szCs w:val="20"/>
              </w:rPr>
            </w:pPr>
            <w:r w:rsidRPr="0016632C">
              <w:rPr>
                <w:rFonts w:cs="Arial"/>
                <w:szCs w:val="20"/>
              </w:rPr>
              <w:t xml:space="preserve">Tutuka Power Station Dust Handling Plant Pneumatic </w:t>
            </w:r>
            <w:proofErr w:type="gramStart"/>
            <w:r w:rsidRPr="0016632C">
              <w:rPr>
                <w:rFonts w:cs="Arial"/>
                <w:szCs w:val="20"/>
              </w:rPr>
              <w:t>Conveying  Air</w:t>
            </w:r>
            <w:proofErr w:type="gramEnd"/>
            <w:r w:rsidRPr="0016632C">
              <w:rPr>
                <w:rFonts w:cs="Arial"/>
                <w:szCs w:val="20"/>
              </w:rPr>
              <w:t xml:space="preserve"> System Sheet 4</w:t>
            </w:r>
          </w:p>
        </w:tc>
      </w:tr>
      <w:tr w:rsidR="00A4258E" w:rsidRPr="004507FE" w14:paraId="632BCFB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AD" w14:textId="77777777" w:rsidR="00A4258E" w:rsidRPr="00056345" w:rsidRDefault="00A4258E" w:rsidP="00CB5EE0">
            <w:pPr>
              <w:spacing w:line="199" w:lineRule="exact"/>
              <w:rPr>
                <w:rFonts w:cs="Arial"/>
                <w:szCs w:val="20"/>
              </w:rPr>
            </w:pPr>
            <w:r w:rsidRPr="00056345">
              <w:rPr>
                <w:rFonts w:cs="Arial"/>
                <w:szCs w:val="20"/>
              </w:rPr>
              <w:t>0.61/96027 Sheet 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AE"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AF" w14:textId="77777777" w:rsidR="00A4258E" w:rsidRPr="0016632C" w:rsidRDefault="00A4258E" w:rsidP="00CB5EE0">
            <w:pPr>
              <w:spacing w:line="199" w:lineRule="exact"/>
              <w:ind w:left="34"/>
              <w:rPr>
                <w:rFonts w:cs="Arial"/>
                <w:szCs w:val="20"/>
              </w:rPr>
            </w:pPr>
            <w:r w:rsidRPr="0016632C">
              <w:rPr>
                <w:rFonts w:cs="Arial"/>
                <w:szCs w:val="20"/>
              </w:rPr>
              <w:t>Tutuka Power Station Dust Handling Plant Units 1-</w:t>
            </w:r>
            <w:proofErr w:type="gramStart"/>
            <w:r w:rsidRPr="0016632C">
              <w:rPr>
                <w:rFonts w:cs="Arial"/>
                <w:szCs w:val="20"/>
              </w:rPr>
              <w:t>6  Pneumatic</w:t>
            </w:r>
            <w:proofErr w:type="gramEnd"/>
            <w:r w:rsidRPr="0016632C">
              <w:rPr>
                <w:rFonts w:cs="Arial"/>
                <w:szCs w:val="20"/>
              </w:rPr>
              <w:t xml:space="preserve"> Conveying  Air System Sheet 5</w:t>
            </w:r>
          </w:p>
        </w:tc>
      </w:tr>
      <w:tr w:rsidR="00A4258E" w:rsidRPr="004507FE" w14:paraId="632BCFB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B1" w14:textId="77777777" w:rsidR="00A4258E" w:rsidRPr="00056345" w:rsidRDefault="00A4258E" w:rsidP="00CB5EE0">
            <w:pPr>
              <w:spacing w:line="199" w:lineRule="exact"/>
              <w:rPr>
                <w:rFonts w:cs="Arial"/>
                <w:szCs w:val="20"/>
              </w:rPr>
            </w:pPr>
            <w:r w:rsidRPr="00056345">
              <w:rPr>
                <w:rFonts w:cs="Arial"/>
                <w:szCs w:val="20"/>
              </w:rPr>
              <w:t>0.61/96027 Sheet 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B2"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B3" w14:textId="77777777" w:rsidR="00A4258E" w:rsidRPr="0016632C" w:rsidRDefault="00A4258E" w:rsidP="00CB5EE0">
            <w:pPr>
              <w:spacing w:line="199" w:lineRule="exact"/>
              <w:ind w:left="34"/>
              <w:rPr>
                <w:rFonts w:cs="Arial"/>
                <w:szCs w:val="20"/>
              </w:rPr>
            </w:pPr>
            <w:r w:rsidRPr="0016632C">
              <w:rPr>
                <w:rFonts w:cs="Arial"/>
                <w:szCs w:val="20"/>
              </w:rPr>
              <w:t xml:space="preserve">Tutuka Power Station Dust Handling Plant Pneumatic </w:t>
            </w:r>
            <w:proofErr w:type="gramStart"/>
            <w:r w:rsidRPr="0016632C">
              <w:rPr>
                <w:rFonts w:cs="Arial"/>
                <w:szCs w:val="20"/>
              </w:rPr>
              <w:t>Conveying  and</w:t>
            </w:r>
            <w:proofErr w:type="gramEnd"/>
            <w:r w:rsidRPr="0016632C">
              <w:rPr>
                <w:rFonts w:cs="Arial"/>
                <w:szCs w:val="20"/>
              </w:rPr>
              <w:t xml:space="preserve"> Instrument Compressor Cooling System P&amp;ID</w:t>
            </w:r>
          </w:p>
        </w:tc>
      </w:tr>
      <w:tr w:rsidR="00A4258E" w:rsidRPr="004507FE" w14:paraId="632BCFB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B5" w14:textId="77777777" w:rsidR="00A4258E" w:rsidRPr="00056345" w:rsidRDefault="00A4258E" w:rsidP="00CB5EE0">
            <w:pPr>
              <w:spacing w:line="199" w:lineRule="exact"/>
              <w:rPr>
                <w:rFonts w:cs="Arial"/>
                <w:szCs w:val="20"/>
              </w:rPr>
            </w:pPr>
            <w:r w:rsidRPr="00056345">
              <w:rPr>
                <w:rFonts w:cs="Arial"/>
                <w:szCs w:val="20"/>
              </w:rPr>
              <w:t>0.61/96028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B6"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B7" w14:textId="77777777" w:rsidR="00A4258E" w:rsidRPr="0016632C" w:rsidRDefault="00A4258E" w:rsidP="00CB5EE0">
            <w:pPr>
              <w:spacing w:line="199" w:lineRule="exact"/>
              <w:ind w:left="34"/>
              <w:rPr>
                <w:rFonts w:cs="Arial"/>
                <w:szCs w:val="20"/>
              </w:rPr>
            </w:pPr>
            <w:r w:rsidRPr="0016632C">
              <w:rPr>
                <w:rFonts w:cs="Arial"/>
                <w:szCs w:val="20"/>
              </w:rPr>
              <w:t xml:space="preserve">Tutuka Power Station Dust Handling Plant Units 1-6 </w:t>
            </w:r>
            <w:proofErr w:type="gramStart"/>
            <w:r w:rsidRPr="0016632C">
              <w:rPr>
                <w:rFonts w:cs="Arial"/>
                <w:szCs w:val="20"/>
              </w:rPr>
              <w:t>Instrument  Air</w:t>
            </w:r>
            <w:proofErr w:type="gramEnd"/>
            <w:r w:rsidRPr="0016632C">
              <w:rPr>
                <w:rFonts w:cs="Arial"/>
                <w:szCs w:val="20"/>
              </w:rPr>
              <w:t xml:space="preserve"> System Sheet 1</w:t>
            </w:r>
          </w:p>
        </w:tc>
      </w:tr>
      <w:tr w:rsidR="00A4258E" w:rsidRPr="004507FE" w14:paraId="632BCFB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B9" w14:textId="77777777" w:rsidR="00A4258E" w:rsidRPr="00056345" w:rsidRDefault="00A4258E" w:rsidP="00CB5EE0">
            <w:pPr>
              <w:spacing w:line="199" w:lineRule="exact"/>
              <w:rPr>
                <w:rFonts w:cs="Arial"/>
                <w:szCs w:val="20"/>
              </w:rPr>
            </w:pPr>
            <w:r w:rsidRPr="00056345">
              <w:rPr>
                <w:rFonts w:cs="Arial"/>
                <w:szCs w:val="20"/>
              </w:rPr>
              <w:t>0.61/96028 Sheet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BA"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BB" w14:textId="77777777" w:rsidR="00A4258E" w:rsidRPr="0016632C" w:rsidRDefault="00A4258E" w:rsidP="00CB5EE0">
            <w:pPr>
              <w:spacing w:line="199" w:lineRule="exact"/>
              <w:ind w:left="34"/>
              <w:rPr>
                <w:rFonts w:cs="Arial"/>
                <w:szCs w:val="20"/>
              </w:rPr>
            </w:pPr>
            <w:r w:rsidRPr="0016632C">
              <w:rPr>
                <w:rFonts w:cs="Arial"/>
                <w:szCs w:val="20"/>
              </w:rPr>
              <w:t xml:space="preserve">Tutuka Power Station Dust Handling Plant </w:t>
            </w:r>
            <w:proofErr w:type="gramStart"/>
            <w:r w:rsidRPr="0016632C">
              <w:rPr>
                <w:rFonts w:cs="Arial"/>
                <w:szCs w:val="20"/>
              </w:rPr>
              <w:t>Instrument  Air</w:t>
            </w:r>
            <w:proofErr w:type="gramEnd"/>
            <w:r w:rsidRPr="0016632C">
              <w:rPr>
                <w:rFonts w:cs="Arial"/>
                <w:szCs w:val="20"/>
              </w:rPr>
              <w:t xml:space="preserve"> System Sheet 2</w:t>
            </w:r>
          </w:p>
        </w:tc>
      </w:tr>
      <w:tr w:rsidR="00A4258E" w:rsidRPr="004507FE" w14:paraId="632BCFC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BD" w14:textId="77777777" w:rsidR="00A4258E" w:rsidRPr="00056345" w:rsidRDefault="00A4258E" w:rsidP="00CB5EE0">
            <w:pPr>
              <w:spacing w:line="199" w:lineRule="exact"/>
              <w:rPr>
                <w:rFonts w:cs="Arial"/>
                <w:szCs w:val="20"/>
              </w:rPr>
            </w:pPr>
            <w:r w:rsidRPr="00056345">
              <w:rPr>
                <w:rFonts w:cs="Arial"/>
                <w:szCs w:val="20"/>
              </w:rPr>
              <w:t>0.61/96028 Sheet 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BE"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BF" w14:textId="77777777" w:rsidR="00A4258E" w:rsidRPr="0016632C" w:rsidRDefault="00A4258E" w:rsidP="00CB5EE0">
            <w:pPr>
              <w:spacing w:line="199" w:lineRule="exact"/>
              <w:ind w:left="34"/>
              <w:rPr>
                <w:rFonts w:cs="Arial"/>
                <w:szCs w:val="20"/>
              </w:rPr>
            </w:pPr>
            <w:r w:rsidRPr="0016632C">
              <w:rPr>
                <w:rFonts w:cs="Arial"/>
                <w:szCs w:val="20"/>
              </w:rPr>
              <w:t xml:space="preserve">Tutuka Power Station Dust Handling Plant Units 1-6 </w:t>
            </w:r>
            <w:proofErr w:type="gramStart"/>
            <w:r w:rsidRPr="0016632C">
              <w:rPr>
                <w:rFonts w:cs="Arial"/>
                <w:szCs w:val="20"/>
              </w:rPr>
              <w:t>Instrument  Air</w:t>
            </w:r>
            <w:proofErr w:type="gramEnd"/>
            <w:r w:rsidRPr="0016632C">
              <w:rPr>
                <w:rFonts w:cs="Arial"/>
                <w:szCs w:val="20"/>
              </w:rPr>
              <w:t xml:space="preserve"> System Sheet 3</w:t>
            </w:r>
          </w:p>
        </w:tc>
      </w:tr>
      <w:tr w:rsidR="00A4258E" w:rsidRPr="004507FE" w14:paraId="632BCFC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C1" w14:textId="77777777" w:rsidR="00A4258E" w:rsidRPr="00056345" w:rsidRDefault="00A4258E" w:rsidP="00CB5EE0">
            <w:pPr>
              <w:spacing w:line="199" w:lineRule="exact"/>
              <w:rPr>
                <w:rFonts w:cs="Arial"/>
                <w:szCs w:val="20"/>
              </w:rPr>
            </w:pPr>
            <w:r w:rsidRPr="00056345">
              <w:rPr>
                <w:rFonts w:cs="Arial"/>
                <w:szCs w:val="20"/>
              </w:rPr>
              <w:t>0.61/96083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C2"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C3" w14:textId="77777777" w:rsidR="00A4258E" w:rsidRPr="0016632C" w:rsidRDefault="00A4258E" w:rsidP="00CB5EE0">
            <w:pPr>
              <w:spacing w:line="199" w:lineRule="exact"/>
              <w:ind w:left="34"/>
              <w:rPr>
                <w:rFonts w:cs="Arial"/>
                <w:szCs w:val="20"/>
              </w:rPr>
            </w:pPr>
            <w:r w:rsidRPr="0016632C">
              <w:rPr>
                <w:rFonts w:cs="Arial"/>
                <w:szCs w:val="20"/>
              </w:rPr>
              <w:t>Tutuka Power Station Dust Handling Plant Blower House Elevation Views</w:t>
            </w:r>
          </w:p>
        </w:tc>
      </w:tr>
      <w:tr w:rsidR="00A4258E" w:rsidRPr="004507FE" w14:paraId="632BCFC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C5" w14:textId="77777777" w:rsidR="00A4258E" w:rsidRPr="00056345" w:rsidRDefault="00A4258E" w:rsidP="00CB5EE0">
            <w:pPr>
              <w:spacing w:line="199" w:lineRule="exact"/>
              <w:rPr>
                <w:rFonts w:cs="Arial"/>
                <w:szCs w:val="20"/>
              </w:rPr>
            </w:pPr>
            <w:r w:rsidRPr="00056345">
              <w:rPr>
                <w:rFonts w:cs="Arial"/>
                <w:szCs w:val="20"/>
              </w:rPr>
              <w:t>0.61/97161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C6"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C7" w14:textId="77777777" w:rsidR="00A4258E" w:rsidRPr="0016632C" w:rsidRDefault="00A4258E" w:rsidP="00CB5EE0">
            <w:pPr>
              <w:spacing w:line="199" w:lineRule="exact"/>
              <w:ind w:left="34"/>
              <w:rPr>
                <w:rFonts w:cs="Arial"/>
                <w:szCs w:val="20"/>
              </w:rPr>
            </w:pPr>
            <w:r w:rsidRPr="0016632C">
              <w:rPr>
                <w:rFonts w:cs="Arial"/>
                <w:szCs w:val="20"/>
              </w:rPr>
              <w:t xml:space="preserve">Field Alterations Tutuka Unit 6 FFP Casings A &amp; B PJFF Hopper Modifications Sections &amp; Views </w:t>
            </w:r>
          </w:p>
        </w:tc>
      </w:tr>
      <w:tr w:rsidR="00A4258E" w:rsidRPr="004507FE" w14:paraId="632BCFC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C9" w14:textId="77777777" w:rsidR="00A4258E" w:rsidRPr="00056345" w:rsidRDefault="00A4258E" w:rsidP="00CB5EE0">
            <w:pPr>
              <w:spacing w:line="199" w:lineRule="exact"/>
              <w:rPr>
                <w:rFonts w:cs="Arial"/>
                <w:szCs w:val="20"/>
              </w:rPr>
            </w:pPr>
            <w:r w:rsidRPr="00056345">
              <w:rPr>
                <w:rFonts w:cs="Arial"/>
                <w:szCs w:val="20"/>
              </w:rPr>
              <w:t>0.61/97200 Sheets 1 to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CA"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CB" w14:textId="77777777" w:rsidR="00A4258E" w:rsidRPr="0016632C" w:rsidRDefault="00A4258E" w:rsidP="008B216D">
            <w:pPr>
              <w:spacing w:line="199" w:lineRule="exact"/>
              <w:ind w:left="34"/>
              <w:rPr>
                <w:rFonts w:cs="Arial"/>
                <w:szCs w:val="20"/>
              </w:rPr>
            </w:pPr>
            <w:r w:rsidRPr="0016632C">
              <w:rPr>
                <w:rFonts w:cs="Arial"/>
                <w:szCs w:val="20"/>
              </w:rPr>
              <w:t xml:space="preserve">Tutuka Power Station FFP and DHP Compressor House HVAC P&amp;ID </w:t>
            </w:r>
          </w:p>
        </w:tc>
      </w:tr>
      <w:tr w:rsidR="00A4258E" w:rsidRPr="004507FE" w14:paraId="632BCFD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CD" w14:textId="3B17AD0D" w:rsidR="00A4258E" w:rsidRPr="0016632C" w:rsidRDefault="00A4258E" w:rsidP="003A7B9F">
            <w:pPr>
              <w:spacing w:line="199" w:lineRule="exact"/>
              <w:rPr>
                <w:rFonts w:cs="Arial"/>
                <w:szCs w:val="20"/>
              </w:rPr>
            </w:pPr>
            <w:r w:rsidRPr="00056345">
              <w:rPr>
                <w:rFonts w:cs="Arial"/>
                <w:szCs w:val="20"/>
              </w:rPr>
              <w:t>0.61/</w:t>
            </w:r>
            <w:r w:rsidR="003A7B9F" w:rsidRPr="00056345">
              <w:rPr>
                <w:rFonts w:cs="Arial"/>
                <w:szCs w:val="20"/>
              </w:rPr>
              <w:t>97205</w:t>
            </w:r>
            <w:r w:rsidRPr="00056345">
              <w:rPr>
                <w:rFonts w:cs="Arial"/>
                <w:szCs w:val="20"/>
              </w:rPr>
              <w:t xml:space="preserve"> Sheets 1 to 40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CE" w14:textId="77777777" w:rsidR="00A4258E" w:rsidRPr="0016632C" w:rsidRDefault="00A4258E"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CF" w14:textId="77777777" w:rsidR="00A4258E" w:rsidRPr="0016632C" w:rsidRDefault="00A4258E" w:rsidP="00CB5EE0">
            <w:pPr>
              <w:spacing w:line="199" w:lineRule="exact"/>
              <w:ind w:left="34"/>
              <w:rPr>
                <w:rFonts w:cs="Arial"/>
                <w:szCs w:val="20"/>
              </w:rPr>
            </w:pPr>
            <w:r w:rsidRPr="0016632C">
              <w:rPr>
                <w:rFonts w:cs="Arial"/>
                <w:szCs w:val="20"/>
              </w:rPr>
              <w:t xml:space="preserve">Tutuka Power Station FFP and DHP Compressor House </w:t>
            </w:r>
          </w:p>
        </w:tc>
      </w:tr>
      <w:tr w:rsidR="00A054CC" w:rsidRPr="004507FE" w14:paraId="632BCFD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D1" w14:textId="77777777" w:rsidR="00A054CC" w:rsidRPr="00056345" w:rsidRDefault="00A054CC" w:rsidP="00CB5EE0">
            <w:pPr>
              <w:spacing w:line="199" w:lineRule="exact"/>
              <w:rPr>
                <w:rFonts w:cs="Arial"/>
                <w:szCs w:val="20"/>
              </w:rPr>
            </w:pPr>
            <w:r w:rsidRPr="00056345">
              <w:rPr>
                <w:rFonts w:cs="Arial"/>
                <w:szCs w:val="20"/>
              </w:rPr>
              <w:t>0.61/57566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D2" w14:textId="77777777" w:rsidR="00A054CC" w:rsidRPr="0016632C" w:rsidRDefault="00A054CC"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D3" w14:textId="77777777" w:rsidR="00A054CC" w:rsidRPr="0016632C" w:rsidRDefault="00A054CC" w:rsidP="00CB5EE0">
            <w:pPr>
              <w:spacing w:line="199" w:lineRule="exact"/>
              <w:ind w:left="34"/>
              <w:rPr>
                <w:rFonts w:cs="Arial"/>
                <w:szCs w:val="20"/>
              </w:rPr>
            </w:pPr>
            <w:r w:rsidRPr="0016632C">
              <w:rPr>
                <w:rFonts w:cs="Arial"/>
                <w:szCs w:val="20"/>
                <w:lang w:eastAsia="en-ZA"/>
              </w:rPr>
              <w:t>Unit 4 East Fuel Oil Pump House System Piping and Instrumentation Diagram</w:t>
            </w:r>
          </w:p>
        </w:tc>
      </w:tr>
      <w:tr w:rsidR="00A054CC" w:rsidRPr="004507FE" w14:paraId="632BCFD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D5" w14:textId="77777777" w:rsidR="00A054CC" w:rsidRPr="00056345" w:rsidRDefault="00A054CC" w:rsidP="00CB5EE0">
            <w:pPr>
              <w:spacing w:line="199" w:lineRule="exact"/>
              <w:rPr>
                <w:rFonts w:cs="Arial"/>
                <w:szCs w:val="20"/>
              </w:rPr>
            </w:pPr>
            <w:r w:rsidRPr="00056345">
              <w:rPr>
                <w:rFonts w:cs="Arial"/>
                <w:szCs w:val="20"/>
              </w:rPr>
              <w:t>0.61/57567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D6" w14:textId="77777777" w:rsidR="00A054CC" w:rsidRPr="0016632C" w:rsidRDefault="00A054CC"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D7" w14:textId="77777777" w:rsidR="00A054CC" w:rsidRPr="0016632C" w:rsidRDefault="00A054CC" w:rsidP="00A054CC">
            <w:pPr>
              <w:spacing w:line="199" w:lineRule="exact"/>
              <w:ind w:left="34"/>
              <w:rPr>
                <w:rFonts w:cs="Arial"/>
                <w:szCs w:val="20"/>
              </w:rPr>
            </w:pPr>
            <w:r w:rsidRPr="0016632C">
              <w:rPr>
                <w:rFonts w:cs="Arial"/>
                <w:szCs w:val="20"/>
                <w:lang w:eastAsia="en-ZA"/>
              </w:rPr>
              <w:t xml:space="preserve">Unit 4 Fuel Oil Supply </w:t>
            </w:r>
            <w:proofErr w:type="gramStart"/>
            <w:r w:rsidRPr="0016632C">
              <w:rPr>
                <w:rFonts w:cs="Arial"/>
                <w:szCs w:val="20"/>
                <w:lang w:eastAsia="en-ZA"/>
              </w:rPr>
              <w:t>To</w:t>
            </w:r>
            <w:proofErr w:type="gramEnd"/>
            <w:r w:rsidRPr="0016632C">
              <w:rPr>
                <w:rFonts w:cs="Arial"/>
                <w:szCs w:val="20"/>
                <w:lang w:eastAsia="en-ZA"/>
              </w:rPr>
              <w:t xml:space="preserve"> Burners System Piping and Instrumentation Diagram</w:t>
            </w:r>
          </w:p>
        </w:tc>
      </w:tr>
      <w:tr w:rsidR="00A054CC" w:rsidRPr="004507FE" w14:paraId="632BCFD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D9" w14:textId="77777777" w:rsidR="00A054CC" w:rsidRPr="00056345" w:rsidRDefault="00A054CC" w:rsidP="00CB5EE0">
            <w:pPr>
              <w:spacing w:line="199" w:lineRule="exact"/>
              <w:rPr>
                <w:rFonts w:cs="Arial"/>
                <w:szCs w:val="20"/>
              </w:rPr>
            </w:pPr>
            <w:r w:rsidRPr="00056345">
              <w:rPr>
                <w:rFonts w:cs="Arial"/>
                <w:szCs w:val="20"/>
              </w:rPr>
              <w:t>0.61/14473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DA" w14:textId="77777777" w:rsidR="00A054CC" w:rsidRPr="0016632C" w:rsidRDefault="00A054CC" w:rsidP="00CB5EE0">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632BCFDB" w14:textId="77777777" w:rsidR="00A054CC" w:rsidRPr="0016632C" w:rsidRDefault="00A054CC" w:rsidP="00A054CC">
            <w:pPr>
              <w:spacing w:line="199" w:lineRule="exact"/>
              <w:ind w:left="34"/>
              <w:rPr>
                <w:rFonts w:cs="Arial"/>
                <w:szCs w:val="20"/>
              </w:rPr>
            </w:pPr>
            <w:r w:rsidRPr="0016632C">
              <w:rPr>
                <w:rFonts w:cs="Arial"/>
                <w:szCs w:val="20"/>
              </w:rPr>
              <w:t xml:space="preserve">Tutuka Power Station Part Layout of Fuel Oil Line System </w:t>
            </w:r>
            <w:proofErr w:type="gramStart"/>
            <w:r w:rsidRPr="0016632C">
              <w:rPr>
                <w:rFonts w:cs="Arial"/>
                <w:szCs w:val="20"/>
              </w:rPr>
              <w:t>From</w:t>
            </w:r>
            <w:proofErr w:type="gramEnd"/>
            <w:r w:rsidRPr="0016632C">
              <w:rPr>
                <w:rFonts w:cs="Arial"/>
                <w:szCs w:val="20"/>
              </w:rPr>
              <w:t xml:space="preserve"> Tanks To Boilers </w:t>
            </w:r>
          </w:p>
        </w:tc>
      </w:tr>
      <w:tr w:rsidR="00A054CC" w:rsidRPr="004507FE" w14:paraId="632BCFE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DD" w14:textId="77777777" w:rsidR="00A054CC" w:rsidRPr="00056345" w:rsidRDefault="00A054CC" w:rsidP="00CB5EE0">
            <w:pPr>
              <w:spacing w:line="199" w:lineRule="exact"/>
              <w:rPr>
                <w:rFonts w:cs="Arial"/>
                <w:szCs w:val="20"/>
              </w:rPr>
            </w:pPr>
            <w:r w:rsidRPr="00056345">
              <w:rPr>
                <w:rFonts w:cs="Arial"/>
                <w:szCs w:val="20"/>
              </w:rPr>
              <w:t>0.61/22965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DE" w14:textId="77777777" w:rsidR="00A054CC" w:rsidRPr="0016632C" w:rsidRDefault="00A054CC"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DF" w14:textId="77777777" w:rsidR="00A054CC" w:rsidRPr="0016632C" w:rsidRDefault="00A054CC" w:rsidP="00A054CC">
            <w:pPr>
              <w:spacing w:line="199" w:lineRule="exact"/>
              <w:ind w:left="34"/>
              <w:rPr>
                <w:rFonts w:cs="Arial"/>
                <w:szCs w:val="20"/>
              </w:rPr>
            </w:pPr>
            <w:r w:rsidRPr="0016632C">
              <w:rPr>
                <w:rFonts w:cs="Arial"/>
                <w:szCs w:val="20"/>
              </w:rPr>
              <w:t>Tutuka Power Station Boilers 4-6 Fuel Oil Pipeline Support Bridge at Precipitators Details Part A</w:t>
            </w:r>
          </w:p>
        </w:tc>
      </w:tr>
      <w:tr w:rsidR="00A054CC" w:rsidRPr="004507FE" w14:paraId="632BCFE4"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2BCFE1" w14:textId="77777777" w:rsidR="00A054CC" w:rsidRPr="00056345" w:rsidRDefault="00A054CC" w:rsidP="00CB5EE0">
            <w:pPr>
              <w:spacing w:line="199" w:lineRule="exact"/>
              <w:rPr>
                <w:rFonts w:cs="Arial"/>
                <w:szCs w:val="20"/>
              </w:rPr>
            </w:pPr>
            <w:r w:rsidRPr="00056345">
              <w:rPr>
                <w:rFonts w:cs="Arial"/>
                <w:szCs w:val="20"/>
              </w:rPr>
              <w:t>0.61/22966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32BCFE2" w14:textId="15737844" w:rsidR="00A054CC" w:rsidRPr="0016632C" w:rsidRDefault="00D767AB"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32BCFE3" w14:textId="77777777" w:rsidR="00A054CC" w:rsidRPr="0016632C" w:rsidRDefault="00A054CC" w:rsidP="00A054CC">
            <w:pPr>
              <w:spacing w:line="199" w:lineRule="exact"/>
              <w:ind w:left="34"/>
              <w:rPr>
                <w:rFonts w:cs="Arial"/>
                <w:szCs w:val="20"/>
                <w:lang w:eastAsia="en-ZA"/>
              </w:rPr>
            </w:pPr>
            <w:r w:rsidRPr="0016632C">
              <w:rPr>
                <w:rFonts w:cs="Arial"/>
                <w:szCs w:val="20"/>
                <w:lang w:eastAsia="en-ZA"/>
              </w:rPr>
              <w:t>Tutuka Power Station Boilers 4-6 Fuel Oil Pipeline Support Bridge at Precipitators Details Part B</w:t>
            </w:r>
          </w:p>
        </w:tc>
      </w:tr>
      <w:tr w:rsidR="0058484C" w:rsidRPr="004507FE" w14:paraId="043ABF2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4D9B820" w14:textId="33D47089" w:rsidR="0058484C" w:rsidRPr="00056345" w:rsidRDefault="0058484C" w:rsidP="00CB5EE0">
            <w:pPr>
              <w:spacing w:line="199" w:lineRule="exact"/>
              <w:rPr>
                <w:rFonts w:cs="Arial"/>
                <w:szCs w:val="20"/>
              </w:rPr>
            </w:pPr>
            <w:r w:rsidRPr="00056345">
              <w:rPr>
                <w:rFonts w:cs="Arial"/>
                <w:szCs w:val="20"/>
              </w:rPr>
              <w:t>0.61/93922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F799C6A" w14:textId="6C3AD145" w:rsidR="0058484C" w:rsidRPr="0016632C" w:rsidRDefault="0058484C"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tcPr>
          <w:p w14:paraId="47723A7E" w14:textId="277B36DC" w:rsidR="0058484C" w:rsidRPr="0016632C" w:rsidRDefault="0058484C" w:rsidP="00A054CC">
            <w:pPr>
              <w:spacing w:line="199" w:lineRule="exact"/>
              <w:ind w:left="34"/>
              <w:rPr>
                <w:rFonts w:cs="Arial"/>
                <w:szCs w:val="20"/>
                <w:lang w:eastAsia="en-ZA"/>
              </w:rPr>
            </w:pPr>
            <w:r w:rsidRPr="0016632C">
              <w:rPr>
                <w:rFonts w:cs="Arial"/>
                <w:szCs w:val="20"/>
                <w:lang w:eastAsia="en-ZA"/>
              </w:rPr>
              <w:t>Tutuka Power Station MV &amp; LV Electric Diagram</w:t>
            </w:r>
          </w:p>
        </w:tc>
      </w:tr>
      <w:tr w:rsidR="0058484C" w:rsidRPr="004507FE" w14:paraId="3815F0CE"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34E80013" w14:textId="00D6F002" w:rsidR="0058484C" w:rsidRPr="00056345" w:rsidRDefault="0058484C" w:rsidP="00CB5EE0">
            <w:pPr>
              <w:spacing w:line="199" w:lineRule="exact"/>
              <w:rPr>
                <w:rFonts w:cs="Arial"/>
                <w:szCs w:val="20"/>
              </w:rPr>
            </w:pPr>
            <w:r w:rsidRPr="00056345">
              <w:rPr>
                <w:rFonts w:cs="Arial"/>
                <w:szCs w:val="20"/>
              </w:rPr>
              <w:t>0.61/1703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35796F2" w14:textId="12AB676A" w:rsidR="0058484C" w:rsidRPr="0016632C" w:rsidRDefault="0058484C" w:rsidP="00CB5EE0">
            <w:pPr>
              <w:spacing w:line="199" w:lineRule="exact"/>
              <w:ind w:left="567" w:hanging="567"/>
              <w:rPr>
                <w:rFonts w:cs="Arial"/>
                <w:szCs w:val="20"/>
              </w:rPr>
            </w:pPr>
            <w:r w:rsidRPr="0016632C">
              <w:rPr>
                <w:rFonts w:cs="Arial"/>
                <w:szCs w:val="20"/>
              </w:rPr>
              <w:t>8</w:t>
            </w:r>
          </w:p>
        </w:tc>
        <w:tc>
          <w:tcPr>
            <w:tcW w:w="5678" w:type="dxa"/>
            <w:tcBorders>
              <w:top w:val="dotted" w:sz="4" w:space="0" w:color="auto"/>
              <w:left w:val="dotted" w:sz="4" w:space="0" w:color="auto"/>
              <w:bottom w:val="dotted" w:sz="4" w:space="0" w:color="auto"/>
            </w:tcBorders>
            <w:tcMar>
              <w:top w:w="85" w:type="dxa"/>
              <w:bottom w:w="85" w:type="dxa"/>
            </w:tcMar>
          </w:tcPr>
          <w:p w14:paraId="1246902E" w14:textId="54AB08B3" w:rsidR="0058484C" w:rsidRPr="0016632C" w:rsidRDefault="0058484C" w:rsidP="00A054CC">
            <w:pPr>
              <w:spacing w:line="199" w:lineRule="exact"/>
              <w:ind w:left="34"/>
              <w:rPr>
                <w:rFonts w:cs="Arial"/>
                <w:szCs w:val="20"/>
                <w:lang w:eastAsia="en-ZA"/>
              </w:rPr>
            </w:pPr>
            <w:r w:rsidRPr="0016632C">
              <w:rPr>
                <w:rFonts w:cs="Arial"/>
                <w:szCs w:val="20"/>
                <w:lang w:eastAsia="en-ZA"/>
              </w:rPr>
              <w:t>Tutuka Power Station Unit 1 LV Electric Diagram</w:t>
            </w:r>
          </w:p>
        </w:tc>
      </w:tr>
      <w:tr w:rsidR="0058484C" w:rsidRPr="004507FE" w14:paraId="7C7A0EC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1DE006B3" w14:textId="3F7BF09C" w:rsidR="0058484C" w:rsidRPr="00056345" w:rsidRDefault="0058484C" w:rsidP="00CB5EE0">
            <w:pPr>
              <w:spacing w:line="199" w:lineRule="exact"/>
              <w:rPr>
                <w:rFonts w:cs="Arial"/>
                <w:szCs w:val="20"/>
              </w:rPr>
            </w:pPr>
            <w:r w:rsidRPr="00056345">
              <w:rPr>
                <w:rFonts w:cs="Arial"/>
                <w:szCs w:val="20"/>
              </w:rPr>
              <w:t>0.61/96067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366DB780" w14:textId="4079A7E6" w:rsidR="0058484C" w:rsidRPr="0016632C" w:rsidRDefault="0058484C"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2A25855D" w14:textId="162AF979" w:rsidR="0058484C" w:rsidRPr="0016632C" w:rsidRDefault="0058484C" w:rsidP="00A054CC">
            <w:pPr>
              <w:spacing w:line="199" w:lineRule="exact"/>
              <w:ind w:left="34"/>
              <w:rPr>
                <w:rFonts w:cs="Arial"/>
                <w:szCs w:val="20"/>
                <w:lang w:eastAsia="en-ZA"/>
              </w:rPr>
            </w:pPr>
            <w:r w:rsidRPr="0016632C">
              <w:rPr>
                <w:rFonts w:cs="Arial"/>
                <w:szCs w:val="20"/>
                <w:lang w:eastAsia="en-ZA"/>
              </w:rPr>
              <w:t>Tutuka Power Station Unit 3 LV Electric Diagram</w:t>
            </w:r>
          </w:p>
        </w:tc>
      </w:tr>
      <w:tr w:rsidR="0058484C" w:rsidRPr="004507FE" w14:paraId="0F25320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AFF59BE" w14:textId="7C067C65" w:rsidR="0058484C" w:rsidRPr="00056345" w:rsidRDefault="0058484C" w:rsidP="00CB5EE0">
            <w:pPr>
              <w:spacing w:line="199" w:lineRule="exact"/>
              <w:rPr>
                <w:rFonts w:cs="Arial"/>
                <w:szCs w:val="20"/>
              </w:rPr>
            </w:pPr>
            <w:r w:rsidRPr="00056345">
              <w:rPr>
                <w:rFonts w:cs="Arial"/>
                <w:szCs w:val="20"/>
              </w:rPr>
              <w:t>0.61/96069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122B9EB" w14:textId="09B16569" w:rsidR="0058484C" w:rsidRPr="0016632C" w:rsidRDefault="0058484C"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0C435BCB" w14:textId="758C2770" w:rsidR="0058484C" w:rsidRPr="0016632C" w:rsidRDefault="0058484C" w:rsidP="00A054CC">
            <w:pPr>
              <w:spacing w:line="199" w:lineRule="exact"/>
              <w:ind w:left="34"/>
              <w:rPr>
                <w:rFonts w:cs="Arial"/>
                <w:szCs w:val="20"/>
                <w:lang w:eastAsia="en-ZA"/>
              </w:rPr>
            </w:pPr>
            <w:r w:rsidRPr="0016632C">
              <w:rPr>
                <w:rFonts w:cs="Arial"/>
                <w:szCs w:val="20"/>
                <w:lang w:eastAsia="en-ZA"/>
              </w:rPr>
              <w:t>Tutuka Power Station Unit 5 LV Electric Diagram</w:t>
            </w:r>
          </w:p>
        </w:tc>
      </w:tr>
      <w:tr w:rsidR="0067449F" w:rsidRPr="004507FE" w14:paraId="5F16C552"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523FFD07" w14:textId="30A30330" w:rsidR="0067449F" w:rsidRPr="00056345" w:rsidRDefault="0067449F" w:rsidP="00CB5EE0">
            <w:pPr>
              <w:spacing w:line="199" w:lineRule="exact"/>
              <w:rPr>
                <w:rFonts w:cs="Arial"/>
                <w:szCs w:val="20"/>
              </w:rPr>
            </w:pPr>
            <w:r w:rsidRPr="00056345">
              <w:rPr>
                <w:rFonts w:cs="Arial"/>
                <w:szCs w:val="20"/>
              </w:rPr>
              <w:t>0.61/21138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7BDADCCA" w14:textId="358D6D8D" w:rsidR="0067449F" w:rsidRPr="0016632C" w:rsidRDefault="0067449F" w:rsidP="00CB5EE0">
            <w:pPr>
              <w:spacing w:line="199" w:lineRule="exact"/>
              <w:ind w:left="567" w:hanging="567"/>
              <w:rPr>
                <w:rFonts w:cs="Arial"/>
                <w:szCs w:val="20"/>
              </w:rPr>
            </w:pPr>
            <w:r w:rsidRPr="0016632C">
              <w:rPr>
                <w:rFonts w:cs="Arial"/>
                <w:szCs w:val="20"/>
              </w:rPr>
              <w:t>4</w:t>
            </w:r>
          </w:p>
        </w:tc>
        <w:tc>
          <w:tcPr>
            <w:tcW w:w="5678" w:type="dxa"/>
            <w:tcBorders>
              <w:top w:val="dotted" w:sz="4" w:space="0" w:color="auto"/>
              <w:left w:val="dotted" w:sz="4" w:space="0" w:color="auto"/>
              <w:bottom w:val="dotted" w:sz="4" w:space="0" w:color="auto"/>
            </w:tcBorders>
            <w:tcMar>
              <w:top w:w="85" w:type="dxa"/>
              <w:bottom w:w="85" w:type="dxa"/>
            </w:tcMar>
          </w:tcPr>
          <w:p w14:paraId="16553D20" w14:textId="303E9A97" w:rsidR="0067449F" w:rsidRPr="0016632C" w:rsidRDefault="0067449F" w:rsidP="00A054CC">
            <w:pPr>
              <w:spacing w:line="199" w:lineRule="exact"/>
              <w:ind w:left="34"/>
              <w:rPr>
                <w:rFonts w:cs="Arial"/>
                <w:szCs w:val="20"/>
                <w:lang w:eastAsia="en-ZA"/>
              </w:rPr>
            </w:pPr>
            <w:r w:rsidRPr="0016632C">
              <w:rPr>
                <w:rFonts w:cs="Arial"/>
                <w:szCs w:val="20"/>
                <w:lang w:eastAsia="en-ZA"/>
              </w:rPr>
              <w:t>Tutuka Power Station G.A. of Venting from Bunker to Precipitator Inlet Ducts</w:t>
            </w:r>
          </w:p>
        </w:tc>
      </w:tr>
      <w:tr w:rsidR="003A4218" w:rsidRPr="004507FE" w14:paraId="458825C9" w14:textId="77777777" w:rsidTr="00B25DFF">
        <w:trPr>
          <w:cantSplit/>
          <w:trHeight w:val="436"/>
        </w:trPr>
        <w:tc>
          <w:tcPr>
            <w:tcW w:w="2600" w:type="dxa"/>
            <w:tcBorders>
              <w:top w:val="dotted" w:sz="4" w:space="0" w:color="auto"/>
              <w:bottom w:val="dotted" w:sz="4" w:space="0" w:color="auto"/>
              <w:right w:val="dotted" w:sz="4" w:space="0" w:color="auto"/>
            </w:tcBorders>
            <w:tcMar>
              <w:top w:w="85" w:type="dxa"/>
              <w:bottom w:w="85" w:type="dxa"/>
            </w:tcMar>
            <w:vAlign w:val="center"/>
          </w:tcPr>
          <w:p w14:paraId="5473445B" w14:textId="0878A11F" w:rsidR="003A4218" w:rsidRPr="00056345" w:rsidRDefault="003A4218" w:rsidP="00CB5EE0">
            <w:pPr>
              <w:spacing w:line="199" w:lineRule="exact"/>
              <w:rPr>
                <w:rFonts w:cs="Arial"/>
                <w:szCs w:val="20"/>
              </w:rPr>
            </w:pPr>
            <w:r w:rsidRPr="00056345">
              <w:rPr>
                <w:rFonts w:cs="Arial"/>
                <w:szCs w:val="20"/>
              </w:rPr>
              <w:t>0.61/97384</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51247F9" w14:textId="16C9DE48" w:rsidR="003A4218" w:rsidRPr="0016632C" w:rsidRDefault="003A4218"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09601166" w14:textId="1219EC95" w:rsidR="003A4218" w:rsidRPr="0016632C" w:rsidRDefault="003A4218" w:rsidP="003A4218">
            <w:pPr>
              <w:spacing w:line="199" w:lineRule="exact"/>
              <w:ind w:left="34"/>
              <w:rPr>
                <w:rFonts w:cs="Arial"/>
                <w:szCs w:val="20"/>
                <w:lang w:eastAsia="en-ZA"/>
              </w:rPr>
            </w:pPr>
            <w:r w:rsidRPr="0016632C">
              <w:rPr>
                <w:rFonts w:cs="Arial"/>
                <w:szCs w:val="20"/>
                <w:lang w:eastAsia="en-ZA"/>
              </w:rPr>
              <w:t xml:space="preserve">Tutuka Power Station </w:t>
            </w:r>
            <w:r w:rsidR="00AD0FE5" w:rsidRPr="0016632C">
              <w:rPr>
                <w:rFonts w:cs="Arial"/>
                <w:szCs w:val="20"/>
                <w:lang w:eastAsia="en-ZA"/>
              </w:rPr>
              <w:t>Unit</w:t>
            </w:r>
            <w:r w:rsidRPr="0016632C">
              <w:rPr>
                <w:rFonts w:cs="Arial"/>
                <w:szCs w:val="20"/>
                <w:lang w:eastAsia="en-ZA"/>
              </w:rPr>
              <w:t xml:space="preserve"> Hopper Aeration Blower House </w:t>
            </w:r>
            <w:proofErr w:type="gramStart"/>
            <w:r w:rsidRPr="0016632C">
              <w:rPr>
                <w:rFonts w:cs="Arial"/>
                <w:szCs w:val="20"/>
                <w:lang w:eastAsia="en-ZA"/>
              </w:rPr>
              <w:t>Building  Site</w:t>
            </w:r>
            <w:proofErr w:type="gramEnd"/>
            <w:r w:rsidRPr="0016632C">
              <w:rPr>
                <w:rFonts w:cs="Arial"/>
                <w:szCs w:val="20"/>
                <w:lang w:eastAsia="en-ZA"/>
              </w:rPr>
              <w:t xml:space="preserve"> Layout</w:t>
            </w:r>
          </w:p>
        </w:tc>
      </w:tr>
      <w:tr w:rsidR="00906A1F" w:rsidRPr="004507FE" w14:paraId="2EB6A4ED" w14:textId="77777777" w:rsidTr="00846F84">
        <w:trPr>
          <w:cantSplit/>
          <w:trHeight w:val="436"/>
        </w:trPr>
        <w:tc>
          <w:tcPr>
            <w:tcW w:w="2600" w:type="dxa"/>
            <w:tcBorders>
              <w:top w:val="dotted" w:sz="4" w:space="0" w:color="auto"/>
              <w:bottom w:val="dotted" w:sz="4" w:space="0" w:color="auto"/>
              <w:right w:val="dotted" w:sz="4" w:space="0" w:color="auto"/>
            </w:tcBorders>
            <w:tcMar>
              <w:top w:w="85" w:type="dxa"/>
              <w:bottom w:w="85" w:type="dxa"/>
            </w:tcMar>
            <w:vAlign w:val="center"/>
          </w:tcPr>
          <w:p w14:paraId="5351B838" w14:textId="4A91636F" w:rsidR="00906A1F" w:rsidRPr="00056345" w:rsidRDefault="00906A1F" w:rsidP="00CB5EE0">
            <w:pPr>
              <w:spacing w:line="199" w:lineRule="exact"/>
              <w:rPr>
                <w:rFonts w:cs="Arial"/>
                <w:szCs w:val="20"/>
              </w:rPr>
            </w:pPr>
            <w:r w:rsidRPr="00056345">
              <w:rPr>
                <w:rFonts w:cs="Arial"/>
                <w:szCs w:val="20"/>
              </w:rPr>
              <w:t>0.61/</w:t>
            </w:r>
            <w:r w:rsidR="00B25DFF" w:rsidRPr="00056345">
              <w:rPr>
                <w:rFonts w:cs="Arial"/>
                <w:szCs w:val="20"/>
              </w:rPr>
              <w:t>96029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115210D" w14:textId="03256D6E" w:rsidR="00906A1F" w:rsidRPr="0016632C" w:rsidRDefault="00AD0FE5" w:rsidP="00CB5EE0">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tcPr>
          <w:p w14:paraId="22A1A7FF" w14:textId="744B2A15" w:rsidR="00906A1F" w:rsidRPr="0016632C" w:rsidRDefault="00B25DFF" w:rsidP="00A054CC">
            <w:pPr>
              <w:spacing w:line="199" w:lineRule="exact"/>
              <w:ind w:left="34"/>
              <w:rPr>
                <w:rFonts w:cs="Arial"/>
                <w:szCs w:val="20"/>
                <w:lang w:eastAsia="en-ZA"/>
              </w:rPr>
            </w:pPr>
            <w:r w:rsidRPr="0016632C">
              <w:rPr>
                <w:rFonts w:cs="Arial"/>
                <w:szCs w:val="20"/>
                <w:lang w:eastAsia="en-ZA"/>
              </w:rPr>
              <w:t xml:space="preserve">Tutuka Power Station </w:t>
            </w:r>
            <w:r w:rsidR="00AD0FE5" w:rsidRPr="0016632C">
              <w:rPr>
                <w:rFonts w:cs="Arial"/>
                <w:szCs w:val="20"/>
                <w:lang w:eastAsia="en-ZA"/>
              </w:rPr>
              <w:t>Unit</w:t>
            </w:r>
            <w:r w:rsidRPr="0016632C">
              <w:rPr>
                <w:rFonts w:cs="Arial"/>
                <w:szCs w:val="20"/>
                <w:lang w:eastAsia="en-ZA"/>
              </w:rPr>
              <w:t xml:space="preserve"> 1 Hopper Aeration Blower House Building Floor Plan</w:t>
            </w:r>
          </w:p>
        </w:tc>
      </w:tr>
      <w:tr w:rsidR="00B25DFF" w:rsidRPr="004507FE" w14:paraId="5456505B"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2FE1DB6C" w14:textId="170F6E44" w:rsidR="00B25DFF" w:rsidRPr="00056345" w:rsidRDefault="00B25DFF" w:rsidP="00CB5EE0">
            <w:pPr>
              <w:spacing w:line="199" w:lineRule="exact"/>
              <w:rPr>
                <w:rFonts w:cs="Arial"/>
                <w:szCs w:val="20"/>
              </w:rPr>
            </w:pPr>
            <w:r w:rsidRPr="00056345">
              <w:rPr>
                <w:rFonts w:cs="Arial"/>
                <w:szCs w:val="20"/>
              </w:rPr>
              <w:lastRenderedPageBreak/>
              <w:t>0.61/96029 Sheet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6AB8CBA" w14:textId="5674EF72" w:rsidR="00B25DFF" w:rsidRPr="0016632C" w:rsidRDefault="00B25DFF" w:rsidP="00CB5EE0">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7E42662A" w14:textId="63557622" w:rsidR="00B25DFF" w:rsidRPr="0016632C" w:rsidRDefault="00B25DFF" w:rsidP="00BF44C1">
            <w:pPr>
              <w:rPr>
                <w:rFonts w:cs="Arial"/>
                <w:szCs w:val="20"/>
                <w:lang w:eastAsia="en-ZA"/>
              </w:rPr>
            </w:pPr>
            <w:r w:rsidRPr="0016632C">
              <w:rPr>
                <w:rFonts w:cs="Arial"/>
                <w:szCs w:val="20"/>
                <w:lang w:eastAsia="en-ZA"/>
              </w:rPr>
              <w:t xml:space="preserve">Tutuka Power Station </w:t>
            </w:r>
            <w:r w:rsidR="00AD0FE5" w:rsidRPr="0016632C">
              <w:rPr>
                <w:rFonts w:cs="Arial"/>
                <w:szCs w:val="20"/>
                <w:lang w:eastAsia="en-ZA"/>
              </w:rPr>
              <w:t>Unit1</w:t>
            </w:r>
            <w:r w:rsidRPr="0016632C">
              <w:rPr>
                <w:rFonts w:cs="Arial"/>
                <w:szCs w:val="20"/>
                <w:lang w:eastAsia="en-ZA"/>
              </w:rPr>
              <w:t xml:space="preserve"> Hopper Aeration Blower House Sections </w:t>
            </w:r>
            <w:r w:rsidR="00AD0FE5" w:rsidRPr="0016632C">
              <w:rPr>
                <w:rFonts w:cs="Arial"/>
                <w:szCs w:val="20"/>
                <w:lang w:eastAsia="en-ZA"/>
              </w:rPr>
              <w:t xml:space="preserve">A-A </w:t>
            </w:r>
            <w:r w:rsidRPr="0016632C">
              <w:rPr>
                <w:rFonts w:cs="Arial"/>
                <w:szCs w:val="20"/>
                <w:lang w:eastAsia="en-ZA"/>
              </w:rPr>
              <w:t xml:space="preserve">and </w:t>
            </w:r>
            <w:r w:rsidR="00AD0FE5" w:rsidRPr="0016632C">
              <w:rPr>
                <w:rFonts w:cs="Arial"/>
                <w:szCs w:val="20"/>
                <w:lang w:eastAsia="en-ZA"/>
              </w:rPr>
              <w:t>BB</w:t>
            </w:r>
          </w:p>
        </w:tc>
      </w:tr>
      <w:tr w:rsidR="00AD0FE5" w:rsidRPr="004507FE" w14:paraId="60D5EF39"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620DF40" w14:textId="58E3BD8E" w:rsidR="00AD0FE5" w:rsidRPr="00056345" w:rsidRDefault="00AD0FE5" w:rsidP="00CB5EE0">
            <w:pPr>
              <w:spacing w:line="199" w:lineRule="exact"/>
              <w:rPr>
                <w:rFonts w:cs="Arial"/>
                <w:szCs w:val="20"/>
              </w:rPr>
            </w:pPr>
            <w:r w:rsidRPr="00056345">
              <w:rPr>
                <w:rFonts w:cs="Arial"/>
                <w:szCs w:val="20"/>
              </w:rPr>
              <w:t>0.61/96.29 Sheet 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36214CD4" w14:textId="33EBD896" w:rsidR="00AD0FE5" w:rsidRPr="0016632C" w:rsidRDefault="00AD0FE5" w:rsidP="00CB5EE0">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tcPr>
          <w:p w14:paraId="368D2BCC" w14:textId="60A1E578" w:rsidR="00AD0FE5" w:rsidRPr="0016632C" w:rsidRDefault="00AD0FE5" w:rsidP="00AD0FE5">
            <w:pPr>
              <w:spacing w:line="199" w:lineRule="exact"/>
              <w:ind w:left="34"/>
              <w:rPr>
                <w:rFonts w:cs="Arial"/>
                <w:szCs w:val="20"/>
                <w:lang w:eastAsia="en-ZA"/>
              </w:rPr>
            </w:pPr>
            <w:r w:rsidRPr="0016632C">
              <w:rPr>
                <w:rFonts w:cs="Arial"/>
                <w:szCs w:val="20"/>
                <w:lang w:eastAsia="en-ZA"/>
              </w:rPr>
              <w:t>Tutuka Power Station Unit 1 Hopper Aeration Blower House Building Elevations</w:t>
            </w:r>
          </w:p>
        </w:tc>
      </w:tr>
      <w:tr w:rsidR="00B25DFF" w:rsidRPr="004507FE" w14:paraId="4EE1C2CD"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E55954B" w14:textId="3371A849" w:rsidR="00B25DFF" w:rsidRPr="00056345" w:rsidRDefault="00B25DFF" w:rsidP="00CB5EE0">
            <w:pPr>
              <w:spacing w:line="199" w:lineRule="exact"/>
              <w:rPr>
                <w:rFonts w:cs="Arial"/>
                <w:szCs w:val="20"/>
              </w:rPr>
            </w:pPr>
            <w:r w:rsidRPr="00056345">
              <w:rPr>
                <w:rFonts w:cs="Arial"/>
                <w:szCs w:val="20"/>
              </w:rPr>
              <w:t>0.61/96029 Sheet 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44D16BF" w14:textId="50629C7E" w:rsidR="00B25DFF" w:rsidRPr="0016632C" w:rsidRDefault="00AD0FE5" w:rsidP="00CB5EE0">
            <w:pPr>
              <w:spacing w:line="199" w:lineRule="exact"/>
              <w:ind w:left="567" w:hanging="567"/>
              <w:rPr>
                <w:rFonts w:cs="Arial"/>
                <w:szCs w:val="20"/>
              </w:rPr>
            </w:pPr>
            <w:r w:rsidRPr="0016632C">
              <w:rPr>
                <w:rFonts w:cs="Arial"/>
                <w:szCs w:val="20"/>
              </w:rPr>
              <w:t>1</w:t>
            </w:r>
          </w:p>
        </w:tc>
        <w:tc>
          <w:tcPr>
            <w:tcW w:w="5678" w:type="dxa"/>
            <w:tcBorders>
              <w:top w:val="dotted" w:sz="4" w:space="0" w:color="auto"/>
              <w:left w:val="dotted" w:sz="4" w:space="0" w:color="auto"/>
              <w:bottom w:val="dotted" w:sz="4" w:space="0" w:color="auto"/>
            </w:tcBorders>
            <w:tcMar>
              <w:top w:w="85" w:type="dxa"/>
              <w:bottom w:w="85" w:type="dxa"/>
            </w:tcMar>
          </w:tcPr>
          <w:p w14:paraId="1C6E4F37" w14:textId="26B65583" w:rsidR="00B25DFF" w:rsidRPr="0016632C" w:rsidRDefault="00AD0FE5" w:rsidP="00A054CC">
            <w:pPr>
              <w:spacing w:line="199" w:lineRule="exact"/>
              <w:ind w:left="34"/>
              <w:rPr>
                <w:rFonts w:cs="Arial"/>
                <w:szCs w:val="20"/>
                <w:lang w:eastAsia="en-ZA"/>
              </w:rPr>
            </w:pPr>
            <w:r w:rsidRPr="0016632C">
              <w:rPr>
                <w:rFonts w:cs="Arial"/>
                <w:szCs w:val="20"/>
                <w:lang w:eastAsia="en-ZA"/>
              </w:rPr>
              <w:t xml:space="preserve">Tutuka Power Station Unit 1-6 Hopper Aeration Blower House </w:t>
            </w:r>
            <w:r w:rsidR="00B25DFF" w:rsidRPr="0016632C">
              <w:rPr>
                <w:rFonts w:cs="Arial"/>
                <w:szCs w:val="20"/>
                <w:lang w:eastAsia="en-ZA"/>
              </w:rPr>
              <w:t>Door Schedule and Door D2 Details</w:t>
            </w:r>
          </w:p>
        </w:tc>
      </w:tr>
      <w:tr w:rsidR="00C927B5" w:rsidRPr="004507FE" w14:paraId="43C0B21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9ADEF14" w14:textId="50167180" w:rsidR="00C927B5" w:rsidRPr="00056345" w:rsidRDefault="00C927B5" w:rsidP="00CB5EE0">
            <w:pPr>
              <w:spacing w:line="199" w:lineRule="exact"/>
              <w:rPr>
                <w:rFonts w:cs="Arial"/>
                <w:szCs w:val="20"/>
              </w:rPr>
            </w:pPr>
            <w:r w:rsidRPr="00056345">
              <w:rPr>
                <w:rFonts w:cs="Arial"/>
                <w:szCs w:val="20"/>
              </w:rPr>
              <w:t>0.61/97936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70B99579" w14:textId="4E77F74B"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1AA8408A" w14:textId="6685BC08"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2 Hopper Aeration Blower House Building Floor Plan</w:t>
            </w:r>
          </w:p>
        </w:tc>
      </w:tr>
      <w:tr w:rsidR="00C927B5" w:rsidRPr="004507FE" w14:paraId="4557183C"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527D12E4" w14:textId="43BD9D99" w:rsidR="00C927B5" w:rsidRPr="00056345" w:rsidRDefault="00C927B5" w:rsidP="00CB5EE0">
            <w:pPr>
              <w:spacing w:line="199" w:lineRule="exact"/>
              <w:rPr>
                <w:rFonts w:cs="Arial"/>
                <w:szCs w:val="20"/>
              </w:rPr>
            </w:pPr>
            <w:r w:rsidRPr="00056345">
              <w:rPr>
                <w:rFonts w:cs="Arial"/>
                <w:szCs w:val="20"/>
              </w:rPr>
              <w:t>0.61/97936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234A9C4E" w14:textId="592D1EC3"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005B3043" w14:textId="5E0EAEF4"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2 Hopper Aeration Blower House Sections A-A and BB</w:t>
            </w:r>
          </w:p>
        </w:tc>
      </w:tr>
      <w:tr w:rsidR="00C927B5" w:rsidRPr="004507FE" w14:paraId="4A6CEE1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3949A1D8" w14:textId="2D99FC25" w:rsidR="00C927B5" w:rsidRPr="00056345" w:rsidRDefault="00C927B5" w:rsidP="00CB5EE0">
            <w:pPr>
              <w:spacing w:line="199" w:lineRule="exact"/>
              <w:rPr>
                <w:rFonts w:cs="Arial"/>
                <w:szCs w:val="20"/>
              </w:rPr>
            </w:pPr>
            <w:r w:rsidRPr="00056345">
              <w:rPr>
                <w:rFonts w:cs="Arial"/>
                <w:szCs w:val="20"/>
              </w:rPr>
              <w:t>0.61/97936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58D2C0D8" w14:textId="0F8CFD7E"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283D1575" w14:textId="3A46C371"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2 Hopper Aeration Blower House Building Elevations</w:t>
            </w:r>
          </w:p>
        </w:tc>
      </w:tr>
      <w:tr w:rsidR="00C927B5" w:rsidRPr="004507FE" w14:paraId="3C3D84BF"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4FF5BD5E" w14:textId="47D7C074" w:rsidR="00C927B5" w:rsidRPr="00056345" w:rsidRDefault="00C927B5" w:rsidP="00CB5EE0">
            <w:pPr>
              <w:spacing w:line="199" w:lineRule="exact"/>
              <w:rPr>
                <w:rFonts w:cs="Arial"/>
                <w:szCs w:val="20"/>
              </w:rPr>
            </w:pPr>
            <w:r w:rsidRPr="00056345">
              <w:rPr>
                <w:rFonts w:cs="Arial"/>
                <w:szCs w:val="20"/>
              </w:rPr>
              <w:t>0.61/97937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216EAC05" w14:textId="50E63C03"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2DCA12BC" w14:textId="363B0806"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3 Hopper Aeration Blower House Building Floor Plan</w:t>
            </w:r>
          </w:p>
        </w:tc>
      </w:tr>
      <w:tr w:rsidR="00C927B5" w:rsidRPr="004507FE" w14:paraId="301C88A0" w14:textId="77777777" w:rsidTr="000572E1">
        <w:trPr>
          <w:cantSplit/>
        </w:trPr>
        <w:tc>
          <w:tcPr>
            <w:tcW w:w="2600" w:type="dxa"/>
            <w:tcBorders>
              <w:top w:val="dotted" w:sz="4" w:space="0" w:color="auto"/>
              <w:bottom w:val="dotted" w:sz="4" w:space="0" w:color="auto"/>
              <w:right w:val="dotted" w:sz="4" w:space="0" w:color="auto"/>
            </w:tcBorders>
            <w:tcMar>
              <w:top w:w="85" w:type="dxa"/>
              <w:bottom w:w="85" w:type="dxa"/>
            </w:tcMar>
          </w:tcPr>
          <w:p w14:paraId="314D2EE2" w14:textId="5140690A" w:rsidR="00C927B5" w:rsidRPr="00056345" w:rsidRDefault="00C927B5" w:rsidP="00CB5EE0">
            <w:pPr>
              <w:spacing w:line="199" w:lineRule="exact"/>
              <w:rPr>
                <w:rFonts w:cs="Arial"/>
                <w:szCs w:val="20"/>
              </w:rPr>
            </w:pPr>
            <w:r w:rsidRPr="00056345">
              <w:rPr>
                <w:rFonts w:cs="Arial"/>
                <w:szCs w:val="20"/>
              </w:rPr>
              <w:t>0.61/97937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790C6818" w14:textId="0621FF0B"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C02524F" w14:textId="0314D51D" w:rsidR="00C927B5" w:rsidRPr="0016632C" w:rsidRDefault="00C927B5" w:rsidP="00C927B5">
            <w:pPr>
              <w:spacing w:line="199" w:lineRule="exact"/>
              <w:ind w:left="34"/>
              <w:rPr>
                <w:rFonts w:cs="Arial"/>
                <w:szCs w:val="20"/>
                <w:lang w:eastAsia="en-ZA"/>
              </w:rPr>
            </w:pPr>
            <w:r w:rsidRPr="0016632C">
              <w:rPr>
                <w:rFonts w:cs="Arial"/>
                <w:szCs w:val="20"/>
                <w:lang w:eastAsia="en-ZA"/>
              </w:rPr>
              <w:t>Tutuka Power Station Unit 3 Hopper Aeration Blower House Sections A-A and BB</w:t>
            </w:r>
          </w:p>
        </w:tc>
      </w:tr>
      <w:tr w:rsidR="00C927B5" w:rsidRPr="004507FE" w14:paraId="448C58F0" w14:textId="77777777" w:rsidTr="000572E1">
        <w:trPr>
          <w:cantSplit/>
        </w:trPr>
        <w:tc>
          <w:tcPr>
            <w:tcW w:w="2600" w:type="dxa"/>
            <w:tcBorders>
              <w:top w:val="dotted" w:sz="4" w:space="0" w:color="auto"/>
              <w:bottom w:val="dotted" w:sz="4" w:space="0" w:color="auto"/>
              <w:right w:val="dotted" w:sz="4" w:space="0" w:color="auto"/>
            </w:tcBorders>
            <w:tcMar>
              <w:top w:w="85" w:type="dxa"/>
              <w:bottom w:w="85" w:type="dxa"/>
            </w:tcMar>
          </w:tcPr>
          <w:p w14:paraId="51B23991" w14:textId="5B5FBE4F" w:rsidR="00C927B5" w:rsidRPr="00056345" w:rsidRDefault="00C927B5" w:rsidP="00CB5EE0">
            <w:pPr>
              <w:spacing w:line="199" w:lineRule="exact"/>
              <w:rPr>
                <w:rFonts w:cs="Arial"/>
                <w:szCs w:val="20"/>
              </w:rPr>
            </w:pPr>
            <w:r w:rsidRPr="00056345">
              <w:rPr>
                <w:rFonts w:cs="Arial"/>
                <w:szCs w:val="20"/>
              </w:rPr>
              <w:t>0.61/97937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3D57488B" w14:textId="614207C9"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5886C04E" w14:textId="57BBD178"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3 Hopper Aeration Blower House Building Elevations</w:t>
            </w:r>
          </w:p>
        </w:tc>
      </w:tr>
      <w:tr w:rsidR="00C927B5" w:rsidRPr="004507FE" w14:paraId="369AB421"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573CB88B" w14:textId="3098E11C" w:rsidR="00C927B5" w:rsidRPr="00056345" w:rsidRDefault="00C927B5" w:rsidP="00CB5EE0">
            <w:pPr>
              <w:spacing w:line="199" w:lineRule="exact"/>
              <w:rPr>
                <w:rFonts w:cs="Arial"/>
                <w:szCs w:val="20"/>
              </w:rPr>
            </w:pPr>
            <w:r w:rsidRPr="00056345">
              <w:rPr>
                <w:rFonts w:cs="Arial"/>
                <w:szCs w:val="20"/>
              </w:rPr>
              <w:t>0.61/97938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F807FAA" w14:textId="7CD585C1"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0FAE8E6D" w14:textId="59B17057"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4 Hopper Aeration Blower House Building Floor Plan</w:t>
            </w:r>
          </w:p>
        </w:tc>
      </w:tr>
      <w:tr w:rsidR="00C927B5" w:rsidRPr="004507FE" w14:paraId="64FD38F8" w14:textId="77777777" w:rsidTr="000572E1">
        <w:trPr>
          <w:cantSplit/>
        </w:trPr>
        <w:tc>
          <w:tcPr>
            <w:tcW w:w="2600" w:type="dxa"/>
            <w:tcBorders>
              <w:top w:val="dotted" w:sz="4" w:space="0" w:color="auto"/>
              <w:bottom w:val="dotted" w:sz="4" w:space="0" w:color="auto"/>
              <w:right w:val="dotted" w:sz="4" w:space="0" w:color="auto"/>
            </w:tcBorders>
            <w:tcMar>
              <w:top w:w="85" w:type="dxa"/>
              <w:bottom w:w="85" w:type="dxa"/>
            </w:tcMar>
          </w:tcPr>
          <w:p w14:paraId="67FD293B" w14:textId="5CD8ED83" w:rsidR="00C927B5" w:rsidRPr="00056345" w:rsidRDefault="00C927B5" w:rsidP="00CB5EE0">
            <w:pPr>
              <w:spacing w:line="199" w:lineRule="exact"/>
              <w:rPr>
                <w:rFonts w:cs="Arial"/>
                <w:szCs w:val="20"/>
              </w:rPr>
            </w:pPr>
            <w:r w:rsidRPr="00056345">
              <w:rPr>
                <w:rFonts w:cs="Arial"/>
                <w:szCs w:val="20"/>
              </w:rPr>
              <w:t>0.61/97938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7623B511" w14:textId="44B88CF5"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52E637F3" w14:textId="10AF0759" w:rsidR="00C927B5" w:rsidRPr="0016632C" w:rsidRDefault="00C927B5" w:rsidP="00C927B5">
            <w:pPr>
              <w:spacing w:line="199" w:lineRule="exact"/>
              <w:ind w:left="34"/>
              <w:rPr>
                <w:rFonts w:cs="Arial"/>
                <w:szCs w:val="20"/>
                <w:lang w:eastAsia="en-ZA"/>
              </w:rPr>
            </w:pPr>
            <w:r w:rsidRPr="0016632C">
              <w:rPr>
                <w:rFonts w:cs="Arial"/>
                <w:szCs w:val="20"/>
                <w:lang w:eastAsia="en-ZA"/>
              </w:rPr>
              <w:t>Tutuka Power Station Unit 4 Hopper Aeration Blower House Sections A-A and BB</w:t>
            </w:r>
          </w:p>
        </w:tc>
      </w:tr>
      <w:tr w:rsidR="00C927B5" w:rsidRPr="004507FE" w14:paraId="51B1C1AB" w14:textId="77777777" w:rsidTr="000572E1">
        <w:trPr>
          <w:cantSplit/>
        </w:trPr>
        <w:tc>
          <w:tcPr>
            <w:tcW w:w="2600" w:type="dxa"/>
            <w:tcBorders>
              <w:top w:val="dotted" w:sz="4" w:space="0" w:color="auto"/>
              <w:bottom w:val="dotted" w:sz="4" w:space="0" w:color="auto"/>
              <w:right w:val="dotted" w:sz="4" w:space="0" w:color="auto"/>
            </w:tcBorders>
            <w:tcMar>
              <w:top w:w="85" w:type="dxa"/>
              <w:bottom w:w="85" w:type="dxa"/>
            </w:tcMar>
          </w:tcPr>
          <w:p w14:paraId="3E118FD7" w14:textId="29124AA7" w:rsidR="00C927B5" w:rsidRPr="00056345" w:rsidRDefault="00C927B5" w:rsidP="00CB5EE0">
            <w:pPr>
              <w:spacing w:line="199" w:lineRule="exact"/>
              <w:rPr>
                <w:rFonts w:cs="Arial"/>
                <w:szCs w:val="20"/>
              </w:rPr>
            </w:pPr>
            <w:r w:rsidRPr="00056345">
              <w:rPr>
                <w:rFonts w:cs="Arial"/>
                <w:szCs w:val="20"/>
              </w:rPr>
              <w:t>0.61/97938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2C7F296" w14:textId="1976DE90"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0BB24946" w14:textId="66136EA3"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4 Hopper Aeration Blower House Building Elevations</w:t>
            </w:r>
          </w:p>
        </w:tc>
      </w:tr>
      <w:tr w:rsidR="00C927B5" w:rsidRPr="004507FE" w14:paraId="543E3E09"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2B5FA2A7" w14:textId="05CD65ED" w:rsidR="00C927B5" w:rsidRPr="00056345" w:rsidRDefault="00C927B5" w:rsidP="00CB5EE0">
            <w:pPr>
              <w:spacing w:line="199" w:lineRule="exact"/>
              <w:rPr>
                <w:rFonts w:cs="Arial"/>
                <w:szCs w:val="20"/>
              </w:rPr>
            </w:pPr>
            <w:r w:rsidRPr="00056345">
              <w:rPr>
                <w:rFonts w:cs="Arial"/>
                <w:szCs w:val="20"/>
              </w:rPr>
              <w:t>0.61/97939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EEF98DE" w14:textId="40B77B4F"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18C838F8" w14:textId="47B38F85"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5 Hopper Aeration Blower House Building Floor Plan</w:t>
            </w:r>
          </w:p>
        </w:tc>
      </w:tr>
      <w:tr w:rsidR="00C927B5" w:rsidRPr="004507FE" w14:paraId="06EAD998" w14:textId="77777777" w:rsidTr="000572E1">
        <w:trPr>
          <w:cantSplit/>
        </w:trPr>
        <w:tc>
          <w:tcPr>
            <w:tcW w:w="2600" w:type="dxa"/>
            <w:tcBorders>
              <w:top w:val="dotted" w:sz="4" w:space="0" w:color="auto"/>
              <w:bottom w:val="dotted" w:sz="4" w:space="0" w:color="auto"/>
              <w:right w:val="dotted" w:sz="4" w:space="0" w:color="auto"/>
            </w:tcBorders>
            <w:tcMar>
              <w:top w:w="85" w:type="dxa"/>
              <w:bottom w:w="85" w:type="dxa"/>
            </w:tcMar>
          </w:tcPr>
          <w:p w14:paraId="72DEC518" w14:textId="07C267BD" w:rsidR="00C927B5" w:rsidRPr="00056345" w:rsidRDefault="00C927B5" w:rsidP="00CB5EE0">
            <w:pPr>
              <w:spacing w:line="199" w:lineRule="exact"/>
              <w:rPr>
                <w:rFonts w:cs="Arial"/>
                <w:szCs w:val="20"/>
              </w:rPr>
            </w:pPr>
            <w:r w:rsidRPr="00056345">
              <w:rPr>
                <w:rFonts w:cs="Arial"/>
                <w:szCs w:val="20"/>
              </w:rPr>
              <w:t>0.61/97939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73C2426" w14:textId="5A026635"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0943BE5E" w14:textId="624AD2EA"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5 Hopper Aeration Blower House Sections A-A and BB</w:t>
            </w:r>
          </w:p>
        </w:tc>
      </w:tr>
      <w:tr w:rsidR="00C927B5" w:rsidRPr="004507FE" w14:paraId="75211479" w14:textId="77777777" w:rsidTr="000572E1">
        <w:trPr>
          <w:cantSplit/>
        </w:trPr>
        <w:tc>
          <w:tcPr>
            <w:tcW w:w="2600" w:type="dxa"/>
            <w:tcBorders>
              <w:top w:val="dotted" w:sz="4" w:space="0" w:color="auto"/>
              <w:bottom w:val="dotted" w:sz="4" w:space="0" w:color="auto"/>
              <w:right w:val="dotted" w:sz="4" w:space="0" w:color="auto"/>
            </w:tcBorders>
            <w:tcMar>
              <w:top w:w="85" w:type="dxa"/>
              <w:bottom w:w="85" w:type="dxa"/>
            </w:tcMar>
          </w:tcPr>
          <w:p w14:paraId="7AAA4D98" w14:textId="2DDE40DC" w:rsidR="00C927B5" w:rsidRPr="00056345" w:rsidRDefault="00C927B5" w:rsidP="00C927B5">
            <w:pPr>
              <w:spacing w:line="199" w:lineRule="exact"/>
              <w:rPr>
                <w:rFonts w:cs="Arial"/>
                <w:szCs w:val="20"/>
              </w:rPr>
            </w:pPr>
            <w:r w:rsidRPr="00056345">
              <w:rPr>
                <w:rFonts w:cs="Arial"/>
                <w:szCs w:val="20"/>
              </w:rPr>
              <w:t>0.61/97940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726FB4F4" w14:textId="2917D74C"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427DF4B1" w14:textId="349AE6A5"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5 Hopper Aeration Blower House Building Elevations</w:t>
            </w:r>
          </w:p>
        </w:tc>
      </w:tr>
      <w:tr w:rsidR="00C927B5" w:rsidRPr="004507FE" w14:paraId="246A9288"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111B4E8F" w14:textId="7C6288A7" w:rsidR="00C927B5" w:rsidRPr="00056345" w:rsidRDefault="00C927B5" w:rsidP="00C927B5">
            <w:pPr>
              <w:spacing w:line="199" w:lineRule="exact"/>
              <w:rPr>
                <w:rFonts w:cs="Arial"/>
                <w:szCs w:val="20"/>
              </w:rPr>
            </w:pPr>
            <w:r w:rsidRPr="00056345">
              <w:rPr>
                <w:rFonts w:cs="Arial"/>
                <w:szCs w:val="20"/>
              </w:rPr>
              <w:t>0.61/97940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5FA18D4D" w14:textId="214030EC"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53B6BC81" w14:textId="1F47F199"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6 Hopper Aeration Blower House Building Floor Plan</w:t>
            </w:r>
          </w:p>
        </w:tc>
      </w:tr>
      <w:tr w:rsidR="00C927B5" w:rsidRPr="004507FE" w14:paraId="561766B0" w14:textId="77777777" w:rsidTr="000572E1">
        <w:trPr>
          <w:cantSplit/>
        </w:trPr>
        <w:tc>
          <w:tcPr>
            <w:tcW w:w="2600" w:type="dxa"/>
            <w:tcBorders>
              <w:top w:val="dotted" w:sz="4" w:space="0" w:color="auto"/>
              <w:bottom w:val="dotted" w:sz="4" w:space="0" w:color="auto"/>
              <w:right w:val="dotted" w:sz="4" w:space="0" w:color="auto"/>
            </w:tcBorders>
            <w:tcMar>
              <w:top w:w="85" w:type="dxa"/>
              <w:bottom w:w="85" w:type="dxa"/>
            </w:tcMar>
          </w:tcPr>
          <w:p w14:paraId="602843C9" w14:textId="0F98D570" w:rsidR="00C927B5" w:rsidRPr="00056345" w:rsidRDefault="00C927B5" w:rsidP="00C927B5">
            <w:pPr>
              <w:spacing w:line="199" w:lineRule="exact"/>
              <w:rPr>
                <w:rFonts w:cs="Arial"/>
                <w:szCs w:val="20"/>
              </w:rPr>
            </w:pPr>
            <w:r w:rsidRPr="00056345">
              <w:rPr>
                <w:rFonts w:cs="Arial"/>
                <w:szCs w:val="20"/>
              </w:rPr>
              <w:t>0.61/97940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3BD6F55" w14:textId="73EA967A"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1564C648" w14:textId="3C7AE52F" w:rsidR="00C927B5" w:rsidRPr="0016632C" w:rsidRDefault="00C927B5" w:rsidP="00A054CC">
            <w:pPr>
              <w:spacing w:line="199" w:lineRule="exact"/>
              <w:ind w:left="34"/>
              <w:rPr>
                <w:rFonts w:cs="Arial"/>
                <w:szCs w:val="20"/>
                <w:lang w:eastAsia="en-ZA"/>
              </w:rPr>
            </w:pPr>
            <w:r w:rsidRPr="0016632C">
              <w:rPr>
                <w:rFonts w:cs="Arial"/>
                <w:szCs w:val="20"/>
                <w:lang w:eastAsia="en-ZA"/>
              </w:rPr>
              <w:t>Tutuka Power Station Unit 6 Hopper Aeration Blower House Sections A-A and BB</w:t>
            </w:r>
          </w:p>
        </w:tc>
      </w:tr>
      <w:tr w:rsidR="00C927B5" w:rsidRPr="004507FE" w14:paraId="1589D59B" w14:textId="77777777" w:rsidTr="000572E1">
        <w:trPr>
          <w:cantSplit/>
        </w:trPr>
        <w:tc>
          <w:tcPr>
            <w:tcW w:w="2600" w:type="dxa"/>
            <w:tcBorders>
              <w:top w:val="dotted" w:sz="4" w:space="0" w:color="auto"/>
              <w:bottom w:val="dotted" w:sz="4" w:space="0" w:color="auto"/>
              <w:right w:val="dotted" w:sz="4" w:space="0" w:color="auto"/>
            </w:tcBorders>
            <w:tcMar>
              <w:top w:w="85" w:type="dxa"/>
              <w:bottom w:w="85" w:type="dxa"/>
            </w:tcMar>
          </w:tcPr>
          <w:p w14:paraId="5ACB400F" w14:textId="0D302B7D" w:rsidR="00C927B5" w:rsidRPr="00056345" w:rsidRDefault="00C927B5" w:rsidP="00C927B5">
            <w:pPr>
              <w:spacing w:line="199" w:lineRule="exact"/>
              <w:rPr>
                <w:rFonts w:cs="Arial"/>
                <w:szCs w:val="20"/>
              </w:rPr>
            </w:pPr>
            <w:r w:rsidRPr="00056345">
              <w:rPr>
                <w:rFonts w:cs="Arial"/>
                <w:szCs w:val="20"/>
              </w:rPr>
              <w:t>0.61/97940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2655C49" w14:textId="12D60DF8" w:rsidR="00C927B5" w:rsidRPr="0016632C" w:rsidRDefault="00C927B5"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45923862" w14:textId="6071FA07" w:rsidR="00C927B5" w:rsidRPr="0016632C" w:rsidRDefault="00C927B5" w:rsidP="00C927B5">
            <w:pPr>
              <w:spacing w:line="199" w:lineRule="exact"/>
              <w:ind w:left="34"/>
              <w:rPr>
                <w:rFonts w:cs="Arial"/>
                <w:szCs w:val="20"/>
                <w:lang w:eastAsia="en-ZA"/>
              </w:rPr>
            </w:pPr>
            <w:r w:rsidRPr="0016632C">
              <w:rPr>
                <w:rFonts w:cs="Arial"/>
                <w:szCs w:val="20"/>
                <w:lang w:eastAsia="en-ZA"/>
              </w:rPr>
              <w:t>Tutuka Power Station Unit 6 Hopper Aeration Blower House Building Elevations</w:t>
            </w:r>
          </w:p>
        </w:tc>
      </w:tr>
      <w:tr w:rsidR="00B25DFF" w:rsidRPr="004507FE" w14:paraId="0D4B5DAA"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45FB19CC" w14:textId="5CD8B076" w:rsidR="00B25DFF" w:rsidRPr="00056345" w:rsidRDefault="00B25DFF" w:rsidP="00CB5EE0">
            <w:pPr>
              <w:spacing w:line="199" w:lineRule="exact"/>
              <w:rPr>
                <w:rFonts w:cs="Arial"/>
                <w:szCs w:val="20"/>
              </w:rPr>
            </w:pPr>
            <w:r w:rsidRPr="00056345">
              <w:rPr>
                <w:rFonts w:cs="Arial"/>
                <w:szCs w:val="20"/>
              </w:rPr>
              <w:t>0.61/97393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D199375" w14:textId="116244E7" w:rsidR="00B25DFF" w:rsidRPr="0016632C" w:rsidRDefault="00B25DFF"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93ABC01" w14:textId="2B364A9A" w:rsidR="00B25DFF" w:rsidRPr="0016632C" w:rsidRDefault="00B25DFF" w:rsidP="00A054CC">
            <w:pPr>
              <w:spacing w:line="199" w:lineRule="exact"/>
              <w:ind w:left="34"/>
              <w:rPr>
                <w:rFonts w:cs="Arial"/>
                <w:szCs w:val="20"/>
                <w:lang w:eastAsia="en-ZA"/>
              </w:rPr>
            </w:pPr>
            <w:r w:rsidRPr="0016632C">
              <w:rPr>
                <w:rFonts w:cs="Arial"/>
                <w:szCs w:val="20"/>
                <w:lang w:eastAsia="en-ZA"/>
              </w:rPr>
              <w:t>Tutuka Power Station Units 1-6 Hopper Aeration Blower House Building General Arrangement of Steelwork</w:t>
            </w:r>
          </w:p>
        </w:tc>
      </w:tr>
      <w:tr w:rsidR="00C927B5" w:rsidRPr="004507FE" w14:paraId="152A7653"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108A954C" w14:textId="7D9A803B" w:rsidR="00C927B5" w:rsidRPr="00056345" w:rsidRDefault="00C927B5" w:rsidP="00CB5EE0">
            <w:pPr>
              <w:spacing w:line="199" w:lineRule="exact"/>
              <w:rPr>
                <w:rFonts w:cs="Arial"/>
                <w:szCs w:val="20"/>
              </w:rPr>
            </w:pPr>
            <w:r w:rsidRPr="00056345">
              <w:rPr>
                <w:rFonts w:cs="Arial"/>
                <w:szCs w:val="20"/>
              </w:rPr>
              <w:t>0.61/97393 Sheet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2F8E3C49" w14:textId="77777777" w:rsidR="00C927B5" w:rsidRPr="0016632C" w:rsidRDefault="00C927B5" w:rsidP="00CB5EE0">
            <w:pPr>
              <w:spacing w:line="199" w:lineRule="exact"/>
              <w:ind w:left="567" w:hanging="567"/>
              <w:rPr>
                <w:rFonts w:cs="Arial"/>
                <w:szCs w:val="20"/>
              </w:rPr>
            </w:pPr>
          </w:p>
        </w:tc>
        <w:tc>
          <w:tcPr>
            <w:tcW w:w="5678" w:type="dxa"/>
            <w:tcBorders>
              <w:top w:val="dotted" w:sz="4" w:space="0" w:color="auto"/>
              <w:left w:val="dotted" w:sz="4" w:space="0" w:color="auto"/>
              <w:bottom w:val="dotted" w:sz="4" w:space="0" w:color="auto"/>
            </w:tcBorders>
            <w:tcMar>
              <w:top w:w="85" w:type="dxa"/>
              <w:bottom w:w="85" w:type="dxa"/>
            </w:tcMar>
          </w:tcPr>
          <w:p w14:paraId="7EAB856C" w14:textId="2A5442FC" w:rsidR="00C927B5" w:rsidRPr="0016632C" w:rsidRDefault="00C927B5" w:rsidP="00AD0FE5">
            <w:pPr>
              <w:rPr>
                <w:rFonts w:cs="Arial"/>
                <w:szCs w:val="20"/>
                <w:lang w:eastAsia="en-ZA"/>
              </w:rPr>
            </w:pPr>
            <w:r w:rsidRPr="0016632C">
              <w:rPr>
                <w:rFonts w:cs="Arial"/>
                <w:szCs w:val="20"/>
                <w:lang w:eastAsia="en-ZA"/>
              </w:rPr>
              <w:t>Tutuka Power Station Units 1-6 Hopper Aeration Blower House Building Crawl Beam Steelwork</w:t>
            </w:r>
          </w:p>
        </w:tc>
      </w:tr>
      <w:tr w:rsidR="00B25DFF" w:rsidRPr="004507FE" w14:paraId="4F5A762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1F54FA6F" w14:textId="34DD56B6" w:rsidR="00B25DFF" w:rsidRPr="00056345" w:rsidRDefault="00B25DFF" w:rsidP="00CB5EE0">
            <w:pPr>
              <w:spacing w:line="199" w:lineRule="exact"/>
              <w:rPr>
                <w:rFonts w:cs="Arial"/>
                <w:szCs w:val="20"/>
              </w:rPr>
            </w:pPr>
            <w:r w:rsidRPr="00056345">
              <w:rPr>
                <w:rFonts w:cs="Arial"/>
                <w:szCs w:val="20"/>
              </w:rPr>
              <w:t xml:space="preserve">0.61/97393 Sheet </w:t>
            </w:r>
            <w:r w:rsidR="00C927B5" w:rsidRPr="00056345">
              <w:rPr>
                <w:rFonts w:cs="Arial"/>
                <w:szCs w:val="20"/>
              </w:rPr>
              <w:t>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1A18263B" w14:textId="07946FFE" w:rsidR="00B25DFF" w:rsidRPr="0016632C" w:rsidRDefault="00B25DFF"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2B7F57DD" w14:textId="4333CA1B" w:rsidR="00B25DFF" w:rsidRPr="0016632C" w:rsidRDefault="00B25DFF" w:rsidP="00BF44C1">
            <w:pPr>
              <w:rPr>
                <w:rFonts w:cs="Arial"/>
                <w:szCs w:val="20"/>
                <w:lang w:eastAsia="en-ZA"/>
              </w:rPr>
            </w:pPr>
            <w:r w:rsidRPr="0016632C">
              <w:rPr>
                <w:rFonts w:cs="Arial"/>
                <w:szCs w:val="20"/>
                <w:lang w:eastAsia="en-ZA"/>
              </w:rPr>
              <w:t>Tutuka Power Station Units 1-6 Hopper Aeration Blower House Building Structural Steelwork Connections</w:t>
            </w:r>
          </w:p>
        </w:tc>
      </w:tr>
      <w:tr w:rsidR="00B25DFF" w:rsidRPr="004507FE" w14:paraId="4952B805"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5C729658" w14:textId="45A76E00" w:rsidR="00B25DFF" w:rsidRPr="00056345" w:rsidRDefault="00B25DFF" w:rsidP="00CB5EE0">
            <w:pPr>
              <w:spacing w:line="199" w:lineRule="exact"/>
              <w:rPr>
                <w:rFonts w:cs="Arial"/>
                <w:szCs w:val="20"/>
              </w:rPr>
            </w:pPr>
            <w:r w:rsidRPr="00056345">
              <w:rPr>
                <w:rFonts w:cs="Arial"/>
                <w:szCs w:val="20"/>
              </w:rPr>
              <w:t xml:space="preserve">0.61/97393 Sheet </w:t>
            </w:r>
            <w:r w:rsidR="00C927B5" w:rsidRPr="00056345">
              <w:rPr>
                <w:rFonts w:cs="Arial"/>
                <w:szCs w:val="20"/>
              </w:rPr>
              <w:t>4</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32FE9D50" w14:textId="0C37EF92" w:rsidR="00B25DFF" w:rsidRPr="0016632C" w:rsidRDefault="00B25DFF"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CE5DCC1" w14:textId="31B34694" w:rsidR="00B25DFF" w:rsidRPr="0016632C" w:rsidRDefault="00B25DFF" w:rsidP="00BF44C1">
            <w:pPr>
              <w:rPr>
                <w:rFonts w:cs="Arial"/>
                <w:szCs w:val="20"/>
                <w:lang w:eastAsia="en-ZA"/>
              </w:rPr>
            </w:pPr>
            <w:r w:rsidRPr="0016632C">
              <w:rPr>
                <w:rFonts w:cs="Arial"/>
                <w:szCs w:val="20"/>
                <w:lang w:eastAsia="en-ZA"/>
              </w:rPr>
              <w:t xml:space="preserve">Tutuka Power Station Units 1-6 Hopper Aeration Blower House Building Concrete </w:t>
            </w:r>
            <w:r w:rsidR="00C927B5" w:rsidRPr="0016632C">
              <w:rPr>
                <w:rFonts w:cs="Arial"/>
                <w:szCs w:val="20"/>
                <w:lang w:eastAsia="en-ZA"/>
              </w:rPr>
              <w:t xml:space="preserve">Floor Slab </w:t>
            </w:r>
            <w:proofErr w:type="gramStart"/>
            <w:r w:rsidR="00C927B5" w:rsidRPr="0016632C">
              <w:rPr>
                <w:rFonts w:cs="Arial"/>
                <w:szCs w:val="20"/>
                <w:lang w:eastAsia="en-ZA"/>
              </w:rPr>
              <w:t>and  Beams</w:t>
            </w:r>
            <w:proofErr w:type="gramEnd"/>
            <w:r w:rsidRPr="0016632C">
              <w:rPr>
                <w:rFonts w:cs="Arial"/>
                <w:szCs w:val="20"/>
                <w:lang w:eastAsia="en-ZA"/>
              </w:rPr>
              <w:t xml:space="preserve"> Layout </w:t>
            </w:r>
          </w:p>
        </w:tc>
      </w:tr>
      <w:tr w:rsidR="00B25DFF" w:rsidRPr="004507FE" w14:paraId="1AA67490"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DF13880" w14:textId="2456D197" w:rsidR="00B25DFF" w:rsidRPr="00056345" w:rsidRDefault="00B25DFF" w:rsidP="00CB5EE0">
            <w:pPr>
              <w:spacing w:line="199" w:lineRule="exact"/>
              <w:rPr>
                <w:rFonts w:cs="Arial"/>
                <w:szCs w:val="20"/>
              </w:rPr>
            </w:pPr>
            <w:r w:rsidRPr="00056345">
              <w:rPr>
                <w:rFonts w:cs="Arial"/>
                <w:szCs w:val="20"/>
              </w:rPr>
              <w:lastRenderedPageBreak/>
              <w:t xml:space="preserve">0.61/97393 Sheet </w:t>
            </w:r>
            <w:r w:rsidR="00C927B5" w:rsidRPr="00056345">
              <w:rPr>
                <w:rFonts w:cs="Arial"/>
                <w:szCs w:val="20"/>
              </w:rPr>
              <w:t>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7A113028" w14:textId="6352D4D6" w:rsidR="00B25DFF" w:rsidRPr="0016632C" w:rsidRDefault="00B25DFF"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00716E70" w14:textId="00DC73E5" w:rsidR="00B25DFF" w:rsidRPr="0016632C" w:rsidRDefault="00B25DFF" w:rsidP="00BF44C1">
            <w:pPr>
              <w:rPr>
                <w:rFonts w:cs="Arial"/>
                <w:szCs w:val="20"/>
                <w:lang w:eastAsia="en-ZA"/>
              </w:rPr>
            </w:pPr>
            <w:r w:rsidRPr="0016632C">
              <w:rPr>
                <w:rFonts w:cs="Arial"/>
                <w:szCs w:val="20"/>
                <w:lang w:eastAsia="en-ZA"/>
              </w:rPr>
              <w:t xml:space="preserve">Tutuka Power Station Units 1-6 Hopper Aeration Blower House Building </w:t>
            </w:r>
            <w:r w:rsidR="00C927B5" w:rsidRPr="0016632C">
              <w:rPr>
                <w:rFonts w:cs="Arial"/>
                <w:szCs w:val="20"/>
                <w:lang w:eastAsia="en-ZA"/>
              </w:rPr>
              <w:t>Concrete Substructure Elevations</w:t>
            </w:r>
            <w:r w:rsidR="00061B52" w:rsidRPr="0016632C">
              <w:rPr>
                <w:rFonts w:cs="Arial"/>
                <w:szCs w:val="20"/>
                <w:lang w:eastAsia="en-ZA"/>
              </w:rPr>
              <w:t xml:space="preserve"> and </w:t>
            </w:r>
            <w:r w:rsidR="00C927B5" w:rsidRPr="0016632C">
              <w:rPr>
                <w:rFonts w:cs="Arial"/>
                <w:szCs w:val="20"/>
                <w:lang w:eastAsia="en-ZA"/>
              </w:rPr>
              <w:t>Sections</w:t>
            </w:r>
          </w:p>
        </w:tc>
      </w:tr>
      <w:tr w:rsidR="00756CA9" w:rsidRPr="004507FE" w14:paraId="6DC4E6AA"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3FC2D90D" w14:textId="16E596F2" w:rsidR="00756CA9" w:rsidRPr="00056345" w:rsidRDefault="00756CA9" w:rsidP="00CB5EE0">
            <w:pPr>
              <w:spacing w:line="199" w:lineRule="exact"/>
              <w:rPr>
                <w:rFonts w:cs="Arial"/>
                <w:szCs w:val="20"/>
              </w:rPr>
            </w:pPr>
            <w:r w:rsidRPr="00056345">
              <w:rPr>
                <w:rFonts w:cs="Arial"/>
                <w:szCs w:val="20"/>
              </w:rPr>
              <w:t xml:space="preserve">0.61/97393 Sheet </w:t>
            </w:r>
            <w:r w:rsidR="00C927B5" w:rsidRPr="00056345">
              <w:rPr>
                <w:rFonts w:cs="Arial"/>
                <w:szCs w:val="20"/>
              </w:rPr>
              <w:t>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310D9AE5" w14:textId="6A3FED57" w:rsidR="00756CA9" w:rsidRPr="0016632C" w:rsidRDefault="00756CA9"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71FC0E7E" w14:textId="7D1B2EF6" w:rsidR="00756CA9" w:rsidRPr="0016632C" w:rsidRDefault="00756CA9">
            <w:pPr>
              <w:rPr>
                <w:rFonts w:cs="Arial"/>
                <w:szCs w:val="20"/>
                <w:lang w:eastAsia="en-ZA"/>
              </w:rPr>
            </w:pPr>
            <w:r w:rsidRPr="0016632C">
              <w:rPr>
                <w:rFonts w:cs="Arial"/>
                <w:szCs w:val="20"/>
                <w:lang w:eastAsia="en-ZA"/>
              </w:rPr>
              <w:t xml:space="preserve">Tutuka Power Station Units 1-6 Hopper Aeration Blower House Building </w:t>
            </w:r>
            <w:r w:rsidR="00C927B5" w:rsidRPr="0016632C">
              <w:rPr>
                <w:rFonts w:cs="Arial"/>
                <w:szCs w:val="20"/>
                <w:lang w:eastAsia="en-ZA"/>
              </w:rPr>
              <w:t>Foundation Layout Elevations</w:t>
            </w:r>
            <w:r w:rsidRPr="0016632C">
              <w:rPr>
                <w:rFonts w:cs="Arial"/>
                <w:szCs w:val="20"/>
                <w:lang w:eastAsia="en-ZA"/>
              </w:rPr>
              <w:t xml:space="preserve"> </w:t>
            </w:r>
            <w:proofErr w:type="gramStart"/>
            <w:r w:rsidRPr="0016632C">
              <w:rPr>
                <w:rFonts w:cs="Arial"/>
                <w:szCs w:val="20"/>
                <w:lang w:eastAsia="en-ZA"/>
              </w:rPr>
              <w:t>and  Reinforcement</w:t>
            </w:r>
            <w:proofErr w:type="gramEnd"/>
            <w:r w:rsidR="00C927B5" w:rsidRPr="0016632C">
              <w:rPr>
                <w:rFonts w:cs="Arial"/>
                <w:szCs w:val="20"/>
                <w:lang w:eastAsia="en-ZA"/>
              </w:rPr>
              <w:t xml:space="preserve"> Details </w:t>
            </w:r>
          </w:p>
        </w:tc>
      </w:tr>
      <w:tr w:rsidR="00756CA9" w:rsidRPr="004507FE" w14:paraId="1994CFD6"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23A36117" w14:textId="0F8F0764" w:rsidR="00756CA9" w:rsidRPr="00056345" w:rsidRDefault="00756CA9" w:rsidP="00CB5EE0">
            <w:pPr>
              <w:spacing w:line="199" w:lineRule="exact"/>
              <w:rPr>
                <w:rFonts w:cs="Arial"/>
                <w:szCs w:val="20"/>
              </w:rPr>
            </w:pPr>
            <w:r w:rsidRPr="00056345">
              <w:rPr>
                <w:rFonts w:cs="Arial"/>
                <w:szCs w:val="20"/>
              </w:rPr>
              <w:t xml:space="preserve">0.61/97393 Sheet </w:t>
            </w:r>
            <w:r w:rsidR="00C927B5" w:rsidRPr="00056345">
              <w:rPr>
                <w:rFonts w:cs="Arial"/>
                <w:szCs w:val="20"/>
              </w:rPr>
              <w:t>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DD06514" w14:textId="2C47D8BF" w:rsidR="00756CA9" w:rsidRPr="0016632C" w:rsidRDefault="00756CA9"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4EC2932C" w14:textId="6FC2644E" w:rsidR="00756CA9" w:rsidRPr="0016632C" w:rsidRDefault="00756CA9">
            <w:pPr>
              <w:rPr>
                <w:rFonts w:cs="Arial"/>
                <w:szCs w:val="20"/>
                <w:lang w:eastAsia="en-ZA"/>
              </w:rPr>
            </w:pPr>
            <w:r w:rsidRPr="0016632C">
              <w:rPr>
                <w:rFonts w:cs="Arial"/>
                <w:szCs w:val="20"/>
                <w:lang w:eastAsia="en-ZA"/>
              </w:rPr>
              <w:t xml:space="preserve">Tutuka Power Station Units 1-6 Hopper Aeration Blower House Building </w:t>
            </w:r>
            <w:r w:rsidR="00C927B5" w:rsidRPr="0016632C">
              <w:rPr>
                <w:rFonts w:cs="Arial"/>
                <w:szCs w:val="20"/>
                <w:lang w:eastAsia="en-ZA"/>
              </w:rPr>
              <w:t>Floor Slab, Beams and Columns</w:t>
            </w:r>
            <w:r w:rsidRPr="0016632C">
              <w:rPr>
                <w:rFonts w:cs="Arial"/>
                <w:szCs w:val="20"/>
                <w:lang w:eastAsia="en-ZA"/>
              </w:rPr>
              <w:t xml:space="preserve"> Reinforcement</w:t>
            </w:r>
          </w:p>
        </w:tc>
      </w:tr>
      <w:tr w:rsidR="00756CA9" w:rsidRPr="004507FE" w14:paraId="52ED062A" w14:textId="77777777" w:rsidTr="00697DAB">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CC71870" w14:textId="73AA8522" w:rsidR="00756CA9" w:rsidRPr="00056345" w:rsidRDefault="00756CA9" w:rsidP="00CB5EE0">
            <w:pPr>
              <w:spacing w:line="199" w:lineRule="exact"/>
              <w:rPr>
                <w:rFonts w:cs="Arial"/>
                <w:szCs w:val="20"/>
              </w:rPr>
            </w:pPr>
            <w:r w:rsidRPr="00056345">
              <w:rPr>
                <w:rFonts w:cs="Arial"/>
                <w:szCs w:val="20"/>
              </w:rPr>
              <w:t xml:space="preserve">0.61/97393 Sheet </w:t>
            </w:r>
            <w:r w:rsidR="00C927B5" w:rsidRPr="00056345">
              <w:rPr>
                <w:rFonts w:cs="Arial"/>
                <w:szCs w:val="20"/>
              </w:rPr>
              <w:t>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D01380F" w14:textId="0B48B054" w:rsidR="00756CA9" w:rsidRPr="0016632C" w:rsidRDefault="00756CA9" w:rsidP="00CB5EE0">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42D07A34" w14:textId="78F54023" w:rsidR="00756CA9" w:rsidRPr="0016632C" w:rsidRDefault="00756CA9" w:rsidP="00756CA9">
            <w:pPr>
              <w:rPr>
                <w:rFonts w:cs="Arial"/>
                <w:szCs w:val="20"/>
                <w:lang w:eastAsia="en-ZA"/>
              </w:rPr>
            </w:pPr>
            <w:r w:rsidRPr="0016632C">
              <w:rPr>
                <w:rFonts w:cs="Arial"/>
                <w:szCs w:val="20"/>
                <w:lang w:eastAsia="en-ZA"/>
              </w:rPr>
              <w:t>Tutuka Power Station Units 1-6 Hopper Aeration Blower House Building Bending Schedules</w:t>
            </w:r>
          </w:p>
        </w:tc>
      </w:tr>
      <w:tr w:rsidR="00756CA9" w14:paraId="5806885F"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62C07CD" w14:textId="3FDC13ED" w:rsidR="00756CA9" w:rsidRPr="00056345" w:rsidRDefault="00756CA9">
            <w:pPr>
              <w:spacing w:line="199" w:lineRule="exact"/>
              <w:rPr>
                <w:rFonts w:cs="Arial"/>
                <w:szCs w:val="20"/>
              </w:rPr>
            </w:pPr>
            <w:r w:rsidRPr="00056345">
              <w:rPr>
                <w:rFonts w:cs="Arial"/>
                <w:szCs w:val="20"/>
              </w:rPr>
              <w:t>0.61/97172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233F885" w14:textId="664AC889" w:rsidR="00756CA9" w:rsidRPr="0016632C" w:rsidRDefault="008667A1">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7ED1F73B" w14:textId="7D2CEF0F" w:rsidR="00756CA9" w:rsidRPr="0016632C" w:rsidRDefault="00756CA9" w:rsidP="00756CA9">
            <w:pPr>
              <w:rPr>
                <w:rFonts w:cs="Arial"/>
                <w:szCs w:val="20"/>
                <w:lang w:eastAsia="en-ZA"/>
              </w:rPr>
            </w:pPr>
            <w:r w:rsidRPr="0016632C">
              <w:rPr>
                <w:rFonts w:cs="Arial"/>
                <w:szCs w:val="20"/>
                <w:lang w:eastAsia="en-ZA"/>
              </w:rPr>
              <w:t xml:space="preserve">Tutuka Power Station Fabric Filter Plant Pulse Air and Dust Handling Plant Compressor House Plan </w:t>
            </w:r>
            <w:proofErr w:type="spellStart"/>
            <w:r w:rsidRPr="0016632C">
              <w:rPr>
                <w:rFonts w:cs="Arial"/>
                <w:szCs w:val="20"/>
                <w:lang w:eastAsia="en-ZA"/>
              </w:rPr>
              <w:t>lvl</w:t>
            </w:r>
            <w:proofErr w:type="spellEnd"/>
            <w:r w:rsidRPr="0016632C">
              <w:rPr>
                <w:rFonts w:cs="Arial"/>
                <w:szCs w:val="20"/>
                <w:lang w:eastAsia="en-ZA"/>
              </w:rPr>
              <w:t xml:space="preserve"> -0.595 &amp; 0.000</w:t>
            </w:r>
          </w:p>
        </w:tc>
      </w:tr>
      <w:tr w:rsidR="00756CA9" w14:paraId="047E5939"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DAA7A9C" w14:textId="0BC41A2D" w:rsidR="00756CA9" w:rsidRPr="00056345" w:rsidRDefault="00756CA9">
            <w:pPr>
              <w:spacing w:line="199" w:lineRule="exact"/>
              <w:rPr>
                <w:rFonts w:cs="Arial"/>
                <w:szCs w:val="20"/>
              </w:rPr>
            </w:pPr>
            <w:r w:rsidRPr="00056345">
              <w:rPr>
                <w:rFonts w:cs="Arial"/>
                <w:szCs w:val="20"/>
              </w:rPr>
              <w:t>0.61/97172 Sheet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02E5AD5" w14:textId="5DFC1FC9" w:rsidR="00756CA9" w:rsidRPr="0016632C" w:rsidRDefault="008667A1">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6D5F8501" w14:textId="3F0DB421" w:rsidR="00756CA9" w:rsidRPr="0016632C" w:rsidRDefault="00756CA9" w:rsidP="00756CA9">
            <w:pPr>
              <w:rPr>
                <w:rFonts w:cs="Arial"/>
                <w:szCs w:val="20"/>
                <w:lang w:eastAsia="en-ZA"/>
              </w:rPr>
            </w:pPr>
            <w:r w:rsidRPr="0016632C">
              <w:rPr>
                <w:rFonts w:cs="Arial"/>
                <w:szCs w:val="20"/>
                <w:lang w:eastAsia="en-ZA"/>
              </w:rPr>
              <w:t xml:space="preserve">Tutuka Power Station Fabric Filter Plant Pulse Air and Dust Handling Plant Compressor House Plan </w:t>
            </w:r>
            <w:proofErr w:type="spellStart"/>
            <w:r w:rsidRPr="0016632C">
              <w:rPr>
                <w:rFonts w:cs="Arial"/>
                <w:szCs w:val="20"/>
                <w:lang w:eastAsia="en-ZA"/>
              </w:rPr>
              <w:t>lvl</w:t>
            </w:r>
            <w:proofErr w:type="spellEnd"/>
            <w:r w:rsidRPr="0016632C">
              <w:rPr>
                <w:rFonts w:cs="Arial"/>
                <w:szCs w:val="20"/>
                <w:lang w:eastAsia="en-ZA"/>
              </w:rPr>
              <w:t xml:space="preserve"> +2.125 &amp; 3.570</w:t>
            </w:r>
          </w:p>
        </w:tc>
      </w:tr>
      <w:tr w:rsidR="00756CA9" w14:paraId="03DA8AA3"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7E319BB9" w14:textId="50CF62CA" w:rsidR="00756CA9" w:rsidRPr="00056345" w:rsidRDefault="00756CA9">
            <w:pPr>
              <w:spacing w:line="199" w:lineRule="exact"/>
              <w:rPr>
                <w:rFonts w:cs="Arial"/>
                <w:szCs w:val="20"/>
              </w:rPr>
            </w:pPr>
            <w:r w:rsidRPr="00056345">
              <w:rPr>
                <w:rFonts w:cs="Arial"/>
                <w:szCs w:val="20"/>
              </w:rPr>
              <w:t>0.61/97172 Sheet 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502FF501" w14:textId="65548A21" w:rsidR="00756CA9" w:rsidRPr="0016632C" w:rsidRDefault="008667A1">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5AD6F74F" w14:textId="2BB16DD6" w:rsidR="00756CA9" w:rsidRPr="0016632C" w:rsidRDefault="00756CA9">
            <w:pPr>
              <w:rPr>
                <w:rFonts w:cs="Arial"/>
                <w:szCs w:val="20"/>
                <w:lang w:eastAsia="en-ZA"/>
              </w:rPr>
            </w:pPr>
            <w:r w:rsidRPr="0016632C">
              <w:rPr>
                <w:rFonts w:cs="Arial"/>
                <w:szCs w:val="20"/>
                <w:lang w:eastAsia="en-ZA"/>
              </w:rPr>
              <w:t>Tutuka Power Station Fabric Filter Plant Pulse Air and Dust Handling Plant Compressor House Sections and Roof Plan</w:t>
            </w:r>
          </w:p>
        </w:tc>
      </w:tr>
      <w:tr w:rsidR="00756CA9" w14:paraId="0BE7C280"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72054922" w14:textId="475BE6C8" w:rsidR="00756CA9" w:rsidRPr="00056345" w:rsidRDefault="00756CA9">
            <w:pPr>
              <w:spacing w:line="199" w:lineRule="exact"/>
              <w:rPr>
                <w:rFonts w:cs="Arial"/>
                <w:szCs w:val="20"/>
              </w:rPr>
            </w:pPr>
            <w:r w:rsidRPr="00056345">
              <w:rPr>
                <w:rFonts w:cs="Arial"/>
                <w:szCs w:val="20"/>
              </w:rPr>
              <w:t>0.61/97172 Sheet 4</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FD386DA" w14:textId="259CA5EE" w:rsidR="00756CA9" w:rsidRPr="0016632C" w:rsidRDefault="008667A1">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00E92973" w14:textId="717F9AA0" w:rsidR="00756CA9" w:rsidRPr="0016632C" w:rsidRDefault="00756CA9">
            <w:pPr>
              <w:rPr>
                <w:rFonts w:cs="Arial"/>
                <w:szCs w:val="20"/>
                <w:lang w:eastAsia="en-ZA"/>
              </w:rPr>
            </w:pPr>
            <w:r w:rsidRPr="0016632C">
              <w:rPr>
                <w:rFonts w:cs="Arial"/>
                <w:szCs w:val="20"/>
                <w:lang w:eastAsia="en-ZA"/>
              </w:rPr>
              <w:t>Tutuka Power Station Fabric Filter Plant Pulse Air and Dust Handling Plant Compressor House Elevations East and West</w:t>
            </w:r>
          </w:p>
        </w:tc>
      </w:tr>
      <w:tr w:rsidR="00756CA9" w14:paraId="5BF14A77"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551D51F0" w14:textId="0A86D3FF" w:rsidR="00756CA9" w:rsidRPr="00056345" w:rsidRDefault="00756CA9">
            <w:pPr>
              <w:spacing w:line="199" w:lineRule="exact"/>
              <w:rPr>
                <w:rFonts w:cs="Arial"/>
                <w:szCs w:val="20"/>
              </w:rPr>
            </w:pPr>
            <w:r w:rsidRPr="00056345">
              <w:rPr>
                <w:rFonts w:cs="Arial"/>
                <w:szCs w:val="20"/>
              </w:rPr>
              <w:t>0.61/97172 Sheet 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60DD3452" w14:textId="25EEC1B0" w:rsidR="00756CA9" w:rsidRPr="0016632C" w:rsidRDefault="008667A1">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212D2501" w14:textId="68A12EA1" w:rsidR="00756CA9" w:rsidRPr="0016632C" w:rsidRDefault="00756CA9">
            <w:pPr>
              <w:rPr>
                <w:rFonts w:cs="Arial"/>
                <w:szCs w:val="20"/>
                <w:lang w:eastAsia="en-ZA"/>
              </w:rPr>
            </w:pPr>
            <w:r w:rsidRPr="0016632C">
              <w:rPr>
                <w:rFonts w:cs="Arial"/>
                <w:szCs w:val="20"/>
                <w:lang w:eastAsia="en-ZA"/>
              </w:rPr>
              <w:t>Tutuka Power Station Fabric Filter Plant Pulse Air and Dust Handling Plant Compressor House Elevations North and South</w:t>
            </w:r>
          </w:p>
        </w:tc>
      </w:tr>
      <w:tr w:rsidR="00756CA9" w14:paraId="12AAB462"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52C28C6C" w14:textId="2A89196D" w:rsidR="00756CA9" w:rsidRPr="00056345" w:rsidRDefault="00756CA9">
            <w:pPr>
              <w:spacing w:line="199" w:lineRule="exact"/>
              <w:rPr>
                <w:rFonts w:cs="Arial"/>
                <w:szCs w:val="20"/>
              </w:rPr>
            </w:pPr>
            <w:r w:rsidRPr="00056345">
              <w:rPr>
                <w:rFonts w:cs="Arial"/>
                <w:szCs w:val="20"/>
              </w:rPr>
              <w:t>0.61/97172 Sheet 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C91F93C" w14:textId="184E23B2" w:rsidR="00756CA9" w:rsidRPr="0016632C" w:rsidRDefault="008667A1">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571318C9" w14:textId="19D20EA9" w:rsidR="00756CA9" w:rsidRPr="0016632C" w:rsidRDefault="00756CA9">
            <w:pPr>
              <w:rPr>
                <w:rFonts w:cs="Arial"/>
                <w:szCs w:val="20"/>
                <w:lang w:eastAsia="en-ZA"/>
              </w:rPr>
            </w:pPr>
            <w:r w:rsidRPr="0016632C">
              <w:rPr>
                <w:rFonts w:cs="Arial"/>
                <w:szCs w:val="20"/>
                <w:lang w:eastAsia="en-ZA"/>
              </w:rPr>
              <w:t>Tutuka Power Station Fabric Filter Plant Pulse Air and Dust Handling Plant Compressor House Finishes; Window and Door Schedules</w:t>
            </w:r>
          </w:p>
        </w:tc>
      </w:tr>
      <w:tr w:rsidR="00756CA9" w14:paraId="6BDEC0A6"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39D6D384" w14:textId="675743D4" w:rsidR="00756CA9" w:rsidRPr="0016632C" w:rsidRDefault="00756CA9">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17D4679"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3E05496D" w14:textId="5F29F2DF"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Column Foundations – Layout and Details</w:t>
            </w:r>
          </w:p>
        </w:tc>
      </w:tr>
      <w:tr w:rsidR="00756CA9" w14:paraId="42C3BE4E"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5B9194BE" w14:textId="5537F7CA" w:rsidR="00756CA9" w:rsidRPr="0016632C" w:rsidRDefault="00756CA9" w:rsidP="00885AF5">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7B042133"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87A9C1C" w14:textId="2973A970"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Wall Foundations – Layout and Details</w:t>
            </w:r>
          </w:p>
        </w:tc>
      </w:tr>
      <w:tr w:rsidR="00756CA9" w14:paraId="57CD6924"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A6891E5" w14:textId="3A88B424" w:rsidR="00756CA9" w:rsidRPr="0016632C" w:rsidRDefault="00756CA9">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8B1FD0B"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F457CB0" w14:textId="49B4DCD5"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Ground Slabs, Plinths and Trenches - Layout</w:t>
            </w:r>
          </w:p>
        </w:tc>
      </w:tr>
      <w:tr w:rsidR="00756CA9" w14:paraId="6636BD88"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7E4777FF" w14:textId="00DD6D40" w:rsidR="00756CA9" w:rsidRPr="0016632C" w:rsidRDefault="00756CA9" w:rsidP="00885AF5">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4</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16D35D63"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45B25A15" w14:textId="78E4E977"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Slabs at 2.125m; 3.57m; 6.705m - Layout </w:t>
            </w:r>
          </w:p>
        </w:tc>
      </w:tr>
      <w:tr w:rsidR="00756CA9" w14:paraId="6A89EC13"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5D11E571" w14:textId="6DA1F29A" w:rsidR="00756CA9" w:rsidRPr="0016632C" w:rsidRDefault="00756CA9">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129C147E"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08CAE398" w14:textId="7BCFCABF"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Beams at 5.695 Level Concrete Layout and Details</w:t>
            </w:r>
          </w:p>
        </w:tc>
      </w:tr>
      <w:tr w:rsidR="00756CA9" w14:paraId="69522657"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48327509" w14:textId="2C6A0F0A" w:rsidR="00756CA9" w:rsidRPr="0016632C" w:rsidRDefault="00756CA9">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52C0B5D5"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460C84DF" w14:textId="300AE117"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Concrete Layout at +8.650m Level Girder and Portal Frame Connections</w:t>
            </w:r>
          </w:p>
        </w:tc>
      </w:tr>
      <w:tr w:rsidR="00756CA9" w14:paraId="4464A289"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F95D4D0" w14:textId="32422ED1" w:rsidR="00756CA9" w:rsidRPr="0016632C" w:rsidRDefault="00756CA9" w:rsidP="00885AF5">
            <w:pPr>
              <w:spacing w:line="199" w:lineRule="exact"/>
              <w:rPr>
                <w:rFonts w:cs="Arial"/>
                <w:szCs w:val="20"/>
              </w:rPr>
            </w:pPr>
            <w:r w:rsidRPr="00056345">
              <w:rPr>
                <w:rFonts w:cs="Arial"/>
                <w:szCs w:val="20"/>
              </w:rPr>
              <w:lastRenderedPageBreak/>
              <w:t>0.61/97</w:t>
            </w:r>
            <w:r w:rsidR="00885AF5" w:rsidRPr="00056345">
              <w:rPr>
                <w:rFonts w:cs="Arial"/>
                <w:szCs w:val="20"/>
              </w:rPr>
              <w:t>400</w:t>
            </w:r>
            <w:r w:rsidRPr="00056345">
              <w:rPr>
                <w:rFonts w:cs="Arial"/>
                <w:szCs w:val="20"/>
              </w:rPr>
              <w:t xml:space="preserve"> Sheet 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211F70C"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063F45C7" w14:textId="3A82429C"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General Arrangement of Steelwork Roof Plan</w:t>
            </w:r>
          </w:p>
        </w:tc>
      </w:tr>
      <w:tr w:rsidR="00756CA9" w14:paraId="2A82F2D9"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BC37EE" w14:textId="735C6457" w:rsidR="00756CA9" w:rsidRPr="0016632C" w:rsidRDefault="00756CA9" w:rsidP="00885AF5">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6BA99AD"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7FA6511E" w14:textId="5974DD58"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General Arrangement of Steelwork East and West Elevations</w:t>
            </w:r>
          </w:p>
        </w:tc>
      </w:tr>
      <w:tr w:rsidR="00756CA9" w14:paraId="5A4D8D56"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7CAB278D" w14:textId="092487A8" w:rsidR="00756CA9" w:rsidRPr="0016632C" w:rsidRDefault="00756CA9">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D193951"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5BB8C43F" w14:textId="046A9D63"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General Arrangement of Steelwork North and South Elevations</w:t>
            </w:r>
          </w:p>
        </w:tc>
      </w:tr>
      <w:tr w:rsidR="00756CA9" w14:paraId="3859A781"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C33FE05" w14:textId="67FA325A" w:rsidR="00756CA9" w:rsidRPr="0016632C" w:rsidRDefault="00756CA9">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10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21A50798"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53211CC6" w14:textId="23A0B987"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General Arrangement of Steelwork Sections and Details</w:t>
            </w:r>
          </w:p>
        </w:tc>
      </w:tr>
      <w:tr w:rsidR="00756CA9" w14:paraId="3F2171FA"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27BD5F4" w14:textId="5EBA1411" w:rsidR="00756CA9" w:rsidRPr="0016632C" w:rsidRDefault="00756CA9" w:rsidP="00885AF5">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11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3CBE687"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0057B0AC" w14:textId="32CC3280"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Structural Steelwork Connection Details</w:t>
            </w:r>
          </w:p>
        </w:tc>
      </w:tr>
      <w:tr w:rsidR="00756CA9" w14:paraId="60074586"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11E6635" w14:textId="1BDE1B5B" w:rsidR="00756CA9" w:rsidRPr="0016632C" w:rsidRDefault="00756CA9">
            <w:pPr>
              <w:spacing w:line="199" w:lineRule="exact"/>
              <w:rPr>
                <w:rFonts w:cs="Arial"/>
                <w:szCs w:val="20"/>
              </w:rPr>
            </w:pPr>
            <w:r w:rsidRPr="00056345">
              <w:rPr>
                <w:rFonts w:cs="Arial"/>
                <w:szCs w:val="20"/>
              </w:rPr>
              <w:t>0.61/97</w:t>
            </w:r>
            <w:r w:rsidR="008667A1" w:rsidRPr="00056345">
              <w:rPr>
                <w:rFonts w:cs="Arial"/>
                <w:szCs w:val="20"/>
              </w:rPr>
              <w:t>400</w:t>
            </w:r>
            <w:r w:rsidRPr="00056345">
              <w:rPr>
                <w:rFonts w:cs="Arial"/>
                <w:szCs w:val="20"/>
              </w:rPr>
              <w:t xml:space="preserve"> Sheet 12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643ADB7"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D6BEA45" w14:textId="3728309F"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Crane Maintenance Access Platform General Arrangement and Details</w:t>
            </w:r>
          </w:p>
        </w:tc>
      </w:tr>
      <w:tr w:rsidR="00756CA9" w14:paraId="2D776D67"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12030FDB" w14:textId="77CE0F27" w:rsidR="00756CA9" w:rsidRPr="0016632C" w:rsidRDefault="00756CA9">
            <w:pPr>
              <w:spacing w:line="199" w:lineRule="exact"/>
              <w:rPr>
                <w:rFonts w:cs="Arial"/>
                <w:szCs w:val="20"/>
              </w:rPr>
            </w:pPr>
            <w:r w:rsidRPr="00056345">
              <w:rPr>
                <w:rFonts w:cs="Arial"/>
                <w:szCs w:val="20"/>
              </w:rPr>
              <w:t>0.61/97</w:t>
            </w:r>
            <w:r w:rsidR="008667A1" w:rsidRPr="00056345">
              <w:rPr>
                <w:rFonts w:cs="Arial"/>
                <w:szCs w:val="20"/>
              </w:rPr>
              <w:t>400</w:t>
            </w:r>
            <w:r w:rsidRPr="00056345">
              <w:rPr>
                <w:rFonts w:cs="Arial"/>
                <w:szCs w:val="20"/>
              </w:rPr>
              <w:t xml:space="preserve"> Sheet 13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1A8406CC"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56058977" w14:textId="1E7E8C03"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Access Staircase Type 1 Details</w:t>
            </w:r>
          </w:p>
        </w:tc>
      </w:tr>
      <w:tr w:rsidR="00756CA9" w14:paraId="3BE26F8E"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59ACD3B8" w14:textId="07CB54BD" w:rsidR="00756CA9" w:rsidRPr="0016632C" w:rsidRDefault="00756CA9">
            <w:pPr>
              <w:spacing w:line="199" w:lineRule="exact"/>
              <w:rPr>
                <w:rFonts w:cs="Arial"/>
                <w:szCs w:val="20"/>
              </w:rPr>
            </w:pPr>
            <w:r w:rsidRPr="00056345">
              <w:rPr>
                <w:rFonts w:cs="Arial"/>
                <w:szCs w:val="20"/>
              </w:rPr>
              <w:t>0.61/97</w:t>
            </w:r>
            <w:r w:rsidR="008667A1" w:rsidRPr="00056345">
              <w:rPr>
                <w:rFonts w:cs="Arial"/>
                <w:szCs w:val="20"/>
              </w:rPr>
              <w:t>400</w:t>
            </w:r>
            <w:r w:rsidRPr="00056345">
              <w:rPr>
                <w:rFonts w:cs="Arial"/>
                <w:szCs w:val="20"/>
              </w:rPr>
              <w:t xml:space="preserve"> Sheet 14</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564328BD"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697EADE7" w14:textId="2C9C6B41"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Access Staircase Type 2 &amp; 3 Details</w:t>
            </w:r>
          </w:p>
        </w:tc>
      </w:tr>
      <w:tr w:rsidR="00756CA9" w14:paraId="60100FBC"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78DE5EFE" w14:textId="7110CD2F" w:rsidR="00756CA9" w:rsidRPr="0016632C" w:rsidRDefault="00756CA9" w:rsidP="00885AF5">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15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5EF3043"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441B22BA" w14:textId="0F37F724"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 Grid Lines C-E x13.1-14.1 Platform AT +2.075m </w:t>
            </w:r>
          </w:p>
        </w:tc>
      </w:tr>
      <w:tr w:rsidR="00756CA9" w14:paraId="3A1A2D57"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3389B27" w14:textId="15483C24" w:rsidR="00756CA9" w:rsidRPr="0016632C" w:rsidRDefault="00756CA9" w:rsidP="00885AF5">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16</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0DA50AAD"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0F974AB8" w14:textId="50F9ABFF"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 Ramp at Southern Entrance – Layout and Details</w:t>
            </w:r>
          </w:p>
        </w:tc>
      </w:tr>
      <w:tr w:rsidR="00756CA9" w14:paraId="3540955E"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194A3ACC" w14:textId="69C54BCB" w:rsidR="00756CA9" w:rsidRPr="0016632C" w:rsidRDefault="00756CA9" w:rsidP="00885AF5">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17</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FBE75EE"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58BF12C9" w14:textId="0D61534C"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 </w:t>
            </w:r>
            <w:r w:rsidR="008667A1" w:rsidRPr="0016632C">
              <w:rPr>
                <w:rFonts w:cs="Arial"/>
                <w:szCs w:val="20"/>
                <w:lang w:eastAsia="en-ZA"/>
              </w:rPr>
              <w:t>Ground Slabs Joint Layout and Details</w:t>
            </w:r>
          </w:p>
        </w:tc>
      </w:tr>
      <w:tr w:rsidR="00756CA9" w14:paraId="5D557473"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9AF03A7" w14:textId="4E7C309A" w:rsidR="00756CA9" w:rsidRPr="0016632C" w:rsidRDefault="00756CA9" w:rsidP="00885AF5">
            <w:pPr>
              <w:spacing w:line="199" w:lineRule="exact"/>
              <w:rPr>
                <w:rFonts w:cs="Arial"/>
                <w:szCs w:val="20"/>
              </w:rPr>
            </w:pPr>
            <w:r w:rsidRPr="00056345">
              <w:rPr>
                <w:rFonts w:cs="Arial"/>
                <w:szCs w:val="20"/>
              </w:rPr>
              <w:t>0.61/97</w:t>
            </w:r>
            <w:r w:rsidR="00885AF5" w:rsidRPr="00056345">
              <w:rPr>
                <w:rFonts w:cs="Arial"/>
                <w:szCs w:val="20"/>
              </w:rPr>
              <w:t>400</w:t>
            </w:r>
            <w:r w:rsidRPr="00056345">
              <w:rPr>
                <w:rFonts w:cs="Arial"/>
                <w:szCs w:val="20"/>
              </w:rPr>
              <w:t xml:space="preserve"> Sheet 18</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1A2BE29B"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20A10BFC" w14:textId="6C9941BF"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Engineering drawings 1</w:t>
            </w:r>
          </w:p>
        </w:tc>
      </w:tr>
      <w:tr w:rsidR="00756CA9" w14:paraId="7E2468D8"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32613892" w14:textId="1E819762" w:rsidR="00756CA9" w:rsidRPr="0016632C" w:rsidRDefault="00756CA9">
            <w:pPr>
              <w:spacing w:line="199" w:lineRule="exact"/>
              <w:rPr>
                <w:rFonts w:cs="Arial"/>
                <w:szCs w:val="20"/>
              </w:rPr>
            </w:pPr>
            <w:r w:rsidRPr="00056345">
              <w:rPr>
                <w:rFonts w:cs="Arial"/>
                <w:szCs w:val="20"/>
              </w:rPr>
              <w:t>0.61/97</w:t>
            </w:r>
            <w:r w:rsidR="008667A1" w:rsidRPr="00056345">
              <w:rPr>
                <w:rFonts w:cs="Arial"/>
                <w:szCs w:val="20"/>
              </w:rPr>
              <w:t>400</w:t>
            </w:r>
            <w:r w:rsidRPr="00056345">
              <w:rPr>
                <w:rFonts w:cs="Arial"/>
                <w:szCs w:val="20"/>
              </w:rPr>
              <w:t xml:space="preserve"> Sheet 19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56C3F5E1"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36BCA576" w14:textId="1E863A91"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Engineering drawings 1</w:t>
            </w:r>
          </w:p>
        </w:tc>
      </w:tr>
      <w:tr w:rsidR="00756CA9" w14:paraId="6D1C9E55"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55D72386" w14:textId="26E79D31" w:rsidR="00756CA9" w:rsidRPr="0016632C" w:rsidRDefault="00756CA9">
            <w:pPr>
              <w:spacing w:line="199" w:lineRule="exact"/>
              <w:rPr>
                <w:rFonts w:cs="Arial"/>
                <w:szCs w:val="20"/>
              </w:rPr>
            </w:pPr>
            <w:r w:rsidRPr="00056345">
              <w:rPr>
                <w:rFonts w:cs="Arial"/>
                <w:szCs w:val="20"/>
              </w:rPr>
              <w:t>0.61/97</w:t>
            </w:r>
            <w:r w:rsidR="008667A1" w:rsidRPr="00056345">
              <w:rPr>
                <w:rFonts w:cs="Arial"/>
                <w:szCs w:val="20"/>
              </w:rPr>
              <w:t>400</w:t>
            </w:r>
            <w:r w:rsidRPr="00056345">
              <w:rPr>
                <w:rFonts w:cs="Arial"/>
                <w:szCs w:val="20"/>
              </w:rPr>
              <w:t xml:space="preserve"> Sheet 20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397AABAA"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32186662" w14:textId="68CD4BF3"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Engineering drawings 3</w:t>
            </w:r>
          </w:p>
        </w:tc>
      </w:tr>
      <w:tr w:rsidR="00756CA9" w14:paraId="560AAED8"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7DF30FD2" w14:textId="302A7B6A" w:rsidR="00756CA9" w:rsidRPr="0016632C" w:rsidRDefault="00756CA9">
            <w:pPr>
              <w:spacing w:line="199" w:lineRule="exact"/>
              <w:rPr>
                <w:rFonts w:cs="Arial"/>
                <w:szCs w:val="20"/>
              </w:rPr>
            </w:pPr>
            <w:r w:rsidRPr="00056345">
              <w:rPr>
                <w:rFonts w:cs="Arial"/>
                <w:szCs w:val="20"/>
              </w:rPr>
              <w:t>0.61/97</w:t>
            </w:r>
            <w:r w:rsidR="008667A1" w:rsidRPr="00056345">
              <w:rPr>
                <w:rFonts w:cs="Arial"/>
                <w:szCs w:val="20"/>
              </w:rPr>
              <w:t>400</w:t>
            </w:r>
            <w:r w:rsidRPr="00056345">
              <w:rPr>
                <w:rFonts w:cs="Arial"/>
                <w:szCs w:val="20"/>
              </w:rPr>
              <w:t xml:space="preserve"> Sheet 21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70B2EF89" w14:textId="77777777" w:rsidR="00756CA9" w:rsidRPr="0016632C" w:rsidRDefault="00756CA9">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1B9C4B8A" w14:textId="6040C74B" w:rsidR="00756CA9" w:rsidRPr="0016632C" w:rsidRDefault="00756CA9"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Engineering drawings 4</w:t>
            </w:r>
          </w:p>
        </w:tc>
      </w:tr>
      <w:tr w:rsidR="008667A1" w14:paraId="6CD5FB10"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47187EEF" w14:textId="43DF154B" w:rsidR="008667A1" w:rsidRPr="00056345" w:rsidRDefault="008667A1">
            <w:pPr>
              <w:spacing w:line="199" w:lineRule="exact"/>
              <w:rPr>
                <w:rFonts w:cs="Arial"/>
                <w:szCs w:val="20"/>
              </w:rPr>
            </w:pPr>
            <w:r w:rsidRPr="00056345">
              <w:rPr>
                <w:rFonts w:cs="Arial"/>
                <w:szCs w:val="20"/>
              </w:rPr>
              <w:t>0.61/97400 Sheet 22</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11CA6953" w14:textId="468299B6" w:rsidR="008667A1" w:rsidRPr="0016632C" w:rsidRDefault="008667A1">
            <w:pPr>
              <w:spacing w:line="199" w:lineRule="exact"/>
              <w:ind w:left="567" w:hanging="567"/>
              <w:rPr>
                <w:rFonts w:cs="Arial"/>
                <w:szCs w:val="20"/>
              </w:rPr>
            </w:pPr>
            <w:r w:rsidRPr="0016632C">
              <w:rPr>
                <w:rFonts w:cs="Arial"/>
                <w:szCs w:val="20"/>
              </w:rPr>
              <w:t>0</w:t>
            </w:r>
          </w:p>
        </w:tc>
        <w:tc>
          <w:tcPr>
            <w:tcW w:w="5678" w:type="dxa"/>
            <w:tcBorders>
              <w:top w:val="dotted" w:sz="4" w:space="0" w:color="auto"/>
              <w:left w:val="dotted" w:sz="4" w:space="0" w:color="auto"/>
              <w:bottom w:val="dotted" w:sz="4" w:space="0" w:color="auto"/>
            </w:tcBorders>
            <w:tcMar>
              <w:top w:w="85" w:type="dxa"/>
              <w:bottom w:w="85" w:type="dxa"/>
            </w:tcMar>
          </w:tcPr>
          <w:p w14:paraId="1D37481B" w14:textId="4697AD45" w:rsidR="008667A1" w:rsidRPr="0016632C" w:rsidRDefault="008667A1" w:rsidP="008667A1">
            <w:pPr>
              <w:rPr>
                <w:rFonts w:cs="Arial"/>
                <w:szCs w:val="20"/>
                <w:lang w:eastAsia="en-ZA"/>
              </w:rPr>
            </w:pPr>
            <w:r w:rsidRPr="0016632C">
              <w:rPr>
                <w:rFonts w:cs="Arial"/>
                <w:szCs w:val="20"/>
                <w:lang w:eastAsia="en-ZA"/>
              </w:rPr>
              <w:t xml:space="preserve">Tutuka Power Station Fabric Filter Plant </w:t>
            </w:r>
            <w:r w:rsidR="004B209B" w:rsidRPr="0016632C">
              <w:rPr>
                <w:rFonts w:cs="Arial"/>
                <w:szCs w:val="20"/>
                <w:lang w:eastAsia="en-ZA"/>
              </w:rPr>
              <w:t>Pulse Air</w:t>
            </w:r>
            <w:r w:rsidRPr="0016632C">
              <w:rPr>
                <w:rFonts w:cs="Arial"/>
                <w:szCs w:val="20"/>
                <w:lang w:eastAsia="en-ZA"/>
              </w:rPr>
              <w:t xml:space="preserve"> and Dust Handling Plant Compressor House Water Tower General Arrangement and Details</w:t>
            </w:r>
          </w:p>
        </w:tc>
      </w:tr>
      <w:tr w:rsidR="00D924C5" w14:paraId="5147B121"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26C5145C" w14:textId="5BD2F1EB" w:rsidR="00D924C5" w:rsidRPr="00056345" w:rsidRDefault="00D924C5">
            <w:pPr>
              <w:spacing w:line="199" w:lineRule="exact"/>
              <w:rPr>
                <w:rFonts w:cs="Arial"/>
                <w:szCs w:val="20"/>
              </w:rPr>
            </w:pPr>
            <w:r w:rsidRPr="00056345">
              <w:rPr>
                <w:rFonts w:cs="Arial"/>
                <w:szCs w:val="20"/>
              </w:rPr>
              <w:lastRenderedPageBreak/>
              <w:t>0.61/3200</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71AAD86C" w14:textId="2733528E" w:rsidR="00D924C5" w:rsidRPr="0016632C" w:rsidRDefault="00D924C5">
            <w:pPr>
              <w:spacing w:line="199" w:lineRule="exact"/>
              <w:ind w:left="567" w:hanging="567"/>
              <w:rPr>
                <w:rFonts w:cs="Arial"/>
                <w:szCs w:val="20"/>
              </w:rPr>
            </w:pPr>
            <w:r w:rsidRPr="0016632C">
              <w:rPr>
                <w:rFonts w:cs="Arial"/>
                <w:szCs w:val="20"/>
              </w:rPr>
              <w:t>12</w:t>
            </w:r>
          </w:p>
        </w:tc>
        <w:tc>
          <w:tcPr>
            <w:tcW w:w="5678" w:type="dxa"/>
            <w:tcBorders>
              <w:top w:val="dotted" w:sz="4" w:space="0" w:color="auto"/>
              <w:left w:val="dotted" w:sz="4" w:space="0" w:color="auto"/>
              <w:bottom w:val="dotted" w:sz="4" w:space="0" w:color="auto"/>
            </w:tcBorders>
            <w:tcMar>
              <w:top w:w="85" w:type="dxa"/>
              <w:bottom w:w="85" w:type="dxa"/>
            </w:tcMar>
          </w:tcPr>
          <w:p w14:paraId="423DA09E" w14:textId="3ABC1088" w:rsidR="00D924C5" w:rsidRPr="0016632C" w:rsidRDefault="00D924C5">
            <w:pPr>
              <w:rPr>
                <w:rFonts w:cs="Arial"/>
                <w:szCs w:val="20"/>
                <w:lang w:eastAsia="en-ZA"/>
              </w:rPr>
            </w:pPr>
            <w:r w:rsidRPr="0016632C">
              <w:rPr>
                <w:rFonts w:cs="Arial"/>
                <w:szCs w:val="20"/>
                <w:lang w:eastAsia="en-ZA"/>
              </w:rPr>
              <w:t>Tutuka Power Station Standard Pipe Diagram and C&amp;I Diagram Symbols</w:t>
            </w:r>
          </w:p>
        </w:tc>
      </w:tr>
      <w:tr w:rsidR="00D924C5" w14:paraId="49CC17EC"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1B59165F" w14:textId="71C8ADAF" w:rsidR="00D924C5" w:rsidRPr="00056345" w:rsidRDefault="00D924C5">
            <w:pPr>
              <w:spacing w:line="199" w:lineRule="exact"/>
              <w:rPr>
                <w:rFonts w:cs="Arial"/>
                <w:szCs w:val="20"/>
              </w:rPr>
            </w:pPr>
            <w:r w:rsidRPr="00056345">
              <w:rPr>
                <w:rFonts w:cs="Arial"/>
                <w:szCs w:val="20"/>
              </w:rPr>
              <w:t>0.61/5299</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3BBEC57" w14:textId="4DEB2ED4" w:rsidR="00D924C5" w:rsidRPr="0016632C" w:rsidRDefault="00D924C5">
            <w:pPr>
              <w:spacing w:line="199" w:lineRule="exact"/>
              <w:ind w:left="567" w:hanging="567"/>
              <w:rPr>
                <w:rFonts w:cs="Arial"/>
                <w:szCs w:val="20"/>
              </w:rPr>
            </w:pPr>
            <w:r w:rsidRPr="0016632C">
              <w:rPr>
                <w:rFonts w:cs="Arial"/>
                <w:szCs w:val="20"/>
              </w:rPr>
              <w:t>8</w:t>
            </w:r>
          </w:p>
        </w:tc>
        <w:tc>
          <w:tcPr>
            <w:tcW w:w="5678" w:type="dxa"/>
            <w:tcBorders>
              <w:top w:val="dotted" w:sz="4" w:space="0" w:color="auto"/>
              <w:left w:val="dotted" w:sz="4" w:space="0" w:color="auto"/>
              <w:bottom w:val="dotted" w:sz="4" w:space="0" w:color="auto"/>
            </w:tcBorders>
            <w:tcMar>
              <w:top w:w="85" w:type="dxa"/>
              <w:bottom w:w="85" w:type="dxa"/>
            </w:tcMar>
          </w:tcPr>
          <w:p w14:paraId="1B66976E" w14:textId="6B247C7D" w:rsidR="00D924C5" w:rsidRPr="0016632C" w:rsidRDefault="00D924C5">
            <w:pPr>
              <w:rPr>
                <w:rFonts w:cs="Arial"/>
                <w:szCs w:val="20"/>
                <w:lang w:eastAsia="en-ZA"/>
              </w:rPr>
            </w:pPr>
            <w:r w:rsidRPr="0016632C">
              <w:rPr>
                <w:rFonts w:cs="Arial"/>
                <w:szCs w:val="20"/>
                <w:lang w:eastAsia="en-ZA"/>
              </w:rPr>
              <w:t>Tutuka Power Station Fire Control Pump House Schematic Diagram</w:t>
            </w:r>
          </w:p>
        </w:tc>
      </w:tr>
      <w:tr w:rsidR="00D924C5" w14:paraId="7A323570"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69ACD025" w14:textId="76D1D6A5" w:rsidR="00D924C5" w:rsidRPr="00056345" w:rsidRDefault="00D924C5">
            <w:pPr>
              <w:spacing w:line="199" w:lineRule="exact"/>
              <w:rPr>
                <w:rFonts w:cs="Arial"/>
                <w:szCs w:val="20"/>
              </w:rPr>
            </w:pPr>
            <w:r w:rsidRPr="00056345">
              <w:rPr>
                <w:rFonts w:cs="Arial"/>
                <w:szCs w:val="20"/>
              </w:rPr>
              <w:t>0.61/9095</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25B9FB6D" w14:textId="2ED201EB" w:rsidR="00D924C5" w:rsidRPr="0016632C" w:rsidRDefault="00D924C5">
            <w:pPr>
              <w:spacing w:line="199" w:lineRule="exact"/>
              <w:ind w:left="567" w:hanging="567"/>
              <w:rPr>
                <w:rFonts w:cs="Arial"/>
                <w:szCs w:val="20"/>
              </w:rPr>
            </w:pPr>
            <w:r w:rsidRPr="0016632C">
              <w:rPr>
                <w:rFonts w:cs="Arial"/>
                <w:szCs w:val="20"/>
              </w:rPr>
              <w:t>2</w:t>
            </w:r>
          </w:p>
        </w:tc>
        <w:tc>
          <w:tcPr>
            <w:tcW w:w="5678" w:type="dxa"/>
            <w:tcBorders>
              <w:top w:val="dotted" w:sz="4" w:space="0" w:color="auto"/>
              <w:left w:val="dotted" w:sz="4" w:space="0" w:color="auto"/>
              <w:bottom w:val="dotted" w:sz="4" w:space="0" w:color="auto"/>
            </w:tcBorders>
            <w:tcMar>
              <w:top w:w="85" w:type="dxa"/>
              <w:bottom w:w="85" w:type="dxa"/>
            </w:tcMar>
          </w:tcPr>
          <w:p w14:paraId="6AEF5239" w14:textId="7DE5E011" w:rsidR="00D924C5" w:rsidRPr="0016632C" w:rsidRDefault="00D924C5" w:rsidP="00D924C5">
            <w:pPr>
              <w:rPr>
                <w:rFonts w:cs="Arial"/>
                <w:szCs w:val="20"/>
                <w:lang w:eastAsia="en-ZA"/>
              </w:rPr>
            </w:pPr>
            <w:r w:rsidRPr="0016632C">
              <w:rPr>
                <w:rFonts w:cs="Arial"/>
                <w:szCs w:val="20"/>
                <w:lang w:eastAsia="en-ZA"/>
              </w:rPr>
              <w:t>Tutuka Power Station Fire Control Pump House Layout</w:t>
            </w:r>
          </w:p>
        </w:tc>
      </w:tr>
      <w:tr w:rsidR="00D924C5" w14:paraId="294C57B8"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1E8933FA" w14:textId="32478C80" w:rsidR="00D924C5" w:rsidRPr="00056345" w:rsidRDefault="00D924C5">
            <w:pPr>
              <w:spacing w:line="199" w:lineRule="exact"/>
              <w:rPr>
                <w:rFonts w:cs="Arial"/>
                <w:szCs w:val="20"/>
              </w:rPr>
            </w:pPr>
            <w:r w:rsidRPr="00056345">
              <w:rPr>
                <w:rFonts w:cs="Arial"/>
                <w:szCs w:val="20"/>
              </w:rPr>
              <w:t>0.61/9264</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109BB3EC" w14:textId="6871DC04" w:rsidR="00D924C5" w:rsidRPr="0016632C" w:rsidRDefault="00D924C5">
            <w:pPr>
              <w:spacing w:line="199" w:lineRule="exact"/>
              <w:ind w:left="567" w:hanging="567"/>
              <w:rPr>
                <w:rFonts w:cs="Arial"/>
                <w:szCs w:val="20"/>
              </w:rPr>
            </w:pPr>
            <w:r w:rsidRPr="0016632C">
              <w:rPr>
                <w:rFonts w:cs="Arial"/>
                <w:szCs w:val="20"/>
              </w:rPr>
              <w:t>10</w:t>
            </w:r>
          </w:p>
        </w:tc>
        <w:tc>
          <w:tcPr>
            <w:tcW w:w="5678" w:type="dxa"/>
            <w:tcBorders>
              <w:top w:val="dotted" w:sz="4" w:space="0" w:color="auto"/>
              <w:left w:val="dotted" w:sz="4" w:space="0" w:color="auto"/>
              <w:bottom w:val="dotted" w:sz="4" w:space="0" w:color="auto"/>
            </w:tcBorders>
            <w:tcMar>
              <w:top w:w="85" w:type="dxa"/>
              <w:bottom w:w="85" w:type="dxa"/>
            </w:tcMar>
          </w:tcPr>
          <w:p w14:paraId="40521DC1" w14:textId="5D76D148" w:rsidR="00D924C5" w:rsidRPr="0016632C" w:rsidRDefault="00D924C5">
            <w:pPr>
              <w:rPr>
                <w:rFonts w:cs="Arial"/>
                <w:szCs w:val="20"/>
                <w:lang w:eastAsia="en-ZA"/>
              </w:rPr>
            </w:pPr>
            <w:r w:rsidRPr="0016632C">
              <w:rPr>
                <w:rFonts w:cs="Arial"/>
                <w:szCs w:val="20"/>
                <w:lang w:eastAsia="en-ZA"/>
              </w:rPr>
              <w:t>Tutuka Power Station Schematic Diagram of Fire Control Systems and Associate Services</w:t>
            </w:r>
          </w:p>
        </w:tc>
      </w:tr>
      <w:tr w:rsidR="00D924C5" w14:paraId="091068ED"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29D9DF71" w14:textId="625E79E2" w:rsidR="00D924C5" w:rsidRPr="00056345" w:rsidRDefault="00D924C5">
            <w:pPr>
              <w:spacing w:line="199" w:lineRule="exact"/>
              <w:rPr>
                <w:rFonts w:cs="Arial"/>
                <w:szCs w:val="20"/>
              </w:rPr>
            </w:pPr>
            <w:r w:rsidRPr="00056345">
              <w:rPr>
                <w:rFonts w:cs="Arial"/>
                <w:szCs w:val="20"/>
              </w:rPr>
              <w:t>0.61/10563</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265DCD3E" w14:textId="59F824C3" w:rsidR="00D924C5" w:rsidRPr="0016632C" w:rsidRDefault="00D924C5">
            <w:pPr>
              <w:spacing w:line="199" w:lineRule="exact"/>
              <w:ind w:left="567" w:hanging="567"/>
              <w:rPr>
                <w:rFonts w:cs="Arial"/>
                <w:szCs w:val="20"/>
              </w:rPr>
            </w:pPr>
            <w:r w:rsidRPr="0016632C">
              <w:rPr>
                <w:rFonts w:cs="Arial"/>
                <w:szCs w:val="20"/>
              </w:rPr>
              <w:t>3</w:t>
            </w:r>
          </w:p>
        </w:tc>
        <w:tc>
          <w:tcPr>
            <w:tcW w:w="5678" w:type="dxa"/>
            <w:tcBorders>
              <w:top w:val="dotted" w:sz="4" w:space="0" w:color="auto"/>
              <w:left w:val="dotted" w:sz="4" w:space="0" w:color="auto"/>
              <w:bottom w:val="dotted" w:sz="4" w:space="0" w:color="auto"/>
            </w:tcBorders>
            <w:tcMar>
              <w:top w:w="85" w:type="dxa"/>
              <w:bottom w:w="85" w:type="dxa"/>
            </w:tcMar>
          </w:tcPr>
          <w:p w14:paraId="7797792B" w14:textId="0A43B409" w:rsidR="00D924C5" w:rsidRPr="0016632C" w:rsidRDefault="00D924C5" w:rsidP="00D924C5">
            <w:pPr>
              <w:rPr>
                <w:rFonts w:cs="Arial"/>
                <w:szCs w:val="20"/>
                <w:lang w:eastAsia="en-ZA"/>
              </w:rPr>
            </w:pPr>
            <w:r w:rsidRPr="0016632C">
              <w:rPr>
                <w:rFonts w:cs="Arial"/>
                <w:szCs w:val="20"/>
                <w:lang w:eastAsia="en-ZA"/>
              </w:rPr>
              <w:t xml:space="preserve">Tutuka Power Station Ra Water &amp; Potable Water Supplies </w:t>
            </w:r>
            <w:proofErr w:type="gramStart"/>
            <w:r w:rsidRPr="0016632C">
              <w:rPr>
                <w:rFonts w:cs="Arial"/>
                <w:szCs w:val="20"/>
                <w:lang w:eastAsia="en-ZA"/>
              </w:rPr>
              <w:t>To</w:t>
            </w:r>
            <w:proofErr w:type="gramEnd"/>
            <w:r w:rsidRPr="0016632C">
              <w:rPr>
                <w:rFonts w:cs="Arial"/>
                <w:szCs w:val="20"/>
                <w:lang w:eastAsia="en-ZA"/>
              </w:rPr>
              <w:t xml:space="preserve"> Fire Control Pump House, Layout &amp; Sections</w:t>
            </w:r>
          </w:p>
        </w:tc>
      </w:tr>
      <w:tr w:rsidR="005F7261" w14:paraId="3991160D" w14:textId="77777777" w:rsidTr="00756CA9">
        <w:trPr>
          <w:cantSplit/>
        </w:trPr>
        <w:tc>
          <w:tcPr>
            <w:tcW w:w="2600" w:type="dxa"/>
            <w:tcBorders>
              <w:top w:val="dotted" w:sz="4" w:space="0" w:color="auto"/>
              <w:bottom w:val="dotted" w:sz="4" w:space="0" w:color="auto"/>
              <w:right w:val="dotted" w:sz="4" w:space="0" w:color="auto"/>
            </w:tcBorders>
            <w:tcMar>
              <w:top w:w="85" w:type="dxa"/>
              <w:bottom w:w="85" w:type="dxa"/>
            </w:tcMar>
            <w:vAlign w:val="center"/>
          </w:tcPr>
          <w:p w14:paraId="039A38F9" w14:textId="2CC48589" w:rsidR="005F7261" w:rsidRPr="0016632C" w:rsidRDefault="005F7261">
            <w:pPr>
              <w:spacing w:line="199" w:lineRule="exact"/>
              <w:rPr>
                <w:rFonts w:cs="Arial"/>
                <w:szCs w:val="20"/>
              </w:rPr>
            </w:pPr>
            <w:r w:rsidRPr="00056345">
              <w:rPr>
                <w:rFonts w:cs="Arial"/>
                <w:szCs w:val="20"/>
              </w:rPr>
              <w:t>0.61/</w:t>
            </w:r>
            <w:r w:rsidRPr="0016632C">
              <w:rPr>
                <w:rFonts w:cs="Arial"/>
                <w:szCs w:val="20"/>
                <w:lang w:val="en-GB"/>
              </w:rPr>
              <w:t>1101</w:t>
            </w:r>
          </w:p>
        </w:tc>
        <w:tc>
          <w:tcPr>
            <w:tcW w:w="1361" w:type="dxa"/>
            <w:tcBorders>
              <w:top w:val="dotted" w:sz="4" w:space="0" w:color="auto"/>
              <w:left w:val="dotted" w:sz="4" w:space="0" w:color="auto"/>
              <w:bottom w:val="dotted" w:sz="4" w:space="0" w:color="auto"/>
              <w:right w:val="dotted" w:sz="4" w:space="0" w:color="auto"/>
            </w:tcBorders>
            <w:tcMar>
              <w:top w:w="85" w:type="dxa"/>
              <w:bottom w:w="85" w:type="dxa"/>
            </w:tcMar>
            <w:vAlign w:val="center"/>
          </w:tcPr>
          <w:p w14:paraId="4E886898" w14:textId="441F9404" w:rsidR="005F7261" w:rsidRPr="0016632C" w:rsidRDefault="00885AF5">
            <w:pPr>
              <w:spacing w:line="199" w:lineRule="exact"/>
              <w:ind w:left="567" w:hanging="567"/>
              <w:rPr>
                <w:rFonts w:cs="Arial"/>
                <w:szCs w:val="20"/>
              </w:rPr>
            </w:pPr>
            <w:r w:rsidRPr="0016632C">
              <w:rPr>
                <w:rFonts w:cs="Arial"/>
                <w:szCs w:val="20"/>
              </w:rPr>
              <w:t>4</w:t>
            </w:r>
          </w:p>
        </w:tc>
        <w:tc>
          <w:tcPr>
            <w:tcW w:w="5678" w:type="dxa"/>
            <w:tcBorders>
              <w:top w:val="dotted" w:sz="4" w:space="0" w:color="auto"/>
              <w:left w:val="dotted" w:sz="4" w:space="0" w:color="auto"/>
              <w:bottom w:val="dotted" w:sz="4" w:space="0" w:color="auto"/>
            </w:tcBorders>
            <w:tcMar>
              <w:top w:w="85" w:type="dxa"/>
              <w:bottom w:w="85" w:type="dxa"/>
            </w:tcMar>
          </w:tcPr>
          <w:p w14:paraId="62217BA3" w14:textId="366A72D7" w:rsidR="005F7261" w:rsidRPr="0016632C" w:rsidRDefault="008667A1" w:rsidP="00D924C5">
            <w:pPr>
              <w:rPr>
                <w:rFonts w:cs="Arial"/>
                <w:szCs w:val="20"/>
                <w:lang w:eastAsia="en-ZA"/>
              </w:rPr>
            </w:pPr>
            <w:r w:rsidRPr="0016632C">
              <w:rPr>
                <w:rFonts w:cs="Arial"/>
                <w:szCs w:val="20"/>
                <w:lang w:eastAsia="en-ZA"/>
              </w:rPr>
              <w:t>Tutuka Power Station Survey Beacon Setting Out</w:t>
            </w:r>
          </w:p>
        </w:tc>
      </w:tr>
    </w:tbl>
    <w:p w14:paraId="632BCFE5" w14:textId="23FC2272" w:rsidR="00F06BA9" w:rsidRPr="004507FE" w:rsidRDefault="003456F5" w:rsidP="00A054CC">
      <w:pPr>
        <w:tabs>
          <w:tab w:val="clear" w:pos="357"/>
          <w:tab w:val="left" w:pos="8445"/>
        </w:tabs>
      </w:pPr>
      <w:r>
        <w:tab/>
      </w:r>
      <w:r w:rsidR="00F06BA9" w:rsidRPr="004507FE">
        <w:br w:type="page"/>
      </w:r>
    </w:p>
    <w:p w14:paraId="632BCFE6" w14:textId="77777777" w:rsidR="005C5029" w:rsidRPr="004507FE" w:rsidRDefault="005C5029" w:rsidP="00426014">
      <w:pPr>
        <w:pStyle w:val="Heading1"/>
        <w:numPr>
          <w:ilvl w:val="0"/>
          <w:numId w:val="0"/>
        </w:numPr>
        <w:ind w:left="432"/>
      </w:pPr>
      <w:bookmarkStart w:id="3052" w:name="_Toc416347365"/>
      <w:bookmarkStart w:id="3053" w:name="_Toc431995329"/>
      <w:bookmarkStart w:id="3054" w:name="_Toc434830201"/>
      <w:bookmarkStart w:id="3055" w:name="_Toc438206571"/>
      <w:bookmarkStart w:id="3056" w:name="_Toc441669791"/>
      <w:bookmarkStart w:id="3057" w:name="_Toc445120710"/>
      <w:bookmarkStart w:id="3058" w:name="_Toc448127508"/>
      <w:bookmarkStart w:id="3059" w:name="_Toc450832971"/>
      <w:bookmarkStart w:id="3060" w:name="_Toc451334530"/>
      <w:bookmarkStart w:id="3061" w:name="_Toc451343680"/>
      <w:bookmarkStart w:id="3062" w:name="_Toc451770862"/>
      <w:bookmarkStart w:id="3063" w:name="_Toc452646460"/>
      <w:bookmarkStart w:id="3064" w:name="_Toc87452434"/>
      <w:bookmarkStart w:id="3065" w:name="_Toc416347366"/>
      <w:r w:rsidRPr="004507FE">
        <w:lastRenderedPageBreak/>
        <w:t xml:space="preserve">Appendix A – Required Deliverable for the </w:t>
      </w:r>
      <w:r w:rsidRPr="004507FE">
        <w:rPr>
          <w:i/>
        </w:rPr>
        <w:t>Contractor</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r w:rsidRPr="004507FE">
        <w:t xml:space="preserve"> </w:t>
      </w:r>
    </w:p>
    <w:p w14:paraId="632BCFE7" w14:textId="77777777" w:rsidR="005C5029" w:rsidRPr="004507FE" w:rsidRDefault="005C5029" w:rsidP="005C5029"/>
    <w:p w14:paraId="632BCFE8" w14:textId="77777777" w:rsidR="005C5029" w:rsidRPr="004507FE" w:rsidRDefault="005C5029" w:rsidP="005C5029">
      <w:r w:rsidRPr="004507FE">
        <w:t xml:space="preserve">The </w:t>
      </w:r>
      <w:r w:rsidRPr="004507FE">
        <w:rPr>
          <w:i/>
        </w:rPr>
        <w:t>Contractor</w:t>
      </w:r>
      <w:r w:rsidRPr="004507FE">
        <w:t xml:space="preserve"> is to complete and submit the following table to the </w:t>
      </w:r>
      <w:r w:rsidRPr="004507FE">
        <w:rPr>
          <w:i/>
        </w:rPr>
        <w:t xml:space="preserve">Employer </w:t>
      </w:r>
      <w:r w:rsidRPr="004507FE">
        <w:t xml:space="preserve">with the </w:t>
      </w:r>
      <w:r w:rsidRPr="004507FE">
        <w:rPr>
          <w:i/>
        </w:rPr>
        <w:t>Contractors</w:t>
      </w:r>
      <w:r w:rsidRPr="004507FE">
        <w:t xml:space="preserve"> tender submission. The </w:t>
      </w:r>
      <w:r w:rsidRPr="004507FE">
        <w:rPr>
          <w:i/>
        </w:rPr>
        <w:t>Contractor</w:t>
      </w:r>
      <w:r w:rsidRPr="004507FE">
        <w:t xml:space="preserve"> is to include all reference documentation that is required by questions in the table below. </w:t>
      </w:r>
    </w:p>
    <w:p w14:paraId="632BCFE9" w14:textId="77777777" w:rsidR="005C5029" w:rsidRPr="004507FE" w:rsidRDefault="005C5029" w:rsidP="005C5029"/>
    <w:p w14:paraId="632BCFEA" w14:textId="77777777" w:rsidR="005C5029" w:rsidRPr="004507FE" w:rsidRDefault="005C5029" w:rsidP="005C5029"/>
    <w:tbl>
      <w:tblPr>
        <w:tblW w:w="9783"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0"/>
        <w:gridCol w:w="5098"/>
        <w:gridCol w:w="1255"/>
        <w:gridCol w:w="2010"/>
      </w:tblGrid>
      <w:tr w:rsidR="005C5029" w:rsidRPr="004507FE" w14:paraId="632BCFEF" w14:textId="77777777" w:rsidTr="00231698">
        <w:trPr>
          <w:cantSplit/>
        </w:trPr>
        <w:tc>
          <w:tcPr>
            <w:tcW w:w="1420" w:type="dxa"/>
            <w:vAlign w:val="center"/>
          </w:tcPr>
          <w:p w14:paraId="632BCFEB" w14:textId="77777777" w:rsidR="005C5029" w:rsidRPr="004507FE" w:rsidRDefault="005C5029" w:rsidP="00231698">
            <w:pPr>
              <w:ind w:left="182" w:right="137"/>
              <w:jc w:val="center"/>
              <w:rPr>
                <w:b/>
              </w:rPr>
            </w:pPr>
            <w:r w:rsidRPr="004507FE">
              <w:rPr>
                <w:b/>
              </w:rPr>
              <w:t>Required Deliverable Number</w:t>
            </w:r>
          </w:p>
        </w:tc>
        <w:tc>
          <w:tcPr>
            <w:tcW w:w="5098" w:type="dxa"/>
            <w:vAlign w:val="center"/>
          </w:tcPr>
          <w:p w14:paraId="632BCFEC" w14:textId="77777777" w:rsidR="005C5029" w:rsidRPr="004507FE" w:rsidRDefault="005C5029" w:rsidP="00231698">
            <w:pPr>
              <w:ind w:left="182" w:right="137"/>
              <w:jc w:val="center"/>
              <w:rPr>
                <w:b/>
              </w:rPr>
            </w:pPr>
            <w:r w:rsidRPr="008C13B6">
              <w:rPr>
                <w:b/>
              </w:rPr>
              <w:t xml:space="preserve">Required Deliverable from the </w:t>
            </w:r>
            <w:r w:rsidRPr="008C13B6">
              <w:rPr>
                <w:b/>
                <w:i/>
              </w:rPr>
              <w:t>Contractor</w:t>
            </w:r>
          </w:p>
        </w:tc>
        <w:tc>
          <w:tcPr>
            <w:tcW w:w="1255" w:type="dxa"/>
            <w:vAlign w:val="center"/>
          </w:tcPr>
          <w:p w14:paraId="632BCFED" w14:textId="77777777" w:rsidR="005C5029" w:rsidRPr="004507FE" w:rsidRDefault="005C5029" w:rsidP="00231698">
            <w:pPr>
              <w:jc w:val="center"/>
              <w:rPr>
                <w:b/>
              </w:rPr>
            </w:pPr>
            <w:r w:rsidRPr="004507FE">
              <w:rPr>
                <w:b/>
              </w:rPr>
              <w:t>Deliverable Answer or Supporting Document Submitted? (Yes/No)</w:t>
            </w:r>
          </w:p>
        </w:tc>
        <w:tc>
          <w:tcPr>
            <w:tcW w:w="2010" w:type="dxa"/>
          </w:tcPr>
          <w:p w14:paraId="632BCFEE" w14:textId="77777777" w:rsidR="005C5029" w:rsidRPr="004507FE" w:rsidRDefault="005C5029" w:rsidP="00231698">
            <w:pPr>
              <w:jc w:val="center"/>
              <w:rPr>
                <w:b/>
              </w:rPr>
            </w:pPr>
            <w:r w:rsidRPr="004507FE">
              <w:rPr>
                <w:b/>
              </w:rPr>
              <w:t>Supporting Document Reference Number, if applicable</w:t>
            </w:r>
          </w:p>
        </w:tc>
      </w:tr>
      <w:tr w:rsidR="005C5029" w:rsidRPr="004507FE" w14:paraId="632BCFF4" w14:textId="77777777" w:rsidTr="00231698">
        <w:trPr>
          <w:cantSplit/>
        </w:trPr>
        <w:tc>
          <w:tcPr>
            <w:tcW w:w="1420" w:type="dxa"/>
            <w:vAlign w:val="center"/>
          </w:tcPr>
          <w:p w14:paraId="632BCFF0" w14:textId="77777777" w:rsidR="005C5029" w:rsidRPr="004507FE" w:rsidRDefault="005C5029" w:rsidP="00231698">
            <w:pPr>
              <w:spacing w:line="276" w:lineRule="auto"/>
              <w:ind w:left="182" w:right="137"/>
              <w:jc w:val="center"/>
              <w:rPr>
                <w:color w:val="000000"/>
                <w:lang w:eastAsia="en-ZA"/>
              </w:rPr>
            </w:pPr>
            <w:r w:rsidRPr="004507FE">
              <w:rPr>
                <w:color w:val="000000"/>
                <w:lang w:eastAsia="en-ZA"/>
              </w:rPr>
              <w:t>1.</w:t>
            </w:r>
          </w:p>
        </w:tc>
        <w:tc>
          <w:tcPr>
            <w:tcW w:w="5098" w:type="dxa"/>
          </w:tcPr>
          <w:p w14:paraId="632BCFF1" w14:textId="547BAF0A" w:rsidR="005C5029" w:rsidRPr="004507FE" w:rsidRDefault="005C5029">
            <w:pPr>
              <w:spacing w:line="276" w:lineRule="auto"/>
              <w:ind w:left="182" w:right="137"/>
            </w:pPr>
            <w:r w:rsidRPr="004507FE">
              <w:rPr>
                <w:color w:val="000000"/>
                <w:lang w:eastAsia="en-ZA"/>
              </w:rPr>
              <w:t xml:space="preserve">The </w:t>
            </w:r>
            <w:r w:rsidRPr="004507FE">
              <w:rPr>
                <w:i/>
                <w:color w:val="000000"/>
                <w:lang w:eastAsia="en-ZA"/>
              </w:rPr>
              <w:t>Contractor</w:t>
            </w:r>
            <w:r w:rsidRPr="004507FE">
              <w:rPr>
                <w:color w:val="000000"/>
                <w:lang w:eastAsia="en-ZA"/>
              </w:rPr>
              <w:t xml:space="preserve"> supplies a reference list (including as a minimum: client, contact details of client, commissioning date, capacity and location) indicating the </w:t>
            </w:r>
            <w:r w:rsidRPr="004507FE">
              <w:rPr>
                <w:i/>
                <w:color w:val="000000"/>
                <w:lang w:eastAsia="en-ZA"/>
              </w:rPr>
              <w:t>Contractors</w:t>
            </w:r>
            <w:r w:rsidRPr="004507FE">
              <w:rPr>
                <w:color w:val="000000"/>
                <w:lang w:eastAsia="en-ZA"/>
              </w:rPr>
              <w:t xml:space="preserve"> capability and experience in the complete design, construction and commissioning of a </w:t>
            </w:r>
            <w:proofErr w:type="spellStart"/>
            <w:r w:rsidR="003B00A4">
              <w:rPr>
                <w:color w:val="000000"/>
                <w:lang w:eastAsia="en-ZA"/>
              </w:rPr>
              <w:t>En</w:t>
            </w:r>
            <w:proofErr w:type="spellEnd"/>
            <w:r w:rsidR="003B00A4">
              <w:rPr>
                <w:color w:val="000000"/>
                <w:lang w:eastAsia="en-ZA"/>
              </w:rPr>
              <w:t>-Massa</w:t>
            </w:r>
            <w:r w:rsidRPr="004507FE">
              <w:rPr>
                <w:color w:val="000000"/>
                <w:lang w:eastAsia="en-ZA"/>
              </w:rPr>
              <w:t xml:space="preserve"> conveying system for power station fly ash, with a capacity of more than </w:t>
            </w:r>
            <w:r w:rsidR="003B00A4">
              <w:rPr>
                <w:color w:val="000000"/>
                <w:lang w:eastAsia="en-ZA"/>
              </w:rPr>
              <w:t>80</w:t>
            </w:r>
            <w:r w:rsidRPr="004507FE">
              <w:rPr>
                <w:color w:val="000000"/>
                <w:lang w:eastAsia="en-ZA"/>
              </w:rPr>
              <w:t xml:space="preserve"> </w:t>
            </w:r>
            <w:proofErr w:type="gramStart"/>
            <w:r w:rsidRPr="004507FE">
              <w:rPr>
                <w:color w:val="000000"/>
                <w:lang w:eastAsia="en-ZA"/>
              </w:rPr>
              <w:t>Tph ,</w:t>
            </w:r>
            <w:proofErr w:type="gramEnd"/>
            <w:r w:rsidRPr="004507FE">
              <w:rPr>
                <w:color w:val="000000"/>
                <w:lang w:eastAsia="en-ZA"/>
              </w:rPr>
              <w:t xml:space="preserve"> operating for a period of more than 1 year. </w:t>
            </w:r>
          </w:p>
        </w:tc>
        <w:tc>
          <w:tcPr>
            <w:tcW w:w="1255" w:type="dxa"/>
          </w:tcPr>
          <w:p w14:paraId="632BCFF2" w14:textId="77777777" w:rsidR="005C5029" w:rsidRPr="004507FE" w:rsidRDefault="005C5029" w:rsidP="00231698">
            <w:pPr>
              <w:jc w:val="center"/>
            </w:pPr>
          </w:p>
        </w:tc>
        <w:tc>
          <w:tcPr>
            <w:tcW w:w="2010" w:type="dxa"/>
          </w:tcPr>
          <w:p w14:paraId="632BCFF3" w14:textId="77777777" w:rsidR="005C5029" w:rsidRPr="004507FE" w:rsidRDefault="005C5029" w:rsidP="00231698">
            <w:pPr>
              <w:jc w:val="center"/>
            </w:pPr>
          </w:p>
        </w:tc>
      </w:tr>
      <w:tr w:rsidR="005C5029" w:rsidRPr="004507FE" w14:paraId="632BCFF9" w14:textId="77777777" w:rsidTr="00231698">
        <w:trPr>
          <w:cantSplit/>
        </w:trPr>
        <w:tc>
          <w:tcPr>
            <w:tcW w:w="1420" w:type="dxa"/>
            <w:vAlign w:val="center"/>
          </w:tcPr>
          <w:p w14:paraId="632BCFF5" w14:textId="77777777" w:rsidR="005C5029" w:rsidRPr="004507FE" w:rsidRDefault="005C5029" w:rsidP="00231698">
            <w:pPr>
              <w:spacing w:line="276" w:lineRule="auto"/>
              <w:ind w:left="182" w:right="137"/>
              <w:jc w:val="center"/>
              <w:rPr>
                <w:color w:val="000000"/>
                <w:lang w:eastAsia="en-ZA"/>
              </w:rPr>
            </w:pPr>
            <w:r w:rsidRPr="004507FE">
              <w:rPr>
                <w:color w:val="000000"/>
                <w:lang w:eastAsia="en-ZA"/>
              </w:rPr>
              <w:t>2.</w:t>
            </w:r>
          </w:p>
        </w:tc>
        <w:tc>
          <w:tcPr>
            <w:tcW w:w="5098" w:type="dxa"/>
          </w:tcPr>
          <w:p w14:paraId="632BCFF6" w14:textId="77777777" w:rsidR="005C5029" w:rsidRPr="004507FE" w:rsidRDefault="005C5029" w:rsidP="002B0910">
            <w:pPr>
              <w:spacing w:line="276" w:lineRule="auto"/>
              <w:ind w:left="182" w:right="137"/>
              <w:rPr>
                <w:lang w:eastAsia="en-ZA"/>
              </w:rPr>
            </w:pPr>
            <w:r w:rsidRPr="004507FE">
              <w:rPr>
                <w:color w:val="000000"/>
                <w:lang w:eastAsia="en-ZA"/>
              </w:rPr>
              <w:t xml:space="preserve">The </w:t>
            </w:r>
            <w:r w:rsidRPr="004507FE">
              <w:rPr>
                <w:i/>
                <w:color w:val="000000"/>
                <w:lang w:eastAsia="en-ZA"/>
              </w:rPr>
              <w:t>Contractor</w:t>
            </w:r>
            <w:r w:rsidRPr="004507FE">
              <w:rPr>
                <w:color w:val="000000"/>
                <w:lang w:eastAsia="en-ZA"/>
              </w:rPr>
              <w:t xml:space="preserve"> supplies a reference list (including as a minimum: client, contact details of client, commissioning date, </w:t>
            </w:r>
            <w:proofErr w:type="gramStart"/>
            <w:r w:rsidRPr="004507FE">
              <w:rPr>
                <w:color w:val="000000"/>
                <w:lang w:eastAsia="en-ZA"/>
              </w:rPr>
              <w:t>capacity</w:t>
            </w:r>
            <w:proofErr w:type="gramEnd"/>
            <w:r w:rsidRPr="004507FE">
              <w:rPr>
                <w:color w:val="000000"/>
                <w:lang w:eastAsia="en-ZA"/>
              </w:rPr>
              <w:t xml:space="preserve"> and location) indicating the </w:t>
            </w:r>
            <w:r w:rsidRPr="004507FE">
              <w:rPr>
                <w:i/>
                <w:color w:val="000000"/>
                <w:lang w:eastAsia="en-ZA"/>
              </w:rPr>
              <w:t>Contractors</w:t>
            </w:r>
            <w:r w:rsidRPr="004507FE">
              <w:rPr>
                <w:color w:val="000000"/>
                <w:lang w:eastAsia="en-ZA"/>
              </w:rPr>
              <w:t xml:space="preserve"> capability and experience in the complete design, construction and commissioning of an ash conditioner system, with a conditioning capacity of at least 200 Tph (wet) per conditioner, operating for a period of more than 1 year. </w:t>
            </w:r>
          </w:p>
        </w:tc>
        <w:tc>
          <w:tcPr>
            <w:tcW w:w="1255" w:type="dxa"/>
          </w:tcPr>
          <w:p w14:paraId="632BCFF7" w14:textId="77777777" w:rsidR="005C5029" w:rsidRPr="004507FE" w:rsidRDefault="005C5029" w:rsidP="00231698">
            <w:pPr>
              <w:jc w:val="center"/>
            </w:pPr>
          </w:p>
        </w:tc>
        <w:tc>
          <w:tcPr>
            <w:tcW w:w="2010" w:type="dxa"/>
          </w:tcPr>
          <w:p w14:paraId="632BCFF8" w14:textId="77777777" w:rsidR="005C5029" w:rsidRPr="004507FE" w:rsidRDefault="005C5029" w:rsidP="00231698">
            <w:pPr>
              <w:jc w:val="center"/>
            </w:pPr>
          </w:p>
        </w:tc>
      </w:tr>
      <w:tr w:rsidR="005C5029" w:rsidRPr="004507FE" w14:paraId="632BCFFE" w14:textId="77777777" w:rsidTr="00231698">
        <w:trPr>
          <w:cantSplit/>
        </w:trPr>
        <w:tc>
          <w:tcPr>
            <w:tcW w:w="1420" w:type="dxa"/>
            <w:vAlign w:val="center"/>
          </w:tcPr>
          <w:p w14:paraId="632BCFFA" w14:textId="77777777" w:rsidR="005C5029" w:rsidRPr="004507FE" w:rsidRDefault="005C5029" w:rsidP="00231698">
            <w:pPr>
              <w:spacing w:line="276" w:lineRule="auto"/>
              <w:ind w:left="182" w:right="137"/>
              <w:jc w:val="center"/>
              <w:rPr>
                <w:color w:val="000000"/>
                <w:lang w:eastAsia="en-ZA"/>
              </w:rPr>
            </w:pPr>
            <w:r w:rsidRPr="004507FE">
              <w:rPr>
                <w:color w:val="000000"/>
                <w:lang w:eastAsia="en-ZA"/>
              </w:rPr>
              <w:t>3.</w:t>
            </w:r>
          </w:p>
        </w:tc>
        <w:tc>
          <w:tcPr>
            <w:tcW w:w="5098" w:type="dxa"/>
          </w:tcPr>
          <w:p w14:paraId="632BCFFB" w14:textId="4A8F44F3" w:rsidR="005C5029" w:rsidRPr="004507FE" w:rsidRDefault="005C5029">
            <w:pPr>
              <w:spacing w:line="276" w:lineRule="auto"/>
              <w:ind w:left="182" w:right="137"/>
              <w:rPr>
                <w:lang w:eastAsia="en-ZA"/>
              </w:rPr>
            </w:pPr>
            <w:r w:rsidRPr="004507FE">
              <w:rPr>
                <w:color w:val="000000"/>
                <w:lang w:eastAsia="en-ZA"/>
              </w:rPr>
              <w:t xml:space="preserve">Does the </w:t>
            </w:r>
            <w:r w:rsidRPr="004507FE">
              <w:rPr>
                <w:i/>
                <w:color w:val="000000"/>
                <w:lang w:eastAsia="en-ZA"/>
              </w:rPr>
              <w:t>Contractor</w:t>
            </w:r>
            <w:r w:rsidRPr="004507FE">
              <w:rPr>
                <w:color w:val="000000"/>
                <w:lang w:eastAsia="en-ZA"/>
              </w:rPr>
              <w:t xml:space="preserve"> have or will have access to a</w:t>
            </w:r>
            <w:r w:rsidR="00B05AE3">
              <w:rPr>
                <w:color w:val="000000"/>
                <w:lang w:eastAsia="en-ZA"/>
              </w:rPr>
              <w:t>n</w:t>
            </w:r>
            <w:r w:rsidRPr="004507FE">
              <w:rPr>
                <w:color w:val="000000"/>
                <w:lang w:eastAsia="en-ZA"/>
              </w:rPr>
              <w:t xml:space="preserve"> </w:t>
            </w:r>
            <w:proofErr w:type="spellStart"/>
            <w:r w:rsidR="00B05AE3">
              <w:rPr>
                <w:color w:val="000000"/>
                <w:lang w:eastAsia="en-ZA"/>
              </w:rPr>
              <w:t>En</w:t>
            </w:r>
            <w:proofErr w:type="spellEnd"/>
            <w:r w:rsidR="00B05AE3">
              <w:rPr>
                <w:color w:val="000000"/>
                <w:lang w:eastAsia="en-ZA"/>
              </w:rPr>
              <w:t>-Massa</w:t>
            </w:r>
            <w:r w:rsidRPr="004507FE">
              <w:rPr>
                <w:color w:val="000000"/>
                <w:lang w:eastAsia="en-ZA"/>
              </w:rPr>
              <w:t xml:space="preserve"> conveying test facility where the </w:t>
            </w:r>
            <w:proofErr w:type="spellStart"/>
            <w:r w:rsidR="00B05AE3">
              <w:rPr>
                <w:color w:val="000000"/>
                <w:lang w:eastAsia="en-ZA"/>
              </w:rPr>
              <w:t>En</w:t>
            </w:r>
            <w:proofErr w:type="spellEnd"/>
            <w:r w:rsidR="00B05AE3">
              <w:rPr>
                <w:color w:val="000000"/>
                <w:lang w:eastAsia="en-ZA"/>
              </w:rPr>
              <w:t>-Massa</w:t>
            </w:r>
            <w:r w:rsidRPr="004507FE">
              <w:rPr>
                <w:color w:val="000000"/>
                <w:lang w:eastAsia="en-ZA"/>
              </w:rPr>
              <w:t xml:space="preserve"> conveying characteristics of fly ash can be determined?</w:t>
            </w:r>
          </w:p>
        </w:tc>
        <w:tc>
          <w:tcPr>
            <w:tcW w:w="1255" w:type="dxa"/>
          </w:tcPr>
          <w:p w14:paraId="632BCFFC" w14:textId="77777777" w:rsidR="005C5029" w:rsidRPr="004507FE" w:rsidRDefault="005C5029" w:rsidP="00231698">
            <w:pPr>
              <w:jc w:val="center"/>
            </w:pPr>
          </w:p>
        </w:tc>
        <w:tc>
          <w:tcPr>
            <w:tcW w:w="2010" w:type="dxa"/>
          </w:tcPr>
          <w:p w14:paraId="632BCFFD" w14:textId="77777777" w:rsidR="005C5029" w:rsidRPr="004507FE" w:rsidRDefault="005C5029" w:rsidP="00231698">
            <w:pPr>
              <w:jc w:val="center"/>
            </w:pPr>
          </w:p>
        </w:tc>
      </w:tr>
      <w:tr w:rsidR="005C5029" w:rsidRPr="004507FE" w14:paraId="632BD003" w14:textId="77777777" w:rsidTr="00231698">
        <w:trPr>
          <w:cantSplit/>
        </w:trPr>
        <w:tc>
          <w:tcPr>
            <w:tcW w:w="1420" w:type="dxa"/>
            <w:vAlign w:val="center"/>
          </w:tcPr>
          <w:p w14:paraId="632BCFFF" w14:textId="77777777" w:rsidR="005C5029" w:rsidRPr="004507FE" w:rsidRDefault="005C5029" w:rsidP="00231698">
            <w:pPr>
              <w:spacing w:line="276" w:lineRule="auto"/>
              <w:ind w:left="182" w:right="137"/>
              <w:jc w:val="center"/>
              <w:rPr>
                <w:color w:val="000000"/>
                <w:lang w:eastAsia="en-ZA"/>
              </w:rPr>
            </w:pPr>
            <w:r w:rsidRPr="004507FE">
              <w:rPr>
                <w:color w:val="000000"/>
                <w:lang w:eastAsia="en-ZA"/>
              </w:rPr>
              <w:t>4.</w:t>
            </w:r>
          </w:p>
        </w:tc>
        <w:tc>
          <w:tcPr>
            <w:tcW w:w="5098" w:type="dxa"/>
          </w:tcPr>
          <w:p w14:paraId="632BD000" w14:textId="75550CCB" w:rsidR="005C5029" w:rsidRPr="004507FE" w:rsidRDefault="005C5029">
            <w:pPr>
              <w:spacing w:line="276" w:lineRule="auto"/>
              <w:ind w:left="182" w:right="137"/>
              <w:rPr>
                <w:rFonts w:cs="Arial"/>
                <w:sz w:val="24"/>
                <w:lang w:eastAsia="en-ZA"/>
              </w:rPr>
            </w:pPr>
            <w:r w:rsidRPr="004507FE">
              <w:rPr>
                <w:color w:val="000000"/>
                <w:lang w:eastAsia="en-ZA"/>
              </w:rPr>
              <w:t xml:space="preserve">Does the </w:t>
            </w:r>
            <w:r w:rsidRPr="004507FE">
              <w:rPr>
                <w:i/>
                <w:color w:val="000000"/>
                <w:lang w:eastAsia="en-ZA"/>
              </w:rPr>
              <w:t>Contractor</w:t>
            </w:r>
            <w:r w:rsidRPr="004507FE">
              <w:rPr>
                <w:color w:val="000000"/>
                <w:lang w:eastAsia="en-ZA"/>
              </w:rPr>
              <w:t xml:space="preserve"> have or will have access to the </w:t>
            </w:r>
            <w:proofErr w:type="spellStart"/>
            <w:r w:rsidR="00B05AE3">
              <w:rPr>
                <w:color w:val="000000"/>
                <w:lang w:eastAsia="en-ZA"/>
              </w:rPr>
              <w:t>En</w:t>
            </w:r>
            <w:proofErr w:type="spellEnd"/>
            <w:r w:rsidR="00B05AE3">
              <w:rPr>
                <w:color w:val="000000"/>
                <w:lang w:eastAsia="en-ZA"/>
              </w:rPr>
              <w:t>-Massa</w:t>
            </w:r>
            <w:r w:rsidRPr="004507FE">
              <w:rPr>
                <w:color w:val="000000"/>
                <w:lang w:eastAsia="en-ZA"/>
              </w:rPr>
              <w:t xml:space="preserve"> conveying characteristics of a typical “South African” fly ash?</w:t>
            </w:r>
          </w:p>
        </w:tc>
        <w:tc>
          <w:tcPr>
            <w:tcW w:w="1255" w:type="dxa"/>
          </w:tcPr>
          <w:p w14:paraId="632BD001" w14:textId="77777777" w:rsidR="005C5029" w:rsidRPr="004507FE" w:rsidRDefault="005C5029" w:rsidP="00231698">
            <w:pPr>
              <w:jc w:val="center"/>
            </w:pPr>
          </w:p>
        </w:tc>
        <w:tc>
          <w:tcPr>
            <w:tcW w:w="2010" w:type="dxa"/>
          </w:tcPr>
          <w:p w14:paraId="632BD002" w14:textId="77777777" w:rsidR="005C5029" w:rsidRPr="004507FE" w:rsidRDefault="005C5029" w:rsidP="00231698">
            <w:pPr>
              <w:jc w:val="center"/>
            </w:pPr>
          </w:p>
        </w:tc>
      </w:tr>
    </w:tbl>
    <w:p w14:paraId="632BD004" w14:textId="77777777" w:rsidR="005C5029" w:rsidRPr="004507FE" w:rsidRDefault="005C5029" w:rsidP="005C5029"/>
    <w:p w14:paraId="632BD005" w14:textId="77777777" w:rsidR="005C5029" w:rsidRPr="004507FE" w:rsidRDefault="005C5029">
      <w:pPr>
        <w:tabs>
          <w:tab w:val="clear" w:pos="357"/>
        </w:tabs>
        <w:jc w:val="left"/>
        <w:rPr>
          <w:b/>
          <w:sz w:val="28"/>
        </w:rPr>
      </w:pPr>
      <w:r w:rsidRPr="004507FE">
        <w:br w:type="page"/>
      </w:r>
    </w:p>
    <w:p w14:paraId="632BD006" w14:textId="77777777" w:rsidR="00F06BA9" w:rsidRPr="004507FE" w:rsidRDefault="00F06BA9" w:rsidP="00426014">
      <w:pPr>
        <w:pStyle w:val="Heading1"/>
        <w:numPr>
          <w:ilvl w:val="0"/>
          <w:numId w:val="0"/>
        </w:numPr>
        <w:ind w:left="432"/>
      </w:pPr>
      <w:bookmarkStart w:id="3066" w:name="_Toc431995330"/>
      <w:bookmarkStart w:id="3067" w:name="_Toc434830202"/>
      <w:bookmarkStart w:id="3068" w:name="_Toc438206572"/>
      <w:bookmarkStart w:id="3069" w:name="_Toc441669792"/>
      <w:bookmarkStart w:id="3070" w:name="_Toc445120711"/>
      <w:bookmarkStart w:id="3071" w:name="_Toc448127509"/>
      <w:bookmarkStart w:id="3072" w:name="_Toc450832972"/>
      <w:bookmarkStart w:id="3073" w:name="_Toc451334531"/>
      <w:bookmarkStart w:id="3074" w:name="_Toc451343681"/>
      <w:bookmarkStart w:id="3075" w:name="_Toc451770863"/>
      <w:bookmarkStart w:id="3076" w:name="_Toc452646461"/>
      <w:bookmarkStart w:id="3077" w:name="_Toc87452435"/>
      <w:r w:rsidRPr="004507FE">
        <w:lastRenderedPageBreak/>
        <w:t>Appendix B – Vendor Document Submittal Schedule (VDSS)</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14:paraId="632BD007" w14:textId="77777777" w:rsidR="00F06BA9" w:rsidRPr="004507FE" w:rsidRDefault="00F06BA9" w:rsidP="00F06BA9">
      <w:pPr>
        <w:tabs>
          <w:tab w:val="clear" w:pos="357"/>
        </w:tabs>
        <w:jc w:val="left"/>
      </w:pPr>
      <w:r w:rsidRPr="004507FE">
        <w:br w:type="page"/>
      </w:r>
    </w:p>
    <w:p w14:paraId="632BD008" w14:textId="77777777" w:rsidR="00F06BA9" w:rsidRPr="004507FE" w:rsidRDefault="00F06BA9" w:rsidP="00426014">
      <w:pPr>
        <w:pStyle w:val="Heading1"/>
        <w:numPr>
          <w:ilvl w:val="0"/>
          <w:numId w:val="0"/>
        </w:numPr>
        <w:ind w:left="432"/>
      </w:pPr>
      <w:bookmarkStart w:id="3078" w:name="_Toc416347367"/>
      <w:bookmarkStart w:id="3079" w:name="_Toc431995331"/>
      <w:bookmarkStart w:id="3080" w:name="_Toc434830203"/>
      <w:bookmarkStart w:id="3081" w:name="_Toc438206573"/>
      <w:bookmarkStart w:id="3082" w:name="_Toc441669793"/>
      <w:bookmarkStart w:id="3083" w:name="_Toc445120712"/>
      <w:bookmarkStart w:id="3084" w:name="_Toc448127510"/>
      <w:bookmarkStart w:id="3085" w:name="_Toc450832973"/>
      <w:bookmarkStart w:id="3086" w:name="_Toc451770864"/>
      <w:bookmarkStart w:id="3087" w:name="_Toc452646462"/>
      <w:bookmarkStart w:id="3088" w:name="_Toc87452436"/>
      <w:bookmarkStart w:id="3089" w:name="_Toc451334532"/>
      <w:bookmarkStart w:id="3090" w:name="_Toc451343682"/>
      <w:r w:rsidRPr="004507FE">
        <w:lastRenderedPageBreak/>
        <w:t>Appendix C – Limits of Supply and Services (LOSS)</w:t>
      </w:r>
      <w:bookmarkEnd w:id="3078"/>
      <w:bookmarkEnd w:id="3079"/>
      <w:bookmarkEnd w:id="3080"/>
      <w:bookmarkEnd w:id="3081"/>
      <w:bookmarkEnd w:id="3082"/>
      <w:bookmarkEnd w:id="3083"/>
      <w:bookmarkEnd w:id="3084"/>
      <w:bookmarkEnd w:id="3085"/>
      <w:bookmarkEnd w:id="3086"/>
      <w:bookmarkEnd w:id="3087"/>
      <w:bookmarkEnd w:id="3088"/>
      <w:r w:rsidRPr="004507FE">
        <w:t xml:space="preserve"> </w:t>
      </w:r>
      <w:bookmarkEnd w:id="3089"/>
      <w:bookmarkEnd w:id="3090"/>
    </w:p>
    <w:p w14:paraId="632BD009" w14:textId="77777777" w:rsidR="00F06BA9" w:rsidRPr="004507FE" w:rsidRDefault="00F06BA9" w:rsidP="00F06BA9">
      <w:pPr>
        <w:tabs>
          <w:tab w:val="clear" w:pos="357"/>
        </w:tabs>
        <w:jc w:val="left"/>
      </w:pPr>
      <w:r w:rsidRPr="004507FE">
        <w:br w:type="page"/>
      </w:r>
    </w:p>
    <w:p w14:paraId="632BD00A" w14:textId="77777777" w:rsidR="00F06BA9" w:rsidRPr="004507FE" w:rsidRDefault="00F06BA9" w:rsidP="00426014">
      <w:pPr>
        <w:pStyle w:val="Heading1"/>
        <w:numPr>
          <w:ilvl w:val="0"/>
          <w:numId w:val="0"/>
        </w:numPr>
        <w:ind w:left="432"/>
      </w:pPr>
      <w:bookmarkStart w:id="3091" w:name="_Toc416347368"/>
      <w:bookmarkStart w:id="3092" w:name="_Toc431995332"/>
      <w:bookmarkStart w:id="3093" w:name="_Toc434830204"/>
      <w:bookmarkStart w:id="3094" w:name="_Toc438206574"/>
      <w:bookmarkStart w:id="3095" w:name="_Toc441669794"/>
      <w:bookmarkStart w:id="3096" w:name="_Toc445120713"/>
      <w:bookmarkStart w:id="3097" w:name="_Toc448127511"/>
      <w:bookmarkStart w:id="3098" w:name="_Toc450832974"/>
      <w:bookmarkStart w:id="3099" w:name="_Toc451334533"/>
      <w:bookmarkStart w:id="3100" w:name="_Toc451343683"/>
      <w:bookmarkStart w:id="3101" w:name="_Toc451770865"/>
      <w:bookmarkStart w:id="3102" w:name="_Toc452646463"/>
      <w:bookmarkStart w:id="3103" w:name="_Toc87452437"/>
      <w:r w:rsidRPr="004507FE">
        <w:lastRenderedPageBreak/>
        <w:t>Appendix D – Employers RBO Template</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p>
    <w:p w14:paraId="632BD00B" w14:textId="77777777" w:rsidR="00781D7F" w:rsidRDefault="00781D7F" w:rsidP="00962BBC"/>
    <w:p w14:paraId="632BD00C" w14:textId="77777777" w:rsidR="00781D7F" w:rsidRDefault="00781D7F" w:rsidP="00962BBC"/>
    <w:p w14:paraId="632BD00D" w14:textId="77777777" w:rsidR="00781D7F" w:rsidRDefault="00781D7F" w:rsidP="00962BBC"/>
    <w:p w14:paraId="632BD00E" w14:textId="77777777" w:rsidR="00781D7F" w:rsidRDefault="00781D7F" w:rsidP="00962BBC"/>
    <w:p w14:paraId="632BD00F" w14:textId="77777777" w:rsidR="00781D7F" w:rsidRDefault="00781D7F" w:rsidP="00962BBC"/>
    <w:p w14:paraId="632BD010" w14:textId="77777777" w:rsidR="00781D7F" w:rsidRDefault="00781D7F" w:rsidP="00962BBC"/>
    <w:p w14:paraId="632BD011" w14:textId="77777777" w:rsidR="00781D7F" w:rsidRDefault="00781D7F" w:rsidP="00962BBC"/>
    <w:p w14:paraId="632BD012" w14:textId="77777777" w:rsidR="00781D7F" w:rsidRDefault="00781D7F" w:rsidP="00962BBC"/>
    <w:p w14:paraId="632BD013" w14:textId="77777777" w:rsidR="00781D7F" w:rsidRDefault="00781D7F" w:rsidP="00962BBC"/>
    <w:p w14:paraId="632BD014" w14:textId="77777777" w:rsidR="00781D7F" w:rsidRDefault="00781D7F" w:rsidP="00962BBC"/>
    <w:p w14:paraId="632BD015" w14:textId="77777777" w:rsidR="00781D7F" w:rsidRDefault="00781D7F" w:rsidP="00962BBC"/>
    <w:p w14:paraId="632BD016" w14:textId="77777777" w:rsidR="00781D7F" w:rsidRDefault="00781D7F" w:rsidP="00962BBC"/>
    <w:p w14:paraId="632BD017" w14:textId="77777777" w:rsidR="00781D7F" w:rsidRDefault="00781D7F" w:rsidP="00962BBC"/>
    <w:p w14:paraId="632BD018" w14:textId="77777777" w:rsidR="00781D7F" w:rsidRDefault="00781D7F" w:rsidP="00962BBC"/>
    <w:p w14:paraId="632BD019" w14:textId="77777777" w:rsidR="00781D7F" w:rsidRDefault="00781D7F" w:rsidP="00962BBC"/>
    <w:p w14:paraId="632BD01A" w14:textId="77777777" w:rsidR="00781D7F" w:rsidRDefault="00781D7F" w:rsidP="00962BBC"/>
    <w:p w14:paraId="632BD01B" w14:textId="77777777" w:rsidR="00781D7F" w:rsidRDefault="00781D7F" w:rsidP="00962BBC"/>
    <w:p w14:paraId="632BD01C" w14:textId="77777777" w:rsidR="00781D7F" w:rsidRDefault="00781D7F" w:rsidP="00962BBC"/>
    <w:p w14:paraId="632BD01D" w14:textId="77777777" w:rsidR="00781D7F" w:rsidRDefault="00781D7F" w:rsidP="00962BBC"/>
    <w:p w14:paraId="632BD01E" w14:textId="77777777" w:rsidR="00781D7F" w:rsidRDefault="00781D7F" w:rsidP="00962BBC"/>
    <w:p w14:paraId="632BD01F" w14:textId="77777777" w:rsidR="00781D7F" w:rsidRDefault="00781D7F" w:rsidP="00962BBC"/>
    <w:p w14:paraId="632BD020" w14:textId="77777777" w:rsidR="00781D7F" w:rsidRDefault="00781D7F" w:rsidP="00962BBC"/>
    <w:p w14:paraId="632BD021" w14:textId="77777777" w:rsidR="00781D7F" w:rsidRDefault="00781D7F" w:rsidP="00962BBC"/>
    <w:p w14:paraId="632BD022" w14:textId="77777777" w:rsidR="00781D7F" w:rsidRDefault="00781D7F" w:rsidP="00962BBC"/>
    <w:p w14:paraId="632BD023" w14:textId="77777777" w:rsidR="00781D7F" w:rsidRDefault="00781D7F" w:rsidP="00962BBC"/>
    <w:p w14:paraId="632BD024" w14:textId="77777777" w:rsidR="00781D7F" w:rsidRDefault="00781D7F" w:rsidP="00962BBC"/>
    <w:p w14:paraId="632BD025" w14:textId="77777777" w:rsidR="00781D7F" w:rsidRDefault="00781D7F" w:rsidP="00962BBC"/>
    <w:p w14:paraId="632BD026" w14:textId="77777777" w:rsidR="00781D7F" w:rsidRDefault="00781D7F" w:rsidP="00962BBC"/>
    <w:p w14:paraId="632BD027" w14:textId="77777777" w:rsidR="00781D7F" w:rsidRDefault="00781D7F" w:rsidP="00962BBC"/>
    <w:p w14:paraId="632BD028" w14:textId="77777777" w:rsidR="00781D7F" w:rsidRDefault="00781D7F" w:rsidP="00962BBC"/>
    <w:p w14:paraId="632BD029" w14:textId="77777777" w:rsidR="00781D7F" w:rsidRDefault="00781D7F" w:rsidP="00962BBC"/>
    <w:p w14:paraId="632BD02A" w14:textId="77777777" w:rsidR="00781D7F" w:rsidRDefault="00781D7F" w:rsidP="00962BBC"/>
    <w:p w14:paraId="632BD02B" w14:textId="77777777" w:rsidR="00781D7F" w:rsidRDefault="00781D7F" w:rsidP="00962BBC"/>
    <w:p w14:paraId="632BD02C" w14:textId="77777777" w:rsidR="00781D7F" w:rsidRDefault="00781D7F" w:rsidP="00962BBC"/>
    <w:p w14:paraId="632BD02D" w14:textId="77777777" w:rsidR="00781D7F" w:rsidRDefault="00781D7F" w:rsidP="00962BBC"/>
    <w:p w14:paraId="632BD02E" w14:textId="77777777" w:rsidR="00781D7F" w:rsidRDefault="00781D7F" w:rsidP="00962BBC"/>
    <w:p w14:paraId="632BD02F" w14:textId="77777777" w:rsidR="00781D7F" w:rsidRDefault="00781D7F" w:rsidP="00962BBC"/>
    <w:p w14:paraId="632BD030" w14:textId="77777777" w:rsidR="00781D7F" w:rsidRDefault="00781D7F" w:rsidP="00962BBC"/>
    <w:p w14:paraId="632BD031" w14:textId="77777777" w:rsidR="00781D7F" w:rsidRDefault="00781D7F" w:rsidP="00962BBC"/>
    <w:p w14:paraId="632BD032" w14:textId="77777777" w:rsidR="00781D7F" w:rsidRPr="00781D7F" w:rsidRDefault="00781D7F" w:rsidP="00962BBC"/>
    <w:p w14:paraId="632BD033" w14:textId="77777777" w:rsidR="00F06BA9" w:rsidRPr="004507FE" w:rsidRDefault="00F06BA9" w:rsidP="00F06BA9">
      <w:pPr>
        <w:rPr>
          <w:b/>
          <w:sz w:val="28"/>
        </w:rPr>
      </w:pPr>
    </w:p>
    <w:p w14:paraId="632BD034" w14:textId="77777777" w:rsidR="00F06BA9" w:rsidRPr="004507FE" w:rsidRDefault="00F06BA9" w:rsidP="00F06BA9">
      <w:pPr>
        <w:tabs>
          <w:tab w:val="clear" w:pos="357"/>
        </w:tabs>
        <w:jc w:val="left"/>
        <w:rPr>
          <w:b/>
          <w:sz w:val="28"/>
        </w:rPr>
      </w:pPr>
      <w:r w:rsidRPr="004507FE">
        <w:rPr>
          <w:b/>
          <w:sz w:val="28"/>
        </w:rPr>
        <w:br w:type="page"/>
      </w:r>
    </w:p>
    <w:p w14:paraId="632BD035" w14:textId="77777777" w:rsidR="00F06BA9" w:rsidRDefault="00F06BA9" w:rsidP="00426014">
      <w:pPr>
        <w:pStyle w:val="Heading1"/>
        <w:numPr>
          <w:ilvl w:val="0"/>
          <w:numId w:val="0"/>
        </w:numPr>
        <w:ind w:left="432"/>
      </w:pPr>
      <w:bookmarkStart w:id="3104" w:name="_Toc416347369"/>
      <w:bookmarkStart w:id="3105" w:name="_Toc431995333"/>
      <w:bookmarkStart w:id="3106" w:name="_Toc434830205"/>
      <w:bookmarkStart w:id="3107" w:name="_Toc438206575"/>
      <w:bookmarkStart w:id="3108" w:name="_Toc441669795"/>
      <w:bookmarkStart w:id="3109" w:name="_Toc445120714"/>
      <w:bookmarkStart w:id="3110" w:name="_Toc448127512"/>
      <w:bookmarkStart w:id="3111" w:name="_Toc450832975"/>
      <w:bookmarkStart w:id="3112" w:name="_Toc451334534"/>
      <w:bookmarkStart w:id="3113" w:name="_Toc451343684"/>
      <w:bookmarkStart w:id="3114" w:name="_Toc451770866"/>
      <w:bookmarkStart w:id="3115" w:name="_Toc452646464"/>
      <w:bookmarkStart w:id="3116" w:name="_Toc87452438"/>
      <w:r w:rsidRPr="004507FE">
        <w:lastRenderedPageBreak/>
        <w:t>Appendix E – Applicable Standards</w:t>
      </w:r>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14:paraId="632BD036" w14:textId="6A482A13" w:rsidR="003C7668" w:rsidRDefault="003C7668" w:rsidP="003C7668">
      <w:r>
        <w:t xml:space="preserve">The </w:t>
      </w:r>
      <w:r w:rsidR="005A22C5" w:rsidRPr="008E0EA7">
        <w:rPr>
          <w:i/>
        </w:rPr>
        <w:t>C</w:t>
      </w:r>
      <w:r w:rsidRPr="008E0EA7">
        <w:rPr>
          <w:i/>
        </w:rPr>
        <w:t>ontractor</w:t>
      </w:r>
      <w:r>
        <w:t xml:space="preserve"> applies the latest versions of the following codes and standards unless </w:t>
      </w:r>
      <w:r w:rsidR="00EE671C">
        <w:t xml:space="preserve">a particular version is </w:t>
      </w:r>
      <w:r w:rsidR="00597249">
        <w:t>specified</w:t>
      </w:r>
      <w:r w:rsidR="00EE671C">
        <w:t xml:space="preserve"> below</w:t>
      </w:r>
      <w:r>
        <w:t xml:space="preserve">. </w:t>
      </w:r>
      <w:r w:rsidR="0081125E">
        <w:t xml:space="preserve"> </w:t>
      </w:r>
    </w:p>
    <w:p w14:paraId="632BD037" w14:textId="77777777" w:rsidR="003C7668" w:rsidRPr="003C7668" w:rsidRDefault="003C7668" w:rsidP="003C7668"/>
    <w:tbl>
      <w:tblPr>
        <w:tblW w:w="9935"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371"/>
        <w:gridCol w:w="1136"/>
        <w:gridCol w:w="5428"/>
      </w:tblGrid>
      <w:tr w:rsidR="00294205" w:rsidRPr="00834525" w14:paraId="632BD03A" w14:textId="77777777" w:rsidTr="001A3459">
        <w:tc>
          <w:tcPr>
            <w:tcW w:w="3371" w:type="dxa"/>
            <w:vAlign w:val="center"/>
          </w:tcPr>
          <w:p w14:paraId="632BD038" w14:textId="77777777" w:rsidR="00294205" w:rsidRPr="00457C16" w:rsidRDefault="00294205" w:rsidP="0006021F">
            <w:pPr>
              <w:pStyle w:val="TableBodyLeft"/>
              <w:jc w:val="center"/>
              <w:rPr>
                <w:b/>
              </w:rPr>
            </w:pPr>
            <w:r w:rsidRPr="00457C16">
              <w:rPr>
                <w:b/>
              </w:rPr>
              <w:t>Standard Number</w:t>
            </w:r>
          </w:p>
        </w:tc>
        <w:tc>
          <w:tcPr>
            <w:tcW w:w="1136" w:type="dxa"/>
          </w:tcPr>
          <w:p w14:paraId="1DA06EEC" w14:textId="3596FB47" w:rsidR="008C737B" w:rsidRDefault="008C737B" w:rsidP="0006021F">
            <w:pPr>
              <w:pStyle w:val="TableBodyLeft"/>
              <w:jc w:val="center"/>
              <w:rPr>
                <w:b/>
              </w:rPr>
            </w:pPr>
            <w:r>
              <w:rPr>
                <w:b/>
              </w:rPr>
              <w:t>Revision</w:t>
            </w:r>
          </w:p>
        </w:tc>
        <w:tc>
          <w:tcPr>
            <w:tcW w:w="5428" w:type="dxa"/>
          </w:tcPr>
          <w:p w14:paraId="632BD039" w14:textId="3F403790" w:rsidR="00294205" w:rsidRPr="00457C16" w:rsidRDefault="00294205" w:rsidP="0006021F">
            <w:pPr>
              <w:pStyle w:val="TableBodyLeft"/>
              <w:jc w:val="center"/>
              <w:rPr>
                <w:b/>
              </w:rPr>
            </w:pPr>
            <w:r w:rsidRPr="00457C16">
              <w:rPr>
                <w:b/>
              </w:rPr>
              <w:t>Title</w:t>
            </w:r>
          </w:p>
        </w:tc>
      </w:tr>
      <w:tr w:rsidR="00294205" w:rsidRPr="00834525" w14:paraId="632BD03D" w14:textId="77777777" w:rsidTr="001A3459">
        <w:tc>
          <w:tcPr>
            <w:tcW w:w="3371" w:type="dxa"/>
            <w:vAlign w:val="center"/>
          </w:tcPr>
          <w:p w14:paraId="632BD03B" w14:textId="77777777" w:rsidR="00294205" w:rsidRPr="00834525" w:rsidRDefault="00294205" w:rsidP="0006021F">
            <w:pPr>
              <w:pStyle w:val="TableBodyLeft"/>
            </w:pPr>
            <w:r>
              <w:t>240-57859210</w:t>
            </w:r>
          </w:p>
        </w:tc>
        <w:tc>
          <w:tcPr>
            <w:tcW w:w="1136" w:type="dxa"/>
            <w:vAlign w:val="center"/>
          </w:tcPr>
          <w:p w14:paraId="39599FF3" w14:textId="77FEF490" w:rsidR="00DF619D" w:rsidRDefault="00DF619D" w:rsidP="008C737B">
            <w:pPr>
              <w:pStyle w:val="TableBodyLeft"/>
              <w:jc w:val="center"/>
            </w:pPr>
            <w:r>
              <w:t>1</w:t>
            </w:r>
          </w:p>
        </w:tc>
        <w:tc>
          <w:tcPr>
            <w:tcW w:w="5428" w:type="dxa"/>
          </w:tcPr>
          <w:p w14:paraId="632BD03C" w14:textId="398EE0FA" w:rsidR="00294205" w:rsidRPr="00834525" w:rsidRDefault="00294205" w:rsidP="0006021F">
            <w:pPr>
              <w:pStyle w:val="TableBodyLeft"/>
            </w:pPr>
            <w:r>
              <w:t>Alarm system performance of digital control systems for fossil plant standard</w:t>
            </w:r>
          </w:p>
        </w:tc>
      </w:tr>
      <w:tr w:rsidR="00294205" w:rsidRPr="00834525" w14:paraId="632BD040" w14:textId="77777777" w:rsidTr="001A3459">
        <w:tc>
          <w:tcPr>
            <w:tcW w:w="3371" w:type="dxa"/>
            <w:vAlign w:val="center"/>
          </w:tcPr>
          <w:p w14:paraId="632BD03E" w14:textId="77777777" w:rsidR="00294205" w:rsidRPr="00834525" w:rsidRDefault="00294205" w:rsidP="0006021F">
            <w:pPr>
              <w:pStyle w:val="TableBodyLeft"/>
            </w:pPr>
            <w:r>
              <w:t>240-56355535</w:t>
            </w:r>
          </w:p>
        </w:tc>
        <w:tc>
          <w:tcPr>
            <w:tcW w:w="1136" w:type="dxa"/>
            <w:vAlign w:val="center"/>
          </w:tcPr>
          <w:p w14:paraId="0425EC63" w14:textId="132A1FD0" w:rsidR="00DF619D" w:rsidRDefault="00DF619D" w:rsidP="00DF619D">
            <w:pPr>
              <w:pStyle w:val="TableBodyLeft"/>
              <w:jc w:val="center"/>
            </w:pPr>
            <w:r>
              <w:t>1</w:t>
            </w:r>
          </w:p>
        </w:tc>
        <w:tc>
          <w:tcPr>
            <w:tcW w:w="5428" w:type="dxa"/>
          </w:tcPr>
          <w:p w14:paraId="632BD03F" w14:textId="2EC2D9AF" w:rsidR="00294205" w:rsidRPr="00834525" w:rsidRDefault="00294205" w:rsidP="0006021F">
            <w:pPr>
              <w:pStyle w:val="TableBodyLeft"/>
            </w:pPr>
            <w:r>
              <w:t>Process calibration equipment standard</w:t>
            </w:r>
          </w:p>
        </w:tc>
      </w:tr>
      <w:tr w:rsidR="00294205" w:rsidRPr="00834525" w14:paraId="632BD043" w14:textId="77777777" w:rsidTr="001A3459">
        <w:tc>
          <w:tcPr>
            <w:tcW w:w="3371" w:type="dxa"/>
            <w:vAlign w:val="center"/>
          </w:tcPr>
          <w:p w14:paraId="632BD041" w14:textId="77777777" w:rsidR="00294205" w:rsidRPr="00834525" w:rsidRDefault="00294205" w:rsidP="0006021F">
            <w:pPr>
              <w:pStyle w:val="TableBodyLeft"/>
            </w:pPr>
            <w:r>
              <w:t>240-56355728</w:t>
            </w:r>
          </w:p>
        </w:tc>
        <w:tc>
          <w:tcPr>
            <w:tcW w:w="1136" w:type="dxa"/>
            <w:vAlign w:val="center"/>
          </w:tcPr>
          <w:p w14:paraId="555649CB" w14:textId="5213172C" w:rsidR="00DF619D" w:rsidRDefault="00DF619D" w:rsidP="008C737B">
            <w:pPr>
              <w:pStyle w:val="TableBodyLeft"/>
              <w:jc w:val="center"/>
            </w:pPr>
            <w:r>
              <w:t>1</w:t>
            </w:r>
          </w:p>
        </w:tc>
        <w:tc>
          <w:tcPr>
            <w:tcW w:w="5428" w:type="dxa"/>
          </w:tcPr>
          <w:p w14:paraId="632BD042" w14:textId="3EA8306B" w:rsidR="00294205" w:rsidRPr="00834525" w:rsidRDefault="00294205" w:rsidP="0006021F">
            <w:pPr>
              <w:pStyle w:val="TableBodyLeft"/>
            </w:pPr>
            <w:r>
              <w:t>Human Machine Interface Design requirements standard</w:t>
            </w:r>
          </w:p>
        </w:tc>
      </w:tr>
      <w:tr w:rsidR="00294205" w:rsidRPr="00834525" w14:paraId="632BD046" w14:textId="77777777" w:rsidTr="001A3459">
        <w:tc>
          <w:tcPr>
            <w:tcW w:w="3371" w:type="dxa"/>
            <w:vAlign w:val="center"/>
          </w:tcPr>
          <w:p w14:paraId="632BD044" w14:textId="77777777" w:rsidR="00294205" w:rsidRPr="00834525" w:rsidRDefault="00294205" w:rsidP="0006021F">
            <w:pPr>
              <w:pStyle w:val="TableBodyLeft"/>
            </w:pPr>
            <w:r>
              <w:t>240-56355754</w:t>
            </w:r>
          </w:p>
        </w:tc>
        <w:tc>
          <w:tcPr>
            <w:tcW w:w="1136" w:type="dxa"/>
            <w:vAlign w:val="center"/>
          </w:tcPr>
          <w:p w14:paraId="3410F260" w14:textId="416CDE0F" w:rsidR="00DF619D" w:rsidRDefault="00DF619D" w:rsidP="008C737B">
            <w:pPr>
              <w:pStyle w:val="TableBodyLeft"/>
              <w:jc w:val="center"/>
            </w:pPr>
            <w:r>
              <w:t>1</w:t>
            </w:r>
          </w:p>
        </w:tc>
        <w:tc>
          <w:tcPr>
            <w:tcW w:w="5428" w:type="dxa"/>
          </w:tcPr>
          <w:p w14:paraId="632BD045" w14:textId="1D03C107" w:rsidR="00294205" w:rsidRPr="00834525" w:rsidRDefault="00294205" w:rsidP="0006021F">
            <w:pPr>
              <w:pStyle w:val="TableBodyLeft"/>
            </w:pPr>
            <w:r>
              <w:t>Field instrument installation standard</w:t>
            </w:r>
          </w:p>
        </w:tc>
      </w:tr>
      <w:tr w:rsidR="00294205" w:rsidRPr="00834525" w14:paraId="632BD049" w14:textId="77777777" w:rsidTr="001A3459">
        <w:tc>
          <w:tcPr>
            <w:tcW w:w="3371" w:type="dxa"/>
            <w:vAlign w:val="center"/>
          </w:tcPr>
          <w:p w14:paraId="632BD047" w14:textId="77777777" w:rsidR="00294205" w:rsidRPr="00834525" w:rsidRDefault="00294205" w:rsidP="0006021F">
            <w:pPr>
              <w:pStyle w:val="TableBodyLeft"/>
            </w:pPr>
            <w:r>
              <w:t>240-56355815</w:t>
            </w:r>
          </w:p>
        </w:tc>
        <w:tc>
          <w:tcPr>
            <w:tcW w:w="1136" w:type="dxa"/>
            <w:vAlign w:val="center"/>
          </w:tcPr>
          <w:p w14:paraId="67358704" w14:textId="088FAE95" w:rsidR="00DF619D" w:rsidRDefault="00DF619D" w:rsidP="008C737B">
            <w:pPr>
              <w:pStyle w:val="TableBodyLeft"/>
              <w:jc w:val="center"/>
            </w:pPr>
            <w:r>
              <w:t>1</w:t>
            </w:r>
          </w:p>
        </w:tc>
        <w:tc>
          <w:tcPr>
            <w:tcW w:w="5428" w:type="dxa"/>
          </w:tcPr>
          <w:p w14:paraId="632BD048" w14:textId="1A41BE7D" w:rsidR="00294205" w:rsidRPr="00834525" w:rsidRDefault="00294205" w:rsidP="0006021F">
            <w:pPr>
              <w:pStyle w:val="TableBodyLeft"/>
            </w:pPr>
            <w:r>
              <w:t>Field instrument installation standard: Junction boxes and cable termination</w:t>
            </w:r>
          </w:p>
        </w:tc>
      </w:tr>
      <w:tr w:rsidR="00294205" w:rsidRPr="00834525" w14:paraId="632BD04C" w14:textId="77777777" w:rsidTr="001A3459">
        <w:tc>
          <w:tcPr>
            <w:tcW w:w="3371" w:type="dxa"/>
            <w:vAlign w:val="center"/>
          </w:tcPr>
          <w:p w14:paraId="632BD04A" w14:textId="77777777" w:rsidR="00294205" w:rsidRPr="00834525" w:rsidRDefault="00294205" w:rsidP="0006021F">
            <w:pPr>
              <w:pStyle w:val="TableBodyLeft"/>
            </w:pPr>
            <w:r>
              <w:t>240-56355843</w:t>
            </w:r>
          </w:p>
        </w:tc>
        <w:tc>
          <w:tcPr>
            <w:tcW w:w="1136" w:type="dxa"/>
            <w:vAlign w:val="center"/>
          </w:tcPr>
          <w:p w14:paraId="7EEBA851" w14:textId="0B294866" w:rsidR="00DF619D" w:rsidRDefault="00DF619D" w:rsidP="008C737B">
            <w:pPr>
              <w:pStyle w:val="TableBodyLeft"/>
              <w:jc w:val="center"/>
            </w:pPr>
            <w:r>
              <w:t>1</w:t>
            </w:r>
          </w:p>
        </w:tc>
        <w:tc>
          <w:tcPr>
            <w:tcW w:w="5428" w:type="dxa"/>
          </w:tcPr>
          <w:p w14:paraId="632BD04B" w14:textId="36C6AD1B" w:rsidR="00294205" w:rsidRPr="00834525" w:rsidRDefault="00294205" w:rsidP="0006021F">
            <w:pPr>
              <w:pStyle w:val="TableBodyLeft"/>
            </w:pPr>
            <w:r>
              <w:t>Pressure measurement systems installation standard</w:t>
            </w:r>
          </w:p>
        </w:tc>
      </w:tr>
      <w:tr w:rsidR="00294205" w:rsidRPr="00834525" w14:paraId="632BD04F" w14:textId="77777777" w:rsidTr="001A3459">
        <w:tc>
          <w:tcPr>
            <w:tcW w:w="3371" w:type="dxa"/>
            <w:vAlign w:val="center"/>
          </w:tcPr>
          <w:p w14:paraId="632BD04D" w14:textId="77777777" w:rsidR="00294205" w:rsidRPr="00834525" w:rsidRDefault="00294205" w:rsidP="0006021F">
            <w:pPr>
              <w:pStyle w:val="TableBodyLeft"/>
            </w:pPr>
            <w:r>
              <w:t>240-56355888</w:t>
            </w:r>
          </w:p>
        </w:tc>
        <w:tc>
          <w:tcPr>
            <w:tcW w:w="1136" w:type="dxa"/>
            <w:vAlign w:val="center"/>
          </w:tcPr>
          <w:p w14:paraId="19050A43" w14:textId="49CB225B" w:rsidR="00DF619D" w:rsidRDefault="00DF619D" w:rsidP="008C737B">
            <w:pPr>
              <w:pStyle w:val="TableBodyLeft"/>
              <w:jc w:val="center"/>
            </w:pPr>
            <w:r>
              <w:t>1</w:t>
            </w:r>
          </w:p>
        </w:tc>
        <w:tc>
          <w:tcPr>
            <w:tcW w:w="5428" w:type="dxa"/>
          </w:tcPr>
          <w:p w14:paraId="632BD04E" w14:textId="11B6486C" w:rsidR="00294205" w:rsidRPr="00834525" w:rsidRDefault="00294205" w:rsidP="0006021F">
            <w:pPr>
              <w:pStyle w:val="TableBodyLeft"/>
            </w:pPr>
            <w:r>
              <w:t>Temperature measurement systems installation standard</w:t>
            </w:r>
          </w:p>
        </w:tc>
      </w:tr>
      <w:tr w:rsidR="00294205" w:rsidRPr="00834525" w14:paraId="632BD058" w14:textId="77777777" w:rsidTr="001A3459">
        <w:tc>
          <w:tcPr>
            <w:tcW w:w="3371" w:type="dxa"/>
            <w:vAlign w:val="center"/>
          </w:tcPr>
          <w:p w14:paraId="632BD056" w14:textId="77777777" w:rsidR="00294205" w:rsidRDefault="00294205" w:rsidP="0006021F">
            <w:pPr>
              <w:pStyle w:val="TableBodyLeft"/>
            </w:pPr>
            <w:r>
              <w:t>240-56737654</w:t>
            </w:r>
          </w:p>
        </w:tc>
        <w:tc>
          <w:tcPr>
            <w:tcW w:w="1136" w:type="dxa"/>
            <w:vAlign w:val="center"/>
          </w:tcPr>
          <w:p w14:paraId="2A5569AB" w14:textId="231C6DAA" w:rsidR="00DF619D" w:rsidRDefault="00DF619D" w:rsidP="008C737B">
            <w:pPr>
              <w:pStyle w:val="TableBodyLeft"/>
              <w:jc w:val="center"/>
            </w:pPr>
            <w:r>
              <w:t>2</w:t>
            </w:r>
          </w:p>
        </w:tc>
        <w:tc>
          <w:tcPr>
            <w:tcW w:w="5428" w:type="dxa"/>
          </w:tcPr>
          <w:p w14:paraId="632BD057" w14:textId="11594FC1" w:rsidR="00294205" w:rsidRPr="00834525" w:rsidRDefault="00294205" w:rsidP="0006021F">
            <w:pPr>
              <w:pStyle w:val="TableBodyLeft"/>
            </w:pPr>
            <w:r>
              <w:t>Inspection testing and maintenance of fire detection systems</w:t>
            </w:r>
          </w:p>
        </w:tc>
      </w:tr>
      <w:tr w:rsidR="00820756" w:rsidRPr="00834525" w14:paraId="2336F12B" w14:textId="77777777" w:rsidTr="001A3459">
        <w:tc>
          <w:tcPr>
            <w:tcW w:w="3371" w:type="dxa"/>
            <w:vAlign w:val="center"/>
          </w:tcPr>
          <w:p w14:paraId="410BC75E" w14:textId="73DB6B68" w:rsidR="00820756" w:rsidRDefault="00820756" w:rsidP="0006021F">
            <w:pPr>
              <w:pStyle w:val="TableBodyLeft"/>
            </w:pPr>
            <w:r w:rsidRPr="00645F34">
              <w:t>240-89147446</w:t>
            </w:r>
          </w:p>
        </w:tc>
        <w:tc>
          <w:tcPr>
            <w:tcW w:w="1136" w:type="dxa"/>
            <w:vAlign w:val="center"/>
          </w:tcPr>
          <w:p w14:paraId="7BEC33CA" w14:textId="43B474D5" w:rsidR="00820756" w:rsidRDefault="00820756" w:rsidP="008C737B">
            <w:pPr>
              <w:pStyle w:val="TableBodyLeft"/>
              <w:jc w:val="center"/>
            </w:pPr>
            <w:r>
              <w:t>1</w:t>
            </w:r>
          </w:p>
        </w:tc>
        <w:tc>
          <w:tcPr>
            <w:tcW w:w="5428" w:type="dxa"/>
          </w:tcPr>
          <w:p w14:paraId="2F8BDA00" w14:textId="66997DC3" w:rsidR="00820756" w:rsidRPr="00645F34" w:rsidRDefault="00226183" w:rsidP="00226183">
            <w:pPr>
              <w:pStyle w:val="Default"/>
              <w:rPr>
                <w:color w:val="auto"/>
                <w:sz w:val="20"/>
                <w:szCs w:val="20"/>
                <w:lang w:val="en-ZA"/>
              </w:rPr>
            </w:pPr>
            <w:r w:rsidRPr="00645F34">
              <w:rPr>
                <w:color w:val="auto"/>
                <w:sz w:val="20"/>
                <w:szCs w:val="20"/>
                <w:lang w:val="en-ZA"/>
              </w:rPr>
              <w:t>Instrument piping for fossil and hydro power plant standard</w:t>
            </w:r>
          </w:p>
        </w:tc>
      </w:tr>
      <w:tr w:rsidR="00294205" w:rsidRPr="00834525" w14:paraId="632BD05B" w14:textId="77777777" w:rsidTr="001A3459">
        <w:tc>
          <w:tcPr>
            <w:tcW w:w="3371" w:type="dxa"/>
            <w:vAlign w:val="center"/>
          </w:tcPr>
          <w:p w14:paraId="632BD059" w14:textId="77777777" w:rsidR="00294205" w:rsidRDefault="00294205" w:rsidP="0006021F">
            <w:pPr>
              <w:pStyle w:val="TableBodyLeft"/>
            </w:pPr>
            <w:r>
              <w:t>SSZ 45-17</w:t>
            </w:r>
          </w:p>
        </w:tc>
        <w:tc>
          <w:tcPr>
            <w:tcW w:w="1136" w:type="dxa"/>
            <w:vAlign w:val="center"/>
          </w:tcPr>
          <w:p w14:paraId="441A9AA0" w14:textId="52DB66BE" w:rsidR="00DF619D" w:rsidRDefault="00DF619D" w:rsidP="008C737B">
            <w:pPr>
              <w:pStyle w:val="TableBodyLeft"/>
              <w:jc w:val="center"/>
            </w:pPr>
            <w:r>
              <w:t>2</w:t>
            </w:r>
          </w:p>
        </w:tc>
        <w:tc>
          <w:tcPr>
            <w:tcW w:w="5428" w:type="dxa"/>
          </w:tcPr>
          <w:p w14:paraId="632BD05A" w14:textId="70A34F00" w:rsidR="00294205" w:rsidRDefault="00294205" w:rsidP="0006021F">
            <w:pPr>
              <w:pStyle w:val="TableBodyLeft"/>
            </w:pPr>
            <w:r>
              <w:t>Medupi Power Station Corrosion Protection Specification</w:t>
            </w:r>
          </w:p>
        </w:tc>
      </w:tr>
      <w:tr w:rsidR="00294205" w:rsidRPr="00834525" w14:paraId="632BD05E" w14:textId="77777777" w:rsidTr="001A3459">
        <w:tc>
          <w:tcPr>
            <w:tcW w:w="3371" w:type="dxa"/>
            <w:vAlign w:val="center"/>
          </w:tcPr>
          <w:p w14:paraId="632BD05C" w14:textId="77777777" w:rsidR="00294205" w:rsidRDefault="00294205" w:rsidP="0006021F">
            <w:pPr>
              <w:pStyle w:val="TableBodyLeft"/>
            </w:pPr>
            <w:r w:rsidRPr="00697DAB">
              <w:t>240-61227631</w:t>
            </w:r>
          </w:p>
        </w:tc>
        <w:tc>
          <w:tcPr>
            <w:tcW w:w="1136" w:type="dxa"/>
            <w:vAlign w:val="center"/>
          </w:tcPr>
          <w:p w14:paraId="5DF2E766" w14:textId="4601589F" w:rsidR="00DF619D" w:rsidRDefault="00DF619D" w:rsidP="008C737B">
            <w:pPr>
              <w:pStyle w:val="TableBodyLeft"/>
              <w:jc w:val="center"/>
            </w:pPr>
            <w:r>
              <w:t>1</w:t>
            </w:r>
          </w:p>
        </w:tc>
        <w:tc>
          <w:tcPr>
            <w:tcW w:w="5428" w:type="dxa"/>
          </w:tcPr>
          <w:p w14:paraId="632BD05D" w14:textId="5F0F02FF" w:rsidR="00294205" w:rsidRDefault="00294205" w:rsidP="0006021F">
            <w:pPr>
              <w:pStyle w:val="TableBodyLeft"/>
            </w:pPr>
            <w:r w:rsidRPr="00697DAB">
              <w:t>Piping and Instrumentation Diagram Standard</w:t>
            </w:r>
          </w:p>
        </w:tc>
      </w:tr>
      <w:tr w:rsidR="00294205" w:rsidRPr="00834525" w14:paraId="632BD061" w14:textId="77777777" w:rsidTr="001A3459">
        <w:tc>
          <w:tcPr>
            <w:tcW w:w="3371" w:type="dxa"/>
            <w:vAlign w:val="center"/>
          </w:tcPr>
          <w:p w14:paraId="632BD05F" w14:textId="77777777" w:rsidR="00294205" w:rsidRDefault="00294205" w:rsidP="0006021F">
            <w:pPr>
              <w:pStyle w:val="TableBodyLeft"/>
            </w:pPr>
            <w:r w:rsidRPr="00697DAB">
              <w:t>240-86973501</w:t>
            </w:r>
          </w:p>
        </w:tc>
        <w:tc>
          <w:tcPr>
            <w:tcW w:w="1136" w:type="dxa"/>
            <w:vAlign w:val="center"/>
          </w:tcPr>
          <w:p w14:paraId="7DC76EBA" w14:textId="050E436D" w:rsidR="00DF619D" w:rsidRDefault="00DF619D" w:rsidP="008C737B">
            <w:pPr>
              <w:pStyle w:val="TableBodyLeft"/>
              <w:jc w:val="center"/>
            </w:pPr>
            <w:r>
              <w:t>1</w:t>
            </w:r>
          </w:p>
        </w:tc>
        <w:tc>
          <w:tcPr>
            <w:tcW w:w="5428" w:type="dxa"/>
          </w:tcPr>
          <w:p w14:paraId="632BD060" w14:textId="793EBAF6" w:rsidR="00294205" w:rsidRDefault="00294205" w:rsidP="0006021F">
            <w:pPr>
              <w:pStyle w:val="TableBodyLeft"/>
            </w:pPr>
            <w:r w:rsidRPr="00697DAB">
              <w:t xml:space="preserve">Engineering Drawing Standard </w:t>
            </w:r>
            <w:r w:rsidR="001B384D">
              <w:t xml:space="preserve">- </w:t>
            </w:r>
            <w:r w:rsidRPr="00697DAB">
              <w:t>Common Requirements</w:t>
            </w:r>
          </w:p>
        </w:tc>
      </w:tr>
      <w:tr w:rsidR="00294205" w:rsidRPr="00834525" w14:paraId="632BD064" w14:textId="77777777" w:rsidTr="001A3459">
        <w:tc>
          <w:tcPr>
            <w:tcW w:w="3371" w:type="dxa"/>
            <w:vAlign w:val="center"/>
          </w:tcPr>
          <w:p w14:paraId="632BD062" w14:textId="77777777" w:rsidR="00294205" w:rsidRDefault="00294205" w:rsidP="0006021F">
            <w:pPr>
              <w:pStyle w:val="TableBodyLeft"/>
            </w:pPr>
            <w:r w:rsidRPr="00697DAB">
              <w:t>240-53113685</w:t>
            </w:r>
          </w:p>
        </w:tc>
        <w:tc>
          <w:tcPr>
            <w:tcW w:w="1136" w:type="dxa"/>
            <w:vAlign w:val="center"/>
          </w:tcPr>
          <w:p w14:paraId="36A24335" w14:textId="070A2DE6" w:rsidR="00DF619D" w:rsidRDefault="00DF619D" w:rsidP="008C737B">
            <w:pPr>
              <w:pStyle w:val="TableBodyLeft"/>
              <w:jc w:val="center"/>
            </w:pPr>
            <w:r>
              <w:t>2</w:t>
            </w:r>
          </w:p>
        </w:tc>
        <w:tc>
          <w:tcPr>
            <w:tcW w:w="5428" w:type="dxa"/>
          </w:tcPr>
          <w:p w14:paraId="632BD063" w14:textId="5E42757E" w:rsidR="00294205" w:rsidRDefault="00294205" w:rsidP="0006021F">
            <w:pPr>
              <w:pStyle w:val="TableBodyLeft"/>
            </w:pPr>
            <w:r w:rsidRPr="00697DAB">
              <w:t>Design Review Procedure</w:t>
            </w:r>
          </w:p>
        </w:tc>
      </w:tr>
      <w:tr w:rsidR="00294205" w:rsidRPr="00834525" w14:paraId="632BD067" w14:textId="77777777" w:rsidTr="001A3459">
        <w:tc>
          <w:tcPr>
            <w:tcW w:w="3371" w:type="dxa"/>
            <w:vAlign w:val="center"/>
          </w:tcPr>
          <w:p w14:paraId="632BD065" w14:textId="77777777" w:rsidR="00294205" w:rsidRDefault="00294205" w:rsidP="0006021F">
            <w:pPr>
              <w:pStyle w:val="TableBodyLeft"/>
            </w:pPr>
            <w:r w:rsidRPr="00C10050">
              <w:t>240-53114026</w:t>
            </w:r>
          </w:p>
        </w:tc>
        <w:tc>
          <w:tcPr>
            <w:tcW w:w="1136" w:type="dxa"/>
            <w:vAlign w:val="center"/>
          </w:tcPr>
          <w:p w14:paraId="6294FE58" w14:textId="168D69A7" w:rsidR="00DF619D" w:rsidRDefault="00DF619D" w:rsidP="008C737B">
            <w:pPr>
              <w:pStyle w:val="TableBodyLeft"/>
              <w:jc w:val="center"/>
            </w:pPr>
            <w:r>
              <w:t>2</w:t>
            </w:r>
          </w:p>
        </w:tc>
        <w:tc>
          <w:tcPr>
            <w:tcW w:w="5428" w:type="dxa"/>
          </w:tcPr>
          <w:p w14:paraId="632BD066" w14:textId="1A55A483" w:rsidR="00294205" w:rsidRDefault="00294205" w:rsidP="0006021F">
            <w:pPr>
              <w:pStyle w:val="TableBodyLeft"/>
            </w:pPr>
            <w:r w:rsidRPr="00C10050">
              <w:t>Project Engineering Change Management Procedure</w:t>
            </w:r>
          </w:p>
        </w:tc>
      </w:tr>
      <w:tr w:rsidR="00294205" w:rsidRPr="00834525" w14:paraId="632BD06A" w14:textId="77777777" w:rsidTr="001A3459">
        <w:tc>
          <w:tcPr>
            <w:tcW w:w="3371" w:type="dxa"/>
            <w:vAlign w:val="center"/>
          </w:tcPr>
          <w:p w14:paraId="632BD068" w14:textId="77777777" w:rsidR="00294205" w:rsidRDefault="00294205" w:rsidP="0006021F">
            <w:pPr>
              <w:pStyle w:val="TableBodyLeft"/>
            </w:pPr>
            <w:r w:rsidRPr="00BD3467">
              <w:t>240-66920003</w:t>
            </w:r>
          </w:p>
        </w:tc>
        <w:tc>
          <w:tcPr>
            <w:tcW w:w="1136" w:type="dxa"/>
            <w:vAlign w:val="center"/>
          </w:tcPr>
          <w:p w14:paraId="22BB5960" w14:textId="7193A171" w:rsidR="00DF619D" w:rsidRDefault="00DF619D" w:rsidP="008C737B">
            <w:pPr>
              <w:pStyle w:val="TableBodyLeft"/>
              <w:jc w:val="center"/>
            </w:pPr>
            <w:r>
              <w:t>1</w:t>
            </w:r>
          </w:p>
        </w:tc>
        <w:tc>
          <w:tcPr>
            <w:tcW w:w="5428" w:type="dxa"/>
          </w:tcPr>
          <w:p w14:paraId="632BD069" w14:textId="26D70A85" w:rsidR="00294205" w:rsidRDefault="00294205" w:rsidP="0006021F">
            <w:pPr>
              <w:pStyle w:val="TableBodyLeft"/>
            </w:pPr>
            <w:r w:rsidRPr="00BD3467">
              <w:t>Documentation Management Review and Handover Procedure</w:t>
            </w:r>
          </w:p>
        </w:tc>
      </w:tr>
      <w:tr w:rsidR="00294205" w:rsidRPr="00834525" w14:paraId="632BD06D" w14:textId="77777777" w:rsidTr="001A3459">
        <w:tc>
          <w:tcPr>
            <w:tcW w:w="3371" w:type="dxa"/>
            <w:vAlign w:val="center"/>
          </w:tcPr>
          <w:p w14:paraId="632BD06B" w14:textId="77777777" w:rsidR="00294205" w:rsidRDefault="00294205" w:rsidP="0006021F">
            <w:pPr>
              <w:pStyle w:val="TableBodyLeft"/>
            </w:pPr>
            <w:r>
              <w:t>32-6</w:t>
            </w:r>
          </w:p>
        </w:tc>
        <w:tc>
          <w:tcPr>
            <w:tcW w:w="1136" w:type="dxa"/>
            <w:vAlign w:val="center"/>
          </w:tcPr>
          <w:p w14:paraId="2F4F9EB3" w14:textId="58D14710" w:rsidR="00DF619D" w:rsidRDefault="00DF619D" w:rsidP="008C737B">
            <w:pPr>
              <w:pStyle w:val="TableBodyLeft"/>
              <w:jc w:val="center"/>
            </w:pPr>
            <w:r>
              <w:t>1</w:t>
            </w:r>
          </w:p>
        </w:tc>
        <w:tc>
          <w:tcPr>
            <w:tcW w:w="5428" w:type="dxa"/>
          </w:tcPr>
          <w:p w14:paraId="632BD06C" w14:textId="6AF760F6" w:rsidR="00294205" w:rsidRDefault="00294205" w:rsidP="0006021F">
            <w:pPr>
              <w:pStyle w:val="TableBodyLeft"/>
            </w:pPr>
            <w:r>
              <w:t xml:space="preserve">Eskom </w:t>
            </w:r>
            <w:r w:rsidRPr="004507FE">
              <w:t>Document and Record Management Procedure</w:t>
            </w:r>
          </w:p>
        </w:tc>
      </w:tr>
      <w:tr w:rsidR="00294205" w:rsidRPr="00834525" w14:paraId="632BD070" w14:textId="77777777" w:rsidTr="001A3459">
        <w:tc>
          <w:tcPr>
            <w:tcW w:w="3371" w:type="dxa"/>
            <w:vAlign w:val="center"/>
          </w:tcPr>
          <w:p w14:paraId="632BD06E" w14:textId="77777777" w:rsidR="00294205" w:rsidRDefault="00294205" w:rsidP="0006021F">
            <w:pPr>
              <w:pStyle w:val="TableBodyLeft"/>
            </w:pPr>
            <w:r w:rsidRPr="00C52BD6">
              <w:t>240-54937439</w:t>
            </w:r>
          </w:p>
        </w:tc>
        <w:tc>
          <w:tcPr>
            <w:tcW w:w="1136" w:type="dxa"/>
            <w:vAlign w:val="center"/>
          </w:tcPr>
          <w:p w14:paraId="59658512" w14:textId="017864CE" w:rsidR="00DF619D" w:rsidRDefault="00DF619D" w:rsidP="008C737B">
            <w:pPr>
              <w:pStyle w:val="TableBodyLeft"/>
              <w:jc w:val="center"/>
            </w:pPr>
            <w:r>
              <w:t>2</w:t>
            </w:r>
          </w:p>
        </w:tc>
        <w:tc>
          <w:tcPr>
            <w:tcW w:w="5428" w:type="dxa"/>
          </w:tcPr>
          <w:p w14:paraId="632BD06F" w14:textId="45A155CD" w:rsidR="00294205" w:rsidRDefault="00294205" w:rsidP="0006021F">
            <w:pPr>
              <w:pStyle w:val="TableBodyLeft"/>
            </w:pPr>
            <w:r w:rsidRPr="00C52BD6">
              <w:t>Fire Protection/Detection Assessment Standard</w:t>
            </w:r>
          </w:p>
        </w:tc>
      </w:tr>
      <w:tr w:rsidR="00294205" w:rsidRPr="00834525" w14:paraId="632BD073" w14:textId="77777777" w:rsidTr="001A3459">
        <w:tc>
          <w:tcPr>
            <w:tcW w:w="3371" w:type="dxa"/>
            <w:vAlign w:val="center"/>
          </w:tcPr>
          <w:p w14:paraId="632BD071" w14:textId="77777777" w:rsidR="00294205" w:rsidRDefault="00294205" w:rsidP="0006021F">
            <w:pPr>
              <w:pStyle w:val="TableBodyLeft"/>
            </w:pPr>
            <w:r w:rsidRPr="00C52BD6">
              <w:t>240-56737448</w:t>
            </w:r>
          </w:p>
        </w:tc>
        <w:tc>
          <w:tcPr>
            <w:tcW w:w="1136" w:type="dxa"/>
            <w:vAlign w:val="center"/>
          </w:tcPr>
          <w:p w14:paraId="22740577" w14:textId="38998EA4" w:rsidR="00DF619D" w:rsidRDefault="00DF619D" w:rsidP="008C737B">
            <w:pPr>
              <w:pStyle w:val="TableBodyLeft"/>
              <w:jc w:val="center"/>
            </w:pPr>
            <w:r>
              <w:t>2</w:t>
            </w:r>
          </w:p>
        </w:tc>
        <w:tc>
          <w:tcPr>
            <w:tcW w:w="5428" w:type="dxa"/>
          </w:tcPr>
          <w:p w14:paraId="632BD072" w14:textId="2FD53C38" w:rsidR="00294205" w:rsidRDefault="00294205" w:rsidP="0006021F">
            <w:pPr>
              <w:pStyle w:val="TableBodyLeft"/>
            </w:pPr>
            <w:r w:rsidRPr="00C52BD6">
              <w:t>Fire Detection and Life Safety Design Standard</w:t>
            </w:r>
          </w:p>
        </w:tc>
      </w:tr>
      <w:tr w:rsidR="00294205" w:rsidRPr="00834525" w14:paraId="632BD076" w14:textId="77777777" w:rsidTr="001A3459">
        <w:tc>
          <w:tcPr>
            <w:tcW w:w="3371" w:type="dxa"/>
            <w:vAlign w:val="center"/>
          </w:tcPr>
          <w:p w14:paraId="632BD074" w14:textId="77777777" w:rsidR="00294205" w:rsidRDefault="00294205" w:rsidP="0006021F">
            <w:pPr>
              <w:pStyle w:val="TableBodyLeft"/>
            </w:pPr>
            <w:r w:rsidRPr="00C52BD6">
              <w:t>240-54937450</w:t>
            </w:r>
          </w:p>
        </w:tc>
        <w:tc>
          <w:tcPr>
            <w:tcW w:w="1136" w:type="dxa"/>
            <w:vAlign w:val="center"/>
          </w:tcPr>
          <w:p w14:paraId="14F487E6" w14:textId="4C64A61F" w:rsidR="00DF619D" w:rsidRDefault="00DF619D" w:rsidP="008C737B">
            <w:pPr>
              <w:pStyle w:val="TableBodyLeft"/>
              <w:jc w:val="center"/>
            </w:pPr>
            <w:r>
              <w:t>2</w:t>
            </w:r>
          </w:p>
        </w:tc>
        <w:tc>
          <w:tcPr>
            <w:tcW w:w="5428" w:type="dxa"/>
          </w:tcPr>
          <w:p w14:paraId="632BD075" w14:textId="735B69BE" w:rsidR="00294205" w:rsidRDefault="00294205" w:rsidP="0006021F">
            <w:pPr>
              <w:pStyle w:val="TableBodyLeft"/>
            </w:pPr>
            <w:r w:rsidRPr="00C52BD6">
              <w:t>Fire Protection &amp; Life Safety Design Standard</w:t>
            </w:r>
          </w:p>
        </w:tc>
      </w:tr>
      <w:tr w:rsidR="00C6275F" w:rsidRPr="00834525" w14:paraId="196E81D2" w14:textId="77777777" w:rsidTr="001A3459">
        <w:tc>
          <w:tcPr>
            <w:tcW w:w="3371" w:type="dxa"/>
            <w:vAlign w:val="center"/>
          </w:tcPr>
          <w:p w14:paraId="61FCE820" w14:textId="78A888FC" w:rsidR="00C6275F" w:rsidRPr="00C52BD6" w:rsidRDefault="001732D0" w:rsidP="0006021F">
            <w:pPr>
              <w:pStyle w:val="TableBodyLeft"/>
            </w:pPr>
            <w:hyperlink r:id="rId26" w:history="1">
              <w:r w:rsidR="00C6275F" w:rsidRPr="00193493">
                <w:t>240-54937454</w:t>
              </w:r>
            </w:hyperlink>
          </w:p>
        </w:tc>
        <w:tc>
          <w:tcPr>
            <w:tcW w:w="1136" w:type="dxa"/>
            <w:vAlign w:val="center"/>
          </w:tcPr>
          <w:p w14:paraId="3E61FE40" w14:textId="0D6C78E8" w:rsidR="00C6275F" w:rsidRDefault="00C6275F" w:rsidP="008C737B">
            <w:pPr>
              <w:pStyle w:val="TableBodyLeft"/>
              <w:jc w:val="center"/>
            </w:pPr>
            <w:r>
              <w:t>2</w:t>
            </w:r>
          </w:p>
        </w:tc>
        <w:tc>
          <w:tcPr>
            <w:tcW w:w="5428" w:type="dxa"/>
          </w:tcPr>
          <w:p w14:paraId="5063A2EF" w14:textId="6976CB91" w:rsidR="00C6275F" w:rsidRPr="00C52BD6" w:rsidRDefault="00C6275F" w:rsidP="0006021F">
            <w:pPr>
              <w:pStyle w:val="TableBodyLeft"/>
            </w:pPr>
            <w:r w:rsidRPr="00193493">
              <w:t>Inspection Testing and Maintenance of Fire Protection Systems Standard</w:t>
            </w:r>
          </w:p>
        </w:tc>
      </w:tr>
      <w:tr w:rsidR="00294205" w:rsidRPr="00834525" w14:paraId="632BD079" w14:textId="77777777" w:rsidTr="001A3459">
        <w:tc>
          <w:tcPr>
            <w:tcW w:w="3371" w:type="dxa"/>
            <w:vAlign w:val="center"/>
          </w:tcPr>
          <w:p w14:paraId="632BD077" w14:textId="77777777" w:rsidR="00294205" w:rsidRDefault="00294205" w:rsidP="0006021F">
            <w:pPr>
              <w:pStyle w:val="TableBodyLeft"/>
            </w:pPr>
            <w:r w:rsidRPr="004F7C00">
              <w:t>240-49230111</w:t>
            </w:r>
          </w:p>
        </w:tc>
        <w:tc>
          <w:tcPr>
            <w:tcW w:w="1136" w:type="dxa"/>
            <w:vAlign w:val="center"/>
          </w:tcPr>
          <w:p w14:paraId="48046E4B" w14:textId="31E768E2" w:rsidR="00DF619D" w:rsidRDefault="00DF619D" w:rsidP="008C737B">
            <w:pPr>
              <w:pStyle w:val="TableBodyLeft"/>
              <w:jc w:val="center"/>
            </w:pPr>
            <w:r>
              <w:t>1</w:t>
            </w:r>
          </w:p>
        </w:tc>
        <w:tc>
          <w:tcPr>
            <w:tcW w:w="5428" w:type="dxa"/>
          </w:tcPr>
          <w:p w14:paraId="632BD078" w14:textId="13D0B034" w:rsidR="00294205" w:rsidRDefault="00294205" w:rsidP="0006021F">
            <w:pPr>
              <w:pStyle w:val="TableBodyLeft"/>
            </w:pPr>
            <w:r>
              <w:t>Hazzard and Operability Analysis Guideline</w:t>
            </w:r>
          </w:p>
        </w:tc>
      </w:tr>
      <w:tr w:rsidR="00294205" w:rsidRPr="00834525" w14:paraId="632BD07C" w14:textId="77777777" w:rsidTr="001A3459">
        <w:tc>
          <w:tcPr>
            <w:tcW w:w="3371" w:type="dxa"/>
            <w:vAlign w:val="center"/>
          </w:tcPr>
          <w:p w14:paraId="632BD07A" w14:textId="77777777" w:rsidR="00294205" w:rsidRPr="004F7C00" w:rsidRDefault="00294205" w:rsidP="0006021F">
            <w:pPr>
              <w:pStyle w:val="TableBodyLeft"/>
            </w:pPr>
            <w:r w:rsidRPr="004F7C00">
              <w:rPr>
                <w:rStyle w:val="Hyperlink"/>
                <w:color w:val="auto"/>
                <w:u w:val="none"/>
              </w:rPr>
              <w:lastRenderedPageBreak/>
              <w:t>240-49230046</w:t>
            </w:r>
          </w:p>
        </w:tc>
        <w:tc>
          <w:tcPr>
            <w:tcW w:w="1136" w:type="dxa"/>
            <w:vAlign w:val="center"/>
          </w:tcPr>
          <w:p w14:paraId="78796411" w14:textId="5D7EF401" w:rsidR="00DF619D" w:rsidRDefault="00DF619D" w:rsidP="008C737B">
            <w:pPr>
              <w:pStyle w:val="TableBodyLeft"/>
              <w:jc w:val="center"/>
            </w:pPr>
            <w:r>
              <w:t>2</w:t>
            </w:r>
          </w:p>
        </w:tc>
        <w:tc>
          <w:tcPr>
            <w:tcW w:w="5428" w:type="dxa"/>
          </w:tcPr>
          <w:p w14:paraId="632BD07B" w14:textId="10AA833D" w:rsidR="00294205" w:rsidRDefault="00294205" w:rsidP="0006021F">
            <w:pPr>
              <w:pStyle w:val="TableBodyLeft"/>
            </w:pPr>
            <w:r w:rsidRPr="004F7C00">
              <w:t>F</w:t>
            </w:r>
            <w:r>
              <w:t>ailure Mode and Effect Analysis</w:t>
            </w:r>
            <w:r w:rsidRPr="004F7C00">
              <w:t xml:space="preserve"> Guideline</w:t>
            </w:r>
          </w:p>
        </w:tc>
      </w:tr>
      <w:tr w:rsidR="00294205" w:rsidRPr="00834525" w14:paraId="632BD07F" w14:textId="77777777" w:rsidTr="001A3459">
        <w:tc>
          <w:tcPr>
            <w:tcW w:w="3371" w:type="dxa"/>
            <w:vAlign w:val="center"/>
          </w:tcPr>
          <w:p w14:paraId="632BD07D" w14:textId="77777777" w:rsidR="00294205" w:rsidRDefault="00294205" w:rsidP="0006021F">
            <w:pPr>
              <w:pStyle w:val="TableBodyLeft"/>
            </w:pPr>
            <w:r w:rsidRPr="004F7C00">
              <w:t>240-49230030</w:t>
            </w:r>
          </w:p>
        </w:tc>
        <w:tc>
          <w:tcPr>
            <w:tcW w:w="1136" w:type="dxa"/>
            <w:vAlign w:val="center"/>
          </w:tcPr>
          <w:p w14:paraId="0C8B01A3" w14:textId="3FCAFE44" w:rsidR="00DF619D" w:rsidRDefault="00DF619D" w:rsidP="008C737B">
            <w:pPr>
              <w:pStyle w:val="TableBodyLeft"/>
              <w:jc w:val="center"/>
            </w:pPr>
            <w:r>
              <w:t>2</w:t>
            </w:r>
          </w:p>
        </w:tc>
        <w:tc>
          <w:tcPr>
            <w:tcW w:w="5428" w:type="dxa"/>
          </w:tcPr>
          <w:p w14:paraId="632BD07E" w14:textId="124F7011" w:rsidR="00294205" w:rsidRDefault="00294205" w:rsidP="0006021F">
            <w:pPr>
              <w:pStyle w:val="TableBodyLeft"/>
            </w:pPr>
            <w:r>
              <w:t xml:space="preserve">Reliability Engineering Analysis Guideline </w:t>
            </w:r>
          </w:p>
        </w:tc>
      </w:tr>
      <w:tr w:rsidR="00294205" w:rsidRPr="00834525" w14:paraId="632BD082" w14:textId="77777777" w:rsidTr="001A3459">
        <w:tc>
          <w:tcPr>
            <w:tcW w:w="3371" w:type="dxa"/>
            <w:vAlign w:val="center"/>
          </w:tcPr>
          <w:p w14:paraId="632BD080" w14:textId="77777777" w:rsidR="00294205" w:rsidRDefault="00294205" w:rsidP="0006021F">
            <w:pPr>
              <w:pStyle w:val="TableBodyLeft"/>
            </w:pPr>
            <w:r w:rsidRPr="004F7C00">
              <w:t>240-49230100</w:t>
            </w:r>
          </w:p>
        </w:tc>
        <w:tc>
          <w:tcPr>
            <w:tcW w:w="1136" w:type="dxa"/>
            <w:vAlign w:val="center"/>
          </w:tcPr>
          <w:p w14:paraId="6B580F98" w14:textId="12B2EEC9" w:rsidR="00DF619D" w:rsidRDefault="00DF619D" w:rsidP="008C737B">
            <w:pPr>
              <w:pStyle w:val="TableBodyLeft"/>
              <w:jc w:val="center"/>
            </w:pPr>
            <w:r>
              <w:t>1</w:t>
            </w:r>
          </w:p>
        </w:tc>
        <w:tc>
          <w:tcPr>
            <w:tcW w:w="5428" w:type="dxa"/>
          </w:tcPr>
          <w:p w14:paraId="632BD081" w14:textId="124E9287" w:rsidR="00294205" w:rsidRDefault="00294205" w:rsidP="0006021F">
            <w:pPr>
              <w:pStyle w:val="TableBodyLeft"/>
            </w:pPr>
            <w:r>
              <w:t>Safety Engineering Analysis Guideline</w:t>
            </w:r>
          </w:p>
        </w:tc>
      </w:tr>
      <w:tr w:rsidR="00294205" w:rsidRPr="00834525" w14:paraId="632BD085" w14:textId="77777777" w:rsidTr="001A3459">
        <w:tc>
          <w:tcPr>
            <w:tcW w:w="3371" w:type="dxa"/>
          </w:tcPr>
          <w:p w14:paraId="632BD083" w14:textId="2FDA900D" w:rsidR="00294205" w:rsidRDefault="0081125E" w:rsidP="0006021F">
            <w:pPr>
              <w:pStyle w:val="TableBodyLeft"/>
            </w:pPr>
            <w:r w:rsidRPr="00BD30C3">
              <w:rPr>
                <w:rFonts w:eastAsiaTheme="minorHAnsi"/>
                <w:lang w:val="en-GB"/>
              </w:rPr>
              <w:t xml:space="preserve">240-53113666 </w:t>
            </w:r>
          </w:p>
        </w:tc>
        <w:tc>
          <w:tcPr>
            <w:tcW w:w="1136" w:type="dxa"/>
            <w:vAlign w:val="center"/>
          </w:tcPr>
          <w:p w14:paraId="4953A7B6" w14:textId="56770F1F" w:rsidR="00893A0D" w:rsidRDefault="00893A0D" w:rsidP="008C737B">
            <w:pPr>
              <w:pStyle w:val="TableBodyLeft"/>
              <w:jc w:val="center"/>
            </w:pPr>
            <w:r>
              <w:t>1</w:t>
            </w:r>
          </w:p>
        </w:tc>
        <w:tc>
          <w:tcPr>
            <w:tcW w:w="5428" w:type="dxa"/>
          </w:tcPr>
          <w:p w14:paraId="632BD084" w14:textId="0C0C2CF6" w:rsidR="00294205" w:rsidRDefault="0081125E" w:rsidP="0006021F">
            <w:pPr>
              <w:pStyle w:val="TableBodyLeft"/>
            </w:pPr>
            <w:r w:rsidRPr="00BD30C3">
              <w:rPr>
                <w:rFonts w:eastAsiaTheme="minorHAnsi"/>
                <w:lang w:val="en-GB"/>
              </w:rPr>
              <w:t>Medium Power Transformers Used in Power Stations Standard</w:t>
            </w:r>
          </w:p>
        </w:tc>
      </w:tr>
      <w:tr w:rsidR="00294205" w:rsidRPr="00834525" w14:paraId="632BD088" w14:textId="77777777" w:rsidTr="001A3459">
        <w:tc>
          <w:tcPr>
            <w:tcW w:w="3371" w:type="dxa"/>
          </w:tcPr>
          <w:p w14:paraId="632BD086" w14:textId="4A259AEE" w:rsidR="00294205" w:rsidRDefault="0081125E" w:rsidP="0006021F">
            <w:pPr>
              <w:pStyle w:val="TableBodyLeft"/>
            </w:pPr>
            <w:r w:rsidRPr="00BD30C3">
              <w:rPr>
                <w:rFonts w:eastAsiaTheme="minorHAnsi"/>
                <w:lang w:val="en-GB"/>
              </w:rPr>
              <w:t xml:space="preserve">240-55714363 </w:t>
            </w:r>
          </w:p>
        </w:tc>
        <w:tc>
          <w:tcPr>
            <w:tcW w:w="1136" w:type="dxa"/>
            <w:vAlign w:val="center"/>
          </w:tcPr>
          <w:p w14:paraId="7139421B" w14:textId="4F073A7F" w:rsidR="00893A0D" w:rsidRDefault="00893A0D" w:rsidP="008C737B">
            <w:pPr>
              <w:pStyle w:val="TableBodyLeft"/>
              <w:jc w:val="center"/>
            </w:pPr>
            <w:r>
              <w:t>1</w:t>
            </w:r>
          </w:p>
        </w:tc>
        <w:tc>
          <w:tcPr>
            <w:tcW w:w="5428" w:type="dxa"/>
          </w:tcPr>
          <w:p w14:paraId="632BD087" w14:textId="4104A1F0" w:rsidR="00294205" w:rsidRDefault="0081125E" w:rsidP="0006021F">
            <w:pPr>
              <w:pStyle w:val="TableBodyLeft"/>
            </w:pPr>
            <w:r w:rsidRPr="00BD30C3">
              <w:rPr>
                <w:rFonts w:eastAsiaTheme="minorHAnsi"/>
                <w:lang w:val="en-GB"/>
              </w:rPr>
              <w:t>Small power and lighting Coal Fired power station installation standard</w:t>
            </w:r>
          </w:p>
        </w:tc>
      </w:tr>
      <w:tr w:rsidR="00294205" w:rsidRPr="00834525" w14:paraId="632BD08B" w14:textId="77777777" w:rsidTr="001A3459">
        <w:tc>
          <w:tcPr>
            <w:tcW w:w="3371" w:type="dxa"/>
          </w:tcPr>
          <w:p w14:paraId="632BD089" w14:textId="69C55C69" w:rsidR="00294205" w:rsidRDefault="0081125E" w:rsidP="0006021F">
            <w:pPr>
              <w:pStyle w:val="TableBodyLeft"/>
            </w:pPr>
            <w:r w:rsidRPr="00BD30C3">
              <w:rPr>
                <w:rFonts w:eastAsiaTheme="minorHAnsi"/>
                <w:lang w:val="en-GB"/>
              </w:rPr>
              <w:t xml:space="preserve">240-56176852 </w:t>
            </w:r>
          </w:p>
        </w:tc>
        <w:tc>
          <w:tcPr>
            <w:tcW w:w="1136" w:type="dxa"/>
            <w:vAlign w:val="center"/>
          </w:tcPr>
          <w:p w14:paraId="3D457682" w14:textId="5E309EDB" w:rsidR="00893A0D" w:rsidRDefault="00893A0D" w:rsidP="008C737B">
            <w:pPr>
              <w:pStyle w:val="TableBodyLeft"/>
              <w:jc w:val="center"/>
            </w:pPr>
            <w:r>
              <w:t>1</w:t>
            </w:r>
          </w:p>
        </w:tc>
        <w:tc>
          <w:tcPr>
            <w:tcW w:w="5428" w:type="dxa"/>
          </w:tcPr>
          <w:p w14:paraId="632BD08A" w14:textId="28FE60AB" w:rsidR="00294205" w:rsidRDefault="0081125E" w:rsidP="0006021F">
            <w:pPr>
              <w:pStyle w:val="TableBodyLeft"/>
            </w:pPr>
            <w:r w:rsidRPr="00BD30C3">
              <w:rPr>
                <w:rFonts w:eastAsiaTheme="minorHAnsi"/>
                <w:lang w:val="en-GB"/>
              </w:rPr>
              <w:t>Essential Power Supplies for Power Stations Standard</w:t>
            </w:r>
          </w:p>
        </w:tc>
      </w:tr>
      <w:tr w:rsidR="007A3304" w:rsidRPr="00834525" w14:paraId="3D2A754C" w14:textId="77777777" w:rsidTr="001A3459">
        <w:tc>
          <w:tcPr>
            <w:tcW w:w="3371" w:type="dxa"/>
          </w:tcPr>
          <w:p w14:paraId="6A3D8D58" w14:textId="6D9DE780" w:rsidR="007A3304" w:rsidRDefault="007A3304" w:rsidP="0006021F">
            <w:pPr>
              <w:pStyle w:val="TableBodyLeft"/>
            </w:pPr>
            <w:r w:rsidRPr="00BD30C3">
              <w:rPr>
                <w:rFonts w:eastAsiaTheme="minorHAnsi"/>
                <w:lang w:val="en-GB"/>
              </w:rPr>
              <w:t xml:space="preserve">240-56227443 </w:t>
            </w:r>
          </w:p>
        </w:tc>
        <w:tc>
          <w:tcPr>
            <w:tcW w:w="1136" w:type="dxa"/>
            <w:vAlign w:val="center"/>
          </w:tcPr>
          <w:p w14:paraId="56646A25" w14:textId="40046A5E" w:rsidR="007A3304" w:rsidRPr="0011410A" w:rsidRDefault="007A3304" w:rsidP="008C737B">
            <w:pPr>
              <w:pStyle w:val="TableBodyLeft"/>
              <w:jc w:val="center"/>
            </w:pPr>
            <w:r>
              <w:t>1</w:t>
            </w:r>
          </w:p>
        </w:tc>
        <w:tc>
          <w:tcPr>
            <w:tcW w:w="5428" w:type="dxa"/>
          </w:tcPr>
          <w:p w14:paraId="654903FA" w14:textId="0DC22F51" w:rsidR="007A3304" w:rsidRPr="0011410A" w:rsidRDefault="007A3304" w:rsidP="0011410A">
            <w:pPr>
              <w:pStyle w:val="TableBodyLeft"/>
            </w:pPr>
            <w:r w:rsidRPr="00BD30C3">
              <w:rPr>
                <w:rFonts w:eastAsiaTheme="minorHAnsi"/>
                <w:lang w:val="en-GB"/>
              </w:rPr>
              <w:t>Requirements for Control and Power Cables for Power Stations Standard</w:t>
            </w:r>
          </w:p>
        </w:tc>
      </w:tr>
      <w:tr w:rsidR="007A3304" w:rsidRPr="00834525" w14:paraId="77A10BD3" w14:textId="77777777" w:rsidTr="001A3459">
        <w:tc>
          <w:tcPr>
            <w:tcW w:w="3371" w:type="dxa"/>
          </w:tcPr>
          <w:p w14:paraId="20E2B888" w14:textId="404AB9AE" w:rsidR="007A3304" w:rsidRDefault="007A3304" w:rsidP="0006021F">
            <w:pPr>
              <w:pStyle w:val="TableBodyLeft"/>
            </w:pPr>
            <w:r w:rsidRPr="00BD30C3">
              <w:rPr>
                <w:rFonts w:eastAsiaTheme="minorHAnsi"/>
                <w:lang w:val="en-GB"/>
              </w:rPr>
              <w:t xml:space="preserve">240-56227516 </w:t>
            </w:r>
          </w:p>
        </w:tc>
        <w:tc>
          <w:tcPr>
            <w:tcW w:w="1136" w:type="dxa"/>
            <w:vAlign w:val="center"/>
          </w:tcPr>
          <w:p w14:paraId="34CDFDAB" w14:textId="307AE076" w:rsidR="007A3304" w:rsidRPr="0011410A" w:rsidRDefault="007A3304" w:rsidP="008C737B">
            <w:pPr>
              <w:pStyle w:val="TableBodyLeft"/>
              <w:jc w:val="center"/>
            </w:pPr>
            <w:r>
              <w:t>1</w:t>
            </w:r>
          </w:p>
        </w:tc>
        <w:tc>
          <w:tcPr>
            <w:tcW w:w="5428" w:type="dxa"/>
          </w:tcPr>
          <w:p w14:paraId="5D894ECE" w14:textId="4845FEBF" w:rsidR="007A3304" w:rsidRPr="0011410A" w:rsidRDefault="007A3304" w:rsidP="0011410A">
            <w:pPr>
              <w:pStyle w:val="TableBodyLeft"/>
            </w:pPr>
            <w:r w:rsidRPr="00BD30C3">
              <w:rPr>
                <w:rFonts w:eastAsiaTheme="minorHAnsi"/>
                <w:lang w:val="en-GB"/>
              </w:rPr>
              <w:t xml:space="preserve">LV Switchgear and Control Gear Assemblies and Associated Equipment for Voltage up to and Including 1000V AC </w:t>
            </w:r>
            <w:r>
              <w:rPr>
                <w:rFonts w:eastAsiaTheme="minorHAnsi"/>
                <w:lang w:val="en-GB"/>
              </w:rPr>
              <w:t>a</w:t>
            </w:r>
            <w:r w:rsidRPr="00BD30C3">
              <w:rPr>
                <w:rFonts w:eastAsiaTheme="minorHAnsi"/>
                <w:lang w:val="en-GB"/>
              </w:rPr>
              <w:t>nd 1500V Standard</w:t>
            </w:r>
          </w:p>
        </w:tc>
      </w:tr>
      <w:tr w:rsidR="007A3304" w:rsidRPr="00834525" w14:paraId="7FFBCCC8" w14:textId="77777777" w:rsidTr="001A3459">
        <w:tc>
          <w:tcPr>
            <w:tcW w:w="3371" w:type="dxa"/>
          </w:tcPr>
          <w:p w14:paraId="784F996E" w14:textId="13308AB5" w:rsidR="007A3304" w:rsidRDefault="007A3304" w:rsidP="0006021F">
            <w:pPr>
              <w:pStyle w:val="TableBodyLeft"/>
            </w:pPr>
            <w:r w:rsidRPr="00BD30C3">
              <w:rPr>
                <w:rFonts w:eastAsiaTheme="minorHAnsi"/>
                <w:lang w:val="en-GB"/>
              </w:rPr>
              <w:t xml:space="preserve">240-56356396 </w:t>
            </w:r>
          </w:p>
        </w:tc>
        <w:tc>
          <w:tcPr>
            <w:tcW w:w="1136" w:type="dxa"/>
            <w:vAlign w:val="center"/>
          </w:tcPr>
          <w:p w14:paraId="20BE13DD" w14:textId="775C81E3" w:rsidR="007A3304" w:rsidRPr="0011410A" w:rsidRDefault="007A3304" w:rsidP="008C737B">
            <w:pPr>
              <w:pStyle w:val="TableBodyLeft"/>
              <w:jc w:val="center"/>
            </w:pPr>
            <w:r>
              <w:t>1</w:t>
            </w:r>
          </w:p>
        </w:tc>
        <w:tc>
          <w:tcPr>
            <w:tcW w:w="5428" w:type="dxa"/>
          </w:tcPr>
          <w:p w14:paraId="370CC55A" w14:textId="4DBE28D0" w:rsidR="007A3304" w:rsidRPr="0011410A" w:rsidRDefault="007A3304" w:rsidP="0011410A">
            <w:pPr>
              <w:pStyle w:val="TableBodyLeft"/>
            </w:pPr>
            <w:r w:rsidRPr="00BD30C3">
              <w:rPr>
                <w:rFonts w:eastAsiaTheme="minorHAnsi"/>
                <w:lang w:val="en-GB"/>
              </w:rPr>
              <w:t>Earthing and Lightning Protection Standard</w:t>
            </w:r>
          </w:p>
        </w:tc>
      </w:tr>
      <w:tr w:rsidR="007A3304" w:rsidRPr="00834525" w14:paraId="34C167A7" w14:textId="77777777" w:rsidTr="001A3459">
        <w:tc>
          <w:tcPr>
            <w:tcW w:w="3371" w:type="dxa"/>
          </w:tcPr>
          <w:p w14:paraId="79EC129C" w14:textId="75475CC0" w:rsidR="007A3304" w:rsidRDefault="007A3304" w:rsidP="0006021F">
            <w:pPr>
              <w:pStyle w:val="TableBodyLeft"/>
            </w:pPr>
            <w:r w:rsidRPr="00BD30C3">
              <w:rPr>
                <w:rFonts w:eastAsiaTheme="minorHAnsi"/>
                <w:lang w:val="en-GB"/>
              </w:rPr>
              <w:t xml:space="preserve">240-56357424 </w:t>
            </w:r>
          </w:p>
        </w:tc>
        <w:tc>
          <w:tcPr>
            <w:tcW w:w="1136" w:type="dxa"/>
            <w:vAlign w:val="center"/>
          </w:tcPr>
          <w:p w14:paraId="7092D18C" w14:textId="48935B4E" w:rsidR="007A3304" w:rsidRPr="0011410A" w:rsidRDefault="007A3304" w:rsidP="008C737B">
            <w:pPr>
              <w:pStyle w:val="TableBodyLeft"/>
              <w:jc w:val="center"/>
            </w:pPr>
            <w:r>
              <w:t>1</w:t>
            </w:r>
          </w:p>
        </w:tc>
        <w:tc>
          <w:tcPr>
            <w:tcW w:w="5428" w:type="dxa"/>
          </w:tcPr>
          <w:p w14:paraId="4B7DD0D5" w14:textId="018C0FD0" w:rsidR="007A3304" w:rsidRPr="0011410A" w:rsidRDefault="007A3304" w:rsidP="0011410A">
            <w:pPr>
              <w:pStyle w:val="TableBodyLeft"/>
            </w:pPr>
            <w:r w:rsidRPr="00BD30C3">
              <w:rPr>
                <w:rFonts w:eastAsiaTheme="minorHAnsi"/>
                <w:lang w:val="en-GB"/>
              </w:rPr>
              <w:t>MV and LV Switchgear Protection Standard</w:t>
            </w:r>
          </w:p>
        </w:tc>
      </w:tr>
      <w:tr w:rsidR="007A3304" w:rsidRPr="00834525" w14:paraId="5D063E0F" w14:textId="77777777" w:rsidTr="001A3459">
        <w:tc>
          <w:tcPr>
            <w:tcW w:w="3371" w:type="dxa"/>
          </w:tcPr>
          <w:p w14:paraId="7AB23733" w14:textId="5D96E996" w:rsidR="007A3304" w:rsidRDefault="007A3304" w:rsidP="0006021F">
            <w:pPr>
              <w:pStyle w:val="TableBodyLeft"/>
            </w:pPr>
            <w:r w:rsidRPr="00BD30C3">
              <w:rPr>
                <w:rFonts w:eastAsiaTheme="minorHAnsi"/>
                <w:lang w:val="en-GB"/>
              </w:rPr>
              <w:t xml:space="preserve">240-57617975 </w:t>
            </w:r>
          </w:p>
        </w:tc>
        <w:tc>
          <w:tcPr>
            <w:tcW w:w="1136" w:type="dxa"/>
            <w:vAlign w:val="center"/>
          </w:tcPr>
          <w:p w14:paraId="21FC8EF3" w14:textId="0B289857" w:rsidR="007A3304" w:rsidRPr="0011410A" w:rsidRDefault="007A3304" w:rsidP="008C737B">
            <w:pPr>
              <w:pStyle w:val="TableBodyLeft"/>
              <w:jc w:val="center"/>
            </w:pPr>
            <w:r>
              <w:t>1</w:t>
            </w:r>
          </w:p>
        </w:tc>
        <w:tc>
          <w:tcPr>
            <w:tcW w:w="5428" w:type="dxa"/>
          </w:tcPr>
          <w:p w14:paraId="7104B7A6" w14:textId="4F99E299" w:rsidR="007A3304" w:rsidRPr="0011410A" w:rsidRDefault="007A3304" w:rsidP="0011410A">
            <w:pPr>
              <w:pStyle w:val="TableBodyLeft"/>
            </w:pPr>
            <w:r w:rsidRPr="00BD30C3">
              <w:rPr>
                <w:rFonts w:eastAsiaTheme="minorHAnsi"/>
                <w:lang w:val="en-GB"/>
              </w:rPr>
              <w:t>Procurement of Power Station Low Voltage Motors Specification</w:t>
            </w:r>
          </w:p>
        </w:tc>
      </w:tr>
      <w:tr w:rsidR="00167825" w:rsidRPr="00834525" w14:paraId="674EA47B" w14:textId="77777777" w:rsidTr="007A3304">
        <w:tc>
          <w:tcPr>
            <w:tcW w:w="3371" w:type="dxa"/>
          </w:tcPr>
          <w:p w14:paraId="5AECA4D0" w14:textId="14F7CEA4" w:rsidR="00167825" w:rsidRPr="00BD30C3" w:rsidRDefault="00167825" w:rsidP="0006021F">
            <w:pPr>
              <w:pStyle w:val="TableBodyLeft"/>
              <w:rPr>
                <w:rFonts w:eastAsiaTheme="minorHAnsi"/>
                <w:lang w:val="en-GB"/>
              </w:rPr>
            </w:pPr>
            <w:r w:rsidRPr="004507FE">
              <w:t>240-53114248</w:t>
            </w:r>
          </w:p>
        </w:tc>
        <w:tc>
          <w:tcPr>
            <w:tcW w:w="1136" w:type="dxa"/>
            <w:vAlign w:val="center"/>
          </w:tcPr>
          <w:p w14:paraId="437BA11F" w14:textId="459DC307" w:rsidR="00167825" w:rsidRDefault="00325CD9" w:rsidP="008C737B">
            <w:pPr>
              <w:pStyle w:val="TableBodyLeft"/>
              <w:jc w:val="center"/>
            </w:pPr>
            <w:r>
              <w:t>2</w:t>
            </w:r>
          </w:p>
        </w:tc>
        <w:tc>
          <w:tcPr>
            <w:tcW w:w="5428" w:type="dxa"/>
          </w:tcPr>
          <w:p w14:paraId="78E0E8C4" w14:textId="1E8152AE" w:rsidR="00167825" w:rsidRPr="00BD30C3" w:rsidRDefault="00167825" w:rsidP="0011410A">
            <w:pPr>
              <w:pStyle w:val="TableBodyLeft"/>
              <w:rPr>
                <w:rFonts w:eastAsiaTheme="minorHAnsi"/>
                <w:lang w:val="en-GB"/>
              </w:rPr>
            </w:pPr>
            <w:r w:rsidRPr="004507FE">
              <w:t>Thyristor and Switch Mode Chargers, AC/DC to DC/AC Converters and Inverter/Uninterruptible Power Supplies Standard</w:t>
            </w:r>
          </w:p>
        </w:tc>
      </w:tr>
      <w:tr w:rsidR="00167825" w:rsidRPr="00834525" w14:paraId="508862E5" w14:textId="77777777" w:rsidTr="007A3304">
        <w:tc>
          <w:tcPr>
            <w:tcW w:w="3371" w:type="dxa"/>
          </w:tcPr>
          <w:p w14:paraId="25B78CDC" w14:textId="6E52E30F" w:rsidR="00167825" w:rsidRDefault="00167825" w:rsidP="0006021F">
            <w:pPr>
              <w:pStyle w:val="TableBodyLeft"/>
              <w:rPr>
                <w:rFonts w:eastAsiaTheme="minorHAnsi"/>
                <w:lang w:val="en-GB"/>
              </w:rPr>
            </w:pPr>
            <w:r w:rsidRPr="004507FE">
              <w:t>240-56360086</w:t>
            </w:r>
          </w:p>
        </w:tc>
        <w:tc>
          <w:tcPr>
            <w:tcW w:w="1136" w:type="dxa"/>
            <w:vAlign w:val="center"/>
          </w:tcPr>
          <w:p w14:paraId="0DA3A0CD" w14:textId="7AE7C422" w:rsidR="00167825" w:rsidRDefault="00325CD9" w:rsidP="008C737B">
            <w:pPr>
              <w:pStyle w:val="TableBodyLeft"/>
              <w:jc w:val="center"/>
            </w:pPr>
            <w:r>
              <w:t>1</w:t>
            </w:r>
          </w:p>
        </w:tc>
        <w:tc>
          <w:tcPr>
            <w:tcW w:w="5428" w:type="dxa"/>
          </w:tcPr>
          <w:p w14:paraId="595C99E2" w14:textId="3A2C6C77" w:rsidR="00167825" w:rsidRPr="004507FE" w:rsidRDefault="00167825" w:rsidP="0011410A">
            <w:pPr>
              <w:pStyle w:val="TableBodyLeft"/>
            </w:pPr>
            <w:r w:rsidRPr="004507FE">
              <w:t>Stationary Vented Nickel Cadmium Batteries Standard</w:t>
            </w:r>
          </w:p>
        </w:tc>
      </w:tr>
      <w:tr w:rsidR="007F17E2" w:rsidRPr="00834525" w14:paraId="5E12CCC3" w14:textId="77777777" w:rsidTr="007A3304">
        <w:tc>
          <w:tcPr>
            <w:tcW w:w="3371" w:type="dxa"/>
          </w:tcPr>
          <w:p w14:paraId="4651BF53" w14:textId="55383931" w:rsidR="007F17E2" w:rsidRPr="00BD30C3" w:rsidRDefault="007F17E2" w:rsidP="007F17E2">
            <w:pPr>
              <w:pStyle w:val="TableBodyLeft"/>
              <w:rPr>
                <w:rFonts w:eastAsiaTheme="minorHAnsi"/>
                <w:lang w:val="en-GB"/>
              </w:rPr>
            </w:pPr>
            <w:r w:rsidRPr="00F41003">
              <w:t>240-56247004</w:t>
            </w:r>
          </w:p>
        </w:tc>
        <w:tc>
          <w:tcPr>
            <w:tcW w:w="1136" w:type="dxa"/>
            <w:vAlign w:val="center"/>
          </w:tcPr>
          <w:p w14:paraId="49259ADC" w14:textId="68F6E79D" w:rsidR="007F17E2" w:rsidRDefault="007F17E2" w:rsidP="008C737B">
            <w:pPr>
              <w:pStyle w:val="TableBodyLeft"/>
              <w:jc w:val="center"/>
            </w:pPr>
            <w:r>
              <w:t>1</w:t>
            </w:r>
          </w:p>
        </w:tc>
        <w:tc>
          <w:tcPr>
            <w:tcW w:w="5428" w:type="dxa"/>
          </w:tcPr>
          <w:p w14:paraId="42B2BD3E" w14:textId="2D437FAE" w:rsidR="007F17E2" w:rsidRPr="00BD30C3" w:rsidRDefault="007F17E2" w:rsidP="0011410A">
            <w:pPr>
              <w:pStyle w:val="TableBodyLeft"/>
              <w:rPr>
                <w:rFonts w:eastAsiaTheme="minorHAnsi"/>
                <w:lang w:val="en-GB"/>
              </w:rPr>
            </w:pPr>
            <w:r w:rsidRPr="00F41003">
              <w:t>Thermal Insulation Standard</w:t>
            </w:r>
          </w:p>
        </w:tc>
      </w:tr>
      <w:tr w:rsidR="007B73F7" w:rsidRPr="00834525" w14:paraId="5CD91B33" w14:textId="77777777" w:rsidTr="007A3304">
        <w:tc>
          <w:tcPr>
            <w:tcW w:w="3371" w:type="dxa"/>
          </w:tcPr>
          <w:p w14:paraId="68545893" w14:textId="5CC02DA4" w:rsidR="007B73F7" w:rsidRPr="00F41003" w:rsidRDefault="007B73F7" w:rsidP="007F17E2">
            <w:pPr>
              <w:pStyle w:val="TableBodyLeft"/>
            </w:pPr>
            <w:r>
              <w:t>240-56246601</w:t>
            </w:r>
          </w:p>
        </w:tc>
        <w:tc>
          <w:tcPr>
            <w:tcW w:w="1136" w:type="dxa"/>
            <w:vAlign w:val="center"/>
          </w:tcPr>
          <w:p w14:paraId="06D6E682" w14:textId="15E619B7" w:rsidR="007B73F7" w:rsidRDefault="007B73F7" w:rsidP="008C737B">
            <w:pPr>
              <w:pStyle w:val="TableBodyLeft"/>
              <w:jc w:val="center"/>
            </w:pPr>
            <w:r>
              <w:t>2</w:t>
            </w:r>
          </w:p>
        </w:tc>
        <w:tc>
          <w:tcPr>
            <w:tcW w:w="5428" w:type="dxa"/>
          </w:tcPr>
          <w:p w14:paraId="7D55BA4D" w14:textId="23F668C4" w:rsidR="007B73F7" w:rsidRPr="00F41003" w:rsidRDefault="007B73F7" w:rsidP="007B73F7">
            <w:pPr>
              <w:pStyle w:val="TableBodyLeft"/>
            </w:pPr>
            <w:r w:rsidRPr="007B73F7">
              <w:t>Qualification, Certification and Accreditation Requirements for Personnel and Entities Performing Welding Related Work</w:t>
            </w:r>
            <w:r>
              <w:t xml:space="preserve"> </w:t>
            </w:r>
            <w:r w:rsidRPr="007B73F7">
              <w:t>on Eskom Plant</w:t>
            </w:r>
            <w:r>
              <w:t xml:space="preserve"> </w:t>
            </w:r>
            <w:r w:rsidRPr="007B73F7">
              <w:t>Standard</w:t>
            </w:r>
          </w:p>
        </w:tc>
      </w:tr>
      <w:tr w:rsidR="007B73F7" w:rsidRPr="00834525" w14:paraId="4C781B0B" w14:textId="77777777" w:rsidTr="007A3304">
        <w:tc>
          <w:tcPr>
            <w:tcW w:w="3371" w:type="dxa"/>
          </w:tcPr>
          <w:p w14:paraId="0FF55DDB" w14:textId="53A3C7B1" w:rsidR="007B73F7" w:rsidRPr="00F41003" w:rsidRDefault="007B73F7" w:rsidP="007F17E2">
            <w:pPr>
              <w:pStyle w:val="TableBodyLeft"/>
            </w:pPr>
            <w:r>
              <w:t>240-72273656</w:t>
            </w:r>
          </w:p>
        </w:tc>
        <w:tc>
          <w:tcPr>
            <w:tcW w:w="1136" w:type="dxa"/>
            <w:vAlign w:val="center"/>
          </w:tcPr>
          <w:p w14:paraId="531E445E" w14:textId="4CA553F2" w:rsidR="007B73F7" w:rsidRDefault="007B73F7" w:rsidP="008C737B">
            <w:pPr>
              <w:pStyle w:val="TableBodyLeft"/>
              <w:jc w:val="center"/>
            </w:pPr>
            <w:r>
              <w:t>1</w:t>
            </w:r>
          </w:p>
        </w:tc>
        <w:tc>
          <w:tcPr>
            <w:tcW w:w="5428" w:type="dxa"/>
          </w:tcPr>
          <w:p w14:paraId="4B31B1A0" w14:textId="0BF838BD" w:rsidR="007B73F7" w:rsidRPr="00F41003" w:rsidRDefault="007B73F7" w:rsidP="0011410A">
            <w:pPr>
              <w:pStyle w:val="TableBodyLeft"/>
            </w:pPr>
            <w:r w:rsidRPr="007B73F7">
              <w:t>Power Generation Asset Criticality Classification Standard</w:t>
            </w:r>
          </w:p>
        </w:tc>
      </w:tr>
      <w:tr w:rsidR="007B73F7" w:rsidRPr="00834525" w14:paraId="6DA850E8" w14:textId="77777777" w:rsidTr="007A3304">
        <w:tc>
          <w:tcPr>
            <w:tcW w:w="3371" w:type="dxa"/>
          </w:tcPr>
          <w:p w14:paraId="423CD51B" w14:textId="4D30A658" w:rsidR="007B73F7" w:rsidRDefault="007B73F7" w:rsidP="007F17E2">
            <w:pPr>
              <w:pStyle w:val="TableBodyLeft"/>
            </w:pPr>
            <w:r>
              <w:t>240-56241933</w:t>
            </w:r>
          </w:p>
        </w:tc>
        <w:tc>
          <w:tcPr>
            <w:tcW w:w="1136" w:type="dxa"/>
            <w:vAlign w:val="center"/>
          </w:tcPr>
          <w:p w14:paraId="32C83EA2" w14:textId="299E83AC" w:rsidR="007B73F7" w:rsidRDefault="00091C5D" w:rsidP="008C737B">
            <w:pPr>
              <w:pStyle w:val="TableBodyLeft"/>
              <w:jc w:val="center"/>
            </w:pPr>
            <w:r>
              <w:t>2</w:t>
            </w:r>
          </w:p>
        </w:tc>
        <w:tc>
          <w:tcPr>
            <w:tcW w:w="5428" w:type="dxa"/>
          </w:tcPr>
          <w:p w14:paraId="47178DD0" w14:textId="55560BA8" w:rsidR="007B73F7" w:rsidRPr="00E335FC" w:rsidRDefault="00DC3D64" w:rsidP="00E335FC">
            <w:pPr>
              <w:pStyle w:val="TableBodyLeft"/>
            </w:pPr>
            <w:r>
              <w:t xml:space="preserve">Control of Welding during Construction, Repairs and Maintenance Activities Standard </w:t>
            </w:r>
          </w:p>
        </w:tc>
      </w:tr>
      <w:tr w:rsidR="00DC3D64" w:rsidRPr="00834525" w14:paraId="1B272EC8" w14:textId="77777777" w:rsidTr="007A3304">
        <w:tc>
          <w:tcPr>
            <w:tcW w:w="3371" w:type="dxa"/>
          </w:tcPr>
          <w:p w14:paraId="549EEFCB" w14:textId="7F077E6B" w:rsidR="00DC3D64" w:rsidRDefault="00DC3D64" w:rsidP="007F17E2">
            <w:pPr>
              <w:pStyle w:val="TableBodyLeft"/>
            </w:pPr>
            <w:r>
              <w:t>240-56241639</w:t>
            </w:r>
          </w:p>
        </w:tc>
        <w:tc>
          <w:tcPr>
            <w:tcW w:w="1136" w:type="dxa"/>
            <w:vAlign w:val="center"/>
          </w:tcPr>
          <w:p w14:paraId="706228FE" w14:textId="4F36EEBC" w:rsidR="00DC3D64" w:rsidRDefault="00C6120E" w:rsidP="008C737B">
            <w:pPr>
              <w:pStyle w:val="TableBodyLeft"/>
              <w:jc w:val="center"/>
            </w:pPr>
            <w:r>
              <w:t>2</w:t>
            </w:r>
          </w:p>
        </w:tc>
        <w:tc>
          <w:tcPr>
            <w:tcW w:w="5428" w:type="dxa"/>
          </w:tcPr>
          <w:p w14:paraId="00CB87D9" w14:textId="03B1A62E" w:rsidR="00DC3D64" w:rsidRDefault="00C6120E" w:rsidP="00E335FC">
            <w:pPr>
              <w:pStyle w:val="TableBodyLeft"/>
            </w:pPr>
            <w:r w:rsidRPr="00C6120E">
              <w:t>Construction and Repair Welding of Primary Air, Induced and Forced Draught Fans Standard</w:t>
            </w:r>
          </w:p>
        </w:tc>
      </w:tr>
      <w:tr w:rsidR="00DC3D64" w:rsidRPr="00834525" w14:paraId="5515CFC3" w14:textId="77777777" w:rsidTr="007A3304">
        <w:tc>
          <w:tcPr>
            <w:tcW w:w="3371" w:type="dxa"/>
          </w:tcPr>
          <w:p w14:paraId="24456BE2" w14:textId="5D89CDE0" w:rsidR="00DC3D64" w:rsidRDefault="00DC3D64" w:rsidP="007F17E2">
            <w:pPr>
              <w:pStyle w:val="TableBodyLeft"/>
            </w:pPr>
            <w:r>
              <w:t>240-56355225</w:t>
            </w:r>
          </w:p>
        </w:tc>
        <w:tc>
          <w:tcPr>
            <w:tcW w:w="1136" w:type="dxa"/>
            <w:vAlign w:val="center"/>
          </w:tcPr>
          <w:p w14:paraId="164888C8" w14:textId="6A4EFECC" w:rsidR="00DC3D64" w:rsidRDefault="00C6120E" w:rsidP="008C737B">
            <w:pPr>
              <w:pStyle w:val="TableBodyLeft"/>
              <w:jc w:val="center"/>
            </w:pPr>
            <w:r>
              <w:t>2</w:t>
            </w:r>
          </w:p>
        </w:tc>
        <w:tc>
          <w:tcPr>
            <w:tcW w:w="5428" w:type="dxa"/>
          </w:tcPr>
          <w:p w14:paraId="77B425AA" w14:textId="5A724B79" w:rsidR="00DC3D64" w:rsidRDefault="00C6120E" w:rsidP="00E335FC">
            <w:pPr>
              <w:pStyle w:val="TableBodyLeft"/>
            </w:pPr>
            <w:r w:rsidRPr="00C6120E">
              <w:t xml:space="preserve">Welding of </w:t>
            </w:r>
            <w:proofErr w:type="gramStart"/>
            <w:r w:rsidRPr="00C6120E">
              <w:t>High Pressure</w:t>
            </w:r>
            <w:proofErr w:type="gramEnd"/>
            <w:r w:rsidRPr="00C6120E">
              <w:t xml:space="preserve"> Temperature Tube and Pipework Standard</w:t>
            </w:r>
          </w:p>
        </w:tc>
      </w:tr>
      <w:tr w:rsidR="00DC3D64" w:rsidRPr="00834525" w14:paraId="6C70B896" w14:textId="77777777" w:rsidTr="007A3304">
        <w:tc>
          <w:tcPr>
            <w:tcW w:w="3371" w:type="dxa"/>
          </w:tcPr>
          <w:p w14:paraId="40D03FFC" w14:textId="0AABDFB9" w:rsidR="00DC3D64" w:rsidRDefault="00DC3D64" w:rsidP="007F17E2">
            <w:pPr>
              <w:pStyle w:val="TableBodyLeft"/>
            </w:pPr>
            <w:r>
              <w:lastRenderedPageBreak/>
              <w:t>240-77196678</w:t>
            </w:r>
          </w:p>
        </w:tc>
        <w:tc>
          <w:tcPr>
            <w:tcW w:w="1136" w:type="dxa"/>
            <w:vAlign w:val="center"/>
          </w:tcPr>
          <w:p w14:paraId="10337FB7" w14:textId="7FDA79A5" w:rsidR="00DC3D64" w:rsidRDefault="00C6120E" w:rsidP="008C737B">
            <w:pPr>
              <w:pStyle w:val="TableBodyLeft"/>
              <w:jc w:val="center"/>
            </w:pPr>
            <w:r>
              <w:t>1</w:t>
            </w:r>
          </w:p>
        </w:tc>
        <w:tc>
          <w:tcPr>
            <w:tcW w:w="5428" w:type="dxa"/>
          </w:tcPr>
          <w:p w14:paraId="22B748CD" w14:textId="2E8A3497" w:rsidR="00DC3D64" w:rsidRDefault="00C6120E" w:rsidP="007B73F7">
            <w:pPr>
              <w:tabs>
                <w:tab w:val="clear" w:pos="357"/>
              </w:tabs>
              <w:jc w:val="left"/>
              <w:rPr>
                <w:rFonts w:cs="Arial"/>
                <w:szCs w:val="20"/>
              </w:rPr>
            </w:pPr>
            <w:r w:rsidRPr="00C6120E">
              <w:rPr>
                <w:rFonts w:cs="Arial"/>
                <w:szCs w:val="20"/>
              </w:rPr>
              <w:t>Heat Treatment of Welded Components Standard</w:t>
            </w:r>
          </w:p>
        </w:tc>
      </w:tr>
      <w:tr w:rsidR="00096214" w:rsidRPr="00834525" w14:paraId="6252B41F" w14:textId="77777777" w:rsidTr="007A3304">
        <w:tc>
          <w:tcPr>
            <w:tcW w:w="3371" w:type="dxa"/>
          </w:tcPr>
          <w:p w14:paraId="7615A10E" w14:textId="77B56121" w:rsidR="00096214" w:rsidRDefault="00096214" w:rsidP="007F17E2">
            <w:pPr>
              <w:pStyle w:val="TableBodyLeft"/>
            </w:pPr>
            <w:r>
              <w:t xml:space="preserve"> 240-62937990</w:t>
            </w:r>
          </w:p>
        </w:tc>
        <w:tc>
          <w:tcPr>
            <w:tcW w:w="1136" w:type="dxa"/>
            <w:vAlign w:val="center"/>
          </w:tcPr>
          <w:p w14:paraId="36D08A73" w14:textId="77777777" w:rsidR="00096214" w:rsidRDefault="00096214" w:rsidP="008C737B">
            <w:pPr>
              <w:pStyle w:val="TableBodyLeft"/>
              <w:jc w:val="center"/>
            </w:pPr>
          </w:p>
        </w:tc>
        <w:tc>
          <w:tcPr>
            <w:tcW w:w="5428" w:type="dxa"/>
          </w:tcPr>
          <w:p w14:paraId="795C3B0F" w14:textId="6CD113E5" w:rsidR="00096214" w:rsidRPr="00C6120E" w:rsidRDefault="00096214" w:rsidP="007B73F7">
            <w:pPr>
              <w:tabs>
                <w:tab w:val="clear" w:pos="357"/>
              </w:tabs>
              <w:jc w:val="left"/>
              <w:rPr>
                <w:rFonts w:cs="Arial"/>
                <w:szCs w:val="20"/>
              </w:rPr>
            </w:pPr>
            <w:r w:rsidRPr="00666417">
              <w:t>Tutuka AKZ Plant Lab</w:t>
            </w:r>
            <w:r>
              <w:t>elling Guideline</w:t>
            </w:r>
          </w:p>
        </w:tc>
      </w:tr>
      <w:tr w:rsidR="00660BC2" w:rsidRPr="00834525" w14:paraId="379AB740" w14:textId="77777777" w:rsidTr="007A3304">
        <w:tc>
          <w:tcPr>
            <w:tcW w:w="3371" w:type="dxa"/>
          </w:tcPr>
          <w:p w14:paraId="1273F9BF" w14:textId="036D9382" w:rsidR="00660BC2" w:rsidRDefault="00660BC2" w:rsidP="007F17E2">
            <w:pPr>
              <w:pStyle w:val="TableBodyLeft"/>
            </w:pPr>
            <w:r w:rsidRPr="00660BC2">
              <w:t>240-56355466</w:t>
            </w:r>
          </w:p>
        </w:tc>
        <w:tc>
          <w:tcPr>
            <w:tcW w:w="1136" w:type="dxa"/>
            <w:vAlign w:val="center"/>
          </w:tcPr>
          <w:p w14:paraId="0640E2B1" w14:textId="1DC09302" w:rsidR="00660BC2" w:rsidRDefault="00660BC2" w:rsidP="008C737B">
            <w:pPr>
              <w:pStyle w:val="TableBodyLeft"/>
              <w:jc w:val="center"/>
            </w:pPr>
            <w:r>
              <w:t>1</w:t>
            </w:r>
          </w:p>
        </w:tc>
        <w:tc>
          <w:tcPr>
            <w:tcW w:w="5428" w:type="dxa"/>
          </w:tcPr>
          <w:p w14:paraId="02454CAA" w14:textId="7FD470B7" w:rsidR="00660BC2" w:rsidRPr="00666417" w:rsidRDefault="00660BC2" w:rsidP="007B73F7">
            <w:pPr>
              <w:tabs>
                <w:tab w:val="clear" w:pos="357"/>
              </w:tabs>
              <w:jc w:val="left"/>
            </w:pPr>
            <w:r>
              <w:t>Alarm Management System Guideline</w:t>
            </w:r>
          </w:p>
        </w:tc>
      </w:tr>
      <w:tr w:rsidR="007A3304" w:rsidRPr="00834525" w14:paraId="632BD09D" w14:textId="77777777" w:rsidTr="007F17E2">
        <w:tc>
          <w:tcPr>
            <w:tcW w:w="3371" w:type="dxa"/>
            <w:vAlign w:val="center"/>
          </w:tcPr>
          <w:p w14:paraId="632BD08C" w14:textId="05994AA4" w:rsidR="007A3304" w:rsidRDefault="007A3304" w:rsidP="0006021F">
            <w:pPr>
              <w:pStyle w:val="TableBodyLeft"/>
            </w:pPr>
            <w:r>
              <w:t>SANS 121</w:t>
            </w:r>
          </w:p>
        </w:tc>
        <w:tc>
          <w:tcPr>
            <w:tcW w:w="1136" w:type="dxa"/>
            <w:vAlign w:val="center"/>
          </w:tcPr>
          <w:p w14:paraId="27DF71E2" w14:textId="6AD29F54" w:rsidR="007A3304" w:rsidRPr="0011410A" w:rsidRDefault="007A3304" w:rsidP="008C737B">
            <w:pPr>
              <w:pStyle w:val="TableBodyLeft"/>
              <w:jc w:val="center"/>
            </w:pPr>
          </w:p>
        </w:tc>
        <w:tc>
          <w:tcPr>
            <w:tcW w:w="5428" w:type="dxa"/>
          </w:tcPr>
          <w:p w14:paraId="632BD09C" w14:textId="1476052B" w:rsidR="007A3304" w:rsidRDefault="007B73F7" w:rsidP="0006021F">
            <w:pPr>
              <w:pStyle w:val="TableBodyLeft"/>
            </w:pPr>
            <w:r w:rsidRPr="0011410A">
              <w:t>Hot dip galvanized coatings on fabricated iron and steel articles - Specifications and test methods</w:t>
            </w:r>
          </w:p>
        </w:tc>
      </w:tr>
      <w:tr w:rsidR="007A3304" w:rsidRPr="00834525" w14:paraId="632BD0A0" w14:textId="77777777" w:rsidTr="007F17E2">
        <w:tc>
          <w:tcPr>
            <w:tcW w:w="3371" w:type="dxa"/>
            <w:vAlign w:val="center"/>
          </w:tcPr>
          <w:p w14:paraId="632BD09E" w14:textId="77777777" w:rsidR="007A3304" w:rsidRDefault="007A3304" w:rsidP="0006021F">
            <w:pPr>
              <w:pStyle w:val="TableBodyLeft"/>
            </w:pPr>
            <w:r>
              <w:t>SANS 62-1</w:t>
            </w:r>
          </w:p>
        </w:tc>
        <w:tc>
          <w:tcPr>
            <w:tcW w:w="1136" w:type="dxa"/>
            <w:vAlign w:val="center"/>
          </w:tcPr>
          <w:p w14:paraId="2E9B827C" w14:textId="2DFEAA57" w:rsidR="007A3304" w:rsidRDefault="007A3304" w:rsidP="008C737B">
            <w:pPr>
              <w:pStyle w:val="TableBodyLeft"/>
              <w:jc w:val="center"/>
            </w:pPr>
          </w:p>
        </w:tc>
        <w:tc>
          <w:tcPr>
            <w:tcW w:w="5428" w:type="dxa"/>
          </w:tcPr>
          <w:p w14:paraId="632BD09F" w14:textId="6CD47BBA" w:rsidR="007A3304" w:rsidRDefault="007A3304" w:rsidP="0006021F">
            <w:pPr>
              <w:pStyle w:val="TableBodyLeft"/>
            </w:pPr>
            <w:r>
              <w:t>Steel pipes Part 1: Pipes suitable for threading and of nominal size not exceeding 150 mm</w:t>
            </w:r>
          </w:p>
        </w:tc>
      </w:tr>
      <w:tr w:rsidR="007A3304" w:rsidRPr="00834525" w14:paraId="632BD0A3" w14:textId="77777777" w:rsidTr="007F17E2">
        <w:tc>
          <w:tcPr>
            <w:tcW w:w="3371" w:type="dxa"/>
            <w:vAlign w:val="center"/>
          </w:tcPr>
          <w:p w14:paraId="632BD0A1" w14:textId="77777777" w:rsidR="007A3304" w:rsidRDefault="007A3304" w:rsidP="0006021F">
            <w:pPr>
              <w:pStyle w:val="TableBodyLeft"/>
            </w:pPr>
            <w:r>
              <w:t>SANS 347</w:t>
            </w:r>
          </w:p>
        </w:tc>
        <w:tc>
          <w:tcPr>
            <w:tcW w:w="1136" w:type="dxa"/>
            <w:vAlign w:val="center"/>
          </w:tcPr>
          <w:p w14:paraId="53C7E008" w14:textId="7996C3F1" w:rsidR="007A3304" w:rsidRDefault="007A3304" w:rsidP="0081125E">
            <w:pPr>
              <w:pStyle w:val="TableBodyLeft"/>
              <w:jc w:val="center"/>
            </w:pPr>
          </w:p>
        </w:tc>
        <w:tc>
          <w:tcPr>
            <w:tcW w:w="5428" w:type="dxa"/>
          </w:tcPr>
          <w:p w14:paraId="632BD0A2" w14:textId="0D56BE1C" w:rsidR="007A3304" w:rsidRDefault="007A3304" w:rsidP="0006021F">
            <w:pPr>
              <w:pStyle w:val="TableBodyLeft"/>
            </w:pPr>
            <w:r>
              <w:t>Categorization and conformity assessment criteria for all pressure equipment</w:t>
            </w:r>
          </w:p>
        </w:tc>
      </w:tr>
      <w:tr w:rsidR="007A3304" w:rsidRPr="00834525" w14:paraId="632BD0A6" w14:textId="77777777" w:rsidTr="007F17E2">
        <w:tc>
          <w:tcPr>
            <w:tcW w:w="3371" w:type="dxa"/>
            <w:vAlign w:val="center"/>
          </w:tcPr>
          <w:p w14:paraId="632BD0A4" w14:textId="77777777" w:rsidR="007A3304" w:rsidRDefault="007A3304" w:rsidP="0006021F">
            <w:pPr>
              <w:pStyle w:val="TableBodyLeft"/>
            </w:pPr>
            <w:r>
              <w:t>SANS 719</w:t>
            </w:r>
          </w:p>
        </w:tc>
        <w:tc>
          <w:tcPr>
            <w:tcW w:w="1136" w:type="dxa"/>
            <w:vAlign w:val="center"/>
          </w:tcPr>
          <w:p w14:paraId="4AB91507" w14:textId="0EFED138" w:rsidR="007A3304" w:rsidRDefault="007A3304" w:rsidP="0081125E">
            <w:pPr>
              <w:pStyle w:val="TableBodyLeft"/>
              <w:jc w:val="center"/>
            </w:pPr>
          </w:p>
        </w:tc>
        <w:tc>
          <w:tcPr>
            <w:tcW w:w="5428" w:type="dxa"/>
          </w:tcPr>
          <w:p w14:paraId="632BD0A5" w14:textId="2BCBF66A" w:rsidR="007A3304" w:rsidRDefault="007A3304" w:rsidP="0006021F">
            <w:pPr>
              <w:pStyle w:val="TableBodyLeft"/>
            </w:pPr>
            <w:r>
              <w:t>Electric welded low carbon steel pipes for aqueous fluids (large bore)</w:t>
            </w:r>
          </w:p>
        </w:tc>
      </w:tr>
      <w:tr w:rsidR="007A3304" w:rsidRPr="00834525" w14:paraId="632BD0A9" w14:textId="77777777" w:rsidTr="007F17E2">
        <w:tc>
          <w:tcPr>
            <w:tcW w:w="3371" w:type="dxa"/>
            <w:vAlign w:val="center"/>
          </w:tcPr>
          <w:p w14:paraId="632BD0A7" w14:textId="77777777" w:rsidR="007A3304" w:rsidRDefault="007A3304" w:rsidP="0006021F">
            <w:pPr>
              <w:pStyle w:val="TableBodyLeft"/>
            </w:pPr>
            <w:r w:rsidRPr="00EE53D6">
              <w:t>SANS 1123</w:t>
            </w:r>
          </w:p>
        </w:tc>
        <w:tc>
          <w:tcPr>
            <w:tcW w:w="1136" w:type="dxa"/>
            <w:vAlign w:val="center"/>
          </w:tcPr>
          <w:p w14:paraId="0576314F" w14:textId="42AFF835" w:rsidR="007A3304" w:rsidRDefault="007A3304" w:rsidP="008C737B">
            <w:pPr>
              <w:pStyle w:val="TableBodyLeft"/>
              <w:jc w:val="center"/>
            </w:pPr>
          </w:p>
        </w:tc>
        <w:tc>
          <w:tcPr>
            <w:tcW w:w="5428" w:type="dxa"/>
          </w:tcPr>
          <w:p w14:paraId="632BD0A8" w14:textId="00CAF719" w:rsidR="007A3304" w:rsidRDefault="007A3304" w:rsidP="0006021F">
            <w:pPr>
              <w:pStyle w:val="TableBodyLeft"/>
            </w:pPr>
            <w:r>
              <w:t>Pipe Flanges</w:t>
            </w:r>
          </w:p>
        </w:tc>
      </w:tr>
      <w:tr w:rsidR="007A3304" w:rsidRPr="00834525" w14:paraId="632BD0AC" w14:textId="77777777" w:rsidTr="007F17E2">
        <w:tc>
          <w:tcPr>
            <w:tcW w:w="3371" w:type="dxa"/>
            <w:vAlign w:val="center"/>
          </w:tcPr>
          <w:p w14:paraId="632BD0AA" w14:textId="77777777" w:rsidR="007A3304" w:rsidRDefault="007A3304" w:rsidP="0006021F">
            <w:pPr>
              <w:pStyle w:val="TableBodyLeft"/>
            </w:pPr>
            <w:r>
              <w:t>SANS 1200 D</w:t>
            </w:r>
          </w:p>
        </w:tc>
        <w:tc>
          <w:tcPr>
            <w:tcW w:w="1136" w:type="dxa"/>
            <w:vAlign w:val="center"/>
          </w:tcPr>
          <w:p w14:paraId="6741A784" w14:textId="563E37F0" w:rsidR="007A3304" w:rsidRDefault="007A3304" w:rsidP="008C737B">
            <w:pPr>
              <w:pStyle w:val="TableBodyLeft"/>
              <w:jc w:val="center"/>
            </w:pPr>
          </w:p>
        </w:tc>
        <w:tc>
          <w:tcPr>
            <w:tcW w:w="5428" w:type="dxa"/>
          </w:tcPr>
          <w:p w14:paraId="632BD0AB" w14:textId="2C918FAD" w:rsidR="007A3304" w:rsidRDefault="007A3304" w:rsidP="0006021F">
            <w:pPr>
              <w:pStyle w:val="TableBodyLeft"/>
            </w:pPr>
            <w:r>
              <w:t>Standardized specification for civil engineering construction Section D: Earthworks</w:t>
            </w:r>
          </w:p>
        </w:tc>
      </w:tr>
      <w:tr w:rsidR="007A3304" w:rsidRPr="00834525" w14:paraId="632BD0AF" w14:textId="77777777" w:rsidTr="007F17E2">
        <w:tc>
          <w:tcPr>
            <w:tcW w:w="3371" w:type="dxa"/>
            <w:vAlign w:val="center"/>
          </w:tcPr>
          <w:p w14:paraId="632BD0AD" w14:textId="03AAEDA3" w:rsidR="007A3304" w:rsidRDefault="007A3304" w:rsidP="0006021F">
            <w:pPr>
              <w:pStyle w:val="TableBodyLeft"/>
            </w:pPr>
            <w:r>
              <w:t>SANS 10400</w:t>
            </w:r>
            <w:r w:rsidR="004C4038">
              <w:t xml:space="preserve"> (All Parts)</w:t>
            </w:r>
          </w:p>
        </w:tc>
        <w:tc>
          <w:tcPr>
            <w:tcW w:w="1136" w:type="dxa"/>
            <w:vAlign w:val="center"/>
          </w:tcPr>
          <w:p w14:paraId="6E337F88" w14:textId="0E3016A2" w:rsidR="007A3304" w:rsidRDefault="007A3304" w:rsidP="008C737B">
            <w:pPr>
              <w:pStyle w:val="TableBodyLeft"/>
              <w:jc w:val="center"/>
            </w:pPr>
          </w:p>
        </w:tc>
        <w:tc>
          <w:tcPr>
            <w:tcW w:w="5428" w:type="dxa"/>
          </w:tcPr>
          <w:p w14:paraId="632BD0AE" w14:textId="1FCBF2EF" w:rsidR="007A3304" w:rsidRDefault="007A3304" w:rsidP="0006021F">
            <w:pPr>
              <w:pStyle w:val="TableBodyLeft"/>
            </w:pPr>
            <w:r>
              <w:t>The application of the National Building Regulations</w:t>
            </w:r>
          </w:p>
        </w:tc>
      </w:tr>
      <w:tr w:rsidR="007A3304" w:rsidRPr="00834525" w14:paraId="632BD0B2" w14:textId="77777777" w:rsidTr="007F17E2">
        <w:tc>
          <w:tcPr>
            <w:tcW w:w="3371" w:type="dxa"/>
            <w:vAlign w:val="center"/>
          </w:tcPr>
          <w:p w14:paraId="632BD0B0" w14:textId="77777777" w:rsidR="007A3304" w:rsidRDefault="007A3304" w:rsidP="0006021F">
            <w:pPr>
              <w:pStyle w:val="TableBodyLeft"/>
            </w:pPr>
            <w:r>
              <w:t>SANS 10139</w:t>
            </w:r>
          </w:p>
        </w:tc>
        <w:tc>
          <w:tcPr>
            <w:tcW w:w="1136" w:type="dxa"/>
            <w:vAlign w:val="center"/>
          </w:tcPr>
          <w:p w14:paraId="6653D56E" w14:textId="7423C611" w:rsidR="007A3304" w:rsidRDefault="007A3304" w:rsidP="008C737B">
            <w:pPr>
              <w:pStyle w:val="TableBodyLeft"/>
              <w:tabs>
                <w:tab w:val="clear" w:pos="794"/>
                <w:tab w:val="clear" w:pos="1191"/>
                <w:tab w:val="clear" w:pos="1587"/>
                <w:tab w:val="clear" w:pos="1984"/>
                <w:tab w:val="clear" w:pos="2381"/>
                <w:tab w:val="clear" w:pos="2778"/>
                <w:tab w:val="clear" w:pos="3175"/>
                <w:tab w:val="clear" w:pos="3572"/>
                <w:tab w:val="clear" w:pos="3969"/>
              </w:tabs>
              <w:jc w:val="center"/>
            </w:pPr>
          </w:p>
        </w:tc>
        <w:tc>
          <w:tcPr>
            <w:tcW w:w="5428" w:type="dxa"/>
          </w:tcPr>
          <w:p w14:paraId="632BD0B1" w14:textId="276199BE" w:rsidR="007A3304" w:rsidRDefault="007A3304" w:rsidP="0006021F">
            <w:pPr>
              <w:pStyle w:val="TableBodyLeft"/>
              <w:tabs>
                <w:tab w:val="clear" w:pos="794"/>
                <w:tab w:val="clear" w:pos="1191"/>
                <w:tab w:val="clear" w:pos="1587"/>
                <w:tab w:val="clear" w:pos="1984"/>
                <w:tab w:val="clear" w:pos="2381"/>
                <w:tab w:val="clear" w:pos="2778"/>
                <w:tab w:val="clear" w:pos="3175"/>
                <w:tab w:val="clear" w:pos="3572"/>
                <w:tab w:val="clear" w:pos="3969"/>
              </w:tabs>
            </w:pPr>
            <w:r>
              <w:t xml:space="preserve">Fire detection and alarm systems for buildings - System design, </w:t>
            </w:r>
            <w:proofErr w:type="gramStart"/>
            <w:r>
              <w:t>installation</w:t>
            </w:r>
            <w:proofErr w:type="gramEnd"/>
            <w:r>
              <w:t xml:space="preserve"> and servicing</w:t>
            </w:r>
          </w:p>
        </w:tc>
      </w:tr>
      <w:tr w:rsidR="007A3304" w:rsidRPr="00834525" w14:paraId="632BD0B5" w14:textId="77777777" w:rsidTr="007F17E2">
        <w:tc>
          <w:tcPr>
            <w:tcW w:w="3371" w:type="dxa"/>
            <w:vAlign w:val="center"/>
          </w:tcPr>
          <w:p w14:paraId="632BD0B3" w14:textId="77777777" w:rsidR="007A3304" w:rsidRDefault="007A3304" w:rsidP="0006021F">
            <w:pPr>
              <w:pStyle w:val="TableBodyLeft"/>
            </w:pPr>
            <w:r>
              <w:t>SANS 1186</w:t>
            </w:r>
          </w:p>
        </w:tc>
        <w:tc>
          <w:tcPr>
            <w:tcW w:w="1136" w:type="dxa"/>
            <w:vAlign w:val="center"/>
          </w:tcPr>
          <w:p w14:paraId="30AF9080" w14:textId="204ED881" w:rsidR="007A3304" w:rsidRDefault="007A3304" w:rsidP="008C737B">
            <w:pPr>
              <w:pStyle w:val="TableBodyLeft"/>
              <w:tabs>
                <w:tab w:val="clear" w:pos="794"/>
                <w:tab w:val="clear" w:pos="1191"/>
                <w:tab w:val="clear" w:pos="1587"/>
                <w:tab w:val="clear" w:pos="1984"/>
                <w:tab w:val="clear" w:pos="2381"/>
                <w:tab w:val="clear" w:pos="2778"/>
                <w:tab w:val="clear" w:pos="3175"/>
                <w:tab w:val="clear" w:pos="3572"/>
                <w:tab w:val="clear" w:pos="3969"/>
              </w:tabs>
              <w:jc w:val="center"/>
            </w:pPr>
          </w:p>
        </w:tc>
        <w:tc>
          <w:tcPr>
            <w:tcW w:w="5428" w:type="dxa"/>
          </w:tcPr>
          <w:p w14:paraId="632BD0B4" w14:textId="2EC7590A" w:rsidR="007A3304" w:rsidRDefault="007A3304" w:rsidP="0006021F">
            <w:pPr>
              <w:pStyle w:val="TableBodyLeft"/>
              <w:tabs>
                <w:tab w:val="clear" w:pos="794"/>
                <w:tab w:val="clear" w:pos="1191"/>
                <w:tab w:val="clear" w:pos="1587"/>
                <w:tab w:val="clear" w:pos="1984"/>
                <w:tab w:val="clear" w:pos="2381"/>
                <w:tab w:val="clear" w:pos="2778"/>
                <w:tab w:val="clear" w:pos="3175"/>
                <w:tab w:val="clear" w:pos="3572"/>
                <w:tab w:val="clear" w:pos="3969"/>
              </w:tabs>
            </w:pPr>
            <w:r>
              <w:t>Symbolic safety signs</w:t>
            </w:r>
          </w:p>
        </w:tc>
      </w:tr>
      <w:tr w:rsidR="007A3304" w:rsidRPr="00834525" w14:paraId="632BD0B8" w14:textId="77777777" w:rsidTr="007F17E2">
        <w:tc>
          <w:tcPr>
            <w:tcW w:w="3371" w:type="dxa"/>
            <w:vAlign w:val="center"/>
          </w:tcPr>
          <w:p w14:paraId="632BD0B6" w14:textId="77777777" w:rsidR="007A3304" w:rsidRDefault="007A3304" w:rsidP="0006021F">
            <w:pPr>
              <w:pStyle w:val="TableBodyLeft"/>
            </w:pPr>
            <w:r>
              <w:t>SANS 10105</w:t>
            </w:r>
          </w:p>
        </w:tc>
        <w:tc>
          <w:tcPr>
            <w:tcW w:w="1136" w:type="dxa"/>
            <w:vAlign w:val="center"/>
          </w:tcPr>
          <w:p w14:paraId="1743EAE3" w14:textId="63D284F5" w:rsidR="007A3304" w:rsidRDefault="007A3304" w:rsidP="008C737B">
            <w:pPr>
              <w:pStyle w:val="TableBodyLeft"/>
              <w:jc w:val="center"/>
            </w:pPr>
          </w:p>
        </w:tc>
        <w:tc>
          <w:tcPr>
            <w:tcW w:w="5428" w:type="dxa"/>
          </w:tcPr>
          <w:p w14:paraId="632BD0B7" w14:textId="5C67DADB" w:rsidR="007A3304" w:rsidRDefault="007A3304" w:rsidP="0006021F">
            <w:pPr>
              <w:pStyle w:val="TableBodyLeft"/>
            </w:pPr>
            <w:r>
              <w:t>The use and control of fire-fighting equipment</w:t>
            </w:r>
          </w:p>
        </w:tc>
      </w:tr>
      <w:tr w:rsidR="007A3304" w:rsidRPr="00834525" w14:paraId="632BD0BB" w14:textId="77777777" w:rsidTr="007F17E2">
        <w:tc>
          <w:tcPr>
            <w:tcW w:w="3371" w:type="dxa"/>
            <w:vAlign w:val="center"/>
          </w:tcPr>
          <w:p w14:paraId="632BD0B9" w14:textId="77777777" w:rsidR="007A3304" w:rsidRDefault="007A3304" w:rsidP="0006021F">
            <w:pPr>
              <w:pStyle w:val="TableBodyLeft"/>
            </w:pPr>
            <w:r>
              <w:t>SANS 60034-30</w:t>
            </w:r>
          </w:p>
        </w:tc>
        <w:tc>
          <w:tcPr>
            <w:tcW w:w="1136" w:type="dxa"/>
            <w:vAlign w:val="center"/>
          </w:tcPr>
          <w:p w14:paraId="05A78765" w14:textId="1A260015" w:rsidR="007A3304" w:rsidRDefault="007A3304" w:rsidP="008C737B">
            <w:pPr>
              <w:pStyle w:val="TableBodyLeft"/>
              <w:jc w:val="center"/>
            </w:pPr>
          </w:p>
        </w:tc>
        <w:tc>
          <w:tcPr>
            <w:tcW w:w="5428" w:type="dxa"/>
          </w:tcPr>
          <w:p w14:paraId="632BD0BA" w14:textId="6432A317" w:rsidR="007A3304" w:rsidRDefault="007A3304" w:rsidP="0006021F">
            <w:pPr>
              <w:pStyle w:val="TableBodyLeft"/>
            </w:pPr>
            <w:r>
              <w:t>Rotating electrical machines Part 30: Efficiency classes of single-speed, three-phase, cage-induction motors (IE-code)</w:t>
            </w:r>
          </w:p>
        </w:tc>
      </w:tr>
      <w:tr w:rsidR="007A3304" w:rsidRPr="00834525" w14:paraId="632BD0BE" w14:textId="77777777" w:rsidTr="007F17E2">
        <w:tc>
          <w:tcPr>
            <w:tcW w:w="3371" w:type="dxa"/>
            <w:vAlign w:val="center"/>
          </w:tcPr>
          <w:p w14:paraId="632BD0BC" w14:textId="77777777" w:rsidR="007A3304" w:rsidRPr="00B07477" w:rsidRDefault="007A3304" w:rsidP="0006021F">
            <w:pPr>
              <w:pStyle w:val="TableBodyLeft"/>
            </w:pPr>
            <w:r w:rsidRPr="00B07477">
              <w:rPr>
                <w:lang w:val="en-GB"/>
              </w:rPr>
              <w:t>SANS 1424</w:t>
            </w:r>
          </w:p>
        </w:tc>
        <w:tc>
          <w:tcPr>
            <w:tcW w:w="1136" w:type="dxa"/>
            <w:vAlign w:val="center"/>
          </w:tcPr>
          <w:p w14:paraId="464EA52F" w14:textId="4D248CBD" w:rsidR="007A3304" w:rsidRPr="00B07477" w:rsidRDefault="007A3304" w:rsidP="008C737B">
            <w:pPr>
              <w:pStyle w:val="TableBodyLeft"/>
              <w:jc w:val="center"/>
              <w:rPr>
                <w:lang w:val="en-GB"/>
              </w:rPr>
            </w:pPr>
          </w:p>
        </w:tc>
        <w:tc>
          <w:tcPr>
            <w:tcW w:w="5428" w:type="dxa"/>
            <w:vAlign w:val="center"/>
          </w:tcPr>
          <w:p w14:paraId="632BD0BD" w14:textId="03D966F0" w:rsidR="007A3304" w:rsidRPr="00B07477" w:rsidRDefault="007A3304" w:rsidP="0006021F">
            <w:pPr>
              <w:pStyle w:val="TableBodyLeft"/>
            </w:pPr>
            <w:r w:rsidRPr="00B07477">
              <w:rPr>
                <w:lang w:val="en-GB"/>
              </w:rPr>
              <w:t>Filters used in General Air-Conditioning</w:t>
            </w:r>
          </w:p>
        </w:tc>
      </w:tr>
      <w:tr w:rsidR="007A3304" w:rsidRPr="00834525" w14:paraId="632BD0C1" w14:textId="77777777" w:rsidTr="007F17E2">
        <w:tc>
          <w:tcPr>
            <w:tcW w:w="3371" w:type="dxa"/>
            <w:vAlign w:val="center"/>
          </w:tcPr>
          <w:p w14:paraId="632BD0BF" w14:textId="77777777" w:rsidR="007A3304" w:rsidRPr="00B07477" w:rsidRDefault="007A3304" w:rsidP="0006021F">
            <w:pPr>
              <w:pStyle w:val="TableBodyLeft"/>
            </w:pPr>
            <w:r w:rsidRPr="00B07477">
              <w:rPr>
                <w:lang w:val="en-GB"/>
              </w:rPr>
              <w:t>SANS 1238</w:t>
            </w:r>
          </w:p>
        </w:tc>
        <w:tc>
          <w:tcPr>
            <w:tcW w:w="1136" w:type="dxa"/>
            <w:vAlign w:val="center"/>
          </w:tcPr>
          <w:p w14:paraId="51CABB8C" w14:textId="38F59F39" w:rsidR="007A3304" w:rsidRPr="00B07477" w:rsidRDefault="007A3304" w:rsidP="008C737B">
            <w:pPr>
              <w:pStyle w:val="TableBodyLeft"/>
              <w:jc w:val="center"/>
              <w:rPr>
                <w:lang w:val="en-GB"/>
              </w:rPr>
            </w:pPr>
          </w:p>
        </w:tc>
        <w:tc>
          <w:tcPr>
            <w:tcW w:w="5428" w:type="dxa"/>
            <w:vAlign w:val="center"/>
          </w:tcPr>
          <w:p w14:paraId="632BD0C0" w14:textId="08983234" w:rsidR="007A3304" w:rsidRPr="00B07477" w:rsidRDefault="007A3304" w:rsidP="0006021F">
            <w:pPr>
              <w:pStyle w:val="TableBodyLeft"/>
            </w:pPr>
            <w:r w:rsidRPr="00B07477">
              <w:rPr>
                <w:lang w:val="en-GB"/>
              </w:rPr>
              <w:t>Air Conditioning Ductwork</w:t>
            </w:r>
          </w:p>
        </w:tc>
      </w:tr>
      <w:tr w:rsidR="007A3304" w:rsidRPr="00834525" w14:paraId="632BD0C4" w14:textId="77777777" w:rsidTr="007F17E2">
        <w:tc>
          <w:tcPr>
            <w:tcW w:w="3371" w:type="dxa"/>
            <w:vAlign w:val="center"/>
          </w:tcPr>
          <w:p w14:paraId="632BD0C2" w14:textId="77777777" w:rsidR="007A3304" w:rsidRPr="00B07477" w:rsidRDefault="007A3304" w:rsidP="0006021F">
            <w:pPr>
              <w:pStyle w:val="TableBodyLeft"/>
            </w:pPr>
            <w:r w:rsidRPr="00B07477">
              <w:rPr>
                <w:snapToGrid w:val="0"/>
              </w:rPr>
              <w:t>SANS 10142-1</w:t>
            </w:r>
          </w:p>
        </w:tc>
        <w:tc>
          <w:tcPr>
            <w:tcW w:w="1136" w:type="dxa"/>
            <w:vAlign w:val="center"/>
          </w:tcPr>
          <w:p w14:paraId="1C1CF3E8" w14:textId="0815BEEA" w:rsidR="007A3304" w:rsidRPr="00B07477" w:rsidRDefault="007A3304" w:rsidP="008C737B">
            <w:pPr>
              <w:pStyle w:val="TableBodyLeft"/>
              <w:jc w:val="center"/>
            </w:pPr>
          </w:p>
        </w:tc>
        <w:tc>
          <w:tcPr>
            <w:tcW w:w="5428" w:type="dxa"/>
            <w:vAlign w:val="center"/>
          </w:tcPr>
          <w:p w14:paraId="632BD0C3" w14:textId="3C762958" w:rsidR="007A3304" w:rsidRPr="00B07477" w:rsidRDefault="007A3304" w:rsidP="0006021F">
            <w:pPr>
              <w:pStyle w:val="TableBodyLeft"/>
            </w:pPr>
            <w:r w:rsidRPr="00B07477">
              <w:t>The wiring of premises Part 1: Low-voltage installations</w:t>
            </w:r>
          </w:p>
        </w:tc>
      </w:tr>
      <w:tr w:rsidR="007A3304" w:rsidRPr="00834525" w14:paraId="632BD0C7" w14:textId="77777777" w:rsidTr="007F17E2">
        <w:tc>
          <w:tcPr>
            <w:tcW w:w="3371" w:type="dxa"/>
            <w:vAlign w:val="center"/>
          </w:tcPr>
          <w:p w14:paraId="632BD0C5" w14:textId="77777777" w:rsidR="007A3304" w:rsidRPr="00B07477" w:rsidRDefault="007A3304" w:rsidP="0006021F">
            <w:pPr>
              <w:pStyle w:val="TableBodyLeft"/>
            </w:pPr>
            <w:r w:rsidRPr="00B07477">
              <w:rPr>
                <w:lang w:val="en-GB"/>
              </w:rPr>
              <w:t>SANS 10173</w:t>
            </w:r>
          </w:p>
        </w:tc>
        <w:tc>
          <w:tcPr>
            <w:tcW w:w="1136" w:type="dxa"/>
            <w:vAlign w:val="center"/>
          </w:tcPr>
          <w:p w14:paraId="2421C3CA" w14:textId="1F77727B" w:rsidR="007A3304" w:rsidRPr="00B07477" w:rsidRDefault="007A3304" w:rsidP="008C737B">
            <w:pPr>
              <w:pStyle w:val="TableBodyLeft"/>
              <w:jc w:val="center"/>
              <w:rPr>
                <w:lang w:val="en-GB"/>
              </w:rPr>
            </w:pPr>
          </w:p>
        </w:tc>
        <w:tc>
          <w:tcPr>
            <w:tcW w:w="5428" w:type="dxa"/>
            <w:vAlign w:val="center"/>
          </w:tcPr>
          <w:p w14:paraId="632BD0C6" w14:textId="6631EB6E" w:rsidR="007A3304" w:rsidRPr="00B07477" w:rsidRDefault="007A3304" w:rsidP="0006021F">
            <w:pPr>
              <w:pStyle w:val="TableBodyLeft"/>
            </w:pPr>
            <w:r w:rsidRPr="00B07477">
              <w:rPr>
                <w:lang w:val="en-GB"/>
              </w:rPr>
              <w:t>Installation, Testing and Balancing of Air-conditioning Ducting</w:t>
            </w:r>
          </w:p>
        </w:tc>
      </w:tr>
      <w:tr w:rsidR="007A3304" w:rsidRPr="00834525" w14:paraId="632BD0CA" w14:textId="77777777" w:rsidTr="007F17E2">
        <w:tc>
          <w:tcPr>
            <w:tcW w:w="3371" w:type="dxa"/>
            <w:vAlign w:val="center"/>
          </w:tcPr>
          <w:p w14:paraId="632BD0C8" w14:textId="77777777" w:rsidR="007A3304" w:rsidRPr="00B07477" w:rsidRDefault="007A3304" w:rsidP="0006021F">
            <w:pPr>
              <w:pStyle w:val="TableBodyLeft"/>
            </w:pPr>
            <w:r w:rsidRPr="00B07477">
              <w:rPr>
                <w:lang w:val="en-GB"/>
              </w:rPr>
              <w:t>SANS 10147</w:t>
            </w:r>
          </w:p>
        </w:tc>
        <w:tc>
          <w:tcPr>
            <w:tcW w:w="1136" w:type="dxa"/>
            <w:vAlign w:val="center"/>
          </w:tcPr>
          <w:p w14:paraId="155FA6DD" w14:textId="284B951F" w:rsidR="007A3304" w:rsidRPr="00B07477" w:rsidRDefault="007A3304" w:rsidP="008C737B">
            <w:pPr>
              <w:pStyle w:val="TableBodyLeft"/>
              <w:jc w:val="center"/>
              <w:rPr>
                <w:lang w:val="en-GB"/>
              </w:rPr>
            </w:pPr>
          </w:p>
        </w:tc>
        <w:tc>
          <w:tcPr>
            <w:tcW w:w="5428" w:type="dxa"/>
            <w:vAlign w:val="center"/>
          </w:tcPr>
          <w:p w14:paraId="632BD0C9" w14:textId="14AB9429" w:rsidR="007A3304" w:rsidRPr="00B07477" w:rsidRDefault="007A3304" w:rsidP="0006021F">
            <w:pPr>
              <w:pStyle w:val="TableBodyLeft"/>
            </w:pPr>
            <w:r w:rsidRPr="00B07477">
              <w:rPr>
                <w:lang w:val="en-GB"/>
              </w:rPr>
              <w:t>Refrigeration Code</w:t>
            </w:r>
          </w:p>
        </w:tc>
      </w:tr>
      <w:tr w:rsidR="007A3304" w:rsidRPr="00834525" w14:paraId="632BD0CD" w14:textId="77777777" w:rsidTr="007F17E2">
        <w:tc>
          <w:tcPr>
            <w:tcW w:w="3371" w:type="dxa"/>
            <w:vAlign w:val="center"/>
          </w:tcPr>
          <w:p w14:paraId="632BD0CB" w14:textId="77777777" w:rsidR="007A3304" w:rsidRPr="00B07477" w:rsidRDefault="007A3304" w:rsidP="0006021F">
            <w:pPr>
              <w:pStyle w:val="TableBodyLeft"/>
            </w:pPr>
            <w:r w:rsidRPr="00B07477">
              <w:rPr>
                <w:lang w:val="en-GB"/>
              </w:rPr>
              <w:t>SANS 1287-1</w:t>
            </w:r>
          </w:p>
        </w:tc>
        <w:tc>
          <w:tcPr>
            <w:tcW w:w="1136" w:type="dxa"/>
            <w:vAlign w:val="center"/>
          </w:tcPr>
          <w:p w14:paraId="4EA2F8EA" w14:textId="0F0AFD60" w:rsidR="007A3304" w:rsidRPr="00B07477" w:rsidRDefault="007A3304" w:rsidP="008C737B">
            <w:pPr>
              <w:pStyle w:val="TableBodyLeft"/>
              <w:jc w:val="center"/>
              <w:rPr>
                <w:lang w:val="en-GB"/>
              </w:rPr>
            </w:pPr>
          </w:p>
        </w:tc>
        <w:tc>
          <w:tcPr>
            <w:tcW w:w="5428" w:type="dxa"/>
            <w:vAlign w:val="center"/>
          </w:tcPr>
          <w:p w14:paraId="632BD0CC" w14:textId="173E5DD9" w:rsidR="007A3304" w:rsidRPr="00B07477" w:rsidRDefault="007A3304" w:rsidP="0006021F">
            <w:pPr>
              <w:pStyle w:val="TableBodyLeft"/>
            </w:pPr>
            <w:r w:rsidRPr="00B07477">
              <w:rPr>
                <w:lang w:val="en-GB"/>
              </w:rPr>
              <w:t>Ventilation brattices and ducting Part 1: Flexible ducting</w:t>
            </w:r>
          </w:p>
        </w:tc>
      </w:tr>
      <w:tr w:rsidR="007A3304" w:rsidRPr="00834525" w14:paraId="632BD0D0" w14:textId="77777777" w:rsidTr="007F17E2">
        <w:tc>
          <w:tcPr>
            <w:tcW w:w="3371" w:type="dxa"/>
            <w:vAlign w:val="center"/>
          </w:tcPr>
          <w:p w14:paraId="632BD0CE" w14:textId="77777777" w:rsidR="007A3304" w:rsidRPr="00B07477" w:rsidRDefault="007A3304" w:rsidP="0006021F">
            <w:pPr>
              <w:pStyle w:val="TableBodyLeft"/>
            </w:pPr>
            <w:r w:rsidRPr="00B07477">
              <w:rPr>
                <w:lang w:val="en-GB"/>
              </w:rPr>
              <w:t>SANS 1287-2</w:t>
            </w:r>
          </w:p>
        </w:tc>
        <w:tc>
          <w:tcPr>
            <w:tcW w:w="1136" w:type="dxa"/>
            <w:vAlign w:val="center"/>
          </w:tcPr>
          <w:p w14:paraId="3BF0EFDE" w14:textId="6155E038" w:rsidR="007A3304" w:rsidRPr="00B07477" w:rsidRDefault="007A3304" w:rsidP="008C737B">
            <w:pPr>
              <w:pStyle w:val="TableBodyLeft"/>
              <w:jc w:val="center"/>
              <w:rPr>
                <w:lang w:val="en-GB"/>
              </w:rPr>
            </w:pPr>
          </w:p>
        </w:tc>
        <w:tc>
          <w:tcPr>
            <w:tcW w:w="5428" w:type="dxa"/>
            <w:vAlign w:val="center"/>
          </w:tcPr>
          <w:p w14:paraId="632BD0CF" w14:textId="0F1BE370" w:rsidR="007A3304" w:rsidRPr="00B07477" w:rsidRDefault="007A3304" w:rsidP="0006021F">
            <w:pPr>
              <w:pStyle w:val="TableBodyLeft"/>
            </w:pPr>
            <w:r w:rsidRPr="00B07477">
              <w:rPr>
                <w:lang w:val="en-GB"/>
              </w:rPr>
              <w:t>Ventilation brattices and ducting Part 2: Brattices, unsupported</w:t>
            </w:r>
          </w:p>
        </w:tc>
      </w:tr>
      <w:tr w:rsidR="007A3304" w:rsidRPr="00834525" w14:paraId="632BD0D6" w14:textId="77777777" w:rsidTr="007F17E2">
        <w:tc>
          <w:tcPr>
            <w:tcW w:w="3371" w:type="dxa"/>
            <w:vAlign w:val="center"/>
          </w:tcPr>
          <w:p w14:paraId="632BD0D4" w14:textId="77777777" w:rsidR="007A3304" w:rsidRPr="00B07477" w:rsidRDefault="007A3304" w:rsidP="0006021F">
            <w:pPr>
              <w:pStyle w:val="TableBodyLeft"/>
            </w:pPr>
            <w:r w:rsidRPr="00B07477">
              <w:rPr>
                <w:lang w:val="en-GB"/>
              </w:rPr>
              <w:lastRenderedPageBreak/>
              <w:t>ISO 11650</w:t>
            </w:r>
          </w:p>
        </w:tc>
        <w:tc>
          <w:tcPr>
            <w:tcW w:w="1136" w:type="dxa"/>
            <w:vAlign w:val="center"/>
          </w:tcPr>
          <w:p w14:paraId="5D61A2BB" w14:textId="0FD701A0" w:rsidR="007A3304" w:rsidRPr="00B07477" w:rsidRDefault="007A3304" w:rsidP="008C737B">
            <w:pPr>
              <w:pStyle w:val="TableBodyLeft"/>
              <w:jc w:val="center"/>
              <w:rPr>
                <w:lang w:val="en-GB"/>
              </w:rPr>
            </w:pPr>
          </w:p>
        </w:tc>
        <w:tc>
          <w:tcPr>
            <w:tcW w:w="5428" w:type="dxa"/>
            <w:vAlign w:val="center"/>
          </w:tcPr>
          <w:p w14:paraId="632BD0D5" w14:textId="080C5D3D" w:rsidR="007A3304" w:rsidRPr="00B07477" w:rsidRDefault="007A3304" w:rsidP="0006021F">
            <w:pPr>
              <w:pStyle w:val="TableBodyLeft"/>
            </w:pPr>
            <w:r w:rsidRPr="00B07477">
              <w:rPr>
                <w:lang w:val="en-GB"/>
              </w:rPr>
              <w:t>Performance of refrigerant recovery and/or recycling equipment</w:t>
            </w:r>
          </w:p>
        </w:tc>
      </w:tr>
      <w:tr w:rsidR="007A3304" w:rsidRPr="00834525" w14:paraId="632BD0D9" w14:textId="77777777" w:rsidTr="007F17E2">
        <w:tc>
          <w:tcPr>
            <w:tcW w:w="3371" w:type="dxa"/>
            <w:vAlign w:val="center"/>
          </w:tcPr>
          <w:p w14:paraId="632BD0D7" w14:textId="77777777" w:rsidR="007A3304" w:rsidRPr="00B07477" w:rsidRDefault="007A3304" w:rsidP="0006021F">
            <w:pPr>
              <w:pStyle w:val="TableBodyLeft"/>
            </w:pPr>
            <w:r w:rsidRPr="00B07477">
              <w:rPr>
                <w:lang w:val="en-GB"/>
              </w:rPr>
              <w:t>SANS 204</w:t>
            </w:r>
          </w:p>
        </w:tc>
        <w:tc>
          <w:tcPr>
            <w:tcW w:w="1136" w:type="dxa"/>
            <w:vAlign w:val="center"/>
          </w:tcPr>
          <w:p w14:paraId="0C21971B" w14:textId="1D67756E" w:rsidR="007A3304" w:rsidRPr="00B07477" w:rsidRDefault="007A3304" w:rsidP="008C737B">
            <w:pPr>
              <w:pStyle w:val="TableBodyLeft"/>
              <w:jc w:val="center"/>
              <w:rPr>
                <w:lang w:val="en-GB"/>
              </w:rPr>
            </w:pPr>
          </w:p>
        </w:tc>
        <w:tc>
          <w:tcPr>
            <w:tcW w:w="5428" w:type="dxa"/>
            <w:vAlign w:val="center"/>
          </w:tcPr>
          <w:p w14:paraId="632BD0D8" w14:textId="55467C76" w:rsidR="007A3304" w:rsidRPr="00B07477" w:rsidRDefault="007A3304" w:rsidP="0006021F">
            <w:pPr>
              <w:pStyle w:val="TableBodyLeft"/>
            </w:pPr>
            <w:r w:rsidRPr="00B07477">
              <w:rPr>
                <w:lang w:val="en-GB"/>
              </w:rPr>
              <w:t>Energy Efficiency in Buildings</w:t>
            </w:r>
          </w:p>
        </w:tc>
      </w:tr>
      <w:tr w:rsidR="007A3304" w:rsidRPr="00834525" w14:paraId="632BD0DF" w14:textId="77777777" w:rsidTr="007F17E2">
        <w:tc>
          <w:tcPr>
            <w:tcW w:w="3371" w:type="dxa"/>
            <w:vAlign w:val="center"/>
          </w:tcPr>
          <w:p w14:paraId="632BD0DD" w14:textId="77777777" w:rsidR="007A3304" w:rsidRPr="00B07477" w:rsidRDefault="007A3304" w:rsidP="0006021F">
            <w:pPr>
              <w:pStyle w:val="TableBodyLeft"/>
            </w:pPr>
            <w:r w:rsidRPr="00B07477">
              <w:rPr>
                <w:lang w:val="en-GB"/>
              </w:rPr>
              <w:t>SANS 10140</w:t>
            </w:r>
          </w:p>
        </w:tc>
        <w:tc>
          <w:tcPr>
            <w:tcW w:w="1136" w:type="dxa"/>
            <w:vAlign w:val="center"/>
          </w:tcPr>
          <w:p w14:paraId="5D32D636" w14:textId="191680E4" w:rsidR="007A3304" w:rsidRPr="00B07477" w:rsidRDefault="007A3304" w:rsidP="008C737B">
            <w:pPr>
              <w:pStyle w:val="TableBodyLeft"/>
              <w:jc w:val="center"/>
              <w:rPr>
                <w:lang w:val="en-GB"/>
              </w:rPr>
            </w:pPr>
          </w:p>
        </w:tc>
        <w:tc>
          <w:tcPr>
            <w:tcW w:w="5428" w:type="dxa"/>
            <w:vAlign w:val="center"/>
          </w:tcPr>
          <w:p w14:paraId="632BD0DE" w14:textId="78F8005D" w:rsidR="007A3304" w:rsidRPr="00B07477" w:rsidRDefault="007A3304" w:rsidP="0006021F">
            <w:pPr>
              <w:pStyle w:val="TableBodyLeft"/>
            </w:pPr>
            <w:r w:rsidRPr="00B07477">
              <w:rPr>
                <w:lang w:val="en-GB"/>
              </w:rPr>
              <w:t>Identification colour markings</w:t>
            </w:r>
          </w:p>
        </w:tc>
      </w:tr>
      <w:tr w:rsidR="004721C3" w:rsidRPr="00834525" w14:paraId="07C66B16" w14:textId="77777777" w:rsidTr="007F17E2">
        <w:tc>
          <w:tcPr>
            <w:tcW w:w="3371" w:type="dxa"/>
            <w:vAlign w:val="center"/>
          </w:tcPr>
          <w:p w14:paraId="250B9CD0" w14:textId="443CF2C6" w:rsidR="004721C3" w:rsidRPr="00B07477" w:rsidRDefault="004721C3" w:rsidP="0006021F">
            <w:pPr>
              <w:pStyle w:val="TableBodyLeft"/>
              <w:rPr>
                <w:lang w:val="en-GB"/>
              </w:rPr>
            </w:pPr>
            <w:r>
              <w:rPr>
                <w:lang w:val="en-GB"/>
              </w:rPr>
              <w:t>SANS 1091</w:t>
            </w:r>
          </w:p>
        </w:tc>
        <w:tc>
          <w:tcPr>
            <w:tcW w:w="1136" w:type="dxa"/>
            <w:vAlign w:val="center"/>
          </w:tcPr>
          <w:p w14:paraId="498BA843" w14:textId="77777777" w:rsidR="004721C3" w:rsidRPr="00B07477" w:rsidRDefault="004721C3" w:rsidP="008C737B">
            <w:pPr>
              <w:pStyle w:val="TableBodyLeft"/>
              <w:jc w:val="center"/>
              <w:rPr>
                <w:lang w:val="en-GB"/>
              </w:rPr>
            </w:pPr>
          </w:p>
        </w:tc>
        <w:tc>
          <w:tcPr>
            <w:tcW w:w="5428" w:type="dxa"/>
            <w:vAlign w:val="center"/>
          </w:tcPr>
          <w:p w14:paraId="0DC2DDDF" w14:textId="713A7875" w:rsidR="004721C3" w:rsidRPr="00B07477" w:rsidRDefault="004721C3" w:rsidP="0006021F">
            <w:pPr>
              <w:pStyle w:val="TableBodyLeft"/>
              <w:rPr>
                <w:lang w:val="en-GB"/>
              </w:rPr>
            </w:pPr>
            <w:r>
              <w:rPr>
                <w:lang w:val="en-GB"/>
              </w:rPr>
              <w:t>National Colour Standard</w:t>
            </w:r>
          </w:p>
        </w:tc>
      </w:tr>
      <w:tr w:rsidR="007A3304" w:rsidRPr="00834525" w14:paraId="632BD0E8" w14:textId="77777777" w:rsidTr="007F17E2">
        <w:tc>
          <w:tcPr>
            <w:tcW w:w="3371" w:type="dxa"/>
            <w:vAlign w:val="center"/>
          </w:tcPr>
          <w:p w14:paraId="632BD0E6" w14:textId="77777777" w:rsidR="007A3304" w:rsidRPr="00B07477" w:rsidRDefault="007A3304" w:rsidP="0006021F">
            <w:pPr>
              <w:pStyle w:val="TableBodyLeft"/>
            </w:pPr>
            <w:r w:rsidRPr="00B07477">
              <w:t>Occupational Health and safety</w:t>
            </w:r>
          </w:p>
        </w:tc>
        <w:tc>
          <w:tcPr>
            <w:tcW w:w="1136" w:type="dxa"/>
            <w:vAlign w:val="center"/>
          </w:tcPr>
          <w:p w14:paraId="32F8AFB0" w14:textId="7E2B4959" w:rsidR="007A3304" w:rsidRPr="00B07477" w:rsidRDefault="007A3304" w:rsidP="008C737B">
            <w:pPr>
              <w:pStyle w:val="TableBodyLeft"/>
              <w:jc w:val="center"/>
            </w:pPr>
          </w:p>
        </w:tc>
        <w:tc>
          <w:tcPr>
            <w:tcW w:w="5428" w:type="dxa"/>
            <w:vAlign w:val="center"/>
          </w:tcPr>
          <w:p w14:paraId="632BD0E7" w14:textId="1DD5ED2E" w:rsidR="007A3304" w:rsidRPr="00B07477" w:rsidRDefault="007A3304" w:rsidP="0006021F">
            <w:pPr>
              <w:pStyle w:val="TableBodyLeft"/>
            </w:pPr>
            <w:r w:rsidRPr="00B07477">
              <w:t>Act (Act No. 85 of 1994) as amended</w:t>
            </w:r>
          </w:p>
        </w:tc>
      </w:tr>
      <w:tr w:rsidR="007A3304" w:rsidRPr="00834525" w14:paraId="632BD0EB" w14:textId="77777777" w:rsidTr="007F17E2">
        <w:tc>
          <w:tcPr>
            <w:tcW w:w="3371" w:type="dxa"/>
            <w:vAlign w:val="center"/>
          </w:tcPr>
          <w:p w14:paraId="632BD0E9" w14:textId="77777777" w:rsidR="007A3304" w:rsidRPr="00B07477" w:rsidRDefault="007A3304" w:rsidP="0006021F">
            <w:pPr>
              <w:pStyle w:val="TableBodyLeft"/>
            </w:pPr>
            <w:r w:rsidRPr="00B07477">
              <w:t>National Health</w:t>
            </w:r>
          </w:p>
        </w:tc>
        <w:tc>
          <w:tcPr>
            <w:tcW w:w="1136" w:type="dxa"/>
            <w:vAlign w:val="center"/>
          </w:tcPr>
          <w:p w14:paraId="06167382" w14:textId="31EAA897" w:rsidR="007A3304" w:rsidRPr="00B07477" w:rsidRDefault="007A3304" w:rsidP="008C737B">
            <w:pPr>
              <w:pStyle w:val="TableBodyLeft"/>
              <w:jc w:val="center"/>
            </w:pPr>
          </w:p>
        </w:tc>
        <w:tc>
          <w:tcPr>
            <w:tcW w:w="5428" w:type="dxa"/>
            <w:vAlign w:val="center"/>
          </w:tcPr>
          <w:p w14:paraId="632BD0EA" w14:textId="280FED7C" w:rsidR="007A3304" w:rsidRPr="00B07477" w:rsidRDefault="007A3304" w:rsidP="0006021F">
            <w:pPr>
              <w:pStyle w:val="TableBodyLeft"/>
            </w:pPr>
            <w:r w:rsidRPr="00B07477">
              <w:t>Act, 2004 (Act No. 61 of 2003)</w:t>
            </w:r>
          </w:p>
        </w:tc>
      </w:tr>
      <w:tr w:rsidR="007A3304" w:rsidRPr="00834525" w14:paraId="632BD0F1" w14:textId="77777777" w:rsidTr="007F17E2">
        <w:tc>
          <w:tcPr>
            <w:tcW w:w="3371" w:type="dxa"/>
            <w:vAlign w:val="center"/>
          </w:tcPr>
          <w:p w14:paraId="632BD0EF" w14:textId="34B5DA37" w:rsidR="007A3304" w:rsidRPr="00B07477" w:rsidRDefault="007A3304" w:rsidP="0006021F">
            <w:pPr>
              <w:pStyle w:val="TableBodyLeft"/>
            </w:pPr>
            <w:r w:rsidRPr="00B07477">
              <w:t xml:space="preserve">VGB R171, </w:t>
            </w:r>
          </w:p>
        </w:tc>
        <w:tc>
          <w:tcPr>
            <w:tcW w:w="1136" w:type="dxa"/>
            <w:vAlign w:val="center"/>
          </w:tcPr>
          <w:p w14:paraId="1D14992E" w14:textId="1B7651C8" w:rsidR="007A3304" w:rsidRDefault="007A3304" w:rsidP="008C737B">
            <w:pPr>
              <w:pStyle w:val="TableBodyLeft"/>
              <w:jc w:val="center"/>
            </w:pPr>
            <w:r>
              <w:t>2010 Edition 2</w:t>
            </w:r>
          </w:p>
        </w:tc>
        <w:tc>
          <w:tcPr>
            <w:tcW w:w="5428" w:type="dxa"/>
          </w:tcPr>
          <w:p w14:paraId="632BD0F0" w14:textId="5990A4F1" w:rsidR="007A3304" w:rsidRPr="00B07477" w:rsidRDefault="007A3304" w:rsidP="0006021F">
            <w:pPr>
              <w:pStyle w:val="TableBodyLeft"/>
            </w:pPr>
            <w:r w:rsidRPr="00B07477">
              <w:t>Guideline for the Supply of Technical Documentation for Fossil-Fired and Regenerative Power Stations</w:t>
            </w:r>
          </w:p>
        </w:tc>
      </w:tr>
      <w:tr w:rsidR="00F65680" w:rsidRPr="00834525" w14:paraId="76D75F3A" w14:textId="77777777" w:rsidTr="007F17E2">
        <w:tc>
          <w:tcPr>
            <w:tcW w:w="3371" w:type="dxa"/>
            <w:vAlign w:val="center"/>
          </w:tcPr>
          <w:p w14:paraId="764873C0" w14:textId="693EC4A9" w:rsidR="00F65680" w:rsidRPr="00B07477" w:rsidRDefault="00F65680" w:rsidP="0006021F">
            <w:pPr>
              <w:pStyle w:val="TableBodyLeft"/>
            </w:pPr>
            <w:r>
              <w:t>VGB</w:t>
            </w:r>
            <w:r w:rsidR="00085C23">
              <w:t xml:space="preserve"> R170 </w:t>
            </w:r>
            <w:proofErr w:type="gramStart"/>
            <w:r w:rsidR="00F35618">
              <w:t>B(</w:t>
            </w:r>
            <w:proofErr w:type="gramEnd"/>
            <w:r w:rsidR="00F35618">
              <w:t>0-6)</w:t>
            </w:r>
            <w:r w:rsidR="00085C23">
              <w:t>e</w:t>
            </w:r>
          </w:p>
        </w:tc>
        <w:tc>
          <w:tcPr>
            <w:tcW w:w="1136" w:type="dxa"/>
            <w:vAlign w:val="center"/>
          </w:tcPr>
          <w:p w14:paraId="548D8DB3" w14:textId="77777777" w:rsidR="00F65680" w:rsidRDefault="00F65680" w:rsidP="008C737B">
            <w:pPr>
              <w:pStyle w:val="TableBodyLeft"/>
              <w:jc w:val="center"/>
            </w:pPr>
          </w:p>
        </w:tc>
        <w:tc>
          <w:tcPr>
            <w:tcW w:w="5428" w:type="dxa"/>
          </w:tcPr>
          <w:p w14:paraId="5EDDFC72" w14:textId="77777777" w:rsidR="00F35618" w:rsidRPr="00940982" w:rsidRDefault="00F35618" w:rsidP="00F35618">
            <w:pPr>
              <w:autoSpaceDE w:val="0"/>
              <w:autoSpaceDN w:val="0"/>
            </w:pPr>
            <w:r w:rsidRPr="00940982">
              <w:t>Design standards for instrumentation and control equipment.</w:t>
            </w:r>
          </w:p>
          <w:p w14:paraId="5581FD18" w14:textId="77777777" w:rsidR="00F65680" w:rsidRPr="00B07477" w:rsidRDefault="00F65680" w:rsidP="0006021F">
            <w:pPr>
              <w:pStyle w:val="TableBodyLeft"/>
            </w:pPr>
          </w:p>
        </w:tc>
      </w:tr>
      <w:tr w:rsidR="00F35618" w:rsidRPr="00834525" w14:paraId="06F0E99D" w14:textId="77777777" w:rsidTr="007F17E2">
        <w:tc>
          <w:tcPr>
            <w:tcW w:w="3371" w:type="dxa"/>
            <w:vAlign w:val="center"/>
          </w:tcPr>
          <w:p w14:paraId="46ED6FFD" w14:textId="76F4DBF1" w:rsidR="00F35618" w:rsidRDefault="00F35618" w:rsidP="0006021F">
            <w:pPr>
              <w:pStyle w:val="TableBodyLeft"/>
            </w:pPr>
            <w:r>
              <w:t>VGB R170 C</w:t>
            </w:r>
          </w:p>
        </w:tc>
        <w:tc>
          <w:tcPr>
            <w:tcW w:w="1136" w:type="dxa"/>
            <w:vAlign w:val="center"/>
          </w:tcPr>
          <w:p w14:paraId="1DEE1ADF" w14:textId="77777777" w:rsidR="00F35618" w:rsidRDefault="00F35618" w:rsidP="008C737B">
            <w:pPr>
              <w:pStyle w:val="TableBodyLeft"/>
              <w:jc w:val="center"/>
            </w:pPr>
          </w:p>
        </w:tc>
        <w:tc>
          <w:tcPr>
            <w:tcW w:w="5428" w:type="dxa"/>
          </w:tcPr>
          <w:p w14:paraId="5289AE4F" w14:textId="733CA578" w:rsidR="00F35618" w:rsidRPr="00940982" w:rsidRDefault="00F35618" w:rsidP="0006021F">
            <w:pPr>
              <w:pStyle w:val="TableBodyLeft"/>
            </w:pPr>
            <w:r w:rsidRPr="00940982">
              <w:t>Function related documentation of power plant instrumentation and control in line with operating requirements</w:t>
            </w:r>
          </w:p>
        </w:tc>
      </w:tr>
      <w:tr w:rsidR="007A3304" w:rsidRPr="00834525" w14:paraId="632BD0F7" w14:textId="77777777" w:rsidTr="007F17E2">
        <w:tc>
          <w:tcPr>
            <w:tcW w:w="3371" w:type="dxa"/>
            <w:vAlign w:val="center"/>
          </w:tcPr>
          <w:p w14:paraId="632BD0F5" w14:textId="77777777" w:rsidR="007A3304" w:rsidRPr="00B07477" w:rsidRDefault="007A3304" w:rsidP="0006021F">
            <w:pPr>
              <w:pStyle w:val="TableBodyLeft"/>
            </w:pPr>
            <w:r w:rsidRPr="00B07477">
              <w:t>ISO 10007</w:t>
            </w:r>
          </w:p>
        </w:tc>
        <w:tc>
          <w:tcPr>
            <w:tcW w:w="1136" w:type="dxa"/>
            <w:vAlign w:val="center"/>
          </w:tcPr>
          <w:p w14:paraId="221BF91E" w14:textId="0E358628" w:rsidR="007A3304" w:rsidRPr="00B07477" w:rsidRDefault="007A3304" w:rsidP="008C737B">
            <w:pPr>
              <w:pStyle w:val="TableBodyLeft"/>
              <w:jc w:val="center"/>
            </w:pPr>
          </w:p>
        </w:tc>
        <w:tc>
          <w:tcPr>
            <w:tcW w:w="5428" w:type="dxa"/>
          </w:tcPr>
          <w:p w14:paraId="632BD0F6" w14:textId="3CE7C276" w:rsidR="007A3304" w:rsidRPr="00B07477" w:rsidRDefault="007A3304" w:rsidP="0006021F">
            <w:pPr>
              <w:pStyle w:val="TableBodyLeft"/>
            </w:pPr>
            <w:r w:rsidRPr="00B07477">
              <w:t>Guideline for Configuration Management</w:t>
            </w:r>
          </w:p>
        </w:tc>
      </w:tr>
      <w:tr w:rsidR="007A3304" w:rsidRPr="00834525" w14:paraId="632BD0FA" w14:textId="77777777" w:rsidTr="007F17E2">
        <w:tc>
          <w:tcPr>
            <w:tcW w:w="3371" w:type="dxa"/>
            <w:vAlign w:val="center"/>
          </w:tcPr>
          <w:p w14:paraId="632BD0F8" w14:textId="77777777" w:rsidR="007A3304" w:rsidRPr="00B07477" w:rsidRDefault="007A3304" w:rsidP="0006021F">
            <w:pPr>
              <w:pStyle w:val="TableBodyLeft"/>
            </w:pPr>
            <w:r w:rsidRPr="00B07477">
              <w:t>ISO 9001</w:t>
            </w:r>
          </w:p>
        </w:tc>
        <w:tc>
          <w:tcPr>
            <w:tcW w:w="1136" w:type="dxa"/>
            <w:vAlign w:val="center"/>
          </w:tcPr>
          <w:p w14:paraId="16FDA83D" w14:textId="0291D2AD" w:rsidR="007A3304" w:rsidRPr="00B07477" w:rsidRDefault="007A3304" w:rsidP="008C737B">
            <w:pPr>
              <w:pStyle w:val="TableBodyLeft"/>
              <w:jc w:val="center"/>
            </w:pPr>
          </w:p>
        </w:tc>
        <w:tc>
          <w:tcPr>
            <w:tcW w:w="5428" w:type="dxa"/>
          </w:tcPr>
          <w:p w14:paraId="632BD0F9" w14:textId="73DD972E" w:rsidR="007A3304" w:rsidRPr="00B07477" w:rsidRDefault="007A3304" w:rsidP="0006021F">
            <w:pPr>
              <w:pStyle w:val="TableBodyLeft"/>
            </w:pPr>
            <w:r w:rsidRPr="00B07477">
              <w:t xml:space="preserve">Quality Management System – Requirements </w:t>
            </w:r>
          </w:p>
        </w:tc>
      </w:tr>
      <w:tr w:rsidR="007A3304" w:rsidRPr="00834525" w14:paraId="632BD0FD" w14:textId="77777777" w:rsidTr="007F17E2">
        <w:tc>
          <w:tcPr>
            <w:tcW w:w="3371" w:type="dxa"/>
            <w:vAlign w:val="center"/>
          </w:tcPr>
          <w:p w14:paraId="632BD0FB" w14:textId="77777777" w:rsidR="007A3304" w:rsidRPr="00B07477" w:rsidRDefault="007A3304" w:rsidP="0006021F">
            <w:pPr>
              <w:pStyle w:val="TableBodyLeft"/>
            </w:pPr>
            <w:r w:rsidRPr="00B07477">
              <w:t xml:space="preserve">ISO 5167 </w:t>
            </w:r>
          </w:p>
        </w:tc>
        <w:tc>
          <w:tcPr>
            <w:tcW w:w="1136" w:type="dxa"/>
            <w:vAlign w:val="center"/>
          </w:tcPr>
          <w:p w14:paraId="34B79A57" w14:textId="4169343C" w:rsidR="007A3304" w:rsidRPr="00B07477" w:rsidRDefault="007A3304" w:rsidP="008C737B">
            <w:pPr>
              <w:pStyle w:val="TableBodyLeft"/>
              <w:jc w:val="center"/>
            </w:pPr>
          </w:p>
        </w:tc>
        <w:tc>
          <w:tcPr>
            <w:tcW w:w="5428" w:type="dxa"/>
          </w:tcPr>
          <w:p w14:paraId="632BD0FC" w14:textId="090234FE" w:rsidR="007A3304" w:rsidRPr="00B07477" w:rsidRDefault="007A3304" w:rsidP="0006021F">
            <w:pPr>
              <w:pStyle w:val="TableBodyLeft"/>
            </w:pPr>
            <w:r w:rsidRPr="00B07477">
              <w:t>Measurement of fluid flow by means of pressure differential devices inserted in circular cross-section conduits running full</w:t>
            </w:r>
          </w:p>
        </w:tc>
      </w:tr>
      <w:tr w:rsidR="007A3304" w:rsidRPr="00834525" w14:paraId="632BD103" w14:textId="77777777" w:rsidTr="007F17E2">
        <w:tc>
          <w:tcPr>
            <w:tcW w:w="3371" w:type="dxa"/>
            <w:vAlign w:val="center"/>
          </w:tcPr>
          <w:p w14:paraId="632BD101" w14:textId="77777777" w:rsidR="007A3304" w:rsidRPr="00B07477" w:rsidRDefault="007A3304" w:rsidP="0006021F">
            <w:pPr>
              <w:pStyle w:val="TableBodyLeft"/>
            </w:pPr>
            <w:r w:rsidRPr="00B07477">
              <w:t>ISO 11650</w:t>
            </w:r>
          </w:p>
        </w:tc>
        <w:tc>
          <w:tcPr>
            <w:tcW w:w="1136" w:type="dxa"/>
            <w:vAlign w:val="center"/>
          </w:tcPr>
          <w:p w14:paraId="1E06386B" w14:textId="65863DB0" w:rsidR="007A3304" w:rsidRPr="00B07477" w:rsidRDefault="007A3304" w:rsidP="008C737B">
            <w:pPr>
              <w:pStyle w:val="TableBodyLeft"/>
              <w:jc w:val="center"/>
              <w:rPr>
                <w:lang w:val="en-GB"/>
              </w:rPr>
            </w:pPr>
          </w:p>
        </w:tc>
        <w:tc>
          <w:tcPr>
            <w:tcW w:w="5428" w:type="dxa"/>
            <w:vAlign w:val="center"/>
          </w:tcPr>
          <w:p w14:paraId="632BD102" w14:textId="5088753B" w:rsidR="007A3304" w:rsidRPr="00B07477" w:rsidRDefault="007A3304" w:rsidP="0006021F">
            <w:pPr>
              <w:pStyle w:val="TableBodyLeft"/>
            </w:pPr>
            <w:r w:rsidRPr="00B07477">
              <w:rPr>
                <w:lang w:val="en-GB"/>
              </w:rPr>
              <w:t>Performance of refrigerant recovery and/or recycling equipment</w:t>
            </w:r>
          </w:p>
        </w:tc>
      </w:tr>
      <w:tr w:rsidR="007A3304" w:rsidRPr="00834525" w14:paraId="632BD106" w14:textId="77777777" w:rsidTr="007F17E2">
        <w:tc>
          <w:tcPr>
            <w:tcW w:w="3371" w:type="dxa"/>
            <w:vAlign w:val="center"/>
          </w:tcPr>
          <w:p w14:paraId="632BD104" w14:textId="77777777" w:rsidR="007A3304" w:rsidRPr="00B07477" w:rsidRDefault="007A3304" w:rsidP="0006021F">
            <w:pPr>
              <w:pStyle w:val="TableBodyLeft"/>
            </w:pPr>
            <w:r w:rsidRPr="00B07477">
              <w:rPr>
                <w:lang w:val="en-GB"/>
              </w:rPr>
              <w:t>ASHRAE G1</w:t>
            </w:r>
          </w:p>
        </w:tc>
        <w:tc>
          <w:tcPr>
            <w:tcW w:w="1136" w:type="dxa"/>
            <w:vAlign w:val="center"/>
          </w:tcPr>
          <w:p w14:paraId="3CE55FFA" w14:textId="08C514D4" w:rsidR="007A3304" w:rsidRPr="00B07477" w:rsidRDefault="007A3304" w:rsidP="008C737B">
            <w:pPr>
              <w:pStyle w:val="TableBodyLeft"/>
              <w:jc w:val="center"/>
              <w:rPr>
                <w:lang w:val="en-GB"/>
              </w:rPr>
            </w:pPr>
          </w:p>
        </w:tc>
        <w:tc>
          <w:tcPr>
            <w:tcW w:w="5428" w:type="dxa"/>
            <w:vAlign w:val="center"/>
          </w:tcPr>
          <w:p w14:paraId="632BD105" w14:textId="09B697AC" w:rsidR="007A3304" w:rsidRPr="00B07477" w:rsidRDefault="007A3304" w:rsidP="0006021F">
            <w:pPr>
              <w:pStyle w:val="TableBodyLeft"/>
            </w:pPr>
            <w:r w:rsidRPr="00B07477">
              <w:rPr>
                <w:lang w:val="en-GB"/>
              </w:rPr>
              <w:t>Guideline for Commissioning Air Conditioning Systems</w:t>
            </w:r>
          </w:p>
        </w:tc>
      </w:tr>
      <w:tr w:rsidR="007A3304" w:rsidRPr="00834525" w14:paraId="632BD109" w14:textId="77777777" w:rsidTr="007F17E2">
        <w:tc>
          <w:tcPr>
            <w:tcW w:w="3371" w:type="dxa"/>
            <w:vAlign w:val="center"/>
          </w:tcPr>
          <w:p w14:paraId="632BD107" w14:textId="77777777" w:rsidR="007A3304" w:rsidRPr="00B07477" w:rsidRDefault="007A3304" w:rsidP="0006021F">
            <w:pPr>
              <w:pStyle w:val="TableBodyLeft"/>
            </w:pPr>
            <w:r w:rsidRPr="00B07477">
              <w:rPr>
                <w:lang w:val="en-GB"/>
              </w:rPr>
              <w:t>ASHRAE 62</w:t>
            </w:r>
          </w:p>
        </w:tc>
        <w:tc>
          <w:tcPr>
            <w:tcW w:w="1136" w:type="dxa"/>
            <w:vAlign w:val="center"/>
          </w:tcPr>
          <w:p w14:paraId="14D950DB" w14:textId="267825FE" w:rsidR="007A3304" w:rsidRPr="00B07477" w:rsidRDefault="007A3304" w:rsidP="008C737B">
            <w:pPr>
              <w:pStyle w:val="TableBodyLeft"/>
              <w:jc w:val="center"/>
            </w:pPr>
          </w:p>
        </w:tc>
        <w:tc>
          <w:tcPr>
            <w:tcW w:w="5428" w:type="dxa"/>
            <w:vAlign w:val="center"/>
          </w:tcPr>
          <w:p w14:paraId="632BD108" w14:textId="249C2237" w:rsidR="007A3304" w:rsidRPr="00B07477" w:rsidRDefault="007A3304" w:rsidP="0006021F">
            <w:pPr>
              <w:pStyle w:val="TableBodyLeft"/>
            </w:pPr>
            <w:r w:rsidRPr="00B07477">
              <w:t>American Society of Heating Refrigeration and Air Conditioning Engineers. Ventilation for acceptable indoor air quality</w:t>
            </w:r>
          </w:p>
        </w:tc>
      </w:tr>
      <w:tr w:rsidR="007A3304" w:rsidRPr="00834525" w14:paraId="632BD10C" w14:textId="77777777" w:rsidTr="007F17E2">
        <w:tc>
          <w:tcPr>
            <w:tcW w:w="3371" w:type="dxa"/>
            <w:vAlign w:val="center"/>
          </w:tcPr>
          <w:p w14:paraId="632BD10A" w14:textId="77777777" w:rsidR="007A3304" w:rsidRPr="00B07477" w:rsidRDefault="007A3304" w:rsidP="0006021F">
            <w:pPr>
              <w:pStyle w:val="TableBodyLeft"/>
            </w:pPr>
            <w:r w:rsidRPr="00B07477">
              <w:rPr>
                <w:lang w:val="en-GB"/>
              </w:rPr>
              <w:t>ASHRAE 52/76</w:t>
            </w:r>
          </w:p>
        </w:tc>
        <w:tc>
          <w:tcPr>
            <w:tcW w:w="1136" w:type="dxa"/>
            <w:vAlign w:val="center"/>
          </w:tcPr>
          <w:p w14:paraId="11766EA9" w14:textId="2687EFDA" w:rsidR="007A3304" w:rsidRPr="00B07477" w:rsidRDefault="007A3304" w:rsidP="008C737B">
            <w:pPr>
              <w:pStyle w:val="TableBodyLeft"/>
              <w:jc w:val="center"/>
              <w:rPr>
                <w:lang w:val="en-GB"/>
              </w:rPr>
            </w:pPr>
          </w:p>
        </w:tc>
        <w:tc>
          <w:tcPr>
            <w:tcW w:w="5428" w:type="dxa"/>
            <w:vAlign w:val="center"/>
          </w:tcPr>
          <w:p w14:paraId="632BD10B" w14:textId="1C44AB90" w:rsidR="007A3304" w:rsidRPr="00B07477" w:rsidRDefault="007A3304" w:rsidP="0006021F">
            <w:pPr>
              <w:pStyle w:val="TableBodyLeft"/>
            </w:pPr>
            <w:r w:rsidRPr="00B07477">
              <w:rPr>
                <w:lang w:val="en-GB"/>
              </w:rPr>
              <w:t>Standard Test Method for filters</w:t>
            </w:r>
          </w:p>
        </w:tc>
      </w:tr>
      <w:tr w:rsidR="00610D99" w:rsidRPr="00834525" w14:paraId="2B2AB7EF" w14:textId="77777777" w:rsidTr="007F17E2">
        <w:tc>
          <w:tcPr>
            <w:tcW w:w="3371" w:type="dxa"/>
            <w:vAlign w:val="center"/>
          </w:tcPr>
          <w:p w14:paraId="59E93E20" w14:textId="664ED9FE" w:rsidR="00610D99" w:rsidRPr="00D0519B" w:rsidRDefault="00610D99" w:rsidP="00610D99">
            <w:pPr>
              <w:pStyle w:val="TableBodyLeft"/>
              <w:rPr>
                <w:lang w:val="en-GB"/>
              </w:rPr>
            </w:pPr>
            <w:r w:rsidRPr="00D45616">
              <w:t xml:space="preserve">CIBSE Commissioning Codes </w:t>
            </w:r>
            <w:r w:rsidRPr="00610D99">
              <w:t>A</w:t>
            </w:r>
          </w:p>
        </w:tc>
        <w:tc>
          <w:tcPr>
            <w:tcW w:w="1136" w:type="dxa"/>
            <w:vAlign w:val="center"/>
          </w:tcPr>
          <w:p w14:paraId="640145C3" w14:textId="77777777" w:rsidR="00610D99" w:rsidRPr="00610D99" w:rsidRDefault="00610D99" w:rsidP="008C737B">
            <w:pPr>
              <w:pStyle w:val="TableBodyLeft"/>
              <w:jc w:val="center"/>
              <w:rPr>
                <w:lang w:val="en-GB"/>
              </w:rPr>
            </w:pPr>
          </w:p>
        </w:tc>
        <w:tc>
          <w:tcPr>
            <w:tcW w:w="5428" w:type="dxa"/>
            <w:vAlign w:val="center"/>
          </w:tcPr>
          <w:p w14:paraId="1FDE3883" w14:textId="376C2B63" w:rsidR="00610D99" w:rsidRPr="00610D99" w:rsidRDefault="00610D99" w:rsidP="0006021F">
            <w:pPr>
              <w:pStyle w:val="TableBodyLeft"/>
              <w:rPr>
                <w:lang w:val="en-GB"/>
              </w:rPr>
            </w:pPr>
            <w:r w:rsidRPr="00610D99">
              <w:t>Air Distribution</w:t>
            </w:r>
          </w:p>
        </w:tc>
      </w:tr>
      <w:tr w:rsidR="00610D99" w:rsidRPr="00834525" w14:paraId="209C5D4C" w14:textId="77777777" w:rsidTr="007F17E2">
        <w:tc>
          <w:tcPr>
            <w:tcW w:w="3371" w:type="dxa"/>
            <w:vAlign w:val="center"/>
          </w:tcPr>
          <w:p w14:paraId="06B9258C" w14:textId="76B36F56" w:rsidR="00610D99" w:rsidRPr="00610D99" w:rsidRDefault="00610D99" w:rsidP="0006021F">
            <w:pPr>
              <w:pStyle w:val="TableBodyLeft"/>
              <w:rPr>
                <w:lang w:val="en-GB"/>
              </w:rPr>
            </w:pPr>
            <w:r w:rsidRPr="00D45616">
              <w:t>CIBSE Commissioning Codes C</w:t>
            </w:r>
          </w:p>
        </w:tc>
        <w:tc>
          <w:tcPr>
            <w:tcW w:w="1136" w:type="dxa"/>
            <w:vAlign w:val="center"/>
          </w:tcPr>
          <w:p w14:paraId="07E211B4" w14:textId="77777777" w:rsidR="00610D99" w:rsidRPr="00D0519B" w:rsidRDefault="00610D99" w:rsidP="008C737B">
            <w:pPr>
              <w:pStyle w:val="TableBodyLeft"/>
              <w:jc w:val="center"/>
              <w:rPr>
                <w:lang w:val="en-GB"/>
              </w:rPr>
            </w:pPr>
          </w:p>
        </w:tc>
        <w:tc>
          <w:tcPr>
            <w:tcW w:w="5428" w:type="dxa"/>
            <w:vAlign w:val="center"/>
          </w:tcPr>
          <w:p w14:paraId="06CDCF75" w14:textId="124EDE50" w:rsidR="00610D99" w:rsidRPr="00610D99" w:rsidRDefault="00610D99" w:rsidP="0006021F">
            <w:pPr>
              <w:pStyle w:val="TableBodyLeft"/>
            </w:pPr>
            <w:r w:rsidRPr="00610D99">
              <w:t>Automatic Controls</w:t>
            </w:r>
          </w:p>
        </w:tc>
      </w:tr>
      <w:tr w:rsidR="00610D99" w:rsidRPr="00834525" w14:paraId="26557B28" w14:textId="77777777" w:rsidTr="007F17E2">
        <w:tc>
          <w:tcPr>
            <w:tcW w:w="3371" w:type="dxa"/>
            <w:vAlign w:val="center"/>
          </w:tcPr>
          <w:p w14:paraId="2D076052" w14:textId="56B9BD3D" w:rsidR="00610D99" w:rsidRPr="00D45616" w:rsidRDefault="00610D99" w:rsidP="00D0519B">
            <w:pPr>
              <w:pStyle w:val="TableBodyLeft"/>
              <w:tabs>
                <w:tab w:val="left" w:pos="907"/>
                <w:tab w:val="left" w:pos="1304"/>
                <w:tab w:val="left" w:pos="1701"/>
                <w:tab w:val="left" w:pos="2098"/>
                <w:tab w:val="left" w:pos="2494"/>
                <w:tab w:val="left" w:pos="2891"/>
                <w:tab w:val="left" w:pos="3288"/>
                <w:tab w:val="left" w:pos="3685"/>
                <w:tab w:val="left" w:pos="4082"/>
                <w:tab w:val="left" w:pos="4479"/>
                <w:tab w:val="right" w:pos="10205"/>
              </w:tabs>
            </w:pPr>
            <w:r w:rsidRPr="00D45616">
              <w:t xml:space="preserve">CIBSE Commissioning Codes </w:t>
            </w:r>
            <w:r w:rsidR="00D0519B">
              <w:t>R</w:t>
            </w:r>
          </w:p>
        </w:tc>
        <w:tc>
          <w:tcPr>
            <w:tcW w:w="1136" w:type="dxa"/>
            <w:vAlign w:val="center"/>
          </w:tcPr>
          <w:p w14:paraId="0F06FE3D" w14:textId="77777777" w:rsidR="00610D99" w:rsidRPr="00610D99" w:rsidRDefault="00610D99" w:rsidP="008C737B">
            <w:pPr>
              <w:pStyle w:val="TableBodyLeft"/>
              <w:jc w:val="center"/>
              <w:rPr>
                <w:lang w:val="en-GB"/>
              </w:rPr>
            </w:pPr>
          </w:p>
        </w:tc>
        <w:tc>
          <w:tcPr>
            <w:tcW w:w="5428" w:type="dxa"/>
            <w:vAlign w:val="center"/>
          </w:tcPr>
          <w:p w14:paraId="1A541279" w14:textId="170F2129" w:rsidR="00610D99" w:rsidRPr="00D0519B" w:rsidRDefault="00D0519B" w:rsidP="0006021F">
            <w:pPr>
              <w:pStyle w:val="TableBodyLeft"/>
            </w:pPr>
            <w:r w:rsidRPr="00D0519B">
              <w:t>Refrigeration Systems</w:t>
            </w:r>
          </w:p>
        </w:tc>
      </w:tr>
      <w:tr w:rsidR="007A3304" w:rsidRPr="00834525" w14:paraId="632BD10F" w14:textId="77777777" w:rsidTr="007F17E2">
        <w:tc>
          <w:tcPr>
            <w:tcW w:w="3371" w:type="dxa"/>
            <w:vAlign w:val="center"/>
          </w:tcPr>
          <w:p w14:paraId="632BD10D" w14:textId="77777777" w:rsidR="007A3304" w:rsidRPr="00B07477" w:rsidRDefault="007A3304" w:rsidP="0006021F">
            <w:pPr>
              <w:pStyle w:val="TableBodyLeft"/>
            </w:pPr>
            <w:r w:rsidRPr="00B07477">
              <w:t>ASME BPVC</w:t>
            </w:r>
          </w:p>
        </w:tc>
        <w:tc>
          <w:tcPr>
            <w:tcW w:w="1136" w:type="dxa"/>
            <w:vAlign w:val="center"/>
          </w:tcPr>
          <w:p w14:paraId="6B91D55B" w14:textId="5A502696" w:rsidR="007A3304" w:rsidRPr="00B07477" w:rsidRDefault="007A3304" w:rsidP="008C737B">
            <w:pPr>
              <w:pStyle w:val="TableBodyLeft"/>
              <w:jc w:val="center"/>
            </w:pPr>
          </w:p>
        </w:tc>
        <w:tc>
          <w:tcPr>
            <w:tcW w:w="5428" w:type="dxa"/>
          </w:tcPr>
          <w:p w14:paraId="632BD10E" w14:textId="3895F2D6" w:rsidR="007A3304" w:rsidRPr="00B07477" w:rsidRDefault="007A3304" w:rsidP="0006021F">
            <w:pPr>
              <w:pStyle w:val="TableBodyLeft"/>
            </w:pPr>
            <w:r w:rsidRPr="00B07477">
              <w:t>Boiler and Pressure Vessel Code</w:t>
            </w:r>
          </w:p>
        </w:tc>
      </w:tr>
      <w:tr w:rsidR="007A3304" w:rsidRPr="00834525" w14:paraId="632BD112" w14:textId="77777777" w:rsidTr="007F17E2">
        <w:tc>
          <w:tcPr>
            <w:tcW w:w="3371" w:type="dxa"/>
            <w:vAlign w:val="center"/>
          </w:tcPr>
          <w:p w14:paraId="632BD110" w14:textId="77777777" w:rsidR="007A3304" w:rsidRDefault="007A3304" w:rsidP="0006021F">
            <w:pPr>
              <w:pStyle w:val="TableBodyLeft"/>
            </w:pPr>
            <w:r>
              <w:lastRenderedPageBreak/>
              <w:t>NFPA 850</w:t>
            </w:r>
          </w:p>
        </w:tc>
        <w:tc>
          <w:tcPr>
            <w:tcW w:w="1136" w:type="dxa"/>
            <w:vAlign w:val="center"/>
          </w:tcPr>
          <w:p w14:paraId="6ED68446" w14:textId="79FEAFE4" w:rsidR="007A3304" w:rsidRDefault="007A3304" w:rsidP="008C737B">
            <w:pPr>
              <w:pStyle w:val="TableBodyLeft"/>
              <w:jc w:val="center"/>
            </w:pPr>
          </w:p>
        </w:tc>
        <w:tc>
          <w:tcPr>
            <w:tcW w:w="5428" w:type="dxa"/>
          </w:tcPr>
          <w:p w14:paraId="632BD111" w14:textId="5ACFBEC5" w:rsidR="007A3304" w:rsidRDefault="007A3304" w:rsidP="0006021F">
            <w:pPr>
              <w:pStyle w:val="TableBodyLeft"/>
            </w:pPr>
            <w:r>
              <w:t>Recommended Practice for Fire Protection for Electric Generating Plants and High Voltage Direct Current Converter Stations</w:t>
            </w:r>
          </w:p>
        </w:tc>
      </w:tr>
      <w:tr w:rsidR="007A3304" w:rsidRPr="00834525" w14:paraId="632BD115" w14:textId="77777777" w:rsidTr="007F17E2">
        <w:tc>
          <w:tcPr>
            <w:tcW w:w="3371" w:type="dxa"/>
          </w:tcPr>
          <w:p w14:paraId="632BD113" w14:textId="77777777" w:rsidR="007A3304" w:rsidRDefault="007A3304" w:rsidP="0006021F">
            <w:pPr>
              <w:pStyle w:val="TableBodyLeft"/>
            </w:pPr>
            <w:r w:rsidRPr="00BD143D">
              <w:rPr>
                <w:rFonts w:eastAsiaTheme="minorHAnsi"/>
              </w:rPr>
              <w:t>AWS D1.1</w:t>
            </w:r>
          </w:p>
        </w:tc>
        <w:tc>
          <w:tcPr>
            <w:tcW w:w="1136" w:type="dxa"/>
            <w:vAlign w:val="center"/>
          </w:tcPr>
          <w:p w14:paraId="0891606A" w14:textId="11FC7431" w:rsidR="007A3304" w:rsidRPr="00BD143D" w:rsidRDefault="007A3304" w:rsidP="008C737B">
            <w:pPr>
              <w:pStyle w:val="TableBodyLeft"/>
              <w:jc w:val="center"/>
              <w:rPr>
                <w:rFonts w:eastAsiaTheme="minorHAnsi"/>
              </w:rPr>
            </w:pPr>
          </w:p>
        </w:tc>
        <w:tc>
          <w:tcPr>
            <w:tcW w:w="5428" w:type="dxa"/>
          </w:tcPr>
          <w:p w14:paraId="632BD114" w14:textId="432549EA" w:rsidR="007A3304" w:rsidRDefault="007A3304" w:rsidP="0006021F">
            <w:pPr>
              <w:pStyle w:val="TableBodyLeft"/>
            </w:pPr>
            <w:r w:rsidRPr="00BD143D">
              <w:rPr>
                <w:rFonts w:eastAsiaTheme="minorHAnsi"/>
              </w:rPr>
              <w:t xml:space="preserve">Structural welding code – steel </w:t>
            </w:r>
          </w:p>
        </w:tc>
      </w:tr>
      <w:tr w:rsidR="007A3304" w:rsidRPr="00834525" w14:paraId="632BD118" w14:textId="77777777" w:rsidTr="007F17E2">
        <w:tc>
          <w:tcPr>
            <w:tcW w:w="3371" w:type="dxa"/>
          </w:tcPr>
          <w:p w14:paraId="632BD116" w14:textId="77777777" w:rsidR="007A3304" w:rsidRPr="00BD143D" w:rsidRDefault="007A3304" w:rsidP="0006021F">
            <w:pPr>
              <w:pStyle w:val="TableBodyLeft"/>
              <w:rPr>
                <w:rFonts w:eastAsiaTheme="minorHAnsi"/>
              </w:rPr>
            </w:pPr>
            <w:r w:rsidRPr="00BD143D">
              <w:rPr>
                <w:rFonts w:eastAsiaTheme="minorHAnsi"/>
              </w:rPr>
              <w:t>SANS 1921-3</w:t>
            </w:r>
          </w:p>
        </w:tc>
        <w:tc>
          <w:tcPr>
            <w:tcW w:w="1136" w:type="dxa"/>
            <w:vAlign w:val="center"/>
          </w:tcPr>
          <w:p w14:paraId="0D439FD9" w14:textId="4463B927" w:rsidR="007A3304" w:rsidRPr="00BD143D" w:rsidRDefault="007A3304" w:rsidP="008C737B">
            <w:pPr>
              <w:pStyle w:val="TableBodyLeft"/>
              <w:jc w:val="center"/>
              <w:rPr>
                <w:rFonts w:eastAsiaTheme="minorHAnsi"/>
              </w:rPr>
            </w:pPr>
          </w:p>
        </w:tc>
        <w:tc>
          <w:tcPr>
            <w:tcW w:w="5428" w:type="dxa"/>
          </w:tcPr>
          <w:p w14:paraId="632BD117" w14:textId="54D86911" w:rsidR="007A3304" w:rsidRPr="00BD143D" w:rsidRDefault="007A3304" w:rsidP="0006021F">
            <w:pPr>
              <w:pStyle w:val="TableBodyLeft"/>
              <w:rPr>
                <w:rFonts w:eastAsiaTheme="minorHAnsi"/>
              </w:rPr>
            </w:pPr>
            <w:r w:rsidRPr="00BD143D">
              <w:rPr>
                <w:rFonts w:eastAsiaTheme="minorHAnsi"/>
              </w:rPr>
              <w:t>Construction and management requirements for works contracts, Part 3: Structural steelwork</w:t>
            </w:r>
          </w:p>
        </w:tc>
      </w:tr>
      <w:tr w:rsidR="007A3304" w:rsidRPr="00834525" w14:paraId="632BD11B" w14:textId="77777777" w:rsidTr="007F17E2">
        <w:tc>
          <w:tcPr>
            <w:tcW w:w="3371" w:type="dxa"/>
          </w:tcPr>
          <w:p w14:paraId="632BD119" w14:textId="77777777" w:rsidR="007A3304" w:rsidRPr="00BD143D" w:rsidRDefault="007A3304" w:rsidP="0006021F">
            <w:pPr>
              <w:pStyle w:val="TableBodyLeft"/>
              <w:rPr>
                <w:rFonts w:eastAsiaTheme="minorHAnsi"/>
              </w:rPr>
            </w:pPr>
            <w:r w:rsidRPr="00BD143D">
              <w:rPr>
                <w:rFonts w:eastAsiaTheme="minorHAnsi"/>
              </w:rPr>
              <w:t>SANS 50025-2</w:t>
            </w:r>
          </w:p>
        </w:tc>
        <w:tc>
          <w:tcPr>
            <w:tcW w:w="1136" w:type="dxa"/>
            <w:vAlign w:val="center"/>
          </w:tcPr>
          <w:p w14:paraId="1694296B" w14:textId="52C0A7E4" w:rsidR="007A3304" w:rsidRPr="00BD143D" w:rsidRDefault="007A3304" w:rsidP="008C737B">
            <w:pPr>
              <w:pStyle w:val="TableBodyLeft"/>
              <w:jc w:val="center"/>
              <w:rPr>
                <w:rFonts w:eastAsiaTheme="minorHAnsi"/>
              </w:rPr>
            </w:pPr>
          </w:p>
        </w:tc>
        <w:tc>
          <w:tcPr>
            <w:tcW w:w="5428" w:type="dxa"/>
          </w:tcPr>
          <w:p w14:paraId="632BD11A" w14:textId="36452B20" w:rsidR="007A3304" w:rsidRPr="00BD143D" w:rsidRDefault="007A3304" w:rsidP="0006021F">
            <w:pPr>
              <w:pStyle w:val="TableBodyLeft"/>
              <w:rPr>
                <w:rFonts w:eastAsiaTheme="minorHAnsi"/>
              </w:rPr>
            </w:pPr>
            <w:r w:rsidRPr="00BD143D">
              <w:rPr>
                <w:rFonts w:eastAsiaTheme="minorHAnsi"/>
              </w:rPr>
              <w:t>Hot rolled products of structural steels – Part 2- Technical delivery conditions for non-alloy structural steels</w:t>
            </w:r>
          </w:p>
        </w:tc>
      </w:tr>
      <w:tr w:rsidR="007A3304" w:rsidRPr="00834525" w14:paraId="632BD11E" w14:textId="77777777" w:rsidTr="007F17E2">
        <w:tc>
          <w:tcPr>
            <w:tcW w:w="3371" w:type="dxa"/>
          </w:tcPr>
          <w:p w14:paraId="632BD11C" w14:textId="77777777" w:rsidR="007A3304" w:rsidRPr="00BD143D" w:rsidRDefault="007A3304" w:rsidP="0006021F">
            <w:pPr>
              <w:pStyle w:val="TableBodyLeft"/>
              <w:rPr>
                <w:rFonts w:eastAsiaTheme="minorHAnsi"/>
              </w:rPr>
            </w:pPr>
            <w:r w:rsidRPr="00BD143D">
              <w:rPr>
                <w:rFonts w:eastAsiaTheme="minorHAnsi"/>
              </w:rPr>
              <w:t>SANS 1700 SET</w:t>
            </w:r>
          </w:p>
        </w:tc>
        <w:tc>
          <w:tcPr>
            <w:tcW w:w="1136" w:type="dxa"/>
            <w:vAlign w:val="center"/>
          </w:tcPr>
          <w:p w14:paraId="507C60B8" w14:textId="662ED70B" w:rsidR="007A3304" w:rsidRPr="00BD143D" w:rsidRDefault="007A3304" w:rsidP="008C737B">
            <w:pPr>
              <w:pStyle w:val="TableBodyLeft"/>
              <w:jc w:val="center"/>
              <w:rPr>
                <w:rFonts w:eastAsiaTheme="minorHAnsi"/>
              </w:rPr>
            </w:pPr>
          </w:p>
        </w:tc>
        <w:tc>
          <w:tcPr>
            <w:tcW w:w="5428" w:type="dxa"/>
          </w:tcPr>
          <w:p w14:paraId="632BD11D" w14:textId="780770B9" w:rsidR="007A3304" w:rsidRPr="00BD143D" w:rsidRDefault="007A3304" w:rsidP="0006021F">
            <w:pPr>
              <w:pStyle w:val="TableBodyLeft"/>
              <w:rPr>
                <w:rFonts w:eastAsiaTheme="minorHAnsi"/>
              </w:rPr>
            </w:pPr>
            <w:r w:rsidRPr="00BD143D">
              <w:rPr>
                <w:rFonts w:eastAsiaTheme="minorHAnsi"/>
              </w:rPr>
              <w:t>Fasteners</w:t>
            </w:r>
          </w:p>
        </w:tc>
      </w:tr>
      <w:tr w:rsidR="007A3304" w:rsidRPr="00834525" w14:paraId="632BD121" w14:textId="77777777" w:rsidTr="007F17E2">
        <w:tc>
          <w:tcPr>
            <w:tcW w:w="3371" w:type="dxa"/>
          </w:tcPr>
          <w:p w14:paraId="632BD11F" w14:textId="77777777" w:rsidR="007A3304" w:rsidRPr="00BD143D" w:rsidRDefault="007A3304" w:rsidP="0006021F">
            <w:pPr>
              <w:pStyle w:val="TableBodyLeft"/>
              <w:rPr>
                <w:rFonts w:eastAsiaTheme="minorHAnsi"/>
              </w:rPr>
            </w:pPr>
            <w:r w:rsidRPr="00BD143D">
              <w:rPr>
                <w:rFonts w:eastAsiaTheme="minorHAnsi"/>
              </w:rPr>
              <w:t>SANS 10162</w:t>
            </w:r>
          </w:p>
        </w:tc>
        <w:tc>
          <w:tcPr>
            <w:tcW w:w="1136" w:type="dxa"/>
            <w:vAlign w:val="center"/>
          </w:tcPr>
          <w:p w14:paraId="205A55D2" w14:textId="0E47ECE7" w:rsidR="007A3304" w:rsidRPr="00BD143D" w:rsidRDefault="007A3304" w:rsidP="008C737B">
            <w:pPr>
              <w:pStyle w:val="TableBodyLeft"/>
              <w:jc w:val="center"/>
              <w:rPr>
                <w:rFonts w:eastAsiaTheme="minorHAnsi"/>
              </w:rPr>
            </w:pPr>
          </w:p>
        </w:tc>
        <w:tc>
          <w:tcPr>
            <w:tcW w:w="5428" w:type="dxa"/>
          </w:tcPr>
          <w:p w14:paraId="632BD120" w14:textId="58326505" w:rsidR="007A3304" w:rsidRPr="00BD143D" w:rsidRDefault="007A3304" w:rsidP="0006021F">
            <w:pPr>
              <w:pStyle w:val="TableBodyLeft"/>
              <w:rPr>
                <w:rFonts w:eastAsiaTheme="minorHAnsi"/>
              </w:rPr>
            </w:pPr>
            <w:r w:rsidRPr="00BD143D">
              <w:rPr>
                <w:rFonts w:eastAsiaTheme="minorHAnsi"/>
              </w:rPr>
              <w:t>The structural use of steel</w:t>
            </w:r>
          </w:p>
        </w:tc>
      </w:tr>
      <w:tr w:rsidR="007A3304" w:rsidRPr="00834525" w14:paraId="632BD124" w14:textId="77777777" w:rsidTr="007F17E2">
        <w:tc>
          <w:tcPr>
            <w:tcW w:w="3371" w:type="dxa"/>
          </w:tcPr>
          <w:p w14:paraId="632BD122" w14:textId="77777777" w:rsidR="007A3304" w:rsidRPr="00BD143D" w:rsidRDefault="007A3304" w:rsidP="0006021F">
            <w:pPr>
              <w:pStyle w:val="TableBodyLeft"/>
              <w:rPr>
                <w:rFonts w:eastAsiaTheme="minorHAnsi"/>
              </w:rPr>
            </w:pPr>
            <w:r w:rsidRPr="00BD143D">
              <w:rPr>
                <w:rFonts w:eastAsiaTheme="minorHAnsi"/>
              </w:rPr>
              <w:t>SANS 2001-CS1</w:t>
            </w:r>
          </w:p>
        </w:tc>
        <w:tc>
          <w:tcPr>
            <w:tcW w:w="1136" w:type="dxa"/>
            <w:vAlign w:val="center"/>
          </w:tcPr>
          <w:p w14:paraId="22B233D6" w14:textId="09FE7C00" w:rsidR="007A3304" w:rsidRPr="00BD143D" w:rsidRDefault="007A3304" w:rsidP="008C737B">
            <w:pPr>
              <w:pStyle w:val="TableBodyLeft"/>
              <w:jc w:val="center"/>
              <w:rPr>
                <w:rFonts w:eastAsiaTheme="minorHAnsi"/>
              </w:rPr>
            </w:pPr>
          </w:p>
        </w:tc>
        <w:tc>
          <w:tcPr>
            <w:tcW w:w="5428" w:type="dxa"/>
          </w:tcPr>
          <w:p w14:paraId="632BD123" w14:textId="56269F18" w:rsidR="007A3304" w:rsidRPr="00BD143D" w:rsidRDefault="007A3304" w:rsidP="0006021F">
            <w:pPr>
              <w:pStyle w:val="TableBodyLeft"/>
              <w:rPr>
                <w:rFonts w:eastAsiaTheme="minorHAnsi"/>
              </w:rPr>
            </w:pPr>
            <w:r w:rsidRPr="00BD143D">
              <w:rPr>
                <w:rFonts w:eastAsiaTheme="minorHAnsi"/>
              </w:rPr>
              <w:t>Construction works Part CS</w:t>
            </w:r>
            <w:proofErr w:type="gramStart"/>
            <w:r w:rsidRPr="00BD143D">
              <w:rPr>
                <w:rFonts w:eastAsiaTheme="minorHAnsi"/>
              </w:rPr>
              <w:t>1 :</w:t>
            </w:r>
            <w:proofErr w:type="gramEnd"/>
            <w:r w:rsidRPr="00BD143D">
              <w:rPr>
                <w:rFonts w:eastAsiaTheme="minorHAnsi"/>
              </w:rPr>
              <w:t xml:space="preserve"> Structural steelwork</w:t>
            </w:r>
          </w:p>
        </w:tc>
      </w:tr>
      <w:tr w:rsidR="007A3304" w:rsidRPr="00834525" w14:paraId="632BD127" w14:textId="77777777" w:rsidTr="007F17E2">
        <w:tc>
          <w:tcPr>
            <w:tcW w:w="3371" w:type="dxa"/>
          </w:tcPr>
          <w:p w14:paraId="632BD125" w14:textId="77777777" w:rsidR="007A3304" w:rsidRPr="00BD143D" w:rsidRDefault="007A3304" w:rsidP="0006021F">
            <w:pPr>
              <w:pStyle w:val="TableBodyLeft"/>
              <w:rPr>
                <w:rFonts w:eastAsiaTheme="minorHAnsi"/>
              </w:rPr>
            </w:pPr>
            <w:r w:rsidRPr="00BD143D">
              <w:rPr>
                <w:rFonts w:eastAsiaTheme="minorHAnsi"/>
              </w:rPr>
              <w:t>BS EN 10210-2</w:t>
            </w:r>
          </w:p>
        </w:tc>
        <w:tc>
          <w:tcPr>
            <w:tcW w:w="1136" w:type="dxa"/>
            <w:vAlign w:val="center"/>
          </w:tcPr>
          <w:p w14:paraId="704B3808" w14:textId="3EDA486E" w:rsidR="007A3304" w:rsidRPr="00BD143D" w:rsidRDefault="007A3304" w:rsidP="008C737B">
            <w:pPr>
              <w:pStyle w:val="TableBodyLeft"/>
              <w:jc w:val="center"/>
              <w:rPr>
                <w:rFonts w:eastAsiaTheme="minorHAnsi"/>
              </w:rPr>
            </w:pPr>
          </w:p>
        </w:tc>
        <w:tc>
          <w:tcPr>
            <w:tcW w:w="5428" w:type="dxa"/>
          </w:tcPr>
          <w:p w14:paraId="632BD126" w14:textId="4A81CABB" w:rsidR="007A3304" w:rsidRPr="00BD143D" w:rsidRDefault="007A3304" w:rsidP="0006021F">
            <w:pPr>
              <w:pStyle w:val="TableBodyLeft"/>
              <w:rPr>
                <w:rFonts w:eastAsiaTheme="minorHAnsi"/>
              </w:rPr>
            </w:pPr>
            <w:r w:rsidRPr="00BD143D">
              <w:rPr>
                <w:rFonts w:eastAsiaTheme="minorHAnsi"/>
              </w:rPr>
              <w:t>Hot Finished Structural Hollow Sections of Non-Alloy and Fine Grain Structural Steels</w:t>
            </w:r>
          </w:p>
        </w:tc>
      </w:tr>
      <w:tr w:rsidR="007A3304" w:rsidRPr="00834525" w14:paraId="632BD12A" w14:textId="77777777" w:rsidTr="007F17E2">
        <w:tc>
          <w:tcPr>
            <w:tcW w:w="3371" w:type="dxa"/>
          </w:tcPr>
          <w:p w14:paraId="632BD128" w14:textId="77777777" w:rsidR="007A3304" w:rsidRPr="00BD143D" w:rsidRDefault="007A3304" w:rsidP="0006021F">
            <w:pPr>
              <w:pStyle w:val="TableBodyLeft"/>
              <w:rPr>
                <w:rFonts w:eastAsiaTheme="minorHAnsi"/>
              </w:rPr>
            </w:pPr>
            <w:r>
              <w:rPr>
                <w:rFonts w:eastAsiaTheme="minorHAnsi"/>
                <w:lang w:val="en-GB"/>
              </w:rPr>
              <w:t>SANS 10160-1</w:t>
            </w:r>
          </w:p>
        </w:tc>
        <w:tc>
          <w:tcPr>
            <w:tcW w:w="1136" w:type="dxa"/>
            <w:vAlign w:val="center"/>
          </w:tcPr>
          <w:p w14:paraId="634E4D60" w14:textId="2CEB1E61" w:rsidR="007A3304" w:rsidRDefault="007A3304" w:rsidP="008C737B">
            <w:pPr>
              <w:pStyle w:val="TableBodyLeft"/>
              <w:jc w:val="center"/>
              <w:rPr>
                <w:rFonts w:eastAsiaTheme="minorHAnsi"/>
                <w:lang w:val="en-GB"/>
              </w:rPr>
            </w:pPr>
          </w:p>
        </w:tc>
        <w:tc>
          <w:tcPr>
            <w:tcW w:w="5428" w:type="dxa"/>
          </w:tcPr>
          <w:p w14:paraId="632BD129" w14:textId="24797A1C" w:rsidR="007A3304" w:rsidRPr="00BD143D" w:rsidRDefault="007A3304" w:rsidP="0006021F">
            <w:pPr>
              <w:pStyle w:val="TableBodyLeft"/>
              <w:rPr>
                <w:rFonts w:eastAsiaTheme="minorHAnsi"/>
              </w:rPr>
            </w:pPr>
            <w:r>
              <w:rPr>
                <w:rFonts w:eastAsiaTheme="minorHAnsi"/>
                <w:lang w:val="en-GB"/>
              </w:rPr>
              <w:t>Basis of structural design</w:t>
            </w:r>
          </w:p>
        </w:tc>
      </w:tr>
      <w:tr w:rsidR="007A3304" w:rsidRPr="00834525" w14:paraId="632BD12D" w14:textId="77777777" w:rsidTr="007F17E2">
        <w:tc>
          <w:tcPr>
            <w:tcW w:w="3371" w:type="dxa"/>
          </w:tcPr>
          <w:p w14:paraId="632BD12B" w14:textId="77777777" w:rsidR="007A3304" w:rsidRDefault="007A3304" w:rsidP="0006021F">
            <w:pPr>
              <w:pStyle w:val="TableBodyLeft"/>
              <w:rPr>
                <w:rFonts w:eastAsiaTheme="minorHAnsi"/>
                <w:lang w:val="en-GB"/>
              </w:rPr>
            </w:pPr>
            <w:r>
              <w:rPr>
                <w:rFonts w:eastAsiaTheme="minorHAnsi"/>
                <w:lang w:val="en-GB"/>
              </w:rPr>
              <w:t>SANS 10160-2</w:t>
            </w:r>
          </w:p>
        </w:tc>
        <w:tc>
          <w:tcPr>
            <w:tcW w:w="1136" w:type="dxa"/>
            <w:vAlign w:val="center"/>
          </w:tcPr>
          <w:p w14:paraId="08A6626A" w14:textId="2A925384" w:rsidR="007A3304" w:rsidRDefault="007A3304" w:rsidP="008C737B">
            <w:pPr>
              <w:pStyle w:val="TableBodyLeft"/>
              <w:jc w:val="center"/>
              <w:rPr>
                <w:rFonts w:eastAsiaTheme="minorHAnsi"/>
                <w:lang w:val="en-GB"/>
              </w:rPr>
            </w:pPr>
          </w:p>
        </w:tc>
        <w:tc>
          <w:tcPr>
            <w:tcW w:w="5428" w:type="dxa"/>
          </w:tcPr>
          <w:p w14:paraId="632BD12C" w14:textId="63A9EAED" w:rsidR="007A3304" w:rsidRPr="00BD143D" w:rsidRDefault="007A3304" w:rsidP="0006021F">
            <w:pPr>
              <w:pStyle w:val="TableBodyLeft"/>
              <w:rPr>
                <w:rFonts w:eastAsiaTheme="minorHAnsi"/>
              </w:rPr>
            </w:pPr>
            <w:r>
              <w:rPr>
                <w:rFonts w:eastAsiaTheme="minorHAnsi"/>
                <w:lang w:val="en-GB"/>
              </w:rPr>
              <w:t>Self-weight and imposed loads</w:t>
            </w:r>
          </w:p>
        </w:tc>
      </w:tr>
      <w:tr w:rsidR="007A3304" w:rsidRPr="00834525" w14:paraId="632BD130" w14:textId="77777777" w:rsidTr="007F17E2">
        <w:tc>
          <w:tcPr>
            <w:tcW w:w="3371" w:type="dxa"/>
          </w:tcPr>
          <w:p w14:paraId="632BD12E" w14:textId="77777777" w:rsidR="007A3304" w:rsidRDefault="007A3304" w:rsidP="0006021F">
            <w:pPr>
              <w:pStyle w:val="TableBodyLeft"/>
              <w:rPr>
                <w:rFonts w:eastAsiaTheme="minorHAnsi"/>
                <w:lang w:val="en-GB"/>
              </w:rPr>
            </w:pPr>
            <w:r>
              <w:rPr>
                <w:rFonts w:eastAsiaTheme="minorHAnsi"/>
                <w:lang w:val="en-GB"/>
              </w:rPr>
              <w:t>SANS 10160-3</w:t>
            </w:r>
          </w:p>
        </w:tc>
        <w:tc>
          <w:tcPr>
            <w:tcW w:w="1136" w:type="dxa"/>
            <w:vAlign w:val="center"/>
          </w:tcPr>
          <w:p w14:paraId="7183B4A0" w14:textId="0AB313F8" w:rsidR="007A3304" w:rsidRDefault="007A3304" w:rsidP="008C737B">
            <w:pPr>
              <w:pStyle w:val="TableBodyLeft"/>
              <w:jc w:val="center"/>
              <w:rPr>
                <w:rFonts w:eastAsiaTheme="minorHAnsi"/>
                <w:lang w:val="en-GB"/>
              </w:rPr>
            </w:pPr>
          </w:p>
        </w:tc>
        <w:tc>
          <w:tcPr>
            <w:tcW w:w="5428" w:type="dxa"/>
          </w:tcPr>
          <w:p w14:paraId="632BD12F" w14:textId="3C06F221" w:rsidR="007A3304" w:rsidRPr="00BD143D" w:rsidRDefault="007A3304" w:rsidP="0006021F">
            <w:pPr>
              <w:pStyle w:val="TableBodyLeft"/>
              <w:rPr>
                <w:rFonts w:eastAsiaTheme="minorHAnsi"/>
              </w:rPr>
            </w:pPr>
            <w:r>
              <w:rPr>
                <w:rFonts w:eastAsiaTheme="minorHAnsi"/>
                <w:lang w:val="en-GB"/>
              </w:rPr>
              <w:t>Wind actions</w:t>
            </w:r>
          </w:p>
        </w:tc>
      </w:tr>
      <w:tr w:rsidR="007A3304" w:rsidRPr="00834525" w14:paraId="632BD133" w14:textId="77777777" w:rsidTr="007F17E2">
        <w:tc>
          <w:tcPr>
            <w:tcW w:w="3371" w:type="dxa"/>
          </w:tcPr>
          <w:p w14:paraId="632BD131" w14:textId="77777777" w:rsidR="007A3304" w:rsidRDefault="007A3304" w:rsidP="0006021F">
            <w:pPr>
              <w:pStyle w:val="TableBodyLeft"/>
              <w:rPr>
                <w:rFonts w:eastAsiaTheme="minorHAnsi"/>
                <w:lang w:val="en-GB"/>
              </w:rPr>
            </w:pPr>
            <w:r>
              <w:rPr>
                <w:rFonts w:eastAsiaTheme="minorHAnsi"/>
                <w:lang w:val="en-GB"/>
              </w:rPr>
              <w:t>SANS 10160-5</w:t>
            </w:r>
          </w:p>
        </w:tc>
        <w:tc>
          <w:tcPr>
            <w:tcW w:w="1136" w:type="dxa"/>
            <w:vAlign w:val="center"/>
          </w:tcPr>
          <w:p w14:paraId="42036AA7" w14:textId="6DAA0ECC" w:rsidR="007A3304" w:rsidRDefault="007A3304" w:rsidP="008C737B">
            <w:pPr>
              <w:pStyle w:val="TableBodyLeft"/>
              <w:jc w:val="center"/>
              <w:rPr>
                <w:rFonts w:eastAsiaTheme="minorHAnsi"/>
                <w:lang w:val="en-GB"/>
              </w:rPr>
            </w:pPr>
          </w:p>
        </w:tc>
        <w:tc>
          <w:tcPr>
            <w:tcW w:w="5428" w:type="dxa"/>
          </w:tcPr>
          <w:p w14:paraId="632BD132" w14:textId="0CCA253E" w:rsidR="007A3304" w:rsidRPr="00BD143D" w:rsidRDefault="007A3304" w:rsidP="0006021F">
            <w:pPr>
              <w:pStyle w:val="TableBodyLeft"/>
              <w:rPr>
                <w:rFonts w:eastAsiaTheme="minorHAnsi"/>
              </w:rPr>
            </w:pPr>
            <w:r>
              <w:rPr>
                <w:rFonts w:eastAsiaTheme="minorHAnsi"/>
                <w:lang w:val="en-GB"/>
              </w:rPr>
              <w:t>Basis for geotechnical design and actions</w:t>
            </w:r>
          </w:p>
        </w:tc>
      </w:tr>
      <w:tr w:rsidR="007A3304" w:rsidRPr="00834525" w14:paraId="632BD136" w14:textId="77777777" w:rsidTr="007F17E2">
        <w:tc>
          <w:tcPr>
            <w:tcW w:w="3371" w:type="dxa"/>
          </w:tcPr>
          <w:p w14:paraId="632BD134" w14:textId="77777777" w:rsidR="007A3304" w:rsidRDefault="007A3304" w:rsidP="0006021F">
            <w:pPr>
              <w:pStyle w:val="TableBodyLeft"/>
              <w:rPr>
                <w:rFonts w:eastAsiaTheme="minorHAnsi"/>
                <w:lang w:val="en-GB"/>
              </w:rPr>
            </w:pPr>
            <w:r>
              <w:rPr>
                <w:rFonts w:eastAsiaTheme="minorHAnsi"/>
                <w:lang w:val="en-GB"/>
              </w:rPr>
              <w:t>SANS 10160-6</w:t>
            </w:r>
          </w:p>
        </w:tc>
        <w:tc>
          <w:tcPr>
            <w:tcW w:w="1136" w:type="dxa"/>
            <w:vAlign w:val="center"/>
          </w:tcPr>
          <w:p w14:paraId="465A224C" w14:textId="4934264E" w:rsidR="007A3304" w:rsidRDefault="007A3304" w:rsidP="008C737B">
            <w:pPr>
              <w:pStyle w:val="TableBodyLeft"/>
              <w:jc w:val="center"/>
              <w:rPr>
                <w:rFonts w:eastAsiaTheme="minorHAnsi"/>
                <w:lang w:val="en-GB"/>
              </w:rPr>
            </w:pPr>
          </w:p>
        </w:tc>
        <w:tc>
          <w:tcPr>
            <w:tcW w:w="5428" w:type="dxa"/>
          </w:tcPr>
          <w:p w14:paraId="632BD135" w14:textId="0CAC3AD8" w:rsidR="007A3304" w:rsidRPr="00BD143D" w:rsidRDefault="007A3304" w:rsidP="0006021F">
            <w:pPr>
              <w:pStyle w:val="TableBodyLeft"/>
              <w:rPr>
                <w:rFonts w:eastAsiaTheme="minorHAnsi"/>
              </w:rPr>
            </w:pPr>
            <w:r>
              <w:rPr>
                <w:rFonts w:eastAsiaTheme="minorHAnsi"/>
                <w:lang w:val="en-GB"/>
              </w:rPr>
              <w:t>Actions induced by cranes and machinery</w:t>
            </w:r>
          </w:p>
        </w:tc>
      </w:tr>
      <w:tr w:rsidR="007A3304" w:rsidRPr="00834525" w14:paraId="632BD139" w14:textId="77777777" w:rsidTr="007F17E2">
        <w:tc>
          <w:tcPr>
            <w:tcW w:w="3371" w:type="dxa"/>
          </w:tcPr>
          <w:p w14:paraId="632BD137" w14:textId="77777777" w:rsidR="007A3304" w:rsidRDefault="007A3304" w:rsidP="0006021F">
            <w:pPr>
              <w:pStyle w:val="TableBodyLeft"/>
              <w:rPr>
                <w:rFonts w:eastAsiaTheme="minorHAnsi"/>
                <w:lang w:val="en-GB"/>
              </w:rPr>
            </w:pPr>
            <w:r>
              <w:rPr>
                <w:rFonts w:eastAsiaTheme="minorHAnsi"/>
                <w:lang w:val="en-GB"/>
              </w:rPr>
              <w:t>SANS 10160-7</w:t>
            </w:r>
          </w:p>
        </w:tc>
        <w:tc>
          <w:tcPr>
            <w:tcW w:w="1136" w:type="dxa"/>
            <w:vAlign w:val="center"/>
          </w:tcPr>
          <w:p w14:paraId="69CF8326" w14:textId="75BE63B5" w:rsidR="007A3304" w:rsidRDefault="007A3304" w:rsidP="008C737B">
            <w:pPr>
              <w:pStyle w:val="TableBodyLeft"/>
              <w:jc w:val="center"/>
              <w:rPr>
                <w:rFonts w:eastAsiaTheme="minorHAnsi"/>
                <w:lang w:val="en-GB"/>
              </w:rPr>
            </w:pPr>
          </w:p>
        </w:tc>
        <w:tc>
          <w:tcPr>
            <w:tcW w:w="5428" w:type="dxa"/>
          </w:tcPr>
          <w:p w14:paraId="632BD138" w14:textId="51EC1ADD" w:rsidR="007A3304" w:rsidRPr="00BD143D" w:rsidRDefault="007A3304" w:rsidP="0006021F">
            <w:pPr>
              <w:pStyle w:val="TableBodyLeft"/>
              <w:rPr>
                <w:rFonts w:eastAsiaTheme="minorHAnsi"/>
              </w:rPr>
            </w:pPr>
            <w:r>
              <w:rPr>
                <w:rFonts w:eastAsiaTheme="minorHAnsi"/>
                <w:lang w:val="en-GB"/>
              </w:rPr>
              <w:t>Thermal actions</w:t>
            </w:r>
          </w:p>
        </w:tc>
      </w:tr>
      <w:tr w:rsidR="007A3304" w:rsidRPr="00834525" w14:paraId="632BD13C" w14:textId="77777777" w:rsidTr="007F17E2">
        <w:tc>
          <w:tcPr>
            <w:tcW w:w="3371" w:type="dxa"/>
          </w:tcPr>
          <w:p w14:paraId="632BD13A" w14:textId="77777777" w:rsidR="007A3304" w:rsidRDefault="007A3304" w:rsidP="0006021F">
            <w:pPr>
              <w:pStyle w:val="TableBodyLeft"/>
              <w:rPr>
                <w:rFonts w:eastAsiaTheme="minorHAnsi"/>
                <w:lang w:val="en-GB"/>
              </w:rPr>
            </w:pPr>
            <w:r>
              <w:rPr>
                <w:rFonts w:eastAsiaTheme="minorHAnsi"/>
                <w:lang w:val="en-GB"/>
              </w:rPr>
              <w:t>SANS 10160-8</w:t>
            </w:r>
          </w:p>
        </w:tc>
        <w:tc>
          <w:tcPr>
            <w:tcW w:w="1136" w:type="dxa"/>
            <w:vAlign w:val="center"/>
          </w:tcPr>
          <w:p w14:paraId="7035D011" w14:textId="58B3A50A" w:rsidR="007A3304" w:rsidRDefault="007A3304" w:rsidP="008C737B">
            <w:pPr>
              <w:pStyle w:val="TableBodyLeft"/>
              <w:jc w:val="center"/>
              <w:rPr>
                <w:rFonts w:eastAsiaTheme="minorHAnsi"/>
                <w:lang w:val="en-GB"/>
              </w:rPr>
            </w:pPr>
          </w:p>
        </w:tc>
        <w:tc>
          <w:tcPr>
            <w:tcW w:w="5428" w:type="dxa"/>
          </w:tcPr>
          <w:p w14:paraId="632BD13B" w14:textId="3813F1F3" w:rsidR="007A3304" w:rsidRPr="00BD143D" w:rsidRDefault="007A3304" w:rsidP="0006021F">
            <w:pPr>
              <w:pStyle w:val="TableBodyLeft"/>
              <w:rPr>
                <w:rFonts w:eastAsiaTheme="minorHAnsi"/>
              </w:rPr>
            </w:pPr>
            <w:r>
              <w:rPr>
                <w:rFonts w:eastAsiaTheme="minorHAnsi"/>
                <w:lang w:val="en-GB"/>
              </w:rPr>
              <w:t>Actions during execution</w:t>
            </w:r>
          </w:p>
        </w:tc>
      </w:tr>
      <w:tr w:rsidR="007A3304" w:rsidRPr="00834525" w14:paraId="632BD13F" w14:textId="77777777" w:rsidTr="007F17E2">
        <w:tc>
          <w:tcPr>
            <w:tcW w:w="3371" w:type="dxa"/>
          </w:tcPr>
          <w:p w14:paraId="632BD13D" w14:textId="77777777" w:rsidR="007A3304" w:rsidRDefault="007A3304" w:rsidP="0006021F">
            <w:pPr>
              <w:pStyle w:val="TableBodyLeft"/>
              <w:rPr>
                <w:rFonts w:eastAsiaTheme="minorHAnsi"/>
                <w:lang w:val="en-GB"/>
              </w:rPr>
            </w:pPr>
            <w:r>
              <w:rPr>
                <w:rFonts w:eastAsiaTheme="minorHAnsi"/>
                <w:lang w:val="en-GB"/>
              </w:rPr>
              <w:t>SANS 10161</w:t>
            </w:r>
          </w:p>
        </w:tc>
        <w:tc>
          <w:tcPr>
            <w:tcW w:w="1136" w:type="dxa"/>
            <w:vAlign w:val="center"/>
          </w:tcPr>
          <w:p w14:paraId="095B5307" w14:textId="11FB8942" w:rsidR="007A3304" w:rsidRDefault="007A3304" w:rsidP="008C737B">
            <w:pPr>
              <w:pStyle w:val="TableBodyLeft"/>
              <w:jc w:val="center"/>
              <w:rPr>
                <w:rFonts w:eastAsiaTheme="minorHAnsi"/>
                <w:lang w:val="en-GB"/>
              </w:rPr>
            </w:pPr>
          </w:p>
        </w:tc>
        <w:tc>
          <w:tcPr>
            <w:tcW w:w="5428" w:type="dxa"/>
          </w:tcPr>
          <w:p w14:paraId="632BD13E" w14:textId="28275E59" w:rsidR="007A3304" w:rsidRDefault="007A3304" w:rsidP="0006021F">
            <w:pPr>
              <w:pStyle w:val="TableBodyLeft"/>
              <w:rPr>
                <w:rFonts w:eastAsiaTheme="minorHAnsi"/>
                <w:lang w:val="en-GB"/>
              </w:rPr>
            </w:pPr>
            <w:r>
              <w:rPr>
                <w:rFonts w:eastAsiaTheme="minorHAnsi"/>
                <w:lang w:val="en-GB"/>
              </w:rPr>
              <w:t>The design of foundations for buildings</w:t>
            </w:r>
          </w:p>
        </w:tc>
      </w:tr>
      <w:tr w:rsidR="007A3304" w:rsidRPr="00834525" w14:paraId="632BD142" w14:textId="77777777" w:rsidTr="007F17E2">
        <w:tc>
          <w:tcPr>
            <w:tcW w:w="3371" w:type="dxa"/>
          </w:tcPr>
          <w:p w14:paraId="632BD140" w14:textId="77777777" w:rsidR="007A3304" w:rsidRDefault="007A3304" w:rsidP="0006021F">
            <w:pPr>
              <w:pStyle w:val="TableBodyLeft"/>
              <w:rPr>
                <w:rFonts w:eastAsiaTheme="minorHAnsi"/>
                <w:lang w:val="en-GB"/>
              </w:rPr>
            </w:pPr>
            <w:r>
              <w:rPr>
                <w:rFonts w:eastAsiaTheme="minorHAnsi"/>
                <w:lang w:val="en-GB"/>
              </w:rPr>
              <w:t>Eurocode 3, EN 1993-6(2007</w:t>
            </w:r>
          </w:p>
        </w:tc>
        <w:tc>
          <w:tcPr>
            <w:tcW w:w="1136" w:type="dxa"/>
            <w:vAlign w:val="center"/>
          </w:tcPr>
          <w:p w14:paraId="68AE071F" w14:textId="1B428E7B" w:rsidR="007A3304" w:rsidRPr="00EA7FF7" w:rsidRDefault="007A3304" w:rsidP="008C737B">
            <w:pPr>
              <w:pStyle w:val="TableBodyLeft"/>
              <w:jc w:val="center"/>
              <w:rPr>
                <w:rFonts w:eastAsiaTheme="minorHAnsi"/>
                <w:lang w:val="en-GB"/>
              </w:rPr>
            </w:pPr>
          </w:p>
        </w:tc>
        <w:tc>
          <w:tcPr>
            <w:tcW w:w="5428" w:type="dxa"/>
          </w:tcPr>
          <w:p w14:paraId="632BD141" w14:textId="6C0721F1" w:rsidR="007A3304" w:rsidRDefault="007A3304" w:rsidP="0006021F">
            <w:pPr>
              <w:pStyle w:val="TableBodyLeft"/>
              <w:rPr>
                <w:rFonts w:eastAsiaTheme="minorHAnsi"/>
                <w:lang w:val="en-GB"/>
              </w:rPr>
            </w:pPr>
            <w:r w:rsidRPr="00EA7FF7">
              <w:rPr>
                <w:rFonts w:eastAsiaTheme="minorHAnsi"/>
                <w:lang w:val="en-GB"/>
              </w:rPr>
              <w:t>Design of steel s</w:t>
            </w:r>
            <w:r>
              <w:rPr>
                <w:rFonts w:eastAsiaTheme="minorHAnsi"/>
                <w:lang w:val="en-GB"/>
              </w:rPr>
              <w:t xml:space="preserve">tructures, </w:t>
            </w:r>
            <w:r w:rsidRPr="00EA7FF7">
              <w:rPr>
                <w:rFonts w:eastAsiaTheme="minorHAnsi"/>
                <w:lang w:val="en-GB"/>
              </w:rPr>
              <w:t>crane supporting structures</w:t>
            </w:r>
          </w:p>
        </w:tc>
      </w:tr>
      <w:tr w:rsidR="007A3304" w:rsidRPr="00834525" w14:paraId="632BD145" w14:textId="77777777" w:rsidTr="007F17E2">
        <w:tc>
          <w:tcPr>
            <w:tcW w:w="3371" w:type="dxa"/>
          </w:tcPr>
          <w:p w14:paraId="632BD143" w14:textId="77777777" w:rsidR="007A3304" w:rsidRDefault="007A3304" w:rsidP="0006021F">
            <w:pPr>
              <w:pStyle w:val="TableBodyLeft"/>
              <w:rPr>
                <w:rFonts w:eastAsiaTheme="minorHAnsi"/>
                <w:lang w:val="en-GB"/>
              </w:rPr>
            </w:pPr>
            <w:r>
              <w:rPr>
                <w:rFonts w:eastAsiaTheme="minorHAnsi"/>
                <w:lang w:val="en-GB"/>
              </w:rPr>
              <w:t>SANS 10100-1</w:t>
            </w:r>
          </w:p>
        </w:tc>
        <w:tc>
          <w:tcPr>
            <w:tcW w:w="1136" w:type="dxa"/>
            <w:vAlign w:val="center"/>
          </w:tcPr>
          <w:p w14:paraId="2E8BB2DE" w14:textId="40F1366B" w:rsidR="007A3304" w:rsidRPr="00501D85" w:rsidRDefault="007A3304" w:rsidP="008C737B">
            <w:pPr>
              <w:pStyle w:val="TableBodyLeft"/>
              <w:jc w:val="center"/>
              <w:rPr>
                <w:rFonts w:eastAsiaTheme="minorHAnsi"/>
                <w:lang w:val="en-GB"/>
              </w:rPr>
            </w:pPr>
          </w:p>
        </w:tc>
        <w:tc>
          <w:tcPr>
            <w:tcW w:w="5428" w:type="dxa"/>
          </w:tcPr>
          <w:p w14:paraId="632BD144" w14:textId="0DB9DE24" w:rsidR="007A3304" w:rsidRPr="00EA7FF7" w:rsidRDefault="007A3304" w:rsidP="0006021F">
            <w:pPr>
              <w:pStyle w:val="TableBodyLeft"/>
              <w:rPr>
                <w:rFonts w:eastAsiaTheme="minorHAnsi"/>
                <w:lang w:val="en-GB"/>
              </w:rPr>
            </w:pPr>
            <w:r w:rsidRPr="00501D85">
              <w:rPr>
                <w:rFonts w:eastAsiaTheme="minorHAnsi"/>
                <w:lang w:val="en-GB"/>
              </w:rPr>
              <w:t>The structural use of concrete Part 1: Design</w:t>
            </w:r>
          </w:p>
        </w:tc>
      </w:tr>
      <w:tr w:rsidR="007A3304" w:rsidRPr="00834525" w14:paraId="632BD148" w14:textId="77777777" w:rsidTr="007F17E2">
        <w:tc>
          <w:tcPr>
            <w:tcW w:w="3371" w:type="dxa"/>
          </w:tcPr>
          <w:p w14:paraId="632BD146" w14:textId="77777777" w:rsidR="007A3304" w:rsidRDefault="007A3304" w:rsidP="00501D85">
            <w:pPr>
              <w:pStyle w:val="TableBodyLeft"/>
              <w:rPr>
                <w:rFonts w:eastAsiaTheme="minorHAnsi"/>
                <w:lang w:val="en-GB"/>
              </w:rPr>
            </w:pPr>
            <w:r w:rsidRPr="002068AF">
              <w:rPr>
                <w:rFonts w:eastAsiaTheme="minorHAnsi"/>
                <w:lang w:val="en-GB"/>
              </w:rPr>
              <w:t xml:space="preserve">SANS 10143 </w:t>
            </w:r>
          </w:p>
        </w:tc>
        <w:tc>
          <w:tcPr>
            <w:tcW w:w="1136" w:type="dxa"/>
            <w:vAlign w:val="center"/>
          </w:tcPr>
          <w:p w14:paraId="38D2C511" w14:textId="59D92914" w:rsidR="007A3304" w:rsidRPr="002068AF" w:rsidRDefault="007A3304" w:rsidP="008C737B">
            <w:pPr>
              <w:pStyle w:val="TableBodyLeft"/>
              <w:jc w:val="center"/>
              <w:rPr>
                <w:rFonts w:eastAsiaTheme="minorHAnsi"/>
                <w:lang w:val="en-GB"/>
              </w:rPr>
            </w:pPr>
          </w:p>
        </w:tc>
        <w:tc>
          <w:tcPr>
            <w:tcW w:w="5428" w:type="dxa"/>
          </w:tcPr>
          <w:p w14:paraId="632BD147" w14:textId="205004BF" w:rsidR="007A3304" w:rsidRPr="00501D85" w:rsidRDefault="007A3304" w:rsidP="0006021F">
            <w:pPr>
              <w:pStyle w:val="TableBodyLeft"/>
              <w:rPr>
                <w:rFonts w:eastAsiaTheme="minorHAnsi"/>
                <w:lang w:val="en-GB"/>
              </w:rPr>
            </w:pPr>
            <w:r w:rsidRPr="002068AF">
              <w:rPr>
                <w:rFonts w:eastAsiaTheme="minorHAnsi"/>
                <w:lang w:val="en-GB"/>
              </w:rPr>
              <w:t xml:space="preserve">Building </w:t>
            </w:r>
            <w:r>
              <w:rPr>
                <w:rFonts w:eastAsiaTheme="minorHAnsi"/>
                <w:lang w:val="en-GB"/>
              </w:rPr>
              <w:t>D</w:t>
            </w:r>
            <w:r w:rsidRPr="002068AF">
              <w:rPr>
                <w:rFonts w:eastAsiaTheme="minorHAnsi"/>
                <w:lang w:val="en-GB"/>
              </w:rPr>
              <w:t xml:space="preserve">rawing </w:t>
            </w:r>
            <w:r>
              <w:rPr>
                <w:rFonts w:eastAsiaTheme="minorHAnsi"/>
                <w:lang w:val="en-GB"/>
              </w:rPr>
              <w:t>P</w:t>
            </w:r>
            <w:r w:rsidRPr="002068AF">
              <w:rPr>
                <w:rFonts w:eastAsiaTheme="minorHAnsi"/>
                <w:lang w:val="en-GB"/>
              </w:rPr>
              <w:t>ractice</w:t>
            </w:r>
          </w:p>
        </w:tc>
      </w:tr>
    </w:tbl>
    <w:p w14:paraId="632BD149" w14:textId="77777777" w:rsidR="00501D85" w:rsidRDefault="00501D85" w:rsidP="00F06BA9">
      <w:pPr>
        <w:tabs>
          <w:tab w:val="clear" w:pos="357"/>
        </w:tabs>
        <w:jc w:val="left"/>
      </w:pPr>
    </w:p>
    <w:p w14:paraId="632BD14A" w14:textId="77777777" w:rsidR="00501D85" w:rsidRDefault="00501D85" w:rsidP="00F06BA9">
      <w:pPr>
        <w:tabs>
          <w:tab w:val="clear" w:pos="357"/>
        </w:tabs>
        <w:jc w:val="left"/>
      </w:pPr>
    </w:p>
    <w:p w14:paraId="632BD14B" w14:textId="77777777" w:rsidR="00F06BA9" w:rsidRPr="004507FE" w:rsidRDefault="00F06BA9" w:rsidP="00F06BA9">
      <w:pPr>
        <w:tabs>
          <w:tab w:val="clear" w:pos="357"/>
        </w:tabs>
        <w:jc w:val="left"/>
      </w:pPr>
      <w:r w:rsidRPr="004507FE">
        <w:br w:type="page"/>
      </w:r>
    </w:p>
    <w:p w14:paraId="632BD14C" w14:textId="77777777" w:rsidR="00F06BA9" w:rsidRPr="004507FE" w:rsidRDefault="00F06BA9" w:rsidP="00426014">
      <w:pPr>
        <w:pStyle w:val="Heading1"/>
        <w:numPr>
          <w:ilvl w:val="0"/>
          <w:numId w:val="0"/>
        </w:numPr>
        <w:ind w:left="432"/>
      </w:pPr>
      <w:bookmarkStart w:id="3117" w:name="_Toc416347370"/>
      <w:bookmarkStart w:id="3118" w:name="_Toc431995334"/>
      <w:bookmarkStart w:id="3119" w:name="_Toc434830206"/>
      <w:bookmarkStart w:id="3120" w:name="_Toc438206576"/>
      <w:bookmarkStart w:id="3121" w:name="_Toc441669796"/>
      <w:bookmarkStart w:id="3122" w:name="_Toc445120715"/>
      <w:bookmarkStart w:id="3123" w:name="_Toc448127513"/>
      <w:bookmarkStart w:id="3124" w:name="_Toc450832976"/>
      <w:bookmarkStart w:id="3125" w:name="_Toc451334535"/>
      <w:bookmarkStart w:id="3126" w:name="_Toc451343685"/>
      <w:bookmarkStart w:id="3127" w:name="_Toc451770867"/>
      <w:bookmarkStart w:id="3128" w:name="_Toc452646465"/>
      <w:bookmarkStart w:id="3129" w:name="_Toc87452439"/>
      <w:r w:rsidRPr="004507FE">
        <w:lastRenderedPageBreak/>
        <w:t>Appendix F – Stock Item Forms</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p>
    <w:p w14:paraId="632BD14D" w14:textId="77777777" w:rsidR="00F06BA9" w:rsidRPr="004507FE" w:rsidRDefault="00F06BA9" w:rsidP="00F06BA9">
      <w:pPr>
        <w:tabs>
          <w:tab w:val="clear" w:pos="357"/>
        </w:tabs>
        <w:jc w:val="left"/>
      </w:pPr>
      <w:r w:rsidRPr="004507FE">
        <w:br w:type="page"/>
      </w:r>
    </w:p>
    <w:p w14:paraId="632BD14E" w14:textId="77777777" w:rsidR="00F06BA9" w:rsidRPr="004507FE" w:rsidRDefault="00F06BA9" w:rsidP="00426014">
      <w:pPr>
        <w:pStyle w:val="Heading1"/>
        <w:numPr>
          <w:ilvl w:val="0"/>
          <w:numId w:val="0"/>
        </w:numPr>
      </w:pPr>
      <w:bookmarkStart w:id="3130" w:name="_Toc416347371"/>
      <w:bookmarkStart w:id="3131" w:name="_Toc431995335"/>
      <w:bookmarkStart w:id="3132" w:name="_Toc434830207"/>
      <w:bookmarkStart w:id="3133" w:name="_Toc438206577"/>
      <w:bookmarkStart w:id="3134" w:name="_Toc441669797"/>
      <w:bookmarkStart w:id="3135" w:name="_Toc445120716"/>
      <w:bookmarkStart w:id="3136" w:name="_Toc448127514"/>
      <w:bookmarkStart w:id="3137" w:name="_Toc450832977"/>
      <w:bookmarkStart w:id="3138" w:name="_Toc451334536"/>
      <w:bookmarkStart w:id="3139" w:name="_Toc451343686"/>
      <w:bookmarkStart w:id="3140" w:name="_Toc451770868"/>
      <w:bookmarkStart w:id="3141" w:name="_Toc452646466"/>
      <w:bookmarkStart w:id="3142" w:name="_Toc87452440"/>
      <w:r w:rsidRPr="004507FE">
        <w:lastRenderedPageBreak/>
        <w:t>Appendix G – PM Change Form</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r w:rsidRPr="004507FE">
        <w:t xml:space="preserve"> </w:t>
      </w:r>
    </w:p>
    <w:p w14:paraId="632BD14F" w14:textId="77777777" w:rsidR="00F303C2" w:rsidRDefault="00F303C2" w:rsidP="00F303C2"/>
    <w:p w14:paraId="632BD150" w14:textId="77777777" w:rsidR="00F303C2" w:rsidRPr="00F303C2" w:rsidRDefault="00F303C2" w:rsidP="00F303C2"/>
    <w:p w14:paraId="632BD151" w14:textId="77777777" w:rsidR="009E55E1" w:rsidRDefault="009E55E1" w:rsidP="001E7215"/>
    <w:p w14:paraId="632BD152" w14:textId="77777777" w:rsidR="00EB0A3C" w:rsidRDefault="00EB0A3C" w:rsidP="001E7215"/>
    <w:p w14:paraId="632BD153" w14:textId="77777777" w:rsidR="00EB0A3C" w:rsidRDefault="00EB0A3C" w:rsidP="001E7215"/>
    <w:p w14:paraId="632BD154" w14:textId="77777777" w:rsidR="00EB0A3C" w:rsidRDefault="00EB0A3C" w:rsidP="001E7215"/>
    <w:p w14:paraId="632BD155" w14:textId="77777777" w:rsidR="00EB0A3C" w:rsidRDefault="00EB0A3C" w:rsidP="001E7215"/>
    <w:p w14:paraId="632BD156" w14:textId="77777777" w:rsidR="00EB0A3C" w:rsidRDefault="00EB0A3C" w:rsidP="001E7215"/>
    <w:p w14:paraId="632BD157" w14:textId="77777777" w:rsidR="00EB0A3C" w:rsidRDefault="00EB0A3C" w:rsidP="001E7215"/>
    <w:p w14:paraId="632BD158" w14:textId="77777777" w:rsidR="00EB0A3C" w:rsidRDefault="00EB0A3C" w:rsidP="001E7215"/>
    <w:p w14:paraId="632BD159" w14:textId="77777777" w:rsidR="00EB0A3C" w:rsidRDefault="00EB0A3C" w:rsidP="001E7215"/>
    <w:p w14:paraId="632BD15A" w14:textId="77777777" w:rsidR="00EB0A3C" w:rsidRDefault="00EB0A3C" w:rsidP="001E7215"/>
    <w:p w14:paraId="632BD15B" w14:textId="77777777" w:rsidR="00EB0A3C" w:rsidRDefault="00EB0A3C" w:rsidP="001E7215"/>
    <w:p w14:paraId="632BD15C" w14:textId="77777777" w:rsidR="00EB0A3C" w:rsidRDefault="00EB0A3C" w:rsidP="001E7215"/>
    <w:p w14:paraId="632BD15D" w14:textId="77777777" w:rsidR="00EB0A3C" w:rsidRDefault="00EB0A3C" w:rsidP="001E7215"/>
    <w:p w14:paraId="632BD15E" w14:textId="77777777" w:rsidR="00EB0A3C" w:rsidRDefault="00EB0A3C" w:rsidP="001E7215"/>
    <w:p w14:paraId="632BD15F" w14:textId="77777777" w:rsidR="00EB0A3C" w:rsidRDefault="00EB0A3C" w:rsidP="001E7215"/>
    <w:p w14:paraId="632BD160" w14:textId="77777777" w:rsidR="00EB0A3C" w:rsidRDefault="00EB0A3C" w:rsidP="001E7215"/>
    <w:p w14:paraId="632BD161" w14:textId="77777777" w:rsidR="00EB0A3C" w:rsidRDefault="00EB0A3C" w:rsidP="001E7215"/>
    <w:p w14:paraId="632BD162" w14:textId="77777777" w:rsidR="00EB0A3C" w:rsidRDefault="00EB0A3C" w:rsidP="001E7215"/>
    <w:p w14:paraId="632BD163" w14:textId="77777777" w:rsidR="00EB0A3C" w:rsidRDefault="00EB0A3C" w:rsidP="001E7215"/>
    <w:p w14:paraId="632BD164" w14:textId="77777777" w:rsidR="00EB0A3C" w:rsidRDefault="00EB0A3C" w:rsidP="001E7215"/>
    <w:p w14:paraId="632BD165" w14:textId="77777777" w:rsidR="00EB0A3C" w:rsidRDefault="00EB0A3C" w:rsidP="001E7215"/>
    <w:p w14:paraId="632BD166" w14:textId="77777777" w:rsidR="00EB0A3C" w:rsidRDefault="00EB0A3C" w:rsidP="001E7215"/>
    <w:p w14:paraId="632BD167" w14:textId="77777777" w:rsidR="00EB0A3C" w:rsidRDefault="00EB0A3C" w:rsidP="001E7215"/>
    <w:p w14:paraId="632BD168" w14:textId="77777777" w:rsidR="00EB0A3C" w:rsidRDefault="00EB0A3C" w:rsidP="001E7215"/>
    <w:p w14:paraId="632BD169" w14:textId="77777777" w:rsidR="00EB0A3C" w:rsidRDefault="00EB0A3C" w:rsidP="001E7215"/>
    <w:p w14:paraId="632BD16A" w14:textId="77777777" w:rsidR="00EB0A3C" w:rsidRDefault="00EB0A3C" w:rsidP="001E7215"/>
    <w:p w14:paraId="632BD16B" w14:textId="77777777" w:rsidR="00EB0A3C" w:rsidRDefault="00EB0A3C" w:rsidP="001E7215"/>
    <w:p w14:paraId="632BD16C" w14:textId="77777777" w:rsidR="00EB0A3C" w:rsidRDefault="00EB0A3C" w:rsidP="001E7215"/>
    <w:p w14:paraId="632BD16D" w14:textId="77777777" w:rsidR="00EB0A3C" w:rsidRDefault="00EB0A3C" w:rsidP="001E7215"/>
    <w:p w14:paraId="632BD16E" w14:textId="77777777" w:rsidR="00EB0A3C" w:rsidRDefault="00EB0A3C" w:rsidP="001E7215"/>
    <w:p w14:paraId="632BD16F" w14:textId="77777777" w:rsidR="00EB0A3C" w:rsidRDefault="00EB0A3C" w:rsidP="001E7215"/>
    <w:p w14:paraId="632BD170" w14:textId="77777777" w:rsidR="00EB0A3C" w:rsidRDefault="00EB0A3C" w:rsidP="001E7215"/>
    <w:p w14:paraId="632BD171" w14:textId="77777777" w:rsidR="00EB0A3C" w:rsidRDefault="00EB0A3C" w:rsidP="001E7215"/>
    <w:p w14:paraId="632BD172" w14:textId="77777777" w:rsidR="00EB0A3C" w:rsidRDefault="00EB0A3C" w:rsidP="001E7215"/>
    <w:p w14:paraId="632BD173" w14:textId="77777777" w:rsidR="00EB0A3C" w:rsidRDefault="00EB0A3C" w:rsidP="001E7215"/>
    <w:p w14:paraId="632BD174" w14:textId="77777777" w:rsidR="00EB0A3C" w:rsidRDefault="00EB0A3C" w:rsidP="001E7215"/>
    <w:p w14:paraId="632BD175" w14:textId="77777777" w:rsidR="00EB0A3C" w:rsidRDefault="00EB0A3C" w:rsidP="001E7215"/>
    <w:p w14:paraId="632BD176" w14:textId="77777777" w:rsidR="00EB0A3C" w:rsidRDefault="00EB0A3C" w:rsidP="001E7215"/>
    <w:p w14:paraId="632BD177" w14:textId="77777777" w:rsidR="00EB0A3C" w:rsidRDefault="00EB0A3C" w:rsidP="001E7215"/>
    <w:p w14:paraId="632BD178" w14:textId="77777777" w:rsidR="00EB0A3C" w:rsidRDefault="00EB0A3C" w:rsidP="001E7215"/>
    <w:p w14:paraId="632BD179" w14:textId="77777777" w:rsidR="00EB0A3C" w:rsidRDefault="00EB0A3C" w:rsidP="001E7215"/>
    <w:p w14:paraId="632BD17A" w14:textId="77777777" w:rsidR="00EB0A3C" w:rsidRDefault="00EB0A3C" w:rsidP="001E7215"/>
    <w:p w14:paraId="632BD17B" w14:textId="77777777" w:rsidR="00EB0A3C" w:rsidRDefault="00EB0A3C" w:rsidP="001E7215"/>
    <w:p w14:paraId="632BD17C" w14:textId="77777777" w:rsidR="00EB0A3C" w:rsidRDefault="00EB0A3C" w:rsidP="001E7215"/>
    <w:p w14:paraId="632BD17D" w14:textId="77777777" w:rsidR="00EB0A3C" w:rsidRDefault="00EB0A3C" w:rsidP="001E7215"/>
    <w:p w14:paraId="632BD17E" w14:textId="77777777" w:rsidR="00EB0A3C" w:rsidRDefault="00EB0A3C" w:rsidP="001E7215"/>
    <w:p w14:paraId="632BD17F" w14:textId="77777777" w:rsidR="00EB0A3C" w:rsidRDefault="00EB0A3C" w:rsidP="001E7215"/>
    <w:p w14:paraId="632BD180" w14:textId="77777777" w:rsidR="00EB0A3C" w:rsidRDefault="00EB0A3C" w:rsidP="001E7215"/>
    <w:p w14:paraId="632BD181" w14:textId="77777777" w:rsidR="00EB0A3C" w:rsidRDefault="00EB0A3C" w:rsidP="001E7215"/>
    <w:p w14:paraId="632BD182" w14:textId="77777777" w:rsidR="00EB0A3C" w:rsidRDefault="00EB0A3C" w:rsidP="001E7215"/>
    <w:p w14:paraId="632BD183" w14:textId="77777777" w:rsidR="00EB0A3C" w:rsidRDefault="00EB0A3C" w:rsidP="001E7215"/>
    <w:p w14:paraId="632BD184" w14:textId="77777777" w:rsidR="00EB0A3C" w:rsidRDefault="00EB0A3C" w:rsidP="001E7215"/>
    <w:p w14:paraId="632BD185" w14:textId="77777777" w:rsidR="0013770C" w:rsidRDefault="0013770C" w:rsidP="001E7215">
      <w:pPr>
        <w:sectPr w:rsidR="0013770C" w:rsidSect="009E7945">
          <w:headerReference w:type="default" r:id="rId27"/>
          <w:footerReference w:type="default" r:id="rId28"/>
          <w:pgSz w:w="11906" w:h="16838" w:code="9"/>
          <w:pgMar w:top="1843" w:right="1134" w:bottom="1418" w:left="1134" w:header="709" w:footer="709" w:gutter="0"/>
          <w:cols w:space="708"/>
          <w:docGrid w:linePitch="360"/>
        </w:sectPr>
      </w:pPr>
    </w:p>
    <w:p w14:paraId="632BD186" w14:textId="77777777" w:rsidR="00EB0A3C" w:rsidRDefault="00EB0A3C" w:rsidP="001E7215"/>
    <w:p w14:paraId="632BD187" w14:textId="77777777" w:rsidR="00EB0A3C" w:rsidRDefault="00EB0A3C" w:rsidP="001E7215"/>
    <w:p w14:paraId="632BD188" w14:textId="77777777" w:rsidR="00EB0A3C" w:rsidRDefault="00EB0A3C" w:rsidP="001E7215"/>
    <w:p w14:paraId="632BD189" w14:textId="77777777" w:rsidR="0013770C" w:rsidRPr="0013770C" w:rsidRDefault="008862DD" w:rsidP="00426014">
      <w:pPr>
        <w:pStyle w:val="Heading1"/>
        <w:numPr>
          <w:ilvl w:val="0"/>
          <w:numId w:val="0"/>
        </w:numPr>
        <w:ind w:left="432"/>
        <w:rPr>
          <w:lang w:val="en-GB"/>
        </w:rPr>
      </w:pPr>
      <w:bookmarkStart w:id="3143" w:name="_Toc431995336"/>
      <w:bookmarkStart w:id="3144" w:name="_Toc434830208"/>
      <w:bookmarkStart w:id="3145" w:name="_Toc438206578"/>
      <w:bookmarkStart w:id="3146" w:name="_Toc441669798"/>
      <w:bookmarkStart w:id="3147" w:name="_Toc445120717"/>
      <w:bookmarkStart w:id="3148" w:name="_Toc448127515"/>
      <w:bookmarkStart w:id="3149" w:name="_Toc450832978"/>
      <w:bookmarkStart w:id="3150" w:name="_Toc451334537"/>
      <w:bookmarkStart w:id="3151" w:name="_Toc451343687"/>
      <w:bookmarkStart w:id="3152" w:name="_Toc451770869"/>
      <w:bookmarkStart w:id="3153" w:name="_Toc452646467"/>
      <w:bookmarkStart w:id="3154" w:name="_Toc87452441"/>
      <w:r>
        <w:rPr>
          <w:lang w:val="en-GB"/>
        </w:rPr>
        <w:t>A</w:t>
      </w:r>
      <w:r w:rsidR="0013770C" w:rsidRPr="0013770C">
        <w:rPr>
          <w:lang w:val="en-GB"/>
        </w:rPr>
        <w:t xml:space="preserve">ppendix </w:t>
      </w:r>
      <w:r w:rsidR="00962BBC">
        <w:rPr>
          <w:lang w:val="en-GB"/>
        </w:rPr>
        <w:t>H</w:t>
      </w:r>
      <w:r>
        <w:rPr>
          <w:lang w:val="en-GB"/>
        </w:rPr>
        <w:t xml:space="preserve"> </w:t>
      </w:r>
      <w:r w:rsidRPr="004507FE">
        <w:t xml:space="preserve">– </w:t>
      </w:r>
      <w:r w:rsidR="0013770C" w:rsidRPr="0013770C">
        <w:rPr>
          <w:lang w:val="en-GB"/>
        </w:rPr>
        <w:t>Master Document list (MDL)</w:t>
      </w:r>
      <w:bookmarkEnd w:id="3143"/>
      <w:bookmarkEnd w:id="3144"/>
      <w:bookmarkEnd w:id="3145"/>
      <w:bookmarkEnd w:id="3146"/>
      <w:bookmarkEnd w:id="3147"/>
      <w:bookmarkEnd w:id="3148"/>
      <w:bookmarkEnd w:id="3149"/>
      <w:bookmarkEnd w:id="3150"/>
      <w:bookmarkEnd w:id="3151"/>
      <w:bookmarkEnd w:id="3152"/>
      <w:bookmarkEnd w:id="3153"/>
      <w:bookmarkEnd w:id="3154"/>
    </w:p>
    <w:tbl>
      <w:tblPr>
        <w:tblpPr w:leftFromText="180" w:rightFromText="180" w:vertAnchor="page" w:horzAnchor="page" w:tblpX="898" w:tblpY="2791"/>
        <w:tblW w:w="14567" w:type="dxa"/>
        <w:tblLayout w:type="fixed"/>
        <w:tblLook w:val="04A0" w:firstRow="1" w:lastRow="0" w:firstColumn="1" w:lastColumn="0" w:noHBand="0" w:noVBand="1"/>
      </w:tblPr>
      <w:tblGrid>
        <w:gridCol w:w="534"/>
        <w:gridCol w:w="586"/>
        <w:gridCol w:w="560"/>
        <w:gridCol w:w="682"/>
        <w:gridCol w:w="561"/>
        <w:gridCol w:w="202"/>
        <w:gridCol w:w="422"/>
        <w:gridCol w:w="728"/>
        <w:gridCol w:w="484"/>
        <w:gridCol w:w="888"/>
        <w:gridCol w:w="644"/>
        <w:gridCol w:w="591"/>
        <w:gridCol w:w="539"/>
        <w:gridCol w:w="532"/>
        <w:gridCol w:w="532"/>
        <w:gridCol w:w="532"/>
        <w:gridCol w:w="532"/>
        <w:gridCol w:w="532"/>
        <w:gridCol w:w="532"/>
        <w:gridCol w:w="532"/>
        <w:gridCol w:w="665"/>
        <w:gridCol w:w="666"/>
        <w:gridCol w:w="532"/>
        <w:gridCol w:w="708"/>
        <w:gridCol w:w="356"/>
        <w:gridCol w:w="495"/>
      </w:tblGrid>
      <w:tr w:rsidR="0013770C" w:rsidRPr="0013770C" w14:paraId="632BD18E" w14:textId="77777777" w:rsidTr="0013770C">
        <w:trPr>
          <w:trHeight w:val="407"/>
        </w:trPr>
        <w:tc>
          <w:tcPr>
            <w:tcW w:w="14567" w:type="dxa"/>
            <w:gridSpan w:val="26"/>
            <w:tcBorders>
              <w:top w:val="single" w:sz="4" w:space="0" w:color="auto"/>
              <w:left w:val="single" w:sz="4" w:space="0" w:color="auto"/>
              <w:bottom w:val="single" w:sz="4" w:space="0" w:color="auto"/>
              <w:right w:val="single" w:sz="4" w:space="0" w:color="auto"/>
            </w:tcBorders>
          </w:tcPr>
          <w:p w14:paraId="632BD18A"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p w14:paraId="632BD18B"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p w14:paraId="632BD18C" w14:textId="77777777" w:rsidR="0013770C" w:rsidRPr="0013770C" w:rsidRDefault="0013770C" w:rsidP="0013770C">
            <w:pPr>
              <w:tabs>
                <w:tab w:val="clear" w:pos="357"/>
              </w:tabs>
              <w:jc w:val="center"/>
              <w:rPr>
                <w:rFonts w:cs="Arial"/>
                <w:color w:val="000000"/>
                <w:sz w:val="16"/>
                <w:szCs w:val="16"/>
                <w:lang w:eastAsia="en-ZA"/>
              </w:rPr>
            </w:pPr>
            <w:r w:rsidRPr="0013770C">
              <w:rPr>
                <w:rFonts w:cs="Arial"/>
                <w:b/>
                <w:bCs/>
                <w:color w:val="000000"/>
                <w:sz w:val="32"/>
                <w:szCs w:val="32"/>
                <w:u w:val="single"/>
                <w:lang w:eastAsia="en-ZA"/>
              </w:rPr>
              <w:t>Master Document List (MDL)</w:t>
            </w:r>
          </w:p>
          <w:p w14:paraId="632BD18D"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r>
      <w:tr w:rsidR="0013770C" w:rsidRPr="0013770C" w14:paraId="632BD194" w14:textId="77777777" w:rsidTr="0013770C">
        <w:trPr>
          <w:trHeight w:val="316"/>
        </w:trPr>
        <w:tc>
          <w:tcPr>
            <w:tcW w:w="236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2BD18F" w14:textId="77777777" w:rsidR="0013770C" w:rsidRPr="0013770C" w:rsidRDefault="0013770C" w:rsidP="0013770C">
            <w:pPr>
              <w:tabs>
                <w:tab w:val="clear" w:pos="357"/>
              </w:tabs>
              <w:jc w:val="left"/>
              <w:rPr>
                <w:rFonts w:cs="Arial"/>
                <w:color w:val="000000"/>
                <w:sz w:val="16"/>
                <w:szCs w:val="16"/>
                <w:lang w:eastAsia="en-ZA"/>
              </w:rPr>
            </w:pPr>
            <w:r w:rsidRPr="0013770C">
              <w:rPr>
                <w:rFonts w:cs="Arial"/>
                <w:b/>
                <w:bCs/>
                <w:color w:val="000000"/>
                <w:sz w:val="24"/>
                <w:lang w:eastAsia="en-ZA"/>
              </w:rPr>
              <w:t xml:space="preserve">Document Type(s): </w:t>
            </w:r>
          </w:p>
        </w:tc>
        <w:tc>
          <w:tcPr>
            <w:tcW w:w="763" w:type="dxa"/>
            <w:gridSpan w:val="2"/>
            <w:tcBorders>
              <w:top w:val="single" w:sz="4" w:space="0" w:color="auto"/>
              <w:left w:val="single" w:sz="4" w:space="0" w:color="auto"/>
              <w:bottom w:val="single" w:sz="4" w:space="0" w:color="auto"/>
              <w:right w:val="single" w:sz="4" w:space="0" w:color="auto"/>
            </w:tcBorders>
          </w:tcPr>
          <w:p w14:paraId="632BD190" w14:textId="77777777" w:rsidR="0013770C" w:rsidRPr="0013770C" w:rsidRDefault="0013770C" w:rsidP="0013770C">
            <w:pPr>
              <w:tabs>
                <w:tab w:val="clear" w:pos="357"/>
              </w:tabs>
              <w:jc w:val="left"/>
              <w:rPr>
                <w:rFonts w:cs="Arial"/>
                <w:color w:val="000000"/>
                <w:sz w:val="16"/>
                <w:szCs w:val="16"/>
                <w:lang w:eastAsia="en-ZA"/>
              </w:rPr>
            </w:pPr>
            <w:r w:rsidRPr="0013770C">
              <w:rPr>
                <w:rFonts w:cs="Arial"/>
                <w:b/>
                <w:bCs/>
                <w:color w:val="0070C0"/>
                <w:sz w:val="18"/>
                <w:szCs w:val="18"/>
                <w:lang w:eastAsia="en-ZA"/>
              </w:rPr>
              <w:t>XXX</w:t>
            </w:r>
            <w:r w:rsidRPr="0013770C">
              <w:rPr>
                <w:rFonts w:cs="Arial"/>
                <w:color w:val="000000"/>
                <w:sz w:val="16"/>
                <w:szCs w:val="16"/>
                <w:lang w:eastAsia="en-ZA"/>
              </w:rPr>
              <w:t> </w:t>
            </w:r>
          </w:p>
          <w:p w14:paraId="632BD191" w14:textId="77777777" w:rsidR="0013770C" w:rsidRPr="0013770C" w:rsidRDefault="0013770C" w:rsidP="0013770C">
            <w:pPr>
              <w:tabs>
                <w:tab w:val="clear" w:pos="357"/>
              </w:tabs>
              <w:jc w:val="left"/>
              <w:rPr>
                <w:rFonts w:cs="Arial"/>
                <w:b/>
                <w:bCs/>
                <w:color w:val="0070C0"/>
                <w:sz w:val="18"/>
                <w:szCs w:val="18"/>
                <w:lang w:eastAsia="en-ZA"/>
              </w:rPr>
            </w:pPr>
          </w:p>
        </w:tc>
        <w:tc>
          <w:tcPr>
            <w:tcW w:w="11442" w:type="dxa"/>
            <w:gridSpan w:val="20"/>
            <w:vMerge w:val="restart"/>
            <w:tcBorders>
              <w:top w:val="single" w:sz="4" w:space="0" w:color="auto"/>
              <w:left w:val="single" w:sz="4" w:space="0" w:color="auto"/>
              <w:right w:val="single" w:sz="4" w:space="0" w:color="auto"/>
            </w:tcBorders>
          </w:tcPr>
          <w:p w14:paraId="632BD192"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p w14:paraId="632BD193" w14:textId="77777777" w:rsidR="0013770C" w:rsidRPr="0013770C" w:rsidRDefault="0013770C" w:rsidP="0013770C">
            <w:pPr>
              <w:tabs>
                <w:tab w:val="clear" w:pos="357"/>
              </w:tabs>
              <w:jc w:val="left"/>
              <w:rPr>
                <w:rFonts w:cs="Arial"/>
                <w:color w:val="000000"/>
                <w:sz w:val="16"/>
                <w:szCs w:val="16"/>
                <w:lang w:eastAsia="en-ZA"/>
              </w:rPr>
            </w:pPr>
          </w:p>
        </w:tc>
      </w:tr>
      <w:tr w:rsidR="0013770C" w:rsidRPr="0013770C" w14:paraId="632BD198" w14:textId="77777777" w:rsidTr="0013770C">
        <w:trPr>
          <w:trHeight w:val="226"/>
        </w:trPr>
        <w:tc>
          <w:tcPr>
            <w:tcW w:w="236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BD195" w14:textId="77777777" w:rsidR="0013770C" w:rsidRPr="0013770C" w:rsidRDefault="0013770C" w:rsidP="0013770C">
            <w:pPr>
              <w:tabs>
                <w:tab w:val="clear" w:pos="357"/>
              </w:tabs>
              <w:jc w:val="left"/>
              <w:rPr>
                <w:rFonts w:cs="Arial"/>
                <w:color w:val="000000"/>
                <w:sz w:val="16"/>
                <w:szCs w:val="16"/>
                <w:lang w:eastAsia="en-ZA"/>
              </w:rPr>
            </w:pPr>
            <w:r w:rsidRPr="0013770C">
              <w:rPr>
                <w:rFonts w:cs="Arial"/>
                <w:b/>
                <w:bCs/>
                <w:color w:val="000000"/>
                <w:sz w:val="24"/>
                <w:lang w:eastAsia="en-ZA"/>
              </w:rPr>
              <w:t>Date of Report:</w:t>
            </w:r>
            <w:r w:rsidRPr="0013770C">
              <w:rPr>
                <w:rFonts w:cs="Arial"/>
                <w:color w:val="000000"/>
                <w:sz w:val="16"/>
                <w:szCs w:val="16"/>
                <w:lang w:eastAsia="en-ZA"/>
              </w:rPr>
              <w:t> </w:t>
            </w:r>
          </w:p>
        </w:tc>
        <w:tc>
          <w:tcPr>
            <w:tcW w:w="763" w:type="dxa"/>
            <w:gridSpan w:val="2"/>
            <w:tcBorders>
              <w:top w:val="single" w:sz="4" w:space="0" w:color="auto"/>
              <w:left w:val="single" w:sz="4" w:space="0" w:color="auto"/>
              <w:bottom w:val="single" w:sz="4" w:space="0" w:color="auto"/>
              <w:right w:val="single" w:sz="4" w:space="0" w:color="auto"/>
            </w:tcBorders>
          </w:tcPr>
          <w:p w14:paraId="632BD196" w14:textId="77777777" w:rsidR="0013770C" w:rsidRPr="0013770C" w:rsidRDefault="0013770C" w:rsidP="0013770C">
            <w:pPr>
              <w:tabs>
                <w:tab w:val="clear" w:pos="357"/>
              </w:tabs>
              <w:jc w:val="left"/>
              <w:rPr>
                <w:rFonts w:cs="Arial"/>
                <w:b/>
                <w:bCs/>
                <w:color w:val="0070C0"/>
                <w:sz w:val="18"/>
                <w:szCs w:val="18"/>
                <w:lang w:eastAsia="en-ZA"/>
              </w:rPr>
            </w:pPr>
            <w:r w:rsidRPr="0013770C">
              <w:rPr>
                <w:rFonts w:cs="Arial"/>
                <w:b/>
                <w:bCs/>
                <w:color w:val="0070C0"/>
                <w:sz w:val="18"/>
                <w:szCs w:val="18"/>
                <w:lang w:eastAsia="en-ZA"/>
              </w:rPr>
              <w:t>XXX</w:t>
            </w:r>
          </w:p>
        </w:tc>
        <w:tc>
          <w:tcPr>
            <w:tcW w:w="11442" w:type="dxa"/>
            <w:gridSpan w:val="20"/>
            <w:vMerge/>
            <w:tcBorders>
              <w:left w:val="single" w:sz="4" w:space="0" w:color="auto"/>
              <w:right w:val="single" w:sz="4" w:space="0" w:color="auto"/>
            </w:tcBorders>
          </w:tcPr>
          <w:p w14:paraId="632BD197" w14:textId="77777777" w:rsidR="0013770C" w:rsidRPr="0013770C" w:rsidRDefault="0013770C" w:rsidP="0013770C">
            <w:pPr>
              <w:tabs>
                <w:tab w:val="clear" w:pos="357"/>
              </w:tabs>
              <w:jc w:val="left"/>
              <w:rPr>
                <w:rFonts w:cs="Arial"/>
                <w:color w:val="000000"/>
                <w:sz w:val="16"/>
                <w:szCs w:val="16"/>
                <w:lang w:eastAsia="en-ZA"/>
              </w:rPr>
            </w:pPr>
          </w:p>
        </w:tc>
      </w:tr>
      <w:tr w:rsidR="0013770C" w:rsidRPr="0013770C" w14:paraId="632BD19C" w14:textId="77777777" w:rsidTr="0013770C">
        <w:trPr>
          <w:trHeight w:val="316"/>
        </w:trPr>
        <w:tc>
          <w:tcPr>
            <w:tcW w:w="236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BD199" w14:textId="77777777" w:rsidR="0013770C" w:rsidRPr="0013770C" w:rsidRDefault="0013770C" w:rsidP="0013770C">
            <w:pPr>
              <w:tabs>
                <w:tab w:val="clear" w:pos="357"/>
              </w:tabs>
              <w:jc w:val="left"/>
              <w:rPr>
                <w:rFonts w:cs="Arial"/>
                <w:b/>
                <w:bCs/>
                <w:color w:val="000000"/>
                <w:sz w:val="24"/>
                <w:lang w:eastAsia="en-ZA"/>
              </w:rPr>
            </w:pPr>
            <w:r w:rsidRPr="0013770C">
              <w:rPr>
                <w:rFonts w:cs="Arial"/>
                <w:b/>
                <w:bCs/>
                <w:color w:val="000000"/>
                <w:sz w:val="24"/>
                <w:lang w:eastAsia="en-ZA"/>
              </w:rPr>
              <w:t>Supplier(s) number:</w:t>
            </w:r>
          </w:p>
        </w:tc>
        <w:tc>
          <w:tcPr>
            <w:tcW w:w="763" w:type="dxa"/>
            <w:gridSpan w:val="2"/>
            <w:tcBorders>
              <w:top w:val="single" w:sz="4" w:space="0" w:color="auto"/>
              <w:left w:val="single" w:sz="4" w:space="0" w:color="auto"/>
              <w:bottom w:val="single" w:sz="4" w:space="0" w:color="auto"/>
              <w:right w:val="single" w:sz="4" w:space="0" w:color="auto"/>
            </w:tcBorders>
          </w:tcPr>
          <w:p w14:paraId="632BD19A" w14:textId="77777777" w:rsidR="0013770C" w:rsidRPr="0013770C" w:rsidRDefault="0013770C" w:rsidP="0013770C">
            <w:pPr>
              <w:tabs>
                <w:tab w:val="clear" w:pos="357"/>
              </w:tabs>
              <w:jc w:val="left"/>
              <w:rPr>
                <w:rFonts w:cs="Arial"/>
                <w:b/>
                <w:bCs/>
                <w:color w:val="0070C0"/>
                <w:sz w:val="18"/>
                <w:szCs w:val="18"/>
                <w:lang w:eastAsia="en-ZA"/>
              </w:rPr>
            </w:pPr>
            <w:r w:rsidRPr="0013770C">
              <w:rPr>
                <w:rFonts w:cs="Arial"/>
                <w:b/>
                <w:bCs/>
                <w:color w:val="0070C0"/>
                <w:sz w:val="18"/>
                <w:szCs w:val="18"/>
                <w:lang w:eastAsia="en-ZA"/>
              </w:rPr>
              <w:t>XXX</w:t>
            </w:r>
          </w:p>
        </w:tc>
        <w:tc>
          <w:tcPr>
            <w:tcW w:w="11442" w:type="dxa"/>
            <w:gridSpan w:val="20"/>
            <w:vMerge/>
            <w:tcBorders>
              <w:left w:val="single" w:sz="4" w:space="0" w:color="auto"/>
              <w:right w:val="single" w:sz="4" w:space="0" w:color="auto"/>
            </w:tcBorders>
          </w:tcPr>
          <w:p w14:paraId="632BD19B" w14:textId="77777777" w:rsidR="0013770C" w:rsidRPr="0013770C" w:rsidRDefault="0013770C" w:rsidP="0013770C">
            <w:pPr>
              <w:tabs>
                <w:tab w:val="clear" w:pos="357"/>
              </w:tabs>
              <w:jc w:val="left"/>
              <w:rPr>
                <w:rFonts w:cs="Arial"/>
                <w:color w:val="000000"/>
                <w:sz w:val="16"/>
                <w:szCs w:val="16"/>
                <w:lang w:eastAsia="en-ZA"/>
              </w:rPr>
            </w:pPr>
          </w:p>
        </w:tc>
      </w:tr>
      <w:tr w:rsidR="0013770C" w:rsidRPr="0013770C" w14:paraId="632BD1A0" w14:textId="77777777" w:rsidTr="0013770C">
        <w:trPr>
          <w:trHeight w:val="316"/>
        </w:trPr>
        <w:tc>
          <w:tcPr>
            <w:tcW w:w="236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2BD19D" w14:textId="77777777" w:rsidR="0013770C" w:rsidRPr="0013770C" w:rsidRDefault="0013770C" w:rsidP="0013770C">
            <w:pPr>
              <w:tabs>
                <w:tab w:val="clear" w:pos="357"/>
              </w:tabs>
              <w:jc w:val="left"/>
              <w:rPr>
                <w:rFonts w:cs="Arial"/>
                <w:b/>
                <w:bCs/>
                <w:color w:val="000000"/>
                <w:sz w:val="24"/>
                <w:lang w:eastAsia="en-ZA"/>
              </w:rPr>
            </w:pPr>
            <w:r w:rsidRPr="0013770C">
              <w:rPr>
                <w:rFonts w:cs="Arial"/>
                <w:b/>
                <w:bCs/>
                <w:color w:val="000000"/>
                <w:sz w:val="24"/>
                <w:lang w:eastAsia="en-ZA"/>
              </w:rPr>
              <w:t xml:space="preserve">Eskom number: </w:t>
            </w:r>
          </w:p>
        </w:tc>
        <w:tc>
          <w:tcPr>
            <w:tcW w:w="763" w:type="dxa"/>
            <w:gridSpan w:val="2"/>
            <w:tcBorders>
              <w:top w:val="single" w:sz="4" w:space="0" w:color="auto"/>
              <w:left w:val="single" w:sz="4" w:space="0" w:color="auto"/>
              <w:bottom w:val="single" w:sz="4" w:space="0" w:color="auto"/>
              <w:right w:val="single" w:sz="4" w:space="0" w:color="auto"/>
            </w:tcBorders>
          </w:tcPr>
          <w:p w14:paraId="632BD19E" w14:textId="77777777" w:rsidR="0013770C" w:rsidRPr="0013770C" w:rsidRDefault="0013770C" w:rsidP="0013770C">
            <w:pPr>
              <w:tabs>
                <w:tab w:val="clear" w:pos="357"/>
              </w:tabs>
              <w:jc w:val="left"/>
              <w:rPr>
                <w:rFonts w:cs="Arial"/>
                <w:b/>
                <w:bCs/>
                <w:color w:val="0070C0"/>
                <w:sz w:val="18"/>
                <w:szCs w:val="18"/>
                <w:lang w:eastAsia="en-ZA"/>
              </w:rPr>
            </w:pPr>
            <w:r w:rsidRPr="0013770C">
              <w:rPr>
                <w:rFonts w:cs="Arial"/>
                <w:b/>
                <w:bCs/>
                <w:color w:val="0070C0"/>
                <w:sz w:val="18"/>
                <w:szCs w:val="18"/>
                <w:lang w:eastAsia="en-ZA"/>
              </w:rPr>
              <w:t>xxx</w:t>
            </w:r>
          </w:p>
        </w:tc>
        <w:tc>
          <w:tcPr>
            <w:tcW w:w="11442" w:type="dxa"/>
            <w:gridSpan w:val="20"/>
            <w:vMerge/>
            <w:tcBorders>
              <w:left w:val="single" w:sz="4" w:space="0" w:color="auto"/>
              <w:right w:val="single" w:sz="4" w:space="0" w:color="auto"/>
            </w:tcBorders>
          </w:tcPr>
          <w:p w14:paraId="632BD19F" w14:textId="77777777" w:rsidR="0013770C" w:rsidRPr="0013770C" w:rsidRDefault="0013770C" w:rsidP="0013770C">
            <w:pPr>
              <w:tabs>
                <w:tab w:val="clear" w:pos="357"/>
              </w:tabs>
              <w:jc w:val="left"/>
              <w:rPr>
                <w:rFonts w:cs="Arial"/>
                <w:b/>
                <w:bCs/>
                <w:color w:val="0070C0"/>
                <w:sz w:val="18"/>
                <w:szCs w:val="18"/>
                <w:lang w:eastAsia="en-ZA"/>
              </w:rPr>
            </w:pPr>
          </w:p>
        </w:tc>
      </w:tr>
      <w:tr w:rsidR="0013770C" w:rsidRPr="0013770C" w14:paraId="632BD1A4" w14:textId="77777777" w:rsidTr="0013770C">
        <w:trPr>
          <w:trHeight w:val="316"/>
        </w:trPr>
        <w:tc>
          <w:tcPr>
            <w:tcW w:w="236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2BD1A1" w14:textId="77777777" w:rsidR="0013770C" w:rsidRPr="0013770C" w:rsidRDefault="0013770C" w:rsidP="0013770C">
            <w:pPr>
              <w:tabs>
                <w:tab w:val="clear" w:pos="357"/>
              </w:tabs>
              <w:jc w:val="left"/>
              <w:rPr>
                <w:rFonts w:cs="Arial"/>
                <w:b/>
                <w:bCs/>
                <w:color w:val="000000"/>
                <w:sz w:val="24"/>
                <w:lang w:eastAsia="en-ZA"/>
              </w:rPr>
            </w:pPr>
            <w:r w:rsidRPr="0013770C">
              <w:rPr>
                <w:rFonts w:cs="Arial"/>
                <w:b/>
                <w:bCs/>
                <w:color w:val="000000"/>
                <w:sz w:val="24"/>
                <w:lang w:eastAsia="en-ZA"/>
              </w:rPr>
              <w:t>Revision:</w:t>
            </w:r>
          </w:p>
        </w:tc>
        <w:tc>
          <w:tcPr>
            <w:tcW w:w="763" w:type="dxa"/>
            <w:gridSpan w:val="2"/>
            <w:tcBorders>
              <w:top w:val="single" w:sz="4" w:space="0" w:color="auto"/>
              <w:left w:val="single" w:sz="4" w:space="0" w:color="auto"/>
              <w:bottom w:val="single" w:sz="4" w:space="0" w:color="auto"/>
              <w:right w:val="single" w:sz="4" w:space="0" w:color="auto"/>
            </w:tcBorders>
          </w:tcPr>
          <w:p w14:paraId="632BD1A2" w14:textId="77777777" w:rsidR="0013770C" w:rsidRPr="0013770C" w:rsidRDefault="0013770C" w:rsidP="0013770C">
            <w:pPr>
              <w:tabs>
                <w:tab w:val="clear" w:pos="357"/>
              </w:tabs>
              <w:jc w:val="left"/>
              <w:rPr>
                <w:rFonts w:cs="Arial"/>
                <w:b/>
                <w:bCs/>
                <w:color w:val="0070C0"/>
                <w:sz w:val="18"/>
                <w:szCs w:val="18"/>
                <w:lang w:eastAsia="en-ZA"/>
              </w:rPr>
            </w:pPr>
            <w:r w:rsidRPr="0013770C">
              <w:rPr>
                <w:rFonts w:cs="Arial"/>
                <w:b/>
                <w:bCs/>
                <w:color w:val="0070C0"/>
                <w:sz w:val="18"/>
                <w:szCs w:val="18"/>
                <w:lang w:eastAsia="en-ZA"/>
              </w:rPr>
              <w:t>x</w:t>
            </w:r>
          </w:p>
        </w:tc>
        <w:tc>
          <w:tcPr>
            <w:tcW w:w="11442" w:type="dxa"/>
            <w:gridSpan w:val="20"/>
            <w:vMerge/>
            <w:tcBorders>
              <w:left w:val="single" w:sz="4" w:space="0" w:color="auto"/>
              <w:bottom w:val="single" w:sz="4" w:space="0" w:color="auto"/>
              <w:right w:val="single" w:sz="4" w:space="0" w:color="auto"/>
            </w:tcBorders>
          </w:tcPr>
          <w:p w14:paraId="632BD1A3" w14:textId="77777777" w:rsidR="0013770C" w:rsidRPr="0013770C" w:rsidRDefault="0013770C" w:rsidP="0013770C">
            <w:pPr>
              <w:tabs>
                <w:tab w:val="clear" w:pos="357"/>
              </w:tabs>
              <w:jc w:val="left"/>
              <w:rPr>
                <w:rFonts w:cs="Arial"/>
                <w:b/>
                <w:bCs/>
                <w:color w:val="0070C0"/>
                <w:sz w:val="18"/>
                <w:szCs w:val="18"/>
                <w:lang w:eastAsia="en-ZA"/>
              </w:rPr>
            </w:pPr>
          </w:p>
        </w:tc>
      </w:tr>
      <w:tr w:rsidR="0013770C" w:rsidRPr="0013770C" w14:paraId="632BD1BE" w14:textId="77777777" w:rsidTr="0013770C">
        <w:trPr>
          <w:cantSplit/>
          <w:trHeight w:val="2716"/>
        </w:trPr>
        <w:tc>
          <w:tcPr>
            <w:tcW w:w="534" w:type="dxa"/>
            <w:tcBorders>
              <w:top w:val="single" w:sz="4" w:space="0" w:color="auto"/>
              <w:left w:val="single" w:sz="4" w:space="0" w:color="auto"/>
              <w:bottom w:val="single" w:sz="4" w:space="0" w:color="auto"/>
              <w:right w:val="single" w:sz="4" w:space="0" w:color="auto"/>
            </w:tcBorders>
            <w:shd w:val="clear" w:color="000000" w:fill="000099"/>
            <w:noWrap/>
            <w:textDirection w:val="btLr"/>
            <w:hideMark/>
          </w:tcPr>
          <w:p w14:paraId="632BD1A5" w14:textId="77777777" w:rsidR="0013770C" w:rsidRPr="0013770C" w:rsidRDefault="0013770C" w:rsidP="0013770C">
            <w:pPr>
              <w:tabs>
                <w:tab w:val="clear" w:pos="357"/>
              </w:tabs>
              <w:ind w:left="-1227" w:right="113"/>
              <w:jc w:val="right"/>
              <w:rPr>
                <w:rFonts w:cs="Arial"/>
                <w:b/>
                <w:bCs/>
                <w:color w:val="FFFFFF"/>
                <w:sz w:val="22"/>
                <w:szCs w:val="22"/>
                <w:lang w:eastAsia="en-ZA"/>
              </w:rPr>
            </w:pPr>
            <w:r w:rsidRPr="0013770C">
              <w:rPr>
                <w:rFonts w:cs="Arial"/>
                <w:b/>
                <w:bCs/>
                <w:color w:val="FFFFFF"/>
                <w:sz w:val="22"/>
                <w:szCs w:val="22"/>
                <w:lang w:eastAsia="en-ZA"/>
              </w:rPr>
              <w:t>Document No:</w:t>
            </w:r>
          </w:p>
        </w:tc>
        <w:tc>
          <w:tcPr>
            <w:tcW w:w="586" w:type="dxa"/>
            <w:tcBorders>
              <w:top w:val="single" w:sz="4" w:space="0" w:color="auto"/>
              <w:left w:val="nil"/>
              <w:bottom w:val="single" w:sz="4" w:space="0" w:color="auto"/>
              <w:right w:val="single" w:sz="4" w:space="0" w:color="auto"/>
            </w:tcBorders>
            <w:shd w:val="clear" w:color="000000" w:fill="000099"/>
            <w:textDirection w:val="btLr"/>
            <w:hideMark/>
          </w:tcPr>
          <w:p w14:paraId="632BD1A6"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Rev:</w:t>
            </w:r>
          </w:p>
        </w:tc>
        <w:tc>
          <w:tcPr>
            <w:tcW w:w="560" w:type="dxa"/>
            <w:tcBorders>
              <w:top w:val="single" w:sz="4" w:space="0" w:color="auto"/>
              <w:left w:val="nil"/>
              <w:bottom w:val="single" w:sz="4" w:space="0" w:color="auto"/>
              <w:right w:val="single" w:sz="4" w:space="0" w:color="auto"/>
            </w:tcBorders>
            <w:shd w:val="clear" w:color="000000" w:fill="000099"/>
            <w:textDirection w:val="btLr"/>
            <w:hideMark/>
          </w:tcPr>
          <w:p w14:paraId="632BD1A7"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Latest Rev:</w:t>
            </w:r>
          </w:p>
        </w:tc>
        <w:tc>
          <w:tcPr>
            <w:tcW w:w="682" w:type="dxa"/>
            <w:tcBorders>
              <w:top w:val="single" w:sz="4" w:space="0" w:color="auto"/>
              <w:left w:val="nil"/>
              <w:bottom w:val="single" w:sz="4" w:space="0" w:color="auto"/>
              <w:right w:val="single" w:sz="4" w:space="0" w:color="auto"/>
            </w:tcBorders>
            <w:shd w:val="clear" w:color="000000" w:fill="000099"/>
            <w:textDirection w:val="btLr"/>
            <w:hideMark/>
          </w:tcPr>
          <w:p w14:paraId="632BD1A8"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Document Type:</w:t>
            </w:r>
          </w:p>
        </w:tc>
        <w:tc>
          <w:tcPr>
            <w:tcW w:w="561" w:type="dxa"/>
            <w:tcBorders>
              <w:top w:val="single" w:sz="4" w:space="0" w:color="auto"/>
              <w:left w:val="nil"/>
              <w:bottom w:val="single" w:sz="4" w:space="0" w:color="auto"/>
              <w:right w:val="single" w:sz="4" w:space="0" w:color="auto"/>
            </w:tcBorders>
            <w:shd w:val="clear" w:color="000000" w:fill="000099"/>
            <w:textDirection w:val="btLr"/>
            <w:hideMark/>
          </w:tcPr>
          <w:p w14:paraId="632BD1A9"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Eskom No:</w:t>
            </w:r>
          </w:p>
        </w:tc>
        <w:tc>
          <w:tcPr>
            <w:tcW w:w="624" w:type="dxa"/>
            <w:gridSpan w:val="2"/>
            <w:tcBorders>
              <w:top w:val="single" w:sz="4" w:space="0" w:color="auto"/>
              <w:left w:val="nil"/>
              <w:bottom w:val="single" w:sz="4" w:space="0" w:color="auto"/>
              <w:right w:val="single" w:sz="4" w:space="0" w:color="auto"/>
            </w:tcBorders>
            <w:shd w:val="clear" w:color="000000" w:fill="000099"/>
            <w:textDirection w:val="btLr"/>
            <w:hideMark/>
          </w:tcPr>
          <w:p w14:paraId="632BD1AA"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Eskom Doc Type:</w:t>
            </w:r>
          </w:p>
        </w:tc>
        <w:tc>
          <w:tcPr>
            <w:tcW w:w="728" w:type="dxa"/>
            <w:tcBorders>
              <w:top w:val="single" w:sz="4" w:space="0" w:color="auto"/>
              <w:left w:val="nil"/>
              <w:bottom w:val="single" w:sz="4" w:space="0" w:color="auto"/>
              <w:right w:val="single" w:sz="4" w:space="0" w:color="auto"/>
            </w:tcBorders>
            <w:shd w:val="clear" w:color="000000" w:fill="000099"/>
            <w:textDirection w:val="btLr"/>
            <w:hideMark/>
          </w:tcPr>
          <w:p w14:paraId="632BD1AB"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Eskom Rev:</w:t>
            </w:r>
          </w:p>
        </w:tc>
        <w:tc>
          <w:tcPr>
            <w:tcW w:w="484" w:type="dxa"/>
            <w:tcBorders>
              <w:top w:val="single" w:sz="4" w:space="0" w:color="auto"/>
              <w:left w:val="nil"/>
              <w:bottom w:val="single" w:sz="4" w:space="0" w:color="auto"/>
              <w:right w:val="single" w:sz="4" w:space="0" w:color="auto"/>
            </w:tcBorders>
            <w:shd w:val="clear" w:color="000000" w:fill="000099"/>
            <w:textDirection w:val="btLr"/>
            <w:hideMark/>
          </w:tcPr>
          <w:p w14:paraId="632BD1AC"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Title:</w:t>
            </w:r>
          </w:p>
        </w:tc>
        <w:tc>
          <w:tcPr>
            <w:tcW w:w="888" w:type="dxa"/>
            <w:tcBorders>
              <w:top w:val="single" w:sz="4" w:space="0" w:color="auto"/>
              <w:left w:val="nil"/>
              <w:bottom w:val="single" w:sz="4" w:space="0" w:color="auto"/>
              <w:right w:val="single" w:sz="4" w:space="0" w:color="auto"/>
            </w:tcBorders>
            <w:shd w:val="clear" w:color="000000" w:fill="000099"/>
            <w:textDirection w:val="btLr"/>
            <w:hideMark/>
          </w:tcPr>
          <w:p w14:paraId="632BD1AD"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Reason For Issue:</w:t>
            </w:r>
          </w:p>
        </w:tc>
        <w:tc>
          <w:tcPr>
            <w:tcW w:w="644" w:type="dxa"/>
            <w:tcBorders>
              <w:top w:val="single" w:sz="4" w:space="0" w:color="auto"/>
              <w:left w:val="nil"/>
              <w:bottom w:val="single" w:sz="4" w:space="0" w:color="auto"/>
              <w:right w:val="single" w:sz="4" w:space="0" w:color="auto"/>
            </w:tcBorders>
            <w:shd w:val="clear" w:color="000000" w:fill="000099"/>
            <w:textDirection w:val="btLr"/>
            <w:hideMark/>
          </w:tcPr>
          <w:p w14:paraId="632BD1AE"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Source Tx:</w:t>
            </w:r>
          </w:p>
        </w:tc>
        <w:tc>
          <w:tcPr>
            <w:tcW w:w="591" w:type="dxa"/>
            <w:tcBorders>
              <w:top w:val="single" w:sz="4" w:space="0" w:color="auto"/>
              <w:left w:val="nil"/>
              <w:bottom w:val="single" w:sz="4" w:space="0" w:color="auto"/>
              <w:right w:val="single" w:sz="4" w:space="0" w:color="auto"/>
            </w:tcBorders>
            <w:shd w:val="clear" w:color="000000" w:fill="000099"/>
            <w:textDirection w:val="btLr"/>
            <w:hideMark/>
          </w:tcPr>
          <w:p w14:paraId="632BD1AF"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Source Tx Date:</w:t>
            </w:r>
          </w:p>
        </w:tc>
        <w:tc>
          <w:tcPr>
            <w:tcW w:w="539" w:type="dxa"/>
            <w:tcBorders>
              <w:top w:val="single" w:sz="4" w:space="0" w:color="auto"/>
              <w:left w:val="nil"/>
              <w:bottom w:val="single" w:sz="4" w:space="0" w:color="auto"/>
              <w:right w:val="single" w:sz="4" w:space="0" w:color="auto"/>
            </w:tcBorders>
            <w:shd w:val="clear" w:color="000000" w:fill="000099"/>
            <w:textDirection w:val="btLr"/>
            <w:hideMark/>
          </w:tcPr>
          <w:p w14:paraId="632BD1B0"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Eskom Tx:</w:t>
            </w:r>
          </w:p>
        </w:tc>
        <w:tc>
          <w:tcPr>
            <w:tcW w:w="532" w:type="dxa"/>
            <w:tcBorders>
              <w:top w:val="single" w:sz="4" w:space="0" w:color="auto"/>
              <w:left w:val="nil"/>
              <w:bottom w:val="single" w:sz="4" w:space="0" w:color="auto"/>
              <w:right w:val="single" w:sz="4" w:space="0" w:color="auto"/>
            </w:tcBorders>
            <w:shd w:val="clear" w:color="000000" w:fill="000099"/>
            <w:textDirection w:val="btLr"/>
            <w:hideMark/>
          </w:tcPr>
          <w:p w14:paraId="632BD1B1"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Eskom Tx Date:</w:t>
            </w:r>
          </w:p>
        </w:tc>
        <w:tc>
          <w:tcPr>
            <w:tcW w:w="532" w:type="dxa"/>
            <w:tcBorders>
              <w:top w:val="single" w:sz="4" w:space="0" w:color="auto"/>
              <w:left w:val="nil"/>
              <w:bottom w:val="single" w:sz="4" w:space="0" w:color="auto"/>
              <w:right w:val="single" w:sz="4" w:space="0" w:color="auto"/>
            </w:tcBorders>
            <w:shd w:val="clear" w:color="000000" w:fill="000099"/>
            <w:textDirection w:val="btLr"/>
          </w:tcPr>
          <w:p w14:paraId="632BD1B2"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Authorisation Status</w:t>
            </w:r>
          </w:p>
        </w:tc>
        <w:tc>
          <w:tcPr>
            <w:tcW w:w="532" w:type="dxa"/>
            <w:tcBorders>
              <w:top w:val="single" w:sz="4" w:space="0" w:color="auto"/>
              <w:left w:val="single" w:sz="4" w:space="0" w:color="auto"/>
              <w:bottom w:val="single" w:sz="4" w:space="0" w:color="auto"/>
              <w:right w:val="single" w:sz="4" w:space="0" w:color="auto"/>
            </w:tcBorders>
            <w:shd w:val="clear" w:color="000000" w:fill="000099"/>
            <w:textDirection w:val="btLr"/>
            <w:hideMark/>
          </w:tcPr>
          <w:p w14:paraId="632BD1B3"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Authorisation Date:</w:t>
            </w:r>
          </w:p>
        </w:tc>
        <w:tc>
          <w:tcPr>
            <w:tcW w:w="532" w:type="dxa"/>
            <w:tcBorders>
              <w:top w:val="single" w:sz="4" w:space="0" w:color="auto"/>
              <w:left w:val="nil"/>
              <w:bottom w:val="single" w:sz="4" w:space="0" w:color="auto"/>
              <w:right w:val="single" w:sz="4" w:space="0" w:color="auto"/>
            </w:tcBorders>
            <w:shd w:val="clear" w:color="000000" w:fill="000099"/>
            <w:textDirection w:val="btLr"/>
            <w:hideMark/>
          </w:tcPr>
          <w:p w14:paraId="632BD1B4"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Approval Status:</w:t>
            </w:r>
          </w:p>
        </w:tc>
        <w:tc>
          <w:tcPr>
            <w:tcW w:w="532" w:type="dxa"/>
            <w:tcBorders>
              <w:top w:val="single" w:sz="4" w:space="0" w:color="auto"/>
              <w:left w:val="nil"/>
              <w:bottom w:val="single" w:sz="4" w:space="0" w:color="auto"/>
              <w:right w:val="single" w:sz="4" w:space="0" w:color="auto"/>
            </w:tcBorders>
            <w:shd w:val="clear" w:color="000000" w:fill="000099"/>
            <w:textDirection w:val="btLr"/>
          </w:tcPr>
          <w:p w14:paraId="632BD1B5"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Approval Date:</w:t>
            </w:r>
          </w:p>
        </w:tc>
        <w:tc>
          <w:tcPr>
            <w:tcW w:w="532" w:type="dxa"/>
            <w:tcBorders>
              <w:top w:val="single" w:sz="4" w:space="0" w:color="auto"/>
              <w:left w:val="single" w:sz="4" w:space="0" w:color="auto"/>
              <w:bottom w:val="single" w:sz="4" w:space="0" w:color="auto"/>
              <w:right w:val="single" w:sz="4" w:space="0" w:color="auto"/>
            </w:tcBorders>
            <w:shd w:val="clear" w:color="000000" w:fill="000099"/>
            <w:textDirection w:val="btLr"/>
            <w:hideMark/>
          </w:tcPr>
          <w:p w14:paraId="632BD1B6"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Date Preliminary:</w:t>
            </w:r>
          </w:p>
        </w:tc>
        <w:tc>
          <w:tcPr>
            <w:tcW w:w="532" w:type="dxa"/>
            <w:tcBorders>
              <w:top w:val="single" w:sz="4" w:space="0" w:color="auto"/>
              <w:left w:val="nil"/>
              <w:bottom w:val="single" w:sz="4" w:space="0" w:color="auto"/>
              <w:right w:val="single" w:sz="4" w:space="0" w:color="auto"/>
            </w:tcBorders>
            <w:shd w:val="clear" w:color="000000" w:fill="000099"/>
            <w:textDirection w:val="btLr"/>
            <w:hideMark/>
          </w:tcPr>
          <w:p w14:paraId="632BD1B7"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Date Approval:</w:t>
            </w:r>
          </w:p>
        </w:tc>
        <w:tc>
          <w:tcPr>
            <w:tcW w:w="665" w:type="dxa"/>
            <w:tcBorders>
              <w:top w:val="single" w:sz="4" w:space="0" w:color="auto"/>
              <w:left w:val="nil"/>
              <w:bottom w:val="single" w:sz="4" w:space="0" w:color="auto"/>
              <w:right w:val="single" w:sz="4" w:space="0" w:color="auto"/>
            </w:tcBorders>
            <w:shd w:val="clear" w:color="000000" w:fill="000099"/>
            <w:textDirection w:val="btLr"/>
            <w:hideMark/>
          </w:tcPr>
          <w:p w14:paraId="632BD1B8"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Date - Contract Programme:</w:t>
            </w:r>
          </w:p>
        </w:tc>
        <w:tc>
          <w:tcPr>
            <w:tcW w:w="666" w:type="dxa"/>
            <w:tcBorders>
              <w:top w:val="single" w:sz="4" w:space="0" w:color="auto"/>
              <w:left w:val="nil"/>
              <w:bottom w:val="single" w:sz="4" w:space="0" w:color="auto"/>
              <w:right w:val="single" w:sz="4" w:space="0" w:color="auto"/>
            </w:tcBorders>
            <w:shd w:val="clear" w:color="000000" w:fill="000099"/>
            <w:textDirection w:val="btLr"/>
            <w:hideMark/>
          </w:tcPr>
          <w:p w14:paraId="632BD1B9"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 xml:space="preserve">Date - Released </w:t>
            </w:r>
            <w:proofErr w:type="gramStart"/>
            <w:r w:rsidRPr="0013770C">
              <w:rPr>
                <w:rFonts w:cs="Arial"/>
                <w:b/>
                <w:bCs/>
                <w:color w:val="FFFFFF"/>
                <w:sz w:val="22"/>
                <w:szCs w:val="22"/>
                <w:lang w:eastAsia="en-ZA"/>
              </w:rPr>
              <w:t>For</w:t>
            </w:r>
            <w:proofErr w:type="gramEnd"/>
            <w:r w:rsidRPr="0013770C">
              <w:rPr>
                <w:rFonts w:cs="Arial"/>
                <w:b/>
                <w:bCs/>
                <w:color w:val="FFFFFF"/>
                <w:sz w:val="22"/>
                <w:szCs w:val="22"/>
                <w:lang w:eastAsia="en-ZA"/>
              </w:rPr>
              <w:t xml:space="preserve"> Construction:</w:t>
            </w:r>
          </w:p>
        </w:tc>
        <w:tc>
          <w:tcPr>
            <w:tcW w:w="532" w:type="dxa"/>
            <w:tcBorders>
              <w:top w:val="single" w:sz="4" w:space="0" w:color="auto"/>
              <w:left w:val="nil"/>
              <w:bottom w:val="single" w:sz="4" w:space="0" w:color="auto"/>
              <w:right w:val="single" w:sz="4" w:space="0" w:color="auto"/>
            </w:tcBorders>
            <w:shd w:val="clear" w:color="000000" w:fill="000099"/>
            <w:textDirection w:val="btLr"/>
            <w:hideMark/>
          </w:tcPr>
          <w:p w14:paraId="632BD1BA"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VDSS Reference:</w:t>
            </w:r>
          </w:p>
        </w:tc>
        <w:tc>
          <w:tcPr>
            <w:tcW w:w="708" w:type="dxa"/>
            <w:tcBorders>
              <w:top w:val="single" w:sz="4" w:space="0" w:color="auto"/>
              <w:left w:val="nil"/>
              <w:bottom w:val="single" w:sz="4" w:space="0" w:color="auto"/>
              <w:right w:val="single" w:sz="4" w:space="0" w:color="auto"/>
            </w:tcBorders>
            <w:shd w:val="clear" w:color="000000" w:fill="000099"/>
            <w:textDirection w:val="btLr"/>
          </w:tcPr>
          <w:p w14:paraId="632BD1BB"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Plant Breakdown Structure</w:t>
            </w:r>
          </w:p>
        </w:tc>
        <w:tc>
          <w:tcPr>
            <w:tcW w:w="356" w:type="dxa"/>
            <w:tcBorders>
              <w:top w:val="single" w:sz="4" w:space="0" w:color="auto"/>
              <w:left w:val="single" w:sz="4" w:space="0" w:color="auto"/>
              <w:bottom w:val="single" w:sz="4" w:space="0" w:color="auto"/>
              <w:right w:val="single" w:sz="4" w:space="0" w:color="auto"/>
            </w:tcBorders>
            <w:shd w:val="clear" w:color="000000" w:fill="000099"/>
            <w:textDirection w:val="btLr"/>
            <w:hideMark/>
          </w:tcPr>
          <w:p w14:paraId="632BD1BC"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Discipline:</w:t>
            </w:r>
          </w:p>
        </w:tc>
        <w:tc>
          <w:tcPr>
            <w:tcW w:w="495" w:type="dxa"/>
            <w:tcBorders>
              <w:top w:val="single" w:sz="4" w:space="0" w:color="auto"/>
              <w:left w:val="nil"/>
              <w:bottom w:val="single" w:sz="4" w:space="0" w:color="auto"/>
              <w:right w:val="single" w:sz="4" w:space="0" w:color="auto"/>
            </w:tcBorders>
            <w:shd w:val="clear" w:color="000000" w:fill="000099"/>
            <w:textDirection w:val="btLr"/>
            <w:hideMark/>
          </w:tcPr>
          <w:p w14:paraId="632BD1BD" w14:textId="77777777" w:rsidR="0013770C" w:rsidRPr="0013770C" w:rsidRDefault="0013770C" w:rsidP="0013770C">
            <w:pPr>
              <w:tabs>
                <w:tab w:val="clear" w:pos="357"/>
              </w:tabs>
              <w:ind w:left="113" w:right="113"/>
              <w:jc w:val="right"/>
              <w:rPr>
                <w:rFonts w:cs="Arial"/>
                <w:b/>
                <w:bCs/>
                <w:color w:val="FFFFFF"/>
                <w:sz w:val="22"/>
                <w:szCs w:val="22"/>
                <w:lang w:eastAsia="en-ZA"/>
              </w:rPr>
            </w:pPr>
            <w:r w:rsidRPr="0013770C">
              <w:rPr>
                <w:rFonts w:cs="Arial"/>
                <w:b/>
                <w:bCs/>
                <w:color w:val="FFFFFF"/>
                <w:sz w:val="22"/>
                <w:szCs w:val="22"/>
                <w:lang w:eastAsia="en-ZA"/>
              </w:rPr>
              <w:t>Division:</w:t>
            </w:r>
          </w:p>
        </w:tc>
      </w:tr>
      <w:tr w:rsidR="0013770C" w:rsidRPr="0013770C" w14:paraId="632BD1D8" w14:textId="77777777" w:rsidTr="0013770C">
        <w:trPr>
          <w:trHeight w:val="226"/>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632BD1BF"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86" w:type="dxa"/>
            <w:tcBorders>
              <w:top w:val="single" w:sz="4" w:space="0" w:color="auto"/>
              <w:left w:val="nil"/>
              <w:bottom w:val="single" w:sz="4" w:space="0" w:color="auto"/>
              <w:right w:val="single" w:sz="4" w:space="0" w:color="auto"/>
            </w:tcBorders>
            <w:shd w:val="clear" w:color="auto" w:fill="auto"/>
            <w:hideMark/>
          </w:tcPr>
          <w:p w14:paraId="632BD1C0"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60" w:type="dxa"/>
            <w:tcBorders>
              <w:top w:val="single" w:sz="4" w:space="0" w:color="auto"/>
              <w:left w:val="nil"/>
              <w:bottom w:val="single" w:sz="4" w:space="0" w:color="auto"/>
              <w:right w:val="single" w:sz="4" w:space="0" w:color="auto"/>
            </w:tcBorders>
            <w:shd w:val="clear" w:color="auto" w:fill="auto"/>
            <w:hideMark/>
          </w:tcPr>
          <w:p w14:paraId="632BD1C1"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82" w:type="dxa"/>
            <w:tcBorders>
              <w:top w:val="single" w:sz="4" w:space="0" w:color="auto"/>
              <w:left w:val="nil"/>
              <w:bottom w:val="single" w:sz="4" w:space="0" w:color="auto"/>
              <w:right w:val="single" w:sz="4" w:space="0" w:color="auto"/>
            </w:tcBorders>
            <w:shd w:val="clear" w:color="auto" w:fill="auto"/>
            <w:hideMark/>
          </w:tcPr>
          <w:p w14:paraId="632BD1C2"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61" w:type="dxa"/>
            <w:tcBorders>
              <w:top w:val="single" w:sz="4" w:space="0" w:color="auto"/>
              <w:left w:val="nil"/>
              <w:bottom w:val="single" w:sz="4" w:space="0" w:color="auto"/>
              <w:right w:val="single" w:sz="4" w:space="0" w:color="auto"/>
            </w:tcBorders>
            <w:shd w:val="clear" w:color="auto" w:fill="auto"/>
            <w:hideMark/>
          </w:tcPr>
          <w:p w14:paraId="632BD1C3"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24" w:type="dxa"/>
            <w:gridSpan w:val="2"/>
            <w:tcBorders>
              <w:top w:val="single" w:sz="4" w:space="0" w:color="auto"/>
              <w:left w:val="nil"/>
              <w:bottom w:val="single" w:sz="4" w:space="0" w:color="auto"/>
              <w:right w:val="single" w:sz="4" w:space="0" w:color="auto"/>
            </w:tcBorders>
            <w:shd w:val="clear" w:color="auto" w:fill="auto"/>
            <w:hideMark/>
          </w:tcPr>
          <w:p w14:paraId="632BD1C4"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728" w:type="dxa"/>
            <w:tcBorders>
              <w:top w:val="single" w:sz="4" w:space="0" w:color="auto"/>
              <w:left w:val="nil"/>
              <w:bottom w:val="single" w:sz="4" w:space="0" w:color="auto"/>
              <w:right w:val="single" w:sz="4" w:space="0" w:color="auto"/>
            </w:tcBorders>
            <w:shd w:val="clear" w:color="auto" w:fill="auto"/>
            <w:hideMark/>
          </w:tcPr>
          <w:p w14:paraId="632BD1C5"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484" w:type="dxa"/>
            <w:tcBorders>
              <w:top w:val="single" w:sz="4" w:space="0" w:color="auto"/>
              <w:left w:val="nil"/>
              <w:bottom w:val="single" w:sz="4" w:space="0" w:color="auto"/>
              <w:right w:val="single" w:sz="4" w:space="0" w:color="auto"/>
            </w:tcBorders>
            <w:shd w:val="clear" w:color="auto" w:fill="auto"/>
            <w:hideMark/>
          </w:tcPr>
          <w:p w14:paraId="632BD1C6"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888" w:type="dxa"/>
            <w:tcBorders>
              <w:top w:val="single" w:sz="4" w:space="0" w:color="auto"/>
              <w:left w:val="nil"/>
              <w:bottom w:val="single" w:sz="4" w:space="0" w:color="auto"/>
              <w:right w:val="single" w:sz="4" w:space="0" w:color="auto"/>
            </w:tcBorders>
            <w:shd w:val="clear" w:color="auto" w:fill="auto"/>
            <w:hideMark/>
          </w:tcPr>
          <w:p w14:paraId="632BD1C7"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44" w:type="dxa"/>
            <w:tcBorders>
              <w:top w:val="single" w:sz="4" w:space="0" w:color="auto"/>
              <w:left w:val="nil"/>
              <w:bottom w:val="single" w:sz="4" w:space="0" w:color="auto"/>
              <w:right w:val="single" w:sz="4" w:space="0" w:color="auto"/>
            </w:tcBorders>
            <w:shd w:val="clear" w:color="auto" w:fill="auto"/>
            <w:hideMark/>
          </w:tcPr>
          <w:p w14:paraId="632BD1C8"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91" w:type="dxa"/>
            <w:tcBorders>
              <w:top w:val="single" w:sz="4" w:space="0" w:color="auto"/>
              <w:left w:val="nil"/>
              <w:bottom w:val="single" w:sz="4" w:space="0" w:color="auto"/>
              <w:right w:val="single" w:sz="4" w:space="0" w:color="auto"/>
            </w:tcBorders>
            <w:shd w:val="clear" w:color="auto" w:fill="auto"/>
            <w:hideMark/>
          </w:tcPr>
          <w:p w14:paraId="632BD1C9"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9" w:type="dxa"/>
            <w:tcBorders>
              <w:top w:val="single" w:sz="4" w:space="0" w:color="auto"/>
              <w:left w:val="nil"/>
              <w:bottom w:val="single" w:sz="4" w:space="0" w:color="auto"/>
              <w:right w:val="single" w:sz="4" w:space="0" w:color="auto"/>
            </w:tcBorders>
            <w:shd w:val="clear" w:color="auto" w:fill="auto"/>
            <w:hideMark/>
          </w:tcPr>
          <w:p w14:paraId="632BD1CA"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1CB"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tcPr>
          <w:p w14:paraId="632BD1CC" w14:textId="77777777" w:rsidR="0013770C" w:rsidRPr="0013770C" w:rsidRDefault="0013770C" w:rsidP="0013770C">
            <w:pPr>
              <w:tabs>
                <w:tab w:val="clear" w:pos="357"/>
              </w:tabs>
              <w:jc w:val="left"/>
              <w:rPr>
                <w:rFonts w:cs="Arial"/>
                <w:color w:val="000000"/>
                <w:sz w:val="16"/>
                <w:szCs w:val="16"/>
                <w:lang w:eastAsia="en-ZA"/>
              </w:rPr>
            </w:pP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632BD1CD"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1CE"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tcPr>
          <w:p w14:paraId="632BD1CF" w14:textId="77777777" w:rsidR="0013770C" w:rsidRPr="0013770C" w:rsidRDefault="0013770C" w:rsidP="0013770C">
            <w:pPr>
              <w:tabs>
                <w:tab w:val="clear" w:pos="357"/>
              </w:tabs>
              <w:jc w:val="left"/>
              <w:rPr>
                <w:rFonts w:cs="Arial"/>
                <w:color w:val="000000"/>
                <w:sz w:val="16"/>
                <w:szCs w:val="16"/>
                <w:lang w:eastAsia="en-ZA"/>
              </w:rPr>
            </w:pP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632BD1D0"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1D1"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65" w:type="dxa"/>
            <w:tcBorders>
              <w:top w:val="single" w:sz="4" w:space="0" w:color="auto"/>
              <w:left w:val="nil"/>
              <w:bottom w:val="single" w:sz="4" w:space="0" w:color="auto"/>
              <w:right w:val="single" w:sz="4" w:space="0" w:color="auto"/>
            </w:tcBorders>
            <w:shd w:val="clear" w:color="auto" w:fill="auto"/>
            <w:hideMark/>
          </w:tcPr>
          <w:p w14:paraId="632BD1D2"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66" w:type="dxa"/>
            <w:tcBorders>
              <w:top w:val="single" w:sz="4" w:space="0" w:color="auto"/>
              <w:left w:val="nil"/>
              <w:bottom w:val="single" w:sz="4" w:space="0" w:color="auto"/>
              <w:right w:val="single" w:sz="4" w:space="0" w:color="auto"/>
            </w:tcBorders>
            <w:shd w:val="clear" w:color="auto" w:fill="auto"/>
            <w:hideMark/>
          </w:tcPr>
          <w:p w14:paraId="632BD1D3"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1D4"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708" w:type="dxa"/>
            <w:tcBorders>
              <w:top w:val="single" w:sz="4" w:space="0" w:color="auto"/>
              <w:left w:val="nil"/>
              <w:bottom w:val="single" w:sz="4" w:space="0" w:color="auto"/>
              <w:right w:val="single" w:sz="4" w:space="0" w:color="auto"/>
            </w:tcBorders>
          </w:tcPr>
          <w:p w14:paraId="632BD1D5" w14:textId="77777777" w:rsidR="0013770C" w:rsidRPr="0013770C" w:rsidRDefault="0013770C" w:rsidP="0013770C">
            <w:pPr>
              <w:tabs>
                <w:tab w:val="clear" w:pos="357"/>
              </w:tabs>
              <w:jc w:val="left"/>
              <w:rPr>
                <w:rFonts w:cs="Arial"/>
                <w:color w:val="000000"/>
                <w:sz w:val="16"/>
                <w:szCs w:val="16"/>
                <w:lang w:eastAsia="en-ZA"/>
              </w:rPr>
            </w:pPr>
          </w:p>
        </w:tc>
        <w:tc>
          <w:tcPr>
            <w:tcW w:w="356" w:type="dxa"/>
            <w:tcBorders>
              <w:top w:val="single" w:sz="4" w:space="0" w:color="auto"/>
              <w:left w:val="single" w:sz="4" w:space="0" w:color="auto"/>
              <w:bottom w:val="single" w:sz="4" w:space="0" w:color="auto"/>
              <w:right w:val="single" w:sz="4" w:space="0" w:color="auto"/>
            </w:tcBorders>
            <w:shd w:val="clear" w:color="auto" w:fill="auto"/>
            <w:hideMark/>
          </w:tcPr>
          <w:p w14:paraId="632BD1D6"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495" w:type="dxa"/>
            <w:tcBorders>
              <w:top w:val="single" w:sz="4" w:space="0" w:color="auto"/>
              <w:left w:val="nil"/>
              <w:bottom w:val="single" w:sz="4" w:space="0" w:color="auto"/>
              <w:right w:val="single" w:sz="4" w:space="0" w:color="auto"/>
            </w:tcBorders>
            <w:shd w:val="clear" w:color="auto" w:fill="auto"/>
            <w:hideMark/>
          </w:tcPr>
          <w:p w14:paraId="632BD1D7"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r>
      <w:tr w:rsidR="0013770C" w:rsidRPr="0013770C" w14:paraId="632BD1F2" w14:textId="77777777" w:rsidTr="0013770C">
        <w:trPr>
          <w:trHeight w:val="226"/>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632BD1D9"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86" w:type="dxa"/>
            <w:tcBorders>
              <w:top w:val="single" w:sz="4" w:space="0" w:color="auto"/>
              <w:left w:val="nil"/>
              <w:bottom w:val="single" w:sz="4" w:space="0" w:color="auto"/>
              <w:right w:val="single" w:sz="4" w:space="0" w:color="auto"/>
            </w:tcBorders>
            <w:shd w:val="clear" w:color="auto" w:fill="auto"/>
            <w:hideMark/>
          </w:tcPr>
          <w:p w14:paraId="632BD1DA"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60" w:type="dxa"/>
            <w:tcBorders>
              <w:top w:val="single" w:sz="4" w:space="0" w:color="auto"/>
              <w:left w:val="nil"/>
              <w:bottom w:val="single" w:sz="4" w:space="0" w:color="auto"/>
              <w:right w:val="single" w:sz="4" w:space="0" w:color="auto"/>
            </w:tcBorders>
            <w:shd w:val="clear" w:color="auto" w:fill="auto"/>
            <w:hideMark/>
          </w:tcPr>
          <w:p w14:paraId="632BD1DB"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82" w:type="dxa"/>
            <w:tcBorders>
              <w:top w:val="single" w:sz="4" w:space="0" w:color="auto"/>
              <w:left w:val="nil"/>
              <w:bottom w:val="single" w:sz="4" w:space="0" w:color="auto"/>
              <w:right w:val="single" w:sz="4" w:space="0" w:color="auto"/>
            </w:tcBorders>
            <w:shd w:val="clear" w:color="auto" w:fill="auto"/>
            <w:hideMark/>
          </w:tcPr>
          <w:p w14:paraId="632BD1DC"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61" w:type="dxa"/>
            <w:tcBorders>
              <w:top w:val="single" w:sz="4" w:space="0" w:color="auto"/>
              <w:left w:val="nil"/>
              <w:bottom w:val="single" w:sz="4" w:space="0" w:color="auto"/>
              <w:right w:val="single" w:sz="4" w:space="0" w:color="auto"/>
            </w:tcBorders>
            <w:shd w:val="clear" w:color="auto" w:fill="auto"/>
            <w:hideMark/>
          </w:tcPr>
          <w:p w14:paraId="632BD1DD"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24" w:type="dxa"/>
            <w:gridSpan w:val="2"/>
            <w:tcBorders>
              <w:top w:val="single" w:sz="4" w:space="0" w:color="auto"/>
              <w:left w:val="nil"/>
              <w:bottom w:val="single" w:sz="4" w:space="0" w:color="auto"/>
              <w:right w:val="single" w:sz="4" w:space="0" w:color="auto"/>
            </w:tcBorders>
            <w:shd w:val="clear" w:color="auto" w:fill="auto"/>
            <w:hideMark/>
          </w:tcPr>
          <w:p w14:paraId="632BD1DE"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728" w:type="dxa"/>
            <w:tcBorders>
              <w:top w:val="single" w:sz="4" w:space="0" w:color="auto"/>
              <w:left w:val="nil"/>
              <w:bottom w:val="single" w:sz="4" w:space="0" w:color="auto"/>
              <w:right w:val="single" w:sz="4" w:space="0" w:color="auto"/>
            </w:tcBorders>
            <w:shd w:val="clear" w:color="auto" w:fill="auto"/>
            <w:hideMark/>
          </w:tcPr>
          <w:p w14:paraId="632BD1DF"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484" w:type="dxa"/>
            <w:tcBorders>
              <w:top w:val="single" w:sz="4" w:space="0" w:color="auto"/>
              <w:left w:val="nil"/>
              <w:bottom w:val="single" w:sz="4" w:space="0" w:color="auto"/>
              <w:right w:val="single" w:sz="4" w:space="0" w:color="auto"/>
            </w:tcBorders>
            <w:shd w:val="clear" w:color="auto" w:fill="auto"/>
            <w:hideMark/>
          </w:tcPr>
          <w:p w14:paraId="632BD1E0"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888" w:type="dxa"/>
            <w:tcBorders>
              <w:top w:val="single" w:sz="4" w:space="0" w:color="auto"/>
              <w:left w:val="nil"/>
              <w:bottom w:val="single" w:sz="4" w:space="0" w:color="auto"/>
              <w:right w:val="single" w:sz="4" w:space="0" w:color="auto"/>
            </w:tcBorders>
            <w:shd w:val="clear" w:color="auto" w:fill="auto"/>
            <w:hideMark/>
          </w:tcPr>
          <w:p w14:paraId="632BD1E1"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44" w:type="dxa"/>
            <w:tcBorders>
              <w:top w:val="single" w:sz="4" w:space="0" w:color="auto"/>
              <w:left w:val="nil"/>
              <w:bottom w:val="single" w:sz="4" w:space="0" w:color="auto"/>
              <w:right w:val="single" w:sz="4" w:space="0" w:color="auto"/>
            </w:tcBorders>
            <w:shd w:val="clear" w:color="auto" w:fill="auto"/>
            <w:hideMark/>
          </w:tcPr>
          <w:p w14:paraId="632BD1E2"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91" w:type="dxa"/>
            <w:tcBorders>
              <w:top w:val="single" w:sz="4" w:space="0" w:color="auto"/>
              <w:left w:val="nil"/>
              <w:bottom w:val="single" w:sz="4" w:space="0" w:color="auto"/>
              <w:right w:val="single" w:sz="4" w:space="0" w:color="auto"/>
            </w:tcBorders>
            <w:shd w:val="clear" w:color="auto" w:fill="auto"/>
            <w:hideMark/>
          </w:tcPr>
          <w:p w14:paraId="632BD1E3"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9" w:type="dxa"/>
            <w:tcBorders>
              <w:top w:val="single" w:sz="4" w:space="0" w:color="auto"/>
              <w:left w:val="nil"/>
              <w:bottom w:val="single" w:sz="4" w:space="0" w:color="auto"/>
              <w:right w:val="single" w:sz="4" w:space="0" w:color="auto"/>
            </w:tcBorders>
            <w:shd w:val="clear" w:color="auto" w:fill="auto"/>
            <w:hideMark/>
          </w:tcPr>
          <w:p w14:paraId="632BD1E4"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1E5"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tcPr>
          <w:p w14:paraId="632BD1E6" w14:textId="77777777" w:rsidR="0013770C" w:rsidRPr="0013770C" w:rsidRDefault="0013770C" w:rsidP="0013770C">
            <w:pPr>
              <w:tabs>
                <w:tab w:val="clear" w:pos="357"/>
              </w:tabs>
              <w:jc w:val="left"/>
              <w:rPr>
                <w:rFonts w:cs="Arial"/>
                <w:color w:val="000000"/>
                <w:sz w:val="16"/>
                <w:szCs w:val="16"/>
                <w:lang w:eastAsia="en-ZA"/>
              </w:rPr>
            </w:pP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632BD1E7"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1E8"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tcPr>
          <w:p w14:paraId="632BD1E9" w14:textId="77777777" w:rsidR="0013770C" w:rsidRPr="0013770C" w:rsidRDefault="0013770C" w:rsidP="0013770C">
            <w:pPr>
              <w:tabs>
                <w:tab w:val="clear" w:pos="357"/>
              </w:tabs>
              <w:jc w:val="left"/>
              <w:rPr>
                <w:rFonts w:cs="Arial"/>
                <w:color w:val="000000"/>
                <w:sz w:val="16"/>
                <w:szCs w:val="16"/>
                <w:lang w:eastAsia="en-ZA"/>
              </w:rPr>
            </w:pP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632BD1EA"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1EB"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65" w:type="dxa"/>
            <w:tcBorders>
              <w:top w:val="single" w:sz="4" w:space="0" w:color="auto"/>
              <w:left w:val="nil"/>
              <w:bottom w:val="single" w:sz="4" w:space="0" w:color="auto"/>
              <w:right w:val="single" w:sz="4" w:space="0" w:color="auto"/>
            </w:tcBorders>
            <w:shd w:val="clear" w:color="auto" w:fill="auto"/>
            <w:hideMark/>
          </w:tcPr>
          <w:p w14:paraId="632BD1EC"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66" w:type="dxa"/>
            <w:tcBorders>
              <w:top w:val="single" w:sz="4" w:space="0" w:color="auto"/>
              <w:left w:val="nil"/>
              <w:bottom w:val="single" w:sz="4" w:space="0" w:color="auto"/>
              <w:right w:val="single" w:sz="4" w:space="0" w:color="auto"/>
            </w:tcBorders>
            <w:shd w:val="clear" w:color="auto" w:fill="auto"/>
            <w:hideMark/>
          </w:tcPr>
          <w:p w14:paraId="632BD1ED"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1EE"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708" w:type="dxa"/>
            <w:tcBorders>
              <w:top w:val="single" w:sz="4" w:space="0" w:color="auto"/>
              <w:left w:val="nil"/>
              <w:bottom w:val="single" w:sz="4" w:space="0" w:color="auto"/>
              <w:right w:val="single" w:sz="4" w:space="0" w:color="auto"/>
            </w:tcBorders>
          </w:tcPr>
          <w:p w14:paraId="632BD1EF" w14:textId="77777777" w:rsidR="0013770C" w:rsidRPr="0013770C" w:rsidRDefault="0013770C" w:rsidP="0013770C">
            <w:pPr>
              <w:tabs>
                <w:tab w:val="clear" w:pos="357"/>
              </w:tabs>
              <w:jc w:val="left"/>
              <w:rPr>
                <w:rFonts w:cs="Arial"/>
                <w:color w:val="000000"/>
                <w:sz w:val="16"/>
                <w:szCs w:val="16"/>
                <w:lang w:eastAsia="en-ZA"/>
              </w:rPr>
            </w:pPr>
          </w:p>
        </w:tc>
        <w:tc>
          <w:tcPr>
            <w:tcW w:w="356" w:type="dxa"/>
            <w:tcBorders>
              <w:top w:val="single" w:sz="4" w:space="0" w:color="auto"/>
              <w:left w:val="single" w:sz="4" w:space="0" w:color="auto"/>
              <w:bottom w:val="single" w:sz="4" w:space="0" w:color="auto"/>
              <w:right w:val="single" w:sz="4" w:space="0" w:color="auto"/>
            </w:tcBorders>
            <w:shd w:val="clear" w:color="auto" w:fill="auto"/>
            <w:hideMark/>
          </w:tcPr>
          <w:p w14:paraId="632BD1F0"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495" w:type="dxa"/>
            <w:tcBorders>
              <w:top w:val="single" w:sz="4" w:space="0" w:color="auto"/>
              <w:left w:val="nil"/>
              <w:bottom w:val="single" w:sz="4" w:space="0" w:color="auto"/>
              <w:right w:val="single" w:sz="4" w:space="0" w:color="auto"/>
            </w:tcBorders>
            <w:shd w:val="clear" w:color="auto" w:fill="auto"/>
            <w:hideMark/>
          </w:tcPr>
          <w:p w14:paraId="632BD1F1"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r>
      <w:tr w:rsidR="0013770C" w:rsidRPr="0013770C" w14:paraId="632BD20C" w14:textId="77777777" w:rsidTr="0013770C">
        <w:trPr>
          <w:trHeight w:val="226"/>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632BD1F3"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86" w:type="dxa"/>
            <w:tcBorders>
              <w:top w:val="single" w:sz="4" w:space="0" w:color="auto"/>
              <w:left w:val="nil"/>
              <w:bottom w:val="single" w:sz="4" w:space="0" w:color="auto"/>
              <w:right w:val="single" w:sz="4" w:space="0" w:color="auto"/>
            </w:tcBorders>
            <w:shd w:val="clear" w:color="auto" w:fill="auto"/>
            <w:hideMark/>
          </w:tcPr>
          <w:p w14:paraId="632BD1F4"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60" w:type="dxa"/>
            <w:tcBorders>
              <w:top w:val="single" w:sz="4" w:space="0" w:color="auto"/>
              <w:left w:val="nil"/>
              <w:bottom w:val="single" w:sz="4" w:space="0" w:color="auto"/>
              <w:right w:val="single" w:sz="4" w:space="0" w:color="auto"/>
            </w:tcBorders>
            <w:shd w:val="clear" w:color="auto" w:fill="auto"/>
            <w:hideMark/>
          </w:tcPr>
          <w:p w14:paraId="632BD1F5"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82" w:type="dxa"/>
            <w:tcBorders>
              <w:top w:val="single" w:sz="4" w:space="0" w:color="auto"/>
              <w:left w:val="nil"/>
              <w:bottom w:val="single" w:sz="4" w:space="0" w:color="auto"/>
              <w:right w:val="single" w:sz="4" w:space="0" w:color="auto"/>
            </w:tcBorders>
            <w:shd w:val="clear" w:color="auto" w:fill="auto"/>
            <w:hideMark/>
          </w:tcPr>
          <w:p w14:paraId="632BD1F6"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61" w:type="dxa"/>
            <w:tcBorders>
              <w:top w:val="single" w:sz="4" w:space="0" w:color="auto"/>
              <w:left w:val="nil"/>
              <w:bottom w:val="single" w:sz="4" w:space="0" w:color="auto"/>
              <w:right w:val="single" w:sz="4" w:space="0" w:color="auto"/>
            </w:tcBorders>
            <w:shd w:val="clear" w:color="auto" w:fill="auto"/>
            <w:hideMark/>
          </w:tcPr>
          <w:p w14:paraId="632BD1F7"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24" w:type="dxa"/>
            <w:gridSpan w:val="2"/>
            <w:tcBorders>
              <w:top w:val="single" w:sz="4" w:space="0" w:color="auto"/>
              <w:left w:val="nil"/>
              <w:bottom w:val="single" w:sz="4" w:space="0" w:color="auto"/>
              <w:right w:val="single" w:sz="4" w:space="0" w:color="auto"/>
            </w:tcBorders>
            <w:shd w:val="clear" w:color="auto" w:fill="auto"/>
            <w:hideMark/>
          </w:tcPr>
          <w:p w14:paraId="632BD1F8"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728" w:type="dxa"/>
            <w:tcBorders>
              <w:top w:val="single" w:sz="4" w:space="0" w:color="auto"/>
              <w:left w:val="nil"/>
              <w:bottom w:val="single" w:sz="4" w:space="0" w:color="auto"/>
              <w:right w:val="single" w:sz="4" w:space="0" w:color="auto"/>
            </w:tcBorders>
            <w:shd w:val="clear" w:color="auto" w:fill="auto"/>
            <w:hideMark/>
          </w:tcPr>
          <w:p w14:paraId="632BD1F9"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484" w:type="dxa"/>
            <w:tcBorders>
              <w:top w:val="single" w:sz="4" w:space="0" w:color="auto"/>
              <w:left w:val="nil"/>
              <w:bottom w:val="single" w:sz="4" w:space="0" w:color="auto"/>
              <w:right w:val="single" w:sz="4" w:space="0" w:color="auto"/>
            </w:tcBorders>
            <w:shd w:val="clear" w:color="auto" w:fill="auto"/>
            <w:hideMark/>
          </w:tcPr>
          <w:p w14:paraId="632BD1FA"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888" w:type="dxa"/>
            <w:tcBorders>
              <w:top w:val="single" w:sz="4" w:space="0" w:color="auto"/>
              <w:left w:val="nil"/>
              <w:bottom w:val="single" w:sz="4" w:space="0" w:color="auto"/>
              <w:right w:val="single" w:sz="4" w:space="0" w:color="auto"/>
            </w:tcBorders>
            <w:shd w:val="clear" w:color="auto" w:fill="auto"/>
            <w:hideMark/>
          </w:tcPr>
          <w:p w14:paraId="632BD1FB"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44" w:type="dxa"/>
            <w:tcBorders>
              <w:top w:val="single" w:sz="4" w:space="0" w:color="auto"/>
              <w:left w:val="nil"/>
              <w:bottom w:val="single" w:sz="4" w:space="0" w:color="auto"/>
              <w:right w:val="single" w:sz="4" w:space="0" w:color="auto"/>
            </w:tcBorders>
            <w:shd w:val="clear" w:color="auto" w:fill="auto"/>
            <w:hideMark/>
          </w:tcPr>
          <w:p w14:paraId="632BD1FC"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91" w:type="dxa"/>
            <w:tcBorders>
              <w:top w:val="single" w:sz="4" w:space="0" w:color="auto"/>
              <w:left w:val="nil"/>
              <w:bottom w:val="single" w:sz="4" w:space="0" w:color="auto"/>
              <w:right w:val="single" w:sz="4" w:space="0" w:color="auto"/>
            </w:tcBorders>
            <w:shd w:val="clear" w:color="auto" w:fill="auto"/>
            <w:hideMark/>
          </w:tcPr>
          <w:p w14:paraId="632BD1FD"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9" w:type="dxa"/>
            <w:tcBorders>
              <w:top w:val="single" w:sz="4" w:space="0" w:color="auto"/>
              <w:left w:val="nil"/>
              <w:bottom w:val="single" w:sz="4" w:space="0" w:color="auto"/>
              <w:right w:val="single" w:sz="4" w:space="0" w:color="auto"/>
            </w:tcBorders>
            <w:shd w:val="clear" w:color="auto" w:fill="auto"/>
            <w:hideMark/>
          </w:tcPr>
          <w:p w14:paraId="632BD1FE"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1FF"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tcPr>
          <w:p w14:paraId="632BD200" w14:textId="77777777" w:rsidR="0013770C" w:rsidRPr="0013770C" w:rsidRDefault="0013770C" w:rsidP="0013770C">
            <w:pPr>
              <w:tabs>
                <w:tab w:val="clear" w:pos="357"/>
              </w:tabs>
              <w:jc w:val="left"/>
              <w:rPr>
                <w:rFonts w:cs="Arial"/>
                <w:color w:val="000000"/>
                <w:sz w:val="16"/>
                <w:szCs w:val="16"/>
                <w:lang w:eastAsia="en-ZA"/>
              </w:rPr>
            </w:pP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632BD201"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202"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tcPr>
          <w:p w14:paraId="632BD203" w14:textId="77777777" w:rsidR="0013770C" w:rsidRPr="0013770C" w:rsidRDefault="0013770C" w:rsidP="0013770C">
            <w:pPr>
              <w:tabs>
                <w:tab w:val="clear" w:pos="357"/>
              </w:tabs>
              <w:jc w:val="left"/>
              <w:rPr>
                <w:rFonts w:cs="Arial"/>
                <w:color w:val="000000"/>
                <w:sz w:val="16"/>
                <w:szCs w:val="16"/>
                <w:lang w:eastAsia="en-ZA"/>
              </w:rPr>
            </w:pP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632BD204"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205"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65" w:type="dxa"/>
            <w:tcBorders>
              <w:top w:val="single" w:sz="4" w:space="0" w:color="auto"/>
              <w:left w:val="nil"/>
              <w:bottom w:val="single" w:sz="4" w:space="0" w:color="auto"/>
              <w:right w:val="single" w:sz="4" w:space="0" w:color="auto"/>
            </w:tcBorders>
            <w:shd w:val="clear" w:color="auto" w:fill="auto"/>
            <w:hideMark/>
          </w:tcPr>
          <w:p w14:paraId="632BD206"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66" w:type="dxa"/>
            <w:tcBorders>
              <w:top w:val="single" w:sz="4" w:space="0" w:color="auto"/>
              <w:left w:val="nil"/>
              <w:bottom w:val="single" w:sz="4" w:space="0" w:color="auto"/>
              <w:right w:val="single" w:sz="4" w:space="0" w:color="auto"/>
            </w:tcBorders>
            <w:shd w:val="clear" w:color="auto" w:fill="auto"/>
            <w:hideMark/>
          </w:tcPr>
          <w:p w14:paraId="632BD207"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208"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708" w:type="dxa"/>
            <w:tcBorders>
              <w:top w:val="single" w:sz="4" w:space="0" w:color="auto"/>
              <w:left w:val="nil"/>
              <w:bottom w:val="single" w:sz="4" w:space="0" w:color="auto"/>
              <w:right w:val="single" w:sz="4" w:space="0" w:color="auto"/>
            </w:tcBorders>
          </w:tcPr>
          <w:p w14:paraId="632BD209" w14:textId="77777777" w:rsidR="0013770C" w:rsidRPr="0013770C" w:rsidRDefault="0013770C" w:rsidP="0013770C">
            <w:pPr>
              <w:tabs>
                <w:tab w:val="clear" w:pos="357"/>
              </w:tabs>
              <w:jc w:val="left"/>
              <w:rPr>
                <w:rFonts w:cs="Arial"/>
                <w:color w:val="000000"/>
                <w:sz w:val="16"/>
                <w:szCs w:val="16"/>
                <w:lang w:eastAsia="en-ZA"/>
              </w:rPr>
            </w:pPr>
          </w:p>
        </w:tc>
        <w:tc>
          <w:tcPr>
            <w:tcW w:w="356" w:type="dxa"/>
            <w:tcBorders>
              <w:top w:val="single" w:sz="4" w:space="0" w:color="auto"/>
              <w:left w:val="single" w:sz="4" w:space="0" w:color="auto"/>
              <w:bottom w:val="single" w:sz="4" w:space="0" w:color="auto"/>
              <w:right w:val="single" w:sz="4" w:space="0" w:color="auto"/>
            </w:tcBorders>
            <w:shd w:val="clear" w:color="auto" w:fill="auto"/>
            <w:hideMark/>
          </w:tcPr>
          <w:p w14:paraId="632BD20A"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495" w:type="dxa"/>
            <w:tcBorders>
              <w:top w:val="single" w:sz="4" w:space="0" w:color="auto"/>
              <w:left w:val="nil"/>
              <w:bottom w:val="single" w:sz="4" w:space="0" w:color="auto"/>
              <w:right w:val="single" w:sz="4" w:space="0" w:color="auto"/>
            </w:tcBorders>
            <w:shd w:val="clear" w:color="auto" w:fill="auto"/>
            <w:hideMark/>
          </w:tcPr>
          <w:p w14:paraId="632BD20B"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r>
      <w:tr w:rsidR="0013770C" w:rsidRPr="0013770C" w14:paraId="632BD226" w14:textId="77777777" w:rsidTr="0013770C">
        <w:trPr>
          <w:trHeight w:val="226"/>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632BD20D"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86" w:type="dxa"/>
            <w:tcBorders>
              <w:top w:val="single" w:sz="4" w:space="0" w:color="auto"/>
              <w:left w:val="nil"/>
              <w:bottom w:val="single" w:sz="4" w:space="0" w:color="auto"/>
              <w:right w:val="single" w:sz="4" w:space="0" w:color="auto"/>
            </w:tcBorders>
            <w:shd w:val="clear" w:color="auto" w:fill="auto"/>
            <w:hideMark/>
          </w:tcPr>
          <w:p w14:paraId="632BD20E"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60" w:type="dxa"/>
            <w:tcBorders>
              <w:top w:val="single" w:sz="4" w:space="0" w:color="auto"/>
              <w:left w:val="nil"/>
              <w:bottom w:val="single" w:sz="4" w:space="0" w:color="auto"/>
              <w:right w:val="single" w:sz="4" w:space="0" w:color="auto"/>
            </w:tcBorders>
            <w:shd w:val="clear" w:color="auto" w:fill="auto"/>
            <w:hideMark/>
          </w:tcPr>
          <w:p w14:paraId="632BD20F"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82" w:type="dxa"/>
            <w:tcBorders>
              <w:top w:val="single" w:sz="4" w:space="0" w:color="auto"/>
              <w:left w:val="nil"/>
              <w:bottom w:val="single" w:sz="4" w:space="0" w:color="auto"/>
              <w:right w:val="single" w:sz="4" w:space="0" w:color="auto"/>
            </w:tcBorders>
            <w:shd w:val="clear" w:color="auto" w:fill="auto"/>
            <w:hideMark/>
          </w:tcPr>
          <w:p w14:paraId="632BD210"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61" w:type="dxa"/>
            <w:tcBorders>
              <w:top w:val="single" w:sz="4" w:space="0" w:color="auto"/>
              <w:left w:val="nil"/>
              <w:bottom w:val="single" w:sz="4" w:space="0" w:color="auto"/>
              <w:right w:val="single" w:sz="4" w:space="0" w:color="auto"/>
            </w:tcBorders>
            <w:shd w:val="clear" w:color="auto" w:fill="auto"/>
            <w:hideMark/>
          </w:tcPr>
          <w:p w14:paraId="632BD211"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24" w:type="dxa"/>
            <w:gridSpan w:val="2"/>
            <w:tcBorders>
              <w:top w:val="single" w:sz="4" w:space="0" w:color="auto"/>
              <w:left w:val="nil"/>
              <w:bottom w:val="single" w:sz="4" w:space="0" w:color="auto"/>
              <w:right w:val="single" w:sz="4" w:space="0" w:color="auto"/>
            </w:tcBorders>
            <w:shd w:val="clear" w:color="auto" w:fill="auto"/>
            <w:hideMark/>
          </w:tcPr>
          <w:p w14:paraId="632BD212"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728" w:type="dxa"/>
            <w:tcBorders>
              <w:top w:val="single" w:sz="4" w:space="0" w:color="auto"/>
              <w:left w:val="nil"/>
              <w:bottom w:val="single" w:sz="4" w:space="0" w:color="auto"/>
              <w:right w:val="single" w:sz="4" w:space="0" w:color="auto"/>
            </w:tcBorders>
            <w:shd w:val="clear" w:color="auto" w:fill="auto"/>
            <w:hideMark/>
          </w:tcPr>
          <w:p w14:paraId="632BD213"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484" w:type="dxa"/>
            <w:tcBorders>
              <w:top w:val="single" w:sz="4" w:space="0" w:color="auto"/>
              <w:left w:val="nil"/>
              <w:bottom w:val="single" w:sz="4" w:space="0" w:color="auto"/>
              <w:right w:val="single" w:sz="4" w:space="0" w:color="auto"/>
            </w:tcBorders>
            <w:shd w:val="clear" w:color="auto" w:fill="auto"/>
            <w:hideMark/>
          </w:tcPr>
          <w:p w14:paraId="632BD214"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888" w:type="dxa"/>
            <w:tcBorders>
              <w:top w:val="single" w:sz="4" w:space="0" w:color="auto"/>
              <w:left w:val="nil"/>
              <w:bottom w:val="single" w:sz="4" w:space="0" w:color="auto"/>
              <w:right w:val="single" w:sz="4" w:space="0" w:color="auto"/>
            </w:tcBorders>
            <w:shd w:val="clear" w:color="auto" w:fill="auto"/>
            <w:hideMark/>
          </w:tcPr>
          <w:p w14:paraId="632BD215"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44" w:type="dxa"/>
            <w:tcBorders>
              <w:top w:val="single" w:sz="4" w:space="0" w:color="auto"/>
              <w:left w:val="nil"/>
              <w:bottom w:val="single" w:sz="4" w:space="0" w:color="auto"/>
              <w:right w:val="single" w:sz="4" w:space="0" w:color="auto"/>
            </w:tcBorders>
            <w:shd w:val="clear" w:color="auto" w:fill="auto"/>
            <w:hideMark/>
          </w:tcPr>
          <w:p w14:paraId="632BD216"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91" w:type="dxa"/>
            <w:tcBorders>
              <w:top w:val="single" w:sz="4" w:space="0" w:color="auto"/>
              <w:left w:val="nil"/>
              <w:bottom w:val="single" w:sz="4" w:space="0" w:color="auto"/>
              <w:right w:val="single" w:sz="4" w:space="0" w:color="auto"/>
            </w:tcBorders>
            <w:shd w:val="clear" w:color="auto" w:fill="auto"/>
            <w:hideMark/>
          </w:tcPr>
          <w:p w14:paraId="632BD217"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9" w:type="dxa"/>
            <w:tcBorders>
              <w:top w:val="single" w:sz="4" w:space="0" w:color="auto"/>
              <w:left w:val="nil"/>
              <w:bottom w:val="single" w:sz="4" w:space="0" w:color="auto"/>
              <w:right w:val="single" w:sz="4" w:space="0" w:color="auto"/>
            </w:tcBorders>
            <w:shd w:val="clear" w:color="auto" w:fill="auto"/>
            <w:hideMark/>
          </w:tcPr>
          <w:p w14:paraId="632BD218"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219"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tcPr>
          <w:p w14:paraId="632BD21A" w14:textId="77777777" w:rsidR="0013770C" w:rsidRPr="0013770C" w:rsidRDefault="0013770C" w:rsidP="0013770C">
            <w:pPr>
              <w:tabs>
                <w:tab w:val="clear" w:pos="357"/>
              </w:tabs>
              <w:jc w:val="left"/>
              <w:rPr>
                <w:rFonts w:cs="Arial"/>
                <w:color w:val="000000"/>
                <w:sz w:val="16"/>
                <w:szCs w:val="16"/>
                <w:lang w:eastAsia="en-ZA"/>
              </w:rPr>
            </w:pP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632BD21B"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21C"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tcPr>
          <w:p w14:paraId="632BD21D" w14:textId="77777777" w:rsidR="0013770C" w:rsidRPr="0013770C" w:rsidRDefault="0013770C" w:rsidP="0013770C">
            <w:pPr>
              <w:tabs>
                <w:tab w:val="clear" w:pos="357"/>
              </w:tabs>
              <w:jc w:val="left"/>
              <w:rPr>
                <w:rFonts w:cs="Arial"/>
                <w:color w:val="000000"/>
                <w:sz w:val="16"/>
                <w:szCs w:val="16"/>
                <w:lang w:eastAsia="en-ZA"/>
              </w:rPr>
            </w:pPr>
          </w:p>
        </w:tc>
        <w:tc>
          <w:tcPr>
            <w:tcW w:w="532" w:type="dxa"/>
            <w:tcBorders>
              <w:top w:val="single" w:sz="4" w:space="0" w:color="auto"/>
              <w:left w:val="single" w:sz="4" w:space="0" w:color="auto"/>
              <w:bottom w:val="single" w:sz="4" w:space="0" w:color="auto"/>
              <w:right w:val="single" w:sz="4" w:space="0" w:color="auto"/>
            </w:tcBorders>
            <w:shd w:val="clear" w:color="auto" w:fill="auto"/>
            <w:hideMark/>
          </w:tcPr>
          <w:p w14:paraId="632BD21E"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21F"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65" w:type="dxa"/>
            <w:tcBorders>
              <w:top w:val="single" w:sz="4" w:space="0" w:color="auto"/>
              <w:left w:val="nil"/>
              <w:bottom w:val="single" w:sz="4" w:space="0" w:color="auto"/>
              <w:right w:val="single" w:sz="4" w:space="0" w:color="auto"/>
            </w:tcBorders>
            <w:shd w:val="clear" w:color="auto" w:fill="auto"/>
            <w:hideMark/>
          </w:tcPr>
          <w:p w14:paraId="632BD220"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666" w:type="dxa"/>
            <w:tcBorders>
              <w:top w:val="single" w:sz="4" w:space="0" w:color="auto"/>
              <w:left w:val="nil"/>
              <w:bottom w:val="single" w:sz="4" w:space="0" w:color="auto"/>
              <w:right w:val="single" w:sz="4" w:space="0" w:color="auto"/>
            </w:tcBorders>
            <w:shd w:val="clear" w:color="auto" w:fill="auto"/>
            <w:hideMark/>
          </w:tcPr>
          <w:p w14:paraId="632BD221"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532" w:type="dxa"/>
            <w:tcBorders>
              <w:top w:val="single" w:sz="4" w:space="0" w:color="auto"/>
              <w:left w:val="nil"/>
              <w:bottom w:val="single" w:sz="4" w:space="0" w:color="auto"/>
              <w:right w:val="single" w:sz="4" w:space="0" w:color="auto"/>
            </w:tcBorders>
            <w:shd w:val="clear" w:color="auto" w:fill="auto"/>
            <w:hideMark/>
          </w:tcPr>
          <w:p w14:paraId="632BD222"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708" w:type="dxa"/>
            <w:tcBorders>
              <w:top w:val="single" w:sz="4" w:space="0" w:color="auto"/>
              <w:left w:val="nil"/>
              <w:bottom w:val="single" w:sz="4" w:space="0" w:color="auto"/>
              <w:right w:val="single" w:sz="4" w:space="0" w:color="auto"/>
            </w:tcBorders>
          </w:tcPr>
          <w:p w14:paraId="632BD223" w14:textId="77777777" w:rsidR="0013770C" w:rsidRPr="0013770C" w:rsidRDefault="0013770C" w:rsidP="0013770C">
            <w:pPr>
              <w:tabs>
                <w:tab w:val="clear" w:pos="357"/>
              </w:tabs>
              <w:jc w:val="left"/>
              <w:rPr>
                <w:rFonts w:cs="Arial"/>
                <w:color w:val="000000"/>
                <w:sz w:val="16"/>
                <w:szCs w:val="16"/>
                <w:lang w:eastAsia="en-ZA"/>
              </w:rPr>
            </w:pPr>
          </w:p>
        </w:tc>
        <w:tc>
          <w:tcPr>
            <w:tcW w:w="356" w:type="dxa"/>
            <w:tcBorders>
              <w:top w:val="single" w:sz="4" w:space="0" w:color="auto"/>
              <w:left w:val="single" w:sz="4" w:space="0" w:color="auto"/>
              <w:bottom w:val="single" w:sz="4" w:space="0" w:color="auto"/>
              <w:right w:val="single" w:sz="4" w:space="0" w:color="auto"/>
            </w:tcBorders>
            <w:shd w:val="clear" w:color="auto" w:fill="auto"/>
            <w:hideMark/>
          </w:tcPr>
          <w:p w14:paraId="632BD224"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c>
          <w:tcPr>
            <w:tcW w:w="495" w:type="dxa"/>
            <w:tcBorders>
              <w:top w:val="single" w:sz="4" w:space="0" w:color="auto"/>
              <w:left w:val="nil"/>
              <w:bottom w:val="single" w:sz="4" w:space="0" w:color="auto"/>
              <w:right w:val="single" w:sz="4" w:space="0" w:color="auto"/>
            </w:tcBorders>
            <w:shd w:val="clear" w:color="auto" w:fill="auto"/>
            <w:hideMark/>
          </w:tcPr>
          <w:p w14:paraId="632BD225" w14:textId="77777777" w:rsidR="0013770C" w:rsidRPr="0013770C" w:rsidRDefault="0013770C" w:rsidP="0013770C">
            <w:pPr>
              <w:tabs>
                <w:tab w:val="clear" w:pos="357"/>
              </w:tabs>
              <w:jc w:val="left"/>
              <w:rPr>
                <w:rFonts w:cs="Arial"/>
                <w:color w:val="000000"/>
                <w:sz w:val="16"/>
                <w:szCs w:val="16"/>
                <w:lang w:eastAsia="en-ZA"/>
              </w:rPr>
            </w:pPr>
            <w:r w:rsidRPr="0013770C">
              <w:rPr>
                <w:rFonts w:cs="Arial"/>
                <w:color w:val="000000"/>
                <w:sz w:val="16"/>
                <w:szCs w:val="16"/>
                <w:lang w:eastAsia="en-ZA"/>
              </w:rPr>
              <w:t> </w:t>
            </w:r>
          </w:p>
        </w:tc>
      </w:tr>
    </w:tbl>
    <w:p w14:paraId="632BD227" w14:textId="77777777" w:rsidR="00EB0A3C" w:rsidRDefault="00EB0A3C" w:rsidP="001E7215"/>
    <w:p w14:paraId="632BD228" w14:textId="77777777" w:rsidR="009E55E1" w:rsidRPr="004507FE" w:rsidRDefault="009E55E1" w:rsidP="001E7215">
      <w:pPr>
        <w:sectPr w:rsidR="009E55E1" w:rsidRPr="004507FE" w:rsidSect="00E70E73">
          <w:pgSz w:w="16838" w:h="11906" w:orient="landscape" w:code="9"/>
          <w:pgMar w:top="1134" w:right="1843" w:bottom="1134" w:left="1418" w:header="709" w:footer="709" w:gutter="0"/>
          <w:cols w:space="708"/>
          <w:docGrid w:linePitch="360"/>
        </w:sectPr>
      </w:pPr>
    </w:p>
    <w:p w14:paraId="632BD229" w14:textId="77777777" w:rsidR="00A45E60" w:rsidRDefault="00A45E60" w:rsidP="00426014">
      <w:pPr>
        <w:pStyle w:val="Heading1"/>
        <w:numPr>
          <w:ilvl w:val="0"/>
          <w:numId w:val="0"/>
        </w:numPr>
      </w:pPr>
      <w:bookmarkStart w:id="3155" w:name="_Toc431995337"/>
      <w:bookmarkStart w:id="3156" w:name="_Toc434830209"/>
      <w:bookmarkStart w:id="3157" w:name="_Toc438206579"/>
      <w:bookmarkStart w:id="3158" w:name="_Toc441669799"/>
      <w:bookmarkStart w:id="3159" w:name="_Toc445120718"/>
      <w:bookmarkStart w:id="3160" w:name="_Toc448127516"/>
      <w:bookmarkStart w:id="3161" w:name="_Toc450832979"/>
      <w:bookmarkStart w:id="3162" w:name="_Toc451334538"/>
      <w:bookmarkStart w:id="3163" w:name="_Toc451343688"/>
      <w:bookmarkStart w:id="3164" w:name="_Toc451770870"/>
      <w:bookmarkStart w:id="3165" w:name="_Toc452646468"/>
      <w:bookmarkStart w:id="3166" w:name="_Toc87452442"/>
      <w:bookmarkStart w:id="3167" w:name="_Toc137798124"/>
      <w:bookmarkStart w:id="3168" w:name="_Toc229128327"/>
      <w:r>
        <w:lastRenderedPageBreak/>
        <w:t xml:space="preserve">Appendix I – </w:t>
      </w:r>
      <w:r w:rsidR="008862DD">
        <w:t>Control Philosophy and Functional Description</w:t>
      </w:r>
      <w:bookmarkEnd w:id="3155"/>
      <w:bookmarkEnd w:id="3156"/>
      <w:bookmarkEnd w:id="3157"/>
      <w:bookmarkEnd w:id="3158"/>
      <w:bookmarkEnd w:id="3159"/>
      <w:bookmarkEnd w:id="3160"/>
      <w:bookmarkEnd w:id="3161"/>
      <w:bookmarkEnd w:id="3162"/>
      <w:bookmarkEnd w:id="3163"/>
      <w:bookmarkEnd w:id="3164"/>
      <w:bookmarkEnd w:id="3165"/>
      <w:bookmarkEnd w:id="3166"/>
    </w:p>
    <w:p w14:paraId="632BD22A" w14:textId="77777777" w:rsidR="00AA3AD0" w:rsidRDefault="00AA3AD0" w:rsidP="00AA3AD0"/>
    <w:p w14:paraId="49363271" w14:textId="0192DFEA" w:rsidR="005105E0" w:rsidRDefault="005105E0">
      <w:pPr>
        <w:tabs>
          <w:tab w:val="clear" w:pos="357"/>
        </w:tabs>
        <w:jc w:val="left"/>
        <w:rPr>
          <w:i/>
        </w:rPr>
      </w:pPr>
      <w:r>
        <w:t>Control and protection philosophies (including Functional Description</w:t>
      </w:r>
      <w:proofErr w:type="gramStart"/>
      <w:r>
        <w:t>)</w:t>
      </w:r>
      <w:r w:rsidR="00BA3603">
        <w:t>, but</w:t>
      </w:r>
      <w:proofErr w:type="gramEnd"/>
      <w:r w:rsidR="00BA3603">
        <w:t xml:space="preserve"> excluding the compressor house HVAC system control philosophy</w:t>
      </w:r>
      <w:r w:rsidR="00805F43">
        <w:t xml:space="preserve"> (found in the document Z0419-000132-225)</w:t>
      </w:r>
      <w:r w:rsidR="00BA3603">
        <w:t>,</w:t>
      </w:r>
      <w:r>
        <w:t xml:space="preserve"> are the responsibility of the </w:t>
      </w:r>
      <w:r w:rsidRPr="005105E0">
        <w:rPr>
          <w:i/>
        </w:rPr>
        <w:t>Contractor</w:t>
      </w:r>
      <w:r>
        <w:rPr>
          <w:i/>
        </w:rPr>
        <w:t xml:space="preserve">. </w:t>
      </w:r>
    </w:p>
    <w:p w14:paraId="2C9278B1" w14:textId="77777777" w:rsidR="005105E0" w:rsidRDefault="005105E0">
      <w:pPr>
        <w:tabs>
          <w:tab w:val="clear" w:pos="357"/>
        </w:tabs>
        <w:jc w:val="left"/>
        <w:rPr>
          <w:i/>
        </w:rPr>
      </w:pPr>
    </w:p>
    <w:p w14:paraId="5EB85EAD" w14:textId="40383163" w:rsidR="005105E0" w:rsidRDefault="005105E0">
      <w:pPr>
        <w:tabs>
          <w:tab w:val="clear" w:pos="357"/>
        </w:tabs>
        <w:jc w:val="left"/>
      </w:pPr>
    </w:p>
    <w:p w14:paraId="5C9FD5DE" w14:textId="77777777" w:rsidR="005105E0" w:rsidRDefault="005105E0">
      <w:pPr>
        <w:tabs>
          <w:tab w:val="clear" w:pos="357"/>
        </w:tabs>
        <w:jc w:val="left"/>
      </w:pPr>
    </w:p>
    <w:p w14:paraId="632BD22B" w14:textId="62150CFB" w:rsidR="00AA3AD0" w:rsidRPr="005105E0" w:rsidRDefault="005105E0">
      <w:pPr>
        <w:tabs>
          <w:tab w:val="clear" w:pos="357"/>
        </w:tabs>
        <w:jc w:val="left"/>
        <w:rPr>
          <w:i/>
        </w:rPr>
      </w:pPr>
      <w:r>
        <w:t xml:space="preserve"> </w:t>
      </w:r>
      <w:r w:rsidR="00AA3AD0">
        <w:br w:type="page"/>
      </w:r>
    </w:p>
    <w:p w14:paraId="632BD22C" w14:textId="02D02A02" w:rsidR="00AA3AD0" w:rsidRDefault="00A45E60" w:rsidP="00426014">
      <w:pPr>
        <w:pStyle w:val="Heading1"/>
        <w:numPr>
          <w:ilvl w:val="0"/>
          <w:numId w:val="0"/>
        </w:numPr>
      </w:pPr>
      <w:bookmarkStart w:id="3169" w:name="_Toc431995338"/>
      <w:bookmarkStart w:id="3170" w:name="_Toc434830210"/>
      <w:bookmarkStart w:id="3171" w:name="_Toc438206580"/>
      <w:bookmarkStart w:id="3172" w:name="_Toc441669800"/>
      <w:bookmarkStart w:id="3173" w:name="_Toc445120719"/>
      <w:bookmarkStart w:id="3174" w:name="_Toc448127517"/>
      <w:bookmarkStart w:id="3175" w:name="_Toc450832980"/>
      <w:bookmarkStart w:id="3176" w:name="_Toc451334539"/>
      <w:bookmarkStart w:id="3177" w:name="_Toc451343689"/>
      <w:bookmarkStart w:id="3178" w:name="_Toc451770871"/>
      <w:bookmarkStart w:id="3179" w:name="_Toc452646469"/>
      <w:bookmarkStart w:id="3180" w:name="_Toc87452443"/>
      <w:r>
        <w:lastRenderedPageBreak/>
        <w:t xml:space="preserve">Appendix J – </w:t>
      </w:r>
      <w:r w:rsidR="00EF5FA5">
        <w:t xml:space="preserve">Control and </w:t>
      </w:r>
      <w:r>
        <w:t>Instrument</w:t>
      </w:r>
      <w:r w:rsidR="00EF5FA5">
        <w:t>ation Templates to be used by the Contractor</w:t>
      </w:r>
      <w:bookmarkEnd w:id="3169"/>
      <w:bookmarkEnd w:id="3170"/>
      <w:bookmarkEnd w:id="3171"/>
      <w:bookmarkEnd w:id="3172"/>
      <w:bookmarkEnd w:id="3173"/>
      <w:bookmarkEnd w:id="3174"/>
      <w:bookmarkEnd w:id="3175"/>
      <w:bookmarkEnd w:id="3176"/>
      <w:bookmarkEnd w:id="3177"/>
      <w:r w:rsidR="00EF5FA5">
        <w:t>.</w:t>
      </w:r>
      <w:bookmarkEnd w:id="3178"/>
      <w:bookmarkEnd w:id="3179"/>
      <w:bookmarkEnd w:id="3180"/>
    </w:p>
    <w:tbl>
      <w:tblPr>
        <w:tblStyle w:val="TableGrid"/>
        <w:tblW w:w="0" w:type="auto"/>
        <w:tblLook w:val="04A0" w:firstRow="1" w:lastRow="0" w:firstColumn="1" w:lastColumn="0" w:noHBand="0" w:noVBand="1"/>
      </w:tblPr>
      <w:tblGrid>
        <w:gridCol w:w="3510"/>
        <w:gridCol w:w="5103"/>
      </w:tblGrid>
      <w:tr w:rsidR="00EF5FA5" w14:paraId="7DEDEC0F" w14:textId="77777777" w:rsidTr="00EF5FA5">
        <w:tc>
          <w:tcPr>
            <w:tcW w:w="3510" w:type="dxa"/>
          </w:tcPr>
          <w:p w14:paraId="71816096" w14:textId="77777777" w:rsidR="00EF5FA5" w:rsidRDefault="00EF5FA5" w:rsidP="00EF5FA5">
            <w:pPr>
              <w:jc w:val="center"/>
              <w:rPr>
                <w:b/>
              </w:rPr>
            </w:pPr>
            <w:r w:rsidRPr="00EA29A1">
              <w:rPr>
                <w:b/>
              </w:rPr>
              <w:t>Number</w:t>
            </w:r>
          </w:p>
          <w:p w14:paraId="7F026739" w14:textId="77777777" w:rsidR="006476AC" w:rsidRPr="00EA29A1" w:rsidRDefault="006476AC" w:rsidP="00EF5FA5">
            <w:pPr>
              <w:jc w:val="center"/>
              <w:rPr>
                <w:b/>
              </w:rPr>
            </w:pPr>
          </w:p>
        </w:tc>
        <w:tc>
          <w:tcPr>
            <w:tcW w:w="5103" w:type="dxa"/>
          </w:tcPr>
          <w:p w14:paraId="1A3EFFF4" w14:textId="77777777" w:rsidR="00EF5FA5" w:rsidRPr="00EA29A1" w:rsidRDefault="00EF5FA5" w:rsidP="00EF5FA5">
            <w:pPr>
              <w:jc w:val="center"/>
              <w:rPr>
                <w:b/>
              </w:rPr>
            </w:pPr>
            <w:r w:rsidRPr="00EA29A1">
              <w:rPr>
                <w:b/>
              </w:rPr>
              <w:t>Title</w:t>
            </w:r>
          </w:p>
        </w:tc>
      </w:tr>
      <w:tr w:rsidR="00EF5FA5" w14:paraId="67C8DC91" w14:textId="77777777" w:rsidTr="00EF5FA5">
        <w:tc>
          <w:tcPr>
            <w:tcW w:w="3510" w:type="dxa"/>
          </w:tcPr>
          <w:p w14:paraId="2B85F309" w14:textId="77777777" w:rsidR="00EF5FA5" w:rsidRDefault="00EF5FA5" w:rsidP="00EF5FA5">
            <w:r w:rsidRPr="0063543B">
              <w:t>240-61379718 (Rev 2)</w:t>
            </w:r>
          </w:p>
        </w:tc>
        <w:tc>
          <w:tcPr>
            <w:tcW w:w="5103" w:type="dxa"/>
          </w:tcPr>
          <w:p w14:paraId="4CC97636" w14:textId="77777777" w:rsidR="00EF5FA5" w:rsidRDefault="00EF5FA5" w:rsidP="00EF5FA5">
            <w:r w:rsidRPr="0063543B">
              <w:t>Cont</w:t>
            </w:r>
            <w:r>
              <w:t>r</w:t>
            </w:r>
            <w:r w:rsidRPr="0063543B">
              <w:t>ol &amp; Instrumentation Instrument Schedule</w:t>
            </w:r>
          </w:p>
        </w:tc>
      </w:tr>
      <w:tr w:rsidR="00EF5FA5" w14:paraId="79C6845E" w14:textId="77777777" w:rsidTr="00EF5FA5">
        <w:tc>
          <w:tcPr>
            <w:tcW w:w="3510" w:type="dxa"/>
          </w:tcPr>
          <w:p w14:paraId="1FC2968C" w14:textId="77777777" w:rsidR="00EF5FA5" w:rsidRDefault="00EF5FA5" w:rsidP="00EF5FA5">
            <w:r w:rsidRPr="0063543B">
              <w:t>240-61379755 (Rev 2)</w:t>
            </w:r>
          </w:p>
        </w:tc>
        <w:tc>
          <w:tcPr>
            <w:tcW w:w="5103" w:type="dxa"/>
          </w:tcPr>
          <w:p w14:paraId="0716339B" w14:textId="77777777" w:rsidR="00EF5FA5" w:rsidRDefault="00EF5FA5" w:rsidP="00EF5FA5">
            <w:r w:rsidRPr="0063543B">
              <w:t>Control &amp; Instrumentation Drive &amp; Actuator Schedule Template</w:t>
            </w:r>
          </w:p>
        </w:tc>
      </w:tr>
      <w:tr w:rsidR="00EF5FA5" w14:paraId="1DFC7572" w14:textId="77777777" w:rsidTr="00EF5FA5">
        <w:tc>
          <w:tcPr>
            <w:tcW w:w="3510" w:type="dxa"/>
          </w:tcPr>
          <w:p w14:paraId="4FD0F9CA" w14:textId="1B016101" w:rsidR="00EF5FA5" w:rsidRPr="0063543B" w:rsidRDefault="00EF5FA5" w:rsidP="00EF5FA5">
            <w:r w:rsidRPr="00330643">
              <w:t>240-72350241 (Rev 1</w:t>
            </w:r>
            <w:r w:rsidR="000572E1">
              <w:t>)</w:t>
            </w:r>
          </w:p>
        </w:tc>
        <w:tc>
          <w:tcPr>
            <w:tcW w:w="5103" w:type="dxa"/>
          </w:tcPr>
          <w:p w14:paraId="1F0BAD1A" w14:textId="77777777" w:rsidR="00EF5FA5" w:rsidRPr="0063543B" w:rsidRDefault="00EF5FA5" w:rsidP="00EF5FA5">
            <w:r w:rsidRPr="00330643">
              <w:t>Panel Interface List</w:t>
            </w:r>
          </w:p>
        </w:tc>
      </w:tr>
    </w:tbl>
    <w:p w14:paraId="632BD22D" w14:textId="77777777" w:rsidR="00AA3AD0" w:rsidRDefault="00AA3AD0" w:rsidP="00AA3AD0">
      <w:pPr>
        <w:rPr>
          <w:sz w:val="28"/>
        </w:rPr>
      </w:pPr>
      <w:r>
        <w:br w:type="page"/>
      </w:r>
    </w:p>
    <w:p w14:paraId="632BD22E" w14:textId="7F25D82F" w:rsidR="00AA3AD0" w:rsidRDefault="00A45E60" w:rsidP="00426014">
      <w:pPr>
        <w:pStyle w:val="Heading1"/>
        <w:numPr>
          <w:ilvl w:val="0"/>
          <w:numId w:val="0"/>
        </w:numPr>
      </w:pPr>
      <w:bookmarkStart w:id="3181" w:name="_Toc431995339"/>
      <w:bookmarkStart w:id="3182" w:name="_Toc434830211"/>
      <w:bookmarkStart w:id="3183" w:name="_Toc438206581"/>
      <w:bookmarkStart w:id="3184" w:name="_Toc441669801"/>
      <w:bookmarkStart w:id="3185" w:name="_Toc445120720"/>
      <w:bookmarkStart w:id="3186" w:name="_Toc448127518"/>
      <w:bookmarkStart w:id="3187" w:name="_Toc450832981"/>
      <w:bookmarkStart w:id="3188" w:name="_Toc451334540"/>
      <w:bookmarkStart w:id="3189" w:name="_Toc451343690"/>
      <w:bookmarkStart w:id="3190" w:name="_Toc451770872"/>
      <w:bookmarkStart w:id="3191" w:name="_Toc452646470"/>
      <w:bookmarkStart w:id="3192" w:name="_Toc87452444"/>
      <w:r>
        <w:lastRenderedPageBreak/>
        <w:t xml:space="preserve">Appendix K </w:t>
      </w:r>
      <w:r w:rsidR="008862DD">
        <w:t xml:space="preserve">– </w:t>
      </w:r>
      <w:bookmarkEnd w:id="3181"/>
      <w:bookmarkEnd w:id="3182"/>
      <w:bookmarkEnd w:id="3183"/>
      <w:bookmarkEnd w:id="3184"/>
      <w:bookmarkEnd w:id="3185"/>
      <w:bookmarkEnd w:id="3186"/>
      <w:bookmarkEnd w:id="3187"/>
      <w:bookmarkEnd w:id="3188"/>
      <w:bookmarkEnd w:id="3189"/>
      <w:bookmarkEnd w:id="3190"/>
      <w:bookmarkEnd w:id="3191"/>
      <w:r w:rsidR="006F52D8">
        <w:t>Terminal Point Register</w:t>
      </w:r>
      <w:bookmarkEnd w:id="3192"/>
    </w:p>
    <w:p w14:paraId="03DB7121" w14:textId="77777777" w:rsidR="00051461" w:rsidRDefault="00051461" w:rsidP="00AA3AD0"/>
    <w:p w14:paraId="5198E81D" w14:textId="4EDAAAC8" w:rsidR="009730F5" w:rsidRPr="006F52D8" w:rsidRDefault="009730F5" w:rsidP="006F52D8">
      <w:pPr>
        <w:tabs>
          <w:tab w:val="clear" w:pos="357"/>
        </w:tabs>
        <w:jc w:val="left"/>
        <w:rPr>
          <w:szCs w:val="20"/>
        </w:rPr>
      </w:pPr>
      <w:r>
        <w:rPr>
          <w:b/>
          <w:i/>
          <w:sz w:val="28"/>
        </w:rPr>
        <w:br w:type="page"/>
      </w:r>
    </w:p>
    <w:p w14:paraId="632BD232" w14:textId="77777777" w:rsidR="00AA3AD0" w:rsidRDefault="003E32D7" w:rsidP="00426014">
      <w:pPr>
        <w:pStyle w:val="Heading1"/>
        <w:numPr>
          <w:ilvl w:val="0"/>
          <w:numId w:val="0"/>
        </w:numPr>
        <w:ind w:left="432"/>
      </w:pPr>
      <w:bookmarkStart w:id="3193" w:name="_Toc431995341"/>
      <w:bookmarkStart w:id="3194" w:name="_Toc434830213"/>
      <w:bookmarkStart w:id="3195" w:name="_Toc438206583"/>
      <w:bookmarkStart w:id="3196" w:name="_Toc441669803"/>
      <w:bookmarkStart w:id="3197" w:name="_Toc445120722"/>
      <w:bookmarkStart w:id="3198" w:name="_Toc448127520"/>
      <w:bookmarkStart w:id="3199" w:name="_Toc450832983"/>
      <w:bookmarkStart w:id="3200" w:name="_Toc451334542"/>
      <w:bookmarkStart w:id="3201" w:name="_Toc451343692"/>
      <w:bookmarkStart w:id="3202" w:name="_Toc451770873"/>
      <w:bookmarkStart w:id="3203" w:name="_Toc452646471"/>
      <w:bookmarkStart w:id="3204" w:name="_Toc87452445"/>
      <w:r>
        <w:lastRenderedPageBreak/>
        <w:t>Appendix M – Training Manual Template</w:t>
      </w:r>
      <w:bookmarkEnd w:id="3193"/>
      <w:bookmarkEnd w:id="3194"/>
      <w:bookmarkEnd w:id="3195"/>
      <w:bookmarkEnd w:id="3196"/>
      <w:bookmarkEnd w:id="3197"/>
      <w:bookmarkEnd w:id="3198"/>
      <w:bookmarkEnd w:id="3199"/>
      <w:bookmarkEnd w:id="3200"/>
      <w:bookmarkEnd w:id="3201"/>
      <w:bookmarkEnd w:id="3202"/>
      <w:bookmarkEnd w:id="3203"/>
      <w:bookmarkEnd w:id="3204"/>
    </w:p>
    <w:p w14:paraId="632BD233" w14:textId="77777777" w:rsidR="00AA3AD0" w:rsidRDefault="00AA3AD0" w:rsidP="00AA3AD0">
      <w:pPr>
        <w:rPr>
          <w:sz w:val="28"/>
        </w:rPr>
      </w:pPr>
      <w:r>
        <w:br w:type="page"/>
      </w:r>
    </w:p>
    <w:p w14:paraId="632BD234" w14:textId="77777777" w:rsidR="00AA3AD0" w:rsidRDefault="00B05E00" w:rsidP="00426014">
      <w:pPr>
        <w:pStyle w:val="Heading1"/>
        <w:numPr>
          <w:ilvl w:val="0"/>
          <w:numId w:val="0"/>
        </w:numPr>
        <w:ind w:left="432"/>
      </w:pPr>
      <w:bookmarkStart w:id="3205" w:name="_Toc438206584"/>
      <w:bookmarkStart w:id="3206" w:name="_Toc441669804"/>
      <w:bookmarkStart w:id="3207" w:name="_Toc445120723"/>
      <w:bookmarkStart w:id="3208" w:name="_Toc448127521"/>
      <w:bookmarkStart w:id="3209" w:name="_Toc450832984"/>
      <w:bookmarkStart w:id="3210" w:name="_Toc451334543"/>
      <w:bookmarkStart w:id="3211" w:name="_Toc451343693"/>
      <w:bookmarkStart w:id="3212" w:name="_Toc451770874"/>
      <w:bookmarkStart w:id="3213" w:name="_Toc452646472"/>
      <w:bookmarkStart w:id="3214" w:name="_Toc87452446"/>
      <w:r>
        <w:lastRenderedPageBreak/>
        <w:t>Appendix N – HVAC Equipment Specification Schedule</w:t>
      </w:r>
      <w:bookmarkEnd w:id="3205"/>
      <w:bookmarkEnd w:id="3206"/>
      <w:bookmarkEnd w:id="3207"/>
      <w:bookmarkEnd w:id="3208"/>
      <w:bookmarkEnd w:id="3209"/>
      <w:bookmarkEnd w:id="3210"/>
      <w:bookmarkEnd w:id="3211"/>
      <w:bookmarkEnd w:id="3212"/>
      <w:bookmarkEnd w:id="3213"/>
      <w:bookmarkEnd w:id="3214"/>
      <w:r>
        <w:t xml:space="preserve"> </w:t>
      </w:r>
    </w:p>
    <w:p w14:paraId="632BD235" w14:textId="77777777" w:rsidR="00AA3AD0" w:rsidRDefault="00AA3AD0" w:rsidP="00AA3AD0">
      <w:pPr>
        <w:rPr>
          <w:sz w:val="28"/>
        </w:rPr>
      </w:pPr>
      <w:r>
        <w:br w:type="page"/>
      </w:r>
    </w:p>
    <w:p w14:paraId="632BD236" w14:textId="77777777" w:rsidR="00B05E00" w:rsidRDefault="00AA3AD0" w:rsidP="00426014">
      <w:pPr>
        <w:pStyle w:val="Heading1"/>
        <w:numPr>
          <w:ilvl w:val="0"/>
          <w:numId w:val="0"/>
        </w:numPr>
        <w:ind w:left="432"/>
      </w:pPr>
      <w:bookmarkStart w:id="3215" w:name="_Toc438206585"/>
      <w:bookmarkStart w:id="3216" w:name="_Toc441669805"/>
      <w:bookmarkStart w:id="3217" w:name="_Toc445120724"/>
      <w:bookmarkStart w:id="3218" w:name="_Toc448127522"/>
      <w:bookmarkStart w:id="3219" w:name="_Toc450832985"/>
      <w:bookmarkStart w:id="3220" w:name="_Toc451334544"/>
      <w:bookmarkStart w:id="3221" w:name="_Toc451343694"/>
      <w:bookmarkStart w:id="3222" w:name="_Toc451770875"/>
      <w:bookmarkStart w:id="3223" w:name="_Toc452646473"/>
      <w:bookmarkStart w:id="3224" w:name="_Toc87452447"/>
      <w:r>
        <w:lastRenderedPageBreak/>
        <w:t>Appendix O – Detailed Design Report Template</w:t>
      </w:r>
      <w:bookmarkEnd w:id="3215"/>
      <w:bookmarkEnd w:id="3216"/>
      <w:bookmarkEnd w:id="3217"/>
      <w:bookmarkEnd w:id="3218"/>
      <w:bookmarkEnd w:id="3219"/>
      <w:bookmarkEnd w:id="3220"/>
      <w:bookmarkEnd w:id="3221"/>
      <w:bookmarkEnd w:id="3222"/>
      <w:bookmarkEnd w:id="3223"/>
      <w:bookmarkEnd w:id="3224"/>
    </w:p>
    <w:p w14:paraId="632BD237" w14:textId="77777777" w:rsidR="00B05E00" w:rsidRPr="00B05E00" w:rsidRDefault="00B05E00" w:rsidP="00AA3AD0"/>
    <w:p w14:paraId="632BD238" w14:textId="77777777" w:rsidR="004775BA" w:rsidRDefault="004775BA" w:rsidP="00426014">
      <w:pPr>
        <w:pStyle w:val="Heading1"/>
        <w:numPr>
          <w:ilvl w:val="0"/>
          <w:numId w:val="0"/>
        </w:numPr>
        <w:ind w:left="432"/>
      </w:pPr>
      <w:r>
        <w:br w:type="page"/>
      </w:r>
    </w:p>
    <w:p w14:paraId="632BD239" w14:textId="71766FBF" w:rsidR="004775BA" w:rsidRDefault="004775BA" w:rsidP="00426014">
      <w:pPr>
        <w:pStyle w:val="Heading1"/>
        <w:numPr>
          <w:ilvl w:val="0"/>
          <w:numId w:val="0"/>
        </w:numPr>
        <w:ind w:left="432"/>
      </w:pPr>
      <w:bookmarkStart w:id="3225" w:name="_Toc438206586"/>
      <w:bookmarkStart w:id="3226" w:name="_Toc441669806"/>
      <w:bookmarkStart w:id="3227" w:name="_Toc445120725"/>
      <w:bookmarkStart w:id="3228" w:name="_Toc448127523"/>
      <w:bookmarkStart w:id="3229" w:name="_Toc450832986"/>
      <w:bookmarkStart w:id="3230" w:name="_Toc451334545"/>
      <w:bookmarkStart w:id="3231" w:name="_Toc451343695"/>
      <w:bookmarkStart w:id="3232" w:name="_Toc451770876"/>
      <w:bookmarkStart w:id="3233" w:name="_Toc452646474"/>
      <w:bookmarkStart w:id="3234" w:name="_Toc87452448"/>
      <w:r>
        <w:lastRenderedPageBreak/>
        <w:t xml:space="preserve">Appendix </w:t>
      </w:r>
      <w:r w:rsidR="00686F54">
        <w:t>P</w:t>
      </w:r>
      <w:r>
        <w:t xml:space="preserve"> – </w:t>
      </w:r>
      <w:bookmarkEnd w:id="3225"/>
      <w:bookmarkEnd w:id="3226"/>
      <w:r w:rsidR="00BE078B">
        <w:t>Additional Electrical Schedules</w:t>
      </w:r>
      <w:bookmarkEnd w:id="3227"/>
      <w:bookmarkEnd w:id="3228"/>
      <w:bookmarkEnd w:id="3229"/>
      <w:bookmarkEnd w:id="3230"/>
      <w:bookmarkEnd w:id="3231"/>
      <w:bookmarkEnd w:id="3232"/>
      <w:bookmarkEnd w:id="3233"/>
      <w:bookmarkEnd w:id="3234"/>
    </w:p>
    <w:p w14:paraId="219A7C14" w14:textId="7ADB3E7B" w:rsidR="00567B51" w:rsidRDefault="00567B51" w:rsidP="00D45616">
      <w:pPr>
        <w:pStyle w:val="Caption"/>
        <w:keepNext/>
      </w:pPr>
      <w:r>
        <w:t xml:space="preserve">Table P1: Table of Technical Schedules A&amp;B </w:t>
      </w:r>
    </w:p>
    <w:tbl>
      <w:tblPr>
        <w:tblW w:w="8816" w:type="dxa"/>
        <w:tblInd w:w="93" w:type="dxa"/>
        <w:tblLook w:val="04A0" w:firstRow="1" w:lastRow="0" w:firstColumn="1" w:lastColumn="0" w:noHBand="0" w:noVBand="1"/>
      </w:tblPr>
      <w:tblGrid>
        <w:gridCol w:w="6740"/>
        <w:gridCol w:w="2076"/>
      </w:tblGrid>
      <w:tr w:rsidR="00567B51" w:rsidRPr="00567B51" w14:paraId="493BA44D" w14:textId="77777777" w:rsidTr="00567B51">
        <w:trPr>
          <w:trHeight w:val="386"/>
        </w:trPr>
        <w:tc>
          <w:tcPr>
            <w:tcW w:w="6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D566D34" w14:textId="77777777" w:rsidR="00567B51" w:rsidRPr="00567B51" w:rsidRDefault="00567B51" w:rsidP="00567B51">
            <w:pPr>
              <w:tabs>
                <w:tab w:val="clear" w:pos="357"/>
              </w:tabs>
              <w:jc w:val="center"/>
              <w:rPr>
                <w:rFonts w:ascii="Calibri" w:hAnsi="Calibri"/>
                <w:b/>
                <w:bCs/>
                <w:sz w:val="22"/>
                <w:szCs w:val="22"/>
                <w:lang w:eastAsia="en-ZA"/>
              </w:rPr>
            </w:pPr>
            <w:r w:rsidRPr="00567B51">
              <w:rPr>
                <w:rFonts w:ascii="Calibri" w:hAnsi="Calibri"/>
                <w:b/>
                <w:bCs/>
                <w:sz w:val="22"/>
                <w:szCs w:val="22"/>
                <w:lang w:eastAsia="en-ZA"/>
              </w:rPr>
              <w:t>Document Title</w:t>
            </w:r>
          </w:p>
        </w:tc>
        <w:tc>
          <w:tcPr>
            <w:tcW w:w="2076" w:type="dxa"/>
            <w:tcBorders>
              <w:top w:val="single" w:sz="8" w:space="0" w:color="auto"/>
              <w:left w:val="nil"/>
              <w:bottom w:val="single" w:sz="8" w:space="0" w:color="auto"/>
              <w:right w:val="single" w:sz="8" w:space="0" w:color="auto"/>
            </w:tcBorders>
            <w:shd w:val="clear" w:color="auto" w:fill="auto"/>
            <w:noWrap/>
            <w:vAlign w:val="bottom"/>
            <w:hideMark/>
          </w:tcPr>
          <w:p w14:paraId="37A8290D" w14:textId="77777777" w:rsidR="00567B51" w:rsidRPr="00567B51" w:rsidRDefault="00567B51" w:rsidP="00567B51">
            <w:pPr>
              <w:tabs>
                <w:tab w:val="clear" w:pos="357"/>
              </w:tabs>
              <w:jc w:val="center"/>
              <w:rPr>
                <w:rFonts w:ascii="Calibri" w:hAnsi="Calibri"/>
                <w:b/>
                <w:bCs/>
                <w:sz w:val="22"/>
                <w:szCs w:val="22"/>
                <w:lang w:eastAsia="en-ZA"/>
              </w:rPr>
            </w:pPr>
            <w:r w:rsidRPr="00567B51">
              <w:rPr>
                <w:rFonts w:ascii="Calibri" w:hAnsi="Calibri"/>
                <w:b/>
                <w:bCs/>
                <w:sz w:val="22"/>
                <w:szCs w:val="22"/>
                <w:lang w:eastAsia="en-ZA"/>
              </w:rPr>
              <w:t>Document Number</w:t>
            </w:r>
          </w:p>
        </w:tc>
      </w:tr>
      <w:tr w:rsidR="00567B51" w:rsidRPr="00567B51" w14:paraId="38FCBF86" w14:textId="77777777" w:rsidTr="00567B51">
        <w:trPr>
          <w:trHeight w:val="600"/>
        </w:trPr>
        <w:tc>
          <w:tcPr>
            <w:tcW w:w="6740" w:type="dxa"/>
            <w:tcBorders>
              <w:top w:val="nil"/>
              <w:left w:val="single" w:sz="8" w:space="0" w:color="auto"/>
              <w:bottom w:val="single" w:sz="4" w:space="0" w:color="auto"/>
              <w:right w:val="single" w:sz="4" w:space="0" w:color="auto"/>
            </w:tcBorders>
            <w:shd w:val="clear" w:color="auto" w:fill="auto"/>
            <w:vAlign w:val="center"/>
            <w:hideMark/>
          </w:tcPr>
          <w:p w14:paraId="101AE9E1" w14:textId="77777777" w:rsidR="00567B51" w:rsidRPr="00567B51" w:rsidRDefault="00567B51" w:rsidP="00567B51">
            <w:pPr>
              <w:tabs>
                <w:tab w:val="clear" w:pos="357"/>
              </w:tabs>
              <w:jc w:val="left"/>
              <w:rPr>
                <w:rFonts w:cs="Arial"/>
                <w:sz w:val="16"/>
                <w:szCs w:val="16"/>
                <w:lang w:eastAsia="en-ZA"/>
              </w:rPr>
            </w:pPr>
            <w:r w:rsidRPr="00567B51">
              <w:rPr>
                <w:rFonts w:cs="Arial"/>
                <w:sz w:val="16"/>
                <w:szCs w:val="16"/>
                <w:lang w:eastAsia="en-ZA"/>
              </w:rPr>
              <w:t>T</w:t>
            </w:r>
            <w:r w:rsidRPr="00567B51">
              <w:rPr>
                <w:rFonts w:ascii="Calibri" w:hAnsi="Calibri" w:cs="Arial"/>
                <w:sz w:val="22"/>
                <w:szCs w:val="22"/>
                <w:lang w:eastAsia="en-ZA"/>
              </w:rPr>
              <w:t>UTUKA POWER STATION DUST HANDLING PLANT DRY TYPE TRANSFORMER TECHNICAL SCHEDULE A&amp;B</w:t>
            </w:r>
          </w:p>
        </w:tc>
        <w:tc>
          <w:tcPr>
            <w:tcW w:w="2076" w:type="dxa"/>
            <w:tcBorders>
              <w:top w:val="nil"/>
              <w:left w:val="nil"/>
              <w:bottom w:val="single" w:sz="4" w:space="0" w:color="auto"/>
              <w:right w:val="single" w:sz="8" w:space="0" w:color="auto"/>
            </w:tcBorders>
            <w:shd w:val="clear" w:color="auto" w:fill="auto"/>
            <w:vAlign w:val="center"/>
            <w:hideMark/>
          </w:tcPr>
          <w:p w14:paraId="738B1049" w14:textId="77777777" w:rsidR="00567B51" w:rsidRPr="00567B51" w:rsidRDefault="00567B51" w:rsidP="00567B51">
            <w:pPr>
              <w:tabs>
                <w:tab w:val="clear" w:pos="357"/>
              </w:tabs>
              <w:jc w:val="left"/>
              <w:rPr>
                <w:rFonts w:ascii="Calibri" w:hAnsi="Calibri"/>
                <w:sz w:val="22"/>
                <w:szCs w:val="22"/>
                <w:lang w:eastAsia="en-ZA"/>
              </w:rPr>
            </w:pPr>
            <w:r w:rsidRPr="00567B51">
              <w:rPr>
                <w:rFonts w:ascii="Calibri" w:hAnsi="Calibri"/>
                <w:sz w:val="22"/>
                <w:szCs w:val="22"/>
                <w:lang w:eastAsia="en-ZA"/>
              </w:rPr>
              <w:t>360-1165</w:t>
            </w:r>
          </w:p>
        </w:tc>
      </w:tr>
      <w:tr w:rsidR="00567B51" w:rsidRPr="00567B51" w14:paraId="27A9EDDD" w14:textId="77777777" w:rsidTr="00567B51">
        <w:trPr>
          <w:trHeight w:val="600"/>
        </w:trPr>
        <w:tc>
          <w:tcPr>
            <w:tcW w:w="6740" w:type="dxa"/>
            <w:tcBorders>
              <w:top w:val="nil"/>
              <w:left w:val="single" w:sz="8" w:space="0" w:color="auto"/>
              <w:bottom w:val="single" w:sz="4" w:space="0" w:color="auto"/>
              <w:right w:val="single" w:sz="4" w:space="0" w:color="auto"/>
            </w:tcBorders>
            <w:shd w:val="clear" w:color="auto" w:fill="auto"/>
            <w:vAlign w:val="center"/>
            <w:hideMark/>
          </w:tcPr>
          <w:p w14:paraId="534C4D06" w14:textId="77777777" w:rsidR="00567B51" w:rsidRPr="00567B51" w:rsidRDefault="00567B51" w:rsidP="00567B51">
            <w:pPr>
              <w:tabs>
                <w:tab w:val="clear" w:pos="357"/>
              </w:tabs>
              <w:jc w:val="left"/>
              <w:rPr>
                <w:rFonts w:ascii="Calibri" w:hAnsi="Calibri"/>
                <w:sz w:val="22"/>
                <w:szCs w:val="22"/>
                <w:lang w:eastAsia="en-ZA"/>
              </w:rPr>
            </w:pPr>
            <w:r w:rsidRPr="00567B51">
              <w:rPr>
                <w:rFonts w:ascii="Calibri" w:hAnsi="Calibri"/>
                <w:sz w:val="22"/>
                <w:szCs w:val="22"/>
                <w:lang w:eastAsia="en-ZA"/>
              </w:rPr>
              <w:t>TUTUKA POWER STATION DUST HANDLING PLANT OIL TYPE TRANSFORMER TECHNICAL SCHEDULE A&amp;B</w:t>
            </w:r>
          </w:p>
        </w:tc>
        <w:tc>
          <w:tcPr>
            <w:tcW w:w="2076" w:type="dxa"/>
            <w:tcBorders>
              <w:top w:val="nil"/>
              <w:left w:val="nil"/>
              <w:bottom w:val="single" w:sz="4" w:space="0" w:color="auto"/>
              <w:right w:val="single" w:sz="8" w:space="0" w:color="auto"/>
            </w:tcBorders>
            <w:shd w:val="clear" w:color="auto" w:fill="auto"/>
            <w:vAlign w:val="center"/>
            <w:hideMark/>
          </w:tcPr>
          <w:p w14:paraId="3133B4C0" w14:textId="77777777" w:rsidR="00567B51" w:rsidRPr="00567B51" w:rsidRDefault="00567B51" w:rsidP="00567B51">
            <w:pPr>
              <w:tabs>
                <w:tab w:val="clear" w:pos="357"/>
              </w:tabs>
              <w:jc w:val="left"/>
              <w:rPr>
                <w:rFonts w:ascii="Calibri" w:hAnsi="Calibri"/>
                <w:sz w:val="22"/>
                <w:szCs w:val="22"/>
                <w:lang w:eastAsia="en-ZA"/>
              </w:rPr>
            </w:pPr>
            <w:r w:rsidRPr="00567B51">
              <w:rPr>
                <w:rFonts w:ascii="Calibri" w:hAnsi="Calibri"/>
                <w:sz w:val="22"/>
                <w:szCs w:val="22"/>
                <w:lang w:eastAsia="en-ZA"/>
              </w:rPr>
              <w:t>360-1166</w:t>
            </w:r>
          </w:p>
        </w:tc>
      </w:tr>
      <w:tr w:rsidR="00567B51" w:rsidRPr="00567B51" w14:paraId="3C4F6ABF" w14:textId="77777777" w:rsidTr="00567B51">
        <w:trPr>
          <w:trHeight w:val="600"/>
        </w:trPr>
        <w:tc>
          <w:tcPr>
            <w:tcW w:w="6740" w:type="dxa"/>
            <w:tcBorders>
              <w:top w:val="nil"/>
              <w:left w:val="single" w:sz="8" w:space="0" w:color="auto"/>
              <w:bottom w:val="single" w:sz="4" w:space="0" w:color="auto"/>
              <w:right w:val="single" w:sz="4" w:space="0" w:color="auto"/>
            </w:tcBorders>
            <w:shd w:val="clear" w:color="auto" w:fill="auto"/>
            <w:vAlign w:val="center"/>
            <w:hideMark/>
          </w:tcPr>
          <w:p w14:paraId="3D16EF08" w14:textId="77777777" w:rsidR="00567B51" w:rsidRPr="00567B51" w:rsidRDefault="00567B51" w:rsidP="00567B51">
            <w:pPr>
              <w:tabs>
                <w:tab w:val="clear" w:pos="357"/>
              </w:tabs>
              <w:jc w:val="left"/>
              <w:rPr>
                <w:rFonts w:ascii="Calibri" w:hAnsi="Calibri"/>
                <w:sz w:val="22"/>
                <w:szCs w:val="22"/>
                <w:lang w:eastAsia="en-ZA"/>
              </w:rPr>
            </w:pPr>
            <w:r w:rsidRPr="00567B51">
              <w:rPr>
                <w:rFonts w:ascii="Calibri" w:hAnsi="Calibri"/>
                <w:sz w:val="22"/>
                <w:szCs w:val="22"/>
                <w:lang w:eastAsia="en-ZA"/>
              </w:rPr>
              <w:t>TUTUKA POWER STATION DUST HANDLING PLANT MV VSD TECHNICAL SCHEDULE A&amp;B</w:t>
            </w:r>
          </w:p>
        </w:tc>
        <w:tc>
          <w:tcPr>
            <w:tcW w:w="2076" w:type="dxa"/>
            <w:tcBorders>
              <w:top w:val="nil"/>
              <w:left w:val="nil"/>
              <w:bottom w:val="single" w:sz="4" w:space="0" w:color="auto"/>
              <w:right w:val="single" w:sz="8" w:space="0" w:color="auto"/>
            </w:tcBorders>
            <w:shd w:val="clear" w:color="auto" w:fill="auto"/>
            <w:vAlign w:val="center"/>
            <w:hideMark/>
          </w:tcPr>
          <w:p w14:paraId="33DCE524" w14:textId="77777777" w:rsidR="00567B51" w:rsidRPr="00567B51" w:rsidRDefault="00567B51" w:rsidP="00567B51">
            <w:pPr>
              <w:tabs>
                <w:tab w:val="clear" w:pos="357"/>
              </w:tabs>
              <w:jc w:val="left"/>
              <w:rPr>
                <w:rFonts w:ascii="Calibri" w:hAnsi="Calibri"/>
                <w:sz w:val="22"/>
                <w:szCs w:val="22"/>
                <w:lang w:eastAsia="en-ZA"/>
              </w:rPr>
            </w:pPr>
            <w:r w:rsidRPr="00567B51">
              <w:rPr>
                <w:rFonts w:ascii="Calibri" w:hAnsi="Calibri"/>
                <w:sz w:val="22"/>
                <w:szCs w:val="22"/>
                <w:lang w:eastAsia="en-ZA"/>
              </w:rPr>
              <w:t>360-1168</w:t>
            </w:r>
          </w:p>
        </w:tc>
      </w:tr>
      <w:tr w:rsidR="00567B51" w:rsidRPr="00567B51" w14:paraId="72496532" w14:textId="77777777" w:rsidTr="00567B51">
        <w:trPr>
          <w:trHeight w:val="615"/>
        </w:trPr>
        <w:tc>
          <w:tcPr>
            <w:tcW w:w="6740" w:type="dxa"/>
            <w:tcBorders>
              <w:top w:val="nil"/>
              <w:left w:val="single" w:sz="8" w:space="0" w:color="auto"/>
              <w:bottom w:val="single" w:sz="8" w:space="0" w:color="auto"/>
              <w:right w:val="single" w:sz="4" w:space="0" w:color="auto"/>
            </w:tcBorders>
            <w:shd w:val="clear" w:color="auto" w:fill="auto"/>
            <w:vAlign w:val="center"/>
            <w:hideMark/>
          </w:tcPr>
          <w:p w14:paraId="4DBF04F7" w14:textId="77777777" w:rsidR="00567B51" w:rsidRPr="00567B51" w:rsidRDefault="00567B51" w:rsidP="00567B51">
            <w:pPr>
              <w:tabs>
                <w:tab w:val="clear" w:pos="357"/>
              </w:tabs>
              <w:jc w:val="left"/>
              <w:rPr>
                <w:rFonts w:ascii="Calibri" w:hAnsi="Calibri"/>
                <w:sz w:val="22"/>
                <w:szCs w:val="22"/>
                <w:lang w:eastAsia="en-ZA"/>
              </w:rPr>
            </w:pPr>
            <w:r w:rsidRPr="00567B51">
              <w:rPr>
                <w:rFonts w:ascii="Calibri" w:hAnsi="Calibri"/>
                <w:sz w:val="22"/>
                <w:szCs w:val="22"/>
                <w:lang w:eastAsia="en-ZA"/>
              </w:rPr>
              <w:t>TUTUKA POWER STATION DUST HANDLING PLANT LV VSD TECHNICAL SCHEDULE A&amp;B</w:t>
            </w:r>
          </w:p>
        </w:tc>
        <w:tc>
          <w:tcPr>
            <w:tcW w:w="2076" w:type="dxa"/>
            <w:tcBorders>
              <w:top w:val="nil"/>
              <w:left w:val="nil"/>
              <w:bottom w:val="single" w:sz="8" w:space="0" w:color="auto"/>
              <w:right w:val="single" w:sz="8" w:space="0" w:color="auto"/>
            </w:tcBorders>
            <w:shd w:val="clear" w:color="auto" w:fill="auto"/>
            <w:vAlign w:val="center"/>
            <w:hideMark/>
          </w:tcPr>
          <w:p w14:paraId="342E60EE" w14:textId="77777777" w:rsidR="00567B51" w:rsidRPr="00567B51" w:rsidRDefault="00567B51" w:rsidP="00567B51">
            <w:pPr>
              <w:tabs>
                <w:tab w:val="clear" w:pos="357"/>
              </w:tabs>
              <w:jc w:val="left"/>
              <w:rPr>
                <w:rFonts w:ascii="Calibri" w:hAnsi="Calibri"/>
                <w:sz w:val="22"/>
                <w:szCs w:val="22"/>
                <w:lang w:eastAsia="en-ZA"/>
              </w:rPr>
            </w:pPr>
            <w:r w:rsidRPr="00567B51">
              <w:rPr>
                <w:rFonts w:ascii="Calibri" w:hAnsi="Calibri"/>
                <w:sz w:val="22"/>
                <w:szCs w:val="22"/>
                <w:lang w:eastAsia="en-ZA"/>
              </w:rPr>
              <w:t>360-1169</w:t>
            </w:r>
          </w:p>
        </w:tc>
      </w:tr>
    </w:tbl>
    <w:p w14:paraId="632BD23B" w14:textId="77777777" w:rsidR="00A45E60" w:rsidRDefault="00A45E60" w:rsidP="00D45616"/>
    <w:p w14:paraId="1A201A66" w14:textId="500B3363" w:rsidR="00BE078B" w:rsidRDefault="00BE078B" w:rsidP="00BE078B">
      <w:pPr>
        <w:pStyle w:val="Caption"/>
        <w:keepNext/>
      </w:pPr>
      <w:r>
        <w:t xml:space="preserve">Table P2: Table of other schedules </w:t>
      </w:r>
    </w:p>
    <w:tbl>
      <w:tblPr>
        <w:tblW w:w="8816" w:type="dxa"/>
        <w:tblInd w:w="93" w:type="dxa"/>
        <w:tblLook w:val="04A0" w:firstRow="1" w:lastRow="0" w:firstColumn="1" w:lastColumn="0" w:noHBand="0" w:noVBand="1"/>
      </w:tblPr>
      <w:tblGrid>
        <w:gridCol w:w="6740"/>
        <w:gridCol w:w="2076"/>
      </w:tblGrid>
      <w:tr w:rsidR="00BE078B" w:rsidRPr="00567B51" w14:paraId="0F89436E" w14:textId="77777777" w:rsidTr="00AB3E94">
        <w:trPr>
          <w:trHeight w:val="386"/>
        </w:trPr>
        <w:tc>
          <w:tcPr>
            <w:tcW w:w="67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CA17C64" w14:textId="77777777" w:rsidR="00BE078B" w:rsidRPr="00567B51" w:rsidRDefault="00BE078B" w:rsidP="00AB3E94">
            <w:pPr>
              <w:tabs>
                <w:tab w:val="clear" w:pos="357"/>
              </w:tabs>
              <w:jc w:val="center"/>
              <w:rPr>
                <w:rFonts w:ascii="Calibri" w:hAnsi="Calibri"/>
                <w:b/>
                <w:bCs/>
                <w:sz w:val="22"/>
                <w:szCs w:val="22"/>
                <w:lang w:eastAsia="en-ZA"/>
              </w:rPr>
            </w:pPr>
            <w:r w:rsidRPr="00567B51">
              <w:rPr>
                <w:rFonts w:ascii="Calibri" w:hAnsi="Calibri"/>
                <w:b/>
                <w:bCs/>
                <w:sz w:val="22"/>
                <w:szCs w:val="22"/>
                <w:lang w:eastAsia="en-ZA"/>
              </w:rPr>
              <w:t>Document Title</w:t>
            </w:r>
          </w:p>
        </w:tc>
        <w:tc>
          <w:tcPr>
            <w:tcW w:w="2076" w:type="dxa"/>
            <w:tcBorders>
              <w:top w:val="single" w:sz="8" w:space="0" w:color="auto"/>
              <w:left w:val="nil"/>
              <w:bottom w:val="single" w:sz="8" w:space="0" w:color="auto"/>
              <w:right w:val="single" w:sz="8" w:space="0" w:color="auto"/>
            </w:tcBorders>
            <w:shd w:val="clear" w:color="auto" w:fill="auto"/>
            <w:noWrap/>
            <w:vAlign w:val="bottom"/>
            <w:hideMark/>
          </w:tcPr>
          <w:p w14:paraId="3A2DF127" w14:textId="77777777" w:rsidR="00BE078B" w:rsidRPr="00567B51" w:rsidRDefault="00BE078B" w:rsidP="00AB3E94">
            <w:pPr>
              <w:tabs>
                <w:tab w:val="clear" w:pos="357"/>
              </w:tabs>
              <w:jc w:val="center"/>
              <w:rPr>
                <w:rFonts w:ascii="Calibri" w:hAnsi="Calibri"/>
                <w:b/>
                <w:bCs/>
                <w:sz w:val="22"/>
                <w:szCs w:val="22"/>
                <w:lang w:eastAsia="en-ZA"/>
              </w:rPr>
            </w:pPr>
            <w:r w:rsidRPr="00567B51">
              <w:rPr>
                <w:rFonts w:ascii="Calibri" w:hAnsi="Calibri"/>
                <w:b/>
                <w:bCs/>
                <w:sz w:val="22"/>
                <w:szCs w:val="22"/>
                <w:lang w:eastAsia="en-ZA"/>
              </w:rPr>
              <w:t>Document Number</w:t>
            </w:r>
          </w:p>
        </w:tc>
      </w:tr>
      <w:tr w:rsidR="00BE078B" w:rsidRPr="00567B51" w14:paraId="2651829B" w14:textId="77777777" w:rsidTr="00D45616">
        <w:trPr>
          <w:trHeight w:val="600"/>
        </w:trPr>
        <w:tc>
          <w:tcPr>
            <w:tcW w:w="6740" w:type="dxa"/>
            <w:tcBorders>
              <w:top w:val="nil"/>
              <w:left w:val="single" w:sz="8" w:space="0" w:color="auto"/>
              <w:bottom w:val="single" w:sz="4" w:space="0" w:color="auto"/>
              <w:right w:val="single" w:sz="4" w:space="0" w:color="auto"/>
            </w:tcBorders>
            <w:shd w:val="clear" w:color="auto" w:fill="auto"/>
            <w:vAlign w:val="center"/>
          </w:tcPr>
          <w:p w14:paraId="1FEC99C5" w14:textId="5AF973E8" w:rsidR="00BE078B" w:rsidRPr="00567B51" w:rsidRDefault="00BE078B" w:rsidP="00AB3E94">
            <w:pPr>
              <w:tabs>
                <w:tab w:val="clear" w:pos="357"/>
              </w:tabs>
              <w:jc w:val="left"/>
              <w:rPr>
                <w:rFonts w:cs="Arial"/>
                <w:sz w:val="16"/>
                <w:szCs w:val="16"/>
                <w:lang w:eastAsia="en-ZA"/>
              </w:rPr>
            </w:pPr>
            <w:r w:rsidRPr="00BE078B">
              <w:rPr>
                <w:rFonts w:cs="Arial"/>
                <w:sz w:val="16"/>
                <w:szCs w:val="16"/>
                <w:lang w:eastAsia="en-ZA"/>
              </w:rPr>
              <w:t>TUTUKA POWER STATION DUST HANDLING PLANT ELECTRICAL LOAD LIST</w:t>
            </w:r>
          </w:p>
        </w:tc>
        <w:tc>
          <w:tcPr>
            <w:tcW w:w="2076" w:type="dxa"/>
            <w:tcBorders>
              <w:top w:val="nil"/>
              <w:left w:val="nil"/>
              <w:bottom w:val="single" w:sz="4" w:space="0" w:color="auto"/>
              <w:right w:val="single" w:sz="8" w:space="0" w:color="auto"/>
            </w:tcBorders>
            <w:shd w:val="clear" w:color="auto" w:fill="auto"/>
            <w:vAlign w:val="center"/>
          </w:tcPr>
          <w:p w14:paraId="52D3E6FE" w14:textId="1D4DC1B8" w:rsidR="00BE078B" w:rsidRPr="00567B51" w:rsidRDefault="00BE078B" w:rsidP="00AB3E94">
            <w:pPr>
              <w:tabs>
                <w:tab w:val="clear" w:pos="357"/>
              </w:tabs>
              <w:jc w:val="left"/>
              <w:rPr>
                <w:rFonts w:ascii="Calibri" w:hAnsi="Calibri"/>
                <w:sz w:val="22"/>
                <w:szCs w:val="22"/>
                <w:lang w:eastAsia="en-ZA"/>
              </w:rPr>
            </w:pPr>
            <w:r w:rsidRPr="00BE078B">
              <w:rPr>
                <w:rFonts w:ascii="Calibri" w:hAnsi="Calibri"/>
                <w:sz w:val="22"/>
                <w:szCs w:val="22"/>
                <w:lang w:eastAsia="en-ZA"/>
              </w:rPr>
              <w:t>360-1167</w:t>
            </w:r>
          </w:p>
        </w:tc>
      </w:tr>
      <w:tr w:rsidR="00BE078B" w:rsidRPr="00567B51" w14:paraId="653E188D" w14:textId="77777777" w:rsidTr="00D45616">
        <w:trPr>
          <w:trHeight w:val="600"/>
        </w:trPr>
        <w:tc>
          <w:tcPr>
            <w:tcW w:w="6740" w:type="dxa"/>
            <w:tcBorders>
              <w:top w:val="single" w:sz="4" w:space="0" w:color="auto"/>
              <w:left w:val="single" w:sz="8" w:space="0" w:color="auto"/>
              <w:bottom w:val="single" w:sz="4" w:space="0" w:color="auto"/>
              <w:right w:val="single" w:sz="4" w:space="0" w:color="auto"/>
            </w:tcBorders>
            <w:shd w:val="clear" w:color="auto" w:fill="auto"/>
            <w:vAlign w:val="center"/>
          </w:tcPr>
          <w:p w14:paraId="200C301B" w14:textId="16700986" w:rsidR="00BE078B" w:rsidRPr="00567B51" w:rsidRDefault="00BE078B" w:rsidP="00AB3E94">
            <w:pPr>
              <w:tabs>
                <w:tab w:val="clear" w:pos="357"/>
              </w:tabs>
              <w:jc w:val="left"/>
              <w:rPr>
                <w:rFonts w:ascii="Calibri" w:hAnsi="Calibri"/>
                <w:sz w:val="22"/>
                <w:szCs w:val="22"/>
                <w:lang w:eastAsia="en-ZA"/>
              </w:rPr>
            </w:pPr>
            <w:r w:rsidRPr="00BE078B">
              <w:rPr>
                <w:rFonts w:ascii="Calibri" w:hAnsi="Calibri"/>
                <w:sz w:val="22"/>
                <w:szCs w:val="22"/>
                <w:lang w:eastAsia="en-ZA"/>
              </w:rPr>
              <w:t>TUTUKA POWER STATION DUST HANDLING PLANT ELECTRICAL COMPLIANCE SCHEDULE</w:t>
            </w:r>
          </w:p>
        </w:tc>
        <w:tc>
          <w:tcPr>
            <w:tcW w:w="2076" w:type="dxa"/>
            <w:tcBorders>
              <w:top w:val="single" w:sz="4" w:space="0" w:color="auto"/>
              <w:left w:val="nil"/>
              <w:bottom w:val="single" w:sz="4" w:space="0" w:color="auto"/>
              <w:right w:val="single" w:sz="8" w:space="0" w:color="auto"/>
            </w:tcBorders>
            <w:shd w:val="clear" w:color="auto" w:fill="auto"/>
            <w:vAlign w:val="center"/>
          </w:tcPr>
          <w:p w14:paraId="0E9E2D57" w14:textId="048A776A" w:rsidR="00BE078B" w:rsidRPr="00567B51" w:rsidRDefault="00BE078B" w:rsidP="00AB3E94">
            <w:pPr>
              <w:tabs>
                <w:tab w:val="clear" w:pos="357"/>
              </w:tabs>
              <w:jc w:val="left"/>
              <w:rPr>
                <w:rFonts w:ascii="Calibri" w:hAnsi="Calibri"/>
                <w:sz w:val="22"/>
                <w:szCs w:val="22"/>
                <w:lang w:eastAsia="en-ZA"/>
              </w:rPr>
            </w:pPr>
            <w:r w:rsidRPr="00BE078B">
              <w:rPr>
                <w:rFonts w:ascii="Calibri" w:hAnsi="Calibri"/>
                <w:sz w:val="22"/>
                <w:szCs w:val="22"/>
                <w:lang w:eastAsia="en-ZA"/>
              </w:rPr>
              <w:t>360-1170</w:t>
            </w:r>
          </w:p>
        </w:tc>
      </w:tr>
      <w:tr w:rsidR="002F342B" w:rsidRPr="00567B51" w14:paraId="7131E99B" w14:textId="77777777" w:rsidTr="00D45616">
        <w:trPr>
          <w:trHeight w:val="600"/>
        </w:trPr>
        <w:tc>
          <w:tcPr>
            <w:tcW w:w="6740" w:type="dxa"/>
            <w:tcBorders>
              <w:top w:val="single" w:sz="4" w:space="0" w:color="auto"/>
              <w:left w:val="single" w:sz="8" w:space="0" w:color="auto"/>
              <w:bottom w:val="single" w:sz="4" w:space="0" w:color="auto"/>
              <w:right w:val="single" w:sz="4" w:space="0" w:color="auto"/>
            </w:tcBorders>
            <w:shd w:val="clear" w:color="auto" w:fill="auto"/>
            <w:vAlign w:val="center"/>
          </w:tcPr>
          <w:p w14:paraId="7E8C4F4B" w14:textId="7FE4C686" w:rsidR="002F342B" w:rsidRPr="00BE078B" w:rsidRDefault="00D754F2" w:rsidP="00AB3E94">
            <w:pPr>
              <w:tabs>
                <w:tab w:val="clear" w:pos="357"/>
              </w:tabs>
              <w:jc w:val="left"/>
              <w:rPr>
                <w:rFonts w:ascii="Calibri" w:hAnsi="Calibri"/>
                <w:sz w:val="22"/>
                <w:szCs w:val="22"/>
                <w:lang w:eastAsia="en-ZA"/>
              </w:rPr>
            </w:pPr>
            <w:r>
              <w:rPr>
                <w:rFonts w:ascii="Calibri" w:hAnsi="Calibri"/>
                <w:sz w:val="22"/>
                <w:szCs w:val="22"/>
                <w:lang w:eastAsia="en-ZA"/>
              </w:rPr>
              <w:t>ELECTRICAL CABLE SCHEDULE TEMPLATE</w:t>
            </w:r>
          </w:p>
        </w:tc>
        <w:tc>
          <w:tcPr>
            <w:tcW w:w="2076" w:type="dxa"/>
            <w:tcBorders>
              <w:top w:val="single" w:sz="4" w:space="0" w:color="auto"/>
              <w:left w:val="nil"/>
              <w:bottom w:val="single" w:sz="4" w:space="0" w:color="auto"/>
              <w:right w:val="single" w:sz="8" w:space="0" w:color="auto"/>
            </w:tcBorders>
            <w:shd w:val="clear" w:color="auto" w:fill="auto"/>
            <w:vAlign w:val="center"/>
          </w:tcPr>
          <w:p w14:paraId="67CAFBFC" w14:textId="5793734A" w:rsidR="002F342B" w:rsidRPr="00BE078B" w:rsidRDefault="00D754F2" w:rsidP="00AB3E94">
            <w:pPr>
              <w:tabs>
                <w:tab w:val="clear" w:pos="357"/>
              </w:tabs>
              <w:jc w:val="left"/>
              <w:rPr>
                <w:rFonts w:ascii="Calibri" w:hAnsi="Calibri"/>
                <w:sz w:val="22"/>
                <w:szCs w:val="22"/>
                <w:lang w:eastAsia="en-ZA"/>
              </w:rPr>
            </w:pPr>
            <w:r>
              <w:rPr>
                <w:rFonts w:ascii="Calibri" w:hAnsi="Calibri"/>
                <w:sz w:val="22"/>
                <w:szCs w:val="22"/>
                <w:lang w:eastAsia="en-ZA"/>
              </w:rPr>
              <w:t>240-56176097</w:t>
            </w:r>
          </w:p>
        </w:tc>
      </w:tr>
      <w:tr w:rsidR="002F342B" w:rsidRPr="00567B51" w14:paraId="56EADF18" w14:textId="77777777" w:rsidTr="00D45616">
        <w:trPr>
          <w:trHeight w:val="600"/>
        </w:trPr>
        <w:tc>
          <w:tcPr>
            <w:tcW w:w="6740" w:type="dxa"/>
            <w:tcBorders>
              <w:top w:val="single" w:sz="4" w:space="0" w:color="auto"/>
              <w:left w:val="single" w:sz="8" w:space="0" w:color="auto"/>
              <w:bottom w:val="single" w:sz="4" w:space="0" w:color="auto"/>
              <w:right w:val="single" w:sz="4" w:space="0" w:color="auto"/>
            </w:tcBorders>
            <w:shd w:val="clear" w:color="auto" w:fill="auto"/>
            <w:vAlign w:val="center"/>
          </w:tcPr>
          <w:p w14:paraId="76A4CB79" w14:textId="20A3F12F" w:rsidR="002F342B" w:rsidRDefault="00D754F2" w:rsidP="00AB3E94">
            <w:pPr>
              <w:tabs>
                <w:tab w:val="clear" w:pos="357"/>
              </w:tabs>
              <w:jc w:val="left"/>
              <w:rPr>
                <w:rFonts w:ascii="Calibri" w:hAnsi="Calibri"/>
                <w:sz w:val="22"/>
                <w:szCs w:val="22"/>
                <w:lang w:eastAsia="en-ZA"/>
              </w:rPr>
            </w:pPr>
            <w:r>
              <w:rPr>
                <w:rFonts w:ascii="Calibri" w:hAnsi="Calibri"/>
                <w:sz w:val="22"/>
                <w:szCs w:val="22"/>
                <w:lang w:eastAsia="en-ZA"/>
              </w:rPr>
              <w:t>ELECTRICAL TERMINATION SCHEDULE TEMPLATE</w:t>
            </w:r>
          </w:p>
        </w:tc>
        <w:tc>
          <w:tcPr>
            <w:tcW w:w="2076" w:type="dxa"/>
            <w:tcBorders>
              <w:top w:val="single" w:sz="4" w:space="0" w:color="auto"/>
              <w:left w:val="nil"/>
              <w:bottom w:val="single" w:sz="4" w:space="0" w:color="auto"/>
              <w:right w:val="single" w:sz="8" w:space="0" w:color="auto"/>
            </w:tcBorders>
            <w:shd w:val="clear" w:color="auto" w:fill="auto"/>
            <w:vAlign w:val="center"/>
          </w:tcPr>
          <w:p w14:paraId="2B1EC7FC" w14:textId="5E7BAEA8" w:rsidR="002F342B" w:rsidRDefault="00D754F2" w:rsidP="00AB3E94">
            <w:pPr>
              <w:tabs>
                <w:tab w:val="clear" w:pos="357"/>
              </w:tabs>
              <w:jc w:val="left"/>
              <w:rPr>
                <w:rFonts w:ascii="Calibri" w:hAnsi="Calibri"/>
                <w:sz w:val="22"/>
                <w:szCs w:val="22"/>
                <w:lang w:eastAsia="en-ZA"/>
              </w:rPr>
            </w:pPr>
            <w:r>
              <w:rPr>
                <w:rFonts w:ascii="Calibri" w:hAnsi="Calibri"/>
                <w:sz w:val="22"/>
                <w:szCs w:val="22"/>
                <w:lang w:eastAsia="en-ZA"/>
              </w:rPr>
              <w:t>240-77302094</w:t>
            </w:r>
          </w:p>
        </w:tc>
      </w:tr>
      <w:tr w:rsidR="002F342B" w:rsidRPr="00567B51" w14:paraId="64DC1BD0" w14:textId="77777777" w:rsidTr="00D45616">
        <w:trPr>
          <w:trHeight w:val="600"/>
        </w:trPr>
        <w:tc>
          <w:tcPr>
            <w:tcW w:w="6740" w:type="dxa"/>
            <w:tcBorders>
              <w:top w:val="single" w:sz="4" w:space="0" w:color="auto"/>
              <w:left w:val="single" w:sz="8" w:space="0" w:color="auto"/>
              <w:bottom w:val="single" w:sz="4" w:space="0" w:color="auto"/>
              <w:right w:val="single" w:sz="4" w:space="0" w:color="auto"/>
            </w:tcBorders>
            <w:shd w:val="clear" w:color="auto" w:fill="auto"/>
            <w:vAlign w:val="center"/>
          </w:tcPr>
          <w:p w14:paraId="740E13EE" w14:textId="79B7546C" w:rsidR="002F342B" w:rsidRDefault="00D754F2" w:rsidP="00AB3E94">
            <w:pPr>
              <w:tabs>
                <w:tab w:val="clear" w:pos="357"/>
              </w:tabs>
              <w:jc w:val="left"/>
              <w:rPr>
                <w:rFonts w:ascii="Calibri" w:hAnsi="Calibri"/>
                <w:sz w:val="22"/>
                <w:szCs w:val="22"/>
                <w:lang w:eastAsia="en-ZA"/>
              </w:rPr>
            </w:pPr>
            <w:r>
              <w:rPr>
                <w:rFonts w:ascii="Calibri" w:hAnsi="Calibri"/>
                <w:sz w:val="22"/>
                <w:szCs w:val="22"/>
                <w:lang w:eastAsia="en-ZA"/>
              </w:rPr>
              <w:t>ELECTRICAL LV LIST OF SWITCHBOARDS TEMPLATE</w:t>
            </w:r>
          </w:p>
        </w:tc>
        <w:tc>
          <w:tcPr>
            <w:tcW w:w="2076" w:type="dxa"/>
            <w:tcBorders>
              <w:top w:val="single" w:sz="4" w:space="0" w:color="auto"/>
              <w:left w:val="nil"/>
              <w:bottom w:val="single" w:sz="4" w:space="0" w:color="auto"/>
              <w:right w:val="single" w:sz="8" w:space="0" w:color="auto"/>
            </w:tcBorders>
            <w:shd w:val="clear" w:color="auto" w:fill="auto"/>
            <w:vAlign w:val="center"/>
          </w:tcPr>
          <w:p w14:paraId="5B1F8FCA" w14:textId="0B829BE9" w:rsidR="002F342B" w:rsidRDefault="001732D0" w:rsidP="00AB3E94">
            <w:pPr>
              <w:tabs>
                <w:tab w:val="clear" w:pos="357"/>
              </w:tabs>
              <w:jc w:val="left"/>
              <w:rPr>
                <w:rFonts w:ascii="Calibri" w:hAnsi="Calibri"/>
                <w:sz w:val="22"/>
                <w:szCs w:val="22"/>
                <w:lang w:eastAsia="en-ZA"/>
              </w:rPr>
            </w:pPr>
            <w:hyperlink r:id="rId29" w:tgtFrame="_blank" w:history="1">
              <w:r w:rsidR="00D754F2" w:rsidRPr="00D754F2">
                <w:rPr>
                  <w:rFonts w:ascii="Calibri" w:hAnsi="Calibri"/>
                  <w:sz w:val="22"/>
                  <w:szCs w:val="22"/>
                  <w:lang w:eastAsia="en-ZA"/>
                </w:rPr>
                <w:t>240-56356465</w:t>
              </w:r>
            </w:hyperlink>
          </w:p>
        </w:tc>
      </w:tr>
      <w:tr w:rsidR="00D754F2" w:rsidRPr="00567B51" w14:paraId="5C9879DE" w14:textId="77777777" w:rsidTr="00D45616">
        <w:trPr>
          <w:trHeight w:val="600"/>
        </w:trPr>
        <w:tc>
          <w:tcPr>
            <w:tcW w:w="6740" w:type="dxa"/>
            <w:tcBorders>
              <w:top w:val="single" w:sz="4" w:space="0" w:color="auto"/>
              <w:left w:val="single" w:sz="8" w:space="0" w:color="auto"/>
              <w:bottom w:val="single" w:sz="4" w:space="0" w:color="auto"/>
              <w:right w:val="single" w:sz="4" w:space="0" w:color="auto"/>
            </w:tcBorders>
            <w:shd w:val="clear" w:color="auto" w:fill="auto"/>
            <w:vAlign w:val="center"/>
          </w:tcPr>
          <w:p w14:paraId="62FCE5D3" w14:textId="65E492B7" w:rsidR="00D754F2" w:rsidRDefault="00D754F2" w:rsidP="00AB3E94">
            <w:pPr>
              <w:tabs>
                <w:tab w:val="clear" w:pos="357"/>
              </w:tabs>
              <w:jc w:val="left"/>
              <w:rPr>
                <w:rFonts w:ascii="Calibri" w:hAnsi="Calibri"/>
                <w:sz w:val="22"/>
                <w:szCs w:val="22"/>
                <w:lang w:eastAsia="en-ZA"/>
              </w:rPr>
            </w:pPr>
            <w:r>
              <w:rPr>
                <w:rFonts w:ascii="Calibri" w:hAnsi="Calibri"/>
                <w:sz w:val="22"/>
                <w:szCs w:val="22"/>
                <w:lang w:eastAsia="en-ZA"/>
              </w:rPr>
              <w:t>ELECTRICAL LV LOAD SCHEDULE TEMPLATE</w:t>
            </w:r>
          </w:p>
        </w:tc>
        <w:tc>
          <w:tcPr>
            <w:tcW w:w="2076" w:type="dxa"/>
            <w:tcBorders>
              <w:top w:val="single" w:sz="4" w:space="0" w:color="auto"/>
              <w:left w:val="nil"/>
              <w:bottom w:val="single" w:sz="4" w:space="0" w:color="auto"/>
              <w:right w:val="single" w:sz="8" w:space="0" w:color="auto"/>
            </w:tcBorders>
            <w:shd w:val="clear" w:color="auto" w:fill="auto"/>
            <w:vAlign w:val="center"/>
          </w:tcPr>
          <w:p w14:paraId="1B09A8AB" w14:textId="16D79DA9" w:rsidR="00D754F2" w:rsidRPr="00D754F2" w:rsidRDefault="001732D0" w:rsidP="00AB3E94">
            <w:pPr>
              <w:tabs>
                <w:tab w:val="clear" w:pos="357"/>
              </w:tabs>
              <w:jc w:val="left"/>
              <w:rPr>
                <w:rFonts w:ascii="Calibri" w:hAnsi="Calibri"/>
                <w:sz w:val="22"/>
                <w:szCs w:val="22"/>
                <w:lang w:eastAsia="en-ZA"/>
              </w:rPr>
            </w:pPr>
            <w:hyperlink r:id="rId30" w:tgtFrame="_blank" w:history="1">
              <w:r w:rsidR="00D754F2" w:rsidRPr="00D754F2">
                <w:rPr>
                  <w:rFonts w:ascii="Calibri" w:hAnsi="Calibri"/>
                  <w:sz w:val="22"/>
                  <w:szCs w:val="22"/>
                  <w:lang w:eastAsia="en-ZA"/>
                </w:rPr>
                <w:t>240-77301384</w:t>
              </w:r>
            </w:hyperlink>
          </w:p>
        </w:tc>
      </w:tr>
    </w:tbl>
    <w:p w14:paraId="632BD23C" w14:textId="6531D5BB" w:rsidR="00DA538B" w:rsidRDefault="00DA538B" w:rsidP="00D45616"/>
    <w:p w14:paraId="632BD23D" w14:textId="77777777" w:rsidR="00FA4700" w:rsidRPr="008E0EA7" w:rsidRDefault="00FA4700" w:rsidP="008E0EA7">
      <w:pPr>
        <w:tabs>
          <w:tab w:val="clear" w:pos="357"/>
        </w:tabs>
        <w:jc w:val="left"/>
      </w:pPr>
      <w:r>
        <w:br w:type="page"/>
      </w:r>
    </w:p>
    <w:p w14:paraId="649AFFD5" w14:textId="6D20D870" w:rsidR="00433AB4" w:rsidRPr="00433AB4" w:rsidRDefault="00FA4700" w:rsidP="00426014">
      <w:pPr>
        <w:pStyle w:val="Heading1"/>
        <w:numPr>
          <w:ilvl w:val="0"/>
          <w:numId w:val="0"/>
        </w:numPr>
        <w:ind w:left="432"/>
      </w:pPr>
      <w:bookmarkStart w:id="3235" w:name="_Toc445120726"/>
      <w:bookmarkStart w:id="3236" w:name="_Toc448127524"/>
      <w:bookmarkStart w:id="3237" w:name="_Toc450832987"/>
      <w:bookmarkStart w:id="3238" w:name="_Toc451334546"/>
      <w:bookmarkStart w:id="3239" w:name="_Toc451343696"/>
      <w:bookmarkStart w:id="3240" w:name="_Toc451770877"/>
      <w:bookmarkStart w:id="3241" w:name="_Toc452646475"/>
      <w:bookmarkStart w:id="3242" w:name="_Toc87452449"/>
      <w:r>
        <w:lastRenderedPageBreak/>
        <w:t>Appendix Q</w:t>
      </w:r>
      <w:r w:rsidR="00CC3B6C">
        <w:t xml:space="preserve"> –</w:t>
      </w:r>
      <w:r>
        <w:t xml:space="preserve"> </w:t>
      </w:r>
      <w:r w:rsidR="00433AB4" w:rsidRPr="00433AB4">
        <w:t>CADD Design Tool Deliverable Required f</w:t>
      </w:r>
      <w:r w:rsidR="00433AB4">
        <w:t>r</w:t>
      </w:r>
      <w:r w:rsidR="00433AB4" w:rsidRPr="00433AB4">
        <w:t>o</w:t>
      </w:r>
      <w:r w:rsidR="00433AB4">
        <w:t>m</w:t>
      </w:r>
      <w:r w:rsidR="00433AB4" w:rsidRPr="00433AB4">
        <w:t xml:space="preserve"> the Contractor</w:t>
      </w:r>
      <w:bookmarkEnd w:id="3235"/>
      <w:bookmarkEnd w:id="3236"/>
      <w:bookmarkEnd w:id="3237"/>
      <w:bookmarkEnd w:id="3238"/>
      <w:bookmarkEnd w:id="3239"/>
      <w:bookmarkEnd w:id="3240"/>
      <w:bookmarkEnd w:id="3241"/>
      <w:bookmarkEnd w:id="3242"/>
    </w:p>
    <w:p w14:paraId="4867EDD6" w14:textId="263D02C7" w:rsidR="00B61312" w:rsidRDefault="00B61312" w:rsidP="001305DC">
      <w:pPr>
        <w:pStyle w:val="ListParagraph"/>
        <w:widowControl/>
        <w:numPr>
          <w:ilvl w:val="0"/>
          <w:numId w:val="116"/>
        </w:numPr>
        <w:tabs>
          <w:tab w:val="left" w:pos="426"/>
          <w:tab w:val="left" w:pos="2552"/>
          <w:tab w:val="left" w:pos="4253"/>
          <w:tab w:val="left" w:pos="6096"/>
          <w:tab w:val="left" w:pos="7797"/>
          <w:tab w:val="left" w:pos="8789"/>
          <w:tab w:val="left" w:pos="10490"/>
          <w:tab w:val="left" w:pos="11624"/>
        </w:tabs>
        <w:spacing w:after="200"/>
        <w:ind w:left="426" w:hanging="426"/>
        <w:contextualSpacing/>
        <w:rPr>
          <w:rFonts w:cs="Arial"/>
          <w:lang w:val="en-GB"/>
        </w:rPr>
      </w:pPr>
      <w:r>
        <w:rPr>
          <w:rFonts w:cs="Arial"/>
          <w:lang w:val="en-GB"/>
        </w:rPr>
        <w:t>The fo</w:t>
      </w:r>
      <w:r w:rsidR="0069616F">
        <w:rPr>
          <w:rFonts w:cs="Arial"/>
          <w:lang w:val="en-GB"/>
        </w:rPr>
        <w:t>llowing data submission format t</w:t>
      </w:r>
      <w:r>
        <w:rPr>
          <w:rFonts w:cs="Arial"/>
          <w:lang w:val="en-GB"/>
        </w:rPr>
        <w:t xml:space="preserve">able </w:t>
      </w:r>
      <w:r w:rsidR="0069616F">
        <w:rPr>
          <w:rFonts w:cs="Arial"/>
          <w:lang w:val="en-GB"/>
        </w:rPr>
        <w:t>is</w:t>
      </w:r>
      <w:r>
        <w:rPr>
          <w:rFonts w:cs="Arial"/>
          <w:lang w:val="en-GB"/>
        </w:rPr>
        <w:t xml:space="preserve"> completed by the </w:t>
      </w:r>
      <w:r>
        <w:rPr>
          <w:rFonts w:cs="Arial"/>
          <w:i/>
          <w:lang w:val="en-GB"/>
        </w:rPr>
        <w:t>Contractor</w:t>
      </w:r>
      <w:r>
        <w:rPr>
          <w:rFonts w:cs="Arial"/>
          <w:lang w:val="en-GB"/>
        </w:rPr>
        <w:t xml:space="preserve"> and returned as part of the tender</w:t>
      </w:r>
      <w:r>
        <w:rPr>
          <w:rFonts w:cs="Arial"/>
        </w:rPr>
        <w:t>:</w:t>
      </w:r>
    </w:p>
    <w:tbl>
      <w:tblPr>
        <w:tblStyle w:val="TableGrid1"/>
        <w:tblW w:w="0" w:type="auto"/>
        <w:tblInd w:w="108" w:type="dxa"/>
        <w:tblLayout w:type="fixed"/>
        <w:tblLook w:val="04A0" w:firstRow="1" w:lastRow="0" w:firstColumn="1" w:lastColumn="0" w:noHBand="0" w:noVBand="1"/>
      </w:tblPr>
      <w:tblGrid>
        <w:gridCol w:w="2835"/>
        <w:gridCol w:w="2127"/>
        <w:gridCol w:w="2126"/>
        <w:gridCol w:w="2046"/>
      </w:tblGrid>
      <w:tr w:rsidR="00B61312" w14:paraId="0C785357" w14:textId="77777777" w:rsidTr="00B61312">
        <w:tc>
          <w:tcPr>
            <w:tcW w:w="9134" w:type="dxa"/>
            <w:gridSpan w:val="4"/>
            <w:tcBorders>
              <w:top w:val="single" w:sz="4" w:space="0" w:color="auto"/>
              <w:left w:val="single" w:sz="4" w:space="0" w:color="auto"/>
              <w:bottom w:val="single" w:sz="4" w:space="0" w:color="auto"/>
              <w:right w:val="single" w:sz="4" w:space="0" w:color="auto"/>
            </w:tcBorders>
            <w:hideMark/>
          </w:tcPr>
          <w:p w14:paraId="561C0854"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jc w:val="center"/>
              <w:rPr>
                <w:rFonts w:cs="Arial"/>
                <w:b/>
                <w:sz w:val="20"/>
                <w:szCs w:val="20"/>
                <w:lang w:val="en-GB"/>
              </w:rPr>
            </w:pPr>
            <w:r>
              <w:rPr>
                <w:rFonts w:cs="Arial"/>
                <w:b/>
                <w:sz w:val="20"/>
                <w:szCs w:val="20"/>
                <w:lang w:val="en-GB"/>
              </w:rPr>
              <w:t>Data Submission Format</w:t>
            </w:r>
          </w:p>
        </w:tc>
      </w:tr>
      <w:tr w:rsidR="00B61312" w14:paraId="5C4BE64D" w14:textId="77777777" w:rsidTr="00B61312">
        <w:tc>
          <w:tcPr>
            <w:tcW w:w="2835" w:type="dxa"/>
            <w:tcBorders>
              <w:top w:val="single" w:sz="4" w:space="0" w:color="auto"/>
              <w:left w:val="single" w:sz="4" w:space="0" w:color="auto"/>
              <w:bottom w:val="single" w:sz="4" w:space="0" w:color="auto"/>
              <w:right w:val="single" w:sz="4" w:space="0" w:color="auto"/>
            </w:tcBorders>
            <w:hideMark/>
          </w:tcPr>
          <w:p w14:paraId="7F21D564"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b/>
                <w:sz w:val="20"/>
                <w:lang w:val="en-GB"/>
              </w:rPr>
            </w:pPr>
            <w:r>
              <w:rPr>
                <w:rFonts w:cs="Arial"/>
                <w:b/>
                <w:sz w:val="20"/>
                <w:szCs w:val="20"/>
                <w:lang w:val="en-GB"/>
              </w:rPr>
              <w:t>Discipline</w:t>
            </w:r>
          </w:p>
        </w:tc>
        <w:tc>
          <w:tcPr>
            <w:tcW w:w="2127" w:type="dxa"/>
            <w:tcBorders>
              <w:top w:val="single" w:sz="4" w:space="0" w:color="auto"/>
              <w:left w:val="single" w:sz="4" w:space="0" w:color="auto"/>
              <w:bottom w:val="single" w:sz="4" w:space="0" w:color="auto"/>
              <w:right w:val="single" w:sz="4" w:space="0" w:color="auto"/>
            </w:tcBorders>
            <w:hideMark/>
          </w:tcPr>
          <w:p w14:paraId="500464A6"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b/>
                <w:sz w:val="20"/>
                <w:szCs w:val="20"/>
                <w:lang w:val="en-GB"/>
              </w:rPr>
            </w:pPr>
            <w:r>
              <w:rPr>
                <w:rFonts w:cs="Arial"/>
                <w:b/>
                <w:sz w:val="20"/>
                <w:szCs w:val="20"/>
                <w:lang w:val="en-GB"/>
              </w:rPr>
              <w:t>Application to be Used</w:t>
            </w:r>
          </w:p>
        </w:tc>
        <w:tc>
          <w:tcPr>
            <w:tcW w:w="2126" w:type="dxa"/>
            <w:tcBorders>
              <w:top w:val="single" w:sz="4" w:space="0" w:color="auto"/>
              <w:left w:val="single" w:sz="4" w:space="0" w:color="auto"/>
              <w:bottom w:val="single" w:sz="4" w:space="0" w:color="auto"/>
              <w:right w:val="single" w:sz="4" w:space="0" w:color="auto"/>
            </w:tcBorders>
            <w:hideMark/>
          </w:tcPr>
          <w:p w14:paraId="53960FF1"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b/>
                <w:sz w:val="20"/>
                <w:szCs w:val="20"/>
                <w:lang w:val="en-GB"/>
              </w:rPr>
            </w:pPr>
            <w:r>
              <w:rPr>
                <w:rFonts w:cs="Arial"/>
                <w:b/>
                <w:sz w:val="20"/>
                <w:szCs w:val="20"/>
                <w:lang w:val="en-GB"/>
              </w:rPr>
              <w:t>Graphic File</w:t>
            </w:r>
          </w:p>
        </w:tc>
        <w:tc>
          <w:tcPr>
            <w:tcW w:w="2046" w:type="dxa"/>
            <w:tcBorders>
              <w:top w:val="single" w:sz="4" w:space="0" w:color="auto"/>
              <w:left w:val="single" w:sz="4" w:space="0" w:color="auto"/>
              <w:bottom w:val="single" w:sz="4" w:space="0" w:color="auto"/>
              <w:right w:val="single" w:sz="4" w:space="0" w:color="auto"/>
            </w:tcBorders>
            <w:hideMark/>
          </w:tcPr>
          <w:p w14:paraId="3EEE7003"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b/>
                <w:sz w:val="20"/>
                <w:szCs w:val="20"/>
                <w:lang w:val="en-GB"/>
              </w:rPr>
            </w:pPr>
            <w:r>
              <w:rPr>
                <w:rFonts w:cs="Arial"/>
                <w:b/>
                <w:sz w:val="20"/>
                <w:szCs w:val="20"/>
                <w:lang w:val="en-GB"/>
              </w:rPr>
              <w:t>Object Properties (Extension)</w:t>
            </w:r>
          </w:p>
        </w:tc>
      </w:tr>
      <w:tr w:rsidR="00B61312" w14:paraId="27DEAA6A" w14:textId="77777777" w:rsidTr="00B61312">
        <w:tc>
          <w:tcPr>
            <w:tcW w:w="2835" w:type="dxa"/>
            <w:tcBorders>
              <w:top w:val="single" w:sz="4" w:space="0" w:color="auto"/>
              <w:left w:val="single" w:sz="4" w:space="0" w:color="auto"/>
              <w:bottom w:val="single" w:sz="4" w:space="0" w:color="auto"/>
              <w:right w:val="single" w:sz="4" w:space="0" w:color="auto"/>
            </w:tcBorders>
            <w:hideMark/>
          </w:tcPr>
          <w:p w14:paraId="66CEEF30"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r>
              <w:rPr>
                <w:rFonts w:cs="Arial"/>
                <w:color w:val="FF0000"/>
                <w:sz w:val="20"/>
                <w:szCs w:val="20"/>
                <w:lang w:val="en-GB"/>
              </w:rPr>
              <w:t>(Example for 3D Modelling)</w:t>
            </w:r>
          </w:p>
        </w:tc>
        <w:tc>
          <w:tcPr>
            <w:tcW w:w="2127" w:type="dxa"/>
            <w:tcBorders>
              <w:top w:val="single" w:sz="4" w:space="0" w:color="auto"/>
              <w:left w:val="single" w:sz="4" w:space="0" w:color="auto"/>
              <w:bottom w:val="single" w:sz="4" w:space="0" w:color="auto"/>
              <w:right w:val="single" w:sz="4" w:space="0" w:color="auto"/>
            </w:tcBorders>
            <w:hideMark/>
          </w:tcPr>
          <w:p w14:paraId="2BBAEEC3"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r>
              <w:rPr>
                <w:rFonts w:cs="Arial"/>
                <w:color w:val="FF0000"/>
                <w:sz w:val="20"/>
                <w:szCs w:val="20"/>
                <w:lang w:val="en-GB"/>
              </w:rPr>
              <w:t>PDS</w:t>
            </w:r>
          </w:p>
          <w:p w14:paraId="3D667F03"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r>
              <w:rPr>
                <w:rFonts w:cs="Arial"/>
                <w:color w:val="FF0000"/>
                <w:sz w:val="20"/>
                <w:szCs w:val="20"/>
                <w:lang w:val="en-GB"/>
              </w:rPr>
              <w:t>Frame Works Plus</w:t>
            </w:r>
          </w:p>
          <w:p w14:paraId="20237D91"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proofErr w:type="spellStart"/>
            <w:r>
              <w:rPr>
                <w:rFonts w:cs="Arial"/>
                <w:color w:val="FF0000"/>
                <w:sz w:val="20"/>
                <w:szCs w:val="20"/>
                <w:lang w:val="en-GB"/>
              </w:rPr>
              <w:t>SmartPlant</w:t>
            </w:r>
            <w:proofErr w:type="spellEnd"/>
            <w:r>
              <w:rPr>
                <w:rFonts w:cs="Arial"/>
                <w:color w:val="FF0000"/>
                <w:sz w:val="20"/>
                <w:szCs w:val="20"/>
                <w:lang w:val="en-GB"/>
              </w:rPr>
              <w:t xml:space="preserve"> 3D</w:t>
            </w:r>
          </w:p>
          <w:p w14:paraId="0C94F799"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r>
              <w:rPr>
                <w:rFonts w:cs="Arial"/>
                <w:color w:val="FF0000"/>
                <w:sz w:val="20"/>
                <w:szCs w:val="20"/>
                <w:lang w:val="en-GB"/>
              </w:rPr>
              <w:t>Alias piping data</w:t>
            </w:r>
          </w:p>
          <w:p w14:paraId="49EB6CD7"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r>
              <w:rPr>
                <w:rFonts w:cs="Arial"/>
                <w:color w:val="FF0000"/>
                <w:sz w:val="20"/>
                <w:szCs w:val="20"/>
                <w:lang w:val="en-GB"/>
              </w:rPr>
              <w:t xml:space="preserve">SP </w:t>
            </w:r>
            <w:proofErr w:type="spellStart"/>
            <w:r>
              <w:rPr>
                <w:rFonts w:cs="Arial"/>
                <w:color w:val="FF0000"/>
                <w:sz w:val="20"/>
                <w:szCs w:val="20"/>
                <w:lang w:val="en-GB"/>
              </w:rPr>
              <w:t>Spoolgen</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67BB6026"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proofErr w:type="spellStart"/>
            <w:r>
              <w:rPr>
                <w:rFonts w:cs="Arial"/>
                <w:color w:val="FF0000"/>
                <w:sz w:val="20"/>
                <w:szCs w:val="20"/>
                <w:lang w:val="en-GB"/>
              </w:rPr>
              <w:t>dri</w:t>
            </w:r>
            <w:proofErr w:type="spellEnd"/>
            <w:r>
              <w:rPr>
                <w:rFonts w:cs="Arial"/>
                <w:color w:val="FF0000"/>
                <w:sz w:val="20"/>
                <w:szCs w:val="20"/>
                <w:lang w:val="en-GB"/>
              </w:rPr>
              <w:t xml:space="preserve">, </w:t>
            </w:r>
            <w:proofErr w:type="spellStart"/>
            <w:r>
              <w:rPr>
                <w:rFonts w:cs="Arial"/>
                <w:color w:val="FF0000"/>
                <w:sz w:val="20"/>
                <w:szCs w:val="20"/>
                <w:lang w:val="en-GB"/>
              </w:rPr>
              <w:t>dgn</w:t>
            </w:r>
            <w:proofErr w:type="spellEnd"/>
          </w:p>
          <w:p w14:paraId="1A648F2A"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proofErr w:type="spellStart"/>
            <w:r>
              <w:rPr>
                <w:rFonts w:cs="Arial"/>
                <w:color w:val="FF0000"/>
                <w:sz w:val="20"/>
                <w:szCs w:val="20"/>
                <w:lang w:val="en-GB"/>
              </w:rPr>
              <w:t>vue</w:t>
            </w:r>
            <w:proofErr w:type="spellEnd"/>
          </w:p>
          <w:p w14:paraId="1ED4ED51"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proofErr w:type="spellStart"/>
            <w:r>
              <w:rPr>
                <w:rFonts w:cs="Arial"/>
                <w:color w:val="FF0000"/>
                <w:sz w:val="20"/>
                <w:szCs w:val="20"/>
                <w:lang w:val="en-GB"/>
              </w:rPr>
              <w:t>idf</w:t>
            </w:r>
            <w:proofErr w:type="spellEnd"/>
            <w:r>
              <w:rPr>
                <w:rFonts w:cs="Arial"/>
                <w:color w:val="FF0000"/>
                <w:sz w:val="20"/>
                <w:szCs w:val="20"/>
                <w:lang w:val="en-GB"/>
              </w:rPr>
              <w:t xml:space="preserve">, </w:t>
            </w:r>
            <w:proofErr w:type="spellStart"/>
            <w:r>
              <w:rPr>
                <w:rFonts w:cs="Arial"/>
                <w:color w:val="FF0000"/>
                <w:sz w:val="20"/>
                <w:szCs w:val="20"/>
                <w:lang w:val="en-GB"/>
              </w:rPr>
              <w:t>pcf</w:t>
            </w:r>
            <w:proofErr w:type="spellEnd"/>
            <w:r>
              <w:rPr>
                <w:rFonts w:cs="Arial"/>
                <w:color w:val="FF0000"/>
                <w:sz w:val="20"/>
                <w:szCs w:val="20"/>
                <w:lang w:val="en-GB"/>
              </w:rPr>
              <w:t>, pod</w:t>
            </w:r>
          </w:p>
        </w:tc>
        <w:tc>
          <w:tcPr>
            <w:tcW w:w="2046" w:type="dxa"/>
            <w:tcBorders>
              <w:top w:val="single" w:sz="4" w:space="0" w:color="auto"/>
              <w:left w:val="single" w:sz="4" w:space="0" w:color="auto"/>
              <w:bottom w:val="single" w:sz="4" w:space="0" w:color="auto"/>
              <w:right w:val="single" w:sz="4" w:space="0" w:color="auto"/>
            </w:tcBorders>
            <w:hideMark/>
          </w:tcPr>
          <w:p w14:paraId="69A0F299"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proofErr w:type="spellStart"/>
            <w:r>
              <w:rPr>
                <w:rFonts w:cs="Arial"/>
                <w:color w:val="FF0000"/>
                <w:sz w:val="20"/>
                <w:szCs w:val="20"/>
                <w:lang w:val="en-GB"/>
              </w:rPr>
              <w:t>drv</w:t>
            </w:r>
            <w:proofErr w:type="spellEnd"/>
            <w:r>
              <w:rPr>
                <w:rFonts w:cs="Arial"/>
                <w:color w:val="FF0000"/>
                <w:sz w:val="20"/>
                <w:szCs w:val="20"/>
                <w:lang w:val="en-GB"/>
              </w:rPr>
              <w:t>, tag</w:t>
            </w:r>
          </w:p>
          <w:p w14:paraId="5E87BDEF"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proofErr w:type="spellStart"/>
            <w:r>
              <w:rPr>
                <w:rFonts w:cs="Arial"/>
                <w:color w:val="FF0000"/>
                <w:sz w:val="20"/>
                <w:szCs w:val="20"/>
                <w:lang w:val="en-GB"/>
              </w:rPr>
              <w:t>drv</w:t>
            </w:r>
            <w:proofErr w:type="spellEnd"/>
            <w:r>
              <w:rPr>
                <w:rFonts w:cs="Arial"/>
                <w:color w:val="FF0000"/>
                <w:sz w:val="20"/>
                <w:szCs w:val="20"/>
                <w:lang w:val="en-GB"/>
              </w:rPr>
              <w:t>, tag</w:t>
            </w:r>
          </w:p>
          <w:p w14:paraId="188E5850"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color w:val="FF0000"/>
                <w:sz w:val="20"/>
                <w:szCs w:val="20"/>
                <w:lang w:val="en-GB"/>
              </w:rPr>
            </w:pPr>
            <w:proofErr w:type="spellStart"/>
            <w:r>
              <w:rPr>
                <w:rFonts w:cs="Arial"/>
                <w:color w:val="FF0000"/>
                <w:sz w:val="20"/>
                <w:szCs w:val="20"/>
                <w:lang w:val="en-GB"/>
              </w:rPr>
              <w:t>drv</w:t>
            </w:r>
            <w:proofErr w:type="spellEnd"/>
            <w:r>
              <w:rPr>
                <w:rFonts w:cs="Arial"/>
                <w:color w:val="FF0000"/>
                <w:sz w:val="20"/>
                <w:szCs w:val="20"/>
                <w:lang w:val="en-GB"/>
              </w:rPr>
              <w:t>, tag</w:t>
            </w:r>
          </w:p>
        </w:tc>
      </w:tr>
      <w:tr w:rsidR="00B61312" w14:paraId="063A6196" w14:textId="77777777" w:rsidTr="00B61312">
        <w:tc>
          <w:tcPr>
            <w:tcW w:w="2835" w:type="dxa"/>
            <w:tcBorders>
              <w:top w:val="single" w:sz="4" w:space="0" w:color="auto"/>
              <w:left w:val="single" w:sz="4" w:space="0" w:color="auto"/>
              <w:bottom w:val="single" w:sz="4" w:space="0" w:color="auto"/>
              <w:right w:val="single" w:sz="4" w:space="0" w:color="auto"/>
            </w:tcBorders>
          </w:tcPr>
          <w:p w14:paraId="243C6493"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lang w:val="en-GB"/>
              </w:rPr>
            </w:pPr>
            <w:r>
              <w:rPr>
                <w:rFonts w:cs="Arial"/>
                <w:sz w:val="20"/>
                <w:lang w:val="en-GB"/>
              </w:rPr>
              <w:t>3D Modelling</w:t>
            </w:r>
          </w:p>
          <w:p w14:paraId="3BEB1A7E"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lang w:val="en-GB"/>
              </w:rPr>
            </w:pPr>
          </w:p>
        </w:tc>
        <w:tc>
          <w:tcPr>
            <w:tcW w:w="2127" w:type="dxa"/>
            <w:tcBorders>
              <w:top w:val="single" w:sz="4" w:space="0" w:color="auto"/>
              <w:left w:val="single" w:sz="4" w:space="0" w:color="auto"/>
              <w:bottom w:val="single" w:sz="4" w:space="0" w:color="auto"/>
              <w:right w:val="single" w:sz="4" w:space="0" w:color="auto"/>
            </w:tcBorders>
          </w:tcPr>
          <w:p w14:paraId="45642B5D"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c>
          <w:tcPr>
            <w:tcW w:w="2126" w:type="dxa"/>
            <w:tcBorders>
              <w:top w:val="single" w:sz="4" w:space="0" w:color="auto"/>
              <w:left w:val="single" w:sz="4" w:space="0" w:color="auto"/>
              <w:bottom w:val="single" w:sz="4" w:space="0" w:color="auto"/>
              <w:right w:val="single" w:sz="4" w:space="0" w:color="auto"/>
            </w:tcBorders>
          </w:tcPr>
          <w:p w14:paraId="2EE07597"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c>
          <w:tcPr>
            <w:tcW w:w="2046" w:type="dxa"/>
            <w:tcBorders>
              <w:top w:val="single" w:sz="4" w:space="0" w:color="auto"/>
              <w:left w:val="single" w:sz="4" w:space="0" w:color="auto"/>
              <w:bottom w:val="single" w:sz="4" w:space="0" w:color="auto"/>
              <w:right w:val="single" w:sz="4" w:space="0" w:color="auto"/>
            </w:tcBorders>
          </w:tcPr>
          <w:p w14:paraId="740BDD6C"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r>
      <w:tr w:rsidR="00B61312" w14:paraId="08A761E4" w14:textId="77777777" w:rsidTr="00B61312">
        <w:tc>
          <w:tcPr>
            <w:tcW w:w="2835" w:type="dxa"/>
            <w:tcBorders>
              <w:top w:val="single" w:sz="4" w:space="0" w:color="auto"/>
              <w:left w:val="single" w:sz="4" w:space="0" w:color="auto"/>
              <w:bottom w:val="single" w:sz="4" w:space="0" w:color="auto"/>
              <w:right w:val="single" w:sz="4" w:space="0" w:color="auto"/>
            </w:tcBorders>
          </w:tcPr>
          <w:p w14:paraId="08BE79F5"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lang w:val="en-GB"/>
              </w:rPr>
            </w:pPr>
            <w:r>
              <w:rPr>
                <w:rFonts w:cs="Arial"/>
                <w:sz w:val="20"/>
                <w:lang w:val="en-GB"/>
              </w:rPr>
              <w:t>Electrical Design</w:t>
            </w:r>
          </w:p>
          <w:p w14:paraId="0E5963E7"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lang w:val="en-GB"/>
              </w:rPr>
            </w:pPr>
          </w:p>
        </w:tc>
        <w:tc>
          <w:tcPr>
            <w:tcW w:w="2127" w:type="dxa"/>
            <w:tcBorders>
              <w:top w:val="single" w:sz="4" w:space="0" w:color="auto"/>
              <w:left w:val="single" w:sz="4" w:space="0" w:color="auto"/>
              <w:bottom w:val="single" w:sz="4" w:space="0" w:color="auto"/>
              <w:right w:val="single" w:sz="4" w:space="0" w:color="auto"/>
            </w:tcBorders>
          </w:tcPr>
          <w:p w14:paraId="165A5BBA"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c>
          <w:tcPr>
            <w:tcW w:w="2126" w:type="dxa"/>
            <w:tcBorders>
              <w:top w:val="single" w:sz="4" w:space="0" w:color="auto"/>
              <w:left w:val="single" w:sz="4" w:space="0" w:color="auto"/>
              <w:bottom w:val="single" w:sz="4" w:space="0" w:color="auto"/>
              <w:right w:val="single" w:sz="4" w:space="0" w:color="auto"/>
            </w:tcBorders>
          </w:tcPr>
          <w:p w14:paraId="237DBB00"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c>
          <w:tcPr>
            <w:tcW w:w="2046" w:type="dxa"/>
            <w:tcBorders>
              <w:top w:val="single" w:sz="4" w:space="0" w:color="auto"/>
              <w:left w:val="single" w:sz="4" w:space="0" w:color="auto"/>
              <w:bottom w:val="single" w:sz="4" w:space="0" w:color="auto"/>
              <w:right w:val="single" w:sz="4" w:space="0" w:color="auto"/>
            </w:tcBorders>
          </w:tcPr>
          <w:p w14:paraId="297BACF8"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r>
      <w:tr w:rsidR="00B61312" w14:paraId="3BCAB8A6" w14:textId="77777777" w:rsidTr="00B61312">
        <w:tc>
          <w:tcPr>
            <w:tcW w:w="2835" w:type="dxa"/>
            <w:tcBorders>
              <w:top w:val="single" w:sz="4" w:space="0" w:color="auto"/>
              <w:left w:val="single" w:sz="4" w:space="0" w:color="auto"/>
              <w:bottom w:val="single" w:sz="4" w:space="0" w:color="auto"/>
              <w:right w:val="single" w:sz="4" w:space="0" w:color="auto"/>
            </w:tcBorders>
            <w:hideMark/>
          </w:tcPr>
          <w:p w14:paraId="1863195C"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lang w:val="en-GB"/>
              </w:rPr>
            </w:pPr>
            <w:r>
              <w:rPr>
                <w:rFonts w:cs="Arial"/>
                <w:sz w:val="20"/>
                <w:lang w:val="en-GB"/>
              </w:rPr>
              <w:t>Control and Instrumentation</w:t>
            </w:r>
          </w:p>
          <w:p w14:paraId="2CD0945F"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lang w:val="en-GB"/>
              </w:rPr>
            </w:pPr>
            <w:r>
              <w:rPr>
                <w:rFonts w:cs="Arial"/>
                <w:sz w:val="20"/>
                <w:lang w:val="en-GB"/>
              </w:rPr>
              <w:t>(C&amp;I)</w:t>
            </w:r>
          </w:p>
        </w:tc>
        <w:tc>
          <w:tcPr>
            <w:tcW w:w="2127" w:type="dxa"/>
            <w:tcBorders>
              <w:top w:val="single" w:sz="4" w:space="0" w:color="auto"/>
              <w:left w:val="single" w:sz="4" w:space="0" w:color="auto"/>
              <w:bottom w:val="single" w:sz="4" w:space="0" w:color="auto"/>
              <w:right w:val="single" w:sz="4" w:space="0" w:color="auto"/>
            </w:tcBorders>
          </w:tcPr>
          <w:p w14:paraId="58D8D1F5"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c>
          <w:tcPr>
            <w:tcW w:w="2126" w:type="dxa"/>
            <w:tcBorders>
              <w:top w:val="single" w:sz="4" w:space="0" w:color="auto"/>
              <w:left w:val="single" w:sz="4" w:space="0" w:color="auto"/>
              <w:bottom w:val="single" w:sz="4" w:space="0" w:color="auto"/>
              <w:right w:val="single" w:sz="4" w:space="0" w:color="auto"/>
            </w:tcBorders>
          </w:tcPr>
          <w:p w14:paraId="10FB8EDB"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c>
          <w:tcPr>
            <w:tcW w:w="2046" w:type="dxa"/>
            <w:tcBorders>
              <w:top w:val="single" w:sz="4" w:space="0" w:color="auto"/>
              <w:left w:val="single" w:sz="4" w:space="0" w:color="auto"/>
              <w:bottom w:val="single" w:sz="4" w:space="0" w:color="auto"/>
              <w:right w:val="single" w:sz="4" w:space="0" w:color="auto"/>
            </w:tcBorders>
          </w:tcPr>
          <w:p w14:paraId="1DA41BC9"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r>
      <w:tr w:rsidR="00B61312" w14:paraId="49DD3152" w14:textId="77777777" w:rsidTr="00B61312">
        <w:tc>
          <w:tcPr>
            <w:tcW w:w="2835" w:type="dxa"/>
            <w:tcBorders>
              <w:top w:val="single" w:sz="4" w:space="0" w:color="auto"/>
              <w:left w:val="single" w:sz="4" w:space="0" w:color="auto"/>
              <w:bottom w:val="single" w:sz="4" w:space="0" w:color="auto"/>
              <w:right w:val="single" w:sz="4" w:space="0" w:color="auto"/>
            </w:tcBorders>
            <w:hideMark/>
          </w:tcPr>
          <w:p w14:paraId="6B1A8ED8"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lang w:val="en-GB"/>
              </w:rPr>
            </w:pPr>
            <w:r>
              <w:rPr>
                <w:rFonts w:cs="Arial"/>
                <w:sz w:val="20"/>
                <w:lang w:val="en-GB"/>
              </w:rPr>
              <w:t>Piping and Instrumentation Diagrams (P&amp;ID)</w:t>
            </w:r>
          </w:p>
        </w:tc>
        <w:tc>
          <w:tcPr>
            <w:tcW w:w="2127" w:type="dxa"/>
            <w:tcBorders>
              <w:top w:val="single" w:sz="4" w:space="0" w:color="auto"/>
              <w:left w:val="single" w:sz="4" w:space="0" w:color="auto"/>
              <w:bottom w:val="single" w:sz="4" w:space="0" w:color="auto"/>
              <w:right w:val="single" w:sz="4" w:space="0" w:color="auto"/>
            </w:tcBorders>
          </w:tcPr>
          <w:p w14:paraId="74E6ECCD"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c>
          <w:tcPr>
            <w:tcW w:w="2126" w:type="dxa"/>
            <w:tcBorders>
              <w:top w:val="single" w:sz="4" w:space="0" w:color="auto"/>
              <w:left w:val="single" w:sz="4" w:space="0" w:color="auto"/>
              <w:bottom w:val="single" w:sz="4" w:space="0" w:color="auto"/>
              <w:right w:val="single" w:sz="4" w:space="0" w:color="auto"/>
            </w:tcBorders>
          </w:tcPr>
          <w:p w14:paraId="5A1769E2"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c>
          <w:tcPr>
            <w:tcW w:w="2046" w:type="dxa"/>
            <w:tcBorders>
              <w:top w:val="single" w:sz="4" w:space="0" w:color="auto"/>
              <w:left w:val="single" w:sz="4" w:space="0" w:color="auto"/>
              <w:bottom w:val="single" w:sz="4" w:space="0" w:color="auto"/>
              <w:right w:val="single" w:sz="4" w:space="0" w:color="auto"/>
            </w:tcBorders>
          </w:tcPr>
          <w:p w14:paraId="4F45F537"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r>
      <w:tr w:rsidR="00B61312" w14:paraId="48A19DD3" w14:textId="77777777" w:rsidTr="00B61312">
        <w:tc>
          <w:tcPr>
            <w:tcW w:w="2835" w:type="dxa"/>
            <w:tcBorders>
              <w:top w:val="single" w:sz="4" w:space="0" w:color="auto"/>
              <w:left w:val="single" w:sz="4" w:space="0" w:color="auto"/>
              <w:bottom w:val="single" w:sz="4" w:space="0" w:color="auto"/>
              <w:right w:val="single" w:sz="4" w:space="0" w:color="auto"/>
            </w:tcBorders>
            <w:hideMark/>
          </w:tcPr>
          <w:p w14:paraId="45B9F7AC"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lang w:val="en-GB"/>
              </w:rPr>
            </w:pPr>
            <w:r>
              <w:rPr>
                <w:rFonts w:cs="Arial"/>
                <w:sz w:val="20"/>
                <w:lang w:val="en-GB"/>
              </w:rPr>
              <w:t>2D Drawings (GA’s, Layout, Isometrics, etc.)</w:t>
            </w:r>
          </w:p>
        </w:tc>
        <w:tc>
          <w:tcPr>
            <w:tcW w:w="2127" w:type="dxa"/>
            <w:tcBorders>
              <w:top w:val="single" w:sz="4" w:space="0" w:color="auto"/>
              <w:left w:val="single" w:sz="4" w:space="0" w:color="auto"/>
              <w:bottom w:val="single" w:sz="4" w:space="0" w:color="auto"/>
              <w:right w:val="single" w:sz="4" w:space="0" w:color="auto"/>
            </w:tcBorders>
          </w:tcPr>
          <w:p w14:paraId="0A5F5602"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c>
          <w:tcPr>
            <w:tcW w:w="2126" w:type="dxa"/>
            <w:tcBorders>
              <w:top w:val="single" w:sz="4" w:space="0" w:color="auto"/>
              <w:left w:val="single" w:sz="4" w:space="0" w:color="auto"/>
              <w:bottom w:val="single" w:sz="4" w:space="0" w:color="auto"/>
              <w:right w:val="single" w:sz="4" w:space="0" w:color="auto"/>
            </w:tcBorders>
          </w:tcPr>
          <w:p w14:paraId="06733A03"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c>
          <w:tcPr>
            <w:tcW w:w="2046" w:type="dxa"/>
            <w:tcBorders>
              <w:top w:val="single" w:sz="4" w:space="0" w:color="auto"/>
              <w:left w:val="single" w:sz="4" w:space="0" w:color="auto"/>
              <w:bottom w:val="single" w:sz="4" w:space="0" w:color="auto"/>
              <w:right w:val="single" w:sz="4" w:space="0" w:color="auto"/>
            </w:tcBorders>
          </w:tcPr>
          <w:p w14:paraId="0D8529CF" w14:textId="77777777" w:rsidR="00B61312" w:rsidRDefault="00B61312">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40" w:after="40"/>
              <w:rPr>
                <w:rFonts w:cs="Arial"/>
                <w:sz w:val="20"/>
                <w:szCs w:val="20"/>
                <w:lang w:val="en-GB"/>
              </w:rPr>
            </w:pPr>
          </w:p>
        </w:tc>
      </w:tr>
    </w:tbl>
    <w:p w14:paraId="7B308742" w14:textId="77777777" w:rsidR="00B61312" w:rsidRDefault="00B61312" w:rsidP="001305DC">
      <w:pPr>
        <w:pStyle w:val="ListParagraph"/>
        <w:widowControl/>
        <w:numPr>
          <w:ilvl w:val="0"/>
          <w:numId w:val="116"/>
        </w:numPr>
        <w:spacing w:before="240" w:after="120"/>
        <w:ind w:left="425" w:hanging="425"/>
        <w:rPr>
          <w:rFonts w:cs="Arial"/>
          <w:sz w:val="22"/>
          <w:szCs w:val="22"/>
          <w:lang w:val="en-GB"/>
        </w:rPr>
      </w:pPr>
      <w:r>
        <w:rPr>
          <w:rFonts w:cs="Arial"/>
        </w:rPr>
        <w:t xml:space="preserve">Submit </w:t>
      </w:r>
      <w:proofErr w:type="gramStart"/>
      <w:r>
        <w:rPr>
          <w:rFonts w:cs="Arial"/>
        </w:rPr>
        <w:t>CV’s</w:t>
      </w:r>
      <w:proofErr w:type="gramEnd"/>
      <w:r>
        <w:rPr>
          <w:rFonts w:cs="Arial"/>
        </w:rPr>
        <w:t xml:space="preserve"> of the CADD personnel that clearly describes their experience in the use of the proposed 3D CADD Design Tools and other tools as per the </w:t>
      </w:r>
      <w:r>
        <w:rPr>
          <w:rFonts w:cs="Arial"/>
          <w:lang w:val="en-GB"/>
        </w:rPr>
        <w:t>Data Submission Format Table</w:t>
      </w:r>
      <w:r>
        <w:rPr>
          <w:rFonts w:cs="Arial"/>
        </w:rPr>
        <w:t xml:space="preserve"> (minimum of three).</w:t>
      </w:r>
    </w:p>
    <w:p w14:paraId="0FC1E67E" w14:textId="1AB13C21" w:rsidR="00B61312" w:rsidRDefault="00B61312" w:rsidP="001305DC">
      <w:pPr>
        <w:pStyle w:val="ListParagraph"/>
        <w:widowControl/>
        <w:numPr>
          <w:ilvl w:val="0"/>
          <w:numId w:val="116"/>
        </w:numPr>
        <w:spacing w:after="120"/>
        <w:ind w:left="426" w:hanging="426"/>
        <w:rPr>
          <w:rFonts w:cs="Arial"/>
          <w:lang w:val="en-GB"/>
        </w:rPr>
      </w:pPr>
      <w:r>
        <w:rPr>
          <w:rFonts w:cs="Arial"/>
        </w:rPr>
        <w:t xml:space="preserve">Provide a list of projects, of a similar or greater scope, where the proposed 3D CADD Design Tools and other tools, as per the </w:t>
      </w:r>
      <w:r w:rsidR="0069616F">
        <w:rPr>
          <w:rFonts w:cs="Arial"/>
        </w:rPr>
        <w:t>da</w:t>
      </w:r>
      <w:r>
        <w:rPr>
          <w:rFonts w:cs="Arial"/>
        </w:rPr>
        <w:t xml:space="preserve">ta </w:t>
      </w:r>
      <w:r w:rsidR="0069616F">
        <w:rPr>
          <w:rFonts w:cs="Arial"/>
          <w:lang w:val="en-GB"/>
        </w:rPr>
        <w:t>s</w:t>
      </w:r>
      <w:r>
        <w:rPr>
          <w:rFonts w:cs="Arial"/>
          <w:lang w:val="en-GB"/>
        </w:rPr>
        <w:t xml:space="preserve">ubmission </w:t>
      </w:r>
      <w:r w:rsidR="0069616F">
        <w:rPr>
          <w:rFonts w:cs="Arial"/>
          <w:lang w:val="en-GB"/>
        </w:rPr>
        <w:t>f</w:t>
      </w:r>
      <w:r>
        <w:rPr>
          <w:rFonts w:cs="Arial"/>
          <w:lang w:val="en-GB"/>
        </w:rPr>
        <w:t xml:space="preserve">ormat </w:t>
      </w:r>
      <w:r w:rsidR="0069616F">
        <w:rPr>
          <w:rFonts w:cs="Arial"/>
          <w:lang w:val="en-GB"/>
        </w:rPr>
        <w:t>t</w:t>
      </w:r>
      <w:r>
        <w:rPr>
          <w:rFonts w:cs="Arial"/>
          <w:lang w:val="en-GB"/>
        </w:rPr>
        <w:t xml:space="preserve">able, </w:t>
      </w:r>
      <w:r>
        <w:rPr>
          <w:rFonts w:cs="Arial"/>
        </w:rPr>
        <w:t>were used (minimum of five projects).</w:t>
      </w:r>
    </w:p>
    <w:p w14:paraId="1CB41876" w14:textId="3AD25F4D" w:rsidR="00B61312" w:rsidRDefault="00B61312" w:rsidP="001305DC">
      <w:pPr>
        <w:pStyle w:val="ListParagraph"/>
        <w:widowControl/>
        <w:numPr>
          <w:ilvl w:val="0"/>
          <w:numId w:val="116"/>
        </w:numPr>
        <w:spacing w:after="120"/>
        <w:ind w:left="426" w:hanging="426"/>
        <w:rPr>
          <w:rFonts w:cs="Arial"/>
          <w:lang w:val="en-GB"/>
        </w:rPr>
      </w:pPr>
      <w:r>
        <w:rPr>
          <w:rFonts w:cs="Arial"/>
        </w:rPr>
        <w:t xml:space="preserve">Provide comprehensive representative examples demonstrating the use of the proposed </w:t>
      </w:r>
      <w:r w:rsidR="0069616F">
        <w:rPr>
          <w:rFonts w:cs="Arial"/>
        </w:rPr>
        <w:t>d</w:t>
      </w:r>
      <w:r>
        <w:rPr>
          <w:rFonts w:cs="Arial"/>
        </w:rPr>
        <w:t xml:space="preserve">esign </w:t>
      </w:r>
      <w:r w:rsidR="0069616F">
        <w:rPr>
          <w:rFonts w:cs="Arial"/>
        </w:rPr>
        <w:t>t</w:t>
      </w:r>
      <w:r>
        <w:rPr>
          <w:rFonts w:cs="Arial"/>
        </w:rPr>
        <w:t xml:space="preserve">ools and other tools as per the </w:t>
      </w:r>
      <w:r w:rsidR="0069616F">
        <w:rPr>
          <w:rFonts w:cs="Arial"/>
        </w:rPr>
        <w:t xml:space="preserve">data </w:t>
      </w:r>
      <w:r w:rsidR="0069616F">
        <w:rPr>
          <w:rFonts w:cs="Arial"/>
          <w:lang w:val="en-GB"/>
        </w:rPr>
        <w:t>submission format table</w:t>
      </w:r>
      <w:r w:rsidR="0069616F">
        <w:rPr>
          <w:rFonts w:cs="Arial"/>
        </w:rPr>
        <w:t xml:space="preserve"> </w:t>
      </w:r>
      <w:r>
        <w:rPr>
          <w:rFonts w:cs="Arial"/>
        </w:rPr>
        <w:t>(minimum of five examples). The examples include as a minimum:</w:t>
      </w:r>
    </w:p>
    <w:p w14:paraId="441B328B" w14:textId="77777777" w:rsidR="00B61312" w:rsidRDefault="00B61312" w:rsidP="001305DC">
      <w:pPr>
        <w:pStyle w:val="ListParagraph"/>
        <w:widowControl/>
        <w:numPr>
          <w:ilvl w:val="0"/>
          <w:numId w:val="117"/>
        </w:numPr>
        <w:spacing w:after="120"/>
        <w:ind w:left="851" w:hanging="284"/>
        <w:rPr>
          <w:rFonts w:cs="Arial"/>
          <w:lang w:val="en-GB"/>
        </w:rPr>
      </w:pPr>
      <w:r>
        <w:rPr>
          <w:rFonts w:cs="Arial"/>
        </w:rPr>
        <w:t>Screenshots of the 3D model demonstrating the extent and complexity of the project</w:t>
      </w:r>
    </w:p>
    <w:p w14:paraId="626EE9DE" w14:textId="77777777" w:rsidR="00B61312" w:rsidRDefault="00B61312" w:rsidP="001305DC">
      <w:pPr>
        <w:pStyle w:val="ListParagraph"/>
        <w:widowControl/>
        <w:numPr>
          <w:ilvl w:val="0"/>
          <w:numId w:val="117"/>
        </w:numPr>
        <w:spacing w:after="120"/>
        <w:ind w:left="851" w:hanging="284"/>
        <w:rPr>
          <w:rFonts w:cs="Arial"/>
          <w:lang w:val="en-GB"/>
        </w:rPr>
      </w:pPr>
      <w:r>
        <w:rPr>
          <w:rFonts w:cs="Arial"/>
          <w:lang w:val="en-GB"/>
        </w:rPr>
        <w:t>Screenshots showing the model breakdown structure.</w:t>
      </w:r>
    </w:p>
    <w:p w14:paraId="540ECEA7" w14:textId="77777777" w:rsidR="00B61312" w:rsidRDefault="00B61312" w:rsidP="001305DC">
      <w:pPr>
        <w:pStyle w:val="ListParagraph"/>
        <w:widowControl/>
        <w:numPr>
          <w:ilvl w:val="0"/>
          <w:numId w:val="117"/>
        </w:numPr>
        <w:spacing w:after="120"/>
        <w:ind w:left="851" w:hanging="284"/>
        <w:rPr>
          <w:rFonts w:cs="Arial"/>
          <w:lang w:val="en-GB"/>
        </w:rPr>
      </w:pPr>
      <w:r>
        <w:rPr>
          <w:rFonts w:cs="Arial"/>
          <w:lang w:val="en-GB"/>
        </w:rPr>
        <w:t>Examples of Single Line Diagrams, Instrument Loop Diagram, P&amp;IDs, GAs, and Isometrics</w:t>
      </w:r>
    </w:p>
    <w:p w14:paraId="6AA26340" w14:textId="77777777" w:rsidR="00B61312" w:rsidRPr="00BF5456" w:rsidRDefault="00B61312" w:rsidP="001305DC">
      <w:pPr>
        <w:pStyle w:val="ListParagraph"/>
        <w:widowControl/>
        <w:numPr>
          <w:ilvl w:val="0"/>
          <w:numId w:val="116"/>
        </w:numPr>
        <w:tabs>
          <w:tab w:val="left" w:pos="2552"/>
          <w:tab w:val="left" w:pos="4253"/>
          <w:tab w:val="left" w:pos="6096"/>
          <w:tab w:val="left" w:pos="7797"/>
          <w:tab w:val="left" w:pos="8789"/>
          <w:tab w:val="left" w:pos="10490"/>
          <w:tab w:val="left" w:pos="11624"/>
        </w:tabs>
        <w:ind w:left="425" w:hanging="425"/>
        <w:rPr>
          <w:rFonts w:cs="Arial"/>
          <w:lang w:val="en-ZA"/>
        </w:rPr>
      </w:pPr>
      <w:r>
        <w:rPr>
          <w:rFonts w:cs="Arial"/>
        </w:rPr>
        <w:t xml:space="preserve">Complete the table </w:t>
      </w:r>
      <w:proofErr w:type="gramStart"/>
      <w:r>
        <w:rPr>
          <w:rFonts w:cs="Arial"/>
        </w:rPr>
        <w:t>below :</w:t>
      </w:r>
      <w:proofErr w:type="gramEnd"/>
      <w:r>
        <w:rPr>
          <w:rFonts w:cs="Arial"/>
        </w:rPr>
        <w:t xml:space="preserve"> Compliance to </w:t>
      </w:r>
      <w:proofErr w:type="spellStart"/>
      <w:r>
        <w:rPr>
          <w:rFonts w:cs="Arial"/>
        </w:rPr>
        <w:t>SmartPlant</w:t>
      </w:r>
      <w:proofErr w:type="spellEnd"/>
      <w:r>
        <w:rPr>
          <w:rFonts w:cs="Arial"/>
        </w:rPr>
        <w:t xml:space="preserve">  2D Design Integration Technical Specifications (</w:t>
      </w:r>
      <w:proofErr w:type="spellStart"/>
      <w:r>
        <w:rPr>
          <w:rFonts w:cs="Arial"/>
        </w:rPr>
        <w:t>SmartPlant</w:t>
      </w:r>
      <w:proofErr w:type="spellEnd"/>
      <w:r>
        <w:rPr>
          <w:rFonts w:cs="Arial"/>
        </w:rPr>
        <w:t xml:space="preserve"> Data </w:t>
      </w:r>
      <w:proofErr w:type="spellStart"/>
      <w:r>
        <w:rPr>
          <w:rFonts w:cs="Arial"/>
        </w:rPr>
        <w:t>Take_On</w:t>
      </w:r>
      <w:proofErr w:type="spellEnd"/>
      <w:r>
        <w:rPr>
          <w:rFonts w:cs="Arial"/>
        </w:rPr>
        <w:t xml:space="preserve"> Standard 240-107305502– Paragraphs 3 to 5)</w:t>
      </w:r>
    </w:p>
    <w:p w14:paraId="1DE96A6C" w14:textId="0ECCDD2D" w:rsidR="00BF5456" w:rsidRDefault="00BF5456" w:rsidP="00BF5456">
      <w:pPr>
        <w:tabs>
          <w:tab w:val="left" w:pos="2552"/>
          <w:tab w:val="left" w:pos="4253"/>
          <w:tab w:val="left" w:pos="6096"/>
          <w:tab w:val="left" w:pos="7797"/>
          <w:tab w:val="left" w:pos="8789"/>
          <w:tab w:val="left" w:pos="10490"/>
          <w:tab w:val="left" w:pos="11624"/>
        </w:tabs>
      </w:pPr>
    </w:p>
    <w:p w14:paraId="13FDE87E" w14:textId="77777777" w:rsidR="00BF5456" w:rsidRDefault="00BF5456" w:rsidP="00BF5456">
      <w:pPr>
        <w:tabs>
          <w:tab w:val="left" w:pos="2552"/>
          <w:tab w:val="left" w:pos="4253"/>
          <w:tab w:val="left" w:pos="6096"/>
          <w:tab w:val="left" w:pos="7797"/>
          <w:tab w:val="left" w:pos="8789"/>
          <w:tab w:val="left" w:pos="10490"/>
          <w:tab w:val="left" w:pos="11624"/>
        </w:tabs>
      </w:pPr>
    </w:p>
    <w:p w14:paraId="08C3E358" w14:textId="77777777" w:rsidR="00BF5456" w:rsidRDefault="00BF5456" w:rsidP="00BF5456">
      <w:pPr>
        <w:tabs>
          <w:tab w:val="left" w:pos="2552"/>
          <w:tab w:val="left" w:pos="4253"/>
          <w:tab w:val="left" w:pos="6096"/>
          <w:tab w:val="left" w:pos="7797"/>
          <w:tab w:val="left" w:pos="8789"/>
          <w:tab w:val="left" w:pos="10490"/>
          <w:tab w:val="left" w:pos="11624"/>
        </w:tabs>
      </w:pPr>
    </w:p>
    <w:p w14:paraId="0350FC4A" w14:textId="77777777" w:rsidR="00BF5456" w:rsidRDefault="00BF5456" w:rsidP="00BF5456">
      <w:pPr>
        <w:tabs>
          <w:tab w:val="left" w:pos="2552"/>
          <w:tab w:val="left" w:pos="4253"/>
          <w:tab w:val="left" w:pos="6096"/>
          <w:tab w:val="left" w:pos="7797"/>
          <w:tab w:val="left" w:pos="8789"/>
          <w:tab w:val="left" w:pos="10490"/>
          <w:tab w:val="left" w:pos="11624"/>
        </w:tabs>
      </w:pPr>
    </w:p>
    <w:p w14:paraId="0E4528BE" w14:textId="77777777" w:rsidR="00BF5456" w:rsidRPr="00BF5456" w:rsidRDefault="00BF5456" w:rsidP="00BF5456">
      <w:pPr>
        <w:tabs>
          <w:tab w:val="left" w:pos="2552"/>
          <w:tab w:val="left" w:pos="4253"/>
          <w:tab w:val="left" w:pos="6096"/>
          <w:tab w:val="left" w:pos="7797"/>
          <w:tab w:val="left" w:pos="8789"/>
          <w:tab w:val="left" w:pos="10490"/>
          <w:tab w:val="left" w:pos="11624"/>
        </w:tabs>
        <w:rPr>
          <w:rFonts w:cs="Arial"/>
        </w:rPr>
      </w:pPr>
    </w:p>
    <w:tbl>
      <w:tblPr>
        <w:tblStyle w:val="TableGrid"/>
        <w:tblW w:w="5000" w:type="pct"/>
        <w:tblLook w:val="04A0" w:firstRow="1" w:lastRow="0" w:firstColumn="1" w:lastColumn="0" w:noHBand="0" w:noVBand="1"/>
      </w:tblPr>
      <w:tblGrid>
        <w:gridCol w:w="624"/>
        <w:gridCol w:w="6776"/>
        <w:gridCol w:w="2228"/>
      </w:tblGrid>
      <w:tr w:rsidR="00B61312" w14:paraId="4611ACC9" w14:textId="77777777" w:rsidTr="00B61312">
        <w:trPr>
          <w:cantSplit/>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2C68CBA"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b/>
                <w:sz w:val="22"/>
                <w:szCs w:val="22"/>
              </w:rPr>
            </w:pPr>
            <w:r>
              <w:rPr>
                <w:rFonts w:cs="Arial"/>
                <w:b/>
              </w:rPr>
              <w:lastRenderedPageBreak/>
              <w:t xml:space="preserve">Compliance to Requirements and Deliverables </w:t>
            </w:r>
            <w:proofErr w:type="spellStart"/>
            <w:r>
              <w:rPr>
                <w:rFonts w:cs="Arial"/>
                <w:b/>
              </w:rPr>
              <w:t>SmartPlant</w:t>
            </w:r>
            <w:proofErr w:type="spellEnd"/>
            <w:r>
              <w:rPr>
                <w:rFonts w:cs="Arial"/>
                <w:b/>
              </w:rPr>
              <w:t xml:space="preserve"> Data </w:t>
            </w:r>
            <w:proofErr w:type="spellStart"/>
            <w:r>
              <w:rPr>
                <w:rFonts w:cs="Arial"/>
                <w:b/>
              </w:rPr>
              <w:t>Take_On</w:t>
            </w:r>
            <w:proofErr w:type="spellEnd"/>
            <w:r>
              <w:rPr>
                <w:rFonts w:cs="Arial"/>
                <w:b/>
              </w:rPr>
              <w:t xml:space="preserve"> Standard 240-107305502 Paragraphs 3 to 5</w:t>
            </w:r>
          </w:p>
        </w:tc>
      </w:tr>
      <w:tr w:rsidR="00B61312" w14:paraId="38BF53C0" w14:textId="77777777" w:rsidTr="00B61312">
        <w:trPr>
          <w:cantSplit/>
        </w:trPr>
        <w:tc>
          <w:tcPr>
            <w:tcW w:w="324" w:type="pct"/>
            <w:tcBorders>
              <w:top w:val="single" w:sz="4" w:space="0" w:color="auto"/>
              <w:left w:val="single" w:sz="4" w:space="0" w:color="auto"/>
              <w:bottom w:val="single" w:sz="4" w:space="0" w:color="auto"/>
              <w:right w:val="single" w:sz="4" w:space="0" w:color="auto"/>
            </w:tcBorders>
            <w:vAlign w:val="center"/>
            <w:hideMark/>
          </w:tcPr>
          <w:p w14:paraId="2F1E868B"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b/>
                <w:szCs w:val="20"/>
              </w:rPr>
            </w:pPr>
            <w:r>
              <w:rPr>
                <w:rFonts w:cs="Arial"/>
                <w:b/>
              </w:rPr>
              <w:t>No.</w:t>
            </w:r>
          </w:p>
        </w:tc>
        <w:tc>
          <w:tcPr>
            <w:tcW w:w="3519" w:type="pct"/>
            <w:tcBorders>
              <w:top w:val="single" w:sz="4" w:space="0" w:color="auto"/>
              <w:left w:val="single" w:sz="4" w:space="0" w:color="auto"/>
              <w:bottom w:val="single" w:sz="4" w:space="0" w:color="auto"/>
              <w:right w:val="single" w:sz="4" w:space="0" w:color="auto"/>
            </w:tcBorders>
            <w:vAlign w:val="center"/>
            <w:hideMark/>
          </w:tcPr>
          <w:p w14:paraId="411C4F13"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b/>
                <w:szCs w:val="20"/>
              </w:rPr>
            </w:pPr>
            <w:r>
              <w:rPr>
                <w:rFonts w:cs="Arial"/>
                <w:b/>
                <w:szCs w:val="20"/>
              </w:rPr>
              <w:t>Requirement</w:t>
            </w:r>
          </w:p>
        </w:tc>
        <w:tc>
          <w:tcPr>
            <w:tcW w:w="1157" w:type="pct"/>
            <w:tcBorders>
              <w:top w:val="single" w:sz="4" w:space="0" w:color="auto"/>
              <w:left w:val="single" w:sz="4" w:space="0" w:color="auto"/>
              <w:bottom w:val="single" w:sz="4" w:space="0" w:color="auto"/>
              <w:right w:val="single" w:sz="4" w:space="0" w:color="auto"/>
            </w:tcBorders>
            <w:vAlign w:val="center"/>
            <w:hideMark/>
          </w:tcPr>
          <w:p w14:paraId="761257CD"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b/>
                <w:sz w:val="22"/>
                <w:szCs w:val="22"/>
              </w:rPr>
            </w:pPr>
            <w:r>
              <w:rPr>
                <w:rFonts w:cs="Arial"/>
                <w:b/>
              </w:rPr>
              <w:t>Confirm Compliance: Yes/No</w:t>
            </w:r>
          </w:p>
        </w:tc>
      </w:tr>
      <w:tr w:rsidR="00B61312" w14:paraId="79F3114D" w14:textId="77777777" w:rsidTr="00B61312">
        <w:trPr>
          <w:cantSplit/>
        </w:trPr>
        <w:tc>
          <w:tcPr>
            <w:tcW w:w="324" w:type="pct"/>
            <w:tcBorders>
              <w:top w:val="single" w:sz="4" w:space="0" w:color="auto"/>
              <w:left w:val="single" w:sz="4" w:space="0" w:color="auto"/>
              <w:bottom w:val="single" w:sz="4" w:space="0" w:color="auto"/>
              <w:right w:val="single" w:sz="4" w:space="0" w:color="auto"/>
            </w:tcBorders>
            <w:vAlign w:val="center"/>
            <w:hideMark/>
          </w:tcPr>
          <w:p w14:paraId="1EFCC564"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Cs w:val="20"/>
              </w:rPr>
            </w:pPr>
            <w:r>
              <w:rPr>
                <w:rFonts w:cs="Arial"/>
                <w:szCs w:val="20"/>
              </w:rPr>
              <w:t>5.1</w:t>
            </w:r>
          </w:p>
        </w:tc>
        <w:tc>
          <w:tcPr>
            <w:tcW w:w="3519" w:type="pct"/>
            <w:tcBorders>
              <w:top w:val="single" w:sz="4" w:space="0" w:color="auto"/>
              <w:left w:val="single" w:sz="4" w:space="0" w:color="auto"/>
              <w:bottom w:val="single" w:sz="4" w:space="0" w:color="auto"/>
              <w:right w:val="single" w:sz="4" w:space="0" w:color="auto"/>
            </w:tcBorders>
            <w:vAlign w:val="center"/>
            <w:hideMark/>
          </w:tcPr>
          <w:p w14:paraId="622D6298" w14:textId="643B4BC1" w:rsidR="00B61312" w:rsidRDefault="00B61312" w:rsidP="0069616F">
            <w:pPr>
              <w:tabs>
                <w:tab w:val="left" w:pos="2552"/>
                <w:tab w:val="left" w:pos="4253"/>
                <w:tab w:val="left" w:pos="6096"/>
                <w:tab w:val="left" w:pos="7797"/>
                <w:tab w:val="left" w:pos="8789"/>
                <w:tab w:val="left" w:pos="10490"/>
                <w:tab w:val="left" w:pos="11624"/>
              </w:tabs>
              <w:spacing w:before="60" w:after="60"/>
              <w:rPr>
                <w:rFonts w:cs="Arial"/>
                <w:szCs w:val="20"/>
              </w:rPr>
            </w:pPr>
            <w:r>
              <w:rPr>
                <w:rFonts w:cs="Arial"/>
                <w:szCs w:val="20"/>
              </w:rPr>
              <w:t xml:space="preserve">The </w:t>
            </w:r>
            <w:r w:rsidR="0069616F" w:rsidRPr="0069616F">
              <w:rPr>
                <w:rFonts w:cs="Arial"/>
                <w:i/>
                <w:szCs w:val="20"/>
              </w:rPr>
              <w:t>C</w:t>
            </w:r>
            <w:r w:rsidRPr="0069616F">
              <w:rPr>
                <w:rFonts w:cs="Arial"/>
                <w:i/>
                <w:szCs w:val="20"/>
              </w:rPr>
              <w:t>ontractor</w:t>
            </w:r>
            <w:r>
              <w:rPr>
                <w:rFonts w:cs="Arial"/>
                <w:szCs w:val="20"/>
              </w:rPr>
              <w:t xml:space="preserve"> agrees to comply with the requirements and deliverables in </w:t>
            </w:r>
            <w:proofErr w:type="spellStart"/>
            <w:r>
              <w:rPr>
                <w:rFonts w:cs="Arial"/>
                <w:szCs w:val="20"/>
              </w:rPr>
              <w:t>SmartPlant</w:t>
            </w:r>
            <w:proofErr w:type="spellEnd"/>
            <w:r>
              <w:rPr>
                <w:rFonts w:cs="Arial"/>
                <w:szCs w:val="20"/>
              </w:rPr>
              <w:t xml:space="preserve"> Data </w:t>
            </w:r>
            <w:proofErr w:type="spellStart"/>
            <w:r>
              <w:rPr>
                <w:rFonts w:cs="Arial"/>
                <w:szCs w:val="20"/>
              </w:rPr>
              <w:t>Take_On</w:t>
            </w:r>
            <w:proofErr w:type="spellEnd"/>
            <w:r>
              <w:rPr>
                <w:rFonts w:cs="Arial"/>
                <w:szCs w:val="20"/>
              </w:rPr>
              <w:t xml:space="preserve"> Standard 240-107305502 - Paragraph 3.2 Plant Key Parts List</w:t>
            </w:r>
          </w:p>
        </w:tc>
        <w:tc>
          <w:tcPr>
            <w:tcW w:w="1157" w:type="pct"/>
            <w:tcBorders>
              <w:top w:val="single" w:sz="4" w:space="0" w:color="auto"/>
              <w:left w:val="single" w:sz="4" w:space="0" w:color="auto"/>
              <w:bottom w:val="single" w:sz="4" w:space="0" w:color="auto"/>
              <w:right w:val="single" w:sz="4" w:space="0" w:color="auto"/>
            </w:tcBorders>
            <w:vAlign w:val="center"/>
          </w:tcPr>
          <w:p w14:paraId="022C5630"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 w:val="22"/>
                <w:szCs w:val="22"/>
              </w:rPr>
            </w:pPr>
          </w:p>
        </w:tc>
      </w:tr>
      <w:tr w:rsidR="00B61312" w14:paraId="6DEE1E66" w14:textId="77777777" w:rsidTr="00B61312">
        <w:trPr>
          <w:cantSplit/>
        </w:trPr>
        <w:tc>
          <w:tcPr>
            <w:tcW w:w="324" w:type="pct"/>
            <w:tcBorders>
              <w:top w:val="single" w:sz="4" w:space="0" w:color="auto"/>
              <w:left w:val="single" w:sz="4" w:space="0" w:color="auto"/>
              <w:bottom w:val="single" w:sz="4" w:space="0" w:color="auto"/>
              <w:right w:val="single" w:sz="4" w:space="0" w:color="auto"/>
            </w:tcBorders>
            <w:vAlign w:val="center"/>
            <w:hideMark/>
          </w:tcPr>
          <w:p w14:paraId="7CEBBB12"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Cs w:val="20"/>
              </w:rPr>
            </w:pPr>
            <w:r>
              <w:rPr>
                <w:rFonts w:cs="Arial"/>
                <w:szCs w:val="20"/>
              </w:rPr>
              <w:t>5.2</w:t>
            </w:r>
          </w:p>
        </w:tc>
        <w:tc>
          <w:tcPr>
            <w:tcW w:w="3519" w:type="pct"/>
            <w:tcBorders>
              <w:top w:val="single" w:sz="4" w:space="0" w:color="auto"/>
              <w:left w:val="single" w:sz="4" w:space="0" w:color="auto"/>
              <w:bottom w:val="single" w:sz="4" w:space="0" w:color="auto"/>
              <w:right w:val="single" w:sz="4" w:space="0" w:color="auto"/>
            </w:tcBorders>
            <w:vAlign w:val="center"/>
            <w:hideMark/>
          </w:tcPr>
          <w:p w14:paraId="7A749B4B" w14:textId="52BF5208" w:rsidR="00B61312" w:rsidRDefault="00B61312">
            <w:pPr>
              <w:tabs>
                <w:tab w:val="left" w:pos="2552"/>
                <w:tab w:val="left" w:pos="4253"/>
                <w:tab w:val="left" w:pos="6096"/>
                <w:tab w:val="left" w:pos="7797"/>
                <w:tab w:val="left" w:pos="8789"/>
                <w:tab w:val="left" w:pos="10490"/>
                <w:tab w:val="left" w:pos="11624"/>
              </w:tabs>
              <w:spacing w:before="60" w:after="60"/>
              <w:rPr>
                <w:rFonts w:cs="Arial"/>
                <w:szCs w:val="20"/>
              </w:rPr>
            </w:pPr>
            <w:r>
              <w:rPr>
                <w:rFonts w:cs="Arial"/>
                <w:szCs w:val="20"/>
              </w:rPr>
              <w:t xml:space="preserve">The </w:t>
            </w:r>
            <w:r w:rsidR="0069616F" w:rsidRPr="0069616F">
              <w:rPr>
                <w:rFonts w:cs="Arial"/>
                <w:i/>
                <w:szCs w:val="20"/>
              </w:rPr>
              <w:t>Contractor</w:t>
            </w:r>
            <w:r w:rsidR="0069616F">
              <w:rPr>
                <w:rFonts w:cs="Arial"/>
                <w:szCs w:val="20"/>
              </w:rPr>
              <w:t xml:space="preserve"> </w:t>
            </w:r>
            <w:r>
              <w:rPr>
                <w:rFonts w:cs="Arial"/>
                <w:szCs w:val="20"/>
              </w:rPr>
              <w:t xml:space="preserve">agrees to comply with the requirements and submit the documents as specified in </w:t>
            </w:r>
            <w:proofErr w:type="spellStart"/>
            <w:r>
              <w:rPr>
                <w:rFonts w:cs="Arial"/>
                <w:szCs w:val="20"/>
              </w:rPr>
              <w:t>SmartPlant</w:t>
            </w:r>
            <w:proofErr w:type="spellEnd"/>
            <w:r>
              <w:rPr>
                <w:rFonts w:cs="Arial"/>
                <w:szCs w:val="20"/>
              </w:rPr>
              <w:t xml:space="preserve"> Data </w:t>
            </w:r>
            <w:proofErr w:type="spellStart"/>
            <w:r>
              <w:rPr>
                <w:rFonts w:cs="Arial"/>
                <w:szCs w:val="20"/>
              </w:rPr>
              <w:t>Take_On</w:t>
            </w:r>
            <w:proofErr w:type="spellEnd"/>
            <w:r>
              <w:rPr>
                <w:rFonts w:cs="Arial"/>
                <w:szCs w:val="20"/>
              </w:rPr>
              <w:t xml:space="preserve"> Standard 240-107305502 – Paragraph 3.3 Technical/Design Document Submission.</w:t>
            </w:r>
          </w:p>
        </w:tc>
        <w:tc>
          <w:tcPr>
            <w:tcW w:w="1157" w:type="pct"/>
            <w:tcBorders>
              <w:top w:val="single" w:sz="4" w:space="0" w:color="auto"/>
              <w:left w:val="single" w:sz="4" w:space="0" w:color="auto"/>
              <w:bottom w:val="single" w:sz="4" w:space="0" w:color="auto"/>
              <w:right w:val="single" w:sz="4" w:space="0" w:color="auto"/>
            </w:tcBorders>
            <w:vAlign w:val="center"/>
          </w:tcPr>
          <w:p w14:paraId="667692E4"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 w:val="22"/>
                <w:szCs w:val="22"/>
              </w:rPr>
            </w:pPr>
          </w:p>
        </w:tc>
      </w:tr>
      <w:tr w:rsidR="00B61312" w14:paraId="4A65C0CB" w14:textId="77777777" w:rsidTr="00B61312">
        <w:trPr>
          <w:cantSplit/>
        </w:trPr>
        <w:tc>
          <w:tcPr>
            <w:tcW w:w="324" w:type="pct"/>
            <w:tcBorders>
              <w:top w:val="single" w:sz="4" w:space="0" w:color="auto"/>
              <w:left w:val="single" w:sz="4" w:space="0" w:color="auto"/>
              <w:bottom w:val="single" w:sz="4" w:space="0" w:color="auto"/>
              <w:right w:val="single" w:sz="4" w:space="0" w:color="auto"/>
            </w:tcBorders>
            <w:vAlign w:val="center"/>
            <w:hideMark/>
          </w:tcPr>
          <w:p w14:paraId="63112CA2"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Cs w:val="20"/>
              </w:rPr>
            </w:pPr>
            <w:r>
              <w:rPr>
                <w:rFonts w:cs="Arial"/>
                <w:szCs w:val="20"/>
              </w:rPr>
              <w:t>5.3</w:t>
            </w:r>
          </w:p>
        </w:tc>
        <w:tc>
          <w:tcPr>
            <w:tcW w:w="3519" w:type="pct"/>
            <w:tcBorders>
              <w:top w:val="single" w:sz="4" w:space="0" w:color="auto"/>
              <w:left w:val="single" w:sz="4" w:space="0" w:color="auto"/>
              <w:bottom w:val="single" w:sz="4" w:space="0" w:color="auto"/>
              <w:right w:val="single" w:sz="4" w:space="0" w:color="auto"/>
            </w:tcBorders>
            <w:vAlign w:val="center"/>
            <w:hideMark/>
          </w:tcPr>
          <w:p w14:paraId="24EA2D2D" w14:textId="40B1288A" w:rsidR="00B61312" w:rsidRDefault="00B61312">
            <w:pPr>
              <w:tabs>
                <w:tab w:val="left" w:pos="2552"/>
                <w:tab w:val="left" w:pos="4253"/>
                <w:tab w:val="left" w:pos="6096"/>
                <w:tab w:val="left" w:pos="7797"/>
                <w:tab w:val="left" w:pos="8789"/>
                <w:tab w:val="left" w:pos="10490"/>
                <w:tab w:val="left" w:pos="11624"/>
              </w:tabs>
              <w:spacing w:before="60" w:after="60"/>
              <w:rPr>
                <w:rFonts w:cs="Arial"/>
                <w:szCs w:val="20"/>
              </w:rPr>
            </w:pPr>
            <w:r>
              <w:rPr>
                <w:rFonts w:cs="Arial"/>
                <w:szCs w:val="20"/>
              </w:rPr>
              <w:t xml:space="preserve">The </w:t>
            </w:r>
            <w:r w:rsidR="0069616F" w:rsidRPr="0069616F">
              <w:rPr>
                <w:rFonts w:cs="Arial"/>
                <w:i/>
                <w:szCs w:val="20"/>
              </w:rPr>
              <w:t>Contractor</w:t>
            </w:r>
            <w:r w:rsidR="0069616F">
              <w:rPr>
                <w:rFonts w:cs="Arial"/>
                <w:szCs w:val="20"/>
              </w:rPr>
              <w:t xml:space="preserve"> </w:t>
            </w:r>
            <w:r>
              <w:rPr>
                <w:rFonts w:cs="Arial"/>
                <w:szCs w:val="20"/>
              </w:rPr>
              <w:t xml:space="preserve">agrees to comply with the requirements and submit the documents as specified in </w:t>
            </w:r>
            <w:proofErr w:type="spellStart"/>
            <w:r>
              <w:rPr>
                <w:rFonts w:cs="Arial"/>
                <w:szCs w:val="20"/>
              </w:rPr>
              <w:t>SmartPlant</w:t>
            </w:r>
            <w:proofErr w:type="spellEnd"/>
            <w:r>
              <w:rPr>
                <w:rFonts w:cs="Arial"/>
                <w:szCs w:val="20"/>
              </w:rPr>
              <w:t xml:space="preserve"> Data </w:t>
            </w:r>
            <w:proofErr w:type="spellStart"/>
            <w:r>
              <w:rPr>
                <w:rFonts w:cs="Arial"/>
                <w:szCs w:val="20"/>
              </w:rPr>
              <w:t>Take_On</w:t>
            </w:r>
            <w:proofErr w:type="spellEnd"/>
            <w:r>
              <w:rPr>
                <w:rFonts w:cs="Arial"/>
                <w:szCs w:val="20"/>
              </w:rPr>
              <w:t xml:space="preserve"> Standard 240-107305502 – Paragraph 4.1 General Requirements P&amp;ID Drawings.</w:t>
            </w:r>
          </w:p>
        </w:tc>
        <w:tc>
          <w:tcPr>
            <w:tcW w:w="1157" w:type="pct"/>
            <w:tcBorders>
              <w:top w:val="single" w:sz="4" w:space="0" w:color="auto"/>
              <w:left w:val="single" w:sz="4" w:space="0" w:color="auto"/>
              <w:bottom w:val="single" w:sz="4" w:space="0" w:color="auto"/>
              <w:right w:val="single" w:sz="4" w:space="0" w:color="auto"/>
            </w:tcBorders>
            <w:vAlign w:val="center"/>
          </w:tcPr>
          <w:p w14:paraId="46D3E785"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 w:val="22"/>
                <w:szCs w:val="22"/>
              </w:rPr>
            </w:pPr>
          </w:p>
        </w:tc>
      </w:tr>
      <w:tr w:rsidR="00B61312" w14:paraId="37C9C783" w14:textId="77777777" w:rsidTr="00B61312">
        <w:trPr>
          <w:cantSplit/>
        </w:trPr>
        <w:tc>
          <w:tcPr>
            <w:tcW w:w="324" w:type="pct"/>
            <w:tcBorders>
              <w:top w:val="single" w:sz="4" w:space="0" w:color="auto"/>
              <w:left w:val="single" w:sz="4" w:space="0" w:color="auto"/>
              <w:bottom w:val="single" w:sz="4" w:space="0" w:color="auto"/>
              <w:right w:val="single" w:sz="4" w:space="0" w:color="auto"/>
            </w:tcBorders>
            <w:vAlign w:val="center"/>
            <w:hideMark/>
          </w:tcPr>
          <w:p w14:paraId="3CA1FFAB"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Cs w:val="20"/>
              </w:rPr>
            </w:pPr>
            <w:r>
              <w:rPr>
                <w:rFonts w:cs="Arial"/>
                <w:szCs w:val="20"/>
              </w:rPr>
              <w:t>5.4</w:t>
            </w:r>
          </w:p>
        </w:tc>
        <w:tc>
          <w:tcPr>
            <w:tcW w:w="3519" w:type="pct"/>
            <w:tcBorders>
              <w:top w:val="single" w:sz="4" w:space="0" w:color="auto"/>
              <w:left w:val="single" w:sz="4" w:space="0" w:color="auto"/>
              <w:bottom w:val="single" w:sz="4" w:space="0" w:color="auto"/>
              <w:right w:val="single" w:sz="4" w:space="0" w:color="auto"/>
            </w:tcBorders>
            <w:vAlign w:val="center"/>
            <w:hideMark/>
          </w:tcPr>
          <w:p w14:paraId="2DDA0762" w14:textId="3556D0FE" w:rsidR="00B61312" w:rsidRDefault="00B61312">
            <w:pPr>
              <w:tabs>
                <w:tab w:val="left" w:pos="2552"/>
                <w:tab w:val="left" w:pos="4253"/>
                <w:tab w:val="left" w:pos="6096"/>
                <w:tab w:val="left" w:pos="7797"/>
                <w:tab w:val="left" w:pos="8789"/>
                <w:tab w:val="left" w:pos="10490"/>
                <w:tab w:val="left" w:pos="11624"/>
              </w:tabs>
              <w:spacing w:before="60" w:after="60"/>
              <w:rPr>
                <w:rFonts w:cs="Arial"/>
                <w:szCs w:val="20"/>
              </w:rPr>
            </w:pPr>
            <w:r>
              <w:rPr>
                <w:rFonts w:cs="Arial"/>
                <w:szCs w:val="20"/>
              </w:rPr>
              <w:t xml:space="preserve">The </w:t>
            </w:r>
            <w:r w:rsidR="0069616F" w:rsidRPr="0069616F">
              <w:rPr>
                <w:rFonts w:cs="Arial"/>
                <w:i/>
                <w:szCs w:val="20"/>
              </w:rPr>
              <w:t>Contractor</w:t>
            </w:r>
            <w:r w:rsidR="0069616F">
              <w:rPr>
                <w:rFonts w:cs="Arial"/>
                <w:szCs w:val="20"/>
              </w:rPr>
              <w:t xml:space="preserve"> </w:t>
            </w:r>
            <w:r>
              <w:rPr>
                <w:rFonts w:cs="Arial"/>
                <w:szCs w:val="20"/>
              </w:rPr>
              <w:t xml:space="preserve">agrees to comply with the requirements and submit the documents as specified in </w:t>
            </w:r>
            <w:proofErr w:type="spellStart"/>
            <w:r>
              <w:rPr>
                <w:rFonts w:cs="Arial"/>
                <w:szCs w:val="20"/>
              </w:rPr>
              <w:t>SmartPlant</w:t>
            </w:r>
            <w:proofErr w:type="spellEnd"/>
            <w:r>
              <w:rPr>
                <w:rFonts w:cs="Arial"/>
                <w:szCs w:val="20"/>
              </w:rPr>
              <w:t xml:space="preserve"> Data </w:t>
            </w:r>
            <w:proofErr w:type="spellStart"/>
            <w:r>
              <w:rPr>
                <w:rFonts w:cs="Arial"/>
                <w:szCs w:val="20"/>
              </w:rPr>
              <w:t>Take_On</w:t>
            </w:r>
            <w:proofErr w:type="spellEnd"/>
            <w:r>
              <w:rPr>
                <w:rFonts w:cs="Arial"/>
                <w:szCs w:val="20"/>
              </w:rPr>
              <w:t xml:space="preserve"> Standard 240-107305502– Paragraph 4.2 General Requirements Control and Instrumentation Drawings.</w:t>
            </w:r>
          </w:p>
        </w:tc>
        <w:tc>
          <w:tcPr>
            <w:tcW w:w="1157" w:type="pct"/>
            <w:tcBorders>
              <w:top w:val="single" w:sz="4" w:space="0" w:color="auto"/>
              <w:left w:val="single" w:sz="4" w:space="0" w:color="auto"/>
              <w:bottom w:val="single" w:sz="4" w:space="0" w:color="auto"/>
              <w:right w:val="single" w:sz="4" w:space="0" w:color="auto"/>
            </w:tcBorders>
            <w:vAlign w:val="center"/>
          </w:tcPr>
          <w:p w14:paraId="205A004A"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 w:val="22"/>
                <w:szCs w:val="22"/>
              </w:rPr>
            </w:pPr>
          </w:p>
        </w:tc>
      </w:tr>
      <w:tr w:rsidR="00B61312" w14:paraId="7A1D8FC8" w14:textId="77777777" w:rsidTr="00B61312">
        <w:trPr>
          <w:cantSplit/>
        </w:trPr>
        <w:tc>
          <w:tcPr>
            <w:tcW w:w="324" w:type="pct"/>
            <w:tcBorders>
              <w:top w:val="single" w:sz="4" w:space="0" w:color="auto"/>
              <w:left w:val="single" w:sz="4" w:space="0" w:color="auto"/>
              <w:bottom w:val="single" w:sz="4" w:space="0" w:color="auto"/>
              <w:right w:val="single" w:sz="4" w:space="0" w:color="auto"/>
            </w:tcBorders>
            <w:vAlign w:val="center"/>
            <w:hideMark/>
          </w:tcPr>
          <w:p w14:paraId="52F7C202"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Cs w:val="20"/>
              </w:rPr>
            </w:pPr>
            <w:r>
              <w:rPr>
                <w:rFonts w:cs="Arial"/>
                <w:szCs w:val="20"/>
              </w:rPr>
              <w:t>5.5</w:t>
            </w:r>
          </w:p>
        </w:tc>
        <w:tc>
          <w:tcPr>
            <w:tcW w:w="3519" w:type="pct"/>
            <w:tcBorders>
              <w:top w:val="single" w:sz="4" w:space="0" w:color="auto"/>
              <w:left w:val="single" w:sz="4" w:space="0" w:color="auto"/>
              <w:bottom w:val="single" w:sz="4" w:space="0" w:color="auto"/>
              <w:right w:val="single" w:sz="4" w:space="0" w:color="auto"/>
            </w:tcBorders>
            <w:vAlign w:val="center"/>
            <w:hideMark/>
          </w:tcPr>
          <w:p w14:paraId="05DAA344" w14:textId="02E77EE8" w:rsidR="00B61312" w:rsidRDefault="00B61312">
            <w:pPr>
              <w:tabs>
                <w:tab w:val="left" w:pos="2552"/>
                <w:tab w:val="left" w:pos="4253"/>
                <w:tab w:val="left" w:pos="6096"/>
                <w:tab w:val="left" w:pos="7797"/>
                <w:tab w:val="left" w:pos="8789"/>
                <w:tab w:val="left" w:pos="10490"/>
                <w:tab w:val="left" w:pos="11624"/>
              </w:tabs>
              <w:spacing w:before="60" w:after="60"/>
              <w:rPr>
                <w:rFonts w:cs="Arial"/>
                <w:szCs w:val="20"/>
              </w:rPr>
            </w:pPr>
            <w:r>
              <w:rPr>
                <w:rFonts w:cs="Arial"/>
                <w:szCs w:val="20"/>
              </w:rPr>
              <w:t xml:space="preserve">The </w:t>
            </w:r>
            <w:r w:rsidR="0069616F" w:rsidRPr="0069616F">
              <w:rPr>
                <w:rFonts w:cs="Arial"/>
                <w:i/>
                <w:szCs w:val="20"/>
              </w:rPr>
              <w:t>Contractor</w:t>
            </w:r>
            <w:r w:rsidR="0069616F">
              <w:rPr>
                <w:rFonts w:cs="Arial"/>
                <w:szCs w:val="20"/>
              </w:rPr>
              <w:t xml:space="preserve"> </w:t>
            </w:r>
            <w:r>
              <w:rPr>
                <w:rFonts w:cs="Arial"/>
                <w:szCs w:val="20"/>
              </w:rPr>
              <w:t xml:space="preserve">agrees to comply with the requirements and submit the documents as specified in </w:t>
            </w:r>
            <w:proofErr w:type="spellStart"/>
            <w:r>
              <w:rPr>
                <w:rFonts w:cs="Arial"/>
                <w:szCs w:val="20"/>
              </w:rPr>
              <w:t>SmartPlant</w:t>
            </w:r>
            <w:proofErr w:type="spellEnd"/>
            <w:r>
              <w:rPr>
                <w:rFonts w:cs="Arial"/>
                <w:szCs w:val="20"/>
              </w:rPr>
              <w:t xml:space="preserve"> Data </w:t>
            </w:r>
            <w:proofErr w:type="spellStart"/>
            <w:r>
              <w:rPr>
                <w:rFonts w:cs="Arial"/>
                <w:szCs w:val="20"/>
              </w:rPr>
              <w:t>Take_On</w:t>
            </w:r>
            <w:proofErr w:type="spellEnd"/>
            <w:r>
              <w:rPr>
                <w:rFonts w:cs="Arial"/>
                <w:szCs w:val="20"/>
              </w:rPr>
              <w:t xml:space="preserve"> Standard 240-107305502– Paragraph 4.3 General Requirements Electrical Drawings.</w:t>
            </w:r>
          </w:p>
        </w:tc>
        <w:tc>
          <w:tcPr>
            <w:tcW w:w="1157" w:type="pct"/>
            <w:tcBorders>
              <w:top w:val="single" w:sz="4" w:space="0" w:color="auto"/>
              <w:left w:val="single" w:sz="4" w:space="0" w:color="auto"/>
              <w:bottom w:val="single" w:sz="4" w:space="0" w:color="auto"/>
              <w:right w:val="single" w:sz="4" w:space="0" w:color="auto"/>
            </w:tcBorders>
            <w:vAlign w:val="center"/>
          </w:tcPr>
          <w:p w14:paraId="2FB627B1"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 w:val="22"/>
                <w:szCs w:val="22"/>
              </w:rPr>
            </w:pPr>
          </w:p>
        </w:tc>
      </w:tr>
      <w:tr w:rsidR="00B61312" w14:paraId="26E28BF8" w14:textId="77777777" w:rsidTr="00B61312">
        <w:trPr>
          <w:cantSplit/>
        </w:trPr>
        <w:tc>
          <w:tcPr>
            <w:tcW w:w="324" w:type="pct"/>
            <w:tcBorders>
              <w:top w:val="single" w:sz="4" w:space="0" w:color="auto"/>
              <w:left w:val="single" w:sz="4" w:space="0" w:color="auto"/>
              <w:bottom w:val="single" w:sz="4" w:space="0" w:color="auto"/>
              <w:right w:val="single" w:sz="4" w:space="0" w:color="auto"/>
            </w:tcBorders>
            <w:vAlign w:val="center"/>
            <w:hideMark/>
          </w:tcPr>
          <w:p w14:paraId="5B21EDBB"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Cs w:val="20"/>
              </w:rPr>
            </w:pPr>
            <w:r>
              <w:rPr>
                <w:rFonts w:cs="Arial"/>
                <w:szCs w:val="20"/>
              </w:rPr>
              <w:t>5.6</w:t>
            </w:r>
          </w:p>
        </w:tc>
        <w:tc>
          <w:tcPr>
            <w:tcW w:w="3519" w:type="pct"/>
            <w:tcBorders>
              <w:top w:val="single" w:sz="4" w:space="0" w:color="auto"/>
              <w:left w:val="single" w:sz="4" w:space="0" w:color="auto"/>
              <w:bottom w:val="single" w:sz="4" w:space="0" w:color="auto"/>
              <w:right w:val="single" w:sz="4" w:space="0" w:color="auto"/>
            </w:tcBorders>
            <w:vAlign w:val="center"/>
            <w:hideMark/>
          </w:tcPr>
          <w:p w14:paraId="3FAA055C" w14:textId="62DFA9B0" w:rsidR="00B61312" w:rsidRDefault="00B61312">
            <w:pPr>
              <w:tabs>
                <w:tab w:val="left" w:pos="2552"/>
                <w:tab w:val="left" w:pos="4253"/>
                <w:tab w:val="left" w:pos="6096"/>
                <w:tab w:val="left" w:pos="7797"/>
                <w:tab w:val="left" w:pos="8789"/>
                <w:tab w:val="left" w:pos="10490"/>
                <w:tab w:val="left" w:pos="11624"/>
              </w:tabs>
              <w:spacing w:before="60" w:after="60"/>
              <w:rPr>
                <w:rFonts w:cs="Arial"/>
                <w:szCs w:val="20"/>
              </w:rPr>
            </w:pPr>
            <w:r>
              <w:rPr>
                <w:rFonts w:cs="Arial"/>
                <w:szCs w:val="20"/>
              </w:rPr>
              <w:t xml:space="preserve">The </w:t>
            </w:r>
            <w:r w:rsidR="0069616F" w:rsidRPr="0069616F">
              <w:rPr>
                <w:rFonts w:cs="Arial"/>
                <w:i/>
                <w:szCs w:val="20"/>
              </w:rPr>
              <w:t>Contractor</w:t>
            </w:r>
            <w:r w:rsidR="0069616F">
              <w:rPr>
                <w:rFonts w:cs="Arial"/>
                <w:szCs w:val="20"/>
              </w:rPr>
              <w:t xml:space="preserve"> </w:t>
            </w:r>
            <w:r>
              <w:rPr>
                <w:rFonts w:cs="Arial"/>
                <w:szCs w:val="20"/>
              </w:rPr>
              <w:t xml:space="preserve">agrees to comply with the requirements and submit the documents as specified in </w:t>
            </w:r>
            <w:proofErr w:type="spellStart"/>
            <w:r>
              <w:rPr>
                <w:rFonts w:cs="Arial"/>
                <w:szCs w:val="20"/>
              </w:rPr>
              <w:t>SmartPlant</w:t>
            </w:r>
            <w:proofErr w:type="spellEnd"/>
            <w:r>
              <w:rPr>
                <w:rFonts w:cs="Arial"/>
                <w:szCs w:val="20"/>
              </w:rPr>
              <w:t xml:space="preserve"> Data </w:t>
            </w:r>
            <w:proofErr w:type="spellStart"/>
            <w:r>
              <w:rPr>
                <w:rFonts w:cs="Arial"/>
                <w:szCs w:val="20"/>
              </w:rPr>
              <w:t>Take_On</w:t>
            </w:r>
            <w:proofErr w:type="spellEnd"/>
            <w:r>
              <w:rPr>
                <w:rFonts w:cs="Arial"/>
                <w:szCs w:val="20"/>
              </w:rPr>
              <w:t xml:space="preserve"> Standard 240-107305502– Paragraph 5 </w:t>
            </w:r>
            <w:proofErr w:type="spellStart"/>
            <w:r>
              <w:rPr>
                <w:rFonts w:cs="Arial"/>
                <w:szCs w:val="20"/>
              </w:rPr>
              <w:t>SmartPlant</w:t>
            </w:r>
            <w:proofErr w:type="spellEnd"/>
            <w:r>
              <w:rPr>
                <w:rFonts w:cs="Arial"/>
                <w:szCs w:val="20"/>
              </w:rPr>
              <w:t xml:space="preserve"> 3D Design Integration with Other 3D Design Tools.</w:t>
            </w:r>
          </w:p>
        </w:tc>
        <w:tc>
          <w:tcPr>
            <w:tcW w:w="1157" w:type="pct"/>
            <w:tcBorders>
              <w:top w:val="single" w:sz="4" w:space="0" w:color="auto"/>
              <w:left w:val="single" w:sz="4" w:space="0" w:color="auto"/>
              <w:bottom w:val="single" w:sz="4" w:space="0" w:color="auto"/>
              <w:right w:val="single" w:sz="4" w:space="0" w:color="auto"/>
            </w:tcBorders>
            <w:vAlign w:val="center"/>
          </w:tcPr>
          <w:p w14:paraId="789C7FDF" w14:textId="77777777" w:rsidR="00B61312" w:rsidRDefault="00B61312">
            <w:pPr>
              <w:tabs>
                <w:tab w:val="left" w:pos="2552"/>
                <w:tab w:val="left" w:pos="4253"/>
                <w:tab w:val="left" w:pos="6096"/>
                <w:tab w:val="left" w:pos="7797"/>
                <w:tab w:val="left" w:pos="8789"/>
                <w:tab w:val="left" w:pos="10490"/>
                <w:tab w:val="left" w:pos="11624"/>
              </w:tabs>
              <w:spacing w:before="60" w:after="60"/>
              <w:jc w:val="center"/>
              <w:rPr>
                <w:rFonts w:cs="Arial"/>
                <w:sz w:val="22"/>
                <w:szCs w:val="22"/>
              </w:rPr>
            </w:pPr>
          </w:p>
        </w:tc>
      </w:tr>
    </w:tbl>
    <w:p w14:paraId="3D4FC2BA" w14:textId="77777777" w:rsidR="00433AB4" w:rsidRDefault="00433AB4" w:rsidP="00941A28"/>
    <w:p w14:paraId="57525EF0" w14:textId="77777777" w:rsidR="00E0105F" w:rsidRDefault="00E0105F" w:rsidP="00941A28">
      <w:bookmarkStart w:id="3243" w:name="_Toc442090791"/>
      <w:bookmarkEnd w:id="3243"/>
    </w:p>
    <w:p w14:paraId="2CEF282A" w14:textId="3EA79FAA" w:rsidR="00B07523" w:rsidRDefault="00B07523" w:rsidP="001305DC">
      <w:pPr>
        <w:pStyle w:val="ListParagraph"/>
        <w:numPr>
          <w:ilvl w:val="0"/>
          <w:numId w:val="116"/>
        </w:numPr>
        <w:ind w:left="426" w:hanging="426"/>
      </w:pPr>
      <w:r>
        <w:t xml:space="preserve">The </w:t>
      </w:r>
      <w:r w:rsidRPr="00CC1122">
        <w:rPr>
          <w:i/>
        </w:rPr>
        <w:t>Contractor</w:t>
      </w:r>
      <w:r>
        <w:t xml:space="preserve"> provide</w:t>
      </w:r>
      <w:r w:rsidR="0069616F">
        <w:t>s</w:t>
      </w:r>
      <w:r>
        <w:t xml:space="preserve"> a comprehensive method statement as to how he will comply with</w:t>
      </w:r>
      <w:r w:rsidR="00AC4E73">
        <w:t xml:space="preserve"> the requirement</w:t>
      </w:r>
      <w:r w:rsidR="0000324B">
        <w:t xml:space="preserve"> </w:t>
      </w:r>
      <w:r w:rsidR="00AC4E73">
        <w:t xml:space="preserve">to submit the final design in </w:t>
      </w:r>
      <w:proofErr w:type="spellStart"/>
      <w:r w:rsidR="00AC4E73">
        <w:t>SmartPlant</w:t>
      </w:r>
      <w:proofErr w:type="spellEnd"/>
      <w:r w:rsidR="00AC4E73">
        <w:t xml:space="preserve"> as </w:t>
      </w:r>
      <w:proofErr w:type="gramStart"/>
      <w:r w:rsidR="0000324B">
        <w:t xml:space="preserve">specified </w:t>
      </w:r>
      <w:r>
        <w:t xml:space="preserve"> Paragraph</w:t>
      </w:r>
      <w:proofErr w:type="gramEnd"/>
      <w:r w:rsidR="0072025D">
        <w:t xml:space="preserve"> 3.3.1 in the Works Information:</w:t>
      </w:r>
    </w:p>
    <w:p w14:paraId="576FE204" w14:textId="1A7975B6" w:rsidR="005F5791" w:rsidRPr="00434276" w:rsidRDefault="0072025D" w:rsidP="0069616F">
      <w:pPr>
        <w:pStyle w:val="ListParagraph"/>
        <w:ind w:left="426"/>
        <w:sectPr w:rsidR="005F5791" w:rsidRPr="00434276" w:rsidSect="008E0EA7">
          <w:footerReference w:type="default" r:id="rId31"/>
          <w:pgSz w:w="11906" w:h="16838" w:code="9"/>
          <w:pgMar w:top="1418" w:right="1134" w:bottom="1418" w:left="1134" w:header="709" w:footer="709" w:gutter="0"/>
          <w:cols w:space="708"/>
          <w:docGrid w:linePitch="360"/>
        </w:sectPr>
      </w:pPr>
      <w:bookmarkStart w:id="3244" w:name="_Toc445120727"/>
      <w:bookmarkStart w:id="3245" w:name="_Toc448127525"/>
      <w:bookmarkStart w:id="3246" w:name="_Toc450832988"/>
      <w:bookmarkStart w:id="3247" w:name="_Toc451334547"/>
      <w:bookmarkStart w:id="3248" w:name="_Toc451343697"/>
      <w:r w:rsidRPr="00CC1122">
        <w:t>“</w:t>
      </w:r>
      <w:r w:rsidR="0069616F" w:rsidRPr="00F05B31">
        <w:rPr>
          <w:rFonts w:eastAsiaTheme="minorHAnsi" w:cs="Arial"/>
          <w:lang w:val="en-GB"/>
        </w:rPr>
        <w:t xml:space="preserve">The final design is submitted in </w:t>
      </w:r>
      <w:proofErr w:type="spellStart"/>
      <w:r w:rsidR="0069616F" w:rsidRPr="00F05B31">
        <w:rPr>
          <w:rFonts w:eastAsiaTheme="minorHAnsi" w:cs="Arial"/>
          <w:lang w:val="en-GB"/>
        </w:rPr>
        <w:t>SmartPlant</w:t>
      </w:r>
      <w:proofErr w:type="spellEnd"/>
      <w:r w:rsidR="0069616F" w:rsidRPr="00F05B31">
        <w:rPr>
          <w:rFonts w:eastAsiaTheme="minorHAnsi" w:cs="Arial"/>
          <w:lang w:val="en-GB"/>
        </w:rPr>
        <w:t xml:space="preserve"> in the </w:t>
      </w:r>
      <w:r w:rsidR="0069616F" w:rsidRPr="00F05B31">
        <w:rPr>
          <w:rFonts w:eastAsiaTheme="minorHAnsi" w:cs="Arial"/>
          <w:i/>
          <w:lang w:val="en-GB"/>
        </w:rPr>
        <w:t>Employer’s</w:t>
      </w:r>
      <w:r w:rsidR="0069616F" w:rsidRPr="00F05B31">
        <w:rPr>
          <w:rFonts w:eastAsiaTheme="minorHAnsi" w:cs="Arial"/>
          <w:lang w:val="en-GB"/>
        </w:rPr>
        <w:t xml:space="preserve"> </w:t>
      </w:r>
      <w:proofErr w:type="spellStart"/>
      <w:r w:rsidR="0069616F" w:rsidRPr="00F05B31">
        <w:rPr>
          <w:rFonts w:eastAsiaTheme="minorHAnsi" w:cs="Arial"/>
          <w:lang w:val="en-GB"/>
        </w:rPr>
        <w:t>SmartPlant</w:t>
      </w:r>
      <w:proofErr w:type="spellEnd"/>
      <w:r w:rsidR="0069616F" w:rsidRPr="00F05B31">
        <w:rPr>
          <w:rFonts w:eastAsiaTheme="minorHAnsi" w:cs="Arial"/>
          <w:lang w:val="en-GB"/>
        </w:rPr>
        <w:t xml:space="preserve"> Environment. The 3D m</w:t>
      </w:r>
      <w:r w:rsidR="0069616F" w:rsidRPr="00F05B31">
        <w:rPr>
          <w:rFonts w:eastAsiaTheme="minorHAnsi"/>
          <w:lang w:val="en-GB"/>
        </w:rPr>
        <w:t xml:space="preserve">odel </w:t>
      </w:r>
      <w:r w:rsidR="0069616F" w:rsidRPr="00F05B31">
        <w:rPr>
          <w:rFonts w:eastAsiaTheme="minorHAnsi" w:cs="Arial"/>
          <w:lang w:val="en-GB"/>
        </w:rPr>
        <w:t xml:space="preserve">is fully integrated with S3D, SPO, P&amp;ID, SPRD+, SPEL and SPI. </w:t>
      </w:r>
      <w:r w:rsidR="0069616F" w:rsidRPr="00F05B31">
        <w:rPr>
          <w:rFonts w:eastAsiaTheme="minorHAnsi"/>
          <w:lang w:val="en-GB"/>
        </w:rPr>
        <w:t>It</w:t>
      </w:r>
      <w:r w:rsidR="0069616F" w:rsidRPr="00F05B31" w:rsidDel="00F05B31">
        <w:rPr>
          <w:rFonts w:eastAsiaTheme="minorHAnsi" w:cs="Arial"/>
          <w:lang w:val="en-GB"/>
        </w:rPr>
        <w:t xml:space="preserve"> </w:t>
      </w:r>
      <w:r w:rsidR="0069616F" w:rsidRPr="00F05B31">
        <w:rPr>
          <w:rFonts w:eastAsiaTheme="minorHAnsi" w:cs="Arial"/>
          <w:lang w:val="en-GB"/>
        </w:rPr>
        <w:t>incorporates all associated intelligence.</w:t>
      </w:r>
      <w:r w:rsidRPr="0072025D">
        <w:t>”</w:t>
      </w:r>
    </w:p>
    <w:p w14:paraId="2D7DEAE1" w14:textId="4C71CDB7" w:rsidR="00E0105F" w:rsidRDefault="00E0105F" w:rsidP="00426014">
      <w:pPr>
        <w:pStyle w:val="Heading1"/>
        <w:numPr>
          <w:ilvl w:val="0"/>
          <w:numId w:val="0"/>
        </w:numPr>
        <w:ind w:left="432"/>
      </w:pPr>
      <w:bookmarkStart w:id="3249" w:name="_Toc451770878"/>
      <w:bookmarkStart w:id="3250" w:name="_Toc452646476"/>
      <w:bookmarkStart w:id="3251" w:name="_Toc87452450"/>
      <w:r w:rsidRPr="004507FE">
        <w:lastRenderedPageBreak/>
        <w:t xml:space="preserve">Appendix </w:t>
      </w:r>
      <w:r>
        <w:t>R</w:t>
      </w:r>
      <w:r w:rsidRPr="004507FE">
        <w:t xml:space="preserve"> – </w:t>
      </w:r>
      <w:r w:rsidR="008800C7">
        <w:t>Electrical Project Drawings</w:t>
      </w:r>
      <w:bookmarkEnd w:id="3244"/>
      <w:bookmarkEnd w:id="3245"/>
      <w:bookmarkEnd w:id="3246"/>
      <w:bookmarkEnd w:id="3247"/>
      <w:bookmarkEnd w:id="3248"/>
      <w:bookmarkEnd w:id="3249"/>
      <w:bookmarkEnd w:id="3250"/>
      <w:bookmarkEnd w:id="3251"/>
    </w:p>
    <w:p w14:paraId="36B14A7D" w14:textId="7B83F69A" w:rsidR="008800C7" w:rsidRDefault="008800C7" w:rsidP="00D45616"/>
    <w:p w14:paraId="290E953A" w14:textId="2F7F8E8A" w:rsidR="00BE6581" w:rsidRDefault="00BE6581" w:rsidP="00BE6581">
      <w:pPr>
        <w:rPr>
          <w:rFonts w:cs="Arial"/>
          <w:sz w:val="22"/>
          <w:szCs w:val="20"/>
          <w:lang w:val="en-GB"/>
        </w:rPr>
      </w:pPr>
    </w:p>
    <w:p w14:paraId="70EEC3AC" w14:textId="77777777" w:rsidR="00E97891" w:rsidRDefault="00E97891" w:rsidP="00D45616">
      <w:pPr>
        <w:keepNext/>
      </w:pPr>
      <w:r w:rsidRPr="00D45616">
        <w:rPr>
          <w:noProof/>
          <w:sz w:val="22"/>
          <w:lang w:eastAsia="en-ZA"/>
        </w:rPr>
        <w:drawing>
          <wp:inline distT="0" distB="0" distL="0" distR="0" wp14:anchorId="6BB61554" wp14:editId="4F33A321">
            <wp:extent cx="8301194" cy="4039737"/>
            <wp:effectExtent l="0" t="0" r="5080" b="0"/>
            <wp:docPr id="38918" name="Picture 2" descr="C:\Users\RuthenP\Documents\Work Projects\Tutuka-DHP\Basic Design\Report\Ittems to accompany report\Appendices\Appendix F - Substation Layouts\Unit 1&amp;2 Ash Bunker Sub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Picture 2" descr="C:\Users\RuthenP\Documents\Work Projects\Tutuka-DHP\Basic Design\Report\Ittems to accompany report\Appendices\Appendix F - Substation Layouts\Unit 1&amp;2 Ash Bunker Substatio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91674" cy="4035104"/>
                    </a:xfrm>
                    <a:prstGeom prst="rect">
                      <a:avLst/>
                    </a:prstGeom>
                    <a:noFill/>
                    <a:ln>
                      <a:noFill/>
                    </a:ln>
                  </pic:spPr>
                </pic:pic>
              </a:graphicData>
            </a:graphic>
          </wp:inline>
        </w:drawing>
      </w:r>
    </w:p>
    <w:p w14:paraId="4B8C0E03" w14:textId="7BA5E75C" w:rsidR="00B83B4D" w:rsidRDefault="00E97891" w:rsidP="00E97891">
      <w:pPr>
        <w:pStyle w:val="Caption"/>
        <w:jc w:val="center"/>
      </w:pPr>
      <w:r>
        <w:t>Figure R</w:t>
      </w:r>
      <w:r w:rsidR="002E0759">
        <w:t>1</w:t>
      </w:r>
      <w:r>
        <w:t xml:space="preserve">: </w:t>
      </w:r>
      <w:r w:rsidR="00415869">
        <w:t xml:space="preserve">Proposed </w:t>
      </w:r>
      <w:r>
        <w:t>Unit 1&amp;2 Ash Bunker Substation layout</w:t>
      </w:r>
      <w:r w:rsidR="00B83B4D">
        <w:br w:type="page"/>
      </w:r>
    </w:p>
    <w:p w14:paraId="3E6F1452" w14:textId="77777777" w:rsidR="00B83B4D" w:rsidRDefault="00B83B4D" w:rsidP="00D45616">
      <w:pPr>
        <w:pStyle w:val="Caption"/>
        <w:keepNext/>
        <w:jc w:val="center"/>
      </w:pPr>
      <w:r>
        <w:rPr>
          <w:noProof/>
          <w:lang w:eastAsia="en-ZA"/>
        </w:rPr>
        <w:lastRenderedPageBreak/>
        <w:drawing>
          <wp:inline distT="0" distB="0" distL="0" distR="0" wp14:anchorId="71D5C6A4" wp14:editId="317A0143">
            <wp:extent cx="8643003" cy="4217158"/>
            <wp:effectExtent l="0" t="0" r="5715" b="0"/>
            <wp:docPr id="39941" name="Picture 2" descr="C:\Users\RuthenP\Documents\Work Projects\Tutuka-DHP\Basic Design\Report\Ittems to accompany report\Appendices\Appendix F - Substation Layouts\Unit 3&amp;4 Ash Bunker Sub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2" descr="C:\Users\RuthenP\Documents\Work Projects\Tutuka-DHP\Basic Design\Report\Ittems to accompany report\Appendices\Appendix F - Substation Layouts\Unit 3&amp;4 Ash Bunker Subst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27959" cy="4209818"/>
                    </a:xfrm>
                    <a:prstGeom prst="rect">
                      <a:avLst/>
                    </a:prstGeom>
                    <a:noFill/>
                    <a:ln>
                      <a:noFill/>
                    </a:ln>
                  </pic:spPr>
                </pic:pic>
              </a:graphicData>
            </a:graphic>
          </wp:inline>
        </w:drawing>
      </w:r>
    </w:p>
    <w:p w14:paraId="318AFB99" w14:textId="37BA1C21" w:rsidR="00B83B4D" w:rsidRDefault="00B83B4D" w:rsidP="00B83B4D">
      <w:pPr>
        <w:pStyle w:val="Caption"/>
        <w:jc w:val="center"/>
      </w:pPr>
      <w:r>
        <w:t>Figure R</w:t>
      </w:r>
      <w:r w:rsidR="002E0759">
        <w:t>2</w:t>
      </w:r>
      <w:r>
        <w:t xml:space="preserve">: </w:t>
      </w:r>
      <w:r w:rsidR="00415869">
        <w:t xml:space="preserve">Proposed </w:t>
      </w:r>
      <w:r>
        <w:t>Unit 3&amp;4 Ash Bunker Substation</w:t>
      </w:r>
      <w:r>
        <w:br w:type="page"/>
      </w:r>
    </w:p>
    <w:p w14:paraId="640E2D91" w14:textId="77777777" w:rsidR="00B83B4D" w:rsidRDefault="00B83B4D" w:rsidP="00D45616">
      <w:pPr>
        <w:pStyle w:val="Caption"/>
        <w:keepNext/>
        <w:jc w:val="center"/>
      </w:pPr>
      <w:r>
        <w:rPr>
          <w:noProof/>
          <w:lang w:eastAsia="en-ZA"/>
        </w:rPr>
        <w:lastRenderedPageBreak/>
        <w:drawing>
          <wp:inline distT="0" distB="0" distL="0" distR="0" wp14:anchorId="4DBED785" wp14:editId="5ECD63AC">
            <wp:extent cx="8325853" cy="4093545"/>
            <wp:effectExtent l="0" t="0" r="0" b="2540"/>
            <wp:docPr id="40965" name="Picture 2" descr="C:\Users\RuthenP\Documents\Work Projects\Tutuka-DHP\Basic Design\Report\Ittems to accompany report\Appendices\Appendix F - Substation Layouts\Unit 5 &amp; 6 Ash Bunker Sub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2" descr="C:\Users\RuthenP\Documents\Work Projects\Tutuka-DHP\Basic Design\Report\Ittems to accompany report\Appendices\Appendix F - Substation Layouts\Unit 5 &amp; 6 Ash Bunker Subst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27402" cy="4094307"/>
                    </a:xfrm>
                    <a:prstGeom prst="rect">
                      <a:avLst/>
                    </a:prstGeom>
                    <a:noFill/>
                    <a:ln>
                      <a:noFill/>
                    </a:ln>
                  </pic:spPr>
                </pic:pic>
              </a:graphicData>
            </a:graphic>
          </wp:inline>
        </w:drawing>
      </w:r>
    </w:p>
    <w:p w14:paraId="488740EE" w14:textId="02F991C9" w:rsidR="005A6FF5" w:rsidRPr="00733F1E" w:rsidRDefault="00B83B4D" w:rsidP="00D45616">
      <w:pPr>
        <w:pStyle w:val="Caption"/>
        <w:jc w:val="center"/>
        <w:rPr>
          <w:b w:val="0"/>
          <w:sz w:val="22"/>
          <w:lang w:val="en-GB"/>
        </w:rPr>
        <w:sectPr w:rsidR="005A6FF5" w:rsidRPr="00733F1E" w:rsidSect="00BE6581">
          <w:pgSz w:w="16838" w:h="11906" w:orient="landscape" w:code="9"/>
          <w:pgMar w:top="1134" w:right="1418" w:bottom="1134" w:left="1418" w:header="709" w:footer="709" w:gutter="0"/>
          <w:cols w:space="708"/>
          <w:docGrid w:linePitch="360"/>
        </w:sectPr>
      </w:pPr>
      <w:r>
        <w:t>Figure R</w:t>
      </w:r>
      <w:r w:rsidR="002E0759">
        <w:t>3</w:t>
      </w:r>
      <w:r>
        <w:t xml:space="preserve">: </w:t>
      </w:r>
      <w:r w:rsidR="00415869">
        <w:t xml:space="preserve">Proposed </w:t>
      </w:r>
      <w:r>
        <w:t>Unit 5&amp;6 Ash Bunker Substation</w:t>
      </w:r>
    </w:p>
    <w:p w14:paraId="49023E33" w14:textId="699C3781" w:rsidR="005E2777" w:rsidRDefault="005E2777" w:rsidP="00426014">
      <w:pPr>
        <w:pStyle w:val="Heading1"/>
        <w:numPr>
          <w:ilvl w:val="0"/>
          <w:numId w:val="0"/>
        </w:numPr>
        <w:ind w:left="432"/>
      </w:pPr>
      <w:bookmarkStart w:id="3252" w:name="_Toc87452451"/>
      <w:r w:rsidRPr="004507FE">
        <w:lastRenderedPageBreak/>
        <w:t xml:space="preserve">Appendix </w:t>
      </w:r>
      <w:r>
        <w:t>S</w:t>
      </w:r>
      <w:r w:rsidRPr="004507FE">
        <w:t xml:space="preserve"> – </w:t>
      </w:r>
      <w:r>
        <w:t>Tutuka Instructions to Tender, DHP Unit 4-6 Field Equipment and DCS</w:t>
      </w:r>
      <w:bookmarkEnd w:id="3252"/>
    </w:p>
    <w:p w14:paraId="699A36B9" w14:textId="77777777" w:rsidR="005E2777" w:rsidRDefault="005E2777">
      <w:pPr>
        <w:tabs>
          <w:tab w:val="clear" w:pos="357"/>
        </w:tabs>
        <w:jc w:val="left"/>
      </w:pPr>
    </w:p>
    <w:p w14:paraId="7B5262A2" w14:textId="77777777" w:rsidR="005E2777" w:rsidRDefault="005E2777">
      <w:pPr>
        <w:tabs>
          <w:tab w:val="clear" w:pos="357"/>
        </w:tabs>
        <w:jc w:val="left"/>
      </w:pPr>
    </w:p>
    <w:p w14:paraId="0FF5003E" w14:textId="77777777" w:rsidR="005E2777" w:rsidRDefault="005E2777">
      <w:pPr>
        <w:tabs>
          <w:tab w:val="clear" w:pos="357"/>
        </w:tabs>
        <w:jc w:val="left"/>
      </w:pPr>
    </w:p>
    <w:p w14:paraId="68E15D71" w14:textId="77777777" w:rsidR="005E2777" w:rsidRDefault="005E2777">
      <w:pPr>
        <w:tabs>
          <w:tab w:val="clear" w:pos="357"/>
        </w:tabs>
        <w:jc w:val="left"/>
      </w:pPr>
    </w:p>
    <w:p w14:paraId="156B7ACF" w14:textId="77777777" w:rsidR="005E2777" w:rsidRDefault="005E2777">
      <w:pPr>
        <w:tabs>
          <w:tab w:val="clear" w:pos="357"/>
        </w:tabs>
        <w:jc w:val="left"/>
      </w:pPr>
    </w:p>
    <w:p w14:paraId="4B6504F7" w14:textId="77777777" w:rsidR="005E2777" w:rsidRDefault="005E2777">
      <w:pPr>
        <w:tabs>
          <w:tab w:val="clear" w:pos="357"/>
        </w:tabs>
        <w:jc w:val="left"/>
      </w:pPr>
    </w:p>
    <w:p w14:paraId="7D7C4295" w14:textId="77777777" w:rsidR="005E2777" w:rsidRDefault="005E2777">
      <w:pPr>
        <w:tabs>
          <w:tab w:val="clear" w:pos="357"/>
        </w:tabs>
        <w:jc w:val="left"/>
      </w:pPr>
    </w:p>
    <w:p w14:paraId="23133994" w14:textId="77777777" w:rsidR="005E2777" w:rsidRDefault="005E2777">
      <w:pPr>
        <w:tabs>
          <w:tab w:val="clear" w:pos="357"/>
        </w:tabs>
        <w:jc w:val="left"/>
      </w:pPr>
    </w:p>
    <w:p w14:paraId="3394A886" w14:textId="77777777" w:rsidR="005E2777" w:rsidRDefault="005E2777">
      <w:pPr>
        <w:tabs>
          <w:tab w:val="clear" w:pos="357"/>
        </w:tabs>
        <w:jc w:val="left"/>
      </w:pPr>
    </w:p>
    <w:p w14:paraId="6911FAA3" w14:textId="77777777" w:rsidR="005E2777" w:rsidRDefault="005E2777">
      <w:pPr>
        <w:tabs>
          <w:tab w:val="clear" w:pos="357"/>
        </w:tabs>
        <w:jc w:val="left"/>
      </w:pPr>
    </w:p>
    <w:p w14:paraId="71C936DF" w14:textId="77777777" w:rsidR="005E2777" w:rsidRDefault="005E2777">
      <w:pPr>
        <w:tabs>
          <w:tab w:val="clear" w:pos="357"/>
        </w:tabs>
        <w:jc w:val="left"/>
      </w:pPr>
    </w:p>
    <w:p w14:paraId="4F4B0C49" w14:textId="77777777" w:rsidR="005E2777" w:rsidRDefault="005E2777">
      <w:pPr>
        <w:tabs>
          <w:tab w:val="clear" w:pos="357"/>
        </w:tabs>
        <w:jc w:val="left"/>
      </w:pPr>
    </w:p>
    <w:p w14:paraId="02E711E8" w14:textId="77777777" w:rsidR="005E2777" w:rsidRDefault="005E2777">
      <w:pPr>
        <w:tabs>
          <w:tab w:val="clear" w:pos="357"/>
        </w:tabs>
        <w:jc w:val="left"/>
      </w:pPr>
    </w:p>
    <w:p w14:paraId="0D232F5A" w14:textId="77777777" w:rsidR="005E2777" w:rsidRDefault="005E2777">
      <w:pPr>
        <w:tabs>
          <w:tab w:val="clear" w:pos="357"/>
        </w:tabs>
        <w:jc w:val="left"/>
      </w:pPr>
    </w:p>
    <w:p w14:paraId="72F299C3" w14:textId="77777777" w:rsidR="005E2777" w:rsidRDefault="005E2777">
      <w:pPr>
        <w:tabs>
          <w:tab w:val="clear" w:pos="357"/>
        </w:tabs>
        <w:jc w:val="left"/>
      </w:pPr>
    </w:p>
    <w:p w14:paraId="047AC694" w14:textId="77777777" w:rsidR="005E2777" w:rsidRDefault="005E2777">
      <w:pPr>
        <w:tabs>
          <w:tab w:val="clear" w:pos="357"/>
        </w:tabs>
        <w:jc w:val="left"/>
      </w:pPr>
    </w:p>
    <w:p w14:paraId="4A080A00" w14:textId="77777777" w:rsidR="005E2777" w:rsidRDefault="005E2777">
      <w:pPr>
        <w:tabs>
          <w:tab w:val="clear" w:pos="357"/>
        </w:tabs>
        <w:jc w:val="left"/>
      </w:pPr>
    </w:p>
    <w:p w14:paraId="56F95E8D" w14:textId="77777777" w:rsidR="005E2777" w:rsidRDefault="005E2777">
      <w:pPr>
        <w:tabs>
          <w:tab w:val="clear" w:pos="357"/>
        </w:tabs>
        <w:jc w:val="left"/>
      </w:pPr>
    </w:p>
    <w:p w14:paraId="1E1B64C2" w14:textId="77777777" w:rsidR="005E2777" w:rsidRDefault="005E2777">
      <w:pPr>
        <w:tabs>
          <w:tab w:val="clear" w:pos="357"/>
        </w:tabs>
        <w:jc w:val="left"/>
      </w:pPr>
    </w:p>
    <w:p w14:paraId="575C2EE4" w14:textId="77777777" w:rsidR="005E2777" w:rsidRDefault="005E2777">
      <w:pPr>
        <w:tabs>
          <w:tab w:val="clear" w:pos="357"/>
        </w:tabs>
        <w:jc w:val="left"/>
      </w:pPr>
    </w:p>
    <w:p w14:paraId="7AEEFE38" w14:textId="77777777" w:rsidR="005E2777" w:rsidRDefault="005E2777">
      <w:pPr>
        <w:tabs>
          <w:tab w:val="clear" w:pos="357"/>
        </w:tabs>
        <w:jc w:val="left"/>
      </w:pPr>
    </w:p>
    <w:p w14:paraId="48E482E3" w14:textId="77777777" w:rsidR="005E2777" w:rsidRDefault="005E2777">
      <w:pPr>
        <w:tabs>
          <w:tab w:val="clear" w:pos="357"/>
        </w:tabs>
        <w:jc w:val="left"/>
      </w:pPr>
    </w:p>
    <w:p w14:paraId="4D1C88C0" w14:textId="77777777" w:rsidR="005E2777" w:rsidRDefault="005E2777">
      <w:pPr>
        <w:tabs>
          <w:tab w:val="clear" w:pos="357"/>
        </w:tabs>
        <w:jc w:val="left"/>
      </w:pPr>
    </w:p>
    <w:p w14:paraId="610F87C9" w14:textId="77777777" w:rsidR="005E2777" w:rsidRDefault="005E2777">
      <w:pPr>
        <w:tabs>
          <w:tab w:val="clear" w:pos="357"/>
        </w:tabs>
        <w:jc w:val="left"/>
      </w:pPr>
    </w:p>
    <w:p w14:paraId="0A9F7F61" w14:textId="77777777" w:rsidR="005E2777" w:rsidRDefault="005E2777">
      <w:pPr>
        <w:tabs>
          <w:tab w:val="clear" w:pos="357"/>
        </w:tabs>
        <w:jc w:val="left"/>
      </w:pPr>
    </w:p>
    <w:p w14:paraId="77AC353F" w14:textId="77777777" w:rsidR="005E2777" w:rsidRDefault="005E2777">
      <w:pPr>
        <w:tabs>
          <w:tab w:val="clear" w:pos="357"/>
        </w:tabs>
        <w:jc w:val="left"/>
      </w:pPr>
    </w:p>
    <w:p w14:paraId="51E41C1C" w14:textId="77777777" w:rsidR="005E2777" w:rsidRDefault="005E2777">
      <w:pPr>
        <w:tabs>
          <w:tab w:val="clear" w:pos="357"/>
        </w:tabs>
        <w:jc w:val="left"/>
      </w:pPr>
    </w:p>
    <w:p w14:paraId="2FAE9E3C" w14:textId="77777777" w:rsidR="005E2777" w:rsidRDefault="005E2777">
      <w:pPr>
        <w:tabs>
          <w:tab w:val="clear" w:pos="357"/>
        </w:tabs>
        <w:jc w:val="left"/>
      </w:pPr>
    </w:p>
    <w:p w14:paraId="3C299FBE" w14:textId="77777777" w:rsidR="005E2777" w:rsidRDefault="005E2777">
      <w:pPr>
        <w:tabs>
          <w:tab w:val="clear" w:pos="357"/>
        </w:tabs>
        <w:jc w:val="left"/>
      </w:pPr>
    </w:p>
    <w:p w14:paraId="6D797F4D" w14:textId="77777777" w:rsidR="005E2777" w:rsidRDefault="005E2777">
      <w:pPr>
        <w:tabs>
          <w:tab w:val="clear" w:pos="357"/>
        </w:tabs>
        <w:jc w:val="left"/>
      </w:pPr>
    </w:p>
    <w:p w14:paraId="468FE8A5" w14:textId="77777777" w:rsidR="005E2777" w:rsidRDefault="005E2777">
      <w:pPr>
        <w:tabs>
          <w:tab w:val="clear" w:pos="357"/>
        </w:tabs>
        <w:jc w:val="left"/>
      </w:pPr>
    </w:p>
    <w:p w14:paraId="7E70AC8C" w14:textId="77777777" w:rsidR="005E2777" w:rsidRDefault="005E2777">
      <w:pPr>
        <w:tabs>
          <w:tab w:val="clear" w:pos="357"/>
        </w:tabs>
        <w:jc w:val="left"/>
      </w:pPr>
    </w:p>
    <w:p w14:paraId="1FF80F8C" w14:textId="77777777" w:rsidR="005E2777" w:rsidRDefault="005E2777">
      <w:pPr>
        <w:tabs>
          <w:tab w:val="clear" w:pos="357"/>
        </w:tabs>
        <w:jc w:val="left"/>
      </w:pPr>
    </w:p>
    <w:p w14:paraId="3D6C6152" w14:textId="77777777" w:rsidR="005E2777" w:rsidRDefault="005E2777">
      <w:pPr>
        <w:tabs>
          <w:tab w:val="clear" w:pos="357"/>
        </w:tabs>
        <w:jc w:val="left"/>
      </w:pPr>
    </w:p>
    <w:p w14:paraId="5E6DE250" w14:textId="77777777" w:rsidR="005E2777" w:rsidRDefault="005E2777">
      <w:pPr>
        <w:tabs>
          <w:tab w:val="clear" w:pos="357"/>
        </w:tabs>
        <w:jc w:val="left"/>
      </w:pPr>
    </w:p>
    <w:p w14:paraId="5E3C9870" w14:textId="77777777" w:rsidR="005E2777" w:rsidRDefault="005E2777">
      <w:pPr>
        <w:tabs>
          <w:tab w:val="clear" w:pos="357"/>
        </w:tabs>
        <w:jc w:val="left"/>
      </w:pPr>
    </w:p>
    <w:p w14:paraId="4406477D" w14:textId="77777777" w:rsidR="005E2777" w:rsidRDefault="005E2777">
      <w:pPr>
        <w:tabs>
          <w:tab w:val="clear" w:pos="357"/>
        </w:tabs>
        <w:jc w:val="left"/>
      </w:pPr>
    </w:p>
    <w:p w14:paraId="06512432" w14:textId="77777777" w:rsidR="005E2777" w:rsidRDefault="005E2777">
      <w:pPr>
        <w:tabs>
          <w:tab w:val="clear" w:pos="357"/>
        </w:tabs>
        <w:jc w:val="left"/>
      </w:pPr>
    </w:p>
    <w:p w14:paraId="68A330E2" w14:textId="77777777" w:rsidR="005E2777" w:rsidRDefault="005E2777">
      <w:pPr>
        <w:tabs>
          <w:tab w:val="clear" w:pos="357"/>
        </w:tabs>
        <w:jc w:val="left"/>
      </w:pPr>
    </w:p>
    <w:p w14:paraId="685FAAD3" w14:textId="77777777" w:rsidR="005E2777" w:rsidRDefault="005E2777">
      <w:pPr>
        <w:tabs>
          <w:tab w:val="clear" w:pos="357"/>
        </w:tabs>
        <w:jc w:val="left"/>
      </w:pPr>
    </w:p>
    <w:p w14:paraId="224B1958" w14:textId="77777777" w:rsidR="005E2777" w:rsidRDefault="005E2777">
      <w:pPr>
        <w:tabs>
          <w:tab w:val="clear" w:pos="357"/>
        </w:tabs>
        <w:jc w:val="left"/>
      </w:pPr>
    </w:p>
    <w:p w14:paraId="1E0E4799" w14:textId="77777777" w:rsidR="005E2777" w:rsidRDefault="005E2777">
      <w:pPr>
        <w:tabs>
          <w:tab w:val="clear" w:pos="357"/>
        </w:tabs>
        <w:jc w:val="left"/>
      </w:pPr>
    </w:p>
    <w:p w14:paraId="721C76F2" w14:textId="77777777" w:rsidR="005E2777" w:rsidRDefault="005E2777">
      <w:pPr>
        <w:tabs>
          <w:tab w:val="clear" w:pos="357"/>
        </w:tabs>
        <w:jc w:val="left"/>
      </w:pPr>
    </w:p>
    <w:p w14:paraId="2C820772" w14:textId="77777777" w:rsidR="005E2777" w:rsidRDefault="005E2777">
      <w:pPr>
        <w:tabs>
          <w:tab w:val="clear" w:pos="357"/>
        </w:tabs>
        <w:jc w:val="left"/>
      </w:pPr>
    </w:p>
    <w:p w14:paraId="3B320DE4" w14:textId="77777777" w:rsidR="005E2777" w:rsidRDefault="005E2777">
      <w:pPr>
        <w:tabs>
          <w:tab w:val="clear" w:pos="357"/>
        </w:tabs>
        <w:jc w:val="left"/>
      </w:pPr>
    </w:p>
    <w:p w14:paraId="0BF2715D" w14:textId="77777777" w:rsidR="005E2777" w:rsidRDefault="005E2777">
      <w:pPr>
        <w:tabs>
          <w:tab w:val="clear" w:pos="357"/>
        </w:tabs>
        <w:jc w:val="left"/>
      </w:pPr>
    </w:p>
    <w:p w14:paraId="4B1AE573" w14:textId="77777777" w:rsidR="005E2777" w:rsidRDefault="005E2777">
      <w:pPr>
        <w:tabs>
          <w:tab w:val="clear" w:pos="357"/>
        </w:tabs>
        <w:jc w:val="left"/>
      </w:pPr>
    </w:p>
    <w:p w14:paraId="3C3411E7" w14:textId="77777777" w:rsidR="005E2777" w:rsidRDefault="005E2777">
      <w:pPr>
        <w:tabs>
          <w:tab w:val="clear" w:pos="357"/>
        </w:tabs>
        <w:jc w:val="left"/>
      </w:pPr>
    </w:p>
    <w:p w14:paraId="49C5B9EA" w14:textId="77777777" w:rsidR="005E2777" w:rsidRDefault="005E2777">
      <w:pPr>
        <w:tabs>
          <w:tab w:val="clear" w:pos="357"/>
        </w:tabs>
        <w:jc w:val="left"/>
      </w:pPr>
    </w:p>
    <w:p w14:paraId="39BE414A" w14:textId="77777777" w:rsidR="005E2777" w:rsidRDefault="005E2777">
      <w:pPr>
        <w:tabs>
          <w:tab w:val="clear" w:pos="357"/>
        </w:tabs>
        <w:jc w:val="left"/>
      </w:pPr>
    </w:p>
    <w:p w14:paraId="636227EB" w14:textId="77777777" w:rsidR="005E2777" w:rsidRDefault="005E2777">
      <w:pPr>
        <w:tabs>
          <w:tab w:val="clear" w:pos="357"/>
        </w:tabs>
        <w:jc w:val="left"/>
      </w:pPr>
    </w:p>
    <w:p w14:paraId="1313FD8F" w14:textId="77777777" w:rsidR="005E2777" w:rsidRDefault="005E2777">
      <w:pPr>
        <w:tabs>
          <w:tab w:val="clear" w:pos="357"/>
        </w:tabs>
        <w:jc w:val="left"/>
      </w:pPr>
    </w:p>
    <w:p w14:paraId="3DC143C1" w14:textId="77777777" w:rsidR="005E2777" w:rsidRDefault="005E2777">
      <w:pPr>
        <w:tabs>
          <w:tab w:val="clear" w:pos="357"/>
        </w:tabs>
        <w:jc w:val="left"/>
      </w:pPr>
    </w:p>
    <w:p w14:paraId="332C2754" w14:textId="77777777" w:rsidR="005E2777" w:rsidRDefault="005E2777">
      <w:pPr>
        <w:tabs>
          <w:tab w:val="clear" w:pos="357"/>
        </w:tabs>
        <w:jc w:val="left"/>
      </w:pPr>
    </w:p>
    <w:p w14:paraId="4BB21C71" w14:textId="77777777" w:rsidR="005E2777" w:rsidRDefault="005E2777">
      <w:pPr>
        <w:tabs>
          <w:tab w:val="clear" w:pos="357"/>
        </w:tabs>
        <w:jc w:val="left"/>
      </w:pPr>
    </w:p>
    <w:p w14:paraId="7356F357" w14:textId="77777777" w:rsidR="005E2777" w:rsidRDefault="005E2777">
      <w:pPr>
        <w:tabs>
          <w:tab w:val="clear" w:pos="357"/>
        </w:tabs>
        <w:jc w:val="left"/>
      </w:pPr>
    </w:p>
    <w:p w14:paraId="632BD422" w14:textId="77777777" w:rsidR="009E55E1" w:rsidRPr="004507FE" w:rsidRDefault="009E55E1" w:rsidP="009E55E1">
      <w:pPr>
        <w:pStyle w:val="Title"/>
      </w:pPr>
      <w:bookmarkStart w:id="3253" w:name="_Toc431995342"/>
      <w:bookmarkStart w:id="3254" w:name="_Toc434830214"/>
      <w:bookmarkStart w:id="3255" w:name="_Toc438206587"/>
      <w:bookmarkStart w:id="3256" w:name="_Toc445120729"/>
      <w:bookmarkStart w:id="3257" w:name="_Toc448127527"/>
      <w:bookmarkStart w:id="3258" w:name="_Toc450832990"/>
      <w:bookmarkStart w:id="3259" w:name="_Toc451334549"/>
      <w:bookmarkStart w:id="3260" w:name="_Toc451343699"/>
      <w:bookmarkStart w:id="3261" w:name="_Toc451770880"/>
      <w:bookmarkStart w:id="3262" w:name="_Toc452646478"/>
      <w:bookmarkStart w:id="3263" w:name="_Toc87452452"/>
      <w:r w:rsidRPr="004507FE">
        <w:lastRenderedPageBreak/>
        <w:t>C3.2</w:t>
      </w:r>
      <w:r w:rsidRPr="004507FE">
        <w:tab/>
      </w:r>
      <w:r w:rsidRPr="004507FE">
        <w:rPr>
          <w:i/>
        </w:rPr>
        <w:t>Contractor</w:t>
      </w:r>
      <w:r w:rsidRPr="004507FE">
        <w:t>’s Works Information</w:t>
      </w:r>
      <w:bookmarkEnd w:id="3167"/>
      <w:bookmarkEnd w:id="3168"/>
      <w:bookmarkEnd w:id="3253"/>
      <w:bookmarkEnd w:id="3254"/>
      <w:bookmarkEnd w:id="3255"/>
      <w:bookmarkEnd w:id="3256"/>
      <w:bookmarkEnd w:id="3257"/>
      <w:bookmarkEnd w:id="3258"/>
      <w:bookmarkEnd w:id="3259"/>
      <w:bookmarkEnd w:id="3260"/>
      <w:bookmarkEnd w:id="3261"/>
      <w:bookmarkEnd w:id="3262"/>
      <w:bookmarkEnd w:id="3263"/>
    </w:p>
    <w:p w14:paraId="632BD423" w14:textId="77777777" w:rsidR="009E55E1" w:rsidRPr="004507FE" w:rsidRDefault="009E55E1" w:rsidP="001E721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E55E1" w:rsidRPr="004507FE" w14:paraId="632BD42D" w14:textId="77777777" w:rsidTr="00805B9F">
        <w:tc>
          <w:tcPr>
            <w:tcW w:w="9854" w:type="dxa"/>
          </w:tcPr>
          <w:p w14:paraId="632BD424" w14:textId="77777777" w:rsidR="009E55E1" w:rsidRPr="004507FE" w:rsidRDefault="009E55E1" w:rsidP="006475A6">
            <w:r w:rsidRPr="004507FE">
              <w:t xml:space="preserve">This section of the Works Information will always be contract specific depending on the nature of the </w:t>
            </w:r>
            <w:r w:rsidRPr="004507FE">
              <w:rPr>
                <w:i/>
              </w:rPr>
              <w:t>works</w:t>
            </w:r>
            <w:r w:rsidRPr="004507FE">
              <w:t>.</w:t>
            </w:r>
          </w:p>
          <w:p w14:paraId="632BD425" w14:textId="77777777" w:rsidR="009E55E1" w:rsidRPr="004507FE" w:rsidRDefault="009E55E1" w:rsidP="006475A6">
            <w:r w:rsidRPr="004507FE">
              <w:t>It is most likely to be required for design and construct contracts where the tendering contractor will have proposed specifications and schedules for items of Plant and Materials and workmanship</w:t>
            </w:r>
            <w:r w:rsidR="008F4831" w:rsidRPr="004507FE">
              <w:t xml:space="preserve">, which once accepted by the </w:t>
            </w:r>
            <w:r w:rsidR="008F4831" w:rsidRPr="004507FE">
              <w:rPr>
                <w:i/>
              </w:rPr>
              <w:t>Employer</w:t>
            </w:r>
            <w:r w:rsidR="008F4831" w:rsidRPr="004507FE">
              <w:t xml:space="preserve"> prior to award of contract now become obligations of the </w:t>
            </w:r>
            <w:r w:rsidR="008F4831" w:rsidRPr="004507FE">
              <w:rPr>
                <w:i/>
              </w:rPr>
              <w:t>Contractor</w:t>
            </w:r>
            <w:r w:rsidR="008F4831" w:rsidRPr="004507FE">
              <w:t xml:space="preserve"> per core clause 20.1.</w:t>
            </w:r>
          </w:p>
          <w:p w14:paraId="632BD426" w14:textId="77777777" w:rsidR="008F4831" w:rsidRPr="004507FE" w:rsidRDefault="008F4831" w:rsidP="006475A6"/>
          <w:p w14:paraId="632BD427" w14:textId="77777777" w:rsidR="008F4831" w:rsidRPr="004507FE" w:rsidRDefault="008F4831" w:rsidP="006475A6">
            <w:r w:rsidRPr="004507FE">
              <w:t xml:space="preserve">Typical </w:t>
            </w:r>
            <w:proofErr w:type="gramStart"/>
            <w:r w:rsidRPr="004507FE">
              <w:t>sub headings</w:t>
            </w:r>
            <w:proofErr w:type="gramEnd"/>
            <w:r w:rsidRPr="004507FE">
              <w:t xml:space="preserve"> could be</w:t>
            </w:r>
          </w:p>
          <w:p w14:paraId="632BD428" w14:textId="77777777" w:rsidR="008F4831" w:rsidRPr="004507FE" w:rsidRDefault="008F4831" w:rsidP="006475A6"/>
          <w:p w14:paraId="632BD429" w14:textId="77777777" w:rsidR="008F4831" w:rsidRPr="004507FE" w:rsidRDefault="008F4831" w:rsidP="006475A6">
            <w:r w:rsidRPr="004507FE">
              <w:t xml:space="preserve">a) </w:t>
            </w:r>
            <w:r w:rsidRPr="004507FE">
              <w:tab/>
            </w:r>
            <w:r w:rsidRPr="004507FE">
              <w:rPr>
                <w:i/>
              </w:rPr>
              <w:t>Contractor</w:t>
            </w:r>
            <w:r w:rsidRPr="004507FE">
              <w:t>’s design</w:t>
            </w:r>
          </w:p>
          <w:p w14:paraId="632BD42A" w14:textId="77777777" w:rsidR="008F4831" w:rsidRPr="004507FE" w:rsidRDefault="008F4831" w:rsidP="006475A6">
            <w:r w:rsidRPr="004507FE">
              <w:t>b)</w:t>
            </w:r>
            <w:r w:rsidRPr="004507FE">
              <w:tab/>
              <w:t>Plant and Materials specifications and schedules</w:t>
            </w:r>
          </w:p>
          <w:p w14:paraId="632BD42B" w14:textId="77777777" w:rsidR="008F4831" w:rsidRPr="004507FE" w:rsidRDefault="008F4831" w:rsidP="006475A6">
            <w:r w:rsidRPr="004507FE">
              <w:t>c)</w:t>
            </w:r>
            <w:r w:rsidRPr="004507FE">
              <w:tab/>
              <w:t>Other</w:t>
            </w:r>
          </w:p>
          <w:p w14:paraId="632BD42C" w14:textId="77777777" w:rsidR="009E55E1" w:rsidRPr="004507FE" w:rsidRDefault="009E55E1" w:rsidP="006475A6"/>
        </w:tc>
      </w:tr>
    </w:tbl>
    <w:p w14:paraId="632BD42E" w14:textId="77777777" w:rsidR="009E55E1" w:rsidRPr="004507FE" w:rsidRDefault="009E55E1" w:rsidP="001E7215"/>
    <w:p w14:paraId="632BD42F" w14:textId="77777777" w:rsidR="008F4831" w:rsidRPr="004507FE" w:rsidRDefault="008F4831" w:rsidP="001E7215"/>
    <w:p w14:paraId="632BD430" w14:textId="77777777" w:rsidR="008F4831" w:rsidRDefault="00FF069E" w:rsidP="001E7215">
      <w:r w:rsidRPr="004507FE">
        <w:t>This section could also be compiled as a separate file.</w:t>
      </w:r>
    </w:p>
    <w:p w14:paraId="632BD431" w14:textId="77777777" w:rsidR="005A22C5" w:rsidRDefault="005A22C5" w:rsidP="001E7215"/>
    <w:p w14:paraId="632BD432" w14:textId="77777777" w:rsidR="005A22C5" w:rsidRPr="004507FE" w:rsidRDefault="005A22C5" w:rsidP="001E7215">
      <w:r>
        <w:t>The contractors design and any other information submitted by him will be included under this section.</w:t>
      </w:r>
    </w:p>
    <w:p w14:paraId="632BD433" w14:textId="77777777" w:rsidR="008F4831" w:rsidRPr="004507FE" w:rsidRDefault="008F4831" w:rsidP="001E7215"/>
    <w:p w14:paraId="632BD434" w14:textId="77777777" w:rsidR="008F4831" w:rsidRPr="004507FE" w:rsidRDefault="001732D0" w:rsidP="001E7215">
      <w:r>
        <w:pict w14:anchorId="632BD440">
          <v:rect id="_x0000_i1027" style="width:0;height:1.5pt" o:hralign="center" o:hrstd="t" o:hr="t" fillcolor="#aca899" stroked="f"/>
        </w:pict>
      </w:r>
    </w:p>
    <w:p w14:paraId="632BD435" w14:textId="77777777" w:rsidR="008F4831" w:rsidRPr="004507FE" w:rsidRDefault="008F4831">
      <w:bookmarkStart w:id="3264" w:name="_Toc441667303"/>
      <w:bookmarkStart w:id="3265" w:name="_Toc441667850"/>
      <w:bookmarkStart w:id="3266" w:name="_Toc441668397"/>
      <w:bookmarkStart w:id="3267" w:name="_Toc441668943"/>
      <w:bookmarkStart w:id="3268" w:name="_Toc441667304"/>
      <w:bookmarkStart w:id="3269" w:name="_Toc441667851"/>
      <w:bookmarkStart w:id="3270" w:name="_Toc441668398"/>
      <w:bookmarkStart w:id="3271" w:name="_Toc441668944"/>
      <w:bookmarkStart w:id="3272" w:name="_Toc441667305"/>
      <w:bookmarkStart w:id="3273" w:name="_Toc441667852"/>
      <w:bookmarkStart w:id="3274" w:name="_Toc441668399"/>
      <w:bookmarkStart w:id="3275" w:name="_Toc441668945"/>
      <w:bookmarkStart w:id="3276" w:name="_Toc441667306"/>
      <w:bookmarkStart w:id="3277" w:name="_Toc441667853"/>
      <w:bookmarkStart w:id="3278" w:name="_Toc441668400"/>
      <w:bookmarkStart w:id="3279" w:name="_Toc441668946"/>
      <w:bookmarkStart w:id="3280" w:name="_Toc441667307"/>
      <w:bookmarkStart w:id="3281" w:name="_Toc441667854"/>
      <w:bookmarkStart w:id="3282" w:name="_Toc441668401"/>
      <w:bookmarkStart w:id="3283" w:name="_Toc441668947"/>
      <w:bookmarkStart w:id="3284" w:name="_Toc441667308"/>
      <w:bookmarkStart w:id="3285" w:name="_Toc441667855"/>
      <w:bookmarkStart w:id="3286" w:name="_Toc441668402"/>
      <w:bookmarkStart w:id="3287" w:name="_Toc441668948"/>
      <w:bookmarkStart w:id="3288" w:name="_Toc441667309"/>
      <w:bookmarkStart w:id="3289" w:name="_Toc441667856"/>
      <w:bookmarkStart w:id="3290" w:name="_Toc441668403"/>
      <w:bookmarkStart w:id="3291" w:name="_Toc441668949"/>
      <w:bookmarkStart w:id="3292" w:name="_Toc441667310"/>
      <w:bookmarkStart w:id="3293" w:name="_Toc441667857"/>
      <w:bookmarkStart w:id="3294" w:name="_Toc441668404"/>
      <w:bookmarkStart w:id="3295" w:name="_Toc441668950"/>
      <w:bookmarkStart w:id="3296" w:name="_Toc441667311"/>
      <w:bookmarkStart w:id="3297" w:name="_Toc441667858"/>
      <w:bookmarkStart w:id="3298" w:name="_Toc441668405"/>
      <w:bookmarkStart w:id="3299" w:name="_Toc441668951"/>
      <w:bookmarkStart w:id="3300" w:name="_Toc441667312"/>
      <w:bookmarkStart w:id="3301" w:name="_Toc441667859"/>
      <w:bookmarkStart w:id="3302" w:name="_Toc441668406"/>
      <w:bookmarkStart w:id="3303" w:name="_Toc441668952"/>
      <w:bookmarkStart w:id="3304" w:name="_Toc228877398"/>
      <w:bookmarkStart w:id="3305" w:name="_Toc228877440"/>
      <w:bookmarkStart w:id="3306" w:name="_Toc441667313"/>
      <w:bookmarkStart w:id="3307" w:name="_Toc441667860"/>
      <w:bookmarkStart w:id="3308" w:name="_Toc441668407"/>
      <w:bookmarkStart w:id="3309" w:name="_Toc441668953"/>
      <w:bookmarkStart w:id="3310" w:name="_Toc441667314"/>
      <w:bookmarkStart w:id="3311" w:name="_Toc441667861"/>
      <w:bookmarkStart w:id="3312" w:name="_Toc441668408"/>
      <w:bookmarkStart w:id="3313" w:name="_Toc441668954"/>
      <w:bookmarkStart w:id="3314" w:name="_Toc441667315"/>
      <w:bookmarkStart w:id="3315" w:name="_Toc441667862"/>
      <w:bookmarkStart w:id="3316" w:name="_Toc441668409"/>
      <w:bookmarkStart w:id="3317" w:name="_Toc441668955"/>
      <w:bookmarkStart w:id="3318" w:name="_Toc441667316"/>
      <w:bookmarkStart w:id="3319" w:name="_Toc441667863"/>
      <w:bookmarkStart w:id="3320" w:name="_Toc441668410"/>
      <w:bookmarkStart w:id="3321" w:name="_Toc441668956"/>
      <w:bookmarkStart w:id="3322" w:name="_Toc441667317"/>
      <w:bookmarkStart w:id="3323" w:name="_Toc441667864"/>
      <w:bookmarkStart w:id="3324" w:name="_Toc441668411"/>
      <w:bookmarkStart w:id="3325" w:name="_Toc441668957"/>
      <w:bookmarkStart w:id="3326" w:name="_Toc441667318"/>
      <w:bookmarkStart w:id="3327" w:name="_Toc441667865"/>
      <w:bookmarkStart w:id="3328" w:name="_Toc441668412"/>
      <w:bookmarkStart w:id="3329" w:name="_Toc441668958"/>
      <w:bookmarkStart w:id="3330" w:name="_Toc441667319"/>
      <w:bookmarkStart w:id="3331" w:name="_Toc441667866"/>
      <w:bookmarkStart w:id="3332" w:name="_Toc441668413"/>
      <w:bookmarkStart w:id="3333" w:name="_Toc441668959"/>
      <w:bookmarkStart w:id="3334" w:name="_Toc441667320"/>
      <w:bookmarkStart w:id="3335" w:name="_Toc441667867"/>
      <w:bookmarkStart w:id="3336" w:name="_Toc441668414"/>
      <w:bookmarkStart w:id="3337" w:name="_Toc441668960"/>
      <w:bookmarkStart w:id="3338" w:name="_Toc423606601"/>
      <w:bookmarkStart w:id="3339" w:name="_Toc441667321"/>
      <w:bookmarkStart w:id="3340" w:name="_Toc441667868"/>
      <w:bookmarkStart w:id="3341" w:name="_Toc441668415"/>
      <w:bookmarkStart w:id="3342" w:name="_Toc441668961"/>
      <w:bookmarkStart w:id="3343" w:name="_Toc441669857"/>
      <w:bookmarkStart w:id="3344" w:name="_Toc441667322"/>
      <w:bookmarkStart w:id="3345" w:name="_Toc441667869"/>
      <w:bookmarkStart w:id="3346" w:name="_Toc441668416"/>
      <w:bookmarkStart w:id="3347" w:name="_Toc441668962"/>
      <w:bookmarkStart w:id="3348" w:name="_Toc441667323"/>
      <w:bookmarkStart w:id="3349" w:name="_Toc441667870"/>
      <w:bookmarkStart w:id="3350" w:name="_Toc441668417"/>
      <w:bookmarkStart w:id="3351" w:name="_Toc441668963"/>
      <w:bookmarkStart w:id="3352" w:name="_Toc441667324"/>
      <w:bookmarkStart w:id="3353" w:name="_Toc441667871"/>
      <w:bookmarkStart w:id="3354" w:name="_Toc441668418"/>
      <w:bookmarkStart w:id="3355" w:name="_Toc441668964"/>
      <w:bookmarkStart w:id="3356" w:name="_Toc441667325"/>
      <w:bookmarkStart w:id="3357" w:name="_Toc441667872"/>
      <w:bookmarkStart w:id="3358" w:name="_Toc441668419"/>
      <w:bookmarkStart w:id="3359" w:name="_Toc441668965"/>
      <w:bookmarkStart w:id="3360" w:name="_Toc441667326"/>
      <w:bookmarkStart w:id="3361" w:name="_Toc441667873"/>
      <w:bookmarkStart w:id="3362" w:name="_Toc441668420"/>
      <w:bookmarkStart w:id="3363" w:name="_Toc441668966"/>
      <w:bookmarkStart w:id="3364" w:name="_Toc441667327"/>
      <w:bookmarkStart w:id="3365" w:name="_Toc441667874"/>
      <w:bookmarkStart w:id="3366" w:name="_Toc441668421"/>
      <w:bookmarkStart w:id="3367" w:name="_Toc441668967"/>
      <w:bookmarkStart w:id="3368" w:name="_Toc441667328"/>
      <w:bookmarkStart w:id="3369" w:name="_Toc441667875"/>
      <w:bookmarkStart w:id="3370" w:name="_Toc441668422"/>
      <w:bookmarkStart w:id="3371" w:name="_Toc441668968"/>
      <w:bookmarkStart w:id="3372" w:name="_Toc441667329"/>
      <w:bookmarkStart w:id="3373" w:name="_Toc441667876"/>
      <w:bookmarkStart w:id="3374" w:name="_Toc441668423"/>
      <w:bookmarkStart w:id="3375" w:name="_Toc441668969"/>
      <w:bookmarkStart w:id="3376" w:name="_Toc441667331"/>
      <w:bookmarkStart w:id="3377" w:name="_Toc441667878"/>
      <w:bookmarkStart w:id="3378" w:name="_Toc441668425"/>
      <w:bookmarkStart w:id="3379" w:name="_Toc441668971"/>
      <w:bookmarkStart w:id="3380" w:name="_Toc441667332"/>
      <w:bookmarkStart w:id="3381" w:name="_Toc441667879"/>
      <w:bookmarkStart w:id="3382" w:name="_Toc441668426"/>
      <w:bookmarkStart w:id="3383" w:name="_Toc441668972"/>
      <w:bookmarkStart w:id="3384" w:name="_Toc441667334"/>
      <w:bookmarkStart w:id="3385" w:name="_Toc441667881"/>
      <w:bookmarkStart w:id="3386" w:name="_Toc441668428"/>
      <w:bookmarkStart w:id="3387" w:name="_Toc441668974"/>
      <w:bookmarkStart w:id="3388" w:name="_Toc441667335"/>
      <w:bookmarkStart w:id="3389" w:name="_Toc441667882"/>
      <w:bookmarkStart w:id="3390" w:name="_Toc441668429"/>
      <w:bookmarkStart w:id="3391" w:name="_Toc441668975"/>
      <w:bookmarkStart w:id="3392" w:name="_Toc441667337"/>
      <w:bookmarkStart w:id="3393" w:name="_Toc441667884"/>
      <w:bookmarkStart w:id="3394" w:name="_Toc441668431"/>
      <w:bookmarkStart w:id="3395" w:name="_Toc441668977"/>
      <w:bookmarkStart w:id="3396" w:name="_Toc441667338"/>
      <w:bookmarkStart w:id="3397" w:name="_Toc441667885"/>
      <w:bookmarkStart w:id="3398" w:name="_Toc441668432"/>
      <w:bookmarkStart w:id="3399" w:name="_Toc441668978"/>
      <w:bookmarkStart w:id="3400" w:name="_Toc441667340"/>
      <w:bookmarkStart w:id="3401" w:name="_Toc441667887"/>
      <w:bookmarkStart w:id="3402" w:name="_Toc441668434"/>
      <w:bookmarkStart w:id="3403" w:name="_Toc441668980"/>
      <w:bookmarkStart w:id="3404" w:name="_Toc441667341"/>
      <w:bookmarkStart w:id="3405" w:name="_Toc441667888"/>
      <w:bookmarkStart w:id="3406" w:name="_Toc441668435"/>
      <w:bookmarkStart w:id="3407" w:name="_Toc441668981"/>
      <w:bookmarkStart w:id="3408" w:name="_Toc441667343"/>
      <w:bookmarkStart w:id="3409" w:name="_Toc441667890"/>
      <w:bookmarkStart w:id="3410" w:name="_Toc441668437"/>
      <w:bookmarkStart w:id="3411" w:name="_Toc441668983"/>
      <w:bookmarkStart w:id="3412" w:name="_Toc441667344"/>
      <w:bookmarkStart w:id="3413" w:name="_Toc441667891"/>
      <w:bookmarkStart w:id="3414" w:name="_Toc441668438"/>
      <w:bookmarkStart w:id="3415" w:name="_Toc441668984"/>
      <w:bookmarkStart w:id="3416" w:name="_Toc441667346"/>
      <w:bookmarkStart w:id="3417" w:name="_Toc441667893"/>
      <w:bookmarkStart w:id="3418" w:name="_Toc441668440"/>
      <w:bookmarkStart w:id="3419" w:name="_Toc441668986"/>
      <w:bookmarkStart w:id="3420" w:name="_Toc441667347"/>
      <w:bookmarkStart w:id="3421" w:name="_Toc441667894"/>
      <w:bookmarkStart w:id="3422" w:name="_Toc441668441"/>
      <w:bookmarkStart w:id="3423" w:name="_Toc441668987"/>
      <w:bookmarkStart w:id="3424" w:name="_Toc441667349"/>
      <w:bookmarkStart w:id="3425" w:name="_Toc441667896"/>
      <w:bookmarkStart w:id="3426" w:name="_Toc441668443"/>
      <w:bookmarkStart w:id="3427" w:name="_Toc441668989"/>
      <w:bookmarkStart w:id="3428" w:name="_Toc441667350"/>
      <w:bookmarkStart w:id="3429" w:name="_Toc441667897"/>
      <w:bookmarkStart w:id="3430" w:name="_Toc441668444"/>
      <w:bookmarkStart w:id="3431" w:name="_Toc441668990"/>
      <w:bookmarkStart w:id="3432" w:name="_Toc441667352"/>
      <w:bookmarkStart w:id="3433" w:name="_Toc441667899"/>
      <w:bookmarkStart w:id="3434" w:name="_Toc441668446"/>
      <w:bookmarkStart w:id="3435" w:name="_Toc441668992"/>
      <w:bookmarkStart w:id="3436" w:name="_Toc441667353"/>
      <w:bookmarkStart w:id="3437" w:name="_Toc441667900"/>
      <w:bookmarkStart w:id="3438" w:name="_Toc441668447"/>
      <w:bookmarkStart w:id="3439" w:name="_Toc441668993"/>
      <w:bookmarkStart w:id="3440" w:name="_Toc441667355"/>
      <w:bookmarkStart w:id="3441" w:name="_Toc441667902"/>
      <w:bookmarkStart w:id="3442" w:name="_Toc441668449"/>
      <w:bookmarkStart w:id="3443" w:name="_Toc441668995"/>
      <w:bookmarkStart w:id="3444" w:name="_Toc441667356"/>
      <w:bookmarkStart w:id="3445" w:name="_Toc441667903"/>
      <w:bookmarkStart w:id="3446" w:name="_Toc441668450"/>
      <w:bookmarkStart w:id="3447" w:name="_Toc441668996"/>
      <w:bookmarkStart w:id="3448" w:name="_Toc441667358"/>
      <w:bookmarkStart w:id="3449" w:name="_Toc441667905"/>
      <w:bookmarkStart w:id="3450" w:name="_Toc441668452"/>
      <w:bookmarkStart w:id="3451" w:name="_Toc441668998"/>
      <w:bookmarkStart w:id="3452" w:name="_Toc441667359"/>
      <w:bookmarkStart w:id="3453" w:name="_Toc441667906"/>
      <w:bookmarkStart w:id="3454" w:name="_Toc441668453"/>
      <w:bookmarkStart w:id="3455" w:name="_Toc441668999"/>
      <w:bookmarkStart w:id="3456" w:name="_Toc441667361"/>
      <w:bookmarkStart w:id="3457" w:name="_Toc441667908"/>
      <w:bookmarkStart w:id="3458" w:name="_Toc441668455"/>
      <w:bookmarkStart w:id="3459" w:name="_Toc441669001"/>
      <w:bookmarkStart w:id="3460" w:name="_Toc441667362"/>
      <w:bookmarkStart w:id="3461" w:name="_Toc441667909"/>
      <w:bookmarkStart w:id="3462" w:name="_Toc441668456"/>
      <w:bookmarkStart w:id="3463" w:name="_Toc441669002"/>
      <w:bookmarkStart w:id="3464" w:name="_Toc441667364"/>
      <w:bookmarkStart w:id="3465" w:name="_Toc441667911"/>
      <w:bookmarkStart w:id="3466" w:name="_Toc441668458"/>
      <w:bookmarkStart w:id="3467" w:name="_Toc441669004"/>
      <w:bookmarkStart w:id="3468" w:name="_Toc441667365"/>
      <w:bookmarkStart w:id="3469" w:name="_Toc441667912"/>
      <w:bookmarkStart w:id="3470" w:name="_Toc441668459"/>
      <w:bookmarkStart w:id="3471" w:name="_Toc441669005"/>
      <w:bookmarkStart w:id="3472" w:name="_Toc441667367"/>
      <w:bookmarkStart w:id="3473" w:name="_Toc441667914"/>
      <w:bookmarkStart w:id="3474" w:name="_Toc441668461"/>
      <w:bookmarkStart w:id="3475" w:name="_Toc441669007"/>
      <w:bookmarkStart w:id="3476" w:name="_Toc441667368"/>
      <w:bookmarkStart w:id="3477" w:name="_Toc441667915"/>
      <w:bookmarkStart w:id="3478" w:name="_Toc441668462"/>
      <w:bookmarkStart w:id="3479" w:name="_Toc441669008"/>
      <w:bookmarkStart w:id="3480" w:name="_Toc441667370"/>
      <w:bookmarkStart w:id="3481" w:name="_Toc441667917"/>
      <w:bookmarkStart w:id="3482" w:name="_Toc441668464"/>
      <w:bookmarkStart w:id="3483" w:name="_Toc441669010"/>
      <w:bookmarkStart w:id="3484" w:name="_Toc441667371"/>
      <w:bookmarkStart w:id="3485" w:name="_Toc441667918"/>
      <w:bookmarkStart w:id="3486" w:name="_Toc441668465"/>
      <w:bookmarkStart w:id="3487" w:name="_Toc441669011"/>
      <w:bookmarkStart w:id="3488" w:name="_Toc423603606"/>
      <w:bookmarkStart w:id="3489" w:name="_Toc423603669"/>
      <w:bookmarkStart w:id="3490" w:name="_Toc423606557"/>
      <w:bookmarkStart w:id="3491" w:name="_Toc423606629"/>
      <w:bookmarkStart w:id="3492" w:name="_Toc228877414"/>
      <w:bookmarkStart w:id="3493" w:name="_Toc228877456"/>
      <w:bookmarkStart w:id="3494" w:name="_Toc228877416"/>
      <w:bookmarkStart w:id="3495" w:name="_Toc228877458"/>
      <w:bookmarkStart w:id="3496" w:name="_Toc228877417"/>
      <w:bookmarkStart w:id="3497" w:name="_Toc228877459"/>
      <w:bookmarkStart w:id="3498" w:name="_Toc228877418"/>
      <w:bookmarkStart w:id="3499" w:name="_Toc228877460"/>
      <w:bookmarkStart w:id="3500" w:name="_Toc441667373"/>
      <w:bookmarkStart w:id="3501" w:name="_Toc441667920"/>
      <w:bookmarkStart w:id="3502" w:name="_Toc441668467"/>
      <w:bookmarkStart w:id="3503" w:name="_Toc441669013"/>
      <w:bookmarkStart w:id="3504" w:name="_Toc441667374"/>
      <w:bookmarkStart w:id="3505" w:name="_Toc441667921"/>
      <w:bookmarkStart w:id="3506" w:name="_Toc441668468"/>
      <w:bookmarkStart w:id="3507" w:name="_Toc441669014"/>
      <w:bookmarkStart w:id="3508" w:name="_Toc441667375"/>
      <w:bookmarkStart w:id="3509" w:name="_Toc441667922"/>
      <w:bookmarkStart w:id="3510" w:name="_Toc441668469"/>
      <w:bookmarkStart w:id="3511" w:name="_Toc441669015"/>
      <w:bookmarkStart w:id="3512" w:name="_Toc441667376"/>
      <w:bookmarkStart w:id="3513" w:name="_Toc441667923"/>
      <w:bookmarkStart w:id="3514" w:name="_Toc441668470"/>
      <w:bookmarkStart w:id="3515" w:name="_Toc441669016"/>
      <w:bookmarkStart w:id="3516" w:name="_Toc441667377"/>
      <w:bookmarkStart w:id="3517" w:name="_Toc441667924"/>
      <w:bookmarkStart w:id="3518" w:name="_Toc441668471"/>
      <w:bookmarkStart w:id="3519" w:name="_Toc441669017"/>
      <w:bookmarkStart w:id="3520" w:name="_Toc441667378"/>
      <w:bookmarkStart w:id="3521" w:name="_Toc441667925"/>
      <w:bookmarkStart w:id="3522" w:name="_Toc441668472"/>
      <w:bookmarkStart w:id="3523" w:name="_Toc441669018"/>
      <w:bookmarkStart w:id="3524" w:name="_Toc441667379"/>
      <w:bookmarkStart w:id="3525" w:name="_Toc441667926"/>
      <w:bookmarkStart w:id="3526" w:name="_Toc441668473"/>
      <w:bookmarkStart w:id="3527" w:name="_Toc441669019"/>
      <w:bookmarkStart w:id="3528" w:name="_Toc441667380"/>
      <w:bookmarkStart w:id="3529" w:name="_Toc441667927"/>
      <w:bookmarkStart w:id="3530" w:name="_Toc441668474"/>
      <w:bookmarkStart w:id="3531" w:name="_Toc441669020"/>
      <w:bookmarkStart w:id="3532" w:name="_Toc441667381"/>
      <w:bookmarkStart w:id="3533" w:name="_Toc441667928"/>
      <w:bookmarkStart w:id="3534" w:name="_Toc441668475"/>
      <w:bookmarkStart w:id="3535" w:name="_Toc441669021"/>
      <w:bookmarkStart w:id="3536" w:name="_Toc413056108"/>
      <w:bookmarkStart w:id="3537" w:name="_Toc413056195"/>
      <w:bookmarkStart w:id="3538" w:name="_Toc441667382"/>
      <w:bookmarkStart w:id="3539" w:name="_Toc441667929"/>
      <w:bookmarkStart w:id="3540" w:name="_Toc441668476"/>
      <w:bookmarkStart w:id="3541" w:name="_Toc441669022"/>
      <w:bookmarkStart w:id="3542" w:name="_Toc441667383"/>
      <w:bookmarkStart w:id="3543" w:name="_Toc441667930"/>
      <w:bookmarkStart w:id="3544" w:name="_Toc441668477"/>
      <w:bookmarkStart w:id="3545" w:name="_Toc441669023"/>
      <w:bookmarkStart w:id="3546" w:name="_Toc441667384"/>
      <w:bookmarkStart w:id="3547" w:name="_Toc441667931"/>
      <w:bookmarkStart w:id="3548" w:name="_Toc441668478"/>
      <w:bookmarkStart w:id="3549" w:name="_Toc441669024"/>
      <w:bookmarkStart w:id="3550" w:name="_Toc441667385"/>
      <w:bookmarkStart w:id="3551" w:name="_Toc441667932"/>
      <w:bookmarkStart w:id="3552" w:name="_Toc441668479"/>
      <w:bookmarkStart w:id="3553" w:name="_Toc441669025"/>
      <w:bookmarkStart w:id="3554" w:name="_Toc441667386"/>
      <w:bookmarkStart w:id="3555" w:name="_Toc441667933"/>
      <w:bookmarkStart w:id="3556" w:name="_Toc441668480"/>
      <w:bookmarkStart w:id="3557" w:name="_Toc441669026"/>
      <w:bookmarkStart w:id="3558" w:name="_Toc441667387"/>
      <w:bookmarkStart w:id="3559" w:name="_Toc441667934"/>
      <w:bookmarkStart w:id="3560" w:name="_Toc441668481"/>
      <w:bookmarkStart w:id="3561" w:name="_Toc441669027"/>
      <w:bookmarkStart w:id="3562" w:name="_Toc441667388"/>
      <w:bookmarkStart w:id="3563" w:name="_Toc441667935"/>
      <w:bookmarkStart w:id="3564" w:name="_Toc441668482"/>
      <w:bookmarkStart w:id="3565" w:name="_Toc441669028"/>
      <w:bookmarkStart w:id="3566" w:name="_Toc441667389"/>
      <w:bookmarkStart w:id="3567" w:name="_Toc441667936"/>
      <w:bookmarkStart w:id="3568" w:name="_Toc441668483"/>
      <w:bookmarkStart w:id="3569" w:name="_Toc441669029"/>
      <w:bookmarkStart w:id="3570" w:name="_Toc441667390"/>
      <w:bookmarkStart w:id="3571" w:name="_Toc441667937"/>
      <w:bookmarkStart w:id="3572" w:name="_Toc441668484"/>
      <w:bookmarkStart w:id="3573" w:name="_Toc441669030"/>
      <w:bookmarkStart w:id="3574" w:name="_Toc441667391"/>
      <w:bookmarkStart w:id="3575" w:name="_Toc441667938"/>
      <w:bookmarkStart w:id="3576" w:name="_Toc441668485"/>
      <w:bookmarkStart w:id="3577" w:name="_Toc441669031"/>
      <w:bookmarkStart w:id="3578" w:name="_Toc441667392"/>
      <w:bookmarkStart w:id="3579" w:name="_Toc441667939"/>
      <w:bookmarkStart w:id="3580" w:name="_Toc441668486"/>
      <w:bookmarkStart w:id="3581" w:name="_Toc441669032"/>
      <w:bookmarkStart w:id="3582" w:name="_Toc441667393"/>
      <w:bookmarkStart w:id="3583" w:name="_Toc441667940"/>
      <w:bookmarkStart w:id="3584" w:name="_Toc441668487"/>
      <w:bookmarkStart w:id="3585" w:name="_Toc441669033"/>
      <w:bookmarkStart w:id="3586" w:name="_Toc441667394"/>
      <w:bookmarkStart w:id="3587" w:name="_Toc441667941"/>
      <w:bookmarkStart w:id="3588" w:name="_Toc441668488"/>
      <w:bookmarkStart w:id="3589" w:name="_Toc441669034"/>
      <w:bookmarkStart w:id="3590" w:name="_Toc441667395"/>
      <w:bookmarkStart w:id="3591" w:name="_Toc441667942"/>
      <w:bookmarkStart w:id="3592" w:name="_Toc441668489"/>
      <w:bookmarkStart w:id="3593" w:name="_Toc441669035"/>
      <w:bookmarkStart w:id="3594" w:name="_Toc441667396"/>
      <w:bookmarkStart w:id="3595" w:name="_Toc441667943"/>
      <w:bookmarkStart w:id="3596" w:name="_Toc441668490"/>
      <w:bookmarkStart w:id="3597" w:name="_Toc441669036"/>
      <w:bookmarkStart w:id="3598" w:name="_Toc441667397"/>
      <w:bookmarkStart w:id="3599" w:name="_Toc441667944"/>
      <w:bookmarkStart w:id="3600" w:name="_Toc441668491"/>
      <w:bookmarkStart w:id="3601" w:name="_Toc441669037"/>
      <w:bookmarkStart w:id="3602" w:name="_Toc441667398"/>
      <w:bookmarkStart w:id="3603" w:name="_Toc441667945"/>
      <w:bookmarkStart w:id="3604" w:name="_Toc441668492"/>
      <w:bookmarkStart w:id="3605" w:name="_Toc441669038"/>
      <w:bookmarkStart w:id="3606" w:name="_Toc441667399"/>
      <w:bookmarkStart w:id="3607" w:name="_Toc441667946"/>
      <w:bookmarkStart w:id="3608" w:name="_Toc441668493"/>
      <w:bookmarkStart w:id="3609" w:name="_Toc441669039"/>
      <w:bookmarkStart w:id="3610" w:name="_Toc441667400"/>
      <w:bookmarkStart w:id="3611" w:name="_Toc441667947"/>
      <w:bookmarkStart w:id="3612" w:name="_Toc441668494"/>
      <w:bookmarkStart w:id="3613" w:name="_Toc441669040"/>
      <w:bookmarkStart w:id="3614" w:name="_Toc441667401"/>
      <w:bookmarkStart w:id="3615" w:name="_Toc441667948"/>
      <w:bookmarkStart w:id="3616" w:name="_Toc441668495"/>
      <w:bookmarkStart w:id="3617" w:name="_Toc441669041"/>
      <w:bookmarkStart w:id="3618" w:name="_Toc441667402"/>
      <w:bookmarkStart w:id="3619" w:name="_Toc441667949"/>
      <w:bookmarkStart w:id="3620" w:name="_Toc441668496"/>
      <w:bookmarkStart w:id="3621" w:name="_Toc441669042"/>
      <w:bookmarkStart w:id="3622" w:name="_Toc441667403"/>
      <w:bookmarkStart w:id="3623" w:name="_Toc441667950"/>
      <w:bookmarkStart w:id="3624" w:name="_Toc441668497"/>
      <w:bookmarkStart w:id="3625" w:name="_Toc441669043"/>
      <w:bookmarkStart w:id="3626" w:name="_Toc441667404"/>
      <w:bookmarkStart w:id="3627" w:name="_Toc441667951"/>
      <w:bookmarkStart w:id="3628" w:name="_Toc441668498"/>
      <w:bookmarkStart w:id="3629" w:name="_Toc441669044"/>
      <w:bookmarkStart w:id="3630" w:name="_Toc441667405"/>
      <w:bookmarkStart w:id="3631" w:name="_Toc441667952"/>
      <w:bookmarkStart w:id="3632" w:name="_Toc441668499"/>
      <w:bookmarkStart w:id="3633" w:name="_Toc441669045"/>
      <w:bookmarkStart w:id="3634" w:name="_Toc441667406"/>
      <w:bookmarkStart w:id="3635" w:name="_Toc441667953"/>
      <w:bookmarkStart w:id="3636" w:name="_Toc441668500"/>
      <w:bookmarkStart w:id="3637" w:name="_Toc441669046"/>
      <w:bookmarkStart w:id="3638" w:name="_Toc441667407"/>
      <w:bookmarkStart w:id="3639" w:name="_Toc441667954"/>
      <w:bookmarkStart w:id="3640" w:name="_Toc441668501"/>
      <w:bookmarkStart w:id="3641" w:name="_Toc441669047"/>
      <w:bookmarkStart w:id="3642" w:name="_Toc441667408"/>
      <w:bookmarkStart w:id="3643" w:name="_Toc441667955"/>
      <w:bookmarkStart w:id="3644" w:name="_Toc441668502"/>
      <w:bookmarkStart w:id="3645" w:name="_Toc441669048"/>
      <w:bookmarkStart w:id="3646" w:name="_Toc441667409"/>
      <w:bookmarkStart w:id="3647" w:name="_Toc441667956"/>
      <w:bookmarkStart w:id="3648" w:name="_Toc441668503"/>
      <w:bookmarkStart w:id="3649" w:name="_Toc441669049"/>
      <w:bookmarkStart w:id="3650" w:name="_Toc441669929"/>
      <w:bookmarkStart w:id="3651" w:name="_Toc441667410"/>
      <w:bookmarkStart w:id="3652" w:name="_Toc441667957"/>
      <w:bookmarkStart w:id="3653" w:name="_Toc441668504"/>
      <w:bookmarkStart w:id="3654" w:name="_Toc441669050"/>
      <w:bookmarkStart w:id="3655" w:name="_Toc441667411"/>
      <w:bookmarkStart w:id="3656" w:name="_Toc441667958"/>
      <w:bookmarkStart w:id="3657" w:name="_Toc441668505"/>
      <w:bookmarkStart w:id="3658" w:name="_Toc441669051"/>
      <w:bookmarkStart w:id="3659" w:name="_Toc441667412"/>
      <w:bookmarkStart w:id="3660" w:name="_Toc441667959"/>
      <w:bookmarkStart w:id="3661" w:name="_Toc441668506"/>
      <w:bookmarkStart w:id="3662" w:name="_Toc441669052"/>
      <w:bookmarkStart w:id="3663" w:name="_Toc441667413"/>
      <w:bookmarkStart w:id="3664" w:name="_Toc441667960"/>
      <w:bookmarkStart w:id="3665" w:name="_Toc441668507"/>
      <w:bookmarkStart w:id="3666" w:name="_Toc441669053"/>
      <w:bookmarkStart w:id="3667" w:name="_Toc441667414"/>
      <w:bookmarkStart w:id="3668" w:name="_Toc441667961"/>
      <w:bookmarkStart w:id="3669" w:name="_Toc441668508"/>
      <w:bookmarkStart w:id="3670" w:name="_Toc441669054"/>
      <w:bookmarkStart w:id="3671" w:name="_Toc441667415"/>
      <w:bookmarkStart w:id="3672" w:name="_Toc441667962"/>
      <w:bookmarkStart w:id="3673" w:name="_Toc441668509"/>
      <w:bookmarkStart w:id="3674" w:name="_Toc441669055"/>
      <w:bookmarkStart w:id="3675" w:name="_Toc441667416"/>
      <w:bookmarkStart w:id="3676" w:name="_Toc441667963"/>
      <w:bookmarkStart w:id="3677" w:name="_Toc441668510"/>
      <w:bookmarkStart w:id="3678" w:name="_Toc441669056"/>
      <w:bookmarkStart w:id="3679" w:name="_Toc441667417"/>
      <w:bookmarkStart w:id="3680" w:name="_Toc441667964"/>
      <w:bookmarkStart w:id="3681" w:name="_Toc441668511"/>
      <w:bookmarkStart w:id="3682" w:name="_Toc441669057"/>
      <w:bookmarkStart w:id="3683" w:name="_Toc441667418"/>
      <w:bookmarkStart w:id="3684" w:name="_Toc441667965"/>
      <w:bookmarkStart w:id="3685" w:name="_Toc441668512"/>
      <w:bookmarkStart w:id="3686" w:name="_Toc441669058"/>
      <w:bookmarkStart w:id="3687" w:name="_Toc441667419"/>
      <w:bookmarkStart w:id="3688" w:name="_Toc441667966"/>
      <w:bookmarkStart w:id="3689" w:name="_Toc441668513"/>
      <w:bookmarkStart w:id="3690" w:name="_Toc441669059"/>
      <w:bookmarkStart w:id="3691" w:name="_Toc441667420"/>
      <w:bookmarkStart w:id="3692" w:name="_Toc441667967"/>
      <w:bookmarkStart w:id="3693" w:name="_Toc441668514"/>
      <w:bookmarkStart w:id="3694" w:name="_Toc441669060"/>
      <w:bookmarkStart w:id="3695" w:name="_Toc441667421"/>
      <w:bookmarkStart w:id="3696" w:name="_Toc441667968"/>
      <w:bookmarkStart w:id="3697" w:name="_Toc441668515"/>
      <w:bookmarkStart w:id="3698" w:name="_Toc441669061"/>
      <w:bookmarkStart w:id="3699" w:name="_Toc441667422"/>
      <w:bookmarkStart w:id="3700" w:name="_Toc441667969"/>
      <w:bookmarkStart w:id="3701" w:name="_Toc441668516"/>
      <w:bookmarkStart w:id="3702" w:name="_Toc441669062"/>
      <w:bookmarkStart w:id="3703" w:name="_Toc441667423"/>
      <w:bookmarkStart w:id="3704" w:name="_Toc441667970"/>
      <w:bookmarkStart w:id="3705" w:name="_Toc441668517"/>
      <w:bookmarkStart w:id="3706" w:name="_Toc441669063"/>
      <w:bookmarkStart w:id="3707" w:name="_Toc441667424"/>
      <w:bookmarkStart w:id="3708" w:name="_Toc441667971"/>
      <w:bookmarkStart w:id="3709" w:name="_Toc441668518"/>
      <w:bookmarkStart w:id="3710" w:name="_Toc441669064"/>
      <w:bookmarkStart w:id="3711" w:name="_Toc441667425"/>
      <w:bookmarkStart w:id="3712" w:name="_Toc441667972"/>
      <w:bookmarkStart w:id="3713" w:name="_Toc441668519"/>
      <w:bookmarkStart w:id="3714" w:name="_Toc441669065"/>
      <w:bookmarkStart w:id="3715" w:name="_Toc441667426"/>
      <w:bookmarkStart w:id="3716" w:name="_Toc441667973"/>
      <w:bookmarkStart w:id="3717" w:name="_Toc441668520"/>
      <w:bookmarkStart w:id="3718" w:name="_Toc441669066"/>
      <w:bookmarkStart w:id="3719" w:name="_Toc441667427"/>
      <w:bookmarkStart w:id="3720" w:name="_Toc441667974"/>
      <w:bookmarkStart w:id="3721" w:name="_Toc441668521"/>
      <w:bookmarkStart w:id="3722" w:name="_Toc441669067"/>
      <w:bookmarkStart w:id="3723" w:name="_Toc441667428"/>
      <w:bookmarkStart w:id="3724" w:name="_Toc441667975"/>
      <w:bookmarkStart w:id="3725" w:name="_Toc441668522"/>
      <w:bookmarkStart w:id="3726" w:name="_Toc441669068"/>
      <w:bookmarkStart w:id="3727" w:name="_Toc441667429"/>
      <w:bookmarkStart w:id="3728" w:name="_Toc441667976"/>
      <w:bookmarkStart w:id="3729" w:name="_Toc441668523"/>
      <w:bookmarkStart w:id="3730" w:name="_Toc441669069"/>
      <w:bookmarkStart w:id="3731" w:name="_Toc441667430"/>
      <w:bookmarkStart w:id="3732" w:name="_Toc441667977"/>
      <w:bookmarkStart w:id="3733" w:name="_Toc441668524"/>
      <w:bookmarkStart w:id="3734" w:name="_Toc441669070"/>
      <w:bookmarkStart w:id="3735" w:name="_Toc441667431"/>
      <w:bookmarkStart w:id="3736" w:name="_Toc441667978"/>
      <w:bookmarkStart w:id="3737" w:name="_Toc441668525"/>
      <w:bookmarkStart w:id="3738" w:name="_Toc441669071"/>
      <w:bookmarkStart w:id="3739" w:name="_Toc441667432"/>
      <w:bookmarkStart w:id="3740" w:name="_Toc441667979"/>
      <w:bookmarkStart w:id="3741" w:name="_Toc441668526"/>
      <w:bookmarkStart w:id="3742" w:name="_Toc441669072"/>
      <w:bookmarkStart w:id="3743" w:name="_Toc441667433"/>
      <w:bookmarkStart w:id="3744" w:name="_Toc441667980"/>
      <w:bookmarkStart w:id="3745" w:name="_Toc441668527"/>
      <w:bookmarkStart w:id="3746" w:name="_Toc441669073"/>
      <w:bookmarkStart w:id="3747" w:name="_Toc441667434"/>
      <w:bookmarkStart w:id="3748" w:name="_Toc441667981"/>
      <w:bookmarkStart w:id="3749" w:name="_Toc441668528"/>
      <w:bookmarkStart w:id="3750" w:name="_Toc441669074"/>
      <w:bookmarkStart w:id="3751" w:name="_Toc441667435"/>
      <w:bookmarkStart w:id="3752" w:name="_Toc441667982"/>
      <w:bookmarkStart w:id="3753" w:name="_Toc441668529"/>
      <w:bookmarkStart w:id="3754" w:name="_Toc441669075"/>
      <w:bookmarkStart w:id="3755" w:name="_Toc441667436"/>
      <w:bookmarkStart w:id="3756" w:name="_Toc441667983"/>
      <w:bookmarkStart w:id="3757" w:name="_Toc441668530"/>
      <w:bookmarkStart w:id="3758" w:name="_Toc441669076"/>
      <w:bookmarkStart w:id="3759" w:name="_Toc441667437"/>
      <w:bookmarkStart w:id="3760" w:name="_Toc441667984"/>
      <w:bookmarkStart w:id="3761" w:name="_Toc441668531"/>
      <w:bookmarkStart w:id="3762" w:name="_Toc441669077"/>
      <w:bookmarkStart w:id="3763" w:name="_Toc423606567"/>
      <w:bookmarkStart w:id="3764" w:name="_Toc423606639"/>
      <w:bookmarkStart w:id="3765" w:name="_Toc423606568"/>
      <w:bookmarkStart w:id="3766" w:name="_Toc423606640"/>
      <w:bookmarkStart w:id="3767" w:name="_Toc441667438"/>
      <w:bookmarkStart w:id="3768" w:name="_Toc441667985"/>
      <w:bookmarkStart w:id="3769" w:name="_Toc441668532"/>
      <w:bookmarkStart w:id="3770" w:name="_Toc441669078"/>
      <w:bookmarkStart w:id="3771" w:name="_Toc441667439"/>
      <w:bookmarkStart w:id="3772" w:name="_Toc441667986"/>
      <w:bookmarkStart w:id="3773" w:name="_Toc441668533"/>
      <w:bookmarkStart w:id="3774" w:name="_Toc441669079"/>
      <w:bookmarkStart w:id="3775" w:name="_Toc441667440"/>
      <w:bookmarkStart w:id="3776" w:name="_Toc441667987"/>
      <w:bookmarkStart w:id="3777" w:name="_Toc441668534"/>
      <w:bookmarkStart w:id="3778" w:name="_Toc441669080"/>
      <w:bookmarkStart w:id="3779" w:name="_Toc441669960"/>
      <w:bookmarkStart w:id="3780" w:name="_Toc441667441"/>
      <w:bookmarkStart w:id="3781" w:name="_Toc441667988"/>
      <w:bookmarkStart w:id="3782" w:name="_Toc441668535"/>
      <w:bookmarkStart w:id="3783" w:name="_Toc441669081"/>
      <w:bookmarkStart w:id="3784" w:name="_Toc423606570"/>
      <w:bookmarkStart w:id="3785" w:name="_Toc423606642"/>
      <w:bookmarkStart w:id="3786" w:name="_Toc441667442"/>
      <w:bookmarkStart w:id="3787" w:name="_Toc441667989"/>
      <w:bookmarkStart w:id="3788" w:name="_Toc441668536"/>
      <w:bookmarkStart w:id="3789" w:name="_Toc441669082"/>
      <w:bookmarkStart w:id="3790" w:name="_Toc441667443"/>
      <w:bookmarkStart w:id="3791" w:name="_Toc441667990"/>
      <w:bookmarkStart w:id="3792" w:name="_Toc441668537"/>
      <w:bookmarkStart w:id="3793" w:name="_Toc441669083"/>
      <w:bookmarkStart w:id="3794" w:name="_Toc441667444"/>
      <w:bookmarkStart w:id="3795" w:name="_Toc441667991"/>
      <w:bookmarkStart w:id="3796" w:name="_Toc441668538"/>
      <w:bookmarkStart w:id="3797" w:name="_Toc441669084"/>
      <w:bookmarkStart w:id="3798" w:name="_Toc423606572"/>
      <w:bookmarkStart w:id="3799" w:name="_Toc423606644"/>
      <w:bookmarkStart w:id="3800" w:name="_Toc441667445"/>
      <w:bookmarkStart w:id="3801" w:name="_Toc441667992"/>
      <w:bookmarkStart w:id="3802" w:name="_Toc441668539"/>
      <w:bookmarkStart w:id="3803" w:name="_Toc441669085"/>
      <w:bookmarkStart w:id="3804" w:name="_Toc441667446"/>
      <w:bookmarkStart w:id="3805" w:name="_Toc441667993"/>
      <w:bookmarkStart w:id="3806" w:name="_Toc441668540"/>
      <w:bookmarkStart w:id="3807" w:name="_Toc441669086"/>
      <w:bookmarkStart w:id="3808" w:name="_Toc441667447"/>
      <w:bookmarkStart w:id="3809" w:name="_Toc441667994"/>
      <w:bookmarkStart w:id="3810" w:name="_Toc441668541"/>
      <w:bookmarkStart w:id="3811" w:name="_Toc441669087"/>
      <w:bookmarkStart w:id="3812" w:name="_Toc441667448"/>
      <w:bookmarkStart w:id="3813" w:name="_Toc441667995"/>
      <w:bookmarkStart w:id="3814" w:name="_Toc441668542"/>
      <w:bookmarkStart w:id="3815" w:name="_Toc441669088"/>
      <w:bookmarkStart w:id="3816" w:name="_Toc441667449"/>
      <w:bookmarkStart w:id="3817" w:name="_Toc441667996"/>
      <w:bookmarkStart w:id="3818" w:name="_Toc441668543"/>
      <w:bookmarkStart w:id="3819" w:name="_Toc441669089"/>
      <w:bookmarkStart w:id="3820" w:name="_Toc441667450"/>
      <w:bookmarkStart w:id="3821" w:name="_Toc441667997"/>
      <w:bookmarkStart w:id="3822" w:name="_Toc441668544"/>
      <w:bookmarkStart w:id="3823" w:name="_Toc441669090"/>
      <w:bookmarkStart w:id="3824" w:name="_Toc441667451"/>
      <w:bookmarkStart w:id="3825" w:name="_Toc441667998"/>
      <w:bookmarkStart w:id="3826" w:name="_Toc441668545"/>
      <w:bookmarkStart w:id="3827" w:name="_Toc441669091"/>
      <w:bookmarkStart w:id="3828" w:name="_Toc441667452"/>
      <w:bookmarkStart w:id="3829" w:name="_Toc441667999"/>
      <w:bookmarkStart w:id="3830" w:name="_Toc441668546"/>
      <w:bookmarkStart w:id="3831" w:name="_Toc441669092"/>
      <w:bookmarkStart w:id="3832" w:name="_Toc441667453"/>
      <w:bookmarkStart w:id="3833" w:name="_Toc441668000"/>
      <w:bookmarkStart w:id="3834" w:name="_Toc441668547"/>
      <w:bookmarkStart w:id="3835" w:name="_Toc441669093"/>
      <w:bookmarkStart w:id="3836" w:name="_Toc441667454"/>
      <w:bookmarkStart w:id="3837" w:name="_Toc441668001"/>
      <w:bookmarkStart w:id="3838" w:name="_Toc441668548"/>
      <w:bookmarkStart w:id="3839" w:name="_Toc441669094"/>
      <w:bookmarkStart w:id="3840" w:name="_Toc441667455"/>
      <w:bookmarkStart w:id="3841" w:name="_Toc441668002"/>
      <w:bookmarkStart w:id="3842" w:name="_Toc441668549"/>
      <w:bookmarkStart w:id="3843" w:name="_Toc441669095"/>
      <w:bookmarkStart w:id="3844" w:name="_Toc441667456"/>
      <w:bookmarkStart w:id="3845" w:name="_Toc441668003"/>
      <w:bookmarkStart w:id="3846" w:name="_Toc441668550"/>
      <w:bookmarkStart w:id="3847" w:name="_Toc441669096"/>
      <w:bookmarkStart w:id="3848" w:name="_Toc441667457"/>
      <w:bookmarkStart w:id="3849" w:name="_Toc441668004"/>
      <w:bookmarkStart w:id="3850" w:name="_Toc441668551"/>
      <w:bookmarkStart w:id="3851" w:name="_Toc441669097"/>
      <w:bookmarkStart w:id="3852" w:name="_Toc441667458"/>
      <w:bookmarkStart w:id="3853" w:name="_Toc441668005"/>
      <w:bookmarkStart w:id="3854" w:name="_Toc441668552"/>
      <w:bookmarkStart w:id="3855" w:name="_Toc441669098"/>
      <w:bookmarkStart w:id="3856" w:name="_Toc441667459"/>
      <w:bookmarkStart w:id="3857" w:name="_Toc441668006"/>
      <w:bookmarkStart w:id="3858" w:name="_Toc441668553"/>
      <w:bookmarkStart w:id="3859" w:name="_Toc441669099"/>
      <w:bookmarkStart w:id="3860" w:name="_Toc441667460"/>
      <w:bookmarkStart w:id="3861" w:name="_Toc441668007"/>
      <w:bookmarkStart w:id="3862" w:name="_Toc441668554"/>
      <w:bookmarkStart w:id="3863" w:name="_Toc441669100"/>
      <w:bookmarkStart w:id="3864" w:name="_Toc441667461"/>
      <w:bookmarkStart w:id="3865" w:name="_Toc441668008"/>
      <w:bookmarkStart w:id="3866" w:name="_Toc441668555"/>
      <w:bookmarkStart w:id="3867" w:name="_Toc441669101"/>
      <w:bookmarkStart w:id="3868" w:name="_Toc441667462"/>
      <w:bookmarkStart w:id="3869" w:name="_Toc441668009"/>
      <w:bookmarkStart w:id="3870" w:name="_Toc441668556"/>
      <w:bookmarkStart w:id="3871" w:name="_Toc441669102"/>
      <w:bookmarkStart w:id="3872" w:name="_Toc441667463"/>
      <w:bookmarkStart w:id="3873" w:name="_Toc441668010"/>
      <w:bookmarkStart w:id="3874" w:name="_Toc441668557"/>
      <w:bookmarkStart w:id="3875" w:name="_Toc441669103"/>
      <w:bookmarkStart w:id="3876" w:name="_Toc441667464"/>
      <w:bookmarkStart w:id="3877" w:name="_Toc441668011"/>
      <w:bookmarkStart w:id="3878" w:name="_Toc441668558"/>
      <w:bookmarkStart w:id="3879" w:name="_Toc441669104"/>
      <w:bookmarkStart w:id="3880" w:name="_Toc441667465"/>
      <w:bookmarkStart w:id="3881" w:name="_Toc441668012"/>
      <w:bookmarkStart w:id="3882" w:name="_Toc441668559"/>
      <w:bookmarkStart w:id="3883" w:name="_Toc441669105"/>
      <w:bookmarkStart w:id="3884" w:name="_Toc441667466"/>
      <w:bookmarkStart w:id="3885" w:name="_Toc441668013"/>
      <w:bookmarkStart w:id="3886" w:name="_Toc441668560"/>
      <w:bookmarkStart w:id="3887" w:name="_Toc441669106"/>
      <w:bookmarkStart w:id="3888" w:name="_Toc441667467"/>
      <w:bookmarkStart w:id="3889" w:name="_Toc441668014"/>
      <w:bookmarkStart w:id="3890" w:name="_Toc441668561"/>
      <w:bookmarkStart w:id="3891" w:name="_Toc441669107"/>
      <w:bookmarkStart w:id="3892" w:name="_Toc441667468"/>
      <w:bookmarkStart w:id="3893" w:name="_Toc441668015"/>
      <w:bookmarkStart w:id="3894" w:name="_Toc441668562"/>
      <w:bookmarkStart w:id="3895" w:name="_Toc441669108"/>
      <w:bookmarkStart w:id="3896" w:name="_Toc441667469"/>
      <w:bookmarkStart w:id="3897" w:name="_Toc441668016"/>
      <w:bookmarkStart w:id="3898" w:name="_Toc441668563"/>
      <w:bookmarkStart w:id="3899" w:name="_Toc441669109"/>
      <w:bookmarkStart w:id="3900" w:name="_Toc441667470"/>
      <w:bookmarkStart w:id="3901" w:name="_Toc441668017"/>
      <w:bookmarkStart w:id="3902" w:name="_Toc441668564"/>
      <w:bookmarkStart w:id="3903" w:name="_Toc441669110"/>
      <w:bookmarkStart w:id="3904" w:name="_Toc441667471"/>
      <w:bookmarkStart w:id="3905" w:name="_Toc441668018"/>
      <w:bookmarkStart w:id="3906" w:name="_Toc441668565"/>
      <w:bookmarkStart w:id="3907" w:name="_Toc441669111"/>
      <w:bookmarkStart w:id="3908" w:name="_Toc441667472"/>
      <w:bookmarkStart w:id="3909" w:name="_Toc441668019"/>
      <w:bookmarkStart w:id="3910" w:name="_Toc441668566"/>
      <w:bookmarkStart w:id="3911" w:name="_Toc441669112"/>
      <w:bookmarkStart w:id="3912" w:name="_Toc441667473"/>
      <w:bookmarkStart w:id="3913" w:name="_Toc441668020"/>
      <w:bookmarkStart w:id="3914" w:name="_Toc441668567"/>
      <w:bookmarkStart w:id="3915" w:name="_Toc441669113"/>
      <w:bookmarkStart w:id="3916" w:name="_Toc441667474"/>
      <w:bookmarkStart w:id="3917" w:name="_Toc441668021"/>
      <w:bookmarkStart w:id="3918" w:name="_Toc441668568"/>
      <w:bookmarkStart w:id="3919" w:name="_Toc441669114"/>
      <w:bookmarkStart w:id="3920" w:name="_Toc441667475"/>
      <w:bookmarkStart w:id="3921" w:name="_Toc441668022"/>
      <w:bookmarkStart w:id="3922" w:name="_Toc441668569"/>
      <w:bookmarkStart w:id="3923" w:name="_Toc441669115"/>
      <w:bookmarkStart w:id="3924" w:name="_Toc441667476"/>
      <w:bookmarkStart w:id="3925" w:name="_Toc441668023"/>
      <w:bookmarkStart w:id="3926" w:name="_Toc441668570"/>
      <w:bookmarkStart w:id="3927" w:name="_Toc441669116"/>
      <w:bookmarkStart w:id="3928" w:name="_Toc441667477"/>
      <w:bookmarkStart w:id="3929" w:name="_Toc441668024"/>
      <w:bookmarkStart w:id="3930" w:name="_Toc441668571"/>
      <w:bookmarkStart w:id="3931" w:name="_Toc441669117"/>
      <w:bookmarkStart w:id="3932" w:name="_Toc441667478"/>
      <w:bookmarkStart w:id="3933" w:name="_Toc441668025"/>
      <w:bookmarkStart w:id="3934" w:name="_Toc441668572"/>
      <w:bookmarkStart w:id="3935" w:name="_Toc441669118"/>
      <w:bookmarkStart w:id="3936" w:name="_Toc441667479"/>
      <w:bookmarkStart w:id="3937" w:name="_Toc441668026"/>
      <w:bookmarkStart w:id="3938" w:name="_Toc441668573"/>
      <w:bookmarkStart w:id="3939" w:name="_Toc441669119"/>
      <w:bookmarkStart w:id="3940" w:name="_Toc441667480"/>
      <w:bookmarkStart w:id="3941" w:name="_Toc441668027"/>
      <w:bookmarkStart w:id="3942" w:name="_Toc441668574"/>
      <w:bookmarkStart w:id="3943" w:name="_Toc441669120"/>
      <w:bookmarkStart w:id="3944" w:name="_Toc441667481"/>
      <w:bookmarkStart w:id="3945" w:name="_Toc441668028"/>
      <w:bookmarkStart w:id="3946" w:name="_Toc441668575"/>
      <w:bookmarkStart w:id="3947" w:name="_Toc441669121"/>
      <w:bookmarkStart w:id="3948" w:name="_Toc441667482"/>
      <w:bookmarkStart w:id="3949" w:name="_Toc441668029"/>
      <w:bookmarkStart w:id="3950" w:name="_Toc441668576"/>
      <w:bookmarkStart w:id="3951" w:name="_Toc441669122"/>
      <w:bookmarkStart w:id="3952" w:name="_Toc441667483"/>
      <w:bookmarkStart w:id="3953" w:name="_Toc441668030"/>
      <w:bookmarkStart w:id="3954" w:name="_Toc441668577"/>
      <w:bookmarkStart w:id="3955" w:name="_Toc441669123"/>
      <w:bookmarkStart w:id="3956" w:name="_Toc441667484"/>
      <w:bookmarkStart w:id="3957" w:name="_Toc441668031"/>
      <w:bookmarkStart w:id="3958" w:name="_Toc441668578"/>
      <w:bookmarkStart w:id="3959" w:name="_Toc441669124"/>
      <w:bookmarkStart w:id="3960" w:name="_Toc441667485"/>
      <w:bookmarkStart w:id="3961" w:name="_Toc441668032"/>
      <w:bookmarkStart w:id="3962" w:name="_Toc441668579"/>
      <w:bookmarkStart w:id="3963" w:name="_Toc441669125"/>
      <w:bookmarkStart w:id="3964" w:name="_Toc441667486"/>
      <w:bookmarkStart w:id="3965" w:name="_Toc441668033"/>
      <w:bookmarkStart w:id="3966" w:name="_Toc441668580"/>
      <w:bookmarkStart w:id="3967" w:name="_Toc441669126"/>
      <w:bookmarkStart w:id="3968" w:name="_Toc441667487"/>
      <w:bookmarkStart w:id="3969" w:name="_Toc441668034"/>
      <w:bookmarkStart w:id="3970" w:name="_Toc441668581"/>
      <w:bookmarkStart w:id="3971" w:name="_Toc441669127"/>
      <w:bookmarkStart w:id="3972" w:name="_Toc441667488"/>
      <w:bookmarkStart w:id="3973" w:name="_Toc441668035"/>
      <w:bookmarkStart w:id="3974" w:name="_Toc441668582"/>
      <w:bookmarkStart w:id="3975" w:name="_Toc441669128"/>
      <w:bookmarkStart w:id="3976" w:name="_Toc441667489"/>
      <w:bookmarkStart w:id="3977" w:name="_Toc441668036"/>
      <w:bookmarkStart w:id="3978" w:name="_Toc441668583"/>
      <w:bookmarkStart w:id="3979" w:name="_Toc441669129"/>
      <w:bookmarkStart w:id="3980" w:name="_Toc441667490"/>
      <w:bookmarkStart w:id="3981" w:name="_Toc441668037"/>
      <w:bookmarkStart w:id="3982" w:name="_Toc441668584"/>
      <w:bookmarkStart w:id="3983" w:name="_Toc441669130"/>
      <w:bookmarkStart w:id="3984" w:name="_Toc441667491"/>
      <w:bookmarkStart w:id="3985" w:name="_Toc441668038"/>
      <w:bookmarkStart w:id="3986" w:name="_Toc441668585"/>
      <w:bookmarkStart w:id="3987" w:name="_Toc441669131"/>
      <w:bookmarkStart w:id="3988" w:name="_Toc441667492"/>
      <w:bookmarkStart w:id="3989" w:name="_Toc441668039"/>
      <w:bookmarkStart w:id="3990" w:name="_Toc441668586"/>
      <w:bookmarkStart w:id="3991" w:name="_Toc441669132"/>
      <w:bookmarkStart w:id="3992" w:name="_Toc441667493"/>
      <w:bookmarkStart w:id="3993" w:name="_Toc441668040"/>
      <w:bookmarkStart w:id="3994" w:name="_Toc441668587"/>
      <w:bookmarkStart w:id="3995" w:name="_Toc441669133"/>
      <w:bookmarkStart w:id="3996" w:name="_Toc441667494"/>
      <w:bookmarkStart w:id="3997" w:name="_Toc441668041"/>
      <w:bookmarkStart w:id="3998" w:name="_Toc441668588"/>
      <w:bookmarkStart w:id="3999" w:name="_Toc441669134"/>
      <w:bookmarkStart w:id="4000" w:name="_Toc441667495"/>
      <w:bookmarkStart w:id="4001" w:name="_Toc441668042"/>
      <w:bookmarkStart w:id="4002" w:name="_Toc441668589"/>
      <w:bookmarkStart w:id="4003" w:name="_Toc441669135"/>
      <w:bookmarkStart w:id="4004" w:name="_Toc441667496"/>
      <w:bookmarkStart w:id="4005" w:name="_Toc441668043"/>
      <w:bookmarkStart w:id="4006" w:name="_Toc441668590"/>
      <w:bookmarkStart w:id="4007" w:name="_Toc441669136"/>
      <w:bookmarkStart w:id="4008" w:name="_Toc441667497"/>
      <w:bookmarkStart w:id="4009" w:name="_Toc441668044"/>
      <w:bookmarkStart w:id="4010" w:name="_Toc441668591"/>
      <w:bookmarkStart w:id="4011" w:name="_Toc441669137"/>
      <w:bookmarkStart w:id="4012" w:name="_Toc441667498"/>
      <w:bookmarkStart w:id="4013" w:name="_Toc441668045"/>
      <w:bookmarkStart w:id="4014" w:name="_Toc441668592"/>
      <w:bookmarkStart w:id="4015" w:name="_Toc441669138"/>
      <w:bookmarkStart w:id="4016" w:name="_Toc441667499"/>
      <w:bookmarkStart w:id="4017" w:name="_Toc441668046"/>
      <w:bookmarkStart w:id="4018" w:name="_Toc441668593"/>
      <w:bookmarkStart w:id="4019" w:name="_Toc441669139"/>
      <w:bookmarkStart w:id="4020" w:name="_Toc441667500"/>
      <w:bookmarkStart w:id="4021" w:name="_Toc441668047"/>
      <w:bookmarkStart w:id="4022" w:name="_Toc441668594"/>
      <w:bookmarkStart w:id="4023" w:name="_Toc441669140"/>
      <w:bookmarkStart w:id="4024" w:name="_Toc441667501"/>
      <w:bookmarkStart w:id="4025" w:name="_Toc441668048"/>
      <w:bookmarkStart w:id="4026" w:name="_Toc441668595"/>
      <w:bookmarkStart w:id="4027" w:name="_Toc441669141"/>
      <w:bookmarkStart w:id="4028" w:name="_Toc441667502"/>
      <w:bookmarkStart w:id="4029" w:name="_Toc441668049"/>
      <w:bookmarkStart w:id="4030" w:name="_Toc441668596"/>
      <w:bookmarkStart w:id="4031" w:name="_Toc441669142"/>
      <w:bookmarkStart w:id="4032" w:name="_Toc441667503"/>
      <w:bookmarkStart w:id="4033" w:name="_Toc441668050"/>
      <w:bookmarkStart w:id="4034" w:name="_Toc441668597"/>
      <w:bookmarkStart w:id="4035" w:name="_Toc441669143"/>
      <w:bookmarkStart w:id="4036" w:name="_Toc441667504"/>
      <w:bookmarkStart w:id="4037" w:name="_Toc441668051"/>
      <w:bookmarkStart w:id="4038" w:name="_Toc441668598"/>
      <w:bookmarkStart w:id="4039" w:name="_Toc441669144"/>
      <w:bookmarkStart w:id="4040" w:name="_Toc441667505"/>
      <w:bookmarkStart w:id="4041" w:name="_Toc441668052"/>
      <w:bookmarkStart w:id="4042" w:name="_Toc441668599"/>
      <w:bookmarkStart w:id="4043" w:name="_Toc441669145"/>
      <w:bookmarkStart w:id="4044" w:name="_Toc441667506"/>
      <w:bookmarkStart w:id="4045" w:name="_Toc441668053"/>
      <w:bookmarkStart w:id="4046" w:name="_Toc441668600"/>
      <w:bookmarkStart w:id="4047" w:name="_Toc441669146"/>
      <w:bookmarkStart w:id="4048" w:name="_Toc441667507"/>
      <w:bookmarkStart w:id="4049" w:name="_Toc441668054"/>
      <w:bookmarkStart w:id="4050" w:name="_Toc441668601"/>
      <w:bookmarkStart w:id="4051" w:name="_Toc441669147"/>
      <w:bookmarkStart w:id="4052" w:name="_Toc441667508"/>
      <w:bookmarkStart w:id="4053" w:name="_Toc441668055"/>
      <w:bookmarkStart w:id="4054" w:name="_Toc441668602"/>
      <w:bookmarkStart w:id="4055" w:name="_Toc441669148"/>
      <w:bookmarkStart w:id="4056" w:name="_Toc441667509"/>
      <w:bookmarkStart w:id="4057" w:name="_Toc441668056"/>
      <w:bookmarkStart w:id="4058" w:name="_Toc441668603"/>
      <w:bookmarkStart w:id="4059" w:name="_Toc441669149"/>
      <w:bookmarkStart w:id="4060" w:name="_Toc441670028"/>
      <w:bookmarkStart w:id="4061" w:name="_Toc441667510"/>
      <w:bookmarkStart w:id="4062" w:name="_Toc441668057"/>
      <w:bookmarkStart w:id="4063" w:name="_Toc441668604"/>
      <w:bookmarkStart w:id="4064" w:name="_Toc441669150"/>
      <w:bookmarkStart w:id="4065" w:name="_Toc441667511"/>
      <w:bookmarkStart w:id="4066" w:name="_Toc441668058"/>
      <w:bookmarkStart w:id="4067" w:name="_Toc441668605"/>
      <w:bookmarkStart w:id="4068" w:name="_Toc441669151"/>
      <w:bookmarkStart w:id="4069" w:name="_Toc441667512"/>
      <w:bookmarkStart w:id="4070" w:name="_Toc441668059"/>
      <w:bookmarkStart w:id="4071" w:name="_Toc441668606"/>
      <w:bookmarkStart w:id="4072" w:name="_Toc441669152"/>
      <w:bookmarkStart w:id="4073" w:name="_Toc441667513"/>
      <w:bookmarkStart w:id="4074" w:name="_Toc441668060"/>
      <w:bookmarkStart w:id="4075" w:name="_Toc441668607"/>
      <w:bookmarkStart w:id="4076" w:name="_Toc441669153"/>
      <w:bookmarkStart w:id="4077" w:name="_Toc441667514"/>
      <w:bookmarkStart w:id="4078" w:name="_Toc441668061"/>
      <w:bookmarkStart w:id="4079" w:name="_Toc441668608"/>
      <w:bookmarkStart w:id="4080" w:name="_Toc441669154"/>
      <w:bookmarkStart w:id="4081" w:name="_Toc441667515"/>
      <w:bookmarkStart w:id="4082" w:name="_Toc441668062"/>
      <w:bookmarkStart w:id="4083" w:name="_Toc441668609"/>
      <w:bookmarkStart w:id="4084" w:name="_Toc441669155"/>
      <w:bookmarkStart w:id="4085" w:name="_Toc441667516"/>
      <w:bookmarkStart w:id="4086" w:name="_Toc441668063"/>
      <w:bookmarkStart w:id="4087" w:name="_Toc441668610"/>
      <w:bookmarkStart w:id="4088" w:name="_Toc441669156"/>
      <w:bookmarkStart w:id="4089" w:name="_Toc441667517"/>
      <w:bookmarkStart w:id="4090" w:name="_Toc441668064"/>
      <w:bookmarkStart w:id="4091" w:name="_Toc441668611"/>
      <w:bookmarkStart w:id="4092" w:name="_Toc441669157"/>
      <w:bookmarkStart w:id="4093" w:name="_Toc441667518"/>
      <w:bookmarkStart w:id="4094" w:name="_Toc441668065"/>
      <w:bookmarkStart w:id="4095" w:name="_Toc441668612"/>
      <w:bookmarkStart w:id="4096" w:name="_Toc441669158"/>
      <w:bookmarkStart w:id="4097" w:name="_Toc441667519"/>
      <w:bookmarkStart w:id="4098" w:name="_Toc441668066"/>
      <w:bookmarkStart w:id="4099" w:name="_Toc441668613"/>
      <w:bookmarkStart w:id="4100" w:name="_Toc441669159"/>
      <w:bookmarkStart w:id="4101" w:name="_Toc441667520"/>
      <w:bookmarkStart w:id="4102" w:name="_Toc441668067"/>
      <w:bookmarkStart w:id="4103" w:name="_Toc441668614"/>
      <w:bookmarkStart w:id="4104" w:name="_Toc441669160"/>
      <w:bookmarkStart w:id="4105" w:name="_Toc441667521"/>
      <w:bookmarkStart w:id="4106" w:name="_Toc441668068"/>
      <w:bookmarkStart w:id="4107" w:name="_Toc441668615"/>
      <w:bookmarkStart w:id="4108" w:name="_Toc441669161"/>
      <w:bookmarkStart w:id="4109" w:name="_Toc423606579"/>
      <w:bookmarkStart w:id="4110" w:name="_Toc423606651"/>
      <w:bookmarkStart w:id="4111" w:name="_Toc441667522"/>
      <w:bookmarkStart w:id="4112" w:name="_Toc441668069"/>
      <w:bookmarkStart w:id="4113" w:name="_Toc441668616"/>
      <w:bookmarkStart w:id="4114" w:name="_Toc441669162"/>
      <w:bookmarkStart w:id="4115" w:name="_Toc441667523"/>
      <w:bookmarkStart w:id="4116" w:name="_Toc441668070"/>
      <w:bookmarkStart w:id="4117" w:name="_Toc441668617"/>
      <w:bookmarkStart w:id="4118" w:name="_Toc441669163"/>
      <w:bookmarkStart w:id="4119" w:name="_Toc441667524"/>
      <w:bookmarkStart w:id="4120" w:name="_Toc441668071"/>
      <w:bookmarkStart w:id="4121" w:name="_Toc441668618"/>
      <w:bookmarkStart w:id="4122" w:name="_Toc441669164"/>
      <w:bookmarkStart w:id="4123" w:name="_Toc441667525"/>
      <w:bookmarkStart w:id="4124" w:name="_Toc441668072"/>
      <w:bookmarkStart w:id="4125" w:name="_Toc441668619"/>
      <w:bookmarkStart w:id="4126" w:name="_Toc441669165"/>
      <w:bookmarkStart w:id="4127" w:name="_Toc441667526"/>
      <w:bookmarkStart w:id="4128" w:name="_Toc441668073"/>
      <w:bookmarkStart w:id="4129" w:name="_Toc441668620"/>
      <w:bookmarkStart w:id="4130" w:name="_Toc441669166"/>
      <w:bookmarkStart w:id="4131" w:name="_Toc441667527"/>
      <w:bookmarkStart w:id="4132" w:name="_Toc441668074"/>
      <w:bookmarkStart w:id="4133" w:name="_Toc441668621"/>
      <w:bookmarkStart w:id="4134" w:name="_Toc441669167"/>
      <w:bookmarkStart w:id="4135" w:name="_Toc441670045"/>
      <w:bookmarkStart w:id="4136" w:name="_Toc441667528"/>
      <w:bookmarkStart w:id="4137" w:name="_Toc441668075"/>
      <w:bookmarkStart w:id="4138" w:name="_Toc441668622"/>
      <w:bookmarkStart w:id="4139" w:name="_Toc441669168"/>
      <w:bookmarkStart w:id="4140" w:name="_Toc441667529"/>
      <w:bookmarkStart w:id="4141" w:name="_Toc441668076"/>
      <w:bookmarkStart w:id="4142" w:name="_Toc441668623"/>
      <w:bookmarkStart w:id="4143" w:name="_Toc441669169"/>
      <w:bookmarkStart w:id="4144" w:name="_Toc441667530"/>
      <w:bookmarkStart w:id="4145" w:name="_Toc441668077"/>
      <w:bookmarkStart w:id="4146" w:name="_Toc441668624"/>
      <w:bookmarkStart w:id="4147" w:name="_Toc441669170"/>
      <w:bookmarkStart w:id="4148" w:name="_Toc441667531"/>
      <w:bookmarkStart w:id="4149" w:name="_Toc441668078"/>
      <w:bookmarkStart w:id="4150" w:name="_Toc441668625"/>
      <w:bookmarkStart w:id="4151" w:name="_Toc441669171"/>
      <w:bookmarkStart w:id="4152" w:name="_Toc441667533"/>
      <w:bookmarkStart w:id="4153" w:name="_Toc441668080"/>
      <w:bookmarkStart w:id="4154" w:name="_Toc441668627"/>
      <w:bookmarkStart w:id="4155" w:name="_Toc441669173"/>
      <w:bookmarkStart w:id="4156" w:name="_Toc441667534"/>
      <w:bookmarkStart w:id="4157" w:name="_Toc441668081"/>
      <w:bookmarkStart w:id="4158" w:name="_Toc441668628"/>
      <w:bookmarkStart w:id="4159" w:name="_Toc441669174"/>
      <w:bookmarkStart w:id="4160" w:name="_Toc441667535"/>
      <w:bookmarkStart w:id="4161" w:name="_Toc441668082"/>
      <w:bookmarkStart w:id="4162" w:name="_Toc441668629"/>
      <w:bookmarkStart w:id="4163" w:name="_Toc441669175"/>
      <w:bookmarkStart w:id="4164" w:name="_Toc441667536"/>
      <w:bookmarkStart w:id="4165" w:name="_Toc441668083"/>
      <w:bookmarkStart w:id="4166" w:name="_Toc441668630"/>
      <w:bookmarkStart w:id="4167" w:name="_Toc441669176"/>
      <w:bookmarkStart w:id="4168" w:name="_Toc441667538"/>
      <w:bookmarkStart w:id="4169" w:name="_Toc441668085"/>
      <w:bookmarkStart w:id="4170" w:name="_Toc441668632"/>
      <w:bookmarkStart w:id="4171" w:name="_Toc441669178"/>
      <w:bookmarkStart w:id="4172" w:name="_Toc441667539"/>
      <w:bookmarkStart w:id="4173" w:name="_Toc441668086"/>
      <w:bookmarkStart w:id="4174" w:name="_Toc441668633"/>
      <w:bookmarkStart w:id="4175" w:name="_Toc441669179"/>
      <w:bookmarkStart w:id="4176" w:name="_Toc441667540"/>
      <w:bookmarkStart w:id="4177" w:name="_Toc441668087"/>
      <w:bookmarkStart w:id="4178" w:name="_Toc441668634"/>
      <w:bookmarkStart w:id="4179" w:name="_Toc441669180"/>
      <w:bookmarkStart w:id="4180" w:name="_Toc441667541"/>
      <w:bookmarkStart w:id="4181" w:name="_Toc441668088"/>
      <w:bookmarkStart w:id="4182" w:name="_Toc441668635"/>
      <w:bookmarkStart w:id="4183" w:name="_Toc441669181"/>
      <w:bookmarkStart w:id="4184" w:name="_Toc441667542"/>
      <w:bookmarkStart w:id="4185" w:name="_Toc441668089"/>
      <w:bookmarkStart w:id="4186" w:name="_Toc441668636"/>
      <w:bookmarkStart w:id="4187" w:name="_Toc441669182"/>
      <w:bookmarkStart w:id="4188" w:name="_Toc441667543"/>
      <w:bookmarkStart w:id="4189" w:name="_Toc441668090"/>
      <w:bookmarkStart w:id="4190" w:name="_Toc441668637"/>
      <w:bookmarkStart w:id="4191" w:name="_Toc441669183"/>
      <w:bookmarkStart w:id="4192" w:name="_Toc441667544"/>
      <w:bookmarkStart w:id="4193" w:name="_Toc441668091"/>
      <w:bookmarkStart w:id="4194" w:name="_Toc441668638"/>
      <w:bookmarkStart w:id="4195" w:name="_Toc441669184"/>
      <w:bookmarkStart w:id="4196" w:name="_Toc441667545"/>
      <w:bookmarkStart w:id="4197" w:name="_Toc441668092"/>
      <w:bookmarkStart w:id="4198" w:name="_Toc441668639"/>
      <w:bookmarkStart w:id="4199" w:name="_Toc441669185"/>
      <w:bookmarkStart w:id="4200" w:name="_Toc441667546"/>
      <w:bookmarkStart w:id="4201" w:name="_Toc441668093"/>
      <w:bookmarkStart w:id="4202" w:name="_Toc441668640"/>
      <w:bookmarkStart w:id="4203" w:name="_Toc441669186"/>
      <w:bookmarkStart w:id="4204" w:name="_Toc441667547"/>
      <w:bookmarkStart w:id="4205" w:name="_Toc441668094"/>
      <w:bookmarkStart w:id="4206" w:name="_Toc441668641"/>
      <w:bookmarkStart w:id="4207" w:name="_Toc441669187"/>
      <w:bookmarkStart w:id="4208" w:name="_Toc441667549"/>
      <w:bookmarkStart w:id="4209" w:name="_Toc441668096"/>
      <w:bookmarkStart w:id="4210" w:name="_Toc441668643"/>
      <w:bookmarkStart w:id="4211" w:name="_Toc441669189"/>
      <w:bookmarkStart w:id="4212" w:name="_Toc441667550"/>
      <w:bookmarkStart w:id="4213" w:name="_Toc441668097"/>
      <w:bookmarkStart w:id="4214" w:name="_Toc441668644"/>
      <w:bookmarkStart w:id="4215" w:name="_Toc441669190"/>
      <w:bookmarkStart w:id="4216" w:name="_Toc441667551"/>
      <w:bookmarkStart w:id="4217" w:name="_Toc441668098"/>
      <w:bookmarkStart w:id="4218" w:name="_Toc441668645"/>
      <w:bookmarkStart w:id="4219" w:name="_Toc441669191"/>
      <w:bookmarkStart w:id="4220" w:name="_Toc441667552"/>
      <w:bookmarkStart w:id="4221" w:name="_Toc441668099"/>
      <w:bookmarkStart w:id="4222" w:name="_Toc441668646"/>
      <w:bookmarkStart w:id="4223" w:name="_Toc441669192"/>
      <w:bookmarkStart w:id="4224" w:name="_Toc441667554"/>
      <w:bookmarkStart w:id="4225" w:name="_Toc441668101"/>
      <w:bookmarkStart w:id="4226" w:name="_Toc441668648"/>
      <w:bookmarkStart w:id="4227" w:name="_Toc441669194"/>
      <w:bookmarkStart w:id="4228" w:name="_Toc441667555"/>
      <w:bookmarkStart w:id="4229" w:name="_Toc441668102"/>
      <w:bookmarkStart w:id="4230" w:name="_Toc441668649"/>
      <w:bookmarkStart w:id="4231" w:name="_Toc441669195"/>
      <w:bookmarkStart w:id="4232" w:name="_Toc441667556"/>
      <w:bookmarkStart w:id="4233" w:name="_Toc441668103"/>
      <w:bookmarkStart w:id="4234" w:name="_Toc441668650"/>
      <w:bookmarkStart w:id="4235" w:name="_Toc441669196"/>
      <w:bookmarkStart w:id="4236" w:name="_Toc441667557"/>
      <w:bookmarkStart w:id="4237" w:name="_Toc441668104"/>
      <w:bookmarkStart w:id="4238" w:name="_Toc441668651"/>
      <w:bookmarkStart w:id="4239" w:name="_Toc441669197"/>
      <w:bookmarkStart w:id="4240" w:name="_Toc441667559"/>
      <w:bookmarkStart w:id="4241" w:name="_Toc441668106"/>
      <w:bookmarkStart w:id="4242" w:name="_Toc441668653"/>
      <w:bookmarkStart w:id="4243" w:name="_Toc441669199"/>
      <w:bookmarkStart w:id="4244" w:name="_Toc441667560"/>
      <w:bookmarkStart w:id="4245" w:name="_Toc441668107"/>
      <w:bookmarkStart w:id="4246" w:name="_Toc441668654"/>
      <w:bookmarkStart w:id="4247" w:name="_Toc441669200"/>
      <w:bookmarkStart w:id="4248" w:name="_Toc441667561"/>
      <w:bookmarkStart w:id="4249" w:name="_Toc441668108"/>
      <w:bookmarkStart w:id="4250" w:name="_Toc441668655"/>
      <w:bookmarkStart w:id="4251" w:name="_Toc441669201"/>
      <w:bookmarkStart w:id="4252" w:name="_Toc441667562"/>
      <w:bookmarkStart w:id="4253" w:name="_Toc441668109"/>
      <w:bookmarkStart w:id="4254" w:name="_Toc441668656"/>
      <w:bookmarkStart w:id="4255" w:name="_Toc441669202"/>
      <w:bookmarkStart w:id="4256" w:name="_Toc441667563"/>
      <w:bookmarkStart w:id="4257" w:name="_Toc441668110"/>
      <w:bookmarkStart w:id="4258" w:name="_Toc441668657"/>
      <w:bookmarkStart w:id="4259" w:name="_Toc441669203"/>
      <w:bookmarkStart w:id="4260" w:name="_Toc441667564"/>
      <w:bookmarkStart w:id="4261" w:name="_Toc441668111"/>
      <w:bookmarkStart w:id="4262" w:name="_Toc441668658"/>
      <w:bookmarkStart w:id="4263" w:name="_Toc441669204"/>
      <w:bookmarkStart w:id="4264" w:name="_Toc441667565"/>
      <w:bookmarkStart w:id="4265" w:name="_Toc441668112"/>
      <w:bookmarkStart w:id="4266" w:name="_Toc441668659"/>
      <w:bookmarkStart w:id="4267" w:name="_Toc441669205"/>
      <w:bookmarkStart w:id="4268" w:name="_Toc441667566"/>
      <w:bookmarkStart w:id="4269" w:name="_Toc441668113"/>
      <w:bookmarkStart w:id="4270" w:name="_Toc441668660"/>
      <w:bookmarkStart w:id="4271" w:name="_Toc441669206"/>
      <w:bookmarkStart w:id="4272" w:name="_Toc441667568"/>
      <w:bookmarkStart w:id="4273" w:name="_Toc441668115"/>
      <w:bookmarkStart w:id="4274" w:name="_Toc441668662"/>
      <w:bookmarkStart w:id="4275" w:name="_Toc441669208"/>
      <w:bookmarkStart w:id="4276" w:name="_Toc441667569"/>
      <w:bookmarkStart w:id="4277" w:name="_Toc441668116"/>
      <w:bookmarkStart w:id="4278" w:name="_Toc441668663"/>
      <w:bookmarkStart w:id="4279" w:name="_Toc441669209"/>
      <w:bookmarkStart w:id="4280" w:name="_Toc441667570"/>
      <w:bookmarkStart w:id="4281" w:name="_Toc441668117"/>
      <w:bookmarkStart w:id="4282" w:name="_Toc441668664"/>
      <w:bookmarkStart w:id="4283" w:name="_Toc441669210"/>
      <w:bookmarkStart w:id="4284" w:name="_Toc441667571"/>
      <w:bookmarkStart w:id="4285" w:name="_Toc441668118"/>
      <w:bookmarkStart w:id="4286" w:name="_Toc441668665"/>
      <w:bookmarkStart w:id="4287" w:name="_Toc441669211"/>
      <w:bookmarkStart w:id="4288" w:name="_Toc441667572"/>
      <w:bookmarkStart w:id="4289" w:name="_Toc441668119"/>
      <w:bookmarkStart w:id="4290" w:name="_Toc441668666"/>
      <w:bookmarkStart w:id="4291" w:name="_Toc441669212"/>
      <w:bookmarkStart w:id="4292" w:name="_Toc441667573"/>
      <w:bookmarkStart w:id="4293" w:name="_Toc441668120"/>
      <w:bookmarkStart w:id="4294" w:name="_Toc441668667"/>
      <w:bookmarkStart w:id="4295" w:name="_Toc441669213"/>
      <w:bookmarkStart w:id="4296" w:name="_Toc441667575"/>
      <w:bookmarkStart w:id="4297" w:name="_Toc441668122"/>
      <w:bookmarkStart w:id="4298" w:name="_Toc441668669"/>
      <w:bookmarkStart w:id="4299" w:name="_Toc441669215"/>
      <w:bookmarkStart w:id="4300" w:name="_Toc441667576"/>
      <w:bookmarkStart w:id="4301" w:name="_Toc441668123"/>
      <w:bookmarkStart w:id="4302" w:name="_Toc441668670"/>
      <w:bookmarkStart w:id="4303" w:name="_Toc441669216"/>
      <w:bookmarkStart w:id="4304" w:name="_Toc441667577"/>
      <w:bookmarkStart w:id="4305" w:name="_Toc441668124"/>
      <w:bookmarkStart w:id="4306" w:name="_Toc441668671"/>
      <w:bookmarkStart w:id="4307" w:name="_Toc441669217"/>
      <w:bookmarkStart w:id="4308" w:name="_Toc441667578"/>
      <w:bookmarkStart w:id="4309" w:name="_Toc441668125"/>
      <w:bookmarkStart w:id="4310" w:name="_Toc441668672"/>
      <w:bookmarkStart w:id="4311" w:name="_Toc441669218"/>
      <w:bookmarkStart w:id="4312" w:name="_Toc441667579"/>
      <w:bookmarkStart w:id="4313" w:name="_Toc441668126"/>
      <w:bookmarkStart w:id="4314" w:name="_Toc441668673"/>
      <w:bookmarkStart w:id="4315" w:name="_Toc441669219"/>
      <w:bookmarkStart w:id="4316" w:name="_Toc441667580"/>
      <w:bookmarkStart w:id="4317" w:name="_Toc441668127"/>
      <w:bookmarkStart w:id="4318" w:name="_Toc441668674"/>
      <w:bookmarkStart w:id="4319" w:name="_Toc441669220"/>
      <w:bookmarkStart w:id="4320" w:name="_Toc441667581"/>
      <w:bookmarkStart w:id="4321" w:name="_Toc441668128"/>
      <w:bookmarkStart w:id="4322" w:name="_Toc441668675"/>
      <w:bookmarkStart w:id="4323" w:name="_Toc441669221"/>
      <w:bookmarkStart w:id="4324" w:name="_Toc441667582"/>
      <w:bookmarkStart w:id="4325" w:name="_Toc441668129"/>
      <w:bookmarkStart w:id="4326" w:name="_Toc441668676"/>
      <w:bookmarkStart w:id="4327" w:name="_Toc441669222"/>
      <w:bookmarkStart w:id="4328" w:name="_Toc441667583"/>
      <w:bookmarkStart w:id="4329" w:name="_Toc441668130"/>
      <w:bookmarkStart w:id="4330" w:name="_Toc441668677"/>
      <w:bookmarkStart w:id="4331" w:name="_Toc441669223"/>
      <w:bookmarkStart w:id="4332" w:name="_Toc441667584"/>
      <w:bookmarkStart w:id="4333" w:name="_Toc441668131"/>
      <w:bookmarkStart w:id="4334" w:name="_Toc441668678"/>
      <w:bookmarkStart w:id="4335" w:name="_Toc441669224"/>
      <w:bookmarkStart w:id="4336" w:name="_Toc441667585"/>
      <w:bookmarkStart w:id="4337" w:name="_Toc441668132"/>
      <w:bookmarkStart w:id="4338" w:name="_Toc441668679"/>
      <w:bookmarkStart w:id="4339" w:name="_Toc441669225"/>
      <w:bookmarkStart w:id="4340" w:name="_Toc441667586"/>
      <w:bookmarkStart w:id="4341" w:name="_Toc441668133"/>
      <w:bookmarkStart w:id="4342" w:name="_Toc441668680"/>
      <w:bookmarkStart w:id="4343" w:name="_Toc441669226"/>
      <w:bookmarkStart w:id="4344" w:name="_Toc441667587"/>
      <w:bookmarkStart w:id="4345" w:name="_Toc441668134"/>
      <w:bookmarkStart w:id="4346" w:name="_Toc441668681"/>
      <w:bookmarkStart w:id="4347" w:name="_Toc441669227"/>
      <w:bookmarkStart w:id="4348" w:name="_Toc441667588"/>
      <w:bookmarkStart w:id="4349" w:name="_Toc441668135"/>
      <w:bookmarkStart w:id="4350" w:name="_Toc441668682"/>
      <w:bookmarkStart w:id="4351" w:name="_Toc441669228"/>
      <w:bookmarkStart w:id="4352" w:name="_Toc441667589"/>
      <w:bookmarkStart w:id="4353" w:name="_Toc441668136"/>
      <w:bookmarkStart w:id="4354" w:name="_Toc441668683"/>
      <w:bookmarkStart w:id="4355" w:name="_Toc441669229"/>
      <w:bookmarkStart w:id="4356" w:name="_Toc441667590"/>
      <w:bookmarkStart w:id="4357" w:name="_Toc441668137"/>
      <w:bookmarkStart w:id="4358" w:name="_Toc441668684"/>
      <w:bookmarkStart w:id="4359" w:name="_Toc441669230"/>
      <w:bookmarkStart w:id="4360" w:name="_Toc441667591"/>
      <w:bookmarkStart w:id="4361" w:name="_Toc441668138"/>
      <w:bookmarkStart w:id="4362" w:name="_Toc441668685"/>
      <w:bookmarkStart w:id="4363" w:name="_Toc441669231"/>
      <w:bookmarkStart w:id="4364" w:name="_Toc441667592"/>
      <w:bookmarkStart w:id="4365" w:name="_Toc441668139"/>
      <w:bookmarkStart w:id="4366" w:name="_Toc441668686"/>
      <w:bookmarkStart w:id="4367" w:name="_Toc441669232"/>
      <w:bookmarkStart w:id="4368" w:name="_Toc441667593"/>
      <w:bookmarkStart w:id="4369" w:name="_Toc441668140"/>
      <w:bookmarkStart w:id="4370" w:name="_Toc441668687"/>
      <w:bookmarkStart w:id="4371" w:name="_Toc441669233"/>
      <w:bookmarkStart w:id="4372" w:name="_Toc441667594"/>
      <w:bookmarkStart w:id="4373" w:name="_Toc441668141"/>
      <w:bookmarkStart w:id="4374" w:name="_Toc441668688"/>
      <w:bookmarkStart w:id="4375" w:name="_Toc441669234"/>
      <w:bookmarkStart w:id="4376" w:name="_Toc441667595"/>
      <w:bookmarkStart w:id="4377" w:name="_Toc441668142"/>
      <w:bookmarkStart w:id="4378" w:name="_Toc441668689"/>
      <w:bookmarkStart w:id="4379" w:name="_Toc441669235"/>
      <w:bookmarkStart w:id="4380" w:name="_Toc441667596"/>
      <w:bookmarkStart w:id="4381" w:name="_Toc441668143"/>
      <w:bookmarkStart w:id="4382" w:name="_Toc441668690"/>
      <w:bookmarkStart w:id="4383" w:name="_Toc441669236"/>
      <w:bookmarkStart w:id="4384" w:name="_Toc441667597"/>
      <w:bookmarkStart w:id="4385" w:name="_Toc441668144"/>
      <w:bookmarkStart w:id="4386" w:name="_Toc441668691"/>
      <w:bookmarkStart w:id="4387" w:name="_Toc441669237"/>
      <w:bookmarkStart w:id="4388" w:name="_Toc441667598"/>
      <w:bookmarkStart w:id="4389" w:name="_Toc441668145"/>
      <w:bookmarkStart w:id="4390" w:name="_Toc441668692"/>
      <w:bookmarkStart w:id="4391" w:name="_Toc441669238"/>
      <w:bookmarkStart w:id="4392" w:name="_Toc423606657"/>
      <w:bookmarkStart w:id="4393" w:name="_Toc441667599"/>
      <w:bookmarkStart w:id="4394" w:name="_Toc441668146"/>
      <w:bookmarkStart w:id="4395" w:name="_Toc441668693"/>
      <w:bookmarkStart w:id="4396" w:name="_Toc441669239"/>
      <w:bookmarkStart w:id="4397" w:name="_Toc441667600"/>
      <w:bookmarkStart w:id="4398" w:name="_Toc441668147"/>
      <w:bookmarkStart w:id="4399" w:name="_Toc441668694"/>
      <w:bookmarkStart w:id="4400" w:name="_Toc441669240"/>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p>
    <w:sectPr w:rsidR="008F4831" w:rsidRPr="004507FE" w:rsidSect="00BE6581">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D9463" w14:textId="77777777" w:rsidR="00D46659" w:rsidRDefault="00D46659">
      <w:r>
        <w:separator/>
      </w:r>
    </w:p>
  </w:endnote>
  <w:endnote w:type="continuationSeparator" w:id="0">
    <w:p w14:paraId="08C0E654" w14:textId="77777777" w:rsidR="00D46659" w:rsidRDefault="00D46659">
      <w:r>
        <w:continuationSeparator/>
      </w:r>
    </w:p>
  </w:endnote>
  <w:endnote w:type="continuationNotice" w:id="1">
    <w:p w14:paraId="16C3053A" w14:textId="77777777" w:rsidR="00D46659" w:rsidRDefault="00D46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stom">
    <w:altName w:val="Corbel"/>
    <w:charset w:val="00"/>
    <w:family w:val="auto"/>
    <w:pitch w:val="variable"/>
    <w:sig w:usb0="00000087"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11p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D853" w14:textId="77777777" w:rsidR="008C13B6" w:rsidRPr="00253371" w:rsidRDefault="001732D0" w:rsidP="00253371">
    <w:pPr>
      <w:pStyle w:val="Footer"/>
      <w:rPr>
        <w:b w:val="0"/>
      </w:rPr>
    </w:pPr>
    <w:r>
      <w:rPr>
        <w:b w:val="0"/>
      </w:rPr>
      <w:pict w14:anchorId="632BD85A">
        <v:rect id="_x0000_i1025" style="width:0;height:1.5pt" o:hralign="center" o:hrstd="t" o:hr="t" fillcolor="gray" stroked="f"/>
      </w:pict>
    </w:r>
  </w:p>
  <w:p w14:paraId="632BD854" w14:textId="20456EBA" w:rsidR="008C13B6" w:rsidRPr="00253371" w:rsidRDefault="008C13B6" w:rsidP="00253371">
    <w:pPr>
      <w:pStyle w:val="Footer"/>
      <w:rPr>
        <w:rStyle w:val="PageNumber"/>
        <w:rFonts w:cs="Arial"/>
        <w:b w:val="0"/>
        <w:caps/>
        <w:sz w:val="16"/>
        <w:szCs w:val="16"/>
      </w:rPr>
    </w:pPr>
    <w:r w:rsidRPr="00253371">
      <w:rPr>
        <w:rStyle w:val="PageNumber"/>
        <w:rFonts w:cs="Arial"/>
        <w:b w:val="0"/>
        <w:caps/>
        <w:sz w:val="16"/>
        <w:szCs w:val="16"/>
      </w:rPr>
      <w:t>Part C3: Scope of Work</w:t>
    </w:r>
    <w:r w:rsidRPr="00253371">
      <w:rPr>
        <w:rStyle w:val="PageNumber"/>
        <w:rFonts w:cs="Arial"/>
        <w:b w:val="0"/>
        <w:caps/>
        <w:sz w:val="16"/>
        <w:szCs w:val="16"/>
      </w:rPr>
      <w:tab/>
      <w:t xml:space="preserve">PAGE </w:t>
    </w:r>
    <w:r w:rsidRPr="00253371">
      <w:rPr>
        <w:rStyle w:val="PageNumber"/>
        <w:rFonts w:cs="Arial"/>
        <w:b w:val="0"/>
        <w:caps/>
        <w:sz w:val="16"/>
        <w:szCs w:val="16"/>
      </w:rPr>
      <w:fldChar w:fldCharType="begin"/>
    </w:r>
    <w:r w:rsidRPr="00253371">
      <w:rPr>
        <w:rStyle w:val="PageNumber"/>
        <w:rFonts w:cs="Arial"/>
        <w:b w:val="0"/>
        <w:caps/>
        <w:sz w:val="16"/>
        <w:szCs w:val="16"/>
      </w:rPr>
      <w:instrText xml:space="preserve"> PAGE </w:instrText>
    </w:r>
    <w:r w:rsidRPr="00253371">
      <w:rPr>
        <w:rStyle w:val="PageNumber"/>
        <w:rFonts w:cs="Arial"/>
        <w:b w:val="0"/>
        <w:caps/>
        <w:sz w:val="16"/>
        <w:szCs w:val="16"/>
      </w:rPr>
      <w:fldChar w:fldCharType="separate"/>
    </w:r>
    <w:r w:rsidR="00521691">
      <w:rPr>
        <w:rStyle w:val="PageNumber"/>
        <w:rFonts w:cs="Arial"/>
        <w:b w:val="0"/>
        <w:caps/>
        <w:noProof/>
        <w:sz w:val="16"/>
        <w:szCs w:val="16"/>
      </w:rPr>
      <w:t>8</w:t>
    </w:r>
    <w:r w:rsidRPr="00253371">
      <w:rPr>
        <w:rStyle w:val="PageNumber"/>
        <w:rFonts w:cs="Arial"/>
        <w:b w:val="0"/>
        <w:caps/>
        <w:sz w:val="16"/>
        <w:szCs w:val="16"/>
      </w:rPr>
      <w:fldChar w:fldCharType="end"/>
    </w:r>
    <w:r w:rsidRPr="00253371">
      <w:rPr>
        <w:rStyle w:val="PageNumber"/>
        <w:rFonts w:cs="Arial"/>
        <w:b w:val="0"/>
        <w:caps/>
        <w:sz w:val="16"/>
        <w:szCs w:val="16"/>
      </w:rPr>
      <w:tab/>
      <w:t xml:space="preserve">C3.1 ECC3 </w:t>
    </w:r>
    <w:r w:rsidRPr="00253371">
      <w:rPr>
        <w:rStyle w:val="PageNumber"/>
        <w:rFonts w:cs="Arial"/>
        <w:b w:val="0"/>
        <w:i/>
        <w:caps/>
        <w:sz w:val="16"/>
        <w:szCs w:val="16"/>
      </w:rPr>
      <w:t>Employer</w:t>
    </w:r>
    <w:r w:rsidRPr="00253371">
      <w:rPr>
        <w:rStyle w:val="PageNumber"/>
        <w:rFonts w:cs="Arial"/>
        <w:b w:val="0"/>
        <w:caps/>
        <w:sz w:val="16"/>
        <w:szCs w:val="16"/>
      </w:rPr>
      <w:t>’s Works Information</w:t>
    </w:r>
  </w:p>
  <w:p w14:paraId="632BD855" w14:textId="77777777" w:rsidR="008C13B6" w:rsidRPr="00253371" w:rsidRDefault="008C13B6" w:rsidP="00253371"/>
  <w:p w14:paraId="632BD856" w14:textId="77777777" w:rsidR="008C13B6" w:rsidRPr="00253371" w:rsidRDefault="008C13B6" w:rsidP="00253371"/>
  <w:p w14:paraId="632BD857" w14:textId="77777777" w:rsidR="008C13B6" w:rsidRPr="00794A4A" w:rsidRDefault="008C13B6" w:rsidP="00794A4A">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D858" w14:textId="77777777" w:rsidR="008C13B6" w:rsidRDefault="001732D0">
    <w:pPr>
      <w:pStyle w:val="Footer"/>
    </w:pPr>
    <w:r>
      <w:pict w14:anchorId="632BD85B">
        <v:rect id="_x0000_i1026" style="width:0;height:1.5pt" o:hralign="center" o:hrstd="t" o:hr="t" fillcolor="gray" stroked="f"/>
      </w:pict>
    </w:r>
  </w:p>
  <w:p w14:paraId="632BD859" w14:textId="3E833BCD" w:rsidR="008C13B6" w:rsidRPr="001553B8" w:rsidRDefault="008C13B6">
    <w:pPr>
      <w:pStyle w:val="Footer"/>
      <w:rPr>
        <w:rStyle w:val="PageNumber"/>
        <w:rFonts w:cs="Arial"/>
        <w:b w:val="0"/>
        <w:caps/>
        <w:sz w:val="16"/>
        <w:szCs w:val="16"/>
      </w:rPr>
    </w:pPr>
    <w:r w:rsidRPr="001553B8">
      <w:rPr>
        <w:rStyle w:val="PageNumber"/>
        <w:rFonts w:cs="Arial"/>
        <w:b w:val="0"/>
        <w:caps/>
        <w:sz w:val="16"/>
        <w:szCs w:val="16"/>
      </w:rPr>
      <w:t>Part C3: Scope of Work</w:t>
    </w:r>
    <w:r w:rsidRPr="001553B8">
      <w:rPr>
        <w:rStyle w:val="PageNumber"/>
        <w:rFonts w:cs="Arial"/>
        <w:b w:val="0"/>
        <w:caps/>
        <w:sz w:val="16"/>
        <w:szCs w:val="16"/>
      </w:rPr>
      <w:tab/>
      <w:t xml:space="preserve">PAGE </w:t>
    </w:r>
    <w:r w:rsidRPr="001553B8">
      <w:rPr>
        <w:rStyle w:val="PageNumber"/>
        <w:rFonts w:cs="Arial"/>
        <w:b w:val="0"/>
        <w:caps/>
        <w:sz w:val="16"/>
        <w:szCs w:val="16"/>
      </w:rPr>
      <w:fldChar w:fldCharType="begin"/>
    </w:r>
    <w:r w:rsidRPr="001553B8">
      <w:rPr>
        <w:rStyle w:val="PageNumber"/>
        <w:rFonts w:cs="Arial"/>
        <w:b w:val="0"/>
        <w:caps/>
        <w:sz w:val="16"/>
        <w:szCs w:val="16"/>
      </w:rPr>
      <w:instrText xml:space="preserve"> PAGE </w:instrText>
    </w:r>
    <w:r w:rsidRPr="001553B8">
      <w:rPr>
        <w:rStyle w:val="PageNumber"/>
        <w:rFonts w:cs="Arial"/>
        <w:b w:val="0"/>
        <w:caps/>
        <w:sz w:val="16"/>
        <w:szCs w:val="16"/>
      </w:rPr>
      <w:fldChar w:fldCharType="separate"/>
    </w:r>
    <w:r w:rsidR="00521691">
      <w:rPr>
        <w:rStyle w:val="PageNumber"/>
        <w:rFonts w:cs="Arial"/>
        <w:b w:val="0"/>
        <w:caps/>
        <w:noProof/>
        <w:sz w:val="16"/>
        <w:szCs w:val="16"/>
      </w:rPr>
      <w:t>299</w:t>
    </w:r>
    <w:r w:rsidRPr="001553B8">
      <w:rPr>
        <w:rStyle w:val="PageNumber"/>
        <w:rFonts w:cs="Arial"/>
        <w:b w:val="0"/>
        <w:caps/>
        <w:sz w:val="16"/>
        <w:szCs w:val="16"/>
      </w:rPr>
      <w:fldChar w:fldCharType="end"/>
    </w:r>
    <w:r w:rsidRPr="001553B8">
      <w:rPr>
        <w:rStyle w:val="PageNumber"/>
        <w:rFonts w:cs="Arial"/>
        <w:b w:val="0"/>
        <w:caps/>
        <w:sz w:val="16"/>
        <w:szCs w:val="16"/>
      </w:rPr>
      <w:tab/>
      <w:t>C3.2</w:t>
    </w:r>
    <w:r>
      <w:rPr>
        <w:rStyle w:val="PageNumber"/>
        <w:rFonts w:cs="Arial"/>
        <w:b w:val="0"/>
        <w:caps/>
        <w:sz w:val="16"/>
        <w:szCs w:val="16"/>
      </w:rPr>
      <w:t xml:space="preserve"> ecc3 </w:t>
    </w:r>
    <w:r w:rsidRPr="001553B8">
      <w:rPr>
        <w:rStyle w:val="PageNumber"/>
        <w:rFonts w:cs="Arial"/>
        <w:b w:val="0"/>
        <w:i/>
        <w:caps/>
        <w:sz w:val="16"/>
        <w:szCs w:val="16"/>
      </w:rPr>
      <w:t>Contractor’s</w:t>
    </w:r>
    <w:r w:rsidRPr="001553B8">
      <w:rPr>
        <w:rStyle w:val="PageNumber"/>
        <w:rFonts w:cs="Arial"/>
        <w:b w:val="0"/>
        <w:caps/>
        <w:sz w:val="16"/>
        <w:szCs w:val="16"/>
      </w:rPr>
      <w:t xml:space="preserve"> Works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C7C1B" w14:textId="77777777" w:rsidR="00D46659" w:rsidRDefault="00D46659">
      <w:r>
        <w:separator/>
      </w:r>
    </w:p>
  </w:footnote>
  <w:footnote w:type="continuationSeparator" w:id="0">
    <w:p w14:paraId="20E9611F" w14:textId="77777777" w:rsidR="00D46659" w:rsidRDefault="00D46659">
      <w:r>
        <w:continuationSeparator/>
      </w:r>
    </w:p>
  </w:footnote>
  <w:footnote w:type="continuationNotice" w:id="1">
    <w:p w14:paraId="085FEE51" w14:textId="77777777" w:rsidR="00D46659" w:rsidRDefault="00D466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D84E" w14:textId="77777777" w:rsidR="008C13B6" w:rsidRPr="001553B8" w:rsidRDefault="008C13B6" w:rsidP="00253371">
    <w:pPr>
      <w:pStyle w:val="Header"/>
      <w:rPr>
        <w:caps/>
        <w:szCs w:val="16"/>
      </w:rPr>
    </w:pPr>
    <w:r w:rsidRPr="001553B8">
      <w:rPr>
        <w:caps/>
        <w:szCs w:val="16"/>
      </w:rPr>
      <w:t xml:space="preserve">Eskom Holdings </w:t>
    </w:r>
    <w:r>
      <w:rPr>
        <w:caps/>
        <w:szCs w:val="16"/>
      </w:rPr>
      <w:t xml:space="preserve">SOC </w:t>
    </w:r>
    <w:r w:rsidRPr="001553B8">
      <w:rPr>
        <w:caps/>
        <w:szCs w:val="16"/>
      </w:rPr>
      <w:t>Limited</w:t>
    </w:r>
    <w:r w:rsidRPr="001553B8">
      <w:rPr>
        <w:caps/>
        <w:szCs w:val="16"/>
      </w:rPr>
      <w:tab/>
    </w:r>
    <w:r w:rsidRPr="001553B8">
      <w:rPr>
        <w:caps/>
        <w:szCs w:val="16"/>
      </w:rPr>
      <w:tab/>
      <w:t>Contract number _____________</w:t>
    </w:r>
  </w:p>
  <w:p w14:paraId="632BD84F" w14:textId="77777777" w:rsidR="008C13B6" w:rsidRDefault="008C13B6" w:rsidP="00253371">
    <w:pPr>
      <w:pStyle w:val="Header"/>
      <w:rPr>
        <w:caps/>
        <w:szCs w:val="16"/>
      </w:rPr>
    </w:pPr>
  </w:p>
  <w:p w14:paraId="632BD850" w14:textId="685DBD5B" w:rsidR="008C13B6" w:rsidRPr="001553B8" w:rsidRDefault="00D879EC" w:rsidP="00253371">
    <w:pPr>
      <w:pStyle w:val="Header"/>
      <w:rPr>
        <w:caps/>
        <w:szCs w:val="16"/>
      </w:rPr>
    </w:pPr>
    <w:r>
      <w:rPr>
        <w:caps/>
        <w:szCs w:val="16"/>
      </w:rPr>
      <w:t>DUST HANDLI</w:t>
    </w:r>
    <w:r w:rsidR="008C13B6">
      <w:rPr>
        <w:caps/>
        <w:szCs w:val="16"/>
      </w:rPr>
      <w:t>n</w:t>
    </w:r>
    <w:r>
      <w:rPr>
        <w:caps/>
        <w:szCs w:val="16"/>
      </w:rPr>
      <w:t>G PLAN</w:t>
    </w:r>
    <w:r w:rsidR="008C13B6">
      <w:rPr>
        <w:caps/>
        <w:szCs w:val="16"/>
      </w:rPr>
      <w:t>t UpgraDe</w:t>
    </w:r>
    <w:r>
      <w:rPr>
        <w:caps/>
        <w:szCs w:val="16"/>
      </w:rPr>
      <w:t xml:space="preserve"> SCOPE OF WORK</w:t>
    </w:r>
    <w:r w:rsidR="008C13B6" w:rsidRPr="001553B8">
      <w:rPr>
        <w:caps/>
        <w:szCs w:val="16"/>
      </w:rPr>
      <w:tab/>
    </w:r>
    <w:r w:rsidR="008C13B6" w:rsidRPr="001553B8">
      <w:rPr>
        <w:caps/>
        <w:szCs w:val="16"/>
      </w:rPr>
      <w:tab/>
    </w:r>
  </w:p>
  <w:p w14:paraId="632BD851" w14:textId="77777777" w:rsidR="008C13B6" w:rsidRDefault="008C13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5812DC"/>
    <w:lvl w:ilvl="0">
      <w:start w:val="1"/>
      <w:numFmt w:val="decimal"/>
      <w:pStyle w:val="ListNumber2"/>
      <w:lvlText w:val="%1."/>
      <w:lvlJc w:val="left"/>
      <w:pPr>
        <w:tabs>
          <w:tab w:val="num" w:pos="720"/>
        </w:tabs>
        <w:ind w:left="720" w:hanging="360"/>
      </w:pPr>
    </w:lvl>
  </w:abstractNum>
  <w:abstractNum w:abstractNumId="1" w15:restartNumberingAfterBreak="0">
    <w:nsid w:val="FFFFFF80"/>
    <w:multiLevelType w:val="singleLevel"/>
    <w:tmpl w:val="10DC4C74"/>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D3AE3B1A"/>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9294E57E"/>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C6985AE2"/>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7A84926C"/>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34C85D1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3F0F3C"/>
    <w:multiLevelType w:val="hybridMultilevel"/>
    <w:tmpl w:val="3A7C3A4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0DC3137"/>
    <w:multiLevelType w:val="hybridMultilevel"/>
    <w:tmpl w:val="80CEBCE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28C6878"/>
    <w:multiLevelType w:val="hybridMultilevel"/>
    <w:tmpl w:val="0BE00B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5552F8C"/>
    <w:multiLevelType w:val="hybridMultilevel"/>
    <w:tmpl w:val="AE64E4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55D66F0"/>
    <w:multiLevelType w:val="hybridMultilevel"/>
    <w:tmpl w:val="96B665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7E1738C"/>
    <w:multiLevelType w:val="multilevel"/>
    <w:tmpl w:val="371EF3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0877619C"/>
    <w:multiLevelType w:val="multilevel"/>
    <w:tmpl w:val="1E9A7562"/>
    <w:lvl w:ilvl="0">
      <w:start w:val="1"/>
      <w:numFmt w:val="decimal"/>
      <w:pStyle w:val="Heading1"/>
      <w:lvlText w:val="%1"/>
      <w:lvlJc w:val="left"/>
      <w:pPr>
        <w:ind w:left="432" w:hanging="432"/>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545" w:hanging="576"/>
      </w:pPr>
      <w:rPr>
        <w:i w:val="0"/>
      </w:rPr>
    </w:lvl>
    <w:lvl w:ilvl="2">
      <w:start w:val="1"/>
      <w:numFmt w:val="decimal"/>
      <w:pStyle w:val="Heading3"/>
      <w:lvlText w:val="%1.%2.%3"/>
      <w:lvlJc w:val="left"/>
      <w:pPr>
        <w:ind w:left="4548" w:hanging="720"/>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rPr>
        <w:sz w:val="20"/>
        <w:szCs w:val="20"/>
      </w:r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09C278FA"/>
    <w:multiLevelType w:val="hybridMultilevel"/>
    <w:tmpl w:val="3A7C3A4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0CA136A6"/>
    <w:multiLevelType w:val="hybridMultilevel"/>
    <w:tmpl w:val="7BAE61A0"/>
    <w:lvl w:ilvl="0" w:tplc="1A8CC7A4">
      <w:start w:val="1"/>
      <w:numFmt w:val="lowerLetter"/>
      <w:lvlText w:val="%1)"/>
      <w:lvlJc w:val="left"/>
      <w:pPr>
        <w:ind w:left="750" w:hanging="39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0D552679"/>
    <w:multiLevelType w:val="hybridMultilevel"/>
    <w:tmpl w:val="73A4B55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D633277"/>
    <w:multiLevelType w:val="multilevel"/>
    <w:tmpl w:val="FC34E106"/>
    <w:lvl w:ilvl="0">
      <w:start w:val="1"/>
      <w:numFmt w:val="bullet"/>
      <w:lvlText w:val=""/>
      <w:lvlJc w:val="left"/>
      <w:pPr>
        <w:tabs>
          <w:tab w:val="num" w:pos="1117"/>
        </w:tabs>
        <w:ind w:left="1117" w:hanging="397"/>
      </w:pPr>
      <w:rPr>
        <w:rFonts w:ascii="Symbol" w:hAnsi="Symbol" w:hint="default"/>
      </w:rPr>
    </w:lvl>
    <w:lvl w:ilvl="1">
      <w:start w:val="1"/>
      <w:numFmt w:val="bullet"/>
      <w:lvlText w:val=""/>
      <w:lvlJc w:val="left"/>
      <w:pPr>
        <w:tabs>
          <w:tab w:val="num" w:pos="1627"/>
        </w:tabs>
        <w:ind w:left="1627" w:hanging="510"/>
      </w:pPr>
      <w:rPr>
        <w:rFonts w:ascii="Symbol" w:hAnsi="Symbol" w:hint="default"/>
      </w:rPr>
    </w:lvl>
    <w:lvl w:ilvl="2">
      <w:start w:val="1"/>
      <w:numFmt w:val="bullet"/>
      <w:lvlText w:val=""/>
      <w:lvlJc w:val="left"/>
      <w:pPr>
        <w:tabs>
          <w:tab w:val="num" w:pos="2024"/>
        </w:tabs>
        <w:ind w:left="2024" w:hanging="397"/>
      </w:pPr>
      <w:rPr>
        <w:rFonts w:ascii="Symbol" w:hAnsi="Symbol" w:hint="default"/>
      </w:rPr>
    </w:lvl>
    <w:lvl w:ilvl="3">
      <w:start w:val="1"/>
      <w:numFmt w:val="bullet"/>
      <w:lvlText w:val=""/>
      <w:lvlJc w:val="left"/>
      <w:pPr>
        <w:tabs>
          <w:tab w:val="num" w:pos="2421"/>
        </w:tabs>
        <w:ind w:left="2421" w:hanging="397"/>
      </w:pPr>
      <w:rPr>
        <w:rFonts w:ascii="Symbol" w:hAnsi="Symbol" w:hint="default"/>
      </w:rPr>
    </w:lvl>
    <w:lvl w:ilvl="4">
      <w:start w:val="1"/>
      <w:numFmt w:val="bullet"/>
      <w:lvlText w:val=""/>
      <w:lvlJc w:val="left"/>
      <w:pPr>
        <w:tabs>
          <w:tab w:val="num" w:pos="2818"/>
        </w:tabs>
        <w:ind w:left="2818" w:hanging="397"/>
      </w:pPr>
      <w:rPr>
        <w:rFonts w:ascii="Symbol" w:hAnsi="Symbol" w:hint="default"/>
      </w:rPr>
    </w:lvl>
    <w:lvl w:ilvl="5">
      <w:start w:val="1"/>
      <w:numFmt w:val="bullet"/>
      <w:lvlText w:val=""/>
      <w:lvlJc w:val="left"/>
      <w:pPr>
        <w:tabs>
          <w:tab w:val="num" w:pos="3214"/>
        </w:tabs>
        <w:ind w:left="3214" w:hanging="396"/>
      </w:pPr>
      <w:rPr>
        <w:rFonts w:ascii="Symbol" w:hAnsi="Symbol" w:hint="default"/>
      </w:rPr>
    </w:lvl>
    <w:lvl w:ilvl="6">
      <w:start w:val="1"/>
      <w:numFmt w:val="bullet"/>
      <w:lvlText w:val=""/>
      <w:lvlJc w:val="left"/>
      <w:pPr>
        <w:tabs>
          <w:tab w:val="num" w:pos="3611"/>
        </w:tabs>
        <w:ind w:left="3611" w:hanging="397"/>
      </w:pPr>
      <w:rPr>
        <w:rFonts w:ascii="Symbol" w:hAnsi="Symbol" w:hint="default"/>
      </w:rPr>
    </w:lvl>
    <w:lvl w:ilvl="7">
      <w:start w:val="1"/>
      <w:numFmt w:val="bullet"/>
      <w:lvlText w:val=""/>
      <w:lvlJc w:val="left"/>
      <w:pPr>
        <w:tabs>
          <w:tab w:val="num" w:pos="4405"/>
        </w:tabs>
        <w:ind w:left="4405" w:hanging="794"/>
      </w:pPr>
      <w:rPr>
        <w:rFonts w:ascii="Symbol" w:hAnsi="Symbol" w:hint="default"/>
      </w:rPr>
    </w:lvl>
    <w:lvl w:ilvl="8">
      <w:start w:val="1"/>
      <w:numFmt w:val="bullet"/>
      <w:lvlText w:val=""/>
      <w:lvlJc w:val="left"/>
      <w:pPr>
        <w:tabs>
          <w:tab w:val="num" w:pos="4802"/>
        </w:tabs>
        <w:ind w:left="4802" w:hanging="397"/>
      </w:pPr>
      <w:rPr>
        <w:rFonts w:ascii="Symbol" w:hAnsi="Symbol" w:hint="default"/>
      </w:rPr>
    </w:lvl>
  </w:abstractNum>
  <w:abstractNum w:abstractNumId="19" w15:restartNumberingAfterBreak="0">
    <w:nsid w:val="0E4B0153"/>
    <w:multiLevelType w:val="hybridMultilevel"/>
    <w:tmpl w:val="196A7C08"/>
    <w:lvl w:ilvl="0" w:tplc="B63CCE8A">
      <w:start w:val="1"/>
      <w:numFmt w:val="bullet"/>
      <w:pStyle w:val="TextBul7-125"/>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0EC002C0"/>
    <w:multiLevelType w:val="hybridMultilevel"/>
    <w:tmpl w:val="EF20639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0F0D2690"/>
    <w:multiLevelType w:val="hybridMultilevel"/>
    <w:tmpl w:val="1DE8D3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0F223A66"/>
    <w:multiLevelType w:val="hybridMultilevel"/>
    <w:tmpl w:val="3784232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2D40AC1"/>
    <w:multiLevelType w:val="hybridMultilevel"/>
    <w:tmpl w:val="7820DDD0"/>
    <w:styleLink w:val="AMAIN1"/>
    <w:lvl w:ilvl="0" w:tplc="C68EE88A">
      <w:start w:val="1"/>
      <w:numFmt w:val="bullet"/>
      <w:lvlText w:val=""/>
      <w:lvlJc w:val="left"/>
      <w:pPr>
        <w:tabs>
          <w:tab w:val="num" w:pos="720"/>
        </w:tabs>
        <w:ind w:left="720" w:hanging="360"/>
      </w:pPr>
      <w:rPr>
        <w:rFonts w:ascii="Symbol" w:hAnsi="Symbol" w:hint="default"/>
        <w:color w:val="auto"/>
      </w:rPr>
    </w:lvl>
    <w:lvl w:ilvl="1" w:tplc="1C090003">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cs="Wingdings" w:hint="default"/>
      </w:rPr>
    </w:lvl>
    <w:lvl w:ilvl="3" w:tplc="1C090001" w:tentative="1">
      <w:start w:val="1"/>
      <w:numFmt w:val="bullet"/>
      <w:lvlText w:val=""/>
      <w:lvlJc w:val="left"/>
      <w:pPr>
        <w:tabs>
          <w:tab w:val="num" w:pos="2880"/>
        </w:tabs>
        <w:ind w:left="2880" w:hanging="360"/>
      </w:pPr>
      <w:rPr>
        <w:rFonts w:ascii="Symbol" w:hAnsi="Symbol" w:cs="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cs="Wingdings" w:hint="default"/>
      </w:rPr>
    </w:lvl>
    <w:lvl w:ilvl="6" w:tplc="1C090001" w:tentative="1">
      <w:start w:val="1"/>
      <w:numFmt w:val="bullet"/>
      <w:lvlText w:val=""/>
      <w:lvlJc w:val="left"/>
      <w:pPr>
        <w:tabs>
          <w:tab w:val="num" w:pos="5040"/>
        </w:tabs>
        <w:ind w:left="5040" w:hanging="360"/>
      </w:pPr>
      <w:rPr>
        <w:rFonts w:ascii="Symbol" w:hAnsi="Symbol" w:cs="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148A27D5"/>
    <w:multiLevelType w:val="multilevel"/>
    <w:tmpl w:val="919C8C5A"/>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Roman"/>
      <w:lvlText w:val="%4)."/>
      <w:lvlJc w:val="right"/>
      <w:pPr>
        <w:ind w:left="1080" w:hanging="1080"/>
      </w:pPr>
      <w:rPr>
        <w:rFonts w:hint="default"/>
        <w:b w:val="0"/>
      </w:rPr>
    </w:lvl>
    <w:lvl w:ilvl="4">
      <w:start w:val="1"/>
      <w:numFmt w:val="decimal"/>
      <w:lvlText w:val="%1.%2.%3.%4.%5."/>
      <w:lvlJc w:val="left"/>
      <w:pPr>
        <w:ind w:left="1506"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4A538E1"/>
    <w:multiLevelType w:val="hybridMultilevel"/>
    <w:tmpl w:val="9FBA0A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4C460F5"/>
    <w:multiLevelType w:val="hybridMultilevel"/>
    <w:tmpl w:val="707A92A8"/>
    <w:lvl w:ilvl="0" w:tplc="E7E4BA4C">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15397150"/>
    <w:multiLevelType w:val="multilevel"/>
    <w:tmpl w:val="BFCA4610"/>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Roman"/>
      <w:lvlText w:val="%4)."/>
      <w:lvlJc w:val="right"/>
      <w:pPr>
        <w:ind w:left="1080" w:hanging="1080"/>
      </w:pPr>
      <w:rPr>
        <w:rFonts w:hint="default"/>
        <w:b w:val="0"/>
      </w:rPr>
    </w:lvl>
    <w:lvl w:ilvl="4">
      <w:start w:val="1"/>
      <w:numFmt w:val="decimal"/>
      <w:lvlText w:val="%1.%2.%3.%4.%5."/>
      <w:lvlJc w:val="left"/>
      <w:pPr>
        <w:ind w:left="1506"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63C341C"/>
    <w:multiLevelType w:val="hybridMultilevel"/>
    <w:tmpl w:val="8468E98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16574AF4"/>
    <w:multiLevelType w:val="hybridMultilevel"/>
    <w:tmpl w:val="5CAC90F8"/>
    <w:lvl w:ilvl="0" w:tplc="1C090001">
      <w:start w:val="1"/>
      <w:numFmt w:val="bullet"/>
      <w:lvlText w:val=""/>
      <w:lvlJc w:val="left"/>
      <w:pPr>
        <w:ind w:left="644" w:hanging="360"/>
      </w:pPr>
      <w:rPr>
        <w:rFonts w:ascii="Symbol" w:hAnsi="Symbol" w:hint="default"/>
      </w:rPr>
    </w:lvl>
    <w:lvl w:ilvl="1" w:tplc="1C090003">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30" w15:restartNumberingAfterBreak="0">
    <w:nsid w:val="16FE47C9"/>
    <w:multiLevelType w:val="hybridMultilevel"/>
    <w:tmpl w:val="3A7C3A4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19B02160"/>
    <w:multiLevelType w:val="hybridMultilevel"/>
    <w:tmpl w:val="0CC8984E"/>
    <w:lvl w:ilvl="0" w:tplc="B3E26590">
      <w:start w:val="1"/>
      <w:numFmt w:val="bullet"/>
      <w:lvlRestart w:val="0"/>
      <w:pStyle w:val="NormalBullet"/>
      <w:lvlText w:val="·"/>
      <w:lvlJc w:val="left"/>
      <w:pPr>
        <w:tabs>
          <w:tab w:val="num" w:pos="425"/>
        </w:tabs>
        <w:ind w:left="425" w:hanging="425"/>
      </w:pPr>
      <w:rPr>
        <w:rFonts w:ascii="Symbol" w:hAnsi="Symbol" w:hint="default"/>
        <w:b w:val="0"/>
        <w:i w:val="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313FF7"/>
    <w:multiLevelType w:val="hybridMultilevel"/>
    <w:tmpl w:val="1D522D5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1DE33B93"/>
    <w:multiLevelType w:val="hybridMultilevel"/>
    <w:tmpl w:val="60F8909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4" w15:restartNumberingAfterBreak="0">
    <w:nsid w:val="1DF922AB"/>
    <w:multiLevelType w:val="hybridMultilevel"/>
    <w:tmpl w:val="4254124E"/>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1E723BB2"/>
    <w:multiLevelType w:val="hybridMultilevel"/>
    <w:tmpl w:val="E11EFED6"/>
    <w:lvl w:ilvl="0" w:tplc="EF52DB3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1E8A5BA9"/>
    <w:multiLevelType w:val="multilevel"/>
    <w:tmpl w:val="EF54256E"/>
    <w:lvl w:ilvl="0">
      <w:start w:val="1"/>
      <w:numFmt w:val="decimal"/>
      <w:pStyle w:val="InspectionItem"/>
      <w:suff w:val="space"/>
      <w:lvlText w:val="%1."/>
      <w:lvlJc w:val="left"/>
      <w:pPr>
        <w:ind w:left="2232" w:hanging="1872"/>
      </w:pPr>
      <w:rPr>
        <w:rFonts w:ascii="Alstom" w:hAnsi="Alstom" w:cs="Times New Roman" w:hint="default"/>
        <w:b/>
        <w:i w:val="0"/>
        <w:sz w:val="28"/>
        <w:u w:val="none"/>
      </w:rPr>
    </w:lvl>
    <w:lvl w:ilvl="1">
      <w:start w:val="1"/>
      <w:numFmt w:val="decimal"/>
      <w:pStyle w:val="InspectionAction"/>
      <w:lvlText w:val="%1.%2"/>
      <w:lvlJc w:val="left"/>
      <w:pPr>
        <w:tabs>
          <w:tab w:val="num" w:pos="1656"/>
        </w:tabs>
        <w:ind w:left="1656" w:hanging="1008"/>
      </w:pPr>
      <w:rPr>
        <w:rFonts w:ascii="Arial" w:hAnsi="Arial" w:cs="Arial" w:hint="default"/>
        <w:b/>
        <w:i w:val="0"/>
        <w:sz w:val="20"/>
        <w:u w:val="none"/>
      </w:rPr>
    </w:lvl>
    <w:lvl w:ilvl="2">
      <w:start w:val="1"/>
      <w:numFmt w:val="decimal"/>
      <w:lvlText w:val="%1.%2.%3"/>
      <w:lvlJc w:val="left"/>
      <w:pPr>
        <w:tabs>
          <w:tab w:val="num" w:pos="3312"/>
        </w:tabs>
        <w:ind w:left="3312" w:hanging="1656"/>
      </w:pPr>
      <w:rPr>
        <w:rFonts w:ascii="Arial" w:hAnsi="Arial" w:cs="Arial" w:hint="default"/>
        <w:sz w:val="20"/>
      </w:rPr>
    </w:lvl>
    <w:lvl w:ilvl="3">
      <w:start w:val="1"/>
      <w:numFmt w:val="decimal"/>
      <w:lvlText w:val="%1.%2%3.%4."/>
      <w:lvlJc w:val="left"/>
      <w:pPr>
        <w:tabs>
          <w:tab w:val="num" w:pos="0"/>
        </w:tabs>
        <w:ind w:left="2832" w:hanging="708"/>
      </w:pPr>
      <w:rPr>
        <w:rFonts w:ascii="Times New Roman" w:hAnsi="Times New Roman" w:cs="Times New Roman" w:hint="default"/>
      </w:rPr>
    </w:lvl>
    <w:lvl w:ilvl="4">
      <w:start w:val="1"/>
      <w:numFmt w:val="decimal"/>
      <w:lvlText w:val="%1.%2%3.%4.%5."/>
      <w:lvlJc w:val="left"/>
      <w:pPr>
        <w:tabs>
          <w:tab w:val="num" w:pos="0"/>
        </w:tabs>
        <w:ind w:left="3540" w:hanging="708"/>
      </w:pPr>
      <w:rPr>
        <w:rFonts w:ascii="Times New Roman" w:hAnsi="Times New Roman" w:cs="Times New Roman" w:hint="default"/>
      </w:rPr>
    </w:lvl>
    <w:lvl w:ilvl="5">
      <w:start w:val="1"/>
      <w:numFmt w:val="decimal"/>
      <w:lvlText w:val="%1.%2%3.%4.%5.%6."/>
      <w:lvlJc w:val="left"/>
      <w:pPr>
        <w:tabs>
          <w:tab w:val="num" w:pos="0"/>
        </w:tabs>
        <w:ind w:left="4248" w:hanging="708"/>
      </w:pPr>
      <w:rPr>
        <w:rFonts w:ascii="Times New Roman" w:hAnsi="Times New Roman" w:cs="Times New Roman" w:hint="default"/>
      </w:rPr>
    </w:lvl>
    <w:lvl w:ilvl="6">
      <w:start w:val="1"/>
      <w:numFmt w:val="decimal"/>
      <w:lvlText w:val="%1.%2%3.%4.%5.%6.%7."/>
      <w:lvlJc w:val="left"/>
      <w:pPr>
        <w:tabs>
          <w:tab w:val="num" w:pos="0"/>
        </w:tabs>
        <w:ind w:left="4956" w:hanging="708"/>
      </w:pPr>
      <w:rPr>
        <w:rFonts w:ascii="Times New Roman" w:hAnsi="Times New Roman" w:cs="Times New Roman" w:hint="default"/>
      </w:rPr>
    </w:lvl>
    <w:lvl w:ilvl="7">
      <w:start w:val="1"/>
      <w:numFmt w:val="decimal"/>
      <w:lvlText w:val="%1.%2%3.%4.%5.%6.%7.%8."/>
      <w:lvlJc w:val="left"/>
      <w:pPr>
        <w:tabs>
          <w:tab w:val="num" w:pos="0"/>
        </w:tabs>
        <w:ind w:left="5664" w:hanging="708"/>
      </w:pPr>
      <w:rPr>
        <w:rFonts w:ascii="Times New Roman" w:hAnsi="Times New Roman" w:cs="Times New Roman" w:hint="default"/>
      </w:rPr>
    </w:lvl>
    <w:lvl w:ilvl="8">
      <w:start w:val="1"/>
      <w:numFmt w:val="decimal"/>
      <w:lvlText w:val="%1.%2%3.%4.%5.%6.%7.%8.%9."/>
      <w:lvlJc w:val="left"/>
      <w:pPr>
        <w:tabs>
          <w:tab w:val="num" w:pos="0"/>
        </w:tabs>
        <w:ind w:left="6372" w:hanging="708"/>
      </w:pPr>
      <w:rPr>
        <w:rFonts w:ascii="Times New Roman" w:hAnsi="Times New Roman" w:cs="Times New Roman" w:hint="default"/>
      </w:rPr>
    </w:lvl>
  </w:abstractNum>
  <w:abstractNum w:abstractNumId="37" w15:restartNumberingAfterBreak="0">
    <w:nsid w:val="1ED57E15"/>
    <w:multiLevelType w:val="hybridMultilevel"/>
    <w:tmpl w:val="6772E1BC"/>
    <w:lvl w:ilvl="0" w:tplc="1C090001">
      <w:start w:val="1"/>
      <w:numFmt w:val="bullet"/>
      <w:lvlText w:val=""/>
      <w:lvlJc w:val="left"/>
      <w:pPr>
        <w:ind w:left="1077" w:hanging="360"/>
      </w:pPr>
      <w:rPr>
        <w:rFonts w:ascii="Symbol" w:hAnsi="Symbol" w:hint="default"/>
      </w:rPr>
    </w:lvl>
    <w:lvl w:ilvl="1" w:tplc="1C090003">
      <w:start w:val="1"/>
      <w:numFmt w:val="bullet"/>
      <w:lvlText w:val="o"/>
      <w:lvlJc w:val="left"/>
      <w:pPr>
        <w:ind w:left="1797" w:hanging="360"/>
      </w:pPr>
      <w:rPr>
        <w:rFonts w:ascii="Courier New" w:hAnsi="Courier New" w:cs="Courier New" w:hint="default"/>
      </w:rPr>
    </w:lvl>
    <w:lvl w:ilvl="2" w:tplc="1C090005">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38" w15:restartNumberingAfterBreak="0">
    <w:nsid w:val="21027AE6"/>
    <w:multiLevelType w:val="hybridMultilevel"/>
    <w:tmpl w:val="A9F828C0"/>
    <w:lvl w:ilvl="0" w:tplc="B34CEB4A">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220F615E"/>
    <w:multiLevelType w:val="hybridMultilevel"/>
    <w:tmpl w:val="542ED9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24DD6319"/>
    <w:multiLevelType w:val="multilevel"/>
    <w:tmpl w:val="D5048C6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25252C1D"/>
    <w:multiLevelType w:val="hybridMultilevel"/>
    <w:tmpl w:val="1990241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2" w15:restartNumberingAfterBreak="0">
    <w:nsid w:val="27AE6A77"/>
    <w:multiLevelType w:val="hybridMultilevel"/>
    <w:tmpl w:val="A6F20F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295B3380"/>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96D008F"/>
    <w:multiLevelType w:val="hybridMultilevel"/>
    <w:tmpl w:val="42BEF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29875253"/>
    <w:multiLevelType w:val="hybridMultilevel"/>
    <w:tmpl w:val="B512EA7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2A5404E6"/>
    <w:multiLevelType w:val="hybridMultilevel"/>
    <w:tmpl w:val="1FBCB51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2A873192"/>
    <w:multiLevelType w:val="multilevel"/>
    <w:tmpl w:val="FE14D492"/>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48" w15:restartNumberingAfterBreak="0">
    <w:nsid w:val="2BAA6614"/>
    <w:multiLevelType w:val="hybridMultilevel"/>
    <w:tmpl w:val="A24CBBFA"/>
    <w:lvl w:ilvl="0" w:tplc="1C090001">
      <w:start w:val="1"/>
      <w:numFmt w:val="bullet"/>
      <w:lvlText w:val=""/>
      <w:lvlJc w:val="left"/>
      <w:pPr>
        <w:ind w:left="774" w:hanging="360"/>
      </w:pPr>
      <w:rPr>
        <w:rFonts w:ascii="Symbol" w:hAnsi="Symbol" w:hint="default"/>
      </w:rPr>
    </w:lvl>
    <w:lvl w:ilvl="1" w:tplc="1C090003" w:tentative="1">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214" w:hanging="360"/>
      </w:pPr>
      <w:rPr>
        <w:rFonts w:ascii="Wingdings" w:hAnsi="Wingdings" w:hint="default"/>
      </w:rPr>
    </w:lvl>
    <w:lvl w:ilvl="3" w:tplc="1C090001" w:tentative="1">
      <w:start w:val="1"/>
      <w:numFmt w:val="bullet"/>
      <w:lvlText w:val=""/>
      <w:lvlJc w:val="left"/>
      <w:pPr>
        <w:ind w:left="2934" w:hanging="360"/>
      </w:pPr>
      <w:rPr>
        <w:rFonts w:ascii="Symbol" w:hAnsi="Symbol" w:hint="default"/>
      </w:rPr>
    </w:lvl>
    <w:lvl w:ilvl="4" w:tplc="1C090003" w:tentative="1">
      <w:start w:val="1"/>
      <w:numFmt w:val="bullet"/>
      <w:lvlText w:val="o"/>
      <w:lvlJc w:val="left"/>
      <w:pPr>
        <w:ind w:left="3654" w:hanging="360"/>
      </w:pPr>
      <w:rPr>
        <w:rFonts w:ascii="Courier New" w:hAnsi="Courier New" w:cs="Courier New" w:hint="default"/>
      </w:rPr>
    </w:lvl>
    <w:lvl w:ilvl="5" w:tplc="1C090005" w:tentative="1">
      <w:start w:val="1"/>
      <w:numFmt w:val="bullet"/>
      <w:lvlText w:val=""/>
      <w:lvlJc w:val="left"/>
      <w:pPr>
        <w:ind w:left="4374" w:hanging="360"/>
      </w:pPr>
      <w:rPr>
        <w:rFonts w:ascii="Wingdings" w:hAnsi="Wingdings" w:hint="default"/>
      </w:rPr>
    </w:lvl>
    <w:lvl w:ilvl="6" w:tplc="1C090001" w:tentative="1">
      <w:start w:val="1"/>
      <w:numFmt w:val="bullet"/>
      <w:lvlText w:val=""/>
      <w:lvlJc w:val="left"/>
      <w:pPr>
        <w:ind w:left="5094" w:hanging="360"/>
      </w:pPr>
      <w:rPr>
        <w:rFonts w:ascii="Symbol" w:hAnsi="Symbol" w:hint="default"/>
      </w:rPr>
    </w:lvl>
    <w:lvl w:ilvl="7" w:tplc="1C090003" w:tentative="1">
      <w:start w:val="1"/>
      <w:numFmt w:val="bullet"/>
      <w:lvlText w:val="o"/>
      <w:lvlJc w:val="left"/>
      <w:pPr>
        <w:ind w:left="5814" w:hanging="360"/>
      </w:pPr>
      <w:rPr>
        <w:rFonts w:ascii="Courier New" w:hAnsi="Courier New" w:cs="Courier New" w:hint="default"/>
      </w:rPr>
    </w:lvl>
    <w:lvl w:ilvl="8" w:tplc="1C090005" w:tentative="1">
      <w:start w:val="1"/>
      <w:numFmt w:val="bullet"/>
      <w:lvlText w:val=""/>
      <w:lvlJc w:val="left"/>
      <w:pPr>
        <w:ind w:left="6534" w:hanging="360"/>
      </w:pPr>
      <w:rPr>
        <w:rFonts w:ascii="Wingdings" w:hAnsi="Wingdings" w:hint="default"/>
      </w:rPr>
    </w:lvl>
  </w:abstractNum>
  <w:abstractNum w:abstractNumId="49" w15:restartNumberingAfterBreak="0">
    <w:nsid w:val="2E400B7A"/>
    <w:multiLevelType w:val="multilevel"/>
    <w:tmpl w:val="6C14DCAC"/>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30486CF3"/>
    <w:multiLevelType w:val="multilevel"/>
    <w:tmpl w:val="706C455C"/>
    <w:lvl w:ilvl="0">
      <w:start w:val="1"/>
      <w:numFmt w:val="bullet"/>
      <w:lvlRestart w:val="0"/>
      <w:pStyle w:val="Bullet1"/>
      <w:lvlText w:val=""/>
      <w:lvlJc w:val="left"/>
      <w:pPr>
        <w:tabs>
          <w:tab w:val="num" w:pos="1117"/>
        </w:tabs>
        <w:ind w:left="1117" w:hanging="397"/>
      </w:pPr>
      <w:rPr>
        <w:rFonts w:ascii="Symbol" w:hAnsi="Symbol" w:hint="default"/>
      </w:rPr>
    </w:lvl>
    <w:lvl w:ilvl="1">
      <w:start w:val="1"/>
      <w:numFmt w:val="bullet"/>
      <w:pStyle w:val="Bullet2"/>
      <w:lvlText w:val=""/>
      <w:lvlJc w:val="left"/>
      <w:pPr>
        <w:tabs>
          <w:tab w:val="num" w:pos="1627"/>
        </w:tabs>
        <w:ind w:left="1627" w:hanging="510"/>
      </w:pPr>
      <w:rPr>
        <w:rFonts w:ascii="Symbol" w:hAnsi="Symbol" w:hint="default"/>
      </w:rPr>
    </w:lvl>
    <w:lvl w:ilvl="2">
      <w:start w:val="1"/>
      <w:numFmt w:val="bullet"/>
      <w:pStyle w:val="Bullet3"/>
      <w:lvlText w:val=""/>
      <w:lvlJc w:val="left"/>
      <w:pPr>
        <w:tabs>
          <w:tab w:val="num" w:pos="2024"/>
        </w:tabs>
        <w:ind w:left="2024" w:hanging="397"/>
      </w:pPr>
      <w:rPr>
        <w:rFonts w:ascii="Symbol" w:hAnsi="Symbol" w:hint="default"/>
      </w:rPr>
    </w:lvl>
    <w:lvl w:ilvl="3">
      <w:start w:val="1"/>
      <w:numFmt w:val="bullet"/>
      <w:pStyle w:val="Bullet2"/>
      <w:lvlText w:val=""/>
      <w:lvlJc w:val="left"/>
      <w:pPr>
        <w:tabs>
          <w:tab w:val="num" w:pos="2421"/>
        </w:tabs>
        <w:ind w:left="2421" w:hanging="397"/>
      </w:pPr>
      <w:rPr>
        <w:rFonts w:ascii="Symbol" w:hAnsi="Symbol" w:hint="default"/>
      </w:rPr>
    </w:lvl>
    <w:lvl w:ilvl="4">
      <w:start w:val="1"/>
      <w:numFmt w:val="bullet"/>
      <w:pStyle w:val="Bullet3"/>
      <w:lvlText w:val=""/>
      <w:lvlJc w:val="left"/>
      <w:pPr>
        <w:tabs>
          <w:tab w:val="num" w:pos="2818"/>
        </w:tabs>
        <w:ind w:left="2818" w:hanging="397"/>
      </w:pPr>
      <w:rPr>
        <w:rFonts w:ascii="Symbol" w:hAnsi="Symbol" w:hint="default"/>
      </w:rPr>
    </w:lvl>
    <w:lvl w:ilvl="5">
      <w:start w:val="1"/>
      <w:numFmt w:val="bullet"/>
      <w:pStyle w:val="Bullet4"/>
      <w:lvlText w:val=""/>
      <w:lvlJc w:val="left"/>
      <w:pPr>
        <w:tabs>
          <w:tab w:val="num" w:pos="3214"/>
        </w:tabs>
        <w:ind w:left="3214" w:hanging="396"/>
      </w:pPr>
      <w:rPr>
        <w:rFonts w:ascii="Symbol" w:hAnsi="Symbol" w:hint="default"/>
      </w:rPr>
    </w:lvl>
    <w:lvl w:ilvl="6">
      <w:start w:val="1"/>
      <w:numFmt w:val="bullet"/>
      <w:lvlText w:val=""/>
      <w:lvlJc w:val="left"/>
      <w:pPr>
        <w:tabs>
          <w:tab w:val="num" w:pos="3611"/>
        </w:tabs>
        <w:ind w:left="3611" w:hanging="397"/>
      </w:pPr>
      <w:rPr>
        <w:rFonts w:ascii="Symbol" w:hAnsi="Symbol" w:hint="default"/>
      </w:rPr>
    </w:lvl>
    <w:lvl w:ilvl="7">
      <w:start w:val="1"/>
      <w:numFmt w:val="bullet"/>
      <w:lvlText w:val=""/>
      <w:lvlJc w:val="left"/>
      <w:pPr>
        <w:tabs>
          <w:tab w:val="num" w:pos="4405"/>
        </w:tabs>
        <w:ind w:left="4405" w:hanging="794"/>
      </w:pPr>
      <w:rPr>
        <w:rFonts w:ascii="Symbol" w:hAnsi="Symbol" w:hint="default"/>
      </w:rPr>
    </w:lvl>
    <w:lvl w:ilvl="8">
      <w:start w:val="1"/>
      <w:numFmt w:val="bullet"/>
      <w:lvlText w:val=""/>
      <w:lvlJc w:val="left"/>
      <w:pPr>
        <w:tabs>
          <w:tab w:val="num" w:pos="4802"/>
        </w:tabs>
        <w:ind w:left="4802" w:hanging="397"/>
      </w:pPr>
      <w:rPr>
        <w:rFonts w:ascii="Symbol" w:hAnsi="Symbol" w:hint="default"/>
      </w:rPr>
    </w:lvl>
  </w:abstractNum>
  <w:abstractNum w:abstractNumId="51" w15:restartNumberingAfterBreak="0">
    <w:nsid w:val="30E2111D"/>
    <w:multiLevelType w:val="hybridMultilevel"/>
    <w:tmpl w:val="8A2099D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312A63A3"/>
    <w:multiLevelType w:val="hybridMultilevel"/>
    <w:tmpl w:val="6A0A6ACE"/>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3" w15:restartNumberingAfterBreak="0">
    <w:nsid w:val="315F4F5B"/>
    <w:multiLevelType w:val="hybridMultilevel"/>
    <w:tmpl w:val="1D8E2F6E"/>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4" w15:restartNumberingAfterBreak="0">
    <w:nsid w:val="32052B8F"/>
    <w:multiLevelType w:val="hybridMultilevel"/>
    <w:tmpl w:val="BF8E1A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32187BE4"/>
    <w:multiLevelType w:val="hybridMultilevel"/>
    <w:tmpl w:val="3A7C3A4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322157CE"/>
    <w:multiLevelType w:val="hybridMultilevel"/>
    <w:tmpl w:val="8D50DD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332E27B9"/>
    <w:multiLevelType w:val="hybridMultilevel"/>
    <w:tmpl w:val="1B7A918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3444468E"/>
    <w:multiLevelType w:val="hybridMultilevel"/>
    <w:tmpl w:val="0F0CAFA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35762816"/>
    <w:multiLevelType w:val="hybridMultilevel"/>
    <w:tmpl w:val="1E54DBB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35C86B55"/>
    <w:multiLevelType w:val="hybridMultilevel"/>
    <w:tmpl w:val="F4CE0E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3635439D"/>
    <w:multiLevelType w:val="hybridMultilevel"/>
    <w:tmpl w:val="548C0F3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36D07B5E"/>
    <w:multiLevelType w:val="hybridMultilevel"/>
    <w:tmpl w:val="BE405428"/>
    <w:lvl w:ilvl="0" w:tplc="1E38A454">
      <w:start w:val="1"/>
      <w:numFmt w:val="lowerLetter"/>
      <w:lvlText w:val="%1)"/>
      <w:lvlJc w:val="left"/>
      <w:pPr>
        <w:ind w:left="720" w:hanging="360"/>
      </w:pPr>
      <w:rPr>
        <w:rFonts w:ascii="Arial" w:hAnsi="Arial" w:cs="Arial" w:hint="default"/>
        <w:b w:val="0"/>
      </w:rPr>
    </w:lvl>
    <w:lvl w:ilvl="1" w:tplc="1C09001B">
      <w:start w:val="1"/>
      <w:numFmt w:val="low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37BA2A1C"/>
    <w:multiLevelType w:val="hybridMultilevel"/>
    <w:tmpl w:val="70C25D3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38473F1D"/>
    <w:multiLevelType w:val="hybridMultilevel"/>
    <w:tmpl w:val="3A7C3A4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38805501"/>
    <w:multiLevelType w:val="hybridMultilevel"/>
    <w:tmpl w:val="A1E0BE0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3C06684F"/>
    <w:multiLevelType w:val="hybridMultilevel"/>
    <w:tmpl w:val="0BE00B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3FC64C19"/>
    <w:multiLevelType w:val="hybridMultilevel"/>
    <w:tmpl w:val="2E222DB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41A77104"/>
    <w:multiLevelType w:val="hybridMultilevel"/>
    <w:tmpl w:val="018A8DC4"/>
    <w:lvl w:ilvl="0" w:tplc="877C26A8">
      <w:start w:val="1"/>
      <w:numFmt w:val="lowerLetter"/>
      <w:lvlText w:val="%1)"/>
      <w:lvlJc w:val="left"/>
      <w:pPr>
        <w:ind w:left="360" w:hanging="360"/>
      </w:pPr>
      <w:rPr>
        <w:b w:val="0"/>
      </w:rPr>
    </w:lvl>
    <w:lvl w:ilvl="1" w:tplc="1C090017">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9" w15:restartNumberingAfterBreak="0">
    <w:nsid w:val="41B91ED5"/>
    <w:multiLevelType w:val="hybridMultilevel"/>
    <w:tmpl w:val="64EE6AE6"/>
    <w:lvl w:ilvl="0" w:tplc="B34CEB4A">
      <w:numFmt w:val="bullet"/>
      <w:lvlText w:val="•"/>
      <w:lvlJc w:val="left"/>
      <w:pPr>
        <w:ind w:left="360" w:hanging="360"/>
      </w:pPr>
      <w:rPr>
        <w:rFonts w:ascii="Arial" w:eastAsia="Times New Roman"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70" w15:restartNumberingAfterBreak="0">
    <w:nsid w:val="438F15D6"/>
    <w:multiLevelType w:val="hybridMultilevel"/>
    <w:tmpl w:val="CB727D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43B07580"/>
    <w:multiLevelType w:val="hybridMultilevel"/>
    <w:tmpl w:val="BD143BAE"/>
    <w:lvl w:ilvl="0" w:tplc="1C090001">
      <w:start w:val="1"/>
      <w:numFmt w:val="bullet"/>
      <w:lvlText w:val=""/>
      <w:lvlJc w:val="left"/>
      <w:pPr>
        <w:ind w:left="360" w:hanging="360"/>
      </w:pPr>
      <w:rPr>
        <w:rFonts w:ascii="Symbol" w:hAnsi="Symbol" w:hint="default"/>
      </w:rPr>
    </w:lvl>
    <w:lvl w:ilvl="1" w:tplc="1C09000F">
      <w:start w:val="1"/>
      <w:numFmt w:val="decimal"/>
      <w:lvlText w:val="%2."/>
      <w:lvlJc w:val="left"/>
      <w:pPr>
        <w:ind w:left="1080" w:hanging="360"/>
      </w:pPr>
      <w:rPr>
        <w:rFonts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15:restartNumberingAfterBreak="0">
    <w:nsid w:val="441E060E"/>
    <w:multiLevelType w:val="hybridMultilevel"/>
    <w:tmpl w:val="13BEBAE6"/>
    <w:lvl w:ilvl="0" w:tplc="1C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44A95605"/>
    <w:multiLevelType w:val="hybridMultilevel"/>
    <w:tmpl w:val="3A7C3A4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45D95925"/>
    <w:multiLevelType w:val="hybridMultilevel"/>
    <w:tmpl w:val="629C85C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46295BB7"/>
    <w:multiLevelType w:val="hybridMultilevel"/>
    <w:tmpl w:val="A9B2C05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48052CBC"/>
    <w:multiLevelType w:val="hybridMultilevel"/>
    <w:tmpl w:val="AF3ABC0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48E54E42"/>
    <w:multiLevelType w:val="hybridMultilevel"/>
    <w:tmpl w:val="EF20639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15:restartNumberingAfterBreak="0">
    <w:nsid w:val="4962093E"/>
    <w:multiLevelType w:val="hybridMultilevel"/>
    <w:tmpl w:val="9C7AA0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498C417E"/>
    <w:multiLevelType w:val="hybridMultilevel"/>
    <w:tmpl w:val="639021A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49D701EA"/>
    <w:multiLevelType w:val="hybridMultilevel"/>
    <w:tmpl w:val="3A7C3A4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4A0720B5"/>
    <w:multiLevelType w:val="hybridMultilevel"/>
    <w:tmpl w:val="8468E98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4BAF3437"/>
    <w:multiLevelType w:val="hybridMultilevel"/>
    <w:tmpl w:val="E61EB7C6"/>
    <w:lvl w:ilvl="0" w:tplc="15941F06">
      <w:start w:val="1"/>
      <w:numFmt w:val="lowerRoman"/>
      <w:lvlText w:val="%1)."/>
      <w:lvlJc w:val="right"/>
      <w:pPr>
        <w:ind w:left="2008" w:hanging="360"/>
      </w:pPr>
      <w:rPr>
        <w:rFonts w:hint="default"/>
      </w:rPr>
    </w:lvl>
    <w:lvl w:ilvl="1" w:tplc="1C090019">
      <w:start w:val="1"/>
      <w:numFmt w:val="lowerLetter"/>
      <w:lvlText w:val="%2."/>
      <w:lvlJc w:val="left"/>
      <w:pPr>
        <w:ind w:left="2728" w:hanging="360"/>
      </w:pPr>
    </w:lvl>
    <w:lvl w:ilvl="2" w:tplc="1C09001B" w:tentative="1">
      <w:start w:val="1"/>
      <w:numFmt w:val="lowerRoman"/>
      <w:lvlText w:val="%3."/>
      <w:lvlJc w:val="right"/>
      <w:pPr>
        <w:ind w:left="3448" w:hanging="180"/>
      </w:pPr>
    </w:lvl>
    <w:lvl w:ilvl="3" w:tplc="1C09000F" w:tentative="1">
      <w:start w:val="1"/>
      <w:numFmt w:val="decimal"/>
      <w:lvlText w:val="%4."/>
      <w:lvlJc w:val="left"/>
      <w:pPr>
        <w:ind w:left="4168" w:hanging="360"/>
      </w:pPr>
    </w:lvl>
    <w:lvl w:ilvl="4" w:tplc="1C090019" w:tentative="1">
      <w:start w:val="1"/>
      <w:numFmt w:val="lowerLetter"/>
      <w:lvlText w:val="%5."/>
      <w:lvlJc w:val="left"/>
      <w:pPr>
        <w:ind w:left="4888" w:hanging="360"/>
      </w:pPr>
    </w:lvl>
    <w:lvl w:ilvl="5" w:tplc="1C09001B" w:tentative="1">
      <w:start w:val="1"/>
      <w:numFmt w:val="lowerRoman"/>
      <w:lvlText w:val="%6."/>
      <w:lvlJc w:val="right"/>
      <w:pPr>
        <w:ind w:left="5608" w:hanging="180"/>
      </w:pPr>
    </w:lvl>
    <w:lvl w:ilvl="6" w:tplc="1C09000F" w:tentative="1">
      <w:start w:val="1"/>
      <w:numFmt w:val="decimal"/>
      <w:lvlText w:val="%7."/>
      <w:lvlJc w:val="left"/>
      <w:pPr>
        <w:ind w:left="6328" w:hanging="360"/>
      </w:pPr>
    </w:lvl>
    <w:lvl w:ilvl="7" w:tplc="1C090019" w:tentative="1">
      <w:start w:val="1"/>
      <w:numFmt w:val="lowerLetter"/>
      <w:lvlText w:val="%8."/>
      <w:lvlJc w:val="left"/>
      <w:pPr>
        <w:ind w:left="7048" w:hanging="360"/>
      </w:pPr>
    </w:lvl>
    <w:lvl w:ilvl="8" w:tplc="1C09001B" w:tentative="1">
      <w:start w:val="1"/>
      <w:numFmt w:val="lowerRoman"/>
      <w:lvlText w:val="%9."/>
      <w:lvlJc w:val="right"/>
      <w:pPr>
        <w:ind w:left="7768" w:hanging="180"/>
      </w:pPr>
    </w:lvl>
  </w:abstractNum>
  <w:abstractNum w:abstractNumId="83" w15:restartNumberingAfterBreak="0">
    <w:nsid w:val="4D5744DD"/>
    <w:multiLevelType w:val="hybridMultilevel"/>
    <w:tmpl w:val="3A7C3A4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4D631E6F"/>
    <w:multiLevelType w:val="hybridMultilevel"/>
    <w:tmpl w:val="6934828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5" w15:restartNumberingAfterBreak="0">
    <w:nsid w:val="4DA8681F"/>
    <w:multiLevelType w:val="hybridMultilevel"/>
    <w:tmpl w:val="88048A64"/>
    <w:lvl w:ilvl="0" w:tplc="56765A9E">
      <w:start w:val="1"/>
      <w:numFmt w:val="bullet"/>
      <w:lvlText w:val=""/>
      <w:lvlJc w:val="left"/>
      <w:pPr>
        <w:ind w:left="1080" w:hanging="720"/>
      </w:pPr>
      <w:rPr>
        <w:rFonts w:ascii="Symbol" w:hAnsi="Symbol" w:hint="default"/>
      </w:rPr>
    </w:lvl>
    <w:lvl w:ilvl="1" w:tplc="F796FCB4">
      <w:start w:val="1"/>
      <w:numFmt w:val="bullet"/>
      <w:lvlText w:val="o"/>
      <w:lvlJc w:val="left"/>
      <w:pPr>
        <w:ind w:left="1440" w:hanging="360"/>
      </w:pPr>
      <w:rPr>
        <w:rFonts w:ascii="Courier New" w:hAnsi="Courier New" w:hint="default"/>
      </w:rPr>
    </w:lvl>
    <w:lvl w:ilvl="2" w:tplc="499697C2">
      <w:start w:val="1"/>
      <w:numFmt w:val="bullet"/>
      <w:lvlText w:val=""/>
      <w:lvlJc w:val="left"/>
      <w:pPr>
        <w:ind w:left="2160" w:hanging="360"/>
      </w:pPr>
      <w:rPr>
        <w:rFonts w:ascii="Wingdings" w:hAnsi="Wingdings" w:hint="default"/>
      </w:rPr>
    </w:lvl>
    <w:lvl w:ilvl="3" w:tplc="70725B9A" w:tentative="1">
      <w:start w:val="1"/>
      <w:numFmt w:val="bullet"/>
      <w:lvlText w:val=""/>
      <w:lvlJc w:val="left"/>
      <w:pPr>
        <w:ind w:left="2880" w:hanging="360"/>
      </w:pPr>
      <w:rPr>
        <w:rFonts w:ascii="Symbol" w:hAnsi="Symbol" w:hint="default"/>
      </w:rPr>
    </w:lvl>
    <w:lvl w:ilvl="4" w:tplc="800CCCCC" w:tentative="1">
      <w:start w:val="1"/>
      <w:numFmt w:val="bullet"/>
      <w:lvlText w:val="o"/>
      <w:lvlJc w:val="left"/>
      <w:pPr>
        <w:ind w:left="3600" w:hanging="360"/>
      </w:pPr>
      <w:rPr>
        <w:rFonts w:ascii="Courier New" w:hAnsi="Courier New" w:hint="default"/>
      </w:rPr>
    </w:lvl>
    <w:lvl w:ilvl="5" w:tplc="628E5EAA" w:tentative="1">
      <w:start w:val="1"/>
      <w:numFmt w:val="bullet"/>
      <w:lvlText w:val=""/>
      <w:lvlJc w:val="left"/>
      <w:pPr>
        <w:ind w:left="4320" w:hanging="360"/>
      </w:pPr>
      <w:rPr>
        <w:rFonts w:ascii="Wingdings" w:hAnsi="Wingdings" w:hint="default"/>
      </w:rPr>
    </w:lvl>
    <w:lvl w:ilvl="6" w:tplc="16AE5982" w:tentative="1">
      <w:start w:val="1"/>
      <w:numFmt w:val="bullet"/>
      <w:lvlText w:val=""/>
      <w:lvlJc w:val="left"/>
      <w:pPr>
        <w:ind w:left="5040" w:hanging="360"/>
      </w:pPr>
      <w:rPr>
        <w:rFonts w:ascii="Symbol" w:hAnsi="Symbol" w:hint="default"/>
      </w:rPr>
    </w:lvl>
    <w:lvl w:ilvl="7" w:tplc="52B08A62" w:tentative="1">
      <w:start w:val="1"/>
      <w:numFmt w:val="bullet"/>
      <w:lvlText w:val="o"/>
      <w:lvlJc w:val="left"/>
      <w:pPr>
        <w:ind w:left="5760" w:hanging="360"/>
      </w:pPr>
      <w:rPr>
        <w:rFonts w:ascii="Courier New" w:hAnsi="Courier New" w:hint="default"/>
      </w:rPr>
    </w:lvl>
    <w:lvl w:ilvl="8" w:tplc="4D4A64E2" w:tentative="1">
      <w:start w:val="1"/>
      <w:numFmt w:val="bullet"/>
      <w:lvlText w:val=""/>
      <w:lvlJc w:val="left"/>
      <w:pPr>
        <w:ind w:left="6480" w:hanging="360"/>
      </w:pPr>
      <w:rPr>
        <w:rFonts w:ascii="Wingdings" w:hAnsi="Wingdings" w:hint="default"/>
      </w:rPr>
    </w:lvl>
  </w:abstractNum>
  <w:abstractNum w:abstractNumId="86" w15:restartNumberingAfterBreak="0">
    <w:nsid w:val="4E210994"/>
    <w:multiLevelType w:val="hybridMultilevel"/>
    <w:tmpl w:val="2F44D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4E514A4A"/>
    <w:multiLevelType w:val="hybridMultilevel"/>
    <w:tmpl w:val="8794B3C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4E7345C2"/>
    <w:multiLevelType w:val="hybridMultilevel"/>
    <w:tmpl w:val="DA3250B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15:restartNumberingAfterBreak="0">
    <w:nsid w:val="4F181576"/>
    <w:multiLevelType w:val="hybridMultilevel"/>
    <w:tmpl w:val="EAD6B3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4F4B2645"/>
    <w:multiLevelType w:val="hybridMultilevel"/>
    <w:tmpl w:val="D33064C6"/>
    <w:lvl w:ilvl="0" w:tplc="1C090001">
      <w:start w:val="1"/>
      <w:numFmt w:val="bullet"/>
      <w:lvlText w:val=""/>
      <w:lvlJc w:val="left"/>
      <w:pPr>
        <w:ind w:left="1200" w:hanging="360"/>
      </w:pPr>
      <w:rPr>
        <w:rFonts w:ascii="Symbol" w:hAnsi="Symbol" w:hint="default"/>
      </w:rPr>
    </w:lvl>
    <w:lvl w:ilvl="1" w:tplc="1C090003">
      <w:start w:val="1"/>
      <w:numFmt w:val="bullet"/>
      <w:lvlText w:val="o"/>
      <w:lvlJc w:val="left"/>
      <w:pPr>
        <w:ind w:left="1920" w:hanging="360"/>
      </w:pPr>
      <w:rPr>
        <w:rFonts w:ascii="Courier New" w:hAnsi="Courier New" w:cs="Courier New" w:hint="default"/>
      </w:rPr>
    </w:lvl>
    <w:lvl w:ilvl="2" w:tplc="1C090005">
      <w:start w:val="1"/>
      <w:numFmt w:val="bullet"/>
      <w:lvlText w:val=""/>
      <w:lvlJc w:val="left"/>
      <w:pPr>
        <w:ind w:left="2640" w:hanging="360"/>
      </w:pPr>
      <w:rPr>
        <w:rFonts w:ascii="Wingdings" w:hAnsi="Wingdings" w:hint="default"/>
      </w:rPr>
    </w:lvl>
    <w:lvl w:ilvl="3" w:tplc="1C090001">
      <w:start w:val="1"/>
      <w:numFmt w:val="bullet"/>
      <w:lvlText w:val=""/>
      <w:lvlJc w:val="left"/>
      <w:pPr>
        <w:ind w:left="3360" w:hanging="360"/>
      </w:pPr>
      <w:rPr>
        <w:rFonts w:ascii="Symbol" w:hAnsi="Symbol" w:hint="default"/>
      </w:rPr>
    </w:lvl>
    <w:lvl w:ilvl="4" w:tplc="1C090003">
      <w:start w:val="1"/>
      <w:numFmt w:val="bullet"/>
      <w:lvlText w:val="o"/>
      <w:lvlJc w:val="left"/>
      <w:pPr>
        <w:ind w:left="4080" w:hanging="360"/>
      </w:pPr>
      <w:rPr>
        <w:rFonts w:ascii="Courier New" w:hAnsi="Courier New" w:cs="Courier New" w:hint="default"/>
      </w:rPr>
    </w:lvl>
    <w:lvl w:ilvl="5" w:tplc="1C090005">
      <w:start w:val="1"/>
      <w:numFmt w:val="bullet"/>
      <w:lvlText w:val=""/>
      <w:lvlJc w:val="left"/>
      <w:pPr>
        <w:ind w:left="4800" w:hanging="360"/>
      </w:pPr>
      <w:rPr>
        <w:rFonts w:ascii="Wingdings" w:hAnsi="Wingdings" w:hint="default"/>
      </w:rPr>
    </w:lvl>
    <w:lvl w:ilvl="6" w:tplc="1C090001">
      <w:start w:val="1"/>
      <w:numFmt w:val="bullet"/>
      <w:lvlText w:val=""/>
      <w:lvlJc w:val="left"/>
      <w:pPr>
        <w:ind w:left="5520" w:hanging="360"/>
      </w:pPr>
      <w:rPr>
        <w:rFonts w:ascii="Symbol" w:hAnsi="Symbol" w:hint="default"/>
      </w:rPr>
    </w:lvl>
    <w:lvl w:ilvl="7" w:tplc="1C090003">
      <w:start w:val="1"/>
      <w:numFmt w:val="bullet"/>
      <w:lvlText w:val="o"/>
      <w:lvlJc w:val="left"/>
      <w:pPr>
        <w:ind w:left="6240" w:hanging="360"/>
      </w:pPr>
      <w:rPr>
        <w:rFonts w:ascii="Courier New" w:hAnsi="Courier New" w:cs="Courier New" w:hint="default"/>
      </w:rPr>
    </w:lvl>
    <w:lvl w:ilvl="8" w:tplc="1C090005">
      <w:start w:val="1"/>
      <w:numFmt w:val="bullet"/>
      <w:lvlText w:val=""/>
      <w:lvlJc w:val="left"/>
      <w:pPr>
        <w:ind w:left="6960" w:hanging="360"/>
      </w:pPr>
      <w:rPr>
        <w:rFonts w:ascii="Wingdings" w:hAnsi="Wingdings" w:hint="default"/>
      </w:rPr>
    </w:lvl>
  </w:abstractNum>
  <w:abstractNum w:abstractNumId="91" w15:restartNumberingAfterBreak="0">
    <w:nsid w:val="4FC31F20"/>
    <w:multiLevelType w:val="hybridMultilevel"/>
    <w:tmpl w:val="A168980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4FF3689C"/>
    <w:multiLevelType w:val="hybridMultilevel"/>
    <w:tmpl w:val="3A7C3A4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5155670C"/>
    <w:multiLevelType w:val="hybridMultilevel"/>
    <w:tmpl w:val="EDF092FE"/>
    <w:lvl w:ilvl="0" w:tplc="ACC465E0">
      <w:start w:val="3"/>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5220655F"/>
    <w:multiLevelType w:val="hybridMultilevel"/>
    <w:tmpl w:val="D99855CC"/>
    <w:lvl w:ilvl="0" w:tplc="DC02D420">
      <w:start w:val="1"/>
      <w:numFmt w:val="lowerLetter"/>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15:restartNumberingAfterBreak="0">
    <w:nsid w:val="53CF761F"/>
    <w:multiLevelType w:val="hybridMultilevel"/>
    <w:tmpl w:val="BE14C04E"/>
    <w:lvl w:ilvl="0" w:tplc="B34CEB4A">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6" w15:restartNumberingAfterBreak="0">
    <w:nsid w:val="54FB5798"/>
    <w:multiLevelType w:val="hybridMultilevel"/>
    <w:tmpl w:val="61BE1F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15:restartNumberingAfterBreak="0">
    <w:nsid w:val="55B5447A"/>
    <w:multiLevelType w:val="multilevel"/>
    <w:tmpl w:val="8FC855DE"/>
    <w:lvl w:ilvl="0">
      <w:start w:val="3"/>
      <w:numFmt w:val="decimal"/>
      <w:lvlText w:val="%1."/>
      <w:lvlJc w:val="left"/>
      <w:pPr>
        <w:ind w:left="1224" w:hanging="1224"/>
      </w:pPr>
      <w:rPr>
        <w:rFonts w:hint="default"/>
      </w:rPr>
    </w:lvl>
    <w:lvl w:ilvl="1">
      <w:start w:val="2"/>
      <w:numFmt w:val="decimal"/>
      <w:lvlText w:val="%1.%2."/>
      <w:lvlJc w:val="left"/>
      <w:pPr>
        <w:ind w:left="1224" w:hanging="1224"/>
      </w:pPr>
      <w:rPr>
        <w:rFonts w:hint="default"/>
      </w:rPr>
    </w:lvl>
    <w:lvl w:ilvl="2">
      <w:start w:val="1"/>
      <w:numFmt w:val="decimal"/>
      <w:lvlText w:val="%1.%2.%3."/>
      <w:lvlJc w:val="left"/>
      <w:pPr>
        <w:ind w:left="1584" w:hanging="1584"/>
      </w:pPr>
      <w:rPr>
        <w:rFonts w:hint="default"/>
      </w:rPr>
    </w:lvl>
    <w:lvl w:ilvl="3">
      <w:start w:val="4"/>
      <w:numFmt w:val="decimal"/>
      <w:lvlText w:val="%1.%2.%3.%4."/>
      <w:lvlJc w:val="left"/>
      <w:pPr>
        <w:ind w:left="1584" w:hanging="1584"/>
      </w:pPr>
      <w:rPr>
        <w:rFonts w:hint="default"/>
      </w:rPr>
    </w:lvl>
    <w:lvl w:ilvl="4">
      <w:start w:val="1"/>
      <w:numFmt w:val="decimal"/>
      <w:lvlText w:val="%1.%2.%3.%4.%5."/>
      <w:lvlJc w:val="left"/>
      <w:pPr>
        <w:ind w:left="1944" w:hanging="1944"/>
      </w:pPr>
      <w:rPr>
        <w:rFonts w:hint="default"/>
      </w:rPr>
    </w:lvl>
    <w:lvl w:ilvl="5">
      <w:start w:val="1"/>
      <w:numFmt w:val="decimal"/>
      <w:lvlText w:val="%1.%2.%3.%4.%5.%6."/>
      <w:lvlJc w:val="left"/>
      <w:pPr>
        <w:ind w:left="1944" w:hanging="1944"/>
      </w:pPr>
      <w:rPr>
        <w:rFonts w:hint="default"/>
      </w:rPr>
    </w:lvl>
    <w:lvl w:ilvl="6">
      <w:start w:val="1"/>
      <w:numFmt w:val="decimal"/>
      <w:lvlText w:val="%1.%2.%3.%4.%5.%6.%7."/>
      <w:lvlJc w:val="left"/>
      <w:pPr>
        <w:ind w:left="2304" w:hanging="2304"/>
      </w:pPr>
      <w:rPr>
        <w:rFonts w:hint="default"/>
      </w:rPr>
    </w:lvl>
    <w:lvl w:ilvl="7">
      <w:start w:val="1"/>
      <w:numFmt w:val="decimal"/>
      <w:lvlText w:val="%1.%2.%3.%4.%5.%6.%7.%8."/>
      <w:lvlJc w:val="left"/>
      <w:pPr>
        <w:ind w:left="2304" w:hanging="2304"/>
      </w:pPr>
      <w:rPr>
        <w:rFonts w:hint="default"/>
      </w:rPr>
    </w:lvl>
    <w:lvl w:ilvl="8">
      <w:start w:val="1"/>
      <w:numFmt w:val="decimal"/>
      <w:lvlText w:val="%1.%2.%3.%4.%5.%6.%7.%8.%9."/>
      <w:lvlJc w:val="left"/>
      <w:pPr>
        <w:ind w:left="2664" w:hanging="2664"/>
      </w:pPr>
      <w:rPr>
        <w:rFonts w:hint="default"/>
      </w:rPr>
    </w:lvl>
  </w:abstractNum>
  <w:abstractNum w:abstractNumId="98" w15:restartNumberingAfterBreak="0">
    <w:nsid w:val="56316D5D"/>
    <w:multiLevelType w:val="hybridMultilevel"/>
    <w:tmpl w:val="7CFE94E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15:restartNumberingAfterBreak="0">
    <w:nsid w:val="579D752C"/>
    <w:multiLevelType w:val="multilevel"/>
    <w:tmpl w:val="32F2F3FC"/>
    <w:lvl w:ilvl="0">
      <w:start w:val="1"/>
      <w:numFmt w:val="decimal"/>
      <w:lvlRestart w:val="0"/>
      <w:pStyle w:val="TableOutline1"/>
      <w:suff w:val="space"/>
      <w:lvlText w:val="%1."/>
      <w:lvlJc w:val="left"/>
      <w:pPr>
        <w:ind w:left="397" w:hanging="397"/>
      </w:pPr>
    </w:lvl>
    <w:lvl w:ilvl="1">
      <w:start w:val="1"/>
      <w:numFmt w:val="decimal"/>
      <w:pStyle w:val="TableOutline2"/>
      <w:suff w:val="space"/>
      <w:lvlText w:val="%1.%2"/>
      <w:lvlJc w:val="left"/>
      <w:pPr>
        <w:ind w:left="794" w:hanging="397"/>
      </w:pPr>
    </w:lvl>
    <w:lvl w:ilvl="2">
      <w:start w:val="1"/>
      <w:numFmt w:val="decimal"/>
      <w:pStyle w:val="TableOutline3"/>
      <w:suff w:val="space"/>
      <w:lvlText w:val="%1.%2.%3"/>
      <w:lvlJc w:val="left"/>
      <w:pPr>
        <w:ind w:left="1191" w:hanging="397"/>
      </w:pPr>
    </w:lvl>
    <w:lvl w:ilvl="3">
      <w:start w:val="1"/>
      <w:numFmt w:val="decimal"/>
      <w:pStyle w:val="TableOutline4"/>
      <w:suff w:val="space"/>
      <w:lvlText w:val="%1.%2.%3.%4"/>
      <w:lvlJc w:val="left"/>
      <w:pPr>
        <w:ind w:left="1587" w:hanging="396"/>
      </w:pPr>
    </w:lvl>
    <w:lvl w:ilvl="4">
      <w:start w:val="1"/>
      <w:numFmt w:val="decimal"/>
      <w:pStyle w:val="TableOutline5"/>
      <w:suff w:val="space"/>
      <w:lvlText w:val="%1.%2.%3.%4.%5"/>
      <w:lvlJc w:val="left"/>
      <w:pPr>
        <w:ind w:left="1984" w:hanging="397"/>
      </w:pPr>
    </w:lvl>
    <w:lvl w:ilvl="5">
      <w:start w:val="1"/>
      <w:numFmt w:val="decimal"/>
      <w:pStyle w:val="TableOutline6"/>
      <w:suff w:val="space"/>
      <w:lvlText w:val="%1.%2.%3.%4.%5.%6"/>
      <w:lvlJc w:val="left"/>
      <w:pPr>
        <w:ind w:left="2381" w:hanging="397"/>
      </w:pPr>
    </w:lvl>
    <w:lvl w:ilvl="6">
      <w:start w:val="1"/>
      <w:numFmt w:val="decimal"/>
      <w:pStyle w:val="TableOutline7"/>
      <w:suff w:val="space"/>
      <w:lvlText w:val="%1.%2.%3.%4.%5.%6.%7"/>
      <w:lvlJc w:val="left"/>
      <w:pPr>
        <w:ind w:left="2778" w:hanging="397"/>
      </w:pPr>
    </w:lvl>
    <w:lvl w:ilvl="7">
      <w:start w:val="1"/>
      <w:numFmt w:val="decimal"/>
      <w:lvlText w:val="%1.%2.%3.%4.%5.%6.%7.%8"/>
      <w:lvlJc w:val="left"/>
      <w:pPr>
        <w:tabs>
          <w:tab w:val="num" w:pos="3175"/>
        </w:tabs>
        <w:ind w:left="3175" w:hanging="397"/>
      </w:pPr>
    </w:lvl>
    <w:lvl w:ilvl="8">
      <w:start w:val="1"/>
      <w:numFmt w:val="decimal"/>
      <w:lvlText w:val="%1.%2.%3.%4.%5.%6.%7.%8.%9"/>
      <w:lvlJc w:val="left"/>
      <w:pPr>
        <w:tabs>
          <w:tab w:val="num" w:pos="3572"/>
        </w:tabs>
        <w:ind w:left="3572" w:hanging="397"/>
      </w:pPr>
    </w:lvl>
  </w:abstractNum>
  <w:abstractNum w:abstractNumId="100" w15:restartNumberingAfterBreak="0">
    <w:nsid w:val="589F03B7"/>
    <w:multiLevelType w:val="hybridMultilevel"/>
    <w:tmpl w:val="4E4649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59880473"/>
    <w:multiLevelType w:val="hybridMultilevel"/>
    <w:tmpl w:val="F15AB048"/>
    <w:lvl w:ilvl="0" w:tplc="1C09000F">
      <w:start w:val="1"/>
      <w:numFmt w:val="decimal"/>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102" w15:restartNumberingAfterBreak="0">
    <w:nsid w:val="59BB2A60"/>
    <w:multiLevelType w:val="hybridMultilevel"/>
    <w:tmpl w:val="545A54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59EB47B2"/>
    <w:multiLevelType w:val="hybridMultilevel"/>
    <w:tmpl w:val="71867C6E"/>
    <w:lvl w:ilvl="0" w:tplc="1C090001">
      <w:start w:val="1"/>
      <w:numFmt w:val="bullet"/>
      <w:lvlText w:val=""/>
      <w:lvlJc w:val="left"/>
      <w:pPr>
        <w:ind w:left="1224" w:hanging="360"/>
      </w:pPr>
      <w:rPr>
        <w:rFonts w:ascii="Symbol" w:hAnsi="Symbol" w:hint="default"/>
      </w:rPr>
    </w:lvl>
    <w:lvl w:ilvl="1" w:tplc="1C090019">
      <w:start w:val="1"/>
      <w:numFmt w:val="lowerLetter"/>
      <w:lvlText w:val="%2."/>
      <w:lvlJc w:val="left"/>
      <w:pPr>
        <w:ind w:left="1944" w:hanging="360"/>
      </w:pPr>
    </w:lvl>
    <w:lvl w:ilvl="2" w:tplc="1C09001B">
      <w:start w:val="1"/>
      <w:numFmt w:val="lowerRoman"/>
      <w:lvlText w:val="%3."/>
      <w:lvlJc w:val="right"/>
      <w:pPr>
        <w:ind w:left="2664" w:hanging="180"/>
      </w:pPr>
    </w:lvl>
    <w:lvl w:ilvl="3" w:tplc="1C09000F">
      <w:start w:val="1"/>
      <w:numFmt w:val="decimal"/>
      <w:lvlText w:val="%4."/>
      <w:lvlJc w:val="left"/>
      <w:pPr>
        <w:ind w:left="3384" w:hanging="360"/>
      </w:pPr>
    </w:lvl>
    <w:lvl w:ilvl="4" w:tplc="1C090019">
      <w:start w:val="1"/>
      <w:numFmt w:val="lowerLetter"/>
      <w:lvlText w:val="%5."/>
      <w:lvlJc w:val="left"/>
      <w:pPr>
        <w:ind w:left="4104" w:hanging="360"/>
      </w:pPr>
    </w:lvl>
    <w:lvl w:ilvl="5" w:tplc="1C09001B">
      <w:start w:val="1"/>
      <w:numFmt w:val="lowerRoman"/>
      <w:lvlText w:val="%6."/>
      <w:lvlJc w:val="right"/>
      <w:pPr>
        <w:ind w:left="4824" w:hanging="180"/>
      </w:pPr>
    </w:lvl>
    <w:lvl w:ilvl="6" w:tplc="1C09000F">
      <w:start w:val="1"/>
      <w:numFmt w:val="decimal"/>
      <w:lvlText w:val="%7."/>
      <w:lvlJc w:val="left"/>
      <w:pPr>
        <w:ind w:left="5544" w:hanging="360"/>
      </w:pPr>
    </w:lvl>
    <w:lvl w:ilvl="7" w:tplc="1C090019">
      <w:start w:val="1"/>
      <w:numFmt w:val="lowerLetter"/>
      <w:lvlText w:val="%8."/>
      <w:lvlJc w:val="left"/>
      <w:pPr>
        <w:ind w:left="6264" w:hanging="360"/>
      </w:pPr>
    </w:lvl>
    <w:lvl w:ilvl="8" w:tplc="1C09001B">
      <w:start w:val="1"/>
      <w:numFmt w:val="lowerRoman"/>
      <w:lvlText w:val="%9."/>
      <w:lvlJc w:val="right"/>
      <w:pPr>
        <w:ind w:left="6984" w:hanging="180"/>
      </w:pPr>
    </w:lvl>
  </w:abstractNum>
  <w:abstractNum w:abstractNumId="104" w15:restartNumberingAfterBreak="0">
    <w:nsid w:val="5A8746C9"/>
    <w:multiLevelType w:val="hybridMultilevel"/>
    <w:tmpl w:val="AC1657E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5" w15:restartNumberingAfterBreak="0">
    <w:nsid w:val="5A9C5854"/>
    <w:multiLevelType w:val="hybridMultilevel"/>
    <w:tmpl w:val="A5B6DC64"/>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6" w15:restartNumberingAfterBreak="0">
    <w:nsid w:val="5B093FBE"/>
    <w:multiLevelType w:val="hybridMultilevel"/>
    <w:tmpl w:val="C6A68580"/>
    <w:styleLink w:val="AMAIN2i"/>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5B464FDF"/>
    <w:multiLevelType w:val="hybridMultilevel"/>
    <w:tmpl w:val="CDF2402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15:restartNumberingAfterBreak="0">
    <w:nsid w:val="5C2B391E"/>
    <w:multiLevelType w:val="hybridMultilevel"/>
    <w:tmpl w:val="D0B099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DD4494C"/>
    <w:multiLevelType w:val="hybridMultilevel"/>
    <w:tmpl w:val="287C7AB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0" w15:restartNumberingAfterBreak="0">
    <w:nsid w:val="5E3A1C45"/>
    <w:multiLevelType w:val="hybridMultilevel"/>
    <w:tmpl w:val="C5DE82B8"/>
    <w:lvl w:ilvl="0" w:tplc="DE7CC2B8">
      <w:start w:val="1"/>
      <w:numFmt w:val="lowerLetter"/>
      <w:lvlText w:val="%1)"/>
      <w:lvlJc w:val="left"/>
      <w:pPr>
        <w:ind w:left="750" w:hanging="39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1" w15:restartNumberingAfterBreak="0">
    <w:nsid w:val="602B161B"/>
    <w:multiLevelType w:val="hybridMultilevel"/>
    <w:tmpl w:val="6AA01AF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632B45D5"/>
    <w:multiLevelType w:val="hybridMultilevel"/>
    <w:tmpl w:val="70700B3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15:restartNumberingAfterBreak="0">
    <w:nsid w:val="634800CF"/>
    <w:multiLevelType w:val="hybridMultilevel"/>
    <w:tmpl w:val="3A7C3A4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15:restartNumberingAfterBreak="0">
    <w:nsid w:val="65140C21"/>
    <w:multiLevelType w:val="hybridMultilevel"/>
    <w:tmpl w:val="FB0C85FE"/>
    <w:lvl w:ilvl="0" w:tplc="1C090001">
      <w:start w:val="1"/>
      <w:numFmt w:val="bullet"/>
      <w:lvlText w:val=""/>
      <w:lvlJc w:val="left"/>
      <w:pPr>
        <w:ind w:left="770" w:hanging="360"/>
      </w:pPr>
      <w:rPr>
        <w:rFonts w:ascii="Symbol" w:hAnsi="Symbol" w:hint="default"/>
      </w:rPr>
    </w:lvl>
    <w:lvl w:ilvl="1" w:tplc="1C090003">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115" w15:restartNumberingAfterBreak="0">
    <w:nsid w:val="663F5D9B"/>
    <w:multiLevelType w:val="hybridMultilevel"/>
    <w:tmpl w:val="3A7C3A4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6" w15:restartNumberingAfterBreak="0">
    <w:nsid w:val="66424E5F"/>
    <w:multiLevelType w:val="hybridMultilevel"/>
    <w:tmpl w:val="D280F9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69CF7661"/>
    <w:multiLevelType w:val="hybridMultilevel"/>
    <w:tmpl w:val="861A31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15:restartNumberingAfterBreak="0">
    <w:nsid w:val="6A9178D9"/>
    <w:multiLevelType w:val="hybridMultilevel"/>
    <w:tmpl w:val="BE00B9C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6AB564F6"/>
    <w:multiLevelType w:val="hybridMultilevel"/>
    <w:tmpl w:val="FF2A8A50"/>
    <w:lvl w:ilvl="0" w:tplc="1C090001">
      <w:start w:val="1"/>
      <w:numFmt w:val="bullet"/>
      <w:lvlText w:val=""/>
      <w:lvlJc w:val="left"/>
      <w:pPr>
        <w:ind w:left="1429" w:hanging="360"/>
      </w:pPr>
      <w:rPr>
        <w:rFonts w:ascii="Symbol" w:hAnsi="Symbol" w:hint="default"/>
      </w:rPr>
    </w:lvl>
    <w:lvl w:ilvl="1" w:tplc="1C090003">
      <w:start w:val="1"/>
      <w:numFmt w:val="bullet"/>
      <w:lvlText w:val=""/>
      <w:lvlJc w:val="left"/>
      <w:pPr>
        <w:ind w:left="2149" w:hanging="360"/>
      </w:pPr>
      <w:rPr>
        <w:rFonts w:ascii="Symbol" w:hAnsi="Symbol" w:hint="default"/>
      </w:rPr>
    </w:lvl>
    <w:lvl w:ilvl="2" w:tplc="1C090005">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120" w15:restartNumberingAfterBreak="0">
    <w:nsid w:val="6B172407"/>
    <w:multiLevelType w:val="hybridMultilevel"/>
    <w:tmpl w:val="5EF2EF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15:restartNumberingAfterBreak="0">
    <w:nsid w:val="6D0B08DD"/>
    <w:multiLevelType w:val="hybridMultilevel"/>
    <w:tmpl w:val="19D8BFFE"/>
    <w:lvl w:ilvl="0" w:tplc="1C090001">
      <w:start w:val="1"/>
      <w:numFmt w:val="bullet"/>
      <w:lvlText w:val=""/>
      <w:lvlJc w:val="left"/>
      <w:pPr>
        <w:ind w:left="717" w:hanging="360"/>
      </w:pPr>
      <w:rPr>
        <w:rFonts w:ascii="Symbol" w:hAnsi="Symbol" w:hint="default"/>
      </w:rPr>
    </w:lvl>
    <w:lvl w:ilvl="1" w:tplc="1C09000F">
      <w:start w:val="1"/>
      <w:numFmt w:val="decimal"/>
      <w:lvlText w:val="%2."/>
      <w:lvlJc w:val="left"/>
      <w:pPr>
        <w:ind w:left="1437" w:hanging="360"/>
      </w:pPr>
      <w:rPr>
        <w:rFonts w:hint="default"/>
      </w:rPr>
    </w:lvl>
    <w:lvl w:ilvl="2" w:tplc="1C090005">
      <w:start w:val="1"/>
      <w:numFmt w:val="bullet"/>
      <w:lvlText w:val=""/>
      <w:lvlJc w:val="left"/>
      <w:pPr>
        <w:ind w:left="2157" w:hanging="360"/>
      </w:pPr>
      <w:rPr>
        <w:rFonts w:ascii="Wingdings" w:hAnsi="Wingdings" w:hint="default"/>
      </w:rPr>
    </w:lvl>
    <w:lvl w:ilvl="3" w:tplc="1C090001">
      <w:start w:val="1"/>
      <w:numFmt w:val="bullet"/>
      <w:lvlText w:val=""/>
      <w:lvlJc w:val="left"/>
      <w:pPr>
        <w:ind w:left="2877" w:hanging="360"/>
      </w:pPr>
      <w:rPr>
        <w:rFonts w:ascii="Symbol" w:hAnsi="Symbol" w:hint="default"/>
      </w:rPr>
    </w:lvl>
    <w:lvl w:ilvl="4" w:tplc="1C090003">
      <w:start w:val="1"/>
      <w:numFmt w:val="bullet"/>
      <w:lvlText w:val="o"/>
      <w:lvlJc w:val="left"/>
      <w:pPr>
        <w:ind w:left="3597" w:hanging="360"/>
      </w:pPr>
      <w:rPr>
        <w:rFonts w:ascii="Courier New" w:hAnsi="Courier New" w:cs="Courier New" w:hint="default"/>
      </w:rPr>
    </w:lvl>
    <w:lvl w:ilvl="5" w:tplc="1C090005" w:tentative="1">
      <w:start w:val="1"/>
      <w:numFmt w:val="bullet"/>
      <w:lvlText w:val=""/>
      <w:lvlJc w:val="left"/>
      <w:pPr>
        <w:ind w:left="4317" w:hanging="360"/>
      </w:pPr>
      <w:rPr>
        <w:rFonts w:ascii="Wingdings" w:hAnsi="Wingdings" w:hint="default"/>
      </w:rPr>
    </w:lvl>
    <w:lvl w:ilvl="6" w:tplc="1C090001" w:tentative="1">
      <w:start w:val="1"/>
      <w:numFmt w:val="bullet"/>
      <w:lvlText w:val=""/>
      <w:lvlJc w:val="left"/>
      <w:pPr>
        <w:ind w:left="5037" w:hanging="360"/>
      </w:pPr>
      <w:rPr>
        <w:rFonts w:ascii="Symbol" w:hAnsi="Symbol" w:hint="default"/>
      </w:rPr>
    </w:lvl>
    <w:lvl w:ilvl="7" w:tplc="1C090003" w:tentative="1">
      <w:start w:val="1"/>
      <w:numFmt w:val="bullet"/>
      <w:lvlText w:val="o"/>
      <w:lvlJc w:val="left"/>
      <w:pPr>
        <w:ind w:left="5757" w:hanging="360"/>
      </w:pPr>
      <w:rPr>
        <w:rFonts w:ascii="Courier New" w:hAnsi="Courier New" w:cs="Courier New" w:hint="default"/>
      </w:rPr>
    </w:lvl>
    <w:lvl w:ilvl="8" w:tplc="1C090005" w:tentative="1">
      <w:start w:val="1"/>
      <w:numFmt w:val="bullet"/>
      <w:lvlText w:val=""/>
      <w:lvlJc w:val="left"/>
      <w:pPr>
        <w:ind w:left="6477" w:hanging="360"/>
      </w:pPr>
      <w:rPr>
        <w:rFonts w:ascii="Wingdings" w:hAnsi="Wingdings" w:hint="default"/>
      </w:rPr>
    </w:lvl>
  </w:abstractNum>
  <w:abstractNum w:abstractNumId="122" w15:restartNumberingAfterBreak="0">
    <w:nsid w:val="6D581CE9"/>
    <w:multiLevelType w:val="hybridMultilevel"/>
    <w:tmpl w:val="AB6276D6"/>
    <w:lvl w:ilvl="0" w:tplc="3F38DA7E">
      <w:start w:val="1"/>
      <w:numFmt w:val="bullet"/>
      <w:pStyle w:val="TextBul7-1"/>
      <w:lvlText w:val=""/>
      <w:lvlJc w:val="left"/>
      <w:pPr>
        <w:tabs>
          <w:tab w:val="num" w:pos="927"/>
        </w:tabs>
        <w:ind w:left="92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Wingdings"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Wingdings"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Wingdings"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3" w15:restartNumberingAfterBreak="0">
    <w:nsid w:val="6E044D4D"/>
    <w:multiLevelType w:val="hybridMultilevel"/>
    <w:tmpl w:val="AE963C88"/>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15:restartNumberingAfterBreak="0">
    <w:nsid w:val="6E657273"/>
    <w:multiLevelType w:val="hybridMultilevel"/>
    <w:tmpl w:val="60C2585A"/>
    <w:lvl w:ilvl="0" w:tplc="DFC07876">
      <w:start w:val="1"/>
      <w:numFmt w:val="decimal"/>
      <w:lvlText w:val="%1."/>
      <w:lvlJc w:val="left"/>
      <w:pPr>
        <w:ind w:left="720" w:hanging="360"/>
      </w:pPr>
      <w:rPr>
        <w:rFonts w:hint="default"/>
        <w:strike w:val="0"/>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6EE519F7"/>
    <w:multiLevelType w:val="hybridMultilevel"/>
    <w:tmpl w:val="B512EA7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6" w15:restartNumberingAfterBreak="0">
    <w:nsid w:val="6F1D79B6"/>
    <w:multiLevelType w:val="hybridMultilevel"/>
    <w:tmpl w:val="17FA23EC"/>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7" w15:restartNumberingAfterBreak="0">
    <w:nsid w:val="6F393376"/>
    <w:multiLevelType w:val="multilevel"/>
    <w:tmpl w:val="2818901A"/>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907"/>
        </w:tabs>
        <w:ind w:left="907" w:hanging="510"/>
      </w:pPr>
      <w:rPr>
        <w:rFonts w:ascii="Symbol" w:hAnsi="Symbol" w:hint="default"/>
      </w:rPr>
    </w:lvl>
    <w:lvl w:ilvl="2">
      <w:start w:val="1"/>
      <w:numFmt w:val="bullet"/>
      <w:lvlText w:val=""/>
      <w:lvlJc w:val="left"/>
      <w:pPr>
        <w:tabs>
          <w:tab w:val="num" w:pos="1304"/>
        </w:tabs>
        <w:ind w:left="1304" w:hanging="397"/>
      </w:pPr>
      <w:rPr>
        <w:rFonts w:ascii="Symbol" w:hAnsi="Symbol"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
      <w:lvlJc w:val="left"/>
      <w:pPr>
        <w:tabs>
          <w:tab w:val="num" w:pos="2098"/>
        </w:tabs>
        <w:ind w:left="2098" w:hanging="397"/>
      </w:pPr>
      <w:rPr>
        <w:rFonts w:ascii="Symbol" w:hAnsi="Symbol" w:hint="default"/>
      </w:rPr>
    </w:lvl>
    <w:lvl w:ilvl="5">
      <w:start w:val="1"/>
      <w:numFmt w:val="bullet"/>
      <w:lvlText w:val=""/>
      <w:lvlJc w:val="left"/>
      <w:pPr>
        <w:tabs>
          <w:tab w:val="num" w:pos="2494"/>
        </w:tabs>
        <w:ind w:left="2494" w:hanging="396"/>
      </w:pPr>
      <w:rPr>
        <w:rFonts w:ascii="Symbol" w:hAnsi="Symbol" w:hint="default"/>
      </w:rPr>
    </w:lvl>
    <w:lvl w:ilvl="6">
      <w:start w:val="1"/>
      <w:numFmt w:val="bullet"/>
      <w:lvlText w:val=""/>
      <w:lvlJc w:val="left"/>
      <w:pPr>
        <w:tabs>
          <w:tab w:val="num" w:pos="2891"/>
        </w:tabs>
        <w:ind w:left="2891" w:hanging="397"/>
      </w:pPr>
      <w:rPr>
        <w:rFonts w:ascii="Symbol" w:hAnsi="Symbol" w:hint="default"/>
      </w:rPr>
    </w:lvl>
    <w:lvl w:ilvl="7">
      <w:start w:val="1"/>
      <w:numFmt w:val="bullet"/>
      <w:lvlText w:val=""/>
      <w:lvlJc w:val="left"/>
      <w:pPr>
        <w:tabs>
          <w:tab w:val="num" w:pos="3685"/>
        </w:tabs>
        <w:ind w:left="3685" w:hanging="794"/>
      </w:pPr>
      <w:rPr>
        <w:rFonts w:ascii="Symbol" w:hAnsi="Symbol" w:hint="default"/>
      </w:rPr>
    </w:lvl>
    <w:lvl w:ilvl="8">
      <w:start w:val="1"/>
      <w:numFmt w:val="bullet"/>
      <w:lvlText w:val=""/>
      <w:lvlJc w:val="left"/>
      <w:pPr>
        <w:tabs>
          <w:tab w:val="num" w:pos="4082"/>
        </w:tabs>
        <w:ind w:left="4082" w:hanging="397"/>
      </w:pPr>
      <w:rPr>
        <w:rFonts w:ascii="Symbol" w:hAnsi="Symbol" w:hint="default"/>
      </w:rPr>
    </w:lvl>
  </w:abstractNum>
  <w:abstractNum w:abstractNumId="128" w15:restartNumberingAfterBreak="0">
    <w:nsid w:val="6FFE249D"/>
    <w:multiLevelType w:val="hybridMultilevel"/>
    <w:tmpl w:val="096CCDEC"/>
    <w:lvl w:ilvl="0" w:tplc="6166DAAA">
      <w:start w:val="1"/>
      <w:numFmt w:val="bullet"/>
      <w:lvlText w:val=""/>
      <w:lvlJc w:val="left"/>
      <w:pPr>
        <w:ind w:left="720" w:hanging="360"/>
      </w:pPr>
      <w:rPr>
        <w:rFonts w:ascii="Symbol" w:hAnsi="Symbol" w:hint="default"/>
      </w:rPr>
    </w:lvl>
    <w:lvl w:ilvl="1" w:tplc="5B6C9A0A">
      <w:start w:val="1"/>
      <w:numFmt w:val="bullet"/>
      <w:lvlText w:val="o"/>
      <w:lvlJc w:val="left"/>
      <w:pPr>
        <w:ind w:left="1440" w:hanging="360"/>
      </w:pPr>
      <w:rPr>
        <w:rFonts w:ascii="Courier New" w:hAnsi="Courier New" w:cs="Courier New" w:hint="default"/>
      </w:rPr>
    </w:lvl>
    <w:lvl w:ilvl="2" w:tplc="F6943004">
      <w:start w:val="1"/>
      <w:numFmt w:val="bullet"/>
      <w:lvlText w:val=""/>
      <w:lvlJc w:val="left"/>
      <w:pPr>
        <w:ind w:left="2160" w:hanging="360"/>
      </w:pPr>
      <w:rPr>
        <w:rFonts w:ascii="Wingdings" w:hAnsi="Wingdings" w:hint="default"/>
      </w:rPr>
    </w:lvl>
    <w:lvl w:ilvl="3" w:tplc="53E83C08">
      <w:start w:val="1"/>
      <w:numFmt w:val="bullet"/>
      <w:lvlText w:val=""/>
      <w:lvlJc w:val="left"/>
      <w:pPr>
        <w:ind w:left="2880" w:hanging="360"/>
      </w:pPr>
      <w:rPr>
        <w:rFonts w:ascii="Symbol" w:hAnsi="Symbol" w:hint="default"/>
      </w:rPr>
    </w:lvl>
    <w:lvl w:ilvl="4" w:tplc="4BAECA1C">
      <w:start w:val="1"/>
      <w:numFmt w:val="bullet"/>
      <w:lvlText w:val="o"/>
      <w:lvlJc w:val="left"/>
      <w:pPr>
        <w:ind w:left="3600" w:hanging="360"/>
      </w:pPr>
      <w:rPr>
        <w:rFonts w:ascii="Courier New" w:hAnsi="Courier New" w:cs="Courier New" w:hint="default"/>
      </w:rPr>
    </w:lvl>
    <w:lvl w:ilvl="5" w:tplc="40BE14BC">
      <w:start w:val="1"/>
      <w:numFmt w:val="bullet"/>
      <w:lvlText w:val=""/>
      <w:lvlJc w:val="left"/>
      <w:pPr>
        <w:ind w:left="4320" w:hanging="360"/>
      </w:pPr>
      <w:rPr>
        <w:rFonts w:ascii="Wingdings" w:hAnsi="Wingdings" w:hint="default"/>
      </w:rPr>
    </w:lvl>
    <w:lvl w:ilvl="6" w:tplc="E1C24F4E">
      <w:start w:val="1"/>
      <w:numFmt w:val="bullet"/>
      <w:lvlText w:val=""/>
      <w:lvlJc w:val="left"/>
      <w:pPr>
        <w:ind w:left="5040" w:hanging="360"/>
      </w:pPr>
      <w:rPr>
        <w:rFonts w:ascii="Symbol" w:hAnsi="Symbol" w:hint="default"/>
      </w:rPr>
    </w:lvl>
    <w:lvl w:ilvl="7" w:tplc="C6D6BBFE">
      <w:start w:val="1"/>
      <w:numFmt w:val="bullet"/>
      <w:lvlText w:val="o"/>
      <w:lvlJc w:val="left"/>
      <w:pPr>
        <w:ind w:left="5760" w:hanging="360"/>
      </w:pPr>
      <w:rPr>
        <w:rFonts w:ascii="Courier New" w:hAnsi="Courier New" w:cs="Courier New" w:hint="default"/>
      </w:rPr>
    </w:lvl>
    <w:lvl w:ilvl="8" w:tplc="9BE2CC02">
      <w:start w:val="1"/>
      <w:numFmt w:val="bullet"/>
      <w:lvlText w:val=""/>
      <w:lvlJc w:val="left"/>
      <w:pPr>
        <w:ind w:left="6480" w:hanging="360"/>
      </w:pPr>
      <w:rPr>
        <w:rFonts w:ascii="Wingdings" w:hAnsi="Wingdings" w:hint="default"/>
      </w:rPr>
    </w:lvl>
  </w:abstractNum>
  <w:abstractNum w:abstractNumId="129" w15:restartNumberingAfterBreak="0">
    <w:nsid w:val="702C2713"/>
    <w:multiLevelType w:val="hybridMultilevel"/>
    <w:tmpl w:val="923EDD70"/>
    <w:lvl w:ilvl="0" w:tplc="B34CEB4A">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0" w15:restartNumberingAfterBreak="0">
    <w:nsid w:val="725F794D"/>
    <w:multiLevelType w:val="hybridMultilevel"/>
    <w:tmpl w:val="5EF2EF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15:restartNumberingAfterBreak="0">
    <w:nsid w:val="739F6666"/>
    <w:multiLevelType w:val="hybridMultilevel"/>
    <w:tmpl w:val="6638F5D4"/>
    <w:lvl w:ilvl="0" w:tplc="B34CEB4A">
      <w:numFmt w:val="bullet"/>
      <w:lvlText w:val="•"/>
      <w:lvlJc w:val="left"/>
      <w:pPr>
        <w:ind w:left="360" w:hanging="360"/>
      </w:pPr>
      <w:rPr>
        <w:rFonts w:ascii="Arial" w:eastAsia="Times New Roman"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32" w15:restartNumberingAfterBreak="0">
    <w:nsid w:val="74EF4ACF"/>
    <w:multiLevelType w:val="hybridMultilevel"/>
    <w:tmpl w:val="7AA0F1A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3" w15:restartNumberingAfterBreak="0">
    <w:nsid w:val="757B5073"/>
    <w:multiLevelType w:val="hybridMultilevel"/>
    <w:tmpl w:val="E61EB7C6"/>
    <w:lvl w:ilvl="0" w:tplc="15941F06">
      <w:start w:val="1"/>
      <w:numFmt w:val="lowerRoman"/>
      <w:lvlText w:val="%1)."/>
      <w:lvlJc w:val="right"/>
      <w:pPr>
        <w:ind w:left="2008" w:hanging="360"/>
      </w:pPr>
      <w:rPr>
        <w:rFonts w:hint="default"/>
      </w:rPr>
    </w:lvl>
    <w:lvl w:ilvl="1" w:tplc="1C090019">
      <w:start w:val="1"/>
      <w:numFmt w:val="lowerLetter"/>
      <w:lvlText w:val="%2."/>
      <w:lvlJc w:val="left"/>
      <w:pPr>
        <w:ind w:left="2728" w:hanging="360"/>
      </w:pPr>
    </w:lvl>
    <w:lvl w:ilvl="2" w:tplc="1C09001B" w:tentative="1">
      <w:start w:val="1"/>
      <w:numFmt w:val="lowerRoman"/>
      <w:lvlText w:val="%3."/>
      <w:lvlJc w:val="right"/>
      <w:pPr>
        <w:ind w:left="3448" w:hanging="180"/>
      </w:pPr>
    </w:lvl>
    <w:lvl w:ilvl="3" w:tplc="1C09000F" w:tentative="1">
      <w:start w:val="1"/>
      <w:numFmt w:val="decimal"/>
      <w:lvlText w:val="%4."/>
      <w:lvlJc w:val="left"/>
      <w:pPr>
        <w:ind w:left="4168" w:hanging="360"/>
      </w:pPr>
    </w:lvl>
    <w:lvl w:ilvl="4" w:tplc="1C090019" w:tentative="1">
      <w:start w:val="1"/>
      <w:numFmt w:val="lowerLetter"/>
      <w:lvlText w:val="%5."/>
      <w:lvlJc w:val="left"/>
      <w:pPr>
        <w:ind w:left="4888" w:hanging="360"/>
      </w:pPr>
    </w:lvl>
    <w:lvl w:ilvl="5" w:tplc="1C09001B" w:tentative="1">
      <w:start w:val="1"/>
      <w:numFmt w:val="lowerRoman"/>
      <w:lvlText w:val="%6."/>
      <w:lvlJc w:val="right"/>
      <w:pPr>
        <w:ind w:left="5608" w:hanging="180"/>
      </w:pPr>
    </w:lvl>
    <w:lvl w:ilvl="6" w:tplc="1C09000F" w:tentative="1">
      <w:start w:val="1"/>
      <w:numFmt w:val="decimal"/>
      <w:lvlText w:val="%7."/>
      <w:lvlJc w:val="left"/>
      <w:pPr>
        <w:ind w:left="6328" w:hanging="360"/>
      </w:pPr>
    </w:lvl>
    <w:lvl w:ilvl="7" w:tplc="1C090019" w:tentative="1">
      <w:start w:val="1"/>
      <w:numFmt w:val="lowerLetter"/>
      <w:lvlText w:val="%8."/>
      <w:lvlJc w:val="left"/>
      <w:pPr>
        <w:ind w:left="7048" w:hanging="360"/>
      </w:pPr>
    </w:lvl>
    <w:lvl w:ilvl="8" w:tplc="1C09001B" w:tentative="1">
      <w:start w:val="1"/>
      <w:numFmt w:val="lowerRoman"/>
      <w:lvlText w:val="%9."/>
      <w:lvlJc w:val="right"/>
      <w:pPr>
        <w:ind w:left="7768" w:hanging="180"/>
      </w:pPr>
    </w:lvl>
  </w:abstractNum>
  <w:abstractNum w:abstractNumId="134" w15:restartNumberingAfterBreak="0">
    <w:nsid w:val="75877FFC"/>
    <w:multiLevelType w:val="hybridMultilevel"/>
    <w:tmpl w:val="212259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5" w15:restartNumberingAfterBreak="0">
    <w:nsid w:val="76266717"/>
    <w:multiLevelType w:val="hybridMultilevel"/>
    <w:tmpl w:val="4F56FD5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6" w15:restartNumberingAfterBreak="0">
    <w:nsid w:val="76781BB4"/>
    <w:multiLevelType w:val="hybridMultilevel"/>
    <w:tmpl w:val="D556BB3C"/>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7" w15:restartNumberingAfterBreak="0">
    <w:nsid w:val="78593DE8"/>
    <w:multiLevelType w:val="multilevel"/>
    <w:tmpl w:val="D05026B2"/>
    <w:lvl w:ilvl="0">
      <w:start w:val="1"/>
      <w:numFmt w:val="decimal"/>
      <w:lvlRestart w:val="0"/>
      <w:pStyle w:val="Reference"/>
      <w:lvlText w:val="[%1]"/>
      <w:lvlJc w:val="left"/>
      <w:pPr>
        <w:tabs>
          <w:tab w:val="num" w:pos="567"/>
        </w:tabs>
        <w:ind w:left="567" w:hanging="567"/>
      </w:p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138" w15:restartNumberingAfterBreak="0">
    <w:nsid w:val="795D24AD"/>
    <w:multiLevelType w:val="hybridMultilevel"/>
    <w:tmpl w:val="66B0ED34"/>
    <w:lvl w:ilvl="0" w:tplc="3AF2B906">
      <w:numFmt w:val="bullet"/>
      <w:lvlText w:val="-"/>
      <w:lvlJc w:val="left"/>
      <w:pPr>
        <w:tabs>
          <w:tab w:val="num" w:pos="720"/>
        </w:tabs>
        <w:ind w:left="720" w:hanging="360"/>
      </w:pPr>
      <w:rPr>
        <w:rFonts w:ascii="Arial" w:eastAsia="Times New Roman" w:hAnsi="Arial" w:cs="Aria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061"/>
        </w:tabs>
        <w:ind w:left="2061"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9AB764D"/>
    <w:multiLevelType w:val="hybridMultilevel"/>
    <w:tmpl w:val="912603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0" w15:restartNumberingAfterBreak="0">
    <w:nsid w:val="79D22ED3"/>
    <w:multiLevelType w:val="hybridMultilevel"/>
    <w:tmpl w:val="1E8E720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15:restartNumberingAfterBreak="0">
    <w:nsid w:val="7C953C47"/>
    <w:multiLevelType w:val="hybridMultilevel"/>
    <w:tmpl w:val="555887CE"/>
    <w:lvl w:ilvl="0" w:tplc="B34CEB4A">
      <w:numFmt w:val="bullet"/>
      <w:lvlText w:val="•"/>
      <w:lvlJc w:val="left"/>
      <w:pPr>
        <w:ind w:left="360" w:hanging="360"/>
      </w:pPr>
      <w:rPr>
        <w:rFonts w:ascii="Arial" w:eastAsia="Times New Roman"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2" w15:restartNumberingAfterBreak="0">
    <w:nsid w:val="7D9A5D2C"/>
    <w:multiLevelType w:val="hybridMultilevel"/>
    <w:tmpl w:val="616851F6"/>
    <w:lvl w:ilvl="0" w:tplc="7412702A">
      <w:start w:val="1"/>
      <w:numFmt w:val="lowerLetter"/>
      <w:lvlText w:val="%1)"/>
      <w:lvlJc w:val="left"/>
      <w:pPr>
        <w:ind w:left="750" w:hanging="39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3" w15:restartNumberingAfterBreak="0">
    <w:nsid w:val="7FFB140C"/>
    <w:multiLevelType w:val="hybridMultilevel"/>
    <w:tmpl w:val="5C1ACF1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3"/>
  </w:num>
  <w:num w:numId="4">
    <w:abstractNumId w:val="2"/>
  </w:num>
  <w:num w:numId="5">
    <w:abstractNumId w:val="1"/>
  </w:num>
  <w:num w:numId="6">
    <w:abstractNumId w:val="5"/>
  </w:num>
  <w:num w:numId="7">
    <w:abstractNumId w:val="0"/>
  </w:num>
  <w:num w:numId="8">
    <w:abstractNumId w:val="47"/>
  </w:num>
  <w:num w:numId="9">
    <w:abstractNumId w:val="40"/>
  </w:num>
  <w:num w:numId="10">
    <w:abstractNumId w:val="122"/>
  </w:num>
  <w:num w:numId="11">
    <w:abstractNumId w:val="31"/>
  </w:num>
  <w:num w:numId="12">
    <w:abstractNumId w:val="44"/>
  </w:num>
  <w:num w:numId="13">
    <w:abstractNumId w:val="50"/>
  </w:num>
  <w:num w:numId="14">
    <w:abstractNumId w:val="18"/>
  </w:num>
  <w:num w:numId="15">
    <w:abstractNumId w:val="19"/>
  </w:num>
  <w:num w:numId="16">
    <w:abstractNumId w:val="71"/>
  </w:num>
  <w:num w:numId="17">
    <w:abstractNumId w:val="52"/>
  </w:num>
  <w:num w:numId="18">
    <w:abstractNumId w:val="70"/>
  </w:num>
  <w:num w:numId="19">
    <w:abstractNumId w:val="32"/>
  </w:num>
  <w:num w:numId="20">
    <w:abstractNumId w:val="23"/>
  </w:num>
  <w:num w:numId="21">
    <w:abstractNumId w:val="106"/>
  </w:num>
  <w:num w:numId="22">
    <w:abstractNumId w:val="128"/>
  </w:num>
  <w:num w:numId="23">
    <w:abstractNumId w:val="134"/>
  </w:num>
  <w:num w:numId="24">
    <w:abstractNumId w:val="60"/>
  </w:num>
  <w:num w:numId="25">
    <w:abstractNumId w:val="36"/>
  </w:num>
  <w:num w:numId="26">
    <w:abstractNumId w:val="143"/>
  </w:num>
  <w:num w:numId="27">
    <w:abstractNumId w:val="51"/>
  </w:num>
  <w:num w:numId="28">
    <w:abstractNumId w:val="139"/>
  </w:num>
  <w:num w:numId="29">
    <w:abstractNumId w:val="54"/>
  </w:num>
  <w:num w:numId="30">
    <w:abstractNumId w:val="117"/>
  </w:num>
  <w:num w:numId="31">
    <w:abstractNumId w:val="29"/>
  </w:num>
  <w:num w:numId="32">
    <w:abstractNumId w:val="121"/>
  </w:num>
  <w:num w:numId="33">
    <w:abstractNumId w:val="105"/>
  </w:num>
  <w:num w:numId="34">
    <w:abstractNumId w:val="17"/>
  </w:num>
  <w:num w:numId="35">
    <w:abstractNumId w:val="85"/>
  </w:num>
  <w:num w:numId="36">
    <w:abstractNumId w:val="119"/>
  </w:num>
  <w:num w:numId="37">
    <w:abstractNumId w:val="108"/>
  </w:num>
  <w:num w:numId="38">
    <w:abstractNumId w:val="53"/>
  </w:num>
  <w:num w:numId="39">
    <w:abstractNumId w:val="114"/>
  </w:num>
  <w:num w:numId="40">
    <w:abstractNumId w:val="118"/>
  </w:num>
  <w:num w:numId="41">
    <w:abstractNumId w:val="111"/>
  </w:num>
  <w:num w:numId="42">
    <w:abstractNumId w:val="37"/>
  </w:num>
  <w:num w:numId="43">
    <w:abstractNumId w:val="14"/>
  </w:num>
  <w:num w:numId="44">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45">
    <w:abstractNumId w:val="96"/>
  </w:num>
  <w:num w:numId="46">
    <w:abstractNumId w:val="63"/>
  </w:num>
  <w:num w:numId="47">
    <w:abstractNumId w:val="107"/>
  </w:num>
  <w:num w:numId="48">
    <w:abstractNumId w:val="78"/>
  </w:num>
  <w:num w:numId="49">
    <w:abstractNumId w:val="137"/>
  </w:num>
  <w:num w:numId="50">
    <w:abstractNumId w:val="112"/>
  </w:num>
  <w:num w:numId="51">
    <w:abstractNumId w:val="123"/>
  </w:num>
  <w:num w:numId="52">
    <w:abstractNumId w:val="30"/>
  </w:num>
  <w:num w:numId="53">
    <w:abstractNumId w:val="126"/>
  </w:num>
  <w:num w:numId="54">
    <w:abstractNumId w:val="43"/>
  </w:num>
  <w:num w:numId="55">
    <w:abstractNumId w:val="59"/>
  </w:num>
  <w:num w:numId="56">
    <w:abstractNumId w:val="45"/>
  </w:num>
  <w:num w:numId="57">
    <w:abstractNumId w:val="41"/>
  </w:num>
  <w:num w:numId="58">
    <w:abstractNumId w:val="125"/>
  </w:num>
  <w:num w:numId="59">
    <w:abstractNumId w:val="28"/>
  </w:num>
  <w:num w:numId="60">
    <w:abstractNumId w:val="58"/>
  </w:num>
  <w:num w:numId="61">
    <w:abstractNumId w:val="84"/>
  </w:num>
  <w:num w:numId="62">
    <w:abstractNumId w:val="65"/>
  </w:num>
  <w:num w:numId="63">
    <w:abstractNumId w:val="74"/>
  </w:num>
  <w:num w:numId="64">
    <w:abstractNumId w:val="46"/>
  </w:num>
  <w:num w:numId="65">
    <w:abstractNumId w:val="104"/>
  </w:num>
  <w:num w:numId="66">
    <w:abstractNumId w:val="87"/>
  </w:num>
  <w:num w:numId="67">
    <w:abstractNumId w:val="77"/>
  </w:num>
  <w:num w:numId="68">
    <w:abstractNumId w:val="20"/>
  </w:num>
  <w:num w:numId="69">
    <w:abstractNumId w:val="91"/>
  </w:num>
  <w:num w:numId="70">
    <w:abstractNumId w:val="132"/>
  </w:num>
  <w:num w:numId="71">
    <w:abstractNumId w:val="76"/>
  </w:num>
  <w:num w:numId="72">
    <w:abstractNumId w:val="61"/>
  </w:num>
  <w:num w:numId="73">
    <w:abstractNumId w:val="135"/>
  </w:num>
  <w:num w:numId="74">
    <w:abstractNumId w:val="75"/>
  </w:num>
  <w:num w:numId="75">
    <w:abstractNumId w:val="67"/>
  </w:num>
  <w:num w:numId="76">
    <w:abstractNumId w:val="57"/>
  </w:num>
  <w:num w:numId="77">
    <w:abstractNumId w:val="79"/>
  </w:num>
  <w:num w:numId="78">
    <w:abstractNumId w:val="16"/>
  </w:num>
  <w:num w:numId="79">
    <w:abstractNumId w:val="142"/>
  </w:num>
  <w:num w:numId="80">
    <w:abstractNumId w:val="110"/>
  </w:num>
  <w:num w:numId="81">
    <w:abstractNumId w:val="12"/>
  </w:num>
  <w:num w:numId="82">
    <w:abstractNumId w:val="81"/>
  </w:num>
  <w:num w:numId="83">
    <w:abstractNumId w:val="21"/>
  </w:num>
  <w:num w:numId="84">
    <w:abstractNumId w:val="68"/>
  </w:num>
  <w:num w:numId="85">
    <w:abstractNumId w:val="98"/>
  </w:num>
  <w:num w:numId="86">
    <w:abstractNumId w:val="133"/>
  </w:num>
  <w:num w:numId="87">
    <w:abstractNumId w:val="82"/>
  </w:num>
  <w:num w:numId="88">
    <w:abstractNumId w:val="27"/>
  </w:num>
  <w:num w:numId="89">
    <w:abstractNumId w:val="24"/>
  </w:num>
  <w:num w:numId="90">
    <w:abstractNumId w:val="141"/>
  </w:num>
  <w:num w:numId="91">
    <w:abstractNumId w:val="95"/>
  </w:num>
  <w:num w:numId="92">
    <w:abstractNumId w:val="129"/>
  </w:num>
  <w:num w:numId="93">
    <w:abstractNumId w:val="38"/>
  </w:num>
  <w:num w:numId="94">
    <w:abstractNumId w:val="33"/>
  </w:num>
  <w:num w:numId="95">
    <w:abstractNumId w:val="127"/>
  </w:num>
  <w:num w:numId="96">
    <w:abstractNumId w:val="131"/>
  </w:num>
  <w:num w:numId="97">
    <w:abstractNumId w:val="69"/>
  </w:num>
  <w:num w:numId="98">
    <w:abstractNumId w:val="22"/>
  </w:num>
  <w:num w:numId="99">
    <w:abstractNumId w:val="136"/>
  </w:num>
  <w:num w:numId="100">
    <w:abstractNumId w:val="49"/>
  </w:num>
  <w:num w:numId="101">
    <w:abstractNumId w:val="48"/>
  </w:num>
  <w:num w:numId="102">
    <w:abstractNumId w:val="34"/>
  </w:num>
  <w:num w:numId="103">
    <w:abstractNumId w:val="99"/>
  </w:num>
  <w:num w:numId="104">
    <w:abstractNumId w:val="56"/>
  </w:num>
  <w:num w:numId="105">
    <w:abstractNumId w:val="72"/>
  </w:num>
  <w:num w:numId="106">
    <w:abstractNumId w:val="15"/>
  </w:num>
  <w:num w:numId="107">
    <w:abstractNumId w:val="80"/>
  </w:num>
  <w:num w:numId="108">
    <w:abstractNumId w:val="115"/>
  </w:num>
  <w:num w:numId="109">
    <w:abstractNumId w:val="64"/>
  </w:num>
  <w:num w:numId="110">
    <w:abstractNumId w:val="113"/>
  </w:num>
  <w:num w:numId="111">
    <w:abstractNumId w:val="73"/>
  </w:num>
  <w:num w:numId="112">
    <w:abstractNumId w:val="8"/>
  </w:num>
  <w:num w:numId="113">
    <w:abstractNumId w:val="83"/>
  </w:num>
  <w:num w:numId="114">
    <w:abstractNumId w:val="55"/>
  </w:num>
  <w:num w:numId="115">
    <w:abstractNumId w:val="92"/>
  </w:num>
  <w:num w:numId="116">
    <w:abstractNumId w:val="109"/>
  </w:num>
  <w:num w:numId="117">
    <w:abstractNumId w:val="90"/>
  </w:num>
  <w:num w:numId="118">
    <w:abstractNumId w:val="39"/>
  </w:num>
  <w:num w:numId="119">
    <w:abstractNumId w:val="116"/>
  </w:num>
  <w:num w:numId="120">
    <w:abstractNumId w:val="42"/>
  </w:num>
  <w:num w:numId="121">
    <w:abstractNumId w:val="89"/>
  </w:num>
  <w:num w:numId="122">
    <w:abstractNumId w:val="140"/>
  </w:num>
  <w:num w:numId="123">
    <w:abstractNumId w:val="138"/>
  </w:num>
  <w:num w:numId="12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4"/>
  </w:num>
  <w:num w:numId="12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
  </w:num>
  <w:num w:numId="128">
    <w:abstractNumId w:val="62"/>
  </w:num>
  <w:num w:numId="129">
    <w:abstractNumId w:val="88"/>
  </w:num>
  <w:num w:numId="130">
    <w:abstractNumId w:val="9"/>
  </w:num>
  <w:num w:numId="131">
    <w:abstractNumId w:val="14"/>
  </w:num>
  <w:num w:numId="132">
    <w:abstractNumId w:val="93"/>
  </w:num>
  <w:num w:numId="133">
    <w:abstractNumId w:val="13"/>
  </w:num>
  <w:num w:numId="1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6"/>
  </w:num>
  <w:num w:numId="136">
    <w:abstractNumId w:val="120"/>
  </w:num>
  <w:num w:numId="137">
    <w:abstractNumId w:val="130"/>
  </w:num>
  <w:num w:numId="138">
    <w:abstractNumId w:val="35"/>
  </w:num>
  <w:num w:numId="139">
    <w:abstractNumId w:val="100"/>
  </w:num>
  <w:num w:numId="140">
    <w:abstractNumId w:val="124"/>
  </w:num>
  <w:num w:numId="141">
    <w:abstractNumId w:val="97"/>
  </w:num>
  <w:num w:numId="142">
    <w:abstractNumId w:val="66"/>
  </w:num>
  <w:num w:numId="143">
    <w:abstractNumId w:val="86"/>
  </w:num>
  <w:num w:numId="144">
    <w:abstractNumId w:val="10"/>
  </w:num>
  <w:num w:numId="145">
    <w:abstractNumId w:val="25"/>
  </w:num>
  <w:num w:numId="146">
    <w:abstractNumId w:val="102"/>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6147"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BE1"/>
    <w:rsid w:val="00000274"/>
    <w:rsid w:val="000005A5"/>
    <w:rsid w:val="00000649"/>
    <w:rsid w:val="00000686"/>
    <w:rsid w:val="0000069C"/>
    <w:rsid w:val="00000849"/>
    <w:rsid w:val="00000EBF"/>
    <w:rsid w:val="0000157D"/>
    <w:rsid w:val="00001768"/>
    <w:rsid w:val="0000183D"/>
    <w:rsid w:val="000018E0"/>
    <w:rsid w:val="0000305C"/>
    <w:rsid w:val="00003213"/>
    <w:rsid w:val="00003247"/>
    <w:rsid w:val="0000324B"/>
    <w:rsid w:val="000035C7"/>
    <w:rsid w:val="000038A0"/>
    <w:rsid w:val="00003C9E"/>
    <w:rsid w:val="00004276"/>
    <w:rsid w:val="00004352"/>
    <w:rsid w:val="000047A4"/>
    <w:rsid w:val="00004E0D"/>
    <w:rsid w:val="00005400"/>
    <w:rsid w:val="00005D47"/>
    <w:rsid w:val="000067B4"/>
    <w:rsid w:val="000068D8"/>
    <w:rsid w:val="00006BB6"/>
    <w:rsid w:val="00006FD5"/>
    <w:rsid w:val="00007128"/>
    <w:rsid w:val="000072CF"/>
    <w:rsid w:val="00007AFE"/>
    <w:rsid w:val="0001010C"/>
    <w:rsid w:val="00010135"/>
    <w:rsid w:val="00010706"/>
    <w:rsid w:val="0001162D"/>
    <w:rsid w:val="00011700"/>
    <w:rsid w:val="00011DCA"/>
    <w:rsid w:val="0001253E"/>
    <w:rsid w:val="00012874"/>
    <w:rsid w:val="0001364C"/>
    <w:rsid w:val="00013A3A"/>
    <w:rsid w:val="00014231"/>
    <w:rsid w:val="00014258"/>
    <w:rsid w:val="000146EE"/>
    <w:rsid w:val="00014863"/>
    <w:rsid w:val="00014FE7"/>
    <w:rsid w:val="0001510D"/>
    <w:rsid w:val="0001531F"/>
    <w:rsid w:val="0001533E"/>
    <w:rsid w:val="00015391"/>
    <w:rsid w:val="000163A1"/>
    <w:rsid w:val="00016EC5"/>
    <w:rsid w:val="00016F3E"/>
    <w:rsid w:val="00017026"/>
    <w:rsid w:val="00017324"/>
    <w:rsid w:val="00017398"/>
    <w:rsid w:val="00017426"/>
    <w:rsid w:val="00017705"/>
    <w:rsid w:val="00017829"/>
    <w:rsid w:val="00017935"/>
    <w:rsid w:val="00017A18"/>
    <w:rsid w:val="00017E2A"/>
    <w:rsid w:val="00017FCD"/>
    <w:rsid w:val="00020451"/>
    <w:rsid w:val="00020D8B"/>
    <w:rsid w:val="00021146"/>
    <w:rsid w:val="0002183F"/>
    <w:rsid w:val="00023E87"/>
    <w:rsid w:val="0002413C"/>
    <w:rsid w:val="00024392"/>
    <w:rsid w:val="000245DB"/>
    <w:rsid w:val="00025026"/>
    <w:rsid w:val="00025E59"/>
    <w:rsid w:val="00026B5E"/>
    <w:rsid w:val="0002727F"/>
    <w:rsid w:val="0002759D"/>
    <w:rsid w:val="00027DEC"/>
    <w:rsid w:val="00027EA3"/>
    <w:rsid w:val="000303BB"/>
    <w:rsid w:val="000303BF"/>
    <w:rsid w:val="00030758"/>
    <w:rsid w:val="00030C71"/>
    <w:rsid w:val="00030EE3"/>
    <w:rsid w:val="00031303"/>
    <w:rsid w:val="00031447"/>
    <w:rsid w:val="000318B2"/>
    <w:rsid w:val="00031B8E"/>
    <w:rsid w:val="00031E26"/>
    <w:rsid w:val="0003206B"/>
    <w:rsid w:val="000331D0"/>
    <w:rsid w:val="000331FE"/>
    <w:rsid w:val="00034205"/>
    <w:rsid w:val="000347F7"/>
    <w:rsid w:val="0003594B"/>
    <w:rsid w:val="0003594D"/>
    <w:rsid w:val="00036EE8"/>
    <w:rsid w:val="000374F9"/>
    <w:rsid w:val="000377F4"/>
    <w:rsid w:val="00037BF9"/>
    <w:rsid w:val="0004013E"/>
    <w:rsid w:val="00040145"/>
    <w:rsid w:val="0004053E"/>
    <w:rsid w:val="0004084D"/>
    <w:rsid w:val="00040869"/>
    <w:rsid w:val="00040FC4"/>
    <w:rsid w:val="000411B5"/>
    <w:rsid w:val="00041381"/>
    <w:rsid w:val="000416F2"/>
    <w:rsid w:val="000419F8"/>
    <w:rsid w:val="00042775"/>
    <w:rsid w:val="0004297A"/>
    <w:rsid w:val="00042A3B"/>
    <w:rsid w:val="00042E49"/>
    <w:rsid w:val="00042EFD"/>
    <w:rsid w:val="000433CC"/>
    <w:rsid w:val="000434CF"/>
    <w:rsid w:val="00043A2B"/>
    <w:rsid w:val="00043F85"/>
    <w:rsid w:val="000442EC"/>
    <w:rsid w:val="00044BA7"/>
    <w:rsid w:val="000450F9"/>
    <w:rsid w:val="00045539"/>
    <w:rsid w:val="00045D77"/>
    <w:rsid w:val="00046457"/>
    <w:rsid w:val="0004647D"/>
    <w:rsid w:val="00046613"/>
    <w:rsid w:val="00046C99"/>
    <w:rsid w:val="0004729E"/>
    <w:rsid w:val="000473BB"/>
    <w:rsid w:val="000475EA"/>
    <w:rsid w:val="00047B8E"/>
    <w:rsid w:val="00047D3A"/>
    <w:rsid w:val="00047F10"/>
    <w:rsid w:val="000504B9"/>
    <w:rsid w:val="00050573"/>
    <w:rsid w:val="000507A8"/>
    <w:rsid w:val="00050BCC"/>
    <w:rsid w:val="00050D5E"/>
    <w:rsid w:val="00050E43"/>
    <w:rsid w:val="000512C0"/>
    <w:rsid w:val="00051461"/>
    <w:rsid w:val="00051BCE"/>
    <w:rsid w:val="00051C7E"/>
    <w:rsid w:val="00051D43"/>
    <w:rsid w:val="00052016"/>
    <w:rsid w:val="00052749"/>
    <w:rsid w:val="000527EC"/>
    <w:rsid w:val="00052D0B"/>
    <w:rsid w:val="00053DBB"/>
    <w:rsid w:val="00053E46"/>
    <w:rsid w:val="000540C7"/>
    <w:rsid w:val="000543C6"/>
    <w:rsid w:val="0005493A"/>
    <w:rsid w:val="00054CF1"/>
    <w:rsid w:val="00054D80"/>
    <w:rsid w:val="00055352"/>
    <w:rsid w:val="00055B53"/>
    <w:rsid w:val="00056345"/>
    <w:rsid w:val="00056863"/>
    <w:rsid w:val="00056B1F"/>
    <w:rsid w:val="00056C7C"/>
    <w:rsid w:val="00056CE1"/>
    <w:rsid w:val="00056EB6"/>
    <w:rsid w:val="000572E1"/>
    <w:rsid w:val="0006021F"/>
    <w:rsid w:val="000602E2"/>
    <w:rsid w:val="000603AE"/>
    <w:rsid w:val="0006075F"/>
    <w:rsid w:val="00060F9B"/>
    <w:rsid w:val="00061B52"/>
    <w:rsid w:val="000624D8"/>
    <w:rsid w:val="00062529"/>
    <w:rsid w:val="000627C5"/>
    <w:rsid w:val="00062E90"/>
    <w:rsid w:val="00063191"/>
    <w:rsid w:val="000641D4"/>
    <w:rsid w:val="00064FAE"/>
    <w:rsid w:val="00065633"/>
    <w:rsid w:val="00065948"/>
    <w:rsid w:val="00065A2F"/>
    <w:rsid w:val="00065B6E"/>
    <w:rsid w:val="00066038"/>
    <w:rsid w:val="00066183"/>
    <w:rsid w:val="0006632F"/>
    <w:rsid w:val="00066EFB"/>
    <w:rsid w:val="000670A1"/>
    <w:rsid w:val="000678ED"/>
    <w:rsid w:val="00067FEF"/>
    <w:rsid w:val="00070120"/>
    <w:rsid w:val="0007067A"/>
    <w:rsid w:val="0007165C"/>
    <w:rsid w:val="00072080"/>
    <w:rsid w:val="0007227C"/>
    <w:rsid w:val="000726CE"/>
    <w:rsid w:val="000726E3"/>
    <w:rsid w:val="00072B15"/>
    <w:rsid w:val="00072B87"/>
    <w:rsid w:val="00072ED3"/>
    <w:rsid w:val="00073221"/>
    <w:rsid w:val="0007333F"/>
    <w:rsid w:val="000735CC"/>
    <w:rsid w:val="00073730"/>
    <w:rsid w:val="0007391E"/>
    <w:rsid w:val="00073A51"/>
    <w:rsid w:val="00073B77"/>
    <w:rsid w:val="00074B10"/>
    <w:rsid w:val="000757CB"/>
    <w:rsid w:val="000759D3"/>
    <w:rsid w:val="00075B3A"/>
    <w:rsid w:val="00076099"/>
    <w:rsid w:val="00076E1F"/>
    <w:rsid w:val="00077264"/>
    <w:rsid w:val="00077680"/>
    <w:rsid w:val="0007795C"/>
    <w:rsid w:val="000803EF"/>
    <w:rsid w:val="000806AA"/>
    <w:rsid w:val="0008071C"/>
    <w:rsid w:val="00080A68"/>
    <w:rsid w:val="0008115E"/>
    <w:rsid w:val="0008171C"/>
    <w:rsid w:val="000829A7"/>
    <w:rsid w:val="00082C57"/>
    <w:rsid w:val="000834FF"/>
    <w:rsid w:val="000842AE"/>
    <w:rsid w:val="00084671"/>
    <w:rsid w:val="00084BC8"/>
    <w:rsid w:val="00084C84"/>
    <w:rsid w:val="00084E31"/>
    <w:rsid w:val="00084E50"/>
    <w:rsid w:val="000850FF"/>
    <w:rsid w:val="0008595D"/>
    <w:rsid w:val="00085C23"/>
    <w:rsid w:val="00085F9D"/>
    <w:rsid w:val="00086352"/>
    <w:rsid w:val="000868BA"/>
    <w:rsid w:val="00086A4B"/>
    <w:rsid w:val="00086E1E"/>
    <w:rsid w:val="000871F8"/>
    <w:rsid w:val="00087414"/>
    <w:rsid w:val="00087C8C"/>
    <w:rsid w:val="00090909"/>
    <w:rsid w:val="00090AFE"/>
    <w:rsid w:val="0009103C"/>
    <w:rsid w:val="0009125F"/>
    <w:rsid w:val="00091C5D"/>
    <w:rsid w:val="00091CBA"/>
    <w:rsid w:val="00091D82"/>
    <w:rsid w:val="000921B4"/>
    <w:rsid w:val="000923CE"/>
    <w:rsid w:val="00092717"/>
    <w:rsid w:val="00092BCE"/>
    <w:rsid w:val="00092E97"/>
    <w:rsid w:val="00093055"/>
    <w:rsid w:val="00093A38"/>
    <w:rsid w:val="000944A7"/>
    <w:rsid w:val="00094DD4"/>
    <w:rsid w:val="00095440"/>
    <w:rsid w:val="000959C2"/>
    <w:rsid w:val="00096214"/>
    <w:rsid w:val="0009654E"/>
    <w:rsid w:val="000969B4"/>
    <w:rsid w:val="00096AEF"/>
    <w:rsid w:val="00096BCB"/>
    <w:rsid w:val="00096F5E"/>
    <w:rsid w:val="00097345"/>
    <w:rsid w:val="0009758D"/>
    <w:rsid w:val="000A022A"/>
    <w:rsid w:val="000A025D"/>
    <w:rsid w:val="000A0E9C"/>
    <w:rsid w:val="000A15DC"/>
    <w:rsid w:val="000A1685"/>
    <w:rsid w:val="000A1B9C"/>
    <w:rsid w:val="000A1D78"/>
    <w:rsid w:val="000A1E18"/>
    <w:rsid w:val="000A1E93"/>
    <w:rsid w:val="000A3236"/>
    <w:rsid w:val="000A3604"/>
    <w:rsid w:val="000A3B09"/>
    <w:rsid w:val="000A4530"/>
    <w:rsid w:val="000A4673"/>
    <w:rsid w:val="000A4691"/>
    <w:rsid w:val="000A4984"/>
    <w:rsid w:val="000A4E39"/>
    <w:rsid w:val="000A4E7F"/>
    <w:rsid w:val="000A5A82"/>
    <w:rsid w:val="000A5F23"/>
    <w:rsid w:val="000A6047"/>
    <w:rsid w:val="000A6B8A"/>
    <w:rsid w:val="000A7011"/>
    <w:rsid w:val="000A7384"/>
    <w:rsid w:val="000A73FF"/>
    <w:rsid w:val="000A7527"/>
    <w:rsid w:val="000A7653"/>
    <w:rsid w:val="000A7D3A"/>
    <w:rsid w:val="000B0470"/>
    <w:rsid w:val="000B0C07"/>
    <w:rsid w:val="000B0C50"/>
    <w:rsid w:val="000B137A"/>
    <w:rsid w:val="000B19ED"/>
    <w:rsid w:val="000B1AAC"/>
    <w:rsid w:val="000B1B0A"/>
    <w:rsid w:val="000B1FE0"/>
    <w:rsid w:val="000B2111"/>
    <w:rsid w:val="000B2259"/>
    <w:rsid w:val="000B299A"/>
    <w:rsid w:val="000B3C1A"/>
    <w:rsid w:val="000B460E"/>
    <w:rsid w:val="000B4861"/>
    <w:rsid w:val="000B4CC6"/>
    <w:rsid w:val="000B610D"/>
    <w:rsid w:val="000B680E"/>
    <w:rsid w:val="000B6B69"/>
    <w:rsid w:val="000B6CC1"/>
    <w:rsid w:val="000B7009"/>
    <w:rsid w:val="000B701D"/>
    <w:rsid w:val="000B7702"/>
    <w:rsid w:val="000B7B39"/>
    <w:rsid w:val="000B7E74"/>
    <w:rsid w:val="000C039B"/>
    <w:rsid w:val="000C03E9"/>
    <w:rsid w:val="000C0442"/>
    <w:rsid w:val="000C04B1"/>
    <w:rsid w:val="000C0663"/>
    <w:rsid w:val="000C08D7"/>
    <w:rsid w:val="000C09B8"/>
    <w:rsid w:val="000C0CBF"/>
    <w:rsid w:val="000C0D3D"/>
    <w:rsid w:val="000C142B"/>
    <w:rsid w:val="000C17F9"/>
    <w:rsid w:val="000C1BB4"/>
    <w:rsid w:val="000C2377"/>
    <w:rsid w:val="000C258F"/>
    <w:rsid w:val="000C280C"/>
    <w:rsid w:val="000C28E8"/>
    <w:rsid w:val="000C383E"/>
    <w:rsid w:val="000C3C29"/>
    <w:rsid w:val="000C3CD5"/>
    <w:rsid w:val="000C411C"/>
    <w:rsid w:val="000C4578"/>
    <w:rsid w:val="000C4BB5"/>
    <w:rsid w:val="000C4CB4"/>
    <w:rsid w:val="000C4E28"/>
    <w:rsid w:val="000C4FE5"/>
    <w:rsid w:val="000C5162"/>
    <w:rsid w:val="000C57D0"/>
    <w:rsid w:val="000C57E0"/>
    <w:rsid w:val="000C5B48"/>
    <w:rsid w:val="000C5E79"/>
    <w:rsid w:val="000C64CD"/>
    <w:rsid w:val="000C69A2"/>
    <w:rsid w:val="000C69DB"/>
    <w:rsid w:val="000C6CC3"/>
    <w:rsid w:val="000C6F66"/>
    <w:rsid w:val="000C71DB"/>
    <w:rsid w:val="000C7283"/>
    <w:rsid w:val="000C73BA"/>
    <w:rsid w:val="000C74C9"/>
    <w:rsid w:val="000C75F8"/>
    <w:rsid w:val="000C769D"/>
    <w:rsid w:val="000C79F0"/>
    <w:rsid w:val="000C7C49"/>
    <w:rsid w:val="000C7CD4"/>
    <w:rsid w:val="000D0391"/>
    <w:rsid w:val="000D16C6"/>
    <w:rsid w:val="000D17CD"/>
    <w:rsid w:val="000D17DC"/>
    <w:rsid w:val="000D1C0F"/>
    <w:rsid w:val="000D1C79"/>
    <w:rsid w:val="000D214C"/>
    <w:rsid w:val="000D2226"/>
    <w:rsid w:val="000D2250"/>
    <w:rsid w:val="000D24C5"/>
    <w:rsid w:val="000D26BB"/>
    <w:rsid w:val="000D3ECF"/>
    <w:rsid w:val="000D404F"/>
    <w:rsid w:val="000D44B6"/>
    <w:rsid w:val="000D47F3"/>
    <w:rsid w:val="000D4B94"/>
    <w:rsid w:val="000D5174"/>
    <w:rsid w:val="000D54A5"/>
    <w:rsid w:val="000D56F3"/>
    <w:rsid w:val="000D5F30"/>
    <w:rsid w:val="000D5FCF"/>
    <w:rsid w:val="000D6054"/>
    <w:rsid w:val="000D6AD5"/>
    <w:rsid w:val="000D6E45"/>
    <w:rsid w:val="000D783C"/>
    <w:rsid w:val="000D7BDF"/>
    <w:rsid w:val="000E0C0A"/>
    <w:rsid w:val="000E0D66"/>
    <w:rsid w:val="000E1381"/>
    <w:rsid w:val="000E204C"/>
    <w:rsid w:val="000E28E1"/>
    <w:rsid w:val="000E2939"/>
    <w:rsid w:val="000E2986"/>
    <w:rsid w:val="000E2B65"/>
    <w:rsid w:val="000E3102"/>
    <w:rsid w:val="000E3535"/>
    <w:rsid w:val="000E3619"/>
    <w:rsid w:val="000E3683"/>
    <w:rsid w:val="000E3C34"/>
    <w:rsid w:val="000E400F"/>
    <w:rsid w:val="000E434B"/>
    <w:rsid w:val="000E47C8"/>
    <w:rsid w:val="000E558B"/>
    <w:rsid w:val="000E5A65"/>
    <w:rsid w:val="000E5A94"/>
    <w:rsid w:val="000E61FD"/>
    <w:rsid w:val="000E7277"/>
    <w:rsid w:val="000E728E"/>
    <w:rsid w:val="000E75AF"/>
    <w:rsid w:val="000E7CE3"/>
    <w:rsid w:val="000E7DB0"/>
    <w:rsid w:val="000E7F65"/>
    <w:rsid w:val="000F0356"/>
    <w:rsid w:val="000F0780"/>
    <w:rsid w:val="000F09D2"/>
    <w:rsid w:val="000F0BF5"/>
    <w:rsid w:val="000F0CB0"/>
    <w:rsid w:val="000F1243"/>
    <w:rsid w:val="000F12A9"/>
    <w:rsid w:val="000F19DE"/>
    <w:rsid w:val="000F1A8C"/>
    <w:rsid w:val="000F1BEB"/>
    <w:rsid w:val="000F1DCB"/>
    <w:rsid w:val="000F26DF"/>
    <w:rsid w:val="000F2730"/>
    <w:rsid w:val="000F2801"/>
    <w:rsid w:val="000F299B"/>
    <w:rsid w:val="000F2A2C"/>
    <w:rsid w:val="000F2E97"/>
    <w:rsid w:val="000F3658"/>
    <w:rsid w:val="000F3A3B"/>
    <w:rsid w:val="000F3B58"/>
    <w:rsid w:val="000F3BB5"/>
    <w:rsid w:val="000F3DF8"/>
    <w:rsid w:val="000F3E32"/>
    <w:rsid w:val="000F3E75"/>
    <w:rsid w:val="000F42F7"/>
    <w:rsid w:val="000F4723"/>
    <w:rsid w:val="000F48B1"/>
    <w:rsid w:val="000F49E6"/>
    <w:rsid w:val="000F50BE"/>
    <w:rsid w:val="000F51CD"/>
    <w:rsid w:val="000F5396"/>
    <w:rsid w:val="000F53CB"/>
    <w:rsid w:val="000F5901"/>
    <w:rsid w:val="000F594C"/>
    <w:rsid w:val="000F5E2A"/>
    <w:rsid w:val="000F61E6"/>
    <w:rsid w:val="000F6585"/>
    <w:rsid w:val="000F67AE"/>
    <w:rsid w:val="000F6C5F"/>
    <w:rsid w:val="000F7246"/>
    <w:rsid w:val="000F7358"/>
    <w:rsid w:val="000F7925"/>
    <w:rsid w:val="000F7E88"/>
    <w:rsid w:val="001003A7"/>
    <w:rsid w:val="001010CA"/>
    <w:rsid w:val="00101189"/>
    <w:rsid w:val="001017D0"/>
    <w:rsid w:val="001019BE"/>
    <w:rsid w:val="00101ACB"/>
    <w:rsid w:val="00101E42"/>
    <w:rsid w:val="00101EE6"/>
    <w:rsid w:val="00102016"/>
    <w:rsid w:val="00102581"/>
    <w:rsid w:val="001037F6"/>
    <w:rsid w:val="00103885"/>
    <w:rsid w:val="00103B78"/>
    <w:rsid w:val="001044A8"/>
    <w:rsid w:val="00104568"/>
    <w:rsid w:val="00104741"/>
    <w:rsid w:val="001048CA"/>
    <w:rsid w:val="00104D14"/>
    <w:rsid w:val="00104F58"/>
    <w:rsid w:val="00105800"/>
    <w:rsid w:val="00105E7F"/>
    <w:rsid w:val="00106571"/>
    <w:rsid w:val="001067D5"/>
    <w:rsid w:val="00106E8A"/>
    <w:rsid w:val="00107084"/>
    <w:rsid w:val="0010790A"/>
    <w:rsid w:val="00110469"/>
    <w:rsid w:val="00110965"/>
    <w:rsid w:val="00110FC9"/>
    <w:rsid w:val="0011263A"/>
    <w:rsid w:val="001129EA"/>
    <w:rsid w:val="00112A22"/>
    <w:rsid w:val="00112D47"/>
    <w:rsid w:val="00113151"/>
    <w:rsid w:val="001133F6"/>
    <w:rsid w:val="00113F6D"/>
    <w:rsid w:val="00114108"/>
    <w:rsid w:val="0011410A"/>
    <w:rsid w:val="001142A7"/>
    <w:rsid w:val="001149B9"/>
    <w:rsid w:val="00114A6D"/>
    <w:rsid w:val="00114C3B"/>
    <w:rsid w:val="00114CD6"/>
    <w:rsid w:val="00114D8E"/>
    <w:rsid w:val="00114E6F"/>
    <w:rsid w:val="001152B7"/>
    <w:rsid w:val="0011538B"/>
    <w:rsid w:val="0011558E"/>
    <w:rsid w:val="0011661A"/>
    <w:rsid w:val="00116ACE"/>
    <w:rsid w:val="00116C8E"/>
    <w:rsid w:val="00117A44"/>
    <w:rsid w:val="00117BEE"/>
    <w:rsid w:val="001200C7"/>
    <w:rsid w:val="00120195"/>
    <w:rsid w:val="00120209"/>
    <w:rsid w:val="00120600"/>
    <w:rsid w:val="0012072B"/>
    <w:rsid w:val="00120FC6"/>
    <w:rsid w:val="0012166E"/>
    <w:rsid w:val="00121A8D"/>
    <w:rsid w:val="00122433"/>
    <w:rsid w:val="0012250D"/>
    <w:rsid w:val="001226BE"/>
    <w:rsid w:val="001226FB"/>
    <w:rsid w:val="0012314F"/>
    <w:rsid w:val="00123752"/>
    <w:rsid w:val="001238B3"/>
    <w:rsid w:val="001239FA"/>
    <w:rsid w:val="00123C41"/>
    <w:rsid w:val="00123F22"/>
    <w:rsid w:val="0012403D"/>
    <w:rsid w:val="001240F3"/>
    <w:rsid w:val="001246D9"/>
    <w:rsid w:val="00124AC6"/>
    <w:rsid w:val="00124B60"/>
    <w:rsid w:val="00124F07"/>
    <w:rsid w:val="001252A0"/>
    <w:rsid w:val="001252AB"/>
    <w:rsid w:val="00125681"/>
    <w:rsid w:val="001258DF"/>
    <w:rsid w:val="00125E40"/>
    <w:rsid w:val="00126FF7"/>
    <w:rsid w:val="00127B34"/>
    <w:rsid w:val="00127D05"/>
    <w:rsid w:val="001305DC"/>
    <w:rsid w:val="001305FD"/>
    <w:rsid w:val="0013086A"/>
    <w:rsid w:val="00130C67"/>
    <w:rsid w:val="0013242A"/>
    <w:rsid w:val="00132E9A"/>
    <w:rsid w:val="0013302B"/>
    <w:rsid w:val="00133921"/>
    <w:rsid w:val="00134809"/>
    <w:rsid w:val="00134AC0"/>
    <w:rsid w:val="001350F5"/>
    <w:rsid w:val="0013519F"/>
    <w:rsid w:val="00135315"/>
    <w:rsid w:val="001357E6"/>
    <w:rsid w:val="0013584C"/>
    <w:rsid w:val="001359F6"/>
    <w:rsid w:val="00135ACD"/>
    <w:rsid w:val="001365D5"/>
    <w:rsid w:val="001369F3"/>
    <w:rsid w:val="00136DA0"/>
    <w:rsid w:val="00136E86"/>
    <w:rsid w:val="00136F81"/>
    <w:rsid w:val="00137279"/>
    <w:rsid w:val="00137310"/>
    <w:rsid w:val="0013770C"/>
    <w:rsid w:val="0014005F"/>
    <w:rsid w:val="001404A6"/>
    <w:rsid w:val="0014073A"/>
    <w:rsid w:val="00140938"/>
    <w:rsid w:val="00140AF5"/>
    <w:rsid w:val="00140DA3"/>
    <w:rsid w:val="00141245"/>
    <w:rsid w:val="0014146C"/>
    <w:rsid w:val="00141565"/>
    <w:rsid w:val="00141D3F"/>
    <w:rsid w:val="00141E0D"/>
    <w:rsid w:val="00142460"/>
    <w:rsid w:val="001425C2"/>
    <w:rsid w:val="00142ACC"/>
    <w:rsid w:val="00142C0C"/>
    <w:rsid w:val="00142E5A"/>
    <w:rsid w:val="00142F09"/>
    <w:rsid w:val="0014316D"/>
    <w:rsid w:val="00143918"/>
    <w:rsid w:val="0014400E"/>
    <w:rsid w:val="00144586"/>
    <w:rsid w:val="00144A2B"/>
    <w:rsid w:val="00145907"/>
    <w:rsid w:val="00145D1F"/>
    <w:rsid w:val="00145E87"/>
    <w:rsid w:val="0014624C"/>
    <w:rsid w:val="00146912"/>
    <w:rsid w:val="001473C9"/>
    <w:rsid w:val="0014797D"/>
    <w:rsid w:val="00147D98"/>
    <w:rsid w:val="00147DCC"/>
    <w:rsid w:val="0015036B"/>
    <w:rsid w:val="00150395"/>
    <w:rsid w:val="00150936"/>
    <w:rsid w:val="00150D89"/>
    <w:rsid w:val="00151115"/>
    <w:rsid w:val="00151281"/>
    <w:rsid w:val="00151594"/>
    <w:rsid w:val="001520E8"/>
    <w:rsid w:val="00152A43"/>
    <w:rsid w:val="001533C2"/>
    <w:rsid w:val="001534D5"/>
    <w:rsid w:val="00153788"/>
    <w:rsid w:val="001540DD"/>
    <w:rsid w:val="00155072"/>
    <w:rsid w:val="001553B8"/>
    <w:rsid w:val="001556EB"/>
    <w:rsid w:val="00155730"/>
    <w:rsid w:val="0015579B"/>
    <w:rsid w:val="00155AF2"/>
    <w:rsid w:val="00155F0B"/>
    <w:rsid w:val="001560C9"/>
    <w:rsid w:val="00156E8F"/>
    <w:rsid w:val="00156F78"/>
    <w:rsid w:val="001572A3"/>
    <w:rsid w:val="001572CF"/>
    <w:rsid w:val="001574CC"/>
    <w:rsid w:val="00157A13"/>
    <w:rsid w:val="00157AA8"/>
    <w:rsid w:val="00157C51"/>
    <w:rsid w:val="0016009A"/>
    <w:rsid w:val="00160D15"/>
    <w:rsid w:val="00160D38"/>
    <w:rsid w:val="001610DA"/>
    <w:rsid w:val="0016165F"/>
    <w:rsid w:val="00161BD5"/>
    <w:rsid w:val="001621DE"/>
    <w:rsid w:val="00162922"/>
    <w:rsid w:val="00163487"/>
    <w:rsid w:val="00163A6A"/>
    <w:rsid w:val="00163C8D"/>
    <w:rsid w:val="00164B9D"/>
    <w:rsid w:val="00165C9B"/>
    <w:rsid w:val="00165FCC"/>
    <w:rsid w:val="00166029"/>
    <w:rsid w:val="0016632C"/>
    <w:rsid w:val="00166365"/>
    <w:rsid w:val="0016653F"/>
    <w:rsid w:val="00166813"/>
    <w:rsid w:val="0016692D"/>
    <w:rsid w:val="00166ABE"/>
    <w:rsid w:val="00166D4B"/>
    <w:rsid w:val="00166F78"/>
    <w:rsid w:val="00167423"/>
    <w:rsid w:val="00167434"/>
    <w:rsid w:val="00167777"/>
    <w:rsid w:val="001677F5"/>
    <w:rsid w:val="00167825"/>
    <w:rsid w:val="0016787C"/>
    <w:rsid w:val="00167C42"/>
    <w:rsid w:val="00170320"/>
    <w:rsid w:val="0017134D"/>
    <w:rsid w:val="00171B7D"/>
    <w:rsid w:val="00171F71"/>
    <w:rsid w:val="001720E2"/>
    <w:rsid w:val="0017218B"/>
    <w:rsid w:val="00172217"/>
    <w:rsid w:val="0017257E"/>
    <w:rsid w:val="00172C7E"/>
    <w:rsid w:val="00172D01"/>
    <w:rsid w:val="00172D2A"/>
    <w:rsid w:val="001732D0"/>
    <w:rsid w:val="0017344C"/>
    <w:rsid w:val="00173920"/>
    <w:rsid w:val="00173A47"/>
    <w:rsid w:val="00173BF9"/>
    <w:rsid w:val="00173ED8"/>
    <w:rsid w:val="00174625"/>
    <w:rsid w:val="00174E42"/>
    <w:rsid w:val="00175149"/>
    <w:rsid w:val="0017535A"/>
    <w:rsid w:val="0017571A"/>
    <w:rsid w:val="00175C53"/>
    <w:rsid w:val="00175FDF"/>
    <w:rsid w:val="00176342"/>
    <w:rsid w:val="0017676A"/>
    <w:rsid w:val="00176D31"/>
    <w:rsid w:val="00176FCF"/>
    <w:rsid w:val="00177040"/>
    <w:rsid w:val="00177198"/>
    <w:rsid w:val="00177643"/>
    <w:rsid w:val="00177B01"/>
    <w:rsid w:val="00177CBD"/>
    <w:rsid w:val="001800B0"/>
    <w:rsid w:val="00180301"/>
    <w:rsid w:val="001805D1"/>
    <w:rsid w:val="00180AEE"/>
    <w:rsid w:val="0018161A"/>
    <w:rsid w:val="00181AE7"/>
    <w:rsid w:val="0018242E"/>
    <w:rsid w:val="001826F4"/>
    <w:rsid w:val="0018326E"/>
    <w:rsid w:val="0018330F"/>
    <w:rsid w:val="001835FB"/>
    <w:rsid w:val="0018460E"/>
    <w:rsid w:val="0018514C"/>
    <w:rsid w:val="001854C2"/>
    <w:rsid w:val="00185530"/>
    <w:rsid w:val="00185603"/>
    <w:rsid w:val="0018581E"/>
    <w:rsid w:val="00186597"/>
    <w:rsid w:val="001869BA"/>
    <w:rsid w:val="001870F5"/>
    <w:rsid w:val="001872C8"/>
    <w:rsid w:val="001872FD"/>
    <w:rsid w:val="00187976"/>
    <w:rsid w:val="00187FE4"/>
    <w:rsid w:val="0019099D"/>
    <w:rsid w:val="00191209"/>
    <w:rsid w:val="00191BA5"/>
    <w:rsid w:val="00191E86"/>
    <w:rsid w:val="001922A0"/>
    <w:rsid w:val="001924CA"/>
    <w:rsid w:val="001926D9"/>
    <w:rsid w:val="001928EF"/>
    <w:rsid w:val="001928FB"/>
    <w:rsid w:val="00192A2B"/>
    <w:rsid w:val="00193493"/>
    <w:rsid w:val="00193DD8"/>
    <w:rsid w:val="001940C1"/>
    <w:rsid w:val="00194B9B"/>
    <w:rsid w:val="001955D8"/>
    <w:rsid w:val="001956E9"/>
    <w:rsid w:val="00195B0E"/>
    <w:rsid w:val="001962EB"/>
    <w:rsid w:val="0019698C"/>
    <w:rsid w:val="00196CAB"/>
    <w:rsid w:val="0019745F"/>
    <w:rsid w:val="00197881"/>
    <w:rsid w:val="00197D8A"/>
    <w:rsid w:val="001A04FA"/>
    <w:rsid w:val="001A12C1"/>
    <w:rsid w:val="001A15F8"/>
    <w:rsid w:val="001A24C3"/>
    <w:rsid w:val="001A27D7"/>
    <w:rsid w:val="001A2E13"/>
    <w:rsid w:val="001A2EE0"/>
    <w:rsid w:val="001A3459"/>
    <w:rsid w:val="001A404F"/>
    <w:rsid w:val="001A459E"/>
    <w:rsid w:val="001A4648"/>
    <w:rsid w:val="001A48C1"/>
    <w:rsid w:val="001A4A60"/>
    <w:rsid w:val="001A50E0"/>
    <w:rsid w:val="001A58CA"/>
    <w:rsid w:val="001A5ED8"/>
    <w:rsid w:val="001A5FFE"/>
    <w:rsid w:val="001A6034"/>
    <w:rsid w:val="001A6701"/>
    <w:rsid w:val="001A75EE"/>
    <w:rsid w:val="001A7F13"/>
    <w:rsid w:val="001B0510"/>
    <w:rsid w:val="001B0E46"/>
    <w:rsid w:val="001B0EBC"/>
    <w:rsid w:val="001B122A"/>
    <w:rsid w:val="001B2574"/>
    <w:rsid w:val="001B33B1"/>
    <w:rsid w:val="001B384D"/>
    <w:rsid w:val="001B3C29"/>
    <w:rsid w:val="001B3F00"/>
    <w:rsid w:val="001B405F"/>
    <w:rsid w:val="001B42C2"/>
    <w:rsid w:val="001B4A12"/>
    <w:rsid w:val="001B554C"/>
    <w:rsid w:val="001B5658"/>
    <w:rsid w:val="001B5830"/>
    <w:rsid w:val="001B6055"/>
    <w:rsid w:val="001B64C9"/>
    <w:rsid w:val="001B6864"/>
    <w:rsid w:val="001B6B43"/>
    <w:rsid w:val="001B6DCE"/>
    <w:rsid w:val="001B712D"/>
    <w:rsid w:val="001B7D89"/>
    <w:rsid w:val="001C002E"/>
    <w:rsid w:val="001C0462"/>
    <w:rsid w:val="001C17CE"/>
    <w:rsid w:val="001C1894"/>
    <w:rsid w:val="001C18A0"/>
    <w:rsid w:val="001C1D9A"/>
    <w:rsid w:val="001C1DD2"/>
    <w:rsid w:val="001C1E12"/>
    <w:rsid w:val="001C2063"/>
    <w:rsid w:val="001C2071"/>
    <w:rsid w:val="001C2158"/>
    <w:rsid w:val="001C2A26"/>
    <w:rsid w:val="001C2B10"/>
    <w:rsid w:val="001C2B26"/>
    <w:rsid w:val="001C2D94"/>
    <w:rsid w:val="001C3899"/>
    <w:rsid w:val="001C4653"/>
    <w:rsid w:val="001C5E75"/>
    <w:rsid w:val="001C6291"/>
    <w:rsid w:val="001C6436"/>
    <w:rsid w:val="001C68A2"/>
    <w:rsid w:val="001C6A90"/>
    <w:rsid w:val="001C6B3C"/>
    <w:rsid w:val="001C6E68"/>
    <w:rsid w:val="001C74CD"/>
    <w:rsid w:val="001C7ABD"/>
    <w:rsid w:val="001D04A2"/>
    <w:rsid w:val="001D0C94"/>
    <w:rsid w:val="001D120F"/>
    <w:rsid w:val="001D162F"/>
    <w:rsid w:val="001D24F8"/>
    <w:rsid w:val="001D2BD8"/>
    <w:rsid w:val="001D31FF"/>
    <w:rsid w:val="001D406B"/>
    <w:rsid w:val="001D4199"/>
    <w:rsid w:val="001D41FF"/>
    <w:rsid w:val="001D46A8"/>
    <w:rsid w:val="001D4711"/>
    <w:rsid w:val="001D5602"/>
    <w:rsid w:val="001D594B"/>
    <w:rsid w:val="001D5AD6"/>
    <w:rsid w:val="001D5FEA"/>
    <w:rsid w:val="001D6D8D"/>
    <w:rsid w:val="001D79F2"/>
    <w:rsid w:val="001E0937"/>
    <w:rsid w:val="001E1670"/>
    <w:rsid w:val="001E17C2"/>
    <w:rsid w:val="001E198D"/>
    <w:rsid w:val="001E1D3C"/>
    <w:rsid w:val="001E1F2A"/>
    <w:rsid w:val="001E2159"/>
    <w:rsid w:val="001E2282"/>
    <w:rsid w:val="001E2641"/>
    <w:rsid w:val="001E271D"/>
    <w:rsid w:val="001E3377"/>
    <w:rsid w:val="001E3B4D"/>
    <w:rsid w:val="001E406B"/>
    <w:rsid w:val="001E4176"/>
    <w:rsid w:val="001E4521"/>
    <w:rsid w:val="001E4585"/>
    <w:rsid w:val="001E4EA0"/>
    <w:rsid w:val="001E50FA"/>
    <w:rsid w:val="001E538E"/>
    <w:rsid w:val="001E576B"/>
    <w:rsid w:val="001E60DC"/>
    <w:rsid w:val="001E7215"/>
    <w:rsid w:val="001E7245"/>
    <w:rsid w:val="001E73F6"/>
    <w:rsid w:val="001E73FD"/>
    <w:rsid w:val="001E7F33"/>
    <w:rsid w:val="001F03DA"/>
    <w:rsid w:val="001F0586"/>
    <w:rsid w:val="001F0CE9"/>
    <w:rsid w:val="001F0FF6"/>
    <w:rsid w:val="001F1008"/>
    <w:rsid w:val="001F1694"/>
    <w:rsid w:val="001F17C0"/>
    <w:rsid w:val="001F24BF"/>
    <w:rsid w:val="001F2E77"/>
    <w:rsid w:val="001F2EF2"/>
    <w:rsid w:val="001F3A48"/>
    <w:rsid w:val="001F4258"/>
    <w:rsid w:val="001F42C2"/>
    <w:rsid w:val="001F44BD"/>
    <w:rsid w:val="001F4B3C"/>
    <w:rsid w:val="001F53E7"/>
    <w:rsid w:val="001F552D"/>
    <w:rsid w:val="001F5BB4"/>
    <w:rsid w:val="001F5C66"/>
    <w:rsid w:val="001F62FA"/>
    <w:rsid w:val="001F646E"/>
    <w:rsid w:val="001F64ED"/>
    <w:rsid w:val="001F69DB"/>
    <w:rsid w:val="001F6BF8"/>
    <w:rsid w:val="001F729C"/>
    <w:rsid w:val="001F7654"/>
    <w:rsid w:val="001F772C"/>
    <w:rsid w:val="001F7988"/>
    <w:rsid w:val="001F7B70"/>
    <w:rsid w:val="002001F0"/>
    <w:rsid w:val="002004FF"/>
    <w:rsid w:val="002019C5"/>
    <w:rsid w:val="00201B11"/>
    <w:rsid w:val="00201E74"/>
    <w:rsid w:val="00201F1D"/>
    <w:rsid w:val="002025CF"/>
    <w:rsid w:val="00203422"/>
    <w:rsid w:val="00203870"/>
    <w:rsid w:val="00203D08"/>
    <w:rsid w:val="00203DFE"/>
    <w:rsid w:val="00204335"/>
    <w:rsid w:val="00204DA9"/>
    <w:rsid w:val="002068AF"/>
    <w:rsid w:val="00206C06"/>
    <w:rsid w:val="00206E42"/>
    <w:rsid w:val="00207654"/>
    <w:rsid w:val="00207CB6"/>
    <w:rsid w:val="00207D5B"/>
    <w:rsid w:val="0021074E"/>
    <w:rsid w:val="0021074F"/>
    <w:rsid w:val="00210DBC"/>
    <w:rsid w:val="002118D4"/>
    <w:rsid w:val="0021192E"/>
    <w:rsid w:val="002119C7"/>
    <w:rsid w:val="00211A8E"/>
    <w:rsid w:val="00211B78"/>
    <w:rsid w:val="002124C4"/>
    <w:rsid w:val="00212E07"/>
    <w:rsid w:val="0021346B"/>
    <w:rsid w:val="00213782"/>
    <w:rsid w:val="00213B23"/>
    <w:rsid w:val="00214166"/>
    <w:rsid w:val="00214571"/>
    <w:rsid w:val="00214642"/>
    <w:rsid w:val="00215366"/>
    <w:rsid w:val="00215FC9"/>
    <w:rsid w:val="002161B2"/>
    <w:rsid w:val="0021626F"/>
    <w:rsid w:val="002172D8"/>
    <w:rsid w:val="002178D8"/>
    <w:rsid w:val="002201D6"/>
    <w:rsid w:val="0022036D"/>
    <w:rsid w:val="0022206F"/>
    <w:rsid w:val="0022207C"/>
    <w:rsid w:val="002223C9"/>
    <w:rsid w:val="002225C2"/>
    <w:rsid w:val="002227F3"/>
    <w:rsid w:val="0022297A"/>
    <w:rsid w:val="00223940"/>
    <w:rsid w:val="00224658"/>
    <w:rsid w:val="00224737"/>
    <w:rsid w:val="00224A70"/>
    <w:rsid w:val="00225446"/>
    <w:rsid w:val="00225456"/>
    <w:rsid w:val="002254D9"/>
    <w:rsid w:val="00225B52"/>
    <w:rsid w:val="00225E05"/>
    <w:rsid w:val="00226183"/>
    <w:rsid w:val="002263ED"/>
    <w:rsid w:val="002268AE"/>
    <w:rsid w:val="00226CB6"/>
    <w:rsid w:val="00227B1D"/>
    <w:rsid w:val="00227F5C"/>
    <w:rsid w:val="0023093F"/>
    <w:rsid w:val="00230A4E"/>
    <w:rsid w:val="00230B7D"/>
    <w:rsid w:val="00230F92"/>
    <w:rsid w:val="00231297"/>
    <w:rsid w:val="00231698"/>
    <w:rsid w:val="00232F48"/>
    <w:rsid w:val="00233DF8"/>
    <w:rsid w:val="00234045"/>
    <w:rsid w:val="00234063"/>
    <w:rsid w:val="00234396"/>
    <w:rsid w:val="00234E13"/>
    <w:rsid w:val="00234EFB"/>
    <w:rsid w:val="00234F02"/>
    <w:rsid w:val="002351D2"/>
    <w:rsid w:val="00235729"/>
    <w:rsid w:val="00235CFC"/>
    <w:rsid w:val="00236125"/>
    <w:rsid w:val="002362C4"/>
    <w:rsid w:val="0023710A"/>
    <w:rsid w:val="00237E8A"/>
    <w:rsid w:val="002404F6"/>
    <w:rsid w:val="002409FF"/>
    <w:rsid w:val="00240B4A"/>
    <w:rsid w:val="00240EFC"/>
    <w:rsid w:val="00241342"/>
    <w:rsid w:val="00241A04"/>
    <w:rsid w:val="00241AA3"/>
    <w:rsid w:val="00241B1E"/>
    <w:rsid w:val="00241D07"/>
    <w:rsid w:val="00242631"/>
    <w:rsid w:val="00242C6A"/>
    <w:rsid w:val="0024355C"/>
    <w:rsid w:val="00243938"/>
    <w:rsid w:val="00243979"/>
    <w:rsid w:val="00243EF8"/>
    <w:rsid w:val="00244115"/>
    <w:rsid w:val="002446D4"/>
    <w:rsid w:val="00244C8E"/>
    <w:rsid w:val="002451FC"/>
    <w:rsid w:val="002452F3"/>
    <w:rsid w:val="00245379"/>
    <w:rsid w:val="002453AF"/>
    <w:rsid w:val="002456C4"/>
    <w:rsid w:val="00245A58"/>
    <w:rsid w:val="00245DCB"/>
    <w:rsid w:val="0024671B"/>
    <w:rsid w:val="00246CBE"/>
    <w:rsid w:val="00247BF1"/>
    <w:rsid w:val="00247DE7"/>
    <w:rsid w:val="0025043E"/>
    <w:rsid w:val="00250935"/>
    <w:rsid w:val="00251766"/>
    <w:rsid w:val="00251778"/>
    <w:rsid w:val="00251E70"/>
    <w:rsid w:val="00252067"/>
    <w:rsid w:val="00252B0C"/>
    <w:rsid w:val="00252D52"/>
    <w:rsid w:val="0025301E"/>
    <w:rsid w:val="0025316E"/>
    <w:rsid w:val="0025326E"/>
    <w:rsid w:val="00253318"/>
    <w:rsid w:val="00253371"/>
    <w:rsid w:val="002534A0"/>
    <w:rsid w:val="002534D0"/>
    <w:rsid w:val="00253D03"/>
    <w:rsid w:val="002540C5"/>
    <w:rsid w:val="002549AC"/>
    <w:rsid w:val="00254BA4"/>
    <w:rsid w:val="00254F5C"/>
    <w:rsid w:val="002558C7"/>
    <w:rsid w:val="002559F3"/>
    <w:rsid w:val="00255A3B"/>
    <w:rsid w:val="00255EBF"/>
    <w:rsid w:val="00256CAA"/>
    <w:rsid w:val="00256E55"/>
    <w:rsid w:val="00257331"/>
    <w:rsid w:val="002575D2"/>
    <w:rsid w:val="002600CB"/>
    <w:rsid w:val="002601E8"/>
    <w:rsid w:val="002603D4"/>
    <w:rsid w:val="00261040"/>
    <w:rsid w:val="00261872"/>
    <w:rsid w:val="00261991"/>
    <w:rsid w:val="0026298F"/>
    <w:rsid w:val="00263FE6"/>
    <w:rsid w:val="0026400E"/>
    <w:rsid w:val="002643B3"/>
    <w:rsid w:val="0026472C"/>
    <w:rsid w:val="002647D5"/>
    <w:rsid w:val="00265278"/>
    <w:rsid w:val="00265D02"/>
    <w:rsid w:val="0026629C"/>
    <w:rsid w:val="00266596"/>
    <w:rsid w:val="00266666"/>
    <w:rsid w:val="00266710"/>
    <w:rsid w:val="00266E0D"/>
    <w:rsid w:val="00266E6D"/>
    <w:rsid w:val="002671DC"/>
    <w:rsid w:val="0026752E"/>
    <w:rsid w:val="00267592"/>
    <w:rsid w:val="00267643"/>
    <w:rsid w:val="00267B21"/>
    <w:rsid w:val="002703B4"/>
    <w:rsid w:val="00270C04"/>
    <w:rsid w:val="00270C1C"/>
    <w:rsid w:val="00270FA0"/>
    <w:rsid w:val="00271574"/>
    <w:rsid w:val="002717C9"/>
    <w:rsid w:val="00271AF2"/>
    <w:rsid w:val="00272050"/>
    <w:rsid w:val="00272E1D"/>
    <w:rsid w:val="00272EE3"/>
    <w:rsid w:val="0027361D"/>
    <w:rsid w:val="0027372F"/>
    <w:rsid w:val="00273CDF"/>
    <w:rsid w:val="00273D89"/>
    <w:rsid w:val="00273F53"/>
    <w:rsid w:val="00274A8A"/>
    <w:rsid w:val="002754FD"/>
    <w:rsid w:val="002760EB"/>
    <w:rsid w:val="00276A68"/>
    <w:rsid w:val="00276CA1"/>
    <w:rsid w:val="002770F5"/>
    <w:rsid w:val="002778E3"/>
    <w:rsid w:val="00277C40"/>
    <w:rsid w:val="00277C48"/>
    <w:rsid w:val="00280145"/>
    <w:rsid w:val="002804BB"/>
    <w:rsid w:val="00280578"/>
    <w:rsid w:val="00280B9E"/>
    <w:rsid w:val="00281885"/>
    <w:rsid w:val="00281B09"/>
    <w:rsid w:val="00282028"/>
    <w:rsid w:val="0028244A"/>
    <w:rsid w:val="00282EA3"/>
    <w:rsid w:val="0028301F"/>
    <w:rsid w:val="0028319C"/>
    <w:rsid w:val="00283430"/>
    <w:rsid w:val="00283CFC"/>
    <w:rsid w:val="0028431C"/>
    <w:rsid w:val="00284A5E"/>
    <w:rsid w:val="00284C8C"/>
    <w:rsid w:val="00284D90"/>
    <w:rsid w:val="002855A0"/>
    <w:rsid w:val="00285DAB"/>
    <w:rsid w:val="00285F5A"/>
    <w:rsid w:val="002866AB"/>
    <w:rsid w:val="002867DE"/>
    <w:rsid w:val="00287B9B"/>
    <w:rsid w:val="00287DB2"/>
    <w:rsid w:val="002903F2"/>
    <w:rsid w:val="002905BF"/>
    <w:rsid w:val="002907BF"/>
    <w:rsid w:val="0029085A"/>
    <w:rsid w:val="00290965"/>
    <w:rsid w:val="00290A0F"/>
    <w:rsid w:val="00290A97"/>
    <w:rsid w:val="00290C4B"/>
    <w:rsid w:val="00290C86"/>
    <w:rsid w:val="00290E6A"/>
    <w:rsid w:val="00291B6C"/>
    <w:rsid w:val="00291E21"/>
    <w:rsid w:val="002928E5"/>
    <w:rsid w:val="00292E68"/>
    <w:rsid w:val="0029370C"/>
    <w:rsid w:val="00294205"/>
    <w:rsid w:val="00294EC9"/>
    <w:rsid w:val="00295178"/>
    <w:rsid w:val="00295811"/>
    <w:rsid w:val="0029597F"/>
    <w:rsid w:val="0029635D"/>
    <w:rsid w:val="00296B9F"/>
    <w:rsid w:val="0029702C"/>
    <w:rsid w:val="002977F7"/>
    <w:rsid w:val="002A03BB"/>
    <w:rsid w:val="002A07F2"/>
    <w:rsid w:val="002A090C"/>
    <w:rsid w:val="002A13DF"/>
    <w:rsid w:val="002A14A4"/>
    <w:rsid w:val="002A1E2F"/>
    <w:rsid w:val="002A295D"/>
    <w:rsid w:val="002A2A49"/>
    <w:rsid w:val="002A2B46"/>
    <w:rsid w:val="002A3827"/>
    <w:rsid w:val="002A44A4"/>
    <w:rsid w:val="002A4AEA"/>
    <w:rsid w:val="002A4B1A"/>
    <w:rsid w:val="002A59B4"/>
    <w:rsid w:val="002A5B96"/>
    <w:rsid w:val="002A5E68"/>
    <w:rsid w:val="002A5F53"/>
    <w:rsid w:val="002A65EE"/>
    <w:rsid w:val="002A6901"/>
    <w:rsid w:val="002A6C13"/>
    <w:rsid w:val="002A6D9E"/>
    <w:rsid w:val="002A7479"/>
    <w:rsid w:val="002A75FE"/>
    <w:rsid w:val="002B0910"/>
    <w:rsid w:val="002B09D8"/>
    <w:rsid w:val="002B0D46"/>
    <w:rsid w:val="002B1749"/>
    <w:rsid w:val="002B1FC9"/>
    <w:rsid w:val="002B22A6"/>
    <w:rsid w:val="002B28E3"/>
    <w:rsid w:val="002B2980"/>
    <w:rsid w:val="002B31DA"/>
    <w:rsid w:val="002B3250"/>
    <w:rsid w:val="002B4321"/>
    <w:rsid w:val="002B439D"/>
    <w:rsid w:val="002B46CE"/>
    <w:rsid w:val="002B4D19"/>
    <w:rsid w:val="002B5079"/>
    <w:rsid w:val="002B519A"/>
    <w:rsid w:val="002B51E4"/>
    <w:rsid w:val="002B600C"/>
    <w:rsid w:val="002B6388"/>
    <w:rsid w:val="002B6456"/>
    <w:rsid w:val="002B685D"/>
    <w:rsid w:val="002B69F2"/>
    <w:rsid w:val="002B6CA9"/>
    <w:rsid w:val="002B6E8B"/>
    <w:rsid w:val="002B734C"/>
    <w:rsid w:val="002B76BF"/>
    <w:rsid w:val="002B7B01"/>
    <w:rsid w:val="002B7B77"/>
    <w:rsid w:val="002C069D"/>
    <w:rsid w:val="002C0743"/>
    <w:rsid w:val="002C0FFC"/>
    <w:rsid w:val="002C151A"/>
    <w:rsid w:val="002C196B"/>
    <w:rsid w:val="002C1E94"/>
    <w:rsid w:val="002C1F66"/>
    <w:rsid w:val="002C208A"/>
    <w:rsid w:val="002C258A"/>
    <w:rsid w:val="002C299D"/>
    <w:rsid w:val="002C2DBB"/>
    <w:rsid w:val="002C2F8C"/>
    <w:rsid w:val="002C3422"/>
    <w:rsid w:val="002C3551"/>
    <w:rsid w:val="002C3BEF"/>
    <w:rsid w:val="002C3C02"/>
    <w:rsid w:val="002C3C53"/>
    <w:rsid w:val="002C57A4"/>
    <w:rsid w:val="002C57D0"/>
    <w:rsid w:val="002C5A05"/>
    <w:rsid w:val="002C62E0"/>
    <w:rsid w:val="002C63FE"/>
    <w:rsid w:val="002C64B8"/>
    <w:rsid w:val="002C6878"/>
    <w:rsid w:val="002C6FCD"/>
    <w:rsid w:val="002C7336"/>
    <w:rsid w:val="002C76D3"/>
    <w:rsid w:val="002D0036"/>
    <w:rsid w:val="002D02D0"/>
    <w:rsid w:val="002D0454"/>
    <w:rsid w:val="002D0543"/>
    <w:rsid w:val="002D074B"/>
    <w:rsid w:val="002D192F"/>
    <w:rsid w:val="002D19C6"/>
    <w:rsid w:val="002D1AEB"/>
    <w:rsid w:val="002D25F0"/>
    <w:rsid w:val="002D274E"/>
    <w:rsid w:val="002D2A4B"/>
    <w:rsid w:val="002D2E72"/>
    <w:rsid w:val="002D3716"/>
    <w:rsid w:val="002D39FA"/>
    <w:rsid w:val="002D3A59"/>
    <w:rsid w:val="002D3CC2"/>
    <w:rsid w:val="002D3FFF"/>
    <w:rsid w:val="002D506C"/>
    <w:rsid w:val="002D5084"/>
    <w:rsid w:val="002D5578"/>
    <w:rsid w:val="002D5C7F"/>
    <w:rsid w:val="002D5EB7"/>
    <w:rsid w:val="002D6899"/>
    <w:rsid w:val="002D6A06"/>
    <w:rsid w:val="002D740D"/>
    <w:rsid w:val="002D744B"/>
    <w:rsid w:val="002D75BC"/>
    <w:rsid w:val="002D78F7"/>
    <w:rsid w:val="002D7E7E"/>
    <w:rsid w:val="002E00F1"/>
    <w:rsid w:val="002E0513"/>
    <w:rsid w:val="002E0759"/>
    <w:rsid w:val="002E1295"/>
    <w:rsid w:val="002E1312"/>
    <w:rsid w:val="002E15B7"/>
    <w:rsid w:val="002E1E4D"/>
    <w:rsid w:val="002E26FA"/>
    <w:rsid w:val="002E2AA0"/>
    <w:rsid w:val="002E2C8F"/>
    <w:rsid w:val="002E3C61"/>
    <w:rsid w:val="002E486E"/>
    <w:rsid w:val="002E492C"/>
    <w:rsid w:val="002E4F02"/>
    <w:rsid w:val="002E52DC"/>
    <w:rsid w:val="002E5341"/>
    <w:rsid w:val="002E6207"/>
    <w:rsid w:val="002E6A67"/>
    <w:rsid w:val="002E6BD0"/>
    <w:rsid w:val="002E6E05"/>
    <w:rsid w:val="002E70AC"/>
    <w:rsid w:val="002E7644"/>
    <w:rsid w:val="002E787D"/>
    <w:rsid w:val="002E79D8"/>
    <w:rsid w:val="002E7D4E"/>
    <w:rsid w:val="002F0128"/>
    <w:rsid w:val="002F02BE"/>
    <w:rsid w:val="002F0756"/>
    <w:rsid w:val="002F0BCE"/>
    <w:rsid w:val="002F0C78"/>
    <w:rsid w:val="002F1091"/>
    <w:rsid w:val="002F13F6"/>
    <w:rsid w:val="002F1491"/>
    <w:rsid w:val="002F17DA"/>
    <w:rsid w:val="002F1946"/>
    <w:rsid w:val="002F1A21"/>
    <w:rsid w:val="002F2455"/>
    <w:rsid w:val="002F260B"/>
    <w:rsid w:val="002F27A2"/>
    <w:rsid w:val="002F342B"/>
    <w:rsid w:val="002F3B0C"/>
    <w:rsid w:val="002F4510"/>
    <w:rsid w:val="002F4C79"/>
    <w:rsid w:val="002F50DD"/>
    <w:rsid w:val="002F5357"/>
    <w:rsid w:val="002F53AE"/>
    <w:rsid w:val="002F5C78"/>
    <w:rsid w:val="002F6189"/>
    <w:rsid w:val="002F6908"/>
    <w:rsid w:val="002F691F"/>
    <w:rsid w:val="002F6A62"/>
    <w:rsid w:val="002F780A"/>
    <w:rsid w:val="002F7BA1"/>
    <w:rsid w:val="00300007"/>
    <w:rsid w:val="003003BF"/>
    <w:rsid w:val="003009AD"/>
    <w:rsid w:val="00300EF5"/>
    <w:rsid w:val="00301885"/>
    <w:rsid w:val="00302344"/>
    <w:rsid w:val="00302B0E"/>
    <w:rsid w:val="003031DC"/>
    <w:rsid w:val="00303BC4"/>
    <w:rsid w:val="00303DFF"/>
    <w:rsid w:val="00304112"/>
    <w:rsid w:val="003048FF"/>
    <w:rsid w:val="0030493D"/>
    <w:rsid w:val="00304F78"/>
    <w:rsid w:val="003050A2"/>
    <w:rsid w:val="00305581"/>
    <w:rsid w:val="00305958"/>
    <w:rsid w:val="003059CA"/>
    <w:rsid w:val="00305F8A"/>
    <w:rsid w:val="0030601E"/>
    <w:rsid w:val="00306AF1"/>
    <w:rsid w:val="003079EE"/>
    <w:rsid w:val="0031127B"/>
    <w:rsid w:val="003118D2"/>
    <w:rsid w:val="00311DBB"/>
    <w:rsid w:val="00312B13"/>
    <w:rsid w:val="00312B15"/>
    <w:rsid w:val="00312F82"/>
    <w:rsid w:val="003139F5"/>
    <w:rsid w:val="00313A61"/>
    <w:rsid w:val="00313E8A"/>
    <w:rsid w:val="003148EA"/>
    <w:rsid w:val="00314A6F"/>
    <w:rsid w:val="00315058"/>
    <w:rsid w:val="00315FB2"/>
    <w:rsid w:val="00316026"/>
    <w:rsid w:val="00316385"/>
    <w:rsid w:val="00316BCB"/>
    <w:rsid w:val="00316C6E"/>
    <w:rsid w:val="00316D84"/>
    <w:rsid w:val="0031762B"/>
    <w:rsid w:val="003177DF"/>
    <w:rsid w:val="00317AB3"/>
    <w:rsid w:val="00317DDA"/>
    <w:rsid w:val="00317E5C"/>
    <w:rsid w:val="0032031C"/>
    <w:rsid w:val="003204BA"/>
    <w:rsid w:val="003204C3"/>
    <w:rsid w:val="003209AF"/>
    <w:rsid w:val="00321281"/>
    <w:rsid w:val="00321526"/>
    <w:rsid w:val="003216EB"/>
    <w:rsid w:val="00321D5E"/>
    <w:rsid w:val="003220C7"/>
    <w:rsid w:val="0032237D"/>
    <w:rsid w:val="00322B29"/>
    <w:rsid w:val="00322EA9"/>
    <w:rsid w:val="0032341A"/>
    <w:rsid w:val="00323C05"/>
    <w:rsid w:val="00323FCB"/>
    <w:rsid w:val="0032439F"/>
    <w:rsid w:val="00324DC2"/>
    <w:rsid w:val="00324FE7"/>
    <w:rsid w:val="0032519B"/>
    <w:rsid w:val="00325665"/>
    <w:rsid w:val="0032594F"/>
    <w:rsid w:val="00325A95"/>
    <w:rsid w:val="00325CD9"/>
    <w:rsid w:val="00325D41"/>
    <w:rsid w:val="00326B68"/>
    <w:rsid w:val="00326E30"/>
    <w:rsid w:val="0032737B"/>
    <w:rsid w:val="0032795A"/>
    <w:rsid w:val="00327E09"/>
    <w:rsid w:val="0033010A"/>
    <w:rsid w:val="00330833"/>
    <w:rsid w:val="00330D14"/>
    <w:rsid w:val="00331936"/>
    <w:rsid w:val="00331A03"/>
    <w:rsid w:val="00331F62"/>
    <w:rsid w:val="00332121"/>
    <w:rsid w:val="00332325"/>
    <w:rsid w:val="003324DA"/>
    <w:rsid w:val="00332805"/>
    <w:rsid w:val="00333184"/>
    <w:rsid w:val="00333AE5"/>
    <w:rsid w:val="003343DA"/>
    <w:rsid w:val="00334479"/>
    <w:rsid w:val="00334786"/>
    <w:rsid w:val="00334C3C"/>
    <w:rsid w:val="00334D75"/>
    <w:rsid w:val="00334DD5"/>
    <w:rsid w:val="00336A0E"/>
    <w:rsid w:val="00336B98"/>
    <w:rsid w:val="00336DB1"/>
    <w:rsid w:val="00336EBE"/>
    <w:rsid w:val="003373F7"/>
    <w:rsid w:val="0033781D"/>
    <w:rsid w:val="00337B5E"/>
    <w:rsid w:val="00337FB5"/>
    <w:rsid w:val="00340510"/>
    <w:rsid w:val="00340BBB"/>
    <w:rsid w:val="0034115F"/>
    <w:rsid w:val="003412F4"/>
    <w:rsid w:val="0034185C"/>
    <w:rsid w:val="00341B53"/>
    <w:rsid w:val="00341CE4"/>
    <w:rsid w:val="00342400"/>
    <w:rsid w:val="00342424"/>
    <w:rsid w:val="003424DF"/>
    <w:rsid w:val="00342BB5"/>
    <w:rsid w:val="003431B6"/>
    <w:rsid w:val="00343364"/>
    <w:rsid w:val="003441D1"/>
    <w:rsid w:val="00344BFC"/>
    <w:rsid w:val="0034500E"/>
    <w:rsid w:val="0034501C"/>
    <w:rsid w:val="00345070"/>
    <w:rsid w:val="003455E7"/>
    <w:rsid w:val="003456F5"/>
    <w:rsid w:val="00345A23"/>
    <w:rsid w:val="003460A0"/>
    <w:rsid w:val="00346552"/>
    <w:rsid w:val="00346EE5"/>
    <w:rsid w:val="00347FD3"/>
    <w:rsid w:val="00350821"/>
    <w:rsid w:val="0035103B"/>
    <w:rsid w:val="00351134"/>
    <w:rsid w:val="003511BA"/>
    <w:rsid w:val="003517EF"/>
    <w:rsid w:val="00351C47"/>
    <w:rsid w:val="00351D17"/>
    <w:rsid w:val="00352069"/>
    <w:rsid w:val="0035276D"/>
    <w:rsid w:val="0035336E"/>
    <w:rsid w:val="003537DA"/>
    <w:rsid w:val="00353C73"/>
    <w:rsid w:val="0035406A"/>
    <w:rsid w:val="0035477A"/>
    <w:rsid w:val="00354A4D"/>
    <w:rsid w:val="00354C68"/>
    <w:rsid w:val="00354EE2"/>
    <w:rsid w:val="00355074"/>
    <w:rsid w:val="00355628"/>
    <w:rsid w:val="00355741"/>
    <w:rsid w:val="00355DD5"/>
    <w:rsid w:val="00356269"/>
    <w:rsid w:val="00356657"/>
    <w:rsid w:val="00356704"/>
    <w:rsid w:val="00356750"/>
    <w:rsid w:val="003567D7"/>
    <w:rsid w:val="00356835"/>
    <w:rsid w:val="00356B94"/>
    <w:rsid w:val="00357740"/>
    <w:rsid w:val="003578DE"/>
    <w:rsid w:val="00360858"/>
    <w:rsid w:val="0036166B"/>
    <w:rsid w:val="00361808"/>
    <w:rsid w:val="00361AE7"/>
    <w:rsid w:val="00361C80"/>
    <w:rsid w:val="003622CA"/>
    <w:rsid w:val="00362325"/>
    <w:rsid w:val="00362461"/>
    <w:rsid w:val="00362561"/>
    <w:rsid w:val="003625F9"/>
    <w:rsid w:val="00362A40"/>
    <w:rsid w:val="00362AF6"/>
    <w:rsid w:val="00362F58"/>
    <w:rsid w:val="003633F1"/>
    <w:rsid w:val="00363AF8"/>
    <w:rsid w:val="00363C88"/>
    <w:rsid w:val="00365A5A"/>
    <w:rsid w:val="00365A73"/>
    <w:rsid w:val="00365C7A"/>
    <w:rsid w:val="00365DF7"/>
    <w:rsid w:val="00366072"/>
    <w:rsid w:val="0036694B"/>
    <w:rsid w:val="0036705A"/>
    <w:rsid w:val="00367089"/>
    <w:rsid w:val="003679D9"/>
    <w:rsid w:val="00367B20"/>
    <w:rsid w:val="00367E6C"/>
    <w:rsid w:val="003705AB"/>
    <w:rsid w:val="00370C0A"/>
    <w:rsid w:val="00370FA3"/>
    <w:rsid w:val="00371A10"/>
    <w:rsid w:val="00371AA2"/>
    <w:rsid w:val="00372FAB"/>
    <w:rsid w:val="0037330E"/>
    <w:rsid w:val="00373ACB"/>
    <w:rsid w:val="003746A9"/>
    <w:rsid w:val="003749CD"/>
    <w:rsid w:val="0037524D"/>
    <w:rsid w:val="00375905"/>
    <w:rsid w:val="00375B29"/>
    <w:rsid w:val="00377499"/>
    <w:rsid w:val="00377A0C"/>
    <w:rsid w:val="00380480"/>
    <w:rsid w:val="00380A4D"/>
    <w:rsid w:val="00380E31"/>
    <w:rsid w:val="00381687"/>
    <w:rsid w:val="00381C30"/>
    <w:rsid w:val="003820A2"/>
    <w:rsid w:val="003820B0"/>
    <w:rsid w:val="00382172"/>
    <w:rsid w:val="003825B0"/>
    <w:rsid w:val="00382CC3"/>
    <w:rsid w:val="0038314A"/>
    <w:rsid w:val="003831C4"/>
    <w:rsid w:val="0038396F"/>
    <w:rsid w:val="003840A6"/>
    <w:rsid w:val="003842FA"/>
    <w:rsid w:val="003856A5"/>
    <w:rsid w:val="00385952"/>
    <w:rsid w:val="0038612E"/>
    <w:rsid w:val="003864B3"/>
    <w:rsid w:val="00387069"/>
    <w:rsid w:val="003872E7"/>
    <w:rsid w:val="0038736A"/>
    <w:rsid w:val="00387403"/>
    <w:rsid w:val="0038743B"/>
    <w:rsid w:val="00387715"/>
    <w:rsid w:val="00387D9E"/>
    <w:rsid w:val="00387DF4"/>
    <w:rsid w:val="00387E0D"/>
    <w:rsid w:val="00387EEC"/>
    <w:rsid w:val="00390B04"/>
    <w:rsid w:val="00390D6C"/>
    <w:rsid w:val="00390F3C"/>
    <w:rsid w:val="00391321"/>
    <w:rsid w:val="0039197B"/>
    <w:rsid w:val="00391DAB"/>
    <w:rsid w:val="003923EF"/>
    <w:rsid w:val="00392957"/>
    <w:rsid w:val="003929C9"/>
    <w:rsid w:val="00392A72"/>
    <w:rsid w:val="00392AA9"/>
    <w:rsid w:val="0039323A"/>
    <w:rsid w:val="0039360B"/>
    <w:rsid w:val="003938F8"/>
    <w:rsid w:val="00393CED"/>
    <w:rsid w:val="00394787"/>
    <w:rsid w:val="0039488B"/>
    <w:rsid w:val="00394B2F"/>
    <w:rsid w:val="00394D18"/>
    <w:rsid w:val="003950DE"/>
    <w:rsid w:val="003954A6"/>
    <w:rsid w:val="00395935"/>
    <w:rsid w:val="00395BC1"/>
    <w:rsid w:val="00395F01"/>
    <w:rsid w:val="003961A1"/>
    <w:rsid w:val="00396774"/>
    <w:rsid w:val="00396B8B"/>
    <w:rsid w:val="00396E3F"/>
    <w:rsid w:val="00396FCC"/>
    <w:rsid w:val="00397060"/>
    <w:rsid w:val="003971A8"/>
    <w:rsid w:val="003977B8"/>
    <w:rsid w:val="003977F2"/>
    <w:rsid w:val="003978CD"/>
    <w:rsid w:val="00397A17"/>
    <w:rsid w:val="00397D92"/>
    <w:rsid w:val="00397ED6"/>
    <w:rsid w:val="003A07D7"/>
    <w:rsid w:val="003A08B8"/>
    <w:rsid w:val="003A0944"/>
    <w:rsid w:val="003A0BE4"/>
    <w:rsid w:val="003A0E83"/>
    <w:rsid w:val="003A0F31"/>
    <w:rsid w:val="003A0F8D"/>
    <w:rsid w:val="003A12C4"/>
    <w:rsid w:val="003A156F"/>
    <w:rsid w:val="003A2307"/>
    <w:rsid w:val="003A2720"/>
    <w:rsid w:val="003A2B0B"/>
    <w:rsid w:val="003A3437"/>
    <w:rsid w:val="003A3947"/>
    <w:rsid w:val="003A3AD5"/>
    <w:rsid w:val="003A3DD6"/>
    <w:rsid w:val="003A4218"/>
    <w:rsid w:val="003A4DC3"/>
    <w:rsid w:val="003A4E6B"/>
    <w:rsid w:val="003A55F6"/>
    <w:rsid w:val="003A5BD1"/>
    <w:rsid w:val="003A5C7E"/>
    <w:rsid w:val="003A603B"/>
    <w:rsid w:val="003A60A8"/>
    <w:rsid w:val="003A680B"/>
    <w:rsid w:val="003A682E"/>
    <w:rsid w:val="003A6AF9"/>
    <w:rsid w:val="003A7818"/>
    <w:rsid w:val="003A7978"/>
    <w:rsid w:val="003A7B9F"/>
    <w:rsid w:val="003A7BC8"/>
    <w:rsid w:val="003A7E9B"/>
    <w:rsid w:val="003B00A4"/>
    <w:rsid w:val="003B03D2"/>
    <w:rsid w:val="003B0852"/>
    <w:rsid w:val="003B0AB6"/>
    <w:rsid w:val="003B156A"/>
    <w:rsid w:val="003B16FE"/>
    <w:rsid w:val="003B1CBC"/>
    <w:rsid w:val="003B21AE"/>
    <w:rsid w:val="003B23C2"/>
    <w:rsid w:val="003B2612"/>
    <w:rsid w:val="003B26C2"/>
    <w:rsid w:val="003B27EE"/>
    <w:rsid w:val="003B2AB5"/>
    <w:rsid w:val="003B2C69"/>
    <w:rsid w:val="003B2CD5"/>
    <w:rsid w:val="003B3044"/>
    <w:rsid w:val="003B3222"/>
    <w:rsid w:val="003B39DE"/>
    <w:rsid w:val="003B3F34"/>
    <w:rsid w:val="003B4B4B"/>
    <w:rsid w:val="003B4CFB"/>
    <w:rsid w:val="003B51E9"/>
    <w:rsid w:val="003B538B"/>
    <w:rsid w:val="003B58F3"/>
    <w:rsid w:val="003B5A90"/>
    <w:rsid w:val="003B6071"/>
    <w:rsid w:val="003B610B"/>
    <w:rsid w:val="003B6566"/>
    <w:rsid w:val="003B6680"/>
    <w:rsid w:val="003B6E11"/>
    <w:rsid w:val="003B6E6E"/>
    <w:rsid w:val="003B7254"/>
    <w:rsid w:val="003B7292"/>
    <w:rsid w:val="003B7A75"/>
    <w:rsid w:val="003C00D5"/>
    <w:rsid w:val="003C0107"/>
    <w:rsid w:val="003C0470"/>
    <w:rsid w:val="003C0F06"/>
    <w:rsid w:val="003C155C"/>
    <w:rsid w:val="003C16CE"/>
    <w:rsid w:val="003C1798"/>
    <w:rsid w:val="003C184B"/>
    <w:rsid w:val="003C1D5B"/>
    <w:rsid w:val="003C1D9C"/>
    <w:rsid w:val="003C2383"/>
    <w:rsid w:val="003C26E6"/>
    <w:rsid w:val="003C2A0B"/>
    <w:rsid w:val="003C3041"/>
    <w:rsid w:val="003C3D3C"/>
    <w:rsid w:val="003C4418"/>
    <w:rsid w:val="003C445F"/>
    <w:rsid w:val="003C4837"/>
    <w:rsid w:val="003C495E"/>
    <w:rsid w:val="003C5076"/>
    <w:rsid w:val="003C5507"/>
    <w:rsid w:val="003C554C"/>
    <w:rsid w:val="003C590A"/>
    <w:rsid w:val="003C5C7F"/>
    <w:rsid w:val="003C6141"/>
    <w:rsid w:val="003C64DB"/>
    <w:rsid w:val="003C6545"/>
    <w:rsid w:val="003C666F"/>
    <w:rsid w:val="003C699F"/>
    <w:rsid w:val="003C6E18"/>
    <w:rsid w:val="003C6EE7"/>
    <w:rsid w:val="003C763D"/>
    <w:rsid w:val="003C7668"/>
    <w:rsid w:val="003D0310"/>
    <w:rsid w:val="003D0482"/>
    <w:rsid w:val="003D085A"/>
    <w:rsid w:val="003D153D"/>
    <w:rsid w:val="003D1BD0"/>
    <w:rsid w:val="003D1CD7"/>
    <w:rsid w:val="003D2CB3"/>
    <w:rsid w:val="003D2EB0"/>
    <w:rsid w:val="003D3262"/>
    <w:rsid w:val="003D37CB"/>
    <w:rsid w:val="003D3D97"/>
    <w:rsid w:val="003D3E11"/>
    <w:rsid w:val="003D4167"/>
    <w:rsid w:val="003D4254"/>
    <w:rsid w:val="003D4C67"/>
    <w:rsid w:val="003D500B"/>
    <w:rsid w:val="003D5ACC"/>
    <w:rsid w:val="003D5CF6"/>
    <w:rsid w:val="003D5E5C"/>
    <w:rsid w:val="003D6A9D"/>
    <w:rsid w:val="003D7114"/>
    <w:rsid w:val="003D7320"/>
    <w:rsid w:val="003D7A08"/>
    <w:rsid w:val="003D7C22"/>
    <w:rsid w:val="003E01B8"/>
    <w:rsid w:val="003E04DC"/>
    <w:rsid w:val="003E11C2"/>
    <w:rsid w:val="003E1659"/>
    <w:rsid w:val="003E1848"/>
    <w:rsid w:val="003E1C39"/>
    <w:rsid w:val="003E25D5"/>
    <w:rsid w:val="003E27A6"/>
    <w:rsid w:val="003E32D7"/>
    <w:rsid w:val="003E369E"/>
    <w:rsid w:val="003E40EE"/>
    <w:rsid w:val="003E421A"/>
    <w:rsid w:val="003E4CAC"/>
    <w:rsid w:val="003E56B0"/>
    <w:rsid w:val="003E5A9F"/>
    <w:rsid w:val="003E5B2A"/>
    <w:rsid w:val="003E6742"/>
    <w:rsid w:val="003E6F6B"/>
    <w:rsid w:val="003E716A"/>
    <w:rsid w:val="003E761C"/>
    <w:rsid w:val="003E776A"/>
    <w:rsid w:val="003F02C4"/>
    <w:rsid w:val="003F032C"/>
    <w:rsid w:val="003F03A4"/>
    <w:rsid w:val="003F0EFC"/>
    <w:rsid w:val="003F104A"/>
    <w:rsid w:val="003F1302"/>
    <w:rsid w:val="003F235B"/>
    <w:rsid w:val="003F2589"/>
    <w:rsid w:val="003F2C48"/>
    <w:rsid w:val="003F3165"/>
    <w:rsid w:val="003F3234"/>
    <w:rsid w:val="003F33A0"/>
    <w:rsid w:val="003F3883"/>
    <w:rsid w:val="003F39D7"/>
    <w:rsid w:val="003F3D58"/>
    <w:rsid w:val="003F4348"/>
    <w:rsid w:val="003F4359"/>
    <w:rsid w:val="003F436C"/>
    <w:rsid w:val="003F4B05"/>
    <w:rsid w:val="003F4F89"/>
    <w:rsid w:val="003F6137"/>
    <w:rsid w:val="003F6187"/>
    <w:rsid w:val="003F6614"/>
    <w:rsid w:val="003F6983"/>
    <w:rsid w:val="003F6BE1"/>
    <w:rsid w:val="003F6E1B"/>
    <w:rsid w:val="003F783B"/>
    <w:rsid w:val="003F7913"/>
    <w:rsid w:val="003F79A3"/>
    <w:rsid w:val="003F7E7D"/>
    <w:rsid w:val="0040024F"/>
    <w:rsid w:val="00400305"/>
    <w:rsid w:val="00400587"/>
    <w:rsid w:val="004008D1"/>
    <w:rsid w:val="00400BFC"/>
    <w:rsid w:val="00400D1F"/>
    <w:rsid w:val="00401254"/>
    <w:rsid w:val="004013A6"/>
    <w:rsid w:val="00401BE6"/>
    <w:rsid w:val="00401C19"/>
    <w:rsid w:val="00402300"/>
    <w:rsid w:val="00402CD8"/>
    <w:rsid w:val="004030E2"/>
    <w:rsid w:val="00403835"/>
    <w:rsid w:val="0040385D"/>
    <w:rsid w:val="0040438B"/>
    <w:rsid w:val="00404833"/>
    <w:rsid w:val="00404A86"/>
    <w:rsid w:val="00404CE3"/>
    <w:rsid w:val="00404CF4"/>
    <w:rsid w:val="00404D15"/>
    <w:rsid w:val="00404D2A"/>
    <w:rsid w:val="004057A7"/>
    <w:rsid w:val="004063AE"/>
    <w:rsid w:val="00406DE3"/>
    <w:rsid w:val="00407668"/>
    <w:rsid w:val="0040793F"/>
    <w:rsid w:val="00407BA3"/>
    <w:rsid w:val="00410005"/>
    <w:rsid w:val="00410ACD"/>
    <w:rsid w:val="00410DD1"/>
    <w:rsid w:val="00410F69"/>
    <w:rsid w:val="00411061"/>
    <w:rsid w:val="00411987"/>
    <w:rsid w:val="00411AB5"/>
    <w:rsid w:val="00411D4F"/>
    <w:rsid w:val="0041217D"/>
    <w:rsid w:val="004124DF"/>
    <w:rsid w:val="004125AE"/>
    <w:rsid w:val="00412F45"/>
    <w:rsid w:val="00413170"/>
    <w:rsid w:val="004132D7"/>
    <w:rsid w:val="00413735"/>
    <w:rsid w:val="00413BE5"/>
    <w:rsid w:val="00413D02"/>
    <w:rsid w:val="00413E32"/>
    <w:rsid w:val="004147AF"/>
    <w:rsid w:val="00415765"/>
    <w:rsid w:val="00415869"/>
    <w:rsid w:val="00415F16"/>
    <w:rsid w:val="00416128"/>
    <w:rsid w:val="0041621A"/>
    <w:rsid w:val="00416498"/>
    <w:rsid w:val="00416792"/>
    <w:rsid w:val="00417E99"/>
    <w:rsid w:val="004206AA"/>
    <w:rsid w:val="00421657"/>
    <w:rsid w:val="0042177D"/>
    <w:rsid w:val="004221CD"/>
    <w:rsid w:val="004222A2"/>
    <w:rsid w:val="004225BB"/>
    <w:rsid w:val="004226C3"/>
    <w:rsid w:val="00422711"/>
    <w:rsid w:val="00423312"/>
    <w:rsid w:val="00423A5B"/>
    <w:rsid w:val="0042421D"/>
    <w:rsid w:val="00424598"/>
    <w:rsid w:val="00424E84"/>
    <w:rsid w:val="0042512C"/>
    <w:rsid w:val="0042590A"/>
    <w:rsid w:val="00426014"/>
    <w:rsid w:val="004260F7"/>
    <w:rsid w:val="00426CAE"/>
    <w:rsid w:val="00426DDB"/>
    <w:rsid w:val="00427BE5"/>
    <w:rsid w:val="00427EBC"/>
    <w:rsid w:val="004301A8"/>
    <w:rsid w:val="00430B77"/>
    <w:rsid w:val="00431417"/>
    <w:rsid w:val="00431498"/>
    <w:rsid w:val="0043177C"/>
    <w:rsid w:val="00431860"/>
    <w:rsid w:val="00431EF1"/>
    <w:rsid w:val="0043200F"/>
    <w:rsid w:val="004325BC"/>
    <w:rsid w:val="00432BC9"/>
    <w:rsid w:val="00432EDB"/>
    <w:rsid w:val="00432FBF"/>
    <w:rsid w:val="00432FFB"/>
    <w:rsid w:val="00433168"/>
    <w:rsid w:val="00433AB4"/>
    <w:rsid w:val="00434031"/>
    <w:rsid w:val="00434276"/>
    <w:rsid w:val="004344A5"/>
    <w:rsid w:val="00434CD2"/>
    <w:rsid w:val="00434EAF"/>
    <w:rsid w:val="004351A9"/>
    <w:rsid w:val="004352FC"/>
    <w:rsid w:val="004358C4"/>
    <w:rsid w:val="00435934"/>
    <w:rsid w:val="004359CD"/>
    <w:rsid w:val="00435A95"/>
    <w:rsid w:val="0043625B"/>
    <w:rsid w:val="00436649"/>
    <w:rsid w:val="00436676"/>
    <w:rsid w:val="00436CE5"/>
    <w:rsid w:val="00436D56"/>
    <w:rsid w:val="00437032"/>
    <w:rsid w:val="004370E1"/>
    <w:rsid w:val="0043798B"/>
    <w:rsid w:val="00437AD2"/>
    <w:rsid w:val="00440066"/>
    <w:rsid w:val="0044081D"/>
    <w:rsid w:val="00441685"/>
    <w:rsid w:val="00441C6E"/>
    <w:rsid w:val="00441FD1"/>
    <w:rsid w:val="00442326"/>
    <w:rsid w:val="00442328"/>
    <w:rsid w:val="0044233B"/>
    <w:rsid w:val="004424E6"/>
    <w:rsid w:val="00442A47"/>
    <w:rsid w:val="00442E99"/>
    <w:rsid w:val="004436EC"/>
    <w:rsid w:val="00443B7F"/>
    <w:rsid w:val="00443C1D"/>
    <w:rsid w:val="00443E55"/>
    <w:rsid w:val="00444BCE"/>
    <w:rsid w:val="0044556E"/>
    <w:rsid w:val="004455E8"/>
    <w:rsid w:val="004458FB"/>
    <w:rsid w:val="00445A45"/>
    <w:rsid w:val="00445C7B"/>
    <w:rsid w:val="004463AE"/>
    <w:rsid w:val="00446512"/>
    <w:rsid w:val="004466C4"/>
    <w:rsid w:val="004466D3"/>
    <w:rsid w:val="0044674B"/>
    <w:rsid w:val="0044728F"/>
    <w:rsid w:val="00447D3F"/>
    <w:rsid w:val="004507E8"/>
    <w:rsid w:val="004507FE"/>
    <w:rsid w:val="00450FDB"/>
    <w:rsid w:val="00451A57"/>
    <w:rsid w:val="00451ED5"/>
    <w:rsid w:val="004523F4"/>
    <w:rsid w:val="00453A5F"/>
    <w:rsid w:val="00453B2F"/>
    <w:rsid w:val="00455D4A"/>
    <w:rsid w:val="00455D58"/>
    <w:rsid w:val="00455E96"/>
    <w:rsid w:val="00456A54"/>
    <w:rsid w:val="00456E1D"/>
    <w:rsid w:val="004574C8"/>
    <w:rsid w:val="00457537"/>
    <w:rsid w:val="004575A8"/>
    <w:rsid w:val="0045770F"/>
    <w:rsid w:val="004577A4"/>
    <w:rsid w:val="00457A75"/>
    <w:rsid w:val="00457C16"/>
    <w:rsid w:val="00460079"/>
    <w:rsid w:val="0046060D"/>
    <w:rsid w:val="00460D56"/>
    <w:rsid w:val="00460F05"/>
    <w:rsid w:val="004615A8"/>
    <w:rsid w:val="0046178B"/>
    <w:rsid w:val="00461B1A"/>
    <w:rsid w:val="00461BB8"/>
    <w:rsid w:val="00461CC8"/>
    <w:rsid w:val="00461DDB"/>
    <w:rsid w:val="00461F61"/>
    <w:rsid w:val="00462376"/>
    <w:rsid w:val="0046279F"/>
    <w:rsid w:val="00462B3D"/>
    <w:rsid w:val="00462E38"/>
    <w:rsid w:val="00462E57"/>
    <w:rsid w:val="00462EDD"/>
    <w:rsid w:val="004638BA"/>
    <w:rsid w:val="00463C06"/>
    <w:rsid w:val="004640EF"/>
    <w:rsid w:val="004642FD"/>
    <w:rsid w:val="004648FA"/>
    <w:rsid w:val="00464E04"/>
    <w:rsid w:val="00464ED3"/>
    <w:rsid w:val="00465579"/>
    <w:rsid w:val="00465B94"/>
    <w:rsid w:val="00465CC9"/>
    <w:rsid w:val="0046637A"/>
    <w:rsid w:val="00466743"/>
    <w:rsid w:val="00467A73"/>
    <w:rsid w:val="00467CA6"/>
    <w:rsid w:val="00470006"/>
    <w:rsid w:val="00471176"/>
    <w:rsid w:val="0047131E"/>
    <w:rsid w:val="0047149B"/>
    <w:rsid w:val="00471776"/>
    <w:rsid w:val="0047188F"/>
    <w:rsid w:val="0047194E"/>
    <w:rsid w:val="00471D74"/>
    <w:rsid w:val="004721C3"/>
    <w:rsid w:val="004723A2"/>
    <w:rsid w:val="004723FC"/>
    <w:rsid w:val="00472F94"/>
    <w:rsid w:val="0047360A"/>
    <w:rsid w:val="00473805"/>
    <w:rsid w:val="00473931"/>
    <w:rsid w:val="00473933"/>
    <w:rsid w:val="0047394E"/>
    <w:rsid w:val="00473BA5"/>
    <w:rsid w:val="0047463E"/>
    <w:rsid w:val="00474789"/>
    <w:rsid w:val="00474859"/>
    <w:rsid w:val="00474F63"/>
    <w:rsid w:val="00474F83"/>
    <w:rsid w:val="004757AC"/>
    <w:rsid w:val="00475976"/>
    <w:rsid w:val="00476EEF"/>
    <w:rsid w:val="004770B1"/>
    <w:rsid w:val="00477222"/>
    <w:rsid w:val="004772D3"/>
    <w:rsid w:val="004775BA"/>
    <w:rsid w:val="004778CD"/>
    <w:rsid w:val="00477ADF"/>
    <w:rsid w:val="00477E38"/>
    <w:rsid w:val="00480118"/>
    <w:rsid w:val="0048154B"/>
    <w:rsid w:val="004816BD"/>
    <w:rsid w:val="004817EF"/>
    <w:rsid w:val="004818D1"/>
    <w:rsid w:val="00481FD4"/>
    <w:rsid w:val="004822F2"/>
    <w:rsid w:val="00482418"/>
    <w:rsid w:val="004828CC"/>
    <w:rsid w:val="00482CC2"/>
    <w:rsid w:val="00483544"/>
    <w:rsid w:val="00483B44"/>
    <w:rsid w:val="00483D73"/>
    <w:rsid w:val="00483F24"/>
    <w:rsid w:val="004841B0"/>
    <w:rsid w:val="00484DC0"/>
    <w:rsid w:val="00485884"/>
    <w:rsid w:val="00485916"/>
    <w:rsid w:val="004859B2"/>
    <w:rsid w:val="00485C1A"/>
    <w:rsid w:val="00485D5F"/>
    <w:rsid w:val="0048604D"/>
    <w:rsid w:val="00486161"/>
    <w:rsid w:val="0048620F"/>
    <w:rsid w:val="004876A5"/>
    <w:rsid w:val="00487A92"/>
    <w:rsid w:val="00490982"/>
    <w:rsid w:val="00490A3E"/>
    <w:rsid w:val="00491174"/>
    <w:rsid w:val="00492825"/>
    <w:rsid w:val="00492F13"/>
    <w:rsid w:val="00492FC6"/>
    <w:rsid w:val="00493059"/>
    <w:rsid w:val="0049328A"/>
    <w:rsid w:val="00493793"/>
    <w:rsid w:val="00493B18"/>
    <w:rsid w:val="00493D45"/>
    <w:rsid w:val="004943F4"/>
    <w:rsid w:val="00494949"/>
    <w:rsid w:val="004952FB"/>
    <w:rsid w:val="0049539B"/>
    <w:rsid w:val="00495ED2"/>
    <w:rsid w:val="00495FB8"/>
    <w:rsid w:val="00496918"/>
    <w:rsid w:val="004A0428"/>
    <w:rsid w:val="004A0939"/>
    <w:rsid w:val="004A0975"/>
    <w:rsid w:val="004A09C3"/>
    <w:rsid w:val="004A09FD"/>
    <w:rsid w:val="004A0AE8"/>
    <w:rsid w:val="004A1183"/>
    <w:rsid w:val="004A1B4E"/>
    <w:rsid w:val="004A1B8D"/>
    <w:rsid w:val="004A2838"/>
    <w:rsid w:val="004A3635"/>
    <w:rsid w:val="004A37A9"/>
    <w:rsid w:val="004A43DA"/>
    <w:rsid w:val="004A4601"/>
    <w:rsid w:val="004A49A7"/>
    <w:rsid w:val="004A4AFF"/>
    <w:rsid w:val="004A4B53"/>
    <w:rsid w:val="004A52E3"/>
    <w:rsid w:val="004A5B4F"/>
    <w:rsid w:val="004A667E"/>
    <w:rsid w:val="004A67AA"/>
    <w:rsid w:val="004A7A2C"/>
    <w:rsid w:val="004A7D1C"/>
    <w:rsid w:val="004B0750"/>
    <w:rsid w:val="004B125C"/>
    <w:rsid w:val="004B1BD8"/>
    <w:rsid w:val="004B1D05"/>
    <w:rsid w:val="004B1EEA"/>
    <w:rsid w:val="004B209B"/>
    <w:rsid w:val="004B24CD"/>
    <w:rsid w:val="004B2C60"/>
    <w:rsid w:val="004B3745"/>
    <w:rsid w:val="004B39AC"/>
    <w:rsid w:val="004B472A"/>
    <w:rsid w:val="004B48F6"/>
    <w:rsid w:val="004B5F82"/>
    <w:rsid w:val="004B60BF"/>
    <w:rsid w:val="004B611C"/>
    <w:rsid w:val="004B677B"/>
    <w:rsid w:val="004B6AF2"/>
    <w:rsid w:val="004B6CD8"/>
    <w:rsid w:val="004B7E3C"/>
    <w:rsid w:val="004B7F12"/>
    <w:rsid w:val="004C0278"/>
    <w:rsid w:val="004C0308"/>
    <w:rsid w:val="004C0433"/>
    <w:rsid w:val="004C0C0D"/>
    <w:rsid w:val="004C1067"/>
    <w:rsid w:val="004C140B"/>
    <w:rsid w:val="004C1586"/>
    <w:rsid w:val="004C1C34"/>
    <w:rsid w:val="004C1E9D"/>
    <w:rsid w:val="004C21A0"/>
    <w:rsid w:val="004C25F5"/>
    <w:rsid w:val="004C2A45"/>
    <w:rsid w:val="004C2E77"/>
    <w:rsid w:val="004C33D9"/>
    <w:rsid w:val="004C36E1"/>
    <w:rsid w:val="004C3A93"/>
    <w:rsid w:val="004C3D6C"/>
    <w:rsid w:val="004C4038"/>
    <w:rsid w:val="004C4CA4"/>
    <w:rsid w:val="004C53E2"/>
    <w:rsid w:val="004C58FC"/>
    <w:rsid w:val="004C5ABF"/>
    <w:rsid w:val="004C644F"/>
    <w:rsid w:val="004C6635"/>
    <w:rsid w:val="004C6E08"/>
    <w:rsid w:val="004C6EAE"/>
    <w:rsid w:val="004C72A6"/>
    <w:rsid w:val="004C7568"/>
    <w:rsid w:val="004C7C21"/>
    <w:rsid w:val="004D027F"/>
    <w:rsid w:val="004D0C46"/>
    <w:rsid w:val="004D10B6"/>
    <w:rsid w:val="004D133C"/>
    <w:rsid w:val="004D18C7"/>
    <w:rsid w:val="004D1903"/>
    <w:rsid w:val="004D1F71"/>
    <w:rsid w:val="004D2807"/>
    <w:rsid w:val="004D3097"/>
    <w:rsid w:val="004D3CDB"/>
    <w:rsid w:val="004D418A"/>
    <w:rsid w:val="004D45A6"/>
    <w:rsid w:val="004D4ABA"/>
    <w:rsid w:val="004D4C4D"/>
    <w:rsid w:val="004D4FE1"/>
    <w:rsid w:val="004D519E"/>
    <w:rsid w:val="004D51BB"/>
    <w:rsid w:val="004D535C"/>
    <w:rsid w:val="004D572C"/>
    <w:rsid w:val="004D5834"/>
    <w:rsid w:val="004D5E6F"/>
    <w:rsid w:val="004D65BF"/>
    <w:rsid w:val="004D67DE"/>
    <w:rsid w:val="004D6901"/>
    <w:rsid w:val="004D6BA5"/>
    <w:rsid w:val="004D6CD7"/>
    <w:rsid w:val="004D7C52"/>
    <w:rsid w:val="004D7F17"/>
    <w:rsid w:val="004E015D"/>
    <w:rsid w:val="004E1077"/>
    <w:rsid w:val="004E1401"/>
    <w:rsid w:val="004E2662"/>
    <w:rsid w:val="004E2AA7"/>
    <w:rsid w:val="004E4C1A"/>
    <w:rsid w:val="004E4CF5"/>
    <w:rsid w:val="004E4F24"/>
    <w:rsid w:val="004E585E"/>
    <w:rsid w:val="004E643F"/>
    <w:rsid w:val="004E64A3"/>
    <w:rsid w:val="004E65C7"/>
    <w:rsid w:val="004E65EB"/>
    <w:rsid w:val="004E6699"/>
    <w:rsid w:val="004E7425"/>
    <w:rsid w:val="004F0063"/>
    <w:rsid w:val="004F00DF"/>
    <w:rsid w:val="004F0D13"/>
    <w:rsid w:val="004F108B"/>
    <w:rsid w:val="004F115D"/>
    <w:rsid w:val="004F1348"/>
    <w:rsid w:val="004F1531"/>
    <w:rsid w:val="004F2541"/>
    <w:rsid w:val="004F2DD7"/>
    <w:rsid w:val="004F330B"/>
    <w:rsid w:val="004F3485"/>
    <w:rsid w:val="004F3992"/>
    <w:rsid w:val="004F3C5B"/>
    <w:rsid w:val="004F3E81"/>
    <w:rsid w:val="004F3F29"/>
    <w:rsid w:val="004F47F8"/>
    <w:rsid w:val="004F4EA7"/>
    <w:rsid w:val="004F51D9"/>
    <w:rsid w:val="004F5251"/>
    <w:rsid w:val="004F52B9"/>
    <w:rsid w:val="004F54B9"/>
    <w:rsid w:val="004F5625"/>
    <w:rsid w:val="004F580E"/>
    <w:rsid w:val="004F5AC3"/>
    <w:rsid w:val="004F5E43"/>
    <w:rsid w:val="004F629D"/>
    <w:rsid w:val="004F67BD"/>
    <w:rsid w:val="004F6B73"/>
    <w:rsid w:val="004F7098"/>
    <w:rsid w:val="004F73CA"/>
    <w:rsid w:val="004F7D4B"/>
    <w:rsid w:val="0050010B"/>
    <w:rsid w:val="0050032F"/>
    <w:rsid w:val="00500739"/>
    <w:rsid w:val="00500D56"/>
    <w:rsid w:val="00500DF7"/>
    <w:rsid w:val="00501902"/>
    <w:rsid w:val="00501D85"/>
    <w:rsid w:val="00502994"/>
    <w:rsid w:val="00502C9A"/>
    <w:rsid w:val="00503791"/>
    <w:rsid w:val="0050383B"/>
    <w:rsid w:val="005039C0"/>
    <w:rsid w:val="00503B88"/>
    <w:rsid w:val="00504B7C"/>
    <w:rsid w:val="00504EF3"/>
    <w:rsid w:val="0050501E"/>
    <w:rsid w:val="00505328"/>
    <w:rsid w:val="0050538F"/>
    <w:rsid w:val="00505720"/>
    <w:rsid w:val="005057B7"/>
    <w:rsid w:val="00505CC0"/>
    <w:rsid w:val="005065AF"/>
    <w:rsid w:val="00506C1D"/>
    <w:rsid w:val="00506E0F"/>
    <w:rsid w:val="005072A8"/>
    <w:rsid w:val="00507623"/>
    <w:rsid w:val="00507652"/>
    <w:rsid w:val="0050786F"/>
    <w:rsid w:val="00507D51"/>
    <w:rsid w:val="00507E66"/>
    <w:rsid w:val="00507FCE"/>
    <w:rsid w:val="005101CF"/>
    <w:rsid w:val="005102CF"/>
    <w:rsid w:val="005104D4"/>
    <w:rsid w:val="005105E0"/>
    <w:rsid w:val="00510676"/>
    <w:rsid w:val="00510ED3"/>
    <w:rsid w:val="00511846"/>
    <w:rsid w:val="00512385"/>
    <w:rsid w:val="00512440"/>
    <w:rsid w:val="005130A8"/>
    <w:rsid w:val="00513A22"/>
    <w:rsid w:val="0051457F"/>
    <w:rsid w:val="00514FAA"/>
    <w:rsid w:val="00515116"/>
    <w:rsid w:val="00515409"/>
    <w:rsid w:val="005158F8"/>
    <w:rsid w:val="00516155"/>
    <w:rsid w:val="005163CC"/>
    <w:rsid w:val="00516441"/>
    <w:rsid w:val="00516915"/>
    <w:rsid w:val="00516A48"/>
    <w:rsid w:val="00517143"/>
    <w:rsid w:val="00517257"/>
    <w:rsid w:val="005176C1"/>
    <w:rsid w:val="00517E7A"/>
    <w:rsid w:val="00517F07"/>
    <w:rsid w:val="00517F7C"/>
    <w:rsid w:val="00520233"/>
    <w:rsid w:val="005203A2"/>
    <w:rsid w:val="00520484"/>
    <w:rsid w:val="00520A63"/>
    <w:rsid w:val="00520E46"/>
    <w:rsid w:val="00521691"/>
    <w:rsid w:val="00521F82"/>
    <w:rsid w:val="0052268D"/>
    <w:rsid w:val="00522780"/>
    <w:rsid w:val="005227D8"/>
    <w:rsid w:val="005234C5"/>
    <w:rsid w:val="005242AD"/>
    <w:rsid w:val="00524E88"/>
    <w:rsid w:val="0052511F"/>
    <w:rsid w:val="0052523D"/>
    <w:rsid w:val="0052570E"/>
    <w:rsid w:val="0052574B"/>
    <w:rsid w:val="00525C3A"/>
    <w:rsid w:val="00525CA9"/>
    <w:rsid w:val="00525E4B"/>
    <w:rsid w:val="005263FD"/>
    <w:rsid w:val="00526AE6"/>
    <w:rsid w:val="00526D29"/>
    <w:rsid w:val="005276E1"/>
    <w:rsid w:val="00527821"/>
    <w:rsid w:val="00527CE4"/>
    <w:rsid w:val="00527F5A"/>
    <w:rsid w:val="005304A4"/>
    <w:rsid w:val="005322C3"/>
    <w:rsid w:val="0053254E"/>
    <w:rsid w:val="0053259C"/>
    <w:rsid w:val="005327AA"/>
    <w:rsid w:val="005327B5"/>
    <w:rsid w:val="005329D8"/>
    <w:rsid w:val="00532AF4"/>
    <w:rsid w:val="00533099"/>
    <w:rsid w:val="00533935"/>
    <w:rsid w:val="00533EFE"/>
    <w:rsid w:val="005343E3"/>
    <w:rsid w:val="0053509F"/>
    <w:rsid w:val="0053514F"/>
    <w:rsid w:val="005353E6"/>
    <w:rsid w:val="00535C8F"/>
    <w:rsid w:val="00535DE9"/>
    <w:rsid w:val="0053644F"/>
    <w:rsid w:val="00536793"/>
    <w:rsid w:val="00537286"/>
    <w:rsid w:val="0053737A"/>
    <w:rsid w:val="00537840"/>
    <w:rsid w:val="00537AF6"/>
    <w:rsid w:val="00537FCD"/>
    <w:rsid w:val="00540E83"/>
    <w:rsid w:val="005414DA"/>
    <w:rsid w:val="00541ABA"/>
    <w:rsid w:val="00541EB8"/>
    <w:rsid w:val="00541FF6"/>
    <w:rsid w:val="0054257D"/>
    <w:rsid w:val="005426C0"/>
    <w:rsid w:val="005429CC"/>
    <w:rsid w:val="00542B32"/>
    <w:rsid w:val="00542FEB"/>
    <w:rsid w:val="005435DC"/>
    <w:rsid w:val="005437CF"/>
    <w:rsid w:val="00543BFF"/>
    <w:rsid w:val="00543C32"/>
    <w:rsid w:val="0054440F"/>
    <w:rsid w:val="00544486"/>
    <w:rsid w:val="00544725"/>
    <w:rsid w:val="00544841"/>
    <w:rsid w:val="00544B2C"/>
    <w:rsid w:val="00544C97"/>
    <w:rsid w:val="00544E74"/>
    <w:rsid w:val="005458F1"/>
    <w:rsid w:val="00545998"/>
    <w:rsid w:val="005459C3"/>
    <w:rsid w:val="00545A35"/>
    <w:rsid w:val="0054671E"/>
    <w:rsid w:val="005467FB"/>
    <w:rsid w:val="00546B63"/>
    <w:rsid w:val="00547AC1"/>
    <w:rsid w:val="0055021D"/>
    <w:rsid w:val="0055069E"/>
    <w:rsid w:val="005507D8"/>
    <w:rsid w:val="00550D66"/>
    <w:rsid w:val="005511F2"/>
    <w:rsid w:val="00551205"/>
    <w:rsid w:val="005514C9"/>
    <w:rsid w:val="00551624"/>
    <w:rsid w:val="00551AAA"/>
    <w:rsid w:val="00551EFC"/>
    <w:rsid w:val="005524C1"/>
    <w:rsid w:val="00552F26"/>
    <w:rsid w:val="00553355"/>
    <w:rsid w:val="005537E3"/>
    <w:rsid w:val="00554117"/>
    <w:rsid w:val="005549F5"/>
    <w:rsid w:val="00554F97"/>
    <w:rsid w:val="00555242"/>
    <w:rsid w:val="0055530B"/>
    <w:rsid w:val="005553B4"/>
    <w:rsid w:val="005554BA"/>
    <w:rsid w:val="005556E0"/>
    <w:rsid w:val="0055572E"/>
    <w:rsid w:val="00555B4C"/>
    <w:rsid w:val="00555C52"/>
    <w:rsid w:val="00555FFA"/>
    <w:rsid w:val="0055660A"/>
    <w:rsid w:val="00556684"/>
    <w:rsid w:val="005574F4"/>
    <w:rsid w:val="005577AA"/>
    <w:rsid w:val="00557A9F"/>
    <w:rsid w:val="00560633"/>
    <w:rsid w:val="005609F3"/>
    <w:rsid w:val="0056130C"/>
    <w:rsid w:val="005613B2"/>
    <w:rsid w:val="005633F9"/>
    <w:rsid w:val="005636AF"/>
    <w:rsid w:val="00563C2A"/>
    <w:rsid w:val="00563D39"/>
    <w:rsid w:val="00563E52"/>
    <w:rsid w:val="00563FE5"/>
    <w:rsid w:val="0056528E"/>
    <w:rsid w:val="005652C4"/>
    <w:rsid w:val="00565BD9"/>
    <w:rsid w:val="00566CBC"/>
    <w:rsid w:val="00566DBB"/>
    <w:rsid w:val="00566E13"/>
    <w:rsid w:val="00566EE5"/>
    <w:rsid w:val="00567705"/>
    <w:rsid w:val="00567A3B"/>
    <w:rsid w:val="00567A62"/>
    <w:rsid w:val="00567B51"/>
    <w:rsid w:val="00567B8E"/>
    <w:rsid w:val="00570BEB"/>
    <w:rsid w:val="00570F8B"/>
    <w:rsid w:val="005711DD"/>
    <w:rsid w:val="00571240"/>
    <w:rsid w:val="005712E4"/>
    <w:rsid w:val="00571395"/>
    <w:rsid w:val="005713E1"/>
    <w:rsid w:val="00571A14"/>
    <w:rsid w:val="00571ED5"/>
    <w:rsid w:val="00571FB4"/>
    <w:rsid w:val="00572085"/>
    <w:rsid w:val="00572137"/>
    <w:rsid w:val="00572A45"/>
    <w:rsid w:val="00572A95"/>
    <w:rsid w:val="00572FD7"/>
    <w:rsid w:val="0057341C"/>
    <w:rsid w:val="005734D5"/>
    <w:rsid w:val="00573FDF"/>
    <w:rsid w:val="00574167"/>
    <w:rsid w:val="00574BD4"/>
    <w:rsid w:val="005751DA"/>
    <w:rsid w:val="00575956"/>
    <w:rsid w:val="005759F7"/>
    <w:rsid w:val="00575B55"/>
    <w:rsid w:val="00575B7A"/>
    <w:rsid w:val="005761B0"/>
    <w:rsid w:val="00576511"/>
    <w:rsid w:val="0057652D"/>
    <w:rsid w:val="00576C25"/>
    <w:rsid w:val="00576E21"/>
    <w:rsid w:val="00577088"/>
    <w:rsid w:val="0057792D"/>
    <w:rsid w:val="00577E14"/>
    <w:rsid w:val="00577E30"/>
    <w:rsid w:val="00577FFB"/>
    <w:rsid w:val="0058062F"/>
    <w:rsid w:val="005807F0"/>
    <w:rsid w:val="005809FF"/>
    <w:rsid w:val="00580E2F"/>
    <w:rsid w:val="005812CD"/>
    <w:rsid w:val="00581B48"/>
    <w:rsid w:val="00581C1E"/>
    <w:rsid w:val="00581D62"/>
    <w:rsid w:val="00581E93"/>
    <w:rsid w:val="00581F5C"/>
    <w:rsid w:val="00582AFF"/>
    <w:rsid w:val="00582BBE"/>
    <w:rsid w:val="0058359E"/>
    <w:rsid w:val="005839EE"/>
    <w:rsid w:val="00583ED5"/>
    <w:rsid w:val="0058484C"/>
    <w:rsid w:val="00584909"/>
    <w:rsid w:val="00584B6F"/>
    <w:rsid w:val="005851E2"/>
    <w:rsid w:val="005856E1"/>
    <w:rsid w:val="00585AFA"/>
    <w:rsid w:val="005863AE"/>
    <w:rsid w:val="0058646F"/>
    <w:rsid w:val="005869D5"/>
    <w:rsid w:val="00586C3A"/>
    <w:rsid w:val="00586EDB"/>
    <w:rsid w:val="00587FEE"/>
    <w:rsid w:val="00590BF5"/>
    <w:rsid w:val="00590CD7"/>
    <w:rsid w:val="00590F80"/>
    <w:rsid w:val="005912A9"/>
    <w:rsid w:val="00591347"/>
    <w:rsid w:val="005918C4"/>
    <w:rsid w:val="00591C8A"/>
    <w:rsid w:val="00592229"/>
    <w:rsid w:val="0059264D"/>
    <w:rsid w:val="00592870"/>
    <w:rsid w:val="005928B3"/>
    <w:rsid w:val="00592AD0"/>
    <w:rsid w:val="00592BA3"/>
    <w:rsid w:val="00593A61"/>
    <w:rsid w:val="00593AC3"/>
    <w:rsid w:val="00593C1E"/>
    <w:rsid w:val="00593E11"/>
    <w:rsid w:val="00594722"/>
    <w:rsid w:val="005949CA"/>
    <w:rsid w:val="00594ACE"/>
    <w:rsid w:val="00594C0B"/>
    <w:rsid w:val="00594D4D"/>
    <w:rsid w:val="00595729"/>
    <w:rsid w:val="00595FE5"/>
    <w:rsid w:val="00597249"/>
    <w:rsid w:val="00597456"/>
    <w:rsid w:val="005976C8"/>
    <w:rsid w:val="00597F68"/>
    <w:rsid w:val="005A0236"/>
    <w:rsid w:val="005A072F"/>
    <w:rsid w:val="005A13EB"/>
    <w:rsid w:val="005A16C4"/>
    <w:rsid w:val="005A1816"/>
    <w:rsid w:val="005A2290"/>
    <w:rsid w:val="005A22C5"/>
    <w:rsid w:val="005A24DA"/>
    <w:rsid w:val="005A24E9"/>
    <w:rsid w:val="005A2FC5"/>
    <w:rsid w:val="005A31F5"/>
    <w:rsid w:val="005A3E1D"/>
    <w:rsid w:val="005A4777"/>
    <w:rsid w:val="005A4983"/>
    <w:rsid w:val="005A4AFC"/>
    <w:rsid w:val="005A4DF1"/>
    <w:rsid w:val="005A53D4"/>
    <w:rsid w:val="005A545C"/>
    <w:rsid w:val="005A5711"/>
    <w:rsid w:val="005A59AC"/>
    <w:rsid w:val="005A5EEB"/>
    <w:rsid w:val="005A6CC2"/>
    <w:rsid w:val="005A6F55"/>
    <w:rsid w:val="005A6FC6"/>
    <w:rsid w:val="005A6FF5"/>
    <w:rsid w:val="005A7011"/>
    <w:rsid w:val="005A70AA"/>
    <w:rsid w:val="005A773C"/>
    <w:rsid w:val="005A78B8"/>
    <w:rsid w:val="005A78E8"/>
    <w:rsid w:val="005A7D9C"/>
    <w:rsid w:val="005A7DBC"/>
    <w:rsid w:val="005A7EE9"/>
    <w:rsid w:val="005B00CB"/>
    <w:rsid w:val="005B0AFD"/>
    <w:rsid w:val="005B0CDC"/>
    <w:rsid w:val="005B0DC2"/>
    <w:rsid w:val="005B1899"/>
    <w:rsid w:val="005B1E32"/>
    <w:rsid w:val="005B2275"/>
    <w:rsid w:val="005B2524"/>
    <w:rsid w:val="005B2A9D"/>
    <w:rsid w:val="005B2CA3"/>
    <w:rsid w:val="005B2E72"/>
    <w:rsid w:val="005B347F"/>
    <w:rsid w:val="005B3496"/>
    <w:rsid w:val="005B3812"/>
    <w:rsid w:val="005B4300"/>
    <w:rsid w:val="005B4B99"/>
    <w:rsid w:val="005B4BF4"/>
    <w:rsid w:val="005B50B6"/>
    <w:rsid w:val="005B51E0"/>
    <w:rsid w:val="005B5BDD"/>
    <w:rsid w:val="005B60ED"/>
    <w:rsid w:val="005B64A1"/>
    <w:rsid w:val="005B6F04"/>
    <w:rsid w:val="005B6F79"/>
    <w:rsid w:val="005B703A"/>
    <w:rsid w:val="005B7090"/>
    <w:rsid w:val="005B78EA"/>
    <w:rsid w:val="005C0311"/>
    <w:rsid w:val="005C0423"/>
    <w:rsid w:val="005C045B"/>
    <w:rsid w:val="005C0B8C"/>
    <w:rsid w:val="005C0B95"/>
    <w:rsid w:val="005C12BA"/>
    <w:rsid w:val="005C1D85"/>
    <w:rsid w:val="005C220F"/>
    <w:rsid w:val="005C2319"/>
    <w:rsid w:val="005C2605"/>
    <w:rsid w:val="005C285F"/>
    <w:rsid w:val="005C2B7A"/>
    <w:rsid w:val="005C31CE"/>
    <w:rsid w:val="005C31F6"/>
    <w:rsid w:val="005C38E0"/>
    <w:rsid w:val="005C4EED"/>
    <w:rsid w:val="005C5029"/>
    <w:rsid w:val="005C542F"/>
    <w:rsid w:val="005C54CA"/>
    <w:rsid w:val="005C551A"/>
    <w:rsid w:val="005C5B10"/>
    <w:rsid w:val="005C5CBB"/>
    <w:rsid w:val="005C6043"/>
    <w:rsid w:val="005C6100"/>
    <w:rsid w:val="005C6A8A"/>
    <w:rsid w:val="005C73EC"/>
    <w:rsid w:val="005C75B0"/>
    <w:rsid w:val="005C7823"/>
    <w:rsid w:val="005D12C9"/>
    <w:rsid w:val="005D16FD"/>
    <w:rsid w:val="005D17BB"/>
    <w:rsid w:val="005D19A4"/>
    <w:rsid w:val="005D1FF5"/>
    <w:rsid w:val="005D2909"/>
    <w:rsid w:val="005D30FD"/>
    <w:rsid w:val="005D37FD"/>
    <w:rsid w:val="005D3932"/>
    <w:rsid w:val="005D3A4C"/>
    <w:rsid w:val="005D3C2B"/>
    <w:rsid w:val="005D3E0D"/>
    <w:rsid w:val="005D40F4"/>
    <w:rsid w:val="005D48BF"/>
    <w:rsid w:val="005D5608"/>
    <w:rsid w:val="005D569C"/>
    <w:rsid w:val="005D5C4E"/>
    <w:rsid w:val="005D6010"/>
    <w:rsid w:val="005D6034"/>
    <w:rsid w:val="005D6387"/>
    <w:rsid w:val="005D63F8"/>
    <w:rsid w:val="005D6506"/>
    <w:rsid w:val="005D6A85"/>
    <w:rsid w:val="005D6AC1"/>
    <w:rsid w:val="005D6B07"/>
    <w:rsid w:val="005D7214"/>
    <w:rsid w:val="005D733D"/>
    <w:rsid w:val="005D75E4"/>
    <w:rsid w:val="005E0082"/>
    <w:rsid w:val="005E020B"/>
    <w:rsid w:val="005E087F"/>
    <w:rsid w:val="005E08AF"/>
    <w:rsid w:val="005E0D48"/>
    <w:rsid w:val="005E15B3"/>
    <w:rsid w:val="005E2755"/>
    <w:rsid w:val="005E2777"/>
    <w:rsid w:val="005E2C14"/>
    <w:rsid w:val="005E2FF5"/>
    <w:rsid w:val="005E305E"/>
    <w:rsid w:val="005E333F"/>
    <w:rsid w:val="005E3706"/>
    <w:rsid w:val="005E37B8"/>
    <w:rsid w:val="005E382E"/>
    <w:rsid w:val="005E3AE5"/>
    <w:rsid w:val="005E41FA"/>
    <w:rsid w:val="005E463F"/>
    <w:rsid w:val="005E54A6"/>
    <w:rsid w:val="005E5AE4"/>
    <w:rsid w:val="005E5DB0"/>
    <w:rsid w:val="005E6FAC"/>
    <w:rsid w:val="005E70AC"/>
    <w:rsid w:val="005E74A1"/>
    <w:rsid w:val="005E7757"/>
    <w:rsid w:val="005E775F"/>
    <w:rsid w:val="005E77BF"/>
    <w:rsid w:val="005E7BA1"/>
    <w:rsid w:val="005E7DD9"/>
    <w:rsid w:val="005E7F32"/>
    <w:rsid w:val="005F0014"/>
    <w:rsid w:val="005F02EA"/>
    <w:rsid w:val="005F07BE"/>
    <w:rsid w:val="005F17D4"/>
    <w:rsid w:val="005F19F1"/>
    <w:rsid w:val="005F1CD4"/>
    <w:rsid w:val="005F1E1B"/>
    <w:rsid w:val="005F26B4"/>
    <w:rsid w:val="005F27C3"/>
    <w:rsid w:val="005F2810"/>
    <w:rsid w:val="005F347D"/>
    <w:rsid w:val="005F354D"/>
    <w:rsid w:val="005F3895"/>
    <w:rsid w:val="005F40EE"/>
    <w:rsid w:val="005F414A"/>
    <w:rsid w:val="005F4170"/>
    <w:rsid w:val="005F41FC"/>
    <w:rsid w:val="005F42CC"/>
    <w:rsid w:val="005F44B2"/>
    <w:rsid w:val="005F490B"/>
    <w:rsid w:val="005F4E09"/>
    <w:rsid w:val="005F4E46"/>
    <w:rsid w:val="005F4F84"/>
    <w:rsid w:val="005F5709"/>
    <w:rsid w:val="005F570F"/>
    <w:rsid w:val="005F5791"/>
    <w:rsid w:val="005F59AC"/>
    <w:rsid w:val="005F5D29"/>
    <w:rsid w:val="005F609A"/>
    <w:rsid w:val="005F724A"/>
    <w:rsid w:val="005F7261"/>
    <w:rsid w:val="005F7303"/>
    <w:rsid w:val="005F74A2"/>
    <w:rsid w:val="005F7AAC"/>
    <w:rsid w:val="005F7B01"/>
    <w:rsid w:val="005F7E72"/>
    <w:rsid w:val="00600432"/>
    <w:rsid w:val="00600616"/>
    <w:rsid w:val="006013FD"/>
    <w:rsid w:val="00602050"/>
    <w:rsid w:val="00603227"/>
    <w:rsid w:val="00603F8E"/>
    <w:rsid w:val="006047D9"/>
    <w:rsid w:val="00604C9D"/>
    <w:rsid w:val="00605245"/>
    <w:rsid w:val="00605392"/>
    <w:rsid w:val="00605ABC"/>
    <w:rsid w:val="006063B5"/>
    <w:rsid w:val="00606A4C"/>
    <w:rsid w:val="00606B72"/>
    <w:rsid w:val="00606DED"/>
    <w:rsid w:val="00606F96"/>
    <w:rsid w:val="006070A9"/>
    <w:rsid w:val="006072A5"/>
    <w:rsid w:val="00607327"/>
    <w:rsid w:val="00607656"/>
    <w:rsid w:val="00610286"/>
    <w:rsid w:val="00610784"/>
    <w:rsid w:val="006107DF"/>
    <w:rsid w:val="00610D99"/>
    <w:rsid w:val="006110C0"/>
    <w:rsid w:val="00611288"/>
    <w:rsid w:val="0061145C"/>
    <w:rsid w:val="0061248E"/>
    <w:rsid w:val="006129F6"/>
    <w:rsid w:val="00612A37"/>
    <w:rsid w:val="00612D12"/>
    <w:rsid w:val="00612D5F"/>
    <w:rsid w:val="006134D3"/>
    <w:rsid w:val="006136C0"/>
    <w:rsid w:val="00613775"/>
    <w:rsid w:val="00613D24"/>
    <w:rsid w:val="00613FF2"/>
    <w:rsid w:val="006140A2"/>
    <w:rsid w:val="0061445C"/>
    <w:rsid w:val="006147B7"/>
    <w:rsid w:val="00614B9B"/>
    <w:rsid w:val="00614F97"/>
    <w:rsid w:val="00615C79"/>
    <w:rsid w:val="00615E8D"/>
    <w:rsid w:val="006160F1"/>
    <w:rsid w:val="00616687"/>
    <w:rsid w:val="006167C0"/>
    <w:rsid w:val="006177E3"/>
    <w:rsid w:val="0062069A"/>
    <w:rsid w:val="006211A7"/>
    <w:rsid w:val="006215E5"/>
    <w:rsid w:val="006215E9"/>
    <w:rsid w:val="006217C3"/>
    <w:rsid w:val="00621CB4"/>
    <w:rsid w:val="006221C1"/>
    <w:rsid w:val="006228A3"/>
    <w:rsid w:val="00622B6D"/>
    <w:rsid w:val="0062311B"/>
    <w:rsid w:val="00623777"/>
    <w:rsid w:val="006237DC"/>
    <w:rsid w:val="00623DC7"/>
    <w:rsid w:val="006245F7"/>
    <w:rsid w:val="00624B41"/>
    <w:rsid w:val="00625B83"/>
    <w:rsid w:val="00626DED"/>
    <w:rsid w:val="006274D8"/>
    <w:rsid w:val="00627838"/>
    <w:rsid w:val="00627AA1"/>
    <w:rsid w:val="00627E0D"/>
    <w:rsid w:val="00630152"/>
    <w:rsid w:val="006308DA"/>
    <w:rsid w:val="006309C0"/>
    <w:rsid w:val="00630BEF"/>
    <w:rsid w:val="006312EF"/>
    <w:rsid w:val="006315BA"/>
    <w:rsid w:val="00632212"/>
    <w:rsid w:val="00632514"/>
    <w:rsid w:val="00633B39"/>
    <w:rsid w:val="00633B9A"/>
    <w:rsid w:val="00633DF7"/>
    <w:rsid w:val="00634244"/>
    <w:rsid w:val="006348A6"/>
    <w:rsid w:val="006349C6"/>
    <w:rsid w:val="00634F9B"/>
    <w:rsid w:val="006352AA"/>
    <w:rsid w:val="006356F4"/>
    <w:rsid w:val="0063577A"/>
    <w:rsid w:val="00635CBB"/>
    <w:rsid w:val="0063620E"/>
    <w:rsid w:val="00636D7C"/>
    <w:rsid w:val="006375D6"/>
    <w:rsid w:val="00637AFF"/>
    <w:rsid w:val="00637C9A"/>
    <w:rsid w:val="00637E5E"/>
    <w:rsid w:val="006405AE"/>
    <w:rsid w:val="0064087F"/>
    <w:rsid w:val="00640F6A"/>
    <w:rsid w:val="00641A3A"/>
    <w:rsid w:val="00641AF1"/>
    <w:rsid w:val="00641F8F"/>
    <w:rsid w:val="006422F2"/>
    <w:rsid w:val="006425D7"/>
    <w:rsid w:val="00642717"/>
    <w:rsid w:val="0064289B"/>
    <w:rsid w:val="00642D34"/>
    <w:rsid w:val="00643046"/>
    <w:rsid w:val="006446BA"/>
    <w:rsid w:val="00644928"/>
    <w:rsid w:val="0064494C"/>
    <w:rsid w:val="0064498D"/>
    <w:rsid w:val="006455FA"/>
    <w:rsid w:val="00645A90"/>
    <w:rsid w:val="00645D6C"/>
    <w:rsid w:val="00645F34"/>
    <w:rsid w:val="00646384"/>
    <w:rsid w:val="006470A6"/>
    <w:rsid w:val="006475A6"/>
    <w:rsid w:val="006476AC"/>
    <w:rsid w:val="00650141"/>
    <w:rsid w:val="00650F69"/>
    <w:rsid w:val="006514B5"/>
    <w:rsid w:val="006517D5"/>
    <w:rsid w:val="0065197A"/>
    <w:rsid w:val="00651EA3"/>
    <w:rsid w:val="00652081"/>
    <w:rsid w:val="00652187"/>
    <w:rsid w:val="006526B2"/>
    <w:rsid w:val="00653017"/>
    <w:rsid w:val="006533A6"/>
    <w:rsid w:val="006535C2"/>
    <w:rsid w:val="00654271"/>
    <w:rsid w:val="00654289"/>
    <w:rsid w:val="006545D5"/>
    <w:rsid w:val="00654C2C"/>
    <w:rsid w:val="00654C78"/>
    <w:rsid w:val="00655468"/>
    <w:rsid w:val="00655891"/>
    <w:rsid w:val="006559F5"/>
    <w:rsid w:val="00655C00"/>
    <w:rsid w:val="00655C1C"/>
    <w:rsid w:val="00656002"/>
    <w:rsid w:val="00656051"/>
    <w:rsid w:val="00656145"/>
    <w:rsid w:val="006561CE"/>
    <w:rsid w:val="00656562"/>
    <w:rsid w:val="00656A0E"/>
    <w:rsid w:val="00656AA1"/>
    <w:rsid w:val="0065770F"/>
    <w:rsid w:val="006578E4"/>
    <w:rsid w:val="00657F93"/>
    <w:rsid w:val="00660178"/>
    <w:rsid w:val="00660390"/>
    <w:rsid w:val="006608FE"/>
    <w:rsid w:val="00660936"/>
    <w:rsid w:val="00660A44"/>
    <w:rsid w:val="00660BC2"/>
    <w:rsid w:val="00660F96"/>
    <w:rsid w:val="00661116"/>
    <w:rsid w:val="006616F1"/>
    <w:rsid w:val="00661773"/>
    <w:rsid w:val="00661C87"/>
    <w:rsid w:val="00661DD0"/>
    <w:rsid w:val="0066293C"/>
    <w:rsid w:val="00662A99"/>
    <w:rsid w:val="00662EF3"/>
    <w:rsid w:val="006644E7"/>
    <w:rsid w:val="006649EF"/>
    <w:rsid w:val="006658E0"/>
    <w:rsid w:val="006658FA"/>
    <w:rsid w:val="00665A29"/>
    <w:rsid w:val="00665B5B"/>
    <w:rsid w:val="00665EDF"/>
    <w:rsid w:val="00666331"/>
    <w:rsid w:val="00666417"/>
    <w:rsid w:val="00666940"/>
    <w:rsid w:val="00666AD0"/>
    <w:rsid w:val="00666BE7"/>
    <w:rsid w:val="00666BF0"/>
    <w:rsid w:val="00666D36"/>
    <w:rsid w:val="00667044"/>
    <w:rsid w:val="006673ED"/>
    <w:rsid w:val="00667999"/>
    <w:rsid w:val="00670379"/>
    <w:rsid w:val="006706C2"/>
    <w:rsid w:val="00670749"/>
    <w:rsid w:val="00670CF5"/>
    <w:rsid w:val="00670D93"/>
    <w:rsid w:val="00670F40"/>
    <w:rsid w:val="006711AB"/>
    <w:rsid w:val="00671473"/>
    <w:rsid w:val="00671FA0"/>
    <w:rsid w:val="00672112"/>
    <w:rsid w:val="0067247D"/>
    <w:rsid w:val="006724FE"/>
    <w:rsid w:val="006727B8"/>
    <w:rsid w:val="00672CE1"/>
    <w:rsid w:val="006730A7"/>
    <w:rsid w:val="006730F2"/>
    <w:rsid w:val="0067328E"/>
    <w:rsid w:val="00673CB4"/>
    <w:rsid w:val="0067449F"/>
    <w:rsid w:val="00674AC2"/>
    <w:rsid w:val="00674E39"/>
    <w:rsid w:val="00674E6B"/>
    <w:rsid w:val="00674EF0"/>
    <w:rsid w:val="00674F36"/>
    <w:rsid w:val="0067507C"/>
    <w:rsid w:val="0067577A"/>
    <w:rsid w:val="00675A0B"/>
    <w:rsid w:val="00675A7A"/>
    <w:rsid w:val="00675B6D"/>
    <w:rsid w:val="00676223"/>
    <w:rsid w:val="00676234"/>
    <w:rsid w:val="006767C5"/>
    <w:rsid w:val="00676C95"/>
    <w:rsid w:val="00676CA4"/>
    <w:rsid w:val="00676DB6"/>
    <w:rsid w:val="00676E2F"/>
    <w:rsid w:val="00677182"/>
    <w:rsid w:val="006772EE"/>
    <w:rsid w:val="00677663"/>
    <w:rsid w:val="006776D4"/>
    <w:rsid w:val="0067779F"/>
    <w:rsid w:val="00677A87"/>
    <w:rsid w:val="00677DCC"/>
    <w:rsid w:val="00677E8C"/>
    <w:rsid w:val="0068074B"/>
    <w:rsid w:val="0068086F"/>
    <w:rsid w:val="00680A72"/>
    <w:rsid w:val="006810C8"/>
    <w:rsid w:val="0068163B"/>
    <w:rsid w:val="00681654"/>
    <w:rsid w:val="006818E1"/>
    <w:rsid w:val="006820DD"/>
    <w:rsid w:val="00682804"/>
    <w:rsid w:val="00682FF7"/>
    <w:rsid w:val="0068341A"/>
    <w:rsid w:val="006837CD"/>
    <w:rsid w:val="006839FB"/>
    <w:rsid w:val="00683E50"/>
    <w:rsid w:val="0068491E"/>
    <w:rsid w:val="006859D7"/>
    <w:rsid w:val="006867A7"/>
    <w:rsid w:val="006867EE"/>
    <w:rsid w:val="006869AC"/>
    <w:rsid w:val="00686CB8"/>
    <w:rsid w:val="00686F54"/>
    <w:rsid w:val="0068775F"/>
    <w:rsid w:val="00690D88"/>
    <w:rsid w:val="00690ED7"/>
    <w:rsid w:val="0069145B"/>
    <w:rsid w:val="00691761"/>
    <w:rsid w:val="0069218A"/>
    <w:rsid w:val="00692A57"/>
    <w:rsid w:val="00692B87"/>
    <w:rsid w:val="0069300D"/>
    <w:rsid w:val="00694418"/>
    <w:rsid w:val="006945B3"/>
    <w:rsid w:val="0069616F"/>
    <w:rsid w:val="00696361"/>
    <w:rsid w:val="00696D31"/>
    <w:rsid w:val="00696FD5"/>
    <w:rsid w:val="006974B1"/>
    <w:rsid w:val="00697DAB"/>
    <w:rsid w:val="006A0766"/>
    <w:rsid w:val="006A0990"/>
    <w:rsid w:val="006A0F75"/>
    <w:rsid w:val="006A0FAA"/>
    <w:rsid w:val="006A1713"/>
    <w:rsid w:val="006A270A"/>
    <w:rsid w:val="006A28FC"/>
    <w:rsid w:val="006A2986"/>
    <w:rsid w:val="006A2C13"/>
    <w:rsid w:val="006A2DC8"/>
    <w:rsid w:val="006A3120"/>
    <w:rsid w:val="006A32EA"/>
    <w:rsid w:val="006A33A1"/>
    <w:rsid w:val="006A36C1"/>
    <w:rsid w:val="006A3962"/>
    <w:rsid w:val="006A49C2"/>
    <w:rsid w:val="006A4C67"/>
    <w:rsid w:val="006A4CB9"/>
    <w:rsid w:val="006A50F0"/>
    <w:rsid w:val="006A516A"/>
    <w:rsid w:val="006A520F"/>
    <w:rsid w:val="006A5DFC"/>
    <w:rsid w:val="006A64C4"/>
    <w:rsid w:val="006A6813"/>
    <w:rsid w:val="006A6B06"/>
    <w:rsid w:val="006A6B18"/>
    <w:rsid w:val="006A6D34"/>
    <w:rsid w:val="006A7092"/>
    <w:rsid w:val="006A72D8"/>
    <w:rsid w:val="006A75A8"/>
    <w:rsid w:val="006A7955"/>
    <w:rsid w:val="006A7A13"/>
    <w:rsid w:val="006B00A9"/>
    <w:rsid w:val="006B0B81"/>
    <w:rsid w:val="006B1574"/>
    <w:rsid w:val="006B1712"/>
    <w:rsid w:val="006B1F85"/>
    <w:rsid w:val="006B270F"/>
    <w:rsid w:val="006B2B55"/>
    <w:rsid w:val="006B2F24"/>
    <w:rsid w:val="006B34B9"/>
    <w:rsid w:val="006B37A9"/>
    <w:rsid w:val="006B3AC9"/>
    <w:rsid w:val="006B3BE0"/>
    <w:rsid w:val="006B410A"/>
    <w:rsid w:val="006B4152"/>
    <w:rsid w:val="006B4425"/>
    <w:rsid w:val="006B44B0"/>
    <w:rsid w:val="006B4BDE"/>
    <w:rsid w:val="006B5701"/>
    <w:rsid w:val="006B571E"/>
    <w:rsid w:val="006B5866"/>
    <w:rsid w:val="006B5ED2"/>
    <w:rsid w:val="006B5F3A"/>
    <w:rsid w:val="006B6511"/>
    <w:rsid w:val="006B669C"/>
    <w:rsid w:val="006B6974"/>
    <w:rsid w:val="006B6FC1"/>
    <w:rsid w:val="006B73AB"/>
    <w:rsid w:val="006C0080"/>
    <w:rsid w:val="006C0264"/>
    <w:rsid w:val="006C04E7"/>
    <w:rsid w:val="006C0CA8"/>
    <w:rsid w:val="006C1419"/>
    <w:rsid w:val="006C1DA2"/>
    <w:rsid w:val="006C2950"/>
    <w:rsid w:val="006C29B0"/>
    <w:rsid w:val="006C2BF9"/>
    <w:rsid w:val="006C341C"/>
    <w:rsid w:val="006C356D"/>
    <w:rsid w:val="006C3CE1"/>
    <w:rsid w:val="006C4585"/>
    <w:rsid w:val="006C4AA3"/>
    <w:rsid w:val="006C4BF5"/>
    <w:rsid w:val="006C4C43"/>
    <w:rsid w:val="006C4D9E"/>
    <w:rsid w:val="006C4E07"/>
    <w:rsid w:val="006C4F3F"/>
    <w:rsid w:val="006C678C"/>
    <w:rsid w:val="006C69E5"/>
    <w:rsid w:val="006C6A96"/>
    <w:rsid w:val="006C71F4"/>
    <w:rsid w:val="006C7713"/>
    <w:rsid w:val="006C7785"/>
    <w:rsid w:val="006C79F9"/>
    <w:rsid w:val="006C7B19"/>
    <w:rsid w:val="006D019E"/>
    <w:rsid w:val="006D0DCA"/>
    <w:rsid w:val="006D1561"/>
    <w:rsid w:val="006D156F"/>
    <w:rsid w:val="006D1962"/>
    <w:rsid w:val="006D1DC1"/>
    <w:rsid w:val="006D2274"/>
    <w:rsid w:val="006D2487"/>
    <w:rsid w:val="006D2671"/>
    <w:rsid w:val="006D27D1"/>
    <w:rsid w:val="006D2D44"/>
    <w:rsid w:val="006D31F1"/>
    <w:rsid w:val="006D38BE"/>
    <w:rsid w:val="006D38E5"/>
    <w:rsid w:val="006D3E4F"/>
    <w:rsid w:val="006D4140"/>
    <w:rsid w:val="006D53ED"/>
    <w:rsid w:val="006D59DD"/>
    <w:rsid w:val="006D64E7"/>
    <w:rsid w:val="006D6A9E"/>
    <w:rsid w:val="006D6BE9"/>
    <w:rsid w:val="006D70FC"/>
    <w:rsid w:val="006D72C4"/>
    <w:rsid w:val="006E07CF"/>
    <w:rsid w:val="006E07E9"/>
    <w:rsid w:val="006E0D03"/>
    <w:rsid w:val="006E0D18"/>
    <w:rsid w:val="006E0E5C"/>
    <w:rsid w:val="006E124B"/>
    <w:rsid w:val="006E13B1"/>
    <w:rsid w:val="006E15F5"/>
    <w:rsid w:val="006E1C19"/>
    <w:rsid w:val="006E1ED7"/>
    <w:rsid w:val="006E26AF"/>
    <w:rsid w:val="006E2C5F"/>
    <w:rsid w:val="006E40E8"/>
    <w:rsid w:val="006E438A"/>
    <w:rsid w:val="006E44FC"/>
    <w:rsid w:val="006E4688"/>
    <w:rsid w:val="006E5175"/>
    <w:rsid w:val="006E52E6"/>
    <w:rsid w:val="006E5D38"/>
    <w:rsid w:val="006E6049"/>
    <w:rsid w:val="006E62D3"/>
    <w:rsid w:val="006E7CAD"/>
    <w:rsid w:val="006E7DBC"/>
    <w:rsid w:val="006E7EC1"/>
    <w:rsid w:val="006F002D"/>
    <w:rsid w:val="006F0DEB"/>
    <w:rsid w:val="006F1F3A"/>
    <w:rsid w:val="006F21CA"/>
    <w:rsid w:val="006F28D6"/>
    <w:rsid w:val="006F29ED"/>
    <w:rsid w:val="006F2BB7"/>
    <w:rsid w:val="006F329C"/>
    <w:rsid w:val="006F39FD"/>
    <w:rsid w:val="006F4237"/>
    <w:rsid w:val="006F436D"/>
    <w:rsid w:val="006F4816"/>
    <w:rsid w:val="006F49DF"/>
    <w:rsid w:val="006F52D8"/>
    <w:rsid w:val="006F52E7"/>
    <w:rsid w:val="006F57F1"/>
    <w:rsid w:val="006F5F68"/>
    <w:rsid w:val="006F5FC9"/>
    <w:rsid w:val="006F607F"/>
    <w:rsid w:val="006F61AA"/>
    <w:rsid w:val="006F6906"/>
    <w:rsid w:val="006F70C6"/>
    <w:rsid w:val="006F7742"/>
    <w:rsid w:val="007001DA"/>
    <w:rsid w:val="0070051B"/>
    <w:rsid w:val="00701678"/>
    <w:rsid w:val="007016F7"/>
    <w:rsid w:val="00701871"/>
    <w:rsid w:val="00701BAB"/>
    <w:rsid w:val="00701BDD"/>
    <w:rsid w:val="00701C40"/>
    <w:rsid w:val="00701E6E"/>
    <w:rsid w:val="00702265"/>
    <w:rsid w:val="007036BB"/>
    <w:rsid w:val="00703969"/>
    <w:rsid w:val="00703A9D"/>
    <w:rsid w:val="0070404F"/>
    <w:rsid w:val="007040D4"/>
    <w:rsid w:val="0070431C"/>
    <w:rsid w:val="00704370"/>
    <w:rsid w:val="00704404"/>
    <w:rsid w:val="00704760"/>
    <w:rsid w:val="007048D1"/>
    <w:rsid w:val="00704976"/>
    <w:rsid w:val="00704BDA"/>
    <w:rsid w:val="00704C3A"/>
    <w:rsid w:val="00705712"/>
    <w:rsid w:val="0070575F"/>
    <w:rsid w:val="00705A1C"/>
    <w:rsid w:val="00705C8B"/>
    <w:rsid w:val="007060FB"/>
    <w:rsid w:val="007064E2"/>
    <w:rsid w:val="00706608"/>
    <w:rsid w:val="00706AC2"/>
    <w:rsid w:val="00706D87"/>
    <w:rsid w:val="00706E53"/>
    <w:rsid w:val="007070B5"/>
    <w:rsid w:val="007074E8"/>
    <w:rsid w:val="007076B2"/>
    <w:rsid w:val="00707927"/>
    <w:rsid w:val="00710270"/>
    <w:rsid w:val="00710C87"/>
    <w:rsid w:val="00710C98"/>
    <w:rsid w:val="00710D68"/>
    <w:rsid w:val="00710FEF"/>
    <w:rsid w:val="00712032"/>
    <w:rsid w:val="007124E8"/>
    <w:rsid w:val="00712B31"/>
    <w:rsid w:val="00712CFF"/>
    <w:rsid w:val="007141DB"/>
    <w:rsid w:val="00714268"/>
    <w:rsid w:val="00714538"/>
    <w:rsid w:val="007158B5"/>
    <w:rsid w:val="0071608C"/>
    <w:rsid w:val="00716D30"/>
    <w:rsid w:val="00716D6A"/>
    <w:rsid w:val="00716FCF"/>
    <w:rsid w:val="00717DF2"/>
    <w:rsid w:val="0072025D"/>
    <w:rsid w:val="007203DF"/>
    <w:rsid w:val="00720448"/>
    <w:rsid w:val="00720675"/>
    <w:rsid w:val="00722968"/>
    <w:rsid w:val="00722B8F"/>
    <w:rsid w:val="00723432"/>
    <w:rsid w:val="00724373"/>
    <w:rsid w:val="00724982"/>
    <w:rsid w:val="00724BA5"/>
    <w:rsid w:val="00725452"/>
    <w:rsid w:val="00725488"/>
    <w:rsid w:val="00725630"/>
    <w:rsid w:val="00725837"/>
    <w:rsid w:val="00725A5A"/>
    <w:rsid w:val="007262E4"/>
    <w:rsid w:val="00726317"/>
    <w:rsid w:val="00726A8A"/>
    <w:rsid w:val="00726BE1"/>
    <w:rsid w:val="00726E7D"/>
    <w:rsid w:val="00726E9F"/>
    <w:rsid w:val="00727435"/>
    <w:rsid w:val="00727909"/>
    <w:rsid w:val="007279E0"/>
    <w:rsid w:val="00727B47"/>
    <w:rsid w:val="00730059"/>
    <w:rsid w:val="0073017F"/>
    <w:rsid w:val="00730728"/>
    <w:rsid w:val="0073132C"/>
    <w:rsid w:val="00731756"/>
    <w:rsid w:val="00731798"/>
    <w:rsid w:val="00732671"/>
    <w:rsid w:val="00732922"/>
    <w:rsid w:val="00732D2D"/>
    <w:rsid w:val="00732D85"/>
    <w:rsid w:val="00732D86"/>
    <w:rsid w:val="00732E33"/>
    <w:rsid w:val="007331BB"/>
    <w:rsid w:val="00733273"/>
    <w:rsid w:val="00733C60"/>
    <w:rsid w:val="00733F1E"/>
    <w:rsid w:val="0073461D"/>
    <w:rsid w:val="00734932"/>
    <w:rsid w:val="00734D85"/>
    <w:rsid w:val="0073525C"/>
    <w:rsid w:val="00735476"/>
    <w:rsid w:val="007357F6"/>
    <w:rsid w:val="00735A1A"/>
    <w:rsid w:val="00736421"/>
    <w:rsid w:val="007368FA"/>
    <w:rsid w:val="0073691A"/>
    <w:rsid w:val="00736921"/>
    <w:rsid w:val="00737471"/>
    <w:rsid w:val="00737536"/>
    <w:rsid w:val="007375D5"/>
    <w:rsid w:val="00740455"/>
    <w:rsid w:val="00740E5B"/>
    <w:rsid w:val="00740F5C"/>
    <w:rsid w:val="00741039"/>
    <w:rsid w:val="0074231E"/>
    <w:rsid w:val="00742508"/>
    <w:rsid w:val="00742A69"/>
    <w:rsid w:val="00742C04"/>
    <w:rsid w:val="00742C1B"/>
    <w:rsid w:val="00742EF2"/>
    <w:rsid w:val="00742FD5"/>
    <w:rsid w:val="00743136"/>
    <w:rsid w:val="00743A3B"/>
    <w:rsid w:val="00743E43"/>
    <w:rsid w:val="007440BC"/>
    <w:rsid w:val="00744EED"/>
    <w:rsid w:val="0074542F"/>
    <w:rsid w:val="007454E9"/>
    <w:rsid w:val="00745BB5"/>
    <w:rsid w:val="0074603B"/>
    <w:rsid w:val="007463A3"/>
    <w:rsid w:val="00746623"/>
    <w:rsid w:val="00746922"/>
    <w:rsid w:val="0074699E"/>
    <w:rsid w:val="0074719D"/>
    <w:rsid w:val="00747659"/>
    <w:rsid w:val="0075012D"/>
    <w:rsid w:val="00750239"/>
    <w:rsid w:val="00750741"/>
    <w:rsid w:val="00750820"/>
    <w:rsid w:val="00751193"/>
    <w:rsid w:val="007511AF"/>
    <w:rsid w:val="007515C6"/>
    <w:rsid w:val="00752655"/>
    <w:rsid w:val="0075297D"/>
    <w:rsid w:val="00752B0C"/>
    <w:rsid w:val="00753109"/>
    <w:rsid w:val="0075317F"/>
    <w:rsid w:val="00753604"/>
    <w:rsid w:val="007536CC"/>
    <w:rsid w:val="00753A79"/>
    <w:rsid w:val="00753F1F"/>
    <w:rsid w:val="007542C5"/>
    <w:rsid w:val="007548B8"/>
    <w:rsid w:val="00754D17"/>
    <w:rsid w:val="0075509E"/>
    <w:rsid w:val="00756053"/>
    <w:rsid w:val="0075672E"/>
    <w:rsid w:val="00756AD6"/>
    <w:rsid w:val="00756CA9"/>
    <w:rsid w:val="00756D58"/>
    <w:rsid w:val="0075717B"/>
    <w:rsid w:val="00757445"/>
    <w:rsid w:val="0075778C"/>
    <w:rsid w:val="007577D6"/>
    <w:rsid w:val="00757BF1"/>
    <w:rsid w:val="007600DD"/>
    <w:rsid w:val="00760361"/>
    <w:rsid w:val="0076040D"/>
    <w:rsid w:val="00760452"/>
    <w:rsid w:val="0076062C"/>
    <w:rsid w:val="0076117E"/>
    <w:rsid w:val="007611C0"/>
    <w:rsid w:val="0076121D"/>
    <w:rsid w:val="00761D03"/>
    <w:rsid w:val="007620B9"/>
    <w:rsid w:val="0076241C"/>
    <w:rsid w:val="00762ACA"/>
    <w:rsid w:val="00762E4E"/>
    <w:rsid w:val="0076335C"/>
    <w:rsid w:val="00763883"/>
    <w:rsid w:val="00763EB1"/>
    <w:rsid w:val="0076489E"/>
    <w:rsid w:val="007652AA"/>
    <w:rsid w:val="007652AB"/>
    <w:rsid w:val="007652AD"/>
    <w:rsid w:val="0076630E"/>
    <w:rsid w:val="00766A5A"/>
    <w:rsid w:val="00766B59"/>
    <w:rsid w:val="00767764"/>
    <w:rsid w:val="00767D9C"/>
    <w:rsid w:val="00767DFF"/>
    <w:rsid w:val="00767F3E"/>
    <w:rsid w:val="0077025C"/>
    <w:rsid w:val="007706A0"/>
    <w:rsid w:val="00770990"/>
    <w:rsid w:val="007709DF"/>
    <w:rsid w:val="00770CAC"/>
    <w:rsid w:val="00771851"/>
    <w:rsid w:val="0077193A"/>
    <w:rsid w:val="00771CB2"/>
    <w:rsid w:val="00771DAA"/>
    <w:rsid w:val="00771F16"/>
    <w:rsid w:val="007725DE"/>
    <w:rsid w:val="007727E8"/>
    <w:rsid w:val="00772806"/>
    <w:rsid w:val="0077290C"/>
    <w:rsid w:val="007745BD"/>
    <w:rsid w:val="007746C6"/>
    <w:rsid w:val="00774885"/>
    <w:rsid w:val="007748AA"/>
    <w:rsid w:val="00774C6B"/>
    <w:rsid w:val="007751BE"/>
    <w:rsid w:val="00775320"/>
    <w:rsid w:val="00775370"/>
    <w:rsid w:val="0077544B"/>
    <w:rsid w:val="00775D59"/>
    <w:rsid w:val="00775E84"/>
    <w:rsid w:val="00775F3D"/>
    <w:rsid w:val="0077629C"/>
    <w:rsid w:val="0077650E"/>
    <w:rsid w:val="00776A4E"/>
    <w:rsid w:val="00777673"/>
    <w:rsid w:val="00777712"/>
    <w:rsid w:val="00780C5F"/>
    <w:rsid w:val="007812C7"/>
    <w:rsid w:val="007817D2"/>
    <w:rsid w:val="00781C2A"/>
    <w:rsid w:val="00781D7F"/>
    <w:rsid w:val="00781F5C"/>
    <w:rsid w:val="00782011"/>
    <w:rsid w:val="0078232A"/>
    <w:rsid w:val="007825CC"/>
    <w:rsid w:val="00782D91"/>
    <w:rsid w:val="0078357B"/>
    <w:rsid w:val="00783E6C"/>
    <w:rsid w:val="00784220"/>
    <w:rsid w:val="00784942"/>
    <w:rsid w:val="00784D47"/>
    <w:rsid w:val="00784FD0"/>
    <w:rsid w:val="00785B92"/>
    <w:rsid w:val="00785C30"/>
    <w:rsid w:val="00785E3C"/>
    <w:rsid w:val="00786043"/>
    <w:rsid w:val="007866B8"/>
    <w:rsid w:val="00787552"/>
    <w:rsid w:val="00787EB6"/>
    <w:rsid w:val="007901B1"/>
    <w:rsid w:val="00790312"/>
    <w:rsid w:val="007904BE"/>
    <w:rsid w:val="007909C3"/>
    <w:rsid w:val="007911C2"/>
    <w:rsid w:val="00791308"/>
    <w:rsid w:val="007913D5"/>
    <w:rsid w:val="007927CE"/>
    <w:rsid w:val="007928DA"/>
    <w:rsid w:val="00792EE3"/>
    <w:rsid w:val="007938DB"/>
    <w:rsid w:val="00793D51"/>
    <w:rsid w:val="00794794"/>
    <w:rsid w:val="00794A4A"/>
    <w:rsid w:val="00794F43"/>
    <w:rsid w:val="007952D3"/>
    <w:rsid w:val="007952DD"/>
    <w:rsid w:val="00795615"/>
    <w:rsid w:val="00795927"/>
    <w:rsid w:val="00795965"/>
    <w:rsid w:val="00795C1A"/>
    <w:rsid w:val="00795F58"/>
    <w:rsid w:val="007969C4"/>
    <w:rsid w:val="00796C4E"/>
    <w:rsid w:val="00797582"/>
    <w:rsid w:val="007977AF"/>
    <w:rsid w:val="007977ED"/>
    <w:rsid w:val="007A000B"/>
    <w:rsid w:val="007A0997"/>
    <w:rsid w:val="007A09C0"/>
    <w:rsid w:val="007A11A6"/>
    <w:rsid w:val="007A1B44"/>
    <w:rsid w:val="007A225F"/>
    <w:rsid w:val="007A2373"/>
    <w:rsid w:val="007A2B20"/>
    <w:rsid w:val="007A2E63"/>
    <w:rsid w:val="007A312B"/>
    <w:rsid w:val="007A3304"/>
    <w:rsid w:val="007A3EE6"/>
    <w:rsid w:val="007A423E"/>
    <w:rsid w:val="007A488F"/>
    <w:rsid w:val="007A4A70"/>
    <w:rsid w:val="007A58F9"/>
    <w:rsid w:val="007A67DD"/>
    <w:rsid w:val="007A6CFA"/>
    <w:rsid w:val="007A7276"/>
    <w:rsid w:val="007A7A8E"/>
    <w:rsid w:val="007A7B65"/>
    <w:rsid w:val="007B017D"/>
    <w:rsid w:val="007B085B"/>
    <w:rsid w:val="007B127A"/>
    <w:rsid w:val="007B29F7"/>
    <w:rsid w:val="007B2AFB"/>
    <w:rsid w:val="007B2D68"/>
    <w:rsid w:val="007B3213"/>
    <w:rsid w:val="007B32B3"/>
    <w:rsid w:val="007B334B"/>
    <w:rsid w:val="007B3441"/>
    <w:rsid w:val="007B34D9"/>
    <w:rsid w:val="007B350E"/>
    <w:rsid w:val="007B3528"/>
    <w:rsid w:val="007B3B09"/>
    <w:rsid w:val="007B3BDF"/>
    <w:rsid w:val="007B44C0"/>
    <w:rsid w:val="007B46F8"/>
    <w:rsid w:val="007B47BC"/>
    <w:rsid w:val="007B4CA6"/>
    <w:rsid w:val="007B5027"/>
    <w:rsid w:val="007B565B"/>
    <w:rsid w:val="007B5B73"/>
    <w:rsid w:val="007B6276"/>
    <w:rsid w:val="007B6BAF"/>
    <w:rsid w:val="007B6CE1"/>
    <w:rsid w:val="007B73F7"/>
    <w:rsid w:val="007B756F"/>
    <w:rsid w:val="007B768E"/>
    <w:rsid w:val="007B7F69"/>
    <w:rsid w:val="007C043D"/>
    <w:rsid w:val="007C0AC4"/>
    <w:rsid w:val="007C13FC"/>
    <w:rsid w:val="007C1B7A"/>
    <w:rsid w:val="007C1D59"/>
    <w:rsid w:val="007C1D72"/>
    <w:rsid w:val="007C2533"/>
    <w:rsid w:val="007C3064"/>
    <w:rsid w:val="007C3D4C"/>
    <w:rsid w:val="007C41D1"/>
    <w:rsid w:val="007C48D3"/>
    <w:rsid w:val="007C51C5"/>
    <w:rsid w:val="007C5D7E"/>
    <w:rsid w:val="007C5F14"/>
    <w:rsid w:val="007C6384"/>
    <w:rsid w:val="007C654C"/>
    <w:rsid w:val="007C6720"/>
    <w:rsid w:val="007C6DC9"/>
    <w:rsid w:val="007C6F6E"/>
    <w:rsid w:val="007C6FD1"/>
    <w:rsid w:val="007C70E2"/>
    <w:rsid w:val="007C7145"/>
    <w:rsid w:val="007C7C18"/>
    <w:rsid w:val="007D01E3"/>
    <w:rsid w:val="007D045E"/>
    <w:rsid w:val="007D05F7"/>
    <w:rsid w:val="007D0A12"/>
    <w:rsid w:val="007D0A40"/>
    <w:rsid w:val="007D170D"/>
    <w:rsid w:val="007D1882"/>
    <w:rsid w:val="007D1AAE"/>
    <w:rsid w:val="007D1B7C"/>
    <w:rsid w:val="007D1E90"/>
    <w:rsid w:val="007D2005"/>
    <w:rsid w:val="007D2723"/>
    <w:rsid w:val="007D3055"/>
    <w:rsid w:val="007D30F1"/>
    <w:rsid w:val="007D33D3"/>
    <w:rsid w:val="007D37A1"/>
    <w:rsid w:val="007D4638"/>
    <w:rsid w:val="007D537C"/>
    <w:rsid w:val="007D5635"/>
    <w:rsid w:val="007D5C94"/>
    <w:rsid w:val="007D65B4"/>
    <w:rsid w:val="007D6ECD"/>
    <w:rsid w:val="007D73AF"/>
    <w:rsid w:val="007D782B"/>
    <w:rsid w:val="007D7B4F"/>
    <w:rsid w:val="007D7E4E"/>
    <w:rsid w:val="007E043E"/>
    <w:rsid w:val="007E0C66"/>
    <w:rsid w:val="007E0E2C"/>
    <w:rsid w:val="007E1067"/>
    <w:rsid w:val="007E107D"/>
    <w:rsid w:val="007E14A0"/>
    <w:rsid w:val="007E1511"/>
    <w:rsid w:val="007E1714"/>
    <w:rsid w:val="007E206A"/>
    <w:rsid w:val="007E227D"/>
    <w:rsid w:val="007E279B"/>
    <w:rsid w:val="007E297A"/>
    <w:rsid w:val="007E2D12"/>
    <w:rsid w:val="007E385A"/>
    <w:rsid w:val="007E4194"/>
    <w:rsid w:val="007E49DF"/>
    <w:rsid w:val="007E57BC"/>
    <w:rsid w:val="007E5E26"/>
    <w:rsid w:val="007E6182"/>
    <w:rsid w:val="007E64D6"/>
    <w:rsid w:val="007E6B2D"/>
    <w:rsid w:val="007E6DCA"/>
    <w:rsid w:val="007E6EE6"/>
    <w:rsid w:val="007E74DE"/>
    <w:rsid w:val="007E76F3"/>
    <w:rsid w:val="007E7A9B"/>
    <w:rsid w:val="007E7DD1"/>
    <w:rsid w:val="007F01D1"/>
    <w:rsid w:val="007F032C"/>
    <w:rsid w:val="007F0565"/>
    <w:rsid w:val="007F06BB"/>
    <w:rsid w:val="007F0A07"/>
    <w:rsid w:val="007F0AD6"/>
    <w:rsid w:val="007F0C3C"/>
    <w:rsid w:val="007F11C3"/>
    <w:rsid w:val="007F17E2"/>
    <w:rsid w:val="007F1E88"/>
    <w:rsid w:val="007F201D"/>
    <w:rsid w:val="007F23BD"/>
    <w:rsid w:val="007F2476"/>
    <w:rsid w:val="007F2735"/>
    <w:rsid w:val="007F2BCC"/>
    <w:rsid w:val="007F391D"/>
    <w:rsid w:val="007F462A"/>
    <w:rsid w:val="007F4D8C"/>
    <w:rsid w:val="007F53AC"/>
    <w:rsid w:val="007F566E"/>
    <w:rsid w:val="007F5826"/>
    <w:rsid w:val="007F58DC"/>
    <w:rsid w:val="007F58E9"/>
    <w:rsid w:val="007F5B1C"/>
    <w:rsid w:val="007F5F89"/>
    <w:rsid w:val="007F6385"/>
    <w:rsid w:val="007F63DD"/>
    <w:rsid w:val="007F63E4"/>
    <w:rsid w:val="007F6679"/>
    <w:rsid w:val="007F6E68"/>
    <w:rsid w:val="007F6F7B"/>
    <w:rsid w:val="007F7049"/>
    <w:rsid w:val="007F7173"/>
    <w:rsid w:val="007F734E"/>
    <w:rsid w:val="007F7C13"/>
    <w:rsid w:val="00800BED"/>
    <w:rsid w:val="00800D35"/>
    <w:rsid w:val="00801AB2"/>
    <w:rsid w:val="00801E85"/>
    <w:rsid w:val="008022D1"/>
    <w:rsid w:val="00802A76"/>
    <w:rsid w:val="00803401"/>
    <w:rsid w:val="008036C3"/>
    <w:rsid w:val="00803B47"/>
    <w:rsid w:val="00804AAF"/>
    <w:rsid w:val="00804CD6"/>
    <w:rsid w:val="00804FED"/>
    <w:rsid w:val="008050EF"/>
    <w:rsid w:val="00805374"/>
    <w:rsid w:val="00805B9F"/>
    <w:rsid w:val="00805F43"/>
    <w:rsid w:val="00806973"/>
    <w:rsid w:val="00806C28"/>
    <w:rsid w:val="00806D3E"/>
    <w:rsid w:val="008072B4"/>
    <w:rsid w:val="008073C5"/>
    <w:rsid w:val="00807759"/>
    <w:rsid w:val="0080789C"/>
    <w:rsid w:val="00807C6C"/>
    <w:rsid w:val="00810312"/>
    <w:rsid w:val="008109EF"/>
    <w:rsid w:val="00810DF9"/>
    <w:rsid w:val="00810E05"/>
    <w:rsid w:val="0081125E"/>
    <w:rsid w:val="008113B9"/>
    <w:rsid w:val="0081160B"/>
    <w:rsid w:val="008118DE"/>
    <w:rsid w:val="008121A8"/>
    <w:rsid w:val="00812264"/>
    <w:rsid w:val="008123F5"/>
    <w:rsid w:val="00812867"/>
    <w:rsid w:val="00812A44"/>
    <w:rsid w:val="00812BB8"/>
    <w:rsid w:val="00812D32"/>
    <w:rsid w:val="008136FA"/>
    <w:rsid w:val="00813794"/>
    <w:rsid w:val="00813864"/>
    <w:rsid w:val="00813B02"/>
    <w:rsid w:val="00814756"/>
    <w:rsid w:val="00814A5A"/>
    <w:rsid w:val="00814C61"/>
    <w:rsid w:val="00814F07"/>
    <w:rsid w:val="0081583A"/>
    <w:rsid w:val="00816597"/>
    <w:rsid w:val="008165C4"/>
    <w:rsid w:val="00816EEC"/>
    <w:rsid w:val="0081703C"/>
    <w:rsid w:val="008176E7"/>
    <w:rsid w:val="008178E7"/>
    <w:rsid w:val="00820328"/>
    <w:rsid w:val="00820756"/>
    <w:rsid w:val="00820AB4"/>
    <w:rsid w:val="0082130F"/>
    <w:rsid w:val="0082135C"/>
    <w:rsid w:val="00821ED4"/>
    <w:rsid w:val="00822190"/>
    <w:rsid w:val="008224C5"/>
    <w:rsid w:val="0082289B"/>
    <w:rsid w:val="0082299E"/>
    <w:rsid w:val="00823078"/>
    <w:rsid w:val="008234DE"/>
    <w:rsid w:val="00823ECF"/>
    <w:rsid w:val="00823EFE"/>
    <w:rsid w:val="0082437E"/>
    <w:rsid w:val="00824506"/>
    <w:rsid w:val="008249CA"/>
    <w:rsid w:val="00824D1A"/>
    <w:rsid w:val="00824DAE"/>
    <w:rsid w:val="00825043"/>
    <w:rsid w:val="0082507D"/>
    <w:rsid w:val="00825393"/>
    <w:rsid w:val="00825783"/>
    <w:rsid w:val="00825843"/>
    <w:rsid w:val="008262EC"/>
    <w:rsid w:val="00826445"/>
    <w:rsid w:val="00826649"/>
    <w:rsid w:val="008279BD"/>
    <w:rsid w:val="008279BF"/>
    <w:rsid w:val="00827AD5"/>
    <w:rsid w:val="00827DDE"/>
    <w:rsid w:val="00827F88"/>
    <w:rsid w:val="0083086E"/>
    <w:rsid w:val="00830A46"/>
    <w:rsid w:val="00830A84"/>
    <w:rsid w:val="00830CB1"/>
    <w:rsid w:val="00830EA6"/>
    <w:rsid w:val="00830F32"/>
    <w:rsid w:val="00831255"/>
    <w:rsid w:val="008315AF"/>
    <w:rsid w:val="00831654"/>
    <w:rsid w:val="00831FB1"/>
    <w:rsid w:val="00832678"/>
    <w:rsid w:val="0083275C"/>
    <w:rsid w:val="00832D6D"/>
    <w:rsid w:val="00832E56"/>
    <w:rsid w:val="008332C1"/>
    <w:rsid w:val="008335AB"/>
    <w:rsid w:val="00833EC8"/>
    <w:rsid w:val="00834227"/>
    <w:rsid w:val="00834ADE"/>
    <w:rsid w:val="00834DE7"/>
    <w:rsid w:val="00834F90"/>
    <w:rsid w:val="008352B5"/>
    <w:rsid w:val="00835AC0"/>
    <w:rsid w:val="00835BE0"/>
    <w:rsid w:val="00836899"/>
    <w:rsid w:val="0083717B"/>
    <w:rsid w:val="00837DA0"/>
    <w:rsid w:val="0084020E"/>
    <w:rsid w:val="00840319"/>
    <w:rsid w:val="00840422"/>
    <w:rsid w:val="008407D0"/>
    <w:rsid w:val="00840839"/>
    <w:rsid w:val="0084097A"/>
    <w:rsid w:val="00840D34"/>
    <w:rsid w:val="00840EFD"/>
    <w:rsid w:val="0084127A"/>
    <w:rsid w:val="00841610"/>
    <w:rsid w:val="00841E7B"/>
    <w:rsid w:val="00842048"/>
    <w:rsid w:val="00842B25"/>
    <w:rsid w:val="00842B7E"/>
    <w:rsid w:val="00842D9A"/>
    <w:rsid w:val="00842F81"/>
    <w:rsid w:val="00843217"/>
    <w:rsid w:val="008432D7"/>
    <w:rsid w:val="0084383D"/>
    <w:rsid w:val="00843AC0"/>
    <w:rsid w:val="00843D6F"/>
    <w:rsid w:val="00844316"/>
    <w:rsid w:val="008443E3"/>
    <w:rsid w:val="0084459D"/>
    <w:rsid w:val="008449B7"/>
    <w:rsid w:val="00844CC9"/>
    <w:rsid w:val="00844D1D"/>
    <w:rsid w:val="00845A23"/>
    <w:rsid w:val="00845A53"/>
    <w:rsid w:val="00845BBD"/>
    <w:rsid w:val="00845D48"/>
    <w:rsid w:val="00846535"/>
    <w:rsid w:val="008467DA"/>
    <w:rsid w:val="00846A09"/>
    <w:rsid w:val="00846B06"/>
    <w:rsid w:val="00846C10"/>
    <w:rsid w:val="00846F84"/>
    <w:rsid w:val="00847196"/>
    <w:rsid w:val="00847430"/>
    <w:rsid w:val="00847E86"/>
    <w:rsid w:val="0085007D"/>
    <w:rsid w:val="00850449"/>
    <w:rsid w:val="00850D3A"/>
    <w:rsid w:val="008510D0"/>
    <w:rsid w:val="008515BD"/>
    <w:rsid w:val="00851874"/>
    <w:rsid w:val="008518EB"/>
    <w:rsid w:val="00851C89"/>
    <w:rsid w:val="00851DC8"/>
    <w:rsid w:val="00852BA6"/>
    <w:rsid w:val="00852E0B"/>
    <w:rsid w:val="008531CB"/>
    <w:rsid w:val="0085379D"/>
    <w:rsid w:val="0085421B"/>
    <w:rsid w:val="008542F5"/>
    <w:rsid w:val="0085443C"/>
    <w:rsid w:val="00854909"/>
    <w:rsid w:val="008549CE"/>
    <w:rsid w:val="00854BA1"/>
    <w:rsid w:val="00854F61"/>
    <w:rsid w:val="00854FF0"/>
    <w:rsid w:val="0085562A"/>
    <w:rsid w:val="00855A18"/>
    <w:rsid w:val="008562D3"/>
    <w:rsid w:val="00856412"/>
    <w:rsid w:val="00856A52"/>
    <w:rsid w:val="0085710B"/>
    <w:rsid w:val="00857202"/>
    <w:rsid w:val="00860336"/>
    <w:rsid w:val="00860408"/>
    <w:rsid w:val="00860466"/>
    <w:rsid w:val="008605E9"/>
    <w:rsid w:val="00860CFA"/>
    <w:rsid w:val="00860DC4"/>
    <w:rsid w:val="008616D2"/>
    <w:rsid w:val="008624C7"/>
    <w:rsid w:val="00862862"/>
    <w:rsid w:val="00862CD1"/>
    <w:rsid w:val="00862D52"/>
    <w:rsid w:val="00863738"/>
    <w:rsid w:val="008638ED"/>
    <w:rsid w:val="008649B2"/>
    <w:rsid w:val="00865DE9"/>
    <w:rsid w:val="008660A0"/>
    <w:rsid w:val="008667A1"/>
    <w:rsid w:val="0086689F"/>
    <w:rsid w:val="008668B9"/>
    <w:rsid w:val="00866D54"/>
    <w:rsid w:val="008673DB"/>
    <w:rsid w:val="008678BE"/>
    <w:rsid w:val="00867F62"/>
    <w:rsid w:val="00870183"/>
    <w:rsid w:val="00870331"/>
    <w:rsid w:val="0087060B"/>
    <w:rsid w:val="008708AD"/>
    <w:rsid w:val="008708C8"/>
    <w:rsid w:val="0087090C"/>
    <w:rsid w:val="00870C24"/>
    <w:rsid w:val="00871189"/>
    <w:rsid w:val="00871E55"/>
    <w:rsid w:val="00871E9A"/>
    <w:rsid w:val="00871FDB"/>
    <w:rsid w:val="008720B3"/>
    <w:rsid w:val="008720E4"/>
    <w:rsid w:val="0087258A"/>
    <w:rsid w:val="00872DBD"/>
    <w:rsid w:val="008733A8"/>
    <w:rsid w:val="00873B49"/>
    <w:rsid w:val="00873FA2"/>
    <w:rsid w:val="008741AF"/>
    <w:rsid w:val="008743A4"/>
    <w:rsid w:val="00874D9C"/>
    <w:rsid w:val="0087515D"/>
    <w:rsid w:val="00875B7D"/>
    <w:rsid w:val="008762A0"/>
    <w:rsid w:val="008762BE"/>
    <w:rsid w:val="008766A2"/>
    <w:rsid w:val="008767DB"/>
    <w:rsid w:val="00876960"/>
    <w:rsid w:val="00876A5E"/>
    <w:rsid w:val="00877841"/>
    <w:rsid w:val="00877A1A"/>
    <w:rsid w:val="00877C2C"/>
    <w:rsid w:val="008800C7"/>
    <w:rsid w:val="0088052D"/>
    <w:rsid w:val="008810B6"/>
    <w:rsid w:val="008810EE"/>
    <w:rsid w:val="008814C4"/>
    <w:rsid w:val="0088181D"/>
    <w:rsid w:val="00881ABA"/>
    <w:rsid w:val="0088223B"/>
    <w:rsid w:val="008822F5"/>
    <w:rsid w:val="00883918"/>
    <w:rsid w:val="00883961"/>
    <w:rsid w:val="00883AB6"/>
    <w:rsid w:val="00883F5D"/>
    <w:rsid w:val="00883F93"/>
    <w:rsid w:val="0088417B"/>
    <w:rsid w:val="00884E73"/>
    <w:rsid w:val="00884FDD"/>
    <w:rsid w:val="00885161"/>
    <w:rsid w:val="00885AF5"/>
    <w:rsid w:val="00885CCC"/>
    <w:rsid w:val="00886176"/>
    <w:rsid w:val="0088618C"/>
    <w:rsid w:val="008862DD"/>
    <w:rsid w:val="008863BA"/>
    <w:rsid w:val="00886555"/>
    <w:rsid w:val="00886A5D"/>
    <w:rsid w:val="00886E22"/>
    <w:rsid w:val="00887154"/>
    <w:rsid w:val="008914C1"/>
    <w:rsid w:val="0089198D"/>
    <w:rsid w:val="00891B9C"/>
    <w:rsid w:val="00891FB2"/>
    <w:rsid w:val="00892093"/>
    <w:rsid w:val="00892211"/>
    <w:rsid w:val="008927D8"/>
    <w:rsid w:val="008928E2"/>
    <w:rsid w:val="00892ADD"/>
    <w:rsid w:val="00892E14"/>
    <w:rsid w:val="0089395E"/>
    <w:rsid w:val="00893A0D"/>
    <w:rsid w:val="00893A1D"/>
    <w:rsid w:val="00893AD5"/>
    <w:rsid w:val="00893D68"/>
    <w:rsid w:val="00893DEF"/>
    <w:rsid w:val="008944AF"/>
    <w:rsid w:val="00895024"/>
    <w:rsid w:val="00895786"/>
    <w:rsid w:val="00895986"/>
    <w:rsid w:val="008959B7"/>
    <w:rsid w:val="00896084"/>
    <w:rsid w:val="00896356"/>
    <w:rsid w:val="008965E0"/>
    <w:rsid w:val="00896E2D"/>
    <w:rsid w:val="0089703F"/>
    <w:rsid w:val="0089765C"/>
    <w:rsid w:val="00897A5F"/>
    <w:rsid w:val="00897B17"/>
    <w:rsid w:val="00897E61"/>
    <w:rsid w:val="008A008F"/>
    <w:rsid w:val="008A0092"/>
    <w:rsid w:val="008A02BC"/>
    <w:rsid w:val="008A053C"/>
    <w:rsid w:val="008A09B4"/>
    <w:rsid w:val="008A0A40"/>
    <w:rsid w:val="008A0E63"/>
    <w:rsid w:val="008A102F"/>
    <w:rsid w:val="008A115E"/>
    <w:rsid w:val="008A1A1F"/>
    <w:rsid w:val="008A1BFF"/>
    <w:rsid w:val="008A1C91"/>
    <w:rsid w:val="008A23D4"/>
    <w:rsid w:val="008A2470"/>
    <w:rsid w:val="008A2834"/>
    <w:rsid w:val="008A36AC"/>
    <w:rsid w:val="008A3B39"/>
    <w:rsid w:val="008A426C"/>
    <w:rsid w:val="008A4812"/>
    <w:rsid w:val="008A4ADB"/>
    <w:rsid w:val="008A4DAF"/>
    <w:rsid w:val="008A514F"/>
    <w:rsid w:val="008A51AE"/>
    <w:rsid w:val="008A51E8"/>
    <w:rsid w:val="008A5C1E"/>
    <w:rsid w:val="008A5FCF"/>
    <w:rsid w:val="008A6111"/>
    <w:rsid w:val="008A64DF"/>
    <w:rsid w:val="008A6A11"/>
    <w:rsid w:val="008A6A12"/>
    <w:rsid w:val="008A714C"/>
    <w:rsid w:val="008A7346"/>
    <w:rsid w:val="008A735B"/>
    <w:rsid w:val="008A74A6"/>
    <w:rsid w:val="008A7777"/>
    <w:rsid w:val="008A7B8A"/>
    <w:rsid w:val="008A7B9E"/>
    <w:rsid w:val="008B00AF"/>
    <w:rsid w:val="008B0344"/>
    <w:rsid w:val="008B0350"/>
    <w:rsid w:val="008B03D6"/>
    <w:rsid w:val="008B0559"/>
    <w:rsid w:val="008B128D"/>
    <w:rsid w:val="008B15E4"/>
    <w:rsid w:val="008B216D"/>
    <w:rsid w:val="008B279F"/>
    <w:rsid w:val="008B2A5F"/>
    <w:rsid w:val="008B30C2"/>
    <w:rsid w:val="008B33AD"/>
    <w:rsid w:val="008B3537"/>
    <w:rsid w:val="008B3BEF"/>
    <w:rsid w:val="008B556D"/>
    <w:rsid w:val="008B6455"/>
    <w:rsid w:val="008B6966"/>
    <w:rsid w:val="008B70BF"/>
    <w:rsid w:val="008B7425"/>
    <w:rsid w:val="008B7535"/>
    <w:rsid w:val="008B75E6"/>
    <w:rsid w:val="008C061F"/>
    <w:rsid w:val="008C0929"/>
    <w:rsid w:val="008C0EB6"/>
    <w:rsid w:val="008C13B6"/>
    <w:rsid w:val="008C1643"/>
    <w:rsid w:val="008C170A"/>
    <w:rsid w:val="008C290C"/>
    <w:rsid w:val="008C2B48"/>
    <w:rsid w:val="008C378B"/>
    <w:rsid w:val="008C561D"/>
    <w:rsid w:val="008C576A"/>
    <w:rsid w:val="008C5B03"/>
    <w:rsid w:val="008C5BF0"/>
    <w:rsid w:val="008C5E0B"/>
    <w:rsid w:val="008C5F42"/>
    <w:rsid w:val="008C5FFB"/>
    <w:rsid w:val="008C6023"/>
    <w:rsid w:val="008C61AC"/>
    <w:rsid w:val="008C671B"/>
    <w:rsid w:val="008C6C3A"/>
    <w:rsid w:val="008C6D1A"/>
    <w:rsid w:val="008C737B"/>
    <w:rsid w:val="008C7434"/>
    <w:rsid w:val="008C7A40"/>
    <w:rsid w:val="008C7BD5"/>
    <w:rsid w:val="008C7F14"/>
    <w:rsid w:val="008D0110"/>
    <w:rsid w:val="008D02EB"/>
    <w:rsid w:val="008D0E97"/>
    <w:rsid w:val="008D12E2"/>
    <w:rsid w:val="008D1960"/>
    <w:rsid w:val="008D1C4F"/>
    <w:rsid w:val="008D1E94"/>
    <w:rsid w:val="008D2081"/>
    <w:rsid w:val="008D240F"/>
    <w:rsid w:val="008D2617"/>
    <w:rsid w:val="008D2876"/>
    <w:rsid w:val="008D30FD"/>
    <w:rsid w:val="008D38DF"/>
    <w:rsid w:val="008D3A18"/>
    <w:rsid w:val="008D41DF"/>
    <w:rsid w:val="008D44BB"/>
    <w:rsid w:val="008D4DE6"/>
    <w:rsid w:val="008D5179"/>
    <w:rsid w:val="008D59CF"/>
    <w:rsid w:val="008D5B9C"/>
    <w:rsid w:val="008D5DE2"/>
    <w:rsid w:val="008D601E"/>
    <w:rsid w:val="008D61A4"/>
    <w:rsid w:val="008D6775"/>
    <w:rsid w:val="008D6CF4"/>
    <w:rsid w:val="008D6E63"/>
    <w:rsid w:val="008D6E96"/>
    <w:rsid w:val="008D71C2"/>
    <w:rsid w:val="008D7256"/>
    <w:rsid w:val="008D7529"/>
    <w:rsid w:val="008D7776"/>
    <w:rsid w:val="008D777F"/>
    <w:rsid w:val="008D7C3D"/>
    <w:rsid w:val="008D7FC4"/>
    <w:rsid w:val="008E032F"/>
    <w:rsid w:val="008E0B77"/>
    <w:rsid w:val="008E0EA7"/>
    <w:rsid w:val="008E126E"/>
    <w:rsid w:val="008E20FE"/>
    <w:rsid w:val="008E233F"/>
    <w:rsid w:val="008E24BE"/>
    <w:rsid w:val="008E2F5B"/>
    <w:rsid w:val="008E3214"/>
    <w:rsid w:val="008E34FF"/>
    <w:rsid w:val="008E3B4F"/>
    <w:rsid w:val="008E3BAC"/>
    <w:rsid w:val="008E4118"/>
    <w:rsid w:val="008E41EC"/>
    <w:rsid w:val="008E4A45"/>
    <w:rsid w:val="008E4B9A"/>
    <w:rsid w:val="008E4F70"/>
    <w:rsid w:val="008E5987"/>
    <w:rsid w:val="008E5BBF"/>
    <w:rsid w:val="008E638B"/>
    <w:rsid w:val="008E63D8"/>
    <w:rsid w:val="008E6A98"/>
    <w:rsid w:val="008E6D8C"/>
    <w:rsid w:val="008E71AA"/>
    <w:rsid w:val="008E71D3"/>
    <w:rsid w:val="008E79A3"/>
    <w:rsid w:val="008E7A84"/>
    <w:rsid w:val="008F0240"/>
    <w:rsid w:val="008F03A5"/>
    <w:rsid w:val="008F03C3"/>
    <w:rsid w:val="008F08D0"/>
    <w:rsid w:val="008F0AB7"/>
    <w:rsid w:val="008F0C51"/>
    <w:rsid w:val="008F0EAB"/>
    <w:rsid w:val="008F1047"/>
    <w:rsid w:val="008F11ED"/>
    <w:rsid w:val="008F150D"/>
    <w:rsid w:val="008F1A9B"/>
    <w:rsid w:val="008F2120"/>
    <w:rsid w:val="008F257F"/>
    <w:rsid w:val="008F2593"/>
    <w:rsid w:val="008F2FAC"/>
    <w:rsid w:val="008F305E"/>
    <w:rsid w:val="008F3296"/>
    <w:rsid w:val="008F3D96"/>
    <w:rsid w:val="008F42A9"/>
    <w:rsid w:val="008F47E9"/>
    <w:rsid w:val="008F4831"/>
    <w:rsid w:val="008F4F93"/>
    <w:rsid w:val="008F50CA"/>
    <w:rsid w:val="008F51B2"/>
    <w:rsid w:val="008F527F"/>
    <w:rsid w:val="008F5338"/>
    <w:rsid w:val="008F5478"/>
    <w:rsid w:val="008F5617"/>
    <w:rsid w:val="008F5664"/>
    <w:rsid w:val="008F568A"/>
    <w:rsid w:val="008F63CD"/>
    <w:rsid w:val="008F645A"/>
    <w:rsid w:val="008F6A72"/>
    <w:rsid w:val="008F7008"/>
    <w:rsid w:val="008F761C"/>
    <w:rsid w:val="008F7710"/>
    <w:rsid w:val="008F7F26"/>
    <w:rsid w:val="0090030A"/>
    <w:rsid w:val="00900A41"/>
    <w:rsid w:val="00900EC9"/>
    <w:rsid w:val="009020FD"/>
    <w:rsid w:val="0090234E"/>
    <w:rsid w:val="00902CF1"/>
    <w:rsid w:val="00902EE5"/>
    <w:rsid w:val="0090375E"/>
    <w:rsid w:val="00903928"/>
    <w:rsid w:val="00903A83"/>
    <w:rsid w:val="00903D94"/>
    <w:rsid w:val="00903FCA"/>
    <w:rsid w:val="009043C5"/>
    <w:rsid w:val="0090461B"/>
    <w:rsid w:val="00904B27"/>
    <w:rsid w:val="00905B66"/>
    <w:rsid w:val="00905D3E"/>
    <w:rsid w:val="00905DBD"/>
    <w:rsid w:val="009060D9"/>
    <w:rsid w:val="00906A1F"/>
    <w:rsid w:val="00907261"/>
    <w:rsid w:val="009072AB"/>
    <w:rsid w:val="00907367"/>
    <w:rsid w:val="009102EC"/>
    <w:rsid w:val="009109F4"/>
    <w:rsid w:val="00910DFF"/>
    <w:rsid w:val="009112C3"/>
    <w:rsid w:val="0091199A"/>
    <w:rsid w:val="00911FAF"/>
    <w:rsid w:val="0091205F"/>
    <w:rsid w:val="00912347"/>
    <w:rsid w:val="009126DE"/>
    <w:rsid w:val="00912B07"/>
    <w:rsid w:val="00913668"/>
    <w:rsid w:val="009139BA"/>
    <w:rsid w:val="00914807"/>
    <w:rsid w:val="00914F63"/>
    <w:rsid w:val="00915124"/>
    <w:rsid w:val="009156C7"/>
    <w:rsid w:val="00915838"/>
    <w:rsid w:val="00915A97"/>
    <w:rsid w:val="00915B2F"/>
    <w:rsid w:val="00916305"/>
    <w:rsid w:val="0091633B"/>
    <w:rsid w:val="0091653B"/>
    <w:rsid w:val="00916C86"/>
    <w:rsid w:val="00916ED3"/>
    <w:rsid w:val="00916F74"/>
    <w:rsid w:val="0091797C"/>
    <w:rsid w:val="009179D5"/>
    <w:rsid w:val="00917A98"/>
    <w:rsid w:val="00917D39"/>
    <w:rsid w:val="0092026F"/>
    <w:rsid w:val="0092029F"/>
    <w:rsid w:val="009204E5"/>
    <w:rsid w:val="009206D2"/>
    <w:rsid w:val="00920976"/>
    <w:rsid w:val="00920B95"/>
    <w:rsid w:val="00920F0F"/>
    <w:rsid w:val="00921042"/>
    <w:rsid w:val="00921825"/>
    <w:rsid w:val="00922022"/>
    <w:rsid w:val="00922235"/>
    <w:rsid w:val="009222C1"/>
    <w:rsid w:val="00922348"/>
    <w:rsid w:val="0092359E"/>
    <w:rsid w:val="00923682"/>
    <w:rsid w:val="009244EE"/>
    <w:rsid w:val="00924ECC"/>
    <w:rsid w:val="00924EE5"/>
    <w:rsid w:val="00925430"/>
    <w:rsid w:val="0092584F"/>
    <w:rsid w:val="00925B63"/>
    <w:rsid w:val="00925EE2"/>
    <w:rsid w:val="0092664C"/>
    <w:rsid w:val="00926905"/>
    <w:rsid w:val="00926AAF"/>
    <w:rsid w:val="00927977"/>
    <w:rsid w:val="0093016A"/>
    <w:rsid w:val="00930272"/>
    <w:rsid w:val="00930616"/>
    <w:rsid w:val="00930805"/>
    <w:rsid w:val="009308CB"/>
    <w:rsid w:val="009325B8"/>
    <w:rsid w:val="00932BE7"/>
    <w:rsid w:val="00932D80"/>
    <w:rsid w:val="009334A8"/>
    <w:rsid w:val="00933DCC"/>
    <w:rsid w:val="009343A9"/>
    <w:rsid w:val="00935035"/>
    <w:rsid w:val="0093583E"/>
    <w:rsid w:val="00935F30"/>
    <w:rsid w:val="00937068"/>
    <w:rsid w:val="009371C6"/>
    <w:rsid w:val="00937515"/>
    <w:rsid w:val="0093758B"/>
    <w:rsid w:val="00940481"/>
    <w:rsid w:val="0094072B"/>
    <w:rsid w:val="00940982"/>
    <w:rsid w:val="00940A47"/>
    <w:rsid w:val="00940AC5"/>
    <w:rsid w:val="00940B81"/>
    <w:rsid w:val="00940FD8"/>
    <w:rsid w:val="00941A28"/>
    <w:rsid w:val="0094208C"/>
    <w:rsid w:val="009420B0"/>
    <w:rsid w:val="0094251A"/>
    <w:rsid w:val="00942A62"/>
    <w:rsid w:val="00942EC3"/>
    <w:rsid w:val="009432D1"/>
    <w:rsid w:val="00943506"/>
    <w:rsid w:val="00943E9E"/>
    <w:rsid w:val="00944470"/>
    <w:rsid w:val="00944543"/>
    <w:rsid w:val="00944689"/>
    <w:rsid w:val="009451F8"/>
    <w:rsid w:val="009452F9"/>
    <w:rsid w:val="0094531A"/>
    <w:rsid w:val="00945453"/>
    <w:rsid w:val="00945676"/>
    <w:rsid w:val="00945D44"/>
    <w:rsid w:val="00945F93"/>
    <w:rsid w:val="009464CA"/>
    <w:rsid w:val="00946692"/>
    <w:rsid w:val="009472A1"/>
    <w:rsid w:val="00947495"/>
    <w:rsid w:val="0094787D"/>
    <w:rsid w:val="0095002B"/>
    <w:rsid w:val="009500F4"/>
    <w:rsid w:val="00950202"/>
    <w:rsid w:val="00951312"/>
    <w:rsid w:val="0095176E"/>
    <w:rsid w:val="00952784"/>
    <w:rsid w:val="009528DC"/>
    <w:rsid w:val="00952BC9"/>
    <w:rsid w:val="00953A98"/>
    <w:rsid w:val="00953B3B"/>
    <w:rsid w:val="009540F3"/>
    <w:rsid w:val="009548E1"/>
    <w:rsid w:val="00954EC2"/>
    <w:rsid w:val="0095509C"/>
    <w:rsid w:val="009556BE"/>
    <w:rsid w:val="00955A4B"/>
    <w:rsid w:val="00955BD0"/>
    <w:rsid w:val="009565DB"/>
    <w:rsid w:val="00956601"/>
    <w:rsid w:val="00956762"/>
    <w:rsid w:val="00956951"/>
    <w:rsid w:val="009569F5"/>
    <w:rsid w:val="00956A27"/>
    <w:rsid w:val="00956AA6"/>
    <w:rsid w:val="00956CB1"/>
    <w:rsid w:val="0095786E"/>
    <w:rsid w:val="009578D1"/>
    <w:rsid w:val="00957BBD"/>
    <w:rsid w:val="00957E18"/>
    <w:rsid w:val="00960381"/>
    <w:rsid w:val="00960587"/>
    <w:rsid w:val="009605F0"/>
    <w:rsid w:val="00960646"/>
    <w:rsid w:val="00960EE4"/>
    <w:rsid w:val="0096106E"/>
    <w:rsid w:val="00961DE6"/>
    <w:rsid w:val="00962300"/>
    <w:rsid w:val="009623D8"/>
    <w:rsid w:val="009629C1"/>
    <w:rsid w:val="00962A29"/>
    <w:rsid w:val="00962BBC"/>
    <w:rsid w:val="00962CA1"/>
    <w:rsid w:val="00962DE6"/>
    <w:rsid w:val="0096391D"/>
    <w:rsid w:val="00963C76"/>
    <w:rsid w:val="00963D20"/>
    <w:rsid w:val="00963E9A"/>
    <w:rsid w:val="00964092"/>
    <w:rsid w:val="00964304"/>
    <w:rsid w:val="0096458F"/>
    <w:rsid w:val="0096473F"/>
    <w:rsid w:val="00964CAE"/>
    <w:rsid w:val="00964D73"/>
    <w:rsid w:val="00964F25"/>
    <w:rsid w:val="00965436"/>
    <w:rsid w:val="0096573D"/>
    <w:rsid w:val="00965A1F"/>
    <w:rsid w:val="00965E64"/>
    <w:rsid w:val="0096652F"/>
    <w:rsid w:val="0096656D"/>
    <w:rsid w:val="009668E2"/>
    <w:rsid w:val="00966E76"/>
    <w:rsid w:val="009674D2"/>
    <w:rsid w:val="00967DCB"/>
    <w:rsid w:val="009701AA"/>
    <w:rsid w:val="00970281"/>
    <w:rsid w:val="009710C3"/>
    <w:rsid w:val="009720BF"/>
    <w:rsid w:val="009724A2"/>
    <w:rsid w:val="00972A2B"/>
    <w:rsid w:val="00972CE0"/>
    <w:rsid w:val="00973006"/>
    <w:rsid w:val="009730F5"/>
    <w:rsid w:val="009738F1"/>
    <w:rsid w:val="009743F4"/>
    <w:rsid w:val="00975408"/>
    <w:rsid w:val="00975657"/>
    <w:rsid w:val="00975D61"/>
    <w:rsid w:val="00975ED9"/>
    <w:rsid w:val="00976153"/>
    <w:rsid w:val="009761DF"/>
    <w:rsid w:val="0097620C"/>
    <w:rsid w:val="009767B3"/>
    <w:rsid w:val="00976D68"/>
    <w:rsid w:val="009777ED"/>
    <w:rsid w:val="00977F20"/>
    <w:rsid w:val="00977F3E"/>
    <w:rsid w:val="00980038"/>
    <w:rsid w:val="009802CC"/>
    <w:rsid w:val="009803FE"/>
    <w:rsid w:val="0098138A"/>
    <w:rsid w:val="0098141E"/>
    <w:rsid w:val="009815DD"/>
    <w:rsid w:val="0098161A"/>
    <w:rsid w:val="0098177F"/>
    <w:rsid w:val="009817F4"/>
    <w:rsid w:val="0098269C"/>
    <w:rsid w:val="00982969"/>
    <w:rsid w:val="009829AC"/>
    <w:rsid w:val="00983156"/>
    <w:rsid w:val="0098486F"/>
    <w:rsid w:val="00984BA1"/>
    <w:rsid w:val="0098500F"/>
    <w:rsid w:val="00985717"/>
    <w:rsid w:val="009859D7"/>
    <w:rsid w:val="00985C88"/>
    <w:rsid w:val="009861FD"/>
    <w:rsid w:val="00986470"/>
    <w:rsid w:val="00986527"/>
    <w:rsid w:val="00986D7F"/>
    <w:rsid w:val="0098702B"/>
    <w:rsid w:val="0098772E"/>
    <w:rsid w:val="00987B3F"/>
    <w:rsid w:val="00990400"/>
    <w:rsid w:val="0099105F"/>
    <w:rsid w:val="009918BD"/>
    <w:rsid w:val="00991CE5"/>
    <w:rsid w:val="00992145"/>
    <w:rsid w:val="0099220D"/>
    <w:rsid w:val="00992409"/>
    <w:rsid w:val="0099242A"/>
    <w:rsid w:val="00992505"/>
    <w:rsid w:val="009925BF"/>
    <w:rsid w:val="0099334D"/>
    <w:rsid w:val="009938F5"/>
    <w:rsid w:val="009939DB"/>
    <w:rsid w:val="00993A73"/>
    <w:rsid w:val="00993BEC"/>
    <w:rsid w:val="0099487B"/>
    <w:rsid w:val="00994F5A"/>
    <w:rsid w:val="0099538E"/>
    <w:rsid w:val="009961B4"/>
    <w:rsid w:val="009966A4"/>
    <w:rsid w:val="009966B2"/>
    <w:rsid w:val="009972FA"/>
    <w:rsid w:val="00997396"/>
    <w:rsid w:val="0099743A"/>
    <w:rsid w:val="00997E28"/>
    <w:rsid w:val="00997FC3"/>
    <w:rsid w:val="009A01C9"/>
    <w:rsid w:val="009A020B"/>
    <w:rsid w:val="009A06E2"/>
    <w:rsid w:val="009A104B"/>
    <w:rsid w:val="009A1211"/>
    <w:rsid w:val="009A123A"/>
    <w:rsid w:val="009A1495"/>
    <w:rsid w:val="009A164F"/>
    <w:rsid w:val="009A1839"/>
    <w:rsid w:val="009A1FBA"/>
    <w:rsid w:val="009A2126"/>
    <w:rsid w:val="009A21EB"/>
    <w:rsid w:val="009A23DC"/>
    <w:rsid w:val="009A2EA5"/>
    <w:rsid w:val="009A3105"/>
    <w:rsid w:val="009A365F"/>
    <w:rsid w:val="009A3A4B"/>
    <w:rsid w:val="009A3E5F"/>
    <w:rsid w:val="009A3EEA"/>
    <w:rsid w:val="009A5460"/>
    <w:rsid w:val="009A625B"/>
    <w:rsid w:val="009A676A"/>
    <w:rsid w:val="009A6D8F"/>
    <w:rsid w:val="009A735D"/>
    <w:rsid w:val="009A7742"/>
    <w:rsid w:val="009A7E26"/>
    <w:rsid w:val="009B076B"/>
    <w:rsid w:val="009B0E40"/>
    <w:rsid w:val="009B0F3A"/>
    <w:rsid w:val="009B1049"/>
    <w:rsid w:val="009B1920"/>
    <w:rsid w:val="009B1A21"/>
    <w:rsid w:val="009B311B"/>
    <w:rsid w:val="009B3AA6"/>
    <w:rsid w:val="009B4997"/>
    <w:rsid w:val="009B548E"/>
    <w:rsid w:val="009B5493"/>
    <w:rsid w:val="009B54A6"/>
    <w:rsid w:val="009B5656"/>
    <w:rsid w:val="009B5BA9"/>
    <w:rsid w:val="009B5F27"/>
    <w:rsid w:val="009B74AD"/>
    <w:rsid w:val="009B750E"/>
    <w:rsid w:val="009B75A8"/>
    <w:rsid w:val="009C03F8"/>
    <w:rsid w:val="009C0AB1"/>
    <w:rsid w:val="009C0D12"/>
    <w:rsid w:val="009C18D9"/>
    <w:rsid w:val="009C1E59"/>
    <w:rsid w:val="009C21B4"/>
    <w:rsid w:val="009C2371"/>
    <w:rsid w:val="009C252D"/>
    <w:rsid w:val="009C320F"/>
    <w:rsid w:val="009C391A"/>
    <w:rsid w:val="009C3C43"/>
    <w:rsid w:val="009C42BB"/>
    <w:rsid w:val="009C42C0"/>
    <w:rsid w:val="009C5015"/>
    <w:rsid w:val="009C5306"/>
    <w:rsid w:val="009C5642"/>
    <w:rsid w:val="009C5792"/>
    <w:rsid w:val="009C58BB"/>
    <w:rsid w:val="009C5E21"/>
    <w:rsid w:val="009C5EAD"/>
    <w:rsid w:val="009C66DD"/>
    <w:rsid w:val="009C6BF0"/>
    <w:rsid w:val="009C6C76"/>
    <w:rsid w:val="009C704D"/>
    <w:rsid w:val="009C7AEE"/>
    <w:rsid w:val="009C7EBF"/>
    <w:rsid w:val="009D063D"/>
    <w:rsid w:val="009D065E"/>
    <w:rsid w:val="009D0F0C"/>
    <w:rsid w:val="009D1A55"/>
    <w:rsid w:val="009D1BFD"/>
    <w:rsid w:val="009D1D44"/>
    <w:rsid w:val="009D2EAD"/>
    <w:rsid w:val="009D36FD"/>
    <w:rsid w:val="009D3E8E"/>
    <w:rsid w:val="009D3F58"/>
    <w:rsid w:val="009D3F9B"/>
    <w:rsid w:val="009D3FB9"/>
    <w:rsid w:val="009D5800"/>
    <w:rsid w:val="009D627C"/>
    <w:rsid w:val="009D685E"/>
    <w:rsid w:val="009D6D49"/>
    <w:rsid w:val="009D72C3"/>
    <w:rsid w:val="009D77A1"/>
    <w:rsid w:val="009E0372"/>
    <w:rsid w:val="009E0495"/>
    <w:rsid w:val="009E0593"/>
    <w:rsid w:val="009E0C89"/>
    <w:rsid w:val="009E0C99"/>
    <w:rsid w:val="009E113E"/>
    <w:rsid w:val="009E209F"/>
    <w:rsid w:val="009E23FB"/>
    <w:rsid w:val="009E24C9"/>
    <w:rsid w:val="009E28C3"/>
    <w:rsid w:val="009E2A14"/>
    <w:rsid w:val="009E2E54"/>
    <w:rsid w:val="009E2FCB"/>
    <w:rsid w:val="009E3201"/>
    <w:rsid w:val="009E3253"/>
    <w:rsid w:val="009E32F5"/>
    <w:rsid w:val="009E345D"/>
    <w:rsid w:val="009E360B"/>
    <w:rsid w:val="009E4CF2"/>
    <w:rsid w:val="009E4FA4"/>
    <w:rsid w:val="009E5259"/>
    <w:rsid w:val="009E55E1"/>
    <w:rsid w:val="009E5767"/>
    <w:rsid w:val="009E57BF"/>
    <w:rsid w:val="009E57FF"/>
    <w:rsid w:val="009E5D0E"/>
    <w:rsid w:val="009E6627"/>
    <w:rsid w:val="009E69A3"/>
    <w:rsid w:val="009E6BBB"/>
    <w:rsid w:val="009E6F0E"/>
    <w:rsid w:val="009E7729"/>
    <w:rsid w:val="009E776B"/>
    <w:rsid w:val="009E7945"/>
    <w:rsid w:val="009E7EB3"/>
    <w:rsid w:val="009F0439"/>
    <w:rsid w:val="009F0D90"/>
    <w:rsid w:val="009F0E49"/>
    <w:rsid w:val="009F0F47"/>
    <w:rsid w:val="009F13B8"/>
    <w:rsid w:val="009F1ACB"/>
    <w:rsid w:val="009F2B07"/>
    <w:rsid w:val="009F30E0"/>
    <w:rsid w:val="009F32C3"/>
    <w:rsid w:val="009F34ED"/>
    <w:rsid w:val="009F3852"/>
    <w:rsid w:val="009F4168"/>
    <w:rsid w:val="009F4208"/>
    <w:rsid w:val="009F4A83"/>
    <w:rsid w:val="009F4C0B"/>
    <w:rsid w:val="009F60BB"/>
    <w:rsid w:val="009F647B"/>
    <w:rsid w:val="009F6692"/>
    <w:rsid w:val="009F6BED"/>
    <w:rsid w:val="009F6D5E"/>
    <w:rsid w:val="009F709D"/>
    <w:rsid w:val="009F7238"/>
    <w:rsid w:val="00A00012"/>
    <w:rsid w:val="00A002A1"/>
    <w:rsid w:val="00A00556"/>
    <w:rsid w:val="00A009E4"/>
    <w:rsid w:val="00A00E83"/>
    <w:rsid w:val="00A00EFC"/>
    <w:rsid w:val="00A01803"/>
    <w:rsid w:val="00A01829"/>
    <w:rsid w:val="00A0220E"/>
    <w:rsid w:val="00A022FA"/>
    <w:rsid w:val="00A02667"/>
    <w:rsid w:val="00A02977"/>
    <w:rsid w:val="00A0303A"/>
    <w:rsid w:val="00A03C5C"/>
    <w:rsid w:val="00A03E6B"/>
    <w:rsid w:val="00A03F3B"/>
    <w:rsid w:val="00A04244"/>
    <w:rsid w:val="00A044E0"/>
    <w:rsid w:val="00A04E91"/>
    <w:rsid w:val="00A05260"/>
    <w:rsid w:val="00A05471"/>
    <w:rsid w:val="00A054CC"/>
    <w:rsid w:val="00A05C0B"/>
    <w:rsid w:val="00A06045"/>
    <w:rsid w:val="00A06A68"/>
    <w:rsid w:val="00A06B2B"/>
    <w:rsid w:val="00A06C46"/>
    <w:rsid w:val="00A07047"/>
    <w:rsid w:val="00A071F1"/>
    <w:rsid w:val="00A0785C"/>
    <w:rsid w:val="00A0793D"/>
    <w:rsid w:val="00A07DAF"/>
    <w:rsid w:val="00A07E51"/>
    <w:rsid w:val="00A10362"/>
    <w:rsid w:val="00A105F3"/>
    <w:rsid w:val="00A10ABF"/>
    <w:rsid w:val="00A119A3"/>
    <w:rsid w:val="00A11EDC"/>
    <w:rsid w:val="00A126DB"/>
    <w:rsid w:val="00A12FE6"/>
    <w:rsid w:val="00A14DFA"/>
    <w:rsid w:val="00A14DFF"/>
    <w:rsid w:val="00A15816"/>
    <w:rsid w:val="00A15FEE"/>
    <w:rsid w:val="00A16324"/>
    <w:rsid w:val="00A163C7"/>
    <w:rsid w:val="00A172E6"/>
    <w:rsid w:val="00A173CC"/>
    <w:rsid w:val="00A174BF"/>
    <w:rsid w:val="00A1753F"/>
    <w:rsid w:val="00A178E0"/>
    <w:rsid w:val="00A17D19"/>
    <w:rsid w:val="00A17E04"/>
    <w:rsid w:val="00A2005D"/>
    <w:rsid w:val="00A20F5E"/>
    <w:rsid w:val="00A2164F"/>
    <w:rsid w:val="00A21F70"/>
    <w:rsid w:val="00A222D3"/>
    <w:rsid w:val="00A222DD"/>
    <w:rsid w:val="00A227F8"/>
    <w:rsid w:val="00A233D6"/>
    <w:rsid w:val="00A237CC"/>
    <w:rsid w:val="00A23954"/>
    <w:rsid w:val="00A252D9"/>
    <w:rsid w:val="00A252DA"/>
    <w:rsid w:val="00A25748"/>
    <w:rsid w:val="00A25CD8"/>
    <w:rsid w:val="00A25D4E"/>
    <w:rsid w:val="00A2672D"/>
    <w:rsid w:val="00A26F86"/>
    <w:rsid w:val="00A2700E"/>
    <w:rsid w:val="00A27166"/>
    <w:rsid w:val="00A27A46"/>
    <w:rsid w:val="00A27FBD"/>
    <w:rsid w:val="00A30277"/>
    <w:rsid w:val="00A30312"/>
    <w:rsid w:val="00A30EAC"/>
    <w:rsid w:val="00A31378"/>
    <w:rsid w:val="00A313C3"/>
    <w:rsid w:val="00A3148D"/>
    <w:rsid w:val="00A3181C"/>
    <w:rsid w:val="00A31D3D"/>
    <w:rsid w:val="00A31E20"/>
    <w:rsid w:val="00A3213F"/>
    <w:rsid w:val="00A3214D"/>
    <w:rsid w:val="00A32917"/>
    <w:rsid w:val="00A32B68"/>
    <w:rsid w:val="00A32EB1"/>
    <w:rsid w:val="00A334B5"/>
    <w:rsid w:val="00A3352A"/>
    <w:rsid w:val="00A33865"/>
    <w:rsid w:val="00A33977"/>
    <w:rsid w:val="00A33D44"/>
    <w:rsid w:val="00A33E80"/>
    <w:rsid w:val="00A3482C"/>
    <w:rsid w:val="00A3511D"/>
    <w:rsid w:val="00A35B6C"/>
    <w:rsid w:val="00A35CE4"/>
    <w:rsid w:val="00A3699B"/>
    <w:rsid w:val="00A36F94"/>
    <w:rsid w:val="00A37059"/>
    <w:rsid w:val="00A37E89"/>
    <w:rsid w:val="00A40301"/>
    <w:rsid w:val="00A4090D"/>
    <w:rsid w:val="00A40EE8"/>
    <w:rsid w:val="00A41036"/>
    <w:rsid w:val="00A41158"/>
    <w:rsid w:val="00A41274"/>
    <w:rsid w:val="00A41A6A"/>
    <w:rsid w:val="00A41A78"/>
    <w:rsid w:val="00A41B80"/>
    <w:rsid w:val="00A41E93"/>
    <w:rsid w:val="00A422FD"/>
    <w:rsid w:val="00A4258E"/>
    <w:rsid w:val="00A42B8E"/>
    <w:rsid w:val="00A433F9"/>
    <w:rsid w:val="00A434DA"/>
    <w:rsid w:val="00A4351B"/>
    <w:rsid w:val="00A43B85"/>
    <w:rsid w:val="00A43BD8"/>
    <w:rsid w:val="00A43D75"/>
    <w:rsid w:val="00A441A5"/>
    <w:rsid w:val="00A445CC"/>
    <w:rsid w:val="00A44744"/>
    <w:rsid w:val="00A44C10"/>
    <w:rsid w:val="00A452E5"/>
    <w:rsid w:val="00A452FC"/>
    <w:rsid w:val="00A457D1"/>
    <w:rsid w:val="00A45E60"/>
    <w:rsid w:val="00A463D2"/>
    <w:rsid w:val="00A46AAC"/>
    <w:rsid w:val="00A46F59"/>
    <w:rsid w:val="00A474FB"/>
    <w:rsid w:val="00A47541"/>
    <w:rsid w:val="00A47867"/>
    <w:rsid w:val="00A51567"/>
    <w:rsid w:val="00A51625"/>
    <w:rsid w:val="00A518C3"/>
    <w:rsid w:val="00A51C6D"/>
    <w:rsid w:val="00A52107"/>
    <w:rsid w:val="00A53537"/>
    <w:rsid w:val="00A537F9"/>
    <w:rsid w:val="00A53C89"/>
    <w:rsid w:val="00A5438C"/>
    <w:rsid w:val="00A5443C"/>
    <w:rsid w:val="00A5548C"/>
    <w:rsid w:val="00A55649"/>
    <w:rsid w:val="00A556F0"/>
    <w:rsid w:val="00A55954"/>
    <w:rsid w:val="00A55BEE"/>
    <w:rsid w:val="00A55D25"/>
    <w:rsid w:val="00A5606C"/>
    <w:rsid w:val="00A56F98"/>
    <w:rsid w:val="00A575A0"/>
    <w:rsid w:val="00A579C4"/>
    <w:rsid w:val="00A57AFB"/>
    <w:rsid w:val="00A57B83"/>
    <w:rsid w:val="00A57BD5"/>
    <w:rsid w:val="00A57D18"/>
    <w:rsid w:val="00A601D1"/>
    <w:rsid w:val="00A60B07"/>
    <w:rsid w:val="00A60B86"/>
    <w:rsid w:val="00A60DC7"/>
    <w:rsid w:val="00A611A1"/>
    <w:rsid w:val="00A61296"/>
    <w:rsid w:val="00A6136C"/>
    <w:rsid w:val="00A623B3"/>
    <w:rsid w:val="00A62469"/>
    <w:rsid w:val="00A6274E"/>
    <w:rsid w:val="00A62833"/>
    <w:rsid w:val="00A63005"/>
    <w:rsid w:val="00A63A4E"/>
    <w:rsid w:val="00A6434C"/>
    <w:rsid w:val="00A64BCD"/>
    <w:rsid w:val="00A64FD7"/>
    <w:rsid w:val="00A65113"/>
    <w:rsid w:val="00A65AAF"/>
    <w:rsid w:val="00A65FEA"/>
    <w:rsid w:val="00A66113"/>
    <w:rsid w:val="00A66DBD"/>
    <w:rsid w:val="00A6700C"/>
    <w:rsid w:val="00A67770"/>
    <w:rsid w:val="00A67A2D"/>
    <w:rsid w:val="00A67E2F"/>
    <w:rsid w:val="00A67EF2"/>
    <w:rsid w:val="00A702A6"/>
    <w:rsid w:val="00A706A4"/>
    <w:rsid w:val="00A70CF8"/>
    <w:rsid w:val="00A714D8"/>
    <w:rsid w:val="00A71F0A"/>
    <w:rsid w:val="00A71FDB"/>
    <w:rsid w:val="00A724A4"/>
    <w:rsid w:val="00A72790"/>
    <w:rsid w:val="00A727B9"/>
    <w:rsid w:val="00A730EC"/>
    <w:rsid w:val="00A73A06"/>
    <w:rsid w:val="00A7410A"/>
    <w:rsid w:val="00A74564"/>
    <w:rsid w:val="00A7680F"/>
    <w:rsid w:val="00A768D1"/>
    <w:rsid w:val="00A76D12"/>
    <w:rsid w:val="00A772EF"/>
    <w:rsid w:val="00A7761E"/>
    <w:rsid w:val="00A779D0"/>
    <w:rsid w:val="00A77B5E"/>
    <w:rsid w:val="00A77F69"/>
    <w:rsid w:val="00A805EC"/>
    <w:rsid w:val="00A80A36"/>
    <w:rsid w:val="00A80EAF"/>
    <w:rsid w:val="00A80F63"/>
    <w:rsid w:val="00A810DA"/>
    <w:rsid w:val="00A81121"/>
    <w:rsid w:val="00A836AA"/>
    <w:rsid w:val="00A839F2"/>
    <w:rsid w:val="00A845A2"/>
    <w:rsid w:val="00A84814"/>
    <w:rsid w:val="00A85944"/>
    <w:rsid w:val="00A860D4"/>
    <w:rsid w:val="00A8625F"/>
    <w:rsid w:val="00A8626B"/>
    <w:rsid w:val="00A864A0"/>
    <w:rsid w:val="00A8694F"/>
    <w:rsid w:val="00A86E21"/>
    <w:rsid w:val="00A87A8C"/>
    <w:rsid w:val="00A90364"/>
    <w:rsid w:val="00A9042B"/>
    <w:rsid w:val="00A91509"/>
    <w:rsid w:val="00A9185A"/>
    <w:rsid w:val="00A92946"/>
    <w:rsid w:val="00A92EFA"/>
    <w:rsid w:val="00A93717"/>
    <w:rsid w:val="00A93CB2"/>
    <w:rsid w:val="00A9421D"/>
    <w:rsid w:val="00A947CD"/>
    <w:rsid w:val="00A947EB"/>
    <w:rsid w:val="00A951DF"/>
    <w:rsid w:val="00A95D91"/>
    <w:rsid w:val="00A9613F"/>
    <w:rsid w:val="00A96D5A"/>
    <w:rsid w:val="00A9719D"/>
    <w:rsid w:val="00A97DCD"/>
    <w:rsid w:val="00A97E8D"/>
    <w:rsid w:val="00AA06D5"/>
    <w:rsid w:val="00AA0724"/>
    <w:rsid w:val="00AA07C9"/>
    <w:rsid w:val="00AA0C31"/>
    <w:rsid w:val="00AA16B7"/>
    <w:rsid w:val="00AA18DC"/>
    <w:rsid w:val="00AA1B08"/>
    <w:rsid w:val="00AA1BDC"/>
    <w:rsid w:val="00AA1CC8"/>
    <w:rsid w:val="00AA217E"/>
    <w:rsid w:val="00AA29BB"/>
    <w:rsid w:val="00AA300D"/>
    <w:rsid w:val="00AA3190"/>
    <w:rsid w:val="00AA372B"/>
    <w:rsid w:val="00AA3AD0"/>
    <w:rsid w:val="00AA3DD5"/>
    <w:rsid w:val="00AA3F6F"/>
    <w:rsid w:val="00AA3F86"/>
    <w:rsid w:val="00AA3FB8"/>
    <w:rsid w:val="00AA474A"/>
    <w:rsid w:val="00AA47CE"/>
    <w:rsid w:val="00AA483B"/>
    <w:rsid w:val="00AA5825"/>
    <w:rsid w:val="00AA58C1"/>
    <w:rsid w:val="00AA59F5"/>
    <w:rsid w:val="00AA5A12"/>
    <w:rsid w:val="00AA5C4D"/>
    <w:rsid w:val="00AA6332"/>
    <w:rsid w:val="00AB01AA"/>
    <w:rsid w:val="00AB07C8"/>
    <w:rsid w:val="00AB0858"/>
    <w:rsid w:val="00AB08D9"/>
    <w:rsid w:val="00AB0C1D"/>
    <w:rsid w:val="00AB10A7"/>
    <w:rsid w:val="00AB1757"/>
    <w:rsid w:val="00AB1B09"/>
    <w:rsid w:val="00AB1E1F"/>
    <w:rsid w:val="00AB2227"/>
    <w:rsid w:val="00AB2C41"/>
    <w:rsid w:val="00AB3178"/>
    <w:rsid w:val="00AB3618"/>
    <w:rsid w:val="00AB3C97"/>
    <w:rsid w:val="00AB3E94"/>
    <w:rsid w:val="00AB406D"/>
    <w:rsid w:val="00AB44E4"/>
    <w:rsid w:val="00AB45C0"/>
    <w:rsid w:val="00AB4758"/>
    <w:rsid w:val="00AB52D5"/>
    <w:rsid w:val="00AB5735"/>
    <w:rsid w:val="00AB60E8"/>
    <w:rsid w:val="00AB62DD"/>
    <w:rsid w:val="00AB64FA"/>
    <w:rsid w:val="00AB6C6B"/>
    <w:rsid w:val="00AB6DE6"/>
    <w:rsid w:val="00AB6E0B"/>
    <w:rsid w:val="00AB703A"/>
    <w:rsid w:val="00AB704B"/>
    <w:rsid w:val="00AB7ACF"/>
    <w:rsid w:val="00AB7BBF"/>
    <w:rsid w:val="00AC02DF"/>
    <w:rsid w:val="00AC0681"/>
    <w:rsid w:val="00AC12B4"/>
    <w:rsid w:val="00AC1C12"/>
    <w:rsid w:val="00AC1D17"/>
    <w:rsid w:val="00AC269B"/>
    <w:rsid w:val="00AC294D"/>
    <w:rsid w:val="00AC2C37"/>
    <w:rsid w:val="00AC3081"/>
    <w:rsid w:val="00AC3CA4"/>
    <w:rsid w:val="00AC4E73"/>
    <w:rsid w:val="00AC5924"/>
    <w:rsid w:val="00AC5C8E"/>
    <w:rsid w:val="00AC5DA2"/>
    <w:rsid w:val="00AC61AB"/>
    <w:rsid w:val="00AC6686"/>
    <w:rsid w:val="00AC6888"/>
    <w:rsid w:val="00AC6A36"/>
    <w:rsid w:val="00AC6A54"/>
    <w:rsid w:val="00AC6F56"/>
    <w:rsid w:val="00AC78E6"/>
    <w:rsid w:val="00AC7DA8"/>
    <w:rsid w:val="00AD02E2"/>
    <w:rsid w:val="00AD0783"/>
    <w:rsid w:val="00AD07B2"/>
    <w:rsid w:val="00AD07D1"/>
    <w:rsid w:val="00AD0B43"/>
    <w:rsid w:val="00AD0FE5"/>
    <w:rsid w:val="00AD1066"/>
    <w:rsid w:val="00AD15E0"/>
    <w:rsid w:val="00AD187D"/>
    <w:rsid w:val="00AD1CC1"/>
    <w:rsid w:val="00AD22C8"/>
    <w:rsid w:val="00AD243A"/>
    <w:rsid w:val="00AD3484"/>
    <w:rsid w:val="00AD3A51"/>
    <w:rsid w:val="00AD4986"/>
    <w:rsid w:val="00AD5541"/>
    <w:rsid w:val="00AD5718"/>
    <w:rsid w:val="00AD5981"/>
    <w:rsid w:val="00AD5E33"/>
    <w:rsid w:val="00AD602F"/>
    <w:rsid w:val="00AD637D"/>
    <w:rsid w:val="00AD6D5F"/>
    <w:rsid w:val="00AD73E9"/>
    <w:rsid w:val="00AD740F"/>
    <w:rsid w:val="00AD74EF"/>
    <w:rsid w:val="00AE0057"/>
    <w:rsid w:val="00AE0145"/>
    <w:rsid w:val="00AE05C8"/>
    <w:rsid w:val="00AE11AC"/>
    <w:rsid w:val="00AE136D"/>
    <w:rsid w:val="00AE17A1"/>
    <w:rsid w:val="00AE22E4"/>
    <w:rsid w:val="00AE2451"/>
    <w:rsid w:val="00AE2BA5"/>
    <w:rsid w:val="00AE2BEA"/>
    <w:rsid w:val="00AE2DC1"/>
    <w:rsid w:val="00AE2F59"/>
    <w:rsid w:val="00AE32ED"/>
    <w:rsid w:val="00AE3908"/>
    <w:rsid w:val="00AE3CD8"/>
    <w:rsid w:val="00AE3F07"/>
    <w:rsid w:val="00AE3F08"/>
    <w:rsid w:val="00AE4285"/>
    <w:rsid w:val="00AE48E8"/>
    <w:rsid w:val="00AE5676"/>
    <w:rsid w:val="00AE56E2"/>
    <w:rsid w:val="00AE5C65"/>
    <w:rsid w:val="00AE603E"/>
    <w:rsid w:val="00AE6276"/>
    <w:rsid w:val="00AE6DAC"/>
    <w:rsid w:val="00AE791C"/>
    <w:rsid w:val="00AF05C6"/>
    <w:rsid w:val="00AF0964"/>
    <w:rsid w:val="00AF0DED"/>
    <w:rsid w:val="00AF10A5"/>
    <w:rsid w:val="00AF1518"/>
    <w:rsid w:val="00AF1EDF"/>
    <w:rsid w:val="00AF2486"/>
    <w:rsid w:val="00AF24E9"/>
    <w:rsid w:val="00AF262E"/>
    <w:rsid w:val="00AF2880"/>
    <w:rsid w:val="00AF2A06"/>
    <w:rsid w:val="00AF2D1F"/>
    <w:rsid w:val="00AF34F2"/>
    <w:rsid w:val="00AF449B"/>
    <w:rsid w:val="00AF549D"/>
    <w:rsid w:val="00AF54B7"/>
    <w:rsid w:val="00AF5693"/>
    <w:rsid w:val="00AF5756"/>
    <w:rsid w:val="00AF6403"/>
    <w:rsid w:val="00AF6A0F"/>
    <w:rsid w:val="00AF6F99"/>
    <w:rsid w:val="00AF7438"/>
    <w:rsid w:val="00AF7DAC"/>
    <w:rsid w:val="00B00354"/>
    <w:rsid w:val="00B00507"/>
    <w:rsid w:val="00B00B4E"/>
    <w:rsid w:val="00B00CC1"/>
    <w:rsid w:val="00B00D3E"/>
    <w:rsid w:val="00B019AE"/>
    <w:rsid w:val="00B01C0A"/>
    <w:rsid w:val="00B021E4"/>
    <w:rsid w:val="00B0224C"/>
    <w:rsid w:val="00B0258B"/>
    <w:rsid w:val="00B02E31"/>
    <w:rsid w:val="00B030A8"/>
    <w:rsid w:val="00B0352E"/>
    <w:rsid w:val="00B045F9"/>
    <w:rsid w:val="00B04994"/>
    <w:rsid w:val="00B04A76"/>
    <w:rsid w:val="00B04C9B"/>
    <w:rsid w:val="00B04DBC"/>
    <w:rsid w:val="00B054B9"/>
    <w:rsid w:val="00B05541"/>
    <w:rsid w:val="00B05586"/>
    <w:rsid w:val="00B0580E"/>
    <w:rsid w:val="00B05AE3"/>
    <w:rsid w:val="00B05C15"/>
    <w:rsid w:val="00B05E00"/>
    <w:rsid w:val="00B061AD"/>
    <w:rsid w:val="00B0699C"/>
    <w:rsid w:val="00B07476"/>
    <w:rsid w:val="00B07477"/>
    <w:rsid w:val="00B07523"/>
    <w:rsid w:val="00B075FD"/>
    <w:rsid w:val="00B07665"/>
    <w:rsid w:val="00B07A2B"/>
    <w:rsid w:val="00B07CF7"/>
    <w:rsid w:val="00B07EC7"/>
    <w:rsid w:val="00B102CB"/>
    <w:rsid w:val="00B10628"/>
    <w:rsid w:val="00B10877"/>
    <w:rsid w:val="00B10C14"/>
    <w:rsid w:val="00B1103A"/>
    <w:rsid w:val="00B112A1"/>
    <w:rsid w:val="00B11468"/>
    <w:rsid w:val="00B11734"/>
    <w:rsid w:val="00B11B96"/>
    <w:rsid w:val="00B130C3"/>
    <w:rsid w:val="00B133BD"/>
    <w:rsid w:val="00B13F4B"/>
    <w:rsid w:val="00B147D8"/>
    <w:rsid w:val="00B14984"/>
    <w:rsid w:val="00B14FB6"/>
    <w:rsid w:val="00B15EED"/>
    <w:rsid w:val="00B1629C"/>
    <w:rsid w:val="00B16D76"/>
    <w:rsid w:val="00B17AE0"/>
    <w:rsid w:val="00B2055C"/>
    <w:rsid w:val="00B2065F"/>
    <w:rsid w:val="00B21CB2"/>
    <w:rsid w:val="00B21D93"/>
    <w:rsid w:val="00B22176"/>
    <w:rsid w:val="00B22562"/>
    <w:rsid w:val="00B22A10"/>
    <w:rsid w:val="00B22BA2"/>
    <w:rsid w:val="00B22E18"/>
    <w:rsid w:val="00B231E4"/>
    <w:rsid w:val="00B2359F"/>
    <w:rsid w:val="00B23C68"/>
    <w:rsid w:val="00B24A0D"/>
    <w:rsid w:val="00B2513A"/>
    <w:rsid w:val="00B25335"/>
    <w:rsid w:val="00B25BF0"/>
    <w:rsid w:val="00B25DFF"/>
    <w:rsid w:val="00B267D4"/>
    <w:rsid w:val="00B27231"/>
    <w:rsid w:val="00B27675"/>
    <w:rsid w:val="00B27864"/>
    <w:rsid w:val="00B27D59"/>
    <w:rsid w:val="00B303FD"/>
    <w:rsid w:val="00B30439"/>
    <w:rsid w:val="00B30F23"/>
    <w:rsid w:val="00B31686"/>
    <w:rsid w:val="00B31D33"/>
    <w:rsid w:val="00B31E1B"/>
    <w:rsid w:val="00B31F0D"/>
    <w:rsid w:val="00B32249"/>
    <w:rsid w:val="00B32670"/>
    <w:rsid w:val="00B32FE7"/>
    <w:rsid w:val="00B33052"/>
    <w:rsid w:val="00B3310D"/>
    <w:rsid w:val="00B33178"/>
    <w:rsid w:val="00B334B5"/>
    <w:rsid w:val="00B33729"/>
    <w:rsid w:val="00B3393A"/>
    <w:rsid w:val="00B34185"/>
    <w:rsid w:val="00B34706"/>
    <w:rsid w:val="00B35E8D"/>
    <w:rsid w:val="00B36838"/>
    <w:rsid w:val="00B36BDA"/>
    <w:rsid w:val="00B370F9"/>
    <w:rsid w:val="00B3739E"/>
    <w:rsid w:val="00B37C5D"/>
    <w:rsid w:val="00B37CF8"/>
    <w:rsid w:val="00B37F1E"/>
    <w:rsid w:val="00B4050E"/>
    <w:rsid w:val="00B40E41"/>
    <w:rsid w:val="00B4155D"/>
    <w:rsid w:val="00B41820"/>
    <w:rsid w:val="00B41A01"/>
    <w:rsid w:val="00B420C0"/>
    <w:rsid w:val="00B4244F"/>
    <w:rsid w:val="00B4315F"/>
    <w:rsid w:val="00B440DF"/>
    <w:rsid w:val="00B44576"/>
    <w:rsid w:val="00B452B3"/>
    <w:rsid w:val="00B452DA"/>
    <w:rsid w:val="00B45527"/>
    <w:rsid w:val="00B45590"/>
    <w:rsid w:val="00B4560D"/>
    <w:rsid w:val="00B45903"/>
    <w:rsid w:val="00B45B36"/>
    <w:rsid w:val="00B45F46"/>
    <w:rsid w:val="00B461C8"/>
    <w:rsid w:val="00B46D9A"/>
    <w:rsid w:val="00B46EA6"/>
    <w:rsid w:val="00B4735D"/>
    <w:rsid w:val="00B47361"/>
    <w:rsid w:val="00B476BD"/>
    <w:rsid w:val="00B479EE"/>
    <w:rsid w:val="00B502B0"/>
    <w:rsid w:val="00B502CF"/>
    <w:rsid w:val="00B509E7"/>
    <w:rsid w:val="00B50C02"/>
    <w:rsid w:val="00B5115C"/>
    <w:rsid w:val="00B511A8"/>
    <w:rsid w:val="00B5184B"/>
    <w:rsid w:val="00B51C41"/>
    <w:rsid w:val="00B52341"/>
    <w:rsid w:val="00B52773"/>
    <w:rsid w:val="00B52AA4"/>
    <w:rsid w:val="00B52BDF"/>
    <w:rsid w:val="00B52D99"/>
    <w:rsid w:val="00B5354F"/>
    <w:rsid w:val="00B53951"/>
    <w:rsid w:val="00B53CFA"/>
    <w:rsid w:val="00B53F95"/>
    <w:rsid w:val="00B540F4"/>
    <w:rsid w:val="00B541B3"/>
    <w:rsid w:val="00B5451C"/>
    <w:rsid w:val="00B54F7D"/>
    <w:rsid w:val="00B5503B"/>
    <w:rsid w:val="00B5514B"/>
    <w:rsid w:val="00B55818"/>
    <w:rsid w:val="00B55E00"/>
    <w:rsid w:val="00B55F66"/>
    <w:rsid w:val="00B55FBF"/>
    <w:rsid w:val="00B55FF5"/>
    <w:rsid w:val="00B56167"/>
    <w:rsid w:val="00B56807"/>
    <w:rsid w:val="00B56F4B"/>
    <w:rsid w:val="00B5720B"/>
    <w:rsid w:val="00B5784B"/>
    <w:rsid w:val="00B578B4"/>
    <w:rsid w:val="00B60B64"/>
    <w:rsid w:val="00B60B7F"/>
    <w:rsid w:val="00B60CDB"/>
    <w:rsid w:val="00B61312"/>
    <w:rsid w:val="00B61458"/>
    <w:rsid w:val="00B61A2E"/>
    <w:rsid w:val="00B61F29"/>
    <w:rsid w:val="00B62362"/>
    <w:rsid w:val="00B62CEF"/>
    <w:rsid w:val="00B62DB1"/>
    <w:rsid w:val="00B62E21"/>
    <w:rsid w:val="00B63C01"/>
    <w:rsid w:val="00B64256"/>
    <w:rsid w:val="00B660A3"/>
    <w:rsid w:val="00B6664E"/>
    <w:rsid w:val="00B6753A"/>
    <w:rsid w:val="00B67AD3"/>
    <w:rsid w:val="00B67F29"/>
    <w:rsid w:val="00B70259"/>
    <w:rsid w:val="00B70425"/>
    <w:rsid w:val="00B705B4"/>
    <w:rsid w:val="00B70956"/>
    <w:rsid w:val="00B7146A"/>
    <w:rsid w:val="00B71A95"/>
    <w:rsid w:val="00B72783"/>
    <w:rsid w:val="00B7332D"/>
    <w:rsid w:val="00B73565"/>
    <w:rsid w:val="00B73587"/>
    <w:rsid w:val="00B7375C"/>
    <w:rsid w:val="00B74366"/>
    <w:rsid w:val="00B743B4"/>
    <w:rsid w:val="00B74768"/>
    <w:rsid w:val="00B74D22"/>
    <w:rsid w:val="00B75811"/>
    <w:rsid w:val="00B758E8"/>
    <w:rsid w:val="00B75980"/>
    <w:rsid w:val="00B75F0A"/>
    <w:rsid w:val="00B76012"/>
    <w:rsid w:val="00B7610C"/>
    <w:rsid w:val="00B7637F"/>
    <w:rsid w:val="00B769C3"/>
    <w:rsid w:val="00B76A9E"/>
    <w:rsid w:val="00B76BA7"/>
    <w:rsid w:val="00B772C9"/>
    <w:rsid w:val="00B775E2"/>
    <w:rsid w:val="00B77D21"/>
    <w:rsid w:val="00B808E1"/>
    <w:rsid w:val="00B809FD"/>
    <w:rsid w:val="00B80AA6"/>
    <w:rsid w:val="00B80E4F"/>
    <w:rsid w:val="00B80F64"/>
    <w:rsid w:val="00B812F3"/>
    <w:rsid w:val="00B81741"/>
    <w:rsid w:val="00B817FC"/>
    <w:rsid w:val="00B81818"/>
    <w:rsid w:val="00B81945"/>
    <w:rsid w:val="00B81AC6"/>
    <w:rsid w:val="00B81BA1"/>
    <w:rsid w:val="00B81FF7"/>
    <w:rsid w:val="00B82056"/>
    <w:rsid w:val="00B82778"/>
    <w:rsid w:val="00B82FEA"/>
    <w:rsid w:val="00B83265"/>
    <w:rsid w:val="00B83B13"/>
    <w:rsid w:val="00B83B4D"/>
    <w:rsid w:val="00B8403C"/>
    <w:rsid w:val="00B84233"/>
    <w:rsid w:val="00B84AB1"/>
    <w:rsid w:val="00B84BEE"/>
    <w:rsid w:val="00B850EE"/>
    <w:rsid w:val="00B854B5"/>
    <w:rsid w:val="00B8582F"/>
    <w:rsid w:val="00B85C55"/>
    <w:rsid w:val="00B864C6"/>
    <w:rsid w:val="00B870EB"/>
    <w:rsid w:val="00B87311"/>
    <w:rsid w:val="00B87366"/>
    <w:rsid w:val="00B87CCE"/>
    <w:rsid w:val="00B87F05"/>
    <w:rsid w:val="00B906AA"/>
    <w:rsid w:val="00B9076A"/>
    <w:rsid w:val="00B907F4"/>
    <w:rsid w:val="00B90932"/>
    <w:rsid w:val="00B911E5"/>
    <w:rsid w:val="00B9255D"/>
    <w:rsid w:val="00B92B71"/>
    <w:rsid w:val="00B92BD6"/>
    <w:rsid w:val="00B92EBA"/>
    <w:rsid w:val="00B93084"/>
    <w:rsid w:val="00B932A8"/>
    <w:rsid w:val="00B93314"/>
    <w:rsid w:val="00B93B61"/>
    <w:rsid w:val="00B93E0F"/>
    <w:rsid w:val="00B94250"/>
    <w:rsid w:val="00B945B0"/>
    <w:rsid w:val="00B945E5"/>
    <w:rsid w:val="00B9469F"/>
    <w:rsid w:val="00B94C4C"/>
    <w:rsid w:val="00B95170"/>
    <w:rsid w:val="00B95405"/>
    <w:rsid w:val="00B9565C"/>
    <w:rsid w:val="00B9616F"/>
    <w:rsid w:val="00B9676F"/>
    <w:rsid w:val="00B96A88"/>
    <w:rsid w:val="00B96EE7"/>
    <w:rsid w:val="00B972CE"/>
    <w:rsid w:val="00B974BF"/>
    <w:rsid w:val="00B97527"/>
    <w:rsid w:val="00B97581"/>
    <w:rsid w:val="00B97860"/>
    <w:rsid w:val="00B97C5A"/>
    <w:rsid w:val="00BA073D"/>
    <w:rsid w:val="00BA0850"/>
    <w:rsid w:val="00BA0916"/>
    <w:rsid w:val="00BA0C69"/>
    <w:rsid w:val="00BA0FDB"/>
    <w:rsid w:val="00BA115C"/>
    <w:rsid w:val="00BA148B"/>
    <w:rsid w:val="00BA16C2"/>
    <w:rsid w:val="00BA1F6F"/>
    <w:rsid w:val="00BA21D8"/>
    <w:rsid w:val="00BA2353"/>
    <w:rsid w:val="00BA24BC"/>
    <w:rsid w:val="00BA3289"/>
    <w:rsid w:val="00BA34AD"/>
    <w:rsid w:val="00BA3603"/>
    <w:rsid w:val="00BA47BD"/>
    <w:rsid w:val="00BA49CA"/>
    <w:rsid w:val="00BA4CA4"/>
    <w:rsid w:val="00BA5080"/>
    <w:rsid w:val="00BA5227"/>
    <w:rsid w:val="00BA5426"/>
    <w:rsid w:val="00BA555B"/>
    <w:rsid w:val="00BA558C"/>
    <w:rsid w:val="00BA5970"/>
    <w:rsid w:val="00BA5BB7"/>
    <w:rsid w:val="00BA663E"/>
    <w:rsid w:val="00BA66EC"/>
    <w:rsid w:val="00BA69C0"/>
    <w:rsid w:val="00BA6CAF"/>
    <w:rsid w:val="00BA6D07"/>
    <w:rsid w:val="00BA6E25"/>
    <w:rsid w:val="00BA72C2"/>
    <w:rsid w:val="00BA73A5"/>
    <w:rsid w:val="00BA7411"/>
    <w:rsid w:val="00BA757C"/>
    <w:rsid w:val="00BA75A6"/>
    <w:rsid w:val="00BB04F1"/>
    <w:rsid w:val="00BB0C91"/>
    <w:rsid w:val="00BB14A9"/>
    <w:rsid w:val="00BB1D18"/>
    <w:rsid w:val="00BB27AA"/>
    <w:rsid w:val="00BB29A2"/>
    <w:rsid w:val="00BB2C15"/>
    <w:rsid w:val="00BB2E02"/>
    <w:rsid w:val="00BB3770"/>
    <w:rsid w:val="00BB386E"/>
    <w:rsid w:val="00BB3A17"/>
    <w:rsid w:val="00BB49CA"/>
    <w:rsid w:val="00BB4E28"/>
    <w:rsid w:val="00BB5419"/>
    <w:rsid w:val="00BB5A38"/>
    <w:rsid w:val="00BB5D8D"/>
    <w:rsid w:val="00BB61AA"/>
    <w:rsid w:val="00BB6281"/>
    <w:rsid w:val="00BB6EDE"/>
    <w:rsid w:val="00BB7067"/>
    <w:rsid w:val="00BB7C33"/>
    <w:rsid w:val="00BC01DB"/>
    <w:rsid w:val="00BC03E5"/>
    <w:rsid w:val="00BC060A"/>
    <w:rsid w:val="00BC07CE"/>
    <w:rsid w:val="00BC08A0"/>
    <w:rsid w:val="00BC15D9"/>
    <w:rsid w:val="00BC17DA"/>
    <w:rsid w:val="00BC1DB2"/>
    <w:rsid w:val="00BC1EF0"/>
    <w:rsid w:val="00BC1FC1"/>
    <w:rsid w:val="00BC2788"/>
    <w:rsid w:val="00BC28BE"/>
    <w:rsid w:val="00BC2A49"/>
    <w:rsid w:val="00BC2E8B"/>
    <w:rsid w:val="00BC3220"/>
    <w:rsid w:val="00BC333E"/>
    <w:rsid w:val="00BC3529"/>
    <w:rsid w:val="00BC361C"/>
    <w:rsid w:val="00BC39D0"/>
    <w:rsid w:val="00BC3E4E"/>
    <w:rsid w:val="00BC3FEC"/>
    <w:rsid w:val="00BC4B71"/>
    <w:rsid w:val="00BC4FAF"/>
    <w:rsid w:val="00BC5C49"/>
    <w:rsid w:val="00BC61D7"/>
    <w:rsid w:val="00BC7096"/>
    <w:rsid w:val="00BC74C8"/>
    <w:rsid w:val="00BC786B"/>
    <w:rsid w:val="00BC7B65"/>
    <w:rsid w:val="00BD0100"/>
    <w:rsid w:val="00BD08E0"/>
    <w:rsid w:val="00BD0A8C"/>
    <w:rsid w:val="00BD1386"/>
    <w:rsid w:val="00BD1DA0"/>
    <w:rsid w:val="00BD2374"/>
    <w:rsid w:val="00BD23C4"/>
    <w:rsid w:val="00BD24B8"/>
    <w:rsid w:val="00BD27AB"/>
    <w:rsid w:val="00BD2B12"/>
    <w:rsid w:val="00BD2F36"/>
    <w:rsid w:val="00BD2FAA"/>
    <w:rsid w:val="00BD3086"/>
    <w:rsid w:val="00BD30C3"/>
    <w:rsid w:val="00BD3467"/>
    <w:rsid w:val="00BD37C5"/>
    <w:rsid w:val="00BD3DE3"/>
    <w:rsid w:val="00BD4497"/>
    <w:rsid w:val="00BD4FC4"/>
    <w:rsid w:val="00BD5713"/>
    <w:rsid w:val="00BD5E0C"/>
    <w:rsid w:val="00BD60B3"/>
    <w:rsid w:val="00BD6199"/>
    <w:rsid w:val="00BD627E"/>
    <w:rsid w:val="00BD6EFF"/>
    <w:rsid w:val="00BD75C9"/>
    <w:rsid w:val="00BE00E8"/>
    <w:rsid w:val="00BE078B"/>
    <w:rsid w:val="00BE1319"/>
    <w:rsid w:val="00BE1DBF"/>
    <w:rsid w:val="00BE1F53"/>
    <w:rsid w:val="00BE2400"/>
    <w:rsid w:val="00BE270A"/>
    <w:rsid w:val="00BE28A6"/>
    <w:rsid w:val="00BE2CA9"/>
    <w:rsid w:val="00BE2CC1"/>
    <w:rsid w:val="00BE2D1F"/>
    <w:rsid w:val="00BE3164"/>
    <w:rsid w:val="00BE3279"/>
    <w:rsid w:val="00BE3A93"/>
    <w:rsid w:val="00BE4100"/>
    <w:rsid w:val="00BE434F"/>
    <w:rsid w:val="00BE4890"/>
    <w:rsid w:val="00BE6023"/>
    <w:rsid w:val="00BE6581"/>
    <w:rsid w:val="00BE66AE"/>
    <w:rsid w:val="00BE6C6F"/>
    <w:rsid w:val="00BE6EEE"/>
    <w:rsid w:val="00BE70BC"/>
    <w:rsid w:val="00BE775C"/>
    <w:rsid w:val="00BE7A7B"/>
    <w:rsid w:val="00BE7DAE"/>
    <w:rsid w:val="00BE7F8A"/>
    <w:rsid w:val="00BF0511"/>
    <w:rsid w:val="00BF0B3E"/>
    <w:rsid w:val="00BF141C"/>
    <w:rsid w:val="00BF1554"/>
    <w:rsid w:val="00BF16DD"/>
    <w:rsid w:val="00BF1C97"/>
    <w:rsid w:val="00BF1FAB"/>
    <w:rsid w:val="00BF21A7"/>
    <w:rsid w:val="00BF239F"/>
    <w:rsid w:val="00BF268A"/>
    <w:rsid w:val="00BF2AA0"/>
    <w:rsid w:val="00BF2F67"/>
    <w:rsid w:val="00BF3FBE"/>
    <w:rsid w:val="00BF44C1"/>
    <w:rsid w:val="00BF453B"/>
    <w:rsid w:val="00BF4739"/>
    <w:rsid w:val="00BF4821"/>
    <w:rsid w:val="00BF4C31"/>
    <w:rsid w:val="00BF4D57"/>
    <w:rsid w:val="00BF506F"/>
    <w:rsid w:val="00BF52A1"/>
    <w:rsid w:val="00BF5456"/>
    <w:rsid w:val="00BF5612"/>
    <w:rsid w:val="00BF5803"/>
    <w:rsid w:val="00BF5A89"/>
    <w:rsid w:val="00BF5C74"/>
    <w:rsid w:val="00BF5EE9"/>
    <w:rsid w:val="00BF6310"/>
    <w:rsid w:val="00BF64E7"/>
    <w:rsid w:val="00BF684D"/>
    <w:rsid w:val="00BF6D27"/>
    <w:rsid w:val="00BF6DAB"/>
    <w:rsid w:val="00BF6DC3"/>
    <w:rsid w:val="00BF77BF"/>
    <w:rsid w:val="00BF7CEC"/>
    <w:rsid w:val="00C00D67"/>
    <w:rsid w:val="00C015A6"/>
    <w:rsid w:val="00C01800"/>
    <w:rsid w:val="00C01EA1"/>
    <w:rsid w:val="00C01FBF"/>
    <w:rsid w:val="00C01FF6"/>
    <w:rsid w:val="00C020CB"/>
    <w:rsid w:val="00C02908"/>
    <w:rsid w:val="00C02C71"/>
    <w:rsid w:val="00C02DAB"/>
    <w:rsid w:val="00C02E3C"/>
    <w:rsid w:val="00C031D5"/>
    <w:rsid w:val="00C03A9F"/>
    <w:rsid w:val="00C03DAA"/>
    <w:rsid w:val="00C04320"/>
    <w:rsid w:val="00C049F2"/>
    <w:rsid w:val="00C04A4B"/>
    <w:rsid w:val="00C050B7"/>
    <w:rsid w:val="00C059F2"/>
    <w:rsid w:val="00C05C8D"/>
    <w:rsid w:val="00C06710"/>
    <w:rsid w:val="00C06CCF"/>
    <w:rsid w:val="00C070F6"/>
    <w:rsid w:val="00C075EB"/>
    <w:rsid w:val="00C07BD6"/>
    <w:rsid w:val="00C07FCC"/>
    <w:rsid w:val="00C10050"/>
    <w:rsid w:val="00C10336"/>
    <w:rsid w:val="00C104D5"/>
    <w:rsid w:val="00C10925"/>
    <w:rsid w:val="00C10C7C"/>
    <w:rsid w:val="00C11B8B"/>
    <w:rsid w:val="00C11C53"/>
    <w:rsid w:val="00C12636"/>
    <w:rsid w:val="00C12868"/>
    <w:rsid w:val="00C12C88"/>
    <w:rsid w:val="00C12F09"/>
    <w:rsid w:val="00C133A3"/>
    <w:rsid w:val="00C144E9"/>
    <w:rsid w:val="00C14E5F"/>
    <w:rsid w:val="00C1538B"/>
    <w:rsid w:val="00C1593D"/>
    <w:rsid w:val="00C15DFD"/>
    <w:rsid w:val="00C16051"/>
    <w:rsid w:val="00C1651F"/>
    <w:rsid w:val="00C167AA"/>
    <w:rsid w:val="00C168FE"/>
    <w:rsid w:val="00C16DC1"/>
    <w:rsid w:val="00C16E12"/>
    <w:rsid w:val="00C17248"/>
    <w:rsid w:val="00C17755"/>
    <w:rsid w:val="00C17B3E"/>
    <w:rsid w:val="00C17DB6"/>
    <w:rsid w:val="00C20481"/>
    <w:rsid w:val="00C205D8"/>
    <w:rsid w:val="00C209F5"/>
    <w:rsid w:val="00C20B30"/>
    <w:rsid w:val="00C2101E"/>
    <w:rsid w:val="00C21556"/>
    <w:rsid w:val="00C2178B"/>
    <w:rsid w:val="00C21E14"/>
    <w:rsid w:val="00C22BB3"/>
    <w:rsid w:val="00C23333"/>
    <w:rsid w:val="00C23703"/>
    <w:rsid w:val="00C237ED"/>
    <w:rsid w:val="00C23DB5"/>
    <w:rsid w:val="00C23F88"/>
    <w:rsid w:val="00C241B8"/>
    <w:rsid w:val="00C24A12"/>
    <w:rsid w:val="00C25976"/>
    <w:rsid w:val="00C26106"/>
    <w:rsid w:val="00C26235"/>
    <w:rsid w:val="00C26CCA"/>
    <w:rsid w:val="00C26CE9"/>
    <w:rsid w:val="00C26D42"/>
    <w:rsid w:val="00C274EB"/>
    <w:rsid w:val="00C275DC"/>
    <w:rsid w:val="00C27602"/>
    <w:rsid w:val="00C277AA"/>
    <w:rsid w:val="00C279D1"/>
    <w:rsid w:val="00C27F72"/>
    <w:rsid w:val="00C30775"/>
    <w:rsid w:val="00C308AF"/>
    <w:rsid w:val="00C30AB7"/>
    <w:rsid w:val="00C3100D"/>
    <w:rsid w:val="00C314FD"/>
    <w:rsid w:val="00C316F4"/>
    <w:rsid w:val="00C31788"/>
    <w:rsid w:val="00C31BC1"/>
    <w:rsid w:val="00C31C71"/>
    <w:rsid w:val="00C31D1F"/>
    <w:rsid w:val="00C31E06"/>
    <w:rsid w:val="00C31F46"/>
    <w:rsid w:val="00C3314E"/>
    <w:rsid w:val="00C332CF"/>
    <w:rsid w:val="00C336E6"/>
    <w:rsid w:val="00C33BBA"/>
    <w:rsid w:val="00C33CFA"/>
    <w:rsid w:val="00C3452A"/>
    <w:rsid w:val="00C34736"/>
    <w:rsid w:val="00C351DA"/>
    <w:rsid w:val="00C35C18"/>
    <w:rsid w:val="00C35CFA"/>
    <w:rsid w:val="00C36240"/>
    <w:rsid w:val="00C36772"/>
    <w:rsid w:val="00C36C0C"/>
    <w:rsid w:val="00C3714E"/>
    <w:rsid w:val="00C37384"/>
    <w:rsid w:val="00C3792A"/>
    <w:rsid w:val="00C4087A"/>
    <w:rsid w:val="00C40E96"/>
    <w:rsid w:val="00C41203"/>
    <w:rsid w:val="00C4140E"/>
    <w:rsid w:val="00C41D01"/>
    <w:rsid w:val="00C41D8F"/>
    <w:rsid w:val="00C41D92"/>
    <w:rsid w:val="00C41FA0"/>
    <w:rsid w:val="00C422AC"/>
    <w:rsid w:val="00C425E1"/>
    <w:rsid w:val="00C4269B"/>
    <w:rsid w:val="00C426AD"/>
    <w:rsid w:val="00C4283C"/>
    <w:rsid w:val="00C42D9C"/>
    <w:rsid w:val="00C43729"/>
    <w:rsid w:val="00C43B17"/>
    <w:rsid w:val="00C444D7"/>
    <w:rsid w:val="00C445F0"/>
    <w:rsid w:val="00C44B83"/>
    <w:rsid w:val="00C453C2"/>
    <w:rsid w:val="00C45912"/>
    <w:rsid w:val="00C45AF6"/>
    <w:rsid w:val="00C45BF2"/>
    <w:rsid w:val="00C45FD8"/>
    <w:rsid w:val="00C45FEA"/>
    <w:rsid w:val="00C462F6"/>
    <w:rsid w:val="00C4644D"/>
    <w:rsid w:val="00C46555"/>
    <w:rsid w:val="00C46841"/>
    <w:rsid w:val="00C468BE"/>
    <w:rsid w:val="00C46D41"/>
    <w:rsid w:val="00C4709A"/>
    <w:rsid w:val="00C47185"/>
    <w:rsid w:val="00C47BDE"/>
    <w:rsid w:val="00C47F69"/>
    <w:rsid w:val="00C50193"/>
    <w:rsid w:val="00C502D4"/>
    <w:rsid w:val="00C50592"/>
    <w:rsid w:val="00C505D6"/>
    <w:rsid w:val="00C507BB"/>
    <w:rsid w:val="00C50879"/>
    <w:rsid w:val="00C50977"/>
    <w:rsid w:val="00C50E0C"/>
    <w:rsid w:val="00C51091"/>
    <w:rsid w:val="00C52444"/>
    <w:rsid w:val="00C52BA4"/>
    <w:rsid w:val="00C53086"/>
    <w:rsid w:val="00C535DB"/>
    <w:rsid w:val="00C537C2"/>
    <w:rsid w:val="00C53CA8"/>
    <w:rsid w:val="00C540C0"/>
    <w:rsid w:val="00C54176"/>
    <w:rsid w:val="00C543D4"/>
    <w:rsid w:val="00C547CF"/>
    <w:rsid w:val="00C54832"/>
    <w:rsid w:val="00C54A0A"/>
    <w:rsid w:val="00C54AF3"/>
    <w:rsid w:val="00C550F9"/>
    <w:rsid w:val="00C55458"/>
    <w:rsid w:val="00C558C2"/>
    <w:rsid w:val="00C56171"/>
    <w:rsid w:val="00C5628F"/>
    <w:rsid w:val="00C56800"/>
    <w:rsid w:val="00C569F4"/>
    <w:rsid w:val="00C56D0B"/>
    <w:rsid w:val="00C5733E"/>
    <w:rsid w:val="00C573C8"/>
    <w:rsid w:val="00C5769D"/>
    <w:rsid w:val="00C57E83"/>
    <w:rsid w:val="00C60C34"/>
    <w:rsid w:val="00C6120E"/>
    <w:rsid w:val="00C6123B"/>
    <w:rsid w:val="00C616EA"/>
    <w:rsid w:val="00C61B05"/>
    <w:rsid w:val="00C61B9C"/>
    <w:rsid w:val="00C61EE6"/>
    <w:rsid w:val="00C6275F"/>
    <w:rsid w:val="00C62891"/>
    <w:rsid w:val="00C62B25"/>
    <w:rsid w:val="00C63191"/>
    <w:rsid w:val="00C6325C"/>
    <w:rsid w:val="00C64335"/>
    <w:rsid w:val="00C6441F"/>
    <w:rsid w:val="00C645EE"/>
    <w:rsid w:val="00C648C4"/>
    <w:rsid w:val="00C64AF5"/>
    <w:rsid w:val="00C64C56"/>
    <w:rsid w:val="00C65192"/>
    <w:rsid w:val="00C6583D"/>
    <w:rsid w:val="00C66EA3"/>
    <w:rsid w:val="00C66ED1"/>
    <w:rsid w:val="00C674BD"/>
    <w:rsid w:val="00C67DD0"/>
    <w:rsid w:val="00C67F56"/>
    <w:rsid w:val="00C67FAA"/>
    <w:rsid w:val="00C70EE2"/>
    <w:rsid w:val="00C7206D"/>
    <w:rsid w:val="00C7372A"/>
    <w:rsid w:val="00C73D78"/>
    <w:rsid w:val="00C750D0"/>
    <w:rsid w:val="00C752C6"/>
    <w:rsid w:val="00C759C7"/>
    <w:rsid w:val="00C75D5D"/>
    <w:rsid w:val="00C75D90"/>
    <w:rsid w:val="00C7629D"/>
    <w:rsid w:val="00C763E2"/>
    <w:rsid w:val="00C76674"/>
    <w:rsid w:val="00C76A68"/>
    <w:rsid w:val="00C76C2B"/>
    <w:rsid w:val="00C7706E"/>
    <w:rsid w:val="00C770B8"/>
    <w:rsid w:val="00C77822"/>
    <w:rsid w:val="00C77C16"/>
    <w:rsid w:val="00C77DBC"/>
    <w:rsid w:val="00C77FAD"/>
    <w:rsid w:val="00C80B35"/>
    <w:rsid w:val="00C81687"/>
    <w:rsid w:val="00C81792"/>
    <w:rsid w:val="00C81A99"/>
    <w:rsid w:val="00C81D9B"/>
    <w:rsid w:val="00C82068"/>
    <w:rsid w:val="00C8340E"/>
    <w:rsid w:val="00C8346D"/>
    <w:rsid w:val="00C83B8F"/>
    <w:rsid w:val="00C841DF"/>
    <w:rsid w:val="00C846AC"/>
    <w:rsid w:val="00C846BA"/>
    <w:rsid w:val="00C84E04"/>
    <w:rsid w:val="00C851A0"/>
    <w:rsid w:val="00C85364"/>
    <w:rsid w:val="00C859DE"/>
    <w:rsid w:val="00C85AE3"/>
    <w:rsid w:val="00C866DD"/>
    <w:rsid w:val="00C86720"/>
    <w:rsid w:val="00C86DC5"/>
    <w:rsid w:val="00C86E9F"/>
    <w:rsid w:val="00C873BF"/>
    <w:rsid w:val="00C87570"/>
    <w:rsid w:val="00C87614"/>
    <w:rsid w:val="00C877A8"/>
    <w:rsid w:val="00C879BF"/>
    <w:rsid w:val="00C900E8"/>
    <w:rsid w:val="00C90474"/>
    <w:rsid w:val="00C907FA"/>
    <w:rsid w:val="00C90A28"/>
    <w:rsid w:val="00C91671"/>
    <w:rsid w:val="00C91C66"/>
    <w:rsid w:val="00C9251D"/>
    <w:rsid w:val="00C927B5"/>
    <w:rsid w:val="00C9303C"/>
    <w:rsid w:val="00C93089"/>
    <w:rsid w:val="00C93475"/>
    <w:rsid w:val="00C942D0"/>
    <w:rsid w:val="00C94CC1"/>
    <w:rsid w:val="00C96F34"/>
    <w:rsid w:val="00C9731B"/>
    <w:rsid w:val="00C978BF"/>
    <w:rsid w:val="00C97B3C"/>
    <w:rsid w:val="00C97F77"/>
    <w:rsid w:val="00CA01F0"/>
    <w:rsid w:val="00CA02A4"/>
    <w:rsid w:val="00CA0857"/>
    <w:rsid w:val="00CA08C4"/>
    <w:rsid w:val="00CA0E80"/>
    <w:rsid w:val="00CA108B"/>
    <w:rsid w:val="00CA1199"/>
    <w:rsid w:val="00CA1F2F"/>
    <w:rsid w:val="00CA2441"/>
    <w:rsid w:val="00CA26D2"/>
    <w:rsid w:val="00CA26E2"/>
    <w:rsid w:val="00CA2D65"/>
    <w:rsid w:val="00CA37E0"/>
    <w:rsid w:val="00CA4311"/>
    <w:rsid w:val="00CA48E4"/>
    <w:rsid w:val="00CA4A05"/>
    <w:rsid w:val="00CA580F"/>
    <w:rsid w:val="00CA624D"/>
    <w:rsid w:val="00CA63EF"/>
    <w:rsid w:val="00CA640E"/>
    <w:rsid w:val="00CA64DE"/>
    <w:rsid w:val="00CA68E5"/>
    <w:rsid w:val="00CA6BA7"/>
    <w:rsid w:val="00CA6C50"/>
    <w:rsid w:val="00CA6DC3"/>
    <w:rsid w:val="00CA733E"/>
    <w:rsid w:val="00CA7989"/>
    <w:rsid w:val="00CA79CE"/>
    <w:rsid w:val="00CA7C3A"/>
    <w:rsid w:val="00CB05ED"/>
    <w:rsid w:val="00CB05FD"/>
    <w:rsid w:val="00CB080E"/>
    <w:rsid w:val="00CB14F0"/>
    <w:rsid w:val="00CB20FA"/>
    <w:rsid w:val="00CB31D4"/>
    <w:rsid w:val="00CB3B6D"/>
    <w:rsid w:val="00CB4566"/>
    <w:rsid w:val="00CB476F"/>
    <w:rsid w:val="00CB4B4C"/>
    <w:rsid w:val="00CB4C48"/>
    <w:rsid w:val="00CB4D82"/>
    <w:rsid w:val="00CB4DC5"/>
    <w:rsid w:val="00CB5031"/>
    <w:rsid w:val="00CB504B"/>
    <w:rsid w:val="00CB53EA"/>
    <w:rsid w:val="00CB5A99"/>
    <w:rsid w:val="00CB5EE0"/>
    <w:rsid w:val="00CB6121"/>
    <w:rsid w:val="00CB66BE"/>
    <w:rsid w:val="00CB68FB"/>
    <w:rsid w:val="00CB6D70"/>
    <w:rsid w:val="00CB6D86"/>
    <w:rsid w:val="00CB7729"/>
    <w:rsid w:val="00CB7850"/>
    <w:rsid w:val="00CB7E4A"/>
    <w:rsid w:val="00CC01D2"/>
    <w:rsid w:val="00CC08D6"/>
    <w:rsid w:val="00CC1024"/>
    <w:rsid w:val="00CC1122"/>
    <w:rsid w:val="00CC1370"/>
    <w:rsid w:val="00CC1380"/>
    <w:rsid w:val="00CC17B7"/>
    <w:rsid w:val="00CC1835"/>
    <w:rsid w:val="00CC188B"/>
    <w:rsid w:val="00CC1919"/>
    <w:rsid w:val="00CC1CE5"/>
    <w:rsid w:val="00CC1D1F"/>
    <w:rsid w:val="00CC1F44"/>
    <w:rsid w:val="00CC331C"/>
    <w:rsid w:val="00CC3599"/>
    <w:rsid w:val="00CC36C2"/>
    <w:rsid w:val="00CC37AF"/>
    <w:rsid w:val="00CC3B6C"/>
    <w:rsid w:val="00CC3DE3"/>
    <w:rsid w:val="00CC3E27"/>
    <w:rsid w:val="00CC3FE0"/>
    <w:rsid w:val="00CC411B"/>
    <w:rsid w:val="00CC4255"/>
    <w:rsid w:val="00CC4517"/>
    <w:rsid w:val="00CC4C8C"/>
    <w:rsid w:val="00CC54B4"/>
    <w:rsid w:val="00CC5623"/>
    <w:rsid w:val="00CC5644"/>
    <w:rsid w:val="00CC5F5F"/>
    <w:rsid w:val="00CC61A0"/>
    <w:rsid w:val="00CC6505"/>
    <w:rsid w:val="00CC6814"/>
    <w:rsid w:val="00CC6A4F"/>
    <w:rsid w:val="00CD103C"/>
    <w:rsid w:val="00CD1295"/>
    <w:rsid w:val="00CD16B6"/>
    <w:rsid w:val="00CD19C2"/>
    <w:rsid w:val="00CD1CCA"/>
    <w:rsid w:val="00CD2B63"/>
    <w:rsid w:val="00CD2BE0"/>
    <w:rsid w:val="00CD2FA0"/>
    <w:rsid w:val="00CD33C4"/>
    <w:rsid w:val="00CD34E8"/>
    <w:rsid w:val="00CD3620"/>
    <w:rsid w:val="00CD3C9B"/>
    <w:rsid w:val="00CD4022"/>
    <w:rsid w:val="00CD4418"/>
    <w:rsid w:val="00CD4C76"/>
    <w:rsid w:val="00CD5C15"/>
    <w:rsid w:val="00CD6641"/>
    <w:rsid w:val="00CD6A9E"/>
    <w:rsid w:val="00CD730D"/>
    <w:rsid w:val="00CE08F2"/>
    <w:rsid w:val="00CE0BE6"/>
    <w:rsid w:val="00CE192B"/>
    <w:rsid w:val="00CE1C8E"/>
    <w:rsid w:val="00CE1CF8"/>
    <w:rsid w:val="00CE1D73"/>
    <w:rsid w:val="00CE21B9"/>
    <w:rsid w:val="00CE28FB"/>
    <w:rsid w:val="00CE290E"/>
    <w:rsid w:val="00CE2C42"/>
    <w:rsid w:val="00CE361C"/>
    <w:rsid w:val="00CE49F9"/>
    <w:rsid w:val="00CE5230"/>
    <w:rsid w:val="00CE55EE"/>
    <w:rsid w:val="00CE58AB"/>
    <w:rsid w:val="00CE688E"/>
    <w:rsid w:val="00CE6C49"/>
    <w:rsid w:val="00CE6FDF"/>
    <w:rsid w:val="00CE7600"/>
    <w:rsid w:val="00CE77AA"/>
    <w:rsid w:val="00CE7CCC"/>
    <w:rsid w:val="00CE7FB5"/>
    <w:rsid w:val="00CF07FD"/>
    <w:rsid w:val="00CF0B8D"/>
    <w:rsid w:val="00CF1002"/>
    <w:rsid w:val="00CF1745"/>
    <w:rsid w:val="00CF1889"/>
    <w:rsid w:val="00CF1ECE"/>
    <w:rsid w:val="00CF23C0"/>
    <w:rsid w:val="00CF2978"/>
    <w:rsid w:val="00CF2C1A"/>
    <w:rsid w:val="00CF3863"/>
    <w:rsid w:val="00CF3964"/>
    <w:rsid w:val="00CF468B"/>
    <w:rsid w:val="00CF4BD8"/>
    <w:rsid w:val="00CF4C16"/>
    <w:rsid w:val="00CF53DC"/>
    <w:rsid w:val="00CF5460"/>
    <w:rsid w:val="00CF5695"/>
    <w:rsid w:val="00CF5962"/>
    <w:rsid w:val="00CF6068"/>
    <w:rsid w:val="00CF650C"/>
    <w:rsid w:val="00CF75ED"/>
    <w:rsid w:val="00D007D3"/>
    <w:rsid w:val="00D00AD7"/>
    <w:rsid w:val="00D01157"/>
    <w:rsid w:val="00D015EE"/>
    <w:rsid w:val="00D01D93"/>
    <w:rsid w:val="00D01FBD"/>
    <w:rsid w:val="00D0265C"/>
    <w:rsid w:val="00D027D6"/>
    <w:rsid w:val="00D028EA"/>
    <w:rsid w:val="00D03061"/>
    <w:rsid w:val="00D031F6"/>
    <w:rsid w:val="00D034BF"/>
    <w:rsid w:val="00D037B3"/>
    <w:rsid w:val="00D03A0A"/>
    <w:rsid w:val="00D03DA5"/>
    <w:rsid w:val="00D03E06"/>
    <w:rsid w:val="00D03EB1"/>
    <w:rsid w:val="00D03F46"/>
    <w:rsid w:val="00D03FFB"/>
    <w:rsid w:val="00D0488E"/>
    <w:rsid w:val="00D04B37"/>
    <w:rsid w:val="00D04E3C"/>
    <w:rsid w:val="00D04EA8"/>
    <w:rsid w:val="00D0519B"/>
    <w:rsid w:val="00D0533A"/>
    <w:rsid w:val="00D053B6"/>
    <w:rsid w:val="00D05605"/>
    <w:rsid w:val="00D056A8"/>
    <w:rsid w:val="00D060D5"/>
    <w:rsid w:val="00D064DB"/>
    <w:rsid w:val="00D06A2F"/>
    <w:rsid w:val="00D073E2"/>
    <w:rsid w:val="00D07D17"/>
    <w:rsid w:val="00D07FF3"/>
    <w:rsid w:val="00D103D8"/>
    <w:rsid w:val="00D10547"/>
    <w:rsid w:val="00D10937"/>
    <w:rsid w:val="00D10F2A"/>
    <w:rsid w:val="00D11204"/>
    <w:rsid w:val="00D11B27"/>
    <w:rsid w:val="00D11C4B"/>
    <w:rsid w:val="00D11F61"/>
    <w:rsid w:val="00D120EB"/>
    <w:rsid w:val="00D12423"/>
    <w:rsid w:val="00D12B78"/>
    <w:rsid w:val="00D13498"/>
    <w:rsid w:val="00D13550"/>
    <w:rsid w:val="00D13717"/>
    <w:rsid w:val="00D13BA3"/>
    <w:rsid w:val="00D14259"/>
    <w:rsid w:val="00D143DB"/>
    <w:rsid w:val="00D145BD"/>
    <w:rsid w:val="00D14ADA"/>
    <w:rsid w:val="00D14CB3"/>
    <w:rsid w:val="00D14DBB"/>
    <w:rsid w:val="00D14E74"/>
    <w:rsid w:val="00D154B9"/>
    <w:rsid w:val="00D15524"/>
    <w:rsid w:val="00D155D9"/>
    <w:rsid w:val="00D15631"/>
    <w:rsid w:val="00D15790"/>
    <w:rsid w:val="00D15A3B"/>
    <w:rsid w:val="00D163F9"/>
    <w:rsid w:val="00D16E64"/>
    <w:rsid w:val="00D17006"/>
    <w:rsid w:val="00D17147"/>
    <w:rsid w:val="00D172BE"/>
    <w:rsid w:val="00D1786F"/>
    <w:rsid w:val="00D17CA3"/>
    <w:rsid w:val="00D17DC1"/>
    <w:rsid w:val="00D20820"/>
    <w:rsid w:val="00D20DDA"/>
    <w:rsid w:val="00D20F0F"/>
    <w:rsid w:val="00D20FF0"/>
    <w:rsid w:val="00D21460"/>
    <w:rsid w:val="00D216D6"/>
    <w:rsid w:val="00D22745"/>
    <w:rsid w:val="00D22A44"/>
    <w:rsid w:val="00D230B0"/>
    <w:rsid w:val="00D231AD"/>
    <w:rsid w:val="00D233A5"/>
    <w:rsid w:val="00D2360D"/>
    <w:rsid w:val="00D237D4"/>
    <w:rsid w:val="00D23D83"/>
    <w:rsid w:val="00D24423"/>
    <w:rsid w:val="00D245A4"/>
    <w:rsid w:val="00D24636"/>
    <w:rsid w:val="00D24729"/>
    <w:rsid w:val="00D25581"/>
    <w:rsid w:val="00D25A45"/>
    <w:rsid w:val="00D26357"/>
    <w:rsid w:val="00D2649C"/>
    <w:rsid w:val="00D267B8"/>
    <w:rsid w:val="00D269E3"/>
    <w:rsid w:val="00D26AF0"/>
    <w:rsid w:val="00D26CAF"/>
    <w:rsid w:val="00D2752C"/>
    <w:rsid w:val="00D27ACD"/>
    <w:rsid w:val="00D30022"/>
    <w:rsid w:val="00D3026F"/>
    <w:rsid w:val="00D30E7C"/>
    <w:rsid w:val="00D31B27"/>
    <w:rsid w:val="00D31CF8"/>
    <w:rsid w:val="00D31FA4"/>
    <w:rsid w:val="00D32415"/>
    <w:rsid w:val="00D324AE"/>
    <w:rsid w:val="00D32690"/>
    <w:rsid w:val="00D32AFE"/>
    <w:rsid w:val="00D3311D"/>
    <w:rsid w:val="00D333C1"/>
    <w:rsid w:val="00D33E1C"/>
    <w:rsid w:val="00D34105"/>
    <w:rsid w:val="00D34EA3"/>
    <w:rsid w:val="00D350A8"/>
    <w:rsid w:val="00D35F91"/>
    <w:rsid w:val="00D3674A"/>
    <w:rsid w:val="00D36EA3"/>
    <w:rsid w:val="00D36F05"/>
    <w:rsid w:val="00D37323"/>
    <w:rsid w:val="00D3736C"/>
    <w:rsid w:val="00D3750B"/>
    <w:rsid w:val="00D40929"/>
    <w:rsid w:val="00D4161B"/>
    <w:rsid w:val="00D41EBA"/>
    <w:rsid w:val="00D426E7"/>
    <w:rsid w:val="00D437EB"/>
    <w:rsid w:val="00D43F33"/>
    <w:rsid w:val="00D43FAB"/>
    <w:rsid w:val="00D4499C"/>
    <w:rsid w:val="00D4520F"/>
    <w:rsid w:val="00D454D8"/>
    <w:rsid w:val="00D45616"/>
    <w:rsid w:val="00D457B6"/>
    <w:rsid w:val="00D459AB"/>
    <w:rsid w:val="00D4607C"/>
    <w:rsid w:val="00D4648C"/>
    <w:rsid w:val="00D46659"/>
    <w:rsid w:val="00D4702F"/>
    <w:rsid w:val="00D4734D"/>
    <w:rsid w:val="00D47749"/>
    <w:rsid w:val="00D477A3"/>
    <w:rsid w:val="00D4786B"/>
    <w:rsid w:val="00D478FC"/>
    <w:rsid w:val="00D507EF"/>
    <w:rsid w:val="00D5131E"/>
    <w:rsid w:val="00D518B6"/>
    <w:rsid w:val="00D51C64"/>
    <w:rsid w:val="00D5257D"/>
    <w:rsid w:val="00D52B6A"/>
    <w:rsid w:val="00D535AD"/>
    <w:rsid w:val="00D53A80"/>
    <w:rsid w:val="00D53DE6"/>
    <w:rsid w:val="00D54427"/>
    <w:rsid w:val="00D55571"/>
    <w:rsid w:val="00D556E9"/>
    <w:rsid w:val="00D56044"/>
    <w:rsid w:val="00D564FE"/>
    <w:rsid w:val="00D56558"/>
    <w:rsid w:val="00D56AFF"/>
    <w:rsid w:val="00D5738C"/>
    <w:rsid w:val="00D60040"/>
    <w:rsid w:val="00D60598"/>
    <w:rsid w:val="00D6094D"/>
    <w:rsid w:val="00D6195C"/>
    <w:rsid w:val="00D61CA1"/>
    <w:rsid w:val="00D61E22"/>
    <w:rsid w:val="00D625FE"/>
    <w:rsid w:val="00D626A6"/>
    <w:rsid w:val="00D62C95"/>
    <w:rsid w:val="00D631CA"/>
    <w:rsid w:val="00D638BB"/>
    <w:rsid w:val="00D63A35"/>
    <w:rsid w:val="00D63EC3"/>
    <w:rsid w:val="00D64088"/>
    <w:rsid w:val="00D642D1"/>
    <w:rsid w:val="00D650C1"/>
    <w:rsid w:val="00D65190"/>
    <w:rsid w:val="00D65422"/>
    <w:rsid w:val="00D655E8"/>
    <w:rsid w:val="00D6581B"/>
    <w:rsid w:val="00D65F4D"/>
    <w:rsid w:val="00D6628F"/>
    <w:rsid w:val="00D666D4"/>
    <w:rsid w:val="00D66BF9"/>
    <w:rsid w:val="00D67045"/>
    <w:rsid w:val="00D6786C"/>
    <w:rsid w:val="00D67A51"/>
    <w:rsid w:val="00D67B12"/>
    <w:rsid w:val="00D67F4A"/>
    <w:rsid w:val="00D700EC"/>
    <w:rsid w:val="00D70166"/>
    <w:rsid w:val="00D70EFD"/>
    <w:rsid w:val="00D71CA7"/>
    <w:rsid w:val="00D71EA5"/>
    <w:rsid w:val="00D722A5"/>
    <w:rsid w:val="00D7262B"/>
    <w:rsid w:val="00D72D28"/>
    <w:rsid w:val="00D72DBC"/>
    <w:rsid w:val="00D734DA"/>
    <w:rsid w:val="00D7352E"/>
    <w:rsid w:val="00D73677"/>
    <w:rsid w:val="00D73A82"/>
    <w:rsid w:val="00D73B40"/>
    <w:rsid w:val="00D74334"/>
    <w:rsid w:val="00D7465A"/>
    <w:rsid w:val="00D7491A"/>
    <w:rsid w:val="00D750EE"/>
    <w:rsid w:val="00D75393"/>
    <w:rsid w:val="00D754F2"/>
    <w:rsid w:val="00D759DB"/>
    <w:rsid w:val="00D75ACD"/>
    <w:rsid w:val="00D75E1B"/>
    <w:rsid w:val="00D75E79"/>
    <w:rsid w:val="00D7630E"/>
    <w:rsid w:val="00D76744"/>
    <w:rsid w:val="00D7675A"/>
    <w:rsid w:val="00D767AB"/>
    <w:rsid w:val="00D76887"/>
    <w:rsid w:val="00D76E36"/>
    <w:rsid w:val="00D76EDC"/>
    <w:rsid w:val="00D77394"/>
    <w:rsid w:val="00D777AF"/>
    <w:rsid w:val="00D778EC"/>
    <w:rsid w:val="00D801FE"/>
    <w:rsid w:val="00D80D81"/>
    <w:rsid w:val="00D819E1"/>
    <w:rsid w:val="00D82D95"/>
    <w:rsid w:val="00D83126"/>
    <w:rsid w:val="00D8337B"/>
    <w:rsid w:val="00D8359F"/>
    <w:rsid w:val="00D835C1"/>
    <w:rsid w:val="00D83718"/>
    <w:rsid w:val="00D839A4"/>
    <w:rsid w:val="00D85208"/>
    <w:rsid w:val="00D85585"/>
    <w:rsid w:val="00D856B6"/>
    <w:rsid w:val="00D8577C"/>
    <w:rsid w:val="00D858AA"/>
    <w:rsid w:val="00D85930"/>
    <w:rsid w:val="00D85A1E"/>
    <w:rsid w:val="00D85C02"/>
    <w:rsid w:val="00D86013"/>
    <w:rsid w:val="00D86816"/>
    <w:rsid w:val="00D86B67"/>
    <w:rsid w:val="00D86F09"/>
    <w:rsid w:val="00D874EC"/>
    <w:rsid w:val="00D879EC"/>
    <w:rsid w:val="00D87BC9"/>
    <w:rsid w:val="00D87D4B"/>
    <w:rsid w:val="00D90F11"/>
    <w:rsid w:val="00D9249E"/>
    <w:rsid w:val="00D924C5"/>
    <w:rsid w:val="00D92755"/>
    <w:rsid w:val="00D92796"/>
    <w:rsid w:val="00D92820"/>
    <w:rsid w:val="00D92D63"/>
    <w:rsid w:val="00D93287"/>
    <w:rsid w:val="00D9386C"/>
    <w:rsid w:val="00D9407A"/>
    <w:rsid w:val="00D94929"/>
    <w:rsid w:val="00D95B09"/>
    <w:rsid w:val="00D95DC7"/>
    <w:rsid w:val="00D9616A"/>
    <w:rsid w:val="00D9671D"/>
    <w:rsid w:val="00D96DCC"/>
    <w:rsid w:val="00D96EDF"/>
    <w:rsid w:val="00D97EF6"/>
    <w:rsid w:val="00DA00AA"/>
    <w:rsid w:val="00DA014A"/>
    <w:rsid w:val="00DA10AF"/>
    <w:rsid w:val="00DA117E"/>
    <w:rsid w:val="00DA12EC"/>
    <w:rsid w:val="00DA1BF1"/>
    <w:rsid w:val="00DA25A2"/>
    <w:rsid w:val="00DA267D"/>
    <w:rsid w:val="00DA2D34"/>
    <w:rsid w:val="00DA2E39"/>
    <w:rsid w:val="00DA31A2"/>
    <w:rsid w:val="00DA38FD"/>
    <w:rsid w:val="00DA3DD8"/>
    <w:rsid w:val="00DA43DE"/>
    <w:rsid w:val="00DA4831"/>
    <w:rsid w:val="00DA4A39"/>
    <w:rsid w:val="00DA4ACA"/>
    <w:rsid w:val="00DA5228"/>
    <w:rsid w:val="00DA538B"/>
    <w:rsid w:val="00DA5E06"/>
    <w:rsid w:val="00DA62CA"/>
    <w:rsid w:val="00DA6833"/>
    <w:rsid w:val="00DA6B35"/>
    <w:rsid w:val="00DA6B8C"/>
    <w:rsid w:val="00DA6D48"/>
    <w:rsid w:val="00DA72BC"/>
    <w:rsid w:val="00DA753E"/>
    <w:rsid w:val="00DA765A"/>
    <w:rsid w:val="00DA7E4B"/>
    <w:rsid w:val="00DA7F6C"/>
    <w:rsid w:val="00DB0496"/>
    <w:rsid w:val="00DB07D4"/>
    <w:rsid w:val="00DB08CE"/>
    <w:rsid w:val="00DB0A02"/>
    <w:rsid w:val="00DB1368"/>
    <w:rsid w:val="00DB1408"/>
    <w:rsid w:val="00DB228C"/>
    <w:rsid w:val="00DB230B"/>
    <w:rsid w:val="00DB2866"/>
    <w:rsid w:val="00DB28D4"/>
    <w:rsid w:val="00DB2B64"/>
    <w:rsid w:val="00DB30FA"/>
    <w:rsid w:val="00DB31B3"/>
    <w:rsid w:val="00DB3260"/>
    <w:rsid w:val="00DB3434"/>
    <w:rsid w:val="00DB36BA"/>
    <w:rsid w:val="00DB39CF"/>
    <w:rsid w:val="00DB3F60"/>
    <w:rsid w:val="00DB4248"/>
    <w:rsid w:val="00DB444E"/>
    <w:rsid w:val="00DB4809"/>
    <w:rsid w:val="00DB4ABE"/>
    <w:rsid w:val="00DB506D"/>
    <w:rsid w:val="00DB522A"/>
    <w:rsid w:val="00DB598C"/>
    <w:rsid w:val="00DB5B71"/>
    <w:rsid w:val="00DB5F16"/>
    <w:rsid w:val="00DB6147"/>
    <w:rsid w:val="00DB63F0"/>
    <w:rsid w:val="00DB666D"/>
    <w:rsid w:val="00DB6A14"/>
    <w:rsid w:val="00DB6CEE"/>
    <w:rsid w:val="00DB6DDD"/>
    <w:rsid w:val="00DB7107"/>
    <w:rsid w:val="00DB7590"/>
    <w:rsid w:val="00DB7DA3"/>
    <w:rsid w:val="00DB7F6D"/>
    <w:rsid w:val="00DC00DC"/>
    <w:rsid w:val="00DC0578"/>
    <w:rsid w:val="00DC0E9B"/>
    <w:rsid w:val="00DC0F61"/>
    <w:rsid w:val="00DC1585"/>
    <w:rsid w:val="00DC1ACB"/>
    <w:rsid w:val="00DC2AE0"/>
    <w:rsid w:val="00DC2B7C"/>
    <w:rsid w:val="00DC3954"/>
    <w:rsid w:val="00DC3D64"/>
    <w:rsid w:val="00DC462C"/>
    <w:rsid w:val="00DC54E1"/>
    <w:rsid w:val="00DC57C4"/>
    <w:rsid w:val="00DC60D1"/>
    <w:rsid w:val="00DC621A"/>
    <w:rsid w:val="00DC62A8"/>
    <w:rsid w:val="00DC62B3"/>
    <w:rsid w:val="00DC6535"/>
    <w:rsid w:val="00DC6636"/>
    <w:rsid w:val="00DC6ABF"/>
    <w:rsid w:val="00DC6D59"/>
    <w:rsid w:val="00DC6E09"/>
    <w:rsid w:val="00DC7AF0"/>
    <w:rsid w:val="00DD0037"/>
    <w:rsid w:val="00DD20D4"/>
    <w:rsid w:val="00DD257E"/>
    <w:rsid w:val="00DD25BE"/>
    <w:rsid w:val="00DD2D82"/>
    <w:rsid w:val="00DD3A59"/>
    <w:rsid w:val="00DD3D5C"/>
    <w:rsid w:val="00DD51DF"/>
    <w:rsid w:val="00DD53D5"/>
    <w:rsid w:val="00DD5484"/>
    <w:rsid w:val="00DD5554"/>
    <w:rsid w:val="00DD5C1D"/>
    <w:rsid w:val="00DD5C58"/>
    <w:rsid w:val="00DD6C95"/>
    <w:rsid w:val="00DD6D00"/>
    <w:rsid w:val="00DD7266"/>
    <w:rsid w:val="00DD73C6"/>
    <w:rsid w:val="00DD76EC"/>
    <w:rsid w:val="00DD7EFA"/>
    <w:rsid w:val="00DE00B4"/>
    <w:rsid w:val="00DE00D7"/>
    <w:rsid w:val="00DE0112"/>
    <w:rsid w:val="00DE07C4"/>
    <w:rsid w:val="00DE1716"/>
    <w:rsid w:val="00DE1A5E"/>
    <w:rsid w:val="00DE1AD0"/>
    <w:rsid w:val="00DE2B52"/>
    <w:rsid w:val="00DE2F4F"/>
    <w:rsid w:val="00DE3481"/>
    <w:rsid w:val="00DE439B"/>
    <w:rsid w:val="00DE45C0"/>
    <w:rsid w:val="00DE47CA"/>
    <w:rsid w:val="00DE50F5"/>
    <w:rsid w:val="00DE549B"/>
    <w:rsid w:val="00DE55A2"/>
    <w:rsid w:val="00DE577A"/>
    <w:rsid w:val="00DE57A0"/>
    <w:rsid w:val="00DE6267"/>
    <w:rsid w:val="00DE661C"/>
    <w:rsid w:val="00DE68CE"/>
    <w:rsid w:val="00DE6C0F"/>
    <w:rsid w:val="00DE789D"/>
    <w:rsid w:val="00DE7D3F"/>
    <w:rsid w:val="00DF0303"/>
    <w:rsid w:val="00DF04F2"/>
    <w:rsid w:val="00DF1502"/>
    <w:rsid w:val="00DF1997"/>
    <w:rsid w:val="00DF1A10"/>
    <w:rsid w:val="00DF1CD4"/>
    <w:rsid w:val="00DF1FE5"/>
    <w:rsid w:val="00DF2616"/>
    <w:rsid w:val="00DF2B19"/>
    <w:rsid w:val="00DF2B3D"/>
    <w:rsid w:val="00DF2DF8"/>
    <w:rsid w:val="00DF30E2"/>
    <w:rsid w:val="00DF3387"/>
    <w:rsid w:val="00DF3632"/>
    <w:rsid w:val="00DF4073"/>
    <w:rsid w:val="00DF4173"/>
    <w:rsid w:val="00DF4AC9"/>
    <w:rsid w:val="00DF4C95"/>
    <w:rsid w:val="00DF4F21"/>
    <w:rsid w:val="00DF54F1"/>
    <w:rsid w:val="00DF57A2"/>
    <w:rsid w:val="00DF5D67"/>
    <w:rsid w:val="00DF619D"/>
    <w:rsid w:val="00DF6834"/>
    <w:rsid w:val="00DF68D2"/>
    <w:rsid w:val="00DF6C88"/>
    <w:rsid w:val="00DF7039"/>
    <w:rsid w:val="00DF7BE4"/>
    <w:rsid w:val="00DF7D45"/>
    <w:rsid w:val="00DF7F62"/>
    <w:rsid w:val="00E00A22"/>
    <w:rsid w:val="00E00B3B"/>
    <w:rsid w:val="00E00CE0"/>
    <w:rsid w:val="00E0105F"/>
    <w:rsid w:val="00E0152D"/>
    <w:rsid w:val="00E015DF"/>
    <w:rsid w:val="00E015FB"/>
    <w:rsid w:val="00E0206E"/>
    <w:rsid w:val="00E02772"/>
    <w:rsid w:val="00E028C7"/>
    <w:rsid w:val="00E02A82"/>
    <w:rsid w:val="00E02F05"/>
    <w:rsid w:val="00E033A1"/>
    <w:rsid w:val="00E033ED"/>
    <w:rsid w:val="00E03859"/>
    <w:rsid w:val="00E0400A"/>
    <w:rsid w:val="00E04035"/>
    <w:rsid w:val="00E04261"/>
    <w:rsid w:val="00E04F9E"/>
    <w:rsid w:val="00E0521D"/>
    <w:rsid w:val="00E05280"/>
    <w:rsid w:val="00E05671"/>
    <w:rsid w:val="00E05CCB"/>
    <w:rsid w:val="00E05CF0"/>
    <w:rsid w:val="00E05D89"/>
    <w:rsid w:val="00E05ED1"/>
    <w:rsid w:val="00E061F9"/>
    <w:rsid w:val="00E07AAE"/>
    <w:rsid w:val="00E07D27"/>
    <w:rsid w:val="00E1006E"/>
    <w:rsid w:val="00E1010C"/>
    <w:rsid w:val="00E110B8"/>
    <w:rsid w:val="00E114AF"/>
    <w:rsid w:val="00E1228F"/>
    <w:rsid w:val="00E129AE"/>
    <w:rsid w:val="00E1300A"/>
    <w:rsid w:val="00E13512"/>
    <w:rsid w:val="00E135EF"/>
    <w:rsid w:val="00E13AD2"/>
    <w:rsid w:val="00E13CA4"/>
    <w:rsid w:val="00E13DD7"/>
    <w:rsid w:val="00E13E39"/>
    <w:rsid w:val="00E13FDA"/>
    <w:rsid w:val="00E1459E"/>
    <w:rsid w:val="00E148B4"/>
    <w:rsid w:val="00E1508A"/>
    <w:rsid w:val="00E153FC"/>
    <w:rsid w:val="00E15496"/>
    <w:rsid w:val="00E1550D"/>
    <w:rsid w:val="00E15D45"/>
    <w:rsid w:val="00E15F9A"/>
    <w:rsid w:val="00E161D0"/>
    <w:rsid w:val="00E16AD6"/>
    <w:rsid w:val="00E16C37"/>
    <w:rsid w:val="00E16C65"/>
    <w:rsid w:val="00E16EE0"/>
    <w:rsid w:val="00E20452"/>
    <w:rsid w:val="00E20ADB"/>
    <w:rsid w:val="00E20F44"/>
    <w:rsid w:val="00E21323"/>
    <w:rsid w:val="00E214FD"/>
    <w:rsid w:val="00E21696"/>
    <w:rsid w:val="00E21FF7"/>
    <w:rsid w:val="00E22210"/>
    <w:rsid w:val="00E22937"/>
    <w:rsid w:val="00E22D15"/>
    <w:rsid w:val="00E22EAD"/>
    <w:rsid w:val="00E22EDB"/>
    <w:rsid w:val="00E22F94"/>
    <w:rsid w:val="00E2339E"/>
    <w:rsid w:val="00E23671"/>
    <w:rsid w:val="00E23CA1"/>
    <w:rsid w:val="00E23FBC"/>
    <w:rsid w:val="00E24336"/>
    <w:rsid w:val="00E24B11"/>
    <w:rsid w:val="00E25212"/>
    <w:rsid w:val="00E257B0"/>
    <w:rsid w:val="00E2590D"/>
    <w:rsid w:val="00E25E9A"/>
    <w:rsid w:val="00E26EB3"/>
    <w:rsid w:val="00E27E3C"/>
    <w:rsid w:val="00E27E88"/>
    <w:rsid w:val="00E27FB0"/>
    <w:rsid w:val="00E301C9"/>
    <w:rsid w:val="00E301ED"/>
    <w:rsid w:val="00E3060B"/>
    <w:rsid w:val="00E30B1E"/>
    <w:rsid w:val="00E30ED9"/>
    <w:rsid w:val="00E31122"/>
    <w:rsid w:val="00E31B4F"/>
    <w:rsid w:val="00E31D56"/>
    <w:rsid w:val="00E321C6"/>
    <w:rsid w:val="00E32215"/>
    <w:rsid w:val="00E325E2"/>
    <w:rsid w:val="00E33350"/>
    <w:rsid w:val="00E335FC"/>
    <w:rsid w:val="00E33E93"/>
    <w:rsid w:val="00E3425E"/>
    <w:rsid w:val="00E34A2D"/>
    <w:rsid w:val="00E34AE8"/>
    <w:rsid w:val="00E34E66"/>
    <w:rsid w:val="00E34EB0"/>
    <w:rsid w:val="00E356F9"/>
    <w:rsid w:val="00E365CE"/>
    <w:rsid w:val="00E36B01"/>
    <w:rsid w:val="00E36FA0"/>
    <w:rsid w:val="00E37752"/>
    <w:rsid w:val="00E379E2"/>
    <w:rsid w:val="00E37DD1"/>
    <w:rsid w:val="00E404F2"/>
    <w:rsid w:val="00E40548"/>
    <w:rsid w:val="00E4061E"/>
    <w:rsid w:val="00E41AE7"/>
    <w:rsid w:val="00E41E38"/>
    <w:rsid w:val="00E41EB8"/>
    <w:rsid w:val="00E41F26"/>
    <w:rsid w:val="00E41FCE"/>
    <w:rsid w:val="00E42336"/>
    <w:rsid w:val="00E42BD1"/>
    <w:rsid w:val="00E42C58"/>
    <w:rsid w:val="00E43362"/>
    <w:rsid w:val="00E4337E"/>
    <w:rsid w:val="00E438AD"/>
    <w:rsid w:val="00E4432A"/>
    <w:rsid w:val="00E4441D"/>
    <w:rsid w:val="00E44688"/>
    <w:rsid w:val="00E44899"/>
    <w:rsid w:val="00E45847"/>
    <w:rsid w:val="00E458C0"/>
    <w:rsid w:val="00E45AEC"/>
    <w:rsid w:val="00E464B1"/>
    <w:rsid w:val="00E46A02"/>
    <w:rsid w:val="00E47712"/>
    <w:rsid w:val="00E479A7"/>
    <w:rsid w:val="00E47CDD"/>
    <w:rsid w:val="00E47E72"/>
    <w:rsid w:val="00E5044E"/>
    <w:rsid w:val="00E504FD"/>
    <w:rsid w:val="00E50EFE"/>
    <w:rsid w:val="00E512B1"/>
    <w:rsid w:val="00E51722"/>
    <w:rsid w:val="00E519DE"/>
    <w:rsid w:val="00E51DA1"/>
    <w:rsid w:val="00E520C6"/>
    <w:rsid w:val="00E523F5"/>
    <w:rsid w:val="00E524E9"/>
    <w:rsid w:val="00E52CDF"/>
    <w:rsid w:val="00E52EB0"/>
    <w:rsid w:val="00E52FFD"/>
    <w:rsid w:val="00E53679"/>
    <w:rsid w:val="00E53974"/>
    <w:rsid w:val="00E5420E"/>
    <w:rsid w:val="00E545FF"/>
    <w:rsid w:val="00E54C1E"/>
    <w:rsid w:val="00E54E77"/>
    <w:rsid w:val="00E554A6"/>
    <w:rsid w:val="00E55688"/>
    <w:rsid w:val="00E559EA"/>
    <w:rsid w:val="00E55FE0"/>
    <w:rsid w:val="00E564BE"/>
    <w:rsid w:val="00E56CF8"/>
    <w:rsid w:val="00E57641"/>
    <w:rsid w:val="00E57649"/>
    <w:rsid w:val="00E579B3"/>
    <w:rsid w:val="00E57A70"/>
    <w:rsid w:val="00E57C42"/>
    <w:rsid w:val="00E601C6"/>
    <w:rsid w:val="00E6055B"/>
    <w:rsid w:val="00E607BF"/>
    <w:rsid w:val="00E610B4"/>
    <w:rsid w:val="00E612F2"/>
    <w:rsid w:val="00E612F3"/>
    <w:rsid w:val="00E61406"/>
    <w:rsid w:val="00E620F6"/>
    <w:rsid w:val="00E6257F"/>
    <w:rsid w:val="00E6259D"/>
    <w:rsid w:val="00E6261F"/>
    <w:rsid w:val="00E627C1"/>
    <w:rsid w:val="00E62A5D"/>
    <w:rsid w:val="00E62D10"/>
    <w:rsid w:val="00E62FBD"/>
    <w:rsid w:val="00E6321B"/>
    <w:rsid w:val="00E633CE"/>
    <w:rsid w:val="00E633EF"/>
    <w:rsid w:val="00E64024"/>
    <w:rsid w:val="00E6524E"/>
    <w:rsid w:val="00E6540D"/>
    <w:rsid w:val="00E65C45"/>
    <w:rsid w:val="00E65D46"/>
    <w:rsid w:val="00E66111"/>
    <w:rsid w:val="00E66E2A"/>
    <w:rsid w:val="00E66F24"/>
    <w:rsid w:val="00E67168"/>
    <w:rsid w:val="00E677AB"/>
    <w:rsid w:val="00E70859"/>
    <w:rsid w:val="00E70E73"/>
    <w:rsid w:val="00E723ED"/>
    <w:rsid w:val="00E728B0"/>
    <w:rsid w:val="00E72B7E"/>
    <w:rsid w:val="00E72E7F"/>
    <w:rsid w:val="00E72F61"/>
    <w:rsid w:val="00E73465"/>
    <w:rsid w:val="00E7438C"/>
    <w:rsid w:val="00E74731"/>
    <w:rsid w:val="00E7484A"/>
    <w:rsid w:val="00E74D4C"/>
    <w:rsid w:val="00E74DA4"/>
    <w:rsid w:val="00E75191"/>
    <w:rsid w:val="00E75755"/>
    <w:rsid w:val="00E75F3E"/>
    <w:rsid w:val="00E7604D"/>
    <w:rsid w:val="00E76121"/>
    <w:rsid w:val="00E7621B"/>
    <w:rsid w:val="00E76C9A"/>
    <w:rsid w:val="00E771B5"/>
    <w:rsid w:val="00E7743B"/>
    <w:rsid w:val="00E77533"/>
    <w:rsid w:val="00E7788E"/>
    <w:rsid w:val="00E8069A"/>
    <w:rsid w:val="00E809DB"/>
    <w:rsid w:val="00E80D40"/>
    <w:rsid w:val="00E80F6C"/>
    <w:rsid w:val="00E80FF7"/>
    <w:rsid w:val="00E82AEB"/>
    <w:rsid w:val="00E82BC2"/>
    <w:rsid w:val="00E831C0"/>
    <w:rsid w:val="00E8388C"/>
    <w:rsid w:val="00E838F8"/>
    <w:rsid w:val="00E83EA4"/>
    <w:rsid w:val="00E847D9"/>
    <w:rsid w:val="00E84FA2"/>
    <w:rsid w:val="00E84FD8"/>
    <w:rsid w:val="00E85EA6"/>
    <w:rsid w:val="00E862C9"/>
    <w:rsid w:val="00E86675"/>
    <w:rsid w:val="00E866D6"/>
    <w:rsid w:val="00E867F4"/>
    <w:rsid w:val="00E86BE0"/>
    <w:rsid w:val="00E90423"/>
    <w:rsid w:val="00E90529"/>
    <w:rsid w:val="00E90A7F"/>
    <w:rsid w:val="00E91ACC"/>
    <w:rsid w:val="00E91C9A"/>
    <w:rsid w:val="00E92524"/>
    <w:rsid w:val="00E92BEF"/>
    <w:rsid w:val="00E92FF5"/>
    <w:rsid w:val="00E93076"/>
    <w:rsid w:val="00E93130"/>
    <w:rsid w:val="00E9383F"/>
    <w:rsid w:val="00E93B7A"/>
    <w:rsid w:val="00E93C14"/>
    <w:rsid w:val="00E95CED"/>
    <w:rsid w:val="00E95F7C"/>
    <w:rsid w:val="00E95FDC"/>
    <w:rsid w:val="00E9662C"/>
    <w:rsid w:val="00E9707C"/>
    <w:rsid w:val="00E97315"/>
    <w:rsid w:val="00E977DD"/>
    <w:rsid w:val="00E97891"/>
    <w:rsid w:val="00E97AB1"/>
    <w:rsid w:val="00E97C77"/>
    <w:rsid w:val="00EA25A6"/>
    <w:rsid w:val="00EA2722"/>
    <w:rsid w:val="00EA2AC6"/>
    <w:rsid w:val="00EA2CEF"/>
    <w:rsid w:val="00EA35F3"/>
    <w:rsid w:val="00EA38BA"/>
    <w:rsid w:val="00EA3E5E"/>
    <w:rsid w:val="00EA4493"/>
    <w:rsid w:val="00EA44D7"/>
    <w:rsid w:val="00EA4D8F"/>
    <w:rsid w:val="00EA53A6"/>
    <w:rsid w:val="00EA5E2D"/>
    <w:rsid w:val="00EA61E5"/>
    <w:rsid w:val="00EA6850"/>
    <w:rsid w:val="00EA68B1"/>
    <w:rsid w:val="00EA6E8A"/>
    <w:rsid w:val="00EA75E3"/>
    <w:rsid w:val="00EA79FF"/>
    <w:rsid w:val="00EA7C80"/>
    <w:rsid w:val="00EA7DE1"/>
    <w:rsid w:val="00EA7F42"/>
    <w:rsid w:val="00EA7FF7"/>
    <w:rsid w:val="00EB0A3C"/>
    <w:rsid w:val="00EB13A4"/>
    <w:rsid w:val="00EB1B71"/>
    <w:rsid w:val="00EB2088"/>
    <w:rsid w:val="00EB2354"/>
    <w:rsid w:val="00EB23F4"/>
    <w:rsid w:val="00EB2BE4"/>
    <w:rsid w:val="00EB2CD2"/>
    <w:rsid w:val="00EB2DCF"/>
    <w:rsid w:val="00EB2F71"/>
    <w:rsid w:val="00EB354C"/>
    <w:rsid w:val="00EB362A"/>
    <w:rsid w:val="00EB4610"/>
    <w:rsid w:val="00EB4862"/>
    <w:rsid w:val="00EB4A0D"/>
    <w:rsid w:val="00EB4AD3"/>
    <w:rsid w:val="00EB4AF0"/>
    <w:rsid w:val="00EB54CD"/>
    <w:rsid w:val="00EB59CC"/>
    <w:rsid w:val="00EB5E83"/>
    <w:rsid w:val="00EB66E9"/>
    <w:rsid w:val="00EB6985"/>
    <w:rsid w:val="00EB6CEE"/>
    <w:rsid w:val="00EB6CFB"/>
    <w:rsid w:val="00EB6D5B"/>
    <w:rsid w:val="00EB6EAF"/>
    <w:rsid w:val="00EB7A0E"/>
    <w:rsid w:val="00EB7B51"/>
    <w:rsid w:val="00EB7DB3"/>
    <w:rsid w:val="00EB7F17"/>
    <w:rsid w:val="00EC000C"/>
    <w:rsid w:val="00EC047D"/>
    <w:rsid w:val="00EC07FB"/>
    <w:rsid w:val="00EC0A02"/>
    <w:rsid w:val="00EC0A04"/>
    <w:rsid w:val="00EC0AE0"/>
    <w:rsid w:val="00EC0E25"/>
    <w:rsid w:val="00EC1AC6"/>
    <w:rsid w:val="00EC1BC2"/>
    <w:rsid w:val="00EC1E63"/>
    <w:rsid w:val="00EC232C"/>
    <w:rsid w:val="00EC2947"/>
    <w:rsid w:val="00EC3E04"/>
    <w:rsid w:val="00EC442E"/>
    <w:rsid w:val="00EC4571"/>
    <w:rsid w:val="00EC4BD8"/>
    <w:rsid w:val="00EC4EC9"/>
    <w:rsid w:val="00EC5407"/>
    <w:rsid w:val="00EC571D"/>
    <w:rsid w:val="00EC583C"/>
    <w:rsid w:val="00EC5A00"/>
    <w:rsid w:val="00EC5AC5"/>
    <w:rsid w:val="00EC5BC4"/>
    <w:rsid w:val="00EC60F1"/>
    <w:rsid w:val="00EC6263"/>
    <w:rsid w:val="00EC65BC"/>
    <w:rsid w:val="00EC65C4"/>
    <w:rsid w:val="00EC7121"/>
    <w:rsid w:val="00EC71EF"/>
    <w:rsid w:val="00EC73B9"/>
    <w:rsid w:val="00EC763E"/>
    <w:rsid w:val="00EC7924"/>
    <w:rsid w:val="00EC7B4E"/>
    <w:rsid w:val="00EC7C90"/>
    <w:rsid w:val="00EC7EDE"/>
    <w:rsid w:val="00ED0091"/>
    <w:rsid w:val="00ED08FA"/>
    <w:rsid w:val="00ED0FB1"/>
    <w:rsid w:val="00ED1005"/>
    <w:rsid w:val="00ED112A"/>
    <w:rsid w:val="00ED14D6"/>
    <w:rsid w:val="00ED177C"/>
    <w:rsid w:val="00ED1E5C"/>
    <w:rsid w:val="00ED1E9F"/>
    <w:rsid w:val="00ED28DB"/>
    <w:rsid w:val="00ED2918"/>
    <w:rsid w:val="00ED363B"/>
    <w:rsid w:val="00ED380B"/>
    <w:rsid w:val="00ED3BE4"/>
    <w:rsid w:val="00ED4043"/>
    <w:rsid w:val="00ED4090"/>
    <w:rsid w:val="00ED429F"/>
    <w:rsid w:val="00ED44BB"/>
    <w:rsid w:val="00ED45A5"/>
    <w:rsid w:val="00ED4619"/>
    <w:rsid w:val="00ED4D79"/>
    <w:rsid w:val="00ED619D"/>
    <w:rsid w:val="00ED637E"/>
    <w:rsid w:val="00ED63E9"/>
    <w:rsid w:val="00ED651F"/>
    <w:rsid w:val="00ED69DF"/>
    <w:rsid w:val="00ED6A20"/>
    <w:rsid w:val="00ED6C9F"/>
    <w:rsid w:val="00ED6DBB"/>
    <w:rsid w:val="00ED71B9"/>
    <w:rsid w:val="00ED74D2"/>
    <w:rsid w:val="00ED7C95"/>
    <w:rsid w:val="00EE04B7"/>
    <w:rsid w:val="00EE0513"/>
    <w:rsid w:val="00EE0C55"/>
    <w:rsid w:val="00EE0E72"/>
    <w:rsid w:val="00EE128D"/>
    <w:rsid w:val="00EE14AC"/>
    <w:rsid w:val="00EE1672"/>
    <w:rsid w:val="00EE1BE2"/>
    <w:rsid w:val="00EE1F09"/>
    <w:rsid w:val="00EE22CF"/>
    <w:rsid w:val="00EE3440"/>
    <w:rsid w:val="00EE40FF"/>
    <w:rsid w:val="00EE417A"/>
    <w:rsid w:val="00EE488C"/>
    <w:rsid w:val="00EE4BC7"/>
    <w:rsid w:val="00EE4E5C"/>
    <w:rsid w:val="00EE54E7"/>
    <w:rsid w:val="00EE5F3A"/>
    <w:rsid w:val="00EE65B0"/>
    <w:rsid w:val="00EE6699"/>
    <w:rsid w:val="00EE671C"/>
    <w:rsid w:val="00EE75B3"/>
    <w:rsid w:val="00EE7C81"/>
    <w:rsid w:val="00EE7EC7"/>
    <w:rsid w:val="00EF1107"/>
    <w:rsid w:val="00EF129D"/>
    <w:rsid w:val="00EF17CA"/>
    <w:rsid w:val="00EF2018"/>
    <w:rsid w:val="00EF2062"/>
    <w:rsid w:val="00EF24EB"/>
    <w:rsid w:val="00EF2717"/>
    <w:rsid w:val="00EF3CE8"/>
    <w:rsid w:val="00EF3DB8"/>
    <w:rsid w:val="00EF403D"/>
    <w:rsid w:val="00EF4083"/>
    <w:rsid w:val="00EF4166"/>
    <w:rsid w:val="00EF4705"/>
    <w:rsid w:val="00EF49BB"/>
    <w:rsid w:val="00EF4A86"/>
    <w:rsid w:val="00EF4C3B"/>
    <w:rsid w:val="00EF580F"/>
    <w:rsid w:val="00EF59D6"/>
    <w:rsid w:val="00EF5BA0"/>
    <w:rsid w:val="00EF5FA5"/>
    <w:rsid w:val="00EF69F0"/>
    <w:rsid w:val="00EF6A9A"/>
    <w:rsid w:val="00EF6C79"/>
    <w:rsid w:val="00EF706B"/>
    <w:rsid w:val="00EF77B4"/>
    <w:rsid w:val="00EF7863"/>
    <w:rsid w:val="00EF791E"/>
    <w:rsid w:val="00F001EE"/>
    <w:rsid w:val="00F00667"/>
    <w:rsid w:val="00F01A30"/>
    <w:rsid w:val="00F033A1"/>
    <w:rsid w:val="00F035FE"/>
    <w:rsid w:val="00F03711"/>
    <w:rsid w:val="00F03CD2"/>
    <w:rsid w:val="00F04C7F"/>
    <w:rsid w:val="00F04E5B"/>
    <w:rsid w:val="00F05270"/>
    <w:rsid w:val="00F0547B"/>
    <w:rsid w:val="00F0580F"/>
    <w:rsid w:val="00F05AF3"/>
    <w:rsid w:val="00F05B31"/>
    <w:rsid w:val="00F05FC6"/>
    <w:rsid w:val="00F0667C"/>
    <w:rsid w:val="00F06BA9"/>
    <w:rsid w:val="00F06FD9"/>
    <w:rsid w:val="00F07013"/>
    <w:rsid w:val="00F07207"/>
    <w:rsid w:val="00F07261"/>
    <w:rsid w:val="00F07489"/>
    <w:rsid w:val="00F07931"/>
    <w:rsid w:val="00F07D16"/>
    <w:rsid w:val="00F07EEE"/>
    <w:rsid w:val="00F107E7"/>
    <w:rsid w:val="00F10BA6"/>
    <w:rsid w:val="00F10D72"/>
    <w:rsid w:val="00F111F7"/>
    <w:rsid w:val="00F1130B"/>
    <w:rsid w:val="00F115AB"/>
    <w:rsid w:val="00F11A6D"/>
    <w:rsid w:val="00F11C92"/>
    <w:rsid w:val="00F11CB9"/>
    <w:rsid w:val="00F11F6C"/>
    <w:rsid w:val="00F11FEC"/>
    <w:rsid w:val="00F12031"/>
    <w:rsid w:val="00F128D9"/>
    <w:rsid w:val="00F12B70"/>
    <w:rsid w:val="00F13A9A"/>
    <w:rsid w:val="00F13B69"/>
    <w:rsid w:val="00F13CD2"/>
    <w:rsid w:val="00F13CF2"/>
    <w:rsid w:val="00F13DDA"/>
    <w:rsid w:val="00F1439C"/>
    <w:rsid w:val="00F14739"/>
    <w:rsid w:val="00F14783"/>
    <w:rsid w:val="00F14B15"/>
    <w:rsid w:val="00F15025"/>
    <w:rsid w:val="00F15386"/>
    <w:rsid w:val="00F1553F"/>
    <w:rsid w:val="00F15816"/>
    <w:rsid w:val="00F15D92"/>
    <w:rsid w:val="00F1672B"/>
    <w:rsid w:val="00F16B05"/>
    <w:rsid w:val="00F17091"/>
    <w:rsid w:val="00F1720D"/>
    <w:rsid w:val="00F17EB1"/>
    <w:rsid w:val="00F20308"/>
    <w:rsid w:val="00F20582"/>
    <w:rsid w:val="00F207F6"/>
    <w:rsid w:val="00F208C1"/>
    <w:rsid w:val="00F20CF4"/>
    <w:rsid w:val="00F219AA"/>
    <w:rsid w:val="00F21BA4"/>
    <w:rsid w:val="00F224F2"/>
    <w:rsid w:val="00F22550"/>
    <w:rsid w:val="00F230D6"/>
    <w:rsid w:val="00F2322D"/>
    <w:rsid w:val="00F237E8"/>
    <w:rsid w:val="00F23CEE"/>
    <w:rsid w:val="00F23F1A"/>
    <w:rsid w:val="00F240B5"/>
    <w:rsid w:val="00F25252"/>
    <w:rsid w:val="00F25BD9"/>
    <w:rsid w:val="00F25C18"/>
    <w:rsid w:val="00F25FF5"/>
    <w:rsid w:val="00F26A73"/>
    <w:rsid w:val="00F26BB3"/>
    <w:rsid w:val="00F26CC9"/>
    <w:rsid w:val="00F2749B"/>
    <w:rsid w:val="00F279C6"/>
    <w:rsid w:val="00F3013F"/>
    <w:rsid w:val="00F303C2"/>
    <w:rsid w:val="00F3067E"/>
    <w:rsid w:val="00F306D7"/>
    <w:rsid w:val="00F309DF"/>
    <w:rsid w:val="00F30C58"/>
    <w:rsid w:val="00F31305"/>
    <w:rsid w:val="00F31847"/>
    <w:rsid w:val="00F31C46"/>
    <w:rsid w:val="00F3256E"/>
    <w:rsid w:val="00F3309A"/>
    <w:rsid w:val="00F331A0"/>
    <w:rsid w:val="00F336F3"/>
    <w:rsid w:val="00F33836"/>
    <w:rsid w:val="00F33953"/>
    <w:rsid w:val="00F340E6"/>
    <w:rsid w:val="00F341EC"/>
    <w:rsid w:val="00F34538"/>
    <w:rsid w:val="00F34758"/>
    <w:rsid w:val="00F349FA"/>
    <w:rsid w:val="00F34A50"/>
    <w:rsid w:val="00F34B7D"/>
    <w:rsid w:val="00F34FCD"/>
    <w:rsid w:val="00F35618"/>
    <w:rsid w:val="00F35637"/>
    <w:rsid w:val="00F35D17"/>
    <w:rsid w:val="00F3643D"/>
    <w:rsid w:val="00F36882"/>
    <w:rsid w:val="00F36DC3"/>
    <w:rsid w:val="00F37330"/>
    <w:rsid w:val="00F3740E"/>
    <w:rsid w:val="00F3752E"/>
    <w:rsid w:val="00F40395"/>
    <w:rsid w:val="00F40702"/>
    <w:rsid w:val="00F40B4A"/>
    <w:rsid w:val="00F40DB6"/>
    <w:rsid w:val="00F41003"/>
    <w:rsid w:val="00F411D6"/>
    <w:rsid w:val="00F41462"/>
    <w:rsid w:val="00F414F8"/>
    <w:rsid w:val="00F41600"/>
    <w:rsid w:val="00F41697"/>
    <w:rsid w:val="00F41720"/>
    <w:rsid w:val="00F420A2"/>
    <w:rsid w:val="00F4214B"/>
    <w:rsid w:val="00F422F4"/>
    <w:rsid w:val="00F4257A"/>
    <w:rsid w:val="00F42740"/>
    <w:rsid w:val="00F4300D"/>
    <w:rsid w:val="00F4310F"/>
    <w:rsid w:val="00F43987"/>
    <w:rsid w:val="00F43A34"/>
    <w:rsid w:val="00F43E3B"/>
    <w:rsid w:val="00F443A2"/>
    <w:rsid w:val="00F4440B"/>
    <w:rsid w:val="00F447B5"/>
    <w:rsid w:val="00F44D32"/>
    <w:rsid w:val="00F450DB"/>
    <w:rsid w:val="00F46453"/>
    <w:rsid w:val="00F46948"/>
    <w:rsid w:val="00F471FB"/>
    <w:rsid w:val="00F47BC8"/>
    <w:rsid w:val="00F47F35"/>
    <w:rsid w:val="00F47F78"/>
    <w:rsid w:val="00F501F3"/>
    <w:rsid w:val="00F50483"/>
    <w:rsid w:val="00F507F8"/>
    <w:rsid w:val="00F5081C"/>
    <w:rsid w:val="00F50CF2"/>
    <w:rsid w:val="00F5136C"/>
    <w:rsid w:val="00F51A81"/>
    <w:rsid w:val="00F51CC1"/>
    <w:rsid w:val="00F51F84"/>
    <w:rsid w:val="00F52C07"/>
    <w:rsid w:val="00F52FBE"/>
    <w:rsid w:val="00F5322F"/>
    <w:rsid w:val="00F535F7"/>
    <w:rsid w:val="00F538FD"/>
    <w:rsid w:val="00F54065"/>
    <w:rsid w:val="00F54322"/>
    <w:rsid w:val="00F54895"/>
    <w:rsid w:val="00F54A8D"/>
    <w:rsid w:val="00F55911"/>
    <w:rsid w:val="00F55F24"/>
    <w:rsid w:val="00F569C2"/>
    <w:rsid w:val="00F56F40"/>
    <w:rsid w:val="00F57655"/>
    <w:rsid w:val="00F579E4"/>
    <w:rsid w:val="00F57E5B"/>
    <w:rsid w:val="00F60376"/>
    <w:rsid w:val="00F604C0"/>
    <w:rsid w:val="00F60F63"/>
    <w:rsid w:val="00F610AC"/>
    <w:rsid w:val="00F6166C"/>
    <w:rsid w:val="00F616F4"/>
    <w:rsid w:val="00F617B0"/>
    <w:rsid w:val="00F621B5"/>
    <w:rsid w:val="00F626E7"/>
    <w:rsid w:val="00F627B2"/>
    <w:rsid w:val="00F62FAD"/>
    <w:rsid w:val="00F630C0"/>
    <w:rsid w:val="00F6333E"/>
    <w:rsid w:val="00F6392C"/>
    <w:rsid w:val="00F63CA4"/>
    <w:rsid w:val="00F63D08"/>
    <w:rsid w:val="00F63ECC"/>
    <w:rsid w:val="00F647B4"/>
    <w:rsid w:val="00F653A9"/>
    <w:rsid w:val="00F65680"/>
    <w:rsid w:val="00F657AB"/>
    <w:rsid w:val="00F658C6"/>
    <w:rsid w:val="00F6606C"/>
    <w:rsid w:val="00F6699C"/>
    <w:rsid w:val="00F66A5C"/>
    <w:rsid w:val="00F66E3C"/>
    <w:rsid w:val="00F66E7F"/>
    <w:rsid w:val="00F70852"/>
    <w:rsid w:val="00F70902"/>
    <w:rsid w:val="00F71C85"/>
    <w:rsid w:val="00F72296"/>
    <w:rsid w:val="00F72414"/>
    <w:rsid w:val="00F72757"/>
    <w:rsid w:val="00F742E9"/>
    <w:rsid w:val="00F74E6C"/>
    <w:rsid w:val="00F74FB3"/>
    <w:rsid w:val="00F75324"/>
    <w:rsid w:val="00F7569E"/>
    <w:rsid w:val="00F75916"/>
    <w:rsid w:val="00F75A33"/>
    <w:rsid w:val="00F75A7F"/>
    <w:rsid w:val="00F75CC5"/>
    <w:rsid w:val="00F760F6"/>
    <w:rsid w:val="00F76152"/>
    <w:rsid w:val="00F7639B"/>
    <w:rsid w:val="00F7662A"/>
    <w:rsid w:val="00F76754"/>
    <w:rsid w:val="00F76AAC"/>
    <w:rsid w:val="00F77190"/>
    <w:rsid w:val="00F77A51"/>
    <w:rsid w:val="00F77AB2"/>
    <w:rsid w:val="00F77B31"/>
    <w:rsid w:val="00F77C48"/>
    <w:rsid w:val="00F80035"/>
    <w:rsid w:val="00F800D4"/>
    <w:rsid w:val="00F80B6C"/>
    <w:rsid w:val="00F813C6"/>
    <w:rsid w:val="00F814C5"/>
    <w:rsid w:val="00F814F2"/>
    <w:rsid w:val="00F81A13"/>
    <w:rsid w:val="00F81B6B"/>
    <w:rsid w:val="00F81B81"/>
    <w:rsid w:val="00F81D85"/>
    <w:rsid w:val="00F82D0E"/>
    <w:rsid w:val="00F82ED0"/>
    <w:rsid w:val="00F83AFC"/>
    <w:rsid w:val="00F842F0"/>
    <w:rsid w:val="00F8445F"/>
    <w:rsid w:val="00F84DBC"/>
    <w:rsid w:val="00F851D5"/>
    <w:rsid w:val="00F85522"/>
    <w:rsid w:val="00F85601"/>
    <w:rsid w:val="00F85629"/>
    <w:rsid w:val="00F85BE4"/>
    <w:rsid w:val="00F85D43"/>
    <w:rsid w:val="00F85F84"/>
    <w:rsid w:val="00F862CC"/>
    <w:rsid w:val="00F86773"/>
    <w:rsid w:val="00F868AF"/>
    <w:rsid w:val="00F868CE"/>
    <w:rsid w:val="00F86A55"/>
    <w:rsid w:val="00F86B12"/>
    <w:rsid w:val="00F87081"/>
    <w:rsid w:val="00F8713C"/>
    <w:rsid w:val="00F8775B"/>
    <w:rsid w:val="00F877E3"/>
    <w:rsid w:val="00F879AF"/>
    <w:rsid w:val="00F87C89"/>
    <w:rsid w:val="00F90A4B"/>
    <w:rsid w:val="00F90B9B"/>
    <w:rsid w:val="00F90DD1"/>
    <w:rsid w:val="00F90E95"/>
    <w:rsid w:val="00F910A5"/>
    <w:rsid w:val="00F91525"/>
    <w:rsid w:val="00F91B76"/>
    <w:rsid w:val="00F92895"/>
    <w:rsid w:val="00F9290C"/>
    <w:rsid w:val="00F92C2E"/>
    <w:rsid w:val="00F93025"/>
    <w:rsid w:val="00F9409E"/>
    <w:rsid w:val="00F94513"/>
    <w:rsid w:val="00F946B2"/>
    <w:rsid w:val="00F947C1"/>
    <w:rsid w:val="00F953C7"/>
    <w:rsid w:val="00F9589B"/>
    <w:rsid w:val="00F95B43"/>
    <w:rsid w:val="00F95B69"/>
    <w:rsid w:val="00F95FC3"/>
    <w:rsid w:val="00F95FC7"/>
    <w:rsid w:val="00F967B6"/>
    <w:rsid w:val="00F96F9E"/>
    <w:rsid w:val="00F97051"/>
    <w:rsid w:val="00F9728D"/>
    <w:rsid w:val="00F97AAB"/>
    <w:rsid w:val="00F97B07"/>
    <w:rsid w:val="00F97B88"/>
    <w:rsid w:val="00FA024C"/>
    <w:rsid w:val="00FA0309"/>
    <w:rsid w:val="00FA0774"/>
    <w:rsid w:val="00FA0A9F"/>
    <w:rsid w:val="00FA0BF9"/>
    <w:rsid w:val="00FA0EEE"/>
    <w:rsid w:val="00FA10C2"/>
    <w:rsid w:val="00FA1325"/>
    <w:rsid w:val="00FA135D"/>
    <w:rsid w:val="00FA1760"/>
    <w:rsid w:val="00FA1E1D"/>
    <w:rsid w:val="00FA1FE9"/>
    <w:rsid w:val="00FA29F3"/>
    <w:rsid w:val="00FA4700"/>
    <w:rsid w:val="00FA4A42"/>
    <w:rsid w:val="00FA4CBF"/>
    <w:rsid w:val="00FA4CD2"/>
    <w:rsid w:val="00FA4E39"/>
    <w:rsid w:val="00FA4FE4"/>
    <w:rsid w:val="00FA507E"/>
    <w:rsid w:val="00FA5331"/>
    <w:rsid w:val="00FA55FF"/>
    <w:rsid w:val="00FA571F"/>
    <w:rsid w:val="00FA5965"/>
    <w:rsid w:val="00FA5B54"/>
    <w:rsid w:val="00FA6058"/>
    <w:rsid w:val="00FA678F"/>
    <w:rsid w:val="00FA6885"/>
    <w:rsid w:val="00FA694D"/>
    <w:rsid w:val="00FA6F3C"/>
    <w:rsid w:val="00FA711F"/>
    <w:rsid w:val="00FA752B"/>
    <w:rsid w:val="00FA7EED"/>
    <w:rsid w:val="00FB0324"/>
    <w:rsid w:val="00FB05D2"/>
    <w:rsid w:val="00FB0688"/>
    <w:rsid w:val="00FB0726"/>
    <w:rsid w:val="00FB0968"/>
    <w:rsid w:val="00FB0C6C"/>
    <w:rsid w:val="00FB143D"/>
    <w:rsid w:val="00FB1496"/>
    <w:rsid w:val="00FB1639"/>
    <w:rsid w:val="00FB195E"/>
    <w:rsid w:val="00FB25BF"/>
    <w:rsid w:val="00FB2FE8"/>
    <w:rsid w:val="00FB31FC"/>
    <w:rsid w:val="00FB33C7"/>
    <w:rsid w:val="00FB38EE"/>
    <w:rsid w:val="00FB39FB"/>
    <w:rsid w:val="00FB42B4"/>
    <w:rsid w:val="00FB43D5"/>
    <w:rsid w:val="00FB44CA"/>
    <w:rsid w:val="00FB4AE6"/>
    <w:rsid w:val="00FB4DCF"/>
    <w:rsid w:val="00FB5702"/>
    <w:rsid w:val="00FB579E"/>
    <w:rsid w:val="00FB5CA8"/>
    <w:rsid w:val="00FB5FBA"/>
    <w:rsid w:val="00FB6B5E"/>
    <w:rsid w:val="00FB7043"/>
    <w:rsid w:val="00FB708A"/>
    <w:rsid w:val="00FB72E0"/>
    <w:rsid w:val="00FB7503"/>
    <w:rsid w:val="00FB76CE"/>
    <w:rsid w:val="00FB7939"/>
    <w:rsid w:val="00FB7DC1"/>
    <w:rsid w:val="00FB7ECD"/>
    <w:rsid w:val="00FC0763"/>
    <w:rsid w:val="00FC0CE3"/>
    <w:rsid w:val="00FC0D34"/>
    <w:rsid w:val="00FC1338"/>
    <w:rsid w:val="00FC138B"/>
    <w:rsid w:val="00FC1429"/>
    <w:rsid w:val="00FC14B1"/>
    <w:rsid w:val="00FC15F9"/>
    <w:rsid w:val="00FC2890"/>
    <w:rsid w:val="00FC2968"/>
    <w:rsid w:val="00FC3959"/>
    <w:rsid w:val="00FC3EB5"/>
    <w:rsid w:val="00FC4565"/>
    <w:rsid w:val="00FC475F"/>
    <w:rsid w:val="00FC4C06"/>
    <w:rsid w:val="00FC4FB6"/>
    <w:rsid w:val="00FC569D"/>
    <w:rsid w:val="00FC6487"/>
    <w:rsid w:val="00FC6760"/>
    <w:rsid w:val="00FC6B0B"/>
    <w:rsid w:val="00FC6BE1"/>
    <w:rsid w:val="00FC6D6E"/>
    <w:rsid w:val="00FC76D4"/>
    <w:rsid w:val="00FD00CB"/>
    <w:rsid w:val="00FD01A8"/>
    <w:rsid w:val="00FD051D"/>
    <w:rsid w:val="00FD06A8"/>
    <w:rsid w:val="00FD145B"/>
    <w:rsid w:val="00FD148D"/>
    <w:rsid w:val="00FD1668"/>
    <w:rsid w:val="00FD1AE1"/>
    <w:rsid w:val="00FD1AE8"/>
    <w:rsid w:val="00FD235B"/>
    <w:rsid w:val="00FD26AA"/>
    <w:rsid w:val="00FD2843"/>
    <w:rsid w:val="00FD36CA"/>
    <w:rsid w:val="00FD37A5"/>
    <w:rsid w:val="00FD3C23"/>
    <w:rsid w:val="00FD41D6"/>
    <w:rsid w:val="00FD4580"/>
    <w:rsid w:val="00FD4B5D"/>
    <w:rsid w:val="00FD5A9A"/>
    <w:rsid w:val="00FD5D74"/>
    <w:rsid w:val="00FD5E8C"/>
    <w:rsid w:val="00FD6B0E"/>
    <w:rsid w:val="00FD6E04"/>
    <w:rsid w:val="00FD7DB4"/>
    <w:rsid w:val="00FE0174"/>
    <w:rsid w:val="00FE02EB"/>
    <w:rsid w:val="00FE02EF"/>
    <w:rsid w:val="00FE033A"/>
    <w:rsid w:val="00FE04A5"/>
    <w:rsid w:val="00FE053E"/>
    <w:rsid w:val="00FE07AB"/>
    <w:rsid w:val="00FE096C"/>
    <w:rsid w:val="00FE0C70"/>
    <w:rsid w:val="00FE1280"/>
    <w:rsid w:val="00FE1404"/>
    <w:rsid w:val="00FE17BF"/>
    <w:rsid w:val="00FE192C"/>
    <w:rsid w:val="00FE1B97"/>
    <w:rsid w:val="00FE225A"/>
    <w:rsid w:val="00FE27F0"/>
    <w:rsid w:val="00FE2A39"/>
    <w:rsid w:val="00FE2C49"/>
    <w:rsid w:val="00FE30A1"/>
    <w:rsid w:val="00FE36B2"/>
    <w:rsid w:val="00FE3828"/>
    <w:rsid w:val="00FE389B"/>
    <w:rsid w:val="00FE4987"/>
    <w:rsid w:val="00FE4989"/>
    <w:rsid w:val="00FE5327"/>
    <w:rsid w:val="00FE5497"/>
    <w:rsid w:val="00FE559A"/>
    <w:rsid w:val="00FE5708"/>
    <w:rsid w:val="00FE6395"/>
    <w:rsid w:val="00FE6724"/>
    <w:rsid w:val="00FE6BF7"/>
    <w:rsid w:val="00FE6F0A"/>
    <w:rsid w:val="00FE6F5E"/>
    <w:rsid w:val="00FE7A09"/>
    <w:rsid w:val="00FE7F7E"/>
    <w:rsid w:val="00FE7FD0"/>
    <w:rsid w:val="00FF053C"/>
    <w:rsid w:val="00FF0584"/>
    <w:rsid w:val="00FF069E"/>
    <w:rsid w:val="00FF08A6"/>
    <w:rsid w:val="00FF0907"/>
    <w:rsid w:val="00FF150A"/>
    <w:rsid w:val="00FF1E0D"/>
    <w:rsid w:val="00FF209E"/>
    <w:rsid w:val="00FF20F1"/>
    <w:rsid w:val="00FF29F0"/>
    <w:rsid w:val="00FF3687"/>
    <w:rsid w:val="00FF3EB7"/>
    <w:rsid w:val="00FF44B2"/>
    <w:rsid w:val="00FF4CB7"/>
    <w:rsid w:val="00FF5827"/>
    <w:rsid w:val="00FF637E"/>
    <w:rsid w:val="00FF6995"/>
    <w:rsid w:val="00FF6CE8"/>
    <w:rsid w:val="00FF7282"/>
    <w:rsid w:val="00FF763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fill="f" fillcolor="white" stroke="f">
      <v:fill color="white" on="f"/>
      <v:stroke on="f"/>
    </o:shapedefaults>
    <o:shapelayout v:ext="edit">
      <o:idmap v:ext="edit" data="1"/>
    </o:shapelayout>
  </w:shapeDefaults>
  <w:decimalSymbol w:val=","/>
  <w:listSeparator w:val=","/>
  <w14:docId w14:val="632BB501"/>
  <w15:docId w15:val="{62646FD8-9D6A-4C85-9AE3-EE1F4D4D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797D"/>
    <w:pPr>
      <w:tabs>
        <w:tab w:val="left" w:pos="357"/>
      </w:tabs>
      <w:jc w:val="both"/>
    </w:pPr>
    <w:rPr>
      <w:rFonts w:ascii="Arial" w:hAnsi="Arial"/>
      <w:szCs w:val="24"/>
      <w:lang w:eastAsia="en-US"/>
    </w:rPr>
  </w:style>
  <w:style w:type="paragraph" w:styleId="Heading1">
    <w:name w:val="heading 1"/>
    <w:aliases w:val="(1.0),AVHeading 1,Section Title,. (1.0),Section Heading,Agt Head 1,MisHead1,Normalhead1,Heading,2,CPRHeading 1,MAIN HEADING,h1,Level 1,head1,head11,head12,PARA1,rp_Heading 1,L1,H1,Bold 18,Heading 1a,3,KroesF4,Attribute Heading 1,1,l1"/>
    <w:basedOn w:val="Normal"/>
    <w:next w:val="Normal"/>
    <w:link w:val="Heading1Char"/>
    <w:qFormat/>
    <w:rsid w:val="00426014"/>
    <w:pPr>
      <w:keepNext/>
      <w:numPr>
        <w:numId w:val="43"/>
      </w:numPr>
      <w:tabs>
        <w:tab w:val="clear" w:pos="357"/>
      </w:tabs>
      <w:spacing w:before="240" w:after="240"/>
      <w:outlineLvl w:val="0"/>
    </w:pPr>
    <w:rPr>
      <w:b/>
      <w:sz w:val="28"/>
    </w:rPr>
  </w:style>
  <w:style w:type="paragraph" w:styleId="Heading2">
    <w:name w:val="heading 2"/>
    <w:aliases w:val="Agt Head 2,MisHead2,Normalhead2 Char,Agt Head 2 Char,MisHead2 Char,Normalhead2,CPR Heading 2,h2,heading 2,KJL:1st Level,Level 2,PARA2,Major1,Sub section title,V_Head2,rp_Heading 2,Bold 14,L2,H2,Intro Text Bold,subhead,l2,a,AVHeading 2.1"/>
    <w:basedOn w:val="Normal"/>
    <w:next w:val="Normal"/>
    <w:link w:val="Heading2Char"/>
    <w:qFormat/>
    <w:rsid w:val="00426014"/>
    <w:pPr>
      <w:numPr>
        <w:ilvl w:val="1"/>
        <w:numId w:val="43"/>
      </w:numPr>
      <w:tabs>
        <w:tab w:val="clear" w:pos="357"/>
      </w:tabs>
      <w:spacing w:before="120" w:after="120"/>
      <w:jc w:val="left"/>
      <w:outlineLvl w:val="1"/>
    </w:pPr>
    <w:rPr>
      <w:b/>
      <w:bCs/>
      <w:sz w:val="24"/>
    </w:rPr>
  </w:style>
  <w:style w:type="paragraph" w:styleId="Heading3">
    <w:name w:val="heading 3"/>
    <w:aliases w:val="Agt Head 3,MisHead3,Normalhead3,Level 3,Minor1,Heading P,rp_Heading 3,Bold 12,L3,h3,Level 1 - 1,H3,l3,heading 3,h31,h32,AVHeading 3,Sub-Subsection Title (1.1.1)"/>
    <w:basedOn w:val="Normal"/>
    <w:next w:val="Normal"/>
    <w:link w:val="Heading3Char"/>
    <w:qFormat/>
    <w:rsid w:val="008A4ADB"/>
    <w:pPr>
      <w:numPr>
        <w:ilvl w:val="2"/>
        <w:numId w:val="43"/>
      </w:numPr>
      <w:tabs>
        <w:tab w:val="left" w:pos="-720"/>
      </w:tabs>
      <w:spacing w:before="120" w:after="120"/>
      <w:outlineLvl w:val="2"/>
    </w:pPr>
    <w:rPr>
      <w:rFonts w:ascii="Arial Bold" w:hAnsi="Arial Bold"/>
      <w:b/>
      <w:szCs w:val="20"/>
      <w:lang w:val="en-GB"/>
    </w:rPr>
  </w:style>
  <w:style w:type="paragraph" w:styleId="Heading4">
    <w:name w:val="heading 4"/>
    <w:aliases w:val="Heading 4 chapter title"/>
    <w:basedOn w:val="Normal"/>
    <w:next w:val="Normal"/>
    <w:link w:val="Heading4Char"/>
    <w:qFormat/>
    <w:rsid w:val="00704370"/>
    <w:pPr>
      <w:numPr>
        <w:ilvl w:val="3"/>
        <w:numId w:val="43"/>
      </w:numPr>
      <w:tabs>
        <w:tab w:val="left" w:pos="-720"/>
      </w:tabs>
      <w:spacing w:before="120" w:after="120"/>
      <w:jc w:val="left"/>
      <w:outlineLvl w:val="3"/>
    </w:pPr>
    <w:rPr>
      <w:rFonts w:ascii="Arial Bold" w:hAnsi="Arial Bold"/>
      <w:b/>
      <w:szCs w:val="20"/>
    </w:rPr>
  </w:style>
  <w:style w:type="paragraph" w:styleId="Heading5">
    <w:name w:val="heading 5"/>
    <w:basedOn w:val="Normal"/>
    <w:next w:val="Normal"/>
    <w:link w:val="Heading5Char"/>
    <w:qFormat/>
    <w:rsid w:val="005C0B8C"/>
    <w:pPr>
      <w:keepNext/>
      <w:numPr>
        <w:ilvl w:val="4"/>
        <w:numId w:val="43"/>
      </w:numPr>
      <w:tabs>
        <w:tab w:val="left" w:pos="-720"/>
      </w:tabs>
      <w:suppressAutoHyphens/>
      <w:spacing w:before="120" w:after="120"/>
      <w:ind w:left="1292"/>
      <w:outlineLvl w:val="4"/>
    </w:pPr>
    <w:rPr>
      <w:b/>
      <w:iCs/>
      <w:lang w:val="en-GB" w:eastAsia="en-ZA"/>
    </w:rPr>
  </w:style>
  <w:style w:type="paragraph" w:styleId="Heading6">
    <w:name w:val="heading 6"/>
    <w:aliases w:val="Doc Title bold,AgtHead6,rp_Heading 6,6"/>
    <w:basedOn w:val="Normal"/>
    <w:next w:val="Normal"/>
    <w:link w:val="Heading6Char"/>
    <w:qFormat/>
    <w:rsid w:val="00E13FDA"/>
    <w:pPr>
      <w:numPr>
        <w:ilvl w:val="5"/>
        <w:numId w:val="43"/>
      </w:numPr>
      <w:tabs>
        <w:tab w:val="clear" w:pos="357"/>
        <w:tab w:val="left" w:pos="-720"/>
      </w:tabs>
      <w:suppressAutoHyphens/>
      <w:spacing w:before="120" w:after="120"/>
      <w:outlineLvl w:val="5"/>
    </w:pPr>
    <w:rPr>
      <w:b/>
    </w:rPr>
  </w:style>
  <w:style w:type="paragraph" w:styleId="Heading7">
    <w:name w:val="heading 7"/>
    <w:basedOn w:val="Heading2"/>
    <w:next w:val="Normal"/>
    <w:link w:val="Heading7Char"/>
    <w:uiPriority w:val="9"/>
    <w:qFormat/>
    <w:rsid w:val="00E1010C"/>
    <w:pPr>
      <w:numPr>
        <w:ilvl w:val="6"/>
      </w:numPr>
      <w:outlineLvl w:val="6"/>
    </w:pPr>
    <w:rPr>
      <w:sz w:val="20"/>
      <w:szCs w:val="20"/>
    </w:rPr>
  </w:style>
  <w:style w:type="paragraph" w:styleId="Heading8">
    <w:name w:val="heading 8"/>
    <w:aliases w:val="Heading 8 Char Char,Heading 8 Char1"/>
    <w:basedOn w:val="Normal"/>
    <w:next w:val="Normal"/>
    <w:link w:val="Heading8Char"/>
    <w:qFormat/>
    <w:rsid w:val="00E13FDA"/>
    <w:pPr>
      <w:numPr>
        <w:ilvl w:val="7"/>
        <w:numId w:val="43"/>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691761"/>
    <w:pPr>
      <w:numPr>
        <w:ilvl w:val="8"/>
        <w:numId w:val="43"/>
      </w:numPr>
      <w:tabs>
        <w:tab w:val="clear" w:pos="357"/>
      </w:tabs>
      <w:jc w:val="left"/>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0) Char,AVHeading 1 Char,Section Title Char,. (1.0) Char,Section Heading Char,Agt Head 1 Char,MisHead1 Char,Normalhead1 Char,Heading Char,2 Char,CPRHeading 1 Char,MAIN HEADING Char,h1 Char,Level 1 Char,head1 Char,head11 Char,PARA1 Char"/>
    <w:link w:val="Heading1"/>
    <w:rsid w:val="00426014"/>
    <w:rPr>
      <w:rFonts w:ascii="Arial" w:hAnsi="Arial"/>
      <w:b/>
      <w:sz w:val="28"/>
      <w:szCs w:val="24"/>
      <w:lang w:eastAsia="en-US"/>
    </w:rPr>
  </w:style>
  <w:style w:type="character" w:customStyle="1" w:styleId="Heading2Char">
    <w:name w:val="Heading 2 Char"/>
    <w:aliases w:val="Agt Head 2 Char1,MisHead2 Char1,Normalhead2 Char Char,Agt Head 2 Char Char,MisHead2 Char Char,Normalhead2 Char1,CPR Heading 2 Char,h2 Char,heading 2 Char,KJL:1st Level Char,Level 2 Char,PARA2 Char,Major1 Char,Sub section title Char,a Char"/>
    <w:link w:val="Heading2"/>
    <w:rsid w:val="00426014"/>
    <w:rPr>
      <w:rFonts w:ascii="Arial" w:hAnsi="Arial"/>
      <w:b/>
      <w:bCs/>
      <w:sz w:val="24"/>
      <w:szCs w:val="24"/>
      <w:lang w:eastAsia="en-US"/>
    </w:rPr>
  </w:style>
  <w:style w:type="character" w:customStyle="1" w:styleId="Heading3Char">
    <w:name w:val="Heading 3 Char"/>
    <w:aliases w:val="Agt Head 3 Char,MisHead3 Char,Normalhead3 Char,Level 3 Char,Minor1 Char,Heading P Char,rp_Heading 3 Char,Bold 12 Char,L3 Char,h3 Char,Level 1 - 1 Char,H3 Char,l3 Char,heading 3 Char,h31 Char,h32 Char,AVHeading 3 Char"/>
    <w:link w:val="Heading3"/>
    <w:rsid w:val="008A4ADB"/>
    <w:rPr>
      <w:rFonts w:ascii="Arial Bold" w:hAnsi="Arial Bold"/>
      <w:b/>
      <w:lang w:val="en-GB" w:eastAsia="en-US"/>
    </w:rPr>
  </w:style>
  <w:style w:type="character" w:customStyle="1" w:styleId="Heading4Char">
    <w:name w:val="Heading 4 Char"/>
    <w:aliases w:val="Heading 4 chapter title Char"/>
    <w:link w:val="Heading4"/>
    <w:rsid w:val="00C77822"/>
    <w:rPr>
      <w:rFonts w:ascii="Arial Bold" w:hAnsi="Arial Bold"/>
      <w:b/>
      <w:lang w:eastAsia="en-US"/>
    </w:rPr>
  </w:style>
  <w:style w:type="paragraph" w:styleId="Header">
    <w:name w:val="header"/>
    <w:aliases w:val="heading 3 after h2,h,h3+,ContentsHeader,*Header,hd,he"/>
    <w:basedOn w:val="Normal"/>
    <w:link w:val="HeaderChar"/>
    <w:rsid w:val="003F6BE1"/>
    <w:pPr>
      <w:tabs>
        <w:tab w:val="clear" w:pos="357"/>
        <w:tab w:val="left" w:pos="0"/>
        <w:tab w:val="center" w:pos="4820"/>
        <w:tab w:val="right" w:pos="9639"/>
      </w:tabs>
    </w:pPr>
    <w:rPr>
      <w:sz w:val="16"/>
      <w:szCs w:val="20"/>
    </w:rPr>
  </w:style>
  <w:style w:type="character" w:customStyle="1" w:styleId="HeaderChar">
    <w:name w:val="Header Char"/>
    <w:aliases w:val="heading 3 after h2 Char,h Char,h3+ Char,ContentsHeader Char,*Header Char,hd Char,he Char"/>
    <w:link w:val="Header"/>
    <w:rsid w:val="00794A4A"/>
    <w:rPr>
      <w:rFonts w:ascii="Arial" w:hAnsi="Arial"/>
      <w:sz w:val="16"/>
      <w:lang w:val="en-GB" w:eastAsia="en-US"/>
    </w:rPr>
  </w:style>
  <w:style w:type="paragraph" w:styleId="Footer">
    <w:name w:val="footer"/>
    <w:basedOn w:val="Normal"/>
    <w:link w:val="FooterChar"/>
    <w:uiPriority w:val="99"/>
    <w:rsid w:val="0075509E"/>
    <w:pPr>
      <w:tabs>
        <w:tab w:val="clear" w:pos="357"/>
        <w:tab w:val="left" w:pos="0"/>
        <w:tab w:val="center" w:pos="4820"/>
        <w:tab w:val="right" w:pos="9639"/>
      </w:tabs>
    </w:pPr>
    <w:rPr>
      <w:b/>
      <w:sz w:val="18"/>
      <w:szCs w:val="20"/>
    </w:rPr>
  </w:style>
  <w:style w:type="character" w:styleId="PageNumber">
    <w:name w:val="page number"/>
    <w:basedOn w:val="DefaultParagraphFont"/>
    <w:rsid w:val="003F6BE1"/>
  </w:style>
  <w:style w:type="character" w:styleId="CommentReference">
    <w:name w:val="annotation reference"/>
    <w:rsid w:val="003F6BE1"/>
    <w:rPr>
      <w:sz w:val="16"/>
    </w:rPr>
  </w:style>
  <w:style w:type="paragraph" w:customStyle="1" w:styleId="Style3">
    <w:name w:val="Style3"/>
    <w:basedOn w:val="Normal"/>
    <w:rsid w:val="00691761"/>
    <w:pPr>
      <w:numPr>
        <w:numId w:val="8"/>
      </w:numPr>
      <w:jc w:val="left"/>
    </w:pPr>
    <w:rPr>
      <w:rFonts w:ascii="Times New Roman" w:hAnsi="Times New Roman"/>
      <w:sz w:val="22"/>
      <w:szCs w:val="20"/>
    </w:rPr>
  </w:style>
  <w:style w:type="paragraph" w:styleId="CommentText">
    <w:name w:val="annotation text"/>
    <w:basedOn w:val="Normal"/>
    <w:link w:val="CommentTextChar"/>
    <w:uiPriority w:val="99"/>
    <w:rsid w:val="003F6BE1"/>
    <w:pPr>
      <w:spacing w:after="60"/>
      <w:ind w:left="737" w:hanging="737"/>
    </w:pPr>
    <w:rPr>
      <w:szCs w:val="20"/>
    </w:rPr>
  </w:style>
  <w:style w:type="character" w:customStyle="1" w:styleId="CommentTextChar">
    <w:name w:val="Comment Text Char"/>
    <w:link w:val="CommentText"/>
    <w:uiPriority w:val="99"/>
    <w:rsid w:val="00FA10C2"/>
    <w:rPr>
      <w:rFonts w:ascii="Arial" w:hAnsi="Arial"/>
      <w:lang w:val="en-GB" w:eastAsia="en-US"/>
    </w:rPr>
  </w:style>
  <w:style w:type="paragraph" w:styleId="BodyText2">
    <w:name w:val="Body Text 2"/>
    <w:basedOn w:val="Normal"/>
    <w:link w:val="BodyText2Char"/>
    <w:rsid w:val="003F6BE1"/>
    <w:pPr>
      <w:widowControl w:val="0"/>
      <w:tabs>
        <w:tab w:val="left" w:pos="-720"/>
      </w:tabs>
      <w:spacing w:before="60"/>
    </w:pPr>
    <w:rPr>
      <w:b/>
      <w:bCs/>
    </w:rPr>
  </w:style>
  <w:style w:type="character" w:styleId="Hyperlink">
    <w:name w:val="Hyperlink"/>
    <w:uiPriority w:val="99"/>
    <w:rsid w:val="003F6BE1"/>
    <w:rPr>
      <w:color w:val="0000FF"/>
      <w:u w:val="single"/>
    </w:rPr>
  </w:style>
  <w:style w:type="paragraph" w:styleId="ListBullet">
    <w:name w:val="List Bullet"/>
    <w:basedOn w:val="Normal"/>
    <w:rsid w:val="003F6BE1"/>
    <w:pPr>
      <w:numPr>
        <w:numId w:val="1"/>
      </w:numPr>
      <w:ind w:left="357" w:hanging="357"/>
    </w:pPr>
    <w:rPr>
      <w:szCs w:val="20"/>
    </w:rPr>
  </w:style>
  <w:style w:type="paragraph" w:styleId="BodyText3">
    <w:name w:val="Body Text 3"/>
    <w:basedOn w:val="Normal"/>
    <w:link w:val="BodyText3Char"/>
    <w:rsid w:val="003F6BE1"/>
    <w:rPr>
      <w:b/>
      <w:bCs/>
      <w:sz w:val="24"/>
    </w:rPr>
  </w:style>
  <w:style w:type="paragraph" w:customStyle="1" w:styleId="Style26ptTopSinglesolidlineAuto075ptLinewidthFr">
    <w:name w:val="Style 26 pt Top: (Single solid line Auto  0.75 pt Line width Fr..."/>
    <w:basedOn w:val="Normal"/>
    <w:rsid w:val="003F6BE1"/>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lockText">
    <w:name w:val="Block Text"/>
    <w:basedOn w:val="Normal"/>
    <w:rsid w:val="003F6BE1"/>
    <w:pPr>
      <w:spacing w:after="120"/>
      <w:ind w:left="1440" w:right="1440"/>
    </w:pPr>
  </w:style>
  <w:style w:type="paragraph" w:styleId="E-mailSignature">
    <w:name w:val="E-mail Signature"/>
    <w:basedOn w:val="Normal"/>
    <w:link w:val="E-mailSignatureChar"/>
    <w:rsid w:val="003F6BE1"/>
  </w:style>
  <w:style w:type="paragraph" w:customStyle="1" w:styleId="StyleStyle26ptTopSinglesolidlineAuto075ptLinewidth">
    <w:name w:val="Style Style 26 pt Top: (Single solid line Auto  0.75 pt Line width ..."/>
    <w:basedOn w:val="Style26ptTopSinglesolidlineAuto075ptLinewidthFr"/>
    <w:rsid w:val="003F6BE1"/>
    <w:pPr>
      <w:pBdr>
        <w:right w:val="single" w:sz="6" w:space="12" w:color="auto"/>
      </w:pBdr>
    </w:pPr>
  </w:style>
  <w:style w:type="paragraph" w:styleId="List">
    <w:name w:val="List"/>
    <w:basedOn w:val="Normal"/>
    <w:rsid w:val="003F6BE1"/>
    <w:pPr>
      <w:ind w:left="360" w:hanging="360"/>
    </w:pPr>
  </w:style>
  <w:style w:type="paragraph" w:styleId="List2">
    <w:name w:val="List 2"/>
    <w:basedOn w:val="Normal"/>
    <w:rsid w:val="003F6BE1"/>
    <w:pPr>
      <w:ind w:left="720" w:hanging="360"/>
    </w:pPr>
  </w:style>
  <w:style w:type="paragraph" w:styleId="List3">
    <w:name w:val="List 3"/>
    <w:basedOn w:val="Normal"/>
    <w:rsid w:val="003F6BE1"/>
    <w:pPr>
      <w:ind w:left="1080" w:hanging="360"/>
    </w:pPr>
  </w:style>
  <w:style w:type="paragraph" w:styleId="List4">
    <w:name w:val="List 4"/>
    <w:basedOn w:val="Normal"/>
    <w:rsid w:val="003F6BE1"/>
    <w:pPr>
      <w:ind w:left="1440" w:hanging="360"/>
    </w:pPr>
  </w:style>
  <w:style w:type="paragraph" w:styleId="List5">
    <w:name w:val="List 5"/>
    <w:basedOn w:val="Normal"/>
    <w:rsid w:val="003F6BE1"/>
    <w:pPr>
      <w:ind w:left="1800" w:hanging="360"/>
    </w:pPr>
  </w:style>
  <w:style w:type="paragraph" w:styleId="ListBullet2">
    <w:name w:val="List Bullet 2"/>
    <w:basedOn w:val="Normal"/>
    <w:autoRedefine/>
    <w:rsid w:val="003F6BE1"/>
    <w:pPr>
      <w:numPr>
        <w:numId w:val="2"/>
      </w:numPr>
    </w:pPr>
  </w:style>
  <w:style w:type="paragraph" w:styleId="ListBullet3">
    <w:name w:val="List Bullet 3"/>
    <w:basedOn w:val="Normal"/>
    <w:autoRedefine/>
    <w:rsid w:val="003F6BE1"/>
    <w:pPr>
      <w:numPr>
        <w:numId w:val="3"/>
      </w:numPr>
    </w:pPr>
  </w:style>
  <w:style w:type="paragraph" w:styleId="ListBullet4">
    <w:name w:val="List Bullet 4"/>
    <w:basedOn w:val="Normal"/>
    <w:autoRedefine/>
    <w:rsid w:val="003F6BE1"/>
    <w:pPr>
      <w:numPr>
        <w:numId w:val="4"/>
      </w:numPr>
    </w:pPr>
  </w:style>
  <w:style w:type="paragraph" w:styleId="ListBullet5">
    <w:name w:val="List Bullet 5"/>
    <w:basedOn w:val="Normal"/>
    <w:autoRedefine/>
    <w:rsid w:val="003F6BE1"/>
    <w:pPr>
      <w:numPr>
        <w:numId w:val="5"/>
      </w:numPr>
    </w:pPr>
  </w:style>
  <w:style w:type="paragraph" w:styleId="ListContinue">
    <w:name w:val="List Continue"/>
    <w:basedOn w:val="Normal"/>
    <w:rsid w:val="003F6BE1"/>
    <w:pPr>
      <w:spacing w:after="120"/>
      <w:ind w:left="360"/>
    </w:pPr>
  </w:style>
  <w:style w:type="paragraph" w:styleId="ListContinue2">
    <w:name w:val="List Continue 2"/>
    <w:basedOn w:val="Normal"/>
    <w:rsid w:val="003F6BE1"/>
    <w:pPr>
      <w:spacing w:after="120"/>
      <w:ind w:left="720"/>
    </w:pPr>
  </w:style>
  <w:style w:type="paragraph" w:styleId="ListContinue3">
    <w:name w:val="List Continue 3"/>
    <w:basedOn w:val="Normal"/>
    <w:rsid w:val="003F6BE1"/>
    <w:pPr>
      <w:spacing w:after="120"/>
      <w:ind w:left="1080"/>
    </w:pPr>
  </w:style>
  <w:style w:type="paragraph" w:styleId="ListContinue4">
    <w:name w:val="List Continue 4"/>
    <w:basedOn w:val="Normal"/>
    <w:rsid w:val="003F6BE1"/>
    <w:pPr>
      <w:spacing w:after="120"/>
      <w:ind w:left="1440"/>
    </w:pPr>
  </w:style>
  <w:style w:type="paragraph" w:styleId="ListContinue5">
    <w:name w:val="List Continue 5"/>
    <w:basedOn w:val="Normal"/>
    <w:rsid w:val="003F6BE1"/>
    <w:pPr>
      <w:spacing w:after="120"/>
      <w:ind w:left="1800"/>
    </w:pPr>
  </w:style>
  <w:style w:type="paragraph" w:styleId="ListNumber">
    <w:name w:val="List Number"/>
    <w:basedOn w:val="Normal"/>
    <w:rsid w:val="003F6BE1"/>
    <w:pPr>
      <w:numPr>
        <w:numId w:val="6"/>
      </w:numPr>
    </w:pPr>
  </w:style>
  <w:style w:type="paragraph" w:styleId="ListNumber2">
    <w:name w:val="List Number 2"/>
    <w:basedOn w:val="Normal"/>
    <w:rsid w:val="003F6BE1"/>
    <w:pPr>
      <w:numPr>
        <w:numId w:val="7"/>
      </w:numPr>
    </w:pPr>
  </w:style>
  <w:style w:type="paragraph" w:styleId="NormalIndent">
    <w:name w:val="Normal Indent"/>
    <w:basedOn w:val="Normal"/>
    <w:rsid w:val="003F6BE1"/>
    <w:pPr>
      <w:ind w:left="720"/>
    </w:pPr>
  </w:style>
  <w:style w:type="paragraph" w:styleId="Subtitle">
    <w:name w:val="Subtitle"/>
    <w:basedOn w:val="Normal"/>
    <w:link w:val="SubtitleChar"/>
    <w:qFormat/>
    <w:rsid w:val="003F6BE1"/>
    <w:pPr>
      <w:spacing w:after="60"/>
      <w:jc w:val="center"/>
      <w:outlineLvl w:val="1"/>
    </w:pPr>
    <w:rPr>
      <w:rFonts w:cs="Arial"/>
      <w:sz w:val="24"/>
    </w:rPr>
  </w:style>
  <w:style w:type="paragraph" w:styleId="Title">
    <w:name w:val="Title"/>
    <w:basedOn w:val="Normal"/>
    <w:link w:val="TitleChar"/>
    <w:qFormat/>
    <w:rsid w:val="003F6BE1"/>
    <w:pPr>
      <w:spacing w:before="240" w:after="60"/>
      <w:outlineLvl w:val="0"/>
    </w:pPr>
    <w:rPr>
      <w:rFonts w:ascii="Arial Bold" w:hAnsi="Arial Bold" w:cs="Arial"/>
      <w:b/>
      <w:bCs/>
      <w:caps/>
      <w:kern w:val="28"/>
      <w:sz w:val="32"/>
      <w:szCs w:val="32"/>
    </w:rPr>
  </w:style>
  <w:style w:type="paragraph" w:styleId="BalloonText">
    <w:name w:val="Balloon Text"/>
    <w:basedOn w:val="Normal"/>
    <w:link w:val="BalloonTextChar"/>
    <w:semiHidden/>
    <w:rsid w:val="003F6BE1"/>
    <w:rPr>
      <w:rFonts w:ascii="Tahoma" w:hAnsi="Tahoma" w:cs="Tahoma"/>
      <w:sz w:val="16"/>
      <w:szCs w:val="16"/>
    </w:rPr>
  </w:style>
  <w:style w:type="table" w:styleId="TableGrid">
    <w:name w:val="Table Grid"/>
    <w:basedOn w:val="TableNormal"/>
    <w:uiPriority w:val="59"/>
    <w:rsid w:val="004638BA"/>
    <w:pPr>
      <w:tabs>
        <w:tab w:val="left" w:pos="357"/>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4A4AFF"/>
    <w:pPr>
      <w:tabs>
        <w:tab w:val="clear" w:pos="357"/>
        <w:tab w:val="left" w:pos="480"/>
        <w:tab w:val="right" w:leader="dot" w:pos="9628"/>
      </w:tabs>
      <w:spacing w:before="120"/>
    </w:pPr>
    <w:rPr>
      <w:b/>
      <w:noProof/>
    </w:rPr>
  </w:style>
  <w:style w:type="paragraph" w:styleId="TOC2">
    <w:name w:val="toc 2"/>
    <w:basedOn w:val="Normal"/>
    <w:next w:val="Normal"/>
    <w:autoRedefine/>
    <w:uiPriority w:val="39"/>
    <w:qFormat/>
    <w:rsid w:val="00C209F5"/>
    <w:pPr>
      <w:tabs>
        <w:tab w:val="clear" w:pos="357"/>
      </w:tabs>
      <w:spacing w:before="120"/>
      <w:ind w:left="198"/>
    </w:pPr>
  </w:style>
  <w:style w:type="paragraph" w:styleId="TOC3">
    <w:name w:val="toc 3"/>
    <w:basedOn w:val="Normal"/>
    <w:next w:val="Normal"/>
    <w:autoRedefine/>
    <w:uiPriority w:val="39"/>
    <w:qFormat/>
    <w:rsid w:val="006475A6"/>
    <w:pPr>
      <w:tabs>
        <w:tab w:val="clear" w:pos="357"/>
        <w:tab w:val="left" w:pos="1200"/>
        <w:tab w:val="right" w:leader="dot" w:pos="9628"/>
      </w:tabs>
      <w:spacing w:before="120" w:after="120"/>
      <w:ind w:left="403"/>
    </w:pPr>
  </w:style>
  <w:style w:type="paragraph" w:styleId="BodyTextIndent">
    <w:name w:val="Body Text Indent"/>
    <w:basedOn w:val="Normal"/>
    <w:link w:val="BodyTextIndentChar"/>
    <w:rsid w:val="0053254E"/>
    <w:pPr>
      <w:spacing w:after="120"/>
      <w:ind w:left="360"/>
    </w:pPr>
  </w:style>
  <w:style w:type="paragraph" w:styleId="BodyTextIndent2">
    <w:name w:val="Body Text Indent 2"/>
    <w:basedOn w:val="Normal"/>
    <w:link w:val="BodyTextIndent2Char"/>
    <w:rsid w:val="0053254E"/>
    <w:pPr>
      <w:spacing w:after="120" w:line="480" w:lineRule="auto"/>
      <w:ind w:left="360"/>
    </w:pPr>
  </w:style>
  <w:style w:type="paragraph" w:styleId="BodyTextIndent3">
    <w:name w:val="Body Text Indent 3"/>
    <w:basedOn w:val="Normal"/>
    <w:link w:val="BodyTextIndent3Char"/>
    <w:rsid w:val="0053254E"/>
    <w:pPr>
      <w:spacing w:after="120"/>
      <w:ind w:left="360"/>
    </w:pPr>
    <w:rPr>
      <w:sz w:val="16"/>
      <w:szCs w:val="16"/>
    </w:rPr>
  </w:style>
  <w:style w:type="paragraph" w:styleId="BodyText">
    <w:name w:val="Body Text"/>
    <w:basedOn w:val="Normal"/>
    <w:link w:val="BodyTextChar"/>
    <w:rsid w:val="000C71DB"/>
    <w:pPr>
      <w:spacing w:after="120"/>
    </w:pPr>
  </w:style>
  <w:style w:type="character" w:customStyle="1" w:styleId="BodyTextChar">
    <w:name w:val="Body Text Char"/>
    <w:link w:val="BodyText"/>
    <w:rsid w:val="00794A4A"/>
    <w:rPr>
      <w:rFonts w:ascii="Arial" w:hAnsi="Arial"/>
      <w:szCs w:val="24"/>
      <w:lang w:val="en-GB" w:eastAsia="en-US"/>
    </w:rPr>
  </w:style>
  <w:style w:type="paragraph" w:customStyle="1" w:styleId="ThirdIndent">
    <w:name w:val="Third Indent"/>
    <w:basedOn w:val="BodyText"/>
    <w:rsid w:val="00D86816"/>
    <w:pPr>
      <w:numPr>
        <w:ilvl w:val="2"/>
        <w:numId w:val="9"/>
      </w:numPr>
      <w:tabs>
        <w:tab w:val="clear" w:pos="357"/>
      </w:tabs>
      <w:spacing w:before="120"/>
    </w:pPr>
    <w:rPr>
      <w:sz w:val="22"/>
      <w:lang w:val="en-US"/>
    </w:rPr>
  </w:style>
  <w:style w:type="paragraph" w:customStyle="1" w:styleId="FourthIndent">
    <w:name w:val="Fourth Indent"/>
    <w:basedOn w:val="ThirdIndent"/>
    <w:rsid w:val="00D86816"/>
    <w:pPr>
      <w:numPr>
        <w:ilvl w:val="3"/>
      </w:numPr>
      <w:spacing w:before="0"/>
    </w:pPr>
  </w:style>
  <w:style w:type="paragraph" w:styleId="FootnoteText">
    <w:name w:val="footnote text"/>
    <w:basedOn w:val="Normal"/>
    <w:link w:val="FootnoteTextChar"/>
    <w:semiHidden/>
    <w:rsid w:val="00DC2B7C"/>
    <w:rPr>
      <w:szCs w:val="20"/>
    </w:rPr>
  </w:style>
  <w:style w:type="character" w:styleId="FootnoteReference">
    <w:name w:val="footnote reference"/>
    <w:semiHidden/>
    <w:rsid w:val="00DC2B7C"/>
    <w:rPr>
      <w:vertAlign w:val="superscript"/>
    </w:rPr>
  </w:style>
  <w:style w:type="paragraph" w:customStyle="1" w:styleId="TableBodyLeft">
    <w:name w:val="Table Body Left"/>
    <w:basedOn w:val="BodyText"/>
    <w:rsid w:val="00794A4A"/>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line="360" w:lineRule="auto"/>
      <w:jc w:val="left"/>
    </w:pPr>
    <w:rPr>
      <w:rFonts w:cs="Arial"/>
      <w:szCs w:val="20"/>
    </w:rPr>
  </w:style>
  <w:style w:type="paragraph" w:customStyle="1" w:styleId="TitlePage">
    <w:name w:val="Title Page"/>
    <w:basedOn w:val="Normal"/>
    <w:rsid w:val="00794A4A"/>
    <w:pPr>
      <w:tabs>
        <w:tab w:val="clear" w:pos="357"/>
      </w:tabs>
      <w:spacing w:before="120" w:after="120" w:line="360" w:lineRule="auto"/>
      <w:jc w:val="left"/>
    </w:pPr>
    <w:rPr>
      <w:rFonts w:cs="Arial"/>
      <w:sz w:val="22"/>
    </w:rPr>
  </w:style>
  <w:style w:type="paragraph" w:customStyle="1" w:styleId="TitlePageBold">
    <w:name w:val="Title Page Bold"/>
    <w:basedOn w:val="TitlePage"/>
    <w:rsid w:val="00794A4A"/>
    <w:rPr>
      <w:rFonts w:ascii="Arial Bold" w:hAnsi="Arial Bold"/>
      <w:b/>
    </w:rPr>
  </w:style>
  <w:style w:type="paragraph" w:customStyle="1" w:styleId="TitlePageBoldCentre">
    <w:name w:val="Title Page Bold Centre"/>
    <w:basedOn w:val="TitlePageBold"/>
    <w:rsid w:val="00794A4A"/>
    <w:pPr>
      <w:jc w:val="center"/>
    </w:pPr>
  </w:style>
  <w:style w:type="character" w:customStyle="1" w:styleId="Instruction">
    <w:name w:val="Instruction"/>
    <w:rsid w:val="00794A4A"/>
    <w:rPr>
      <w:color w:val="0000FF"/>
      <w:lang w:val="en-GB"/>
    </w:rPr>
  </w:style>
  <w:style w:type="paragraph" w:customStyle="1" w:styleId="HeaderBold">
    <w:name w:val="Header Bold"/>
    <w:basedOn w:val="Header"/>
    <w:rsid w:val="00794A4A"/>
    <w:pPr>
      <w:tabs>
        <w:tab w:val="clear" w:pos="0"/>
        <w:tab w:val="clear" w:pos="4820"/>
        <w:tab w:val="clear" w:pos="9639"/>
        <w:tab w:val="center" w:pos="5102"/>
        <w:tab w:val="right" w:pos="10205"/>
      </w:tabs>
      <w:spacing w:before="20" w:after="240" w:line="360" w:lineRule="auto"/>
    </w:pPr>
    <w:rPr>
      <w:rFonts w:ascii="Times New Roman" w:hAnsi="Times New Roman" w:cs="Arial"/>
      <w:b/>
      <w:sz w:val="20"/>
    </w:rPr>
  </w:style>
  <w:style w:type="paragraph" w:customStyle="1" w:styleId="TitlePageRed">
    <w:name w:val="Title Page Red"/>
    <w:basedOn w:val="TitlePage"/>
    <w:rsid w:val="00794A4A"/>
    <w:rPr>
      <w:rFonts w:ascii="Arial Bold" w:hAnsi="Arial Bold"/>
      <w:b/>
      <w:color w:val="FF0000"/>
    </w:rPr>
  </w:style>
  <w:style w:type="paragraph" w:customStyle="1" w:styleId="Text7-1">
    <w:name w:val="_Text7-1"/>
    <w:basedOn w:val="Normal"/>
    <w:link w:val="Text7-1Char"/>
    <w:rsid w:val="00FA10C2"/>
    <w:pPr>
      <w:tabs>
        <w:tab w:val="clear" w:pos="357"/>
      </w:tabs>
      <w:spacing w:after="240"/>
    </w:pPr>
    <w:rPr>
      <w:rFonts w:cs="Arial"/>
      <w:noProof/>
      <w:snapToGrid w:val="0"/>
      <w:color w:val="000000"/>
      <w:szCs w:val="20"/>
    </w:rPr>
  </w:style>
  <w:style w:type="character" w:customStyle="1" w:styleId="Text7-1Char">
    <w:name w:val="_Text7-1 Char"/>
    <w:link w:val="Text7-1"/>
    <w:rsid w:val="00FA10C2"/>
    <w:rPr>
      <w:rFonts w:ascii="Arial" w:hAnsi="Arial" w:cs="Arial"/>
      <w:noProof/>
      <w:snapToGrid w:val="0"/>
      <w:color w:val="000000"/>
      <w:lang w:val="en-GB" w:eastAsia="en-US"/>
    </w:rPr>
  </w:style>
  <w:style w:type="paragraph" w:customStyle="1" w:styleId="TextBul7-1">
    <w:name w:val="_TextBul7-1"/>
    <w:basedOn w:val="Normal"/>
    <w:rsid w:val="00FA10C2"/>
    <w:pPr>
      <w:numPr>
        <w:numId w:val="10"/>
      </w:numPr>
      <w:spacing w:after="240"/>
    </w:pPr>
    <w:rPr>
      <w:szCs w:val="20"/>
    </w:rPr>
  </w:style>
  <w:style w:type="character" w:customStyle="1" w:styleId="BodyTextChar1">
    <w:name w:val="Body Text Char1"/>
    <w:rsid w:val="00FA10C2"/>
    <w:rPr>
      <w:rFonts w:ascii="Arial" w:hAnsi="Arial"/>
      <w:szCs w:val="24"/>
      <w:lang w:val="en-GB" w:eastAsia="en-US"/>
    </w:rPr>
  </w:style>
  <w:style w:type="paragraph" w:customStyle="1" w:styleId="NormalBullet">
    <w:name w:val="Normal Bullet"/>
    <w:basedOn w:val="Normal"/>
    <w:rsid w:val="00FA10C2"/>
    <w:pPr>
      <w:numPr>
        <w:numId w:val="11"/>
      </w:numPr>
      <w:tabs>
        <w:tab w:val="clear" w:pos="357"/>
      </w:tabs>
      <w:spacing w:after="60" w:line="264" w:lineRule="auto"/>
    </w:pPr>
    <w:rPr>
      <w:sz w:val="22"/>
      <w:szCs w:val="20"/>
    </w:rPr>
  </w:style>
  <w:style w:type="paragraph" w:styleId="Caption">
    <w:name w:val="caption"/>
    <w:aliases w:val="Figure,Linked to TOC"/>
    <w:basedOn w:val="BodyText"/>
    <w:next w:val="BodyText"/>
    <w:link w:val="CaptionChar"/>
    <w:qFormat/>
    <w:rsid w:val="00E52FF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240"/>
      <w:jc w:val="left"/>
    </w:pPr>
    <w:rPr>
      <w:rFonts w:ascii="Arial Bold" w:hAnsi="Arial Bold" w:cs="Arial"/>
      <w:b/>
      <w:szCs w:val="20"/>
    </w:rPr>
  </w:style>
  <w:style w:type="character" w:customStyle="1" w:styleId="CaptionChar">
    <w:name w:val="Caption Char"/>
    <w:aliases w:val="Figure Char,Linked to TOC Char"/>
    <w:link w:val="Caption"/>
    <w:uiPriority w:val="35"/>
    <w:rsid w:val="00E52FFD"/>
    <w:rPr>
      <w:rFonts w:ascii="Arial Bold" w:hAnsi="Arial Bold" w:cs="Arial"/>
      <w:b/>
      <w:lang w:val="en-GB" w:eastAsia="en-US"/>
    </w:rPr>
  </w:style>
  <w:style w:type="paragraph" w:styleId="CommentSubject">
    <w:name w:val="annotation subject"/>
    <w:basedOn w:val="CommentText"/>
    <w:next w:val="CommentText"/>
    <w:link w:val="CommentSubjectChar"/>
    <w:rsid w:val="00661C87"/>
    <w:pPr>
      <w:spacing w:after="0"/>
      <w:ind w:left="0" w:firstLine="0"/>
    </w:pPr>
    <w:rPr>
      <w:b/>
      <w:bCs/>
    </w:rPr>
  </w:style>
  <w:style w:type="character" w:customStyle="1" w:styleId="CommentSubjectChar">
    <w:name w:val="Comment Subject Char"/>
    <w:basedOn w:val="CommentTextChar"/>
    <w:link w:val="CommentSubject"/>
    <w:rsid w:val="00661C87"/>
    <w:rPr>
      <w:rFonts w:ascii="Arial" w:hAnsi="Arial"/>
      <w:b/>
      <w:bCs/>
      <w:lang w:val="en-GB" w:eastAsia="en-US"/>
    </w:rPr>
  </w:style>
  <w:style w:type="paragraph" w:customStyle="1" w:styleId="Default">
    <w:name w:val="Default"/>
    <w:rsid w:val="00955BD0"/>
    <w:pPr>
      <w:autoSpaceDE w:val="0"/>
      <w:autoSpaceDN w:val="0"/>
      <w:adjustRightInd w:val="0"/>
    </w:pPr>
    <w:rPr>
      <w:rFonts w:ascii="Arial" w:hAnsi="Arial" w:cs="Arial"/>
      <w:color w:val="000000"/>
      <w:sz w:val="24"/>
      <w:szCs w:val="24"/>
      <w:lang w:val="en-US" w:eastAsia="en-US"/>
    </w:rPr>
  </w:style>
  <w:style w:type="paragraph" w:customStyle="1" w:styleId="Bullet1">
    <w:name w:val="Bullet 1"/>
    <w:basedOn w:val="BodyText"/>
    <w:rsid w:val="00955BD0"/>
    <w:pPr>
      <w:numPr>
        <w:numId w:val="13"/>
      </w:numPr>
      <w:tabs>
        <w:tab w:val="clear" w:pos="357"/>
      </w:tabs>
    </w:pPr>
    <w:rPr>
      <w:rFonts w:cs="Arial"/>
      <w:sz w:val="22"/>
      <w:szCs w:val="20"/>
    </w:rPr>
  </w:style>
  <w:style w:type="paragraph" w:customStyle="1" w:styleId="Bullet2">
    <w:name w:val="Bullet 2"/>
    <w:basedOn w:val="Bullet1"/>
    <w:rsid w:val="00955BD0"/>
    <w:pPr>
      <w:numPr>
        <w:ilvl w:val="1"/>
      </w:numPr>
      <w:tabs>
        <w:tab w:val="clear" w:pos="1627"/>
        <w:tab w:val="num" w:pos="360"/>
      </w:tabs>
      <w:ind w:left="1117" w:hanging="397"/>
    </w:pPr>
  </w:style>
  <w:style w:type="paragraph" w:customStyle="1" w:styleId="Bullet3">
    <w:name w:val="Bullet 3"/>
    <w:basedOn w:val="Bullet2"/>
    <w:rsid w:val="00955BD0"/>
    <w:pPr>
      <w:numPr>
        <w:ilvl w:val="2"/>
      </w:numPr>
    </w:pPr>
  </w:style>
  <w:style w:type="paragraph" w:customStyle="1" w:styleId="Bullet4">
    <w:name w:val="Bullet 4"/>
    <w:basedOn w:val="Bullet3"/>
    <w:rsid w:val="00955BD0"/>
    <w:pPr>
      <w:numPr>
        <w:ilvl w:val="3"/>
      </w:numPr>
    </w:pPr>
  </w:style>
  <w:style w:type="paragraph" w:customStyle="1" w:styleId="Bullet5">
    <w:name w:val="Bullet 5"/>
    <w:basedOn w:val="Bullet4"/>
    <w:rsid w:val="00955BD0"/>
    <w:pPr>
      <w:numPr>
        <w:ilvl w:val="4"/>
      </w:numPr>
      <w:tabs>
        <w:tab w:val="left" w:pos="2098"/>
      </w:tabs>
    </w:pPr>
  </w:style>
  <w:style w:type="paragraph" w:customStyle="1" w:styleId="Bullet6">
    <w:name w:val="Bullet 6"/>
    <w:basedOn w:val="Bullet5"/>
    <w:rsid w:val="00955BD0"/>
    <w:pPr>
      <w:numPr>
        <w:ilvl w:val="5"/>
      </w:numPr>
      <w:tabs>
        <w:tab w:val="left" w:pos="2494"/>
      </w:tabs>
    </w:pPr>
  </w:style>
  <w:style w:type="paragraph" w:customStyle="1" w:styleId="CaptionTable">
    <w:name w:val="_Caption Table"/>
    <w:basedOn w:val="Caption"/>
    <w:next w:val="BodyText"/>
    <w:rsid w:val="00A30EAC"/>
    <w:pPr>
      <w:keepNext/>
      <w:tabs>
        <w:tab w:val="clear" w:pos="397"/>
        <w:tab w:val="clear" w:pos="907"/>
        <w:tab w:val="clear" w:pos="1304"/>
        <w:tab w:val="clear" w:pos="1701"/>
        <w:tab w:val="clear" w:pos="2098"/>
        <w:tab w:val="clear" w:pos="2494"/>
        <w:tab w:val="clear" w:pos="2891"/>
        <w:tab w:val="clear" w:pos="3288"/>
        <w:tab w:val="clear" w:pos="3685"/>
        <w:tab w:val="clear" w:pos="4082"/>
        <w:tab w:val="clear" w:pos="4479"/>
        <w:tab w:val="clear" w:pos="10205"/>
      </w:tabs>
      <w:spacing w:before="240" w:after="120"/>
      <w:jc w:val="center"/>
    </w:pPr>
  </w:style>
  <w:style w:type="paragraph" w:customStyle="1" w:styleId="TextBul7-125">
    <w:name w:val="TextBul7-125"/>
    <w:basedOn w:val="Normal"/>
    <w:rsid w:val="000475EA"/>
    <w:pPr>
      <w:numPr>
        <w:numId w:val="15"/>
      </w:numPr>
      <w:tabs>
        <w:tab w:val="clear" w:pos="357"/>
        <w:tab w:val="clear" w:pos="1440"/>
      </w:tabs>
      <w:spacing w:after="240" w:line="360" w:lineRule="auto"/>
      <w:ind w:hanging="720"/>
    </w:pPr>
  </w:style>
  <w:style w:type="paragraph" w:styleId="ListParagraph">
    <w:name w:val="List Paragraph"/>
    <w:basedOn w:val="Normal"/>
    <w:link w:val="ListParagraphChar"/>
    <w:uiPriority w:val="34"/>
    <w:qFormat/>
    <w:rsid w:val="000475EA"/>
    <w:pPr>
      <w:widowControl w:val="0"/>
      <w:tabs>
        <w:tab w:val="clear" w:pos="357"/>
      </w:tabs>
      <w:spacing w:after="240" w:line="360" w:lineRule="auto"/>
      <w:ind w:left="720"/>
      <w:jc w:val="left"/>
    </w:pPr>
    <w:rPr>
      <w:szCs w:val="20"/>
      <w:lang w:val="en-US"/>
    </w:rPr>
  </w:style>
  <w:style w:type="paragraph" w:customStyle="1" w:styleId="contract">
    <w:name w:val="contract"/>
    <w:rsid w:val="0032519B"/>
    <w:pPr>
      <w:widowControl w:val="0"/>
      <w:tabs>
        <w:tab w:val="left" w:pos="-1440"/>
        <w:tab w:val="left" w:pos="-720"/>
        <w:tab w:val="left" w:pos="1008"/>
        <w:tab w:val="left" w:pos="1728"/>
        <w:tab w:val="left" w:pos="2448"/>
        <w:tab w:val="left" w:pos="3168"/>
      </w:tabs>
      <w:suppressAutoHyphens/>
    </w:pPr>
    <w:rPr>
      <w:rFonts w:ascii="Helv 11pt" w:hAnsi="Helv 11pt"/>
      <w:snapToGrid w:val="0"/>
      <w:sz w:val="22"/>
      <w:lang w:val="en-GB" w:eastAsia="fr-FR"/>
    </w:rPr>
  </w:style>
  <w:style w:type="paragraph" w:customStyle="1" w:styleId="POWRSPECText">
    <w:name w:val="POWRSPEC Text"/>
    <w:basedOn w:val="Normal"/>
    <w:link w:val="POWRSPECTextChar"/>
    <w:uiPriority w:val="99"/>
    <w:rsid w:val="00E7743B"/>
    <w:pPr>
      <w:tabs>
        <w:tab w:val="clear" w:pos="357"/>
      </w:tabs>
      <w:jc w:val="left"/>
    </w:pPr>
    <w:rPr>
      <w:rFonts w:cs="Arial"/>
      <w:szCs w:val="20"/>
      <w:lang w:val="en-US"/>
    </w:rPr>
  </w:style>
  <w:style w:type="character" w:customStyle="1" w:styleId="POWRSPECTextChar">
    <w:name w:val="POWRSPEC Text Char"/>
    <w:link w:val="POWRSPECText"/>
    <w:uiPriority w:val="99"/>
    <w:rsid w:val="00E7743B"/>
    <w:rPr>
      <w:rFonts w:ascii="Arial" w:hAnsi="Arial" w:cs="Arial"/>
      <w:lang w:val="en-US" w:eastAsia="en-US"/>
    </w:rPr>
  </w:style>
  <w:style w:type="paragraph" w:customStyle="1" w:styleId="BGIndent2Alt2">
    <w:name w:val="BGIndent2 Alt+2"/>
    <w:basedOn w:val="List2"/>
    <w:link w:val="BGIndent2Alt2Char"/>
    <w:rsid w:val="00F06BA9"/>
    <w:pPr>
      <w:tabs>
        <w:tab w:val="clear" w:pos="357"/>
      </w:tabs>
      <w:spacing w:line="360" w:lineRule="auto"/>
      <w:ind w:left="1440" w:firstLine="0"/>
    </w:pPr>
    <w:rPr>
      <w:sz w:val="22"/>
    </w:rPr>
  </w:style>
  <w:style w:type="character" w:customStyle="1" w:styleId="BGIndent2Alt2Char">
    <w:name w:val="BGIndent2 Alt+2 Char"/>
    <w:link w:val="BGIndent2Alt2"/>
    <w:locked/>
    <w:rsid w:val="00F06BA9"/>
    <w:rPr>
      <w:rFonts w:ascii="Arial" w:hAnsi="Arial"/>
      <w:sz w:val="22"/>
      <w:szCs w:val="24"/>
      <w:lang w:eastAsia="en-US"/>
    </w:rPr>
  </w:style>
  <w:style w:type="paragraph" w:customStyle="1" w:styleId="SpecBody1Char">
    <w:name w:val="Spec Body 1 Char"/>
    <w:basedOn w:val="Normal"/>
    <w:rsid w:val="003F4359"/>
    <w:pPr>
      <w:tabs>
        <w:tab w:val="clear" w:pos="357"/>
      </w:tabs>
      <w:spacing w:after="240" w:line="360" w:lineRule="auto"/>
      <w:ind w:left="720"/>
    </w:pPr>
    <w:rPr>
      <w:rFonts w:cs="Arial"/>
      <w:szCs w:val="20"/>
      <w:lang w:eastAsia="zh-TW"/>
    </w:rPr>
  </w:style>
  <w:style w:type="paragraph" w:customStyle="1" w:styleId="OpenBullet">
    <w:name w:val="_Open Bullet"/>
    <w:basedOn w:val="TextBul7-1"/>
    <w:qFormat/>
    <w:rsid w:val="003E1C39"/>
    <w:pPr>
      <w:numPr>
        <w:numId w:val="0"/>
      </w:numPr>
    </w:pPr>
  </w:style>
  <w:style w:type="paragraph" w:styleId="Revision">
    <w:name w:val="Revision"/>
    <w:hidden/>
    <w:uiPriority w:val="99"/>
    <w:semiHidden/>
    <w:rsid w:val="008762BE"/>
    <w:rPr>
      <w:rFonts w:ascii="Arial" w:hAnsi="Arial"/>
      <w:szCs w:val="24"/>
      <w:lang w:val="en-GB" w:eastAsia="en-US"/>
    </w:rPr>
  </w:style>
  <w:style w:type="character" w:customStyle="1" w:styleId="POWRSPECTextChar1">
    <w:name w:val="POWRSPEC Text Char1"/>
    <w:uiPriority w:val="99"/>
    <w:locked/>
    <w:rsid w:val="00AF7DAC"/>
    <w:rPr>
      <w:rFonts w:ascii="Arial" w:hAnsi="Arial" w:cs="Arial"/>
      <w:sz w:val="22"/>
      <w:szCs w:val="24"/>
      <w:lang w:val="en-US" w:eastAsia="en-US"/>
    </w:rPr>
  </w:style>
  <w:style w:type="paragraph" w:customStyle="1" w:styleId="SpecBody1CharChar">
    <w:name w:val="Spec Body 1 Char Char"/>
    <w:basedOn w:val="Normal"/>
    <w:link w:val="SpecBody1CharCharChar"/>
    <w:rsid w:val="00AF7DAC"/>
    <w:pPr>
      <w:tabs>
        <w:tab w:val="clear" w:pos="357"/>
      </w:tabs>
      <w:spacing w:after="240" w:line="360" w:lineRule="auto"/>
      <w:ind w:left="720"/>
    </w:pPr>
    <w:rPr>
      <w:rFonts w:cs="Arial"/>
    </w:rPr>
  </w:style>
  <w:style w:type="character" w:customStyle="1" w:styleId="SpecBody1CharCharChar">
    <w:name w:val="Spec Body 1 Char Char Char"/>
    <w:link w:val="SpecBody1CharChar"/>
    <w:rsid w:val="00AF7DAC"/>
    <w:rPr>
      <w:rFonts w:ascii="Arial" w:hAnsi="Arial" w:cs="Arial"/>
      <w:szCs w:val="24"/>
      <w:lang w:val="en-GB" w:eastAsia="en-US"/>
    </w:rPr>
  </w:style>
  <w:style w:type="character" w:customStyle="1" w:styleId="SpecBody1CharCharChar1">
    <w:name w:val="Spec Body 1 Char Char Char1"/>
    <w:rsid w:val="00AF7DAC"/>
    <w:rPr>
      <w:rFonts w:ascii="Arial" w:hAnsi="Arial" w:cs="Arial"/>
      <w:szCs w:val="24"/>
      <w:lang w:val="en-ZA" w:eastAsia="en-US" w:bidi="ar-SA"/>
    </w:rPr>
  </w:style>
  <w:style w:type="character" w:customStyle="1" w:styleId="StyleSpecBody1CharCharCharComplex10ptLatinItalic">
    <w:name w:val="Style Spec Body 1 Char Char Char + (Complex) 10 pt (Latin) Italic"/>
    <w:rsid w:val="00AF7DAC"/>
    <w:rPr>
      <w:rFonts w:ascii="Arial" w:hAnsi="Arial" w:cs="Arial"/>
      <w:szCs w:val="20"/>
      <w:lang w:val="en-ZA" w:eastAsia="en-US" w:bidi="ar-SA"/>
    </w:rPr>
  </w:style>
  <w:style w:type="paragraph" w:customStyle="1" w:styleId="InspectionItem">
    <w:name w:val="Inspection Item"/>
    <w:basedOn w:val="Normal"/>
    <w:rsid w:val="00A172E6"/>
    <w:pPr>
      <w:numPr>
        <w:numId w:val="25"/>
      </w:numPr>
      <w:tabs>
        <w:tab w:val="clear" w:pos="357"/>
      </w:tabs>
      <w:jc w:val="left"/>
    </w:pPr>
    <w:rPr>
      <w:rFonts w:ascii="Times New Roman" w:hAnsi="Times New Roman"/>
      <w:szCs w:val="20"/>
    </w:rPr>
  </w:style>
  <w:style w:type="paragraph" w:customStyle="1" w:styleId="InspectionAction">
    <w:name w:val="Inspection Action"/>
    <w:basedOn w:val="Normal"/>
    <w:rsid w:val="00A172E6"/>
    <w:pPr>
      <w:numPr>
        <w:ilvl w:val="1"/>
        <w:numId w:val="25"/>
      </w:numPr>
      <w:tabs>
        <w:tab w:val="clear" w:pos="357"/>
      </w:tabs>
      <w:jc w:val="left"/>
    </w:pPr>
    <w:rPr>
      <w:rFonts w:ascii="Times New Roman" w:hAnsi="Times New Roman"/>
      <w:szCs w:val="20"/>
    </w:rPr>
  </w:style>
  <w:style w:type="table" w:customStyle="1" w:styleId="TableGrid1">
    <w:name w:val="Table Grid1"/>
    <w:basedOn w:val="TableNormal"/>
    <w:next w:val="TableGrid"/>
    <w:rsid w:val="00283C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3FFF"/>
    <w:pPr>
      <w:tabs>
        <w:tab w:val="left" w:pos="357"/>
      </w:tabs>
      <w:jc w:val="both"/>
    </w:pPr>
    <w:rPr>
      <w:rFonts w:ascii="Arial" w:hAnsi="Arial"/>
      <w:szCs w:val="24"/>
      <w:lang w:val="en-GB" w:eastAsia="en-US"/>
    </w:rPr>
  </w:style>
  <w:style w:type="character" w:customStyle="1" w:styleId="Heading5Char">
    <w:name w:val="Heading 5 Char"/>
    <w:basedOn w:val="DefaultParagraphFont"/>
    <w:link w:val="Heading5"/>
    <w:rsid w:val="005C0B8C"/>
    <w:rPr>
      <w:rFonts w:ascii="Arial" w:hAnsi="Arial"/>
      <w:b/>
      <w:iCs/>
      <w:szCs w:val="24"/>
      <w:lang w:val="en-GB"/>
    </w:rPr>
  </w:style>
  <w:style w:type="numbering" w:customStyle="1" w:styleId="AMAIN1">
    <w:name w:val="A_MAIN1"/>
    <w:basedOn w:val="NoList"/>
    <w:rsid w:val="00C21E14"/>
    <w:pPr>
      <w:numPr>
        <w:numId w:val="20"/>
      </w:numPr>
    </w:pPr>
  </w:style>
  <w:style w:type="numbering" w:customStyle="1" w:styleId="AMAIN2i">
    <w:name w:val="A_MAIN2 (i)"/>
    <w:basedOn w:val="NoList"/>
    <w:rsid w:val="00C21E14"/>
    <w:pPr>
      <w:numPr>
        <w:numId w:val="21"/>
      </w:numPr>
    </w:pPr>
  </w:style>
  <w:style w:type="paragraph" w:customStyle="1" w:styleId="TableBody">
    <w:name w:val="_Table Body"/>
    <w:basedOn w:val="Text7-1"/>
    <w:qFormat/>
    <w:rsid w:val="00E27FB0"/>
    <w:pPr>
      <w:snapToGrid w:val="0"/>
    </w:pPr>
    <w:rPr>
      <w:snapToGrid/>
      <w:lang w:val="en-GB"/>
    </w:rPr>
  </w:style>
  <w:style w:type="paragraph" w:styleId="TOC4">
    <w:name w:val="toc 4"/>
    <w:basedOn w:val="Normal"/>
    <w:next w:val="Normal"/>
    <w:autoRedefine/>
    <w:uiPriority w:val="39"/>
    <w:unhideWhenUsed/>
    <w:rsid w:val="00602050"/>
    <w:pPr>
      <w:tabs>
        <w:tab w:val="clear" w:pos="357"/>
      </w:tabs>
      <w:spacing w:after="100" w:line="276" w:lineRule="auto"/>
      <w:ind w:left="660"/>
      <w:jc w:val="left"/>
    </w:pPr>
    <w:rPr>
      <w:rFonts w:asciiTheme="minorHAnsi" w:eastAsiaTheme="minorEastAsia" w:hAnsiTheme="minorHAnsi" w:cstheme="minorBidi"/>
      <w:sz w:val="22"/>
      <w:szCs w:val="22"/>
      <w:lang w:eastAsia="en-ZA"/>
    </w:rPr>
  </w:style>
  <w:style w:type="paragraph" w:styleId="TOC5">
    <w:name w:val="toc 5"/>
    <w:basedOn w:val="Normal"/>
    <w:next w:val="Normal"/>
    <w:autoRedefine/>
    <w:uiPriority w:val="39"/>
    <w:unhideWhenUsed/>
    <w:rsid w:val="00602050"/>
    <w:pPr>
      <w:tabs>
        <w:tab w:val="clear" w:pos="357"/>
      </w:tabs>
      <w:spacing w:after="100" w:line="276" w:lineRule="auto"/>
      <w:ind w:left="880"/>
      <w:jc w:val="left"/>
    </w:pPr>
    <w:rPr>
      <w:rFonts w:asciiTheme="minorHAnsi" w:eastAsiaTheme="minorEastAsia" w:hAnsiTheme="minorHAnsi" w:cstheme="minorBidi"/>
      <w:sz w:val="22"/>
      <w:szCs w:val="22"/>
      <w:lang w:eastAsia="en-ZA"/>
    </w:rPr>
  </w:style>
  <w:style w:type="paragraph" w:styleId="TOC6">
    <w:name w:val="toc 6"/>
    <w:basedOn w:val="Normal"/>
    <w:next w:val="Normal"/>
    <w:autoRedefine/>
    <w:uiPriority w:val="39"/>
    <w:unhideWhenUsed/>
    <w:rsid w:val="00602050"/>
    <w:pPr>
      <w:tabs>
        <w:tab w:val="clear" w:pos="357"/>
      </w:tabs>
      <w:spacing w:after="100" w:line="276" w:lineRule="auto"/>
      <w:ind w:left="1100"/>
      <w:jc w:val="left"/>
    </w:pPr>
    <w:rPr>
      <w:rFonts w:asciiTheme="minorHAnsi" w:eastAsiaTheme="minorEastAsia" w:hAnsiTheme="minorHAnsi" w:cstheme="minorBidi"/>
      <w:sz w:val="22"/>
      <w:szCs w:val="22"/>
      <w:lang w:eastAsia="en-ZA"/>
    </w:rPr>
  </w:style>
  <w:style w:type="paragraph" w:styleId="TOC7">
    <w:name w:val="toc 7"/>
    <w:basedOn w:val="Normal"/>
    <w:next w:val="Normal"/>
    <w:autoRedefine/>
    <w:uiPriority w:val="39"/>
    <w:unhideWhenUsed/>
    <w:rsid w:val="00602050"/>
    <w:pPr>
      <w:tabs>
        <w:tab w:val="clear" w:pos="357"/>
      </w:tabs>
      <w:spacing w:after="100" w:line="276" w:lineRule="auto"/>
      <w:ind w:left="1320"/>
      <w:jc w:val="left"/>
    </w:pPr>
    <w:rPr>
      <w:rFonts w:asciiTheme="minorHAnsi" w:eastAsiaTheme="minorEastAsia" w:hAnsiTheme="minorHAnsi" w:cstheme="minorBidi"/>
      <w:sz w:val="22"/>
      <w:szCs w:val="22"/>
      <w:lang w:eastAsia="en-ZA"/>
    </w:rPr>
  </w:style>
  <w:style w:type="paragraph" w:styleId="TOC8">
    <w:name w:val="toc 8"/>
    <w:basedOn w:val="Normal"/>
    <w:next w:val="Normal"/>
    <w:autoRedefine/>
    <w:uiPriority w:val="39"/>
    <w:unhideWhenUsed/>
    <w:rsid w:val="00602050"/>
    <w:pPr>
      <w:tabs>
        <w:tab w:val="clear" w:pos="357"/>
      </w:tabs>
      <w:spacing w:after="100" w:line="276" w:lineRule="auto"/>
      <w:ind w:left="1540"/>
      <w:jc w:val="left"/>
    </w:pPr>
    <w:rPr>
      <w:rFonts w:asciiTheme="minorHAnsi" w:eastAsiaTheme="minorEastAsia" w:hAnsiTheme="minorHAnsi" w:cstheme="minorBidi"/>
      <w:sz w:val="22"/>
      <w:szCs w:val="22"/>
      <w:lang w:eastAsia="en-ZA"/>
    </w:rPr>
  </w:style>
  <w:style w:type="paragraph" w:styleId="TOC9">
    <w:name w:val="toc 9"/>
    <w:basedOn w:val="Normal"/>
    <w:next w:val="Normal"/>
    <w:autoRedefine/>
    <w:uiPriority w:val="39"/>
    <w:unhideWhenUsed/>
    <w:rsid w:val="00602050"/>
    <w:pPr>
      <w:tabs>
        <w:tab w:val="clear" w:pos="357"/>
      </w:tabs>
      <w:spacing w:after="100" w:line="276" w:lineRule="auto"/>
      <w:ind w:left="1760"/>
      <w:jc w:val="left"/>
    </w:pPr>
    <w:rPr>
      <w:rFonts w:asciiTheme="minorHAnsi" w:eastAsiaTheme="minorEastAsia" w:hAnsiTheme="minorHAnsi" w:cstheme="minorBidi"/>
      <w:sz w:val="22"/>
      <w:szCs w:val="22"/>
      <w:lang w:eastAsia="en-ZA"/>
    </w:rPr>
  </w:style>
  <w:style w:type="numbering" w:customStyle="1" w:styleId="NoList1">
    <w:name w:val="No List1"/>
    <w:next w:val="NoList"/>
    <w:uiPriority w:val="99"/>
    <w:semiHidden/>
    <w:unhideWhenUsed/>
    <w:rsid w:val="00726317"/>
  </w:style>
  <w:style w:type="character" w:customStyle="1" w:styleId="Heading6Char">
    <w:name w:val="Heading 6 Char"/>
    <w:aliases w:val="Doc Title bold Char,AgtHead6 Char,rp_Heading 6 Char,6 Char"/>
    <w:basedOn w:val="DefaultParagraphFont"/>
    <w:link w:val="Heading6"/>
    <w:rsid w:val="00726317"/>
    <w:rPr>
      <w:rFonts w:ascii="Arial" w:hAnsi="Arial"/>
      <w:b/>
      <w:szCs w:val="24"/>
      <w:lang w:eastAsia="en-US"/>
    </w:rPr>
  </w:style>
  <w:style w:type="character" w:customStyle="1" w:styleId="Heading7Char">
    <w:name w:val="Heading 7 Char"/>
    <w:basedOn w:val="DefaultParagraphFont"/>
    <w:link w:val="Heading7"/>
    <w:uiPriority w:val="9"/>
    <w:rsid w:val="00726317"/>
    <w:rPr>
      <w:rFonts w:ascii="Arial" w:hAnsi="Arial"/>
      <w:b/>
      <w:bCs/>
      <w:lang w:eastAsia="en-US"/>
    </w:rPr>
  </w:style>
  <w:style w:type="character" w:customStyle="1" w:styleId="Heading8Char">
    <w:name w:val="Heading 8 Char"/>
    <w:aliases w:val="Heading 8 Char Char Char,Heading 8 Char1 Char"/>
    <w:basedOn w:val="DefaultParagraphFont"/>
    <w:link w:val="Heading8"/>
    <w:rsid w:val="00726317"/>
    <w:rPr>
      <w:i/>
      <w:iCs/>
      <w:sz w:val="24"/>
      <w:szCs w:val="24"/>
      <w:lang w:eastAsia="en-US"/>
    </w:rPr>
  </w:style>
  <w:style w:type="character" w:customStyle="1" w:styleId="Heading9Char">
    <w:name w:val="Heading 9 Char"/>
    <w:basedOn w:val="DefaultParagraphFont"/>
    <w:link w:val="Heading9"/>
    <w:uiPriority w:val="9"/>
    <w:rsid w:val="00726317"/>
    <w:rPr>
      <w:rFonts w:ascii="Arial" w:hAnsi="Arial" w:cs="Arial"/>
      <w:b/>
      <w:szCs w:val="24"/>
      <w:lang w:eastAsia="en-US"/>
    </w:rPr>
  </w:style>
  <w:style w:type="numbering" w:customStyle="1" w:styleId="NoList11">
    <w:name w:val="No List11"/>
    <w:next w:val="NoList"/>
    <w:uiPriority w:val="99"/>
    <w:semiHidden/>
    <w:unhideWhenUsed/>
    <w:rsid w:val="00726317"/>
  </w:style>
  <w:style w:type="character" w:customStyle="1" w:styleId="FooterChar">
    <w:name w:val="Footer Char"/>
    <w:basedOn w:val="DefaultParagraphFont"/>
    <w:link w:val="Footer"/>
    <w:uiPriority w:val="99"/>
    <w:rsid w:val="00726317"/>
    <w:rPr>
      <w:rFonts w:ascii="Arial" w:hAnsi="Arial"/>
      <w:b/>
      <w:sz w:val="18"/>
      <w:lang w:eastAsia="en-US"/>
    </w:rPr>
  </w:style>
  <w:style w:type="character" w:customStyle="1" w:styleId="BodyText2Char">
    <w:name w:val="Body Text 2 Char"/>
    <w:basedOn w:val="DefaultParagraphFont"/>
    <w:link w:val="BodyText2"/>
    <w:rsid w:val="00726317"/>
    <w:rPr>
      <w:rFonts w:ascii="Arial" w:hAnsi="Arial"/>
      <w:b/>
      <w:bCs/>
      <w:szCs w:val="24"/>
      <w:lang w:eastAsia="en-US"/>
    </w:rPr>
  </w:style>
  <w:style w:type="character" w:customStyle="1" w:styleId="BodyText3Char">
    <w:name w:val="Body Text 3 Char"/>
    <w:basedOn w:val="DefaultParagraphFont"/>
    <w:link w:val="BodyText3"/>
    <w:rsid w:val="00726317"/>
    <w:rPr>
      <w:rFonts w:ascii="Arial" w:hAnsi="Arial"/>
      <w:b/>
      <w:bCs/>
      <w:sz w:val="24"/>
      <w:szCs w:val="24"/>
      <w:lang w:eastAsia="en-US"/>
    </w:rPr>
  </w:style>
  <w:style w:type="character" w:customStyle="1" w:styleId="E-mailSignatureChar">
    <w:name w:val="E-mail Signature Char"/>
    <w:basedOn w:val="DefaultParagraphFont"/>
    <w:link w:val="E-mailSignature"/>
    <w:rsid w:val="00726317"/>
    <w:rPr>
      <w:rFonts w:ascii="Arial" w:hAnsi="Arial"/>
      <w:szCs w:val="24"/>
      <w:lang w:eastAsia="en-US"/>
    </w:rPr>
  </w:style>
  <w:style w:type="character" w:customStyle="1" w:styleId="SubtitleChar">
    <w:name w:val="Subtitle Char"/>
    <w:basedOn w:val="DefaultParagraphFont"/>
    <w:link w:val="Subtitle"/>
    <w:rsid w:val="00726317"/>
    <w:rPr>
      <w:rFonts w:ascii="Arial" w:hAnsi="Arial" w:cs="Arial"/>
      <w:sz w:val="24"/>
      <w:szCs w:val="24"/>
      <w:lang w:eastAsia="en-US"/>
    </w:rPr>
  </w:style>
  <w:style w:type="character" w:customStyle="1" w:styleId="TitleChar">
    <w:name w:val="Title Char"/>
    <w:basedOn w:val="DefaultParagraphFont"/>
    <w:link w:val="Title"/>
    <w:rsid w:val="00726317"/>
    <w:rPr>
      <w:rFonts w:ascii="Arial Bold" w:hAnsi="Arial Bold" w:cs="Arial"/>
      <w:b/>
      <w:bCs/>
      <w:caps/>
      <w:kern w:val="28"/>
      <w:sz w:val="32"/>
      <w:szCs w:val="32"/>
      <w:lang w:eastAsia="en-US"/>
    </w:rPr>
  </w:style>
  <w:style w:type="character" w:customStyle="1" w:styleId="BalloonTextChar">
    <w:name w:val="Balloon Text Char"/>
    <w:basedOn w:val="DefaultParagraphFont"/>
    <w:link w:val="BalloonText"/>
    <w:semiHidden/>
    <w:rsid w:val="00726317"/>
    <w:rPr>
      <w:rFonts w:ascii="Tahoma" w:hAnsi="Tahoma" w:cs="Tahoma"/>
      <w:sz w:val="16"/>
      <w:szCs w:val="16"/>
      <w:lang w:eastAsia="en-US"/>
    </w:rPr>
  </w:style>
  <w:style w:type="table" w:customStyle="1" w:styleId="TableGrid2">
    <w:name w:val="Table Grid2"/>
    <w:basedOn w:val="TableNormal"/>
    <w:next w:val="TableGrid"/>
    <w:uiPriority w:val="99"/>
    <w:rsid w:val="00726317"/>
    <w:pPr>
      <w:tabs>
        <w:tab w:val="left" w:pos="357"/>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rsid w:val="00726317"/>
    <w:rPr>
      <w:rFonts w:ascii="Arial" w:hAnsi="Arial"/>
      <w:szCs w:val="24"/>
      <w:lang w:eastAsia="en-US"/>
    </w:rPr>
  </w:style>
  <w:style w:type="character" w:customStyle="1" w:styleId="BodyTextIndent2Char">
    <w:name w:val="Body Text Indent 2 Char"/>
    <w:basedOn w:val="DefaultParagraphFont"/>
    <w:link w:val="BodyTextIndent2"/>
    <w:rsid w:val="00726317"/>
    <w:rPr>
      <w:rFonts w:ascii="Arial" w:hAnsi="Arial"/>
      <w:szCs w:val="24"/>
      <w:lang w:eastAsia="en-US"/>
    </w:rPr>
  </w:style>
  <w:style w:type="character" w:customStyle="1" w:styleId="BodyTextIndent3Char">
    <w:name w:val="Body Text Indent 3 Char"/>
    <w:basedOn w:val="DefaultParagraphFont"/>
    <w:link w:val="BodyTextIndent3"/>
    <w:rsid w:val="00726317"/>
    <w:rPr>
      <w:rFonts w:ascii="Arial" w:hAnsi="Arial"/>
      <w:sz w:val="16"/>
      <w:szCs w:val="16"/>
      <w:lang w:eastAsia="en-US"/>
    </w:rPr>
  </w:style>
  <w:style w:type="character" w:customStyle="1" w:styleId="FootnoteTextChar">
    <w:name w:val="Footnote Text Char"/>
    <w:basedOn w:val="DefaultParagraphFont"/>
    <w:link w:val="FootnoteText"/>
    <w:semiHidden/>
    <w:rsid w:val="00726317"/>
    <w:rPr>
      <w:rFonts w:ascii="Arial" w:hAnsi="Arial"/>
      <w:lang w:eastAsia="en-US"/>
    </w:rPr>
  </w:style>
  <w:style w:type="table" w:customStyle="1" w:styleId="TableGrid11">
    <w:name w:val="Table Grid11"/>
    <w:basedOn w:val="TableNormal"/>
    <w:next w:val="TableGrid"/>
    <w:uiPriority w:val="59"/>
    <w:rsid w:val="007263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26317"/>
    <w:pPr>
      <w:keepLines/>
      <w:spacing w:before="480" w:after="0" w:line="276" w:lineRule="auto"/>
      <w:jc w:val="left"/>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Reference">
    <w:name w:val="Reference"/>
    <w:basedOn w:val="BodyText"/>
    <w:rsid w:val="00291E21"/>
    <w:pPr>
      <w:numPr>
        <w:numId w:val="49"/>
      </w:numPr>
      <w:tabs>
        <w:tab w:val="clear" w:pos="357"/>
      </w:tabs>
    </w:pPr>
    <w:rPr>
      <w:rFonts w:cs="Arial"/>
      <w:sz w:val="22"/>
      <w:szCs w:val="20"/>
      <w:lang w:val="en-GB"/>
    </w:rPr>
  </w:style>
  <w:style w:type="character" w:styleId="FollowedHyperlink">
    <w:name w:val="FollowedHyperlink"/>
    <w:basedOn w:val="DefaultParagraphFont"/>
    <w:rsid w:val="007D01E3"/>
    <w:rPr>
      <w:color w:val="800080" w:themeColor="followedHyperlink"/>
      <w:u w:val="single"/>
    </w:rPr>
  </w:style>
  <w:style w:type="paragraph" w:customStyle="1" w:styleId="WIBodyText">
    <w:name w:val="WI Body Text"/>
    <w:basedOn w:val="Normal"/>
    <w:link w:val="WIBodyTextChar"/>
    <w:rsid w:val="00C10C7C"/>
    <w:pPr>
      <w:keepLines/>
      <w:tabs>
        <w:tab w:val="clear" w:pos="357"/>
      </w:tabs>
      <w:spacing w:after="240"/>
      <w:ind w:left="1134"/>
    </w:pPr>
    <w:rPr>
      <w:iCs/>
      <w:kern w:val="20"/>
      <w:szCs w:val="20"/>
      <w:lang w:val="en-GB" w:eastAsia="en-ZA"/>
    </w:rPr>
  </w:style>
  <w:style w:type="paragraph" w:customStyle="1" w:styleId="CharChar2">
    <w:name w:val="Char Char2"/>
    <w:basedOn w:val="Normal"/>
    <w:semiHidden/>
    <w:rsid w:val="00C10C7C"/>
    <w:pPr>
      <w:tabs>
        <w:tab w:val="clear" w:pos="357"/>
      </w:tabs>
      <w:spacing w:after="240" w:line="24" w:lineRule="atLeast"/>
    </w:pPr>
    <w:rPr>
      <w:rFonts w:cs="Arial"/>
      <w:sz w:val="22"/>
      <w:szCs w:val="22"/>
      <w:lang w:val="en-US"/>
    </w:rPr>
  </w:style>
  <w:style w:type="character" w:customStyle="1" w:styleId="WIBodyTextChar">
    <w:name w:val="WI Body Text Char"/>
    <w:link w:val="WIBodyText"/>
    <w:rsid w:val="00C10C7C"/>
    <w:rPr>
      <w:rFonts w:ascii="Arial" w:hAnsi="Arial"/>
      <w:iCs/>
      <w:kern w:val="20"/>
      <w:lang w:val="en-GB"/>
    </w:rPr>
  </w:style>
  <w:style w:type="character" w:customStyle="1" w:styleId="ListParagraphChar">
    <w:name w:val="List Paragraph Char"/>
    <w:basedOn w:val="DefaultParagraphFont"/>
    <w:link w:val="ListParagraph"/>
    <w:uiPriority w:val="34"/>
    <w:rsid w:val="008E638B"/>
    <w:rPr>
      <w:rFonts w:ascii="Arial" w:hAnsi="Arial"/>
      <w:lang w:val="en-US" w:eastAsia="en-US"/>
    </w:rPr>
  </w:style>
  <w:style w:type="paragraph" w:styleId="Bibliography">
    <w:name w:val="Bibliography"/>
    <w:basedOn w:val="Normal"/>
    <w:next w:val="Normal"/>
    <w:uiPriority w:val="37"/>
    <w:unhideWhenUsed/>
    <w:rsid w:val="00CD2FA0"/>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left"/>
    </w:pPr>
    <w:rPr>
      <w:rFonts w:cs="Arial"/>
      <w:sz w:val="22"/>
      <w:lang w:val="en-GB"/>
    </w:rPr>
  </w:style>
  <w:style w:type="paragraph" w:styleId="NormalWeb">
    <w:name w:val="Normal (Web)"/>
    <w:basedOn w:val="Normal"/>
    <w:uiPriority w:val="99"/>
    <w:unhideWhenUsed/>
    <w:rsid w:val="00884FDD"/>
    <w:pPr>
      <w:tabs>
        <w:tab w:val="clear" w:pos="357"/>
      </w:tabs>
      <w:spacing w:before="100" w:beforeAutospacing="1" w:after="100" w:afterAutospacing="1"/>
      <w:jc w:val="left"/>
    </w:pPr>
    <w:rPr>
      <w:rFonts w:ascii="Times New Roman" w:hAnsi="Times New Roman"/>
      <w:sz w:val="24"/>
      <w:lang w:eastAsia="en-ZA"/>
    </w:rPr>
  </w:style>
  <w:style w:type="table" w:customStyle="1" w:styleId="TableGrid3">
    <w:name w:val="Table Grid3"/>
    <w:basedOn w:val="TableNormal"/>
    <w:next w:val="TableGrid"/>
    <w:rsid w:val="00FA470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BodyLeft"/>
    <w:rsid w:val="001C2071"/>
    <w:pPr>
      <w:keepNext/>
      <w:spacing w:line="240" w:lineRule="auto"/>
      <w:jc w:val="center"/>
    </w:pPr>
    <w:rPr>
      <w:rFonts w:ascii="Arial Bold" w:hAnsi="Arial Bold"/>
      <w:b/>
      <w:lang w:val="en-GB"/>
    </w:rPr>
  </w:style>
  <w:style w:type="character" w:styleId="Emphasis">
    <w:name w:val="Emphasis"/>
    <w:qFormat/>
    <w:rsid w:val="001C2071"/>
    <w:rPr>
      <w:b/>
      <w:i w:val="0"/>
      <w:iCs/>
      <w:lang w:val="en-GB"/>
    </w:rPr>
  </w:style>
  <w:style w:type="numbering" w:styleId="111111">
    <w:name w:val="Outline List 2"/>
    <w:basedOn w:val="NoList"/>
    <w:rsid w:val="001C2071"/>
    <w:pPr>
      <w:numPr>
        <w:numId w:val="100"/>
      </w:numPr>
    </w:pPr>
  </w:style>
  <w:style w:type="paragraph" w:customStyle="1" w:styleId="SpecBody1">
    <w:name w:val="Spec Body 1"/>
    <w:basedOn w:val="Normal"/>
    <w:rsid w:val="002534D0"/>
    <w:pPr>
      <w:tabs>
        <w:tab w:val="clear" w:pos="357"/>
      </w:tabs>
      <w:spacing w:before="120" w:after="120"/>
      <w:ind w:left="720"/>
    </w:pPr>
    <w:rPr>
      <w:rFonts w:cs="Arial"/>
      <w:sz w:val="24"/>
      <w:lang w:val="en-GB"/>
    </w:rPr>
  </w:style>
  <w:style w:type="paragraph" w:customStyle="1" w:styleId="SpecBody3">
    <w:name w:val="Spec Body 3"/>
    <w:basedOn w:val="Normal"/>
    <w:rsid w:val="00FE6724"/>
    <w:pPr>
      <w:tabs>
        <w:tab w:val="clear" w:pos="357"/>
      </w:tabs>
      <w:spacing w:before="120" w:after="120"/>
      <w:ind w:left="2160"/>
      <w:jc w:val="left"/>
    </w:pPr>
    <w:rPr>
      <w:rFonts w:cs="Arial"/>
      <w:sz w:val="24"/>
      <w:lang w:val="en-GB"/>
    </w:rPr>
  </w:style>
  <w:style w:type="paragraph" w:customStyle="1" w:styleId="TableOutline1">
    <w:name w:val="Table Outline 1"/>
    <w:basedOn w:val="TableBodyLeft"/>
    <w:rsid w:val="00742508"/>
    <w:pPr>
      <w:numPr>
        <w:numId w:val="103"/>
      </w:numPr>
      <w:spacing w:line="240" w:lineRule="auto"/>
    </w:pPr>
    <w:rPr>
      <w:lang w:val="en-GB"/>
    </w:rPr>
  </w:style>
  <w:style w:type="paragraph" w:customStyle="1" w:styleId="TableOutline2">
    <w:name w:val="Table Outline 2"/>
    <w:basedOn w:val="TableOutline1"/>
    <w:rsid w:val="00742508"/>
    <w:pPr>
      <w:numPr>
        <w:ilvl w:val="1"/>
      </w:numPr>
    </w:pPr>
  </w:style>
  <w:style w:type="paragraph" w:customStyle="1" w:styleId="TableOutline3">
    <w:name w:val="Table Outline 3"/>
    <w:basedOn w:val="TableOutline2"/>
    <w:rsid w:val="00742508"/>
    <w:pPr>
      <w:numPr>
        <w:ilvl w:val="2"/>
      </w:numPr>
    </w:pPr>
  </w:style>
  <w:style w:type="paragraph" w:customStyle="1" w:styleId="TableOutline4">
    <w:name w:val="Table Outline 4"/>
    <w:basedOn w:val="TableOutline3"/>
    <w:rsid w:val="009A676A"/>
    <w:pPr>
      <w:numPr>
        <w:ilvl w:val="3"/>
      </w:numPr>
    </w:pPr>
  </w:style>
  <w:style w:type="paragraph" w:customStyle="1" w:styleId="TableOutline5">
    <w:name w:val="Table Outline 5"/>
    <w:basedOn w:val="TableOutline4"/>
    <w:rsid w:val="00742508"/>
    <w:pPr>
      <w:numPr>
        <w:ilvl w:val="4"/>
      </w:numPr>
    </w:pPr>
  </w:style>
  <w:style w:type="paragraph" w:customStyle="1" w:styleId="TableOutline6">
    <w:name w:val="Table Outline 6"/>
    <w:basedOn w:val="TableOutline5"/>
    <w:rsid w:val="00742508"/>
    <w:pPr>
      <w:numPr>
        <w:ilvl w:val="5"/>
      </w:numPr>
    </w:pPr>
  </w:style>
  <w:style w:type="paragraph" w:customStyle="1" w:styleId="TableOutline7">
    <w:name w:val="Table Outline 7"/>
    <w:basedOn w:val="TableOutline6"/>
    <w:rsid w:val="00742508"/>
    <w:pPr>
      <w:numPr>
        <w:ilvl w:val="6"/>
      </w:numPr>
    </w:pPr>
  </w:style>
  <w:style w:type="paragraph" w:customStyle="1" w:styleId="SpecBody2">
    <w:name w:val="Spec Body 2"/>
    <w:basedOn w:val="Normal"/>
    <w:rsid w:val="00457537"/>
    <w:pPr>
      <w:tabs>
        <w:tab w:val="clear" w:pos="357"/>
      </w:tabs>
      <w:spacing w:before="120" w:after="120"/>
      <w:ind w:left="1440"/>
    </w:pPr>
    <w:rPr>
      <w:rFonts w:eastAsiaTheme="minorHAnsi" w:cs="Arial"/>
      <w:sz w:val="24"/>
    </w:rPr>
  </w:style>
  <w:style w:type="character" w:styleId="PlaceholderText">
    <w:name w:val="Placeholder Text"/>
    <w:basedOn w:val="DefaultParagraphFont"/>
    <w:uiPriority w:val="99"/>
    <w:semiHidden/>
    <w:rsid w:val="00E20F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3601">
      <w:bodyDiv w:val="1"/>
      <w:marLeft w:val="0"/>
      <w:marRight w:val="0"/>
      <w:marTop w:val="0"/>
      <w:marBottom w:val="0"/>
      <w:divBdr>
        <w:top w:val="none" w:sz="0" w:space="0" w:color="auto"/>
        <w:left w:val="none" w:sz="0" w:space="0" w:color="auto"/>
        <w:bottom w:val="none" w:sz="0" w:space="0" w:color="auto"/>
        <w:right w:val="none" w:sz="0" w:space="0" w:color="auto"/>
      </w:divBdr>
    </w:div>
    <w:div w:id="47536351">
      <w:bodyDiv w:val="1"/>
      <w:marLeft w:val="0"/>
      <w:marRight w:val="0"/>
      <w:marTop w:val="0"/>
      <w:marBottom w:val="0"/>
      <w:divBdr>
        <w:top w:val="none" w:sz="0" w:space="0" w:color="auto"/>
        <w:left w:val="none" w:sz="0" w:space="0" w:color="auto"/>
        <w:bottom w:val="none" w:sz="0" w:space="0" w:color="auto"/>
        <w:right w:val="none" w:sz="0" w:space="0" w:color="auto"/>
      </w:divBdr>
      <w:divsChild>
        <w:div w:id="1363437902">
          <w:marLeft w:val="0"/>
          <w:marRight w:val="0"/>
          <w:marTop w:val="0"/>
          <w:marBottom w:val="0"/>
          <w:divBdr>
            <w:top w:val="none" w:sz="0" w:space="0" w:color="auto"/>
            <w:left w:val="none" w:sz="0" w:space="0" w:color="auto"/>
            <w:bottom w:val="none" w:sz="0" w:space="0" w:color="auto"/>
            <w:right w:val="none" w:sz="0" w:space="0" w:color="auto"/>
          </w:divBdr>
          <w:divsChild>
            <w:div w:id="761680530">
              <w:marLeft w:val="0"/>
              <w:marRight w:val="0"/>
              <w:marTop w:val="0"/>
              <w:marBottom w:val="0"/>
              <w:divBdr>
                <w:top w:val="none" w:sz="0" w:space="0" w:color="auto"/>
                <w:left w:val="none" w:sz="0" w:space="0" w:color="auto"/>
                <w:bottom w:val="none" w:sz="0" w:space="0" w:color="auto"/>
                <w:right w:val="none" w:sz="0" w:space="0" w:color="auto"/>
              </w:divBdr>
            </w:div>
            <w:div w:id="1006715623">
              <w:marLeft w:val="0"/>
              <w:marRight w:val="0"/>
              <w:marTop w:val="0"/>
              <w:marBottom w:val="0"/>
              <w:divBdr>
                <w:top w:val="none" w:sz="0" w:space="0" w:color="auto"/>
                <w:left w:val="none" w:sz="0" w:space="0" w:color="auto"/>
                <w:bottom w:val="none" w:sz="0" w:space="0" w:color="auto"/>
                <w:right w:val="none" w:sz="0" w:space="0" w:color="auto"/>
              </w:divBdr>
            </w:div>
            <w:div w:id="1034355328">
              <w:marLeft w:val="0"/>
              <w:marRight w:val="0"/>
              <w:marTop w:val="0"/>
              <w:marBottom w:val="0"/>
              <w:divBdr>
                <w:top w:val="none" w:sz="0" w:space="0" w:color="auto"/>
                <w:left w:val="none" w:sz="0" w:space="0" w:color="auto"/>
                <w:bottom w:val="none" w:sz="0" w:space="0" w:color="auto"/>
                <w:right w:val="none" w:sz="0" w:space="0" w:color="auto"/>
              </w:divBdr>
            </w:div>
            <w:div w:id="1992363873">
              <w:marLeft w:val="0"/>
              <w:marRight w:val="0"/>
              <w:marTop w:val="0"/>
              <w:marBottom w:val="0"/>
              <w:divBdr>
                <w:top w:val="none" w:sz="0" w:space="0" w:color="auto"/>
                <w:left w:val="none" w:sz="0" w:space="0" w:color="auto"/>
                <w:bottom w:val="none" w:sz="0" w:space="0" w:color="auto"/>
                <w:right w:val="none" w:sz="0" w:space="0" w:color="auto"/>
              </w:divBdr>
            </w:div>
            <w:div w:id="21032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4119">
      <w:bodyDiv w:val="1"/>
      <w:marLeft w:val="0"/>
      <w:marRight w:val="0"/>
      <w:marTop w:val="0"/>
      <w:marBottom w:val="0"/>
      <w:divBdr>
        <w:top w:val="none" w:sz="0" w:space="0" w:color="auto"/>
        <w:left w:val="none" w:sz="0" w:space="0" w:color="auto"/>
        <w:bottom w:val="none" w:sz="0" w:space="0" w:color="auto"/>
        <w:right w:val="none" w:sz="0" w:space="0" w:color="auto"/>
      </w:divBdr>
    </w:div>
    <w:div w:id="79177146">
      <w:bodyDiv w:val="1"/>
      <w:marLeft w:val="0"/>
      <w:marRight w:val="0"/>
      <w:marTop w:val="0"/>
      <w:marBottom w:val="0"/>
      <w:divBdr>
        <w:top w:val="none" w:sz="0" w:space="0" w:color="auto"/>
        <w:left w:val="none" w:sz="0" w:space="0" w:color="auto"/>
        <w:bottom w:val="none" w:sz="0" w:space="0" w:color="auto"/>
        <w:right w:val="none" w:sz="0" w:space="0" w:color="auto"/>
      </w:divBdr>
      <w:divsChild>
        <w:div w:id="1941641915">
          <w:marLeft w:val="0"/>
          <w:marRight w:val="0"/>
          <w:marTop w:val="0"/>
          <w:marBottom w:val="0"/>
          <w:divBdr>
            <w:top w:val="none" w:sz="0" w:space="0" w:color="auto"/>
            <w:left w:val="none" w:sz="0" w:space="0" w:color="auto"/>
            <w:bottom w:val="none" w:sz="0" w:space="0" w:color="auto"/>
            <w:right w:val="none" w:sz="0" w:space="0" w:color="auto"/>
          </w:divBdr>
          <w:divsChild>
            <w:div w:id="90660850">
              <w:marLeft w:val="0"/>
              <w:marRight w:val="0"/>
              <w:marTop w:val="0"/>
              <w:marBottom w:val="0"/>
              <w:divBdr>
                <w:top w:val="none" w:sz="0" w:space="0" w:color="auto"/>
                <w:left w:val="none" w:sz="0" w:space="0" w:color="auto"/>
                <w:bottom w:val="none" w:sz="0" w:space="0" w:color="auto"/>
                <w:right w:val="none" w:sz="0" w:space="0" w:color="auto"/>
              </w:divBdr>
            </w:div>
            <w:div w:id="299768336">
              <w:marLeft w:val="0"/>
              <w:marRight w:val="0"/>
              <w:marTop w:val="0"/>
              <w:marBottom w:val="0"/>
              <w:divBdr>
                <w:top w:val="none" w:sz="0" w:space="0" w:color="auto"/>
                <w:left w:val="none" w:sz="0" w:space="0" w:color="auto"/>
                <w:bottom w:val="none" w:sz="0" w:space="0" w:color="auto"/>
                <w:right w:val="none" w:sz="0" w:space="0" w:color="auto"/>
              </w:divBdr>
            </w:div>
            <w:div w:id="336616898">
              <w:marLeft w:val="0"/>
              <w:marRight w:val="0"/>
              <w:marTop w:val="0"/>
              <w:marBottom w:val="0"/>
              <w:divBdr>
                <w:top w:val="none" w:sz="0" w:space="0" w:color="auto"/>
                <w:left w:val="none" w:sz="0" w:space="0" w:color="auto"/>
                <w:bottom w:val="none" w:sz="0" w:space="0" w:color="auto"/>
                <w:right w:val="none" w:sz="0" w:space="0" w:color="auto"/>
              </w:divBdr>
            </w:div>
            <w:div w:id="488864182">
              <w:marLeft w:val="0"/>
              <w:marRight w:val="0"/>
              <w:marTop w:val="0"/>
              <w:marBottom w:val="0"/>
              <w:divBdr>
                <w:top w:val="none" w:sz="0" w:space="0" w:color="auto"/>
                <w:left w:val="none" w:sz="0" w:space="0" w:color="auto"/>
                <w:bottom w:val="none" w:sz="0" w:space="0" w:color="auto"/>
                <w:right w:val="none" w:sz="0" w:space="0" w:color="auto"/>
              </w:divBdr>
            </w:div>
            <w:div w:id="556480730">
              <w:marLeft w:val="0"/>
              <w:marRight w:val="0"/>
              <w:marTop w:val="0"/>
              <w:marBottom w:val="0"/>
              <w:divBdr>
                <w:top w:val="none" w:sz="0" w:space="0" w:color="auto"/>
                <w:left w:val="none" w:sz="0" w:space="0" w:color="auto"/>
                <w:bottom w:val="none" w:sz="0" w:space="0" w:color="auto"/>
                <w:right w:val="none" w:sz="0" w:space="0" w:color="auto"/>
              </w:divBdr>
            </w:div>
            <w:div w:id="1573274259">
              <w:marLeft w:val="0"/>
              <w:marRight w:val="0"/>
              <w:marTop w:val="0"/>
              <w:marBottom w:val="0"/>
              <w:divBdr>
                <w:top w:val="none" w:sz="0" w:space="0" w:color="auto"/>
                <w:left w:val="none" w:sz="0" w:space="0" w:color="auto"/>
                <w:bottom w:val="none" w:sz="0" w:space="0" w:color="auto"/>
                <w:right w:val="none" w:sz="0" w:space="0" w:color="auto"/>
              </w:divBdr>
            </w:div>
            <w:div w:id="1819228528">
              <w:marLeft w:val="0"/>
              <w:marRight w:val="0"/>
              <w:marTop w:val="0"/>
              <w:marBottom w:val="0"/>
              <w:divBdr>
                <w:top w:val="none" w:sz="0" w:space="0" w:color="auto"/>
                <w:left w:val="none" w:sz="0" w:space="0" w:color="auto"/>
                <w:bottom w:val="none" w:sz="0" w:space="0" w:color="auto"/>
                <w:right w:val="none" w:sz="0" w:space="0" w:color="auto"/>
              </w:divBdr>
            </w:div>
            <w:div w:id="1913461574">
              <w:marLeft w:val="0"/>
              <w:marRight w:val="0"/>
              <w:marTop w:val="0"/>
              <w:marBottom w:val="0"/>
              <w:divBdr>
                <w:top w:val="none" w:sz="0" w:space="0" w:color="auto"/>
                <w:left w:val="none" w:sz="0" w:space="0" w:color="auto"/>
                <w:bottom w:val="none" w:sz="0" w:space="0" w:color="auto"/>
                <w:right w:val="none" w:sz="0" w:space="0" w:color="auto"/>
              </w:divBdr>
            </w:div>
            <w:div w:id="19331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2444">
      <w:bodyDiv w:val="1"/>
      <w:marLeft w:val="0"/>
      <w:marRight w:val="0"/>
      <w:marTop w:val="0"/>
      <w:marBottom w:val="0"/>
      <w:divBdr>
        <w:top w:val="none" w:sz="0" w:space="0" w:color="auto"/>
        <w:left w:val="none" w:sz="0" w:space="0" w:color="auto"/>
        <w:bottom w:val="none" w:sz="0" w:space="0" w:color="auto"/>
        <w:right w:val="none" w:sz="0" w:space="0" w:color="auto"/>
      </w:divBdr>
      <w:divsChild>
        <w:div w:id="1060128703">
          <w:marLeft w:val="0"/>
          <w:marRight w:val="0"/>
          <w:marTop w:val="0"/>
          <w:marBottom w:val="0"/>
          <w:divBdr>
            <w:top w:val="none" w:sz="0" w:space="0" w:color="auto"/>
            <w:left w:val="none" w:sz="0" w:space="0" w:color="auto"/>
            <w:bottom w:val="none" w:sz="0" w:space="0" w:color="auto"/>
            <w:right w:val="none" w:sz="0" w:space="0" w:color="auto"/>
          </w:divBdr>
          <w:divsChild>
            <w:div w:id="150685906">
              <w:marLeft w:val="0"/>
              <w:marRight w:val="0"/>
              <w:marTop w:val="0"/>
              <w:marBottom w:val="0"/>
              <w:divBdr>
                <w:top w:val="none" w:sz="0" w:space="0" w:color="auto"/>
                <w:left w:val="none" w:sz="0" w:space="0" w:color="auto"/>
                <w:bottom w:val="none" w:sz="0" w:space="0" w:color="auto"/>
                <w:right w:val="none" w:sz="0" w:space="0" w:color="auto"/>
              </w:divBdr>
            </w:div>
            <w:div w:id="273025577">
              <w:marLeft w:val="0"/>
              <w:marRight w:val="0"/>
              <w:marTop w:val="0"/>
              <w:marBottom w:val="0"/>
              <w:divBdr>
                <w:top w:val="none" w:sz="0" w:space="0" w:color="auto"/>
                <w:left w:val="none" w:sz="0" w:space="0" w:color="auto"/>
                <w:bottom w:val="none" w:sz="0" w:space="0" w:color="auto"/>
                <w:right w:val="none" w:sz="0" w:space="0" w:color="auto"/>
              </w:divBdr>
            </w:div>
            <w:div w:id="274560466">
              <w:marLeft w:val="0"/>
              <w:marRight w:val="0"/>
              <w:marTop w:val="0"/>
              <w:marBottom w:val="0"/>
              <w:divBdr>
                <w:top w:val="none" w:sz="0" w:space="0" w:color="auto"/>
                <w:left w:val="none" w:sz="0" w:space="0" w:color="auto"/>
                <w:bottom w:val="none" w:sz="0" w:space="0" w:color="auto"/>
                <w:right w:val="none" w:sz="0" w:space="0" w:color="auto"/>
              </w:divBdr>
            </w:div>
            <w:div w:id="327367331">
              <w:marLeft w:val="0"/>
              <w:marRight w:val="0"/>
              <w:marTop w:val="0"/>
              <w:marBottom w:val="0"/>
              <w:divBdr>
                <w:top w:val="none" w:sz="0" w:space="0" w:color="auto"/>
                <w:left w:val="none" w:sz="0" w:space="0" w:color="auto"/>
                <w:bottom w:val="none" w:sz="0" w:space="0" w:color="auto"/>
                <w:right w:val="none" w:sz="0" w:space="0" w:color="auto"/>
              </w:divBdr>
            </w:div>
            <w:div w:id="481310356">
              <w:marLeft w:val="0"/>
              <w:marRight w:val="0"/>
              <w:marTop w:val="0"/>
              <w:marBottom w:val="0"/>
              <w:divBdr>
                <w:top w:val="none" w:sz="0" w:space="0" w:color="auto"/>
                <w:left w:val="none" w:sz="0" w:space="0" w:color="auto"/>
                <w:bottom w:val="none" w:sz="0" w:space="0" w:color="auto"/>
                <w:right w:val="none" w:sz="0" w:space="0" w:color="auto"/>
              </w:divBdr>
            </w:div>
            <w:div w:id="658004550">
              <w:marLeft w:val="0"/>
              <w:marRight w:val="0"/>
              <w:marTop w:val="0"/>
              <w:marBottom w:val="0"/>
              <w:divBdr>
                <w:top w:val="none" w:sz="0" w:space="0" w:color="auto"/>
                <w:left w:val="none" w:sz="0" w:space="0" w:color="auto"/>
                <w:bottom w:val="none" w:sz="0" w:space="0" w:color="auto"/>
                <w:right w:val="none" w:sz="0" w:space="0" w:color="auto"/>
              </w:divBdr>
            </w:div>
            <w:div w:id="837773013">
              <w:marLeft w:val="0"/>
              <w:marRight w:val="0"/>
              <w:marTop w:val="0"/>
              <w:marBottom w:val="0"/>
              <w:divBdr>
                <w:top w:val="none" w:sz="0" w:space="0" w:color="auto"/>
                <w:left w:val="none" w:sz="0" w:space="0" w:color="auto"/>
                <w:bottom w:val="none" w:sz="0" w:space="0" w:color="auto"/>
                <w:right w:val="none" w:sz="0" w:space="0" w:color="auto"/>
              </w:divBdr>
            </w:div>
            <w:div w:id="1178422260">
              <w:marLeft w:val="0"/>
              <w:marRight w:val="0"/>
              <w:marTop w:val="0"/>
              <w:marBottom w:val="0"/>
              <w:divBdr>
                <w:top w:val="none" w:sz="0" w:space="0" w:color="auto"/>
                <w:left w:val="none" w:sz="0" w:space="0" w:color="auto"/>
                <w:bottom w:val="none" w:sz="0" w:space="0" w:color="auto"/>
                <w:right w:val="none" w:sz="0" w:space="0" w:color="auto"/>
              </w:divBdr>
            </w:div>
            <w:div w:id="1194617346">
              <w:marLeft w:val="0"/>
              <w:marRight w:val="0"/>
              <w:marTop w:val="0"/>
              <w:marBottom w:val="0"/>
              <w:divBdr>
                <w:top w:val="none" w:sz="0" w:space="0" w:color="auto"/>
                <w:left w:val="none" w:sz="0" w:space="0" w:color="auto"/>
                <w:bottom w:val="none" w:sz="0" w:space="0" w:color="auto"/>
                <w:right w:val="none" w:sz="0" w:space="0" w:color="auto"/>
              </w:divBdr>
            </w:div>
            <w:div w:id="1289123855">
              <w:marLeft w:val="0"/>
              <w:marRight w:val="0"/>
              <w:marTop w:val="0"/>
              <w:marBottom w:val="0"/>
              <w:divBdr>
                <w:top w:val="none" w:sz="0" w:space="0" w:color="auto"/>
                <w:left w:val="none" w:sz="0" w:space="0" w:color="auto"/>
                <w:bottom w:val="none" w:sz="0" w:space="0" w:color="auto"/>
                <w:right w:val="none" w:sz="0" w:space="0" w:color="auto"/>
              </w:divBdr>
            </w:div>
            <w:div w:id="1365597593">
              <w:marLeft w:val="0"/>
              <w:marRight w:val="0"/>
              <w:marTop w:val="0"/>
              <w:marBottom w:val="0"/>
              <w:divBdr>
                <w:top w:val="none" w:sz="0" w:space="0" w:color="auto"/>
                <w:left w:val="none" w:sz="0" w:space="0" w:color="auto"/>
                <w:bottom w:val="none" w:sz="0" w:space="0" w:color="auto"/>
                <w:right w:val="none" w:sz="0" w:space="0" w:color="auto"/>
              </w:divBdr>
            </w:div>
            <w:div w:id="1489400291">
              <w:marLeft w:val="0"/>
              <w:marRight w:val="0"/>
              <w:marTop w:val="0"/>
              <w:marBottom w:val="0"/>
              <w:divBdr>
                <w:top w:val="none" w:sz="0" w:space="0" w:color="auto"/>
                <w:left w:val="none" w:sz="0" w:space="0" w:color="auto"/>
                <w:bottom w:val="none" w:sz="0" w:space="0" w:color="auto"/>
                <w:right w:val="none" w:sz="0" w:space="0" w:color="auto"/>
              </w:divBdr>
            </w:div>
            <w:div w:id="1657297220">
              <w:marLeft w:val="0"/>
              <w:marRight w:val="0"/>
              <w:marTop w:val="0"/>
              <w:marBottom w:val="0"/>
              <w:divBdr>
                <w:top w:val="none" w:sz="0" w:space="0" w:color="auto"/>
                <w:left w:val="none" w:sz="0" w:space="0" w:color="auto"/>
                <w:bottom w:val="none" w:sz="0" w:space="0" w:color="auto"/>
                <w:right w:val="none" w:sz="0" w:space="0" w:color="auto"/>
              </w:divBdr>
            </w:div>
            <w:div w:id="1686130352">
              <w:marLeft w:val="0"/>
              <w:marRight w:val="0"/>
              <w:marTop w:val="0"/>
              <w:marBottom w:val="0"/>
              <w:divBdr>
                <w:top w:val="none" w:sz="0" w:space="0" w:color="auto"/>
                <w:left w:val="none" w:sz="0" w:space="0" w:color="auto"/>
                <w:bottom w:val="none" w:sz="0" w:space="0" w:color="auto"/>
                <w:right w:val="none" w:sz="0" w:space="0" w:color="auto"/>
              </w:divBdr>
            </w:div>
            <w:div w:id="1728843780">
              <w:marLeft w:val="0"/>
              <w:marRight w:val="0"/>
              <w:marTop w:val="0"/>
              <w:marBottom w:val="0"/>
              <w:divBdr>
                <w:top w:val="none" w:sz="0" w:space="0" w:color="auto"/>
                <w:left w:val="none" w:sz="0" w:space="0" w:color="auto"/>
                <w:bottom w:val="none" w:sz="0" w:space="0" w:color="auto"/>
                <w:right w:val="none" w:sz="0" w:space="0" w:color="auto"/>
              </w:divBdr>
            </w:div>
            <w:div w:id="1906640283">
              <w:marLeft w:val="0"/>
              <w:marRight w:val="0"/>
              <w:marTop w:val="0"/>
              <w:marBottom w:val="0"/>
              <w:divBdr>
                <w:top w:val="none" w:sz="0" w:space="0" w:color="auto"/>
                <w:left w:val="none" w:sz="0" w:space="0" w:color="auto"/>
                <w:bottom w:val="none" w:sz="0" w:space="0" w:color="auto"/>
                <w:right w:val="none" w:sz="0" w:space="0" w:color="auto"/>
              </w:divBdr>
            </w:div>
            <w:div w:id="1982225010">
              <w:marLeft w:val="0"/>
              <w:marRight w:val="0"/>
              <w:marTop w:val="0"/>
              <w:marBottom w:val="0"/>
              <w:divBdr>
                <w:top w:val="none" w:sz="0" w:space="0" w:color="auto"/>
                <w:left w:val="none" w:sz="0" w:space="0" w:color="auto"/>
                <w:bottom w:val="none" w:sz="0" w:space="0" w:color="auto"/>
                <w:right w:val="none" w:sz="0" w:space="0" w:color="auto"/>
              </w:divBdr>
            </w:div>
            <w:div w:id="2061246079">
              <w:marLeft w:val="0"/>
              <w:marRight w:val="0"/>
              <w:marTop w:val="0"/>
              <w:marBottom w:val="0"/>
              <w:divBdr>
                <w:top w:val="none" w:sz="0" w:space="0" w:color="auto"/>
                <w:left w:val="none" w:sz="0" w:space="0" w:color="auto"/>
                <w:bottom w:val="none" w:sz="0" w:space="0" w:color="auto"/>
                <w:right w:val="none" w:sz="0" w:space="0" w:color="auto"/>
              </w:divBdr>
            </w:div>
            <w:div w:id="21453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6334">
      <w:bodyDiv w:val="1"/>
      <w:marLeft w:val="0"/>
      <w:marRight w:val="0"/>
      <w:marTop w:val="0"/>
      <w:marBottom w:val="0"/>
      <w:divBdr>
        <w:top w:val="none" w:sz="0" w:space="0" w:color="auto"/>
        <w:left w:val="none" w:sz="0" w:space="0" w:color="auto"/>
        <w:bottom w:val="none" w:sz="0" w:space="0" w:color="auto"/>
        <w:right w:val="none" w:sz="0" w:space="0" w:color="auto"/>
      </w:divBdr>
      <w:divsChild>
        <w:div w:id="210579666">
          <w:marLeft w:val="0"/>
          <w:marRight w:val="0"/>
          <w:marTop w:val="0"/>
          <w:marBottom w:val="0"/>
          <w:divBdr>
            <w:top w:val="none" w:sz="0" w:space="0" w:color="auto"/>
            <w:left w:val="none" w:sz="0" w:space="0" w:color="auto"/>
            <w:bottom w:val="none" w:sz="0" w:space="0" w:color="auto"/>
            <w:right w:val="none" w:sz="0" w:space="0" w:color="auto"/>
          </w:divBdr>
          <w:divsChild>
            <w:div w:id="57369093">
              <w:marLeft w:val="0"/>
              <w:marRight w:val="0"/>
              <w:marTop w:val="0"/>
              <w:marBottom w:val="0"/>
              <w:divBdr>
                <w:top w:val="none" w:sz="0" w:space="0" w:color="auto"/>
                <w:left w:val="none" w:sz="0" w:space="0" w:color="auto"/>
                <w:bottom w:val="none" w:sz="0" w:space="0" w:color="auto"/>
                <w:right w:val="none" w:sz="0" w:space="0" w:color="auto"/>
              </w:divBdr>
            </w:div>
            <w:div w:id="204296464">
              <w:marLeft w:val="0"/>
              <w:marRight w:val="0"/>
              <w:marTop w:val="0"/>
              <w:marBottom w:val="0"/>
              <w:divBdr>
                <w:top w:val="none" w:sz="0" w:space="0" w:color="auto"/>
                <w:left w:val="none" w:sz="0" w:space="0" w:color="auto"/>
                <w:bottom w:val="none" w:sz="0" w:space="0" w:color="auto"/>
                <w:right w:val="none" w:sz="0" w:space="0" w:color="auto"/>
              </w:divBdr>
            </w:div>
            <w:div w:id="227040200">
              <w:marLeft w:val="0"/>
              <w:marRight w:val="0"/>
              <w:marTop w:val="0"/>
              <w:marBottom w:val="0"/>
              <w:divBdr>
                <w:top w:val="none" w:sz="0" w:space="0" w:color="auto"/>
                <w:left w:val="none" w:sz="0" w:space="0" w:color="auto"/>
                <w:bottom w:val="none" w:sz="0" w:space="0" w:color="auto"/>
                <w:right w:val="none" w:sz="0" w:space="0" w:color="auto"/>
              </w:divBdr>
            </w:div>
            <w:div w:id="751897649">
              <w:marLeft w:val="0"/>
              <w:marRight w:val="0"/>
              <w:marTop w:val="0"/>
              <w:marBottom w:val="0"/>
              <w:divBdr>
                <w:top w:val="none" w:sz="0" w:space="0" w:color="auto"/>
                <w:left w:val="none" w:sz="0" w:space="0" w:color="auto"/>
                <w:bottom w:val="none" w:sz="0" w:space="0" w:color="auto"/>
                <w:right w:val="none" w:sz="0" w:space="0" w:color="auto"/>
              </w:divBdr>
            </w:div>
            <w:div w:id="1322928108">
              <w:marLeft w:val="0"/>
              <w:marRight w:val="0"/>
              <w:marTop w:val="0"/>
              <w:marBottom w:val="0"/>
              <w:divBdr>
                <w:top w:val="none" w:sz="0" w:space="0" w:color="auto"/>
                <w:left w:val="none" w:sz="0" w:space="0" w:color="auto"/>
                <w:bottom w:val="none" w:sz="0" w:space="0" w:color="auto"/>
                <w:right w:val="none" w:sz="0" w:space="0" w:color="auto"/>
              </w:divBdr>
            </w:div>
            <w:div w:id="1982540573">
              <w:marLeft w:val="0"/>
              <w:marRight w:val="0"/>
              <w:marTop w:val="0"/>
              <w:marBottom w:val="0"/>
              <w:divBdr>
                <w:top w:val="none" w:sz="0" w:space="0" w:color="auto"/>
                <w:left w:val="none" w:sz="0" w:space="0" w:color="auto"/>
                <w:bottom w:val="none" w:sz="0" w:space="0" w:color="auto"/>
                <w:right w:val="none" w:sz="0" w:space="0" w:color="auto"/>
              </w:divBdr>
            </w:div>
            <w:div w:id="20010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0654">
      <w:bodyDiv w:val="1"/>
      <w:marLeft w:val="0"/>
      <w:marRight w:val="0"/>
      <w:marTop w:val="0"/>
      <w:marBottom w:val="0"/>
      <w:divBdr>
        <w:top w:val="none" w:sz="0" w:space="0" w:color="auto"/>
        <w:left w:val="none" w:sz="0" w:space="0" w:color="auto"/>
        <w:bottom w:val="none" w:sz="0" w:space="0" w:color="auto"/>
        <w:right w:val="none" w:sz="0" w:space="0" w:color="auto"/>
      </w:divBdr>
    </w:div>
    <w:div w:id="194201248">
      <w:bodyDiv w:val="1"/>
      <w:marLeft w:val="0"/>
      <w:marRight w:val="0"/>
      <w:marTop w:val="0"/>
      <w:marBottom w:val="0"/>
      <w:divBdr>
        <w:top w:val="none" w:sz="0" w:space="0" w:color="auto"/>
        <w:left w:val="none" w:sz="0" w:space="0" w:color="auto"/>
        <w:bottom w:val="none" w:sz="0" w:space="0" w:color="auto"/>
        <w:right w:val="none" w:sz="0" w:space="0" w:color="auto"/>
      </w:divBdr>
    </w:div>
    <w:div w:id="201329191">
      <w:bodyDiv w:val="1"/>
      <w:marLeft w:val="0"/>
      <w:marRight w:val="0"/>
      <w:marTop w:val="0"/>
      <w:marBottom w:val="0"/>
      <w:divBdr>
        <w:top w:val="none" w:sz="0" w:space="0" w:color="auto"/>
        <w:left w:val="none" w:sz="0" w:space="0" w:color="auto"/>
        <w:bottom w:val="none" w:sz="0" w:space="0" w:color="auto"/>
        <w:right w:val="none" w:sz="0" w:space="0" w:color="auto"/>
      </w:divBdr>
      <w:divsChild>
        <w:div w:id="1477066239">
          <w:marLeft w:val="0"/>
          <w:marRight w:val="0"/>
          <w:marTop w:val="0"/>
          <w:marBottom w:val="0"/>
          <w:divBdr>
            <w:top w:val="none" w:sz="0" w:space="0" w:color="auto"/>
            <w:left w:val="none" w:sz="0" w:space="0" w:color="auto"/>
            <w:bottom w:val="none" w:sz="0" w:space="0" w:color="auto"/>
            <w:right w:val="none" w:sz="0" w:space="0" w:color="auto"/>
          </w:divBdr>
          <w:divsChild>
            <w:div w:id="108622202">
              <w:marLeft w:val="0"/>
              <w:marRight w:val="0"/>
              <w:marTop w:val="0"/>
              <w:marBottom w:val="0"/>
              <w:divBdr>
                <w:top w:val="none" w:sz="0" w:space="0" w:color="auto"/>
                <w:left w:val="none" w:sz="0" w:space="0" w:color="auto"/>
                <w:bottom w:val="none" w:sz="0" w:space="0" w:color="auto"/>
                <w:right w:val="none" w:sz="0" w:space="0" w:color="auto"/>
              </w:divBdr>
            </w:div>
            <w:div w:id="196704232">
              <w:marLeft w:val="0"/>
              <w:marRight w:val="0"/>
              <w:marTop w:val="0"/>
              <w:marBottom w:val="0"/>
              <w:divBdr>
                <w:top w:val="none" w:sz="0" w:space="0" w:color="auto"/>
                <w:left w:val="none" w:sz="0" w:space="0" w:color="auto"/>
                <w:bottom w:val="none" w:sz="0" w:space="0" w:color="auto"/>
                <w:right w:val="none" w:sz="0" w:space="0" w:color="auto"/>
              </w:divBdr>
            </w:div>
            <w:div w:id="301235798">
              <w:marLeft w:val="0"/>
              <w:marRight w:val="0"/>
              <w:marTop w:val="0"/>
              <w:marBottom w:val="0"/>
              <w:divBdr>
                <w:top w:val="none" w:sz="0" w:space="0" w:color="auto"/>
                <w:left w:val="none" w:sz="0" w:space="0" w:color="auto"/>
                <w:bottom w:val="none" w:sz="0" w:space="0" w:color="auto"/>
                <w:right w:val="none" w:sz="0" w:space="0" w:color="auto"/>
              </w:divBdr>
            </w:div>
            <w:div w:id="327293671">
              <w:marLeft w:val="0"/>
              <w:marRight w:val="0"/>
              <w:marTop w:val="0"/>
              <w:marBottom w:val="0"/>
              <w:divBdr>
                <w:top w:val="none" w:sz="0" w:space="0" w:color="auto"/>
                <w:left w:val="none" w:sz="0" w:space="0" w:color="auto"/>
                <w:bottom w:val="none" w:sz="0" w:space="0" w:color="auto"/>
                <w:right w:val="none" w:sz="0" w:space="0" w:color="auto"/>
              </w:divBdr>
            </w:div>
            <w:div w:id="388311512">
              <w:marLeft w:val="0"/>
              <w:marRight w:val="0"/>
              <w:marTop w:val="0"/>
              <w:marBottom w:val="0"/>
              <w:divBdr>
                <w:top w:val="none" w:sz="0" w:space="0" w:color="auto"/>
                <w:left w:val="none" w:sz="0" w:space="0" w:color="auto"/>
                <w:bottom w:val="none" w:sz="0" w:space="0" w:color="auto"/>
                <w:right w:val="none" w:sz="0" w:space="0" w:color="auto"/>
              </w:divBdr>
            </w:div>
            <w:div w:id="419986877">
              <w:marLeft w:val="0"/>
              <w:marRight w:val="0"/>
              <w:marTop w:val="0"/>
              <w:marBottom w:val="0"/>
              <w:divBdr>
                <w:top w:val="none" w:sz="0" w:space="0" w:color="auto"/>
                <w:left w:val="none" w:sz="0" w:space="0" w:color="auto"/>
                <w:bottom w:val="none" w:sz="0" w:space="0" w:color="auto"/>
                <w:right w:val="none" w:sz="0" w:space="0" w:color="auto"/>
              </w:divBdr>
            </w:div>
            <w:div w:id="443765524">
              <w:marLeft w:val="0"/>
              <w:marRight w:val="0"/>
              <w:marTop w:val="0"/>
              <w:marBottom w:val="0"/>
              <w:divBdr>
                <w:top w:val="none" w:sz="0" w:space="0" w:color="auto"/>
                <w:left w:val="none" w:sz="0" w:space="0" w:color="auto"/>
                <w:bottom w:val="none" w:sz="0" w:space="0" w:color="auto"/>
                <w:right w:val="none" w:sz="0" w:space="0" w:color="auto"/>
              </w:divBdr>
            </w:div>
            <w:div w:id="623930356">
              <w:marLeft w:val="0"/>
              <w:marRight w:val="0"/>
              <w:marTop w:val="0"/>
              <w:marBottom w:val="0"/>
              <w:divBdr>
                <w:top w:val="none" w:sz="0" w:space="0" w:color="auto"/>
                <w:left w:val="none" w:sz="0" w:space="0" w:color="auto"/>
                <w:bottom w:val="none" w:sz="0" w:space="0" w:color="auto"/>
                <w:right w:val="none" w:sz="0" w:space="0" w:color="auto"/>
              </w:divBdr>
            </w:div>
            <w:div w:id="769936203">
              <w:marLeft w:val="0"/>
              <w:marRight w:val="0"/>
              <w:marTop w:val="0"/>
              <w:marBottom w:val="0"/>
              <w:divBdr>
                <w:top w:val="none" w:sz="0" w:space="0" w:color="auto"/>
                <w:left w:val="none" w:sz="0" w:space="0" w:color="auto"/>
                <w:bottom w:val="none" w:sz="0" w:space="0" w:color="auto"/>
                <w:right w:val="none" w:sz="0" w:space="0" w:color="auto"/>
              </w:divBdr>
            </w:div>
            <w:div w:id="888764841">
              <w:marLeft w:val="0"/>
              <w:marRight w:val="0"/>
              <w:marTop w:val="0"/>
              <w:marBottom w:val="0"/>
              <w:divBdr>
                <w:top w:val="none" w:sz="0" w:space="0" w:color="auto"/>
                <w:left w:val="none" w:sz="0" w:space="0" w:color="auto"/>
                <w:bottom w:val="none" w:sz="0" w:space="0" w:color="auto"/>
                <w:right w:val="none" w:sz="0" w:space="0" w:color="auto"/>
              </w:divBdr>
            </w:div>
            <w:div w:id="1083382458">
              <w:marLeft w:val="0"/>
              <w:marRight w:val="0"/>
              <w:marTop w:val="0"/>
              <w:marBottom w:val="0"/>
              <w:divBdr>
                <w:top w:val="none" w:sz="0" w:space="0" w:color="auto"/>
                <w:left w:val="none" w:sz="0" w:space="0" w:color="auto"/>
                <w:bottom w:val="none" w:sz="0" w:space="0" w:color="auto"/>
                <w:right w:val="none" w:sz="0" w:space="0" w:color="auto"/>
              </w:divBdr>
            </w:div>
            <w:div w:id="1395736504">
              <w:marLeft w:val="0"/>
              <w:marRight w:val="0"/>
              <w:marTop w:val="0"/>
              <w:marBottom w:val="0"/>
              <w:divBdr>
                <w:top w:val="none" w:sz="0" w:space="0" w:color="auto"/>
                <w:left w:val="none" w:sz="0" w:space="0" w:color="auto"/>
                <w:bottom w:val="none" w:sz="0" w:space="0" w:color="auto"/>
                <w:right w:val="none" w:sz="0" w:space="0" w:color="auto"/>
              </w:divBdr>
            </w:div>
            <w:div w:id="1485390506">
              <w:marLeft w:val="0"/>
              <w:marRight w:val="0"/>
              <w:marTop w:val="0"/>
              <w:marBottom w:val="0"/>
              <w:divBdr>
                <w:top w:val="none" w:sz="0" w:space="0" w:color="auto"/>
                <w:left w:val="none" w:sz="0" w:space="0" w:color="auto"/>
                <w:bottom w:val="none" w:sz="0" w:space="0" w:color="auto"/>
                <w:right w:val="none" w:sz="0" w:space="0" w:color="auto"/>
              </w:divBdr>
            </w:div>
            <w:div w:id="1490318766">
              <w:marLeft w:val="0"/>
              <w:marRight w:val="0"/>
              <w:marTop w:val="0"/>
              <w:marBottom w:val="0"/>
              <w:divBdr>
                <w:top w:val="none" w:sz="0" w:space="0" w:color="auto"/>
                <w:left w:val="none" w:sz="0" w:space="0" w:color="auto"/>
                <w:bottom w:val="none" w:sz="0" w:space="0" w:color="auto"/>
                <w:right w:val="none" w:sz="0" w:space="0" w:color="auto"/>
              </w:divBdr>
            </w:div>
            <w:div w:id="1564829375">
              <w:marLeft w:val="0"/>
              <w:marRight w:val="0"/>
              <w:marTop w:val="0"/>
              <w:marBottom w:val="0"/>
              <w:divBdr>
                <w:top w:val="none" w:sz="0" w:space="0" w:color="auto"/>
                <w:left w:val="none" w:sz="0" w:space="0" w:color="auto"/>
                <w:bottom w:val="none" w:sz="0" w:space="0" w:color="auto"/>
                <w:right w:val="none" w:sz="0" w:space="0" w:color="auto"/>
              </w:divBdr>
            </w:div>
            <w:div w:id="1850177872">
              <w:marLeft w:val="0"/>
              <w:marRight w:val="0"/>
              <w:marTop w:val="0"/>
              <w:marBottom w:val="0"/>
              <w:divBdr>
                <w:top w:val="none" w:sz="0" w:space="0" w:color="auto"/>
                <w:left w:val="none" w:sz="0" w:space="0" w:color="auto"/>
                <w:bottom w:val="none" w:sz="0" w:space="0" w:color="auto"/>
                <w:right w:val="none" w:sz="0" w:space="0" w:color="auto"/>
              </w:divBdr>
            </w:div>
            <w:div w:id="1864827406">
              <w:marLeft w:val="0"/>
              <w:marRight w:val="0"/>
              <w:marTop w:val="0"/>
              <w:marBottom w:val="0"/>
              <w:divBdr>
                <w:top w:val="none" w:sz="0" w:space="0" w:color="auto"/>
                <w:left w:val="none" w:sz="0" w:space="0" w:color="auto"/>
                <w:bottom w:val="none" w:sz="0" w:space="0" w:color="auto"/>
                <w:right w:val="none" w:sz="0" w:space="0" w:color="auto"/>
              </w:divBdr>
            </w:div>
            <w:div w:id="1946423491">
              <w:marLeft w:val="0"/>
              <w:marRight w:val="0"/>
              <w:marTop w:val="0"/>
              <w:marBottom w:val="0"/>
              <w:divBdr>
                <w:top w:val="none" w:sz="0" w:space="0" w:color="auto"/>
                <w:left w:val="none" w:sz="0" w:space="0" w:color="auto"/>
                <w:bottom w:val="none" w:sz="0" w:space="0" w:color="auto"/>
                <w:right w:val="none" w:sz="0" w:space="0" w:color="auto"/>
              </w:divBdr>
            </w:div>
            <w:div w:id="20864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049">
      <w:bodyDiv w:val="1"/>
      <w:marLeft w:val="0"/>
      <w:marRight w:val="0"/>
      <w:marTop w:val="0"/>
      <w:marBottom w:val="0"/>
      <w:divBdr>
        <w:top w:val="none" w:sz="0" w:space="0" w:color="auto"/>
        <w:left w:val="none" w:sz="0" w:space="0" w:color="auto"/>
        <w:bottom w:val="none" w:sz="0" w:space="0" w:color="auto"/>
        <w:right w:val="none" w:sz="0" w:space="0" w:color="auto"/>
      </w:divBdr>
      <w:divsChild>
        <w:div w:id="1018701283">
          <w:marLeft w:val="0"/>
          <w:marRight w:val="0"/>
          <w:marTop w:val="0"/>
          <w:marBottom w:val="0"/>
          <w:divBdr>
            <w:top w:val="none" w:sz="0" w:space="0" w:color="auto"/>
            <w:left w:val="none" w:sz="0" w:space="0" w:color="auto"/>
            <w:bottom w:val="none" w:sz="0" w:space="0" w:color="auto"/>
            <w:right w:val="none" w:sz="0" w:space="0" w:color="auto"/>
          </w:divBdr>
          <w:divsChild>
            <w:div w:id="638649326">
              <w:marLeft w:val="0"/>
              <w:marRight w:val="0"/>
              <w:marTop w:val="0"/>
              <w:marBottom w:val="0"/>
              <w:divBdr>
                <w:top w:val="none" w:sz="0" w:space="0" w:color="auto"/>
                <w:left w:val="none" w:sz="0" w:space="0" w:color="auto"/>
                <w:bottom w:val="none" w:sz="0" w:space="0" w:color="auto"/>
                <w:right w:val="none" w:sz="0" w:space="0" w:color="auto"/>
              </w:divBdr>
            </w:div>
            <w:div w:id="1053847792">
              <w:marLeft w:val="0"/>
              <w:marRight w:val="0"/>
              <w:marTop w:val="0"/>
              <w:marBottom w:val="0"/>
              <w:divBdr>
                <w:top w:val="none" w:sz="0" w:space="0" w:color="auto"/>
                <w:left w:val="none" w:sz="0" w:space="0" w:color="auto"/>
                <w:bottom w:val="none" w:sz="0" w:space="0" w:color="auto"/>
                <w:right w:val="none" w:sz="0" w:space="0" w:color="auto"/>
              </w:divBdr>
            </w:div>
            <w:div w:id="1178085381">
              <w:marLeft w:val="0"/>
              <w:marRight w:val="0"/>
              <w:marTop w:val="0"/>
              <w:marBottom w:val="0"/>
              <w:divBdr>
                <w:top w:val="none" w:sz="0" w:space="0" w:color="auto"/>
                <w:left w:val="none" w:sz="0" w:space="0" w:color="auto"/>
                <w:bottom w:val="none" w:sz="0" w:space="0" w:color="auto"/>
                <w:right w:val="none" w:sz="0" w:space="0" w:color="auto"/>
              </w:divBdr>
            </w:div>
            <w:div w:id="1205021807">
              <w:marLeft w:val="0"/>
              <w:marRight w:val="0"/>
              <w:marTop w:val="0"/>
              <w:marBottom w:val="0"/>
              <w:divBdr>
                <w:top w:val="none" w:sz="0" w:space="0" w:color="auto"/>
                <w:left w:val="none" w:sz="0" w:space="0" w:color="auto"/>
                <w:bottom w:val="none" w:sz="0" w:space="0" w:color="auto"/>
                <w:right w:val="none" w:sz="0" w:space="0" w:color="auto"/>
              </w:divBdr>
            </w:div>
            <w:div w:id="1371342914">
              <w:marLeft w:val="0"/>
              <w:marRight w:val="0"/>
              <w:marTop w:val="0"/>
              <w:marBottom w:val="0"/>
              <w:divBdr>
                <w:top w:val="none" w:sz="0" w:space="0" w:color="auto"/>
                <w:left w:val="none" w:sz="0" w:space="0" w:color="auto"/>
                <w:bottom w:val="none" w:sz="0" w:space="0" w:color="auto"/>
                <w:right w:val="none" w:sz="0" w:space="0" w:color="auto"/>
              </w:divBdr>
            </w:div>
            <w:div w:id="14742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8268">
      <w:bodyDiv w:val="1"/>
      <w:marLeft w:val="0"/>
      <w:marRight w:val="0"/>
      <w:marTop w:val="0"/>
      <w:marBottom w:val="0"/>
      <w:divBdr>
        <w:top w:val="none" w:sz="0" w:space="0" w:color="auto"/>
        <w:left w:val="none" w:sz="0" w:space="0" w:color="auto"/>
        <w:bottom w:val="none" w:sz="0" w:space="0" w:color="auto"/>
        <w:right w:val="none" w:sz="0" w:space="0" w:color="auto"/>
      </w:divBdr>
      <w:divsChild>
        <w:div w:id="457646920">
          <w:marLeft w:val="0"/>
          <w:marRight w:val="0"/>
          <w:marTop w:val="0"/>
          <w:marBottom w:val="0"/>
          <w:divBdr>
            <w:top w:val="none" w:sz="0" w:space="0" w:color="auto"/>
            <w:left w:val="none" w:sz="0" w:space="0" w:color="auto"/>
            <w:bottom w:val="none" w:sz="0" w:space="0" w:color="auto"/>
            <w:right w:val="none" w:sz="0" w:space="0" w:color="auto"/>
          </w:divBdr>
          <w:divsChild>
            <w:div w:id="51196732">
              <w:marLeft w:val="0"/>
              <w:marRight w:val="0"/>
              <w:marTop w:val="0"/>
              <w:marBottom w:val="0"/>
              <w:divBdr>
                <w:top w:val="none" w:sz="0" w:space="0" w:color="auto"/>
                <w:left w:val="none" w:sz="0" w:space="0" w:color="auto"/>
                <w:bottom w:val="none" w:sz="0" w:space="0" w:color="auto"/>
                <w:right w:val="none" w:sz="0" w:space="0" w:color="auto"/>
              </w:divBdr>
            </w:div>
            <w:div w:id="76054172">
              <w:marLeft w:val="0"/>
              <w:marRight w:val="0"/>
              <w:marTop w:val="0"/>
              <w:marBottom w:val="0"/>
              <w:divBdr>
                <w:top w:val="none" w:sz="0" w:space="0" w:color="auto"/>
                <w:left w:val="none" w:sz="0" w:space="0" w:color="auto"/>
                <w:bottom w:val="none" w:sz="0" w:space="0" w:color="auto"/>
                <w:right w:val="none" w:sz="0" w:space="0" w:color="auto"/>
              </w:divBdr>
            </w:div>
            <w:div w:id="343213851">
              <w:marLeft w:val="0"/>
              <w:marRight w:val="0"/>
              <w:marTop w:val="0"/>
              <w:marBottom w:val="0"/>
              <w:divBdr>
                <w:top w:val="none" w:sz="0" w:space="0" w:color="auto"/>
                <w:left w:val="none" w:sz="0" w:space="0" w:color="auto"/>
                <w:bottom w:val="none" w:sz="0" w:space="0" w:color="auto"/>
                <w:right w:val="none" w:sz="0" w:space="0" w:color="auto"/>
              </w:divBdr>
            </w:div>
            <w:div w:id="448739202">
              <w:marLeft w:val="0"/>
              <w:marRight w:val="0"/>
              <w:marTop w:val="0"/>
              <w:marBottom w:val="0"/>
              <w:divBdr>
                <w:top w:val="none" w:sz="0" w:space="0" w:color="auto"/>
                <w:left w:val="none" w:sz="0" w:space="0" w:color="auto"/>
                <w:bottom w:val="none" w:sz="0" w:space="0" w:color="auto"/>
                <w:right w:val="none" w:sz="0" w:space="0" w:color="auto"/>
              </w:divBdr>
            </w:div>
            <w:div w:id="812480590">
              <w:marLeft w:val="0"/>
              <w:marRight w:val="0"/>
              <w:marTop w:val="0"/>
              <w:marBottom w:val="0"/>
              <w:divBdr>
                <w:top w:val="none" w:sz="0" w:space="0" w:color="auto"/>
                <w:left w:val="none" w:sz="0" w:space="0" w:color="auto"/>
                <w:bottom w:val="none" w:sz="0" w:space="0" w:color="auto"/>
                <w:right w:val="none" w:sz="0" w:space="0" w:color="auto"/>
              </w:divBdr>
            </w:div>
            <w:div w:id="97452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19652">
      <w:bodyDiv w:val="1"/>
      <w:marLeft w:val="0"/>
      <w:marRight w:val="0"/>
      <w:marTop w:val="0"/>
      <w:marBottom w:val="0"/>
      <w:divBdr>
        <w:top w:val="none" w:sz="0" w:space="0" w:color="auto"/>
        <w:left w:val="none" w:sz="0" w:space="0" w:color="auto"/>
        <w:bottom w:val="none" w:sz="0" w:space="0" w:color="auto"/>
        <w:right w:val="none" w:sz="0" w:space="0" w:color="auto"/>
      </w:divBdr>
    </w:div>
    <w:div w:id="285309644">
      <w:bodyDiv w:val="1"/>
      <w:marLeft w:val="0"/>
      <w:marRight w:val="0"/>
      <w:marTop w:val="0"/>
      <w:marBottom w:val="0"/>
      <w:divBdr>
        <w:top w:val="none" w:sz="0" w:space="0" w:color="auto"/>
        <w:left w:val="none" w:sz="0" w:space="0" w:color="auto"/>
        <w:bottom w:val="none" w:sz="0" w:space="0" w:color="auto"/>
        <w:right w:val="none" w:sz="0" w:space="0" w:color="auto"/>
      </w:divBdr>
    </w:div>
    <w:div w:id="295066838">
      <w:bodyDiv w:val="1"/>
      <w:marLeft w:val="0"/>
      <w:marRight w:val="0"/>
      <w:marTop w:val="0"/>
      <w:marBottom w:val="0"/>
      <w:divBdr>
        <w:top w:val="none" w:sz="0" w:space="0" w:color="auto"/>
        <w:left w:val="none" w:sz="0" w:space="0" w:color="auto"/>
        <w:bottom w:val="none" w:sz="0" w:space="0" w:color="auto"/>
        <w:right w:val="none" w:sz="0" w:space="0" w:color="auto"/>
      </w:divBdr>
    </w:div>
    <w:div w:id="323973650">
      <w:bodyDiv w:val="1"/>
      <w:marLeft w:val="0"/>
      <w:marRight w:val="0"/>
      <w:marTop w:val="0"/>
      <w:marBottom w:val="0"/>
      <w:divBdr>
        <w:top w:val="none" w:sz="0" w:space="0" w:color="auto"/>
        <w:left w:val="none" w:sz="0" w:space="0" w:color="auto"/>
        <w:bottom w:val="none" w:sz="0" w:space="0" w:color="auto"/>
        <w:right w:val="none" w:sz="0" w:space="0" w:color="auto"/>
      </w:divBdr>
      <w:divsChild>
        <w:div w:id="318000421">
          <w:marLeft w:val="0"/>
          <w:marRight w:val="0"/>
          <w:marTop w:val="0"/>
          <w:marBottom w:val="0"/>
          <w:divBdr>
            <w:top w:val="none" w:sz="0" w:space="0" w:color="auto"/>
            <w:left w:val="none" w:sz="0" w:space="0" w:color="auto"/>
            <w:bottom w:val="none" w:sz="0" w:space="0" w:color="auto"/>
            <w:right w:val="none" w:sz="0" w:space="0" w:color="auto"/>
          </w:divBdr>
          <w:divsChild>
            <w:div w:id="132866292">
              <w:marLeft w:val="0"/>
              <w:marRight w:val="0"/>
              <w:marTop w:val="0"/>
              <w:marBottom w:val="0"/>
              <w:divBdr>
                <w:top w:val="none" w:sz="0" w:space="0" w:color="auto"/>
                <w:left w:val="none" w:sz="0" w:space="0" w:color="auto"/>
                <w:bottom w:val="none" w:sz="0" w:space="0" w:color="auto"/>
                <w:right w:val="none" w:sz="0" w:space="0" w:color="auto"/>
              </w:divBdr>
            </w:div>
            <w:div w:id="2129275483">
              <w:marLeft w:val="0"/>
              <w:marRight w:val="0"/>
              <w:marTop w:val="0"/>
              <w:marBottom w:val="0"/>
              <w:divBdr>
                <w:top w:val="none" w:sz="0" w:space="0" w:color="auto"/>
                <w:left w:val="none" w:sz="0" w:space="0" w:color="auto"/>
                <w:bottom w:val="none" w:sz="0" w:space="0" w:color="auto"/>
                <w:right w:val="none" w:sz="0" w:space="0" w:color="auto"/>
              </w:divBdr>
            </w:div>
            <w:div w:id="21295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1458">
      <w:bodyDiv w:val="1"/>
      <w:marLeft w:val="0"/>
      <w:marRight w:val="0"/>
      <w:marTop w:val="0"/>
      <w:marBottom w:val="0"/>
      <w:divBdr>
        <w:top w:val="none" w:sz="0" w:space="0" w:color="auto"/>
        <w:left w:val="none" w:sz="0" w:space="0" w:color="auto"/>
        <w:bottom w:val="none" w:sz="0" w:space="0" w:color="auto"/>
        <w:right w:val="none" w:sz="0" w:space="0" w:color="auto"/>
      </w:divBdr>
      <w:divsChild>
        <w:div w:id="1777402293">
          <w:marLeft w:val="0"/>
          <w:marRight w:val="0"/>
          <w:marTop w:val="0"/>
          <w:marBottom w:val="0"/>
          <w:divBdr>
            <w:top w:val="none" w:sz="0" w:space="0" w:color="auto"/>
            <w:left w:val="none" w:sz="0" w:space="0" w:color="auto"/>
            <w:bottom w:val="none" w:sz="0" w:space="0" w:color="auto"/>
            <w:right w:val="none" w:sz="0" w:space="0" w:color="auto"/>
          </w:divBdr>
          <w:divsChild>
            <w:div w:id="170797836">
              <w:marLeft w:val="0"/>
              <w:marRight w:val="0"/>
              <w:marTop w:val="0"/>
              <w:marBottom w:val="0"/>
              <w:divBdr>
                <w:top w:val="none" w:sz="0" w:space="0" w:color="auto"/>
                <w:left w:val="none" w:sz="0" w:space="0" w:color="auto"/>
                <w:bottom w:val="none" w:sz="0" w:space="0" w:color="auto"/>
                <w:right w:val="none" w:sz="0" w:space="0" w:color="auto"/>
              </w:divBdr>
            </w:div>
            <w:div w:id="240717461">
              <w:marLeft w:val="0"/>
              <w:marRight w:val="0"/>
              <w:marTop w:val="0"/>
              <w:marBottom w:val="0"/>
              <w:divBdr>
                <w:top w:val="none" w:sz="0" w:space="0" w:color="auto"/>
                <w:left w:val="none" w:sz="0" w:space="0" w:color="auto"/>
                <w:bottom w:val="none" w:sz="0" w:space="0" w:color="auto"/>
                <w:right w:val="none" w:sz="0" w:space="0" w:color="auto"/>
              </w:divBdr>
            </w:div>
            <w:div w:id="352338619">
              <w:marLeft w:val="0"/>
              <w:marRight w:val="0"/>
              <w:marTop w:val="0"/>
              <w:marBottom w:val="0"/>
              <w:divBdr>
                <w:top w:val="none" w:sz="0" w:space="0" w:color="auto"/>
                <w:left w:val="none" w:sz="0" w:space="0" w:color="auto"/>
                <w:bottom w:val="none" w:sz="0" w:space="0" w:color="auto"/>
                <w:right w:val="none" w:sz="0" w:space="0" w:color="auto"/>
              </w:divBdr>
            </w:div>
            <w:div w:id="761609310">
              <w:marLeft w:val="0"/>
              <w:marRight w:val="0"/>
              <w:marTop w:val="0"/>
              <w:marBottom w:val="0"/>
              <w:divBdr>
                <w:top w:val="none" w:sz="0" w:space="0" w:color="auto"/>
                <w:left w:val="none" w:sz="0" w:space="0" w:color="auto"/>
                <w:bottom w:val="none" w:sz="0" w:space="0" w:color="auto"/>
                <w:right w:val="none" w:sz="0" w:space="0" w:color="auto"/>
              </w:divBdr>
            </w:div>
            <w:div w:id="778988329">
              <w:marLeft w:val="0"/>
              <w:marRight w:val="0"/>
              <w:marTop w:val="0"/>
              <w:marBottom w:val="0"/>
              <w:divBdr>
                <w:top w:val="none" w:sz="0" w:space="0" w:color="auto"/>
                <w:left w:val="none" w:sz="0" w:space="0" w:color="auto"/>
                <w:bottom w:val="none" w:sz="0" w:space="0" w:color="auto"/>
                <w:right w:val="none" w:sz="0" w:space="0" w:color="auto"/>
              </w:divBdr>
            </w:div>
            <w:div w:id="1206600852">
              <w:marLeft w:val="0"/>
              <w:marRight w:val="0"/>
              <w:marTop w:val="0"/>
              <w:marBottom w:val="0"/>
              <w:divBdr>
                <w:top w:val="none" w:sz="0" w:space="0" w:color="auto"/>
                <w:left w:val="none" w:sz="0" w:space="0" w:color="auto"/>
                <w:bottom w:val="none" w:sz="0" w:space="0" w:color="auto"/>
                <w:right w:val="none" w:sz="0" w:space="0" w:color="auto"/>
              </w:divBdr>
            </w:div>
            <w:div w:id="1260528680">
              <w:marLeft w:val="0"/>
              <w:marRight w:val="0"/>
              <w:marTop w:val="0"/>
              <w:marBottom w:val="0"/>
              <w:divBdr>
                <w:top w:val="none" w:sz="0" w:space="0" w:color="auto"/>
                <w:left w:val="none" w:sz="0" w:space="0" w:color="auto"/>
                <w:bottom w:val="none" w:sz="0" w:space="0" w:color="auto"/>
                <w:right w:val="none" w:sz="0" w:space="0" w:color="auto"/>
              </w:divBdr>
            </w:div>
            <w:div w:id="1303388454">
              <w:marLeft w:val="0"/>
              <w:marRight w:val="0"/>
              <w:marTop w:val="0"/>
              <w:marBottom w:val="0"/>
              <w:divBdr>
                <w:top w:val="none" w:sz="0" w:space="0" w:color="auto"/>
                <w:left w:val="none" w:sz="0" w:space="0" w:color="auto"/>
                <w:bottom w:val="none" w:sz="0" w:space="0" w:color="auto"/>
                <w:right w:val="none" w:sz="0" w:space="0" w:color="auto"/>
              </w:divBdr>
            </w:div>
            <w:div w:id="1305701446">
              <w:marLeft w:val="0"/>
              <w:marRight w:val="0"/>
              <w:marTop w:val="0"/>
              <w:marBottom w:val="0"/>
              <w:divBdr>
                <w:top w:val="none" w:sz="0" w:space="0" w:color="auto"/>
                <w:left w:val="none" w:sz="0" w:space="0" w:color="auto"/>
                <w:bottom w:val="none" w:sz="0" w:space="0" w:color="auto"/>
                <w:right w:val="none" w:sz="0" w:space="0" w:color="auto"/>
              </w:divBdr>
            </w:div>
            <w:div w:id="1379041243">
              <w:marLeft w:val="0"/>
              <w:marRight w:val="0"/>
              <w:marTop w:val="0"/>
              <w:marBottom w:val="0"/>
              <w:divBdr>
                <w:top w:val="none" w:sz="0" w:space="0" w:color="auto"/>
                <w:left w:val="none" w:sz="0" w:space="0" w:color="auto"/>
                <w:bottom w:val="none" w:sz="0" w:space="0" w:color="auto"/>
                <w:right w:val="none" w:sz="0" w:space="0" w:color="auto"/>
              </w:divBdr>
            </w:div>
            <w:div w:id="1758818110">
              <w:marLeft w:val="0"/>
              <w:marRight w:val="0"/>
              <w:marTop w:val="0"/>
              <w:marBottom w:val="0"/>
              <w:divBdr>
                <w:top w:val="none" w:sz="0" w:space="0" w:color="auto"/>
                <w:left w:val="none" w:sz="0" w:space="0" w:color="auto"/>
                <w:bottom w:val="none" w:sz="0" w:space="0" w:color="auto"/>
                <w:right w:val="none" w:sz="0" w:space="0" w:color="auto"/>
              </w:divBdr>
            </w:div>
            <w:div w:id="1763377224">
              <w:marLeft w:val="0"/>
              <w:marRight w:val="0"/>
              <w:marTop w:val="0"/>
              <w:marBottom w:val="0"/>
              <w:divBdr>
                <w:top w:val="none" w:sz="0" w:space="0" w:color="auto"/>
                <w:left w:val="none" w:sz="0" w:space="0" w:color="auto"/>
                <w:bottom w:val="none" w:sz="0" w:space="0" w:color="auto"/>
                <w:right w:val="none" w:sz="0" w:space="0" w:color="auto"/>
              </w:divBdr>
            </w:div>
            <w:div w:id="1828747693">
              <w:marLeft w:val="0"/>
              <w:marRight w:val="0"/>
              <w:marTop w:val="0"/>
              <w:marBottom w:val="0"/>
              <w:divBdr>
                <w:top w:val="none" w:sz="0" w:space="0" w:color="auto"/>
                <w:left w:val="none" w:sz="0" w:space="0" w:color="auto"/>
                <w:bottom w:val="none" w:sz="0" w:space="0" w:color="auto"/>
                <w:right w:val="none" w:sz="0" w:space="0" w:color="auto"/>
              </w:divBdr>
            </w:div>
            <w:div w:id="2061399791">
              <w:marLeft w:val="0"/>
              <w:marRight w:val="0"/>
              <w:marTop w:val="0"/>
              <w:marBottom w:val="0"/>
              <w:divBdr>
                <w:top w:val="none" w:sz="0" w:space="0" w:color="auto"/>
                <w:left w:val="none" w:sz="0" w:space="0" w:color="auto"/>
                <w:bottom w:val="none" w:sz="0" w:space="0" w:color="auto"/>
                <w:right w:val="none" w:sz="0" w:space="0" w:color="auto"/>
              </w:divBdr>
            </w:div>
            <w:div w:id="2080443436">
              <w:marLeft w:val="0"/>
              <w:marRight w:val="0"/>
              <w:marTop w:val="0"/>
              <w:marBottom w:val="0"/>
              <w:divBdr>
                <w:top w:val="none" w:sz="0" w:space="0" w:color="auto"/>
                <w:left w:val="none" w:sz="0" w:space="0" w:color="auto"/>
                <w:bottom w:val="none" w:sz="0" w:space="0" w:color="auto"/>
                <w:right w:val="none" w:sz="0" w:space="0" w:color="auto"/>
              </w:divBdr>
            </w:div>
            <w:div w:id="209034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7660">
      <w:bodyDiv w:val="1"/>
      <w:marLeft w:val="0"/>
      <w:marRight w:val="0"/>
      <w:marTop w:val="0"/>
      <w:marBottom w:val="0"/>
      <w:divBdr>
        <w:top w:val="none" w:sz="0" w:space="0" w:color="auto"/>
        <w:left w:val="none" w:sz="0" w:space="0" w:color="auto"/>
        <w:bottom w:val="none" w:sz="0" w:space="0" w:color="auto"/>
        <w:right w:val="none" w:sz="0" w:space="0" w:color="auto"/>
      </w:divBdr>
      <w:divsChild>
        <w:div w:id="247887901">
          <w:marLeft w:val="0"/>
          <w:marRight w:val="0"/>
          <w:marTop w:val="0"/>
          <w:marBottom w:val="0"/>
          <w:divBdr>
            <w:top w:val="none" w:sz="0" w:space="0" w:color="auto"/>
            <w:left w:val="none" w:sz="0" w:space="0" w:color="auto"/>
            <w:bottom w:val="none" w:sz="0" w:space="0" w:color="auto"/>
            <w:right w:val="none" w:sz="0" w:space="0" w:color="auto"/>
          </w:divBdr>
          <w:divsChild>
            <w:div w:id="2248515">
              <w:marLeft w:val="0"/>
              <w:marRight w:val="0"/>
              <w:marTop w:val="0"/>
              <w:marBottom w:val="0"/>
              <w:divBdr>
                <w:top w:val="none" w:sz="0" w:space="0" w:color="auto"/>
                <w:left w:val="none" w:sz="0" w:space="0" w:color="auto"/>
                <w:bottom w:val="none" w:sz="0" w:space="0" w:color="auto"/>
                <w:right w:val="none" w:sz="0" w:space="0" w:color="auto"/>
              </w:divBdr>
            </w:div>
            <w:div w:id="131363222">
              <w:marLeft w:val="0"/>
              <w:marRight w:val="0"/>
              <w:marTop w:val="0"/>
              <w:marBottom w:val="0"/>
              <w:divBdr>
                <w:top w:val="none" w:sz="0" w:space="0" w:color="auto"/>
                <w:left w:val="none" w:sz="0" w:space="0" w:color="auto"/>
                <w:bottom w:val="none" w:sz="0" w:space="0" w:color="auto"/>
                <w:right w:val="none" w:sz="0" w:space="0" w:color="auto"/>
              </w:divBdr>
            </w:div>
            <w:div w:id="16623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8241">
      <w:bodyDiv w:val="1"/>
      <w:marLeft w:val="0"/>
      <w:marRight w:val="0"/>
      <w:marTop w:val="0"/>
      <w:marBottom w:val="0"/>
      <w:divBdr>
        <w:top w:val="none" w:sz="0" w:space="0" w:color="auto"/>
        <w:left w:val="none" w:sz="0" w:space="0" w:color="auto"/>
        <w:bottom w:val="none" w:sz="0" w:space="0" w:color="auto"/>
        <w:right w:val="none" w:sz="0" w:space="0" w:color="auto"/>
      </w:divBdr>
    </w:div>
    <w:div w:id="375005122">
      <w:bodyDiv w:val="1"/>
      <w:marLeft w:val="0"/>
      <w:marRight w:val="0"/>
      <w:marTop w:val="0"/>
      <w:marBottom w:val="0"/>
      <w:divBdr>
        <w:top w:val="none" w:sz="0" w:space="0" w:color="auto"/>
        <w:left w:val="none" w:sz="0" w:space="0" w:color="auto"/>
        <w:bottom w:val="none" w:sz="0" w:space="0" w:color="auto"/>
        <w:right w:val="none" w:sz="0" w:space="0" w:color="auto"/>
      </w:divBdr>
    </w:div>
    <w:div w:id="390813760">
      <w:bodyDiv w:val="1"/>
      <w:marLeft w:val="0"/>
      <w:marRight w:val="0"/>
      <w:marTop w:val="0"/>
      <w:marBottom w:val="0"/>
      <w:divBdr>
        <w:top w:val="none" w:sz="0" w:space="0" w:color="auto"/>
        <w:left w:val="none" w:sz="0" w:space="0" w:color="auto"/>
        <w:bottom w:val="none" w:sz="0" w:space="0" w:color="auto"/>
        <w:right w:val="none" w:sz="0" w:space="0" w:color="auto"/>
      </w:divBdr>
    </w:div>
    <w:div w:id="439880952">
      <w:bodyDiv w:val="1"/>
      <w:marLeft w:val="0"/>
      <w:marRight w:val="0"/>
      <w:marTop w:val="0"/>
      <w:marBottom w:val="0"/>
      <w:divBdr>
        <w:top w:val="none" w:sz="0" w:space="0" w:color="auto"/>
        <w:left w:val="none" w:sz="0" w:space="0" w:color="auto"/>
        <w:bottom w:val="none" w:sz="0" w:space="0" w:color="auto"/>
        <w:right w:val="none" w:sz="0" w:space="0" w:color="auto"/>
      </w:divBdr>
      <w:divsChild>
        <w:div w:id="1827237609">
          <w:marLeft w:val="0"/>
          <w:marRight w:val="0"/>
          <w:marTop w:val="0"/>
          <w:marBottom w:val="0"/>
          <w:divBdr>
            <w:top w:val="none" w:sz="0" w:space="0" w:color="auto"/>
            <w:left w:val="none" w:sz="0" w:space="0" w:color="auto"/>
            <w:bottom w:val="none" w:sz="0" w:space="0" w:color="auto"/>
            <w:right w:val="none" w:sz="0" w:space="0" w:color="auto"/>
          </w:divBdr>
          <w:divsChild>
            <w:div w:id="60712643">
              <w:marLeft w:val="0"/>
              <w:marRight w:val="0"/>
              <w:marTop w:val="0"/>
              <w:marBottom w:val="0"/>
              <w:divBdr>
                <w:top w:val="none" w:sz="0" w:space="0" w:color="auto"/>
                <w:left w:val="none" w:sz="0" w:space="0" w:color="auto"/>
                <w:bottom w:val="none" w:sz="0" w:space="0" w:color="auto"/>
                <w:right w:val="none" w:sz="0" w:space="0" w:color="auto"/>
              </w:divBdr>
            </w:div>
            <w:div w:id="1184322826">
              <w:marLeft w:val="0"/>
              <w:marRight w:val="0"/>
              <w:marTop w:val="0"/>
              <w:marBottom w:val="0"/>
              <w:divBdr>
                <w:top w:val="none" w:sz="0" w:space="0" w:color="auto"/>
                <w:left w:val="none" w:sz="0" w:space="0" w:color="auto"/>
                <w:bottom w:val="none" w:sz="0" w:space="0" w:color="auto"/>
                <w:right w:val="none" w:sz="0" w:space="0" w:color="auto"/>
              </w:divBdr>
            </w:div>
            <w:div w:id="20311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507">
      <w:bodyDiv w:val="1"/>
      <w:marLeft w:val="0"/>
      <w:marRight w:val="0"/>
      <w:marTop w:val="0"/>
      <w:marBottom w:val="0"/>
      <w:divBdr>
        <w:top w:val="none" w:sz="0" w:space="0" w:color="auto"/>
        <w:left w:val="none" w:sz="0" w:space="0" w:color="auto"/>
        <w:bottom w:val="none" w:sz="0" w:space="0" w:color="auto"/>
        <w:right w:val="none" w:sz="0" w:space="0" w:color="auto"/>
      </w:divBdr>
    </w:div>
    <w:div w:id="481624655">
      <w:bodyDiv w:val="1"/>
      <w:marLeft w:val="0"/>
      <w:marRight w:val="0"/>
      <w:marTop w:val="0"/>
      <w:marBottom w:val="0"/>
      <w:divBdr>
        <w:top w:val="none" w:sz="0" w:space="0" w:color="auto"/>
        <w:left w:val="none" w:sz="0" w:space="0" w:color="auto"/>
        <w:bottom w:val="none" w:sz="0" w:space="0" w:color="auto"/>
        <w:right w:val="none" w:sz="0" w:space="0" w:color="auto"/>
      </w:divBdr>
    </w:div>
    <w:div w:id="490220803">
      <w:bodyDiv w:val="1"/>
      <w:marLeft w:val="0"/>
      <w:marRight w:val="0"/>
      <w:marTop w:val="0"/>
      <w:marBottom w:val="0"/>
      <w:divBdr>
        <w:top w:val="none" w:sz="0" w:space="0" w:color="auto"/>
        <w:left w:val="none" w:sz="0" w:space="0" w:color="auto"/>
        <w:bottom w:val="none" w:sz="0" w:space="0" w:color="auto"/>
        <w:right w:val="none" w:sz="0" w:space="0" w:color="auto"/>
      </w:divBdr>
    </w:div>
    <w:div w:id="503738430">
      <w:bodyDiv w:val="1"/>
      <w:marLeft w:val="0"/>
      <w:marRight w:val="0"/>
      <w:marTop w:val="0"/>
      <w:marBottom w:val="0"/>
      <w:divBdr>
        <w:top w:val="none" w:sz="0" w:space="0" w:color="auto"/>
        <w:left w:val="none" w:sz="0" w:space="0" w:color="auto"/>
        <w:bottom w:val="none" w:sz="0" w:space="0" w:color="auto"/>
        <w:right w:val="none" w:sz="0" w:space="0" w:color="auto"/>
      </w:divBdr>
      <w:divsChild>
        <w:div w:id="375476030">
          <w:marLeft w:val="0"/>
          <w:marRight w:val="0"/>
          <w:marTop w:val="0"/>
          <w:marBottom w:val="0"/>
          <w:divBdr>
            <w:top w:val="none" w:sz="0" w:space="0" w:color="auto"/>
            <w:left w:val="none" w:sz="0" w:space="0" w:color="auto"/>
            <w:bottom w:val="none" w:sz="0" w:space="0" w:color="auto"/>
            <w:right w:val="none" w:sz="0" w:space="0" w:color="auto"/>
          </w:divBdr>
        </w:div>
        <w:div w:id="663781009">
          <w:marLeft w:val="0"/>
          <w:marRight w:val="0"/>
          <w:marTop w:val="0"/>
          <w:marBottom w:val="0"/>
          <w:divBdr>
            <w:top w:val="none" w:sz="0" w:space="0" w:color="auto"/>
            <w:left w:val="none" w:sz="0" w:space="0" w:color="auto"/>
            <w:bottom w:val="none" w:sz="0" w:space="0" w:color="auto"/>
            <w:right w:val="none" w:sz="0" w:space="0" w:color="auto"/>
          </w:divBdr>
        </w:div>
        <w:div w:id="772242195">
          <w:marLeft w:val="0"/>
          <w:marRight w:val="0"/>
          <w:marTop w:val="0"/>
          <w:marBottom w:val="0"/>
          <w:divBdr>
            <w:top w:val="none" w:sz="0" w:space="0" w:color="auto"/>
            <w:left w:val="none" w:sz="0" w:space="0" w:color="auto"/>
            <w:bottom w:val="none" w:sz="0" w:space="0" w:color="auto"/>
            <w:right w:val="none" w:sz="0" w:space="0" w:color="auto"/>
          </w:divBdr>
        </w:div>
      </w:divsChild>
    </w:div>
    <w:div w:id="508715609">
      <w:bodyDiv w:val="1"/>
      <w:marLeft w:val="0"/>
      <w:marRight w:val="0"/>
      <w:marTop w:val="0"/>
      <w:marBottom w:val="0"/>
      <w:divBdr>
        <w:top w:val="none" w:sz="0" w:space="0" w:color="auto"/>
        <w:left w:val="none" w:sz="0" w:space="0" w:color="auto"/>
        <w:bottom w:val="none" w:sz="0" w:space="0" w:color="auto"/>
        <w:right w:val="none" w:sz="0" w:space="0" w:color="auto"/>
      </w:divBdr>
    </w:div>
    <w:div w:id="583958407">
      <w:bodyDiv w:val="1"/>
      <w:marLeft w:val="0"/>
      <w:marRight w:val="0"/>
      <w:marTop w:val="0"/>
      <w:marBottom w:val="0"/>
      <w:divBdr>
        <w:top w:val="none" w:sz="0" w:space="0" w:color="auto"/>
        <w:left w:val="none" w:sz="0" w:space="0" w:color="auto"/>
        <w:bottom w:val="none" w:sz="0" w:space="0" w:color="auto"/>
        <w:right w:val="none" w:sz="0" w:space="0" w:color="auto"/>
      </w:divBdr>
    </w:div>
    <w:div w:id="597560709">
      <w:bodyDiv w:val="1"/>
      <w:marLeft w:val="0"/>
      <w:marRight w:val="0"/>
      <w:marTop w:val="0"/>
      <w:marBottom w:val="0"/>
      <w:divBdr>
        <w:top w:val="none" w:sz="0" w:space="0" w:color="auto"/>
        <w:left w:val="none" w:sz="0" w:space="0" w:color="auto"/>
        <w:bottom w:val="none" w:sz="0" w:space="0" w:color="auto"/>
        <w:right w:val="none" w:sz="0" w:space="0" w:color="auto"/>
      </w:divBdr>
    </w:div>
    <w:div w:id="637303935">
      <w:bodyDiv w:val="1"/>
      <w:marLeft w:val="0"/>
      <w:marRight w:val="0"/>
      <w:marTop w:val="0"/>
      <w:marBottom w:val="0"/>
      <w:divBdr>
        <w:top w:val="none" w:sz="0" w:space="0" w:color="auto"/>
        <w:left w:val="none" w:sz="0" w:space="0" w:color="auto"/>
        <w:bottom w:val="none" w:sz="0" w:space="0" w:color="auto"/>
        <w:right w:val="none" w:sz="0" w:space="0" w:color="auto"/>
      </w:divBdr>
    </w:div>
    <w:div w:id="638534096">
      <w:bodyDiv w:val="1"/>
      <w:marLeft w:val="0"/>
      <w:marRight w:val="0"/>
      <w:marTop w:val="0"/>
      <w:marBottom w:val="0"/>
      <w:divBdr>
        <w:top w:val="none" w:sz="0" w:space="0" w:color="auto"/>
        <w:left w:val="none" w:sz="0" w:space="0" w:color="auto"/>
        <w:bottom w:val="none" w:sz="0" w:space="0" w:color="auto"/>
        <w:right w:val="none" w:sz="0" w:space="0" w:color="auto"/>
      </w:divBdr>
      <w:divsChild>
        <w:div w:id="764501426">
          <w:marLeft w:val="0"/>
          <w:marRight w:val="0"/>
          <w:marTop w:val="0"/>
          <w:marBottom w:val="0"/>
          <w:divBdr>
            <w:top w:val="none" w:sz="0" w:space="0" w:color="auto"/>
            <w:left w:val="none" w:sz="0" w:space="0" w:color="auto"/>
            <w:bottom w:val="none" w:sz="0" w:space="0" w:color="auto"/>
            <w:right w:val="none" w:sz="0" w:space="0" w:color="auto"/>
          </w:divBdr>
          <w:divsChild>
            <w:div w:id="16322787">
              <w:marLeft w:val="0"/>
              <w:marRight w:val="0"/>
              <w:marTop w:val="0"/>
              <w:marBottom w:val="0"/>
              <w:divBdr>
                <w:top w:val="none" w:sz="0" w:space="0" w:color="auto"/>
                <w:left w:val="none" w:sz="0" w:space="0" w:color="auto"/>
                <w:bottom w:val="none" w:sz="0" w:space="0" w:color="auto"/>
                <w:right w:val="none" w:sz="0" w:space="0" w:color="auto"/>
              </w:divBdr>
            </w:div>
            <w:div w:id="20471760">
              <w:marLeft w:val="0"/>
              <w:marRight w:val="0"/>
              <w:marTop w:val="0"/>
              <w:marBottom w:val="0"/>
              <w:divBdr>
                <w:top w:val="none" w:sz="0" w:space="0" w:color="auto"/>
                <w:left w:val="none" w:sz="0" w:space="0" w:color="auto"/>
                <w:bottom w:val="none" w:sz="0" w:space="0" w:color="auto"/>
                <w:right w:val="none" w:sz="0" w:space="0" w:color="auto"/>
              </w:divBdr>
            </w:div>
            <w:div w:id="85463367">
              <w:marLeft w:val="0"/>
              <w:marRight w:val="0"/>
              <w:marTop w:val="0"/>
              <w:marBottom w:val="0"/>
              <w:divBdr>
                <w:top w:val="none" w:sz="0" w:space="0" w:color="auto"/>
                <w:left w:val="none" w:sz="0" w:space="0" w:color="auto"/>
                <w:bottom w:val="none" w:sz="0" w:space="0" w:color="auto"/>
                <w:right w:val="none" w:sz="0" w:space="0" w:color="auto"/>
              </w:divBdr>
            </w:div>
            <w:div w:id="231620222">
              <w:marLeft w:val="0"/>
              <w:marRight w:val="0"/>
              <w:marTop w:val="0"/>
              <w:marBottom w:val="0"/>
              <w:divBdr>
                <w:top w:val="none" w:sz="0" w:space="0" w:color="auto"/>
                <w:left w:val="none" w:sz="0" w:space="0" w:color="auto"/>
                <w:bottom w:val="none" w:sz="0" w:space="0" w:color="auto"/>
                <w:right w:val="none" w:sz="0" w:space="0" w:color="auto"/>
              </w:divBdr>
            </w:div>
            <w:div w:id="276064742">
              <w:marLeft w:val="0"/>
              <w:marRight w:val="0"/>
              <w:marTop w:val="0"/>
              <w:marBottom w:val="0"/>
              <w:divBdr>
                <w:top w:val="none" w:sz="0" w:space="0" w:color="auto"/>
                <w:left w:val="none" w:sz="0" w:space="0" w:color="auto"/>
                <w:bottom w:val="none" w:sz="0" w:space="0" w:color="auto"/>
                <w:right w:val="none" w:sz="0" w:space="0" w:color="auto"/>
              </w:divBdr>
            </w:div>
            <w:div w:id="452411063">
              <w:marLeft w:val="0"/>
              <w:marRight w:val="0"/>
              <w:marTop w:val="0"/>
              <w:marBottom w:val="0"/>
              <w:divBdr>
                <w:top w:val="none" w:sz="0" w:space="0" w:color="auto"/>
                <w:left w:val="none" w:sz="0" w:space="0" w:color="auto"/>
                <w:bottom w:val="none" w:sz="0" w:space="0" w:color="auto"/>
                <w:right w:val="none" w:sz="0" w:space="0" w:color="auto"/>
              </w:divBdr>
            </w:div>
            <w:div w:id="546184154">
              <w:marLeft w:val="0"/>
              <w:marRight w:val="0"/>
              <w:marTop w:val="0"/>
              <w:marBottom w:val="0"/>
              <w:divBdr>
                <w:top w:val="none" w:sz="0" w:space="0" w:color="auto"/>
                <w:left w:val="none" w:sz="0" w:space="0" w:color="auto"/>
                <w:bottom w:val="none" w:sz="0" w:space="0" w:color="auto"/>
                <w:right w:val="none" w:sz="0" w:space="0" w:color="auto"/>
              </w:divBdr>
            </w:div>
            <w:div w:id="600989553">
              <w:marLeft w:val="0"/>
              <w:marRight w:val="0"/>
              <w:marTop w:val="0"/>
              <w:marBottom w:val="0"/>
              <w:divBdr>
                <w:top w:val="none" w:sz="0" w:space="0" w:color="auto"/>
                <w:left w:val="none" w:sz="0" w:space="0" w:color="auto"/>
                <w:bottom w:val="none" w:sz="0" w:space="0" w:color="auto"/>
                <w:right w:val="none" w:sz="0" w:space="0" w:color="auto"/>
              </w:divBdr>
            </w:div>
            <w:div w:id="742988612">
              <w:marLeft w:val="0"/>
              <w:marRight w:val="0"/>
              <w:marTop w:val="0"/>
              <w:marBottom w:val="0"/>
              <w:divBdr>
                <w:top w:val="none" w:sz="0" w:space="0" w:color="auto"/>
                <w:left w:val="none" w:sz="0" w:space="0" w:color="auto"/>
                <w:bottom w:val="none" w:sz="0" w:space="0" w:color="auto"/>
                <w:right w:val="none" w:sz="0" w:space="0" w:color="auto"/>
              </w:divBdr>
            </w:div>
            <w:div w:id="769005657">
              <w:marLeft w:val="0"/>
              <w:marRight w:val="0"/>
              <w:marTop w:val="0"/>
              <w:marBottom w:val="0"/>
              <w:divBdr>
                <w:top w:val="none" w:sz="0" w:space="0" w:color="auto"/>
                <w:left w:val="none" w:sz="0" w:space="0" w:color="auto"/>
                <w:bottom w:val="none" w:sz="0" w:space="0" w:color="auto"/>
                <w:right w:val="none" w:sz="0" w:space="0" w:color="auto"/>
              </w:divBdr>
            </w:div>
            <w:div w:id="824902199">
              <w:marLeft w:val="0"/>
              <w:marRight w:val="0"/>
              <w:marTop w:val="0"/>
              <w:marBottom w:val="0"/>
              <w:divBdr>
                <w:top w:val="none" w:sz="0" w:space="0" w:color="auto"/>
                <w:left w:val="none" w:sz="0" w:space="0" w:color="auto"/>
                <w:bottom w:val="none" w:sz="0" w:space="0" w:color="auto"/>
                <w:right w:val="none" w:sz="0" w:space="0" w:color="auto"/>
              </w:divBdr>
            </w:div>
            <w:div w:id="841430849">
              <w:marLeft w:val="0"/>
              <w:marRight w:val="0"/>
              <w:marTop w:val="0"/>
              <w:marBottom w:val="0"/>
              <w:divBdr>
                <w:top w:val="none" w:sz="0" w:space="0" w:color="auto"/>
                <w:left w:val="none" w:sz="0" w:space="0" w:color="auto"/>
                <w:bottom w:val="none" w:sz="0" w:space="0" w:color="auto"/>
                <w:right w:val="none" w:sz="0" w:space="0" w:color="auto"/>
              </w:divBdr>
            </w:div>
            <w:div w:id="1338075099">
              <w:marLeft w:val="0"/>
              <w:marRight w:val="0"/>
              <w:marTop w:val="0"/>
              <w:marBottom w:val="0"/>
              <w:divBdr>
                <w:top w:val="none" w:sz="0" w:space="0" w:color="auto"/>
                <w:left w:val="none" w:sz="0" w:space="0" w:color="auto"/>
                <w:bottom w:val="none" w:sz="0" w:space="0" w:color="auto"/>
                <w:right w:val="none" w:sz="0" w:space="0" w:color="auto"/>
              </w:divBdr>
            </w:div>
            <w:div w:id="1644962727">
              <w:marLeft w:val="0"/>
              <w:marRight w:val="0"/>
              <w:marTop w:val="0"/>
              <w:marBottom w:val="0"/>
              <w:divBdr>
                <w:top w:val="none" w:sz="0" w:space="0" w:color="auto"/>
                <w:left w:val="none" w:sz="0" w:space="0" w:color="auto"/>
                <w:bottom w:val="none" w:sz="0" w:space="0" w:color="auto"/>
                <w:right w:val="none" w:sz="0" w:space="0" w:color="auto"/>
              </w:divBdr>
            </w:div>
            <w:div w:id="1672291735">
              <w:marLeft w:val="0"/>
              <w:marRight w:val="0"/>
              <w:marTop w:val="0"/>
              <w:marBottom w:val="0"/>
              <w:divBdr>
                <w:top w:val="none" w:sz="0" w:space="0" w:color="auto"/>
                <w:left w:val="none" w:sz="0" w:space="0" w:color="auto"/>
                <w:bottom w:val="none" w:sz="0" w:space="0" w:color="auto"/>
                <w:right w:val="none" w:sz="0" w:space="0" w:color="auto"/>
              </w:divBdr>
            </w:div>
            <w:div w:id="1736779279">
              <w:marLeft w:val="0"/>
              <w:marRight w:val="0"/>
              <w:marTop w:val="0"/>
              <w:marBottom w:val="0"/>
              <w:divBdr>
                <w:top w:val="none" w:sz="0" w:space="0" w:color="auto"/>
                <w:left w:val="none" w:sz="0" w:space="0" w:color="auto"/>
                <w:bottom w:val="none" w:sz="0" w:space="0" w:color="auto"/>
                <w:right w:val="none" w:sz="0" w:space="0" w:color="auto"/>
              </w:divBdr>
            </w:div>
            <w:div w:id="1850369606">
              <w:marLeft w:val="0"/>
              <w:marRight w:val="0"/>
              <w:marTop w:val="0"/>
              <w:marBottom w:val="0"/>
              <w:divBdr>
                <w:top w:val="none" w:sz="0" w:space="0" w:color="auto"/>
                <w:left w:val="none" w:sz="0" w:space="0" w:color="auto"/>
                <w:bottom w:val="none" w:sz="0" w:space="0" w:color="auto"/>
                <w:right w:val="none" w:sz="0" w:space="0" w:color="auto"/>
              </w:divBdr>
            </w:div>
            <w:div w:id="2060275544">
              <w:marLeft w:val="0"/>
              <w:marRight w:val="0"/>
              <w:marTop w:val="0"/>
              <w:marBottom w:val="0"/>
              <w:divBdr>
                <w:top w:val="none" w:sz="0" w:space="0" w:color="auto"/>
                <w:left w:val="none" w:sz="0" w:space="0" w:color="auto"/>
                <w:bottom w:val="none" w:sz="0" w:space="0" w:color="auto"/>
                <w:right w:val="none" w:sz="0" w:space="0" w:color="auto"/>
              </w:divBdr>
            </w:div>
            <w:div w:id="20929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11780">
      <w:bodyDiv w:val="1"/>
      <w:marLeft w:val="0"/>
      <w:marRight w:val="0"/>
      <w:marTop w:val="0"/>
      <w:marBottom w:val="0"/>
      <w:divBdr>
        <w:top w:val="none" w:sz="0" w:space="0" w:color="auto"/>
        <w:left w:val="none" w:sz="0" w:space="0" w:color="auto"/>
        <w:bottom w:val="none" w:sz="0" w:space="0" w:color="auto"/>
        <w:right w:val="none" w:sz="0" w:space="0" w:color="auto"/>
      </w:divBdr>
    </w:div>
    <w:div w:id="706298430">
      <w:bodyDiv w:val="1"/>
      <w:marLeft w:val="0"/>
      <w:marRight w:val="0"/>
      <w:marTop w:val="0"/>
      <w:marBottom w:val="0"/>
      <w:divBdr>
        <w:top w:val="none" w:sz="0" w:space="0" w:color="auto"/>
        <w:left w:val="none" w:sz="0" w:space="0" w:color="auto"/>
        <w:bottom w:val="none" w:sz="0" w:space="0" w:color="auto"/>
        <w:right w:val="none" w:sz="0" w:space="0" w:color="auto"/>
      </w:divBdr>
      <w:divsChild>
        <w:div w:id="1239365413">
          <w:marLeft w:val="0"/>
          <w:marRight w:val="0"/>
          <w:marTop w:val="0"/>
          <w:marBottom w:val="0"/>
          <w:divBdr>
            <w:top w:val="none" w:sz="0" w:space="0" w:color="auto"/>
            <w:left w:val="none" w:sz="0" w:space="0" w:color="auto"/>
            <w:bottom w:val="none" w:sz="0" w:space="0" w:color="auto"/>
            <w:right w:val="none" w:sz="0" w:space="0" w:color="auto"/>
          </w:divBdr>
          <w:divsChild>
            <w:div w:id="344937407">
              <w:marLeft w:val="0"/>
              <w:marRight w:val="0"/>
              <w:marTop w:val="0"/>
              <w:marBottom w:val="0"/>
              <w:divBdr>
                <w:top w:val="none" w:sz="0" w:space="0" w:color="auto"/>
                <w:left w:val="none" w:sz="0" w:space="0" w:color="auto"/>
                <w:bottom w:val="none" w:sz="0" w:space="0" w:color="auto"/>
                <w:right w:val="none" w:sz="0" w:space="0" w:color="auto"/>
              </w:divBdr>
            </w:div>
            <w:div w:id="15391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56170">
      <w:bodyDiv w:val="1"/>
      <w:marLeft w:val="0"/>
      <w:marRight w:val="0"/>
      <w:marTop w:val="0"/>
      <w:marBottom w:val="0"/>
      <w:divBdr>
        <w:top w:val="none" w:sz="0" w:space="0" w:color="auto"/>
        <w:left w:val="none" w:sz="0" w:space="0" w:color="auto"/>
        <w:bottom w:val="none" w:sz="0" w:space="0" w:color="auto"/>
        <w:right w:val="none" w:sz="0" w:space="0" w:color="auto"/>
      </w:divBdr>
    </w:div>
    <w:div w:id="731151967">
      <w:bodyDiv w:val="1"/>
      <w:marLeft w:val="0"/>
      <w:marRight w:val="0"/>
      <w:marTop w:val="0"/>
      <w:marBottom w:val="0"/>
      <w:divBdr>
        <w:top w:val="none" w:sz="0" w:space="0" w:color="auto"/>
        <w:left w:val="none" w:sz="0" w:space="0" w:color="auto"/>
        <w:bottom w:val="none" w:sz="0" w:space="0" w:color="auto"/>
        <w:right w:val="none" w:sz="0" w:space="0" w:color="auto"/>
      </w:divBdr>
      <w:divsChild>
        <w:div w:id="1124617960">
          <w:marLeft w:val="0"/>
          <w:marRight w:val="0"/>
          <w:marTop w:val="0"/>
          <w:marBottom w:val="0"/>
          <w:divBdr>
            <w:top w:val="none" w:sz="0" w:space="0" w:color="auto"/>
            <w:left w:val="none" w:sz="0" w:space="0" w:color="auto"/>
            <w:bottom w:val="none" w:sz="0" w:space="0" w:color="auto"/>
            <w:right w:val="none" w:sz="0" w:space="0" w:color="auto"/>
          </w:divBdr>
          <w:divsChild>
            <w:div w:id="337776084">
              <w:marLeft w:val="0"/>
              <w:marRight w:val="0"/>
              <w:marTop w:val="0"/>
              <w:marBottom w:val="0"/>
              <w:divBdr>
                <w:top w:val="none" w:sz="0" w:space="0" w:color="auto"/>
                <w:left w:val="none" w:sz="0" w:space="0" w:color="auto"/>
                <w:bottom w:val="none" w:sz="0" w:space="0" w:color="auto"/>
                <w:right w:val="none" w:sz="0" w:space="0" w:color="auto"/>
              </w:divBdr>
            </w:div>
            <w:div w:id="431240717">
              <w:marLeft w:val="0"/>
              <w:marRight w:val="0"/>
              <w:marTop w:val="0"/>
              <w:marBottom w:val="0"/>
              <w:divBdr>
                <w:top w:val="none" w:sz="0" w:space="0" w:color="auto"/>
                <w:left w:val="none" w:sz="0" w:space="0" w:color="auto"/>
                <w:bottom w:val="none" w:sz="0" w:space="0" w:color="auto"/>
                <w:right w:val="none" w:sz="0" w:space="0" w:color="auto"/>
              </w:divBdr>
            </w:div>
            <w:div w:id="463041963">
              <w:marLeft w:val="0"/>
              <w:marRight w:val="0"/>
              <w:marTop w:val="0"/>
              <w:marBottom w:val="0"/>
              <w:divBdr>
                <w:top w:val="none" w:sz="0" w:space="0" w:color="auto"/>
                <w:left w:val="none" w:sz="0" w:space="0" w:color="auto"/>
                <w:bottom w:val="none" w:sz="0" w:space="0" w:color="auto"/>
                <w:right w:val="none" w:sz="0" w:space="0" w:color="auto"/>
              </w:divBdr>
            </w:div>
            <w:div w:id="571811520">
              <w:marLeft w:val="0"/>
              <w:marRight w:val="0"/>
              <w:marTop w:val="0"/>
              <w:marBottom w:val="0"/>
              <w:divBdr>
                <w:top w:val="none" w:sz="0" w:space="0" w:color="auto"/>
                <w:left w:val="none" w:sz="0" w:space="0" w:color="auto"/>
                <w:bottom w:val="none" w:sz="0" w:space="0" w:color="auto"/>
                <w:right w:val="none" w:sz="0" w:space="0" w:color="auto"/>
              </w:divBdr>
            </w:div>
            <w:div w:id="647395314">
              <w:marLeft w:val="0"/>
              <w:marRight w:val="0"/>
              <w:marTop w:val="0"/>
              <w:marBottom w:val="0"/>
              <w:divBdr>
                <w:top w:val="none" w:sz="0" w:space="0" w:color="auto"/>
                <w:left w:val="none" w:sz="0" w:space="0" w:color="auto"/>
                <w:bottom w:val="none" w:sz="0" w:space="0" w:color="auto"/>
                <w:right w:val="none" w:sz="0" w:space="0" w:color="auto"/>
              </w:divBdr>
            </w:div>
            <w:div w:id="733622093">
              <w:marLeft w:val="0"/>
              <w:marRight w:val="0"/>
              <w:marTop w:val="0"/>
              <w:marBottom w:val="0"/>
              <w:divBdr>
                <w:top w:val="none" w:sz="0" w:space="0" w:color="auto"/>
                <w:left w:val="none" w:sz="0" w:space="0" w:color="auto"/>
                <w:bottom w:val="none" w:sz="0" w:space="0" w:color="auto"/>
                <w:right w:val="none" w:sz="0" w:space="0" w:color="auto"/>
              </w:divBdr>
            </w:div>
            <w:div w:id="918296449">
              <w:marLeft w:val="0"/>
              <w:marRight w:val="0"/>
              <w:marTop w:val="0"/>
              <w:marBottom w:val="0"/>
              <w:divBdr>
                <w:top w:val="none" w:sz="0" w:space="0" w:color="auto"/>
                <w:left w:val="none" w:sz="0" w:space="0" w:color="auto"/>
                <w:bottom w:val="none" w:sz="0" w:space="0" w:color="auto"/>
                <w:right w:val="none" w:sz="0" w:space="0" w:color="auto"/>
              </w:divBdr>
            </w:div>
            <w:div w:id="973171492">
              <w:marLeft w:val="0"/>
              <w:marRight w:val="0"/>
              <w:marTop w:val="0"/>
              <w:marBottom w:val="0"/>
              <w:divBdr>
                <w:top w:val="none" w:sz="0" w:space="0" w:color="auto"/>
                <w:left w:val="none" w:sz="0" w:space="0" w:color="auto"/>
                <w:bottom w:val="none" w:sz="0" w:space="0" w:color="auto"/>
                <w:right w:val="none" w:sz="0" w:space="0" w:color="auto"/>
              </w:divBdr>
            </w:div>
            <w:div w:id="1264876230">
              <w:marLeft w:val="0"/>
              <w:marRight w:val="0"/>
              <w:marTop w:val="0"/>
              <w:marBottom w:val="0"/>
              <w:divBdr>
                <w:top w:val="none" w:sz="0" w:space="0" w:color="auto"/>
                <w:left w:val="none" w:sz="0" w:space="0" w:color="auto"/>
                <w:bottom w:val="none" w:sz="0" w:space="0" w:color="auto"/>
                <w:right w:val="none" w:sz="0" w:space="0" w:color="auto"/>
              </w:divBdr>
            </w:div>
            <w:div w:id="1309046428">
              <w:marLeft w:val="0"/>
              <w:marRight w:val="0"/>
              <w:marTop w:val="0"/>
              <w:marBottom w:val="0"/>
              <w:divBdr>
                <w:top w:val="none" w:sz="0" w:space="0" w:color="auto"/>
                <w:left w:val="none" w:sz="0" w:space="0" w:color="auto"/>
                <w:bottom w:val="none" w:sz="0" w:space="0" w:color="auto"/>
                <w:right w:val="none" w:sz="0" w:space="0" w:color="auto"/>
              </w:divBdr>
            </w:div>
            <w:div w:id="1326786266">
              <w:marLeft w:val="0"/>
              <w:marRight w:val="0"/>
              <w:marTop w:val="0"/>
              <w:marBottom w:val="0"/>
              <w:divBdr>
                <w:top w:val="none" w:sz="0" w:space="0" w:color="auto"/>
                <w:left w:val="none" w:sz="0" w:space="0" w:color="auto"/>
                <w:bottom w:val="none" w:sz="0" w:space="0" w:color="auto"/>
                <w:right w:val="none" w:sz="0" w:space="0" w:color="auto"/>
              </w:divBdr>
            </w:div>
            <w:div w:id="1420100314">
              <w:marLeft w:val="0"/>
              <w:marRight w:val="0"/>
              <w:marTop w:val="0"/>
              <w:marBottom w:val="0"/>
              <w:divBdr>
                <w:top w:val="none" w:sz="0" w:space="0" w:color="auto"/>
                <w:left w:val="none" w:sz="0" w:space="0" w:color="auto"/>
                <w:bottom w:val="none" w:sz="0" w:space="0" w:color="auto"/>
                <w:right w:val="none" w:sz="0" w:space="0" w:color="auto"/>
              </w:divBdr>
            </w:div>
            <w:div w:id="2006010984">
              <w:marLeft w:val="0"/>
              <w:marRight w:val="0"/>
              <w:marTop w:val="0"/>
              <w:marBottom w:val="0"/>
              <w:divBdr>
                <w:top w:val="none" w:sz="0" w:space="0" w:color="auto"/>
                <w:left w:val="none" w:sz="0" w:space="0" w:color="auto"/>
                <w:bottom w:val="none" w:sz="0" w:space="0" w:color="auto"/>
                <w:right w:val="none" w:sz="0" w:space="0" w:color="auto"/>
              </w:divBdr>
            </w:div>
            <w:div w:id="2036081310">
              <w:marLeft w:val="0"/>
              <w:marRight w:val="0"/>
              <w:marTop w:val="0"/>
              <w:marBottom w:val="0"/>
              <w:divBdr>
                <w:top w:val="none" w:sz="0" w:space="0" w:color="auto"/>
                <w:left w:val="none" w:sz="0" w:space="0" w:color="auto"/>
                <w:bottom w:val="none" w:sz="0" w:space="0" w:color="auto"/>
                <w:right w:val="none" w:sz="0" w:space="0" w:color="auto"/>
              </w:divBdr>
            </w:div>
            <w:div w:id="206649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2958">
      <w:bodyDiv w:val="1"/>
      <w:marLeft w:val="0"/>
      <w:marRight w:val="0"/>
      <w:marTop w:val="0"/>
      <w:marBottom w:val="0"/>
      <w:divBdr>
        <w:top w:val="none" w:sz="0" w:space="0" w:color="auto"/>
        <w:left w:val="none" w:sz="0" w:space="0" w:color="auto"/>
        <w:bottom w:val="none" w:sz="0" w:space="0" w:color="auto"/>
        <w:right w:val="none" w:sz="0" w:space="0" w:color="auto"/>
      </w:divBdr>
      <w:divsChild>
        <w:div w:id="1897472831">
          <w:marLeft w:val="0"/>
          <w:marRight w:val="0"/>
          <w:marTop w:val="0"/>
          <w:marBottom w:val="0"/>
          <w:divBdr>
            <w:top w:val="none" w:sz="0" w:space="0" w:color="auto"/>
            <w:left w:val="none" w:sz="0" w:space="0" w:color="auto"/>
            <w:bottom w:val="none" w:sz="0" w:space="0" w:color="auto"/>
            <w:right w:val="none" w:sz="0" w:space="0" w:color="auto"/>
          </w:divBdr>
          <w:divsChild>
            <w:div w:id="1100831400">
              <w:marLeft w:val="0"/>
              <w:marRight w:val="0"/>
              <w:marTop w:val="0"/>
              <w:marBottom w:val="0"/>
              <w:divBdr>
                <w:top w:val="none" w:sz="0" w:space="0" w:color="auto"/>
                <w:left w:val="none" w:sz="0" w:space="0" w:color="auto"/>
                <w:bottom w:val="none" w:sz="0" w:space="0" w:color="auto"/>
                <w:right w:val="none" w:sz="0" w:space="0" w:color="auto"/>
              </w:divBdr>
            </w:div>
            <w:div w:id="21187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2610">
      <w:bodyDiv w:val="1"/>
      <w:marLeft w:val="0"/>
      <w:marRight w:val="0"/>
      <w:marTop w:val="0"/>
      <w:marBottom w:val="0"/>
      <w:divBdr>
        <w:top w:val="none" w:sz="0" w:space="0" w:color="auto"/>
        <w:left w:val="none" w:sz="0" w:space="0" w:color="auto"/>
        <w:bottom w:val="none" w:sz="0" w:space="0" w:color="auto"/>
        <w:right w:val="none" w:sz="0" w:space="0" w:color="auto"/>
      </w:divBdr>
    </w:div>
    <w:div w:id="810364934">
      <w:bodyDiv w:val="1"/>
      <w:marLeft w:val="0"/>
      <w:marRight w:val="0"/>
      <w:marTop w:val="0"/>
      <w:marBottom w:val="0"/>
      <w:divBdr>
        <w:top w:val="none" w:sz="0" w:space="0" w:color="auto"/>
        <w:left w:val="none" w:sz="0" w:space="0" w:color="auto"/>
        <w:bottom w:val="none" w:sz="0" w:space="0" w:color="auto"/>
        <w:right w:val="none" w:sz="0" w:space="0" w:color="auto"/>
      </w:divBdr>
    </w:div>
    <w:div w:id="823275099">
      <w:bodyDiv w:val="1"/>
      <w:marLeft w:val="0"/>
      <w:marRight w:val="0"/>
      <w:marTop w:val="0"/>
      <w:marBottom w:val="0"/>
      <w:divBdr>
        <w:top w:val="none" w:sz="0" w:space="0" w:color="auto"/>
        <w:left w:val="none" w:sz="0" w:space="0" w:color="auto"/>
        <w:bottom w:val="none" w:sz="0" w:space="0" w:color="auto"/>
        <w:right w:val="none" w:sz="0" w:space="0" w:color="auto"/>
      </w:divBdr>
      <w:divsChild>
        <w:div w:id="579797113">
          <w:marLeft w:val="0"/>
          <w:marRight w:val="0"/>
          <w:marTop w:val="0"/>
          <w:marBottom w:val="0"/>
          <w:divBdr>
            <w:top w:val="none" w:sz="0" w:space="0" w:color="auto"/>
            <w:left w:val="none" w:sz="0" w:space="0" w:color="auto"/>
            <w:bottom w:val="none" w:sz="0" w:space="0" w:color="auto"/>
            <w:right w:val="none" w:sz="0" w:space="0" w:color="auto"/>
          </w:divBdr>
          <w:divsChild>
            <w:div w:id="162667039">
              <w:marLeft w:val="0"/>
              <w:marRight w:val="0"/>
              <w:marTop w:val="0"/>
              <w:marBottom w:val="0"/>
              <w:divBdr>
                <w:top w:val="none" w:sz="0" w:space="0" w:color="auto"/>
                <w:left w:val="none" w:sz="0" w:space="0" w:color="auto"/>
                <w:bottom w:val="none" w:sz="0" w:space="0" w:color="auto"/>
                <w:right w:val="none" w:sz="0" w:space="0" w:color="auto"/>
              </w:divBdr>
            </w:div>
            <w:div w:id="277495246">
              <w:marLeft w:val="0"/>
              <w:marRight w:val="0"/>
              <w:marTop w:val="0"/>
              <w:marBottom w:val="0"/>
              <w:divBdr>
                <w:top w:val="none" w:sz="0" w:space="0" w:color="auto"/>
                <w:left w:val="none" w:sz="0" w:space="0" w:color="auto"/>
                <w:bottom w:val="none" w:sz="0" w:space="0" w:color="auto"/>
                <w:right w:val="none" w:sz="0" w:space="0" w:color="auto"/>
              </w:divBdr>
            </w:div>
            <w:div w:id="551891285">
              <w:marLeft w:val="0"/>
              <w:marRight w:val="0"/>
              <w:marTop w:val="0"/>
              <w:marBottom w:val="0"/>
              <w:divBdr>
                <w:top w:val="none" w:sz="0" w:space="0" w:color="auto"/>
                <w:left w:val="none" w:sz="0" w:space="0" w:color="auto"/>
                <w:bottom w:val="none" w:sz="0" w:space="0" w:color="auto"/>
                <w:right w:val="none" w:sz="0" w:space="0" w:color="auto"/>
              </w:divBdr>
            </w:div>
            <w:div w:id="608318322">
              <w:marLeft w:val="0"/>
              <w:marRight w:val="0"/>
              <w:marTop w:val="0"/>
              <w:marBottom w:val="0"/>
              <w:divBdr>
                <w:top w:val="none" w:sz="0" w:space="0" w:color="auto"/>
                <w:left w:val="none" w:sz="0" w:space="0" w:color="auto"/>
                <w:bottom w:val="none" w:sz="0" w:space="0" w:color="auto"/>
                <w:right w:val="none" w:sz="0" w:space="0" w:color="auto"/>
              </w:divBdr>
            </w:div>
            <w:div w:id="718745080">
              <w:marLeft w:val="0"/>
              <w:marRight w:val="0"/>
              <w:marTop w:val="0"/>
              <w:marBottom w:val="0"/>
              <w:divBdr>
                <w:top w:val="none" w:sz="0" w:space="0" w:color="auto"/>
                <w:left w:val="none" w:sz="0" w:space="0" w:color="auto"/>
                <w:bottom w:val="none" w:sz="0" w:space="0" w:color="auto"/>
                <w:right w:val="none" w:sz="0" w:space="0" w:color="auto"/>
              </w:divBdr>
            </w:div>
            <w:div w:id="919602148">
              <w:marLeft w:val="0"/>
              <w:marRight w:val="0"/>
              <w:marTop w:val="0"/>
              <w:marBottom w:val="0"/>
              <w:divBdr>
                <w:top w:val="none" w:sz="0" w:space="0" w:color="auto"/>
                <w:left w:val="none" w:sz="0" w:space="0" w:color="auto"/>
                <w:bottom w:val="none" w:sz="0" w:space="0" w:color="auto"/>
                <w:right w:val="none" w:sz="0" w:space="0" w:color="auto"/>
              </w:divBdr>
            </w:div>
            <w:div w:id="957301266">
              <w:marLeft w:val="0"/>
              <w:marRight w:val="0"/>
              <w:marTop w:val="0"/>
              <w:marBottom w:val="0"/>
              <w:divBdr>
                <w:top w:val="none" w:sz="0" w:space="0" w:color="auto"/>
                <w:left w:val="none" w:sz="0" w:space="0" w:color="auto"/>
                <w:bottom w:val="none" w:sz="0" w:space="0" w:color="auto"/>
                <w:right w:val="none" w:sz="0" w:space="0" w:color="auto"/>
              </w:divBdr>
            </w:div>
            <w:div w:id="1355381239">
              <w:marLeft w:val="0"/>
              <w:marRight w:val="0"/>
              <w:marTop w:val="0"/>
              <w:marBottom w:val="0"/>
              <w:divBdr>
                <w:top w:val="none" w:sz="0" w:space="0" w:color="auto"/>
                <w:left w:val="none" w:sz="0" w:space="0" w:color="auto"/>
                <w:bottom w:val="none" w:sz="0" w:space="0" w:color="auto"/>
                <w:right w:val="none" w:sz="0" w:space="0" w:color="auto"/>
              </w:divBdr>
            </w:div>
            <w:div w:id="1390105398">
              <w:marLeft w:val="0"/>
              <w:marRight w:val="0"/>
              <w:marTop w:val="0"/>
              <w:marBottom w:val="0"/>
              <w:divBdr>
                <w:top w:val="none" w:sz="0" w:space="0" w:color="auto"/>
                <w:left w:val="none" w:sz="0" w:space="0" w:color="auto"/>
                <w:bottom w:val="none" w:sz="0" w:space="0" w:color="auto"/>
                <w:right w:val="none" w:sz="0" w:space="0" w:color="auto"/>
              </w:divBdr>
            </w:div>
            <w:div w:id="1540120281">
              <w:marLeft w:val="0"/>
              <w:marRight w:val="0"/>
              <w:marTop w:val="0"/>
              <w:marBottom w:val="0"/>
              <w:divBdr>
                <w:top w:val="none" w:sz="0" w:space="0" w:color="auto"/>
                <w:left w:val="none" w:sz="0" w:space="0" w:color="auto"/>
                <w:bottom w:val="none" w:sz="0" w:space="0" w:color="auto"/>
                <w:right w:val="none" w:sz="0" w:space="0" w:color="auto"/>
              </w:divBdr>
            </w:div>
            <w:div w:id="1548685646">
              <w:marLeft w:val="0"/>
              <w:marRight w:val="0"/>
              <w:marTop w:val="0"/>
              <w:marBottom w:val="0"/>
              <w:divBdr>
                <w:top w:val="none" w:sz="0" w:space="0" w:color="auto"/>
                <w:left w:val="none" w:sz="0" w:space="0" w:color="auto"/>
                <w:bottom w:val="none" w:sz="0" w:space="0" w:color="auto"/>
                <w:right w:val="none" w:sz="0" w:space="0" w:color="auto"/>
              </w:divBdr>
            </w:div>
            <w:div w:id="1580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6112">
      <w:bodyDiv w:val="1"/>
      <w:marLeft w:val="0"/>
      <w:marRight w:val="0"/>
      <w:marTop w:val="0"/>
      <w:marBottom w:val="0"/>
      <w:divBdr>
        <w:top w:val="none" w:sz="0" w:space="0" w:color="auto"/>
        <w:left w:val="none" w:sz="0" w:space="0" w:color="auto"/>
        <w:bottom w:val="none" w:sz="0" w:space="0" w:color="auto"/>
        <w:right w:val="none" w:sz="0" w:space="0" w:color="auto"/>
      </w:divBdr>
    </w:div>
    <w:div w:id="911037479">
      <w:bodyDiv w:val="1"/>
      <w:marLeft w:val="0"/>
      <w:marRight w:val="0"/>
      <w:marTop w:val="0"/>
      <w:marBottom w:val="0"/>
      <w:divBdr>
        <w:top w:val="none" w:sz="0" w:space="0" w:color="auto"/>
        <w:left w:val="none" w:sz="0" w:space="0" w:color="auto"/>
        <w:bottom w:val="none" w:sz="0" w:space="0" w:color="auto"/>
        <w:right w:val="none" w:sz="0" w:space="0" w:color="auto"/>
      </w:divBdr>
    </w:div>
    <w:div w:id="960844483">
      <w:bodyDiv w:val="1"/>
      <w:marLeft w:val="0"/>
      <w:marRight w:val="0"/>
      <w:marTop w:val="0"/>
      <w:marBottom w:val="0"/>
      <w:divBdr>
        <w:top w:val="none" w:sz="0" w:space="0" w:color="auto"/>
        <w:left w:val="none" w:sz="0" w:space="0" w:color="auto"/>
        <w:bottom w:val="none" w:sz="0" w:space="0" w:color="auto"/>
        <w:right w:val="none" w:sz="0" w:space="0" w:color="auto"/>
      </w:divBdr>
      <w:divsChild>
        <w:div w:id="301428218">
          <w:marLeft w:val="0"/>
          <w:marRight w:val="0"/>
          <w:marTop w:val="0"/>
          <w:marBottom w:val="0"/>
          <w:divBdr>
            <w:top w:val="none" w:sz="0" w:space="0" w:color="auto"/>
            <w:left w:val="none" w:sz="0" w:space="0" w:color="auto"/>
            <w:bottom w:val="none" w:sz="0" w:space="0" w:color="auto"/>
            <w:right w:val="none" w:sz="0" w:space="0" w:color="auto"/>
          </w:divBdr>
        </w:div>
        <w:div w:id="805241951">
          <w:marLeft w:val="0"/>
          <w:marRight w:val="0"/>
          <w:marTop w:val="0"/>
          <w:marBottom w:val="0"/>
          <w:divBdr>
            <w:top w:val="none" w:sz="0" w:space="0" w:color="auto"/>
            <w:left w:val="none" w:sz="0" w:space="0" w:color="auto"/>
            <w:bottom w:val="none" w:sz="0" w:space="0" w:color="auto"/>
            <w:right w:val="none" w:sz="0" w:space="0" w:color="auto"/>
          </w:divBdr>
        </w:div>
        <w:div w:id="997146556">
          <w:marLeft w:val="0"/>
          <w:marRight w:val="0"/>
          <w:marTop w:val="0"/>
          <w:marBottom w:val="0"/>
          <w:divBdr>
            <w:top w:val="none" w:sz="0" w:space="0" w:color="auto"/>
            <w:left w:val="none" w:sz="0" w:space="0" w:color="auto"/>
            <w:bottom w:val="none" w:sz="0" w:space="0" w:color="auto"/>
            <w:right w:val="none" w:sz="0" w:space="0" w:color="auto"/>
          </w:divBdr>
        </w:div>
      </w:divsChild>
    </w:div>
    <w:div w:id="973219756">
      <w:bodyDiv w:val="1"/>
      <w:marLeft w:val="0"/>
      <w:marRight w:val="0"/>
      <w:marTop w:val="0"/>
      <w:marBottom w:val="0"/>
      <w:divBdr>
        <w:top w:val="none" w:sz="0" w:space="0" w:color="auto"/>
        <w:left w:val="none" w:sz="0" w:space="0" w:color="auto"/>
        <w:bottom w:val="none" w:sz="0" w:space="0" w:color="auto"/>
        <w:right w:val="none" w:sz="0" w:space="0" w:color="auto"/>
      </w:divBdr>
      <w:divsChild>
        <w:div w:id="2080860512">
          <w:marLeft w:val="0"/>
          <w:marRight w:val="0"/>
          <w:marTop w:val="0"/>
          <w:marBottom w:val="0"/>
          <w:divBdr>
            <w:top w:val="none" w:sz="0" w:space="0" w:color="auto"/>
            <w:left w:val="none" w:sz="0" w:space="0" w:color="auto"/>
            <w:bottom w:val="none" w:sz="0" w:space="0" w:color="auto"/>
            <w:right w:val="none" w:sz="0" w:space="0" w:color="auto"/>
          </w:divBdr>
          <w:divsChild>
            <w:div w:id="115300054">
              <w:marLeft w:val="0"/>
              <w:marRight w:val="0"/>
              <w:marTop w:val="0"/>
              <w:marBottom w:val="0"/>
              <w:divBdr>
                <w:top w:val="none" w:sz="0" w:space="0" w:color="auto"/>
                <w:left w:val="none" w:sz="0" w:space="0" w:color="auto"/>
                <w:bottom w:val="none" w:sz="0" w:space="0" w:color="auto"/>
                <w:right w:val="none" w:sz="0" w:space="0" w:color="auto"/>
              </w:divBdr>
            </w:div>
            <w:div w:id="218052873">
              <w:marLeft w:val="0"/>
              <w:marRight w:val="0"/>
              <w:marTop w:val="0"/>
              <w:marBottom w:val="0"/>
              <w:divBdr>
                <w:top w:val="none" w:sz="0" w:space="0" w:color="auto"/>
                <w:left w:val="none" w:sz="0" w:space="0" w:color="auto"/>
                <w:bottom w:val="none" w:sz="0" w:space="0" w:color="auto"/>
                <w:right w:val="none" w:sz="0" w:space="0" w:color="auto"/>
              </w:divBdr>
            </w:div>
            <w:div w:id="301155901">
              <w:marLeft w:val="0"/>
              <w:marRight w:val="0"/>
              <w:marTop w:val="0"/>
              <w:marBottom w:val="0"/>
              <w:divBdr>
                <w:top w:val="none" w:sz="0" w:space="0" w:color="auto"/>
                <w:left w:val="none" w:sz="0" w:space="0" w:color="auto"/>
                <w:bottom w:val="none" w:sz="0" w:space="0" w:color="auto"/>
                <w:right w:val="none" w:sz="0" w:space="0" w:color="auto"/>
              </w:divBdr>
            </w:div>
            <w:div w:id="669991648">
              <w:marLeft w:val="0"/>
              <w:marRight w:val="0"/>
              <w:marTop w:val="0"/>
              <w:marBottom w:val="0"/>
              <w:divBdr>
                <w:top w:val="none" w:sz="0" w:space="0" w:color="auto"/>
                <w:left w:val="none" w:sz="0" w:space="0" w:color="auto"/>
                <w:bottom w:val="none" w:sz="0" w:space="0" w:color="auto"/>
                <w:right w:val="none" w:sz="0" w:space="0" w:color="auto"/>
              </w:divBdr>
            </w:div>
            <w:div w:id="753360928">
              <w:marLeft w:val="0"/>
              <w:marRight w:val="0"/>
              <w:marTop w:val="0"/>
              <w:marBottom w:val="0"/>
              <w:divBdr>
                <w:top w:val="none" w:sz="0" w:space="0" w:color="auto"/>
                <w:left w:val="none" w:sz="0" w:space="0" w:color="auto"/>
                <w:bottom w:val="none" w:sz="0" w:space="0" w:color="auto"/>
                <w:right w:val="none" w:sz="0" w:space="0" w:color="auto"/>
              </w:divBdr>
            </w:div>
            <w:div w:id="909727784">
              <w:marLeft w:val="0"/>
              <w:marRight w:val="0"/>
              <w:marTop w:val="0"/>
              <w:marBottom w:val="0"/>
              <w:divBdr>
                <w:top w:val="none" w:sz="0" w:space="0" w:color="auto"/>
                <w:left w:val="none" w:sz="0" w:space="0" w:color="auto"/>
                <w:bottom w:val="none" w:sz="0" w:space="0" w:color="auto"/>
                <w:right w:val="none" w:sz="0" w:space="0" w:color="auto"/>
              </w:divBdr>
            </w:div>
            <w:div w:id="938172541">
              <w:marLeft w:val="0"/>
              <w:marRight w:val="0"/>
              <w:marTop w:val="0"/>
              <w:marBottom w:val="0"/>
              <w:divBdr>
                <w:top w:val="none" w:sz="0" w:space="0" w:color="auto"/>
                <w:left w:val="none" w:sz="0" w:space="0" w:color="auto"/>
                <w:bottom w:val="none" w:sz="0" w:space="0" w:color="auto"/>
                <w:right w:val="none" w:sz="0" w:space="0" w:color="auto"/>
              </w:divBdr>
            </w:div>
            <w:div w:id="1062798654">
              <w:marLeft w:val="0"/>
              <w:marRight w:val="0"/>
              <w:marTop w:val="0"/>
              <w:marBottom w:val="0"/>
              <w:divBdr>
                <w:top w:val="none" w:sz="0" w:space="0" w:color="auto"/>
                <w:left w:val="none" w:sz="0" w:space="0" w:color="auto"/>
                <w:bottom w:val="none" w:sz="0" w:space="0" w:color="auto"/>
                <w:right w:val="none" w:sz="0" w:space="0" w:color="auto"/>
              </w:divBdr>
            </w:div>
            <w:div w:id="1155606678">
              <w:marLeft w:val="0"/>
              <w:marRight w:val="0"/>
              <w:marTop w:val="0"/>
              <w:marBottom w:val="0"/>
              <w:divBdr>
                <w:top w:val="none" w:sz="0" w:space="0" w:color="auto"/>
                <w:left w:val="none" w:sz="0" w:space="0" w:color="auto"/>
                <w:bottom w:val="none" w:sz="0" w:space="0" w:color="auto"/>
                <w:right w:val="none" w:sz="0" w:space="0" w:color="auto"/>
              </w:divBdr>
            </w:div>
            <w:div w:id="1320618618">
              <w:marLeft w:val="0"/>
              <w:marRight w:val="0"/>
              <w:marTop w:val="0"/>
              <w:marBottom w:val="0"/>
              <w:divBdr>
                <w:top w:val="none" w:sz="0" w:space="0" w:color="auto"/>
                <w:left w:val="none" w:sz="0" w:space="0" w:color="auto"/>
                <w:bottom w:val="none" w:sz="0" w:space="0" w:color="auto"/>
                <w:right w:val="none" w:sz="0" w:space="0" w:color="auto"/>
              </w:divBdr>
            </w:div>
            <w:div w:id="1573930327">
              <w:marLeft w:val="0"/>
              <w:marRight w:val="0"/>
              <w:marTop w:val="0"/>
              <w:marBottom w:val="0"/>
              <w:divBdr>
                <w:top w:val="none" w:sz="0" w:space="0" w:color="auto"/>
                <w:left w:val="none" w:sz="0" w:space="0" w:color="auto"/>
                <w:bottom w:val="none" w:sz="0" w:space="0" w:color="auto"/>
                <w:right w:val="none" w:sz="0" w:space="0" w:color="auto"/>
              </w:divBdr>
            </w:div>
            <w:div w:id="1586306093">
              <w:marLeft w:val="0"/>
              <w:marRight w:val="0"/>
              <w:marTop w:val="0"/>
              <w:marBottom w:val="0"/>
              <w:divBdr>
                <w:top w:val="none" w:sz="0" w:space="0" w:color="auto"/>
                <w:left w:val="none" w:sz="0" w:space="0" w:color="auto"/>
                <w:bottom w:val="none" w:sz="0" w:space="0" w:color="auto"/>
                <w:right w:val="none" w:sz="0" w:space="0" w:color="auto"/>
              </w:divBdr>
            </w:div>
            <w:div w:id="1696685732">
              <w:marLeft w:val="0"/>
              <w:marRight w:val="0"/>
              <w:marTop w:val="0"/>
              <w:marBottom w:val="0"/>
              <w:divBdr>
                <w:top w:val="none" w:sz="0" w:space="0" w:color="auto"/>
                <w:left w:val="none" w:sz="0" w:space="0" w:color="auto"/>
                <w:bottom w:val="none" w:sz="0" w:space="0" w:color="auto"/>
                <w:right w:val="none" w:sz="0" w:space="0" w:color="auto"/>
              </w:divBdr>
            </w:div>
            <w:div w:id="1793010576">
              <w:marLeft w:val="0"/>
              <w:marRight w:val="0"/>
              <w:marTop w:val="0"/>
              <w:marBottom w:val="0"/>
              <w:divBdr>
                <w:top w:val="none" w:sz="0" w:space="0" w:color="auto"/>
                <w:left w:val="none" w:sz="0" w:space="0" w:color="auto"/>
                <w:bottom w:val="none" w:sz="0" w:space="0" w:color="auto"/>
                <w:right w:val="none" w:sz="0" w:space="0" w:color="auto"/>
              </w:divBdr>
            </w:div>
            <w:div w:id="1859585990">
              <w:marLeft w:val="0"/>
              <w:marRight w:val="0"/>
              <w:marTop w:val="0"/>
              <w:marBottom w:val="0"/>
              <w:divBdr>
                <w:top w:val="none" w:sz="0" w:space="0" w:color="auto"/>
                <w:left w:val="none" w:sz="0" w:space="0" w:color="auto"/>
                <w:bottom w:val="none" w:sz="0" w:space="0" w:color="auto"/>
                <w:right w:val="none" w:sz="0" w:space="0" w:color="auto"/>
              </w:divBdr>
            </w:div>
            <w:div w:id="1914896924">
              <w:marLeft w:val="0"/>
              <w:marRight w:val="0"/>
              <w:marTop w:val="0"/>
              <w:marBottom w:val="0"/>
              <w:divBdr>
                <w:top w:val="none" w:sz="0" w:space="0" w:color="auto"/>
                <w:left w:val="none" w:sz="0" w:space="0" w:color="auto"/>
                <w:bottom w:val="none" w:sz="0" w:space="0" w:color="auto"/>
                <w:right w:val="none" w:sz="0" w:space="0" w:color="auto"/>
              </w:divBdr>
            </w:div>
            <w:div w:id="196037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12778">
      <w:bodyDiv w:val="1"/>
      <w:marLeft w:val="0"/>
      <w:marRight w:val="0"/>
      <w:marTop w:val="0"/>
      <w:marBottom w:val="0"/>
      <w:divBdr>
        <w:top w:val="none" w:sz="0" w:space="0" w:color="auto"/>
        <w:left w:val="none" w:sz="0" w:space="0" w:color="auto"/>
        <w:bottom w:val="none" w:sz="0" w:space="0" w:color="auto"/>
        <w:right w:val="none" w:sz="0" w:space="0" w:color="auto"/>
      </w:divBdr>
    </w:div>
    <w:div w:id="1058822384">
      <w:bodyDiv w:val="1"/>
      <w:marLeft w:val="0"/>
      <w:marRight w:val="0"/>
      <w:marTop w:val="0"/>
      <w:marBottom w:val="0"/>
      <w:divBdr>
        <w:top w:val="none" w:sz="0" w:space="0" w:color="auto"/>
        <w:left w:val="none" w:sz="0" w:space="0" w:color="auto"/>
        <w:bottom w:val="none" w:sz="0" w:space="0" w:color="auto"/>
        <w:right w:val="none" w:sz="0" w:space="0" w:color="auto"/>
      </w:divBdr>
      <w:divsChild>
        <w:div w:id="554239802">
          <w:marLeft w:val="0"/>
          <w:marRight w:val="0"/>
          <w:marTop w:val="0"/>
          <w:marBottom w:val="0"/>
          <w:divBdr>
            <w:top w:val="none" w:sz="0" w:space="0" w:color="auto"/>
            <w:left w:val="none" w:sz="0" w:space="0" w:color="auto"/>
            <w:bottom w:val="none" w:sz="0" w:space="0" w:color="auto"/>
            <w:right w:val="none" w:sz="0" w:space="0" w:color="auto"/>
          </w:divBdr>
          <w:divsChild>
            <w:div w:id="160781909">
              <w:marLeft w:val="0"/>
              <w:marRight w:val="0"/>
              <w:marTop w:val="0"/>
              <w:marBottom w:val="0"/>
              <w:divBdr>
                <w:top w:val="none" w:sz="0" w:space="0" w:color="auto"/>
                <w:left w:val="none" w:sz="0" w:space="0" w:color="auto"/>
                <w:bottom w:val="none" w:sz="0" w:space="0" w:color="auto"/>
                <w:right w:val="none" w:sz="0" w:space="0" w:color="auto"/>
              </w:divBdr>
            </w:div>
            <w:div w:id="258411772">
              <w:marLeft w:val="0"/>
              <w:marRight w:val="0"/>
              <w:marTop w:val="0"/>
              <w:marBottom w:val="0"/>
              <w:divBdr>
                <w:top w:val="none" w:sz="0" w:space="0" w:color="auto"/>
                <w:left w:val="none" w:sz="0" w:space="0" w:color="auto"/>
                <w:bottom w:val="none" w:sz="0" w:space="0" w:color="auto"/>
                <w:right w:val="none" w:sz="0" w:space="0" w:color="auto"/>
              </w:divBdr>
            </w:div>
            <w:div w:id="354119198">
              <w:marLeft w:val="0"/>
              <w:marRight w:val="0"/>
              <w:marTop w:val="0"/>
              <w:marBottom w:val="0"/>
              <w:divBdr>
                <w:top w:val="none" w:sz="0" w:space="0" w:color="auto"/>
                <w:left w:val="none" w:sz="0" w:space="0" w:color="auto"/>
                <w:bottom w:val="none" w:sz="0" w:space="0" w:color="auto"/>
                <w:right w:val="none" w:sz="0" w:space="0" w:color="auto"/>
              </w:divBdr>
            </w:div>
            <w:div w:id="607860204">
              <w:marLeft w:val="0"/>
              <w:marRight w:val="0"/>
              <w:marTop w:val="0"/>
              <w:marBottom w:val="0"/>
              <w:divBdr>
                <w:top w:val="none" w:sz="0" w:space="0" w:color="auto"/>
                <w:left w:val="none" w:sz="0" w:space="0" w:color="auto"/>
                <w:bottom w:val="none" w:sz="0" w:space="0" w:color="auto"/>
                <w:right w:val="none" w:sz="0" w:space="0" w:color="auto"/>
              </w:divBdr>
            </w:div>
            <w:div w:id="748776133">
              <w:marLeft w:val="0"/>
              <w:marRight w:val="0"/>
              <w:marTop w:val="0"/>
              <w:marBottom w:val="0"/>
              <w:divBdr>
                <w:top w:val="none" w:sz="0" w:space="0" w:color="auto"/>
                <w:left w:val="none" w:sz="0" w:space="0" w:color="auto"/>
                <w:bottom w:val="none" w:sz="0" w:space="0" w:color="auto"/>
                <w:right w:val="none" w:sz="0" w:space="0" w:color="auto"/>
              </w:divBdr>
            </w:div>
            <w:div w:id="900483898">
              <w:marLeft w:val="0"/>
              <w:marRight w:val="0"/>
              <w:marTop w:val="0"/>
              <w:marBottom w:val="0"/>
              <w:divBdr>
                <w:top w:val="none" w:sz="0" w:space="0" w:color="auto"/>
                <w:left w:val="none" w:sz="0" w:space="0" w:color="auto"/>
                <w:bottom w:val="none" w:sz="0" w:space="0" w:color="auto"/>
                <w:right w:val="none" w:sz="0" w:space="0" w:color="auto"/>
              </w:divBdr>
            </w:div>
            <w:div w:id="957684441">
              <w:marLeft w:val="0"/>
              <w:marRight w:val="0"/>
              <w:marTop w:val="0"/>
              <w:marBottom w:val="0"/>
              <w:divBdr>
                <w:top w:val="none" w:sz="0" w:space="0" w:color="auto"/>
                <w:left w:val="none" w:sz="0" w:space="0" w:color="auto"/>
                <w:bottom w:val="none" w:sz="0" w:space="0" w:color="auto"/>
                <w:right w:val="none" w:sz="0" w:space="0" w:color="auto"/>
              </w:divBdr>
            </w:div>
            <w:div w:id="1915621557">
              <w:marLeft w:val="0"/>
              <w:marRight w:val="0"/>
              <w:marTop w:val="0"/>
              <w:marBottom w:val="0"/>
              <w:divBdr>
                <w:top w:val="none" w:sz="0" w:space="0" w:color="auto"/>
                <w:left w:val="none" w:sz="0" w:space="0" w:color="auto"/>
                <w:bottom w:val="none" w:sz="0" w:space="0" w:color="auto"/>
                <w:right w:val="none" w:sz="0" w:space="0" w:color="auto"/>
              </w:divBdr>
            </w:div>
            <w:div w:id="2030329313">
              <w:marLeft w:val="0"/>
              <w:marRight w:val="0"/>
              <w:marTop w:val="0"/>
              <w:marBottom w:val="0"/>
              <w:divBdr>
                <w:top w:val="none" w:sz="0" w:space="0" w:color="auto"/>
                <w:left w:val="none" w:sz="0" w:space="0" w:color="auto"/>
                <w:bottom w:val="none" w:sz="0" w:space="0" w:color="auto"/>
                <w:right w:val="none" w:sz="0" w:space="0" w:color="auto"/>
              </w:divBdr>
            </w:div>
            <w:div w:id="20960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50770">
      <w:bodyDiv w:val="1"/>
      <w:marLeft w:val="0"/>
      <w:marRight w:val="0"/>
      <w:marTop w:val="0"/>
      <w:marBottom w:val="0"/>
      <w:divBdr>
        <w:top w:val="none" w:sz="0" w:space="0" w:color="auto"/>
        <w:left w:val="none" w:sz="0" w:space="0" w:color="auto"/>
        <w:bottom w:val="none" w:sz="0" w:space="0" w:color="auto"/>
        <w:right w:val="none" w:sz="0" w:space="0" w:color="auto"/>
      </w:divBdr>
      <w:divsChild>
        <w:div w:id="197666083">
          <w:marLeft w:val="0"/>
          <w:marRight w:val="0"/>
          <w:marTop w:val="0"/>
          <w:marBottom w:val="0"/>
          <w:divBdr>
            <w:top w:val="none" w:sz="0" w:space="0" w:color="auto"/>
            <w:left w:val="none" w:sz="0" w:space="0" w:color="auto"/>
            <w:bottom w:val="none" w:sz="0" w:space="0" w:color="auto"/>
            <w:right w:val="none" w:sz="0" w:space="0" w:color="auto"/>
          </w:divBdr>
          <w:divsChild>
            <w:div w:id="44261045">
              <w:marLeft w:val="0"/>
              <w:marRight w:val="0"/>
              <w:marTop w:val="0"/>
              <w:marBottom w:val="0"/>
              <w:divBdr>
                <w:top w:val="none" w:sz="0" w:space="0" w:color="auto"/>
                <w:left w:val="none" w:sz="0" w:space="0" w:color="auto"/>
                <w:bottom w:val="none" w:sz="0" w:space="0" w:color="auto"/>
                <w:right w:val="none" w:sz="0" w:space="0" w:color="auto"/>
              </w:divBdr>
            </w:div>
            <w:div w:id="118769681">
              <w:marLeft w:val="0"/>
              <w:marRight w:val="0"/>
              <w:marTop w:val="0"/>
              <w:marBottom w:val="0"/>
              <w:divBdr>
                <w:top w:val="none" w:sz="0" w:space="0" w:color="auto"/>
                <w:left w:val="none" w:sz="0" w:space="0" w:color="auto"/>
                <w:bottom w:val="none" w:sz="0" w:space="0" w:color="auto"/>
                <w:right w:val="none" w:sz="0" w:space="0" w:color="auto"/>
              </w:divBdr>
            </w:div>
            <w:div w:id="426314603">
              <w:marLeft w:val="0"/>
              <w:marRight w:val="0"/>
              <w:marTop w:val="0"/>
              <w:marBottom w:val="0"/>
              <w:divBdr>
                <w:top w:val="none" w:sz="0" w:space="0" w:color="auto"/>
                <w:left w:val="none" w:sz="0" w:space="0" w:color="auto"/>
                <w:bottom w:val="none" w:sz="0" w:space="0" w:color="auto"/>
                <w:right w:val="none" w:sz="0" w:space="0" w:color="auto"/>
              </w:divBdr>
            </w:div>
            <w:div w:id="461774005">
              <w:marLeft w:val="0"/>
              <w:marRight w:val="0"/>
              <w:marTop w:val="0"/>
              <w:marBottom w:val="0"/>
              <w:divBdr>
                <w:top w:val="none" w:sz="0" w:space="0" w:color="auto"/>
                <w:left w:val="none" w:sz="0" w:space="0" w:color="auto"/>
                <w:bottom w:val="none" w:sz="0" w:space="0" w:color="auto"/>
                <w:right w:val="none" w:sz="0" w:space="0" w:color="auto"/>
              </w:divBdr>
            </w:div>
            <w:div w:id="462427094">
              <w:marLeft w:val="0"/>
              <w:marRight w:val="0"/>
              <w:marTop w:val="0"/>
              <w:marBottom w:val="0"/>
              <w:divBdr>
                <w:top w:val="none" w:sz="0" w:space="0" w:color="auto"/>
                <w:left w:val="none" w:sz="0" w:space="0" w:color="auto"/>
                <w:bottom w:val="none" w:sz="0" w:space="0" w:color="auto"/>
                <w:right w:val="none" w:sz="0" w:space="0" w:color="auto"/>
              </w:divBdr>
            </w:div>
            <w:div w:id="568465785">
              <w:marLeft w:val="0"/>
              <w:marRight w:val="0"/>
              <w:marTop w:val="0"/>
              <w:marBottom w:val="0"/>
              <w:divBdr>
                <w:top w:val="none" w:sz="0" w:space="0" w:color="auto"/>
                <w:left w:val="none" w:sz="0" w:space="0" w:color="auto"/>
                <w:bottom w:val="none" w:sz="0" w:space="0" w:color="auto"/>
                <w:right w:val="none" w:sz="0" w:space="0" w:color="auto"/>
              </w:divBdr>
            </w:div>
            <w:div w:id="644241419">
              <w:marLeft w:val="0"/>
              <w:marRight w:val="0"/>
              <w:marTop w:val="0"/>
              <w:marBottom w:val="0"/>
              <w:divBdr>
                <w:top w:val="none" w:sz="0" w:space="0" w:color="auto"/>
                <w:left w:val="none" w:sz="0" w:space="0" w:color="auto"/>
                <w:bottom w:val="none" w:sz="0" w:space="0" w:color="auto"/>
                <w:right w:val="none" w:sz="0" w:space="0" w:color="auto"/>
              </w:divBdr>
            </w:div>
            <w:div w:id="677192264">
              <w:marLeft w:val="0"/>
              <w:marRight w:val="0"/>
              <w:marTop w:val="0"/>
              <w:marBottom w:val="0"/>
              <w:divBdr>
                <w:top w:val="none" w:sz="0" w:space="0" w:color="auto"/>
                <w:left w:val="none" w:sz="0" w:space="0" w:color="auto"/>
                <w:bottom w:val="none" w:sz="0" w:space="0" w:color="auto"/>
                <w:right w:val="none" w:sz="0" w:space="0" w:color="auto"/>
              </w:divBdr>
            </w:div>
            <w:div w:id="795755725">
              <w:marLeft w:val="0"/>
              <w:marRight w:val="0"/>
              <w:marTop w:val="0"/>
              <w:marBottom w:val="0"/>
              <w:divBdr>
                <w:top w:val="none" w:sz="0" w:space="0" w:color="auto"/>
                <w:left w:val="none" w:sz="0" w:space="0" w:color="auto"/>
                <w:bottom w:val="none" w:sz="0" w:space="0" w:color="auto"/>
                <w:right w:val="none" w:sz="0" w:space="0" w:color="auto"/>
              </w:divBdr>
            </w:div>
            <w:div w:id="798839558">
              <w:marLeft w:val="0"/>
              <w:marRight w:val="0"/>
              <w:marTop w:val="0"/>
              <w:marBottom w:val="0"/>
              <w:divBdr>
                <w:top w:val="none" w:sz="0" w:space="0" w:color="auto"/>
                <w:left w:val="none" w:sz="0" w:space="0" w:color="auto"/>
                <w:bottom w:val="none" w:sz="0" w:space="0" w:color="auto"/>
                <w:right w:val="none" w:sz="0" w:space="0" w:color="auto"/>
              </w:divBdr>
            </w:div>
            <w:div w:id="896428881">
              <w:marLeft w:val="0"/>
              <w:marRight w:val="0"/>
              <w:marTop w:val="0"/>
              <w:marBottom w:val="0"/>
              <w:divBdr>
                <w:top w:val="none" w:sz="0" w:space="0" w:color="auto"/>
                <w:left w:val="none" w:sz="0" w:space="0" w:color="auto"/>
                <w:bottom w:val="none" w:sz="0" w:space="0" w:color="auto"/>
                <w:right w:val="none" w:sz="0" w:space="0" w:color="auto"/>
              </w:divBdr>
            </w:div>
            <w:div w:id="1039477223">
              <w:marLeft w:val="0"/>
              <w:marRight w:val="0"/>
              <w:marTop w:val="0"/>
              <w:marBottom w:val="0"/>
              <w:divBdr>
                <w:top w:val="none" w:sz="0" w:space="0" w:color="auto"/>
                <w:left w:val="none" w:sz="0" w:space="0" w:color="auto"/>
                <w:bottom w:val="none" w:sz="0" w:space="0" w:color="auto"/>
                <w:right w:val="none" w:sz="0" w:space="0" w:color="auto"/>
              </w:divBdr>
            </w:div>
            <w:div w:id="1206527850">
              <w:marLeft w:val="0"/>
              <w:marRight w:val="0"/>
              <w:marTop w:val="0"/>
              <w:marBottom w:val="0"/>
              <w:divBdr>
                <w:top w:val="none" w:sz="0" w:space="0" w:color="auto"/>
                <w:left w:val="none" w:sz="0" w:space="0" w:color="auto"/>
                <w:bottom w:val="none" w:sz="0" w:space="0" w:color="auto"/>
                <w:right w:val="none" w:sz="0" w:space="0" w:color="auto"/>
              </w:divBdr>
            </w:div>
            <w:div w:id="1316687783">
              <w:marLeft w:val="0"/>
              <w:marRight w:val="0"/>
              <w:marTop w:val="0"/>
              <w:marBottom w:val="0"/>
              <w:divBdr>
                <w:top w:val="none" w:sz="0" w:space="0" w:color="auto"/>
                <w:left w:val="none" w:sz="0" w:space="0" w:color="auto"/>
                <w:bottom w:val="none" w:sz="0" w:space="0" w:color="auto"/>
                <w:right w:val="none" w:sz="0" w:space="0" w:color="auto"/>
              </w:divBdr>
            </w:div>
            <w:div w:id="1419711508">
              <w:marLeft w:val="0"/>
              <w:marRight w:val="0"/>
              <w:marTop w:val="0"/>
              <w:marBottom w:val="0"/>
              <w:divBdr>
                <w:top w:val="none" w:sz="0" w:space="0" w:color="auto"/>
                <w:left w:val="none" w:sz="0" w:space="0" w:color="auto"/>
                <w:bottom w:val="none" w:sz="0" w:space="0" w:color="auto"/>
                <w:right w:val="none" w:sz="0" w:space="0" w:color="auto"/>
              </w:divBdr>
            </w:div>
            <w:div w:id="1449547311">
              <w:marLeft w:val="0"/>
              <w:marRight w:val="0"/>
              <w:marTop w:val="0"/>
              <w:marBottom w:val="0"/>
              <w:divBdr>
                <w:top w:val="none" w:sz="0" w:space="0" w:color="auto"/>
                <w:left w:val="none" w:sz="0" w:space="0" w:color="auto"/>
                <w:bottom w:val="none" w:sz="0" w:space="0" w:color="auto"/>
                <w:right w:val="none" w:sz="0" w:space="0" w:color="auto"/>
              </w:divBdr>
            </w:div>
            <w:div w:id="1941529661">
              <w:marLeft w:val="0"/>
              <w:marRight w:val="0"/>
              <w:marTop w:val="0"/>
              <w:marBottom w:val="0"/>
              <w:divBdr>
                <w:top w:val="none" w:sz="0" w:space="0" w:color="auto"/>
                <w:left w:val="none" w:sz="0" w:space="0" w:color="auto"/>
                <w:bottom w:val="none" w:sz="0" w:space="0" w:color="auto"/>
                <w:right w:val="none" w:sz="0" w:space="0" w:color="auto"/>
              </w:divBdr>
            </w:div>
            <w:div w:id="1942299290">
              <w:marLeft w:val="0"/>
              <w:marRight w:val="0"/>
              <w:marTop w:val="0"/>
              <w:marBottom w:val="0"/>
              <w:divBdr>
                <w:top w:val="none" w:sz="0" w:space="0" w:color="auto"/>
                <w:left w:val="none" w:sz="0" w:space="0" w:color="auto"/>
                <w:bottom w:val="none" w:sz="0" w:space="0" w:color="auto"/>
                <w:right w:val="none" w:sz="0" w:space="0" w:color="auto"/>
              </w:divBdr>
            </w:div>
            <w:div w:id="19630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2694">
      <w:bodyDiv w:val="1"/>
      <w:marLeft w:val="0"/>
      <w:marRight w:val="0"/>
      <w:marTop w:val="0"/>
      <w:marBottom w:val="0"/>
      <w:divBdr>
        <w:top w:val="none" w:sz="0" w:space="0" w:color="auto"/>
        <w:left w:val="none" w:sz="0" w:space="0" w:color="auto"/>
        <w:bottom w:val="none" w:sz="0" w:space="0" w:color="auto"/>
        <w:right w:val="none" w:sz="0" w:space="0" w:color="auto"/>
      </w:divBdr>
    </w:div>
    <w:div w:id="1111128742">
      <w:bodyDiv w:val="1"/>
      <w:marLeft w:val="0"/>
      <w:marRight w:val="0"/>
      <w:marTop w:val="0"/>
      <w:marBottom w:val="0"/>
      <w:divBdr>
        <w:top w:val="none" w:sz="0" w:space="0" w:color="auto"/>
        <w:left w:val="none" w:sz="0" w:space="0" w:color="auto"/>
        <w:bottom w:val="none" w:sz="0" w:space="0" w:color="auto"/>
        <w:right w:val="none" w:sz="0" w:space="0" w:color="auto"/>
      </w:divBdr>
      <w:divsChild>
        <w:div w:id="1039210085">
          <w:marLeft w:val="0"/>
          <w:marRight w:val="0"/>
          <w:marTop w:val="0"/>
          <w:marBottom w:val="0"/>
          <w:divBdr>
            <w:top w:val="none" w:sz="0" w:space="0" w:color="auto"/>
            <w:left w:val="none" w:sz="0" w:space="0" w:color="auto"/>
            <w:bottom w:val="none" w:sz="0" w:space="0" w:color="auto"/>
            <w:right w:val="none" w:sz="0" w:space="0" w:color="auto"/>
          </w:divBdr>
          <w:divsChild>
            <w:div w:id="103811261">
              <w:marLeft w:val="0"/>
              <w:marRight w:val="0"/>
              <w:marTop w:val="0"/>
              <w:marBottom w:val="0"/>
              <w:divBdr>
                <w:top w:val="none" w:sz="0" w:space="0" w:color="auto"/>
                <w:left w:val="none" w:sz="0" w:space="0" w:color="auto"/>
                <w:bottom w:val="none" w:sz="0" w:space="0" w:color="auto"/>
                <w:right w:val="none" w:sz="0" w:space="0" w:color="auto"/>
              </w:divBdr>
            </w:div>
            <w:div w:id="854727570">
              <w:marLeft w:val="0"/>
              <w:marRight w:val="0"/>
              <w:marTop w:val="0"/>
              <w:marBottom w:val="0"/>
              <w:divBdr>
                <w:top w:val="none" w:sz="0" w:space="0" w:color="auto"/>
                <w:left w:val="none" w:sz="0" w:space="0" w:color="auto"/>
                <w:bottom w:val="none" w:sz="0" w:space="0" w:color="auto"/>
                <w:right w:val="none" w:sz="0" w:space="0" w:color="auto"/>
              </w:divBdr>
            </w:div>
            <w:div w:id="1314410014">
              <w:marLeft w:val="0"/>
              <w:marRight w:val="0"/>
              <w:marTop w:val="0"/>
              <w:marBottom w:val="0"/>
              <w:divBdr>
                <w:top w:val="none" w:sz="0" w:space="0" w:color="auto"/>
                <w:left w:val="none" w:sz="0" w:space="0" w:color="auto"/>
                <w:bottom w:val="none" w:sz="0" w:space="0" w:color="auto"/>
                <w:right w:val="none" w:sz="0" w:space="0" w:color="auto"/>
              </w:divBdr>
            </w:div>
            <w:div w:id="1370645070">
              <w:marLeft w:val="0"/>
              <w:marRight w:val="0"/>
              <w:marTop w:val="0"/>
              <w:marBottom w:val="0"/>
              <w:divBdr>
                <w:top w:val="none" w:sz="0" w:space="0" w:color="auto"/>
                <w:left w:val="none" w:sz="0" w:space="0" w:color="auto"/>
                <w:bottom w:val="none" w:sz="0" w:space="0" w:color="auto"/>
                <w:right w:val="none" w:sz="0" w:space="0" w:color="auto"/>
              </w:divBdr>
            </w:div>
            <w:div w:id="1797405356">
              <w:marLeft w:val="0"/>
              <w:marRight w:val="0"/>
              <w:marTop w:val="0"/>
              <w:marBottom w:val="0"/>
              <w:divBdr>
                <w:top w:val="none" w:sz="0" w:space="0" w:color="auto"/>
                <w:left w:val="none" w:sz="0" w:space="0" w:color="auto"/>
                <w:bottom w:val="none" w:sz="0" w:space="0" w:color="auto"/>
                <w:right w:val="none" w:sz="0" w:space="0" w:color="auto"/>
              </w:divBdr>
            </w:div>
            <w:div w:id="1838613993">
              <w:marLeft w:val="0"/>
              <w:marRight w:val="0"/>
              <w:marTop w:val="0"/>
              <w:marBottom w:val="0"/>
              <w:divBdr>
                <w:top w:val="none" w:sz="0" w:space="0" w:color="auto"/>
                <w:left w:val="none" w:sz="0" w:space="0" w:color="auto"/>
                <w:bottom w:val="none" w:sz="0" w:space="0" w:color="auto"/>
                <w:right w:val="none" w:sz="0" w:space="0" w:color="auto"/>
              </w:divBdr>
            </w:div>
            <w:div w:id="1876650625">
              <w:marLeft w:val="0"/>
              <w:marRight w:val="0"/>
              <w:marTop w:val="0"/>
              <w:marBottom w:val="0"/>
              <w:divBdr>
                <w:top w:val="none" w:sz="0" w:space="0" w:color="auto"/>
                <w:left w:val="none" w:sz="0" w:space="0" w:color="auto"/>
                <w:bottom w:val="none" w:sz="0" w:space="0" w:color="auto"/>
                <w:right w:val="none" w:sz="0" w:space="0" w:color="auto"/>
              </w:divBdr>
            </w:div>
            <w:div w:id="1956521098">
              <w:marLeft w:val="0"/>
              <w:marRight w:val="0"/>
              <w:marTop w:val="0"/>
              <w:marBottom w:val="0"/>
              <w:divBdr>
                <w:top w:val="none" w:sz="0" w:space="0" w:color="auto"/>
                <w:left w:val="none" w:sz="0" w:space="0" w:color="auto"/>
                <w:bottom w:val="none" w:sz="0" w:space="0" w:color="auto"/>
                <w:right w:val="none" w:sz="0" w:space="0" w:color="auto"/>
              </w:divBdr>
            </w:div>
            <w:div w:id="20412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9082">
      <w:bodyDiv w:val="1"/>
      <w:marLeft w:val="0"/>
      <w:marRight w:val="0"/>
      <w:marTop w:val="0"/>
      <w:marBottom w:val="0"/>
      <w:divBdr>
        <w:top w:val="none" w:sz="0" w:space="0" w:color="auto"/>
        <w:left w:val="none" w:sz="0" w:space="0" w:color="auto"/>
        <w:bottom w:val="none" w:sz="0" w:space="0" w:color="auto"/>
        <w:right w:val="none" w:sz="0" w:space="0" w:color="auto"/>
      </w:divBdr>
      <w:divsChild>
        <w:div w:id="285308101">
          <w:marLeft w:val="0"/>
          <w:marRight w:val="0"/>
          <w:marTop w:val="0"/>
          <w:marBottom w:val="0"/>
          <w:divBdr>
            <w:top w:val="none" w:sz="0" w:space="0" w:color="auto"/>
            <w:left w:val="none" w:sz="0" w:space="0" w:color="auto"/>
            <w:bottom w:val="none" w:sz="0" w:space="0" w:color="auto"/>
            <w:right w:val="none" w:sz="0" w:space="0" w:color="auto"/>
          </w:divBdr>
          <w:divsChild>
            <w:div w:id="210389028">
              <w:marLeft w:val="0"/>
              <w:marRight w:val="0"/>
              <w:marTop w:val="0"/>
              <w:marBottom w:val="0"/>
              <w:divBdr>
                <w:top w:val="none" w:sz="0" w:space="0" w:color="auto"/>
                <w:left w:val="none" w:sz="0" w:space="0" w:color="auto"/>
                <w:bottom w:val="none" w:sz="0" w:space="0" w:color="auto"/>
                <w:right w:val="none" w:sz="0" w:space="0" w:color="auto"/>
              </w:divBdr>
            </w:div>
            <w:div w:id="689141255">
              <w:marLeft w:val="0"/>
              <w:marRight w:val="0"/>
              <w:marTop w:val="0"/>
              <w:marBottom w:val="0"/>
              <w:divBdr>
                <w:top w:val="none" w:sz="0" w:space="0" w:color="auto"/>
                <w:left w:val="none" w:sz="0" w:space="0" w:color="auto"/>
                <w:bottom w:val="none" w:sz="0" w:space="0" w:color="auto"/>
                <w:right w:val="none" w:sz="0" w:space="0" w:color="auto"/>
              </w:divBdr>
            </w:div>
            <w:div w:id="893782184">
              <w:marLeft w:val="0"/>
              <w:marRight w:val="0"/>
              <w:marTop w:val="0"/>
              <w:marBottom w:val="0"/>
              <w:divBdr>
                <w:top w:val="none" w:sz="0" w:space="0" w:color="auto"/>
                <w:left w:val="none" w:sz="0" w:space="0" w:color="auto"/>
                <w:bottom w:val="none" w:sz="0" w:space="0" w:color="auto"/>
                <w:right w:val="none" w:sz="0" w:space="0" w:color="auto"/>
              </w:divBdr>
            </w:div>
            <w:div w:id="10296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4971">
      <w:bodyDiv w:val="1"/>
      <w:marLeft w:val="0"/>
      <w:marRight w:val="0"/>
      <w:marTop w:val="0"/>
      <w:marBottom w:val="0"/>
      <w:divBdr>
        <w:top w:val="none" w:sz="0" w:space="0" w:color="auto"/>
        <w:left w:val="none" w:sz="0" w:space="0" w:color="auto"/>
        <w:bottom w:val="none" w:sz="0" w:space="0" w:color="auto"/>
        <w:right w:val="none" w:sz="0" w:space="0" w:color="auto"/>
      </w:divBdr>
      <w:divsChild>
        <w:div w:id="802425291">
          <w:marLeft w:val="0"/>
          <w:marRight w:val="0"/>
          <w:marTop w:val="0"/>
          <w:marBottom w:val="0"/>
          <w:divBdr>
            <w:top w:val="none" w:sz="0" w:space="0" w:color="auto"/>
            <w:left w:val="none" w:sz="0" w:space="0" w:color="auto"/>
            <w:bottom w:val="none" w:sz="0" w:space="0" w:color="auto"/>
            <w:right w:val="none" w:sz="0" w:space="0" w:color="auto"/>
          </w:divBdr>
          <w:divsChild>
            <w:div w:id="21240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56647">
      <w:bodyDiv w:val="1"/>
      <w:marLeft w:val="0"/>
      <w:marRight w:val="0"/>
      <w:marTop w:val="0"/>
      <w:marBottom w:val="0"/>
      <w:divBdr>
        <w:top w:val="none" w:sz="0" w:space="0" w:color="auto"/>
        <w:left w:val="none" w:sz="0" w:space="0" w:color="auto"/>
        <w:bottom w:val="none" w:sz="0" w:space="0" w:color="auto"/>
        <w:right w:val="none" w:sz="0" w:space="0" w:color="auto"/>
      </w:divBdr>
      <w:divsChild>
        <w:div w:id="1845706201">
          <w:marLeft w:val="0"/>
          <w:marRight w:val="0"/>
          <w:marTop w:val="0"/>
          <w:marBottom w:val="0"/>
          <w:divBdr>
            <w:top w:val="none" w:sz="0" w:space="0" w:color="auto"/>
            <w:left w:val="none" w:sz="0" w:space="0" w:color="auto"/>
            <w:bottom w:val="none" w:sz="0" w:space="0" w:color="auto"/>
            <w:right w:val="none" w:sz="0" w:space="0" w:color="auto"/>
          </w:divBdr>
          <w:divsChild>
            <w:div w:id="258022595">
              <w:marLeft w:val="0"/>
              <w:marRight w:val="0"/>
              <w:marTop w:val="0"/>
              <w:marBottom w:val="0"/>
              <w:divBdr>
                <w:top w:val="none" w:sz="0" w:space="0" w:color="auto"/>
                <w:left w:val="none" w:sz="0" w:space="0" w:color="auto"/>
                <w:bottom w:val="none" w:sz="0" w:space="0" w:color="auto"/>
                <w:right w:val="none" w:sz="0" w:space="0" w:color="auto"/>
              </w:divBdr>
            </w:div>
            <w:div w:id="19890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1007">
      <w:bodyDiv w:val="1"/>
      <w:marLeft w:val="0"/>
      <w:marRight w:val="0"/>
      <w:marTop w:val="0"/>
      <w:marBottom w:val="0"/>
      <w:divBdr>
        <w:top w:val="none" w:sz="0" w:space="0" w:color="auto"/>
        <w:left w:val="none" w:sz="0" w:space="0" w:color="auto"/>
        <w:bottom w:val="none" w:sz="0" w:space="0" w:color="auto"/>
        <w:right w:val="none" w:sz="0" w:space="0" w:color="auto"/>
      </w:divBdr>
    </w:div>
    <w:div w:id="1183670427">
      <w:bodyDiv w:val="1"/>
      <w:marLeft w:val="0"/>
      <w:marRight w:val="0"/>
      <w:marTop w:val="0"/>
      <w:marBottom w:val="0"/>
      <w:divBdr>
        <w:top w:val="none" w:sz="0" w:space="0" w:color="auto"/>
        <w:left w:val="none" w:sz="0" w:space="0" w:color="auto"/>
        <w:bottom w:val="none" w:sz="0" w:space="0" w:color="auto"/>
        <w:right w:val="none" w:sz="0" w:space="0" w:color="auto"/>
      </w:divBdr>
      <w:divsChild>
        <w:div w:id="241063410">
          <w:marLeft w:val="0"/>
          <w:marRight w:val="0"/>
          <w:marTop w:val="0"/>
          <w:marBottom w:val="0"/>
          <w:divBdr>
            <w:top w:val="none" w:sz="0" w:space="0" w:color="auto"/>
            <w:left w:val="none" w:sz="0" w:space="0" w:color="auto"/>
            <w:bottom w:val="none" w:sz="0" w:space="0" w:color="auto"/>
            <w:right w:val="none" w:sz="0" w:space="0" w:color="auto"/>
          </w:divBdr>
        </w:div>
        <w:div w:id="354698707">
          <w:marLeft w:val="0"/>
          <w:marRight w:val="0"/>
          <w:marTop w:val="0"/>
          <w:marBottom w:val="0"/>
          <w:divBdr>
            <w:top w:val="none" w:sz="0" w:space="0" w:color="auto"/>
            <w:left w:val="none" w:sz="0" w:space="0" w:color="auto"/>
            <w:bottom w:val="none" w:sz="0" w:space="0" w:color="auto"/>
            <w:right w:val="none" w:sz="0" w:space="0" w:color="auto"/>
          </w:divBdr>
        </w:div>
        <w:div w:id="1206017993">
          <w:marLeft w:val="0"/>
          <w:marRight w:val="0"/>
          <w:marTop w:val="0"/>
          <w:marBottom w:val="0"/>
          <w:divBdr>
            <w:top w:val="none" w:sz="0" w:space="0" w:color="auto"/>
            <w:left w:val="none" w:sz="0" w:space="0" w:color="auto"/>
            <w:bottom w:val="none" w:sz="0" w:space="0" w:color="auto"/>
            <w:right w:val="none" w:sz="0" w:space="0" w:color="auto"/>
          </w:divBdr>
        </w:div>
        <w:div w:id="1314485598">
          <w:marLeft w:val="0"/>
          <w:marRight w:val="0"/>
          <w:marTop w:val="0"/>
          <w:marBottom w:val="0"/>
          <w:divBdr>
            <w:top w:val="none" w:sz="0" w:space="0" w:color="auto"/>
            <w:left w:val="none" w:sz="0" w:space="0" w:color="auto"/>
            <w:bottom w:val="none" w:sz="0" w:space="0" w:color="auto"/>
            <w:right w:val="none" w:sz="0" w:space="0" w:color="auto"/>
          </w:divBdr>
        </w:div>
        <w:div w:id="1343240656">
          <w:marLeft w:val="0"/>
          <w:marRight w:val="0"/>
          <w:marTop w:val="0"/>
          <w:marBottom w:val="0"/>
          <w:divBdr>
            <w:top w:val="none" w:sz="0" w:space="0" w:color="auto"/>
            <w:left w:val="none" w:sz="0" w:space="0" w:color="auto"/>
            <w:bottom w:val="none" w:sz="0" w:space="0" w:color="auto"/>
            <w:right w:val="none" w:sz="0" w:space="0" w:color="auto"/>
          </w:divBdr>
        </w:div>
        <w:div w:id="1415853495">
          <w:marLeft w:val="0"/>
          <w:marRight w:val="0"/>
          <w:marTop w:val="0"/>
          <w:marBottom w:val="0"/>
          <w:divBdr>
            <w:top w:val="none" w:sz="0" w:space="0" w:color="auto"/>
            <w:left w:val="none" w:sz="0" w:space="0" w:color="auto"/>
            <w:bottom w:val="none" w:sz="0" w:space="0" w:color="auto"/>
            <w:right w:val="none" w:sz="0" w:space="0" w:color="auto"/>
          </w:divBdr>
        </w:div>
        <w:div w:id="1820461380">
          <w:marLeft w:val="0"/>
          <w:marRight w:val="0"/>
          <w:marTop w:val="0"/>
          <w:marBottom w:val="0"/>
          <w:divBdr>
            <w:top w:val="none" w:sz="0" w:space="0" w:color="auto"/>
            <w:left w:val="none" w:sz="0" w:space="0" w:color="auto"/>
            <w:bottom w:val="none" w:sz="0" w:space="0" w:color="auto"/>
            <w:right w:val="none" w:sz="0" w:space="0" w:color="auto"/>
          </w:divBdr>
        </w:div>
      </w:divsChild>
    </w:div>
    <w:div w:id="1216166331">
      <w:bodyDiv w:val="1"/>
      <w:marLeft w:val="0"/>
      <w:marRight w:val="0"/>
      <w:marTop w:val="0"/>
      <w:marBottom w:val="0"/>
      <w:divBdr>
        <w:top w:val="none" w:sz="0" w:space="0" w:color="auto"/>
        <w:left w:val="none" w:sz="0" w:space="0" w:color="auto"/>
        <w:bottom w:val="none" w:sz="0" w:space="0" w:color="auto"/>
        <w:right w:val="none" w:sz="0" w:space="0" w:color="auto"/>
      </w:divBdr>
      <w:divsChild>
        <w:div w:id="1794708196">
          <w:marLeft w:val="0"/>
          <w:marRight w:val="0"/>
          <w:marTop w:val="0"/>
          <w:marBottom w:val="0"/>
          <w:divBdr>
            <w:top w:val="none" w:sz="0" w:space="0" w:color="auto"/>
            <w:left w:val="none" w:sz="0" w:space="0" w:color="auto"/>
            <w:bottom w:val="none" w:sz="0" w:space="0" w:color="auto"/>
            <w:right w:val="none" w:sz="0" w:space="0" w:color="auto"/>
          </w:divBdr>
          <w:divsChild>
            <w:div w:id="572930770">
              <w:marLeft w:val="0"/>
              <w:marRight w:val="0"/>
              <w:marTop w:val="0"/>
              <w:marBottom w:val="0"/>
              <w:divBdr>
                <w:top w:val="none" w:sz="0" w:space="0" w:color="auto"/>
                <w:left w:val="none" w:sz="0" w:space="0" w:color="auto"/>
                <w:bottom w:val="none" w:sz="0" w:space="0" w:color="auto"/>
                <w:right w:val="none" w:sz="0" w:space="0" w:color="auto"/>
              </w:divBdr>
            </w:div>
            <w:div w:id="679043869">
              <w:marLeft w:val="0"/>
              <w:marRight w:val="0"/>
              <w:marTop w:val="0"/>
              <w:marBottom w:val="0"/>
              <w:divBdr>
                <w:top w:val="none" w:sz="0" w:space="0" w:color="auto"/>
                <w:left w:val="none" w:sz="0" w:space="0" w:color="auto"/>
                <w:bottom w:val="none" w:sz="0" w:space="0" w:color="auto"/>
                <w:right w:val="none" w:sz="0" w:space="0" w:color="auto"/>
              </w:divBdr>
            </w:div>
            <w:div w:id="732045716">
              <w:marLeft w:val="0"/>
              <w:marRight w:val="0"/>
              <w:marTop w:val="0"/>
              <w:marBottom w:val="0"/>
              <w:divBdr>
                <w:top w:val="none" w:sz="0" w:space="0" w:color="auto"/>
                <w:left w:val="none" w:sz="0" w:space="0" w:color="auto"/>
                <w:bottom w:val="none" w:sz="0" w:space="0" w:color="auto"/>
                <w:right w:val="none" w:sz="0" w:space="0" w:color="auto"/>
              </w:divBdr>
            </w:div>
            <w:div w:id="778839040">
              <w:marLeft w:val="0"/>
              <w:marRight w:val="0"/>
              <w:marTop w:val="0"/>
              <w:marBottom w:val="0"/>
              <w:divBdr>
                <w:top w:val="none" w:sz="0" w:space="0" w:color="auto"/>
                <w:left w:val="none" w:sz="0" w:space="0" w:color="auto"/>
                <w:bottom w:val="none" w:sz="0" w:space="0" w:color="auto"/>
                <w:right w:val="none" w:sz="0" w:space="0" w:color="auto"/>
              </w:divBdr>
            </w:div>
            <w:div w:id="953319013">
              <w:marLeft w:val="0"/>
              <w:marRight w:val="0"/>
              <w:marTop w:val="0"/>
              <w:marBottom w:val="0"/>
              <w:divBdr>
                <w:top w:val="none" w:sz="0" w:space="0" w:color="auto"/>
                <w:left w:val="none" w:sz="0" w:space="0" w:color="auto"/>
                <w:bottom w:val="none" w:sz="0" w:space="0" w:color="auto"/>
                <w:right w:val="none" w:sz="0" w:space="0" w:color="auto"/>
              </w:divBdr>
            </w:div>
            <w:div w:id="1257519720">
              <w:marLeft w:val="0"/>
              <w:marRight w:val="0"/>
              <w:marTop w:val="0"/>
              <w:marBottom w:val="0"/>
              <w:divBdr>
                <w:top w:val="none" w:sz="0" w:space="0" w:color="auto"/>
                <w:left w:val="none" w:sz="0" w:space="0" w:color="auto"/>
                <w:bottom w:val="none" w:sz="0" w:space="0" w:color="auto"/>
                <w:right w:val="none" w:sz="0" w:space="0" w:color="auto"/>
              </w:divBdr>
            </w:div>
            <w:div w:id="1459180987">
              <w:marLeft w:val="0"/>
              <w:marRight w:val="0"/>
              <w:marTop w:val="0"/>
              <w:marBottom w:val="0"/>
              <w:divBdr>
                <w:top w:val="none" w:sz="0" w:space="0" w:color="auto"/>
                <w:left w:val="none" w:sz="0" w:space="0" w:color="auto"/>
                <w:bottom w:val="none" w:sz="0" w:space="0" w:color="auto"/>
                <w:right w:val="none" w:sz="0" w:space="0" w:color="auto"/>
              </w:divBdr>
            </w:div>
            <w:div w:id="1504735947">
              <w:marLeft w:val="0"/>
              <w:marRight w:val="0"/>
              <w:marTop w:val="0"/>
              <w:marBottom w:val="0"/>
              <w:divBdr>
                <w:top w:val="none" w:sz="0" w:space="0" w:color="auto"/>
                <w:left w:val="none" w:sz="0" w:space="0" w:color="auto"/>
                <w:bottom w:val="none" w:sz="0" w:space="0" w:color="auto"/>
                <w:right w:val="none" w:sz="0" w:space="0" w:color="auto"/>
              </w:divBdr>
            </w:div>
            <w:div w:id="1556349553">
              <w:marLeft w:val="0"/>
              <w:marRight w:val="0"/>
              <w:marTop w:val="0"/>
              <w:marBottom w:val="0"/>
              <w:divBdr>
                <w:top w:val="none" w:sz="0" w:space="0" w:color="auto"/>
                <w:left w:val="none" w:sz="0" w:space="0" w:color="auto"/>
                <w:bottom w:val="none" w:sz="0" w:space="0" w:color="auto"/>
                <w:right w:val="none" w:sz="0" w:space="0" w:color="auto"/>
              </w:divBdr>
            </w:div>
            <w:div w:id="1671331024">
              <w:marLeft w:val="0"/>
              <w:marRight w:val="0"/>
              <w:marTop w:val="0"/>
              <w:marBottom w:val="0"/>
              <w:divBdr>
                <w:top w:val="none" w:sz="0" w:space="0" w:color="auto"/>
                <w:left w:val="none" w:sz="0" w:space="0" w:color="auto"/>
                <w:bottom w:val="none" w:sz="0" w:space="0" w:color="auto"/>
                <w:right w:val="none" w:sz="0" w:space="0" w:color="auto"/>
              </w:divBdr>
            </w:div>
            <w:div w:id="1734693189">
              <w:marLeft w:val="0"/>
              <w:marRight w:val="0"/>
              <w:marTop w:val="0"/>
              <w:marBottom w:val="0"/>
              <w:divBdr>
                <w:top w:val="none" w:sz="0" w:space="0" w:color="auto"/>
                <w:left w:val="none" w:sz="0" w:space="0" w:color="auto"/>
                <w:bottom w:val="none" w:sz="0" w:space="0" w:color="auto"/>
                <w:right w:val="none" w:sz="0" w:space="0" w:color="auto"/>
              </w:divBdr>
            </w:div>
            <w:div w:id="1826702666">
              <w:marLeft w:val="0"/>
              <w:marRight w:val="0"/>
              <w:marTop w:val="0"/>
              <w:marBottom w:val="0"/>
              <w:divBdr>
                <w:top w:val="none" w:sz="0" w:space="0" w:color="auto"/>
                <w:left w:val="none" w:sz="0" w:space="0" w:color="auto"/>
                <w:bottom w:val="none" w:sz="0" w:space="0" w:color="auto"/>
                <w:right w:val="none" w:sz="0" w:space="0" w:color="auto"/>
              </w:divBdr>
            </w:div>
            <w:div w:id="19440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3930">
      <w:bodyDiv w:val="1"/>
      <w:marLeft w:val="0"/>
      <w:marRight w:val="0"/>
      <w:marTop w:val="0"/>
      <w:marBottom w:val="0"/>
      <w:divBdr>
        <w:top w:val="none" w:sz="0" w:space="0" w:color="auto"/>
        <w:left w:val="none" w:sz="0" w:space="0" w:color="auto"/>
        <w:bottom w:val="none" w:sz="0" w:space="0" w:color="auto"/>
        <w:right w:val="none" w:sz="0" w:space="0" w:color="auto"/>
      </w:divBdr>
    </w:div>
    <w:div w:id="1249272728">
      <w:bodyDiv w:val="1"/>
      <w:marLeft w:val="0"/>
      <w:marRight w:val="0"/>
      <w:marTop w:val="0"/>
      <w:marBottom w:val="0"/>
      <w:divBdr>
        <w:top w:val="none" w:sz="0" w:space="0" w:color="auto"/>
        <w:left w:val="none" w:sz="0" w:space="0" w:color="auto"/>
        <w:bottom w:val="none" w:sz="0" w:space="0" w:color="auto"/>
        <w:right w:val="none" w:sz="0" w:space="0" w:color="auto"/>
      </w:divBdr>
    </w:div>
    <w:div w:id="1288468494">
      <w:bodyDiv w:val="1"/>
      <w:marLeft w:val="0"/>
      <w:marRight w:val="0"/>
      <w:marTop w:val="0"/>
      <w:marBottom w:val="0"/>
      <w:divBdr>
        <w:top w:val="none" w:sz="0" w:space="0" w:color="auto"/>
        <w:left w:val="none" w:sz="0" w:space="0" w:color="auto"/>
        <w:bottom w:val="none" w:sz="0" w:space="0" w:color="auto"/>
        <w:right w:val="none" w:sz="0" w:space="0" w:color="auto"/>
      </w:divBdr>
    </w:div>
    <w:div w:id="1308821516">
      <w:bodyDiv w:val="1"/>
      <w:marLeft w:val="0"/>
      <w:marRight w:val="0"/>
      <w:marTop w:val="0"/>
      <w:marBottom w:val="0"/>
      <w:divBdr>
        <w:top w:val="none" w:sz="0" w:space="0" w:color="auto"/>
        <w:left w:val="none" w:sz="0" w:space="0" w:color="auto"/>
        <w:bottom w:val="none" w:sz="0" w:space="0" w:color="auto"/>
        <w:right w:val="none" w:sz="0" w:space="0" w:color="auto"/>
      </w:divBdr>
      <w:divsChild>
        <w:div w:id="1740706626">
          <w:marLeft w:val="0"/>
          <w:marRight w:val="0"/>
          <w:marTop w:val="0"/>
          <w:marBottom w:val="0"/>
          <w:divBdr>
            <w:top w:val="none" w:sz="0" w:space="0" w:color="auto"/>
            <w:left w:val="none" w:sz="0" w:space="0" w:color="auto"/>
            <w:bottom w:val="none" w:sz="0" w:space="0" w:color="auto"/>
            <w:right w:val="none" w:sz="0" w:space="0" w:color="auto"/>
          </w:divBdr>
          <w:divsChild>
            <w:div w:id="106123733">
              <w:marLeft w:val="0"/>
              <w:marRight w:val="0"/>
              <w:marTop w:val="0"/>
              <w:marBottom w:val="0"/>
              <w:divBdr>
                <w:top w:val="none" w:sz="0" w:space="0" w:color="auto"/>
                <w:left w:val="none" w:sz="0" w:space="0" w:color="auto"/>
                <w:bottom w:val="none" w:sz="0" w:space="0" w:color="auto"/>
                <w:right w:val="none" w:sz="0" w:space="0" w:color="auto"/>
              </w:divBdr>
            </w:div>
            <w:div w:id="186254272">
              <w:marLeft w:val="0"/>
              <w:marRight w:val="0"/>
              <w:marTop w:val="0"/>
              <w:marBottom w:val="0"/>
              <w:divBdr>
                <w:top w:val="none" w:sz="0" w:space="0" w:color="auto"/>
                <w:left w:val="none" w:sz="0" w:space="0" w:color="auto"/>
                <w:bottom w:val="none" w:sz="0" w:space="0" w:color="auto"/>
                <w:right w:val="none" w:sz="0" w:space="0" w:color="auto"/>
              </w:divBdr>
            </w:div>
            <w:div w:id="323901947">
              <w:marLeft w:val="0"/>
              <w:marRight w:val="0"/>
              <w:marTop w:val="0"/>
              <w:marBottom w:val="0"/>
              <w:divBdr>
                <w:top w:val="none" w:sz="0" w:space="0" w:color="auto"/>
                <w:left w:val="none" w:sz="0" w:space="0" w:color="auto"/>
                <w:bottom w:val="none" w:sz="0" w:space="0" w:color="auto"/>
                <w:right w:val="none" w:sz="0" w:space="0" w:color="auto"/>
              </w:divBdr>
            </w:div>
            <w:div w:id="611475313">
              <w:marLeft w:val="0"/>
              <w:marRight w:val="0"/>
              <w:marTop w:val="0"/>
              <w:marBottom w:val="0"/>
              <w:divBdr>
                <w:top w:val="none" w:sz="0" w:space="0" w:color="auto"/>
                <w:left w:val="none" w:sz="0" w:space="0" w:color="auto"/>
                <w:bottom w:val="none" w:sz="0" w:space="0" w:color="auto"/>
                <w:right w:val="none" w:sz="0" w:space="0" w:color="auto"/>
              </w:divBdr>
            </w:div>
            <w:div w:id="788816265">
              <w:marLeft w:val="0"/>
              <w:marRight w:val="0"/>
              <w:marTop w:val="0"/>
              <w:marBottom w:val="0"/>
              <w:divBdr>
                <w:top w:val="none" w:sz="0" w:space="0" w:color="auto"/>
                <w:left w:val="none" w:sz="0" w:space="0" w:color="auto"/>
                <w:bottom w:val="none" w:sz="0" w:space="0" w:color="auto"/>
                <w:right w:val="none" w:sz="0" w:space="0" w:color="auto"/>
              </w:divBdr>
            </w:div>
            <w:div w:id="1051612178">
              <w:marLeft w:val="0"/>
              <w:marRight w:val="0"/>
              <w:marTop w:val="0"/>
              <w:marBottom w:val="0"/>
              <w:divBdr>
                <w:top w:val="none" w:sz="0" w:space="0" w:color="auto"/>
                <w:left w:val="none" w:sz="0" w:space="0" w:color="auto"/>
                <w:bottom w:val="none" w:sz="0" w:space="0" w:color="auto"/>
                <w:right w:val="none" w:sz="0" w:space="0" w:color="auto"/>
              </w:divBdr>
            </w:div>
            <w:div w:id="1071074976">
              <w:marLeft w:val="0"/>
              <w:marRight w:val="0"/>
              <w:marTop w:val="0"/>
              <w:marBottom w:val="0"/>
              <w:divBdr>
                <w:top w:val="none" w:sz="0" w:space="0" w:color="auto"/>
                <w:left w:val="none" w:sz="0" w:space="0" w:color="auto"/>
                <w:bottom w:val="none" w:sz="0" w:space="0" w:color="auto"/>
                <w:right w:val="none" w:sz="0" w:space="0" w:color="auto"/>
              </w:divBdr>
            </w:div>
            <w:div w:id="1159150581">
              <w:marLeft w:val="0"/>
              <w:marRight w:val="0"/>
              <w:marTop w:val="0"/>
              <w:marBottom w:val="0"/>
              <w:divBdr>
                <w:top w:val="none" w:sz="0" w:space="0" w:color="auto"/>
                <w:left w:val="none" w:sz="0" w:space="0" w:color="auto"/>
                <w:bottom w:val="none" w:sz="0" w:space="0" w:color="auto"/>
                <w:right w:val="none" w:sz="0" w:space="0" w:color="auto"/>
              </w:divBdr>
            </w:div>
            <w:div w:id="1435322420">
              <w:marLeft w:val="0"/>
              <w:marRight w:val="0"/>
              <w:marTop w:val="0"/>
              <w:marBottom w:val="0"/>
              <w:divBdr>
                <w:top w:val="none" w:sz="0" w:space="0" w:color="auto"/>
                <w:left w:val="none" w:sz="0" w:space="0" w:color="auto"/>
                <w:bottom w:val="none" w:sz="0" w:space="0" w:color="auto"/>
                <w:right w:val="none" w:sz="0" w:space="0" w:color="auto"/>
              </w:divBdr>
            </w:div>
            <w:div w:id="1551572815">
              <w:marLeft w:val="0"/>
              <w:marRight w:val="0"/>
              <w:marTop w:val="0"/>
              <w:marBottom w:val="0"/>
              <w:divBdr>
                <w:top w:val="none" w:sz="0" w:space="0" w:color="auto"/>
                <w:left w:val="none" w:sz="0" w:space="0" w:color="auto"/>
                <w:bottom w:val="none" w:sz="0" w:space="0" w:color="auto"/>
                <w:right w:val="none" w:sz="0" w:space="0" w:color="auto"/>
              </w:divBdr>
            </w:div>
            <w:div w:id="1666742925">
              <w:marLeft w:val="0"/>
              <w:marRight w:val="0"/>
              <w:marTop w:val="0"/>
              <w:marBottom w:val="0"/>
              <w:divBdr>
                <w:top w:val="none" w:sz="0" w:space="0" w:color="auto"/>
                <w:left w:val="none" w:sz="0" w:space="0" w:color="auto"/>
                <w:bottom w:val="none" w:sz="0" w:space="0" w:color="auto"/>
                <w:right w:val="none" w:sz="0" w:space="0" w:color="auto"/>
              </w:divBdr>
            </w:div>
            <w:div w:id="1850681288">
              <w:marLeft w:val="0"/>
              <w:marRight w:val="0"/>
              <w:marTop w:val="0"/>
              <w:marBottom w:val="0"/>
              <w:divBdr>
                <w:top w:val="none" w:sz="0" w:space="0" w:color="auto"/>
                <w:left w:val="none" w:sz="0" w:space="0" w:color="auto"/>
                <w:bottom w:val="none" w:sz="0" w:space="0" w:color="auto"/>
                <w:right w:val="none" w:sz="0" w:space="0" w:color="auto"/>
              </w:divBdr>
            </w:div>
            <w:div w:id="19389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47163">
      <w:bodyDiv w:val="1"/>
      <w:marLeft w:val="0"/>
      <w:marRight w:val="0"/>
      <w:marTop w:val="0"/>
      <w:marBottom w:val="0"/>
      <w:divBdr>
        <w:top w:val="none" w:sz="0" w:space="0" w:color="auto"/>
        <w:left w:val="none" w:sz="0" w:space="0" w:color="auto"/>
        <w:bottom w:val="none" w:sz="0" w:space="0" w:color="auto"/>
        <w:right w:val="none" w:sz="0" w:space="0" w:color="auto"/>
      </w:divBdr>
      <w:divsChild>
        <w:div w:id="230238563">
          <w:marLeft w:val="0"/>
          <w:marRight w:val="0"/>
          <w:marTop w:val="0"/>
          <w:marBottom w:val="0"/>
          <w:divBdr>
            <w:top w:val="none" w:sz="0" w:space="0" w:color="auto"/>
            <w:left w:val="none" w:sz="0" w:space="0" w:color="auto"/>
            <w:bottom w:val="none" w:sz="0" w:space="0" w:color="auto"/>
            <w:right w:val="none" w:sz="0" w:space="0" w:color="auto"/>
          </w:divBdr>
          <w:divsChild>
            <w:div w:id="9534453">
              <w:marLeft w:val="0"/>
              <w:marRight w:val="0"/>
              <w:marTop w:val="0"/>
              <w:marBottom w:val="0"/>
              <w:divBdr>
                <w:top w:val="none" w:sz="0" w:space="0" w:color="auto"/>
                <w:left w:val="none" w:sz="0" w:space="0" w:color="auto"/>
                <w:bottom w:val="none" w:sz="0" w:space="0" w:color="auto"/>
                <w:right w:val="none" w:sz="0" w:space="0" w:color="auto"/>
              </w:divBdr>
            </w:div>
            <w:div w:id="4244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31110">
      <w:bodyDiv w:val="1"/>
      <w:marLeft w:val="0"/>
      <w:marRight w:val="0"/>
      <w:marTop w:val="0"/>
      <w:marBottom w:val="0"/>
      <w:divBdr>
        <w:top w:val="none" w:sz="0" w:space="0" w:color="auto"/>
        <w:left w:val="none" w:sz="0" w:space="0" w:color="auto"/>
        <w:bottom w:val="none" w:sz="0" w:space="0" w:color="auto"/>
        <w:right w:val="none" w:sz="0" w:space="0" w:color="auto"/>
      </w:divBdr>
    </w:div>
    <w:div w:id="1378167765">
      <w:bodyDiv w:val="1"/>
      <w:marLeft w:val="0"/>
      <w:marRight w:val="0"/>
      <w:marTop w:val="0"/>
      <w:marBottom w:val="0"/>
      <w:divBdr>
        <w:top w:val="none" w:sz="0" w:space="0" w:color="auto"/>
        <w:left w:val="none" w:sz="0" w:space="0" w:color="auto"/>
        <w:bottom w:val="none" w:sz="0" w:space="0" w:color="auto"/>
        <w:right w:val="none" w:sz="0" w:space="0" w:color="auto"/>
      </w:divBdr>
    </w:div>
    <w:div w:id="1382709989">
      <w:bodyDiv w:val="1"/>
      <w:marLeft w:val="0"/>
      <w:marRight w:val="0"/>
      <w:marTop w:val="0"/>
      <w:marBottom w:val="0"/>
      <w:divBdr>
        <w:top w:val="none" w:sz="0" w:space="0" w:color="auto"/>
        <w:left w:val="none" w:sz="0" w:space="0" w:color="auto"/>
        <w:bottom w:val="none" w:sz="0" w:space="0" w:color="auto"/>
        <w:right w:val="none" w:sz="0" w:space="0" w:color="auto"/>
      </w:divBdr>
    </w:div>
    <w:div w:id="1417436937">
      <w:bodyDiv w:val="1"/>
      <w:marLeft w:val="0"/>
      <w:marRight w:val="0"/>
      <w:marTop w:val="0"/>
      <w:marBottom w:val="0"/>
      <w:divBdr>
        <w:top w:val="none" w:sz="0" w:space="0" w:color="auto"/>
        <w:left w:val="none" w:sz="0" w:space="0" w:color="auto"/>
        <w:bottom w:val="none" w:sz="0" w:space="0" w:color="auto"/>
        <w:right w:val="none" w:sz="0" w:space="0" w:color="auto"/>
      </w:divBdr>
      <w:divsChild>
        <w:div w:id="616524526">
          <w:marLeft w:val="0"/>
          <w:marRight w:val="0"/>
          <w:marTop w:val="0"/>
          <w:marBottom w:val="0"/>
          <w:divBdr>
            <w:top w:val="none" w:sz="0" w:space="0" w:color="auto"/>
            <w:left w:val="none" w:sz="0" w:space="0" w:color="auto"/>
            <w:bottom w:val="none" w:sz="0" w:space="0" w:color="auto"/>
            <w:right w:val="none" w:sz="0" w:space="0" w:color="auto"/>
          </w:divBdr>
          <w:divsChild>
            <w:div w:id="91973300">
              <w:marLeft w:val="0"/>
              <w:marRight w:val="0"/>
              <w:marTop w:val="0"/>
              <w:marBottom w:val="0"/>
              <w:divBdr>
                <w:top w:val="none" w:sz="0" w:space="0" w:color="auto"/>
                <w:left w:val="none" w:sz="0" w:space="0" w:color="auto"/>
                <w:bottom w:val="none" w:sz="0" w:space="0" w:color="auto"/>
                <w:right w:val="none" w:sz="0" w:space="0" w:color="auto"/>
              </w:divBdr>
            </w:div>
            <w:div w:id="9988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84253">
      <w:bodyDiv w:val="1"/>
      <w:marLeft w:val="0"/>
      <w:marRight w:val="0"/>
      <w:marTop w:val="0"/>
      <w:marBottom w:val="0"/>
      <w:divBdr>
        <w:top w:val="none" w:sz="0" w:space="0" w:color="auto"/>
        <w:left w:val="none" w:sz="0" w:space="0" w:color="auto"/>
        <w:bottom w:val="none" w:sz="0" w:space="0" w:color="auto"/>
        <w:right w:val="none" w:sz="0" w:space="0" w:color="auto"/>
      </w:divBdr>
      <w:divsChild>
        <w:div w:id="2039817594">
          <w:marLeft w:val="0"/>
          <w:marRight w:val="0"/>
          <w:marTop w:val="0"/>
          <w:marBottom w:val="0"/>
          <w:divBdr>
            <w:top w:val="none" w:sz="0" w:space="0" w:color="auto"/>
            <w:left w:val="none" w:sz="0" w:space="0" w:color="auto"/>
            <w:bottom w:val="none" w:sz="0" w:space="0" w:color="auto"/>
            <w:right w:val="none" w:sz="0" w:space="0" w:color="auto"/>
          </w:divBdr>
          <w:divsChild>
            <w:div w:id="1107894500">
              <w:marLeft w:val="0"/>
              <w:marRight w:val="0"/>
              <w:marTop w:val="0"/>
              <w:marBottom w:val="0"/>
              <w:divBdr>
                <w:top w:val="none" w:sz="0" w:space="0" w:color="auto"/>
                <w:left w:val="none" w:sz="0" w:space="0" w:color="auto"/>
                <w:bottom w:val="none" w:sz="0" w:space="0" w:color="auto"/>
                <w:right w:val="none" w:sz="0" w:space="0" w:color="auto"/>
              </w:divBdr>
            </w:div>
            <w:div w:id="1548638576">
              <w:marLeft w:val="0"/>
              <w:marRight w:val="0"/>
              <w:marTop w:val="0"/>
              <w:marBottom w:val="0"/>
              <w:divBdr>
                <w:top w:val="none" w:sz="0" w:space="0" w:color="auto"/>
                <w:left w:val="none" w:sz="0" w:space="0" w:color="auto"/>
                <w:bottom w:val="none" w:sz="0" w:space="0" w:color="auto"/>
                <w:right w:val="none" w:sz="0" w:space="0" w:color="auto"/>
              </w:divBdr>
            </w:div>
            <w:div w:id="18500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82723">
      <w:bodyDiv w:val="1"/>
      <w:marLeft w:val="0"/>
      <w:marRight w:val="0"/>
      <w:marTop w:val="0"/>
      <w:marBottom w:val="0"/>
      <w:divBdr>
        <w:top w:val="none" w:sz="0" w:space="0" w:color="auto"/>
        <w:left w:val="none" w:sz="0" w:space="0" w:color="auto"/>
        <w:bottom w:val="none" w:sz="0" w:space="0" w:color="auto"/>
        <w:right w:val="none" w:sz="0" w:space="0" w:color="auto"/>
      </w:divBdr>
      <w:divsChild>
        <w:div w:id="1586567492">
          <w:marLeft w:val="0"/>
          <w:marRight w:val="0"/>
          <w:marTop w:val="0"/>
          <w:marBottom w:val="0"/>
          <w:divBdr>
            <w:top w:val="none" w:sz="0" w:space="0" w:color="auto"/>
            <w:left w:val="none" w:sz="0" w:space="0" w:color="auto"/>
            <w:bottom w:val="none" w:sz="0" w:space="0" w:color="auto"/>
            <w:right w:val="none" w:sz="0" w:space="0" w:color="auto"/>
          </w:divBdr>
          <w:divsChild>
            <w:div w:id="89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4101">
      <w:bodyDiv w:val="1"/>
      <w:marLeft w:val="0"/>
      <w:marRight w:val="0"/>
      <w:marTop w:val="0"/>
      <w:marBottom w:val="0"/>
      <w:divBdr>
        <w:top w:val="none" w:sz="0" w:space="0" w:color="auto"/>
        <w:left w:val="none" w:sz="0" w:space="0" w:color="auto"/>
        <w:bottom w:val="none" w:sz="0" w:space="0" w:color="auto"/>
        <w:right w:val="none" w:sz="0" w:space="0" w:color="auto"/>
      </w:divBdr>
    </w:div>
    <w:div w:id="1483623990">
      <w:bodyDiv w:val="1"/>
      <w:marLeft w:val="0"/>
      <w:marRight w:val="0"/>
      <w:marTop w:val="0"/>
      <w:marBottom w:val="0"/>
      <w:divBdr>
        <w:top w:val="none" w:sz="0" w:space="0" w:color="auto"/>
        <w:left w:val="none" w:sz="0" w:space="0" w:color="auto"/>
        <w:bottom w:val="none" w:sz="0" w:space="0" w:color="auto"/>
        <w:right w:val="none" w:sz="0" w:space="0" w:color="auto"/>
      </w:divBdr>
    </w:div>
    <w:div w:id="1486623764">
      <w:bodyDiv w:val="1"/>
      <w:marLeft w:val="0"/>
      <w:marRight w:val="0"/>
      <w:marTop w:val="0"/>
      <w:marBottom w:val="0"/>
      <w:divBdr>
        <w:top w:val="none" w:sz="0" w:space="0" w:color="auto"/>
        <w:left w:val="none" w:sz="0" w:space="0" w:color="auto"/>
        <w:bottom w:val="none" w:sz="0" w:space="0" w:color="auto"/>
        <w:right w:val="none" w:sz="0" w:space="0" w:color="auto"/>
      </w:divBdr>
    </w:div>
    <w:div w:id="1513179105">
      <w:bodyDiv w:val="1"/>
      <w:marLeft w:val="0"/>
      <w:marRight w:val="0"/>
      <w:marTop w:val="0"/>
      <w:marBottom w:val="0"/>
      <w:divBdr>
        <w:top w:val="none" w:sz="0" w:space="0" w:color="auto"/>
        <w:left w:val="none" w:sz="0" w:space="0" w:color="auto"/>
        <w:bottom w:val="none" w:sz="0" w:space="0" w:color="auto"/>
        <w:right w:val="none" w:sz="0" w:space="0" w:color="auto"/>
      </w:divBdr>
    </w:div>
    <w:div w:id="1526097398">
      <w:bodyDiv w:val="1"/>
      <w:marLeft w:val="0"/>
      <w:marRight w:val="0"/>
      <w:marTop w:val="0"/>
      <w:marBottom w:val="0"/>
      <w:divBdr>
        <w:top w:val="none" w:sz="0" w:space="0" w:color="auto"/>
        <w:left w:val="none" w:sz="0" w:space="0" w:color="auto"/>
        <w:bottom w:val="none" w:sz="0" w:space="0" w:color="auto"/>
        <w:right w:val="none" w:sz="0" w:space="0" w:color="auto"/>
      </w:divBdr>
    </w:div>
    <w:div w:id="1534810662">
      <w:bodyDiv w:val="1"/>
      <w:marLeft w:val="0"/>
      <w:marRight w:val="0"/>
      <w:marTop w:val="0"/>
      <w:marBottom w:val="0"/>
      <w:divBdr>
        <w:top w:val="none" w:sz="0" w:space="0" w:color="auto"/>
        <w:left w:val="none" w:sz="0" w:space="0" w:color="auto"/>
        <w:bottom w:val="none" w:sz="0" w:space="0" w:color="auto"/>
        <w:right w:val="none" w:sz="0" w:space="0" w:color="auto"/>
      </w:divBdr>
      <w:divsChild>
        <w:div w:id="1589341534">
          <w:marLeft w:val="0"/>
          <w:marRight w:val="0"/>
          <w:marTop w:val="0"/>
          <w:marBottom w:val="0"/>
          <w:divBdr>
            <w:top w:val="none" w:sz="0" w:space="0" w:color="auto"/>
            <w:left w:val="none" w:sz="0" w:space="0" w:color="auto"/>
            <w:bottom w:val="none" w:sz="0" w:space="0" w:color="auto"/>
            <w:right w:val="none" w:sz="0" w:space="0" w:color="auto"/>
          </w:divBdr>
          <w:divsChild>
            <w:div w:id="17493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2046">
      <w:bodyDiv w:val="1"/>
      <w:marLeft w:val="0"/>
      <w:marRight w:val="0"/>
      <w:marTop w:val="0"/>
      <w:marBottom w:val="0"/>
      <w:divBdr>
        <w:top w:val="none" w:sz="0" w:space="0" w:color="auto"/>
        <w:left w:val="none" w:sz="0" w:space="0" w:color="auto"/>
        <w:bottom w:val="none" w:sz="0" w:space="0" w:color="auto"/>
        <w:right w:val="none" w:sz="0" w:space="0" w:color="auto"/>
      </w:divBdr>
      <w:divsChild>
        <w:div w:id="1166824513">
          <w:marLeft w:val="0"/>
          <w:marRight w:val="0"/>
          <w:marTop w:val="0"/>
          <w:marBottom w:val="0"/>
          <w:divBdr>
            <w:top w:val="none" w:sz="0" w:space="0" w:color="auto"/>
            <w:left w:val="none" w:sz="0" w:space="0" w:color="auto"/>
            <w:bottom w:val="none" w:sz="0" w:space="0" w:color="auto"/>
            <w:right w:val="none" w:sz="0" w:space="0" w:color="auto"/>
          </w:divBdr>
          <w:divsChild>
            <w:div w:id="666906022">
              <w:marLeft w:val="0"/>
              <w:marRight w:val="0"/>
              <w:marTop w:val="0"/>
              <w:marBottom w:val="0"/>
              <w:divBdr>
                <w:top w:val="none" w:sz="0" w:space="0" w:color="auto"/>
                <w:left w:val="none" w:sz="0" w:space="0" w:color="auto"/>
                <w:bottom w:val="none" w:sz="0" w:space="0" w:color="auto"/>
                <w:right w:val="none" w:sz="0" w:space="0" w:color="auto"/>
              </w:divBdr>
            </w:div>
            <w:div w:id="836922311">
              <w:marLeft w:val="0"/>
              <w:marRight w:val="0"/>
              <w:marTop w:val="0"/>
              <w:marBottom w:val="0"/>
              <w:divBdr>
                <w:top w:val="none" w:sz="0" w:space="0" w:color="auto"/>
                <w:left w:val="none" w:sz="0" w:space="0" w:color="auto"/>
                <w:bottom w:val="none" w:sz="0" w:space="0" w:color="auto"/>
                <w:right w:val="none" w:sz="0" w:space="0" w:color="auto"/>
              </w:divBdr>
            </w:div>
            <w:div w:id="1151942662">
              <w:marLeft w:val="0"/>
              <w:marRight w:val="0"/>
              <w:marTop w:val="0"/>
              <w:marBottom w:val="0"/>
              <w:divBdr>
                <w:top w:val="none" w:sz="0" w:space="0" w:color="auto"/>
                <w:left w:val="none" w:sz="0" w:space="0" w:color="auto"/>
                <w:bottom w:val="none" w:sz="0" w:space="0" w:color="auto"/>
                <w:right w:val="none" w:sz="0" w:space="0" w:color="auto"/>
              </w:divBdr>
            </w:div>
            <w:div w:id="1544555078">
              <w:marLeft w:val="0"/>
              <w:marRight w:val="0"/>
              <w:marTop w:val="0"/>
              <w:marBottom w:val="0"/>
              <w:divBdr>
                <w:top w:val="none" w:sz="0" w:space="0" w:color="auto"/>
                <w:left w:val="none" w:sz="0" w:space="0" w:color="auto"/>
                <w:bottom w:val="none" w:sz="0" w:space="0" w:color="auto"/>
                <w:right w:val="none" w:sz="0" w:space="0" w:color="auto"/>
              </w:divBdr>
            </w:div>
            <w:div w:id="15773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5432">
      <w:bodyDiv w:val="1"/>
      <w:marLeft w:val="0"/>
      <w:marRight w:val="0"/>
      <w:marTop w:val="0"/>
      <w:marBottom w:val="0"/>
      <w:divBdr>
        <w:top w:val="none" w:sz="0" w:space="0" w:color="auto"/>
        <w:left w:val="none" w:sz="0" w:space="0" w:color="auto"/>
        <w:bottom w:val="none" w:sz="0" w:space="0" w:color="auto"/>
        <w:right w:val="none" w:sz="0" w:space="0" w:color="auto"/>
      </w:divBdr>
    </w:div>
    <w:div w:id="16566864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955">
          <w:marLeft w:val="0"/>
          <w:marRight w:val="0"/>
          <w:marTop w:val="0"/>
          <w:marBottom w:val="0"/>
          <w:divBdr>
            <w:top w:val="none" w:sz="0" w:space="0" w:color="auto"/>
            <w:left w:val="none" w:sz="0" w:space="0" w:color="auto"/>
            <w:bottom w:val="none" w:sz="0" w:space="0" w:color="auto"/>
            <w:right w:val="none" w:sz="0" w:space="0" w:color="auto"/>
          </w:divBdr>
          <w:divsChild>
            <w:div w:id="175660188">
              <w:marLeft w:val="0"/>
              <w:marRight w:val="0"/>
              <w:marTop w:val="0"/>
              <w:marBottom w:val="0"/>
              <w:divBdr>
                <w:top w:val="none" w:sz="0" w:space="0" w:color="auto"/>
                <w:left w:val="none" w:sz="0" w:space="0" w:color="auto"/>
                <w:bottom w:val="none" w:sz="0" w:space="0" w:color="auto"/>
                <w:right w:val="none" w:sz="0" w:space="0" w:color="auto"/>
              </w:divBdr>
            </w:div>
            <w:div w:id="388726570">
              <w:marLeft w:val="0"/>
              <w:marRight w:val="0"/>
              <w:marTop w:val="0"/>
              <w:marBottom w:val="0"/>
              <w:divBdr>
                <w:top w:val="none" w:sz="0" w:space="0" w:color="auto"/>
                <w:left w:val="none" w:sz="0" w:space="0" w:color="auto"/>
                <w:bottom w:val="none" w:sz="0" w:space="0" w:color="auto"/>
                <w:right w:val="none" w:sz="0" w:space="0" w:color="auto"/>
              </w:divBdr>
            </w:div>
            <w:div w:id="396636630">
              <w:marLeft w:val="0"/>
              <w:marRight w:val="0"/>
              <w:marTop w:val="0"/>
              <w:marBottom w:val="0"/>
              <w:divBdr>
                <w:top w:val="none" w:sz="0" w:space="0" w:color="auto"/>
                <w:left w:val="none" w:sz="0" w:space="0" w:color="auto"/>
                <w:bottom w:val="none" w:sz="0" w:space="0" w:color="auto"/>
                <w:right w:val="none" w:sz="0" w:space="0" w:color="auto"/>
              </w:divBdr>
            </w:div>
            <w:div w:id="410153938">
              <w:marLeft w:val="0"/>
              <w:marRight w:val="0"/>
              <w:marTop w:val="0"/>
              <w:marBottom w:val="0"/>
              <w:divBdr>
                <w:top w:val="none" w:sz="0" w:space="0" w:color="auto"/>
                <w:left w:val="none" w:sz="0" w:space="0" w:color="auto"/>
                <w:bottom w:val="none" w:sz="0" w:space="0" w:color="auto"/>
                <w:right w:val="none" w:sz="0" w:space="0" w:color="auto"/>
              </w:divBdr>
            </w:div>
            <w:div w:id="481312850">
              <w:marLeft w:val="0"/>
              <w:marRight w:val="0"/>
              <w:marTop w:val="0"/>
              <w:marBottom w:val="0"/>
              <w:divBdr>
                <w:top w:val="none" w:sz="0" w:space="0" w:color="auto"/>
                <w:left w:val="none" w:sz="0" w:space="0" w:color="auto"/>
                <w:bottom w:val="none" w:sz="0" w:space="0" w:color="auto"/>
                <w:right w:val="none" w:sz="0" w:space="0" w:color="auto"/>
              </w:divBdr>
            </w:div>
            <w:div w:id="605693294">
              <w:marLeft w:val="0"/>
              <w:marRight w:val="0"/>
              <w:marTop w:val="0"/>
              <w:marBottom w:val="0"/>
              <w:divBdr>
                <w:top w:val="none" w:sz="0" w:space="0" w:color="auto"/>
                <w:left w:val="none" w:sz="0" w:space="0" w:color="auto"/>
                <w:bottom w:val="none" w:sz="0" w:space="0" w:color="auto"/>
                <w:right w:val="none" w:sz="0" w:space="0" w:color="auto"/>
              </w:divBdr>
            </w:div>
            <w:div w:id="809439132">
              <w:marLeft w:val="0"/>
              <w:marRight w:val="0"/>
              <w:marTop w:val="0"/>
              <w:marBottom w:val="0"/>
              <w:divBdr>
                <w:top w:val="none" w:sz="0" w:space="0" w:color="auto"/>
                <w:left w:val="none" w:sz="0" w:space="0" w:color="auto"/>
                <w:bottom w:val="none" w:sz="0" w:space="0" w:color="auto"/>
                <w:right w:val="none" w:sz="0" w:space="0" w:color="auto"/>
              </w:divBdr>
            </w:div>
            <w:div w:id="1214461143">
              <w:marLeft w:val="0"/>
              <w:marRight w:val="0"/>
              <w:marTop w:val="0"/>
              <w:marBottom w:val="0"/>
              <w:divBdr>
                <w:top w:val="none" w:sz="0" w:space="0" w:color="auto"/>
                <w:left w:val="none" w:sz="0" w:space="0" w:color="auto"/>
                <w:bottom w:val="none" w:sz="0" w:space="0" w:color="auto"/>
                <w:right w:val="none" w:sz="0" w:space="0" w:color="auto"/>
              </w:divBdr>
            </w:div>
            <w:div w:id="1512837434">
              <w:marLeft w:val="0"/>
              <w:marRight w:val="0"/>
              <w:marTop w:val="0"/>
              <w:marBottom w:val="0"/>
              <w:divBdr>
                <w:top w:val="none" w:sz="0" w:space="0" w:color="auto"/>
                <w:left w:val="none" w:sz="0" w:space="0" w:color="auto"/>
                <w:bottom w:val="none" w:sz="0" w:space="0" w:color="auto"/>
                <w:right w:val="none" w:sz="0" w:space="0" w:color="auto"/>
              </w:divBdr>
            </w:div>
            <w:div w:id="1573616006">
              <w:marLeft w:val="0"/>
              <w:marRight w:val="0"/>
              <w:marTop w:val="0"/>
              <w:marBottom w:val="0"/>
              <w:divBdr>
                <w:top w:val="none" w:sz="0" w:space="0" w:color="auto"/>
                <w:left w:val="none" w:sz="0" w:space="0" w:color="auto"/>
                <w:bottom w:val="none" w:sz="0" w:space="0" w:color="auto"/>
                <w:right w:val="none" w:sz="0" w:space="0" w:color="auto"/>
              </w:divBdr>
            </w:div>
            <w:div w:id="1611624992">
              <w:marLeft w:val="0"/>
              <w:marRight w:val="0"/>
              <w:marTop w:val="0"/>
              <w:marBottom w:val="0"/>
              <w:divBdr>
                <w:top w:val="none" w:sz="0" w:space="0" w:color="auto"/>
                <w:left w:val="none" w:sz="0" w:space="0" w:color="auto"/>
                <w:bottom w:val="none" w:sz="0" w:space="0" w:color="auto"/>
                <w:right w:val="none" w:sz="0" w:space="0" w:color="auto"/>
              </w:divBdr>
            </w:div>
            <w:div w:id="1612546046">
              <w:marLeft w:val="0"/>
              <w:marRight w:val="0"/>
              <w:marTop w:val="0"/>
              <w:marBottom w:val="0"/>
              <w:divBdr>
                <w:top w:val="none" w:sz="0" w:space="0" w:color="auto"/>
                <w:left w:val="none" w:sz="0" w:space="0" w:color="auto"/>
                <w:bottom w:val="none" w:sz="0" w:space="0" w:color="auto"/>
                <w:right w:val="none" w:sz="0" w:space="0" w:color="auto"/>
              </w:divBdr>
            </w:div>
            <w:div w:id="1689746426">
              <w:marLeft w:val="0"/>
              <w:marRight w:val="0"/>
              <w:marTop w:val="0"/>
              <w:marBottom w:val="0"/>
              <w:divBdr>
                <w:top w:val="none" w:sz="0" w:space="0" w:color="auto"/>
                <w:left w:val="none" w:sz="0" w:space="0" w:color="auto"/>
                <w:bottom w:val="none" w:sz="0" w:space="0" w:color="auto"/>
                <w:right w:val="none" w:sz="0" w:space="0" w:color="auto"/>
              </w:divBdr>
            </w:div>
            <w:div w:id="1919171563">
              <w:marLeft w:val="0"/>
              <w:marRight w:val="0"/>
              <w:marTop w:val="0"/>
              <w:marBottom w:val="0"/>
              <w:divBdr>
                <w:top w:val="none" w:sz="0" w:space="0" w:color="auto"/>
                <w:left w:val="none" w:sz="0" w:space="0" w:color="auto"/>
                <w:bottom w:val="none" w:sz="0" w:space="0" w:color="auto"/>
                <w:right w:val="none" w:sz="0" w:space="0" w:color="auto"/>
              </w:divBdr>
            </w:div>
            <w:div w:id="20170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4387">
      <w:bodyDiv w:val="1"/>
      <w:marLeft w:val="0"/>
      <w:marRight w:val="0"/>
      <w:marTop w:val="0"/>
      <w:marBottom w:val="0"/>
      <w:divBdr>
        <w:top w:val="none" w:sz="0" w:space="0" w:color="auto"/>
        <w:left w:val="none" w:sz="0" w:space="0" w:color="auto"/>
        <w:bottom w:val="none" w:sz="0" w:space="0" w:color="auto"/>
        <w:right w:val="none" w:sz="0" w:space="0" w:color="auto"/>
      </w:divBdr>
    </w:div>
    <w:div w:id="1716924300">
      <w:bodyDiv w:val="1"/>
      <w:marLeft w:val="0"/>
      <w:marRight w:val="0"/>
      <w:marTop w:val="0"/>
      <w:marBottom w:val="0"/>
      <w:divBdr>
        <w:top w:val="none" w:sz="0" w:space="0" w:color="auto"/>
        <w:left w:val="none" w:sz="0" w:space="0" w:color="auto"/>
        <w:bottom w:val="none" w:sz="0" w:space="0" w:color="auto"/>
        <w:right w:val="none" w:sz="0" w:space="0" w:color="auto"/>
      </w:divBdr>
      <w:divsChild>
        <w:div w:id="385183754">
          <w:marLeft w:val="0"/>
          <w:marRight w:val="0"/>
          <w:marTop w:val="0"/>
          <w:marBottom w:val="0"/>
          <w:divBdr>
            <w:top w:val="none" w:sz="0" w:space="0" w:color="auto"/>
            <w:left w:val="none" w:sz="0" w:space="0" w:color="auto"/>
            <w:bottom w:val="none" w:sz="0" w:space="0" w:color="auto"/>
            <w:right w:val="none" w:sz="0" w:space="0" w:color="auto"/>
          </w:divBdr>
          <w:divsChild>
            <w:div w:id="124280823">
              <w:marLeft w:val="0"/>
              <w:marRight w:val="0"/>
              <w:marTop w:val="0"/>
              <w:marBottom w:val="0"/>
              <w:divBdr>
                <w:top w:val="none" w:sz="0" w:space="0" w:color="auto"/>
                <w:left w:val="none" w:sz="0" w:space="0" w:color="auto"/>
                <w:bottom w:val="none" w:sz="0" w:space="0" w:color="auto"/>
                <w:right w:val="none" w:sz="0" w:space="0" w:color="auto"/>
              </w:divBdr>
            </w:div>
            <w:div w:id="221060564">
              <w:marLeft w:val="0"/>
              <w:marRight w:val="0"/>
              <w:marTop w:val="0"/>
              <w:marBottom w:val="0"/>
              <w:divBdr>
                <w:top w:val="none" w:sz="0" w:space="0" w:color="auto"/>
                <w:left w:val="none" w:sz="0" w:space="0" w:color="auto"/>
                <w:bottom w:val="none" w:sz="0" w:space="0" w:color="auto"/>
                <w:right w:val="none" w:sz="0" w:space="0" w:color="auto"/>
              </w:divBdr>
            </w:div>
            <w:div w:id="594481210">
              <w:marLeft w:val="0"/>
              <w:marRight w:val="0"/>
              <w:marTop w:val="0"/>
              <w:marBottom w:val="0"/>
              <w:divBdr>
                <w:top w:val="none" w:sz="0" w:space="0" w:color="auto"/>
                <w:left w:val="none" w:sz="0" w:space="0" w:color="auto"/>
                <w:bottom w:val="none" w:sz="0" w:space="0" w:color="auto"/>
                <w:right w:val="none" w:sz="0" w:space="0" w:color="auto"/>
              </w:divBdr>
            </w:div>
            <w:div w:id="642777732">
              <w:marLeft w:val="0"/>
              <w:marRight w:val="0"/>
              <w:marTop w:val="0"/>
              <w:marBottom w:val="0"/>
              <w:divBdr>
                <w:top w:val="none" w:sz="0" w:space="0" w:color="auto"/>
                <w:left w:val="none" w:sz="0" w:space="0" w:color="auto"/>
                <w:bottom w:val="none" w:sz="0" w:space="0" w:color="auto"/>
                <w:right w:val="none" w:sz="0" w:space="0" w:color="auto"/>
              </w:divBdr>
            </w:div>
            <w:div w:id="906840146">
              <w:marLeft w:val="0"/>
              <w:marRight w:val="0"/>
              <w:marTop w:val="0"/>
              <w:marBottom w:val="0"/>
              <w:divBdr>
                <w:top w:val="none" w:sz="0" w:space="0" w:color="auto"/>
                <w:left w:val="none" w:sz="0" w:space="0" w:color="auto"/>
                <w:bottom w:val="none" w:sz="0" w:space="0" w:color="auto"/>
                <w:right w:val="none" w:sz="0" w:space="0" w:color="auto"/>
              </w:divBdr>
            </w:div>
            <w:div w:id="1123578153">
              <w:marLeft w:val="0"/>
              <w:marRight w:val="0"/>
              <w:marTop w:val="0"/>
              <w:marBottom w:val="0"/>
              <w:divBdr>
                <w:top w:val="none" w:sz="0" w:space="0" w:color="auto"/>
                <w:left w:val="none" w:sz="0" w:space="0" w:color="auto"/>
                <w:bottom w:val="none" w:sz="0" w:space="0" w:color="auto"/>
                <w:right w:val="none" w:sz="0" w:space="0" w:color="auto"/>
              </w:divBdr>
            </w:div>
            <w:div w:id="1484470617">
              <w:marLeft w:val="0"/>
              <w:marRight w:val="0"/>
              <w:marTop w:val="0"/>
              <w:marBottom w:val="0"/>
              <w:divBdr>
                <w:top w:val="none" w:sz="0" w:space="0" w:color="auto"/>
                <w:left w:val="none" w:sz="0" w:space="0" w:color="auto"/>
                <w:bottom w:val="none" w:sz="0" w:space="0" w:color="auto"/>
                <w:right w:val="none" w:sz="0" w:space="0" w:color="auto"/>
              </w:divBdr>
            </w:div>
            <w:div w:id="1537112961">
              <w:marLeft w:val="0"/>
              <w:marRight w:val="0"/>
              <w:marTop w:val="0"/>
              <w:marBottom w:val="0"/>
              <w:divBdr>
                <w:top w:val="none" w:sz="0" w:space="0" w:color="auto"/>
                <w:left w:val="none" w:sz="0" w:space="0" w:color="auto"/>
                <w:bottom w:val="none" w:sz="0" w:space="0" w:color="auto"/>
                <w:right w:val="none" w:sz="0" w:space="0" w:color="auto"/>
              </w:divBdr>
            </w:div>
            <w:div w:id="1750997768">
              <w:marLeft w:val="0"/>
              <w:marRight w:val="0"/>
              <w:marTop w:val="0"/>
              <w:marBottom w:val="0"/>
              <w:divBdr>
                <w:top w:val="none" w:sz="0" w:space="0" w:color="auto"/>
                <w:left w:val="none" w:sz="0" w:space="0" w:color="auto"/>
                <w:bottom w:val="none" w:sz="0" w:space="0" w:color="auto"/>
                <w:right w:val="none" w:sz="0" w:space="0" w:color="auto"/>
              </w:divBdr>
            </w:div>
            <w:div w:id="199807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7255">
      <w:bodyDiv w:val="1"/>
      <w:marLeft w:val="0"/>
      <w:marRight w:val="0"/>
      <w:marTop w:val="0"/>
      <w:marBottom w:val="0"/>
      <w:divBdr>
        <w:top w:val="none" w:sz="0" w:space="0" w:color="auto"/>
        <w:left w:val="none" w:sz="0" w:space="0" w:color="auto"/>
        <w:bottom w:val="none" w:sz="0" w:space="0" w:color="auto"/>
        <w:right w:val="none" w:sz="0" w:space="0" w:color="auto"/>
      </w:divBdr>
      <w:divsChild>
        <w:div w:id="1763911896">
          <w:marLeft w:val="0"/>
          <w:marRight w:val="0"/>
          <w:marTop w:val="0"/>
          <w:marBottom w:val="0"/>
          <w:divBdr>
            <w:top w:val="none" w:sz="0" w:space="0" w:color="auto"/>
            <w:left w:val="none" w:sz="0" w:space="0" w:color="auto"/>
            <w:bottom w:val="none" w:sz="0" w:space="0" w:color="auto"/>
            <w:right w:val="none" w:sz="0" w:space="0" w:color="auto"/>
          </w:divBdr>
          <w:divsChild>
            <w:div w:id="12076948">
              <w:marLeft w:val="0"/>
              <w:marRight w:val="0"/>
              <w:marTop w:val="0"/>
              <w:marBottom w:val="0"/>
              <w:divBdr>
                <w:top w:val="none" w:sz="0" w:space="0" w:color="auto"/>
                <w:left w:val="none" w:sz="0" w:space="0" w:color="auto"/>
                <w:bottom w:val="none" w:sz="0" w:space="0" w:color="auto"/>
                <w:right w:val="none" w:sz="0" w:space="0" w:color="auto"/>
              </w:divBdr>
            </w:div>
            <w:div w:id="347028881">
              <w:marLeft w:val="0"/>
              <w:marRight w:val="0"/>
              <w:marTop w:val="0"/>
              <w:marBottom w:val="0"/>
              <w:divBdr>
                <w:top w:val="none" w:sz="0" w:space="0" w:color="auto"/>
                <w:left w:val="none" w:sz="0" w:space="0" w:color="auto"/>
                <w:bottom w:val="none" w:sz="0" w:space="0" w:color="auto"/>
                <w:right w:val="none" w:sz="0" w:space="0" w:color="auto"/>
              </w:divBdr>
            </w:div>
            <w:div w:id="361709978">
              <w:marLeft w:val="0"/>
              <w:marRight w:val="0"/>
              <w:marTop w:val="0"/>
              <w:marBottom w:val="0"/>
              <w:divBdr>
                <w:top w:val="none" w:sz="0" w:space="0" w:color="auto"/>
                <w:left w:val="none" w:sz="0" w:space="0" w:color="auto"/>
                <w:bottom w:val="none" w:sz="0" w:space="0" w:color="auto"/>
                <w:right w:val="none" w:sz="0" w:space="0" w:color="auto"/>
              </w:divBdr>
            </w:div>
            <w:div w:id="389158035">
              <w:marLeft w:val="0"/>
              <w:marRight w:val="0"/>
              <w:marTop w:val="0"/>
              <w:marBottom w:val="0"/>
              <w:divBdr>
                <w:top w:val="none" w:sz="0" w:space="0" w:color="auto"/>
                <w:left w:val="none" w:sz="0" w:space="0" w:color="auto"/>
                <w:bottom w:val="none" w:sz="0" w:space="0" w:color="auto"/>
                <w:right w:val="none" w:sz="0" w:space="0" w:color="auto"/>
              </w:divBdr>
            </w:div>
            <w:div w:id="453401601">
              <w:marLeft w:val="0"/>
              <w:marRight w:val="0"/>
              <w:marTop w:val="0"/>
              <w:marBottom w:val="0"/>
              <w:divBdr>
                <w:top w:val="none" w:sz="0" w:space="0" w:color="auto"/>
                <w:left w:val="none" w:sz="0" w:space="0" w:color="auto"/>
                <w:bottom w:val="none" w:sz="0" w:space="0" w:color="auto"/>
                <w:right w:val="none" w:sz="0" w:space="0" w:color="auto"/>
              </w:divBdr>
            </w:div>
            <w:div w:id="703873125">
              <w:marLeft w:val="0"/>
              <w:marRight w:val="0"/>
              <w:marTop w:val="0"/>
              <w:marBottom w:val="0"/>
              <w:divBdr>
                <w:top w:val="none" w:sz="0" w:space="0" w:color="auto"/>
                <w:left w:val="none" w:sz="0" w:space="0" w:color="auto"/>
                <w:bottom w:val="none" w:sz="0" w:space="0" w:color="auto"/>
                <w:right w:val="none" w:sz="0" w:space="0" w:color="auto"/>
              </w:divBdr>
            </w:div>
            <w:div w:id="829294591">
              <w:marLeft w:val="0"/>
              <w:marRight w:val="0"/>
              <w:marTop w:val="0"/>
              <w:marBottom w:val="0"/>
              <w:divBdr>
                <w:top w:val="none" w:sz="0" w:space="0" w:color="auto"/>
                <w:left w:val="none" w:sz="0" w:space="0" w:color="auto"/>
                <w:bottom w:val="none" w:sz="0" w:space="0" w:color="auto"/>
                <w:right w:val="none" w:sz="0" w:space="0" w:color="auto"/>
              </w:divBdr>
            </w:div>
            <w:div w:id="1227884342">
              <w:marLeft w:val="0"/>
              <w:marRight w:val="0"/>
              <w:marTop w:val="0"/>
              <w:marBottom w:val="0"/>
              <w:divBdr>
                <w:top w:val="none" w:sz="0" w:space="0" w:color="auto"/>
                <w:left w:val="none" w:sz="0" w:space="0" w:color="auto"/>
                <w:bottom w:val="none" w:sz="0" w:space="0" w:color="auto"/>
                <w:right w:val="none" w:sz="0" w:space="0" w:color="auto"/>
              </w:divBdr>
            </w:div>
            <w:div w:id="1298562455">
              <w:marLeft w:val="0"/>
              <w:marRight w:val="0"/>
              <w:marTop w:val="0"/>
              <w:marBottom w:val="0"/>
              <w:divBdr>
                <w:top w:val="none" w:sz="0" w:space="0" w:color="auto"/>
                <w:left w:val="none" w:sz="0" w:space="0" w:color="auto"/>
                <w:bottom w:val="none" w:sz="0" w:space="0" w:color="auto"/>
                <w:right w:val="none" w:sz="0" w:space="0" w:color="auto"/>
              </w:divBdr>
            </w:div>
            <w:div w:id="1364750777">
              <w:marLeft w:val="0"/>
              <w:marRight w:val="0"/>
              <w:marTop w:val="0"/>
              <w:marBottom w:val="0"/>
              <w:divBdr>
                <w:top w:val="none" w:sz="0" w:space="0" w:color="auto"/>
                <w:left w:val="none" w:sz="0" w:space="0" w:color="auto"/>
                <w:bottom w:val="none" w:sz="0" w:space="0" w:color="auto"/>
                <w:right w:val="none" w:sz="0" w:space="0" w:color="auto"/>
              </w:divBdr>
            </w:div>
            <w:div w:id="1707875375">
              <w:marLeft w:val="0"/>
              <w:marRight w:val="0"/>
              <w:marTop w:val="0"/>
              <w:marBottom w:val="0"/>
              <w:divBdr>
                <w:top w:val="none" w:sz="0" w:space="0" w:color="auto"/>
                <w:left w:val="none" w:sz="0" w:space="0" w:color="auto"/>
                <w:bottom w:val="none" w:sz="0" w:space="0" w:color="auto"/>
                <w:right w:val="none" w:sz="0" w:space="0" w:color="auto"/>
              </w:divBdr>
            </w:div>
            <w:div w:id="18084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1207">
      <w:bodyDiv w:val="1"/>
      <w:marLeft w:val="0"/>
      <w:marRight w:val="0"/>
      <w:marTop w:val="0"/>
      <w:marBottom w:val="0"/>
      <w:divBdr>
        <w:top w:val="none" w:sz="0" w:space="0" w:color="auto"/>
        <w:left w:val="none" w:sz="0" w:space="0" w:color="auto"/>
        <w:bottom w:val="none" w:sz="0" w:space="0" w:color="auto"/>
        <w:right w:val="none" w:sz="0" w:space="0" w:color="auto"/>
      </w:divBdr>
    </w:div>
    <w:div w:id="1783111077">
      <w:bodyDiv w:val="1"/>
      <w:marLeft w:val="0"/>
      <w:marRight w:val="0"/>
      <w:marTop w:val="0"/>
      <w:marBottom w:val="0"/>
      <w:divBdr>
        <w:top w:val="none" w:sz="0" w:space="0" w:color="auto"/>
        <w:left w:val="none" w:sz="0" w:space="0" w:color="auto"/>
        <w:bottom w:val="none" w:sz="0" w:space="0" w:color="auto"/>
        <w:right w:val="none" w:sz="0" w:space="0" w:color="auto"/>
      </w:divBdr>
    </w:div>
    <w:div w:id="1839692914">
      <w:bodyDiv w:val="1"/>
      <w:marLeft w:val="0"/>
      <w:marRight w:val="0"/>
      <w:marTop w:val="0"/>
      <w:marBottom w:val="0"/>
      <w:divBdr>
        <w:top w:val="none" w:sz="0" w:space="0" w:color="auto"/>
        <w:left w:val="none" w:sz="0" w:space="0" w:color="auto"/>
        <w:bottom w:val="none" w:sz="0" w:space="0" w:color="auto"/>
        <w:right w:val="none" w:sz="0" w:space="0" w:color="auto"/>
      </w:divBdr>
    </w:div>
    <w:div w:id="1855917698">
      <w:bodyDiv w:val="1"/>
      <w:marLeft w:val="0"/>
      <w:marRight w:val="0"/>
      <w:marTop w:val="0"/>
      <w:marBottom w:val="0"/>
      <w:divBdr>
        <w:top w:val="none" w:sz="0" w:space="0" w:color="auto"/>
        <w:left w:val="none" w:sz="0" w:space="0" w:color="auto"/>
        <w:bottom w:val="none" w:sz="0" w:space="0" w:color="auto"/>
        <w:right w:val="none" w:sz="0" w:space="0" w:color="auto"/>
      </w:divBdr>
      <w:divsChild>
        <w:div w:id="138882484">
          <w:marLeft w:val="0"/>
          <w:marRight w:val="0"/>
          <w:marTop w:val="0"/>
          <w:marBottom w:val="0"/>
          <w:divBdr>
            <w:top w:val="none" w:sz="0" w:space="0" w:color="auto"/>
            <w:left w:val="none" w:sz="0" w:space="0" w:color="auto"/>
            <w:bottom w:val="none" w:sz="0" w:space="0" w:color="auto"/>
            <w:right w:val="none" w:sz="0" w:space="0" w:color="auto"/>
          </w:divBdr>
          <w:divsChild>
            <w:div w:id="4407404">
              <w:marLeft w:val="0"/>
              <w:marRight w:val="0"/>
              <w:marTop w:val="0"/>
              <w:marBottom w:val="0"/>
              <w:divBdr>
                <w:top w:val="none" w:sz="0" w:space="0" w:color="auto"/>
                <w:left w:val="none" w:sz="0" w:space="0" w:color="auto"/>
                <w:bottom w:val="none" w:sz="0" w:space="0" w:color="auto"/>
                <w:right w:val="none" w:sz="0" w:space="0" w:color="auto"/>
              </w:divBdr>
            </w:div>
            <w:div w:id="12071107">
              <w:marLeft w:val="0"/>
              <w:marRight w:val="0"/>
              <w:marTop w:val="0"/>
              <w:marBottom w:val="0"/>
              <w:divBdr>
                <w:top w:val="none" w:sz="0" w:space="0" w:color="auto"/>
                <w:left w:val="none" w:sz="0" w:space="0" w:color="auto"/>
                <w:bottom w:val="none" w:sz="0" w:space="0" w:color="auto"/>
                <w:right w:val="none" w:sz="0" w:space="0" w:color="auto"/>
              </w:divBdr>
            </w:div>
            <w:div w:id="99492589">
              <w:marLeft w:val="0"/>
              <w:marRight w:val="0"/>
              <w:marTop w:val="0"/>
              <w:marBottom w:val="0"/>
              <w:divBdr>
                <w:top w:val="none" w:sz="0" w:space="0" w:color="auto"/>
                <w:left w:val="none" w:sz="0" w:space="0" w:color="auto"/>
                <w:bottom w:val="none" w:sz="0" w:space="0" w:color="auto"/>
                <w:right w:val="none" w:sz="0" w:space="0" w:color="auto"/>
              </w:divBdr>
            </w:div>
            <w:div w:id="407846518">
              <w:marLeft w:val="0"/>
              <w:marRight w:val="0"/>
              <w:marTop w:val="0"/>
              <w:marBottom w:val="0"/>
              <w:divBdr>
                <w:top w:val="none" w:sz="0" w:space="0" w:color="auto"/>
                <w:left w:val="none" w:sz="0" w:space="0" w:color="auto"/>
                <w:bottom w:val="none" w:sz="0" w:space="0" w:color="auto"/>
                <w:right w:val="none" w:sz="0" w:space="0" w:color="auto"/>
              </w:divBdr>
            </w:div>
            <w:div w:id="480463146">
              <w:marLeft w:val="0"/>
              <w:marRight w:val="0"/>
              <w:marTop w:val="0"/>
              <w:marBottom w:val="0"/>
              <w:divBdr>
                <w:top w:val="none" w:sz="0" w:space="0" w:color="auto"/>
                <w:left w:val="none" w:sz="0" w:space="0" w:color="auto"/>
                <w:bottom w:val="none" w:sz="0" w:space="0" w:color="auto"/>
                <w:right w:val="none" w:sz="0" w:space="0" w:color="auto"/>
              </w:divBdr>
            </w:div>
            <w:div w:id="880096564">
              <w:marLeft w:val="0"/>
              <w:marRight w:val="0"/>
              <w:marTop w:val="0"/>
              <w:marBottom w:val="0"/>
              <w:divBdr>
                <w:top w:val="none" w:sz="0" w:space="0" w:color="auto"/>
                <w:left w:val="none" w:sz="0" w:space="0" w:color="auto"/>
                <w:bottom w:val="none" w:sz="0" w:space="0" w:color="auto"/>
                <w:right w:val="none" w:sz="0" w:space="0" w:color="auto"/>
              </w:divBdr>
            </w:div>
            <w:div w:id="933365540">
              <w:marLeft w:val="0"/>
              <w:marRight w:val="0"/>
              <w:marTop w:val="0"/>
              <w:marBottom w:val="0"/>
              <w:divBdr>
                <w:top w:val="none" w:sz="0" w:space="0" w:color="auto"/>
                <w:left w:val="none" w:sz="0" w:space="0" w:color="auto"/>
                <w:bottom w:val="none" w:sz="0" w:space="0" w:color="auto"/>
                <w:right w:val="none" w:sz="0" w:space="0" w:color="auto"/>
              </w:divBdr>
            </w:div>
            <w:div w:id="1104424495">
              <w:marLeft w:val="0"/>
              <w:marRight w:val="0"/>
              <w:marTop w:val="0"/>
              <w:marBottom w:val="0"/>
              <w:divBdr>
                <w:top w:val="none" w:sz="0" w:space="0" w:color="auto"/>
                <w:left w:val="none" w:sz="0" w:space="0" w:color="auto"/>
                <w:bottom w:val="none" w:sz="0" w:space="0" w:color="auto"/>
                <w:right w:val="none" w:sz="0" w:space="0" w:color="auto"/>
              </w:divBdr>
            </w:div>
            <w:div w:id="1416366461">
              <w:marLeft w:val="0"/>
              <w:marRight w:val="0"/>
              <w:marTop w:val="0"/>
              <w:marBottom w:val="0"/>
              <w:divBdr>
                <w:top w:val="none" w:sz="0" w:space="0" w:color="auto"/>
                <w:left w:val="none" w:sz="0" w:space="0" w:color="auto"/>
                <w:bottom w:val="none" w:sz="0" w:space="0" w:color="auto"/>
                <w:right w:val="none" w:sz="0" w:space="0" w:color="auto"/>
              </w:divBdr>
            </w:div>
            <w:div w:id="1471552559">
              <w:marLeft w:val="0"/>
              <w:marRight w:val="0"/>
              <w:marTop w:val="0"/>
              <w:marBottom w:val="0"/>
              <w:divBdr>
                <w:top w:val="none" w:sz="0" w:space="0" w:color="auto"/>
                <w:left w:val="none" w:sz="0" w:space="0" w:color="auto"/>
                <w:bottom w:val="none" w:sz="0" w:space="0" w:color="auto"/>
                <w:right w:val="none" w:sz="0" w:space="0" w:color="auto"/>
              </w:divBdr>
            </w:div>
            <w:div w:id="1956911835">
              <w:marLeft w:val="0"/>
              <w:marRight w:val="0"/>
              <w:marTop w:val="0"/>
              <w:marBottom w:val="0"/>
              <w:divBdr>
                <w:top w:val="none" w:sz="0" w:space="0" w:color="auto"/>
                <w:left w:val="none" w:sz="0" w:space="0" w:color="auto"/>
                <w:bottom w:val="none" w:sz="0" w:space="0" w:color="auto"/>
                <w:right w:val="none" w:sz="0" w:space="0" w:color="auto"/>
              </w:divBdr>
            </w:div>
            <w:div w:id="21373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074">
      <w:bodyDiv w:val="1"/>
      <w:marLeft w:val="0"/>
      <w:marRight w:val="0"/>
      <w:marTop w:val="0"/>
      <w:marBottom w:val="0"/>
      <w:divBdr>
        <w:top w:val="none" w:sz="0" w:space="0" w:color="auto"/>
        <w:left w:val="none" w:sz="0" w:space="0" w:color="auto"/>
        <w:bottom w:val="none" w:sz="0" w:space="0" w:color="auto"/>
        <w:right w:val="none" w:sz="0" w:space="0" w:color="auto"/>
      </w:divBdr>
    </w:div>
    <w:div w:id="1872037243">
      <w:bodyDiv w:val="1"/>
      <w:marLeft w:val="0"/>
      <w:marRight w:val="0"/>
      <w:marTop w:val="0"/>
      <w:marBottom w:val="0"/>
      <w:divBdr>
        <w:top w:val="none" w:sz="0" w:space="0" w:color="auto"/>
        <w:left w:val="none" w:sz="0" w:space="0" w:color="auto"/>
        <w:bottom w:val="none" w:sz="0" w:space="0" w:color="auto"/>
        <w:right w:val="none" w:sz="0" w:space="0" w:color="auto"/>
      </w:divBdr>
      <w:divsChild>
        <w:div w:id="1850413260">
          <w:marLeft w:val="0"/>
          <w:marRight w:val="0"/>
          <w:marTop w:val="0"/>
          <w:marBottom w:val="0"/>
          <w:divBdr>
            <w:top w:val="none" w:sz="0" w:space="0" w:color="auto"/>
            <w:left w:val="none" w:sz="0" w:space="0" w:color="auto"/>
            <w:bottom w:val="none" w:sz="0" w:space="0" w:color="auto"/>
            <w:right w:val="none" w:sz="0" w:space="0" w:color="auto"/>
          </w:divBdr>
          <w:divsChild>
            <w:div w:id="28377467">
              <w:marLeft w:val="0"/>
              <w:marRight w:val="0"/>
              <w:marTop w:val="0"/>
              <w:marBottom w:val="0"/>
              <w:divBdr>
                <w:top w:val="none" w:sz="0" w:space="0" w:color="auto"/>
                <w:left w:val="none" w:sz="0" w:space="0" w:color="auto"/>
                <w:bottom w:val="none" w:sz="0" w:space="0" w:color="auto"/>
                <w:right w:val="none" w:sz="0" w:space="0" w:color="auto"/>
              </w:divBdr>
            </w:div>
            <w:div w:id="188615727">
              <w:marLeft w:val="0"/>
              <w:marRight w:val="0"/>
              <w:marTop w:val="0"/>
              <w:marBottom w:val="0"/>
              <w:divBdr>
                <w:top w:val="none" w:sz="0" w:space="0" w:color="auto"/>
                <w:left w:val="none" w:sz="0" w:space="0" w:color="auto"/>
                <w:bottom w:val="none" w:sz="0" w:space="0" w:color="auto"/>
                <w:right w:val="none" w:sz="0" w:space="0" w:color="auto"/>
              </w:divBdr>
            </w:div>
            <w:div w:id="351304244">
              <w:marLeft w:val="0"/>
              <w:marRight w:val="0"/>
              <w:marTop w:val="0"/>
              <w:marBottom w:val="0"/>
              <w:divBdr>
                <w:top w:val="none" w:sz="0" w:space="0" w:color="auto"/>
                <w:left w:val="none" w:sz="0" w:space="0" w:color="auto"/>
                <w:bottom w:val="none" w:sz="0" w:space="0" w:color="auto"/>
                <w:right w:val="none" w:sz="0" w:space="0" w:color="auto"/>
              </w:divBdr>
            </w:div>
            <w:div w:id="891040183">
              <w:marLeft w:val="0"/>
              <w:marRight w:val="0"/>
              <w:marTop w:val="0"/>
              <w:marBottom w:val="0"/>
              <w:divBdr>
                <w:top w:val="none" w:sz="0" w:space="0" w:color="auto"/>
                <w:left w:val="none" w:sz="0" w:space="0" w:color="auto"/>
                <w:bottom w:val="none" w:sz="0" w:space="0" w:color="auto"/>
                <w:right w:val="none" w:sz="0" w:space="0" w:color="auto"/>
              </w:divBdr>
            </w:div>
            <w:div w:id="909539833">
              <w:marLeft w:val="0"/>
              <w:marRight w:val="0"/>
              <w:marTop w:val="0"/>
              <w:marBottom w:val="0"/>
              <w:divBdr>
                <w:top w:val="none" w:sz="0" w:space="0" w:color="auto"/>
                <w:left w:val="none" w:sz="0" w:space="0" w:color="auto"/>
                <w:bottom w:val="none" w:sz="0" w:space="0" w:color="auto"/>
                <w:right w:val="none" w:sz="0" w:space="0" w:color="auto"/>
              </w:divBdr>
            </w:div>
            <w:div w:id="1261985325">
              <w:marLeft w:val="0"/>
              <w:marRight w:val="0"/>
              <w:marTop w:val="0"/>
              <w:marBottom w:val="0"/>
              <w:divBdr>
                <w:top w:val="none" w:sz="0" w:space="0" w:color="auto"/>
                <w:left w:val="none" w:sz="0" w:space="0" w:color="auto"/>
                <w:bottom w:val="none" w:sz="0" w:space="0" w:color="auto"/>
                <w:right w:val="none" w:sz="0" w:space="0" w:color="auto"/>
              </w:divBdr>
            </w:div>
            <w:div w:id="1696804957">
              <w:marLeft w:val="0"/>
              <w:marRight w:val="0"/>
              <w:marTop w:val="0"/>
              <w:marBottom w:val="0"/>
              <w:divBdr>
                <w:top w:val="none" w:sz="0" w:space="0" w:color="auto"/>
                <w:left w:val="none" w:sz="0" w:space="0" w:color="auto"/>
                <w:bottom w:val="none" w:sz="0" w:space="0" w:color="auto"/>
                <w:right w:val="none" w:sz="0" w:space="0" w:color="auto"/>
              </w:divBdr>
            </w:div>
            <w:div w:id="1733776416">
              <w:marLeft w:val="0"/>
              <w:marRight w:val="0"/>
              <w:marTop w:val="0"/>
              <w:marBottom w:val="0"/>
              <w:divBdr>
                <w:top w:val="none" w:sz="0" w:space="0" w:color="auto"/>
                <w:left w:val="none" w:sz="0" w:space="0" w:color="auto"/>
                <w:bottom w:val="none" w:sz="0" w:space="0" w:color="auto"/>
                <w:right w:val="none" w:sz="0" w:space="0" w:color="auto"/>
              </w:divBdr>
            </w:div>
            <w:div w:id="1800611486">
              <w:marLeft w:val="0"/>
              <w:marRight w:val="0"/>
              <w:marTop w:val="0"/>
              <w:marBottom w:val="0"/>
              <w:divBdr>
                <w:top w:val="none" w:sz="0" w:space="0" w:color="auto"/>
                <w:left w:val="none" w:sz="0" w:space="0" w:color="auto"/>
                <w:bottom w:val="none" w:sz="0" w:space="0" w:color="auto"/>
                <w:right w:val="none" w:sz="0" w:space="0" w:color="auto"/>
              </w:divBdr>
            </w:div>
            <w:div w:id="18536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16115">
      <w:bodyDiv w:val="1"/>
      <w:marLeft w:val="0"/>
      <w:marRight w:val="0"/>
      <w:marTop w:val="0"/>
      <w:marBottom w:val="0"/>
      <w:divBdr>
        <w:top w:val="none" w:sz="0" w:space="0" w:color="auto"/>
        <w:left w:val="none" w:sz="0" w:space="0" w:color="auto"/>
        <w:bottom w:val="none" w:sz="0" w:space="0" w:color="auto"/>
        <w:right w:val="none" w:sz="0" w:space="0" w:color="auto"/>
      </w:divBdr>
    </w:div>
    <w:div w:id="1944342728">
      <w:bodyDiv w:val="1"/>
      <w:marLeft w:val="0"/>
      <w:marRight w:val="0"/>
      <w:marTop w:val="0"/>
      <w:marBottom w:val="0"/>
      <w:divBdr>
        <w:top w:val="none" w:sz="0" w:space="0" w:color="auto"/>
        <w:left w:val="none" w:sz="0" w:space="0" w:color="auto"/>
        <w:bottom w:val="none" w:sz="0" w:space="0" w:color="auto"/>
        <w:right w:val="none" w:sz="0" w:space="0" w:color="auto"/>
      </w:divBdr>
    </w:div>
    <w:div w:id="1968703315">
      <w:bodyDiv w:val="1"/>
      <w:marLeft w:val="0"/>
      <w:marRight w:val="0"/>
      <w:marTop w:val="0"/>
      <w:marBottom w:val="0"/>
      <w:divBdr>
        <w:top w:val="none" w:sz="0" w:space="0" w:color="auto"/>
        <w:left w:val="none" w:sz="0" w:space="0" w:color="auto"/>
        <w:bottom w:val="none" w:sz="0" w:space="0" w:color="auto"/>
        <w:right w:val="none" w:sz="0" w:space="0" w:color="auto"/>
      </w:divBdr>
      <w:divsChild>
        <w:div w:id="42563532">
          <w:marLeft w:val="0"/>
          <w:marRight w:val="0"/>
          <w:marTop w:val="0"/>
          <w:marBottom w:val="0"/>
          <w:divBdr>
            <w:top w:val="none" w:sz="0" w:space="0" w:color="auto"/>
            <w:left w:val="none" w:sz="0" w:space="0" w:color="auto"/>
            <w:bottom w:val="none" w:sz="0" w:space="0" w:color="auto"/>
            <w:right w:val="none" w:sz="0" w:space="0" w:color="auto"/>
          </w:divBdr>
          <w:divsChild>
            <w:div w:id="35350732">
              <w:marLeft w:val="0"/>
              <w:marRight w:val="0"/>
              <w:marTop w:val="0"/>
              <w:marBottom w:val="0"/>
              <w:divBdr>
                <w:top w:val="none" w:sz="0" w:space="0" w:color="auto"/>
                <w:left w:val="none" w:sz="0" w:space="0" w:color="auto"/>
                <w:bottom w:val="none" w:sz="0" w:space="0" w:color="auto"/>
                <w:right w:val="none" w:sz="0" w:space="0" w:color="auto"/>
              </w:divBdr>
            </w:div>
            <w:div w:id="129638325">
              <w:marLeft w:val="0"/>
              <w:marRight w:val="0"/>
              <w:marTop w:val="0"/>
              <w:marBottom w:val="0"/>
              <w:divBdr>
                <w:top w:val="none" w:sz="0" w:space="0" w:color="auto"/>
                <w:left w:val="none" w:sz="0" w:space="0" w:color="auto"/>
                <w:bottom w:val="none" w:sz="0" w:space="0" w:color="auto"/>
                <w:right w:val="none" w:sz="0" w:space="0" w:color="auto"/>
              </w:divBdr>
            </w:div>
            <w:div w:id="505826195">
              <w:marLeft w:val="0"/>
              <w:marRight w:val="0"/>
              <w:marTop w:val="0"/>
              <w:marBottom w:val="0"/>
              <w:divBdr>
                <w:top w:val="none" w:sz="0" w:space="0" w:color="auto"/>
                <w:left w:val="none" w:sz="0" w:space="0" w:color="auto"/>
                <w:bottom w:val="none" w:sz="0" w:space="0" w:color="auto"/>
                <w:right w:val="none" w:sz="0" w:space="0" w:color="auto"/>
              </w:divBdr>
            </w:div>
            <w:div w:id="18919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sChild>
        <w:div w:id="619336710">
          <w:marLeft w:val="0"/>
          <w:marRight w:val="0"/>
          <w:marTop w:val="0"/>
          <w:marBottom w:val="0"/>
          <w:divBdr>
            <w:top w:val="none" w:sz="0" w:space="0" w:color="auto"/>
            <w:left w:val="none" w:sz="0" w:space="0" w:color="auto"/>
            <w:bottom w:val="none" w:sz="0" w:space="0" w:color="auto"/>
            <w:right w:val="none" w:sz="0" w:space="0" w:color="auto"/>
          </w:divBdr>
          <w:divsChild>
            <w:div w:id="27072055">
              <w:marLeft w:val="0"/>
              <w:marRight w:val="0"/>
              <w:marTop w:val="0"/>
              <w:marBottom w:val="0"/>
              <w:divBdr>
                <w:top w:val="none" w:sz="0" w:space="0" w:color="auto"/>
                <w:left w:val="none" w:sz="0" w:space="0" w:color="auto"/>
                <w:bottom w:val="none" w:sz="0" w:space="0" w:color="auto"/>
                <w:right w:val="none" w:sz="0" w:space="0" w:color="auto"/>
              </w:divBdr>
            </w:div>
            <w:div w:id="131606356">
              <w:marLeft w:val="0"/>
              <w:marRight w:val="0"/>
              <w:marTop w:val="0"/>
              <w:marBottom w:val="0"/>
              <w:divBdr>
                <w:top w:val="none" w:sz="0" w:space="0" w:color="auto"/>
                <w:left w:val="none" w:sz="0" w:space="0" w:color="auto"/>
                <w:bottom w:val="none" w:sz="0" w:space="0" w:color="auto"/>
                <w:right w:val="none" w:sz="0" w:space="0" w:color="auto"/>
              </w:divBdr>
            </w:div>
            <w:div w:id="291135262">
              <w:marLeft w:val="0"/>
              <w:marRight w:val="0"/>
              <w:marTop w:val="0"/>
              <w:marBottom w:val="0"/>
              <w:divBdr>
                <w:top w:val="none" w:sz="0" w:space="0" w:color="auto"/>
                <w:left w:val="none" w:sz="0" w:space="0" w:color="auto"/>
                <w:bottom w:val="none" w:sz="0" w:space="0" w:color="auto"/>
                <w:right w:val="none" w:sz="0" w:space="0" w:color="auto"/>
              </w:divBdr>
            </w:div>
            <w:div w:id="615871675">
              <w:marLeft w:val="0"/>
              <w:marRight w:val="0"/>
              <w:marTop w:val="0"/>
              <w:marBottom w:val="0"/>
              <w:divBdr>
                <w:top w:val="none" w:sz="0" w:space="0" w:color="auto"/>
                <w:left w:val="none" w:sz="0" w:space="0" w:color="auto"/>
                <w:bottom w:val="none" w:sz="0" w:space="0" w:color="auto"/>
                <w:right w:val="none" w:sz="0" w:space="0" w:color="auto"/>
              </w:divBdr>
            </w:div>
            <w:div w:id="908998801">
              <w:marLeft w:val="0"/>
              <w:marRight w:val="0"/>
              <w:marTop w:val="0"/>
              <w:marBottom w:val="0"/>
              <w:divBdr>
                <w:top w:val="none" w:sz="0" w:space="0" w:color="auto"/>
                <w:left w:val="none" w:sz="0" w:space="0" w:color="auto"/>
                <w:bottom w:val="none" w:sz="0" w:space="0" w:color="auto"/>
                <w:right w:val="none" w:sz="0" w:space="0" w:color="auto"/>
              </w:divBdr>
            </w:div>
            <w:div w:id="1013261395">
              <w:marLeft w:val="0"/>
              <w:marRight w:val="0"/>
              <w:marTop w:val="0"/>
              <w:marBottom w:val="0"/>
              <w:divBdr>
                <w:top w:val="none" w:sz="0" w:space="0" w:color="auto"/>
                <w:left w:val="none" w:sz="0" w:space="0" w:color="auto"/>
                <w:bottom w:val="none" w:sz="0" w:space="0" w:color="auto"/>
                <w:right w:val="none" w:sz="0" w:space="0" w:color="auto"/>
              </w:divBdr>
            </w:div>
            <w:div w:id="1087266548">
              <w:marLeft w:val="0"/>
              <w:marRight w:val="0"/>
              <w:marTop w:val="0"/>
              <w:marBottom w:val="0"/>
              <w:divBdr>
                <w:top w:val="none" w:sz="0" w:space="0" w:color="auto"/>
                <w:left w:val="none" w:sz="0" w:space="0" w:color="auto"/>
                <w:bottom w:val="none" w:sz="0" w:space="0" w:color="auto"/>
                <w:right w:val="none" w:sz="0" w:space="0" w:color="auto"/>
              </w:divBdr>
            </w:div>
            <w:div w:id="1110664028">
              <w:marLeft w:val="0"/>
              <w:marRight w:val="0"/>
              <w:marTop w:val="0"/>
              <w:marBottom w:val="0"/>
              <w:divBdr>
                <w:top w:val="none" w:sz="0" w:space="0" w:color="auto"/>
                <w:left w:val="none" w:sz="0" w:space="0" w:color="auto"/>
                <w:bottom w:val="none" w:sz="0" w:space="0" w:color="auto"/>
                <w:right w:val="none" w:sz="0" w:space="0" w:color="auto"/>
              </w:divBdr>
            </w:div>
            <w:div w:id="1546484318">
              <w:marLeft w:val="0"/>
              <w:marRight w:val="0"/>
              <w:marTop w:val="0"/>
              <w:marBottom w:val="0"/>
              <w:divBdr>
                <w:top w:val="none" w:sz="0" w:space="0" w:color="auto"/>
                <w:left w:val="none" w:sz="0" w:space="0" w:color="auto"/>
                <w:bottom w:val="none" w:sz="0" w:space="0" w:color="auto"/>
                <w:right w:val="none" w:sz="0" w:space="0" w:color="auto"/>
              </w:divBdr>
            </w:div>
            <w:div w:id="1717775345">
              <w:marLeft w:val="0"/>
              <w:marRight w:val="0"/>
              <w:marTop w:val="0"/>
              <w:marBottom w:val="0"/>
              <w:divBdr>
                <w:top w:val="none" w:sz="0" w:space="0" w:color="auto"/>
                <w:left w:val="none" w:sz="0" w:space="0" w:color="auto"/>
                <w:bottom w:val="none" w:sz="0" w:space="0" w:color="auto"/>
                <w:right w:val="none" w:sz="0" w:space="0" w:color="auto"/>
              </w:divBdr>
            </w:div>
            <w:div w:id="19311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87025">
      <w:bodyDiv w:val="1"/>
      <w:marLeft w:val="0"/>
      <w:marRight w:val="0"/>
      <w:marTop w:val="0"/>
      <w:marBottom w:val="0"/>
      <w:divBdr>
        <w:top w:val="none" w:sz="0" w:space="0" w:color="auto"/>
        <w:left w:val="none" w:sz="0" w:space="0" w:color="auto"/>
        <w:bottom w:val="none" w:sz="0" w:space="0" w:color="auto"/>
        <w:right w:val="none" w:sz="0" w:space="0" w:color="auto"/>
      </w:divBdr>
      <w:divsChild>
        <w:div w:id="409231713">
          <w:marLeft w:val="0"/>
          <w:marRight w:val="0"/>
          <w:marTop w:val="0"/>
          <w:marBottom w:val="0"/>
          <w:divBdr>
            <w:top w:val="none" w:sz="0" w:space="0" w:color="auto"/>
            <w:left w:val="none" w:sz="0" w:space="0" w:color="auto"/>
            <w:bottom w:val="none" w:sz="0" w:space="0" w:color="auto"/>
            <w:right w:val="none" w:sz="0" w:space="0" w:color="auto"/>
          </w:divBdr>
          <w:divsChild>
            <w:div w:id="184222511">
              <w:marLeft w:val="0"/>
              <w:marRight w:val="0"/>
              <w:marTop w:val="0"/>
              <w:marBottom w:val="0"/>
              <w:divBdr>
                <w:top w:val="none" w:sz="0" w:space="0" w:color="auto"/>
                <w:left w:val="none" w:sz="0" w:space="0" w:color="auto"/>
                <w:bottom w:val="none" w:sz="0" w:space="0" w:color="auto"/>
                <w:right w:val="none" w:sz="0" w:space="0" w:color="auto"/>
              </w:divBdr>
            </w:div>
            <w:div w:id="375544867">
              <w:marLeft w:val="0"/>
              <w:marRight w:val="0"/>
              <w:marTop w:val="0"/>
              <w:marBottom w:val="0"/>
              <w:divBdr>
                <w:top w:val="none" w:sz="0" w:space="0" w:color="auto"/>
                <w:left w:val="none" w:sz="0" w:space="0" w:color="auto"/>
                <w:bottom w:val="none" w:sz="0" w:space="0" w:color="auto"/>
                <w:right w:val="none" w:sz="0" w:space="0" w:color="auto"/>
              </w:divBdr>
            </w:div>
            <w:div w:id="381098367">
              <w:marLeft w:val="0"/>
              <w:marRight w:val="0"/>
              <w:marTop w:val="0"/>
              <w:marBottom w:val="0"/>
              <w:divBdr>
                <w:top w:val="none" w:sz="0" w:space="0" w:color="auto"/>
                <w:left w:val="none" w:sz="0" w:space="0" w:color="auto"/>
                <w:bottom w:val="none" w:sz="0" w:space="0" w:color="auto"/>
                <w:right w:val="none" w:sz="0" w:space="0" w:color="auto"/>
              </w:divBdr>
            </w:div>
            <w:div w:id="467362367">
              <w:marLeft w:val="0"/>
              <w:marRight w:val="0"/>
              <w:marTop w:val="0"/>
              <w:marBottom w:val="0"/>
              <w:divBdr>
                <w:top w:val="none" w:sz="0" w:space="0" w:color="auto"/>
                <w:left w:val="none" w:sz="0" w:space="0" w:color="auto"/>
                <w:bottom w:val="none" w:sz="0" w:space="0" w:color="auto"/>
                <w:right w:val="none" w:sz="0" w:space="0" w:color="auto"/>
              </w:divBdr>
            </w:div>
            <w:div w:id="748574570">
              <w:marLeft w:val="0"/>
              <w:marRight w:val="0"/>
              <w:marTop w:val="0"/>
              <w:marBottom w:val="0"/>
              <w:divBdr>
                <w:top w:val="none" w:sz="0" w:space="0" w:color="auto"/>
                <w:left w:val="none" w:sz="0" w:space="0" w:color="auto"/>
                <w:bottom w:val="none" w:sz="0" w:space="0" w:color="auto"/>
                <w:right w:val="none" w:sz="0" w:space="0" w:color="auto"/>
              </w:divBdr>
            </w:div>
            <w:div w:id="888032382">
              <w:marLeft w:val="0"/>
              <w:marRight w:val="0"/>
              <w:marTop w:val="0"/>
              <w:marBottom w:val="0"/>
              <w:divBdr>
                <w:top w:val="none" w:sz="0" w:space="0" w:color="auto"/>
                <w:left w:val="none" w:sz="0" w:space="0" w:color="auto"/>
                <w:bottom w:val="none" w:sz="0" w:space="0" w:color="auto"/>
                <w:right w:val="none" w:sz="0" w:space="0" w:color="auto"/>
              </w:divBdr>
            </w:div>
            <w:div w:id="1152143342">
              <w:marLeft w:val="0"/>
              <w:marRight w:val="0"/>
              <w:marTop w:val="0"/>
              <w:marBottom w:val="0"/>
              <w:divBdr>
                <w:top w:val="none" w:sz="0" w:space="0" w:color="auto"/>
                <w:left w:val="none" w:sz="0" w:space="0" w:color="auto"/>
                <w:bottom w:val="none" w:sz="0" w:space="0" w:color="auto"/>
                <w:right w:val="none" w:sz="0" w:space="0" w:color="auto"/>
              </w:divBdr>
            </w:div>
            <w:div w:id="1196652595">
              <w:marLeft w:val="0"/>
              <w:marRight w:val="0"/>
              <w:marTop w:val="0"/>
              <w:marBottom w:val="0"/>
              <w:divBdr>
                <w:top w:val="none" w:sz="0" w:space="0" w:color="auto"/>
                <w:left w:val="none" w:sz="0" w:space="0" w:color="auto"/>
                <w:bottom w:val="none" w:sz="0" w:space="0" w:color="auto"/>
                <w:right w:val="none" w:sz="0" w:space="0" w:color="auto"/>
              </w:divBdr>
            </w:div>
            <w:div w:id="1370840186">
              <w:marLeft w:val="0"/>
              <w:marRight w:val="0"/>
              <w:marTop w:val="0"/>
              <w:marBottom w:val="0"/>
              <w:divBdr>
                <w:top w:val="none" w:sz="0" w:space="0" w:color="auto"/>
                <w:left w:val="none" w:sz="0" w:space="0" w:color="auto"/>
                <w:bottom w:val="none" w:sz="0" w:space="0" w:color="auto"/>
                <w:right w:val="none" w:sz="0" w:space="0" w:color="auto"/>
              </w:divBdr>
            </w:div>
            <w:div w:id="1398479854">
              <w:marLeft w:val="0"/>
              <w:marRight w:val="0"/>
              <w:marTop w:val="0"/>
              <w:marBottom w:val="0"/>
              <w:divBdr>
                <w:top w:val="none" w:sz="0" w:space="0" w:color="auto"/>
                <w:left w:val="none" w:sz="0" w:space="0" w:color="auto"/>
                <w:bottom w:val="none" w:sz="0" w:space="0" w:color="auto"/>
                <w:right w:val="none" w:sz="0" w:space="0" w:color="auto"/>
              </w:divBdr>
            </w:div>
            <w:div w:id="1405835648">
              <w:marLeft w:val="0"/>
              <w:marRight w:val="0"/>
              <w:marTop w:val="0"/>
              <w:marBottom w:val="0"/>
              <w:divBdr>
                <w:top w:val="none" w:sz="0" w:space="0" w:color="auto"/>
                <w:left w:val="none" w:sz="0" w:space="0" w:color="auto"/>
                <w:bottom w:val="none" w:sz="0" w:space="0" w:color="auto"/>
                <w:right w:val="none" w:sz="0" w:space="0" w:color="auto"/>
              </w:divBdr>
            </w:div>
            <w:div w:id="1448351699">
              <w:marLeft w:val="0"/>
              <w:marRight w:val="0"/>
              <w:marTop w:val="0"/>
              <w:marBottom w:val="0"/>
              <w:divBdr>
                <w:top w:val="none" w:sz="0" w:space="0" w:color="auto"/>
                <w:left w:val="none" w:sz="0" w:space="0" w:color="auto"/>
                <w:bottom w:val="none" w:sz="0" w:space="0" w:color="auto"/>
                <w:right w:val="none" w:sz="0" w:space="0" w:color="auto"/>
              </w:divBdr>
            </w:div>
            <w:div w:id="1527208778">
              <w:marLeft w:val="0"/>
              <w:marRight w:val="0"/>
              <w:marTop w:val="0"/>
              <w:marBottom w:val="0"/>
              <w:divBdr>
                <w:top w:val="none" w:sz="0" w:space="0" w:color="auto"/>
                <w:left w:val="none" w:sz="0" w:space="0" w:color="auto"/>
                <w:bottom w:val="none" w:sz="0" w:space="0" w:color="auto"/>
                <w:right w:val="none" w:sz="0" w:space="0" w:color="auto"/>
              </w:divBdr>
            </w:div>
            <w:div w:id="1665889907">
              <w:marLeft w:val="0"/>
              <w:marRight w:val="0"/>
              <w:marTop w:val="0"/>
              <w:marBottom w:val="0"/>
              <w:divBdr>
                <w:top w:val="none" w:sz="0" w:space="0" w:color="auto"/>
                <w:left w:val="none" w:sz="0" w:space="0" w:color="auto"/>
                <w:bottom w:val="none" w:sz="0" w:space="0" w:color="auto"/>
                <w:right w:val="none" w:sz="0" w:space="0" w:color="auto"/>
              </w:divBdr>
            </w:div>
            <w:div w:id="1674643816">
              <w:marLeft w:val="0"/>
              <w:marRight w:val="0"/>
              <w:marTop w:val="0"/>
              <w:marBottom w:val="0"/>
              <w:divBdr>
                <w:top w:val="none" w:sz="0" w:space="0" w:color="auto"/>
                <w:left w:val="none" w:sz="0" w:space="0" w:color="auto"/>
                <w:bottom w:val="none" w:sz="0" w:space="0" w:color="auto"/>
                <w:right w:val="none" w:sz="0" w:space="0" w:color="auto"/>
              </w:divBdr>
            </w:div>
            <w:div w:id="17029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1">
      <w:bodyDiv w:val="1"/>
      <w:marLeft w:val="0"/>
      <w:marRight w:val="0"/>
      <w:marTop w:val="0"/>
      <w:marBottom w:val="0"/>
      <w:divBdr>
        <w:top w:val="none" w:sz="0" w:space="0" w:color="auto"/>
        <w:left w:val="none" w:sz="0" w:space="0" w:color="auto"/>
        <w:bottom w:val="none" w:sz="0" w:space="0" w:color="auto"/>
        <w:right w:val="none" w:sz="0" w:space="0" w:color="auto"/>
      </w:divBdr>
    </w:div>
    <w:div w:id="2086678993">
      <w:bodyDiv w:val="1"/>
      <w:marLeft w:val="0"/>
      <w:marRight w:val="0"/>
      <w:marTop w:val="0"/>
      <w:marBottom w:val="0"/>
      <w:divBdr>
        <w:top w:val="none" w:sz="0" w:space="0" w:color="auto"/>
        <w:left w:val="none" w:sz="0" w:space="0" w:color="auto"/>
        <w:bottom w:val="none" w:sz="0" w:space="0" w:color="auto"/>
        <w:right w:val="none" w:sz="0" w:space="0" w:color="auto"/>
      </w:divBdr>
    </w:div>
    <w:div w:id="2114520216">
      <w:bodyDiv w:val="1"/>
      <w:marLeft w:val="0"/>
      <w:marRight w:val="0"/>
      <w:marTop w:val="0"/>
      <w:marBottom w:val="0"/>
      <w:divBdr>
        <w:top w:val="none" w:sz="0" w:space="0" w:color="auto"/>
        <w:left w:val="none" w:sz="0" w:space="0" w:color="auto"/>
        <w:bottom w:val="none" w:sz="0" w:space="0" w:color="auto"/>
        <w:right w:val="none" w:sz="0" w:space="0" w:color="auto"/>
      </w:divBdr>
      <w:divsChild>
        <w:div w:id="2023698949">
          <w:marLeft w:val="0"/>
          <w:marRight w:val="0"/>
          <w:marTop w:val="0"/>
          <w:marBottom w:val="0"/>
          <w:divBdr>
            <w:top w:val="none" w:sz="0" w:space="0" w:color="auto"/>
            <w:left w:val="none" w:sz="0" w:space="0" w:color="auto"/>
            <w:bottom w:val="none" w:sz="0" w:space="0" w:color="auto"/>
            <w:right w:val="none" w:sz="0" w:space="0" w:color="auto"/>
          </w:divBdr>
          <w:divsChild>
            <w:div w:id="168250680">
              <w:marLeft w:val="0"/>
              <w:marRight w:val="0"/>
              <w:marTop w:val="0"/>
              <w:marBottom w:val="0"/>
              <w:divBdr>
                <w:top w:val="none" w:sz="0" w:space="0" w:color="auto"/>
                <w:left w:val="none" w:sz="0" w:space="0" w:color="auto"/>
                <w:bottom w:val="none" w:sz="0" w:space="0" w:color="auto"/>
                <w:right w:val="none" w:sz="0" w:space="0" w:color="auto"/>
              </w:divBdr>
            </w:div>
            <w:div w:id="179273462">
              <w:marLeft w:val="0"/>
              <w:marRight w:val="0"/>
              <w:marTop w:val="0"/>
              <w:marBottom w:val="0"/>
              <w:divBdr>
                <w:top w:val="none" w:sz="0" w:space="0" w:color="auto"/>
                <w:left w:val="none" w:sz="0" w:space="0" w:color="auto"/>
                <w:bottom w:val="none" w:sz="0" w:space="0" w:color="auto"/>
                <w:right w:val="none" w:sz="0" w:space="0" w:color="auto"/>
              </w:divBdr>
            </w:div>
            <w:div w:id="205487660">
              <w:marLeft w:val="0"/>
              <w:marRight w:val="0"/>
              <w:marTop w:val="0"/>
              <w:marBottom w:val="0"/>
              <w:divBdr>
                <w:top w:val="none" w:sz="0" w:space="0" w:color="auto"/>
                <w:left w:val="none" w:sz="0" w:space="0" w:color="auto"/>
                <w:bottom w:val="none" w:sz="0" w:space="0" w:color="auto"/>
                <w:right w:val="none" w:sz="0" w:space="0" w:color="auto"/>
              </w:divBdr>
            </w:div>
            <w:div w:id="350766802">
              <w:marLeft w:val="0"/>
              <w:marRight w:val="0"/>
              <w:marTop w:val="0"/>
              <w:marBottom w:val="0"/>
              <w:divBdr>
                <w:top w:val="none" w:sz="0" w:space="0" w:color="auto"/>
                <w:left w:val="none" w:sz="0" w:space="0" w:color="auto"/>
                <w:bottom w:val="none" w:sz="0" w:space="0" w:color="auto"/>
                <w:right w:val="none" w:sz="0" w:space="0" w:color="auto"/>
              </w:divBdr>
            </w:div>
            <w:div w:id="451749908">
              <w:marLeft w:val="0"/>
              <w:marRight w:val="0"/>
              <w:marTop w:val="0"/>
              <w:marBottom w:val="0"/>
              <w:divBdr>
                <w:top w:val="none" w:sz="0" w:space="0" w:color="auto"/>
                <w:left w:val="none" w:sz="0" w:space="0" w:color="auto"/>
                <w:bottom w:val="none" w:sz="0" w:space="0" w:color="auto"/>
                <w:right w:val="none" w:sz="0" w:space="0" w:color="auto"/>
              </w:divBdr>
            </w:div>
            <w:div w:id="1274290404">
              <w:marLeft w:val="0"/>
              <w:marRight w:val="0"/>
              <w:marTop w:val="0"/>
              <w:marBottom w:val="0"/>
              <w:divBdr>
                <w:top w:val="none" w:sz="0" w:space="0" w:color="auto"/>
                <w:left w:val="none" w:sz="0" w:space="0" w:color="auto"/>
                <w:bottom w:val="none" w:sz="0" w:space="0" w:color="auto"/>
                <w:right w:val="none" w:sz="0" w:space="0" w:color="auto"/>
              </w:divBdr>
            </w:div>
            <w:div w:id="1296375447">
              <w:marLeft w:val="0"/>
              <w:marRight w:val="0"/>
              <w:marTop w:val="0"/>
              <w:marBottom w:val="0"/>
              <w:divBdr>
                <w:top w:val="none" w:sz="0" w:space="0" w:color="auto"/>
                <w:left w:val="none" w:sz="0" w:space="0" w:color="auto"/>
                <w:bottom w:val="none" w:sz="0" w:space="0" w:color="auto"/>
                <w:right w:val="none" w:sz="0" w:space="0" w:color="auto"/>
              </w:divBdr>
            </w:div>
            <w:div w:id="1459564594">
              <w:marLeft w:val="0"/>
              <w:marRight w:val="0"/>
              <w:marTop w:val="0"/>
              <w:marBottom w:val="0"/>
              <w:divBdr>
                <w:top w:val="none" w:sz="0" w:space="0" w:color="auto"/>
                <w:left w:val="none" w:sz="0" w:space="0" w:color="auto"/>
                <w:bottom w:val="none" w:sz="0" w:space="0" w:color="auto"/>
                <w:right w:val="none" w:sz="0" w:space="0" w:color="auto"/>
              </w:divBdr>
            </w:div>
            <w:div w:id="1543709080">
              <w:marLeft w:val="0"/>
              <w:marRight w:val="0"/>
              <w:marTop w:val="0"/>
              <w:marBottom w:val="0"/>
              <w:divBdr>
                <w:top w:val="none" w:sz="0" w:space="0" w:color="auto"/>
                <w:left w:val="none" w:sz="0" w:space="0" w:color="auto"/>
                <w:bottom w:val="none" w:sz="0" w:space="0" w:color="auto"/>
                <w:right w:val="none" w:sz="0" w:space="0" w:color="auto"/>
              </w:divBdr>
            </w:div>
            <w:div w:id="1613129710">
              <w:marLeft w:val="0"/>
              <w:marRight w:val="0"/>
              <w:marTop w:val="0"/>
              <w:marBottom w:val="0"/>
              <w:divBdr>
                <w:top w:val="none" w:sz="0" w:space="0" w:color="auto"/>
                <w:left w:val="none" w:sz="0" w:space="0" w:color="auto"/>
                <w:bottom w:val="none" w:sz="0" w:space="0" w:color="auto"/>
                <w:right w:val="none" w:sz="0" w:space="0" w:color="auto"/>
              </w:divBdr>
            </w:div>
            <w:div w:id="18403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0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voicegrpcapitalOTH@eskom.co.za" TargetMode="External"/><Relationship Id="rId18" Type="http://schemas.openxmlformats.org/officeDocument/2006/relationships/hyperlink" Target="https://hyperwave.eskom.co.za/240-56737654" TargetMode="External"/><Relationship Id="rId26" Type="http://schemas.openxmlformats.org/officeDocument/2006/relationships/hyperlink" Target="https://hyperwave.eskom.co.za/240-54937454" TargetMode="External"/><Relationship Id="rId3" Type="http://schemas.openxmlformats.org/officeDocument/2006/relationships/customXml" Target="../customXml/item3.xml"/><Relationship Id="rId21" Type="http://schemas.openxmlformats.org/officeDocument/2006/relationships/hyperlink" Target="https://hyperwave.eskom.co.za/240-54937454" TargetMode="External"/><Relationship Id="rId34"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mailto:drmsharedservices@eskom.co.za" TargetMode="External"/><Relationship Id="rId17" Type="http://schemas.openxmlformats.org/officeDocument/2006/relationships/image" Target="media/image4.emf"/><Relationship Id="rId25" Type="http://schemas.openxmlformats.org/officeDocument/2006/relationships/hyperlink" Target="https://hyperwave.eskom.co.za/240-49230111" TargetMode="Externa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hyperwave.eskom.co.za/240-54937450" TargetMode="External"/><Relationship Id="rId29" Type="http://schemas.openxmlformats.org/officeDocument/2006/relationships/hyperlink" Target="https://hyperwave.eskom.co.za/240-5635646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hyperwave.eskom.co.za/240-54937439" TargetMode="External"/><Relationship Id="rId32"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hyperwave.eskom.co.za/240-56737654"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hyperwave.eskom.co.za/240-54937439"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hyperwave.eskom.co.za/240-56737448" TargetMode="External"/><Relationship Id="rId27" Type="http://schemas.openxmlformats.org/officeDocument/2006/relationships/header" Target="header1.xml"/><Relationship Id="rId30" Type="http://schemas.openxmlformats.org/officeDocument/2006/relationships/hyperlink" Target="https://hyperwave.eskom.co.za/240-77301384" TargetMode="External"/><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B0C41FF32EC640AB5DBDF66FC22C01" ma:contentTypeVersion="1" ma:contentTypeDescription="Create a new document." ma:contentTypeScope="" ma:versionID="cebc2e399b447d94f5d6fc03f51731c3">
  <xsd:schema xmlns:xsd="http://www.w3.org/2001/XMLSchema" xmlns:xs="http://www.w3.org/2001/XMLSchema" xmlns:p="http://schemas.microsoft.com/office/2006/metadata/properties" targetNamespace="http://schemas.microsoft.com/office/2006/metadata/properties" ma:root="true" ma:fieldsID="b3827760aab68209b5d205492f65f85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The94</b:Tag>
    <b:SourceType>Book</b:SourceType>
    <b:Guid>{214D2314-23C8-4AD8-ADD4-CA302F02839F}</b:Guid>
    <b:Title>Southern African Structural Sreelwork Detailing Manual</b:Title>
    <b:Year>1994</b:Year>
    <b:City>Johannesburg</b:City>
    <b:Publisher>The Southern African Institue of Steel Construction</b:Publisher>
    <b:Author>
      <b:Author>
        <b:Corporate>The Southern African Institue of Steel Construction</b:Corporate>
      </b:Author>
    </b:Author>
    <b:RefOrder>3</b:RefOrder>
  </b:Source>
</b:Sources>
</file>

<file path=customXml/item5.xml><?xml version="1.0" encoding="utf-8"?>
<b:Sources xmlns:b="http://schemas.openxmlformats.org/officeDocument/2006/bibliography" xmlns="http://schemas.openxmlformats.org/officeDocument/2006/bibliography" SelectedStyle="\APA.XSL" StyleName="APA">
  <b:Source>
    <b:Tag>The94</b:Tag>
    <b:SourceType>Book</b:SourceType>
    <b:Guid>{214D2314-23C8-4AD8-ADD4-CA302F02839F}</b:Guid>
    <b:Title>Southern African Structural Sreelwork Detailing Manual</b:Title>
    <b:Year>1994</b:Year>
    <b:City>Johannesburg</b:City>
    <b:Publisher>The Southern African Institue of Steel Construction</b:Publisher>
    <b:Author>
      <b:Author>
        <b:Corporate>The Southern African Institue of Steel Construction</b:Corporate>
      </b:Author>
    </b:Author>
    <b:RefOrder>3</b:RefOrder>
  </b:Source>
</b:Sources>
</file>

<file path=customXml/itemProps1.xml><?xml version="1.0" encoding="utf-8"?>
<ds:datastoreItem xmlns:ds="http://schemas.openxmlformats.org/officeDocument/2006/customXml" ds:itemID="{7A2C6ACC-4AC3-4FD2-9722-6ACD907BB4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B5C146-959B-44E8-80D4-DFE8C3EEB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85EF26E-1AF4-438E-AD9E-A42FF02694B8}">
  <ds:schemaRefs>
    <ds:schemaRef ds:uri="http://schemas.microsoft.com/sharepoint/v3/contenttype/forms"/>
  </ds:schemaRefs>
</ds:datastoreItem>
</file>

<file path=customXml/itemProps4.xml><?xml version="1.0" encoding="utf-8"?>
<ds:datastoreItem xmlns:ds="http://schemas.openxmlformats.org/officeDocument/2006/customXml" ds:itemID="{AC322719-D471-456B-B6A0-180044BB6BB9}">
  <ds:schemaRefs>
    <ds:schemaRef ds:uri="http://schemas.openxmlformats.org/officeDocument/2006/bibliography"/>
  </ds:schemaRefs>
</ds:datastoreItem>
</file>

<file path=customXml/itemProps5.xml><?xml version="1.0" encoding="utf-8"?>
<ds:datastoreItem xmlns:ds="http://schemas.openxmlformats.org/officeDocument/2006/customXml" ds:itemID="{62B74913-E168-4001-8913-4EF7F6CFD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300</Pages>
  <Words>87394</Words>
  <Characters>483651</Characters>
  <Application>Microsoft Office Word</Application>
  <DocSecurity>0</DocSecurity>
  <Lines>4030</Lines>
  <Paragraphs>1139</Paragraphs>
  <ScaleCrop>false</ScaleCrop>
  <HeadingPairs>
    <vt:vector size="2" baseType="variant">
      <vt:variant>
        <vt:lpstr>Title</vt:lpstr>
      </vt:variant>
      <vt:variant>
        <vt:i4>1</vt:i4>
      </vt:variant>
    </vt:vector>
  </HeadingPairs>
  <TitlesOfParts>
    <vt:vector size="1" baseType="lpstr">
      <vt:lpstr>C3.1 ECC3 Employer's Works Information</vt:lpstr>
    </vt:vector>
  </TitlesOfParts>
  <Company>Eskom</Company>
  <LinksUpToDate>false</LinksUpToDate>
  <CharactersWithSpaces>569906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C3.1 ECC3 Employer's Works Information</dc:title>
  <dc:creator>Tim Van Der Meer</dc:creator>
  <cp:lastModifiedBy>Egard Janse Van Rensburg</cp:lastModifiedBy>
  <cp:revision>3</cp:revision>
  <cp:lastPrinted>2016-12-12T11:23:00Z</cp:lastPrinted>
  <dcterms:created xsi:type="dcterms:W3CDTF">2022-03-08T15:15:00Z</dcterms:created>
  <dcterms:modified xsi:type="dcterms:W3CDTF">2022-03-09T12:23:00Z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0x01010065B0C41FF32EC640AB5DBDF66FC22C01</vt:lpwstr>
  </property>
</Properties>
</file>