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8E27"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r w:rsidRPr="00DE2DF5">
        <w:rPr>
          <w:rFonts w:ascii="Century Gothic" w:eastAsia="Calibri" w:hAnsi="Century Gothic" w:cs="Arial"/>
          <w:b/>
          <w:noProof/>
          <w:kern w:val="0"/>
          <w:lang w:val="en-US"/>
          <w14:ligatures w14:val="none"/>
        </w:rPr>
        <w:drawing>
          <wp:anchor distT="0" distB="0" distL="114300" distR="114300" simplePos="0" relativeHeight="251659264" behindDoc="1" locked="0" layoutInCell="1" allowOverlap="1" wp14:anchorId="5E3182AD" wp14:editId="2C6F1691">
            <wp:simplePos x="0" y="0"/>
            <wp:positionH relativeFrom="column">
              <wp:posOffset>0</wp:posOffset>
            </wp:positionH>
            <wp:positionV relativeFrom="paragraph">
              <wp:posOffset>317500</wp:posOffset>
            </wp:positionV>
            <wp:extent cx="2313940" cy="1035050"/>
            <wp:effectExtent l="0" t="0" r="0" b="0"/>
            <wp:wrapTight wrapText="bothSides">
              <wp:wrapPolygon edited="0">
                <wp:start x="0" y="0"/>
                <wp:lineTo x="0" y="21070"/>
                <wp:lineTo x="21339" y="21070"/>
                <wp:lineTo x="213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3940" cy="1035050"/>
                    </a:xfrm>
                    <a:prstGeom prst="rect">
                      <a:avLst/>
                    </a:prstGeom>
                    <a:noFill/>
                  </pic:spPr>
                </pic:pic>
              </a:graphicData>
            </a:graphic>
            <wp14:sizeRelH relativeFrom="margin">
              <wp14:pctWidth>0</wp14:pctWidth>
            </wp14:sizeRelH>
            <wp14:sizeRelV relativeFrom="margin">
              <wp14:pctHeight>0</wp14:pctHeight>
            </wp14:sizeRelV>
          </wp:anchor>
        </w:drawing>
      </w:r>
    </w:p>
    <w:p w14:paraId="11D42A7D"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p>
    <w:p w14:paraId="136EB95B"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p>
    <w:p w14:paraId="19C99787"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p>
    <w:p w14:paraId="65C6C3BF"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p>
    <w:p w14:paraId="15506EF3"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p>
    <w:p w14:paraId="49BD1DB8"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r w:rsidRPr="00DE2DF5">
        <w:rPr>
          <w:rFonts w:ascii="Arial" w:eastAsia="Calibri" w:hAnsi="Arial" w:cs="Arial"/>
          <w:noProof/>
          <w:kern w:val="0"/>
          <w:lang w:eastAsia="en-ZA"/>
          <w14:ligatures w14:val="none"/>
        </w:rPr>
        <mc:AlternateContent>
          <mc:Choice Requires="wps">
            <w:drawing>
              <wp:anchor distT="45720" distB="45720" distL="114300" distR="114300" simplePos="0" relativeHeight="251660288" behindDoc="1" locked="0" layoutInCell="1" allowOverlap="1" wp14:anchorId="3CC18BD9" wp14:editId="681ECF22">
                <wp:simplePos x="0" y="0"/>
                <wp:positionH relativeFrom="margin">
                  <wp:align>left</wp:align>
                </wp:positionH>
                <wp:positionV relativeFrom="paragraph">
                  <wp:posOffset>45085</wp:posOffset>
                </wp:positionV>
                <wp:extent cx="4866640" cy="596900"/>
                <wp:effectExtent l="0" t="0" r="10160" b="12700"/>
                <wp:wrapTight wrapText="bothSides">
                  <wp:wrapPolygon edited="0">
                    <wp:start x="0" y="0"/>
                    <wp:lineTo x="0" y="21370"/>
                    <wp:lineTo x="21561" y="21370"/>
                    <wp:lineTo x="2156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596900"/>
                        </a:xfrm>
                        <a:prstGeom prst="rect">
                          <a:avLst/>
                        </a:prstGeom>
                        <a:solidFill>
                          <a:srgbClr val="FFFFFF"/>
                        </a:solidFill>
                        <a:ln w="9525">
                          <a:solidFill>
                            <a:srgbClr val="000000"/>
                          </a:solidFill>
                          <a:miter lim="800000"/>
                          <a:headEnd/>
                          <a:tailEnd/>
                        </a:ln>
                      </wps:spPr>
                      <wps:txbx>
                        <w:txbxContent>
                          <w:p w14:paraId="57F598BA" w14:textId="77777777" w:rsidR="00DE2DF5" w:rsidRPr="008956AB" w:rsidRDefault="00DE2DF5" w:rsidP="00DE2DF5">
                            <w:pPr>
                              <w:jc w:val="center"/>
                              <w:rPr>
                                <w:rFonts w:ascii="Arial" w:hAnsi="Arial"/>
                                <w:b/>
                                <w:noProof/>
                              </w:rPr>
                            </w:pPr>
                            <w:r>
                              <w:rPr>
                                <w:rFonts w:ascii="Arial" w:eastAsia="Times New Roman" w:hAnsi="Arial"/>
                                <w:b/>
                                <w:noProof/>
                              </w:rPr>
                              <w:t>A</w:t>
                            </w:r>
                            <w:r w:rsidRPr="009E129D">
                              <w:rPr>
                                <w:rFonts w:ascii="Arial" w:eastAsia="Times New Roman" w:hAnsi="Arial"/>
                                <w:b/>
                                <w:noProof/>
                              </w:rPr>
                              <w:t>NNEXURE</w:t>
                            </w:r>
                            <w:r>
                              <w:rPr>
                                <w:rFonts w:ascii="Arial" w:eastAsia="Times New Roman" w:hAnsi="Arial"/>
                                <w:b/>
                                <w:noProof/>
                              </w:rPr>
                              <w:t xml:space="preserve"> A</w:t>
                            </w:r>
                          </w:p>
                          <w:p w14:paraId="03F0FD2D" w14:textId="07F1FD1A" w:rsidR="00DE2DF5" w:rsidRDefault="00DE2DF5" w:rsidP="00DE2DF5">
                            <w:pPr>
                              <w:jc w:val="center"/>
                            </w:pPr>
                            <w:r>
                              <w:rPr>
                                <w:rFonts w:ascii="Arial" w:hAnsi="Arial"/>
                                <w:b/>
                                <w:noProof/>
                              </w:rPr>
                              <w:t>AREAS OF EXPERTISE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18BD9" id="_x0000_t202" coordsize="21600,21600" o:spt="202" path="m,l,21600r21600,l21600,xe">
                <v:stroke joinstyle="miter"/>
                <v:path gradientshapeok="t" o:connecttype="rect"/>
              </v:shapetype>
              <v:shape id="Text Box 2" o:spid="_x0000_s1026" type="#_x0000_t202" style="position:absolute;left:0;text-align:left;margin-left:0;margin-top:3.55pt;width:383.2pt;height:47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">
                <v:textbox>
                  <w:txbxContent>
                    <w:p w14:paraId="57F598BA" w14:textId="77777777" w:rsidR="00DE2DF5" w:rsidRPr="008956AB" w:rsidRDefault="00DE2DF5" w:rsidP="00DE2DF5">
                      <w:pPr>
                        <w:jc w:val="center"/>
                        <w:rPr>
                          <w:rFonts w:ascii="Arial" w:hAnsi="Arial"/>
                          <w:b/>
                          <w:noProof/>
                        </w:rPr>
                      </w:pPr>
                      <w:r>
                        <w:rPr>
                          <w:rFonts w:ascii="Arial" w:eastAsia="Times New Roman" w:hAnsi="Arial"/>
                          <w:b/>
                          <w:noProof/>
                        </w:rPr>
                        <w:t>A</w:t>
                      </w:r>
                      <w:r w:rsidRPr="009E129D">
                        <w:rPr>
                          <w:rFonts w:ascii="Arial" w:eastAsia="Times New Roman" w:hAnsi="Arial"/>
                          <w:b/>
                          <w:noProof/>
                        </w:rPr>
                        <w:t>NNEXURE</w:t>
                      </w:r>
                      <w:r>
                        <w:rPr>
                          <w:rFonts w:ascii="Arial" w:eastAsia="Times New Roman" w:hAnsi="Arial"/>
                          <w:b/>
                          <w:noProof/>
                        </w:rPr>
                        <w:t xml:space="preserve"> A</w:t>
                      </w:r>
                    </w:p>
                    <w:p w14:paraId="03F0FD2D" w14:textId="07F1FD1A" w:rsidR="00DE2DF5" w:rsidRDefault="00DE2DF5" w:rsidP="00DE2DF5">
                      <w:pPr>
                        <w:jc w:val="center"/>
                      </w:pPr>
                      <w:r>
                        <w:rPr>
                          <w:rFonts w:ascii="Arial" w:hAnsi="Arial"/>
                          <w:b/>
                          <w:noProof/>
                        </w:rPr>
                        <w:t>AREAS OF EXPERTISE</w:t>
                      </w:r>
                    </w:p>
                  </w:txbxContent>
                </v:textbox>
                <w10:wrap type="tight" anchorx="margin"/>
              </v:shape>
            </w:pict>
          </mc:Fallback>
        </mc:AlternateContent>
      </w:r>
    </w:p>
    <w:p w14:paraId="7729F395" w14:textId="77777777" w:rsidR="00DE2DF5" w:rsidRPr="00DE2DF5" w:rsidRDefault="00DE2DF5" w:rsidP="00DE2DF5">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uppressAutoHyphens/>
        <w:spacing w:after="120" w:line="360" w:lineRule="auto"/>
        <w:ind w:left="576" w:hanging="9"/>
        <w:outlineLvl w:val="1"/>
        <w:rPr>
          <w:rFonts w:ascii="Arial" w:eastAsia="Times New Roman" w:hAnsi="Arial" w:cs="Arial"/>
          <w:kern w:val="0"/>
          <w:lang w:val="en-GB"/>
          <w14:ligatures w14:val="none"/>
        </w:rPr>
      </w:pPr>
    </w:p>
    <w:p w14:paraId="1F728FDF"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left"/>
        <w:rPr>
          <w:rFonts w:ascii="Arial" w:eastAsia="Times New Roman" w:hAnsi="Arial" w:cs="Arial"/>
          <w:b/>
          <w:kern w:val="0"/>
          <w:szCs w:val="20"/>
          <w:lang w:val="en-US" w:eastAsia="en-GB"/>
          <w14:ligatures w14:val="none"/>
        </w:rPr>
      </w:pPr>
    </w:p>
    <w:p w14:paraId="4EF37888" w14:textId="77777777" w:rsidR="00BA031B" w:rsidRPr="001311C7" w:rsidRDefault="00BA031B" w:rsidP="00BA031B">
      <w:pPr>
        <w:rPr>
          <w:rFonts w:ascii="Arial" w:hAnsi="Arial" w:cs="Arial"/>
          <w:b/>
        </w:rPr>
      </w:pPr>
      <w:bookmarkStart w:id="0" w:name="_Hlk133919064"/>
      <w:r w:rsidRPr="001311C7">
        <w:rPr>
          <w:rFonts w:ascii="Arial" w:hAnsi="Arial" w:cs="Arial"/>
          <w:b/>
        </w:rPr>
        <w:t xml:space="preserve">Appointment of </w:t>
      </w:r>
      <w:r>
        <w:rPr>
          <w:rFonts w:ascii="Arial" w:hAnsi="Arial" w:cs="Arial"/>
          <w:b/>
        </w:rPr>
        <w:t>a</w:t>
      </w:r>
      <w:r w:rsidRPr="001311C7">
        <w:rPr>
          <w:rFonts w:ascii="Arial" w:hAnsi="Arial" w:cs="Arial"/>
          <w:b/>
        </w:rPr>
        <w:t xml:space="preserve"> professional service provider to assist the National Housing Finance Corporation (NHFC) with the functions of the project management Office (PMO) that will manage the establishment of the Human Settlements Development Bank (“HSDB”) project for a period of two years.</w:t>
      </w:r>
    </w:p>
    <w:bookmarkEnd w:id="0"/>
    <w:p w14:paraId="48D9BA15"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left"/>
        <w:rPr>
          <w:rFonts w:ascii="Arial" w:eastAsia="Calibri" w:hAnsi="Arial" w:cs="Arial"/>
          <w:b/>
          <w:kern w:val="0"/>
          <w:lang w:val="en-GB"/>
          <w14:ligatures w14:val="none"/>
        </w:rPr>
      </w:pPr>
    </w:p>
    <w:p w14:paraId="63C49104"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left"/>
        <w:rPr>
          <w:rFonts w:ascii="Arial" w:eastAsia="Calibri" w:hAnsi="Arial" w:cs="Arial"/>
          <w:b/>
          <w:kern w:val="0"/>
          <w:lang w:val="en-GB"/>
          <w14:ligatures w14:val="none"/>
        </w:rPr>
      </w:pPr>
      <w:r w:rsidRPr="00DE2DF5">
        <w:rPr>
          <w:rFonts w:ascii="Arial" w:eastAsia="Calibri" w:hAnsi="Arial" w:cs="Arial"/>
          <w:b/>
          <w:kern w:val="0"/>
          <w:lang w:val="en-GB"/>
          <w14:ligatures w14:val="none"/>
        </w:rPr>
        <w:t>Please provide the required information by completing all the sections below:</w:t>
      </w:r>
    </w:p>
    <w:p w14:paraId="06FC3B0C"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left"/>
        <w:rPr>
          <w:rFonts w:ascii="Arial" w:eastAsia="Calibri" w:hAnsi="Arial" w:cs="Arial"/>
          <w:b/>
          <w:kern w:val="0"/>
          <w:lang w:val="en-GB"/>
          <w14:ligatures w14:val="none"/>
        </w:rPr>
      </w:pPr>
    </w:p>
    <w:tbl>
      <w:tblPr>
        <w:tblStyle w:val="TableGrid8"/>
        <w:tblW w:w="8222" w:type="dxa"/>
        <w:tblInd w:w="137" w:type="dxa"/>
        <w:tblLook w:val="04A0" w:firstRow="1" w:lastRow="0" w:firstColumn="1" w:lastColumn="0" w:noHBand="0" w:noVBand="1"/>
      </w:tblPr>
      <w:tblGrid>
        <w:gridCol w:w="2410"/>
        <w:gridCol w:w="5812"/>
      </w:tblGrid>
      <w:tr w:rsidR="00DE2DF5" w:rsidRPr="00DE2DF5" w14:paraId="2D914D74" w14:textId="77777777" w:rsidTr="00750048">
        <w:trPr>
          <w:trHeight w:val="566"/>
        </w:trPr>
        <w:tc>
          <w:tcPr>
            <w:tcW w:w="2410" w:type="dxa"/>
            <w:shd w:val="clear" w:color="auto" w:fill="D9D9D9"/>
            <w:vAlign w:val="bottom"/>
          </w:tcPr>
          <w:p w14:paraId="1571E0C0"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hAnsi="Arial" w:cs="Arial"/>
                <w:b/>
                <w:lang w:val="en-GB"/>
              </w:rPr>
            </w:pPr>
            <w:r w:rsidRPr="00DE2DF5">
              <w:rPr>
                <w:rFonts w:ascii="Arial" w:hAnsi="Arial" w:cs="Arial"/>
                <w:b/>
                <w:lang w:val="en-GB"/>
              </w:rPr>
              <w:t>Bidder Name</w:t>
            </w:r>
          </w:p>
        </w:tc>
        <w:tc>
          <w:tcPr>
            <w:tcW w:w="5812" w:type="dxa"/>
            <w:vAlign w:val="bottom"/>
          </w:tcPr>
          <w:p w14:paraId="4CC7F1BA"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hAnsi="Arial" w:cs="Arial"/>
                <w:lang w:val="en-GB"/>
              </w:rPr>
            </w:pPr>
          </w:p>
        </w:tc>
      </w:tr>
    </w:tbl>
    <w:p w14:paraId="3A552FA9"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Calibri" w:hAnsi="Arial" w:cs="Arial"/>
          <w:b/>
          <w:i/>
          <w:kern w:val="0"/>
          <w:lang w:val="en-US"/>
          <w14:ligatures w14:val="none"/>
        </w:rPr>
      </w:pPr>
    </w:p>
    <w:p w14:paraId="71123C09"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Calibri" w:hAnsi="Arial" w:cs="Arial"/>
          <w:b/>
          <w:kern w:val="0"/>
          <w14:ligatures w14:val="none"/>
        </w:rPr>
      </w:pPr>
    </w:p>
    <w:tbl>
      <w:tblPr>
        <w:tblStyle w:val="TableGrid8"/>
        <w:tblW w:w="8222" w:type="dxa"/>
        <w:tblInd w:w="137" w:type="dxa"/>
        <w:tblLook w:val="04A0" w:firstRow="1" w:lastRow="0" w:firstColumn="1" w:lastColumn="0" w:noHBand="0" w:noVBand="1"/>
      </w:tblPr>
      <w:tblGrid>
        <w:gridCol w:w="851"/>
        <w:gridCol w:w="3969"/>
        <w:gridCol w:w="3402"/>
      </w:tblGrid>
      <w:tr w:rsidR="00DE2DF5" w:rsidRPr="00DE2DF5" w14:paraId="076F7A33" w14:textId="77777777" w:rsidTr="00750048">
        <w:trPr>
          <w:trHeight w:val="412"/>
          <w:tblHeader/>
        </w:trPr>
        <w:tc>
          <w:tcPr>
            <w:tcW w:w="851" w:type="dxa"/>
            <w:shd w:val="clear" w:color="auto" w:fill="D9D9D9"/>
          </w:tcPr>
          <w:p w14:paraId="639616B6"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p>
        </w:tc>
        <w:tc>
          <w:tcPr>
            <w:tcW w:w="3969" w:type="dxa"/>
            <w:shd w:val="clear" w:color="auto" w:fill="D9D9D9"/>
            <w:vAlign w:val="center"/>
          </w:tcPr>
          <w:p w14:paraId="0FF21E42"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r w:rsidRPr="00DE2DF5">
              <w:rPr>
                <w:rFonts w:ascii="Arial" w:hAnsi="Arial" w:cs="Arial"/>
                <w:b/>
              </w:rPr>
              <w:t xml:space="preserve">AREAS OF EXPERTISE </w:t>
            </w:r>
          </w:p>
        </w:tc>
        <w:tc>
          <w:tcPr>
            <w:tcW w:w="3402" w:type="dxa"/>
            <w:shd w:val="clear" w:color="auto" w:fill="D9D9D9"/>
            <w:vAlign w:val="center"/>
          </w:tcPr>
          <w:p w14:paraId="567F9128" w14:textId="61746D31"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r>
              <w:rPr>
                <w:rFonts w:ascii="Arial" w:hAnsi="Arial" w:cs="Arial"/>
                <w:b/>
              </w:rPr>
              <w:t>NAME OF THE NOMINATED INDIVIDUAL</w:t>
            </w:r>
          </w:p>
          <w:p w14:paraId="76F09ACC"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rPr>
            </w:pPr>
          </w:p>
        </w:tc>
      </w:tr>
      <w:tr w:rsidR="00DE2DF5" w:rsidRPr="00DE2DF5" w14:paraId="43C9F132" w14:textId="77777777" w:rsidTr="00750048">
        <w:trPr>
          <w:trHeight w:val="424"/>
        </w:trPr>
        <w:tc>
          <w:tcPr>
            <w:tcW w:w="851" w:type="dxa"/>
          </w:tcPr>
          <w:p w14:paraId="5AAFB431" w14:textId="77777777" w:rsidR="00DE2DF5" w:rsidRPr="00DE2DF5" w:rsidRDefault="00DE2DF5" w:rsidP="00DE2DF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p>
        </w:tc>
        <w:tc>
          <w:tcPr>
            <w:tcW w:w="3969" w:type="dxa"/>
          </w:tcPr>
          <w:p w14:paraId="21A0A873" w14:textId="21C8C550" w:rsidR="00DE2DF5" w:rsidRPr="00DE2DF5" w:rsidRDefault="00BA031B"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r>
              <w:rPr>
                <w:rFonts w:ascii="Arial" w:hAnsi="Arial" w:cs="Arial"/>
                <w:bCs/>
              </w:rPr>
              <w:t>Strategy</w:t>
            </w:r>
          </w:p>
        </w:tc>
        <w:tc>
          <w:tcPr>
            <w:tcW w:w="3402" w:type="dxa"/>
          </w:tcPr>
          <w:p w14:paraId="2B6B05CA"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rPr>
            </w:pPr>
          </w:p>
        </w:tc>
      </w:tr>
      <w:tr w:rsidR="00DE2DF5" w:rsidRPr="00DE2DF5" w14:paraId="09A34C09" w14:textId="77777777" w:rsidTr="00750048">
        <w:trPr>
          <w:trHeight w:val="424"/>
        </w:trPr>
        <w:tc>
          <w:tcPr>
            <w:tcW w:w="851" w:type="dxa"/>
          </w:tcPr>
          <w:p w14:paraId="3536EAB3" w14:textId="77777777" w:rsidR="00DE2DF5" w:rsidRPr="00DE2DF5" w:rsidRDefault="00DE2DF5" w:rsidP="00DE2DF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p>
        </w:tc>
        <w:tc>
          <w:tcPr>
            <w:tcW w:w="3969" w:type="dxa"/>
          </w:tcPr>
          <w:p w14:paraId="16D69F36" w14:textId="748B2031" w:rsidR="00DE2DF5" w:rsidRPr="00DE2DF5" w:rsidRDefault="00BA031B"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r>
              <w:rPr>
                <w:rFonts w:ascii="Arial" w:hAnsi="Arial" w:cs="Arial"/>
                <w:bCs/>
              </w:rPr>
              <w:t>Organisational Design</w:t>
            </w:r>
          </w:p>
        </w:tc>
        <w:tc>
          <w:tcPr>
            <w:tcW w:w="3402" w:type="dxa"/>
          </w:tcPr>
          <w:p w14:paraId="42A68759"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rPr>
            </w:pPr>
          </w:p>
        </w:tc>
      </w:tr>
      <w:tr w:rsidR="00DE2DF5" w:rsidRPr="00DE2DF5" w14:paraId="1A439BA5" w14:textId="77777777" w:rsidTr="00750048">
        <w:trPr>
          <w:trHeight w:val="424"/>
        </w:trPr>
        <w:tc>
          <w:tcPr>
            <w:tcW w:w="851" w:type="dxa"/>
          </w:tcPr>
          <w:p w14:paraId="58A89B8F" w14:textId="77777777" w:rsidR="00DE2DF5" w:rsidRPr="00DE2DF5" w:rsidRDefault="00DE2DF5" w:rsidP="00DE2DF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p>
        </w:tc>
        <w:tc>
          <w:tcPr>
            <w:tcW w:w="3969" w:type="dxa"/>
          </w:tcPr>
          <w:p w14:paraId="57648FD2" w14:textId="15862DE2" w:rsidR="00DE2DF5" w:rsidRPr="00DE2DF5" w:rsidRDefault="00BA031B"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r>
              <w:rPr>
                <w:rFonts w:ascii="Arial" w:hAnsi="Arial" w:cs="Arial"/>
                <w:bCs/>
              </w:rPr>
              <w:t>Banking sector regulation &amp; policy</w:t>
            </w:r>
          </w:p>
        </w:tc>
        <w:tc>
          <w:tcPr>
            <w:tcW w:w="3402" w:type="dxa"/>
          </w:tcPr>
          <w:p w14:paraId="47EE4115"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rPr>
            </w:pPr>
          </w:p>
        </w:tc>
      </w:tr>
      <w:tr w:rsidR="00DE2DF5" w:rsidRPr="00DE2DF5" w14:paraId="19189D19" w14:textId="77777777" w:rsidTr="00750048">
        <w:trPr>
          <w:trHeight w:val="418"/>
        </w:trPr>
        <w:tc>
          <w:tcPr>
            <w:tcW w:w="851" w:type="dxa"/>
          </w:tcPr>
          <w:p w14:paraId="2EB6DAB1" w14:textId="77777777" w:rsidR="00DE2DF5" w:rsidRPr="00DE2DF5" w:rsidRDefault="00DE2DF5" w:rsidP="00DE2DF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p>
        </w:tc>
        <w:tc>
          <w:tcPr>
            <w:tcW w:w="3969" w:type="dxa"/>
          </w:tcPr>
          <w:p w14:paraId="0A071022" w14:textId="10F3A34F" w:rsidR="00DE2DF5" w:rsidRPr="00DE2DF5" w:rsidRDefault="00BA031B"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Cs/>
              </w:rPr>
            </w:pPr>
            <w:r>
              <w:rPr>
                <w:rFonts w:ascii="Arial" w:hAnsi="Arial" w:cs="Arial"/>
                <w:bCs/>
              </w:rPr>
              <w:t>Financial services information systems</w:t>
            </w:r>
          </w:p>
        </w:tc>
        <w:tc>
          <w:tcPr>
            <w:tcW w:w="3402" w:type="dxa"/>
          </w:tcPr>
          <w:p w14:paraId="4C028E44" w14:textId="77777777" w:rsidR="00DE2DF5" w:rsidRPr="00DE2DF5" w:rsidRDefault="00DE2DF5" w:rsidP="00DE2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rPr>
            </w:pPr>
          </w:p>
        </w:tc>
      </w:tr>
    </w:tbl>
    <w:p w14:paraId="4D97D243" w14:textId="77777777" w:rsidR="0093204B" w:rsidRDefault="00000000"/>
    <w:sectPr w:rsidR="00932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6B28"/>
    <w:multiLevelType w:val="hybridMultilevel"/>
    <w:tmpl w:val="7B0049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58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F5"/>
    <w:rsid w:val="000450F8"/>
    <w:rsid w:val="0007386E"/>
    <w:rsid w:val="003D30D6"/>
    <w:rsid w:val="00BA031B"/>
    <w:rsid w:val="00D26CAA"/>
    <w:rsid w:val="00DE2DF5"/>
    <w:rsid w:val="00E445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CDDE"/>
  <w15:chartTrackingRefBased/>
  <w15:docId w15:val="{3F5FB30D-B3C6-475E-B9A8-AD6EFA92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
    <w:name w:val="Table Grid8"/>
    <w:basedOn w:val="TableNormal"/>
    <w:next w:val="TableGrid"/>
    <w:uiPriority w:val="59"/>
    <w:rsid w:val="00DE2DF5"/>
    <w:pPr>
      <w:spacing w:line="240" w:lineRule="auto"/>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2D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1AE238E60C145925E570EEF4DB8CB" ma:contentTypeVersion="15" ma:contentTypeDescription="Create a new document." ma:contentTypeScope="" ma:versionID="a3b85a4b6d69b9d2d43d991529199bbc">
  <xsd:schema xmlns:xsd="http://www.w3.org/2001/XMLSchema" xmlns:xs="http://www.w3.org/2001/XMLSchema" xmlns:p="http://schemas.microsoft.com/office/2006/metadata/properties" xmlns:ns2="66631086-28a5-44ee-8e11-a49a3b773f30" xmlns:ns3="fd20b924-dc33-401c-a27e-94ebfa5949da" targetNamespace="http://schemas.microsoft.com/office/2006/metadata/properties" ma:root="true" ma:fieldsID="9162331f97fab66b14356294bf003f02" ns2:_="" ns3:_="">
    <xsd:import namespace="66631086-28a5-44ee-8e11-a49a3b773f30"/>
    <xsd:import namespace="fd20b924-dc33-401c-a27e-94ebfa594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1086-28a5-44ee-8e11-a49a3b77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0b924-dc33-401c-a27e-94ebfa59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2F33C-F18F-4E6B-9412-DFC0BB0D1C34}"/>
</file>

<file path=customXml/itemProps2.xml><?xml version="1.0" encoding="utf-8"?>
<ds:datastoreItem xmlns:ds="http://schemas.openxmlformats.org/officeDocument/2006/customXml" ds:itemID="{46E167AF-9693-4B67-B3A3-3E986DC15C66}"/>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Sisipho Nqwane</dc:creator>
  <cp:keywords/>
  <dc:description/>
  <cp:lastModifiedBy>Yonwaba Mfengwana</cp:lastModifiedBy>
  <cp:revision>2</cp:revision>
  <dcterms:created xsi:type="dcterms:W3CDTF">2023-05-17T07:49:00Z</dcterms:created>
  <dcterms:modified xsi:type="dcterms:W3CDTF">2023-05-17T07:49:00Z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2023-03-06T07:02:17Z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f4c9d7ff-2310-4665-8dd3-71523387ecf7</vt:lpwstr>
  </property>
  <property fmtid="{D5CDD505-2E9C-101B-9397-08002B2CF9AE}" pid="8" name="MSIP_Label_93c4247e-447d-4732-af29-2e529a4288f1_ContentBits">
    <vt:lpwstr>0</vt:lpwstr>
  </property>
</Properties>
</file>