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E0B52F74F98A494DA77947ACB71C014F"/>
        </w:placeholder>
      </w:sdtPr>
      <w:sdtEndPr/>
      <w:sdtContent>
        <w:sdt>
          <w:sdtPr>
            <w:id w:val="-1462265599"/>
            <w:lock w:val="sdtContentLocked"/>
            <w:placeholder>
              <w:docPart w:val="E0B52F74F98A494DA77947ACB71C014F"/>
            </w:placeholder>
            <w15:appearance w15:val="hidden"/>
          </w:sdtPr>
          <w:sdtEndPr/>
          <w:sdtContent>
            <w:p w14:paraId="6C1FDF86" w14:textId="77777777" w:rsidR="00C830BB" w:rsidRDefault="00C830BB">
              <w:pPr>
                <w:jc w:val="center"/>
              </w:pPr>
            </w:p>
            <w:p w14:paraId="1DCEFD0F" w14:textId="77777777" w:rsidR="00C830BB" w:rsidRDefault="00032781">
              <w:pPr>
                <w:jc w:val="center"/>
              </w:pPr>
              <w:r>
                <w:rPr>
                  <w:noProof/>
                  <w:lang w:val="en-GB" w:eastAsia="en-GB"/>
                </w:rPr>
                <w:drawing>
                  <wp:anchor distT="0" distB="0" distL="114300" distR="114300" simplePos="0" relativeHeight="251660288" behindDoc="0" locked="0" layoutInCell="1" allowOverlap="1" wp14:anchorId="20AFF421" wp14:editId="19354F7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28CEF926" w14:textId="77777777" w:rsidR="00C830BB" w:rsidRDefault="00032781">
              <w:pPr>
                <w:jc w:val="center"/>
              </w:pPr>
              <w:r>
                <w:rPr>
                  <w:noProof/>
                  <w:lang w:val="en-GB" w:eastAsia="en-GB"/>
                </w:rPr>
                <w:drawing>
                  <wp:anchor distT="0" distB="0" distL="114300" distR="114300" simplePos="0" relativeHeight="251659264" behindDoc="1" locked="1" layoutInCell="1" allowOverlap="0" wp14:anchorId="2D36218F" wp14:editId="10B22D90">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2738F256" w14:textId="77777777" w:rsidR="00C830BB" w:rsidRDefault="00C830BB">
              <w:pPr>
                <w:jc w:val="center"/>
              </w:pPr>
            </w:p>
            <w:p w14:paraId="4EB58450" w14:textId="77777777" w:rsidR="00C830BB" w:rsidRDefault="00C830BB">
              <w:pPr>
                <w:jc w:val="center"/>
              </w:pPr>
            </w:p>
            <w:p w14:paraId="24A1DE4F" w14:textId="77777777" w:rsidR="00C830BB" w:rsidRDefault="00C830BB">
              <w:pPr>
                <w:jc w:val="center"/>
              </w:pPr>
            </w:p>
            <w:p w14:paraId="70DA5017" w14:textId="77777777" w:rsidR="00C830BB" w:rsidRDefault="00C830BB">
              <w:pPr>
                <w:jc w:val="center"/>
              </w:pPr>
            </w:p>
            <w:p w14:paraId="023F88EE" w14:textId="77777777" w:rsidR="00C830BB" w:rsidRDefault="00C830BB">
              <w:pPr>
                <w:jc w:val="center"/>
              </w:pPr>
            </w:p>
            <w:p w14:paraId="5A74CEA1" w14:textId="77777777" w:rsidR="00C830BB" w:rsidRDefault="00C830BB">
              <w:pPr>
                <w:jc w:val="center"/>
              </w:pPr>
            </w:p>
            <w:p w14:paraId="4E27CADC" w14:textId="77777777" w:rsidR="00C830BB" w:rsidRDefault="00C830BB">
              <w:pPr>
                <w:jc w:val="center"/>
              </w:pPr>
            </w:p>
            <w:p w14:paraId="679E38A1" w14:textId="77777777" w:rsidR="00C830BB" w:rsidRDefault="003C3649">
              <w:pPr>
                <w:jc w:val="center"/>
              </w:pPr>
            </w:p>
          </w:sdtContent>
        </w:sdt>
      </w:sdtContent>
    </w:sdt>
    <w:p w14:paraId="06453EB9" w14:textId="77777777" w:rsidR="00BE2A43" w:rsidRDefault="00032781" w:rsidP="00F635E5">
      <w:pPr>
        <w:jc w:val="center"/>
        <w:rPr>
          <w:rFonts w:asciiTheme="majorHAnsi" w:hAnsiTheme="majorHAnsi"/>
          <w:b/>
          <w:color w:val="0E1B8D"/>
          <w:sz w:val="40"/>
          <w:szCs w:val="40"/>
        </w:rPr>
      </w:pPr>
      <w:r>
        <w:rPr>
          <w:rFonts w:asciiTheme="majorHAnsi" w:hAnsiTheme="majorHAnsi"/>
          <w:b/>
          <w:color w:val="0E1B8D"/>
          <w:sz w:val="40"/>
          <w:szCs w:val="40"/>
        </w:rPr>
        <w:t>Bid Specification:</w:t>
      </w:r>
      <w:r w:rsidR="00BE2A43">
        <w:rPr>
          <w:rFonts w:asciiTheme="majorHAnsi" w:hAnsiTheme="majorHAnsi"/>
          <w:b/>
          <w:color w:val="0E1B8D"/>
          <w:sz w:val="40"/>
          <w:szCs w:val="40"/>
        </w:rPr>
        <w:t xml:space="preserve"> </w:t>
      </w:r>
    </w:p>
    <w:p w14:paraId="3BEF691B" w14:textId="3FDC6CC3" w:rsidR="00C830BB" w:rsidRPr="008D0926" w:rsidRDefault="00BE2A43" w:rsidP="00F635E5">
      <w:pPr>
        <w:jc w:val="center"/>
        <w:rPr>
          <w:rFonts w:asciiTheme="majorHAnsi" w:hAnsiTheme="majorHAnsi"/>
          <w:b/>
          <w:color w:val="1F497D" w:themeColor="text2"/>
          <w:sz w:val="40"/>
          <w:szCs w:val="40"/>
        </w:rPr>
      </w:pPr>
      <w:r w:rsidRPr="003A2D58">
        <w:rPr>
          <w:rFonts w:asciiTheme="majorHAnsi" w:hAnsiTheme="majorHAnsi"/>
          <w:b/>
          <w:color w:val="0E1B8D"/>
          <w:sz w:val="36"/>
          <w:szCs w:val="40"/>
        </w:rPr>
        <w:t>RFB 3100-2025</w:t>
      </w:r>
      <w:r w:rsidR="00E07F67" w:rsidRPr="003A2D58">
        <w:rPr>
          <w:sz w:val="20"/>
        </w:rPr>
        <w:t xml:space="preserve"> </w:t>
      </w:r>
      <w:r w:rsidR="00E07F67" w:rsidRPr="00E07F67">
        <w:rPr>
          <w:rFonts w:asciiTheme="majorHAnsi" w:hAnsiTheme="majorHAnsi"/>
          <w:b/>
          <w:color w:val="0E1B8D"/>
          <w:sz w:val="36"/>
          <w:szCs w:val="36"/>
        </w:rPr>
        <w:t>REQUESTING THE PROVISION OF 24-HOUR PHYSICAL SECURITY SERVICES FOR SITA PIETERMARITZBURG, DURBAN, ULUNDI AND NEWCASTLE OFFICES FOR A PERIOD OF 36-MONTHS</w:t>
      </w:r>
      <w:r w:rsidR="000417EC" w:rsidRPr="00F635E5">
        <w:rPr>
          <w:rFonts w:asciiTheme="majorHAnsi" w:hAnsiTheme="majorHAnsi"/>
          <w:b/>
          <w:color w:val="0E1B8D"/>
          <w:sz w:val="36"/>
          <w:szCs w:val="36"/>
        </w:rPr>
        <w:t>.</w:t>
      </w:r>
    </w:p>
    <w:p w14:paraId="6AA00ADF" w14:textId="77777777" w:rsidR="00C830BB" w:rsidRDefault="00032781">
      <w:pPr>
        <w:jc w:val="center"/>
        <w:rPr>
          <w:rFonts w:asciiTheme="majorHAnsi" w:hAnsiTheme="majorHAnsi"/>
          <w:b/>
          <w:color w:val="0E1B8D"/>
          <w:sz w:val="36"/>
          <w:szCs w:val="36"/>
        </w:rPr>
      </w:pPr>
      <w:r>
        <w:rPr>
          <w:rFonts w:asciiTheme="majorHAnsi" w:hAnsiTheme="majorHAnsi"/>
          <w:b/>
          <w:color w:val="0E1B8D"/>
          <w:sz w:val="36"/>
          <w:szCs w:val="36"/>
        </w:rPr>
        <w:t>TECHNICAL, PRICING AND PREFERENCE POINTS REQUIREMENTS</w:t>
      </w:r>
    </w:p>
    <w:p w14:paraId="18CDF397" w14:textId="77777777" w:rsidR="00C830BB" w:rsidRDefault="00C830BB">
      <w:pPr>
        <w:jc w:val="left"/>
      </w:pPr>
    </w:p>
    <w:p w14:paraId="3006B4E2" w14:textId="77777777" w:rsidR="00C830BB" w:rsidRDefault="00C830BB">
      <w:pPr>
        <w:jc w:val="left"/>
        <w:rPr>
          <w:b/>
          <w:color w:val="000099"/>
          <w:sz w:val="24"/>
        </w:rPr>
      </w:pPr>
    </w:p>
    <w:p w14:paraId="0C561174" w14:textId="77777777" w:rsidR="00C830BB" w:rsidRDefault="00032781">
      <w:pPr>
        <w:jc w:val="left"/>
      </w:pPr>
      <w:r>
        <w:br w:type="page"/>
      </w:r>
    </w:p>
    <w:p w14:paraId="5CE85054" w14:textId="77777777" w:rsidR="00C830BB" w:rsidRDefault="00032781">
      <w:pPr>
        <w:pStyle w:val="Title"/>
      </w:pPr>
      <w:r>
        <w:lastRenderedPageBreak/>
        <w:t>Contents</w:t>
      </w:r>
    </w:p>
    <w:p w14:paraId="335C59B6" w14:textId="79752172" w:rsidR="00B64DEC" w:rsidRDefault="00032781">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188426280" w:history="1">
        <w:r w:rsidR="00B64DEC" w:rsidRPr="009A0362">
          <w:rPr>
            <w:rStyle w:val="Hyperlink"/>
            <w:noProof/>
          </w:rPr>
          <w:t>1.</w:t>
        </w:r>
        <w:r w:rsidR="00B64DEC">
          <w:rPr>
            <w:rFonts w:asciiTheme="minorHAnsi" w:eastAsiaTheme="minorEastAsia" w:hAnsiTheme="minorHAnsi" w:cstheme="minorBidi"/>
            <w:b w:val="0"/>
            <w:noProof/>
            <w:kern w:val="2"/>
            <w:sz w:val="24"/>
            <w:szCs w:val="24"/>
            <w:lang w:eastAsia="en-ZA"/>
            <w14:ligatures w14:val="standardContextual"/>
          </w:rPr>
          <w:tab/>
        </w:r>
        <w:r w:rsidR="00B64DEC" w:rsidRPr="009A0362">
          <w:rPr>
            <w:rStyle w:val="Hyperlink"/>
            <w:noProof/>
          </w:rPr>
          <w:t>Introduction and background</w:t>
        </w:r>
        <w:r w:rsidR="00B64DEC">
          <w:rPr>
            <w:noProof/>
            <w:webHidden/>
          </w:rPr>
          <w:tab/>
        </w:r>
        <w:r w:rsidR="00B64DEC">
          <w:rPr>
            <w:noProof/>
            <w:webHidden/>
          </w:rPr>
          <w:fldChar w:fldCharType="begin"/>
        </w:r>
        <w:r w:rsidR="00B64DEC">
          <w:rPr>
            <w:noProof/>
            <w:webHidden/>
          </w:rPr>
          <w:instrText xml:space="preserve"> PAGEREF _Toc188426280 \h </w:instrText>
        </w:r>
        <w:r w:rsidR="00B64DEC">
          <w:rPr>
            <w:noProof/>
            <w:webHidden/>
          </w:rPr>
        </w:r>
        <w:r w:rsidR="00B64DEC">
          <w:rPr>
            <w:noProof/>
            <w:webHidden/>
          </w:rPr>
          <w:fldChar w:fldCharType="separate"/>
        </w:r>
        <w:r w:rsidR="00B64DEC">
          <w:rPr>
            <w:noProof/>
            <w:webHidden/>
          </w:rPr>
          <w:t>3</w:t>
        </w:r>
        <w:r w:rsidR="00B64DEC">
          <w:rPr>
            <w:noProof/>
            <w:webHidden/>
          </w:rPr>
          <w:fldChar w:fldCharType="end"/>
        </w:r>
      </w:hyperlink>
    </w:p>
    <w:p w14:paraId="78EA7674" w14:textId="60CC75F5" w:rsidR="00B64DEC" w:rsidRDefault="003C3649">
      <w:pPr>
        <w:pStyle w:val="TOC1"/>
        <w:rPr>
          <w:rFonts w:asciiTheme="minorHAnsi" w:eastAsiaTheme="minorEastAsia" w:hAnsiTheme="minorHAnsi" w:cstheme="minorBidi"/>
          <w:b w:val="0"/>
          <w:noProof/>
          <w:kern w:val="2"/>
          <w:sz w:val="24"/>
          <w:szCs w:val="24"/>
          <w:lang w:eastAsia="en-ZA"/>
          <w14:ligatures w14:val="standardContextual"/>
        </w:rPr>
      </w:pPr>
      <w:hyperlink w:anchor="_Toc188426281" w:history="1">
        <w:r w:rsidR="00B64DEC" w:rsidRPr="009A0362">
          <w:rPr>
            <w:rStyle w:val="Hyperlink"/>
            <w:noProof/>
          </w:rPr>
          <w:t>2.</w:t>
        </w:r>
        <w:r w:rsidR="00B64DEC">
          <w:rPr>
            <w:rFonts w:asciiTheme="minorHAnsi" w:eastAsiaTheme="minorEastAsia" w:hAnsiTheme="minorHAnsi" w:cstheme="minorBidi"/>
            <w:b w:val="0"/>
            <w:noProof/>
            <w:kern w:val="2"/>
            <w:sz w:val="24"/>
            <w:szCs w:val="24"/>
            <w:lang w:eastAsia="en-ZA"/>
            <w14:ligatures w14:val="standardContextual"/>
          </w:rPr>
          <w:tab/>
        </w:r>
        <w:r w:rsidR="00B64DEC" w:rsidRPr="009A0362">
          <w:rPr>
            <w:rStyle w:val="Hyperlink"/>
            <w:noProof/>
          </w:rPr>
          <w:t>Scope of Bid</w:t>
        </w:r>
        <w:r w:rsidR="00B64DEC">
          <w:rPr>
            <w:noProof/>
            <w:webHidden/>
          </w:rPr>
          <w:tab/>
        </w:r>
        <w:r w:rsidR="00B64DEC">
          <w:rPr>
            <w:noProof/>
            <w:webHidden/>
          </w:rPr>
          <w:fldChar w:fldCharType="begin"/>
        </w:r>
        <w:r w:rsidR="00B64DEC">
          <w:rPr>
            <w:noProof/>
            <w:webHidden/>
          </w:rPr>
          <w:instrText xml:space="preserve"> PAGEREF _Toc188426281 \h </w:instrText>
        </w:r>
        <w:r w:rsidR="00B64DEC">
          <w:rPr>
            <w:noProof/>
            <w:webHidden/>
          </w:rPr>
        </w:r>
        <w:r w:rsidR="00B64DEC">
          <w:rPr>
            <w:noProof/>
            <w:webHidden/>
          </w:rPr>
          <w:fldChar w:fldCharType="separate"/>
        </w:r>
        <w:r w:rsidR="00B64DEC">
          <w:rPr>
            <w:noProof/>
            <w:webHidden/>
          </w:rPr>
          <w:t>3</w:t>
        </w:r>
        <w:r w:rsidR="00B64DEC">
          <w:rPr>
            <w:noProof/>
            <w:webHidden/>
          </w:rPr>
          <w:fldChar w:fldCharType="end"/>
        </w:r>
      </w:hyperlink>
    </w:p>
    <w:p w14:paraId="55CF2A17" w14:textId="5BE63CF1" w:rsidR="00B64DEC" w:rsidRDefault="003C3649">
      <w:pPr>
        <w:pStyle w:val="TOC2"/>
        <w:rPr>
          <w:rFonts w:asciiTheme="minorHAnsi" w:eastAsiaTheme="minorEastAsia" w:hAnsiTheme="minorHAnsi" w:cstheme="minorBidi"/>
          <w:noProof/>
          <w:kern w:val="2"/>
          <w:sz w:val="24"/>
          <w:szCs w:val="24"/>
          <w:lang w:eastAsia="en-ZA"/>
          <w14:ligatures w14:val="standardContextual"/>
        </w:rPr>
      </w:pPr>
      <w:hyperlink w:anchor="_Toc188426282" w:history="1">
        <w:r w:rsidR="00B64DEC" w:rsidRPr="009A0362">
          <w:rPr>
            <w:rStyle w:val="Hyperlink"/>
            <w:noProof/>
          </w:rPr>
          <w:t>2.1</w:t>
        </w:r>
        <w:r w:rsidR="00B64DEC">
          <w:rPr>
            <w:rFonts w:asciiTheme="minorHAnsi" w:eastAsiaTheme="minorEastAsia" w:hAnsiTheme="minorHAnsi" w:cstheme="minorBidi"/>
            <w:noProof/>
            <w:kern w:val="2"/>
            <w:sz w:val="24"/>
            <w:szCs w:val="24"/>
            <w:lang w:eastAsia="en-ZA"/>
            <w14:ligatures w14:val="standardContextual"/>
          </w:rPr>
          <w:tab/>
        </w:r>
        <w:r w:rsidR="00B64DEC" w:rsidRPr="009A0362">
          <w:rPr>
            <w:rStyle w:val="Hyperlink"/>
            <w:noProof/>
          </w:rPr>
          <w:t>Scope of Work</w:t>
        </w:r>
        <w:r w:rsidR="00B64DEC">
          <w:rPr>
            <w:noProof/>
            <w:webHidden/>
          </w:rPr>
          <w:tab/>
        </w:r>
        <w:r w:rsidR="00B64DEC">
          <w:rPr>
            <w:noProof/>
            <w:webHidden/>
          </w:rPr>
          <w:fldChar w:fldCharType="begin"/>
        </w:r>
        <w:r w:rsidR="00B64DEC">
          <w:rPr>
            <w:noProof/>
            <w:webHidden/>
          </w:rPr>
          <w:instrText xml:space="preserve"> PAGEREF _Toc188426282 \h </w:instrText>
        </w:r>
        <w:r w:rsidR="00B64DEC">
          <w:rPr>
            <w:noProof/>
            <w:webHidden/>
          </w:rPr>
        </w:r>
        <w:r w:rsidR="00B64DEC">
          <w:rPr>
            <w:noProof/>
            <w:webHidden/>
          </w:rPr>
          <w:fldChar w:fldCharType="separate"/>
        </w:r>
        <w:r w:rsidR="00B64DEC">
          <w:rPr>
            <w:noProof/>
            <w:webHidden/>
          </w:rPr>
          <w:t>3</w:t>
        </w:r>
        <w:r w:rsidR="00B64DEC">
          <w:rPr>
            <w:noProof/>
            <w:webHidden/>
          </w:rPr>
          <w:fldChar w:fldCharType="end"/>
        </w:r>
      </w:hyperlink>
    </w:p>
    <w:p w14:paraId="078E8834" w14:textId="59BEF0B3" w:rsidR="00B64DEC" w:rsidRDefault="003C3649">
      <w:pPr>
        <w:pStyle w:val="TOC2"/>
        <w:rPr>
          <w:rFonts w:asciiTheme="minorHAnsi" w:eastAsiaTheme="minorEastAsia" w:hAnsiTheme="minorHAnsi" w:cstheme="minorBidi"/>
          <w:noProof/>
          <w:kern w:val="2"/>
          <w:sz w:val="24"/>
          <w:szCs w:val="24"/>
          <w:lang w:eastAsia="en-ZA"/>
          <w14:ligatures w14:val="standardContextual"/>
        </w:rPr>
      </w:pPr>
      <w:hyperlink w:anchor="_Toc188426283" w:history="1">
        <w:r w:rsidR="00B64DEC" w:rsidRPr="009A0362">
          <w:rPr>
            <w:rStyle w:val="Hyperlink"/>
            <w:noProof/>
          </w:rPr>
          <w:t>2.2</w:t>
        </w:r>
        <w:r w:rsidR="00B64DEC">
          <w:rPr>
            <w:rFonts w:asciiTheme="minorHAnsi" w:eastAsiaTheme="minorEastAsia" w:hAnsiTheme="minorHAnsi" w:cstheme="minorBidi"/>
            <w:noProof/>
            <w:kern w:val="2"/>
            <w:sz w:val="24"/>
            <w:szCs w:val="24"/>
            <w:lang w:eastAsia="en-ZA"/>
            <w14:ligatures w14:val="standardContextual"/>
          </w:rPr>
          <w:tab/>
        </w:r>
        <w:r w:rsidR="00B64DEC" w:rsidRPr="009A0362">
          <w:rPr>
            <w:rStyle w:val="Hyperlink"/>
            <w:noProof/>
          </w:rPr>
          <w:t>Delivery address</w:t>
        </w:r>
        <w:r w:rsidR="00B64DEC">
          <w:rPr>
            <w:noProof/>
            <w:webHidden/>
          </w:rPr>
          <w:tab/>
        </w:r>
        <w:r w:rsidR="00B64DEC">
          <w:rPr>
            <w:noProof/>
            <w:webHidden/>
          </w:rPr>
          <w:fldChar w:fldCharType="begin"/>
        </w:r>
        <w:r w:rsidR="00B64DEC">
          <w:rPr>
            <w:noProof/>
            <w:webHidden/>
          </w:rPr>
          <w:instrText xml:space="preserve"> PAGEREF _Toc188426283 \h </w:instrText>
        </w:r>
        <w:r w:rsidR="00B64DEC">
          <w:rPr>
            <w:noProof/>
            <w:webHidden/>
          </w:rPr>
        </w:r>
        <w:r w:rsidR="00B64DEC">
          <w:rPr>
            <w:noProof/>
            <w:webHidden/>
          </w:rPr>
          <w:fldChar w:fldCharType="separate"/>
        </w:r>
        <w:r w:rsidR="00B64DEC">
          <w:rPr>
            <w:noProof/>
            <w:webHidden/>
          </w:rPr>
          <w:t>6</w:t>
        </w:r>
        <w:r w:rsidR="00B64DEC">
          <w:rPr>
            <w:noProof/>
            <w:webHidden/>
          </w:rPr>
          <w:fldChar w:fldCharType="end"/>
        </w:r>
      </w:hyperlink>
    </w:p>
    <w:p w14:paraId="020BF030" w14:textId="6893279E" w:rsidR="00B64DEC" w:rsidRDefault="003C3649">
      <w:pPr>
        <w:pStyle w:val="TOC1"/>
        <w:rPr>
          <w:rFonts w:asciiTheme="minorHAnsi" w:eastAsiaTheme="minorEastAsia" w:hAnsiTheme="minorHAnsi" w:cstheme="minorBidi"/>
          <w:b w:val="0"/>
          <w:noProof/>
          <w:kern w:val="2"/>
          <w:sz w:val="24"/>
          <w:szCs w:val="24"/>
          <w:lang w:eastAsia="en-ZA"/>
          <w14:ligatures w14:val="standardContextual"/>
        </w:rPr>
      </w:pPr>
      <w:hyperlink w:anchor="_Toc188426284" w:history="1">
        <w:r w:rsidR="00B64DEC" w:rsidRPr="009A0362">
          <w:rPr>
            <w:rStyle w:val="Hyperlink"/>
            <w:noProof/>
          </w:rPr>
          <w:t>3.</w:t>
        </w:r>
        <w:r w:rsidR="00B64DEC">
          <w:rPr>
            <w:rFonts w:asciiTheme="minorHAnsi" w:eastAsiaTheme="minorEastAsia" w:hAnsiTheme="minorHAnsi" w:cstheme="minorBidi"/>
            <w:b w:val="0"/>
            <w:noProof/>
            <w:kern w:val="2"/>
            <w:sz w:val="24"/>
            <w:szCs w:val="24"/>
            <w:lang w:eastAsia="en-ZA"/>
            <w14:ligatures w14:val="standardContextual"/>
          </w:rPr>
          <w:tab/>
        </w:r>
        <w:r w:rsidR="00B64DEC" w:rsidRPr="009A0362">
          <w:rPr>
            <w:rStyle w:val="Hyperlink"/>
            <w:noProof/>
          </w:rPr>
          <w:t>Requirements</w:t>
        </w:r>
        <w:r w:rsidR="00B64DEC">
          <w:rPr>
            <w:noProof/>
            <w:webHidden/>
          </w:rPr>
          <w:tab/>
        </w:r>
        <w:r w:rsidR="00B64DEC">
          <w:rPr>
            <w:noProof/>
            <w:webHidden/>
          </w:rPr>
          <w:fldChar w:fldCharType="begin"/>
        </w:r>
        <w:r w:rsidR="00B64DEC">
          <w:rPr>
            <w:noProof/>
            <w:webHidden/>
          </w:rPr>
          <w:instrText xml:space="preserve"> PAGEREF _Toc188426284 \h </w:instrText>
        </w:r>
        <w:r w:rsidR="00B64DEC">
          <w:rPr>
            <w:noProof/>
            <w:webHidden/>
          </w:rPr>
        </w:r>
        <w:r w:rsidR="00B64DEC">
          <w:rPr>
            <w:noProof/>
            <w:webHidden/>
          </w:rPr>
          <w:fldChar w:fldCharType="separate"/>
        </w:r>
        <w:r w:rsidR="00B64DEC">
          <w:rPr>
            <w:noProof/>
            <w:webHidden/>
          </w:rPr>
          <w:t>6</w:t>
        </w:r>
        <w:r w:rsidR="00B64DEC">
          <w:rPr>
            <w:noProof/>
            <w:webHidden/>
          </w:rPr>
          <w:fldChar w:fldCharType="end"/>
        </w:r>
      </w:hyperlink>
    </w:p>
    <w:p w14:paraId="1F0A04E2" w14:textId="291BDF01" w:rsidR="00B64DEC" w:rsidRDefault="003C3649">
      <w:pPr>
        <w:pStyle w:val="TOC2"/>
        <w:rPr>
          <w:rFonts w:asciiTheme="minorHAnsi" w:eastAsiaTheme="minorEastAsia" w:hAnsiTheme="minorHAnsi" w:cstheme="minorBidi"/>
          <w:noProof/>
          <w:kern w:val="2"/>
          <w:sz w:val="24"/>
          <w:szCs w:val="24"/>
          <w:lang w:eastAsia="en-ZA"/>
          <w14:ligatures w14:val="standardContextual"/>
        </w:rPr>
      </w:pPr>
      <w:hyperlink w:anchor="_Toc188426285" w:history="1">
        <w:r w:rsidR="00B64DEC" w:rsidRPr="009A0362">
          <w:rPr>
            <w:rStyle w:val="Hyperlink"/>
            <w:noProof/>
          </w:rPr>
          <w:t>3.1</w:t>
        </w:r>
        <w:r w:rsidR="00B64DEC">
          <w:rPr>
            <w:rFonts w:asciiTheme="minorHAnsi" w:eastAsiaTheme="minorEastAsia" w:hAnsiTheme="minorHAnsi" w:cstheme="minorBidi"/>
            <w:noProof/>
            <w:kern w:val="2"/>
            <w:sz w:val="24"/>
            <w:szCs w:val="24"/>
            <w:lang w:eastAsia="en-ZA"/>
            <w14:ligatures w14:val="standardContextual"/>
          </w:rPr>
          <w:tab/>
        </w:r>
        <w:r w:rsidR="00B64DEC" w:rsidRPr="009A0362">
          <w:rPr>
            <w:rStyle w:val="Hyperlink"/>
            <w:noProof/>
          </w:rPr>
          <w:t>Service Elements</w:t>
        </w:r>
        <w:r w:rsidR="00B64DEC">
          <w:rPr>
            <w:noProof/>
            <w:webHidden/>
          </w:rPr>
          <w:tab/>
        </w:r>
        <w:r w:rsidR="00B64DEC">
          <w:rPr>
            <w:noProof/>
            <w:webHidden/>
          </w:rPr>
          <w:fldChar w:fldCharType="begin"/>
        </w:r>
        <w:r w:rsidR="00B64DEC">
          <w:rPr>
            <w:noProof/>
            <w:webHidden/>
          </w:rPr>
          <w:instrText xml:space="preserve"> PAGEREF _Toc188426285 \h </w:instrText>
        </w:r>
        <w:r w:rsidR="00B64DEC">
          <w:rPr>
            <w:noProof/>
            <w:webHidden/>
          </w:rPr>
        </w:r>
        <w:r w:rsidR="00B64DEC">
          <w:rPr>
            <w:noProof/>
            <w:webHidden/>
          </w:rPr>
          <w:fldChar w:fldCharType="separate"/>
        </w:r>
        <w:r w:rsidR="00B64DEC">
          <w:rPr>
            <w:noProof/>
            <w:webHidden/>
          </w:rPr>
          <w:t>6</w:t>
        </w:r>
        <w:r w:rsidR="00B64DEC">
          <w:rPr>
            <w:noProof/>
            <w:webHidden/>
          </w:rPr>
          <w:fldChar w:fldCharType="end"/>
        </w:r>
      </w:hyperlink>
    </w:p>
    <w:p w14:paraId="5E6A025B" w14:textId="480E9B2D" w:rsidR="00B64DEC" w:rsidRDefault="003C3649">
      <w:pPr>
        <w:pStyle w:val="TOC3"/>
        <w:rPr>
          <w:rFonts w:asciiTheme="minorHAnsi" w:eastAsiaTheme="minorEastAsia" w:hAnsiTheme="minorHAnsi" w:cstheme="minorBidi"/>
          <w:noProof/>
          <w:kern w:val="2"/>
          <w:sz w:val="24"/>
          <w:szCs w:val="24"/>
          <w:lang w:eastAsia="en-ZA"/>
          <w14:ligatures w14:val="standardContextual"/>
        </w:rPr>
      </w:pPr>
      <w:hyperlink w:anchor="_Toc188426286" w:history="1">
        <w:r w:rsidR="00B64DEC" w:rsidRPr="009A0362">
          <w:rPr>
            <w:rStyle w:val="Hyperlink"/>
            <w:noProof/>
          </w:rPr>
          <w:t>3.1.1</w:t>
        </w:r>
        <w:r w:rsidR="00B64DEC">
          <w:rPr>
            <w:rFonts w:asciiTheme="minorHAnsi" w:eastAsiaTheme="minorEastAsia" w:hAnsiTheme="minorHAnsi" w:cstheme="minorBidi"/>
            <w:noProof/>
            <w:kern w:val="2"/>
            <w:sz w:val="24"/>
            <w:szCs w:val="24"/>
            <w:lang w:eastAsia="en-ZA"/>
            <w14:ligatures w14:val="standardContextual"/>
          </w:rPr>
          <w:tab/>
        </w:r>
        <w:r w:rsidR="00B64DEC" w:rsidRPr="009A0362">
          <w:rPr>
            <w:rStyle w:val="Hyperlink"/>
            <w:noProof/>
          </w:rPr>
          <w:t>Security Resources</w:t>
        </w:r>
        <w:r w:rsidR="00B64DEC">
          <w:rPr>
            <w:noProof/>
            <w:webHidden/>
          </w:rPr>
          <w:tab/>
        </w:r>
        <w:r w:rsidR="00B64DEC">
          <w:rPr>
            <w:noProof/>
            <w:webHidden/>
          </w:rPr>
          <w:fldChar w:fldCharType="begin"/>
        </w:r>
        <w:r w:rsidR="00B64DEC">
          <w:rPr>
            <w:noProof/>
            <w:webHidden/>
          </w:rPr>
          <w:instrText xml:space="preserve"> PAGEREF _Toc188426286 \h </w:instrText>
        </w:r>
        <w:r w:rsidR="00B64DEC">
          <w:rPr>
            <w:noProof/>
            <w:webHidden/>
          </w:rPr>
        </w:r>
        <w:r w:rsidR="00B64DEC">
          <w:rPr>
            <w:noProof/>
            <w:webHidden/>
          </w:rPr>
          <w:fldChar w:fldCharType="separate"/>
        </w:r>
        <w:r w:rsidR="00B64DEC">
          <w:rPr>
            <w:noProof/>
            <w:webHidden/>
          </w:rPr>
          <w:t>6</w:t>
        </w:r>
        <w:r w:rsidR="00B64DEC">
          <w:rPr>
            <w:noProof/>
            <w:webHidden/>
          </w:rPr>
          <w:fldChar w:fldCharType="end"/>
        </w:r>
      </w:hyperlink>
    </w:p>
    <w:p w14:paraId="23E94D01" w14:textId="51287D15" w:rsidR="00B64DEC" w:rsidRDefault="003C3649">
      <w:pPr>
        <w:pStyle w:val="TOC3"/>
        <w:rPr>
          <w:rFonts w:asciiTheme="minorHAnsi" w:eastAsiaTheme="minorEastAsia" w:hAnsiTheme="minorHAnsi" w:cstheme="minorBidi"/>
          <w:noProof/>
          <w:kern w:val="2"/>
          <w:sz w:val="24"/>
          <w:szCs w:val="24"/>
          <w:lang w:eastAsia="en-ZA"/>
          <w14:ligatures w14:val="standardContextual"/>
        </w:rPr>
      </w:pPr>
      <w:hyperlink w:anchor="_Toc188426287" w:history="1">
        <w:r w:rsidR="00B64DEC" w:rsidRPr="009A0362">
          <w:rPr>
            <w:rStyle w:val="Hyperlink"/>
            <w:noProof/>
          </w:rPr>
          <w:t>3.1.2</w:t>
        </w:r>
        <w:r w:rsidR="00B64DEC">
          <w:rPr>
            <w:rFonts w:asciiTheme="minorHAnsi" w:eastAsiaTheme="minorEastAsia" w:hAnsiTheme="minorHAnsi" w:cstheme="minorBidi"/>
            <w:noProof/>
            <w:kern w:val="2"/>
            <w:sz w:val="24"/>
            <w:szCs w:val="24"/>
            <w:lang w:eastAsia="en-ZA"/>
            <w14:ligatures w14:val="standardContextual"/>
          </w:rPr>
          <w:tab/>
        </w:r>
        <w:r w:rsidR="00B64DEC" w:rsidRPr="009A0362">
          <w:rPr>
            <w:rStyle w:val="Hyperlink"/>
            <w:noProof/>
          </w:rPr>
          <w:t>Timetables and Work Schedule</w:t>
        </w:r>
        <w:r w:rsidR="00B64DEC">
          <w:rPr>
            <w:noProof/>
            <w:webHidden/>
          </w:rPr>
          <w:tab/>
        </w:r>
        <w:r w:rsidR="00B64DEC">
          <w:rPr>
            <w:noProof/>
            <w:webHidden/>
          </w:rPr>
          <w:fldChar w:fldCharType="begin"/>
        </w:r>
        <w:r w:rsidR="00B64DEC">
          <w:rPr>
            <w:noProof/>
            <w:webHidden/>
          </w:rPr>
          <w:instrText xml:space="preserve"> PAGEREF _Toc188426287 \h </w:instrText>
        </w:r>
        <w:r w:rsidR="00B64DEC">
          <w:rPr>
            <w:noProof/>
            <w:webHidden/>
          </w:rPr>
        </w:r>
        <w:r w:rsidR="00B64DEC">
          <w:rPr>
            <w:noProof/>
            <w:webHidden/>
          </w:rPr>
          <w:fldChar w:fldCharType="separate"/>
        </w:r>
        <w:r w:rsidR="00B64DEC">
          <w:rPr>
            <w:noProof/>
            <w:webHidden/>
          </w:rPr>
          <w:t>6</w:t>
        </w:r>
        <w:r w:rsidR="00B64DEC">
          <w:rPr>
            <w:noProof/>
            <w:webHidden/>
          </w:rPr>
          <w:fldChar w:fldCharType="end"/>
        </w:r>
      </w:hyperlink>
    </w:p>
    <w:p w14:paraId="483BE113" w14:textId="7E4DAE93" w:rsidR="00B64DEC" w:rsidRDefault="003C3649">
      <w:pPr>
        <w:pStyle w:val="TOC1"/>
        <w:rPr>
          <w:rFonts w:asciiTheme="minorHAnsi" w:eastAsiaTheme="minorEastAsia" w:hAnsiTheme="minorHAnsi" w:cstheme="minorBidi"/>
          <w:b w:val="0"/>
          <w:noProof/>
          <w:kern w:val="2"/>
          <w:sz w:val="24"/>
          <w:szCs w:val="24"/>
          <w:lang w:eastAsia="en-ZA"/>
          <w14:ligatures w14:val="standardContextual"/>
        </w:rPr>
      </w:pPr>
      <w:hyperlink w:anchor="_Toc188426288" w:history="1">
        <w:r w:rsidR="00B64DEC" w:rsidRPr="009A0362">
          <w:rPr>
            <w:rStyle w:val="Hyperlink"/>
            <w:noProof/>
          </w:rPr>
          <w:t>4.</w:t>
        </w:r>
        <w:r w:rsidR="00B64DEC">
          <w:rPr>
            <w:rFonts w:asciiTheme="minorHAnsi" w:eastAsiaTheme="minorEastAsia" w:hAnsiTheme="minorHAnsi" w:cstheme="minorBidi"/>
            <w:b w:val="0"/>
            <w:noProof/>
            <w:kern w:val="2"/>
            <w:sz w:val="24"/>
            <w:szCs w:val="24"/>
            <w:lang w:eastAsia="en-ZA"/>
            <w14:ligatures w14:val="standardContextual"/>
          </w:rPr>
          <w:tab/>
        </w:r>
        <w:r w:rsidR="00B64DEC" w:rsidRPr="009A0362">
          <w:rPr>
            <w:rStyle w:val="Hyperlink"/>
            <w:noProof/>
          </w:rPr>
          <w:t>Bid Evaluation Stages</w:t>
        </w:r>
        <w:r w:rsidR="00B64DEC">
          <w:rPr>
            <w:noProof/>
            <w:webHidden/>
          </w:rPr>
          <w:tab/>
        </w:r>
        <w:r w:rsidR="00B64DEC">
          <w:rPr>
            <w:noProof/>
            <w:webHidden/>
          </w:rPr>
          <w:fldChar w:fldCharType="begin"/>
        </w:r>
        <w:r w:rsidR="00B64DEC">
          <w:rPr>
            <w:noProof/>
            <w:webHidden/>
          </w:rPr>
          <w:instrText xml:space="preserve"> PAGEREF _Toc188426288 \h </w:instrText>
        </w:r>
        <w:r w:rsidR="00B64DEC">
          <w:rPr>
            <w:noProof/>
            <w:webHidden/>
          </w:rPr>
        </w:r>
        <w:r w:rsidR="00B64DEC">
          <w:rPr>
            <w:noProof/>
            <w:webHidden/>
          </w:rPr>
          <w:fldChar w:fldCharType="separate"/>
        </w:r>
        <w:r w:rsidR="00B64DEC">
          <w:rPr>
            <w:noProof/>
            <w:webHidden/>
          </w:rPr>
          <w:t>6</w:t>
        </w:r>
        <w:r w:rsidR="00B64DEC">
          <w:rPr>
            <w:noProof/>
            <w:webHidden/>
          </w:rPr>
          <w:fldChar w:fldCharType="end"/>
        </w:r>
      </w:hyperlink>
    </w:p>
    <w:p w14:paraId="3C367B35" w14:textId="0B0EAED2" w:rsidR="00B64DEC" w:rsidRDefault="003C3649">
      <w:pPr>
        <w:pStyle w:val="TOC2"/>
        <w:rPr>
          <w:rFonts w:asciiTheme="minorHAnsi" w:eastAsiaTheme="minorEastAsia" w:hAnsiTheme="minorHAnsi" w:cstheme="minorBidi"/>
          <w:noProof/>
          <w:kern w:val="2"/>
          <w:sz w:val="24"/>
          <w:szCs w:val="24"/>
          <w:lang w:eastAsia="en-ZA"/>
          <w14:ligatures w14:val="standardContextual"/>
        </w:rPr>
      </w:pPr>
      <w:hyperlink w:anchor="_Toc188426289" w:history="1">
        <w:r w:rsidR="00B64DEC" w:rsidRPr="009A0362">
          <w:rPr>
            <w:rStyle w:val="Hyperlink"/>
            <w:noProof/>
          </w:rPr>
          <w:t>4.1</w:t>
        </w:r>
        <w:r w:rsidR="00B64DEC">
          <w:rPr>
            <w:rFonts w:asciiTheme="minorHAnsi" w:eastAsiaTheme="minorEastAsia" w:hAnsiTheme="minorHAnsi" w:cstheme="minorBidi"/>
            <w:noProof/>
            <w:kern w:val="2"/>
            <w:sz w:val="24"/>
            <w:szCs w:val="24"/>
            <w:lang w:eastAsia="en-ZA"/>
            <w14:ligatures w14:val="standardContextual"/>
          </w:rPr>
          <w:tab/>
        </w:r>
        <w:r w:rsidR="00B64DEC" w:rsidRPr="009A0362">
          <w:rPr>
            <w:rStyle w:val="Hyperlink"/>
            <w:noProof/>
          </w:rPr>
          <w:t>Mandatory Administrative responsiveness (Stage 1)</w:t>
        </w:r>
        <w:r w:rsidR="00B64DEC">
          <w:rPr>
            <w:noProof/>
            <w:webHidden/>
          </w:rPr>
          <w:tab/>
        </w:r>
        <w:r w:rsidR="00B64DEC">
          <w:rPr>
            <w:noProof/>
            <w:webHidden/>
          </w:rPr>
          <w:fldChar w:fldCharType="begin"/>
        </w:r>
        <w:r w:rsidR="00B64DEC">
          <w:rPr>
            <w:noProof/>
            <w:webHidden/>
          </w:rPr>
          <w:instrText xml:space="preserve"> PAGEREF _Toc188426289 \h </w:instrText>
        </w:r>
        <w:r w:rsidR="00B64DEC">
          <w:rPr>
            <w:noProof/>
            <w:webHidden/>
          </w:rPr>
        </w:r>
        <w:r w:rsidR="00B64DEC">
          <w:rPr>
            <w:noProof/>
            <w:webHidden/>
          </w:rPr>
          <w:fldChar w:fldCharType="separate"/>
        </w:r>
        <w:r w:rsidR="00B64DEC">
          <w:rPr>
            <w:noProof/>
            <w:webHidden/>
          </w:rPr>
          <w:t>7</w:t>
        </w:r>
        <w:r w:rsidR="00B64DEC">
          <w:rPr>
            <w:noProof/>
            <w:webHidden/>
          </w:rPr>
          <w:fldChar w:fldCharType="end"/>
        </w:r>
      </w:hyperlink>
    </w:p>
    <w:p w14:paraId="112169E9" w14:textId="28E30865" w:rsidR="00B64DEC" w:rsidRDefault="003C3649">
      <w:pPr>
        <w:pStyle w:val="TOC3"/>
        <w:rPr>
          <w:rFonts w:asciiTheme="minorHAnsi" w:eastAsiaTheme="minorEastAsia" w:hAnsiTheme="minorHAnsi" w:cstheme="minorBidi"/>
          <w:noProof/>
          <w:kern w:val="2"/>
          <w:sz w:val="24"/>
          <w:szCs w:val="24"/>
          <w:lang w:eastAsia="en-ZA"/>
          <w14:ligatures w14:val="standardContextual"/>
        </w:rPr>
      </w:pPr>
      <w:hyperlink w:anchor="_Toc188426290" w:history="1">
        <w:r w:rsidR="00B64DEC" w:rsidRPr="009A0362">
          <w:rPr>
            <w:rStyle w:val="Hyperlink"/>
            <w:noProof/>
          </w:rPr>
          <w:t>4.1.1</w:t>
        </w:r>
        <w:r w:rsidR="00B64DEC">
          <w:rPr>
            <w:rFonts w:asciiTheme="minorHAnsi" w:eastAsiaTheme="minorEastAsia" w:hAnsiTheme="minorHAnsi" w:cstheme="minorBidi"/>
            <w:noProof/>
            <w:kern w:val="2"/>
            <w:sz w:val="24"/>
            <w:szCs w:val="24"/>
            <w:lang w:eastAsia="en-ZA"/>
            <w14:ligatures w14:val="standardContextual"/>
          </w:rPr>
          <w:tab/>
        </w:r>
        <w:r w:rsidR="00B64DEC" w:rsidRPr="009A0362">
          <w:rPr>
            <w:rStyle w:val="Hyperlink"/>
            <w:noProof/>
          </w:rPr>
          <w:t>Attendance of briefing session and site visit</w:t>
        </w:r>
        <w:r w:rsidR="00B64DEC">
          <w:rPr>
            <w:noProof/>
            <w:webHidden/>
          </w:rPr>
          <w:tab/>
        </w:r>
        <w:r w:rsidR="00B64DEC">
          <w:rPr>
            <w:noProof/>
            <w:webHidden/>
          </w:rPr>
          <w:fldChar w:fldCharType="begin"/>
        </w:r>
        <w:r w:rsidR="00B64DEC">
          <w:rPr>
            <w:noProof/>
            <w:webHidden/>
          </w:rPr>
          <w:instrText xml:space="preserve"> PAGEREF _Toc188426290 \h </w:instrText>
        </w:r>
        <w:r w:rsidR="00B64DEC">
          <w:rPr>
            <w:noProof/>
            <w:webHidden/>
          </w:rPr>
        </w:r>
        <w:r w:rsidR="00B64DEC">
          <w:rPr>
            <w:noProof/>
            <w:webHidden/>
          </w:rPr>
          <w:fldChar w:fldCharType="separate"/>
        </w:r>
        <w:r w:rsidR="00B64DEC">
          <w:rPr>
            <w:noProof/>
            <w:webHidden/>
          </w:rPr>
          <w:t>7</w:t>
        </w:r>
        <w:r w:rsidR="00B64DEC">
          <w:rPr>
            <w:noProof/>
            <w:webHidden/>
          </w:rPr>
          <w:fldChar w:fldCharType="end"/>
        </w:r>
      </w:hyperlink>
    </w:p>
    <w:p w14:paraId="49E8D853" w14:textId="49F695BA" w:rsidR="00B64DEC" w:rsidRDefault="003C3649">
      <w:pPr>
        <w:pStyle w:val="TOC3"/>
        <w:rPr>
          <w:rFonts w:asciiTheme="minorHAnsi" w:eastAsiaTheme="minorEastAsia" w:hAnsiTheme="minorHAnsi" w:cstheme="minorBidi"/>
          <w:noProof/>
          <w:kern w:val="2"/>
          <w:sz w:val="24"/>
          <w:szCs w:val="24"/>
          <w:lang w:eastAsia="en-ZA"/>
          <w14:ligatures w14:val="standardContextual"/>
        </w:rPr>
      </w:pPr>
      <w:hyperlink w:anchor="_Toc188426291" w:history="1">
        <w:r w:rsidR="00B64DEC" w:rsidRPr="009A0362">
          <w:rPr>
            <w:rStyle w:val="Hyperlink"/>
            <w:noProof/>
          </w:rPr>
          <w:t>4.1.2</w:t>
        </w:r>
        <w:r w:rsidR="00B64DEC">
          <w:rPr>
            <w:rFonts w:asciiTheme="minorHAnsi" w:eastAsiaTheme="minorEastAsia" w:hAnsiTheme="minorHAnsi" w:cstheme="minorBidi"/>
            <w:noProof/>
            <w:kern w:val="2"/>
            <w:sz w:val="24"/>
            <w:szCs w:val="24"/>
            <w:lang w:eastAsia="en-ZA"/>
            <w14:ligatures w14:val="standardContextual"/>
          </w:rPr>
          <w:tab/>
        </w:r>
        <w:r w:rsidR="00B64DEC" w:rsidRPr="009A0362">
          <w:rPr>
            <w:rStyle w:val="Hyperlink"/>
            <w:noProof/>
          </w:rPr>
          <w:t>Registered Supplier</w:t>
        </w:r>
        <w:r w:rsidR="00B64DEC">
          <w:rPr>
            <w:noProof/>
            <w:webHidden/>
          </w:rPr>
          <w:tab/>
        </w:r>
        <w:r w:rsidR="00B64DEC">
          <w:rPr>
            <w:noProof/>
            <w:webHidden/>
          </w:rPr>
          <w:fldChar w:fldCharType="begin"/>
        </w:r>
        <w:r w:rsidR="00B64DEC">
          <w:rPr>
            <w:noProof/>
            <w:webHidden/>
          </w:rPr>
          <w:instrText xml:space="preserve"> PAGEREF _Toc188426291 \h </w:instrText>
        </w:r>
        <w:r w:rsidR="00B64DEC">
          <w:rPr>
            <w:noProof/>
            <w:webHidden/>
          </w:rPr>
        </w:r>
        <w:r w:rsidR="00B64DEC">
          <w:rPr>
            <w:noProof/>
            <w:webHidden/>
          </w:rPr>
          <w:fldChar w:fldCharType="separate"/>
        </w:r>
        <w:r w:rsidR="00B64DEC">
          <w:rPr>
            <w:noProof/>
            <w:webHidden/>
          </w:rPr>
          <w:t>7</w:t>
        </w:r>
        <w:r w:rsidR="00B64DEC">
          <w:rPr>
            <w:noProof/>
            <w:webHidden/>
          </w:rPr>
          <w:fldChar w:fldCharType="end"/>
        </w:r>
      </w:hyperlink>
    </w:p>
    <w:p w14:paraId="04BFC957" w14:textId="3A1BFBAA" w:rsidR="00B64DEC" w:rsidRDefault="003C3649">
      <w:pPr>
        <w:pStyle w:val="TOC2"/>
        <w:rPr>
          <w:rFonts w:asciiTheme="minorHAnsi" w:eastAsiaTheme="minorEastAsia" w:hAnsiTheme="minorHAnsi" w:cstheme="minorBidi"/>
          <w:noProof/>
          <w:kern w:val="2"/>
          <w:sz w:val="24"/>
          <w:szCs w:val="24"/>
          <w:lang w:eastAsia="en-ZA"/>
          <w14:ligatures w14:val="standardContextual"/>
        </w:rPr>
      </w:pPr>
      <w:hyperlink w:anchor="_Toc188426292" w:history="1">
        <w:r w:rsidR="00B64DEC" w:rsidRPr="009A0362">
          <w:rPr>
            <w:rStyle w:val="Hyperlink"/>
            <w:noProof/>
          </w:rPr>
          <w:t>4.2</w:t>
        </w:r>
        <w:r w:rsidR="00B64DEC">
          <w:rPr>
            <w:rFonts w:asciiTheme="minorHAnsi" w:eastAsiaTheme="minorEastAsia" w:hAnsiTheme="minorHAnsi" w:cstheme="minorBidi"/>
            <w:noProof/>
            <w:kern w:val="2"/>
            <w:sz w:val="24"/>
            <w:szCs w:val="24"/>
            <w:lang w:eastAsia="en-ZA"/>
            <w14:ligatures w14:val="standardContextual"/>
          </w:rPr>
          <w:tab/>
        </w:r>
        <w:r w:rsidR="00B64DEC" w:rsidRPr="009A0362">
          <w:rPr>
            <w:rStyle w:val="Hyperlink"/>
            <w:noProof/>
          </w:rPr>
          <w:t>Technical returnable documents</w:t>
        </w:r>
        <w:r w:rsidR="00B64DEC">
          <w:rPr>
            <w:noProof/>
            <w:webHidden/>
          </w:rPr>
          <w:tab/>
        </w:r>
        <w:r w:rsidR="00B64DEC">
          <w:rPr>
            <w:noProof/>
            <w:webHidden/>
          </w:rPr>
          <w:fldChar w:fldCharType="begin"/>
        </w:r>
        <w:r w:rsidR="00B64DEC">
          <w:rPr>
            <w:noProof/>
            <w:webHidden/>
          </w:rPr>
          <w:instrText xml:space="preserve"> PAGEREF _Toc188426292 \h </w:instrText>
        </w:r>
        <w:r w:rsidR="00B64DEC">
          <w:rPr>
            <w:noProof/>
            <w:webHidden/>
          </w:rPr>
        </w:r>
        <w:r w:rsidR="00B64DEC">
          <w:rPr>
            <w:noProof/>
            <w:webHidden/>
          </w:rPr>
          <w:fldChar w:fldCharType="separate"/>
        </w:r>
        <w:r w:rsidR="00B64DEC">
          <w:rPr>
            <w:noProof/>
            <w:webHidden/>
          </w:rPr>
          <w:t>7</w:t>
        </w:r>
        <w:r w:rsidR="00B64DEC">
          <w:rPr>
            <w:noProof/>
            <w:webHidden/>
          </w:rPr>
          <w:fldChar w:fldCharType="end"/>
        </w:r>
      </w:hyperlink>
    </w:p>
    <w:p w14:paraId="4C9BB245" w14:textId="794249AC" w:rsidR="00B64DEC" w:rsidRDefault="003C3649">
      <w:pPr>
        <w:pStyle w:val="TOC3"/>
        <w:rPr>
          <w:rFonts w:asciiTheme="minorHAnsi" w:eastAsiaTheme="minorEastAsia" w:hAnsiTheme="minorHAnsi" w:cstheme="minorBidi"/>
          <w:noProof/>
          <w:kern w:val="2"/>
          <w:sz w:val="24"/>
          <w:szCs w:val="24"/>
          <w:lang w:eastAsia="en-ZA"/>
          <w14:ligatures w14:val="standardContextual"/>
        </w:rPr>
      </w:pPr>
      <w:hyperlink w:anchor="_Toc188426293" w:history="1">
        <w:r w:rsidR="00B64DEC" w:rsidRPr="009A0362">
          <w:rPr>
            <w:rStyle w:val="Hyperlink"/>
            <w:noProof/>
          </w:rPr>
          <w:t>4.2.1</w:t>
        </w:r>
        <w:r w:rsidR="00B64DEC">
          <w:rPr>
            <w:rFonts w:asciiTheme="minorHAnsi" w:eastAsiaTheme="minorEastAsia" w:hAnsiTheme="minorHAnsi" w:cstheme="minorBidi"/>
            <w:noProof/>
            <w:kern w:val="2"/>
            <w:sz w:val="24"/>
            <w:szCs w:val="24"/>
            <w:lang w:eastAsia="en-ZA"/>
            <w14:ligatures w14:val="standardContextual"/>
          </w:rPr>
          <w:tab/>
        </w:r>
        <w:r w:rsidR="00B64DEC" w:rsidRPr="009A0362">
          <w:rPr>
            <w:rStyle w:val="Hyperlink"/>
            <w:noProof/>
          </w:rPr>
          <w:t>Instruction and evaluation criteria</w:t>
        </w:r>
        <w:r w:rsidR="00B64DEC">
          <w:rPr>
            <w:noProof/>
            <w:webHidden/>
          </w:rPr>
          <w:tab/>
        </w:r>
        <w:r w:rsidR="00B64DEC">
          <w:rPr>
            <w:noProof/>
            <w:webHidden/>
          </w:rPr>
          <w:fldChar w:fldCharType="begin"/>
        </w:r>
        <w:r w:rsidR="00B64DEC">
          <w:rPr>
            <w:noProof/>
            <w:webHidden/>
          </w:rPr>
          <w:instrText xml:space="preserve"> PAGEREF _Toc188426293 \h </w:instrText>
        </w:r>
        <w:r w:rsidR="00B64DEC">
          <w:rPr>
            <w:noProof/>
            <w:webHidden/>
          </w:rPr>
        </w:r>
        <w:r w:rsidR="00B64DEC">
          <w:rPr>
            <w:noProof/>
            <w:webHidden/>
          </w:rPr>
          <w:fldChar w:fldCharType="separate"/>
        </w:r>
        <w:r w:rsidR="00B64DEC">
          <w:rPr>
            <w:noProof/>
            <w:webHidden/>
          </w:rPr>
          <w:t>7</w:t>
        </w:r>
        <w:r w:rsidR="00B64DEC">
          <w:rPr>
            <w:noProof/>
            <w:webHidden/>
          </w:rPr>
          <w:fldChar w:fldCharType="end"/>
        </w:r>
      </w:hyperlink>
    </w:p>
    <w:p w14:paraId="0C12EC98" w14:textId="791AE150" w:rsidR="00B64DEC" w:rsidRDefault="003C3649">
      <w:pPr>
        <w:pStyle w:val="TOC3"/>
        <w:rPr>
          <w:rFonts w:asciiTheme="minorHAnsi" w:eastAsiaTheme="minorEastAsia" w:hAnsiTheme="minorHAnsi" w:cstheme="minorBidi"/>
          <w:noProof/>
          <w:kern w:val="2"/>
          <w:sz w:val="24"/>
          <w:szCs w:val="24"/>
          <w:lang w:eastAsia="en-ZA"/>
          <w14:ligatures w14:val="standardContextual"/>
        </w:rPr>
      </w:pPr>
      <w:hyperlink w:anchor="_Toc188426294" w:history="1">
        <w:r w:rsidR="00B64DEC" w:rsidRPr="009A0362">
          <w:rPr>
            <w:rStyle w:val="Hyperlink"/>
            <w:noProof/>
          </w:rPr>
          <w:t>4.2.2</w:t>
        </w:r>
        <w:r w:rsidR="00B64DEC">
          <w:rPr>
            <w:rFonts w:asciiTheme="minorHAnsi" w:eastAsiaTheme="minorEastAsia" w:hAnsiTheme="minorHAnsi" w:cstheme="minorBidi"/>
            <w:noProof/>
            <w:kern w:val="2"/>
            <w:sz w:val="24"/>
            <w:szCs w:val="24"/>
            <w:lang w:eastAsia="en-ZA"/>
            <w14:ligatures w14:val="standardContextual"/>
          </w:rPr>
          <w:tab/>
        </w:r>
        <w:r w:rsidR="00B64DEC" w:rsidRPr="009A0362">
          <w:rPr>
            <w:rStyle w:val="Hyperlink"/>
            <w:noProof/>
          </w:rPr>
          <w:t>Technical mandatory requirements (Stage 2)</w:t>
        </w:r>
        <w:r w:rsidR="00B64DEC">
          <w:rPr>
            <w:noProof/>
            <w:webHidden/>
          </w:rPr>
          <w:tab/>
        </w:r>
        <w:r w:rsidR="00B64DEC">
          <w:rPr>
            <w:noProof/>
            <w:webHidden/>
          </w:rPr>
          <w:fldChar w:fldCharType="begin"/>
        </w:r>
        <w:r w:rsidR="00B64DEC">
          <w:rPr>
            <w:noProof/>
            <w:webHidden/>
          </w:rPr>
          <w:instrText xml:space="preserve"> PAGEREF _Toc188426294 \h </w:instrText>
        </w:r>
        <w:r w:rsidR="00B64DEC">
          <w:rPr>
            <w:noProof/>
            <w:webHidden/>
          </w:rPr>
        </w:r>
        <w:r w:rsidR="00B64DEC">
          <w:rPr>
            <w:noProof/>
            <w:webHidden/>
          </w:rPr>
          <w:fldChar w:fldCharType="separate"/>
        </w:r>
        <w:r w:rsidR="00B64DEC">
          <w:rPr>
            <w:noProof/>
            <w:webHidden/>
          </w:rPr>
          <w:t>7</w:t>
        </w:r>
        <w:r w:rsidR="00B64DEC">
          <w:rPr>
            <w:noProof/>
            <w:webHidden/>
          </w:rPr>
          <w:fldChar w:fldCharType="end"/>
        </w:r>
      </w:hyperlink>
    </w:p>
    <w:p w14:paraId="4D0B296F" w14:textId="479A975A" w:rsidR="00B64DEC" w:rsidRDefault="003C3649">
      <w:pPr>
        <w:pStyle w:val="TOC2"/>
        <w:rPr>
          <w:rFonts w:asciiTheme="minorHAnsi" w:eastAsiaTheme="minorEastAsia" w:hAnsiTheme="minorHAnsi" w:cstheme="minorBidi"/>
          <w:noProof/>
          <w:kern w:val="2"/>
          <w:sz w:val="24"/>
          <w:szCs w:val="24"/>
          <w:lang w:eastAsia="en-ZA"/>
          <w14:ligatures w14:val="standardContextual"/>
        </w:rPr>
      </w:pPr>
      <w:hyperlink w:anchor="_Toc188426295" w:history="1">
        <w:r w:rsidR="00B64DEC" w:rsidRPr="009A0362">
          <w:rPr>
            <w:rStyle w:val="Hyperlink"/>
            <w:noProof/>
          </w:rPr>
          <w:t>4.3</w:t>
        </w:r>
        <w:r w:rsidR="00B64DEC">
          <w:rPr>
            <w:rFonts w:asciiTheme="minorHAnsi" w:eastAsiaTheme="minorEastAsia" w:hAnsiTheme="minorHAnsi" w:cstheme="minorBidi"/>
            <w:noProof/>
            <w:kern w:val="2"/>
            <w:sz w:val="24"/>
            <w:szCs w:val="24"/>
            <w:lang w:eastAsia="en-ZA"/>
            <w14:ligatures w14:val="standardContextual"/>
          </w:rPr>
          <w:tab/>
        </w:r>
        <w:r w:rsidR="00B64DEC" w:rsidRPr="009A0362">
          <w:rPr>
            <w:rStyle w:val="Hyperlink"/>
            <w:noProof/>
          </w:rPr>
          <w:t>Special Conditions of Contract Verification (Stage 3)</w:t>
        </w:r>
        <w:r w:rsidR="00B64DEC">
          <w:rPr>
            <w:noProof/>
            <w:webHidden/>
          </w:rPr>
          <w:tab/>
        </w:r>
        <w:r w:rsidR="00B64DEC">
          <w:rPr>
            <w:noProof/>
            <w:webHidden/>
          </w:rPr>
          <w:fldChar w:fldCharType="begin"/>
        </w:r>
        <w:r w:rsidR="00B64DEC">
          <w:rPr>
            <w:noProof/>
            <w:webHidden/>
          </w:rPr>
          <w:instrText xml:space="preserve"> PAGEREF _Toc188426295 \h </w:instrText>
        </w:r>
        <w:r w:rsidR="00B64DEC">
          <w:rPr>
            <w:noProof/>
            <w:webHidden/>
          </w:rPr>
        </w:r>
        <w:r w:rsidR="00B64DEC">
          <w:rPr>
            <w:noProof/>
            <w:webHidden/>
          </w:rPr>
          <w:fldChar w:fldCharType="separate"/>
        </w:r>
        <w:r w:rsidR="00B64DEC">
          <w:rPr>
            <w:noProof/>
            <w:webHidden/>
          </w:rPr>
          <w:t>10</w:t>
        </w:r>
        <w:r w:rsidR="00B64DEC">
          <w:rPr>
            <w:noProof/>
            <w:webHidden/>
          </w:rPr>
          <w:fldChar w:fldCharType="end"/>
        </w:r>
      </w:hyperlink>
    </w:p>
    <w:p w14:paraId="4041533A" w14:textId="6D1D2203" w:rsidR="00B64DEC" w:rsidRDefault="003C3649">
      <w:pPr>
        <w:pStyle w:val="TOC3"/>
        <w:rPr>
          <w:rFonts w:asciiTheme="minorHAnsi" w:eastAsiaTheme="minorEastAsia" w:hAnsiTheme="minorHAnsi" w:cstheme="minorBidi"/>
          <w:noProof/>
          <w:kern w:val="2"/>
          <w:sz w:val="24"/>
          <w:szCs w:val="24"/>
          <w:lang w:eastAsia="en-ZA"/>
          <w14:ligatures w14:val="standardContextual"/>
        </w:rPr>
      </w:pPr>
      <w:hyperlink w:anchor="_Toc188426296" w:history="1">
        <w:r w:rsidR="00B64DEC" w:rsidRPr="009A0362">
          <w:rPr>
            <w:rStyle w:val="Hyperlink"/>
            <w:noProof/>
          </w:rPr>
          <w:t>4.3.1</w:t>
        </w:r>
        <w:r w:rsidR="00B64DEC">
          <w:rPr>
            <w:rFonts w:asciiTheme="minorHAnsi" w:eastAsiaTheme="minorEastAsia" w:hAnsiTheme="minorHAnsi" w:cstheme="minorBidi"/>
            <w:noProof/>
            <w:kern w:val="2"/>
            <w:sz w:val="24"/>
            <w:szCs w:val="24"/>
            <w:lang w:eastAsia="en-ZA"/>
            <w14:ligatures w14:val="standardContextual"/>
          </w:rPr>
          <w:tab/>
        </w:r>
        <w:r w:rsidR="00B64DEC" w:rsidRPr="009A0362">
          <w:rPr>
            <w:rStyle w:val="Hyperlink"/>
            <w:noProof/>
          </w:rPr>
          <w:t>Special Conditions of Contract</w:t>
        </w:r>
        <w:r w:rsidR="00B64DEC">
          <w:rPr>
            <w:noProof/>
            <w:webHidden/>
          </w:rPr>
          <w:tab/>
        </w:r>
        <w:r w:rsidR="00B64DEC">
          <w:rPr>
            <w:noProof/>
            <w:webHidden/>
          </w:rPr>
          <w:fldChar w:fldCharType="begin"/>
        </w:r>
        <w:r w:rsidR="00B64DEC">
          <w:rPr>
            <w:noProof/>
            <w:webHidden/>
          </w:rPr>
          <w:instrText xml:space="preserve"> PAGEREF _Toc188426296 \h </w:instrText>
        </w:r>
        <w:r w:rsidR="00B64DEC">
          <w:rPr>
            <w:noProof/>
            <w:webHidden/>
          </w:rPr>
        </w:r>
        <w:r w:rsidR="00B64DEC">
          <w:rPr>
            <w:noProof/>
            <w:webHidden/>
          </w:rPr>
          <w:fldChar w:fldCharType="separate"/>
        </w:r>
        <w:r w:rsidR="00B64DEC">
          <w:rPr>
            <w:noProof/>
            <w:webHidden/>
          </w:rPr>
          <w:t>10</w:t>
        </w:r>
        <w:r w:rsidR="00B64DEC">
          <w:rPr>
            <w:noProof/>
            <w:webHidden/>
          </w:rPr>
          <w:fldChar w:fldCharType="end"/>
        </w:r>
      </w:hyperlink>
    </w:p>
    <w:p w14:paraId="2522B1FC" w14:textId="7A0D6082" w:rsidR="00B64DEC" w:rsidRDefault="003C3649">
      <w:pPr>
        <w:pStyle w:val="TOC3"/>
        <w:rPr>
          <w:rFonts w:asciiTheme="minorHAnsi" w:eastAsiaTheme="minorEastAsia" w:hAnsiTheme="minorHAnsi" w:cstheme="minorBidi"/>
          <w:noProof/>
          <w:kern w:val="2"/>
          <w:sz w:val="24"/>
          <w:szCs w:val="24"/>
          <w:lang w:eastAsia="en-ZA"/>
          <w14:ligatures w14:val="standardContextual"/>
        </w:rPr>
      </w:pPr>
      <w:hyperlink w:anchor="_Toc188426297" w:history="1">
        <w:r w:rsidR="00B64DEC" w:rsidRPr="009A0362">
          <w:rPr>
            <w:rStyle w:val="Hyperlink"/>
            <w:noProof/>
          </w:rPr>
          <w:t>4.3.2</w:t>
        </w:r>
        <w:r w:rsidR="00B64DEC">
          <w:rPr>
            <w:rFonts w:asciiTheme="minorHAnsi" w:eastAsiaTheme="minorEastAsia" w:hAnsiTheme="minorHAnsi" w:cstheme="minorBidi"/>
            <w:noProof/>
            <w:kern w:val="2"/>
            <w:sz w:val="24"/>
            <w:szCs w:val="24"/>
            <w:lang w:eastAsia="en-ZA"/>
            <w14:ligatures w14:val="standardContextual"/>
          </w:rPr>
          <w:tab/>
        </w:r>
        <w:r w:rsidR="00B64DEC" w:rsidRPr="009A0362">
          <w:rPr>
            <w:rStyle w:val="Hyperlink"/>
            <w:noProof/>
          </w:rPr>
          <w:t>Declaration of compliance and acceptance SCC</w:t>
        </w:r>
        <w:r w:rsidR="00B64DEC">
          <w:rPr>
            <w:noProof/>
            <w:webHidden/>
          </w:rPr>
          <w:tab/>
        </w:r>
        <w:r w:rsidR="00B64DEC">
          <w:rPr>
            <w:noProof/>
            <w:webHidden/>
          </w:rPr>
          <w:fldChar w:fldCharType="begin"/>
        </w:r>
        <w:r w:rsidR="00B64DEC">
          <w:rPr>
            <w:noProof/>
            <w:webHidden/>
          </w:rPr>
          <w:instrText xml:space="preserve"> PAGEREF _Toc188426297 \h </w:instrText>
        </w:r>
        <w:r w:rsidR="00B64DEC">
          <w:rPr>
            <w:noProof/>
            <w:webHidden/>
          </w:rPr>
        </w:r>
        <w:r w:rsidR="00B64DEC">
          <w:rPr>
            <w:noProof/>
            <w:webHidden/>
          </w:rPr>
          <w:fldChar w:fldCharType="separate"/>
        </w:r>
        <w:r w:rsidR="00B64DEC">
          <w:rPr>
            <w:noProof/>
            <w:webHidden/>
          </w:rPr>
          <w:t>15</w:t>
        </w:r>
        <w:r w:rsidR="00B64DEC">
          <w:rPr>
            <w:noProof/>
            <w:webHidden/>
          </w:rPr>
          <w:fldChar w:fldCharType="end"/>
        </w:r>
      </w:hyperlink>
    </w:p>
    <w:p w14:paraId="3F12E930" w14:textId="774C9ABE" w:rsidR="00B64DEC" w:rsidRDefault="003C3649">
      <w:pPr>
        <w:pStyle w:val="TOC2"/>
        <w:rPr>
          <w:rFonts w:asciiTheme="minorHAnsi" w:eastAsiaTheme="minorEastAsia" w:hAnsiTheme="minorHAnsi" w:cstheme="minorBidi"/>
          <w:noProof/>
          <w:kern w:val="2"/>
          <w:sz w:val="24"/>
          <w:szCs w:val="24"/>
          <w:lang w:eastAsia="en-ZA"/>
          <w14:ligatures w14:val="standardContextual"/>
        </w:rPr>
      </w:pPr>
      <w:hyperlink w:anchor="_Toc188426298" w:history="1">
        <w:r w:rsidR="00B64DEC" w:rsidRPr="009A0362">
          <w:rPr>
            <w:rStyle w:val="Hyperlink"/>
            <w:noProof/>
          </w:rPr>
          <w:t>4.4</w:t>
        </w:r>
        <w:r w:rsidR="00B64DEC">
          <w:rPr>
            <w:rFonts w:asciiTheme="minorHAnsi" w:eastAsiaTheme="minorEastAsia" w:hAnsiTheme="minorHAnsi" w:cstheme="minorBidi"/>
            <w:noProof/>
            <w:kern w:val="2"/>
            <w:sz w:val="24"/>
            <w:szCs w:val="24"/>
            <w:lang w:eastAsia="en-ZA"/>
            <w14:ligatures w14:val="standardContextual"/>
          </w:rPr>
          <w:tab/>
        </w:r>
        <w:r w:rsidR="00B64DEC" w:rsidRPr="009A0362">
          <w:rPr>
            <w:rStyle w:val="Hyperlink"/>
            <w:noProof/>
          </w:rPr>
          <w:t>Price and Preference Points Evaluation (Stage 4)</w:t>
        </w:r>
        <w:r w:rsidR="00B64DEC">
          <w:rPr>
            <w:noProof/>
            <w:webHidden/>
          </w:rPr>
          <w:tab/>
        </w:r>
        <w:r w:rsidR="00B64DEC">
          <w:rPr>
            <w:noProof/>
            <w:webHidden/>
          </w:rPr>
          <w:fldChar w:fldCharType="begin"/>
        </w:r>
        <w:r w:rsidR="00B64DEC">
          <w:rPr>
            <w:noProof/>
            <w:webHidden/>
          </w:rPr>
          <w:instrText xml:space="preserve"> PAGEREF _Toc188426298 \h </w:instrText>
        </w:r>
        <w:r w:rsidR="00B64DEC">
          <w:rPr>
            <w:noProof/>
            <w:webHidden/>
          </w:rPr>
        </w:r>
        <w:r w:rsidR="00B64DEC">
          <w:rPr>
            <w:noProof/>
            <w:webHidden/>
          </w:rPr>
          <w:fldChar w:fldCharType="separate"/>
        </w:r>
        <w:r w:rsidR="00B64DEC">
          <w:rPr>
            <w:noProof/>
            <w:webHidden/>
          </w:rPr>
          <w:t>15</w:t>
        </w:r>
        <w:r w:rsidR="00B64DEC">
          <w:rPr>
            <w:noProof/>
            <w:webHidden/>
          </w:rPr>
          <w:fldChar w:fldCharType="end"/>
        </w:r>
      </w:hyperlink>
    </w:p>
    <w:p w14:paraId="5388ABB4" w14:textId="63209AC4" w:rsidR="00B64DEC" w:rsidRDefault="003C3649">
      <w:pPr>
        <w:pStyle w:val="TOC3"/>
        <w:rPr>
          <w:rFonts w:asciiTheme="minorHAnsi" w:eastAsiaTheme="minorEastAsia" w:hAnsiTheme="minorHAnsi" w:cstheme="minorBidi"/>
          <w:noProof/>
          <w:kern w:val="2"/>
          <w:sz w:val="24"/>
          <w:szCs w:val="24"/>
          <w:lang w:eastAsia="en-ZA"/>
          <w14:ligatures w14:val="standardContextual"/>
        </w:rPr>
      </w:pPr>
      <w:hyperlink w:anchor="_Toc188426299" w:history="1">
        <w:r w:rsidR="00B64DEC" w:rsidRPr="009A0362">
          <w:rPr>
            <w:rStyle w:val="Hyperlink"/>
            <w:noProof/>
          </w:rPr>
          <w:t>4.4.2</w:t>
        </w:r>
        <w:r w:rsidR="00B64DEC">
          <w:rPr>
            <w:rFonts w:asciiTheme="minorHAnsi" w:eastAsiaTheme="minorEastAsia" w:hAnsiTheme="minorHAnsi" w:cstheme="minorBidi"/>
            <w:noProof/>
            <w:kern w:val="2"/>
            <w:sz w:val="24"/>
            <w:szCs w:val="24"/>
            <w:lang w:eastAsia="en-ZA"/>
            <w14:ligatures w14:val="standardContextual"/>
          </w:rPr>
          <w:tab/>
        </w:r>
        <w:r w:rsidR="00B64DEC" w:rsidRPr="009A0362">
          <w:rPr>
            <w:rStyle w:val="Hyperlink"/>
            <w:noProof/>
          </w:rPr>
          <w:t>Costing and Pricing Conditions</w:t>
        </w:r>
        <w:r w:rsidR="00B64DEC">
          <w:rPr>
            <w:noProof/>
            <w:webHidden/>
          </w:rPr>
          <w:tab/>
        </w:r>
        <w:r w:rsidR="00B64DEC">
          <w:rPr>
            <w:noProof/>
            <w:webHidden/>
          </w:rPr>
          <w:fldChar w:fldCharType="begin"/>
        </w:r>
        <w:r w:rsidR="00B64DEC">
          <w:rPr>
            <w:noProof/>
            <w:webHidden/>
          </w:rPr>
          <w:instrText xml:space="preserve"> PAGEREF _Toc188426299 \h </w:instrText>
        </w:r>
        <w:r w:rsidR="00B64DEC">
          <w:rPr>
            <w:noProof/>
            <w:webHidden/>
          </w:rPr>
        </w:r>
        <w:r w:rsidR="00B64DEC">
          <w:rPr>
            <w:noProof/>
            <w:webHidden/>
          </w:rPr>
          <w:fldChar w:fldCharType="separate"/>
        </w:r>
        <w:r w:rsidR="00B64DEC">
          <w:rPr>
            <w:noProof/>
            <w:webHidden/>
          </w:rPr>
          <w:t>16</w:t>
        </w:r>
        <w:r w:rsidR="00B64DEC">
          <w:rPr>
            <w:noProof/>
            <w:webHidden/>
          </w:rPr>
          <w:fldChar w:fldCharType="end"/>
        </w:r>
      </w:hyperlink>
    </w:p>
    <w:p w14:paraId="3D300D5B" w14:textId="6803548C" w:rsidR="00B64DEC" w:rsidRDefault="003C3649">
      <w:pPr>
        <w:pStyle w:val="TOC3"/>
        <w:rPr>
          <w:rFonts w:asciiTheme="minorHAnsi" w:eastAsiaTheme="minorEastAsia" w:hAnsiTheme="minorHAnsi" w:cstheme="minorBidi"/>
          <w:noProof/>
          <w:kern w:val="2"/>
          <w:sz w:val="24"/>
          <w:szCs w:val="24"/>
          <w:lang w:eastAsia="en-ZA"/>
          <w14:ligatures w14:val="standardContextual"/>
        </w:rPr>
      </w:pPr>
      <w:hyperlink w:anchor="_Toc188426300" w:history="1">
        <w:r w:rsidR="00B64DEC" w:rsidRPr="009A0362">
          <w:rPr>
            <w:rStyle w:val="Hyperlink"/>
            <w:noProof/>
          </w:rPr>
          <w:t>4.4.3</w:t>
        </w:r>
        <w:r w:rsidR="00B64DEC">
          <w:rPr>
            <w:rFonts w:asciiTheme="minorHAnsi" w:eastAsiaTheme="minorEastAsia" w:hAnsiTheme="minorHAnsi" w:cstheme="minorBidi"/>
            <w:noProof/>
            <w:kern w:val="2"/>
            <w:sz w:val="24"/>
            <w:szCs w:val="24"/>
            <w:lang w:eastAsia="en-ZA"/>
            <w14:ligatures w14:val="standardContextual"/>
          </w:rPr>
          <w:tab/>
        </w:r>
        <w:r w:rsidR="00B64DEC" w:rsidRPr="009A0362">
          <w:rPr>
            <w:rStyle w:val="Hyperlink"/>
            <w:noProof/>
          </w:rPr>
          <w:t>Bid Pricing Schedule</w:t>
        </w:r>
        <w:r w:rsidR="00B64DEC">
          <w:rPr>
            <w:noProof/>
            <w:webHidden/>
          </w:rPr>
          <w:tab/>
        </w:r>
        <w:r w:rsidR="00B64DEC">
          <w:rPr>
            <w:noProof/>
            <w:webHidden/>
          </w:rPr>
          <w:fldChar w:fldCharType="begin"/>
        </w:r>
        <w:r w:rsidR="00B64DEC">
          <w:rPr>
            <w:noProof/>
            <w:webHidden/>
          </w:rPr>
          <w:instrText xml:space="preserve"> PAGEREF _Toc188426300 \h </w:instrText>
        </w:r>
        <w:r w:rsidR="00B64DEC">
          <w:rPr>
            <w:noProof/>
            <w:webHidden/>
          </w:rPr>
        </w:r>
        <w:r w:rsidR="00B64DEC">
          <w:rPr>
            <w:noProof/>
            <w:webHidden/>
          </w:rPr>
          <w:fldChar w:fldCharType="separate"/>
        </w:r>
        <w:r w:rsidR="00B64DEC">
          <w:rPr>
            <w:noProof/>
            <w:webHidden/>
          </w:rPr>
          <w:t>16</w:t>
        </w:r>
        <w:r w:rsidR="00B64DEC">
          <w:rPr>
            <w:noProof/>
            <w:webHidden/>
          </w:rPr>
          <w:fldChar w:fldCharType="end"/>
        </w:r>
      </w:hyperlink>
    </w:p>
    <w:p w14:paraId="777D2449" w14:textId="2702C48B" w:rsidR="00B64DEC" w:rsidRDefault="003C3649">
      <w:pPr>
        <w:pStyle w:val="TOC2"/>
        <w:rPr>
          <w:rFonts w:asciiTheme="minorHAnsi" w:eastAsiaTheme="minorEastAsia" w:hAnsiTheme="minorHAnsi" w:cstheme="minorBidi"/>
          <w:noProof/>
          <w:kern w:val="2"/>
          <w:sz w:val="24"/>
          <w:szCs w:val="24"/>
          <w:lang w:eastAsia="en-ZA"/>
          <w14:ligatures w14:val="standardContextual"/>
        </w:rPr>
      </w:pPr>
      <w:hyperlink w:anchor="_Toc188426301" w:history="1">
        <w:r w:rsidR="00B64DEC" w:rsidRPr="009A0362">
          <w:rPr>
            <w:rStyle w:val="Hyperlink"/>
            <w:noProof/>
          </w:rPr>
          <w:t>4.5</w:t>
        </w:r>
        <w:r w:rsidR="00B64DEC">
          <w:rPr>
            <w:rFonts w:asciiTheme="minorHAnsi" w:eastAsiaTheme="minorEastAsia" w:hAnsiTheme="minorHAnsi" w:cstheme="minorBidi"/>
            <w:noProof/>
            <w:kern w:val="2"/>
            <w:sz w:val="24"/>
            <w:szCs w:val="24"/>
            <w:lang w:eastAsia="en-ZA"/>
            <w14:ligatures w14:val="standardContextual"/>
          </w:rPr>
          <w:tab/>
        </w:r>
        <w:r w:rsidR="00B64DEC" w:rsidRPr="009A0362">
          <w:rPr>
            <w:rStyle w:val="Hyperlink"/>
            <w:noProof/>
          </w:rPr>
          <w:t>Declaration of Acceptance</w:t>
        </w:r>
        <w:r w:rsidR="00B64DEC">
          <w:rPr>
            <w:noProof/>
            <w:webHidden/>
          </w:rPr>
          <w:tab/>
        </w:r>
        <w:r w:rsidR="00B64DEC">
          <w:rPr>
            <w:noProof/>
            <w:webHidden/>
          </w:rPr>
          <w:fldChar w:fldCharType="begin"/>
        </w:r>
        <w:r w:rsidR="00B64DEC">
          <w:rPr>
            <w:noProof/>
            <w:webHidden/>
          </w:rPr>
          <w:instrText xml:space="preserve"> PAGEREF _Toc188426301 \h </w:instrText>
        </w:r>
        <w:r w:rsidR="00B64DEC">
          <w:rPr>
            <w:noProof/>
            <w:webHidden/>
          </w:rPr>
        </w:r>
        <w:r w:rsidR="00B64DEC">
          <w:rPr>
            <w:noProof/>
            <w:webHidden/>
          </w:rPr>
          <w:fldChar w:fldCharType="separate"/>
        </w:r>
        <w:r w:rsidR="00B64DEC">
          <w:rPr>
            <w:noProof/>
            <w:webHidden/>
          </w:rPr>
          <w:t>16</w:t>
        </w:r>
        <w:r w:rsidR="00B64DEC">
          <w:rPr>
            <w:noProof/>
            <w:webHidden/>
          </w:rPr>
          <w:fldChar w:fldCharType="end"/>
        </w:r>
      </w:hyperlink>
    </w:p>
    <w:p w14:paraId="16E6089F" w14:textId="2A1C9FE3" w:rsidR="00B64DEC" w:rsidRDefault="003C3649">
      <w:pPr>
        <w:pStyle w:val="TOC2"/>
        <w:rPr>
          <w:rFonts w:asciiTheme="minorHAnsi" w:eastAsiaTheme="minorEastAsia" w:hAnsiTheme="minorHAnsi" w:cstheme="minorBidi"/>
          <w:noProof/>
          <w:kern w:val="2"/>
          <w:sz w:val="24"/>
          <w:szCs w:val="24"/>
          <w:lang w:eastAsia="en-ZA"/>
          <w14:ligatures w14:val="standardContextual"/>
        </w:rPr>
      </w:pPr>
      <w:hyperlink w:anchor="_Toc188426302" w:history="1">
        <w:r w:rsidR="00B64DEC" w:rsidRPr="009A0362">
          <w:rPr>
            <w:rStyle w:val="Hyperlink"/>
            <w:noProof/>
          </w:rPr>
          <w:t>4.6</w:t>
        </w:r>
        <w:r w:rsidR="00B64DEC">
          <w:rPr>
            <w:rFonts w:asciiTheme="minorHAnsi" w:eastAsiaTheme="minorEastAsia" w:hAnsiTheme="minorHAnsi" w:cstheme="minorBidi"/>
            <w:noProof/>
            <w:kern w:val="2"/>
            <w:sz w:val="24"/>
            <w:szCs w:val="24"/>
            <w:lang w:eastAsia="en-ZA"/>
            <w14:ligatures w14:val="standardContextual"/>
          </w:rPr>
          <w:tab/>
        </w:r>
        <w:r w:rsidR="00B64DEC" w:rsidRPr="009A0362">
          <w:rPr>
            <w:rStyle w:val="Hyperlink"/>
            <w:noProof/>
          </w:rPr>
          <w:t>Preference Requirements</w:t>
        </w:r>
        <w:r w:rsidR="00B64DEC">
          <w:rPr>
            <w:noProof/>
            <w:webHidden/>
          </w:rPr>
          <w:tab/>
        </w:r>
        <w:r w:rsidR="00B64DEC">
          <w:rPr>
            <w:noProof/>
            <w:webHidden/>
          </w:rPr>
          <w:fldChar w:fldCharType="begin"/>
        </w:r>
        <w:r w:rsidR="00B64DEC">
          <w:rPr>
            <w:noProof/>
            <w:webHidden/>
          </w:rPr>
          <w:instrText xml:space="preserve"> PAGEREF _Toc188426302 \h </w:instrText>
        </w:r>
        <w:r w:rsidR="00B64DEC">
          <w:rPr>
            <w:noProof/>
            <w:webHidden/>
          </w:rPr>
        </w:r>
        <w:r w:rsidR="00B64DEC">
          <w:rPr>
            <w:noProof/>
            <w:webHidden/>
          </w:rPr>
          <w:fldChar w:fldCharType="separate"/>
        </w:r>
        <w:r w:rsidR="00B64DEC">
          <w:rPr>
            <w:noProof/>
            <w:webHidden/>
          </w:rPr>
          <w:t>17</w:t>
        </w:r>
        <w:r w:rsidR="00B64DEC">
          <w:rPr>
            <w:noProof/>
            <w:webHidden/>
          </w:rPr>
          <w:fldChar w:fldCharType="end"/>
        </w:r>
      </w:hyperlink>
    </w:p>
    <w:p w14:paraId="11E5783B" w14:textId="7B7F6190" w:rsidR="00B64DEC" w:rsidRDefault="003C3649">
      <w:pPr>
        <w:pStyle w:val="TOC1"/>
        <w:rPr>
          <w:rFonts w:asciiTheme="minorHAnsi" w:eastAsiaTheme="minorEastAsia" w:hAnsiTheme="minorHAnsi" w:cstheme="minorBidi"/>
          <w:b w:val="0"/>
          <w:noProof/>
          <w:kern w:val="2"/>
          <w:sz w:val="24"/>
          <w:szCs w:val="24"/>
          <w:lang w:eastAsia="en-ZA"/>
          <w14:ligatures w14:val="standardContextual"/>
        </w:rPr>
      </w:pPr>
      <w:hyperlink w:anchor="_Toc188426303" w:history="1">
        <w:r w:rsidR="00B64DEC" w:rsidRPr="009A0362">
          <w:rPr>
            <w:rStyle w:val="Hyperlink"/>
            <w:noProof/>
          </w:rPr>
          <w:t>Bidder Substantiating Evidence</w:t>
        </w:r>
        <w:r w:rsidR="00B64DEC">
          <w:rPr>
            <w:noProof/>
            <w:webHidden/>
          </w:rPr>
          <w:tab/>
        </w:r>
        <w:r w:rsidR="00B64DEC">
          <w:rPr>
            <w:noProof/>
            <w:webHidden/>
          </w:rPr>
          <w:fldChar w:fldCharType="begin"/>
        </w:r>
        <w:r w:rsidR="00B64DEC">
          <w:rPr>
            <w:noProof/>
            <w:webHidden/>
          </w:rPr>
          <w:instrText xml:space="preserve"> PAGEREF _Toc188426303 \h </w:instrText>
        </w:r>
        <w:r w:rsidR="00B64DEC">
          <w:rPr>
            <w:noProof/>
            <w:webHidden/>
          </w:rPr>
        </w:r>
        <w:r w:rsidR="00B64DEC">
          <w:rPr>
            <w:noProof/>
            <w:webHidden/>
          </w:rPr>
          <w:fldChar w:fldCharType="separate"/>
        </w:r>
        <w:r w:rsidR="00B64DEC">
          <w:rPr>
            <w:noProof/>
            <w:webHidden/>
          </w:rPr>
          <w:t>21</w:t>
        </w:r>
        <w:r w:rsidR="00B64DEC">
          <w:rPr>
            <w:noProof/>
            <w:webHidden/>
          </w:rPr>
          <w:fldChar w:fldCharType="end"/>
        </w:r>
      </w:hyperlink>
    </w:p>
    <w:p w14:paraId="2B423951" w14:textId="2372069C" w:rsidR="00B64DEC" w:rsidRDefault="003C3649">
      <w:pPr>
        <w:pStyle w:val="TOC1"/>
        <w:rPr>
          <w:rFonts w:asciiTheme="minorHAnsi" w:eastAsiaTheme="minorEastAsia" w:hAnsiTheme="minorHAnsi" w:cstheme="minorBidi"/>
          <w:b w:val="0"/>
          <w:noProof/>
          <w:kern w:val="2"/>
          <w:sz w:val="24"/>
          <w:szCs w:val="24"/>
          <w:lang w:eastAsia="en-ZA"/>
          <w14:ligatures w14:val="standardContextual"/>
        </w:rPr>
      </w:pPr>
      <w:hyperlink w:anchor="_Toc188426304" w:history="1">
        <w:r w:rsidR="00B64DEC" w:rsidRPr="009A0362">
          <w:rPr>
            <w:rStyle w:val="Hyperlink"/>
            <w:noProof/>
          </w:rPr>
          <w:t>5.</w:t>
        </w:r>
        <w:r w:rsidR="00B64DEC">
          <w:rPr>
            <w:rFonts w:asciiTheme="minorHAnsi" w:eastAsiaTheme="minorEastAsia" w:hAnsiTheme="minorHAnsi" w:cstheme="minorBidi"/>
            <w:b w:val="0"/>
            <w:noProof/>
            <w:kern w:val="2"/>
            <w:sz w:val="24"/>
            <w:szCs w:val="24"/>
            <w:lang w:eastAsia="en-ZA"/>
            <w14:ligatures w14:val="standardContextual"/>
          </w:rPr>
          <w:tab/>
        </w:r>
        <w:r w:rsidR="00B64DEC" w:rsidRPr="009A0362">
          <w:rPr>
            <w:rStyle w:val="Hyperlink"/>
            <w:noProof/>
          </w:rPr>
          <w:t>Technical Mandatory Requirement Evidence</w:t>
        </w:r>
        <w:r w:rsidR="00B64DEC">
          <w:rPr>
            <w:noProof/>
            <w:webHidden/>
          </w:rPr>
          <w:tab/>
        </w:r>
        <w:r w:rsidR="00B64DEC">
          <w:rPr>
            <w:noProof/>
            <w:webHidden/>
          </w:rPr>
          <w:fldChar w:fldCharType="begin"/>
        </w:r>
        <w:r w:rsidR="00B64DEC">
          <w:rPr>
            <w:noProof/>
            <w:webHidden/>
          </w:rPr>
          <w:instrText xml:space="preserve"> PAGEREF _Toc188426304 \h </w:instrText>
        </w:r>
        <w:r w:rsidR="00B64DEC">
          <w:rPr>
            <w:noProof/>
            <w:webHidden/>
          </w:rPr>
        </w:r>
        <w:r w:rsidR="00B64DEC">
          <w:rPr>
            <w:noProof/>
            <w:webHidden/>
          </w:rPr>
          <w:fldChar w:fldCharType="separate"/>
        </w:r>
        <w:r w:rsidR="00B64DEC">
          <w:rPr>
            <w:noProof/>
            <w:webHidden/>
          </w:rPr>
          <w:t>21</w:t>
        </w:r>
        <w:r w:rsidR="00B64DEC">
          <w:rPr>
            <w:noProof/>
            <w:webHidden/>
          </w:rPr>
          <w:fldChar w:fldCharType="end"/>
        </w:r>
      </w:hyperlink>
    </w:p>
    <w:p w14:paraId="269D8FA6" w14:textId="59CDE7C6" w:rsidR="00B64DEC" w:rsidRDefault="003C3649">
      <w:pPr>
        <w:pStyle w:val="TOC2"/>
        <w:rPr>
          <w:rFonts w:asciiTheme="minorHAnsi" w:eastAsiaTheme="minorEastAsia" w:hAnsiTheme="minorHAnsi" w:cstheme="minorBidi"/>
          <w:noProof/>
          <w:kern w:val="2"/>
          <w:sz w:val="24"/>
          <w:szCs w:val="24"/>
          <w:lang w:eastAsia="en-ZA"/>
          <w14:ligatures w14:val="standardContextual"/>
        </w:rPr>
      </w:pPr>
      <w:hyperlink w:anchor="_Toc188426305" w:history="1">
        <w:r w:rsidR="00B64DEC" w:rsidRPr="009A0362">
          <w:rPr>
            <w:rStyle w:val="Hyperlink"/>
            <w:noProof/>
          </w:rPr>
          <w:t>5.1</w:t>
        </w:r>
        <w:r w:rsidR="00B64DEC">
          <w:rPr>
            <w:rFonts w:asciiTheme="minorHAnsi" w:eastAsiaTheme="minorEastAsia" w:hAnsiTheme="minorHAnsi" w:cstheme="minorBidi"/>
            <w:noProof/>
            <w:kern w:val="2"/>
            <w:sz w:val="24"/>
            <w:szCs w:val="24"/>
            <w:lang w:eastAsia="en-ZA"/>
            <w14:ligatures w14:val="standardContextual"/>
          </w:rPr>
          <w:tab/>
        </w:r>
        <w:r w:rsidR="00B64DEC" w:rsidRPr="009A0362">
          <w:rPr>
            <w:rStyle w:val="Hyperlink"/>
            <w:noProof/>
          </w:rPr>
          <w:t>Bidder Certification / Affiliation Requirements</w:t>
        </w:r>
        <w:r w:rsidR="00B64DEC">
          <w:rPr>
            <w:noProof/>
            <w:webHidden/>
          </w:rPr>
          <w:tab/>
        </w:r>
        <w:r w:rsidR="00B64DEC">
          <w:rPr>
            <w:noProof/>
            <w:webHidden/>
          </w:rPr>
          <w:fldChar w:fldCharType="begin"/>
        </w:r>
        <w:r w:rsidR="00B64DEC">
          <w:rPr>
            <w:noProof/>
            <w:webHidden/>
          </w:rPr>
          <w:instrText xml:space="preserve"> PAGEREF _Toc188426305 \h </w:instrText>
        </w:r>
        <w:r w:rsidR="00B64DEC">
          <w:rPr>
            <w:noProof/>
            <w:webHidden/>
          </w:rPr>
        </w:r>
        <w:r w:rsidR="00B64DEC">
          <w:rPr>
            <w:noProof/>
            <w:webHidden/>
          </w:rPr>
          <w:fldChar w:fldCharType="separate"/>
        </w:r>
        <w:r w:rsidR="00B64DEC">
          <w:rPr>
            <w:noProof/>
            <w:webHidden/>
          </w:rPr>
          <w:t>21</w:t>
        </w:r>
        <w:r w:rsidR="00B64DEC">
          <w:rPr>
            <w:noProof/>
            <w:webHidden/>
          </w:rPr>
          <w:fldChar w:fldCharType="end"/>
        </w:r>
      </w:hyperlink>
    </w:p>
    <w:p w14:paraId="059CA821" w14:textId="55573CD4" w:rsidR="00B64DEC" w:rsidRDefault="003C3649">
      <w:pPr>
        <w:pStyle w:val="TOC2"/>
        <w:rPr>
          <w:rFonts w:asciiTheme="minorHAnsi" w:eastAsiaTheme="minorEastAsia" w:hAnsiTheme="minorHAnsi" w:cstheme="minorBidi"/>
          <w:noProof/>
          <w:kern w:val="2"/>
          <w:sz w:val="24"/>
          <w:szCs w:val="24"/>
          <w:lang w:eastAsia="en-ZA"/>
          <w14:ligatures w14:val="standardContextual"/>
        </w:rPr>
      </w:pPr>
      <w:hyperlink w:anchor="_Toc188426306" w:history="1">
        <w:r w:rsidR="00B64DEC" w:rsidRPr="009A0362">
          <w:rPr>
            <w:rStyle w:val="Hyperlink"/>
            <w:noProof/>
          </w:rPr>
          <w:t>5.2</w:t>
        </w:r>
        <w:r w:rsidR="00B64DEC">
          <w:rPr>
            <w:rFonts w:asciiTheme="minorHAnsi" w:eastAsiaTheme="minorEastAsia" w:hAnsiTheme="minorHAnsi" w:cstheme="minorBidi"/>
            <w:noProof/>
            <w:kern w:val="2"/>
            <w:sz w:val="24"/>
            <w:szCs w:val="24"/>
            <w:lang w:eastAsia="en-ZA"/>
            <w14:ligatures w14:val="standardContextual"/>
          </w:rPr>
          <w:tab/>
        </w:r>
        <w:r w:rsidR="00B64DEC" w:rsidRPr="009A0362">
          <w:rPr>
            <w:rStyle w:val="Hyperlink"/>
            <w:noProof/>
          </w:rPr>
          <w:t>Bidder Experience and Capability Requirements</w:t>
        </w:r>
        <w:r w:rsidR="00B64DEC">
          <w:rPr>
            <w:noProof/>
            <w:webHidden/>
          </w:rPr>
          <w:tab/>
        </w:r>
        <w:r w:rsidR="00B64DEC">
          <w:rPr>
            <w:noProof/>
            <w:webHidden/>
          </w:rPr>
          <w:fldChar w:fldCharType="begin"/>
        </w:r>
        <w:r w:rsidR="00B64DEC">
          <w:rPr>
            <w:noProof/>
            <w:webHidden/>
          </w:rPr>
          <w:instrText xml:space="preserve"> PAGEREF _Toc188426306 \h </w:instrText>
        </w:r>
        <w:r w:rsidR="00B64DEC">
          <w:rPr>
            <w:noProof/>
            <w:webHidden/>
          </w:rPr>
        </w:r>
        <w:r w:rsidR="00B64DEC">
          <w:rPr>
            <w:noProof/>
            <w:webHidden/>
          </w:rPr>
          <w:fldChar w:fldCharType="separate"/>
        </w:r>
        <w:r w:rsidR="00B64DEC">
          <w:rPr>
            <w:noProof/>
            <w:webHidden/>
          </w:rPr>
          <w:t>22</w:t>
        </w:r>
        <w:r w:rsidR="00B64DEC">
          <w:rPr>
            <w:noProof/>
            <w:webHidden/>
          </w:rPr>
          <w:fldChar w:fldCharType="end"/>
        </w:r>
      </w:hyperlink>
    </w:p>
    <w:p w14:paraId="65EA9EC7" w14:textId="5478321B" w:rsidR="00B64DEC" w:rsidRDefault="003C3649">
      <w:pPr>
        <w:pStyle w:val="TOC2"/>
        <w:rPr>
          <w:rFonts w:asciiTheme="minorHAnsi" w:eastAsiaTheme="minorEastAsia" w:hAnsiTheme="minorHAnsi" w:cstheme="minorBidi"/>
          <w:noProof/>
          <w:kern w:val="2"/>
          <w:sz w:val="24"/>
          <w:szCs w:val="24"/>
          <w:lang w:eastAsia="en-ZA"/>
          <w14:ligatures w14:val="standardContextual"/>
        </w:rPr>
      </w:pPr>
      <w:hyperlink w:anchor="_Toc188426307" w:history="1">
        <w:r w:rsidR="00B64DEC" w:rsidRPr="009A0362">
          <w:rPr>
            <w:rStyle w:val="Hyperlink"/>
            <w:noProof/>
          </w:rPr>
          <w:t>5.3</w:t>
        </w:r>
        <w:r w:rsidR="00B64DEC">
          <w:rPr>
            <w:rFonts w:asciiTheme="minorHAnsi" w:eastAsiaTheme="minorEastAsia" w:hAnsiTheme="minorHAnsi" w:cstheme="minorBidi"/>
            <w:noProof/>
            <w:kern w:val="2"/>
            <w:sz w:val="24"/>
            <w:szCs w:val="24"/>
            <w:lang w:eastAsia="en-ZA"/>
            <w14:ligatures w14:val="standardContextual"/>
          </w:rPr>
          <w:tab/>
        </w:r>
        <w:r w:rsidR="00B64DEC" w:rsidRPr="009A0362">
          <w:rPr>
            <w:rStyle w:val="Hyperlink"/>
            <w:noProof/>
          </w:rPr>
          <w:t>Special Conditions of Contract</w:t>
        </w:r>
        <w:r w:rsidR="00B64DEC">
          <w:rPr>
            <w:noProof/>
            <w:webHidden/>
          </w:rPr>
          <w:tab/>
        </w:r>
        <w:r w:rsidR="00B64DEC">
          <w:rPr>
            <w:noProof/>
            <w:webHidden/>
          </w:rPr>
          <w:fldChar w:fldCharType="begin"/>
        </w:r>
        <w:r w:rsidR="00B64DEC">
          <w:rPr>
            <w:noProof/>
            <w:webHidden/>
          </w:rPr>
          <w:instrText xml:space="preserve"> PAGEREF _Toc188426307 \h </w:instrText>
        </w:r>
        <w:r w:rsidR="00B64DEC">
          <w:rPr>
            <w:noProof/>
            <w:webHidden/>
          </w:rPr>
        </w:r>
        <w:r w:rsidR="00B64DEC">
          <w:rPr>
            <w:noProof/>
            <w:webHidden/>
          </w:rPr>
          <w:fldChar w:fldCharType="separate"/>
        </w:r>
        <w:r w:rsidR="00B64DEC">
          <w:rPr>
            <w:noProof/>
            <w:webHidden/>
          </w:rPr>
          <w:t>23</w:t>
        </w:r>
        <w:r w:rsidR="00B64DEC">
          <w:rPr>
            <w:noProof/>
            <w:webHidden/>
          </w:rPr>
          <w:fldChar w:fldCharType="end"/>
        </w:r>
      </w:hyperlink>
    </w:p>
    <w:p w14:paraId="74DA193F" w14:textId="5E079891" w:rsidR="00B64DEC" w:rsidRDefault="003C3649">
      <w:pPr>
        <w:pStyle w:val="TOC2"/>
        <w:rPr>
          <w:rFonts w:asciiTheme="minorHAnsi" w:eastAsiaTheme="minorEastAsia" w:hAnsiTheme="minorHAnsi" w:cstheme="minorBidi"/>
          <w:noProof/>
          <w:kern w:val="2"/>
          <w:sz w:val="24"/>
          <w:szCs w:val="24"/>
          <w:lang w:eastAsia="en-ZA"/>
          <w14:ligatures w14:val="standardContextual"/>
        </w:rPr>
      </w:pPr>
      <w:hyperlink w:anchor="_Toc188426308" w:history="1">
        <w:r w:rsidR="00B64DEC" w:rsidRPr="009A0362">
          <w:rPr>
            <w:rStyle w:val="Hyperlink"/>
            <w:noProof/>
          </w:rPr>
          <w:t>5.4</w:t>
        </w:r>
        <w:r w:rsidR="00B64DEC">
          <w:rPr>
            <w:rFonts w:asciiTheme="minorHAnsi" w:eastAsiaTheme="minorEastAsia" w:hAnsiTheme="minorHAnsi" w:cstheme="minorBidi"/>
            <w:noProof/>
            <w:kern w:val="2"/>
            <w:sz w:val="24"/>
            <w:szCs w:val="24"/>
            <w:lang w:eastAsia="en-ZA"/>
            <w14:ligatures w14:val="standardContextual"/>
          </w:rPr>
          <w:tab/>
        </w:r>
        <w:r w:rsidR="00B64DEC" w:rsidRPr="009A0362">
          <w:rPr>
            <w:rStyle w:val="Hyperlink"/>
            <w:noProof/>
          </w:rPr>
          <w:t>Preference Points Preferential Goals Evidence</w:t>
        </w:r>
        <w:r w:rsidR="00B64DEC">
          <w:rPr>
            <w:noProof/>
            <w:webHidden/>
          </w:rPr>
          <w:tab/>
        </w:r>
        <w:r w:rsidR="00B64DEC">
          <w:rPr>
            <w:noProof/>
            <w:webHidden/>
          </w:rPr>
          <w:fldChar w:fldCharType="begin"/>
        </w:r>
        <w:r w:rsidR="00B64DEC">
          <w:rPr>
            <w:noProof/>
            <w:webHidden/>
          </w:rPr>
          <w:instrText xml:space="preserve"> PAGEREF _Toc188426308 \h </w:instrText>
        </w:r>
        <w:r w:rsidR="00B64DEC">
          <w:rPr>
            <w:noProof/>
            <w:webHidden/>
          </w:rPr>
        </w:r>
        <w:r w:rsidR="00B64DEC">
          <w:rPr>
            <w:noProof/>
            <w:webHidden/>
          </w:rPr>
          <w:fldChar w:fldCharType="separate"/>
        </w:r>
        <w:r w:rsidR="00B64DEC">
          <w:rPr>
            <w:noProof/>
            <w:webHidden/>
          </w:rPr>
          <w:t>23</w:t>
        </w:r>
        <w:r w:rsidR="00B64DEC">
          <w:rPr>
            <w:noProof/>
            <w:webHidden/>
          </w:rPr>
          <w:fldChar w:fldCharType="end"/>
        </w:r>
      </w:hyperlink>
    </w:p>
    <w:p w14:paraId="6E0787BC" w14:textId="31D54548" w:rsidR="00B64DEC" w:rsidRDefault="003C3649">
      <w:pPr>
        <w:pStyle w:val="TOC1"/>
        <w:rPr>
          <w:rFonts w:asciiTheme="minorHAnsi" w:eastAsiaTheme="minorEastAsia" w:hAnsiTheme="minorHAnsi" w:cstheme="minorBidi"/>
          <w:b w:val="0"/>
          <w:noProof/>
          <w:kern w:val="2"/>
          <w:sz w:val="24"/>
          <w:szCs w:val="24"/>
          <w:lang w:eastAsia="en-ZA"/>
          <w14:ligatures w14:val="standardContextual"/>
        </w:rPr>
      </w:pPr>
      <w:hyperlink w:anchor="_Toc188426309" w:history="1">
        <w:r w:rsidR="00B64DEC" w:rsidRPr="009A0362">
          <w:rPr>
            <w:rStyle w:val="Hyperlink"/>
            <w:noProof/>
            <w14:scene3d>
              <w14:camera w14:prst="orthographicFront"/>
              <w14:lightRig w14:rig="threePt" w14:dir="t">
                <w14:rot w14:lat="0" w14:lon="0" w14:rev="0"/>
              </w14:lightRig>
            </w14:scene3d>
          </w:rPr>
          <w:t>Annex A:</w:t>
        </w:r>
        <w:r w:rsidR="00B64DEC" w:rsidRPr="009A0362">
          <w:rPr>
            <w:rStyle w:val="Hyperlink"/>
            <w:noProof/>
          </w:rPr>
          <w:t xml:space="preserve"> Abbreviations and Definitions</w:t>
        </w:r>
        <w:r w:rsidR="00B64DEC">
          <w:rPr>
            <w:noProof/>
            <w:webHidden/>
          </w:rPr>
          <w:tab/>
        </w:r>
        <w:r w:rsidR="00B64DEC">
          <w:rPr>
            <w:noProof/>
            <w:webHidden/>
          </w:rPr>
          <w:fldChar w:fldCharType="begin"/>
        </w:r>
        <w:r w:rsidR="00B64DEC">
          <w:rPr>
            <w:noProof/>
            <w:webHidden/>
          </w:rPr>
          <w:instrText xml:space="preserve"> PAGEREF _Toc188426309 \h </w:instrText>
        </w:r>
        <w:r w:rsidR="00B64DEC">
          <w:rPr>
            <w:noProof/>
            <w:webHidden/>
          </w:rPr>
        </w:r>
        <w:r w:rsidR="00B64DEC">
          <w:rPr>
            <w:noProof/>
            <w:webHidden/>
          </w:rPr>
          <w:fldChar w:fldCharType="separate"/>
        </w:r>
        <w:r w:rsidR="00B64DEC">
          <w:rPr>
            <w:noProof/>
            <w:webHidden/>
          </w:rPr>
          <w:t>24</w:t>
        </w:r>
        <w:r w:rsidR="00B64DEC">
          <w:rPr>
            <w:noProof/>
            <w:webHidden/>
          </w:rPr>
          <w:fldChar w:fldCharType="end"/>
        </w:r>
      </w:hyperlink>
    </w:p>
    <w:p w14:paraId="31EF2F42" w14:textId="443D8CAE" w:rsidR="00B64DEC" w:rsidRDefault="003C3649">
      <w:pPr>
        <w:pStyle w:val="TOC2"/>
        <w:rPr>
          <w:rFonts w:asciiTheme="minorHAnsi" w:eastAsiaTheme="minorEastAsia" w:hAnsiTheme="minorHAnsi" w:cstheme="minorBidi"/>
          <w:noProof/>
          <w:kern w:val="2"/>
          <w:sz w:val="24"/>
          <w:szCs w:val="24"/>
          <w:lang w:eastAsia="en-ZA"/>
          <w14:ligatures w14:val="standardContextual"/>
        </w:rPr>
      </w:pPr>
      <w:hyperlink w:anchor="_Toc188426310" w:history="1">
        <w:r w:rsidR="00B64DEC" w:rsidRPr="009A0362">
          <w:rPr>
            <w:rStyle w:val="Hyperlink"/>
            <w:rFonts w:cstheme="minorHAnsi"/>
            <w:noProof/>
          </w:rPr>
          <w:t>A.1 Abbreviations</w:t>
        </w:r>
        <w:r w:rsidR="00B64DEC">
          <w:rPr>
            <w:noProof/>
            <w:webHidden/>
          </w:rPr>
          <w:tab/>
        </w:r>
        <w:r w:rsidR="00B64DEC">
          <w:rPr>
            <w:noProof/>
            <w:webHidden/>
          </w:rPr>
          <w:fldChar w:fldCharType="begin"/>
        </w:r>
        <w:r w:rsidR="00B64DEC">
          <w:rPr>
            <w:noProof/>
            <w:webHidden/>
          </w:rPr>
          <w:instrText xml:space="preserve"> PAGEREF _Toc188426310 \h </w:instrText>
        </w:r>
        <w:r w:rsidR="00B64DEC">
          <w:rPr>
            <w:noProof/>
            <w:webHidden/>
          </w:rPr>
        </w:r>
        <w:r w:rsidR="00B64DEC">
          <w:rPr>
            <w:noProof/>
            <w:webHidden/>
          </w:rPr>
          <w:fldChar w:fldCharType="separate"/>
        </w:r>
        <w:r w:rsidR="00B64DEC">
          <w:rPr>
            <w:noProof/>
            <w:webHidden/>
          </w:rPr>
          <w:t>24</w:t>
        </w:r>
        <w:r w:rsidR="00B64DEC">
          <w:rPr>
            <w:noProof/>
            <w:webHidden/>
          </w:rPr>
          <w:fldChar w:fldCharType="end"/>
        </w:r>
      </w:hyperlink>
    </w:p>
    <w:p w14:paraId="3FF4C979" w14:textId="231CCF03" w:rsidR="00B64DEC" w:rsidRDefault="003C3649">
      <w:pPr>
        <w:pStyle w:val="TOC2"/>
        <w:rPr>
          <w:rFonts w:asciiTheme="minorHAnsi" w:eastAsiaTheme="minorEastAsia" w:hAnsiTheme="minorHAnsi" w:cstheme="minorBidi"/>
          <w:noProof/>
          <w:kern w:val="2"/>
          <w:sz w:val="24"/>
          <w:szCs w:val="24"/>
          <w:lang w:eastAsia="en-ZA"/>
          <w14:ligatures w14:val="standardContextual"/>
        </w:rPr>
      </w:pPr>
      <w:hyperlink w:anchor="_Toc188426311" w:history="1">
        <w:r w:rsidR="00B64DEC" w:rsidRPr="009A0362">
          <w:rPr>
            <w:rStyle w:val="Hyperlink"/>
            <w:rFonts w:cstheme="minorHAnsi"/>
            <w:noProof/>
          </w:rPr>
          <w:t xml:space="preserve">A.2 Definitions </w:t>
        </w:r>
        <w:r w:rsidR="00B64DEC">
          <w:rPr>
            <w:noProof/>
            <w:webHidden/>
          </w:rPr>
          <w:tab/>
        </w:r>
        <w:r w:rsidR="00B64DEC">
          <w:rPr>
            <w:noProof/>
            <w:webHidden/>
          </w:rPr>
          <w:fldChar w:fldCharType="begin"/>
        </w:r>
        <w:r w:rsidR="00B64DEC">
          <w:rPr>
            <w:noProof/>
            <w:webHidden/>
          </w:rPr>
          <w:instrText xml:space="preserve"> PAGEREF _Toc188426311 \h </w:instrText>
        </w:r>
        <w:r w:rsidR="00B64DEC">
          <w:rPr>
            <w:noProof/>
            <w:webHidden/>
          </w:rPr>
        </w:r>
        <w:r w:rsidR="00B64DEC">
          <w:rPr>
            <w:noProof/>
            <w:webHidden/>
          </w:rPr>
          <w:fldChar w:fldCharType="separate"/>
        </w:r>
        <w:r w:rsidR="00B64DEC">
          <w:rPr>
            <w:noProof/>
            <w:webHidden/>
          </w:rPr>
          <w:t>24</w:t>
        </w:r>
        <w:r w:rsidR="00B64DEC">
          <w:rPr>
            <w:noProof/>
            <w:webHidden/>
          </w:rPr>
          <w:fldChar w:fldCharType="end"/>
        </w:r>
      </w:hyperlink>
    </w:p>
    <w:p w14:paraId="388A61F2" w14:textId="2CE20046" w:rsidR="00C830BB" w:rsidRDefault="00032781">
      <w:r>
        <w:rPr>
          <w:rFonts w:asciiTheme="minorHAnsi" w:hAnsiTheme="minorHAnsi"/>
          <w:b/>
          <w:bCs/>
          <w:caps/>
          <w:sz w:val="20"/>
        </w:rPr>
        <w:fldChar w:fldCharType="end"/>
      </w:r>
    </w:p>
    <w:p w14:paraId="649D6F7C" w14:textId="77777777" w:rsidR="00C830BB" w:rsidRDefault="00032781">
      <w:pPr>
        <w:pStyle w:val="Title"/>
      </w:pPr>
      <w:r>
        <w:t>Tables</w:t>
      </w:r>
    </w:p>
    <w:p w14:paraId="06CAD585" w14:textId="6B54D99A" w:rsidR="00774B84" w:rsidRDefault="00032781">
      <w:pPr>
        <w:pStyle w:val="TableofFigures"/>
        <w:rPr>
          <w:rFonts w:eastAsiaTheme="minorEastAsia" w:cstheme="minorBidi"/>
          <w:noProof/>
          <w:szCs w:val="22"/>
          <w:lang w:eastAsia="en-ZA"/>
        </w:rPr>
      </w:pPr>
      <w:r>
        <w:fldChar w:fldCharType="begin"/>
      </w:r>
      <w:r>
        <w:instrText xml:space="preserve"> TOC \h \z \c "Table" </w:instrText>
      </w:r>
      <w:r>
        <w:fldChar w:fldCharType="separate"/>
      </w:r>
      <w:hyperlink w:anchor="_Toc166263763" w:history="1">
        <w:r w:rsidR="00774B84" w:rsidRPr="007C5B40">
          <w:rPr>
            <w:rStyle w:val="Hyperlink"/>
            <w:noProof/>
          </w:rPr>
          <w:t>Table 1: Requirements for Pietermaritzburg Office</w:t>
        </w:r>
        <w:r w:rsidR="00774B84">
          <w:rPr>
            <w:noProof/>
            <w:webHidden/>
          </w:rPr>
          <w:tab/>
        </w:r>
      </w:hyperlink>
      <w:r w:rsidR="008E3908">
        <w:t>5</w:t>
      </w:r>
    </w:p>
    <w:p w14:paraId="2E6E1141" w14:textId="312CE0E8" w:rsidR="00774B84" w:rsidRDefault="003C3649">
      <w:pPr>
        <w:pStyle w:val="TableofFigures"/>
      </w:pPr>
      <w:hyperlink w:anchor="_Toc166263764" w:history="1">
        <w:r w:rsidR="00774B84" w:rsidRPr="007C5B40">
          <w:rPr>
            <w:rStyle w:val="Hyperlink"/>
            <w:noProof/>
          </w:rPr>
          <w:t>Table 2: Requirements for Durban Office</w:t>
        </w:r>
        <w:r w:rsidR="00774B84">
          <w:rPr>
            <w:noProof/>
            <w:webHidden/>
          </w:rPr>
          <w:tab/>
        </w:r>
      </w:hyperlink>
      <w:r w:rsidR="008E3908">
        <w:t>5</w:t>
      </w:r>
    </w:p>
    <w:p w14:paraId="1976FAB9" w14:textId="2FBDAB1E" w:rsidR="00643677" w:rsidRDefault="004855E8" w:rsidP="00643677">
      <w:r>
        <w:t>Table 3: Requirements for Ulundi Office</w:t>
      </w:r>
      <w:r w:rsidR="00994569">
        <w:t>………………………………………………………………………………………………………….5</w:t>
      </w:r>
    </w:p>
    <w:p w14:paraId="3BDBDABF" w14:textId="484D65A8" w:rsidR="00994569" w:rsidRPr="003813C9" w:rsidRDefault="00994569" w:rsidP="003813C9">
      <w:r>
        <w:t xml:space="preserve">Table 4: Requirements for </w:t>
      </w:r>
      <w:r w:rsidR="008E26AA">
        <w:t>New Castle Office</w:t>
      </w:r>
      <w:r w:rsidR="004524C2">
        <w:t>…………………………………………………………………………………………………..</w:t>
      </w:r>
      <w:r w:rsidR="008E3908">
        <w:t>6</w:t>
      </w:r>
    </w:p>
    <w:p w14:paraId="4F98BE75" w14:textId="6954099B" w:rsidR="00774B84" w:rsidRDefault="003C3649">
      <w:pPr>
        <w:pStyle w:val="TableofFigures"/>
        <w:rPr>
          <w:rFonts w:eastAsiaTheme="minorEastAsia" w:cstheme="minorBidi"/>
          <w:noProof/>
          <w:szCs w:val="22"/>
          <w:lang w:eastAsia="en-ZA"/>
        </w:rPr>
      </w:pPr>
      <w:hyperlink w:anchor="_Toc166263765" w:history="1">
        <w:r w:rsidR="00774B84" w:rsidRPr="007C5B40">
          <w:rPr>
            <w:rStyle w:val="Hyperlink"/>
            <w:noProof/>
          </w:rPr>
          <w:t xml:space="preserve">Table </w:t>
        </w:r>
        <w:r w:rsidR="00B465FB">
          <w:rPr>
            <w:rStyle w:val="Hyperlink"/>
            <w:noProof/>
          </w:rPr>
          <w:t>5</w:t>
        </w:r>
        <w:r w:rsidR="00774B84" w:rsidRPr="007C5B40">
          <w:rPr>
            <w:rStyle w:val="Hyperlink"/>
            <w:noProof/>
          </w:rPr>
          <w:t>: Bid Evaluation Stages</w:t>
        </w:r>
        <w:r w:rsidR="00774B84">
          <w:rPr>
            <w:noProof/>
            <w:webHidden/>
          </w:rPr>
          <w:tab/>
        </w:r>
      </w:hyperlink>
      <w:r w:rsidR="008E3908">
        <w:t>6</w:t>
      </w:r>
    </w:p>
    <w:p w14:paraId="31CF7229" w14:textId="49BCB656" w:rsidR="00774B84" w:rsidRDefault="003C3649">
      <w:pPr>
        <w:pStyle w:val="TableofFigures"/>
        <w:rPr>
          <w:rFonts w:eastAsiaTheme="minorEastAsia" w:cstheme="minorBidi"/>
          <w:noProof/>
          <w:szCs w:val="22"/>
          <w:lang w:eastAsia="en-ZA"/>
        </w:rPr>
      </w:pPr>
      <w:hyperlink w:anchor="_Toc166263766" w:history="1">
        <w:r w:rsidR="00774B84" w:rsidRPr="007C5B40">
          <w:rPr>
            <w:rStyle w:val="Hyperlink"/>
            <w:noProof/>
          </w:rPr>
          <w:t xml:space="preserve">Table </w:t>
        </w:r>
        <w:r w:rsidR="00ED3362">
          <w:rPr>
            <w:rStyle w:val="Hyperlink"/>
            <w:noProof/>
          </w:rPr>
          <w:t>6</w:t>
        </w:r>
        <w:r w:rsidR="00774B84" w:rsidRPr="007C5B40">
          <w:rPr>
            <w:rStyle w:val="Hyperlink"/>
            <w:noProof/>
          </w:rPr>
          <w:t>: Technical Mandatory Requirements</w:t>
        </w:r>
        <w:r w:rsidR="00774B84">
          <w:rPr>
            <w:noProof/>
            <w:webHidden/>
          </w:rPr>
          <w:tab/>
        </w:r>
      </w:hyperlink>
      <w:r w:rsidR="008E3908">
        <w:t>7</w:t>
      </w:r>
    </w:p>
    <w:p w14:paraId="7E5B58B2" w14:textId="44DE5EDF" w:rsidR="00774B84" w:rsidRDefault="003C3649">
      <w:pPr>
        <w:pStyle w:val="TableofFigures"/>
        <w:rPr>
          <w:rFonts w:eastAsiaTheme="minorEastAsia" w:cstheme="minorBidi"/>
          <w:noProof/>
          <w:szCs w:val="22"/>
          <w:lang w:eastAsia="en-ZA"/>
        </w:rPr>
      </w:pPr>
      <w:hyperlink w:anchor="_Toc166263767" w:history="1">
        <w:r w:rsidR="00774B84" w:rsidRPr="007C5B40">
          <w:rPr>
            <w:rStyle w:val="Hyperlink"/>
            <w:noProof/>
          </w:rPr>
          <w:t xml:space="preserve">Table </w:t>
        </w:r>
        <w:r w:rsidR="00B117DF">
          <w:rPr>
            <w:rStyle w:val="Hyperlink"/>
            <w:noProof/>
          </w:rPr>
          <w:t>7</w:t>
        </w:r>
        <w:r w:rsidR="00774B84" w:rsidRPr="007C5B40">
          <w:rPr>
            <w:rStyle w:val="Hyperlink"/>
            <w:noProof/>
          </w:rPr>
          <w:t>: SBS Requirement</w:t>
        </w:r>
        <w:r w:rsidR="00774B84">
          <w:rPr>
            <w:noProof/>
            <w:webHidden/>
          </w:rPr>
          <w:tab/>
        </w:r>
      </w:hyperlink>
      <w:r w:rsidR="008E3908">
        <w:t>11</w:t>
      </w:r>
    </w:p>
    <w:p w14:paraId="1166A1A6" w14:textId="3B5C647C" w:rsidR="00774B84" w:rsidRDefault="003C3649">
      <w:pPr>
        <w:pStyle w:val="TableofFigures"/>
        <w:rPr>
          <w:rFonts w:eastAsiaTheme="minorEastAsia" w:cstheme="minorBidi"/>
          <w:noProof/>
          <w:szCs w:val="22"/>
          <w:lang w:eastAsia="en-ZA"/>
        </w:rPr>
      </w:pPr>
      <w:hyperlink w:anchor="_Toc166263768" w:history="1">
        <w:r w:rsidR="00774B84" w:rsidRPr="007C5B40">
          <w:rPr>
            <w:rStyle w:val="Hyperlink"/>
            <w:noProof/>
          </w:rPr>
          <w:t xml:space="preserve">Table </w:t>
        </w:r>
        <w:r w:rsidR="007D33CB">
          <w:rPr>
            <w:rStyle w:val="Hyperlink"/>
            <w:noProof/>
          </w:rPr>
          <w:t>8</w:t>
        </w:r>
        <w:r w:rsidR="00774B84" w:rsidRPr="007C5B40">
          <w:rPr>
            <w:rStyle w:val="Hyperlink"/>
            <w:noProof/>
          </w:rPr>
          <w:t>: Points Allocation</w:t>
        </w:r>
        <w:r w:rsidR="00774B84">
          <w:rPr>
            <w:noProof/>
            <w:webHidden/>
          </w:rPr>
          <w:tab/>
        </w:r>
        <w:r w:rsidR="00774B84">
          <w:rPr>
            <w:noProof/>
            <w:webHidden/>
          </w:rPr>
          <w:fldChar w:fldCharType="begin"/>
        </w:r>
        <w:r w:rsidR="00774B84">
          <w:rPr>
            <w:noProof/>
            <w:webHidden/>
          </w:rPr>
          <w:instrText xml:space="preserve"> PAGEREF _Toc166263768 \h </w:instrText>
        </w:r>
        <w:r w:rsidR="00774B84">
          <w:rPr>
            <w:noProof/>
            <w:webHidden/>
          </w:rPr>
        </w:r>
        <w:r w:rsidR="00774B84">
          <w:rPr>
            <w:noProof/>
            <w:webHidden/>
          </w:rPr>
          <w:fldChar w:fldCharType="separate"/>
        </w:r>
        <w:r w:rsidR="00774B84">
          <w:rPr>
            <w:noProof/>
            <w:webHidden/>
          </w:rPr>
          <w:t>1</w:t>
        </w:r>
        <w:r w:rsidR="00774B84">
          <w:rPr>
            <w:noProof/>
            <w:webHidden/>
          </w:rPr>
          <w:fldChar w:fldCharType="end"/>
        </w:r>
      </w:hyperlink>
      <w:r w:rsidR="00D824F9">
        <w:t>5</w:t>
      </w:r>
    </w:p>
    <w:bookmarkStart w:id="0" w:name="_Hlk188265935"/>
    <w:p w14:paraId="29540FE2" w14:textId="6287C5BB" w:rsidR="00774B84" w:rsidRDefault="00774B84">
      <w:pPr>
        <w:pStyle w:val="TableofFigures"/>
      </w:pPr>
      <w:r>
        <w:fldChar w:fldCharType="begin"/>
      </w:r>
      <w:r>
        <w:instrText>HYPERLINK \l "_Toc166263769"</w:instrText>
      </w:r>
      <w:r>
        <w:fldChar w:fldCharType="separate"/>
      </w:r>
      <w:r w:rsidRPr="007C5B40">
        <w:rPr>
          <w:rStyle w:val="Hyperlink"/>
          <w:noProof/>
        </w:rPr>
        <w:t xml:space="preserve">Table </w:t>
      </w:r>
      <w:r w:rsidR="007D33CB">
        <w:rPr>
          <w:rStyle w:val="Hyperlink"/>
          <w:noProof/>
        </w:rPr>
        <w:t>9</w:t>
      </w:r>
      <w:r w:rsidRPr="007C5B40">
        <w:rPr>
          <w:rStyle w:val="Hyperlink"/>
          <w:noProof/>
        </w:rPr>
        <w:t>: Preferential Goal Requirements</w:t>
      </w:r>
      <w:r w:rsidR="00836267">
        <w:rPr>
          <w:rStyle w:val="Hyperlink"/>
          <w:noProof/>
        </w:rPr>
        <w:t xml:space="preserve"> (Specific Goals)</w:t>
      </w:r>
      <w:r>
        <w:rPr>
          <w:noProof/>
          <w:webHidden/>
        </w:rPr>
        <w:tab/>
      </w:r>
      <w:r>
        <w:rPr>
          <w:noProof/>
          <w:webHidden/>
        </w:rPr>
        <w:fldChar w:fldCharType="begin"/>
      </w:r>
      <w:r>
        <w:rPr>
          <w:noProof/>
          <w:webHidden/>
        </w:rPr>
        <w:instrText xml:space="preserve"> PAGEREF _Toc166263769 \h </w:instrText>
      </w:r>
      <w:r>
        <w:rPr>
          <w:noProof/>
          <w:webHidden/>
        </w:rPr>
      </w:r>
      <w:r>
        <w:rPr>
          <w:noProof/>
          <w:webHidden/>
        </w:rPr>
        <w:fldChar w:fldCharType="separate"/>
      </w:r>
      <w:r>
        <w:rPr>
          <w:noProof/>
          <w:webHidden/>
        </w:rPr>
        <w:t>18</w:t>
      </w:r>
      <w:r>
        <w:rPr>
          <w:noProof/>
          <w:webHidden/>
        </w:rPr>
        <w:fldChar w:fldCharType="end"/>
      </w:r>
      <w:r>
        <w:fldChar w:fldCharType="end"/>
      </w:r>
    </w:p>
    <w:bookmarkEnd w:id="0"/>
    <w:p w14:paraId="285D5093" w14:textId="221EDFF4" w:rsidR="00E475AF" w:rsidRDefault="00E475AF" w:rsidP="00E475AF">
      <w:pPr>
        <w:pStyle w:val="TableofFigures"/>
      </w:pPr>
      <w:r>
        <w:fldChar w:fldCharType="begin"/>
      </w:r>
      <w:r>
        <w:instrText>HYPERLINK \l "_Toc166263769"</w:instrText>
      </w:r>
      <w:r>
        <w:fldChar w:fldCharType="separate"/>
      </w:r>
      <w:r w:rsidRPr="007C5B40">
        <w:rPr>
          <w:rStyle w:val="Hyperlink"/>
          <w:noProof/>
        </w:rPr>
        <w:t xml:space="preserve">Table </w:t>
      </w:r>
      <w:r w:rsidR="005A6700">
        <w:rPr>
          <w:rStyle w:val="Hyperlink"/>
          <w:noProof/>
        </w:rPr>
        <w:t>1</w:t>
      </w:r>
      <w:r w:rsidR="007D33CB">
        <w:rPr>
          <w:rStyle w:val="Hyperlink"/>
          <w:noProof/>
        </w:rPr>
        <w:t>0</w:t>
      </w:r>
      <w:r w:rsidRPr="007C5B40">
        <w:rPr>
          <w:rStyle w:val="Hyperlink"/>
          <w:noProof/>
        </w:rPr>
        <w:t xml:space="preserve">: </w:t>
      </w:r>
      <w:r>
        <w:rPr>
          <w:rStyle w:val="Hyperlink"/>
          <w:noProof/>
        </w:rPr>
        <w:t xml:space="preserve">B-BBEE Points as part of the </w:t>
      </w:r>
      <w:r w:rsidRPr="007C5B40">
        <w:rPr>
          <w:rStyle w:val="Hyperlink"/>
          <w:noProof/>
        </w:rPr>
        <w:t>Preferential Goal Requirements</w:t>
      </w:r>
      <w:r>
        <w:rPr>
          <w:noProof/>
          <w:webHidden/>
        </w:rPr>
        <w:tab/>
      </w:r>
      <w:r>
        <w:rPr>
          <w:noProof/>
          <w:webHidden/>
        </w:rPr>
        <w:fldChar w:fldCharType="begin"/>
      </w:r>
      <w:r>
        <w:rPr>
          <w:noProof/>
          <w:webHidden/>
        </w:rPr>
        <w:instrText xml:space="preserve"> PAGEREF _Toc166263769 \h </w:instrText>
      </w:r>
      <w:r>
        <w:rPr>
          <w:noProof/>
          <w:webHidden/>
        </w:rPr>
      </w:r>
      <w:r>
        <w:rPr>
          <w:noProof/>
          <w:webHidden/>
        </w:rPr>
        <w:fldChar w:fldCharType="separate"/>
      </w:r>
      <w:r w:rsidR="004458E0">
        <w:rPr>
          <w:noProof/>
          <w:webHidden/>
        </w:rPr>
        <w:t>2</w:t>
      </w:r>
      <w:r>
        <w:rPr>
          <w:noProof/>
          <w:webHidden/>
        </w:rPr>
        <w:fldChar w:fldCharType="end"/>
      </w:r>
      <w:r>
        <w:fldChar w:fldCharType="end"/>
      </w:r>
      <w:r w:rsidR="009D2DD4">
        <w:t>0</w:t>
      </w:r>
    </w:p>
    <w:p w14:paraId="2A51760E" w14:textId="4253B70B" w:rsidR="00E475AF" w:rsidRDefault="003C3649" w:rsidP="00E475AF">
      <w:pPr>
        <w:pStyle w:val="TableofFigures"/>
      </w:pPr>
      <w:hyperlink w:anchor="_Toc166263769" w:history="1">
        <w:r w:rsidR="00E475AF" w:rsidRPr="007C5B40">
          <w:rPr>
            <w:rStyle w:val="Hyperlink"/>
            <w:noProof/>
          </w:rPr>
          <w:t xml:space="preserve">Table </w:t>
        </w:r>
        <w:r w:rsidR="007D33CB">
          <w:rPr>
            <w:rStyle w:val="Hyperlink"/>
            <w:noProof/>
          </w:rPr>
          <w:t>11</w:t>
        </w:r>
        <w:r w:rsidR="00E475AF" w:rsidRPr="007C5B40">
          <w:rPr>
            <w:rStyle w:val="Hyperlink"/>
            <w:noProof/>
          </w:rPr>
          <w:t xml:space="preserve">: </w:t>
        </w:r>
        <w:r w:rsidR="004458E0">
          <w:rPr>
            <w:rStyle w:val="Hyperlink"/>
            <w:noProof/>
          </w:rPr>
          <w:t>References</w:t>
        </w:r>
        <w:r w:rsidR="00E475AF">
          <w:rPr>
            <w:noProof/>
            <w:webHidden/>
          </w:rPr>
          <w:tab/>
        </w:r>
        <w:r w:rsidR="004458E0">
          <w:rPr>
            <w:noProof/>
            <w:webHidden/>
          </w:rPr>
          <w:t>2</w:t>
        </w:r>
      </w:hyperlink>
      <w:r w:rsidR="009233CA">
        <w:t>2</w:t>
      </w:r>
    </w:p>
    <w:p w14:paraId="4AFE49FC" w14:textId="77777777" w:rsidR="00E475AF" w:rsidRPr="00B64DEC" w:rsidRDefault="00E475AF" w:rsidP="00B64DEC"/>
    <w:p w14:paraId="18F21BE2" w14:textId="77777777" w:rsidR="00C830BB" w:rsidRDefault="00032781">
      <w:pPr>
        <w:sectPr w:rsidR="00C830BB" w:rsidSect="0081332E">
          <w:footerReference w:type="default" r:id="rId14"/>
          <w:pgSz w:w="11906" w:h="16838"/>
          <w:pgMar w:top="1276" w:right="1134" w:bottom="993" w:left="1134" w:header="709" w:footer="584" w:gutter="0"/>
          <w:cols w:space="708"/>
          <w:docGrid w:linePitch="360"/>
        </w:sectPr>
      </w:pPr>
      <w:r>
        <w:fldChar w:fldCharType="end"/>
      </w:r>
    </w:p>
    <w:p w14:paraId="1B246B38" w14:textId="6407C96B" w:rsidR="00C830BB" w:rsidRDefault="00032781">
      <w:pPr>
        <w:pStyle w:val="Heading1"/>
      </w:pPr>
      <w:bookmarkStart w:id="1" w:name="_Toc188426280"/>
      <w:bookmarkStart w:id="2" w:name="_Toc498843318"/>
      <w:bookmarkStart w:id="3" w:name="_Toc394775451"/>
      <w:bookmarkStart w:id="4" w:name="_Toc394778358"/>
      <w:bookmarkStart w:id="5" w:name="_Toc505652265"/>
      <w:r>
        <w:t>Introduction</w:t>
      </w:r>
      <w:r w:rsidR="009C4A57">
        <w:t xml:space="preserve"> and background</w:t>
      </w:r>
      <w:bookmarkEnd w:id="1"/>
    </w:p>
    <w:p w14:paraId="4E8A3F1B" w14:textId="7CC74B3E" w:rsidR="009C4A57" w:rsidRPr="00FA4B75" w:rsidRDefault="009C4A57" w:rsidP="00B64DEC">
      <w:pPr>
        <w:ind w:left="567"/>
      </w:pPr>
      <w:r>
        <w:rPr>
          <w:rFonts w:asciiTheme="majorHAnsi" w:eastAsiaTheme="majorEastAsia" w:hAnsiTheme="majorHAnsi" w:cstheme="minorBidi"/>
          <w:b/>
          <w:iCs/>
          <w:color w:val="0E1B8D"/>
          <w:sz w:val="32"/>
          <w:lang w:val="en-GB"/>
        </w:rPr>
        <w:t>1.1 Purpose</w:t>
      </w:r>
    </w:p>
    <w:p w14:paraId="5F320D12" w14:textId="14D57AF4" w:rsidR="000417EC" w:rsidRDefault="009C4A57" w:rsidP="00D74D69">
      <w:pPr>
        <w:ind w:left="1134"/>
        <w:rPr>
          <w:lang w:val="en-GB"/>
        </w:rPr>
      </w:pPr>
      <w:r>
        <w:rPr>
          <w:lang w:val="en-GB"/>
        </w:rPr>
        <w:t xml:space="preserve">The purpose of this RFB (Request for </w:t>
      </w:r>
      <w:r w:rsidR="0059213A">
        <w:rPr>
          <w:lang w:val="en-GB"/>
        </w:rPr>
        <w:t>B</w:t>
      </w:r>
      <w:r>
        <w:rPr>
          <w:lang w:val="en-GB"/>
        </w:rPr>
        <w:t xml:space="preserve">id) is </w:t>
      </w:r>
      <w:r w:rsidRPr="009C4A57">
        <w:rPr>
          <w:lang w:val="en-GB"/>
        </w:rPr>
        <w:t>to invite Suppliers (hereinafter referred to as “bidders”) to submit proposals</w:t>
      </w:r>
      <w:r w:rsidR="001D553B">
        <w:rPr>
          <w:lang w:val="en-GB"/>
        </w:rPr>
        <w:t xml:space="preserve"> for</w:t>
      </w:r>
      <w:r w:rsidRPr="009C4A57">
        <w:rPr>
          <w:lang w:val="en-GB"/>
        </w:rPr>
        <w:t xml:space="preserve"> </w:t>
      </w:r>
      <w:r>
        <w:rPr>
          <w:lang w:val="en-GB"/>
        </w:rPr>
        <w:t xml:space="preserve">“The provision of </w:t>
      </w:r>
      <w:r w:rsidR="00270A14">
        <w:rPr>
          <w:lang w:val="en-GB"/>
        </w:rPr>
        <w:t xml:space="preserve">24-Hours Physical </w:t>
      </w:r>
      <w:r w:rsidR="000417EC" w:rsidRPr="000417EC">
        <w:rPr>
          <w:lang w:val="en-GB"/>
        </w:rPr>
        <w:t>Security Services for the SITA Pietermaritzburg</w:t>
      </w:r>
      <w:r w:rsidR="007947D1">
        <w:rPr>
          <w:lang w:val="en-GB"/>
        </w:rPr>
        <w:t>,</w:t>
      </w:r>
      <w:r w:rsidR="000417EC" w:rsidRPr="000417EC">
        <w:rPr>
          <w:lang w:val="en-GB"/>
        </w:rPr>
        <w:t xml:space="preserve"> Durban</w:t>
      </w:r>
      <w:r w:rsidR="00D22AC4">
        <w:rPr>
          <w:lang w:val="en-GB"/>
        </w:rPr>
        <w:t xml:space="preserve">, </w:t>
      </w:r>
      <w:bookmarkStart w:id="6" w:name="_Hlk177213044"/>
      <w:r w:rsidR="00D22AC4">
        <w:rPr>
          <w:lang w:val="en-GB"/>
        </w:rPr>
        <w:t>Ulundi and Newcastle</w:t>
      </w:r>
      <w:r w:rsidR="000417EC" w:rsidRPr="000417EC">
        <w:rPr>
          <w:lang w:val="en-GB"/>
        </w:rPr>
        <w:t xml:space="preserve"> Offices </w:t>
      </w:r>
      <w:bookmarkEnd w:id="6"/>
      <w:r w:rsidR="000417EC" w:rsidRPr="000417EC">
        <w:rPr>
          <w:lang w:val="en-GB"/>
        </w:rPr>
        <w:t>for a period of thirty-six (36) months</w:t>
      </w:r>
      <w:r>
        <w:rPr>
          <w:lang w:val="en-GB"/>
        </w:rPr>
        <w:t>”</w:t>
      </w:r>
      <w:r w:rsidR="000417EC" w:rsidRPr="000417EC">
        <w:rPr>
          <w:lang w:val="en-GB"/>
        </w:rPr>
        <w:t xml:space="preserve">.  </w:t>
      </w:r>
    </w:p>
    <w:p w14:paraId="0C589D1C" w14:textId="50C06BCF" w:rsidR="009C4A57" w:rsidRDefault="009C4A57" w:rsidP="00D74D69">
      <w:pPr>
        <w:ind w:left="567"/>
        <w:rPr>
          <w:rFonts w:asciiTheme="majorHAnsi" w:eastAsiaTheme="majorEastAsia" w:hAnsiTheme="majorHAnsi" w:cstheme="minorBidi"/>
          <w:b/>
          <w:iCs/>
          <w:color w:val="0E1B8D"/>
          <w:sz w:val="32"/>
          <w:lang w:val="en-GB"/>
        </w:rPr>
      </w:pPr>
      <w:r w:rsidRPr="00B64DEC">
        <w:rPr>
          <w:rFonts w:asciiTheme="majorHAnsi" w:eastAsiaTheme="majorEastAsia" w:hAnsiTheme="majorHAnsi" w:cstheme="minorBidi"/>
          <w:b/>
          <w:iCs/>
          <w:color w:val="0E1B8D"/>
          <w:sz w:val="32"/>
          <w:lang w:val="en-GB"/>
        </w:rPr>
        <w:t xml:space="preserve">1.2 </w:t>
      </w:r>
      <w:r>
        <w:rPr>
          <w:rFonts w:asciiTheme="majorHAnsi" w:eastAsiaTheme="majorEastAsia" w:hAnsiTheme="majorHAnsi" w:cstheme="minorBidi"/>
          <w:b/>
          <w:iCs/>
          <w:color w:val="0E1B8D"/>
          <w:sz w:val="32"/>
          <w:lang w:val="en-GB"/>
        </w:rPr>
        <w:t>Background</w:t>
      </w:r>
    </w:p>
    <w:p w14:paraId="1E2C618E" w14:textId="5CDAA793" w:rsidR="000417EC" w:rsidRDefault="009C4A57" w:rsidP="00B64DEC">
      <w:pPr>
        <w:spacing w:after="0" w:line="240" w:lineRule="auto"/>
        <w:ind w:left="1134"/>
        <w:contextualSpacing/>
        <w:rPr>
          <w:lang w:val="en-GB"/>
        </w:rPr>
      </w:pPr>
      <w:r w:rsidRPr="009C4A57">
        <w:t xml:space="preserve">To ensure the uninterrupted operations of SITA KZN's offices in Pietermaritzburg, Durban, Newcastle, and Ulundi, it is crucial to have a security contract in place. Some these offices house critical Data and Switching Centres, making physical security essential for maintaining operational integrity. </w:t>
      </w:r>
    </w:p>
    <w:p w14:paraId="27A73B49" w14:textId="77777777" w:rsidR="00C830BB" w:rsidRDefault="00032781">
      <w:pPr>
        <w:pStyle w:val="Heading1"/>
      </w:pPr>
      <w:bookmarkStart w:id="7" w:name="_Toc188426281"/>
      <w:r>
        <w:t>Scope of Bid</w:t>
      </w:r>
      <w:bookmarkEnd w:id="7"/>
    </w:p>
    <w:p w14:paraId="559A29EC" w14:textId="77777777" w:rsidR="00C830BB" w:rsidRDefault="00032781" w:rsidP="00B64DEC">
      <w:pPr>
        <w:pStyle w:val="Heading2"/>
        <w:ind w:left="1191"/>
      </w:pPr>
      <w:bookmarkStart w:id="8" w:name="_Toc188426282"/>
      <w:r>
        <w:t>Scope of Work</w:t>
      </w:r>
      <w:bookmarkEnd w:id="8"/>
    </w:p>
    <w:p w14:paraId="0A13B432" w14:textId="753D7CC6" w:rsidR="0059213A" w:rsidRPr="00B64DEC" w:rsidRDefault="00FB1D31" w:rsidP="00B64DEC">
      <w:pPr>
        <w:ind w:left="567" w:firstLine="567"/>
        <w:rPr>
          <w:rFonts w:asciiTheme="minorHAnsi" w:hAnsiTheme="minorHAnsi" w:cstheme="minorHAnsi"/>
        </w:rPr>
      </w:pPr>
      <w:r>
        <w:rPr>
          <w:rFonts w:ascii="Calibri" w:hAnsi="Calibri" w:cs="Calibri"/>
        </w:rPr>
        <w:t xml:space="preserve"> </w:t>
      </w:r>
      <w:r w:rsidR="0059213A" w:rsidRPr="00B64DEC">
        <w:rPr>
          <w:rFonts w:asciiTheme="minorHAnsi" w:hAnsiTheme="minorHAnsi" w:cstheme="minorHAnsi"/>
        </w:rPr>
        <w:t>The service should include but is not limited to the following:</w:t>
      </w:r>
    </w:p>
    <w:p w14:paraId="30F48D8C" w14:textId="69AE45AB"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Manage all incidents that may require the intervention of other law enforcement agencies until the arrival of the proper authorities</w:t>
      </w:r>
      <w:r w:rsidR="00FB1D31">
        <w:rPr>
          <w:rFonts w:asciiTheme="minorHAnsi" w:hAnsiTheme="minorHAnsi"/>
        </w:rPr>
        <w:t>.</w:t>
      </w:r>
    </w:p>
    <w:p w14:paraId="30E71438" w14:textId="04145C7F"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Manage, the fire command centre, security command centre, security/reception counters, loading/unloading bays, car parks and other stipulated locations</w:t>
      </w:r>
      <w:r w:rsidR="00FB1D31">
        <w:rPr>
          <w:rFonts w:asciiTheme="minorHAnsi" w:hAnsiTheme="minorHAnsi"/>
        </w:rPr>
        <w:t>.</w:t>
      </w:r>
    </w:p>
    <w:p w14:paraId="2BFF7273" w14:textId="7DAD8B34"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Conduct indoor and outdoor security patrols on an hourly basis</w:t>
      </w:r>
      <w:r w:rsidR="00FB1D31">
        <w:rPr>
          <w:rFonts w:asciiTheme="minorHAnsi" w:hAnsiTheme="minorHAnsi"/>
        </w:rPr>
        <w:t>.</w:t>
      </w:r>
    </w:p>
    <w:p w14:paraId="01D671E9" w14:textId="6DCC97A8"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Prevent unauthorised entry, trespassing, intrusion and acts of vandalism</w:t>
      </w:r>
      <w:r w:rsidR="00FB1D31">
        <w:rPr>
          <w:rFonts w:asciiTheme="minorHAnsi" w:hAnsiTheme="minorHAnsi"/>
        </w:rPr>
        <w:t>.</w:t>
      </w:r>
    </w:p>
    <w:p w14:paraId="1ADC99BD" w14:textId="40846FAC"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Prevent abuse of facilities at the SITA KZN offices by employees (including visitors)</w:t>
      </w:r>
      <w:r w:rsidR="00FB1D31">
        <w:rPr>
          <w:rFonts w:asciiTheme="minorHAnsi" w:hAnsiTheme="minorHAnsi"/>
        </w:rPr>
        <w:t>.</w:t>
      </w:r>
    </w:p>
    <w:p w14:paraId="1C02B3F1" w14:textId="31E079E3"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Implement crowd management procedures as and when the need arises</w:t>
      </w:r>
      <w:r w:rsidR="00FB1D31">
        <w:rPr>
          <w:rFonts w:asciiTheme="minorHAnsi" w:hAnsiTheme="minorHAnsi"/>
        </w:rPr>
        <w:t>.</w:t>
      </w:r>
    </w:p>
    <w:p w14:paraId="2EBDEB96" w14:textId="34268B33"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Ensure doors are securely locked at all times</w:t>
      </w:r>
      <w:r w:rsidR="00FB1D31">
        <w:rPr>
          <w:rFonts w:asciiTheme="minorHAnsi" w:hAnsiTheme="minorHAnsi"/>
        </w:rPr>
        <w:t>.</w:t>
      </w:r>
    </w:p>
    <w:p w14:paraId="47039476" w14:textId="391CCAE3"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Lock and unlock doors within the SITA KZN premises at certain times of the day as stipulated and/or directed by the responsible manager from time to time</w:t>
      </w:r>
      <w:r w:rsidR="00FB1D31">
        <w:rPr>
          <w:rFonts w:asciiTheme="minorHAnsi" w:hAnsiTheme="minorHAnsi"/>
        </w:rPr>
        <w:t>.</w:t>
      </w:r>
    </w:p>
    <w:p w14:paraId="6F634AD5" w14:textId="5CF82D09"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Provide security guarding services after office hours during addition and alteration works in the SITA KZN offices</w:t>
      </w:r>
      <w:r w:rsidR="00FB1D31">
        <w:rPr>
          <w:rFonts w:asciiTheme="minorHAnsi" w:hAnsiTheme="minorHAnsi"/>
        </w:rPr>
        <w:t>.</w:t>
      </w:r>
    </w:p>
    <w:p w14:paraId="4F3AB0A9" w14:textId="001437FA"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Ensure that all employees, suppliers and visitors register at the designated security/reception counters and issue visitor cards</w:t>
      </w:r>
      <w:r w:rsidR="00FB1D31">
        <w:rPr>
          <w:rFonts w:asciiTheme="minorHAnsi" w:hAnsiTheme="minorHAnsi"/>
        </w:rPr>
        <w:t>.</w:t>
      </w:r>
    </w:p>
    <w:p w14:paraId="199810CC" w14:textId="57071293"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Keep track and ensure that all visitor cards are accounted for at the end of each shift. Should there be any visitor cards that are not returned at the end of each working day, the Security Supervisor shall contact the visitor to return the visitor’s card to SITA KZN office and report the case to the responsible manager from SITA on the next working day</w:t>
      </w:r>
      <w:r w:rsidR="00FB1D31">
        <w:rPr>
          <w:rFonts w:asciiTheme="minorHAnsi" w:hAnsiTheme="minorHAnsi"/>
        </w:rPr>
        <w:t>.</w:t>
      </w:r>
    </w:p>
    <w:p w14:paraId="79C92DEF" w14:textId="78F21BB8"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Conduct audit check on security passes to ensure only authorized occupants (staff, tenants, suppliers, etc.) gain access into the offices</w:t>
      </w:r>
      <w:r w:rsidR="00FB1D31">
        <w:rPr>
          <w:rFonts w:asciiTheme="minorHAnsi" w:hAnsiTheme="minorHAnsi"/>
        </w:rPr>
        <w:t>.</w:t>
      </w:r>
    </w:p>
    <w:p w14:paraId="35F42322" w14:textId="1955C3A7"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Detect any irregularities or abnormalities e.g. water seepage, flooding, sparks from light switches, oil leakage, etc. and report such incident(s) immediately to the designated representative or responsible SITA person</w:t>
      </w:r>
      <w:r w:rsidR="00FB1D31">
        <w:rPr>
          <w:rFonts w:asciiTheme="minorHAnsi" w:hAnsiTheme="minorHAnsi"/>
        </w:rPr>
        <w:t>.</w:t>
      </w:r>
    </w:p>
    <w:p w14:paraId="71F4AC2F" w14:textId="442A1B43"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Detect and remove any person(s) found loitering at the SITA KZN offices without a valid purpose, or conducting activities of a suspicious/unusual nature</w:t>
      </w:r>
      <w:r w:rsidR="00FB1D31">
        <w:rPr>
          <w:rFonts w:asciiTheme="minorHAnsi" w:hAnsiTheme="minorHAnsi"/>
        </w:rPr>
        <w:t>.</w:t>
      </w:r>
    </w:p>
    <w:p w14:paraId="527E894C" w14:textId="5857B6DB"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Detect and remove unauthorised vendors of food, drinks or other merchandise from SITA KZN offices</w:t>
      </w:r>
      <w:r w:rsidR="00FB1D31">
        <w:rPr>
          <w:rFonts w:asciiTheme="minorHAnsi" w:hAnsiTheme="minorHAnsi"/>
        </w:rPr>
        <w:t>.</w:t>
      </w:r>
    </w:p>
    <w:p w14:paraId="5B661D1F" w14:textId="4C3CE89E"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Detect, apprehend and detain until the arrival of the SAPS, intruders and/or other persons who have been or are a potential hazard or risk to property at the SITA KZN offices</w:t>
      </w:r>
      <w:r w:rsidR="00FB1D31">
        <w:rPr>
          <w:rFonts w:asciiTheme="minorHAnsi" w:hAnsiTheme="minorHAnsi"/>
        </w:rPr>
        <w:t>.</w:t>
      </w:r>
    </w:p>
    <w:p w14:paraId="77781968" w14:textId="7A36F33C"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Expel or lock out any unruly and or undesirable elements e.g. drunkards, vagrants, etc. from the SITA KZN offices</w:t>
      </w:r>
      <w:r w:rsidR="00FB1D31">
        <w:rPr>
          <w:rFonts w:asciiTheme="minorHAnsi" w:hAnsiTheme="minorHAnsi"/>
        </w:rPr>
        <w:t>.</w:t>
      </w:r>
    </w:p>
    <w:p w14:paraId="5573A13E" w14:textId="11EC3F4B"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Manage/monitor the security/fire protection systems such as access control system, CCTVs, door monitoring devices, fire alarm systems, intrusion detection systems, etc. and react/respond immediately to activations in accordance with established procedures until the arrival of the relevant authorities</w:t>
      </w:r>
      <w:r w:rsidR="00FB1D31">
        <w:rPr>
          <w:rFonts w:asciiTheme="minorHAnsi" w:hAnsiTheme="minorHAnsi"/>
        </w:rPr>
        <w:t>.</w:t>
      </w:r>
    </w:p>
    <w:p w14:paraId="4FFDA81B" w14:textId="08CD1152"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Take part in coordination of mandatory/impromptu fire drill exercises</w:t>
      </w:r>
      <w:r w:rsidR="00FB1D31">
        <w:rPr>
          <w:rFonts w:asciiTheme="minorHAnsi" w:hAnsiTheme="minorHAnsi"/>
        </w:rPr>
        <w:t>.</w:t>
      </w:r>
    </w:p>
    <w:p w14:paraId="5126F2D1" w14:textId="719ED580"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Form part of the SITA KZN offices fire-fighting and first-aid team, as required by Occupational Health and Safety Act of 1993</w:t>
      </w:r>
      <w:r w:rsidR="00FB1D31">
        <w:rPr>
          <w:rFonts w:asciiTheme="minorHAnsi" w:hAnsiTheme="minorHAnsi"/>
        </w:rPr>
        <w:t>.</w:t>
      </w:r>
    </w:p>
    <w:p w14:paraId="5E3E220D" w14:textId="7200A9C0"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Respond to any out-breaks of fire and act as an Emergency Response and Evacuation Team (ERT) prior to the arrival of the Fire Brigade</w:t>
      </w:r>
      <w:r w:rsidR="00FB1D31">
        <w:rPr>
          <w:rFonts w:asciiTheme="minorHAnsi" w:hAnsiTheme="minorHAnsi"/>
        </w:rPr>
        <w:t>.</w:t>
      </w:r>
    </w:p>
    <w:p w14:paraId="10AD3CAB" w14:textId="6378D48A"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Management and safe keeping of keys to SITA KZN offices, security areas, doors, etc. and ensure only authorised employees in line with procedures are drawing keys for official purposes. Should there be any loss of keys during the term of the agreement, the Security Service provider shall be liable to bear all costs to have the missing keys to be duplicated or to be replaced</w:t>
      </w:r>
      <w:r w:rsidR="00FB1D31">
        <w:rPr>
          <w:rFonts w:asciiTheme="minorHAnsi" w:hAnsiTheme="minorHAnsi"/>
        </w:rPr>
        <w:t>.</w:t>
      </w:r>
    </w:p>
    <w:p w14:paraId="60FD2DD5" w14:textId="1EE331DA"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Manage ‘Lost and Found’ properties or assets in accordance with established procedures</w:t>
      </w:r>
      <w:r w:rsidR="00FB1D31">
        <w:rPr>
          <w:rFonts w:asciiTheme="minorHAnsi" w:hAnsiTheme="minorHAnsi"/>
        </w:rPr>
        <w:t>.</w:t>
      </w:r>
    </w:p>
    <w:p w14:paraId="6BD429AE" w14:textId="77777777"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Provide and maintain proper and legible records of events, activities or occurrences in the following books/forms:</w:t>
      </w:r>
    </w:p>
    <w:p w14:paraId="454FE83B" w14:textId="77777777" w:rsidR="0059213A" w:rsidRPr="0059213A" w:rsidRDefault="0059213A" w:rsidP="00B64DEC">
      <w:pPr>
        <w:numPr>
          <w:ilvl w:val="0"/>
          <w:numId w:val="41"/>
        </w:numPr>
        <w:spacing w:after="0" w:line="240" w:lineRule="auto"/>
        <w:ind w:left="2058" w:hanging="357"/>
        <w:contextualSpacing/>
        <w:rPr>
          <w:rFonts w:asciiTheme="minorHAnsi" w:hAnsiTheme="minorHAnsi"/>
        </w:rPr>
      </w:pPr>
      <w:r w:rsidRPr="0059213A">
        <w:rPr>
          <w:rFonts w:asciiTheme="minorHAnsi" w:hAnsiTheme="minorHAnsi"/>
        </w:rPr>
        <w:t>Occurrence Book;</w:t>
      </w:r>
    </w:p>
    <w:p w14:paraId="258CE831" w14:textId="77777777" w:rsidR="0059213A" w:rsidRPr="0059213A" w:rsidRDefault="0059213A" w:rsidP="00B64DEC">
      <w:pPr>
        <w:numPr>
          <w:ilvl w:val="0"/>
          <w:numId w:val="41"/>
        </w:numPr>
        <w:spacing w:after="0" w:line="240" w:lineRule="auto"/>
        <w:ind w:left="2058" w:hanging="357"/>
        <w:contextualSpacing/>
        <w:rPr>
          <w:rFonts w:asciiTheme="minorHAnsi" w:hAnsiTheme="minorHAnsi"/>
        </w:rPr>
      </w:pPr>
      <w:r w:rsidRPr="0059213A">
        <w:rPr>
          <w:rFonts w:asciiTheme="minorHAnsi" w:hAnsiTheme="minorHAnsi"/>
        </w:rPr>
        <w:t>Key Register Book;</w:t>
      </w:r>
    </w:p>
    <w:p w14:paraId="29B46197" w14:textId="77777777" w:rsidR="0059213A" w:rsidRPr="0059213A" w:rsidRDefault="0059213A" w:rsidP="00B64DEC">
      <w:pPr>
        <w:numPr>
          <w:ilvl w:val="0"/>
          <w:numId w:val="41"/>
        </w:numPr>
        <w:spacing w:after="0" w:line="240" w:lineRule="auto"/>
        <w:ind w:left="2058" w:hanging="357"/>
        <w:contextualSpacing/>
        <w:rPr>
          <w:rFonts w:asciiTheme="minorHAnsi" w:hAnsiTheme="minorHAnsi"/>
        </w:rPr>
      </w:pPr>
      <w:r w:rsidRPr="0059213A">
        <w:rPr>
          <w:rFonts w:asciiTheme="minorHAnsi" w:hAnsiTheme="minorHAnsi"/>
        </w:rPr>
        <w:t>Attendance Book;</w:t>
      </w:r>
    </w:p>
    <w:p w14:paraId="0810A3C4" w14:textId="77777777" w:rsidR="0059213A" w:rsidRPr="0059213A" w:rsidRDefault="0059213A" w:rsidP="00B64DEC">
      <w:pPr>
        <w:numPr>
          <w:ilvl w:val="0"/>
          <w:numId w:val="41"/>
        </w:numPr>
        <w:spacing w:after="0" w:line="240" w:lineRule="auto"/>
        <w:ind w:left="2058" w:hanging="357"/>
        <w:contextualSpacing/>
        <w:rPr>
          <w:rFonts w:asciiTheme="minorHAnsi" w:hAnsiTheme="minorHAnsi"/>
        </w:rPr>
      </w:pPr>
      <w:r w:rsidRPr="0059213A">
        <w:rPr>
          <w:rFonts w:asciiTheme="minorHAnsi" w:hAnsiTheme="minorHAnsi"/>
        </w:rPr>
        <w:t>Deployment and Duty Roster Forms;</w:t>
      </w:r>
    </w:p>
    <w:p w14:paraId="01675BBE" w14:textId="77777777" w:rsidR="0059213A" w:rsidRPr="0059213A" w:rsidRDefault="0059213A" w:rsidP="00B64DEC">
      <w:pPr>
        <w:numPr>
          <w:ilvl w:val="0"/>
          <w:numId w:val="41"/>
        </w:numPr>
        <w:spacing w:after="0" w:line="240" w:lineRule="auto"/>
        <w:ind w:left="2058" w:hanging="357"/>
        <w:contextualSpacing/>
        <w:rPr>
          <w:rFonts w:asciiTheme="minorHAnsi" w:hAnsiTheme="minorHAnsi"/>
        </w:rPr>
      </w:pPr>
      <w:r w:rsidRPr="0059213A">
        <w:rPr>
          <w:rFonts w:asciiTheme="minorHAnsi" w:hAnsiTheme="minorHAnsi"/>
        </w:rPr>
        <w:t>Numbered Visitor Registration Books;</w:t>
      </w:r>
    </w:p>
    <w:p w14:paraId="75372AB6" w14:textId="77777777" w:rsidR="0059213A" w:rsidRPr="0059213A" w:rsidRDefault="0059213A" w:rsidP="00B64DEC">
      <w:pPr>
        <w:numPr>
          <w:ilvl w:val="0"/>
          <w:numId w:val="41"/>
        </w:numPr>
        <w:spacing w:after="0" w:line="240" w:lineRule="auto"/>
        <w:ind w:left="2058" w:hanging="357"/>
        <w:contextualSpacing/>
        <w:rPr>
          <w:rFonts w:asciiTheme="minorHAnsi" w:hAnsiTheme="minorHAnsi"/>
        </w:rPr>
      </w:pPr>
      <w:r w:rsidRPr="0059213A">
        <w:rPr>
          <w:rFonts w:asciiTheme="minorHAnsi" w:hAnsiTheme="minorHAnsi"/>
        </w:rPr>
        <w:t>Work Information Notification File;</w:t>
      </w:r>
    </w:p>
    <w:p w14:paraId="606E8C24" w14:textId="77777777" w:rsidR="0059213A" w:rsidRPr="0059213A" w:rsidRDefault="0059213A" w:rsidP="00B64DEC">
      <w:pPr>
        <w:numPr>
          <w:ilvl w:val="0"/>
          <w:numId w:val="41"/>
        </w:numPr>
        <w:spacing w:after="0" w:line="240" w:lineRule="auto"/>
        <w:ind w:left="2058" w:hanging="357"/>
        <w:contextualSpacing/>
        <w:rPr>
          <w:rFonts w:asciiTheme="minorHAnsi" w:hAnsiTheme="minorHAnsi"/>
        </w:rPr>
      </w:pPr>
      <w:r w:rsidRPr="0059213A">
        <w:rPr>
          <w:rFonts w:asciiTheme="minorHAnsi" w:hAnsiTheme="minorHAnsi"/>
        </w:rPr>
        <w:t>Lost and Found Record File; and</w:t>
      </w:r>
    </w:p>
    <w:p w14:paraId="0C032868" w14:textId="77777777" w:rsidR="0059213A" w:rsidRPr="0059213A" w:rsidRDefault="0059213A" w:rsidP="00B64DEC">
      <w:pPr>
        <w:numPr>
          <w:ilvl w:val="0"/>
          <w:numId w:val="41"/>
        </w:numPr>
        <w:spacing w:after="0" w:line="240" w:lineRule="auto"/>
        <w:ind w:left="2058" w:hanging="357"/>
        <w:contextualSpacing/>
        <w:rPr>
          <w:rFonts w:asciiTheme="minorHAnsi" w:hAnsiTheme="minorHAnsi"/>
        </w:rPr>
      </w:pPr>
      <w:r w:rsidRPr="0059213A">
        <w:rPr>
          <w:rFonts w:asciiTheme="minorHAnsi" w:hAnsiTheme="minorHAnsi"/>
        </w:rPr>
        <w:t xml:space="preserve">Incident Reporting Form. </w:t>
      </w:r>
    </w:p>
    <w:p w14:paraId="7031E3C3" w14:textId="53B0F8E4"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Support and participate in training to manage safety/security incidents at SITA KZN offices</w:t>
      </w:r>
      <w:r w:rsidR="00FB1D31">
        <w:rPr>
          <w:rFonts w:asciiTheme="minorHAnsi" w:hAnsiTheme="minorHAnsi"/>
        </w:rPr>
        <w:t>.</w:t>
      </w:r>
    </w:p>
    <w:p w14:paraId="44FBA2B4" w14:textId="4B7FBC0C"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Remove all potential fire hazards such as disused items, unauthorized structures, etc. and ensure that all fire exits, escape routes and doors are free from any obstruction, or alert the relevant authorities or designated representatives of such occurrences</w:t>
      </w:r>
      <w:r w:rsidR="00FB1D31">
        <w:rPr>
          <w:rFonts w:asciiTheme="minorHAnsi" w:hAnsiTheme="minorHAnsi"/>
        </w:rPr>
        <w:t>.</w:t>
      </w:r>
    </w:p>
    <w:p w14:paraId="049DBEC4" w14:textId="3A4C85F4"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Check and ensure no parking of cars at unauthorized places within and around the SITA KZN offices</w:t>
      </w:r>
      <w:r w:rsidR="00FB1D31">
        <w:rPr>
          <w:rFonts w:asciiTheme="minorHAnsi" w:hAnsiTheme="minorHAnsi"/>
        </w:rPr>
        <w:t>.</w:t>
      </w:r>
    </w:p>
    <w:p w14:paraId="32AC23D8" w14:textId="0E3B0756"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Report to the relevant authorities or designated representatives of people who do not smoke in the designated smoking areas</w:t>
      </w:r>
      <w:r w:rsidR="00FB1D31">
        <w:rPr>
          <w:rFonts w:asciiTheme="minorHAnsi" w:hAnsiTheme="minorHAnsi"/>
        </w:rPr>
        <w:t>.</w:t>
      </w:r>
    </w:p>
    <w:p w14:paraId="10E7E99E" w14:textId="206E5894"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Ensure all facilities are locked down by the stipulated times</w:t>
      </w:r>
      <w:r w:rsidR="00FB1D31">
        <w:rPr>
          <w:rFonts w:asciiTheme="minorHAnsi" w:hAnsiTheme="minorHAnsi"/>
        </w:rPr>
        <w:t>.</w:t>
      </w:r>
    </w:p>
    <w:p w14:paraId="2BFA0534" w14:textId="6E77B0E1"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Allow access for authorized users of the auditorium and training rooms and ensure that all doors and windows of training rooms and auditorium are closed and all equipment are switched off after use</w:t>
      </w:r>
      <w:r w:rsidR="00FB1D31">
        <w:rPr>
          <w:rFonts w:asciiTheme="minorHAnsi" w:hAnsiTheme="minorHAnsi"/>
        </w:rPr>
        <w:t>.</w:t>
      </w:r>
    </w:p>
    <w:p w14:paraId="31A65536" w14:textId="275FDC9A"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Check, switch off and/or alert the designated SITA representative or responsible person of any lights, air-conditioners and/or electrical appliances in the site that are not in use</w:t>
      </w:r>
      <w:r w:rsidR="00FB1D31">
        <w:rPr>
          <w:rFonts w:asciiTheme="minorHAnsi" w:hAnsiTheme="minorHAnsi"/>
        </w:rPr>
        <w:t>.</w:t>
      </w:r>
    </w:p>
    <w:p w14:paraId="551FD0BB" w14:textId="622264F8"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Conduct guard patrols as and when instructed (or according to the approved guard tour proposed by the bidder) for the SITA KZN offices</w:t>
      </w:r>
      <w:r w:rsidR="00FB1D31">
        <w:rPr>
          <w:rFonts w:asciiTheme="minorHAnsi" w:hAnsiTheme="minorHAnsi"/>
        </w:rPr>
        <w:t>.</w:t>
      </w:r>
    </w:p>
    <w:p w14:paraId="40978727" w14:textId="77777777"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Answer phones at the Reception when requested/as required;</w:t>
      </w:r>
    </w:p>
    <w:p w14:paraId="1028A841" w14:textId="664FA7AF"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The Service provider’s site supervisor(s) who should be at least at Grade B level with Grade 12 certificates or equivalent NQF qualifications are required to visit the SITA sites on a daily basis to inspect staff and follow up on issues requiring further attention. Evidence of such visits should be recorded in the occurrence books available at each site</w:t>
      </w:r>
      <w:r w:rsidR="00FB1D31">
        <w:rPr>
          <w:rFonts w:asciiTheme="minorHAnsi" w:hAnsiTheme="minorHAnsi"/>
        </w:rPr>
        <w:t>.</w:t>
      </w:r>
    </w:p>
    <w:p w14:paraId="02CB8B3A" w14:textId="27615D7C"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Availability of sufficient staff, to prevent short postings and late comings, to be provided by the Service provider</w:t>
      </w:r>
      <w:r w:rsidR="00FB1D31">
        <w:rPr>
          <w:rFonts w:asciiTheme="minorHAnsi" w:hAnsiTheme="minorHAnsi"/>
        </w:rPr>
        <w:t>.</w:t>
      </w:r>
    </w:p>
    <w:p w14:paraId="55A8D9BB" w14:textId="4121D062"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The Security Officers must be able to communicate, read and write in English</w:t>
      </w:r>
      <w:r w:rsidR="00FB1D31">
        <w:rPr>
          <w:rFonts w:asciiTheme="minorHAnsi" w:hAnsiTheme="minorHAnsi"/>
        </w:rPr>
        <w:t>.</w:t>
      </w:r>
    </w:p>
    <w:p w14:paraId="49B5B47A" w14:textId="495B4491"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Security Officers are prohibited from reading documents or records in offices or unnecessary handling thereof</w:t>
      </w:r>
      <w:r w:rsidR="00FB1D31">
        <w:rPr>
          <w:rFonts w:asciiTheme="minorHAnsi" w:hAnsiTheme="minorHAnsi"/>
        </w:rPr>
        <w:t>.</w:t>
      </w:r>
    </w:p>
    <w:p w14:paraId="5AD9791F" w14:textId="77777777" w:rsidR="0059213A" w:rsidRPr="0059213A" w:rsidRDefault="0059213A" w:rsidP="00B64DEC">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No information concerning SITA activities may be furnished to the public, news media or social media by the Service Provider or its employees.</w:t>
      </w:r>
    </w:p>
    <w:p w14:paraId="1AFEC57B" w14:textId="77777777" w:rsidR="0059213A" w:rsidRDefault="0059213A" w:rsidP="0059213A">
      <w:pPr>
        <w:numPr>
          <w:ilvl w:val="0"/>
          <w:numId w:val="40"/>
        </w:numPr>
        <w:spacing w:after="0" w:line="240" w:lineRule="auto"/>
        <w:ind w:left="1491" w:hanging="357"/>
        <w:contextualSpacing/>
        <w:rPr>
          <w:rFonts w:asciiTheme="minorHAnsi" w:hAnsiTheme="minorHAnsi"/>
        </w:rPr>
      </w:pPr>
      <w:r w:rsidRPr="0059213A">
        <w:rPr>
          <w:rFonts w:asciiTheme="minorHAnsi" w:hAnsiTheme="minorHAnsi"/>
        </w:rPr>
        <w:t>Security officers must report all incidents to the relevant SITA authority and if required may be called upon to attend a disciplinary hearing, CMMA/court proceeding on behalf of SITA. This will be on an ADHOC basis and the Bidder must quote for the expenses (e.g. travel, hourly rate etc.) of a security officer in such an event. These type of events will be limited at fifteen (15) incidents for the duration of the 36-month contract.</w:t>
      </w:r>
    </w:p>
    <w:p w14:paraId="4F295F1E" w14:textId="611742BD" w:rsidR="0059213A" w:rsidRPr="00B64DEC" w:rsidRDefault="0059213A" w:rsidP="00B64DEC">
      <w:pPr>
        <w:numPr>
          <w:ilvl w:val="0"/>
          <w:numId w:val="40"/>
        </w:numPr>
        <w:spacing w:after="0" w:line="240" w:lineRule="auto"/>
        <w:ind w:left="1491" w:hanging="357"/>
        <w:contextualSpacing/>
        <w:rPr>
          <w:rFonts w:asciiTheme="minorHAnsi" w:hAnsiTheme="minorHAnsi"/>
        </w:rPr>
      </w:pPr>
      <w:r w:rsidRPr="0059213A">
        <w:t xml:space="preserve">The </w:t>
      </w:r>
      <w:r w:rsidR="00314878">
        <w:t>bidder</w:t>
      </w:r>
      <w:r w:rsidRPr="0059213A">
        <w:t xml:space="preserve"> must provide complete and proper universal uniforms to all its staff, at the SITA KZN offices, for all seasons. These will include, but not limited to, items such as:</w:t>
      </w:r>
    </w:p>
    <w:p w14:paraId="0132F2F8" w14:textId="77777777" w:rsidR="0059213A" w:rsidRPr="0059213A" w:rsidRDefault="0059213A" w:rsidP="00B64DEC">
      <w:pPr>
        <w:numPr>
          <w:ilvl w:val="0"/>
          <w:numId w:val="66"/>
        </w:numPr>
        <w:spacing w:after="0" w:line="240" w:lineRule="auto"/>
        <w:ind w:left="2058" w:hanging="357"/>
        <w:contextualSpacing/>
        <w:outlineLvl w:val="0"/>
        <w:rPr>
          <w:rFonts w:asciiTheme="minorHAnsi" w:hAnsiTheme="minorHAnsi"/>
        </w:rPr>
      </w:pPr>
      <w:r w:rsidRPr="0059213A">
        <w:rPr>
          <w:rFonts w:asciiTheme="minorHAnsi" w:hAnsiTheme="minorHAnsi" w:cstheme="minorHAnsi"/>
        </w:rPr>
        <w:t>Sets of neat and matching uniforms;</w:t>
      </w:r>
    </w:p>
    <w:p w14:paraId="1A9FCB3E" w14:textId="77777777" w:rsidR="0059213A" w:rsidRPr="0059213A" w:rsidRDefault="0059213A" w:rsidP="00B64DEC">
      <w:pPr>
        <w:numPr>
          <w:ilvl w:val="0"/>
          <w:numId w:val="66"/>
        </w:numPr>
        <w:spacing w:after="0" w:line="240" w:lineRule="auto"/>
        <w:ind w:left="2058" w:hanging="357"/>
        <w:contextualSpacing/>
        <w:rPr>
          <w:rFonts w:asciiTheme="minorHAnsi" w:hAnsiTheme="minorHAnsi" w:cstheme="minorHAnsi"/>
        </w:rPr>
      </w:pPr>
      <w:r w:rsidRPr="0059213A">
        <w:rPr>
          <w:rFonts w:asciiTheme="minorHAnsi" w:hAnsiTheme="minorHAnsi" w:cstheme="minorHAnsi"/>
        </w:rPr>
        <w:t>Jersey;</w:t>
      </w:r>
    </w:p>
    <w:p w14:paraId="7F44D75F" w14:textId="77777777" w:rsidR="0059213A" w:rsidRPr="0059213A" w:rsidRDefault="0059213A" w:rsidP="00B64DEC">
      <w:pPr>
        <w:numPr>
          <w:ilvl w:val="0"/>
          <w:numId w:val="66"/>
        </w:numPr>
        <w:spacing w:after="0" w:line="240" w:lineRule="auto"/>
        <w:ind w:left="2058" w:hanging="357"/>
        <w:contextualSpacing/>
        <w:outlineLvl w:val="0"/>
        <w:rPr>
          <w:rFonts w:asciiTheme="minorHAnsi" w:hAnsiTheme="minorHAnsi"/>
        </w:rPr>
      </w:pPr>
      <w:r w:rsidRPr="0059213A">
        <w:rPr>
          <w:rFonts w:asciiTheme="minorHAnsi" w:hAnsiTheme="minorHAnsi" w:cstheme="minorHAnsi"/>
        </w:rPr>
        <w:t>Jacket for winter;</w:t>
      </w:r>
    </w:p>
    <w:p w14:paraId="0F0758A7" w14:textId="77777777" w:rsidR="0059213A" w:rsidRPr="0059213A" w:rsidRDefault="0059213A" w:rsidP="00B64DEC">
      <w:pPr>
        <w:numPr>
          <w:ilvl w:val="0"/>
          <w:numId w:val="66"/>
        </w:numPr>
        <w:spacing w:after="0" w:line="240" w:lineRule="auto"/>
        <w:ind w:left="2058" w:hanging="357"/>
        <w:contextualSpacing/>
        <w:outlineLvl w:val="0"/>
        <w:rPr>
          <w:rFonts w:asciiTheme="minorHAnsi" w:hAnsiTheme="minorHAnsi"/>
        </w:rPr>
      </w:pPr>
      <w:r w:rsidRPr="0059213A">
        <w:rPr>
          <w:rFonts w:asciiTheme="minorHAnsi" w:hAnsiTheme="minorHAnsi" w:cstheme="minorHAnsi"/>
        </w:rPr>
        <w:t>Waterproof raincoat; and</w:t>
      </w:r>
    </w:p>
    <w:p w14:paraId="27E0C793" w14:textId="77777777" w:rsidR="0059213A" w:rsidRPr="0059213A" w:rsidRDefault="0059213A" w:rsidP="00B64DEC">
      <w:pPr>
        <w:numPr>
          <w:ilvl w:val="0"/>
          <w:numId w:val="66"/>
        </w:numPr>
        <w:spacing w:after="0" w:line="240" w:lineRule="auto"/>
        <w:ind w:left="2058" w:hanging="357"/>
        <w:contextualSpacing/>
        <w:outlineLvl w:val="0"/>
        <w:rPr>
          <w:rFonts w:asciiTheme="minorHAnsi" w:hAnsiTheme="minorHAnsi"/>
        </w:rPr>
      </w:pPr>
      <w:r w:rsidRPr="0059213A">
        <w:rPr>
          <w:rFonts w:asciiTheme="minorHAnsi" w:hAnsiTheme="minorHAnsi" w:cstheme="minorHAnsi"/>
        </w:rPr>
        <w:t>Pair of shoes;</w:t>
      </w:r>
    </w:p>
    <w:p w14:paraId="75552220" w14:textId="5B336899" w:rsidR="0059213A" w:rsidRPr="0059213A" w:rsidRDefault="0059213A" w:rsidP="00B64DEC">
      <w:pPr>
        <w:numPr>
          <w:ilvl w:val="0"/>
          <w:numId w:val="40"/>
        </w:numPr>
        <w:spacing w:after="0" w:line="240" w:lineRule="auto"/>
        <w:ind w:left="1491" w:hanging="357"/>
        <w:contextualSpacing/>
      </w:pPr>
      <w:r w:rsidRPr="0059213A">
        <w:t>The bidder must be able to provide the following:</w:t>
      </w:r>
    </w:p>
    <w:p w14:paraId="5E0B09A7" w14:textId="77777777" w:rsidR="0059213A" w:rsidRPr="0059213A" w:rsidRDefault="0059213A" w:rsidP="00B64DEC">
      <w:pPr>
        <w:numPr>
          <w:ilvl w:val="0"/>
          <w:numId w:val="67"/>
        </w:numPr>
        <w:spacing w:after="0" w:line="240" w:lineRule="auto"/>
        <w:ind w:left="2058" w:hanging="357"/>
        <w:contextualSpacing/>
        <w:outlineLvl w:val="0"/>
        <w:rPr>
          <w:rFonts w:asciiTheme="minorHAnsi" w:hAnsiTheme="minorHAnsi" w:cstheme="minorHAnsi"/>
        </w:rPr>
      </w:pPr>
      <w:r w:rsidRPr="0059213A">
        <w:rPr>
          <w:rFonts w:asciiTheme="minorHAnsi" w:hAnsiTheme="minorHAnsi" w:cstheme="minorHAnsi"/>
        </w:rPr>
        <w:t>Handcuffs;</w:t>
      </w:r>
    </w:p>
    <w:p w14:paraId="687E3863" w14:textId="77777777" w:rsidR="0059213A" w:rsidRPr="0059213A" w:rsidRDefault="0059213A" w:rsidP="00B64DEC">
      <w:pPr>
        <w:numPr>
          <w:ilvl w:val="0"/>
          <w:numId w:val="67"/>
        </w:numPr>
        <w:spacing w:after="0" w:line="240" w:lineRule="auto"/>
        <w:ind w:left="2058" w:hanging="357"/>
        <w:contextualSpacing/>
        <w:outlineLvl w:val="0"/>
        <w:rPr>
          <w:rFonts w:asciiTheme="minorHAnsi" w:hAnsiTheme="minorHAnsi" w:cstheme="minorHAnsi"/>
        </w:rPr>
      </w:pPr>
      <w:r w:rsidRPr="0059213A">
        <w:rPr>
          <w:rFonts w:asciiTheme="minorHAnsi" w:hAnsiTheme="minorHAnsi" w:cstheme="minorHAnsi"/>
        </w:rPr>
        <w:t>Whistle;</w:t>
      </w:r>
    </w:p>
    <w:p w14:paraId="4D461D4F" w14:textId="77777777" w:rsidR="0059213A" w:rsidRPr="0059213A" w:rsidRDefault="0059213A" w:rsidP="00B64DEC">
      <w:pPr>
        <w:numPr>
          <w:ilvl w:val="0"/>
          <w:numId w:val="67"/>
        </w:numPr>
        <w:spacing w:after="0" w:line="240" w:lineRule="auto"/>
        <w:ind w:left="2058" w:hanging="357"/>
        <w:contextualSpacing/>
        <w:outlineLvl w:val="0"/>
        <w:rPr>
          <w:rFonts w:asciiTheme="minorHAnsi" w:hAnsiTheme="minorHAnsi" w:cstheme="minorHAnsi"/>
        </w:rPr>
      </w:pPr>
      <w:r w:rsidRPr="0059213A">
        <w:rPr>
          <w:rFonts w:asciiTheme="minorHAnsi" w:hAnsiTheme="minorHAnsi" w:cstheme="minorHAnsi"/>
        </w:rPr>
        <w:t>Pocket book and pen;</w:t>
      </w:r>
    </w:p>
    <w:p w14:paraId="15DF3665" w14:textId="77777777" w:rsidR="0059213A" w:rsidRPr="0059213A" w:rsidRDefault="0059213A" w:rsidP="00B64DEC">
      <w:pPr>
        <w:numPr>
          <w:ilvl w:val="0"/>
          <w:numId w:val="67"/>
        </w:numPr>
        <w:spacing w:after="0" w:line="240" w:lineRule="auto"/>
        <w:ind w:left="2058" w:hanging="357"/>
        <w:contextualSpacing/>
        <w:outlineLvl w:val="0"/>
        <w:rPr>
          <w:rFonts w:asciiTheme="minorHAnsi" w:hAnsiTheme="minorHAnsi" w:cstheme="minorHAnsi"/>
        </w:rPr>
      </w:pPr>
      <w:r w:rsidRPr="0059213A">
        <w:rPr>
          <w:rFonts w:asciiTheme="minorHAnsi" w:hAnsiTheme="minorHAnsi" w:cstheme="minorHAnsi"/>
        </w:rPr>
        <w:t>Torches; and</w:t>
      </w:r>
    </w:p>
    <w:p w14:paraId="2F367A3D" w14:textId="77777777" w:rsidR="0059213A" w:rsidRPr="0059213A" w:rsidRDefault="0059213A" w:rsidP="00B64DEC">
      <w:pPr>
        <w:numPr>
          <w:ilvl w:val="0"/>
          <w:numId w:val="67"/>
        </w:numPr>
        <w:spacing w:after="0" w:line="240" w:lineRule="auto"/>
        <w:ind w:left="2058" w:hanging="357"/>
        <w:contextualSpacing/>
        <w:outlineLvl w:val="0"/>
        <w:rPr>
          <w:rFonts w:asciiTheme="minorHAnsi" w:hAnsiTheme="minorHAnsi" w:cstheme="minorHAnsi"/>
        </w:rPr>
      </w:pPr>
      <w:r w:rsidRPr="0059213A">
        <w:rPr>
          <w:rFonts w:asciiTheme="minorHAnsi" w:hAnsiTheme="minorHAnsi" w:cstheme="minorHAnsi"/>
        </w:rPr>
        <w:t>Two-way radios, during interior and exterior perimeter patrols.</w:t>
      </w:r>
    </w:p>
    <w:p w14:paraId="081BA9E9" w14:textId="77777777" w:rsidR="0059213A" w:rsidRDefault="0059213A" w:rsidP="0059213A">
      <w:pPr>
        <w:ind w:left="1134"/>
        <w:rPr>
          <w:rFonts w:cs="Calibri"/>
        </w:rPr>
      </w:pPr>
    </w:p>
    <w:p w14:paraId="433F4CA2" w14:textId="5A75C574" w:rsidR="000417EC" w:rsidRPr="0048047E" w:rsidRDefault="000417EC" w:rsidP="00B64DEC">
      <w:pPr>
        <w:ind w:left="1134"/>
        <w:rPr>
          <w:spacing w:val="-2"/>
        </w:rPr>
      </w:pPr>
      <w:r w:rsidRPr="000417EC">
        <w:rPr>
          <w:rFonts w:cs="Calibri"/>
        </w:rPr>
        <w:t>The tables below provide a breakdown of the total number and grade of security personnel required for the Pietermaritzburg</w:t>
      </w:r>
      <w:r w:rsidR="00D22AC4">
        <w:rPr>
          <w:rFonts w:cs="Calibri"/>
        </w:rPr>
        <w:t>,</w:t>
      </w:r>
      <w:r w:rsidRPr="000417EC">
        <w:rPr>
          <w:rFonts w:cs="Calibri"/>
        </w:rPr>
        <w:t xml:space="preserve"> Durban</w:t>
      </w:r>
      <w:r w:rsidR="00BE2A43">
        <w:rPr>
          <w:rFonts w:cs="Calibri"/>
        </w:rPr>
        <w:t>,</w:t>
      </w:r>
      <w:r w:rsidRPr="000417EC">
        <w:rPr>
          <w:rFonts w:cs="Calibri"/>
        </w:rPr>
        <w:t xml:space="preserve"> </w:t>
      </w:r>
      <w:r w:rsidR="00D22AC4" w:rsidRPr="00D22AC4">
        <w:rPr>
          <w:rFonts w:cs="Calibri"/>
        </w:rPr>
        <w:t xml:space="preserve">Ulundi and Newcastle Offices </w:t>
      </w:r>
      <w:r w:rsidRPr="000417EC">
        <w:rPr>
          <w:rFonts w:cs="Calibri"/>
        </w:rPr>
        <w:t>respectively.</w:t>
      </w:r>
      <w:r w:rsidR="00C54648">
        <w:rPr>
          <w:spacing w:val="-2"/>
        </w:rPr>
        <w:t xml:space="preserve"> </w:t>
      </w:r>
      <w:r w:rsidR="0048047E" w:rsidRPr="0048047E">
        <w:rPr>
          <w:rFonts w:cs="Calibri"/>
        </w:rPr>
        <w:t>The required resources should be a mixture of females and males.</w:t>
      </w:r>
    </w:p>
    <w:p w14:paraId="6E6BB0A0" w14:textId="77777777" w:rsidR="000417EC" w:rsidRDefault="000417EC" w:rsidP="000417EC">
      <w:pPr>
        <w:pStyle w:val="Caption"/>
        <w:rPr>
          <w:rFonts w:cs="Calibri"/>
        </w:rPr>
      </w:pPr>
      <w:bookmarkStart w:id="9" w:name="_Toc166263763"/>
      <w:r>
        <w:t xml:space="preserve">Table </w:t>
      </w:r>
      <w:r>
        <w:fldChar w:fldCharType="begin"/>
      </w:r>
      <w:r>
        <w:instrText xml:space="preserve"> SEQ Table \* ARABIC </w:instrText>
      </w:r>
      <w:r>
        <w:fldChar w:fldCharType="separate"/>
      </w:r>
      <w:r>
        <w:t>1</w:t>
      </w:r>
      <w:r>
        <w:fldChar w:fldCharType="end"/>
      </w:r>
      <w:r>
        <w:t>: Requirements for Pietermaritzburg Office</w:t>
      </w:r>
      <w:bookmarkEnd w:id="9"/>
    </w:p>
    <w:tbl>
      <w:tblPr>
        <w:tblStyle w:val="TableGrid"/>
        <w:tblW w:w="4411" w:type="pct"/>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494"/>
      </w:tblGrid>
      <w:tr w:rsidR="000417EC" w14:paraId="7580C886" w14:textId="77777777" w:rsidTr="00B64DEC">
        <w:tc>
          <w:tcPr>
            <w:tcW w:w="5000" w:type="pct"/>
            <w:shd w:val="clear" w:color="auto" w:fill="DBE5F1" w:themeFill="accent1" w:themeFillTint="33"/>
            <w:vAlign w:val="center"/>
          </w:tcPr>
          <w:p w14:paraId="3463D8CC" w14:textId="77777777" w:rsidR="000417EC" w:rsidRDefault="000417EC" w:rsidP="00032781">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Description</w:t>
            </w:r>
          </w:p>
        </w:tc>
      </w:tr>
      <w:tr w:rsidR="00B51307" w14:paraId="3DEB255B" w14:textId="77777777" w:rsidTr="00B64DEC">
        <w:tc>
          <w:tcPr>
            <w:tcW w:w="5000" w:type="pct"/>
            <w:shd w:val="clear" w:color="auto" w:fill="auto"/>
            <w:vAlign w:val="center"/>
          </w:tcPr>
          <w:p w14:paraId="15A6DFFA" w14:textId="0443EDC1" w:rsidR="00B51307" w:rsidRPr="00B11774" w:rsidRDefault="00B11774" w:rsidP="00B11774">
            <w:pPr>
              <w:spacing w:after="0" w:line="240" w:lineRule="auto"/>
              <w:jc w:val="left"/>
              <w:rPr>
                <w:rFonts w:asciiTheme="majorHAnsi" w:eastAsiaTheme="majorEastAsia" w:hAnsiTheme="majorHAnsi" w:cstheme="minorBidi"/>
                <w:bCs/>
                <w:color w:val="0E1B8D"/>
              </w:rPr>
            </w:pPr>
            <w:r>
              <w:rPr>
                <w:rFonts w:asciiTheme="majorHAnsi" w:eastAsiaTheme="majorEastAsia" w:hAnsiTheme="majorHAnsi" w:cstheme="minorBidi"/>
                <w:bCs/>
              </w:rPr>
              <w:t xml:space="preserve">2 x </w:t>
            </w:r>
            <w:r w:rsidRPr="00B11774">
              <w:rPr>
                <w:rFonts w:asciiTheme="majorHAnsi" w:eastAsiaTheme="majorEastAsia" w:hAnsiTheme="majorHAnsi" w:cstheme="minorBidi"/>
                <w:bCs/>
              </w:rPr>
              <w:t>Grade B - Supervisor, dayshift, night shift, weekends and public holidays (&amp; 7 days a week)</w:t>
            </w:r>
          </w:p>
        </w:tc>
      </w:tr>
      <w:tr w:rsidR="00B11774" w14:paraId="27ABA2AE" w14:textId="77777777" w:rsidTr="00B64DEC">
        <w:tc>
          <w:tcPr>
            <w:tcW w:w="5000" w:type="pct"/>
            <w:shd w:val="clear" w:color="auto" w:fill="auto"/>
            <w:vAlign w:val="center"/>
          </w:tcPr>
          <w:p w14:paraId="77E85902" w14:textId="67F8AB44" w:rsidR="00B11774" w:rsidRDefault="009846FD" w:rsidP="00B11774">
            <w:pPr>
              <w:spacing w:after="0" w:line="240" w:lineRule="auto"/>
              <w:jc w:val="left"/>
              <w:rPr>
                <w:rFonts w:asciiTheme="majorHAnsi" w:eastAsiaTheme="majorEastAsia" w:hAnsiTheme="majorHAnsi" w:cstheme="minorBidi"/>
                <w:bCs/>
              </w:rPr>
            </w:pPr>
            <w:r>
              <w:rPr>
                <w:rFonts w:asciiTheme="majorHAnsi" w:eastAsiaTheme="majorEastAsia" w:hAnsiTheme="majorHAnsi" w:cstheme="minorBidi"/>
                <w:bCs/>
              </w:rPr>
              <w:t xml:space="preserve">4 x </w:t>
            </w:r>
            <w:r w:rsidR="001743A5" w:rsidRPr="001743A5">
              <w:rPr>
                <w:rFonts w:asciiTheme="majorHAnsi" w:eastAsiaTheme="majorEastAsia" w:hAnsiTheme="majorHAnsi" w:cstheme="minorBidi"/>
                <w:bCs/>
              </w:rPr>
              <w:t>Grade C - dayshift, night shift, weekends and public holidays (&amp; 7 days a week)</w:t>
            </w:r>
          </w:p>
        </w:tc>
      </w:tr>
      <w:tr w:rsidR="001743A5" w14:paraId="0BB2EA2C" w14:textId="77777777" w:rsidTr="00B64DEC">
        <w:tc>
          <w:tcPr>
            <w:tcW w:w="5000" w:type="pct"/>
            <w:shd w:val="clear" w:color="auto" w:fill="auto"/>
            <w:vAlign w:val="center"/>
          </w:tcPr>
          <w:p w14:paraId="421DC8F3" w14:textId="4A1CA898" w:rsidR="001743A5" w:rsidRDefault="001743A5" w:rsidP="00B11774">
            <w:pPr>
              <w:spacing w:after="0" w:line="240" w:lineRule="auto"/>
              <w:jc w:val="left"/>
              <w:rPr>
                <w:rFonts w:asciiTheme="majorHAnsi" w:eastAsiaTheme="majorEastAsia" w:hAnsiTheme="majorHAnsi" w:cstheme="minorBidi"/>
                <w:bCs/>
              </w:rPr>
            </w:pPr>
            <w:r w:rsidRPr="001743A5">
              <w:rPr>
                <w:rFonts w:asciiTheme="majorHAnsi" w:eastAsiaTheme="majorEastAsia" w:hAnsiTheme="majorHAnsi" w:cstheme="minorBidi"/>
                <w:bCs/>
              </w:rPr>
              <w:t>24/7 - Armed Response</w:t>
            </w:r>
          </w:p>
        </w:tc>
      </w:tr>
      <w:tr w:rsidR="001743A5" w14:paraId="5B17318F" w14:textId="77777777" w:rsidTr="00B64DEC">
        <w:tc>
          <w:tcPr>
            <w:tcW w:w="5000" w:type="pct"/>
            <w:shd w:val="clear" w:color="auto" w:fill="auto"/>
            <w:vAlign w:val="center"/>
          </w:tcPr>
          <w:p w14:paraId="2C23238A" w14:textId="5AF62FE7" w:rsidR="001743A5" w:rsidRDefault="001743A5" w:rsidP="00B11774">
            <w:pPr>
              <w:spacing w:after="0" w:line="240" w:lineRule="auto"/>
              <w:jc w:val="left"/>
              <w:rPr>
                <w:rFonts w:asciiTheme="majorHAnsi" w:eastAsiaTheme="majorEastAsia" w:hAnsiTheme="majorHAnsi" w:cstheme="minorBidi"/>
                <w:bCs/>
              </w:rPr>
            </w:pPr>
            <w:r w:rsidRPr="001743A5">
              <w:rPr>
                <w:rFonts w:asciiTheme="majorHAnsi" w:eastAsiaTheme="majorEastAsia" w:hAnsiTheme="majorHAnsi" w:cstheme="minorBidi"/>
                <w:bCs/>
              </w:rPr>
              <w:t>24/7 - Alarm monitoring</w:t>
            </w:r>
          </w:p>
        </w:tc>
      </w:tr>
      <w:tr w:rsidR="001743A5" w14:paraId="1FCB91A2" w14:textId="77777777" w:rsidTr="00B64DEC">
        <w:tc>
          <w:tcPr>
            <w:tcW w:w="5000" w:type="pct"/>
            <w:shd w:val="clear" w:color="auto" w:fill="auto"/>
            <w:vAlign w:val="center"/>
          </w:tcPr>
          <w:p w14:paraId="4956BE33" w14:textId="2CFF8818" w:rsidR="001743A5" w:rsidRPr="001743A5" w:rsidRDefault="001743A5" w:rsidP="00B11774">
            <w:pPr>
              <w:spacing w:after="0" w:line="240" w:lineRule="auto"/>
              <w:jc w:val="left"/>
              <w:rPr>
                <w:rFonts w:asciiTheme="majorHAnsi" w:eastAsiaTheme="majorEastAsia" w:hAnsiTheme="majorHAnsi" w:cstheme="minorBidi"/>
                <w:bCs/>
              </w:rPr>
            </w:pPr>
            <w:r w:rsidRPr="001743A5">
              <w:rPr>
                <w:rFonts w:asciiTheme="majorHAnsi" w:eastAsiaTheme="majorEastAsia" w:hAnsiTheme="majorHAnsi" w:cstheme="minorBidi"/>
                <w:bCs/>
              </w:rPr>
              <w:t>Provide 2 x panic buttons</w:t>
            </w:r>
          </w:p>
        </w:tc>
      </w:tr>
      <w:tr w:rsidR="000417EC" w14:paraId="5A51EC80" w14:textId="77777777" w:rsidTr="00B64DEC">
        <w:tc>
          <w:tcPr>
            <w:tcW w:w="5000" w:type="pct"/>
            <w:shd w:val="clear" w:color="auto" w:fill="auto"/>
            <w:vAlign w:val="center"/>
          </w:tcPr>
          <w:p w14:paraId="1C21DE17" w14:textId="77777777" w:rsidR="000417EC" w:rsidRDefault="000417EC" w:rsidP="00032781">
            <w:pPr>
              <w:spacing w:after="0" w:line="240" w:lineRule="auto"/>
              <w:jc w:val="left"/>
              <w:rPr>
                <w:rFonts w:cs="Calibri"/>
                <w:highlight w:val="yellow"/>
              </w:rPr>
            </w:pPr>
            <w:r w:rsidRPr="000417EC">
              <w:rPr>
                <w:rFonts w:cs="Calibri"/>
              </w:rPr>
              <w:t>Transport to be included to and from work within a 10 KM radius</w:t>
            </w:r>
          </w:p>
        </w:tc>
      </w:tr>
    </w:tbl>
    <w:p w14:paraId="13EAC3AB" w14:textId="77777777" w:rsidR="000417EC" w:rsidRDefault="000417EC" w:rsidP="00D03DD3">
      <w:pPr>
        <w:spacing w:after="0" w:line="240" w:lineRule="auto"/>
        <w:contextualSpacing/>
        <w:rPr>
          <w:rFonts w:cs="Calibri"/>
        </w:rPr>
      </w:pPr>
    </w:p>
    <w:p w14:paraId="30613071" w14:textId="77777777" w:rsidR="000417EC" w:rsidRDefault="000417EC" w:rsidP="000417EC">
      <w:pPr>
        <w:pStyle w:val="Caption"/>
        <w:rPr>
          <w:rFonts w:cs="Calibri"/>
        </w:rPr>
      </w:pPr>
      <w:bookmarkStart w:id="10" w:name="_Toc166263764"/>
      <w:bookmarkStart w:id="11" w:name="_Hlk177204791"/>
      <w:bookmarkStart w:id="12" w:name="_GoBack"/>
      <w:bookmarkEnd w:id="12"/>
      <w:r>
        <w:t xml:space="preserve">Table </w:t>
      </w:r>
      <w:r>
        <w:fldChar w:fldCharType="begin"/>
      </w:r>
      <w:r>
        <w:instrText xml:space="preserve"> SEQ Table \* ARABIC </w:instrText>
      </w:r>
      <w:r>
        <w:fldChar w:fldCharType="separate"/>
      </w:r>
      <w:r>
        <w:rPr>
          <w:noProof/>
        </w:rPr>
        <w:t>2</w:t>
      </w:r>
      <w:r>
        <w:fldChar w:fldCharType="end"/>
      </w:r>
      <w:r>
        <w:t>: Requirements for Durban Office</w:t>
      </w:r>
      <w:bookmarkEnd w:id="10"/>
    </w:p>
    <w:tbl>
      <w:tblPr>
        <w:tblStyle w:val="TableGrid"/>
        <w:tblW w:w="4411" w:type="pct"/>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494"/>
      </w:tblGrid>
      <w:tr w:rsidR="000417EC" w14:paraId="6D2D3779" w14:textId="77777777" w:rsidTr="00B64DEC">
        <w:tc>
          <w:tcPr>
            <w:tcW w:w="5000" w:type="pct"/>
            <w:shd w:val="clear" w:color="auto" w:fill="DBE5F1" w:themeFill="accent1" w:themeFillTint="33"/>
            <w:vAlign w:val="center"/>
          </w:tcPr>
          <w:p w14:paraId="1B8C372B" w14:textId="77777777" w:rsidR="000417EC" w:rsidRDefault="000417EC" w:rsidP="00032781">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Description</w:t>
            </w:r>
          </w:p>
        </w:tc>
      </w:tr>
      <w:tr w:rsidR="000417EC" w14:paraId="346D438A" w14:textId="77777777" w:rsidTr="00B64DEC">
        <w:tc>
          <w:tcPr>
            <w:tcW w:w="5000" w:type="pct"/>
            <w:vAlign w:val="center"/>
          </w:tcPr>
          <w:p w14:paraId="7AB60867" w14:textId="4C882BE0" w:rsidR="000417EC" w:rsidRDefault="00894108" w:rsidP="00032781">
            <w:pPr>
              <w:spacing w:after="0" w:line="240" w:lineRule="auto"/>
              <w:jc w:val="left"/>
              <w:rPr>
                <w:rFonts w:cs="Calibri"/>
              </w:rPr>
            </w:pPr>
            <w:r>
              <w:rPr>
                <w:rFonts w:cs="Calibri"/>
              </w:rPr>
              <w:t xml:space="preserve">2 x </w:t>
            </w:r>
            <w:r w:rsidR="001D02BC" w:rsidRPr="001D02BC">
              <w:rPr>
                <w:rFonts w:cs="Calibri"/>
              </w:rPr>
              <w:t>Grade B – Supervisor, dayshift, night shift, weekends and public holidays (&amp; 7 days a week)</w:t>
            </w:r>
          </w:p>
        </w:tc>
      </w:tr>
      <w:tr w:rsidR="000417EC" w14:paraId="424BC0E3" w14:textId="77777777" w:rsidTr="00B64DEC">
        <w:tc>
          <w:tcPr>
            <w:tcW w:w="5000" w:type="pct"/>
            <w:vAlign w:val="center"/>
          </w:tcPr>
          <w:p w14:paraId="5EC4E32B" w14:textId="55C9394A" w:rsidR="000417EC" w:rsidRDefault="00894108" w:rsidP="00032781">
            <w:pPr>
              <w:spacing w:after="0" w:line="240" w:lineRule="auto"/>
              <w:jc w:val="left"/>
              <w:rPr>
                <w:rFonts w:cs="Calibri"/>
                <w:highlight w:val="yellow"/>
              </w:rPr>
            </w:pPr>
            <w:r w:rsidRPr="00AA5EAD">
              <w:rPr>
                <w:rFonts w:cs="Calibri"/>
              </w:rPr>
              <w:t xml:space="preserve">2x </w:t>
            </w:r>
            <w:r w:rsidR="00AA5EAD" w:rsidRPr="00AA5EAD">
              <w:rPr>
                <w:rFonts w:cs="Calibri"/>
              </w:rPr>
              <w:t>Grade C - dayshift, night shift, weekends and public holidays (&amp; 7 days a week)</w:t>
            </w:r>
          </w:p>
        </w:tc>
      </w:tr>
      <w:tr w:rsidR="000417EC" w14:paraId="49F9E049" w14:textId="77777777" w:rsidTr="00B64DEC">
        <w:tc>
          <w:tcPr>
            <w:tcW w:w="5000" w:type="pct"/>
            <w:vAlign w:val="center"/>
          </w:tcPr>
          <w:p w14:paraId="5B93A3A5" w14:textId="77777777" w:rsidR="000417EC" w:rsidRDefault="000417EC" w:rsidP="00032781">
            <w:pPr>
              <w:spacing w:after="0" w:line="240" w:lineRule="auto"/>
              <w:jc w:val="left"/>
              <w:rPr>
                <w:rFonts w:cs="Calibri"/>
                <w:highlight w:val="yellow"/>
              </w:rPr>
            </w:pPr>
            <w:r w:rsidRPr="000417EC">
              <w:rPr>
                <w:rFonts w:cs="Calibri"/>
              </w:rPr>
              <w:t>24/7</w:t>
            </w:r>
            <w:r>
              <w:rPr>
                <w:rFonts w:cs="Calibri"/>
              </w:rPr>
              <w:t xml:space="preserve"> </w:t>
            </w:r>
            <w:r w:rsidRPr="000417EC">
              <w:rPr>
                <w:rFonts w:cs="Calibri"/>
              </w:rPr>
              <w:t>-</w:t>
            </w:r>
            <w:r>
              <w:rPr>
                <w:rFonts w:cs="Calibri"/>
              </w:rPr>
              <w:t xml:space="preserve"> </w:t>
            </w:r>
            <w:r w:rsidRPr="000417EC">
              <w:rPr>
                <w:rFonts w:cs="Calibri"/>
              </w:rPr>
              <w:t>Armed Response</w:t>
            </w:r>
          </w:p>
        </w:tc>
      </w:tr>
      <w:tr w:rsidR="000417EC" w14:paraId="29D32287" w14:textId="77777777" w:rsidTr="00B64DEC">
        <w:tc>
          <w:tcPr>
            <w:tcW w:w="5000" w:type="pct"/>
            <w:vAlign w:val="center"/>
          </w:tcPr>
          <w:p w14:paraId="121E2737" w14:textId="77777777" w:rsidR="000417EC" w:rsidRDefault="000417EC" w:rsidP="00032781">
            <w:pPr>
              <w:spacing w:after="0" w:line="240" w:lineRule="auto"/>
              <w:jc w:val="left"/>
              <w:rPr>
                <w:rFonts w:cs="Calibri"/>
                <w:highlight w:val="yellow"/>
              </w:rPr>
            </w:pPr>
            <w:r w:rsidRPr="000417EC">
              <w:rPr>
                <w:rFonts w:cs="Calibri"/>
              </w:rPr>
              <w:t>24/7</w:t>
            </w:r>
            <w:r>
              <w:rPr>
                <w:rFonts w:cs="Calibri"/>
              </w:rPr>
              <w:t xml:space="preserve"> </w:t>
            </w:r>
            <w:r w:rsidRPr="000417EC">
              <w:rPr>
                <w:rFonts w:cs="Calibri"/>
              </w:rPr>
              <w:t>- Alarm monitoring</w:t>
            </w:r>
          </w:p>
        </w:tc>
      </w:tr>
      <w:tr w:rsidR="000417EC" w14:paraId="712AC6E1" w14:textId="77777777" w:rsidTr="00B64DEC">
        <w:tc>
          <w:tcPr>
            <w:tcW w:w="5000" w:type="pct"/>
            <w:vAlign w:val="center"/>
          </w:tcPr>
          <w:p w14:paraId="23E05BB4" w14:textId="77777777" w:rsidR="000417EC" w:rsidRDefault="000417EC" w:rsidP="00032781">
            <w:pPr>
              <w:spacing w:after="0" w:line="240" w:lineRule="auto"/>
              <w:jc w:val="left"/>
              <w:rPr>
                <w:rFonts w:cs="Calibri"/>
              </w:rPr>
            </w:pPr>
            <w:r w:rsidRPr="000417EC">
              <w:rPr>
                <w:rFonts w:cs="Calibri"/>
              </w:rPr>
              <w:t>Provide 2 x panic buttons</w:t>
            </w:r>
          </w:p>
        </w:tc>
      </w:tr>
      <w:tr w:rsidR="000417EC" w14:paraId="1025C22F" w14:textId="77777777" w:rsidTr="00B64DEC">
        <w:tc>
          <w:tcPr>
            <w:tcW w:w="5000" w:type="pct"/>
            <w:vAlign w:val="center"/>
          </w:tcPr>
          <w:p w14:paraId="111C9250" w14:textId="77777777" w:rsidR="000417EC" w:rsidRPr="000417EC" w:rsidRDefault="000417EC" w:rsidP="00032781">
            <w:pPr>
              <w:spacing w:after="0" w:line="240" w:lineRule="auto"/>
              <w:jc w:val="left"/>
              <w:rPr>
                <w:rFonts w:cs="Calibri"/>
              </w:rPr>
            </w:pPr>
            <w:r w:rsidRPr="000417EC">
              <w:rPr>
                <w:rFonts w:cs="Calibri"/>
              </w:rPr>
              <w:t>Transport to be included to and from work within a 10 KM radius</w:t>
            </w:r>
          </w:p>
        </w:tc>
      </w:tr>
    </w:tbl>
    <w:bookmarkEnd w:id="11"/>
    <w:p w14:paraId="640EA6C0" w14:textId="2EE4756C" w:rsidR="005627C3" w:rsidRDefault="005627C3" w:rsidP="004769F5">
      <w:pPr>
        <w:pStyle w:val="Caption"/>
        <w:ind w:left="2694"/>
        <w:jc w:val="both"/>
        <w:rPr>
          <w:rFonts w:cs="Calibri"/>
        </w:rPr>
      </w:pPr>
      <w:r>
        <w:t>Table</w:t>
      </w:r>
      <w:r w:rsidR="009149CA">
        <w:t xml:space="preserve"> </w:t>
      </w:r>
      <w:r w:rsidR="00491F76">
        <w:t>3</w:t>
      </w:r>
      <w:r>
        <w:t>: Ulundi Office</w:t>
      </w:r>
    </w:p>
    <w:tbl>
      <w:tblPr>
        <w:tblStyle w:val="TableGrid"/>
        <w:tblW w:w="4411" w:type="pct"/>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494"/>
      </w:tblGrid>
      <w:tr w:rsidR="005627C3" w14:paraId="6614D009" w14:textId="77777777" w:rsidTr="00B64DEC">
        <w:tc>
          <w:tcPr>
            <w:tcW w:w="5000" w:type="pct"/>
            <w:shd w:val="clear" w:color="auto" w:fill="DBE5F1" w:themeFill="accent1" w:themeFillTint="33"/>
            <w:vAlign w:val="center"/>
          </w:tcPr>
          <w:p w14:paraId="2120100F" w14:textId="77777777" w:rsidR="005627C3" w:rsidRDefault="005627C3" w:rsidP="00215C6C">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Description</w:t>
            </w:r>
          </w:p>
        </w:tc>
      </w:tr>
      <w:tr w:rsidR="005627C3" w14:paraId="41FFF4D2" w14:textId="77777777" w:rsidTr="00B64DEC">
        <w:tc>
          <w:tcPr>
            <w:tcW w:w="5000" w:type="pct"/>
            <w:vAlign w:val="center"/>
          </w:tcPr>
          <w:p w14:paraId="477DD923" w14:textId="75025C05" w:rsidR="005627C3" w:rsidRDefault="001F440A" w:rsidP="00215C6C">
            <w:pPr>
              <w:spacing w:after="0" w:line="240" w:lineRule="auto"/>
              <w:jc w:val="left"/>
              <w:rPr>
                <w:rFonts w:cs="Calibri"/>
              </w:rPr>
            </w:pPr>
            <w:r>
              <w:rPr>
                <w:rFonts w:cs="Calibri"/>
              </w:rPr>
              <w:t xml:space="preserve">1 x </w:t>
            </w:r>
            <w:r w:rsidR="00F85A22" w:rsidRPr="001F440A">
              <w:rPr>
                <w:rFonts w:cs="Calibri"/>
              </w:rPr>
              <w:t>Grad</w:t>
            </w:r>
            <w:r w:rsidR="00F85A22">
              <w:rPr>
                <w:rFonts w:cs="Calibri"/>
              </w:rPr>
              <w:t>e</w:t>
            </w:r>
            <w:r w:rsidRPr="001F440A">
              <w:rPr>
                <w:rFonts w:cs="Calibri"/>
              </w:rPr>
              <w:t xml:space="preserve"> C</w:t>
            </w:r>
            <w:r w:rsidR="00F85A22">
              <w:rPr>
                <w:rFonts w:cs="Calibri"/>
              </w:rPr>
              <w:t xml:space="preserve"> - </w:t>
            </w:r>
            <w:r w:rsidR="00F85A22" w:rsidRPr="001F440A">
              <w:rPr>
                <w:rFonts w:cs="Calibri"/>
              </w:rPr>
              <w:t>dayshift</w:t>
            </w:r>
            <w:r w:rsidRPr="001F440A">
              <w:rPr>
                <w:rFonts w:cs="Calibri"/>
              </w:rPr>
              <w:t>, weekends and public holidays (&amp; 7 days a week)</w:t>
            </w:r>
          </w:p>
        </w:tc>
      </w:tr>
      <w:tr w:rsidR="005627C3" w14:paraId="65C806C2" w14:textId="77777777" w:rsidTr="00B64DEC">
        <w:tc>
          <w:tcPr>
            <w:tcW w:w="5000" w:type="pct"/>
            <w:vAlign w:val="center"/>
          </w:tcPr>
          <w:p w14:paraId="136005B7" w14:textId="3AB39492" w:rsidR="005627C3" w:rsidRDefault="001F440A" w:rsidP="00215C6C">
            <w:pPr>
              <w:spacing w:after="0" w:line="240" w:lineRule="auto"/>
              <w:jc w:val="left"/>
              <w:rPr>
                <w:rFonts w:cs="Calibri"/>
                <w:highlight w:val="yellow"/>
              </w:rPr>
            </w:pPr>
            <w:r w:rsidRPr="00F85A22">
              <w:rPr>
                <w:rFonts w:cs="Calibri"/>
              </w:rPr>
              <w:t xml:space="preserve">1 x </w:t>
            </w:r>
            <w:r w:rsidR="00F83CA6" w:rsidRPr="00F83CA6">
              <w:rPr>
                <w:rFonts w:cs="Calibri"/>
              </w:rPr>
              <w:t>Grade C - night shift, weekends and public holidays (&amp; 7 days a week)</w:t>
            </w:r>
            <w:r w:rsidR="00F83CA6" w:rsidRPr="00F83CA6">
              <w:rPr>
                <w:rFonts w:cs="Calibri"/>
              </w:rPr>
              <w:tab/>
            </w:r>
          </w:p>
        </w:tc>
      </w:tr>
      <w:tr w:rsidR="005627C3" w14:paraId="468AFC6C" w14:textId="77777777" w:rsidTr="00B64DEC">
        <w:tc>
          <w:tcPr>
            <w:tcW w:w="5000" w:type="pct"/>
            <w:vAlign w:val="center"/>
          </w:tcPr>
          <w:p w14:paraId="45B8330B" w14:textId="77777777" w:rsidR="005627C3" w:rsidRDefault="005627C3" w:rsidP="00215C6C">
            <w:pPr>
              <w:spacing w:after="0" w:line="240" w:lineRule="auto"/>
              <w:jc w:val="left"/>
              <w:rPr>
                <w:rFonts w:cs="Calibri"/>
                <w:highlight w:val="yellow"/>
              </w:rPr>
            </w:pPr>
            <w:r w:rsidRPr="000417EC">
              <w:rPr>
                <w:rFonts w:cs="Calibri"/>
              </w:rPr>
              <w:t>24/7</w:t>
            </w:r>
            <w:r>
              <w:rPr>
                <w:rFonts w:cs="Calibri"/>
              </w:rPr>
              <w:t xml:space="preserve"> </w:t>
            </w:r>
            <w:r w:rsidRPr="000417EC">
              <w:rPr>
                <w:rFonts w:cs="Calibri"/>
              </w:rPr>
              <w:t>-</w:t>
            </w:r>
            <w:r>
              <w:rPr>
                <w:rFonts w:cs="Calibri"/>
              </w:rPr>
              <w:t xml:space="preserve"> </w:t>
            </w:r>
            <w:r w:rsidRPr="000417EC">
              <w:rPr>
                <w:rFonts w:cs="Calibri"/>
              </w:rPr>
              <w:t>Armed Response</w:t>
            </w:r>
          </w:p>
        </w:tc>
      </w:tr>
      <w:tr w:rsidR="005627C3" w14:paraId="44776A18" w14:textId="77777777" w:rsidTr="00B64DEC">
        <w:tc>
          <w:tcPr>
            <w:tcW w:w="5000" w:type="pct"/>
            <w:vAlign w:val="center"/>
          </w:tcPr>
          <w:p w14:paraId="5D028364" w14:textId="77777777" w:rsidR="005627C3" w:rsidRDefault="005627C3" w:rsidP="00215C6C">
            <w:pPr>
              <w:spacing w:after="0" w:line="240" w:lineRule="auto"/>
              <w:jc w:val="left"/>
              <w:rPr>
                <w:rFonts w:cs="Calibri"/>
                <w:highlight w:val="yellow"/>
              </w:rPr>
            </w:pPr>
            <w:r w:rsidRPr="000417EC">
              <w:rPr>
                <w:rFonts w:cs="Calibri"/>
              </w:rPr>
              <w:t>24/7</w:t>
            </w:r>
            <w:r>
              <w:rPr>
                <w:rFonts w:cs="Calibri"/>
              </w:rPr>
              <w:t xml:space="preserve"> </w:t>
            </w:r>
            <w:r w:rsidRPr="000417EC">
              <w:rPr>
                <w:rFonts w:cs="Calibri"/>
              </w:rPr>
              <w:t>- Alarm monitoring</w:t>
            </w:r>
          </w:p>
        </w:tc>
      </w:tr>
      <w:tr w:rsidR="005627C3" w14:paraId="64000D1E" w14:textId="77777777" w:rsidTr="00B64DEC">
        <w:tc>
          <w:tcPr>
            <w:tcW w:w="5000" w:type="pct"/>
            <w:vAlign w:val="center"/>
          </w:tcPr>
          <w:p w14:paraId="342E0199" w14:textId="77777777" w:rsidR="005627C3" w:rsidRDefault="005627C3" w:rsidP="00215C6C">
            <w:pPr>
              <w:spacing w:after="0" w:line="240" w:lineRule="auto"/>
              <w:jc w:val="left"/>
              <w:rPr>
                <w:rFonts w:cs="Calibri"/>
              </w:rPr>
            </w:pPr>
            <w:r w:rsidRPr="000417EC">
              <w:rPr>
                <w:rFonts w:cs="Calibri"/>
              </w:rPr>
              <w:t>Provide 2 x panic buttons</w:t>
            </w:r>
          </w:p>
        </w:tc>
      </w:tr>
      <w:tr w:rsidR="005627C3" w14:paraId="45DE3DAD" w14:textId="77777777" w:rsidTr="00B64DEC">
        <w:tc>
          <w:tcPr>
            <w:tcW w:w="5000" w:type="pct"/>
            <w:vAlign w:val="center"/>
          </w:tcPr>
          <w:p w14:paraId="71041D20" w14:textId="77777777" w:rsidR="005627C3" w:rsidRPr="000417EC" w:rsidRDefault="005627C3" w:rsidP="00215C6C">
            <w:pPr>
              <w:spacing w:after="0" w:line="240" w:lineRule="auto"/>
              <w:jc w:val="left"/>
              <w:rPr>
                <w:rFonts w:cs="Calibri"/>
              </w:rPr>
            </w:pPr>
            <w:r w:rsidRPr="000417EC">
              <w:rPr>
                <w:rFonts w:cs="Calibri"/>
              </w:rPr>
              <w:t>Transport to be included to and from work within a 10 KM radius</w:t>
            </w:r>
          </w:p>
        </w:tc>
      </w:tr>
    </w:tbl>
    <w:p w14:paraId="77AC1227" w14:textId="08A01165" w:rsidR="005627C3" w:rsidRDefault="005627C3" w:rsidP="005627C3">
      <w:pPr>
        <w:pStyle w:val="Caption"/>
        <w:rPr>
          <w:rFonts w:cs="Calibri"/>
        </w:rPr>
      </w:pPr>
      <w:r>
        <w:t>Table</w:t>
      </w:r>
      <w:r w:rsidR="00253C53">
        <w:t xml:space="preserve"> </w:t>
      </w:r>
      <w:r w:rsidR="00491F76">
        <w:t>4</w:t>
      </w:r>
      <w:r>
        <w:t>: Requirements for Newcastle Office</w:t>
      </w:r>
    </w:p>
    <w:tbl>
      <w:tblPr>
        <w:tblStyle w:val="TableGrid"/>
        <w:tblW w:w="4411" w:type="pct"/>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494"/>
      </w:tblGrid>
      <w:tr w:rsidR="005627C3" w14:paraId="2B255FB9" w14:textId="77777777" w:rsidTr="00B64DEC">
        <w:tc>
          <w:tcPr>
            <w:tcW w:w="5000" w:type="pct"/>
            <w:shd w:val="clear" w:color="auto" w:fill="DBE5F1" w:themeFill="accent1" w:themeFillTint="33"/>
            <w:vAlign w:val="center"/>
          </w:tcPr>
          <w:p w14:paraId="1F416751" w14:textId="77777777" w:rsidR="005627C3" w:rsidRDefault="005627C3" w:rsidP="00215C6C">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Description</w:t>
            </w:r>
          </w:p>
        </w:tc>
      </w:tr>
      <w:tr w:rsidR="005627C3" w14:paraId="578E76BA" w14:textId="77777777" w:rsidTr="00B64DEC">
        <w:tc>
          <w:tcPr>
            <w:tcW w:w="5000" w:type="pct"/>
            <w:vAlign w:val="center"/>
          </w:tcPr>
          <w:p w14:paraId="53D6191E" w14:textId="62E5D555" w:rsidR="005627C3" w:rsidRDefault="001F440A" w:rsidP="00215C6C">
            <w:pPr>
              <w:spacing w:after="0" w:line="240" w:lineRule="auto"/>
              <w:jc w:val="left"/>
              <w:rPr>
                <w:rFonts w:cs="Calibri"/>
              </w:rPr>
            </w:pPr>
            <w:r>
              <w:rPr>
                <w:rFonts w:cs="Calibri"/>
              </w:rPr>
              <w:t xml:space="preserve">1 x </w:t>
            </w:r>
            <w:r w:rsidRPr="001F440A">
              <w:rPr>
                <w:rFonts w:cs="Calibri"/>
              </w:rPr>
              <w:t xml:space="preserve">Grade </w:t>
            </w:r>
            <w:r w:rsidR="00F85A22">
              <w:rPr>
                <w:rFonts w:cs="Calibri"/>
              </w:rPr>
              <w:t xml:space="preserve">C - </w:t>
            </w:r>
            <w:r w:rsidR="00F85A22" w:rsidRPr="001F440A">
              <w:rPr>
                <w:rFonts w:cs="Calibri"/>
              </w:rPr>
              <w:t>dayshift</w:t>
            </w:r>
            <w:r w:rsidRPr="001F440A">
              <w:rPr>
                <w:rFonts w:cs="Calibri"/>
              </w:rPr>
              <w:t>, weekends and public holidays (&amp; 7 days a week)</w:t>
            </w:r>
          </w:p>
        </w:tc>
      </w:tr>
      <w:tr w:rsidR="005627C3" w14:paraId="7DB1E225" w14:textId="77777777" w:rsidTr="00B64DEC">
        <w:tc>
          <w:tcPr>
            <w:tcW w:w="5000" w:type="pct"/>
            <w:vAlign w:val="center"/>
          </w:tcPr>
          <w:p w14:paraId="0F6DADD1" w14:textId="7300FF26" w:rsidR="005627C3" w:rsidRDefault="001F440A" w:rsidP="00215C6C">
            <w:pPr>
              <w:spacing w:after="0" w:line="240" w:lineRule="auto"/>
              <w:jc w:val="left"/>
              <w:rPr>
                <w:rFonts w:cs="Calibri"/>
                <w:highlight w:val="yellow"/>
              </w:rPr>
            </w:pPr>
            <w:r>
              <w:rPr>
                <w:rFonts w:cs="Calibri"/>
              </w:rPr>
              <w:t xml:space="preserve">1 </w:t>
            </w:r>
            <w:r w:rsidR="005627C3" w:rsidRPr="00AA5EAD">
              <w:rPr>
                <w:rFonts w:cs="Calibri"/>
              </w:rPr>
              <w:t xml:space="preserve">x </w:t>
            </w:r>
            <w:r w:rsidR="00F83CA6" w:rsidRPr="00F83CA6">
              <w:rPr>
                <w:rFonts w:cs="Calibri"/>
              </w:rPr>
              <w:t>Grade C - night shift, weekends and public holidays (&amp; 7 days a week)</w:t>
            </w:r>
            <w:r w:rsidR="00F83CA6" w:rsidRPr="00F83CA6">
              <w:rPr>
                <w:rFonts w:cs="Calibri"/>
              </w:rPr>
              <w:tab/>
            </w:r>
          </w:p>
        </w:tc>
      </w:tr>
      <w:tr w:rsidR="005627C3" w14:paraId="5347E547" w14:textId="77777777" w:rsidTr="00B64DEC">
        <w:tc>
          <w:tcPr>
            <w:tcW w:w="5000" w:type="pct"/>
            <w:vAlign w:val="center"/>
          </w:tcPr>
          <w:p w14:paraId="2C3DA0A0" w14:textId="77777777" w:rsidR="005627C3" w:rsidRDefault="005627C3" w:rsidP="00215C6C">
            <w:pPr>
              <w:spacing w:after="0" w:line="240" w:lineRule="auto"/>
              <w:jc w:val="left"/>
              <w:rPr>
                <w:rFonts w:cs="Calibri"/>
                <w:highlight w:val="yellow"/>
              </w:rPr>
            </w:pPr>
            <w:r w:rsidRPr="000417EC">
              <w:rPr>
                <w:rFonts w:cs="Calibri"/>
              </w:rPr>
              <w:t>24/7</w:t>
            </w:r>
            <w:r>
              <w:rPr>
                <w:rFonts w:cs="Calibri"/>
              </w:rPr>
              <w:t xml:space="preserve"> </w:t>
            </w:r>
            <w:r w:rsidRPr="000417EC">
              <w:rPr>
                <w:rFonts w:cs="Calibri"/>
              </w:rPr>
              <w:t>-</w:t>
            </w:r>
            <w:r>
              <w:rPr>
                <w:rFonts w:cs="Calibri"/>
              </w:rPr>
              <w:t xml:space="preserve"> </w:t>
            </w:r>
            <w:r w:rsidRPr="000417EC">
              <w:rPr>
                <w:rFonts w:cs="Calibri"/>
              </w:rPr>
              <w:t>Armed Response</w:t>
            </w:r>
          </w:p>
        </w:tc>
      </w:tr>
      <w:tr w:rsidR="005627C3" w14:paraId="42D0623D" w14:textId="77777777" w:rsidTr="00B64DEC">
        <w:tc>
          <w:tcPr>
            <w:tcW w:w="5000" w:type="pct"/>
            <w:vAlign w:val="center"/>
          </w:tcPr>
          <w:p w14:paraId="0833B5C1" w14:textId="77777777" w:rsidR="005627C3" w:rsidRDefault="005627C3" w:rsidP="00215C6C">
            <w:pPr>
              <w:spacing w:after="0" w:line="240" w:lineRule="auto"/>
              <w:jc w:val="left"/>
              <w:rPr>
                <w:rFonts w:cs="Calibri"/>
                <w:highlight w:val="yellow"/>
              </w:rPr>
            </w:pPr>
            <w:r w:rsidRPr="000417EC">
              <w:rPr>
                <w:rFonts w:cs="Calibri"/>
              </w:rPr>
              <w:t>24/7</w:t>
            </w:r>
            <w:r>
              <w:rPr>
                <w:rFonts w:cs="Calibri"/>
              </w:rPr>
              <w:t xml:space="preserve"> </w:t>
            </w:r>
            <w:r w:rsidRPr="000417EC">
              <w:rPr>
                <w:rFonts w:cs="Calibri"/>
              </w:rPr>
              <w:t>- Alarm monitoring</w:t>
            </w:r>
          </w:p>
        </w:tc>
      </w:tr>
      <w:tr w:rsidR="005627C3" w14:paraId="2075F807" w14:textId="77777777" w:rsidTr="00B64DEC">
        <w:tc>
          <w:tcPr>
            <w:tcW w:w="5000" w:type="pct"/>
            <w:vAlign w:val="center"/>
          </w:tcPr>
          <w:p w14:paraId="4F558FAE" w14:textId="77777777" w:rsidR="005627C3" w:rsidRDefault="005627C3" w:rsidP="00215C6C">
            <w:pPr>
              <w:spacing w:after="0" w:line="240" w:lineRule="auto"/>
              <w:jc w:val="left"/>
              <w:rPr>
                <w:rFonts w:cs="Calibri"/>
              </w:rPr>
            </w:pPr>
            <w:r w:rsidRPr="000417EC">
              <w:rPr>
                <w:rFonts w:cs="Calibri"/>
              </w:rPr>
              <w:t>Provide 2 x panic buttons</w:t>
            </w:r>
          </w:p>
        </w:tc>
      </w:tr>
      <w:tr w:rsidR="005627C3" w14:paraId="1B826D18" w14:textId="77777777" w:rsidTr="00B64DEC">
        <w:tc>
          <w:tcPr>
            <w:tcW w:w="5000" w:type="pct"/>
            <w:vAlign w:val="center"/>
          </w:tcPr>
          <w:p w14:paraId="68B8FB02" w14:textId="77777777" w:rsidR="005627C3" w:rsidRPr="000417EC" w:rsidRDefault="005627C3" w:rsidP="00215C6C">
            <w:pPr>
              <w:spacing w:after="0" w:line="240" w:lineRule="auto"/>
              <w:jc w:val="left"/>
              <w:rPr>
                <w:rFonts w:cs="Calibri"/>
              </w:rPr>
            </w:pPr>
            <w:r w:rsidRPr="000417EC">
              <w:rPr>
                <w:rFonts w:cs="Calibri"/>
              </w:rPr>
              <w:t>Transport to be included to and from work within a 10 KM radius</w:t>
            </w:r>
          </w:p>
        </w:tc>
      </w:tr>
    </w:tbl>
    <w:p w14:paraId="1397449E" w14:textId="77777777" w:rsidR="000417EC" w:rsidRDefault="000417EC" w:rsidP="00D03DD3">
      <w:pPr>
        <w:spacing w:after="0" w:line="240" w:lineRule="auto"/>
        <w:contextualSpacing/>
        <w:rPr>
          <w:rFonts w:cs="Calibri"/>
        </w:rPr>
      </w:pPr>
    </w:p>
    <w:p w14:paraId="28CBA4FB" w14:textId="77777777" w:rsidR="00C830BB" w:rsidRDefault="00032781">
      <w:pPr>
        <w:pStyle w:val="Heading2"/>
      </w:pPr>
      <w:bookmarkStart w:id="13" w:name="_Toc188358529"/>
      <w:bookmarkStart w:id="14" w:name="_Toc188426283"/>
      <w:bookmarkEnd w:id="13"/>
      <w:r>
        <w:t>Delivery address</w:t>
      </w:r>
      <w:bookmarkEnd w:id="14"/>
    </w:p>
    <w:p w14:paraId="2784EF00" w14:textId="77777777" w:rsidR="000417EC" w:rsidRDefault="00032781" w:rsidP="00B64DEC">
      <w:pPr>
        <w:ind w:firstLine="567"/>
        <w:rPr>
          <w:lang w:val="en-GB"/>
        </w:rPr>
      </w:pPr>
      <w:r w:rsidRPr="00032781">
        <w:rPr>
          <w:lang w:val="en-GB"/>
        </w:rPr>
        <w:t>The address where the required services must be delivered is</w:t>
      </w:r>
      <w:r w:rsidR="000417EC" w:rsidRPr="00032781">
        <w:rPr>
          <w:lang w:val="en-GB"/>
        </w:rPr>
        <w:t>:</w:t>
      </w:r>
    </w:p>
    <w:p w14:paraId="31D1A738" w14:textId="77777777" w:rsidR="00C830BB" w:rsidRDefault="000417EC" w:rsidP="00B64DEC">
      <w:pPr>
        <w:pStyle w:val="ListParagraph"/>
        <w:numPr>
          <w:ilvl w:val="0"/>
          <w:numId w:val="31"/>
        </w:numPr>
        <w:ind w:left="1094" w:hanging="357"/>
        <w:rPr>
          <w:lang w:val="en-GB"/>
        </w:rPr>
      </w:pPr>
      <w:r w:rsidRPr="000417EC">
        <w:rPr>
          <w:lang w:val="en-GB"/>
        </w:rPr>
        <w:t>SITA PMB</w:t>
      </w:r>
      <w:r>
        <w:rPr>
          <w:lang w:val="en-GB"/>
        </w:rPr>
        <w:t xml:space="preserve">: </w:t>
      </w:r>
      <w:r w:rsidRPr="000417EC">
        <w:rPr>
          <w:lang w:val="en-GB"/>
        </w:rPr>
        <w:t>343 Jabu Ndlovu Street, Pietermaritzburg, K</w:t>
      </w:r>
      <w:r>
        <w:rPr>
          <w:lang w:val="en-GB"/>
        </w:rPr>
        <w:t>waZulu-Natal</w:t>
      </w:r>
      <w:r w:rsidRPr="000417EC">
        <w:rPr>
          <w:lang w:val="en-GB"/>
        </w:rPr>
        <w:t>, 3201</w:t>
      </w:r>
    </w:p>
    <w:p w14:paraId="5308EF7A" w14:textId="77777777" w:rsidR="000417EC" w:rsidRDefault="000417EC" w:rsidP="00B64DEC">
      <w:pPr>
        <w:pStyle w:val="ListParagraph"/>
        <w:numPr>
          <w:ilvl w:val="0"/>
          <w:numId w:val="31"/>
        </w:numPr>
        <w:ind w:left="1094" w:hanging="357"/>
        <w:rPr>
          <w:lang w:val="en-GB"/>
        </w:rPr>
      </w:pPr>
      <w:r w:rsidRPr="000417EC">
        <w:rPr>
          <w:lang w:val="en-GB"/>
        </w:rPr>
        <w:t xml:space="preserve">SITA </w:t>
      </w:r>
      <w:r>
        <w:rPr>
          <w:lang w:val="en-GB"/>
        </w:rPr>
        <w:t>DBN: 1</w:t>
      </w:r>
      <w:r w:rsidRPr="000417EC">
        <w:rPr>
          <w:lang w:val="en-GB"/>
        </w:rPr>
        <w:t>7 Kosi Place, Umgeni Business Park, Durban, KwaZulu Natal</w:t>
      </w:r>
      <w:r>
        <w:rPr>
          <w:lang w:val="en-GB"/>
        </w:rPr>
        <w:t>,</w:t>
      </w:r>
      <w:r w:rsidRPr="000417EC">
        <w:rPr>
          <w:lang w:val="en-GB"/>
        </w:rPr>
        <w:t xml:space="preserve"> 4001</w:t>
      </w:r>
    </w:p>
    <w:p w14:paraId="03F78170" w14:textId="4AADC97B" w:rsidR="00EE7DB8" w:rsidRDefault="006C0AC6" w:rsidP="00B64DEC">
      <w:pPr>
        <w:pStyle w:val="ListParagraph"/>
        <w:numPr>
          <w:ilvl w:val="0"/>
          <w:numId w:val="31"/>
        </w:numPr>
        <w:ind w:left="1094" w:hanging="357"/>
        <w:rPr>
          <w:lang w:val="en-GB"/>
        </w:rPr>
      </w:pPr>
      <w:r>
        <w:rPr>
          <w:lang w:val="en-GB"/>
        </w:rPr>
        <w:t>SITA Ulundi:</w:t>
      </w:r>
      <w:r w:rsidR="007947D1" w:rsidRPr="007947D1">
        <w:t xml:space="preserve"> </w:t>
      </w:r>
      <w:r w:rsidR="007947D1" w:rsidRPr="007947D1">
        <w:rPr>
          <w:lang w:val="en-GB"/>
        </w:rPr>
        <w:t>Erf 231 Old Legislative Assembly Complex in Ulundi</w:t>
      </w:r>
    </w:p>
    <w:p w14:paraId="23B7C8CC" w14:textId="754D7A99" w:rsidR="006C0AC6" w:rsidRPr="000417EC" w:rsidRDefault="006C0AC6" w:rsidP="00B64DEC">
      <w:pPr>
        <w:pStyle w:val="ListParagraph"/>
        <w:numPr>
          <w:ilvl w:val="0"/>
          <w:numId w:val="31"/>
        </w:numPr>
        <w:ind w:left="1094" w:hanging="357"/>
        <w:rPr>
          <w:lang w:val="en-GB"/>
        </w:rPr>
      </w:pPr>
      <w:r>
        <w:rPr>
          <w:lang w:val="en-GB"/>
        </w:rPr>
        <w:t xml:space="preserve">SITA Newcastle: </w:t>
      </w:r>
      <w:r w:rsidRPr="006C0AC6">
        <w:rPr>
          <w:lang w:val="en-GB"/>
        </w:rPr>
        <w:t xml:space="preserve">79 </w:t>
      </w:r>
      <w:r w:rsidR="003D1CAF" w:rsidRPr="006C0AC6">
        <w:rPr>
          <w:lang w:val="en-GB"/>
        </w:rPr>
        <w:t>Harding Street</w:t>
      </w:r>
      <w:r>
        <w:rPr>
          <w:lang w:val="en-GB"/>
        </w:rPr>
        <w:t>, Newcastle, KwaZulu Natal</w:t>
      </w:r>
    </w:p>
    <w:p w14:paraId="664DD28C" w14:textId="77777777" w:rsidR="00D03DD3" w:rsidRPr="004C374C" w:rsidRDefault="00D03DD3" w:rsidP="00D03DD3">
      <w:pPr>
        <w:spacing w:after="0" w:line="240" w:lineRule="auto"/>
        <w:contextualSpacing/>
      </w:pPr>
    </w:p>
    <w:p w14:paraId="52934210" w14:textId="77777777" w:rsidR="00C830BB" w:rsidRDefault="00032781">
      <w:pPr>
        <w:pStyle w:val="Heading1"/>
      </w:pPr>
      <w:bookmarkStart w:id="15" w:name="_Toc188426284"/>
      <w:r>
        <w:t>Requirements</w:t>
      </w:r>
      <w:bookmarkEnd w:id="15"/>
    </w:p>
    <w:p w14:paraId="29458CE1" w14:textId="77777777" w:rsidR="00C830BB" w:rsidRPr="001D1B3D" w:rsidRDefault="00032781" w:rsidP="00B64DEC">
      <w:pPr>
        <w:pStyle w:val="Heading2"/>
        <w:ind w:left="1134"/>
      </w:pPr>
      <w:bookmarkStart w:id="16" w:name="_Toc188358532"/>
      <w:bookmarkStart w:id="17" w:name="_Toc188358533"/>
      <w:bookmarkStart w:id="18" w:name="_Toc188426285"/>
      <w:bookmarkEnd w:id="16"/>
      <w:bookmarkEnd w:id="17"/>
      <w:r w:rsidRPr="001D1B3D">
        <w:t>Service Elements</w:t>
      </w:r>
      <w:bookmarkEnd w:id="18"/>
    </w:p>
    <w:p w14:paraId="6C3A59DF" w14:textId="77777777" w:rsidR="00A306A7" w:rsidRDefault="00A306A7" w:rsidP="00B64DEC">
      <w:pPr>
        <w:pStyle w:val="Heading3"/>
        <w:ind w:left="1701"/>
      </w:pPr>
      <w:bookmarkStart w:id="19" w:name="_Toc188426286"/>
      <w:r>
        <w:t>Security Resources</w:t>
      </w:r>
      <w:bookmarkEnd w:id="19"/>
    </w:p>
    <w:p w14:paraId="1596A5F4" w14:textId="77777777" w:rsidR="00A306A7" w:rsidRDefault="00A306A7" w:rsidP="00B64DEC">
      <w:pPr>
        <w:pStyle w:val="ListParagraph"/>
        <w:numPr>
          <w:ilvl w:val="0"/>
          <w:numId w:val="43"/>
        </w:numPr>
        <w:ind w:left="2058" w:hanging="357"/>
      </w:pPr>
      <w:r>
        <w:t>Each of the Bidder’s staff must be clothed in full uniform, depicting the name of the company.</w:t>
      </w:r>
    </w:p>
    <w:p w14:paraId="4F694D18" w14:textId="77777777" w:rsidR="00A306A7" w:rsidRDefault="00A306A7" w:rsidP="00B64DEC">
      <w:pPr>
        <w:pStyle w:val="ListParagraph"/>
        <w:numPr>
          <w:ilvl w:val="0"/>
          <w:numId w:val="43"/>
        </w:numPr>
        <w:ind w:left="2058" w:hanging="357"/>
      </w:pPr>
      <w:r>
        <w:t>The Bidder’s Site Supervisor/Manager must attend the following meetings organized by SITA:</w:t>
      </w:r>
    </w:p>
    <w:p w14:paraId="15BF6830" w14:textId="77777777" w:rsidR="00A306A7" w:rsidRDefault="00A306A7" w:rsidP="00B64DEC">
      <w:pPr>
        <w:pStyle w:val="ListParagraph"/>
        <w:numPr>
          <w:ilvl w:val="0"/>
          <w:numId w:val="44"/>
        </w:numPr>
        <w:ind w:left="2625" w:hanging="357"/>
      </w:pPr>
      <w:r>
        <w:t>ADHOC meetings organized as and when necessary; and</w:t>
      </w:r>
    </w:p>
    <w:p w14:paraId="6B0CC470" w14:textId="77777777" w:rsidR="00A306A7" w:rsidRDefault="00A306A7" w:rsidP="00B64DEC">
      <w:pPr>
        <w:pStyle w:val="ListParagraph"/>
        <w:numPr>
          <w:ilvl w:val="0"/>
          <w:numId w:val="44"/>
        </w:numPr>
        <w:ind w:left="2625" w:hanging="357"/>
      </w:pPr>
      <w:r>
        <w:t>Progress review meetings to be held on a monthly basis.</w:t>
      </w:r>
    </w:p>
    <w:p w14:paraId="63D8F612" w14:textId="77777777" w:rsidR="00A306A7" w:rsidRPr="00A306A7" w:rsidRDefault="00A306A7" w:rsidP="00B64DEC">
      <w:pPr>
        <w:pStyle w:val="Heading3"/>
        <w:ind w:left="1701"/>
      </w:pPr>
      <w:bookmarkStart w:id="20" w:name="_Toc188426287"/>
      <w:r w:rsidRPr="00A306A7">
        <w:t>Timetables and Work Schedule</w:t>
      </w:r>
      <w:bookmarkEnd w:id="20"/>
    </w:p>
    <w:p w14:paraId="1564F446" w14:textId="77777777" w:rsidR="001D1B3D" w:rsidRPr="001D1B3D" w:rsidRDefault="00A306A7" w:rsidP="00B64DEC">
      <w:pPr>
        <w:pStyle w:val="ListParagraph"/>
        <w:numPr>
          <w:ilvl w:val="0"/>
          <w:numId w:val="45"/>
        </w:numPr>
        <w:ind w:left="2058" w:hanging="357"/>
      </w:pPr>
      <w:r>
        <w:t>The</w:t>
      </w:r>
      <w:r w:rsidR="00223161">
        <w:t xml:space="preserve"> Bidder’s Site Supervisor/Manager</w:t>
      </w:r>
      <w:r>
        <w:t xml:space="preserve"> must draw up timetables and work schedules on a weekly basis.</w:t>
      </w:r>
    </w:p>
    <w:p w14:paraId="058DF244" w14:textId="77777777" w:rsidR="002B4CAD" w:rsidRPr="002B4CAD" w:rsidRDefault="002B4CAD" w:rsidP="00D03DD3">
      <w:pPr>
        <w:spacing w:after="0" w:line="240" w:lineRule="auto"/>
        <w:contextualSpacing/>
      </w:pPr>
    </w:p>
    <w:p w14:paraId="3193BB99" w14:textId="77777777" w:rsidR="00C830BB" w:rsidRDefault="00032781">
      <w:pPr>
        <w:pStyle w:val="Heading1"/>
      </w:pPr>
      <w:bookmarkStart w:id="21" w:name="_Toc188426288"/>
      <w:r>
        <w:t>Bid Evaluation Stages</w:t>
      </w:r>
      <w:bookmarkEnd w:id="21"/>
    </w:p>
    <w:p w14:paraId="0B90AC76" w14:textId="534E4182" w:rsidR="00C830BB" w:rsidRDefault="00032781" w:rsidP="00B64DEC">
      <w:pPr>
        <w:ind w:left="567"/>
        <w:rPr>
          <w:rFonts w:cs="Calibri"/>
        </w:rPr>
      </w:pPr>
      <w:r>
        <w:rPr>
          <w:rFonts w:cs="Calibri"/>
        </w:rPr>
        <w:t xml:space="preserve">The bid evaluation process consists </w:t>
      </w:r>
      <w:r w:rsidRPr="001D1B3D">
        <w:rPr>
          <w:rFonts w:cs="Calibri"/>
        </w:rPr>
        <w:t xml:space="preserve">of </w:t>
      </w:r>
      <w:r w:rsidR="009C5571">
        <w:rPr>
          <w:rFonts w:cs="Calibri"/>
        </w:rPr>
        <w:t xml:space="preserve">four </w:t>
      </w:r>
      <w:r w:rsidR="009C5571" w:rsidRPr="001D1B3D">
        <w:rPr>
          <w:rFonts w:cs="Calibri"/>
        </w:rPr>
        <w:t>stages</w:t>
      </w:r>
      <w:r>
        <w:rPr>
          <w:rFonts w:cs="Calibri"/>
        </w:rPr>
        <w:t>, according to the nature of the bid. A bidder must qualify for each stage to be eligible to proceed to the next stage of the evaluation. The stages are:</w:t>
      </w:r>
    </w:p>
    <w:p w14:paraId="4834D01B" w14:textId="1F39D796" w:rsidR="00C830BB" w:rsidRDefault="00032781">
      <w:pPr>
        <w:pStyle w:val="Caption"/>
        <w:rPr>
          <w:rFonts w:cs="Calibri"/>
        </w:rPr>
      </w:pPr>
      <w:bookmarkStart w:id="22" w:name="_Toc166263765"/>
      <w:r>
        <w:t>Table</w:t>
      </w:r>
      <w:r w:rsidR="009149CA">
        <w:t xml:space="preserve"> </w:t>
      </w:r>
      <w:r w:rsidR="00CA5C72">
        <w:t>5</w:t>
      </w:r>
      <w:r>
        <w:t>: Bid Evaluation Stages</w:t>
      </w:r>
      <w:bookmarkEnd w:id="22"/>
    </w:p>
    <w:tbl>
      <w:tblPr>
        <w:tblStyle w:val="TableGrid"/>
        <w:tblW w:w="4632"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61"/>
        <w:gridCol w:w="4392"/>
        <w:gridCol w:w="2966"/>
      </w:tblGrid>
      <w:tr w:rsidR="00C830BB" w14:paraId="2493646F" w14:textId="77777777" w:rsidTr="00B64DEC">
        <w:tc>
          <w:tcPr>
            <w:tcW w:w="875" w:type="pct"/>
            <w:shd w:val="clear" w:color="auto" w:fill="DBE5F1" w:themeFill="accent1" w:themeFillTint="33"/>
            <w:vAlign w:val="center"/>
          </w:tcPr>
          <w:p w14:paraId="2D208037" w14:textId="77777777" w:rsidR="00C830BB" w:rsidRDefault="00032781">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Stage</w:t>
            </w:r>
          </w:p>
        </w:tc>
        <w:tc>
          <w:tcPr>
            <w:tcW w:w="2462" w:type="pct"/>
            <w:shd w:val="clear" w:color="auto" w:fill="DBE5F1" w:themeFill="accent1" w:themeFillTint="33"/>
            <w:vAlign w:val="center"/>
          </w:tcPr>
          <w:p w14:paraId="52E380BE" w14:textId="77777777" w:rsidR="00C830BB" w:rsidRDefault="00032781">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Description</w:t>
            </w:r>
          </w:p>
        </w:tc>
        <w:tc>
          <w:tcPr>
            <w:tcW w:w="1663" w:type="pct"/>
            <w:shd w:val="clear" w:color="auto" w:fill="DBE5F1" w:themeFill="accent1" w:themeFillTint="33"/>
            <w:vAlign w:val="center"/>
          </w:tcPr>
          <w:p w14:paraId="7CCECCCA" w14:textId="77777777" w:rsidR="00C830BB" w:rsidRDefault="00032781">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Applicable for this bid YES/NO</w:t>
            </w:r>
          </w:p>
        </w:tc>
      </w:tr>
      <w:tr w:rsidR="00C830BB" w14:paraId="55D69C75" w14:textId="77777777" w:rsidTr="00B64DEC">
        <w:tc>
          <w:tcPr>
            <w:tcW w:w="875" w:type="pct"/>
            <w:vAlign w:val="center"/>
          </w:tcPr>
          <w:p w14:paraId="4580C453" w14:textId="3850A5C3" w:rsidR="00C830BB" w:rsidRPr="001D1B3D" w:rsidRDefault="00032781">
            <w:pPr>
              <w:spacing w:after="0" w:line="240" w:lineRule="auto"/>
              <w:rPr>
                <w:rFonts w:cs="Calibri"/>
              </w:rPr>
            </w:pPr>
            <w:r w:rsidRPr="001D1B3D">
              <w:rPr>
                <w:rFonts w:cs="Calibri"/>
              </w:rPr>
              <w:t>Stage 1</w:t>
            </w:r>
          </w:p>
        </w:tc>
        <w:tc>
          <w:tcPr>
            <w:tcW w:w="2462" w:type="pct"/>
            <w:vAlign w:val="center"/>
          </w:tcPr>
          <w:p w14:paraId="77F8815C" w14:textId="08F3FE83" w:rsidR="00C830BB" w:rsidRPr="001D1B3D" w:rsidRDefault="00154846">
            <w:pPr>
              <w:spacing w:after="0" w:line="240" w:lineRule="auto"/>
              <w:jc w:val="left"/>
              <w:rPr>
                <w:rFonts w:cs="Calibri"/>
              </w:rPr>
            </w:pPr>
            <w:r>
              <w:rPr>
                <w:rFonts w:cs="Calibri"/>
              </w:rPr>
              <w:t xml:space="preserve">Mandatory </w:t>
            </w:r>
            <w:r w:rsidR="00032781" w:rsidRPr="001D1B3D">
              <w:rPr>
                <w:rFonts w:cs="Calibri"/>
              </w:rPr>
              <w:t xml:space="preserve">Administrative </w:t>
            </w:r>
            <w:r w:rsidR="00E21D10">
              <w:rPr>
                <w:rFonts w:cs="Calibri"/>
              </w:rPr>
              <w:t>R</w:t>
            </w:r>
            <w:r w:rsidR="00032781" w:rsidRPr="001D1B3D">
              <w:rPr>
                <w:rFonts w:cs="Calibri"/>
              </w:rPr>
              <w:t>esponsiveness</w:t>
            </w:r>
          </w:p>
        </w:tc>
        <w:tc>
          <w:tcPr>
            <w:tcW w:w="1663" w:type="pct"/>
            <w:shd w:val="clear" w:color="auto" w:fill="DBE5F1" w:themeFill="accent1" w:themeFillTint="33"/>
            <w:vAlign w:val="center"/>
          </w:tcPr>
          <w:p w14:paraId="1387A521" w14:textId="77777777" w:rsidR="00C830BB" w:rsidRPr="001D1B3D" w:rsidRDefault="00032781">
            <w:pPr>
              <w:spacing w:after="0" w:line="240" w:lineRule="auto"/>
              <w:jc w:val="center"/>
              <w:rPr>
                <w:rFonts w:cs="Calibri"/>
              </w:rPr>
            </w:pPr>
            <w:r w:rsidRPr="001D1B3D">
              <w:rPr>
                <w:rFonts w:cs="Calibri"/>
              </w:rPr>
              <w:t>YES</w:t>
            </w:r>
          </w:p>
        </w:tc>
      </w:tr>
      <w:tr w:rsidR="00C830BB" w14:paraId="4FB2545F" w14:textId="77777777" w:rsidTr="00B64DEC">
        <w:tc>
          <w:tcPr>
            <w:tcW w:w="875" w:type="pct"/>
            <w:vAlign w:val="center"/>
          </w:tcPr>
          <w:p w14:paraId="253D1A8F" w14:textId="77777777" w:rsidR="00C830BB" w:rsidRPr="001D1B3D" w:rsidRDefault="00032781">
            <w:pPr>
              <w:spacing w:after="0" w:line="240" w:lineRule="auto"/>
              <w:rPr>
                <w:rFonts w:cs="Calibri"/>
              </w:rPr>
            </w:pPr>
            <w:r w:rsidRPr="001D1B3D">
              <w:rPr>
                <w:rFonts w:cs="Calibri"/>
              </w:rPr>
              <w:t xml:space="preserve">Stage 2 </w:t>
            </w:r>
          </w:p>
        </w:tc>
        <w:tc>
          <w:tcPr>
            <w:tcW w:w="2462" w:type="pct"/>
            <w:vAlign w:val="center"/>
          </w:tcPr>
          <w:p w14:paraId="3430A290" w14:textId="1377A4CF" w:rsidR="00C830BB" w:rsidRPr="001D1B3D" w:rsidRDefault="00032781">
            <w:pPr>
              <w:spacing w:after="0" w:line="240" w:lineRule="auto"/>
              <w:jc w:val="left"/>
              <w:rPr>
                <w:rFonts w:cs="Calibri"/>
              </w:rPr>
            </w:pPr>
            <w:r w:rsidRPr="001D1B3D">
              <w:rPr>
                <w:rFonts w:cs="Calibri"/>
              </w:rPr>
              <w:t xml:space="preserve">Technical Mandatory </w:t>
            </w:r>
            <w:r w:rsidR="00FA4B75">
              <w:rPr>
                <w:rFonts w:cs="Calibri"/>
              </w:rPr>
              <w:t>R</w:t>
            </w:r>
            <w:r w:rsidRPr="001D1B3D">
              <w:rPr>
                <w:rFonts w:cs="Calibri"/>
              </w:rPr>
              <w:t xml:space="preserve">esponsiveness </w:t>
            </w:r>
          </w:p>
        </w:tc>
        <w:tc>
          <w:tcPr>
            <w:tcW w:w="1663" w:type="pct"/>
            <w:shd w:val="clear" w:color="auto" w:fill="DBE5F1" w:themeFill="accent1" w:themeFillTint="33"/>
            <w:vAlign w:val="center"/>
          </w:tcPr>
          <w:p w14:paraId="48D93425" w14:textId="77777777" w:rsidR="00C830BB" w:rsidRPr="001D1B3D" w:rsidRDefault="00032781">
            <w:pPr>
              <w:spacing w:after="0" w:line="240" w:lineRule="auto"/>
              <w:jc w:val="center"/>
              <w:rPr>
                <w:rFonts w:cs="Calibri"/>
              </w:rPr>
            </w:pPr>
            <w:r w:rsidRPr="001D1B3D">
              <w:rPr>
                <w:rFonts w:cs="Calibri"/>
              </w:rPr>
              <w:t>YES</w:t>
            </w:r>
          </w:p>
        </w:tc>
      </w:tr>
      <w:tr w:rsidR="00C830BB" w14:paraId="06229206" w14:textId="77777777" w:rsidTr="00B64DEC">
        <w:tc>
          <w:tcPr>
            <w:tcW w:w="875" w:type="pct"/>
            <w:vAlign w:val="center"/>
          </w:tcPr>
          <w:p w14:paraId="52D91344" w14:textId="6FFA5C08" w:rsidR="00C830BB" w:rsidRPr="001D1B3D" w:rsidRDefault="00032781">
            <w:pPr>
              <w:spacing w:after="0" w:line="240" w:lineRule="auto"/>
              <w:rPr>
                <w:rFonts w:cs="Calibri"/>
              </w:rPr>
            </w:pPr>
            <w:r w:rsidRPr="001D1B3D">
              <w:rPr>
                <w:rFonts w:cs="Calibri"/>
              </w:rPr>
              <w:t xml:space="preserve">Stage </w:t>
            </w:r>
            <w:r w:rsidR="00E21D10">
              <w:rPr>
                <w:rFonts w:cs="Calibri"/>
              </w:rPr>
              <w:t>3</w:t>
            </w:r>
          </w:p>
        </w:tc>
        <w:tc>
          <w:tcPr>
            <w:tcW w:w="2462" w:type="pct"/>
            <w:vAlign w:val="center"/>
          </w:tcPr>
          <w:p w14:paraId="6CC50625" w14:textId="72A9A001" w:rsidR="00C830BB" w:rsidRPr="001D1B3D" w:rsidRDefault="00032781">
            <w:pPr>
              <w:spacing w:after="0" w:line="240" w:lineRule="auto"/>
              <w:jc w:val="left"/>
              <w:rPr>
                <w:rFonts w:cs="Calibri"/>
              </w:rPr>
            </w:pPr>
            <w:r w:rsidRPr="001D1B3D">
              <w:rPr>
                <w:rFonts w:cs="Calibri"/>
              </w:rPr>
              <w:t xml:space="preserve">Special Conditions of Contract </w:t>
            </w:r>
            <w:r w:rsidR="00FA4B75">
              <w:rPr>
                <w:rFonts w:cs="Calibri"/>
              </w:rPr>
              <w:t>V</w:t>
            </w:r>
            <w:r w:rsidRPr="001D1B3D">
              <w:rPr>
                <w:rFonts w:cs="Calibri"/>
              </w:rPr>
              <w:t>erification</w:t>
            </w:r>
          </w:p>
        </w:tc>
        <w:tc>
          <w:tcPr>
            <w:tcW w:w="1663" w:type="pct"/>
            <w:shd w:val="clear" w:color="auto" w:fill="DBE5F1" w:themeFill="accent1" w:themeFillTint="33"/>
            <w:vAlign w:val="center"/>
          </w:tcPr>
          <w:p w14:paraId="5D89AF9A" w14:textId="77777777" w:rsidR="00C830BB" w:rsidRPr="001D1B3D" w:rsidRDefault="00032781">
            <w:pPr>
              <w:spacing w:after="0" w:line="240" w:lineRule="auto"/>
              <w:jc w:val="center"/>
              <w:rPr>
                <w:rFonts w:cs="Calibri"/>
              </w:rPr>
            </w:pPr>
            <w:r w:rsidRPr="001D1B3D">
              <w:rPr>
                <w:rFonts w:cs="Calibri"/>
              </w:rPr>
              <w:t>YES</w:t>
            </w:r>
          </w:p>
        </w:tc>
      </w:tr>
      <w:tr w:rsidR="00C830BB" w14:paraId="4E74B089" w14:textId="77777777" w:rsidTr="00B64DEC">
        <w:tc>
          <w:tcPr>
            <w:tcW w:w="875" w:type="pct"/>
            <w:vAlign w:val="center"/>
          </w:tcPr>
          <w:p w14:paraId="774892F2" w14:textId="706C455D" w:rsidR="00C830BB" w:rsidRPr="001D1B3D" w:rsidRDefault="00032781">
            <w:pPr>
              <w:spacing w:after="0" w:line="240" w:lineRule="auto"/>
              <w:rPr>
                <w:rFonts w:cs="Calibri"/>
              </w:rPr>
            </w:pPr>
            <w:r w:rsidRPr="001D1B3D">
              <w:rPr>
                <w:rFonts w:cs="Calibri"/>
              </w:rPr>
              <w:t xml:space="preserve">Stage </w:t>
            </w:r>
            <w:r w:rsidR="00E21D10">
              <w:rPr>
                <w:rFonts w:cs="Calibri"/>
              </w:rPr>
              <w:t>4</w:t>
            </w:r>
          </w:p>
        </w:tc>
        <w:tc>
          <w:tcPr>
            <w:tcW w:w="2462" w:type="pct"/>
            <w:vAlign w:val="center"/>
          </w:tcPr>
          <w:p w14:paraId="363A328B" w14:textId="21BC436B" w:rsidR="00C830BB" w:rsidRPr="001D1B3D" w:rsidRDefault="00032781">
            <w:pPr>
              <w:spacing w:after="0" w:line="240" w:lineRule="auto"/>
              <w:jc w:val="left"/>
              <w:rPr>
                <w:rFonts w:cs="Calibri"/>
              </w:rPr>
            </w:pPr>
            <w:r w:rsidRPr="001D1B3D">
              <w:rPr>
                <w:rFonts w:cs="Calibri"/>
              </w:rPr>
              <w:t xml:space="preserve">Price </w:t>
            </w:r>
            <w:r w:rsidR="00E21D10">
              <w:rPr>
                <w:rFonts w:cs="Calibri"/>
              </w:rPr>
              <w:t>and</w:t>
            </w:r>
            <w:r w:rsidRPr="001D1B3D">
              <w:rPr>
                <w:rFonts w:cs="Calibri"/>
              </w:rPr>
              <w:t xml:space="preserve"> Preference </w:t>
            </w:r>
            <w:r w:rsidR="00E21D10">
              <w:rPr>
                <w:rFonts w:cs="Calibri"/>
              </w:rPr>
              <w:t>P</w:t>
            </w:r>
            <w:r w:rsidRPr="001D1B3D">
              <w:rPr>
                <w:rFonts w:cs="Calibri"/>
              </w:rPr>
              <w:t>oints</w:t>
            </w:r>
            <w:r w:rsidR="00E21D10">
              <w:rPr>
                <w:rFonts w:cs="Calibri"/>
              </w:rPr>
              <w:t xml:space="preserve"> Evaluation</w:t>
            </w:r>
          </w:p>
        </w:tc>
        <w:tc>
          <w:tcPr>
            <w:tcW w:w="1663" w:type="pct"/>
            <w:shd w:val="clear" w:color="auto" w:fill="DBE5F1" w:themeFill="accent1" w:themeFillTint="33"/>
            <w:vAlign w:val="center"/>
          </w:tcPr>
          <w:p w14:paraId="71B1D63C" w14:textId="77777777" w:rsidR="00C830BB" w:rsidRPr="001D1B3D" w:rsidRDefault="00032781">
            <w:pPr>
              <w:spacing w:after="0" w:line="240" w:lineRule="auto"/>
              <w:jc w:val="center"/>
              <w:rPr>
                <w:rFonts w:cs="Calibri"/>
              </w:rPr>
            </w:pPr>
            <w:r w:rsidRPr="001D1B3D">
              <w:rPr>
                <w:rFonts w:cs="Calibri"/>
              </w:rPr>
              <w:t>YES</w:t>
            </w:r>
          </w:p>
        </w:tc>
      </w:tr>
    </w:tbl>
    <w:p w14:paraId="6DA5519B" w14:textId="77777777" w:rsidR="00C830BB" w:rsidRDefault="00C830BB" w:rsidP="00D03DD3">
      <w:pPr>
        <w:spacing w:after="0" w:line="240" w:lineRule="auto"/>
        <w:contextualSpacing/>
      </w:pPr>
    </w:p>
    <w:p w14:paraId="7A389F57" w14:textId="74DEBA20" w:rsidR="00C830BB" w:rsidRDefault="00154846">
      <w:pPr>
        <w:pStyle w:val="Heading2"/>
      </w:pPr>
      <w:bookmarkStart w:id="23" w:name="_Toc188426289"/>
      <w:r>
        <w:t xml:space="preserve">Mandatory </w:t>
      </w:r>
      <w:r w:rsidR="00032781">
        <w:t>Administrative responsiveness (Stage 1)</w:t>
      </w:r>
      <w:bookmarkEnd w:id="23"/>
    </w:p>
    <w:p w14:paraId="6945CC82" w14:textId="37F329C4" w:rsidR="00C830BB" w:rsidRDefault="00032781" w:rsidP="00B64DEC">
      <w:pPr>
        <w:pStyle w:val="Heading3"/>
        <w:ind w:left="1134"/>
      </w:pPr>
      <w:bookmarkStart w:id="24" w:name="_Toc188426290"/>
      <w:r>
        <w:t>Attendance of briefing session</w:t>
      </w:r>
      <w:r w:rsidR="00154846">
        <w:t xml:space="preserve"> and site visit</w:t>
      </w:r>
      <w:bookmarkEnd w:id="24"/>
    </w:p>
    <w:p w14:paraId="35C37377" w14:textId="16184868" w:rsidR="00C830BB" w:rsidRPr="001D1B3D" w:rsidRDefault="00032781" w:rsidP="00B64DEC">
      <w:pPr>
        <w:pStyle w:val="ListParagraph"/>
        <w:numPr>
          <w:ilvl w:val="0"/>
          <w:numId w:val="3"/>
        </w:numPr>
        <w:ind w:left="1701"/>
        <w:rPr>
          <w:lang w:val="en-GB"/>
        </w:rPr>
      </w:pPr>
      <w:r w:rsidRPr="001D1B3D">
        <w:rPr>
          <w:rFonts w:cs="Calibri"/>
        </w:rPr>
        <w:t>A Compulsory</w:t>
      </w:r>
      <w:r w:rsidR="001D1B3D" w:rsidRPr="001D1B3D">
        <w:rPr>
          <w:rFonts w:cs="Calibri"/>
        </w:rPr>
        <w:t xml:space="preserve"> </w:t>
      </w:r>
      <w:r w:rsidRPr="001D1B3D">
        <w:rPr>
          <w:rFonts w:cs="Calibri"/>
        </w:rPr>
        <w:t xml:space="preserve">physical briefing session </w:t>
      </w:r>
      <w:r w:rsidR="00154846">
        <w:rPr>
          <w:rFonts w:cs="Calibri"/>
        </w:rPr>
        <w:t xml:space="preserve">and site visit </w:t>
      </w:r>
      <w:r w:rsidRPr="001D1B3D">
        <w:rPr>
          <w:rFonts w:cs="Calibri"/>
        </w:rPr>
        <w:t xml:space="preserve">will be held. The bidder must sign the briefing session attendance register using the same information (bidder company name, bidder representative person name and contact details) as submitted in the bidder’s response document. Any bidder who fails to attend the compulsory briefing session </w:t>
      </w:r>
      <w:r w:rsidR="001D553B">
        <w:rPr>
          <w:rFonts w:cs="Calibri"/>
        </w:rPr>
        <w:t xml:space="preserve">and site visit </w:t>
      </w:r>
      <w:r w:rsidRPr="001D1B3D">
        <w:rPr>
          <w:rFonts w:cs="Calibri"/>
        </w:rPr>
        <w:t>will be disqualified.</w:t>
      </w:r>
    </w:p>
    <w:p w14:paraId="263166B6" w14:textId="77777777" w:rsidR="00C830BB" w:rsidRDefault="00032781" w:rsidP="00B64DEC">
      <w:pPr>
        <w:pStyle w:val="Heading3"/>
        <w:ind w:left="1134"/>
      </w:pPr>
      <w:bookmarkStart w:id="25" w:name="_Toc188426291"/>
      <w:r>
        <w:t>Registered Supplier</w:t>
      </w:r>
      <w:bookmarkEnd w:id="25"/>
    </w:p>
    <w:p w14:paraId="503E1CB9" w14:textId="09426712" w:rsidR="00C830BB" w:rsidRDefault="00032781" w:rsidP="00B64DEC">
      <w:pPr>
        <w:pStyle w:val="ListParagraph"/>
        <w:numPr>
          <w:ilvl w:val="0"/>
          <w:numId w:val="4"/>
        </w:numPr>
        <w:ind w:left="1701"/>
      </w:pPr>
      <w:r>
        <w:rPr>
          <w:rFonts w:cs="Calibri"/>
        </w:rPr>
        <w:t xml:space="preserve">Only responses from bidders who are registered as a Supplier on National Treasury’s Central Supplier Database (CSD) in terms of National Treasury’s Instruction Note 4A of 2016/17 will be considered for award on this </w:t>
      </w:r>
      <w:r w:rsidR="005B6FA7">
        <w:rPr>
          <w:rFonts w:cs="Calibri"/>
        </w:rPr>
        <w:t>bid.</w:t>
      </w:r>
    </w:p>
    <w:p w14:paraId="79E0BF6B" w14:textId="76A3BE43" w:rsidR="00C830BB" w:rsidRPr="00E07F67" w:rsidRDefault="00032781" w:rsidP="00B64DEC">
      <w:pPr>
        <w:pStyle w:val="ListParagraph"/>
        <w:numPr>
          <w:ilvl w:val="0"/>
          <w:numId w:val="4"/>
        </w:numPr>
        <w:ind w:left="1701"/>
      </w:pPr>
      <w:r>
        <w:rPr>
          <w:rFonts w:cs="Calibri"/>
        </w:rPr>
        <w:t>In the case of joint ventures or consortiums the bidder must demonstrate that at least one of the parties to the bid response attended the briefing session</w:t>
      </w:r>
      <w:r w:rsidR="00154846">
        <w:rPr>
          <w:rFonts w:cs="Calibri"/>
        </w:rPr>
        <w:t xml:space="preserve"> and site visit</w:t>
      </w:r>
      <w:r>
        <w:rPr>
          <w:rFonts w:cs="Calibri"/>
        </w:rPr>
        <w:t>.</w:t>
      </w:r>
    </w:p>
    <w:p w14:paraId="5E927152" w14:textId="1273605C" w:rsidR="00E07F67" w:rsidRDefault="00E07F67" w:rsidP="00E07F67"/>
    <w:p w14:paraId="3E1C6063" w14:textId="77777777" w:rsidR="00C830BB" w:rsidRDefault="00032781">
      <w:pPr>
        <w:pStyle w:val="Heading2"/>
      </w:pPr>
      <w:bookmarkStart w:id="26" w:name="_Toc188426292"/>
      <w:r>
        <w:t>Technical returnable documents</w:t>
      </w:r>
      <w:bookmarkEnd w:id="26"/>
    </w:p>
    <w:p w14:paraId="61AA7AD2" w14:textId="77777777" w:rsidR="00C830BB" w:rsidRDefault="00032781" w:rsidP="00B64DEC">
      <w:pPr>
        <w:pStyle w:val="Heading3"/>
        <w:ind w:left="1134"/>
      </w:pPr>
      <w:bookmarkStart w:id="27" w:name="_Toc188426293"/>
      <w:r>
        <w:t>Instruction and evaluation criteria</w:t>
      </w:r>
      <w:bookmarkEnd w:id="27"/>
    </w:p>
    <w:p w14:paraId="6436C7B8" w14:textId="77777777" w:rsidR="00C830BB" w:rsidRDefault="00032781" w:rsidP="00B64DEC">
      <w:pPr>
        <w:pStyle w:val="ListParagraph"/>
        <w:numPr>
          <w:ilvl w:val="0"/>
          <w:numId w:val="5"/>
        </w:numPr>
        <w:ind w:left="1701"/>
      </w:pPr>
      <w:r>
        <w:t>The bidder must comply with ALL the requirements as per the Technical Mandatory Requirements below by providing substantiating evidence in the form of documentation or information, failing which it will be regarded as “NOT COMPLY”.</w:t>
      </w:r>
    </w:p>
    <w:p w14:paraId="2498BA3B" w14:textId="77777777" w:rsidR="00C830BB" w:rsidRDefault="00032781" w:rsidP="00B64DEC">
      <w:pPr>
        <w:pStyle w:val="ListParagraph"/>
        <w:numPr>
          <w:ilvl w:val="0"/>
          <w:numId w:val="5"/>
        </w:numPr>
        <w:ind w:left="1701"/>
      </w:pPr>
      <w:r>
        <w:t xml:space="preserve">The bidder must provide a unique reference number (e.g. binder/folio, chapter, section, page) to locate substantiating evidence in the bid response. </w:t>
      </w:r>
    </w:p>
    <w:p w14:paraId="122D41DA" w14:textId="77777777" w:rsidR="00C830BB" w:rsidRDefault="00032781" w:rsidP="00B64DEC">
      <w:pPr>
        <w:pStyle w:val="ListParagraph"/>
        <w:numPr>
          <w:ilvl w:val="0"/>
          <w:numId w:val="5"/>
        </w:numPr>
        <w:ind w:left="1701"/>
      </w:pPr>
      <w:r>
        <w:t xml:space="preserve">The bidder must comply </w:t>
      </w:r>
      <w:r w:rsidRPr="001D1B3D">
        <w:t>with ALL the</w:t>
      </w:r>
      <w:r>
        <w:t xml:space="preserve"> TECHNICAL MANDATORY REQUIREMENTS in order for the bid response to proceed to the next stage of the evaluation.</w:t>
      </w:r>
    </w:p>
    <w:p w14:paraId="6D44088E" w14:textId="77777777" w:rsidR="00C830BB" w:rsidRDefault="00C830BB"/>
    <w:p w14:paraId="660930E9" w14:textId="77777777" w:rsidR="00C830BB" w:rsidRDefault="00032781" w:rsidP="00B64DEC">
      <w:pPr>
        <w:pStyle w:val="Heading3"/>
        <w:ind w:left="1134"/>
      </w:pPr>
      <w:bookmarkStart w:id="28" w:name="_Toc188426294"/>
      <w:r>
        <w:t>Technical mandatory requirements (Stage 2)</w:t>
      </w:r>
      <w:bookmarkEnd w:id="28"/>
    </w:p>
    <w:p w14:paraId="09A64845" w14:textId="39B23D53" w:rsidR="00C830BB" w:rsidRDefault="00032781">
      <w:pPr>
        <w:pStyle w:val="Caption"/>
      </w:pPr>
      <w:bookmarkStart w:id="29" w:name="_Toc166263766"/>
      <w:r>
        <w:t>Table</w:t>
      </w:r>
      <w:r w:rsidR="00253C53">
        <w:t xml:space="preserve"> </w:t>
      </w:r>
      <w:r w:rsidR="00780229">
        <w:t>6</w:t>
      </w:r>
      <w:r>
        <w:t>: Technical Mandatory Requirements</w:t>
      </w:r>
      <w:bookmarkEnd w:id="2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C830BB" w14:paraId="23812559" w14:textId="77777777">
        <w:trPr>
          <w:tblHeader/>
        </w:trPr>
        <w:tc>
          <w:tcPr>
            <w:tcW w:w="3209" w:type="dxa"/>
            <w:shd w:val="solid" w:color="DBE5F1" w:themeColor="accent1" w:themeTint="33" w:fill="DBE5F1" w:themeFill="accent1" w:themeFillTint="33"/>
          </w:tcPr>
          <w:p w14:paraId="4B2F2894" w14:textId="77777777" w:rsidR="00C830BB" w:rsidRDefault="00032781">
            <w:pPr>
              <w:spacing w:after="0" w:line="240" w:lineRule="auto"/>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6B34815E" w14:textId="77777777" w:rsidR="00C830BB" w:rsidRDefault="00032781">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5853D78D" w14:textId="77777777" w:rsidR="00C830BB" w:rsidRDefault="00032781">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Evidence reference (to be completed by bidder)</w:t>
            </w:r>
          </w:p>
        </w:tc>
      </w:tr>
      <w:tr w:rsidR="00C830BB" w14:paraId="70EF1346" w14:textId="77777777">
        <w:tc>
          <w:tcPr>
            <w:tcW w:w="9628" w:type="dxa"/>
            <w:gridSpan w:val="3"/>
          </w:tcPr>
          <w:p w14:paraId="2C829B1A" w14:textId="77777777" w:rsidR="00C830BB" w:rsidRDefault="00032781">
            <w:pPr>
              <w:spacing w:after="0" w:line="240" w:lineRule="auto"/>
              <w:rPr>
                <w:b/>
                <w:bCs/>
                <w:lang w:val="en-GB"/>
              </w:rPr>
            </w:pPr>
            <w:r>
              <w:rPr>
                <w:b/>
                <w:bCs/>
                <w:lang w:val="en-GB"/>
              </w:rPr>
              <w:t>1. Bidder Certification/ Affiliation Requirements</w:t>
            </w:r>
          </w:p>
          <w:p w14:paraId="29851122" w14:textId="77777777" w:rsidR="00C830BB" w:rsidRDefault="00C830BB">
            <w:pPr>
              <w:spacing w:after="0" w:line="240" w:lineRule="auto"/>
              <w:rPr>
                <w:lang w:val="en-GB"/>
              </w:rPr>
            </w:pPr>
          </w:p>
        </w:tc>
      </w:tr>
      <w:tr w:rsidR="00C830BB" w14:paraId="4BB87389" w14:textId="77777777">
        <w:tc>
          <w:tcPr>
            <w:tcW w:w="3209" w:type="dxa"/>
          </w:tcPr>
          <w:p w14:paraId="1EC3610A" w14:textId="34680570" w:rsidR="00144596" w:rsidRPr="005F773B" w:rsidRDefault="00144596" w:rsidP="006F1326">
            <w:pPr>
              <w:pStyle w:val="ListParagraph"/>
              <w:numPr>
                <w:ilvl w:val="0"/>
                <w:numId w:val="33"/>
              </w:numPr>
              <w:spacing w:line="240" w:lineRule="auto"/>
              <w:jc w:val="left"/>
              <w:rPr>
                <w:lang w:val="en-GB"/>
              </w:rPr>
            </w:pPr>
            <w:bookmarkStart w:id="30" w:name="_Hlk199351589"/>
            <w:r w:rsidRPr="005F773B">
              <w:rPr>
                <w:lang w:val="en-GB"/>
              </w:rPr>
              <w:t xml:space="preserve">The </w:t>
            </w:r>
            <w:r w:rsidR="003725FF">
              <w:rPr>
                <w:lang w:val="en-GB"/>
              </w:rPr>
              <w:t>bidder</w:t>
            </w:r>
            <w:r w:rsidRPr="005F773B">
              <w:rPr>
                <w:lang w:val="en-GB"/>
              </w:rPr>
              <w:t xml:space="preserve"> </w:t>
            </w:r>
            <w:r w:rsidR="003725FF" w:rsidRPr="00B64DEC">
              <w:rPr>
                <w:b/>
                <w:bCs/>
                <w:lang w:val="en-GB"/>
              </w:rPr>
              <w:t>must</w:t>
            </w:r>
            <w:r w:rsidRPr="005F773B">
              <w:rPr>
                <w:lang w:val="en-GB"/>
              </w:rPr>
              <w:t xml:space="preserve"> be registered with </w:t>
            </w:r>
            <w:r w:rsidR="003725FF">
              <w:rPr>
                <w:lang w:val="en-GB"/>
              </w:rPr>
              <w:t>the P</w:t>
            </w:r>
            <w:r w:rsidR="00B64DEC">
              <w:rPr>
                <w:lang w:val="en-GB"/>
              </w:rPr>
              <w:t>rivate</w:t>
            </w:r>
            <w:r w:rsidR="003725FF">
              <w:rPr>
                <w:lang w:val="en-GB"/>
              </w:rPr>
              <w:t xml:space="preserve"> Security Industry Regulatory Authority (</w:t>
            </w:r>
            <w:r w:rsidRPr="005F773B">
              <w:rPr>
                <w:lang w:val="en-GB"/>
              </w:rPr>
              <w:t>PSIRA</w:t>
            </w:r>
            <w:r w:rsidR="003725FF">
              <w:rPr>
                <w:lang w:val="en-GB"/>
              </w:rPr>
              <w:t>)</w:t>
            </w:r>
            <w:r w:rsidRPr="005F773B">
              <w:rPr>
                <w:lang w:val="en-GB"/>
              </w:rPr>
              <w:t xml:space="preserve"> </w:t>
            </w:r>
            <w:bookmarkEnd w:id="30"/>
          </w:p>
        </w:tc>
        <w:tc>
          <w:tcPr>
            <w:tcW w:w="3209" w:type="dxa"/>
          </w:tcPr>
          <w:p w14:paraId="486E72CE" w14:textId="72AFD543" w:rsidR="00916DFA" w:rsidRPr="00877CF4" w:rsidRDefault="003725FF" w:rsidP="006F1326">
            <w:pPr>
              <w:pStyle w:val="ListParagraph"/>
              <w:numPr>
                <w:ilvl w:val="0"/>
                <w:numId w:val="34"/>
              </w:numPr>
              <w:spacing w:line="240" w:lineRule="auto"/>
              <w:contextualSpacing/>
              <w:jc w:val="left"/>
              <w:rPr>
                <w:rFonts w:cstheme="minorHAnsi"/>
              </w:rPr>
            </w:pPr>
            <w:bookmarkStart w:id="31" w:name="_Hlk199351650"/>
            <w:bookmarkStart w:id="32" w:name="_Hlk188264795"/>
            <w:r w:rsidRPr="00B64DEC">
              <w:t xml:space="preserve">Attach to </w:t>
            </w:r>
            <w:r w:rsidRPr="00B64DEC">
              <w:rPr>
                <w:b/>
                <w:bCs/>
              </w:rPr>
              <w:t>ANNEX A</w:t>
            </w:r>
            <w:r w:rsidRPr="00B64DEC">
              <w:t xml:space="preserve">, a certified copy of </w:t>
            </w:r>
            <w:r w:rsidR="00877CF4">
              <w:t xml:space="preserve">valid </w:t>
            </w:r>
            <w:r w:rsidRPr="00B64DEC">
              <w:t>documentation (</w:t>
            </w:r>
            <w:r w:rsidR="00877CF4">
              <w:t>certificate</w:t>
            </w:r>
            <w:r w:rsidR="00784A0A" w:rsidRPr="00B64DEC">
              <w:t>)</w:t>
            </w:r>
            <w:r w:rsidR="00877CF4">
              <w:t xml:space="preserve"> as proof that the bidder is registered with PSIRA.</w:t>
            </w:r>
            <w:r w:rsidRPr="00B64DEC">
              <w:t xml:space="preserve"> </w:t>
            </w:r>
            <w:r w:rsidR="002C2CED" w:rsidRPr="00B64DEC">
              <w:t xml:space="preserve"> </w:t>
            </w:r>
          </w:p>
          <w:p w14:paraId="06531ACA" w14:textId="77777777" w:rsidR="00877CF4" w:rsidRPr="00877CF4" w:rsidRDefault="00877CF4" w:rsidP="00B64DEC">
            <w:pPr>
              <w:pStyle w:val="ListParagraph"/>
              <w:spacing w:line="240" w:lineRule="auto"/>
              <w:ind w:left="360"/>
              <w:contextualSpacing/>
              <w:jc w:val="left"/>
              <w:rPr>
                <w:rFonts w:cstheme="minorHAnsi"/>
              </w:rPr>
            </w:pPr>
          </w:p>
          <w:p w14:paraId="36D5ABBC" w14:textId="32C6C71B" w:rsidR="00877CF4" w:rsidRPr="00B64DEC" w:rsidRDefault="00877CF4" w:rsidP="00877CF4">
            <w:pPr>
              <w:spacing w:line="240" w:lineRule="auto"/>
              <w:contextualSpacing/>
              <w:jc w:val="left"/>
              <w:rPr>
                <w:rFonts w:cstheme="minorHAnsi"/>
                <w:b/>
                <w:bCs/>
              </w:rPr>
            </w:pPr>
            <w:r w:rsidRPr="00B64DEC">
              <w:rPr>
                <w:rFonts w:cstheme="minorHAnsi"/>
                <w:b/>
                <w:bCs/>
              </w:rPr>
              <w:t xml:space="preserve">NOTE </w:t>
            </w:r>
            <w:r w:rsidR="00B64DEC">
              <w:rPr>
                <w:rFonts w:cstheme="minorHAnsi"/>
                <w:b/>
                <w:bCs/>
              </w:rPr>
              <w:t>(</w:t>
            </w:r>
            <w:r w:rsidRPr="00B64DEC">
              <w:rPr>
                <w:rFonts w:cstheme="minorHAnsi"/>
                <w:b/>
                <w:bCs/>
              </w:rPr>
              <w:t>1</w:t>
            </w:r>
            <w:r w:rsidR="00B64DEC">
              <w:rPr>
                <w:rFonts w:cstheme="minorHAnsi"/>
                <w:b/>
                <w:bCs/>
              </w:rPr>
              <w:t>)</w:t>
            </w:r>
            <w:r w:rsidRPr="00B64DEC">
              <w:rPr>
                <w:rFonts w:cstheme="minorHAnsi"/>
                <w:b/>
                <w:bCs/>
              </w:rPr>
              <w:t>:</w:t>
            </w:r>
          </w:p>
          <w:p w14:paraId="00E421B7" w14:textId="34FC5239" w:rsidR="00877CF4" w:rsidRPr="00B64DEC" w:rsidRDefault="00877CF4" w:rsidP="00B64DEC">
            <w:pPr>
              <w:jc w:val="left"/>
              <w:rPr>
                <w:rFonts w:cs="Calibri Light"/>
              </w:rPr>
            </w:pPr>
            <w:r w:rsidRPr="001402AA">
              <w:rPr>
                <w:rFonts w:cs="Calibri Light"/>
              </w:rPr>
              <w:t xml:space="preserve">The </w:t>
            </w:r>
            <w:r w:rsidR="00D17C70">
              <w:rPr>
                <w:rFonts w:cs="Calibri Light"/>
              </w:rPr>
              <w:t xml:space="preserve">certified copy of </w:t>
            </w:r>
            <w:r w:rsidRPr="001402AA">
              <w:rPr>
                <w:rFonts w:cs="Calibri Light"/>
              </w:rPr>
              <w:t>valid documentation</w:t>
            </w:r>
            <w:r w:rsidR="00D17C70">
              <w:rPr>
                <w:rFonts w:cs="Calibri Light"/>
              </w:rPr>
              <w:t xml:space="preserve"> (certificate)</w:t>
            </w:r>
            <w:r w:rsidRPr="001402AA">
              <w:rPr>
                <w:rFonts w:cs="Calibri Light"/>
              </w:rPr>
              <w:t xml:space="preserve"> </w:t>
            </w:r>
            <w:r>
              <w:rPr>
                <w:rFonts w:cs="Calibri Light"/>
              </w:rPr>
              <w:t xml:space="preserve">should </w:t>
            </w:r>
            <w:r w:rsidRPr="001402AA">
              <w:rPr>
                <w:rFonts w:cs="Calibri Light"/>
              </w:rPr>
              <w:t>clearly indicat</w:t>
            </w:r>
            <w:r>
              <w:rPr>
                <w:rFonts w:cs="Calibri Light"/>
              </w:rPr>
              <w:t>e</w:t>
            </w:r>
            <w:r w:rsidRPr="001402AA">
              <w:rPr>
                <w:rFonts w:cs="Calibri Light"/>
              </w:rPr>
              <w:t xml:space="preserve"> the following information below:</w:t>
            </w:r>
          </w:p>
          <w:p w14:paraId="5A01FF2F" w14:textId="484BFCCC" w:rsidR="00784A0A" w:rsidRDefault="00784A0A" w:rsidP="00784A0A">
            <w:pPr>
              <w:spacing w:line="240" w:lineRule="auto"/>
              <w:contextualSpacing/>
              <w:jc w:val="left"/>
            </w:pPr>
            <w:r>
              <w:t xml:space="preserve">(i) </w:t>
            </w:r>
            <w:r w:rsidR="003725FF" w:rsidRPr="00784A0A">
              <w:t>T</w:t>
            </w:r>
            <w:r w:rsidR="00916DFA" w:rsidRPr="00784A0A">
              <w:t xml:space="preserve">he </w:t>
            </w:r>
            <w:r w:rsidR="00B64DEC">
              <w:t>R</w:t>
            </w:r>
            <w:r w:rsidR="00916DFA" w:rsidRPr="00784A0A">
              <w:t xml:space="preserve">egulator or </w:t>
            </w:r>
            <w:r w:rsidR="00B64DEC">
              <w:t>P</w:t>
            </w:r>
            <w:r w:rsidR="00916DFA" w:rsidRPr="00784A0A">
              <w:t>rofessional body’s name;</w:t>
            </w:r>
          </w:p>
          <w:p w14:paraId="61A95C48" w14:textId="5403F976" w:rsidR="00784A0A" w:rsidRPr="00784A0A" w:rsidRDefault="00784A0A" w:rsidP="00B64DEC">
            <w:pPr>
              <w:spacing w:line="240" w:lineRule="auto"/>
              <w:contextualSpacing/>
              <w:jc w:val="left"/>
            </w:pPr>
            <w:r>
              <w:t xml:space="preserve">(ii) </w:t>
            </w:r>
            <w:r w:rsidR="003725FF" w:rsidRPr="00784A0A">
              <w:t>T</w:t>
            </w:r>
            <w:r w:rsidR="00916DFA" w:rsidRPr="00784A0A">
              <w:t>he bidder’s name;</w:t>
            </w:r>
          </w:p>
          <w:p w14:paraId="35BA9373" w14:textId="37860C2B" w:rsidR="00916DFA" w:rsidRPr="00784A0A" w:rsidRDefault="00784A0A" w:rsidP="00B64DEC">
            <w:pPr>
              <w:spacing w:line="240" w:lineRule="auto"/>
              <w:contextualSpacing/>
              <w:jc w:val="left"/>
            </w:pPr>
            <w:r>
              <w:t xml:space="preserve">(iii) </w:t>
            </w:r>
            <w:r w:rsidR="003725FF" w:rsidRPr="00784A0A">
              <w:t>T</w:t>
            </w:r>
            <w:r w:rsidR="00916DFA" w:rsidRPr="00784A0A">
              <w:t xml:space="preserve">he date it was issued; and </w:t>
            </w:r>
            <w:r>
              <w:t>the expiry date</w:t>
            </w:r>
          </w:p>
          <w:p w14:paraId="51B762D7" w14:textId="4BB9BCBB" w:rsidR="00916DFA" w:rsidRPr="00B64DEC" w:rsidRDefault="005F773B" w:rsidP="00B64DEC">
            <w:pPr>
              <w:spacing w:line="240" w:lineRule="auto"/>
              <w:contextualSpacing/>
              <w:jc w:val="left"/>
            </w:pPr>
            <w:r w:rsidRPr="00B64DEC">
              <w:t xml:space="preserve">         </w:t>
            </w:r>
          </w:p>
          <w:bookmarkEnd w:id="31"/>
          <w:p w14:paraId="0357B790" w14:textId="270EBCB1" w:rsidR="00C830BB" w:rsidRPr="00784A0A" w:rsidRDefault="00C830BB">
            <w:pPr>
              <w:spacing w:after="0" w:line="240" w:lineRule="auto"/>
              <w:jc w:val="left"/>
              <w:rPr>
                <w:lang w:val="en-GB"/>
              </w:rPr>
            </w:pPr>
          </w:p>
          <w:p w14:paraId="5729C08A" w14:textId="2F8A366A" w:rsidR="00C830BB" w:rsidRPr="00B64DEC" w:rsidRDefault="00032781">
            <w:pPr>
              <w:spacing w:after="0" w:line="240" w:lineRule="auto"/>
              <w:jc w:val="left"/>
              <w:rPr>
                <w:b/>
                <w:bCs/>
                <w:lang w:val="en-GB"/>
              </w:rPr>
            </w:pPr>
            <w:r w:rsidRPr="00B64DEC">
              <w:rPr>
                <w:b/>
                <w:bCs/>
                <w:lang w:val="en-GB"/>
              </w:rPr>
              <w:t>NOTE (</w:t>
            </w:r>
            <w:r w:rsidR="00D17C70">
              <w:rPr>
                <w:b/>
                <w:bCs/>
                <w:lang w:val="en-GB"/>
              </w:rPr>
              <w:t>2</w:t>
            </w:r>
            <w:r w:rsidRPr="00B64DEC">
              <w:rPr>
                <w:b/>
                <w:bCs/>
                <w:lang w:val="en-GB"/>
              </w:rPr>
              <w:t xml:space="preserve">): </w:t>
            </w:r>
          </w:p>
          <w:p w14:paraId="482FE395" w14:textId="77777777" w:rsidR="00C830BB" w:rsidRPr="00784A0A" w:rsidRDefault="00032781">
            <w:pPr>
              <w:spacing w:after="0" w:line="240" w:lineRule="auto"/>
              <w:jc w:val="left"/>
              <w:rPr>
                <w:lang w:val="en-GB"/>
              </w:rPr>
            </w:pPr>
            <w:r w:rsidRPr="00B64DEC">
              <w:rPr>
                <w:lang w:val="en-GB"/>
              </w:rPr>
              <w:t>SITA reserves the right to verify information provided.</w:t>
            </w:r>
          </w:p>
          <w:bookmarkEnd w:id="32"/>
          <w:p w14:paraId="77CC54EE" w14:textId="77777777" w:rsidR="00FA4B75" w:rsidRPr="00B64DEC" w:rsidRDefault="00FA4B75">
            <w:pPr>
              <w:spacing w:after="0" w:line="240" w:lineRule="auto"/>
              <w:jc w:val="left"/>
              <w:rPr>
                <w:color w:val="FF0000"/>
                <w:lang w:val="en-GB"/>
              </w:rPr>
            </w:pPr>
          </w:p>
        </w:tc>
        <w:tc>
          <w:tcPr>
            <w:tcW w:w="3210" w:type="dxa"/>
          </w:tcPr>
          <w:p w14:paraId="74E336C1" w14:textId="77777777" w:rsidR="00C830BB" w:rsidRDefault="00032781">
            <w:pPr>
              <w:spacing w:after="0" w:line="240" w:lineRule="auto"/>
              <w:jc w:val="left"/>
              <w:rPr>
                <w:lang w:val="en-GB"/>
              </w:rPr>
            </w:pPr>
            <w:r w:rsidRPr="009B2F02">
              <w:rPr>
                <w:rFonts w:cs="Calibri"/>
                <w:color w:val="FF0000"/>
              </w:rPr>
              <w:t xml:space="preserve">&lt;provide unique reference to locate substantiating evidence in the bid response – </w:t>
            </w:r>
            <w:r w:rsidRPr="009B2F02">
              <w:rPr>
                <w:rFonts w:cs="Calibri"/>
                <w:b/>
                <w:bCs/>
                <w:color w:val="FF0000"/>
              </w:rPr>
              <w:t>see Annex A, par 5.1</w:t>
            </w:r>
            <w:r w:rsidRPr="009B2F02">
              <w:rPr>
                <w:rFonts w:cs="Calibri"/>
                <w:color w:val="FF0000"/>
              </w:rPr>
              <w:t>&gt;</w:t>
            </w:r>
          </w:p>
        </w:tc>
      </w:tr>
      <w:tr w:rsidR="005F773B" w14:paraId="60962198" w14:textId="77777777">
        <w:tc>
          <w:tcPr>
            <w:tcW w:w="3209" w:type="dxa"/>
          </w:tcPr>
          <w:p w14:paraId="7E353E7C" w14:textId="1E3FB715" w:rsidR="005F773B" w:rsidRPr="00144596" w:rsidRDefault="00F2049D" w:rsidP="006F1326">
            <w:pPr>
              <w:pStyle w:val="ListParagraph"/>
              <w:numPr>
                <w:ilvl w:val="0"/>
                <w:numId w:val="33"/>
              </w:numPr>
              <w:spacing w:line="240" w:lineRule="auto"/>
              <w:jc w:val="left"/>
              <w:rPr>
                <w:lang w:val="en-GB"/>
              </w:rPr>
            </w:pPr>
            <w:r w:rsidRPr="00F2049D">
              <w:rPr>
                <w:lang w:val="en-GB"/>
              </w:rPr>
              <w:t xml:space="preserve">The bidder </w:t>
            </w:r>
            <w:r w:rsidRPr="00B64DEC">
              <w:rPr>
                <w:b/>
                <w:bCs/>
                <w:lang w:val="en-GB"/>
              </w:rPr>
              <w:t>must</w:t>
            </w:r>
            <w:r w:rsidRPr="00F2049D">
              <w:rPr>
                <w:lang w:val="en-GB"/>
              </w:rPr>
              <w:t xml:space="preserve"> be registered with the Department of Labour for </w:t>
            </w:r>
            <w:r w:rsidR="00D17C70" w:rsidRPr="001C4231">
              <w:t>Compensation for Occupational Injuries and Diseases Act</w:t>
            </w:r>
            <w:r w:rsidR="00D17C70">
              <w:t xml:space="preserve"> (</w:t>
            </w:r>
            <w:r w:rsidRPr="00F2049D">
              <w:rPr>
                <w:lang w:val="en-GB"/>
              </w:rPr>
              <w:t>COIDA</w:t>
            </w:r>
            <w:r w:rsidR="00D17C70">
              <w:rPr>
                <w:lang w:val="en-GB"/>
              </w:rPr>
              <w:t>)</w:t>
            </w:r>
            <w:r w:rsidR="007219E7">
              <w:rPr>
                <w:lang w:val="en-GB"/>
              </w:rPr>
              <w:t>.</w:t>
            </w:r>
          </w:p>
        </w:tc>
        <w:tc>
          <w:tcPr>
            <w:tcW w:w="3209" w:type="dxa"/>
          </w:tcPr>
          <w:p w14:paraId="2BB028A7" w14:textId="5D6AD5CF" w:rsidR="005F773B" w:rsidRPr="00B64DEC" w:rsidRDefault="003725FF" w:rsidP="006F1326">
            <w:pPr>
              <w:pStyle w:val="ListParagraph"/>
              <w:numPr>
                <w:ilvl w:val="0"/>
                <w:numId w:val="34"/>
              </w:numPr>
              <w:spacing w:line="240" w:lineRule="auto"/>
              <w:contextualSpacing/>
              <w:jc w:val="left"/>
            </w:pPr>
            <w:bookmarkStart w:id="33" w:name="_Hlk188264897"/>
            <w:r w:rsidRPr="00B64DEC">
              <w:t xml:space="preserve">Attach to </w:t>
            </w:r>
            <w:r w:rsidRPr="00B64DEC">
              <w:rPr>
                <w:b/>
                <w:bCs/>
              </w:rPr>
              <w:t>ANNEX A</w:t>
            </w:r>
            <w:r w:rsidRPr="00B64DEC">
              <w:t xml:space="preserve">, </w:t>
            </w:r>
            <w:r w:rsidR="00D17C70" w:rsidRPr="00B64DEC">
              <w:t>a c</w:t>
            </w:r>
            <w:r w:rsidRPr="00B64DEC">
              <w:t xml:space="preserve">ertified </w:t>
            </w:r>
            <w:r w:rsidR="00D17C70" w:rsidRPr="00B64DEC">
              <w:t>c</w:t>
            </w:r>
            <w:r w:rsidRPr="00B64DEC">
              <w:t>opy of valid</w:t>
            </w:r>
            <w:r w:rsidR="00D17C70" w:rsidRPr="00B64DEC">
              <w:t xml:space="preserve"> documentation (</w:t>
            </w:r>
            <w:r w:rsidRPr="00B64DEC">
              <w:t>Letter of Good Standing</w:t>
            </w:r>
            <w:r w:rsidR="00D17C70" w:rsidRPr="00B64DEC">
              <w:t>)</w:t>
            </w:r>
            <w:r w:rsidRPr="00B64DEC">
              <w:t xml:space="preserve"> from Department of Labour </w:t>
            </w:r>
            <w:r w:rsidR="00D17C70" w:rsidRPr="00B64DEC">
              <w:t xml:space="preserve">to confirm that the bidder is registered for </w:t>
            </w:r>
            <w:r w:rsidRPr="00B64DEC">
              <w:t>COIDA</w:t>
            </w:r>
            <w:r w:rsidR="00D17C70" w:rsidRPr="00B64DEC">
              <w:t>.</w:t>
            </w:r>
          </w:p>
          <w:p w14:paraId="0962F6BB" w14:textId="77777777" w:rsidR="00D17C70" w:rsidRPr="00B64DEC" w:rsidRDefault="00D17C70" w:rsidP="00B64DEC">
            <w:pPr>
              <w:pStyle w:val="ListParagraph"/>
              <w:spacing w:line="240" w:lineRule="auto"/>
              <w:ind w:left="360"/>
              <w:contextualSpacing/>
              <w:jc w:val="left"/>
            </w:pPr>
          </w:p>
          <w:p w14:paraId="67D9DB47" w14:textId="77777777" w:rsidR="003725FF" w:rsidRPr="00B64DEC" w:rsidRDefault="003725FF" w:rsidP="003725FF">
            <w:pPr>
              <w:spacing w:line="240" w:lineRule="auto"/>
              <w:contextualSpacing/>
              <w:jc w:val="left"/>
              <w:rPr>
                <w:b/>
                <w:bCs/>
              </w:rPr>
            </w:pPr>
            <w:r w:rsidRPr="00B64DEC">
              <w:rPr>
                <w:b/>
                <w:bCs/>
              </w:rPr>
              <w:t xml:space="preserve">NOTE (1): </w:t>
            </w:r>
          </w:p>
          <w:p w14:paraId="5A38D09E" w14:textId="77777777" w:rsidR="003725FF" w:rsidRPr="00B64DEC" w:rsidRDefault="003725FF">
            <w:pPr>
              <w:spacing w:line="240" w:lineRule="auto"/>
              <w:contextualSpacing/>
              <w:jc w:val="left"/>
            </w:pPr>
            <w:r w:rsidRPr="00B64DEC">
              <w:t>SITA reserves the right to verify information provided.</w:t>
            </w:r>
          </w:p>
          <w:bookmarkEnd w:id="33"/>
          <w:p w14:paraId="5BAB1494" w14:textId="2BBE1493" w:rsidR="00FA4B75" w:rsidRPr="00B64DEC" w:rsidRDefault="00FA4B75" w:rsidP="00B64DEC">
            <w:pPr>
              <w:spacing w:line="240" w:lineRule="auto"/>
              <w:contextualSpacing/>
              <w:jc w:val="left"/>
              <w:rPr>
                <w:sz w:val="20"/>
              </w:rPr>
            </w:pPr>
          </w:p>
        </w:tc>
        <w:tc>
          <w:tcPr>
            <w:tcW w:w="3210" w:type="dxa"/>
          </w:tcPr>
          <w:p w14:paraId="4D416395" w14:textId="77777777" w:rsidR="005F773B" w:rsidRDefault="009B2F02">
            <w:pPr>
              <w:spacing w:after="0" w:line="240" w:lineRule="auto"/>
              <w:jc w:val="left"/>
              <w:rPr>
                <w:rFonts w:cs="Calibri"/>
                <w:color w:val="FF0000"/>
              </w:rPr>
            </w:pPr>
            <w:r w:rsidRPr="009B2F02">
              <w:rPr>
                <w:rFonts w:cs="Calibri"/>
                <w:color w:val="FF0000"/>
              </w:rPr>
              <w:t xml:space="preserve">&lt;provide unique reference to locate substantiating evidence in the bid response – </w:t>
            </w:r>
            <w:r w:rsidRPr="009B2F02">
              <w:rPr>
                <w:rFonts w:cs="Calibri"/>
                <w:b/>
                <w:bCs/>
                <w:color w:val="FF0000"/>
              </w:rPr>
              <w:t>see Annex A, par 5.1</w:t>
            </w:r>
            <w:r w:rsidRPr="009B2F02">
              <w:rPr>
                <w:rFonts w:cs="Calibri"/>
                <w:color w:val="FF0000"/>
              </w:rPr>
              <w:t>&gt;</w:t>
            </w:r>
          </w:p>
        </w:tc>
      </w:tr>
      <w:tr w:rsidR="00B034F1" w14:paraId="6A188BCE" w14:textId="77777777">
        <w:tc>
          <w:tcPr>
            <w:tcW w:w="3209" w:type="dxa"/>
          </w:tcPr>
          <w:p w14:paraId="7A93B595" w14:textId="77777777" w:rsidR="00B034F1" w:rsidRPr="00F2049D" w:rsidRDefault="00B034F1" w:rsidP="006F1326">
            <w:pPr>
              <w:pStyle w:val="ListParagraph"/>
              <w:numPr>
                <w:ilvl w:val="0"/>
                <w:numId w:val="33"/>
              </w:numPr>
              <w:spacing w:line="240" w:lineRule="auto"/>
              <w:jc w:val="left"/>
              <w:rPr>
                <w:lang w:val="en-GB"/>
              </w:rPr>
            </w:pPr>
            <w:r w:rsidRPr="00B034F1">
              <w:rPr>
                <w:lang w:val="en-GB"/>
              </w:rPr>
              <w:t>The bidder must be in good standing with Private Security Sector Provident Fund (PSSPF) to ensure that the payments for the monthly contributions for the employees currently in their employ are up to date</w:t>
            </w:r>
            <w:r>
              <w:rPr>
                <w:lang w:val="en-GB"/>
              </w:rPr>
              <w:t>.</w:t>
            </w:r>
          </w:p>
        </w:tc>
        <w:tc>
          <w:tcPr>
            <w:tcW w:w="3209" w:type="dxa"/>
          </w:tcPr>
          <w:p w14:paraId="30199E6B" w14:textId="77777777" w:rsidR="00315735" w:rsidRDefault="008A43CB" w:rsidP="006F1326">
            <w:pPr>
              <w:pStyle w:val="ListParagraph"/>
              <w:numPr>
                <w:ilvl w:val="0"/>
                <w:numId w:val="34"/>
              </w:numPr>
              <w:rPr>
                <w:sz w:val="20"/>
              </w:rPr>
            </w:pPr>
            <w:bookmarkStart w:id="34" w:name="_Hlk188264994"/>
            <w:r>
              <w:rPr>
                <w:sz w:val="20"/>
              </w:rPr>
              <w:t xml:space="preserve">Attach to </w:t>
            </w:r>
            <w:r w:rsidRPr="00B64DEC">
              <w:rPr>
                <w:b/>
                <w:bCs/>
                <w:sz w:val="20"/>
              </w:rPr>
              <w:t>ANNEX A</w:t>
            </w:r>
            <w:r w:rsidR="00FA4B75">
              <w:rPr>
                <w:b/>
                <w:bCs/>
                <w:sz w:val="20"/>
              </w:rPr>
              <w:t xml:space="preserve">, </w:t>
            </w:r>
            <w:r>
              <w:rPr>
                <w:sz w:val="20"/>
              </w:rPr>
              <w:t>a certified copy of</w:t>
            </w:r>
            <w:r w:rsidR="00315735">
              <w:rPr>
                <w:sz w:val="20"/>
              </w:rPr>
              <w:t xml:space="preserve"> valid documentation </w:t>
            </w:r>
          </w:p>
          <w:p w14:paraId="124C784D" w14:textId="07B90007" w:rsidR="008A43CB" w:rsidRDefault="00315735" w:rsidP="00B64DEC">
            <w:pPr>
              <w:pStyle w:val="ListParagraph"/>
              <w:ind w:left="360"/>
              <w:rPr>
                <w:sz w:val="20"/>
              </w:rPr>
            </w:pPr>
            <w:r>
              <w:rPr>
                <w:sz w:val="20"/>
              </w:rPr>
              <w:t>(L</w:t>
            </w:r>
            <w:r w:rsidR="008A43CB">
              <w:rPr>
                <w:sz w:val="20"/>
              </w:rPr>
              <w:t>etter</w:t>
            </w:r>
            <w:r w:rsidR="00B034F1" w:rsidRPr="00B034F1">
              <w:rPr>
                <w:sz w:val="20"/>
              </w:rPr>
              <w:t xml:space="preserve"> of good standing</w:t>
            </w:r>
            <w:r>
              <w:rPr>
                <w:sz w:val="20"/>
              </w:rPr>
              <w:t>)</w:t>
            </w:r>
            <w:r w:rsidR="008A43CB">
              <w:t xml:space="preserve"> </w:t>
            </w:r>
            <w:r w:rsidR="008A43CB" w:rsidRPr="008A43CB">
              <w:rPr>
                <w:sz w:val="20"/>
              </w:rPr>
              <w:t xml:space="preserve">from the Private Security Sector Provident Fund (PSSPF). </w:t>
            </w:r>
          </w:p>
          <w:p w14:paraId="7EEE6F16" w14:textId="77777777" w:rsidR="008A43CB" w:rsidRDefault="008A43CB" w:rsidP="008A43CB">
            <w:pPr>
              <w:spacing w:line="240" w:lineRule="auto"/>
              <w:contextualSpacing/>
              <w:jc w:val="left"/>
              <w:rPr>
                <w:b/>
                <w:bCs/>
                <w:sz w:val="20"/>
              </w:rPr>
            </w:pPr>
          </w:p>
          <w:p w14:paraId="79B1E19C" w14:textId="1C40E90A" w:rsidR="008A43CB" w:rsidRPr="00B64DEC" w:rsidRDefault="008A43CB" w:rsidP="00B64DEC">
            <w:pPr>
              <w:spacing w:line="240" w:lineRule="auto"/>
              <w:contextualSpacing/>
              <w:jc w:val="left"/>
              <w:rPr>
                <w:b/>
                <w:bCs/>
                <w:sz w:val="20"/>
              </w:rPr>
            </w:pPr>
            <w:r w:rsidRPr="00AB1FAD">
              <w:rPr>
                <w:b/>
                <w:bCs/>
                <w:sz w:val="20"/>
              </w:rPr>
              <w:t xml:space="preserve">NOTE (1): </w:t>
            </w:r>
          </w:p>
          <w:p w14:paraId="0FAA0E84" w14:textId="5F42C483" w:rsidR="00B034F1" w:rsidRDefault="00B034F1" w:rsidP="008A43CB">
            <w:pPr>
              <w:rPr>
                <w:rFonts w:eastAsia="Verdana" w:cs="Verdana"/>
                <w:sz w:val="20"/>
              </w:rPr>
            </w:pPr>
            <w:r w:rsidRPr="00B64DEC">
              <w:rPr>
                <w:rFonts w:eastAsia="Verdana" w:cs="Verdana"/>
                <w:sz w:val="20"/>
              </w:rPr>
              <w:t xml:space="preserve">The letter must not be older than three months at the time of the closing of the tender.  </w:t>
            </w:r>
          </w:p>
          <w:p w14:paraId="1AED2587" w14:textId="20ED21A4" w:rsidR="008A43CB" w:rsidRPr="008A43CB" w:rsidRDefault="008A43CB" w:rsidP="008A43CB">
            <w:pPr>
              <w:rPr>
                <w:rFonts w:eastAsia="Verdana" w:cs="Verdana"/>
                <w:b/>
                <w:bCs/>
                <w:sz w:val="20"/>
              </w:rPr>
            </w:pPr>
            <w:r w:rsidRPr="008A43CB">
              <w:rPr>
                <w:rFonts w:eastAsia="Verdana" w:cs="Verdana"/>
                <w:b/>
                <w:bCs/>
                <w:sz w:val="20"/>
              </w:rPr>
              <w:t>NOTE (</w:t>
            </w:r>
            <w:r>
              <w:rPr>
                <w:rFonts w:eastAsia="Verdana" w:cs="Verdana"/>
                <w:b/>
                <w:bCs/>
                <w:sz w:val="20"/>
              </w:rPr>
              <w:t>2</w:t>
            </w:r>
            <w:r w:rsidRPr="008A43CB">
              <w:rPr>
                <w:rFonts w:eastAsia="Verdana" w:cs="Verdana"/>
                <w:b/>
                <w:bCs/>
                <w:sz w:val="20"/>
              </w:rPr>
              <w:t xml:space="preserve">): </w:t>
            </w:r>
          </w:p>
          <w:p w14:paraId="72DCD9BA" w14:textId="16C56E95" w:rsidR="008A43CB" w:rsidRPr="00B64DEC" w:rsidRDefault="008A43CB" w:rsidP="00B64DEC">
            <w:pPr>
              <w:rPr>
                <w:sz w:val="20"/>
              </w:rPr>
            </w:pPr>
            <w:r w:rsidRPr="008A43CB">
              <w:rPr>
                <w:rFonts w:eastAsia="Verdana" w:cs="Verdana"/>
                <w:sz w:val="20"/>
              </w:rPr>
              <w:t>SITA reserves the right to verify information provided.</w:t>
            </w:r>
          </w:p>
          <w:bookmarkEnd w:id="34"/>
          <w:p w14:paraId="09FB9B53" w14:textId="77777777" w:rsidR="00B034F1" w:rsidRDefault="00B034F1" w:rsidP="00B034F1">
            <w:pPr>
              <w:pStyle w:val="ListParagraph"/>
              <w:spacing w:line="240" w:lineRule="auto"/>
              <w:ind w:left="360"/>
              <w:contextualSpacing/>
              <w:jc w:val="left"/>
              <w:rPr>
                <w:sz w:val="20"/>
              </w:rPr>
            </w:pPr>
          </w:p>
        </w:tc>
        <w:tc>
          <w:tcPr>
            <w:tcW w:w="3210" w:type="dxa"/>
          </w:tcPr>
          <w:p w14:paraId="14826991" w14:textId="77777777" w:rsidR="00B034F1" w:rsidRPr="009B2F02" w:rsidRDefault="00B034F1">
            <w:pPr>
              <w:spacing w:after="0" w:line="240" w:lineRule="auto"/>
              <w:jc w:val="left"/>
              <w:rPr>
                <w:rFonts w:cs="Calibri"/>
                <w:color w:val="FF0000"/>
              </w:rPr>
            </w:pPr>
            <w:r w:rsidRPr="009B2F02">
              <w:rPr>
                <w:rFonts w:cs="Calibri"/>
                <w:color w:val="FF0000"/>
              </w:rPr>
              <w:t xml:space="preserve">&lt;provide unique reference to locate substantiating evidence in the bid response – </w:t>
            </w:r>
            <w:r w:rsidRPr="009B2F02">
              <w:rPr>
                <w:rFonts w:cs="Calibri"/>
                <w:b/>
                <w:bCs/>
                <w:color w:val="FF0000"/>
              </w:rPr>
              <w:t>see Annex A, par 5.1</w:t>
            </w:r>
            <w:r w:rsidRPr="009B2F02">
              <w:rPr>
                <w:rFonts w:cs="Calibri"/>
                <w:color w:val="FF0000"/>
              </w:rPr>
              <w:t>&gt;</w:t>
            </w:r>
          </w:p>
        </w:tc>
      </w:tr>
      <w:tr w:rsidR="00D779FE" w14:paraId="563DEF0C" w14:textId="77777777" w:rsidTr="00215C6C">
        <w:tc>
          <w:tcPr>
            <w:tcW w:w="9628" w:type="dxa"/>
            <w:gridSpan w:val="3"/>
          </w:tcPr>
          <w:p w14:paraId="3340C121" w14:textId="55DDD428" w:rsidR="00D779FE" w:rsidRPr="00B64DEC" w:rsidRDefault="00816B23">
            <w:pPr>
              <w:spacing w:after="0" w:line="240" w:lineRule="auto"/>
              <w:jc w:val="left"/>
              <w:rPr>
                <w:b/>
                <w:bCs/>
                <w:lang w:val="en-GB"/>
              </w:rPr>
            </w:pPr>
            <w:r w:rsidRPr="00B64DEC">
              <w:rPr>
                <w:b/>
                <w:bCs/>
                <w:lang w:val="en-GB"/>
              </w:rPr>
              <w:t xml:space="preserve">2. </w:t>
            </w:r>
            <w:r w:rsidR="00D779FE" w:rsidRPr="00B64DEC">
              <w:rPr>
                <w:b/>
                <w:bCs/>
                <w:lang w:val="en-GB"/>
              </w:rPr>
              <w:t>Legislati</w:t>
            </w:r>
            <w:r w:rsidRPr="00B64DEC">
              <w:rPr>
                <w:b/>
                <w:bCs/>
                <w:lang w:val="en-GB"/>
              </w:rPr>
              <w:t>ve</w:t>
            </w:r>
            <w:r w:rsidR="00D779FE" w:rsidRPr="00B64DEC">
              <w:rPr>
                <w:b/>
                <w:bCs/>
                <w:lang w:val="en-GB"/>
              </w:rPr>
              <w:t xml:space="preserve"> Requirement</w:t>
            </w:r>
          </w:p>
        </w:tc>
      </w:tr>
      <w:tr w:rsidR="00D779FE" w14:paraId="153238E3" w14:textId="77777777">
        <w:tc>
          <w:tcPr>
            <w:tcW w:w="3209" w:type="dxa"/>
          </w:tcPr>
          <w:p w14:paraId="70D6CF74" w14:textId="533873F5" w:rsidR="00D779FE" w:rsidRPr="00315735" w:rsidRDefault="00816B23" w:rsidP="00B64DEC">
            <w:pPr>
              <w:spacing w:line="240" w:lineRule="auto"/>
              <w:jc w:val="left"/>
              <w:rPr>
                <w:lang w:val="en-GB"/>
              </w:rPr>
            </w:pPr>
            <w:r w:rsidRPr="00315735">
              <w:rPr>
                <w:lang w:val="en-GB"/>
              </w:rPr>
              <w:t>Bidders must comply with Illustrative Pricing Guide from National Bargaining Council in the pricing Schedule. The wages and the quotation provided should NOT be less than the minimum wage rate as prescribed by the National Bargaining Council for the Private Security Sector (NBCPSS).</w:t>
            </w:r>
          </w:p>
        </w:tc>
        <w:tc>
          <w:tcPr>
            <w:tcW w:w="3209" w:type="dxa"/>
          </w:tcPr>
          <w:p w14:paraId="4C0DBB41" w14:textId="2248EB64" w:rsidR="00816B23" w:rsidRPr="00E05AB9" w:rsidRDefault="00816B23" w:rsidP="00816B23">
            <w:pPr>
              <w:spacing w:line="240" w:lineRule="auto"/>
              <w:jc w:val="left"/>
              <w:rPr>
                <w:lang w:val="en-GB"/>
              </w:rPr>
            </w:pPr>
            <w:bookmarkStart w:id="35" w:name="_Hlk188265079"/>
            <w:r w:rsidRPr="0059213A">
              <w:rPr>
                <w:lang w:val="en-GB"/>
              </w:rPr>
              <w:t xml:space="preserve">Attach to </w:t>
            </w:r>
            <w:r w:rsidRPr="00B64DEC">
              <w:rPr>
                <w:b/>
                <w:bCs/>
                <w:lang w:val="en-GB"/>
              </w:rPr>
              <w:t>Annex A</w:t>
            </w:r>
            <w:r w:rsidR="00315735" w:rsidRPr="0059213A">
              <w:rPr>
                <w:b/>
                <w:bCs/>
                <w:lang w:val="en-GB"/>
              </w:rPr>
              <w:t>,</w:t>
            </w:r>
            <w:r w:rsidRPr="0059213A">
              <w:rPr>
                <w:lang w:val="en-GB"/>
              </w:rPr>
              <w:t xml:space="preserve"> </w:t>
            </w:r>
            <w:r w:rsidR="0059213A" w:rsidRPr="00B64DEC">
              <w:rPr>
                <w:lang w:val="en-GB"/>
              </w:rPr>
              <w:t xml:space="preserve">a certified </w:t>
            </w:r>
            <w:r w:rsidRPr="0059213A">
              <w:rPr>
                <w:lang w:val="en-GB"/>
              </w:rPr>
              <w:t>copy of</w:t>
            </w:r>
            <w:r w:rsidR="0059213A" w:rsidRPr="00B64DEC">
              <w:rPr>
                <w:lang w:val="en-GB"/>
              </w:rPr>
              <w:t xml:space="preserve"> valid documentation (Letter) from</w:t>
            </w:r>
            <w:r w:rsidRPr="0059213A">
              <w:rPr>
                <w:lang w:val="en-GB"/>
              </w:rPr>
              <w:t xml:space="preserve"> the NBCPSS as evidence of financial compliance.</w:t>
            </w:r>
          </w:p>
          <w:p w14:paraId="3CBAC32A" w14:textId="77777777" w:rsidR="00816B23" w:rsidRPr="00B64DEC" w:rsidRDefault="00816B23" w:rsidP="00816B23">
            <w:pPr>
              <w:spacing w:after="0" w:line="240" w:lineRule="auto"/>
              <w:jc w:val="left"/>
              <w:rPr>
                <w:rFonts w:cs="Calibri"/>
                <w:b/>
                <w:bCs/>
              </w:rPr>
            </w:pPr>
            <w:r w:rsidRPr="00B64DEC">
              <w:rPr>
                <w:rFonts w:cs="Calibri"/>
                <w:b/>
                <w:bCs/>
              </w:rPr>
              <w:t xml:space="preserve">NOTE (1): </w:t>
            </w:r>
          </w:p>
          <w:p w14:paraId="7BE18215" w14:textId="3456C2E5" w:rsidR="00B64DEC" w:rsidRPr="00816B23" w:rsidRDefault="00816B23" w:rsidP="00BE2A43">
            <w:pPr>
              <w:rPr>
                <w:sz w:val="20"/>
              </w:rPr>
            </w:pPr>
            <w:r w:rsidRPr="00B64DEC">
              <w:rPr>
                <w:rFonts w:cs="Calibri"/>
              </w:rPr>
              <w:t>S</w:t>
            </w:r>
            <w:r w:rsidRPr="00816B23">
              <w:rPr>
                <w:rFonts w:cs="Calibri"/>
              </w:rPr>
              <w:t>ITA reserves the right to verify information provide</w:t>
            </w:r>
            <w:bookmarkEnd w:id="35"/>
            <w:r w:rsidR="00BE2A43">
              <w:rPr>
                <w:rFonts w:cs="Calibri"/>
              </w:rPr>
              <w:t>d</w:t>
            </w:r>
          </w:p>
        </w:tc>
        <w:tc>
          <w:tcPr>
            <w:tcW w:w="3210" w:type="dxa"/>
          </w:tcPr>
          <w:p w14:paraId="15486408" w14:textId="1726669C" w:rsidR="00D779FE" w:rsidRPr="009B2F02" w:rsidRDefault="00816B23">
            <w:pPr>
              <w:spacing w:after="0" w:line="240" w:lineRule="auto"/>
              <w:jc w:val="left"/>
              <w:rPr>
                <w:rFonts w:cs="Calibri"/>
                <w:color w:val="FF0000"/>
              </w:rPr>
            </w:pPr>
            <w:r>
              <w:rPr>
                <w:rFonts w:cs="Calibri"/>
                <w:color w:val="FF0000"/>
              </w:rPr>
              <w:t>&lt;</w:t>
            </w:r>
            <w:r w:rsidRPr="00D923A6">
              <w:rPr>
                <w:rFonts w:cs="Calibri"/>
                <w:color w:val="FF0000"/>
              </w:rPr>
              <w:t>provide unique reference to locate substantiating evidence in the bid response –</w:t>
            </w:r>
            <w:r w:rsidRPr="00D923A6">
              <w:rPr>
                <w:rFonts w:cs="Calibri"/>
                <w:b/>
                <w:bCs/>
                <w:color w:val="FF0000"/>
              </w:rPr>
              <w:t xml:space="preserve"> see Annex A, par 5.</w:t>
            </w:r>
            <w:r w:rsidR="004458E0">
              <w:rPr>
                <w:rFonts w:cs="Calibri"/>
                <w:b/>
                <w:bCs/>
                <w:color w:val="FF0000"/>
              </w:rPr>
              <w:t>1</w:t>
            </w:r>
            <w:r w:rsidRPr="00D923A6">
              <w:rPr>
                <w:rFonts w:cs="Calibri"/>
                <w:color w:val="FF0000"/>
              </w:rPr>
              <w:t>&gt;</w:t>
            </w:r>
          </w:p>
        </w:tc>
      </w:tr>
      <w:tr w:rsidR="00C830BB" w14:paraId="758CDF7D" w14:textId="77777777">
        <w:tc>
          <w:tcPr>
            <w:tcW w:w="9628" w:type="dxa"/>
            <w:gridSpan w:val="3"/>
          </w:tcPr>
          <w:p w14:paraId="1DE85836" w14:textId="1E3CD33E" w:rsidR="00C830BB" w:rsidRDefault="00816B23">
            <w:pPr>
              <w:spacing w:after="0" w:line="240" w:lineRule="auto"/>
              <w:jc w:val="left"/>
              <w:rPr>
                <w:lang w:val="en-GB"/>
              </w:rPr>
            </w:pPr>
            <w:r>
              <w:rPr>
                <w:b/>
                <w:bCs/>
                <w:lang w:val="en-GB"/>
              </w:rPr>
              <w:t>3</w:t>
            </w:r>
            <w:r w:rsidR="00032781">
              <w:rPr>
                <w:b/>
                <w:bCs/>
                <w:lang w:val="en-GB"/>
              </w:rPr>
              <w:t>. Bidder Experience and Capability Requirements</w:t>
            </w:r>
          </w:p>
        </w:tc>
      </w:tr>
      <w:tr w:rsidR="00C830BB" w14:paraId="1C0DCA03" w14:textId="77777777">
        <w:tc>
          <w:tcPr>
            <w:tcW w:w="3209" w:type="dxa"/>
          </w:tcPr>
          <w:p w14:paraId="2230A7A0" w14:textId="671BC999" w:rsidR="005C1549" w:rsidRPr="00253C53" w:rsidRDefault="005C1549" w:rsidP="005C1549">
            <w:pPr>
              <w:pStyle w:val="ListParagraph"/>
              <w:numPr>
                <w:ilvl w:val="0"/>
                <w:numId w:val="35"/>
              </w:numPr>
              <w:spacing w:line="240" w:lineRule="auto"/>
              <w:rPr>
                <w:lang w:val="en-GB"/>
              </w:rPr>
            </w:pPr>
            <w:r w:rsidRPr="00253C53">
              <w:rPr>
                <w:lang w:val="en-GB"/>
              </w:rPr>
              <w:t xml:space="preserve"> The bidder must have provided Physical Security Services to at least three (3) customers in the last five (5) years.</w:t>
            </w:r>
          </w:p>
          <w:p w14:paraId="3866B060" w14:textId="3F9B614B" w:rsidR="00C830BB" w:rsidRPr="00253C53" w:rsidRDefault="00C830BB" w:rsidP="003813C9">
            <w:pPr>
              <w:pStyle w:val="ListParagraph"/>
              <w:spacing w:line="240" w:lineRule="auto"/>
              <w:ind w:left="360"/>
              <w:rPr>
                <w:lang w:val="en-GB"/>
              </w:rPr>
            </w:pPr>
          </w:p>
          <w:p w14:paraId="5689375A" w14:textId="77777777" w:rsidR="005F773B" w:rsidRPr="00253C53" w:rsidRDefault="005F773B">
            <w:pPr>
              <w:spacing w:after="0" w:line="240" w:lineRule="auto"/>
              <w:jc w:val="left"/>
              <w:rPr>
                <w:lang w:val="en-GB"/>
              </w:rPr>
            </w:pPr>
          </w:p>
        </w:tc>
        <w:tc>
          <w:tcPr>
            <w:tcW w:w="3209" w:type="dxa"/>
          </w:tcPr>
          <w:p w14:paraId="15364B0E" w14:textId="02BF5DA8" w:rsidR="005C1549" w:rsidRPr="00253C53" w:rsidRDefault="005C1549" w:rsidP="005C1549">
            <w:pPr>
              <w:spacing w:after="0" w:line="240" w:lineRule="auto"/>
              <w:jc w:val="left"/>
              <w:rPr>
                <w:lang w:val="en-GB"/>
              </w:rPr>
            </w:pPr>
            <w:bookmarkStart w:id="36" w:name="_Hlk188263345"/>
            <w:r w:rsidRPr="00253C53">
              <w:rPr>
                <w:lang w:val="en-GB"/>
              </w:rPr>
              <w:t xml:space="preserve"> Attach to ANNEX</w:t>
            </w:r>
            <w:r w:rsidRPr="00253C53">
              <w:rPr>
                <w:b/>
                <w:bCs/>
                <w:lang w:val="en-GB"/>
              </w:rPr>
              <w:t xml:space="preserve"> A,</w:t>
            </w:r>
            <w:r w:rsidRPr="00253C53">
              <w:rPr>
                <w:lang w:val="en-GB"/>
              </w:rPr>
              <w:t xml:space="preserve"> reference details from at least three (3) customers to whom the Physical Security Service was rendered in the last five (5) years.</w:t>
            </w:r>
          </w:p>
          <w:p w14:paraId="4775D81C" w14:textId="77777777" w:rsidR="00D779FE" w:rsidRPr="00253C53" w:rsidRDefault="00D779FE" w:rsidP="00E05AB9">
            <w:pPr>
              <w:spacing w:after="0" w:line="240" w:lineRule="auto"/>
              <w:jc w:val="left"/>
              <w:rPr>
                <w:lang w:val="en-GB"/>
              </w:rPr>
            </w:pPr>
          </w:p>
          <w:p w14:paraId="4DB3E38E" w14:textId="77777777" w:rsidR="00D50A51" w:rsidRPr="00253C53" w:rsidRDefault="00D50A51" w:rsidP="00D50A51">
            <w:pPr>
              <w:jc w:val="left"/>
              <w:rPr>
                <w:rFonts w:cs="Calibri Light"/>
                <w:b/>
                <w:bCs/>
                <w:lang w:val="en-GB"/>
              </w:rPr>
            </w:pPr>
            <w:r w:rsidRPr="00253C53">
              <w:rPr>
                <w:rFonts w:cs="Calibri Light"/>
                <w:b/>
                <w:bCs/>
                <w:lang w:val="en-GB"/>
              </w:rPr>
              <w:t>NOTE (1):</w:t>
            </w:r>
          </w:p>
          <w:p w14:paraId="092D8A44" w14:textId="69AFB609" w:rsidR="00D50A51" w:rsidRPr="00253C53" w:rsidRDefault="00D50A51" w:rsidP="00D50A51">
            <w:pPr>
              <w:jc w:val="left"/>
              <w:rPr>
                <w:rFonts w:cs="Calibri Light"/>
                <w:lang w:val="en-GB"/>
              </w:rPr>
            </w:pPr>
            <w:r w:rsidRPr="00253C53">
              <w:rPr>
                <w:rFonts w:cs="Calibri Light"/>
                <w:lang w:val="en-GB"/>
              </w:rPr>
              <w:t xml:space="preserve">The Bidder </w:t>
            </w:r>
            <w:r w:rsidRPr="00253C53">
              <w:rPr>
                <w:rFonts w:cs="Calibri Light"/>
                <w:b/>
                <w:bCs/>
                <w:lang w:val="en-GB"/>
              </w:rPr>
              <w:t>must provide all</w:t>
            </w:r>
            <w:r w:rsidRPr="00253C53">
              <w:rPr>
                <w:rFonts w:cs="Calibri Light"/>
                <w:lang w:val="en-GB"/>
              </w:rPr>
              <w:t xml:space="preserve"> of the following information when completing </w:t>
            </w:r>
            <w:r w:rsidRPr="00253C53">
              <w:rPr>
                <w:rFonts w:cs="Calibri Light"/>
                <w:b/>
                <w:bCs/>
                <w:lang w:val="en-GB"/>
              </w:rPr>
              <w:t>table</w:t>
            </w:r>
            <w:r w:rsidR="00D81DD8" w:rsidRPr="00253C53">
              <w:rPr>
                <w:rFonts w:cs="Calibri Light"/>
                <w:b/>
                <w:bCs/>
                <w:lang w:val="en-GB"/>
              </w:rPr>
              <w:t>11</w:t>
            </w:r>
            <w:r w:rsidRPr="00253C53">
              <w:rPr>
                <w:rFonts w:cs="Calibri Light"/>
                <w:b/>
                <w:lang w:val="en-GB"/>
              </w:rPr>
              <w:t>:</w:t>
            </w:r>
          </w:p>
          <w:p w14:paraId="331E17B7" w14:textId="77777777" w:rsidR="00D50A51" w:rsidRPr="00253C53" w:rsidRDefault="00D50A51" w:rsidP="00D50A51">
            <w:pPr>
              <w:numPr>
                <w:ilvl w:val="1"/>
                <w:numId w:val="65"/>
              </w:numPr>
              <w:tabs>
                <w:tab w:val="left" w:pos="709"/>
                <w:tab w:val="num" w:pos="1134"/>
              </w:tabs>
              <w:spacing w:after="0"/>
              <w:ind w:left="482"/>
              <w:jc w:val="left"/>
              <w:outlineLvl w:val="0"/>
              <w:rPr>
                <w:rFonts w:cs="Calibri Light"/>
                <w:lang w:val="en-GB"/>
              </w:rPr>
            </w:pPr>
            <w:r w:rsidRPr="00253C53">
              <w:rPr>
                <w:rFonts w:cs="Calibri Light"/>
                <w:lang w:val="en-GB"/>
              </w:rPr>
              <w:t>Company name; and</w:t>
            </w:r>
          </w:p>
          <w:p w14:paraId="2480861F" w14:textId="77777777" w:rsidR="00D50A51" w:rsidRPr="00253C53" w:rsidRDefault="00D50A51" w:rsidP="00D50A51">
            <w:pPr>
              <w:numPr>
                <w:ilvl w:val="1"/>
                <w:numId w:val="65"/>
              </w:numPr>
              <w:tabs>
                <w:tab w:val="left" w:pos="709"/>
                <w:tab w:val="num" w:pos="1134"/>
              </w:tabs>
              <w:spacing w:after="0"/>
              <w:ind w:left="482"/>
              <w:jc w:val="left"/>
              <w:rPr>
                <w:rFonts w:cs="Calibri Light"/>
                <w:lang w:val="en-GB"/>
              </w:rPr>
            </w:pPr>
            <w:r w:rsidRPr="00253C53">
              <w:rPr>
                <w:rFonts w:cs="Calibri Light"/>
                <w:lang w:val="en-GB"/>
              </w:rPr>
              <w:t xml:space="preserve">Contact person, telephone </w:t>
            </w:r>
            <w:r w:rsidRPr="00253C53">
              <w:rPr>
                <w:rFonts w:cs="Calibri Light"/>
                <w:b/>
                <w:bCs/>
                <w:lang w:val="en-GB"/>
              </w:rPr>
              <w:t>and/or</w:t>
            </w:r>
            <w:r w:rsidRPr="00253C53">
              <w:rPr>
                <w:rFonts w:cs="Calibri Light"/>
                <w:lang w:val="en-GB"/>
              </w:rPr>
              <w:t xml:space="preserve"> e-mail address; </w:t>
            </w:r>
            <w:r w:rsidRPr="00253C53">
              <w:rPr>
                <w:rFonts w:cs="Calibri Light"/>
                <w:b/>
                <w:bCs/>
                <w:lang w:val="en-GB"/>
              </w:rPr>
              <w:t xml:space="preserve">and </w:t>
            </w:r>
          </w:p>
          <w:p w14:paraId="71A62767" w14:textId="77777777" w:rsidR="00D50A51" w:rsidRPr="00253C53" w:rsidRDefault="00D50A51" w:rsidP="00D50A51">
            <w:pPr>
              <w:numPr>
                <w:ilvl w:val="1"/>
                <w:numId w:val="65"/>
              </w:numPr>
              <w:tabs>
                <w:tab w:val="left" w:pos="709"/>
                <w:tab w:val="num" w:pos="1134"/>
              </w:tabs>
              <w:spacing w:after="0"/>
              <w:ind w:left="482"/>
              <w:jc w:val="left"/>
              <w:rPr>
                <w:rFonts w:cs="Calibri Light"/>
                <w:lang w:val="en-GB"/>
              </w:rPr>
            </w:pPr>
            <w:r w:rsidRPr="00253C53">
              <w:rPr>
                <w:rFonts w:cs="Calibri Light"/>
                <w:lang w:val="en-GB"/>
              </w:rPr>
              <w:t xml:space="preserve">Project scope of Work; </w:t>
            </w:r>
            <w:r w:rsidRPr="00253C53">
              <w:rPr>
                <w:rFonts w:cs="Calibri Light"/>
                <w:b/>
                <w:bCs/>
                <w:lang w:val="en-GB"/>
              </w:rPr>
              <w:t>and</w:t>
            </w:r>
          </w:p>
          <w:p w14:paraId="0E4299F3" w14:textId="77777777" w:rsidR="00D50A51" w:rsidRPr="00253C53" w:rsidRDefault="00D50A51" w:rsidP="00D50A51">
            <w:pPr>
              <w:numPr>
                <w:ilvl w:val="1"/>
                <w:numId w:val="65"/>
              </w:numPr>
              <w:tabs>
                <w:tab w:val="left" w:pos="709"/>
                <w:tab w:val="num" w:pos="1134"/>
              </w:tabs>
              <w:spacing w:after="0"/>
              <w:ind w:left="482"/>
              <w:jc w:val="left"/>
              <w:rPr>
                <w:rFonts w:cs="Calibri Light"/>
                <w:lang w:val="en-GB"/>
              </w:rPr>
            </w:pPr>
            <w:r w:rsidRPr="00253C53">
              <w:rPr>
                <w:rFonts w:cs="Calibri Light"/>
                <w:lang w:val="en-GB"/>
              </w:rPr>
              <w:t>Project start and End date.</w:t>
            </w:r>
          </w:p>
          <w:p w14:paraId="2C18B8C0" w14:textId="77777777" w:rsidR="00D50A51" w:rsidRPr="00253C53" w:rsidRDefault="00D50A51" w:rsidP="00D50A51">
            <w:pPr>
              <w:tabs>
                <w:tab w:val="left" w:pos="567"/>
                <w:tab w:val="left" w:pos="709"/>
              </w:tabs>
              <w:spacing w:after="0"/>
              <w:ind w:left="482"/>
              <w:jc w:val="left"/>
              <w:rPr>
                <w:rFonts w:cs="Calibri Light"/>
                <w:lang w:val="en-GB"/>
              </w:rPr>
            </w:pPr>
            <w:r w:rsidRPr="00253C53">
              <w:rPr>
                <w:rFonts w:cs="Calibri Light"/>
                <w:lang w:val="en-GB"/>
              </w:rPr>
              <w:t xml:space="preserve"> </w:t>
            </w:r>
          </w:p>
          <w:p w14:paraId="4B745D70" w14:textId="77777777" w:rsidR="00D50A51" w:rsidRPr="00253C53" w:rsidRDefault="00D50A51" w:rsidP="00D50A51">
            <w:pPr>
              <w:jc w:val="left"/>
              <w:rPr>
                <w:rFonts w:cs="Calibri Light"/>
                <w:b/>
                <w:bCs/>
                <w:lang w:val="en-GB"/>
              </w:rPr>
            </w:pPr>
            <w:r w:rsidRPr="00253C53">
              <w:rPr>
                <w:rFonts w:cs="Calibri Light"/>
                <w:b/>
                <w:bCs/>
                <w:lang w:val="en-GB"/>
              </w:rPr>
              <w:t xml:space="preserve">NOTE (2): </w:t>
            </w:r>
          </w:p>
          <w:p w14:paraId="4A317AA9" w14:textId="77777777" w:rsidR="00D50A51" w:rsidRPr="00253C53" w:rsidRDefault="00D50A51" w:rsidP="00D50A51">
            <w:pPr>
              <w:jc w:val="left"/>
              <w:rPr>
                <w:rFonts w:cs="Calibri Light"/>
                <w:lang w:val="en-GB"/>
              </w:rPr>
            </w:pPr>
            <w:r w:rsidRPr="00253C53">
              <w:rPr>
                <w:rFonts w:cs="Calibri Light"/>
                <w:lang w:val="en-GB"/>
              </w:rPr>
              <w:t>Failure to comply fully to the requirements as indicated above will result in disqualification.</w:t>
            </w:r>
          </w:p>
          <w:p w14:paraId="673B9197" w14:textId="77777777" w:rsidR="00D50A51" w:rsidRPr="00253C53" w:rsidRDefault="00D50A51" w:rsidP="00D50A51">
            <w:pPr>
              <w:jc w:val="left"/>
              <w:rPr>
                <w:rFonts w:cs="Calibri Light"/>
                <w:b/>
                <w:bCs/>
                <w:lang w:val="en-GB"/>
              </w:rPr>
            </w:pPr>
            <w:r w:rsidRPr="00253C53">
              <w:rPr>
                <w:rFonts w:cs="Calibri Light"/>
                <w:b/>
                <w:bCs/>
                <w:lang w:val="en-GB"/>
              </w:rPr>
              <w:t xml:space="preserve">NOTE (3): </w:t>
            </w:r>
          </w:p>
          <w:p w14:paraId="004F14EA" w14:textId="7F7F92B5" w:rsidR="00C830BB" w:rsidRPr="00BE2A43" w:rsidRDefault="00D50A51">
            <w:pPr>
              <w:spacing w:after="0" w:line="240" w:lineRule="auto"/>
              <w:jc w:val="left"/>
              <w:rPr>
                <w:rFonts w:cs="Calibri"/>
                <w:lang w:val="en-GB"/>
              </w:rPr>
            </w:pPr>
            <w:r w:rsidRPr="00253C53">
              <w:rPr>
                <w:rFonts w:cs="Calibri"/>
              </w:rPr>
              <w:t xml:space="preserve">SITA </w:t>
            </w:r>
            <w:r w:rsidRPr="00253C53">
              <w:rPr>
                <w:rFonts w:cs="Calibri"/>
                <w:lang w:val="en-GB"/>
              </w:rPr>
              <w:t>reserves the right to verify information provided.</w:t>
            </w:r>
            <w:bookmarkEnd w:id="36"/>
          </w:p>
        </w:tc>
        <w:tc>
          <w:tcPr>
            <w:tcW w:w="3210" w:type="dxa"/>
          </w:tcPr>
          <w:p w14:paraId="74E1F8AC" w14:textId="14E77872" w:rsidR="00E05AB9" w:rsidRPr="00B64DEC" w:rsidRDefault="00D779FE" w:rsidP="00D779FE">
            <w:pPr>
              <w:spacing w:after="0" w:line="240" w:lineRule="auto"/>
              <w:jc w:val="left"/>
              <w:rPr>
                <w:highlight w:val="yellow"/>
                <w:lang w:val="en-GB"/>
              </w:rPr>
            </w:pPr>
            <w:r w:rsidRPr="00532BE7">
              <w:rPr>
                <w:rFonts w:asciiTheme="majorHAnsi" w:hAnsiTheme="majorHAnsi" w:cstheme="majorHAnsi"/>
                <w:color w:val="FF0000"/>
              </w:rPr>
              <w:t>&lt;provide unique reference to locate substantiating evidence in the bid response –</w:t>
            </w:r>
            <w:r w:rsidRPr="00532BE7">
              <w:rPr>
                <w:rFonts w:asciiTheme="majorHAnsi" w:hAnsiTheme="majorHAnsi" w:cstheme="majorHAnsi"/>
                <w:b/>
                <w:bCs/>
                <w:color w:val="FF0000"/>
              </w:rPr>
              <w:t xml:space="preserve"> see Annex A, par 5.</w:t>
            </w:r>
            <w:r w:rsidR="004458E0">
              <w:rPr>
                <w:rFonts w:asciiTheme="majorHAnsi" w:hAnsiTheme="majorHAnsi" w:cstheme="majorHAnsi"/>
                <w:b/>
                <w:bCs/>
                <w:color w:val="FF0000"/>
              </w:rPr>
              <w:t>2</w:t>
            </w:r>
            <w:r w:rsidRPr="00532BE7">
              <w:rPr>
                <w:rFonts w:asciiTheme="majorHAnsi" w:hAnsiTheme="majorHAnsi" w:cstheme="majorHAnsi"/>
                <w:b/>
                <w:bCs/>
                <w:color w:val="FF0000"/>
              </w:rPr>
              <w:t xml:space="preserve">, table </w:t>
            </w:r>
            <w:r w:rsidR="008C5AA6">
              <w:rPr>
                <w:rFonts w:asciiTheme="majorHAnsi" w:hAnsiTheme="majorHAnsi" w:cstheme="majorHAnsi"/>
                <w:b/>
                <w:bCs/>
                <w:color w:val="FF0000"/>
              </w:rPr>
              <w:t>11</w:t>
            </w:r>
            <w:r w:rsidRPr="00532BE7">
              <w:rPr>
                <w:rFonts w:asciiTheme="majorHAnsi" w:hAnsiTheme="majorHAnsi" w:cstheme="majorHAnsi"/>
                <w:color w:val="FF0000"/>
              </w:rPr>
              <w:t>&gt;</w:t>
            </w:r>
          </w:p>
        </w:tc>
      </w:tr>
      <w:tr w:rsidR="00315735" w14:paraId="77F67E35" w14:textId="77777777" w:rsidTr="00215C6C">
        <w:tc>
          <w:tcPr>
            <w:tcW w:w="9628" w:type="dxa"/>
            <w:gridSpan w:val="3"/>
          </w:tcPr>
          <w:p w14:paraId="42A2BB41" w14:textId="7A394437" w:rsidR="00315735" w:rsidRPr="00B64DEC" w:rsidRDefault="00315735" w:rsidP="00D779FE">
            <w:pPr>
              <w:spacing w:after="0" w:line="240" w:lineRule="auto"/>
              <w:jc w:val="left"/>
              <w:rPr>
                <w:rFonts w:cs="Calibri Light"/>
                <w:b/>
                <w:bCs/>
                <w:color w:val="FF0000"/>
              </w:rPr>
            </w:pPr>
            <w:r w:rsidRPr="00B64DEC">
              <w:rPr>
                <w:rFonts w:cs="Calibri Light"/>
                <w:b/>
                <w:bCs/>
              </w:rPr>
              <w:t>4. Special Conditions of Contract</w:t>
            </w:r>
          </w:p>
        </w:tc>
      </w:tr>
      <w:tr w:rsidR="00315735" w14:paraId="068E5052" w14:textId="77777777">
        <w:tc>
          <w:tcPr>
            <w:tcW w:w="3209" w:type="dxa"/>
          </w:tcPr>
          <w:p w14:paraId="5C0A6C30" w14:textId="779B652D" w:rsidR="00315735" w:rsidRPr="00315735" w:rsidRDefault="00315735" w:rsidP="00B64DEC">
            <w:pPr>
              <w:spacing w:line="240" w:lineRule="auto"/>
              <w:rPr>
                <w:lang w:val="en-GB"/>
              </w:rPr>
            </w:pPr>
            <w:r w:rsidRPr="00315735">
              <w:rPr>
                <w:rFonts w:cs="Calibri Light"/>
              </w:rPr>
              <w:t xml:space="preserve">Bidder </w:t>
            </w:r>
            <w:r w:rsidRPr="00315735">
              <w:rPr>
                <w:rFonts w:cs="Calibri Light"/>
                <w:b/>
                <w:bCs/>
              </w:rPr>
              <w:t xml:space="preserve">must accept </w:t>
            </w:r>
            <w:r w:rsidRPr="00315735">
              <w:rPr>
                <w:rFonts w:cs="Calibri Light"/>
                <w:b/>
                <w:bCs/>
                <w:u w:val="single"/>
              </w:rPr>
              <w:t>ALL</w:t>
            </w:r>
            <w:r w:rsidRPr="00315735">
              <w:rPr>
                <w:rFonts w:cs="Calibri Light"/>
              </w:rPr>
              <w:t xml:space="preserve"> the Special Conditions of Contract.</w:t>
            </w:r>
          </w:p>
        </w:tc>
        <w:tc>
          <w:tcPr>
            <w:tcW w:w="3209" w:type="dxa"/>
          </w:tcPr>
          <w:p w14:paraId="288BAE3C" w14:textId="77777777" w:rsidR="00315735" w:rsidRPr="00B13B0A" w:rsidRDefault="00315735" w:rsidP="00315735">
            <w:pPr>
              <w:pStyle w:val="Specification"/>
              <w:spacing w:line="276" w:lineRule="auto"/>
              <w:rPr>
                <w:rFonts w:ascii="Calibri Light" w:hAnsi="Calibri Light" w:cs="Calibri Light"/>
                <w:sz w:val="22"/>
                <w:szCs w:val="22"/>
              </w:rPr>
            </w:pPr>
            <w:r w:rsidRPr="00B13B0A">
              <w:rPr>
                <w:rFonts w:ascii="Calibri Light" w:hAnsi="Calibri Light" w:cs="Calibri Light"/>
                <w:sz w:val="22"/>
                <w:szCs w:val="22"/>
              </w:rPr>
              <w:t xml:space="preserve">The Bidder </w:t>
            </w:r>
            <w:r w:rsidRPr="00B13B0A">
              <w:rPr>
                <w:rFonts w:ascii="Calibri Light" w:hAnsi="Calibri Light" w:cs="Calibri Light"/>
                <w:b/>
                <w:bCs/>
                <w:sz w:val="22"/>
                <w:szCs w:val="22"/>
              </w:rPr>
              <w:t xml:space="preserve">must accept </w:t>
            </w:r>
            <w:r w:rsidRPr="00B13B0A">
              <w:rPr>
                <w:rFonts w:ascii="Calibri Light" w:hAnsi="Calibri Light" w:cs="Calibri Light"/>
                <w:b/>
                <w:bCs/>
                <w:sz w:val="22"/>
                <w:szCs w:val="22"/>
                <w:u w:val="single"/>
              </w:rPr>
              <w:t>ALL</w:t>
            </w:r>
            <w:r w:rsidRPr="00B13B0A">
              <w:rPr>
                <w:rFonts w:ascii="Calibri Light" w:hAnsi="Calibri Light" w:cs="Calibri Light"/>
                <w:sz w:val="22"/>
                <w:szCs w:val="22"/>
              </w:rPr>
              <w:t xml:space="preserve"> the Special Conditions of Contract by completing and signing the declaration of Acceptance in the Declaration of Compliance and Acceptance under the Special </w:t>
            </w:r>
            <w:r w:rsidRPr="002D582C">
              <w:rPr>
                <w:rFonts w:ascii="Calibri Light" w:hAnsi="Calibri Light" w:cs="Calibri Light"/>
                <w:sz w:val="22"/>
                <w:szCs w:val="22"/>
              </w:rPr>
              <w:t xml:space="preserve">Conditions </w:t>
            </w:r>
            <w:r w:rsidRPr="002D582C">
              <w:rPr>
                <w:rFonts w:ascii="Calibri Light" w:hAnsi="Calibri Light" w:cs="Calibri Light"/>
                <w:b/>
                <w:bCs/>
                <w:sz w:val="22"/>
                <w:szCs w:val="22"/>
              </w:rPr>
              <w:t>(Section 4.</w:t>
            </w:r>
            <w:r>
              <w:rPr>
                <w:rFonts w:ascii="Calibri Light" w:hAnsi="Calibri Light" w:cs="Calibri Light"/>
                <w:b/>
                <w:bCs/>
                <w:sz w:val="22"/>
                <w:szCs w:val="22"/>
              </w:rPr>
              <w:t>3</w:t>
            </w:r>
            <w:r w:rsidRPr="002D582C">
              <w:rPr>
                <w:rFonts w:ascii="Calibri Light" w:hAnsi="Calibri Light" w:cs="Calibri Light"/>
                <w:b/>
                <w:bCs/>
                <w:sz w:val="22"/>
                <w:szCs w:val="22"/>
              </w:rPr>
              <w:t>.2)</w:t>
            </w:r>
            <w:r w:rsidRPr="002D582C">
              <w:rPr>
                <w:rFonts w:ascii="Calibri Light" w:hAnsi="Calibri Light" w:cs="Calibri Light"/>
                <w:sz w:val="22"/>
                <w:szCs w:val="22"/>
              </w:rPr>
              <w:t>.</w:t>
            </w:r>
          </w:p>
          <w:p w14:paraId="11A7F0F1" w14:textId="77777777" w:rsidR="00315735" w:rsidRPr="00435C36" w:rsidRDefault="00315735" w:rsidP="00315735">
            <w:pPr>
              <w:pStyle w:val="Specification"/>
              <w:spacing w:line="276" w:lineRule="auto"/>
              <w:jc w:val="both"/>
              <w:rPr>
                <w:rFonts w:ascii="Calibri Light" w:hAnsi="Calibri Light" w:cs="Calibri Light"/>
                <w:b/>
                <w:bCs/>
                <w:sz w:val="22"/>
                <w:szCs w:val="22"/>
              </w:rPr>
            </w:pPr>
            <w:r w:rsidRPr="00B13B0A">
              <w:rPr>
                <w:rFonts w:ascii="Calibri Light" w:hAnsi="Calibri Light" w:cs="Calibri Light"/>
                <w:b/>
                <w:bCs/>
                <w:sz w:val="22"/>
                <w:szCs w:val="22"/>
              </w:rPr>
              <w:t>NOTE (1):</w:t>
            </w:r>
            <w:r w:rsidRPr="00435C36">
              <w:rPr>
                <w:rFonts w:ascii="Calibri Light" w:hAnsi="Calibri Light" w:cs="Calibri Light"/>
                <w:b/>
                <w:bCs/>
                <w:sz w:val="22"/>
                <w:szCs w:val="22"/>
              </w:rPr>
              <w:t xml:space="preserve"> </w:t>
            </w:r>
          </w:p>
          <w:p w14:paraId="65E500EA" w14:textId="77777777" w:rsidR="00315735" w:rsidRDefault="00315735" w:rsidP="00315735">
            <w:pPr>
              <w:spacing w:after="0" w:line="240" w:lineRule="auto"/>
              <w:jc w:val="left"/>
              <w:rPr>
                <w:rFonts w:cs="Calibri Light"/>
              </w:rPr>
            </w:pPr>
            <w:r w:rsidRPr="00435C36">
              <w:rPr>
                <w:rFonts w:cs="Calibri Light"/>
              </w:rPr>
              <w:t xml:space="preserve">Failure to </w:t>
            </w:r>
            <w:r w:rsidRPr="00435C36">
              <w:rPr>
                <w:rFonts w:cs="Calibri Light"/>
                <w:b/>
                <w:bCs/>
              </w:rPr>
              <w:t xml:space="preserve">accept </w:t>
            </w:r>
            <w:r w:rsidRPr="00435C36">
              <w:rPr>
                <w:rFonts w:cs="Calibri Light"/>
                <w:b/>
                <w:bCs/>
                <w:u w:val="single"/>
              </w:rPr>
              <w:t>ALL</w:t>
            </w:r>
            <w:r w:rsidRPr="00435C36">
              <w:rPr>
                <w:rFonts w:cs="Calibri Light"/>
              </w:rPr>
              <w:t xml:space="preserve"> the Special Conditions of Contract will result in disqualification.</w:t>
            </w:r>
          </w:p>
          <w:p w14:paraId="16E55691" w14:textId="72D3096A" w:rsidR="00315735" w:rsidRPr="00315735" w:rsidDel="00E05AB9" w:rsidRDefault="00315735" w:rsidP="00315735">
            <w:pPr>
              <w:spacing w:after="0" w:line="240" w:lineRule="auto"/>
              <w:jc w:val="left"/>
              <w:rPr>
                <w:rFonts w:asciiTheme="minorHAnsi" w:hAnsiTheme="minorHAnsi"/>
                <w:highlight w:val="yellow"/>
                <w:lang w:val="en-GB"/>
              </w:rPr>
            </w:pPr>
          </w:p>
        </w:tc>
        <w:tc>
          <w:tcPr>
            <w:tcW w:w="3210" w:type="dxa"/>
          </w:tcPr>
          <w:p w14:paraId="7736A614" w14:textId="0CFE9A54" w:rsidR="00315735" w:rsidRPr="00532BE7" w:rsidRDefault="00315735" w:rsidP="00D779FE">
            <w:pPr>
              <w:spacing w:after="0" w:line="240" w:lineRule="auto"/>
              <w:jc w:val="left"/>
              <w:rPr>
                <w:rFonts w:asciiTheme="majorHAnsi" w:hAnsiTheme="majorHAnsi" w:cstheme="majorHAnsi"/>
                <w:color w:val="FF0000"/>
              </w:rPr>
            </w:pPr>
            <w:r w:rsidRPr="00F50094">
              <w:rPr>
                <w:rFonts w:cs="Calibri"/>
                <w:color w:val="FF0000"/>
              </w:rPr>
              <w:t xml:space="preserve">&lt;Provide unique reference to locate substantiating evidence in the bid response – </w:t>
            </w:r>
            <w:r w:rsidRPr="001C4231">
              <w:rPr>
                <w:rFonts w:cs="Calibri"/>
                <w:b/>
                <w:bCs/>
                <w:color w:val="FF0000"/>
              </w:rPr>
              <w:t>see Annex A, par 5.3</w:t>
            </w:r>
            <w:r w:rsidRPr="00F50094">
              <w:rPr>
                <w:rFonts w:cs="Calibri"/>
                <w:color w:val="FF0000"/>
              </w:rPr>
              <w:t>&gt;</w:t>
            </w:r>
          </w:p>
        </w:tc>
      </w:tr>
    </w:tbl>
    <w:p w14:paraId="4BAB3CD8" w14:textId="7A276E9B" w:rsidR="00C830BB" w:rsidRDefault="00032781">
      <w:pPr>
        <w:pStyle w:val="Heading2"/>
      </w:pPr>
      <w:bookmarkStart w:id="37" w:name="_Toc188426295"/>
      <w:r>
        <w:t xml:space="preserve">Special Conditions of Contract Verification (Stage </w:t>
      </w:r>
      <w:r w:rsidR="00E21D10">
        <w:t>3</w:t>
      </w:r>
      <w:r>
        <w:t>)</w:t>
      </w:r>
      <w:bookmarkEnd w:id="37"/>
    </w:p>
    <w:p w14:paraId="034A006A" w14:textId="77777777" w:rsidR="00C830BB" w:rsidRDefault="00032781" w:rsidP="006F1326">
      <w:pPr>
        <w:pStyle w:val="ListParagraph"/>
        <w:numPr>
          <w:ilvl w:val="0"/>
          <w:numId w:val="6"/>
        </w:numPr>
        <w:rPr>
          <w:lang w:val="en-GB"/>
        </w:rPr>
      </w:pPr>
      <w:r>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48FEA319" w14:textId="77777777" w:rsidR="00C830BB" w:rsidRDefault="00032781" w:rsidP="006F1326">
      <w:pPr>
        <w:pStyle w:val="ListParagraph"/>
        <w:numPr>
          <w:ilvl w:val="0"/>
          <w:numId w:val="6"/>
        </w:numPr>
        <w:rPr>
          <w:lang w:val="en-GB"/>
        </w:rPr>
      </w:pPr>
      <w:r>
        <w:rPr>
          <w:lang w:val="en-GB"/>
        </w:rPr>
        <w:t>SITA reserves the right to:</w:t>
      </w:r>
    </w:p>
    <w:p w14:paraId="6BC3BF96" w14:textId="77777777" w:rsidR="00C830BB" w:rsidRDefault="00032781" w:rsidP="006F1326">
      <w:pPr>
        <w:pStyle w:val="ListParagraph"/>
        <w:numPr>
          <w:ilvl w:val="1"/>
          <w:numId w:val="6"/>
        </w:numPr>
        <w:rPr>
          <w:lang w:val="en-GB"/>
        </w:rPr>
      </w:pPr>
      <w:r>
        <w:rPr>
          <w:lang w:val="en-GB"/>
        </w:rPr>
        <w:t>Negotiate the conditions; or</w:t>
      </w:r>
    </w:p>
    <w:p w14:paraId="4F99D59A" w14:textId="77777777" w:rsidR="00C830BB" w:rsidRDefault="00032781" w:rsidP="006F1326">
      <w:pPr>
        <w:pStyle w:val="ListParagraph"/>
        <w:numPr>
          <w:ilvl w:val="1"/>
          <w:numId w:val="6"/>
        </w:numPr>
        <w:rPr>
          <w:lang w:val="en-GB"/>
        </w:rPr>
      </w:pPr>
      <w:r>
        <w:rPr>
          <w:lang w:val="en-GB"/>
        </w:rPr>
        <w:t>Automatically disqualify a bidder for not accepting these conditions; or</w:t>
      </w:r>
    </w:p>
    <w:p w14:paraId="5BA45560" w14:textId="77777777" w:rsidR="00C830BB" w:rsidRDefault="00032781" w:rsidP="006F1326">
      <w:pPr>
        <w:pStyle w:val="ListParagraph"/>
        <w:numPr>
          <w:ilvl w:val="1"/>
          <w:numId w:val="6"/>
        </w:numPr>
        <w:rPr>
          <w:lang w:val="en-GB"/>
        </w:rPr>
      </w:pPr>
      <w:r>
        <w:rPr>
          <w:lang w:val="en-GB"/>
        </w:rPr>
        <w:t>Award to multiple bidders</w:t>
      </w:r>
    </w:p>
    <w:p w14:paraId="4A6C3B4F" w14:textId="77777777" w:rsidR="00C830BB" w:rsidRDefault="00032781" w:rsidP="006F1326">
      <w:pPr>
        <w:pStyle w:val="ListParagraph"/>
        <w:numPr>
          <w:ilvl w:val="0"/>
          <w:numId w:val="6"/>
        </w:numPr>
        <w:rPr>
          <w:lang w:val="en-GB"/>
        </w:rPr>
      </w:pPr>
      <w:r>
        <w:rPr>
          <w:lang w:val="en-GB"/>
        </w:rPr>
        <w:t>In the event that the bidder qualifies the proposal with own conditions and does not specifically withdraw such own conditions when called upon to do so, SITA will invoke the rights reserved in accordance with subsection 4.3. (b) above.</w:t>
      </w:r>
    </w:p>
    <w:p w14:paraId="352C3412" w14:textId="77777777" w:rsidR="00C830BB" w:rsidRPr="00D03DD3" w:rsidRDefault="00032781">
      <w:pPr>
        <w:pStyle w:val="Heading3"/>
      </w:pPr>
      <w:bookmarkStart w:id="38" w:name="_Toc188426296"/>
      <w:r w:rsidRPr="00D03DD3">
        <w:t>Special Conditions of Contract</w:t>
      </w:r>
      <w:bookmarkEnd w:id="38"/>
    </w:p>
    <w:p w14:paraId="7BD65F5E" w14:textId="77777777" w:rsidR="00C830BB" w:rsidRPr="00664B2E" w:rsidRDefault="00032781">
      <w:pPr>
        <w:pStyle w:val="Heading4"/>
      </w:pPr>
      <w:r w:rsidRPr="00664B2E">
        <w:t>Contracting Conditions</w:t>
      </w:r>
    </w:p>
    <w:p w14:paraId="6A158844" w14:textId="77777777" w:rsidR="00C830BB" w:rsidRPr="00664B2E" w:rsidRDefault="00032781" w:rsidP="00B64DEC">
      <w:pPr>
        <w:pStyle w:val="ListParagraph"/>
        <w:numPr>
          <w:ilvl w:val="0"/>
          <w:numId w:val="7"/>
        </w:numPr>
        <w:ind w:left="1814"/>
        <w:rPr>
          <w:lang w:val="en-GB"/>
        </w:rPr>
      </w:pPr>
      <w:r w:rsidRPr="00664B2E">
        <w:rPr>
          <w:b/>
          <w:bCs/>
          <w:lang w:val="en-GB"/>
        </w:rPr>
        <w:t>Formal Contract</w:t>
      </w:r>
      <w:r w:rsidRPr="00664B2E">
        <w:rPr>
          <w:lang w:val="en-GB"/>
        </w:rPr>
        <w:t xml:space="preserve"> - The supplier must enter into a formal written contract (agreement) with SITA.</w:t>
      </w:r>
    </w:p>
    <w:p w14:paraId="571980ED" w14:textId="77777777" w:rsidR="00C830BB" w:rsidRDefault="00032781" w:rsidP="00B64DEC">
      <w:pPr>
        <w:pStyle w:val="ListParagraph"/>
        <w:numPr>
          <w:ilvl w:val="0"/>
          <w:numId w:val="7"/>
        </w:numPr>
        <w:ind w:left="1814"/>
        <w:rPr>
          <w:lang w:val="en-GB"/>
        </w:rPr>
      </w:pPr>
      <w:r w:rsidRPr="00664B2E">
        <w:rPr>
          <w:b/>
          <w:bCs/>
          <w:lang w:val="en-GB"/>
        </w:rPr>
        <w:t>Right to Audit</w:t>
      </w:r>
      <w:r w:rsidRPr="00664B2E">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0873F757" w14:textId="77777777" w:rsidR="00B034F1" w:rsidRDefault="00B034F1" w:rsidP="00B64DEC">
      <w:pPr>
        <w:pStyle w:val="ListParagraph"/>
        <w:numPr>
          <w:ilvl w:val="0"/>
          <w:numId w:val="7"/>
        </w:numPr>
        <w:ind w:left="1814"/>
        <w:rPr>
          <w:lang w:val="en-GB"/>
        </w:rPr>
      </w:pPr>
      <w:r w:rsidRPr="00B034F1">
        <w:rPr>
          <w:b/>
          <w:lang w:val="en-GB"/>
        </w:rPr>
        <w:t>Public Indemnity Insurance</w:t>
      </w:r>
      <w:r w:rsidR="008333F1">
        <w:rPr>
          <w:b/>
          <w:lang w:val="en-GB"/>
        </w:rPr>
        <w:t xml:space="preserve"> - </w:t>
      </w:r>
      <w:r w:rsidRPr="00B034F1">
        <w:rPr>
          <w:lang w:val="en-GB"/>
        </w:rPr>
        <w:t>The bidder must provide proof of sufficient public indemnity insurance against any claims, costs, loss and/or damage ensuing from his obligations for no less than R1 million per site</w:t>
      </w:r>
      <w:r w:rsidR="008333F1">
        <w:rPr>
          <w:lang w:val="en-GB"/>
        </w:rPr>
        <w:t>.</w:t>
      </w:r>
    </w:p>
    <w:p w14:paraId="63E48604" w14:textId="77777777" w:rsidR="008333F1" w:rsidRPr="008333F1" w:rsidRDefault="008333F1" w:rsidP="00B64DEC">
      <w:pPr>
        <w:pStyle w:val="ListParagraph"/>
        <w:numPr>
          <w:ilvl w:val="0"/>
          <w:numId w:val="7"/>
        </w:numPr>
        <w:ind w:left="1814"/>
        <w:rPr>
          <w:lang w:val="en-GB"/>
        </w:rPr>
      </w:pPr>
      <w:r w:rsidRPr="008333F1">
        <w:rPr>
          <w:b/>
          <w:lang w:val="en-GB"/>
        </w:rPr>
        <w:t>Department of Labour</w:t>
      </w:r>
      <w:r>
        <w:rPr>
          <w:b/>
          <w:lang w:val="en-GB"/>
        </w:rPr>
        <w:t xml:space="preserve"> -</w:t>
      </w:r>
      <w:r w:rsidRPr="008333F1">
        <w:rPr>
          <w:lang w:val="en-GB"/>
        </w:rPr>
        <w:t xml:space="preserve"> The bidder must be registered with the Department of Labour for UIF.</w:t>
      </w:r>
    </w:p>
    <w:p w14:paraId="50F6373F" w14:textId="77777777" w:rsidR="008333F1" w:rsidRDefault="008333F1" w:rsidP="00B64DEC">
      <w:pPr>
        <w:pStyle w:val="ListParagraph"/>
        <w:numPr>
          <w:ilvl w:val="0"/>
          <w:numId w:val="7"/>
        </w:numPr>
        <w:ind w:left="1814"/>
        <w:rPr>
          <w:lang w:val="en-GB"/>
        </w:rPr>
      </w:pPr>
      <w:r w:rsidRPr="008333F1">
        <w:rPr>
          <w:b/>
          <w:lang w:val="en-GB"/>
        </w:rPr>
        <w:t>SARS</w:t>
      </w:r>
      <w:r>
        <w:rPr>
          <w:lang w:val="en-GB"/>
        </w:rPr>
        <w:t xml:space="preserve"> -</w:t>
      </w:r>
      <w:r w:rsidRPr="008333F1">
        <w:rPr>
          <w:lang w:val="en-GB"/>
        </w:rPr>
        <w:t xml:space="preserve"> The bidder must be registered with South African Revenue Services (SARS) for Pay as You Earn (PAYE)</w:t>
      </w:r>
      <w:r>
        <w:rPr>
          <w:lang w:val="en-GB"/>
        </w:rPr>
        <w:t>.</w:t>
      </w:r>
    </w:p>
    <w:p w14:paraId="2376A564" w14:textId="77777777" w:rsidR="00E05AB9" w:rsidRPr="00E05AB9" w:rsidRDefault="00E05AB9" w:rsidP="00B64DEC">
      <w:pPr>
        <w:pStyle w:val="ListParagraph"/>
        <w:numPr>
          <w:ilvl w:val="0"/>
          <w:numId w:val="7"/>
        </w:numPr>
        <w:ind w:left="1814"/>
        <w:rPr>
          <w:lang w:val="en-GB"/>
        </w:rPr>
      </w:pPr>
      <w:r w:rsidRPr="00E05AB9">
        <w:rPr>
          <w:lang w:val="en-GB"/>
        </w:rPr>
        <w:t>The wages paid to security officers should NOT be less than the minimum wage rate as prescribed by the Illustrative Pricing Guide from National Bargaining Council in the pricing Schedule: Security Services, South Africa throughout the contract period.</w:t>
      </w:r>
    </w:p>
    <w:p w14:paraId="19B3B3B0" w14:textId="77777777" w:rsidR="00E05AB9" w:rsidRPr="00E05AB9" w:rsidRDefault="00E05AB9" w:rsidP="00B64DEC">
      <w:pPr>
        <w:pStyle w:val="ListParagraph"/>
        <w:numPr>
          <w:ilvl w:val="0"/>
          <w:numId w:val="7"/>
        </w:numPr>
        <w:ind w:left="1814"/>
        <w:rPr>
          <w:lang w:val="en-GB"/>
        </w:rPr>
      </w:pPr>
      <w:r w:rsidRPr="00E05AB9">
        <w:rPr>
          <w:lang w:val="en-GB"/>
        </w:rPr>
        <w:t>The bidder must pay officers their monthly salaries consistently in line with the National Bargaining Council for the Private Security Sector (NBCPSS) as evidence of financial compliance of the bid for service rendered, failing which SITA will exercise the right to terminate the contract.</w:t>
      </w:r>
    </w:p>
    <w:p w14:paraId="1E012FEC" w14:textId="77777777" w:rsidR="00E05AB9" w:rsidRPr="00E05AB9" w:rsidRDefault="00E05AB9" w:rsidP="00B64DEC">
      <w:pPr>
        <w:pStyle w:val="ListParagraph"/>
        <w:numPr>
          <w:ilvl w:val="0"/>
          <w:numId w:val="7"/>
        </w:numPr>
        <w:ind w:left="1814"/>
        <w:rPr>
          <w:lang w:val="en-GB"/>
        </w:rPr>
      </w:pPr>
      <w:r w:rsidRPr="00E05AB9">
        <w:rPr>
          <w:lang w:val="en-GB"/>
        </w:rPr>
        <w:t>The service Provider must be able to remunerate their officers even when the client is late with invoice payments due to technical problems or any other reason whatsoever.</w:t>
      </w:r>
    </w:p>
    <w:p w14:paraId="7B08827F" w14:textId="77777777" w:rsidR="00E05AB9" w:rsidRDefault="00E05AB9" w:rsidP="00B64DEC">
      <w:pPr>
        <w:pStyle w:val="ListParagraph"/>
        <w:ind w:left="1134"/>
        <w:rPr>
          <w:lang w:val="en-GB"/>
        </w:rPr>
      </w:pPr>
    </w:p>
    <w:p w14:paraId="10B24607" w14:textId="77777777" w:rsidR="00C830BB" w:rsidRPr="00664B2E" w:rsidRDefault="00032781">
      <w:pPr>
        <w:pStyle w:val="Heading4"/>
      </w:pPr>
      <w:r w:rsidRPr="00664B2E">
        <w:t>Delivery Address</w:t>
      </w:r>
    </w:p>
    <w:p w14:paraId="223541BA" w14:textId="77777777" w:rsidR="00C830BB" w:rsidRPr="00664B2E" w:rsidRDefault="00032781" w:rsidP="00B64DEC">
      <w:pPr>
        <w:pStyle w:val="ListParagraph"/>
        <w:numPr>
          <w:ilvl w:val="0"/>
          <w:numId w:val="8"/>
        </w:numPr>
        <w:ind w:left="1871"/>
      </w:pPr>
      <w:r w:rsidRPr="00664B2E">
        <w:t>The supplier must deliver the required products or services at as indicated in Section 2.2, Delivery Address</w:t>
      </w:r>
    </w:p>
    <w:p w14:paraId="70274579" w14:textId="77777777" w:rsidR="00C830BB" w:rsidRPr="00C060DF" w:rsidRDefault="00032781">
      <w:pPr>
        <w:pStyle w:val="Heading4"/>
      </w:pPr>
      <w:r w:rsidRPr="00C060DF">
        <w:t>Services and Performance Metrics</w:t>
      </w:r>
    </w:p>
    <w:p w14:paraId="2DA1290C" w14:textId="3D4FBAD5" w:rsidR="00CA5FAF" w:rsidRDefault="00AF1908" w:rsidP="00B64DEC">
      <w:pPr>
        <w:pStyle w:val="ListParagraph"/>
        <w:numPr>
          <w:ilvl w:val="0"/>
          <w:numId w:val="38"/>
        </w:numPr>
        <w:ind w:left="1814"/>
      </w:pPr>
      <w:r w:rsidRPr="00E00B95">
        <w:t>The Supplier is responsible to provide the following services as specified in the Service Breakdown Structure (SBS</w:t>
      </w:r>
      <w:r w:rsidR="00E00B95">
        <w:t>)</w:t>
      </w:r>
      <w:r w:rsidR="00E21D10">
        <w:t>:</w:t>
      </w:r>
    </w:p>
    <w:p w14:paraId="1AB06F07" w14:textId="77777777" w:rsidR="00D17240" w:rsidRDefault="00526EC3" w:rsidP="00B64DEC">
      <w:pPr>
        <w:pStyle w:val="ListParagraph"/>
        <w:numPr>
          <w:ilvl w:val="0"/>
          <w:numId w:val="46"/>
        </w:numPr>
        <w:ind w:left="2228" w:hanging="357"/>
      </w:pPr>
      <w:r w:rsidRPr="00526EC3">
        <w:t>Availability of sufficient transport to prevent short postings and late comings to be provided by the company</w:t>
      </w:r>
      <w:r w:rsidR="00D17240">
        <w:t>; and</w:t>
      </w:r>
    </w:p>
    <w:p w14:paraId="7DA025D3" w14:textId="77777777" w:rsidR="00526EC3" w:rsidRPr="00E00B95" w:rsidRDefault="00526EC3" w:rsidP="00B64DEC">
      <w:pPr>
        <w:pStyle w:val="ListParagraph"/>
        <w:numPr>
          <w:ilvl w:val="0"/>
          <w:numId w:val="46"/>
        </w:numPr>
        <w:ind w:left="2228" w:hanging="357"/>
      </w:pPr>
      <w:r>
        <w:t xml:space="preserve">The </w:t>
      </w:r>
      <w:r w:rsidRPr="00526EC3">
        <w:t>bidder must provide an agreement between the bidder and the transport company that is used to transport security staff or provide registration number (s</w:t>
      </w:r>
      <w:r>
        <w:t>)</w:t>
      </w:r>
      <w:r w:rsidRPr="00526EC3">
        <w:t xml:space="preserve"> of the vehicle(s) utilised by the bidder to transport the security staff.  SITA reserves the right to verify the registration numbers</w:t>
      </w:r>
      <w:r w:rsidR="00D17240">
        <w:t>.</w:t>
      </w:r>
    </w:p>
    <w:p w14:paraId="03D7F808" w14:textId="77777777" w:rsidR="00664B2E" w:rsidRDefault="00664B2E" w:rsidP="00664B2E">
      <w:pPr>
        <w:rPr>
          <w:highlight w:val="yellow"/>
          <w:lang w:val="en-GB"/>
        </w:rPr>
      </w:pPr>
    </w:p>
    <w:p w14:paraId="0F52FF6F" w14:textId="04A42DDC" w:rsidR="00E00B95" w:rsidRDefault="00E00B95" w:rsidP="00E00B95">
      <w:pPr>
        <w:pStyle w:val="Caption"/>
        <w:rPr>
          <w:rFonts w:cs="Calibri"/>
        </w:rPr>
      </w:pPr>
      <w:bookmarkStart w:id="39" w:name="_Toc166263767"/>
      <w:r>
        <w:t>Table</w:t>
      </w:r>
      <w:r w:rsidR="004E629A">
        <w:t xml:space="preserve"> </w:t>
      </w:r>
      <w:r w:rsidR="00780229">
        <w:t>7</w:t>
      </w:r>
      <w:r>
        <w:t>: SBS Requirement</w:t>
      </w:r>
      <w:bookmarkEnd w:id="39"/>
    </w:p>
    <w:tbl>
      <w:tblPr>
        <w:tblStyle w:val="TableGrid"/>
        <w:tblW w:w="5003"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55"/>
        <w:gridCol w:w="3631"/>
        <w:gridCol w:w="2374"/>
        <w:gridCol w:w="2374"/>
      </w:tblGrid>
      <w:tr w:rsidR="00E00B95" w14:paraId="2C7B8050" w14:textId="77777777" w:rsidTr="00E00B95">
        <w:tc>
          <w:tcPr>
            <w:tcW w:w="651" w:type="pct"/>
            <w:shd w:val="clear" w:color="auto" w:fill="DBE5F1" w:themeFill="accent1" w:themeFillTint="33"/>
            <w:vAlign w:val="center"/>
          </w:tcPr>
          <w:p w14:paraId="7E1E0576" w14:textId="77777777" w:rsidR="00E00B95" w:rsidRDefault="00E00B95" w:rsidP="00C54648">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SBS</w:t>
            </w:r>
          </w:p>
        </w:tc>
        <w:tc>
          <w:tcPr>
            <w:tcW w:w="1884" w:type="pct"/>
            <w:shd w:val="clear" w:color="auto" w:fill="DBE5F1" w:themeFill="accent1" w:themeFillTint="33"/>
          </w:tcPr>
          <w:p w14:paraId="60C46C49" w14:textId="77777777" w:rsidR="00E00B95" w:rsidRDefault="00E00B95" w:rsidP="00C54648">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Service Element</w:t>
            </w:r>
          </w:p>
        </w:tc>
        <w:tc>
          <w:tcPr>
            <w:tcW w:w="1232" w:type="pct"/>
            <w:shd w:val="clear" w:color="auto" w:fill="DBE5F1" w:themeFill="accent1" w:themeFillTint="33"/>
          </w:tcPr>
          <w:p w14:paraId="6A7B266D" w14:textId="77777777" w:rsidR="00E00B95" w:rsidRDefault="00E00B95" w:rsidP="00C54648">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Service Grade</w:t>
            </w:r>
          </w:p>
        </w:tc>
        <w:tc>
          <w:tcPr>
            <w:tcW w:w="1232" w:type="pct"/>
            <w:shd w:val="clear" w:color="auto" w:fill="DBE5F1" w:themeFill="accent1" w:themeFillTint="33"/>
          </w:tcPr>
          <w:p w14:paraId="117E11BF" w14:textId="77777777" w:rsidR="00E00B95" w:rsidRDefault="00E00B95" w:rsidP="00C54648">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Service Level</w:t>
            </w:r>
          </w:p>
        </w:tc>
      </w:tr>
      <w:tr w:rsidR="00E00B95" w14:paraId="7533320A" w14:textId="77777777" w:rsidTr="00E00B95">
        <w:tc>
          <w:tcPr>
            <w:tcW w:w="651" w:type="pct"/>
            <w:vAlign w:val="center"/>
          </w:tcPr>
          <w:p w14:paraId="18F6522F" w14:textId="77777777" w:rsidR="00E00B95" w:rsidRDefault="00E00B95" w:rsidP="00C54648">
            <w:pPr>
              <w:spacing w:after="0" w:line="240" w:lineRule="auto"/>
              <w:jc w:val="left"/>
              <w:rPr>
                <w:rFonts w:cs="Calibri"/>
              </w:rPr>
            </w:pPr>
            <w:r>
              <w:rPr>
                <w:rFonts w:cs="Calibri"/>
              </w:rPr>
              <w:t>1.</w:t>
            </w:r>
          </w:p>
        </w:tc>
        <w:tc>
          <w:tcPr>
            <w:tcW w:w="1884" w:type="pct"/>
          </w:tcPr>
          <w:p w14:paraId="3CBB95BD" w14:textId="77777777" w:rsidR="00E00B95" w:rsidRDefault="00E00B95" w:rsidP="00C54648">
            <w:pPr>
              <w:spacing w:after="0" w:line="240" w:lineRule="auto"/>
              <w:jc w:val="left"/>
              <w:rPr>
                <w:rFonts w:cs="Calibri"/>
              </w:rPr>
            </w:pPr>
            <w:r w:rsidRPr="00E00B95">
              <w:rPr>
                <w:rFonts w:cs="Calibri"/>
              </w:rPr>
              <w:t>Physical Security Services</w:t>
            </w:r>
          </w:p>
        </w:tc>
        <w:tc>
          <w:tcPr>
            <w:tcW w:w="1232" w:type="pct"/>
          </w:tcPr>
          <w:p w14:paraId="036C4423" w14:textId="77777777" w:rsidR="00E00B95" w:rsidRDefault="00E00B95" w:rsidP="00C54648">
            <w:pPr>
              <w:spacing w:after="0" w:line="240" w:lineRule="auto"/>
              <w:jc w:val="left"/>
              <w:rPr>
                <w:rFonts w:cs="Calibri"/>
              </w:rPr>
            </w:pPr>
            <w:r>
              <w:rPr>
                <w:rFonts w:cs="Calibri"/>
              </w:rPr>
              <w:t xml:space="preserve">Grade </w:t>
            </w:r>
            <w:r w:rsidR="00526EC3">
              <w:rPr>
                <w:rFonts w:cs="Calibri"/>
              </w:rPr>
              <w:t xml:space="preserve">B and </w:t>
            </w:r>
            <w:r>
              <w:rPr>
                <w:rFonts w:cs="Calibri"/>
              </w:rPr>
              <w:t>C</w:t>
            </w:r>
          </w:p>
        </w:tc>
        <w:tc>
          <w:tcPr>
            <w:tcW w:w="1232" w:type="pct"/>
          </w:tcPr>
          <w:p w14:paraId="6B7EA956" w14:textId="77777777" w:rsidR="00E00B95" w:rsidRDefault="00E00B95" w:rsidP="00C54648">
            <w:pPr>
              <w:spacing w:after="0" w:line="240" w:lineRule="auto"/>
              <w:jc w:val="left"/>
              <w:rPr>
                <w:rFonts w:cs="Calibri"/>
              </w:rPr>
            </w:pPr>
            <w:r>
              <w:rPr>
                <w:rFonts w:cs="Calibri"/>
              </w:rPr>
              <w:t>24/7/365</w:t>
            </w:r>
          </w:p>
        </w:tc>
      </w:tr>
    </w:tbl>
    <w:p w14:paraId="481395C1" w14:textId="77777777" w:rsidR="00E00B95" w:rsidRPr="00664B2E" w:rsidRDefault="00E00B95" w:rsidP="00664B2E">
      <w:pPr>
        <w:rPr>
          <w:highlight w:val="yellow"/>
          <w:lang w:val="en-GB"/>
        </w:rPr>
      </w:pPr>
    </w:p>
    <w:p w14:paraId="3264EB26" w14:textId="77777777" w:rsidR="00C830BB" w:rsidRPr="00861CBA" w:rsidRDefault="00032781">
      <w:pPr>
        <w:pStyle w:val="Heading4"/>
      </w:pPr>
      <w:r w:rsidRPr="00861CBA">
        <w:t>Supplier Performance Reporting</w:t>
      </w:r>
    </w:p>
    <w:p w14:paraId="649DE911" w14:textId="77777777" w:rsidR="00664B2E" w:rsidRPr="00861CBA" w:rsidRDefault="00032781" w:rsidP="00B64DEC">
      <w:pPr>
        <w:pStyle w:val="ListParagraph"/>
        <w:numPr>
          <w:ilvl w:val="0"/>
          <w:numId w:val="9"/>
        </w:numPr>
        <w:ind w:left="1871"/>
      </w:pPr>
      <w:r w:rsidRPr="00861CBA">
        <w:t>Reports need to be provide</w:t>
      </w:r>
      <w:r w:rsidR="00664B2E" w:rsidRPr="00861CBA">
        <w:t>d on a monthly basis detailing the service provided, any incidents reported, items requiring SITA’s attention and recommendations to enhance SITA’s security measures</w:t>
      </w:r>
      <w:r w:rsidR="00D17240">
        <w:t>;</w:t>
      </w:r>
    </w:p>
    <w:p w14:paraId="19033055" w14:textId="77777777" w:rsidR="00664B2E" w:rsidRPr="00861CBA" w:rsidRDefault="00664B2E" w:rsidP="00B64DEC">
      <w:pPr>
        <w:pStyle w:val="ListParagraph"/>
        <w:numPr>
          <w:ilvl w:val="0"/>
          <w:numId w:val="9"/>
        </w:numPr>
        <w:ind w:left="1871"/>
      </w:pPr>
      <w:r w:rsidRPr="00861CBA">
        <w:t>Job-cards must be provided with the monthly invoice for both sites</w:t>
      </w:r>
      <w:r w:rsidR="00D17240">
        <w:t>;</w:t>
      </w:r>
    </w:p>
    <w:p w14:paraId="2A61E9B9" w14:textId="013D211D" w:rsidR="005762D3" w:rsidRPr="00861CBA" w:rsidRDefault="005762D3" w:rsidP="00B64DEC">
      <w:pPr>
        <w:pStyle w:val="ListParagraph"/>
        <w:numPr>
          <w:ilvl w:val="0"/>
          <w:numId w:val="9"/>
        </w:numPr>
        <w:ind w:left="1871"/>
      </w:pPr>
      <w:r w:rsidRPr="00861CBA">
        <w:rPr>
          <w:rFonts w:cstheme="minorHAnsi"/>
        </w:rPr>
        <w:t xml:space="preserve">The service provider will be required to sign a memorandum of agreement (MOA) with SITA KZN to perform Security Services at SITA </w:t>
      </w:r>
      <w:r w:rsidRPr="008E7F13">
        <w:rPr>
          <w:rFonts w:cstheme="minorHAnsi"/>
        </w:rPr>
        <w:t>Pietermaritzburg</w:t>
      </w:r>
      <w:r w:rsidR="008E7F13" w:rsidRPr="008E7F13">
        <w:rPr>
          <w:rFonts w:cstheme="minorHAnsi"/>
        </w:rPr>
        <w:t>, Ulundi, New Castle and</w:t>
      </w:r>
      <w:r w:rsidRPr="008E7F13">
        <w:rPr>
          <w:rFonts w:cstheme="minorHAnsi"/>
        </w:rPr>
        <w:t xml:space="preserve"> Durban Offices</w:t>
      </w:r>
      <w:r w:rsidR="00D17240">
        <w:rPr>
          <w:rFonts w:cstheme="minorHAnsi"/>
        </w:rPr>
        <w:t>; and</w:t>
      </w:r>
    </w:p>
    <w:p w14:paraId="09502492" w14:textId="77777777" w:rsidR="00857A55" w:rsidRPr="00861CBA" w:rsidRDefault="00857A55" w:rsidP="00B64DEC">
      <w:pPr>
        <w:pStyle w:val="ListParagraph"/>
        <w:numPr>
          <w:ilvl w:val="0"/>
          <w:numId w:val="9"/>
        </w:numPr>
        <w:ind w:left="1871"/>
      </w:pPr>
      <w:r w:rsidRPr="00861CBA">
        <w:t>Monthly meetings to be scheduled between SITA and service provider and also ADHOC meetings from both sides.</w:t>
      </w:r>
    </w:p>
    <w:p w14:paraId="629797A7" w14:textId="77777777" w:rsidR="00C830BB" w:rsidRPr="00861CBA" w:rsidRDefault="00032781">
      <w:pPr>
        <w:pStyle w:val="Heading4"/>
      </w:pPr>
      <w:r w:rsidRPr="00861CBA">
        <w:t>Certification, Expertise and Qualification</w:t>
      </w:r>
    </w:p>
    <w:p w14:paraId="6CA1DEB9" w14:textId="77777777" w:rsidR="00C830BB" w:rsidRPr="00861CBA" w:rsidRDefault="00032781" w:rsidP="00B64DEC">
      <w:pPr>
        <w:pStyle w:val="ListParagraph"/>
        <w:numPr>
          <w:ilvl w:val="0"/>
          <w:numId w:val="10"/>
        </w:numPr>
        <w:ind w:left="1871"/>
      </w:pPr>
      <w:r w:rsidRPr="00861CBA">
        <w:t>The bidder certifies that:</w:t>
      </w:r>
    </w:p>
    <w:p w14:paraId="18EA3F1E" w14:textId="77777777" w:rsidR="00C830BB" w:rsidRPr="00861CBA" w:rsidRDefault="00032781" w:rsidP="00B64DEC">
      <w:pPr>
        <w:pStyle w:val="ListParagraph"/>
        <w:numPr>
          <w:ilvl w:val="1"/>
          <w:numId w:val="10"/>
        </w:numPr>
        <w:ind w:left="2495"/>
      </w:pPr>
      <w:r w:rsidRPr="00861CBA">
        <w:t>it has the necessary expertise, skill, qualifications and ability to undertake the work required in terms of the Statement of Work or Service Definition</w:t>
      </w:r>
    </w:p>
    <w:p w14:paraId="6D84288E" w14:textId="77777777" w:rsidR="00C830BB" w:rsidRPr="00861CBA" w:rsidRDefault="00032781" w:rsidP="00B64DEC">
      <w:pPr>
        <w:pStyle w:val="ListParagraph"/>
        <w:numPr>
          <w:ilvl w:val="1"/>
          <w:numId w:val="10"/>
        </w:numPr>
        <w:ind w:left="2495"/>
      </w:pPr>
      <w:r w:rsidRPr="00861CBA">
        <w:t xml:space="preserve">it is committed to provide the Services; </w:t>
      </w:r>
    </w:p>
    <w:p w14:paraId="0214B472" w14:textId="77777777" w:rsidR="00C830BB" w:rsidRPr="00861CBA" w:rsidRDefault="00032781" w:rsidP="00B64DEC">
      <w:pPr>
        <w:pStyle w:val="ListParagraph"/>
        <w:numPr>
          <w:ilvl w:val="1"/>
          <w:numId w:val="10"/>
        </w:numPr>
        <w:ind w:left="2495"/>
      </w:pPr>
      <w:r w:rsidRPr="00861CBA">
        <w:t>perform all obligations detailed herein without any interruption to the Customer</w:t>
      </w:r>
      <w:r w:rsidR="00517D29">
        <w:t>; and</w:t>
      </w:r>
    </w:p>
    <w:p w14:paraId="6F5B1968" w14:textId="77777777" w:rsidR="00C830BB" w:rsidRPr="00861CBA" w:rsidRDefault="00032781" w:rsidP="00B64DEC">
      <w:pPr>
        <w:pStyle w:val="ListParagraph"/>
        <w:numPr>
          <w:ilvl w:val="1"/>
          <w:numId w:val="10"/>
        </w:numPr>
        <w:ind w:left="2495"/>
      </w:pPr>
      <w:r w:rsidRPr="00861CBA">
        <w:t>it has been certified for the Services required</w:t>
      </w:r>
    </w:p>
    <w:p w14:paraId="14EA9A21" w14:textId="77777777" w:rsidR="00C830BB" w:rsidRPr="00AB2F31" w:rsidRDefault="00032781">
      <w:pPr>
        <w:pStyle w:val="Heading4"/>
      </w:pPr>
      <w:r w:rsidRPr="00AB2F31">
        <w:t>Logistical Conditions</w:t>
      </w:r>
    </w:p>
    <w:p w14:paraId="0727AB66" w14:textId="77777777" w:rsidR="00C830BB" w:rsidRPr="00AB2F31" w:rsidRDefault="00032781" w:rsidP="00B64DEC">
      <w:pPr>
        <w:pStyle w:val="ListParagraph"/>
        <w:numPr>
          <w:ilvl w:val="0"/>
          <w:numId w:val="11"/>
        </w:numPr>
        <w:ind w:left="1871"/>
      </w:pPr>
      <w:r w:rsidRPr="00AB2F31">
        <w:rPr>
          <w:b/>
          <w:bCs/>
        </w:rPr>
        <w:t>Hours of Work</w:t>
      </w:r>
      <w:r w:rsidRPr="00AB2F31">
        <w:t xml:space="preserve">  </w:t>
      </w:r>
    </w:p>
    <w:p w14:paraId="17E71F81" w14:textId="77777777" w:rsidR="00C830BB" w:rsidRPr="00AB2F31" w:rsidRDefault="009F1139" w:rsidP="00B64DEC">
      <w:pPr>
        <w:pStyle w:val="ListParagraph"/>
        <w:numPr>
          <w:ilvl w:val="1"/>
          <w:numId w:val="11"/>
        </w:numPr>
        <w:ind w:left="2438"/>
      </w:pPr>
      <w:r w:rsidRPr="00AB2F31">
        <w:t>Day shift is from 06:00 to 18:00, and night shift from 18:00 to 06:00 as well as during Saturdays, Sundays, public holidays and the SITA annual closure each year.</w:t>
      </w:r>
    </w:p>
    <w:p w14:paraId="18B05B3A" w14:textId="77777777" w:rsidR="00C830BB" w:rsidRPr="00AB2F31" w:rsidRDefault="00032781" w:rsidP="00B64DEC">
      <w:pPr>
        <w:pStyle w:val="ListParagraph"/>
        <w:numPr>
          <w:ilvl w:val="0"/>
          <w:numId w:val="11"/>
        </w:numPr>
        <w:ind w:left="1871"/>
        <w:rPr>
          <w:b/>
          <w:bCs/>
        </w:rPr>
      </w:pPr>
      <w:r w:rsidRPr="00AB2F31">
        <w:rPr>
          <w:b/>
          <w:bCs/>
        </w:rPr>
        <w:t>Tools of Trade</w:t>
      </w:r>
    </w:p>
    <w:p w14:paraId="40A87EDC" w14:textId="77777777" w:rsidR="00C830BB" w:rsidRDefault="00032781" w:rsidP="00B64DEC">
      <w:pPr>
        <w:pStyle w:val="ListParagraph"/>
        <w:numPr>
          <w:ilvl w:val="1"/>
          <w:numId w:val="11"/>
        </w:numPr>
        <w:ind w:left="2438"/>
      </w:pPr>
      <w:r w:rsidRPr="00AB2F31">
        <w:t>The bidder is expected to use its own resources (cell phone etc</w:t>
      </w:r>
      <w:r w:rsidR="00B31DC3">
        <w:t>.</w:t>
      </w:r>
      <w:r w:rsidRPr="00AB2F31">
        <w:t>) to communicate</w:t>
      </w:r>
      <w:r w:rsidR="00B31DC3">
        <w:t xml:space="preserve"> w</w:t>
      </w:r>
      <w:r w:rsidRPr="00AB2F31">
        <w:t>ith its own offices or outside of the SITA</w:t>
      </w:r>
      <w:r w:rsidR="00AB2F31" w:rsidRPr="00AB2F31">
        <w:t xml:space="preserve"> buil</w:t>
      </w:r>
      <w:r w:rsidRPr="00AB2F31">
        <w:t>dings, including all tools and equipment to render the services effectively.</w:t>
      </w:r>
    </w:p>
    <w:p w14:paraId="1B17A001" w14:textId="77777777" w:rsidR="00B31DC3" w:rsidRDefault="00B31DC3" w:rsidP="00B64DEC">
      <w:pPr>
        <w:pStyle w:val="ListParagraph"/>
        <w:numPr>
          <w:ilvl w:val="1"/>
          <w:numId w:val="11"/>
        </w:numPr>
        <w:ind w:left="2438"/>
      </w:pPr>
      <w:r>
        <w:t>The bidder must be able to provide the following:</w:t>
      </w:r>
    </w:p>
    <w:p w14:paraId="74621748" w14:textId="77777777" w:rsidR="00B31DC3" w:rsidRDefault="00B31DC3" w:rsidP="00B64DEC">
      <w:pPr>
        <w:pStyle w:val="ListParagraph"/>
        <w:numPr>
          <w:ilvl w:val="0"/>
          <w:numId w:val="39"/>
        </w:numPr>
        <w:ind w:left="2909" w:hanging="357"/>
      </w:pPr>
      <w:r>
        <w:t>Handcuffs;</w:t>
      </w:r>
    </w:p>
    <w:p w14:paraId="72242BF3" w14:textId="77777777" w:rsidR="00B31DC3" w:rsidRDefault="00B31DC3" w:rsidP="00B64DEC">
      <w:pPr>
        <w:pStyle w:val="ListParagraph"/>
        <w:numPr>
          <w:ilvl w:val="0"/>
          <w:numId w:val="39"/>
        </w:numPr>
        <w:ind w:left="2909" w:hanging="357"/>
      </w:pPr>
      <w:r>
        <w:t>Whistle;</w:t>
      </w:r>
    </w:p>
    <w:p w14:paraId="70B700C9" w14:textId="77777777" w:rsidR="00B31DC3" w:rsidRDefault="00B31DC3" w:rsidP="00B64DEC">
      <w:pPr>
        <w:pStyle w:val="ListParagraph"/>
        <w:numPr>
          <w:ilvl w:val="0"/>
          <w:numId w:val="39"/>
        </w:numPr>
        <w:ind w:left="2909" w:hanging="357"/>
      </w:pPr>
      <w:r>
        <w:t>Pocket book and pen;</w:t>
      </w:r>
    </w:p>
    <w:p w14:paraId="37A6146F" w14:textId="77777777" w:rsidR="00B31DC3" w:rsidRDefault="00B31DC3" w:rsidP="00B64DEC">
      <w:pPr>
        <w:pStyle w:val="ListParagraph"/>
        <w:numPr>
          <w:ilvl w:val="0"/>
          <w:numId w:val="39"/>
        </w:numPr>
        <w:ind w:left="2909" w:hanging="357"/>
      </w:pPr>
      <w:r>
        <w:t>Torches;</w:t>
      </w:r>
    </w:p>
    <w:p w14:paraId="5C10B601" w14:textId="77777777" w:rsidR="003D7745" w:rsidRDefault="00B31DC3" w:rsidP="00B64DEC">
      <w:pPr>
        <w:pStyle w:val="ListParagraph"/>
        <w:numPr>
          <w:ilvl w:val="0"/>
          <w:numId w:val="39"/>
        </w:numPr>
        <w:ind w:left="2909" w:hanging="357"/>
      </w:pPr>
      <w:r w:rsidRPr="007C147A">
        <w:t>Two-way radios, during interior and exterior perimeter</w:t>
      </w:r>
      <w:r>
        <w:t xml:space="preserve"> patrols; </w:t>
      </w:r>
    </w:p>
    <w:p w14:paraId="796AB213" w14:textId="36BF41F0" w:rsidR="00B31DC3" w:rsidRDefault="003D7745" w:rsidP="00B64DEC">
      <w:pPr>
        <w:pStyle w:val="ListParagraph"/>
        <w:numPr>
          <w:ilvl w:val="0"/>
          <w:numId w:val="39"/>
        </w:numPr>
        <w:ind w:left="2909" w:hanging="357"/>
      </w:pPr>
      <w:r>
        <w:t>Clock patrol points and;</w:t>
      </w:r>
    </w:p>
    <w:p w14:paraId="0D3E753F" w14:textId="77777777" w:rsidR="00B31DC3" w:rsidRPr="009A0B60" w:rsidRDefault="00B31DC3" w:rsidP="00B64DEC">
      <w:pPr>
        <w:pStyle w:val="ListParagraph"/>
        <w:numPr>
          <w:ilvl w:val="0"/>
          <w:numId w:val="39"/>
        </w:numPr>
        <w:ind w:left="2909" w:hanging="357"/>
      </w:pPr>
      <w:r w:rsidRPr="009A0B60">
        <w:t>Uniforms for its staff.</w:t>
      </w:r>
    </w:p>
    <w:p w14:paraId="3024AC8F" w14:textId="77777777" w:rsidR="00C830BB" w:rsidRPr="009A0B60" w:rsidRDefault="00032781">
      <w:pPr>
        <w:pStyle w:val="Heading4"/>
      </w:pPr>
      <w:r w:rsidRPr="009A0B60">
        <w:t>Regulatory, Quality and Standards</w:t>
      </w:r>
    </w:p>
    <w:p w14:paraId="09FCA60C" w14:textId="77777777" w:rsidR="00C003F0" w:rsidRPr="00C003F0" w:rsidRDefault="00C003F0" w:rsidP="00B64DEC">
      <w:pPr>
        <w:pStyle w:val="ListParagraph"/>
        <w:numPr>
          <w:ilvl w:val="0"/>
          <w:numId w:val="12"/>
        </w:numPr>
        <w:ind w:left="1871"/>
      </w:pPr>
      <w:r>
        <w:t>T</w:t>
      </w:r>
      <w:r w:rsidRPr="00C003F0">
        <w:t>he Supplier must for the duration of the contract ensure compliance with ISO9001.</w:t>
      </w:r>
    </w:p>
    <w:p w14:paraId="3C7AC166" w14:textId="77777777" w:rsidR="00C830BB" w:rsidRPr="004C0D44" w:rsidRDefault="00032781">
      <w:pPr>
        <w:pStyle w:val="Heading4"/>
      </w:pPr>
      <w:r w:rsidRPr="004C0D44">
        <w:t>Personnel Security Clearance</w:t>
      </w:r>
    </w:p>
    <w:p w14:paraId="4C5A31E2" w14:textId="77777777" w:rsidR="004C0D44" w:rsidRPr="004C0D44" w:rsidRDefault="004C0D44" w:rsidP="00B64DEC">
      <w:pPr>
        <w:pStyle w:val="ListParagraph"/>
        <w:numPr>
          <w:ilvl w:val="0"/>
          <w:numId w:val="13"/>
        </w:numPr>
        <w:ind w:left="1871"/>
      </w:pPr>
      <w:r w:rsidRPr="004C0D44">
        <w:t xml:space="preserve">The </w:t>
      </w:r>
      <w:r>
        <w:t>successful bidd</w:t>
      </w:r>
      <w:r w:rsidR="00270A14">
        <w:t>e</w:t>
      </w:r>
      <w:r>
        <w:t>r</w:t>
      </w:r>
      <w:r w:rsidRPr="004C0D44">
        <w:t xml:space="preserve">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3B387E0C" w14:textId="625175BE" w:rsidR="004C0D44" w:rsidRPr="00564FBA" w:rsidRDefault="004C0D44" w:rsidP="00B64DEC">
      <w:pPr>
        <w:pStyle w:val="ListParagraph"/>
        <w:numPr>
          <w:ilvl w:val="1"/>
          <w:numId w:val="13"/>
        </w:numPr>
        <w:ind w:left="2438"/>
      </w:pPr>
      <w:r w:rsidRPr="00564FBA">
        <w:t>Copy of company registration documentation;</w:t>
      </w:r>
    </w:p>
    <w:p w14:paraId="01486F20" w14:textId="6A1EE6E4" w:rsidR="004C0D44" w:rsidRPr="00564FBA" w:rsidRDefault="004C0D44" w:rsidP="00B64DEC">
      <w:pPr>
        <w:pStyle w:val="ListParagraph"/>
        <w:numPr>
          <w:ilvl w:val="1"/>
          <w:numId w:val="13"/>
        </w:numPr>
        <w:ind w:left="2438"/>
      </w:pPr>
      <w:r w:rsidRPr="00564FBA">
        <w:t>Copy(ies) of identity documentation of Director(s), Member(s) or Trustee(s);</w:t>
      </w:r>
    </w:p>
    <w:p w14:paraId="52DBCD28" w14:textId="77777777" w:rsidR="004C0D44" w:rsidRPr="00564FBA" w:rsidRDefault="004C0D44" w:rsidP="00B64DEC">
      <w:pPr>
        <w:pStyle w:val="ListParagraph"/>
        <w:numPr>
          <w:ilvl w:val="1"/>
          <w:numId w:val="13"/>
        </w:numPr>
        <w:ind w:left="2438"/>
      </w:pPr>
      <w:r w:rsidRPr="00564FBA">
        <w:t>Copy of valid tax clearance certificate.</w:t>
      </w:r>
    </w:p>
    <w:p w14:paraId="555A49A7" w14:textId="77777777" w:rsidR="00C830BB" w:rsidRPr="004C0D44" w:rsidRDefault="00032781" w:rsidP="00B64DEC">
      <w:pPr>
        <w:pStyle w:val="ListParagraph"/>
        <w:numPr>
          <w:ilvl w:val="0"/>
          <w:numId w:val="13"/>
        </w:numPr>
        <w:ind w:left="1871"/>
      </w:pPr>
      <w:r w:rsidRPr="004C0D44">
        <w:t>As an interim, an oath of secrecy must be signed by the resources on condition that proof is supplied that the submission is made for a security clearance of confidential.</w:t>
      </w:r>
    </w:p>
    <w:p w14:paraId="03C873F9" w14:textId="77777777" w:rsidR="004C0D44" w:rsidRPr="00E01E8D" w:rsidRDefault="004C0D44" w:rsidP="00B64DEC">
      <w:pPr>
        <w:pStyle w:val="ListParagraph"/>
        <w:numPr>
          <w:ilvl w:val="0"/>
          <w:numId w:val="13"/>
        </w:numPr>
        <w:ind w:left="1871"/>
      </w:pPr>
      <w:r w:rsidRPr="004C0D44">
        <w:t>SITA may, at its own discretion and in line with its policies and procedures, require employees of the successful bidder to be subjected to a security suitability check before commencement of the service. The security suitability check is conducted by SITA to ensure that individuals meet the</w:t>
      </w:r>
      <w:r w:rsidR="00E01E8D">
        <w:t xml:space="preserve"> minimum </w:t>
      </w:r>
      <w:r w:rsidRPr="004C0D44">
        <w:t xml:space="preserve">security requirements and to verify personal information. The supplier will be required to replace any employee(s) who is found to be not suitable after the conduct of the </w:t>
      </w:r>
      <w:r w:rsidRPr="00E01E8D">
        <w:t>security screening.</w:t>
      </w:r>
    </w:p>
    <w:p w14:paraId="3C15C4F0" w14:textId="77777777" w:rsidR="00C830BB" w:rsidRPr="00E01E8D" w:rsidRDefault="00032781" w:rsidP="00B64DEC">
      <w:pPr>
        <w:pStyle w:val="Heading4"/>
      </w:pPr>
      <w:r w:rsidRPr="00E01E8D">
        <w:t>Confidentiality and non -disclosure conditions</w:t>
      </w:r>
    </w:p>
    <w:p w14:paraId="2A310ED8" w14:textId="77777777" w:rsidR="00C830BB" w:rsidRPr="00E01E8D" w:rsidRDefault="00032781" w:rsidP="00B64DEC">
      <w:pPr>
        <w:pStyle w:val="ListParagraph"/>
        <w:numPr>
          <w:ilvl w:val="0"/>
          <w:numId w:val="14"/>
        </w:numPr>
        <w:ind w:left="1871"/>
      </w:pPr>
      <w:r w:rsidRPr="00E01E8D">
        <w:t>The Supplier, including its management and staff, must before commencement of the Contract, sign a non-disclosure agreement regarding Confidential Information</w:t>
      </w:r>
      <w:r w:rsidR="00E01E8D">
        <w:t>.</w:t>
      </w:r>
    </w:p>
    <w:p w14:paraId="37133E46" w14:textId="77777777" w:rsidR="00C830BB" w:rsidRPr="00E01E8D" w:rsidRDefault="00032781" w:rsidP="00B64DEC">
      <w:pPr>
        <w:pStyle w:val="ListParagraph"/>
        <w:numPr>
          <w:ilvl w:val="0"/>
          <w:numId w:val="14"/>
        </w:numPr>
        <w:ind w:left="1871"/>
      </w:pPr>
      <w:r w:rsidRPr="00E01E8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7848DA0B" w14:textId="77777777" w:rsidR="00C830BB" w:rsidRPr="00E01E8D" w:rsidRDefault="00032781" w:rsidP="00B64DEC">
      <w:pPr>
        <w:pStyle w:val="ListParagraph"/>
        <w:numPr>
          <w:ilvl w:val="1"/>
          <w:numId w:val="14"/>
        </w:numPr>
        <w:ind w:left="2552"/>
      </w:pPr>
      <w:r w:rsidRPr="00E01E8D">
        <w:t>the Promotion of Access to Information Act, 2000 (Act no. 2 of 2000);</w:t>
      </w:r>
    </w:p>
    <w:p w14:paraId="1DE1D74D" w14:textId="77777777" w:rsidR="00C830BB" w:rsidRPr="00E01E8D" w:rsidRDefault="00032781" w:rsidP="00B64DEC">
      <w:pPr>
        <w:pStyle w:val="ListParagraph"/>
        <w:numPr>
          <w:ilvl w:val="1"/>
          <w:numId w:val="14"/>
        </w:numPr>
        <w:ind w:left="2552"/>
      </w:pPr>
      <w:r w:rsidRPr="00E01E8D">
        <w:t>being clearly marked "Confidential" and which is provided by one Party to another Party in terms of this Contract;</w:t>
      </w:r>
    </w:p>
    <w:p w14:paraId="7C0D6FD3" w14:textId="77777777" w:rsidR="00C830BB" w:rsidRPr="00E01E8D" w:rsidRDefault="00032781" w:rsidP="00B64DEC">
      <w:pPr>
        <w:pStyle w:val="ListParagraph"/>
        <w:numPr>
          <w:ilvl w:val="1"/>
          <w:numId w:val="14"/>
        </w:numPr>
        <w:ind w:left="2552"/>
      </w:pPr>
      <w:r w:rsidRPr="00E01E8D">
        <w:t>being information or data, which one Party provides to another Party or to which a Party has access because of Services provided in terms of this Contract and in which a Party would have a reasonable expectation of confidentiality;</w:t>
      </w:r>
    </w:p>
    <w:p w14:paraId="2A87DD1A" w14:textId="77777777" w:rsidR="00C830BB" w:rsidRPr="00E01E8D" w:rsidRDefault="00032781" w:rsidP="00B64DEC">
      <w:pPr>
        <w:pStyle w:val="ListParagraph"/>
        <w:numPr>
          <w:ilvl w:val="1"/>
          <w:numId w:val="14"/>
        </w:numPr>
        <w:ind w:left="2552"/>
      </w:pPr>
      <w:r w:rsidRPr="00E01E8D">
        <w:t>being information provided by one Party to another Party in the course of contractual or other negotiations, which could reasonably be expected to prejudice the right of the non-disclosing Party;</w:t>
      </w:r>
    </w:p>
    <w:p w14:paraId="3939F434" w14:textId="77777777" w:rsidR="00C830BB" w:rsidRPr="00E01E8D" w:rsidRDefault="00032781" w:rsidP="00B64DEC">
      <w:pPr>
        <w:pStyle w:val="ListParagraph"/>
        <w:numPr>
          <w:ilvl w:val="1"/>
          <w:numId w:val="14"/>
        </w:numPr>
        <w:ind w:left="2552"/>
      </w:pPr>
      <w:r w:rsidRPr="00E01E8D">
        <w:t>being information, the disclosure of which could reasonably be expected to endanger a life or physical security of a person;</w:t>
      </w:r>
    </w:p>
    <w:p w14:paraId="7F5A4CD9" w14:textId="77777777" w:rsidR="00C830BB" w:rsidRPr="00E01E8D" w:rsidRDefault="00032781" w:rsidP="00B64DEC">
      <w:pPr>
        <w:pStyle w:val="ListParagraph"/>
        <w:numPr>
          <w:ilvl w:val="1"/>
          <w:numId w:val="14"/>
        </w:numPr>
        <w:ind w:left="2552"/>
      </w:pPr>
      <w:r w:rsidRPr="00E01E8D">
        <w:t>being technical, scientific, commercial, financial and market-related information, know-how and trade secrets of a Party;</w:t>
      </w:r>
    </w:p>
    <w:p w14:paraId="4643187E" w14:textId="77777777" w:rsidR="00C830BB" w:rsidRPr="00E01E8D" w:rsidRDefault="00032781" w:rsidP="00B64DEC">
      <w:pPr>
        <w:pStyle w:val="ListParagraph"/>
        <w:numPr>
          <w:ilvl w:val="1"/>
          <w:numId w:val="14"/>
        </w:numPr>
        <w:ind w:left="2552"/>
      </w:pPr>
      <w:r w:rsidRPr="00E01E8D">
        <w:t>being financial, commercial, scientific or technical information, other than trade secrets, of a Party, the disclosure of which would be likely to cause harm to the commercial or financial interests of a non-disclosing Party; and</w:t>
      </w:r>
    </w:p>
    <w:p w14:paraId="170F76C3" w14:textId="77777777" w:rsidR="00C830BB" w:rsidRPr="00E01E8D" w:rsidRDefault="00032781" w:rsidP="00B64DEC">
      <w:pPr>
        <w:pStyle w:val="ListParagraph"/>
        <w:numPr>
          <w:ilvl w:val="1"/>
          <w:numId w:val="14"/>
        </w:numPr>
        <w:ind w:left="2552"/>
      </w:pPr>
      <w:r w:rsidRPr="00E01E8D">
        <w:t>being information supplied by a Party in confidence, the disclosure of which could reasonably be expected either to put the Party at a disadvantage in contractual or other negotiations or to prejudice the Party in commercial competition; or</w:t>
      </w:r>
    </w:p>
    <w:p w14:paraId="474BDA46" w14:textId="77777777" w:rsidR="00C830BB" w:rsidRPr="00E01E8D" w:rsidRDefault="00032781" w:rsidP="00B64DEC">
      <w:pPr>
        <w:pStyle w:val="ListParagraph"/>
        <w:numPr>
          <w:ilvl w:val="1"/>
          <w:numId w:val="14"/>
        </w:numPr>
        <w:ind w:left="2552"/>
      </w:pPr>
      <w:r w:rsidRPr="00E01E8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44019B8D" w14:textId="77777777" w:rsidR="00C830BB" w:rsidRPr="00E01E8D" w:rsidRDefault="00032781" w:rsidP="00B64DEC">
      <w:pPr>
        <w:pStyle w:val="ListParagraph"/>
        <w:numPr>
          <w:ilvl w:val="0"/>
          <w:numId w:val="14"/>
        </w:numPr>
        <w:ind w:left="1871"/>
      </w:pPr>
      <w:r w:rsidRPr="00E01E8D">
        <w:t>Notwithstanding the provisions of this Contract, no Party is entitled to disclose Confidential Information, except where required to do so in terms of a law, without the prior written consent of any other Party having an interest in the disclosure;</w:t>
      </w:r>
    </w:p>
    <w:p w14:paraId="0CB94E30" w14:textId="77777777" w:rsidR="00C830BB" w:rsidRPr="00E01E8D" w:rsidRDefault="00032781" w:rsidP="00B64DEC">
      <w:pPr>
        <w:pStyle w:val="ListParagraph"/>
        <w:numPr>
          <w:ilvl w:val="0"/>
          <w:numId w:val="14"/>
        </w:numPr>
        <w:ind w:left="1871"/>
      </w:pPr>
      <w:r w:rsidRPr="00E01E8D">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3BF9325F" w14:textId="77777777" w:rsidR="00C830BB" w:rsidRPr="002F4C5B" w:rsidRDefault="00032781" w:rsidP="00B64DEC">
      <w:pPr>
        <w:pStyle w:val="ListParagraph"/>
        <w:numPr>
          <w:ilvl w:val="0"/>
          <w:numId w:val="14"/>
        </w:numPr>
        <w:ind w:left="1871"/>
      </w:pPr>
      <w:r w:rsidRPr="00E01E8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t>
      </w:r>
      <w:r w:rsidRPr="002F4C5B">
        <w:t>which consent must not unreasonably be withheld.</w:t>
      </w:r>
    </w:p>
    <w:p w14:paraId="21DD8C4E" w14:textId="77777777" w:rsidR="00C830BB" w:rsidRPr="005E15F0" w:rsidRDefault="00032781" w:rsidP="00B64DEC">
      <w:pPr>
        <w:pStyle w:val="Heading4"/>
      </w:pPr>
      <w:r w:rsidRPr="005E15F0">
        <w:t>General</w:t>
      </w:r>
    </w:p>
    <w:p w14:paraId="4B5C577D" w14:textId="77777777" w:rsidR="00C830BB" w:rsidRPr="005E15F0" w:rsidRDefault="00032781" w:rsidP="00B64DEC">
      <w:pPr>
        <w:pStyle w:val="ListParagraph"/>
        <w:numPr>
          <w:ilvl w:val="0"/>
          <w:numId w:val="15"/>
        </w:numPr>
        <w:ind w:left="2041"/>
      </w:pPr>
      <w:r w:rsidRPr="005E15F0">
        <w:t>The supplier will be bound by Government Procurement: General Conditions of Contract.</w:t>
      </w:r>
    </w:p>
    <w:p w14:paraId="3095375E" w14:textId="77777777" w:rsidR="00C830BB" w:rsidRPr="005E15F0" w:rsidRDefault="00032781" w:rsidP="00B64DEC">
      <w:pPr>
        <w:pStyle w:val="ListParagraph"/>
        <w:numPr>
          <w:ilvl w:val="0"/>
          <w:numId w:val="15"/>
        </w:numPr>
        <w:ind w:left="2041"/>
      </w:pPr>
      <w:r w:rsidRPr="005E15F0">
        <w:t>(GCC) as well as this Special Conditions of Contract (SCC), which will form part of the signed contract with the Supplier. However, SITA reserves the right to include or waive the condition in the signed contract.</w:t>
      </w:r>
    </w:p>
    <w:p w14:paraId="6779ECA2" w14:textId="77777777" w:rsidR="00C830BB" w:rsidRPr="005E15F0" w:rsidRDefault="00032781" w:rsidP="00B64DEC">
      <w:pPr>
        <w:pStyle w:val="ListParagraph"/>
        <w:numPr>
          <w:ilvl w:val="0"/>
          <w:numId w:val="15"/>
        </w:numPr>
        <w:ind w:left="2041"/>
      </w:pPr>
      <w:r w:rsidRPr="005E15F0">
        <w:t>SITA reserves the right to:</w:t>
      </w:r>
    </w:p>
    <w:p w14:paraId="4B77FABD" w14:textId="77777777" w:rsidR="00C830BB" w:rsidRPr="005E15F0" w:rsidRDefault="00032781" w:rsidP="00B64DEC">
      <w:pPr>
        <w:pStyle w:val="ListParagraph"/>
        <w:numPr>
          <w:ilvl w:val="1"/>
          <w:numId w:val="15"/>
        </w:numPr>
        <w:ind w:left="2552"/>
      </w:pPr>
      <w:r w:rsidRPr="005E15F0">
        <w:t>Negotiate the conditions, or</w:t>
      </w:r>
    </w:p>
    <w:p w14:paraId="54DAF01D" w14:textId="77777777" w:rsidR="00C830BB" w:rsidRPr="005E15F0" w:rsidRDefault="00032781" w:rsidP="00B64DEC">
      <w:pPr>
        <w:pStyle w:val="ListParagraph"/>
        <w:numPr>
          <w:ilvl w:val="1"/>
          <w:numId w:val="15"/>
        </w:numPr>
        <w:ind w:left="2552"/>
      </w:pPr>
      <w:r w:rsidRPr="005E15F0">
        <w:t>Automatically disqualify a bidder for not accepting these conditions, or</w:t>
      </w:r>
    </w:p>
    <w:p w14:paraId="59CF01DD" w14:textId="3228C6D7" w:rsidR="002C2CED" w:rsidRPr="005E15F0" w:rsidRDefault="00032781" w:rsidP="00B64DEC">
      <w:pPr>
        <w:pStyle w:val="ListParagraph"/>
        <w:numPr>
          <w:ilvl w:val="1"/>
          <w:numId w:val="15"/>
        </w:numPr>
        <w:ind w:left="2552"/>
      </w:pPr>
      <w:r w:rsidRPr="005E15F0">
        <w:t>Before entering into a contract, conduct or commission an external service provider to audit or conduct probity to ascertain whether a qualifying bidder has the technical capability to provide the goods and services as required by this tender.</w:t>
      </w:r>
    </w:p>
    <w:p w14:paraId="505B745E" w14:textId="77777777" w:rsidR="00C830BB" w:rsidRPr="005E15F0" w:rsidRDefault="00032781" w:rsidP="00B64DEC">
      <w:pPr>
        <w:pStyle w:val="Heading4"/>
      </w:pPr>
      <w:r w:rsidRPr="005E15F0">
        <w:t>Counter Conditions</w:t>
      </w:r>
    </w:p>
    <w:p w14:paraId="5F8C0D3E" w14:textId="77777777" w:rsidR="00C830BB" w:rsidRPr="005E15F0" w:rsidRDefault="00032781" w:rsidP="00B64DEC">
      <w:pPr>
        <w:pStyle w:val="ListParagraph"/>
        <w:numPr>
          <w:ilvl w:val="0"/>
          <w:numId w:val="16"/>
        </w:numPr>
        <w:ind w:left="1985"/>
      </w:pPr>
      <w:r w:rsidRPr="005E15F0">
        <w:t>Bidders’ attention is drawn to the fact that amendments to any of the Bid Conditions or setting of counter conditions by bidders may result in the invalidation of such bids.</w:t>
      </w:r>
    </w:p>
    <w:p w14:paraId="1AE4EE39" w14:textId="77777777" w:rsidR="00C830BB" w:rsidRPr="005E15F0" w:rsidRDefault="00032781" w:rsidP="00B64DEC">
      <w:pPr>
        <w:pStyle w:val="Heading4"/>
      </w:pPr>
      <w:r w:rsidRPr="005E15F0">
        <w:t>Fronting</w:t>
      </w:r>
    </w:p>
    <w:p w14:paraId="5B93CD5B" w14:textId="77777777" w:rsidR="00C830BB" w:rsidRPr="005E15F0" w:rsidRDefault="00032781" w:rsidP="00B64DEC">
      <w:pPr>
        <w:pStyle w:val="ListParagraph"/>
        <w:numPr>
          <w:ilvl w:val="0"/>
          <w:numId w:val="17"/>
        </w:numPr>
        <w:ind w:left="1985"/>
      </w:pPr>
      <w:r w:rsidRPr="005E15F0">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503A154B" w14:textId="77777777" w:rsidR="00C830BB" w:rsidRPr="005E15F0" w:rsidRDefault="00032781" w:rsidP="00B64DEC">
      <w:pPr>
        <w:pStyle w:val="ListParagraph"/>
        <w:numPr>
          <w:ilvl w:val="0"/>
          <w:numId w:val="17"/>
        </w:numPr>
        <w:ind w:left="1985"/>
      </w:pPr>
      <w:r w:rsidRPr="005E15F0">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5F4FB40A" w14:textId="77777777" w:rsidR="00C830BB" w:rsidRPr="005E15F0" w:rsidRDefault="00032781" w:rsidP="00B64DEC">
      <w:pPr>
        <w:pStyle w:val="Heading4"/>
      </w:pPr>
      <w:r w:rsidRPr="005E15F0">
        <w:t>Business Continuity and Disaster Recovery Plans</w:t>
      </w:r>
    </w:p>
    <w:p w14:paraId="0FBABCA7" w14:textId="77777777" w:rsidR="00C830BB" w:rsidRPr="005E15F0" w:rsidRDefault="00032781" w:rsidP="00B64DEC">
      <w:pPr>
        <w:pStyle w:val="ListParagraph"/>
        <w:numPr>
          <w:ilvl w:val="0"/>
          <w:numId w:val="18"/>
        </w:numPr>
        <w:ind w:left="1985"/>
      </w:pPr>
      <w:r w:rsidRPr="005E15F0">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09E3FE0E" w14:textId="77777777" w:rsidR="00C830BB" w:rsidRPr="00D923A6" w:rsidRDefault="00032781" w:rsidP="00B64DEC">
      <w:pPr>
        <w:pStyle w:val="Heading4"/>
      </w:pPr>
      <w:r w:rsidRPr="005E15F0">
        <w:t xml:space="preserve">Supplier </w:t>
      </w:r>
      <w:r w:rsidRPr="00D923A6">
        <w:t>Due Diligence</w:t>
      </w:r>
    </w:p>
    <w:p w14:paraId="0A961916" w14:textId="77777777" w:rsidR="00C830BB" w:rsidRPr="00D923A6" w:rsidRDefault="00032781" w:rsidP="00B64DEC">
      <w:pPr>
        <w:pStyle w:val="ListParagraph"/>
        <w:numPr>
          <w:ilvl w:val="0"/>
          <w:numId w:val="19"/>
        </w:numPr>
        <w:ind w:left="1985"/>
      </w:pPr>
      <w:r w:rsidRPr="00D923A6">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3B4D04BC" w14:textId="77777777" w:rsidR="00C830BB" w:rsidRPr="00D923A6" w:rsidRDefault="00032781" w:rsidP="00B64DEC">
      <w:pPr>
        <w:pStyle w:val="Heading4"/>
      </w:pPr>
      <w:r w:rsidRPr="00D923A6">
        <w:t>Preference Goal Requirements conditions</w:t>
      </w:r>
    </w:p>
    <w:p w14:paraId="14BB6C6D" w14:textId="77777777" w:rsidR="00C830BB" w:rsidRPr="00D923A6" w:rsidRDefault="00032781" w:rsidP="00B64DEC">
      <w:pPr>
        <w:pStyle w:val="ListParagraph"/>
        <w:numPr>
          <w:ilvl w:val="0"/>
          <w:numId w:val="20"/>
        </w:numPr>
        <w:ind w:left="1985"/>
      </w:pPr>
      <w:r w:rsidRPr="00D923A6">
        <w:t>The Bidder’s commitment for the Preference Goal Requirements in this tender will be legally binding and the Bidder needs to perform against their commitment for the duration of the contract which will form part of the Contractual Agreement.</w:t>
      </w:r>
    </w:p>
    <w:p w14:paraId="753B5A0D" w14:textId="77777777" w:rsidR="00C830BB" w:rsidRPr="00D923A6" w:rsidRDefault="00032781" w:rsidP="00B64DEC">
      <w:pPr>
        <w:pStyle w:val="ListParagraph"/>
        <w:numPr>
          <w:ilvl w:val="0"/>
          <w:numId w:val="20"/>
        </w:numPr>
        <w:ind w:left="1985"/>
      </w:pPr>
      <w:r w:rsidRPr="00D923A6">
        <w:t>The Bidder must sustain, or improve the company’s BBBEE Level for the duration of the contact which will form part of the Contractual Agreement.</w:t>
      </w:r>
    </w:p>
    <w:p w14:paraId="00FA975E" w14:textId="77777777" w:rsidR="00C830BB" w:rsidRPr="00D923A6" w:rsidRDefault="00032781" w:rsidP="00B64DEC">
      <w:pPr>
        <w:pStyle w:val="ListParagraph"/>
        <w:numPr>
          <w:ilvl w:val="0"/>
          <w:numId w:val="20"/>
        </w:numPr>
        <w:ind w:left="1985"/>
      </w:pPr>
      <w:r w:rsidRPr="00D923A6">
        <w:t>Performance of Preference Goal Requirements will be determined annually. Bidders must submit their Preference status report indicating progress against the Bidder’s Preferential commitments within 30 days of the yearly anniversary of the contract.</w:t>
      </w:r>
    </w:p>
    <w:p w14:paraId="288DA154" w14:textId="77777777" w:rsidR="00C830BB" w:rsidRPr="00D923A6" w:rsidRDefault="00032781" w:rsidP="00B64DEC">
      <w:pPr>
        <w:pStyle w:val="ListParagraph"/>
        <w:numPr>
          <w:ilvl w:val="0"/>
          <w:numId w:val="20"/>
        </w:numPr>
        <w:ind w:left="1985"/>
      </w:pPr>
      <w:r w:rsidRPr="00D923A6">
        <w:t>Bidders need to keep auditable substantive records / evidence and upon request by SITA/Department must be made available for audit and, or due diligence purposes.</w:t>
      </w:r>
    </w:p>
    <w:p w14:paraId="5C72E57D" w14:textId="77777777" w:rsidR="00C830BB" w:rsidRPr="00D923A6" w:rsidRDefault="00032781" w:rsidP="00B64DEC">
      <w:pPr>
        <w:pStyle w:val="ListParagraph"/>
        <w:numPr>
          <w:ilvl w:val="0"/>
          <w:numId w:val="20"/>
        </w:numPr>
        <w:ind w:left="1985"/>
      </w:pPr>
      <w:r w:rsidRPr="00D923A6">
        <w:t>SITA reserves the right to require from a Bidder, either before a bid is adjudicated or at any time subsequently, to substantiate any claim with regards to preferences, in any manner required by SITA.</w:t>
      </w:r>
    </w:p>
    <w:p w14:paraId="3EDAC6D0" w14:textId="77777777" w:rsidR="00C830BB" w:rsidRPr="00D923A6" w:rsidRDefault="00032781" w:rsidP="00B64DEC">
      <w:pPr>
        <w:pStyle w:val="ListParagraph"/>
        <w:numPr>
          <w:ilvl w:val="0"/>
          <w:numId w:val="20"/>
        </w:numPr>
        <w:ind w:left="1985"/>
      </w:pPr>
      <w:r w:rsidRPr="00D923A6">
        <w:t>SITA reserves the right to verify information / evidence provided by the Bidder.</w:t>
      </w:r>
    </w:p>
    <w:p w14:paraId="6A09E5FD" w14:textId="77777777" w:rsidR="00C830BB" w:rsidRPr="00D923A6" w:rsidRDefault="00032781" w:rsidP="00B64DEC">
      <w:pPr>
        <w:pStyle w:val="ListParagraph"/>
        <w:numPr>
          <w:ilvl w:val="0"/>
          <w:numId w:val="20"/>
        </w:numPr>
        <w:ind w:left="1985"/>
      </w:pPr>
      <w:r w:rsidRPr="00D923A6">
        <w:t xml:space="preserve">SITA/Department reserves the right to introduce a </w:t>
      </w:r>
      <w:r w:rsidRPr="00D923A6">
        <w:rPr>
          <w:b/>
          <w:bCs/>
        </w:rPr>
        <w:t>penalty of 1%</w:t>
      </w:r>
      <w:r w:rsidRPr="00D923A6">
        <w:t xml:space="preserve"> of the overall annual year spent by SITA/Department for the prior year if the Bidder fails to comply to </w:t>
      </w:r>
      <w:r w:rsidRPr="00D923A6">
        <w:rPr>
          <w:b/>
          <w:bCs/>
        </w:rPr>
        <w:t>paragraphs (a), (b) and (c) above</w:t>
      </w:r>
      <w:r w:rsidRPr="00D923A6">
        <w:t>.</w:t>
      </w:r>
    </w:p>
    <w:p w14:paraId="18C8FF3E" w14:textId="77777777" w:rsidR="00C830BB" w:rsidRPr="00D923A6" w:rsidRDefault="00032781">
      <w:pPr>
        <w:pStyle w:val="Heading3"/>
      </w:pPr>
      <w:bookmarkStart w:id="40" w:name="_Toc106894479"/>
      <w:bookmarkStart w:id="41" w:name="_Toc188426297"/>
      <w:r w:rsidRPr="00D923A6">
        <w:t>Declaration of compliance and acceptance SCC</w:t>
      </w:r>
      <w:bookmarkEnd w:id="40"/>
      <w:bookmarkEnd w:id="41"/>
    </w:p>
    <w:p w14:paraId="71F4A950" w14:textId="6160F00F" w:rsidR="00C830BB" w:rsidRPr="00D923A6" w:rsidRDefault="00032781" w:rsidP="00B64DEC">
      <w:pPr>
        <w:ind w:left="567"/>
        <w:rPr>
          <w:lang w:val="en-GB"/>
        </w:rPr>
      </w:pPr>
      <w:r w:rsidRPr="00D923A6">
        <w:rPr>
          <w:lang w:val="en-GB"/>
        </w:rPr>
        <w:t>I (we), the bidder hereby declare that I (we) accept ALL the Special Conditions of Contract as specified in par 4.3.</w:t>
      </w:r>
      <w:r w:rsidR="00E56A1D">
        <w:rPr>
          <w:lang w:val="en-GB"/>
        </w:rPr>
        <w:t>1</w:t>
      </w:r>
      <w:r w:rsidRPr="00D923A6">
        <w:rPr>
          <w:lang w:val="en-GB"/>
        </w:rPr>
        <w:t xml:space="preserve"> above and shall comply with all stated obligations:</w:t>
      </w:r>
    </w:p>
    <w:p w14:paraId="52106051" w14:textId="77777777" w:rsidR="00C830BB" w:rsidRPr="00D923A6" w:rsidRDefault="00C830BB">
      <w:pPr>
        <w:rPr>
          <w:lang w:val="en-GB"/>
        </w:rPr>
      </w:pPr>
    </w:p>
    <w:p w14:paraId="594BDFD0" w14:textId="77777777" w:rsidR="00C830BB" w:rsidRPr="00D923A6" w:rsidRDefault="00032781" w:rsidP="00B64DEC">
      <w:pPr>
        <w:ind w:firstLine="567"/>
        <w:rPr>
          <w:lang w:val="en-GB"/>
        </w:rPr>
      </w:pPr>
      <w:r w:rsidRPr="00D923A6">
        <w:rPr>
          <w:lang w:val="en-GB"/>
        </w:rPr>
        <w:t>Name of Bidder:_____________________________</w:t>
      </w:r>
      <w:r w:rsidRPr="00D923A6">
        <w:rPr>
          <w:lang w:val="en-GB"/>
        </w:rPr>
        <w:tab/>
        <w:t>Signature: _________________________</w:t>
      </w:r>
    </w:p>
    <w:p w14:paraId="4ED606FA" w14:textId="77777777" w:rsidR="00C830BB" w:rsidRPr="00D923A6" w:rsidRDefault="00C830BB"/>
    <w:p w14:paraId="03D68B8D" w14:textId="77777777" w:rsidR="00C830BB" w:rsidRDefault="00032781" w:rsidP="00B64DEC">
      <w:pPr>
        <w:ind w:firstLine="567"/>
      </w:pPr>
      <w:r w:rsidRPr="00D923A6">
        <w:t>Date:______________</w:t>
      </w:r>
    </w:p>
    <w:p w14:paraId="58B454D2" w14:textId="77777777" w:rsidR="00C830BB" w:rsidRDefault="00C830BB"/>
    <w:p w14:paraId="1926E9C3" w14:textId="5EE65400" w:rsidR="00C830BB" w:rsidRDefault="00032781">
      <w:pPr>
        <w:pStyle w:val="Heading2"/>
      </w:pPr>
      <w:bookmarkStart w:id="42" w:name="_Toc188426298"/>
      <w:r>
        <w:t xml:space="preserve">Price and Preference Points Evaluation (Stage </w:t>
      </w:r>
      <w:r w:rsidR="00E21D10">
        <w:t>4</w:t>
      </w:r>
      <w:r>
        <w:t>)</w:t>
      </w:r>
      <w:bookmarkEnd w:id="42"/>
    </w:p>
    <w:p w14:paraId="544B480E" w14:textId="77777777" w:rsidR="00997C9D" w:rsidRPr="00997C9D" w:rsidRDefault="00997C9D" w:rsidP="00B64DEC">
      <w:pPr>
        <w:keepNext/>
        <w:numPr>
          <w:ilvl w:val="2"/>
          <w:numId w:val="1"/>
        </w:numPr>
        <w:spacing w:before="120" w:line="240" w:lineRule="auto"/>
        <w:ind w:left="1134"/>
        <w:jc w:val="left"/>
        <w:outlineLvl w:val="2"/>
        <w:rPr>
          <w:rFonts w:asciiTheme="majorHAnsi" w:eastAsiaTheme="majorEastAsia" w:hAnsiTheme="majorHAnsi" w:cstheme="minorBidi"/>
          <w:b/>
          <w:iCs/>
          <w:color w:val="0E1B8D"/>
          <w:sz w:val="24"/>
          <w:szCs w:val="24"/>
          <w:lang w:val="en-GB"/>
        </w:rPr>
      </w:pPr>
      <w:r w:rsidRPr="00997C9D">
        <w:rPr>
          <w:rFonts w:asciiTheme="majorHAnsi" w:eastAsiaTheme="majorEastAsia" w:hAnsiTheme="majorHAnsi" w:cstheme="minorBidi"/>
          <w:b/>
          <w:iCs/>
          <w:color w:val="0E1B8D"/>
          <w:sz w:val="24"/>
          <w:szCs w:val="24"/>
          <w:lang w:val="en-GB"/>
        </w:rPr>
        <w:t>Price and Preference Evaluation</w:t>
      </w:r>
    </w:p>
    <w:p w14:paraId="6718275C" w14:textId="77777777" w:rsidR="00997C9D" w:rsidRPr="00997C9D" w:rsidRDefault="00997C9D" w:rsidP="00997C9D">
      <w:pPr>
        <w:numPr>
          <w:ilvl w:val="0"/>
          <w:numId w:val="62"/>
        </w:numPr>
        <w:tabs>
          <w:tab w:val="num" w:pos="1134"/>
        </w:tabs>
        <w:ind w:left="1134"/>
        <w:rPr>
          <w:rFonts w:cs="Calibri"/>
          <w:szCs w:val="24"/>
        </w:rPr>
      </w:pPr>
      <w:r w:rsidRPr="00997C9D">
        <w:rPr>
          <w:rFonts w:cs="Calibri"/>
          <w:szCs w:val="24"/>
          <w:lang w:val="en-GB"/>
        </w:rPr>
        <w:t xml:space="preserve">In terms of </w:t>
      </w:r>
      <w:bookmarkStart w:id="43" w:name="_Hlk80033687"/>
      <w:r w:rsidRPr="00997C9D">
        <w:rPr>
          <w:rFonts w:cs="Calibri"/>
          <w:szCs w:val="24"/>
          <w:lang w:val="en-GB"/>
        </w:rPr>
        <w:t>the SITA Preferential Procurement Policy</w:t>
      </w:r>
      <w:bookmarkEnd w:id="43"/>
      <w:r w:rsidRPr="00997C9D">
        <w:rPr>
          <w:rFonts w:cs="Calibri"/>
          <w:szCs w:val="24"/>
          <w:lang w:val="en-GB"/>
        </w:rPr>
        <w:t xml:space="preserve"> (PPP), the following preference point system is applicable </w:t>
      </w:r>
      <w:r w:rsidRPr="00997C9D">
        <w:rPr>
          <w:rFonts w:cs="Calibri"/>
          <w:b/>
          <w:bCs/>
          <w:szCs w:val="24"/>
          <w:lang w:val="en-GB"/>
        </w:rPr>
        <w:t>for this</w:t>
      </w:r>
      <w:r w:rsidRPr="00997C9D">
        <w:rPr>
          <w:rFonts w:cs="Calibri"/>
          <w:szCs w:val="24"/>
          <w:lang w:val="en-GB"/>
        </w:rPr>
        <w:t xml:space="preserve"> Bid:</w:t>
      </w:r>
    </w:p>
    <w:p w14:paraId="24AAF24E" w14:textId="77777777" w:rsidR="00997C9D" w:rsidRPr="00997C9D" w:rsidRDefault="00997C9D" w:rsidP="00997C9D">
      <w:pPr>
        <w:numPr>
          <w:ilvl w:val="1"/>
          <w:numId w:val="63"/>
        </w:numPr>
        <w:ind w:left="1701"/>
        <w:rPr>
          <w:rFonts w:asciiTheme="minorHAnsi" w:hAnsiTheme="minorHAnsi" w:cstheme="minorHAnsi"/>
          <w:b/>
          <w:bCs/>
          <w:szCs w:val="24"/>
        </w:rPr>
      </w:pPr>
      <w:r w:rsidRPr="00997C9D">
        <w:rPr>
          <w:rFonts w:asciiTheme="minorHAnsi" w:hAnsiTheme="minorHAnsi" w:cstheme="minorHAnsi"/>
          <w:b/>
          <w:bCs/>
          <w:szCs w:val="24"/>
        </w:rPr>
        <w:t>the 80/20 system (80 Price and 20 Specific Goals) for requirements with a Rand value below R50 000 000 (all applicable taxes included).</w:t>
      </w:r>
    </w:p>
    <w:p w14:paraId="4D1E53CE" w14:textId="5E53CDD5" w:rsidR="00997C9D" w:rsidRPr="00997C9D" w:rsidRDefault="00997C9D" w:rsidP="00997C9D">
      <w:pPr>
        <w:numPr>
          <w:ilvl w:val="0"/>
          <w:numId w:val="62"/>
        </w:numPr>
        <w:tabs>
          <w:tab w:val="num" w:pos="1134"/>
        </w:tabs>
        <w:ind w:left="1134"/>
        <w:rPr>
          <w:rFonts w:asciiTheme="minorHAnsi" w:hAnsiTheme="minorHAnsi" w:cs="Calibri"/>
        </w:rPr>
      </w:pPr>
      <w:r w:rsidRPr="00997C9D">
        <w:rPr>
          <w:rFonts w:asciiTheme="minorHAnsi" w:hAnsiTheme="minorHAnsi" w:cs="Calibri"/>
        </w:rPr>
        <w:t xml:space="preserve">Points will be allocated for each of the </w:t>
      </w:r>
      <w:r w:rsidRPr="00997C9D">
        <w:rPr>
          <w:rFonts w:asciiTheme="minorHAnsi" w:hAnsiTheme="minorHAnsi" w:cs="Calibri"/>
          <w:b/>
          <w:bCs/>
        </w:rPr>
        <w:t>Preferential Goal Requirements</w:t>
      </w:r>
      <w:r w:rsidRPr="00997C9D">
        <w:rPr>
          <w:rFonts w:asciiTheme="minorHAnsi" w:hAnsiTheme="minorHAnsi" w:cs="Calibri"/>
        </w:rPr>
        <w:t xml:space="preserve"> for this tender as indicated in </w:t>
      </w:r>
      <w:r w:rsidRPr="008E7F13">
        <w:rPr>
          <w:rFonts w:asciiTheme="minorHAnsi" w:hAnsiTheme="minorHAnsi" w:cs="Calibri"/>
          <w:b/>
          <w:bCs/>
        </w:rPr>
        <w:t xml:space="preserve">table </w:t>
      </w:r>
      <w:r w:rsidR="00B579B2" w:rsidRPr="008E7F13">
        <w:rPr>
          <w:rFonts w:asciiTheme="minorHAnsi" w:hAnsiTheme="minorHAnsi" w:cs="Calibri"/>
          <w:b/>
          <w:bCs/>
        </w:rPr>
        <w:t>10</w:t>
      </w:r>
      <w:r w:rsidRPr="00997C9D">
        <w:rPr>
          <w:rFonts w:asciiTheme="minorHAnsi" w:hAnsiTheme="minorHAnsi" w:cs="Calibri"/>
          <w:b/>
          <w:bCs/>
        </w:rPr>
        <w:t xml:space="preserve"> </w:t>
      </w:r>
      <w:r w:rsidRPr="00997C9D">
        <w:rPr>
          <w:rFonts w:asciiTheme="minorHAnsi" w:hAnsiTheme="minorHAnsi" w:cs="Calibri"/>
        </w:rPr>
        <w:t xml:space="preserve">dependant on </w:t>
      </w:r>
      <w:r w:rsidRPr="00997C9D">
        <w:rPr>
          <w:rFonts w:asciiTheme="minorHAnsi" w:hAnsiTheme="minorHAnsi" w:cs="Calibri"/>
          <w:b/>
          <w:bCs/>
        </w:rPr>
        <w:t>paragraph 1.</w:t>
      </w:r>
    </w:p>
    <w:p w14:paraId="1F81EBE4" w14:textId="77777777" w:rsidR="00997C9D" w:rsidRPr="00997C9D" w:rsidRDefault="00997C9D" w:rsidP="00997C9D">
      <w:pPr>
        <w:numPr>
          <w:ilvl w:val="0"/>
          <w:numId w:val="62"/>
        </w:numPr>
        <w:tabs>
          <w:tab w:val="num" w:pos="1134"/>
        </w:tabs>
        <w:ind w:left="1134"/>
        <w:rPr>
          <w:rFonts w:cs="Calibri"/>
          <w:szCs w:val="24"/>
          <w:lang w:val="en-GB"/>
        </w:rPr>
      </w:pPr>
      <w:r w:rsidRPr="00997C9D">
        <w:rPr>
          <w:rFonts w:cs="Calibri"/>
          <w:szCs w:val="24"/>
          <w:lang w:val="en-GB"/>
        </w:rPr>
        <w:t xml:space="preserve">Points for this tender shall be awarded for: </w:t>
      </w:r>
    </w:p>
    <w:p w14:paraId="56434C70" w14:textId="77777777" w:rsidR="00997C9D" w:rsidRPr="00997C9D" w:rsidRDefault="00997C9D" w:rsidP="00997C9D">
      <w:pPr>
        <w:numPr>
          <w:ilvl w:val="1"/>
          <w:numId w:val="63"/>
        </w:numPr>
        <w:ind w:left="1701"/>
        <w:rPr>
          <w:rFonts w:asciiTheme="minorHAnsi" w:hAnsiTheme="minorHAnsi" w:cs="Calibri"/>
        </w:rPr>
      </w:pPr>
      <w:r w:rsidRPr="00997C9D">
        <w:rPr>
          <w:rFonts w:asciiTheme="minorHAnsi" w:hAnsiTheme="minorHAnsi" w:cs="Calibri"/>
        </w:rPr>
        <w:t>Price; and</w:t>
      </w:r>
    </w:p>
    <w:p w14:paraId="6ED850E2" w14:textId="77777777" w:rsidR="00997C9D" w:rsidRPr="00997C9D" w:rsidRDefault="00997C9D" w:rsidP="00997C9D">
      <w:pPr>
        <w:numPr>
          <w:ilvl w:val="1"/>
          <w:numId w:val="63"/>
        </w:numPr>
        <w:ind w:left="1701"/>
        <w:rPr>
          <w:rFonts w:asciiTheme="minorHAnsi" w:hAnsiTheme="minorHAnsi" w:cs="Calibri"/>
        </w:rPr>
      </w:pPr>
      <w:r w:rsidRPr="00997C9D">
        <w:rPr>
          <w:rFonts w:asciiTheme="minorHAnsi" w:hAnsiTheme="minorHAnsi" w:cs="Calibri"/>
        </w:rPr>
        <w:t>Preference points for specific goals.</w:t>
      </w:r>
    </w:p>
    <w:p w14:paraId="7BA3D307" w14:textId="77777777" w:rsidR="00997C9D" w:rsidRPr="00997C9D" w:rsidRDefault="00997C9D" w:rsidP="00997C9D">
      <w:pPr>
        <w:numPr>
          <w:ilvl w:val="0"/>
          <w:numId w:val="62"/>
        </w:numPr>
        <w:tabs>
          <w:tab w:val="num" w:pos="1134"/>
        </w:tabs>
        <w:ind w:left="1134"/>
        <w:rPr>
          <w:rFonts w:asciiTheme="majorHAnsi" w:eastAsia="Times New Roman" w:hAnsiTheme="majorHAnsi" w:cstheme="majorHAnsi"/>
          <w:szCs w:val="24"/>
          <w:lang w:val="en-GB"/>
        </w:rPr>
      </w:pPr>
      <w:r w:rsidRPr="00997C9D">
        <w:rPr>
          <w:lang w:val="en-GB"/>
        </w:rPr>
        <w:tab/>
      </w:r>
      <w:r w:rsidRPr="00997C9D">
        <w:rPr>
          <w:rFonts w:asciiTheme="majorHAnsi" w:eastAsia="Times New Roman" w:hAnsiTheme="majorHAnsi" w:cstheme="majorHAnsi"/>
          <w:szCs w:val="24"/>
          <w:lang w:val="en-GB"/>
        </w:rPr>
        <w:t>The maximum points for this tender will be allocated as follows, subject to paragraphs 3 above:</w:t>
      </w:r>
    </w:p>
    <w:p w14:paraId="56E3A728" w14:textId="77777777" w:rsidR="00997C9D" w:rsidRPr="00997C9D" w:rsidRDefault="00997C9D" w:rsidP="00997C9D">
      <w:pPr>
        <w:keepNext/>
        <w:spacing w:before="120" w:after="0"/>
        <w:ind w:left="3402" w:firstLine="567"/>
        <w:outlineLvl w:val="0"/>
        <w:rPr>
          <w:rFonts w:asciiTheme="minorHAnsi" w:hAnsiTheme="minorHAnsi"/>
          <w:b/>
          <w:noProof/>
        </w:rPr>
      </w:pPr>
    </w:p>
    <w:p w14:paraId="76908DDB" w14:textId="31AB1268" w:rsidR="00997C9D" w:rsidRPr="00997C9D" w:rsidRDefault="00997C9D" w:rsidP="00997C9D">
      <w:pPr>
        <w:keepNext/>
        <w:spacing w:before="120" w:after="0"/>
        <w:ind w:left="3402" w:firstLine="567"/>
        <w:outlineLvl w:val="0"/>
        <w:rPr>
          <w:rFonts w:asciiTheme="minorHAnsi" w:hAnsiTheme="minorHAnsi"/>
          <w:b/>
          <w:noProof/>
        </w:rPr>
      </w:pPr>
      <w:r w:rsidRPr="00997C9D">
        <w:rPr>
          <w:rFonts w:asciiTheme="minorHAnsi" w:hAnsiTheme="minorHAnsi"/>
          <w:b/>
          <w:noProof/>
        </w:rPr>
        <w:t>Table</w:t>
      </w:r>
      <w:r w:rsidR="004E629A">
        <w:rPr>
          <w:rFonts w:asciiTheme="minorHAnsi" w:hAnsiTheme="minorHAnsi"/>
          <w:b/>
          <w:noProof/>
        </w:rPr>
        <w:t xml:space="preserve"> </w:t>
      </w:r>
      <w:r w:rsidR="001C745B">
        <w:rPr>
          <w:rFonts w:asciiTheme="minorHAnsi" w:hAnsiTheme="minorHAnsi"/>
          <w:b/>
          <w:noProof/>
        </w:rPr>
        <w:t>8</w:t>
      </w:r>
      <w:r w:rsidRPr="00997C9D">
        <w:rPr>
          <w:rFonts w:asciiTheme="minorHAnsi" w:hAnsiTheme="minorHAnsi"/>
          <w:b/>
          <w:noProof/>
        </w:rPr>
        <w:t xml:space="preserve">: </w:t>
      </w:r>
      <w:r w:rsidRPr="00997C9D">
        <w:rPr>
          <w:rFonts w:asciiTheme="minorHAnsi" w:hAnsiTheme="minorHAnsi"/>
          <w:noProof/>
        </w:rPr>
        <w:t>Points allocation</w:t>
      </w:r>
    </w:p>
    <w:tbl>
      <w:tblPr>
        <w:tblStyle w:val="TableGrid6"/>
        <w:tblW w:w="8080" w:type="dxa"/>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6"/>
        <w:gridCol w:w="1984"/>
      </w:tblGrid>
      <w:tr w:rsidR="00997C9D" w:rsidRPr="00997C9D" w14:paraId="110D63B3" w14:textId="77777777" w:rsidTr="00215C6C">
        <w:tc>
          <w:tcPr>
            <w:tcW w:w="609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229F1314" w14:textId="77777777" w:rsidR="00997C9D" w:rsidRPr="00997C9D" w:rsidRDefault="00997C9D" w:rsidP="00997C9D">
            <w:pPr>
              <w:spacing w:after="0" w:line="240" w:lineRule="auto"/>
              <w:rPr>
                <w:rFonts w:asciiTheme="minorHAnsi" w:hAnsiTheme="minorHAnsi" w:cstheme="minorHAnsi"/>
                <w:b/>
                <w:bCs/>
                <w:color w:val="002060"/>
              </w:rPr>
            </w:pPr>
            <w:r w:rsidRPr="00997C9D">
              <w:rPr>
                <w:rFonts w:asciiTheme="minorHAnsi" w:hAnsiTheme="minorHAnsi" w:cstheme="minorHAnsi"/>
                <w:b/>
                <w:bCs/>
                <w:color w:val="002060"/>
              </w:rPr>
              <w:t>Description</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tcPr>
          <w:p w14:paraId="4BABBE4E" w14:textId="77777777" w:rsidR="00997C9D" w:rsidRPr="00997C9D" w:rsidRDefault="00997C9D" w:rsidP="00997C9D">
            <w:pPr>
              <w:jc w:val="center"/>
              <w:rPr>
                <w:rFonts w:asciiTheme="minorHAnsi" w:hAnsiTheme="minorHAnsi" w:cstheme="minorHAnsi"/>
                <w:b/>
                <w:bCs/>
                <w:color w:val="002060"/>
              </w:rPr>
            </w:pPr>
            <w:r w:rsidRPr="00997C9D">
              <w:rPr>
                <w:rFonts w:asciiTheme="minorHAnsi" w:hAnsiTheme="minorHAnsi" w:cstheme="minorHAnsi"/>
                <w:b/>
                <w:bCs/>
                <w:color w:val="002060"/>
              </w:rPr>
              <w:t>Points</w:t>
            </w:r>
          </w:p>
          <w:p w14:paraId="16B0A096" w14:textId="6FE6CDD5" w:rsidR="00997C9D" w:rsidRPr="00997C9D" w:rsidRDefault="00997C9D" w:rsidP="00997C9D">
            <w:pPr>
              <w:jc w:val="center"/>
              <w:rPr>
                <w:rFonts w:asciiTheme="minorHAnsi" w:hAnsiTheme="minorHAnsi" w:cstheme="minorHAnsi"/>
                <w:b/>
                <w:bCs/>
                <w:color w:val="002060"/>
              </w:rPr>
            </w:pPr>
          </w:p>
        </w:tc>
      </w:tr>
      <w:tr w:rsidR="00997C9D" w:rsidRPr="00997C9D" w14:paraId="30345C3F" w14:textId="77777777" w:rsidTr="00215C6C">
        <w:tc>
          <w:tcPr>
            <w:tcW w:w="609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49B68F43" w14:textId="77777777" w:rsidR="00997C9D" w:rsidRPr="00997C9D" w:rsidRDefault="00997C9D" w:rsidP="00997C9D">
            <w:pPr>
              <w:rPr>
                <w:rFonts w:asciiTheme="minorHAnsi" w:hAnsiTheme="minorHAnsi" w:cstheme="minorHAnsi"/>
              </w:rPr>
            </w:pPr>
            <w:r w:rsidRPr="00997C9D">
              <w:rPr>
                <w:rFonts w:asciiTheme="minorHAnsi" w:hAnsiTheme="minorHAnsi" w:cstheme="minorHAnsi"/>
              </w:rPr>
              <w:t>Price</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BA2D0E2" w14:textId="77777777" w:rsidR="00997C9D" w:rsidRPr="00997C9D" w:rsidRDefault="00997C9D" w:rsidP="00997C9D">
            <w:pPr>
              <w:jc w:val="center"/>
              <w:rPr>
                <w:rFonts w:asciiTheme="minorHAnsi" w:hAnsiTheme="minorHAnsi" w:cstheme="minorHAnsi"/>
                <w:b/>
                <w:bCs/>
              </w:rPr>
            </w:pPr>
            <w:r w:rsidRPr="00997C9D">
              <w:rPr>
                <w:rFonts w:asciiTheme="minorHAnsi" w:hAnsiTheme="minorHAnsi" w:cstheme="minorHAnsi"/>
                <w:b/>
                <w:bCs/>
              </w:rPr>
              <w:t>80</w:t>
            </w:r>
          </w:p>
        </w:tc>
      </w:tr>
      <w:tr w:rsidR="00997C9D" w:rsidRPr="00997C9D" w14:paraId="115FA60B" w14:textId="77777777" w:rsidTr="00215C6C">
        <w:tc>
          <w:tcPr>
            <w:tcW w:w="609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3C3B753" w14:textId="77777777" w:rsidR="00997C9D" w:rsidRPr="00997C9D" w:rsidRDefault="00997C9D" w:rsidP="00997C9D">
            <w:pPr>
              <w:rPr>
                <w:rFonts w:asciiTheme="minorHAnsi" w:hAnsiTheme="minorHAnsi" w:cstheme="minorHAnsi"/>
              </w:rPr>
            </w:pPr>
            <w:r w:rsidRPr="00997C9D">
              <w:rPr>
                <w:rFonts w:asciiTheme="minorHAnsi" w:hAnsiTheme="minorHAnsi" w:cstheme="minorHAnsi"/>
              </w:rPr>
              <w:t>Preference points for specific goals</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65CCE35" w14:textId="77777777" w:rsidR="00997C9D" w:rsidRPr="00997C9D" w:rsidRDefault="00997C9D" w:rsidP="00997C9D">
            <w:pPr>
              <w:jc w:val="center"/>
              <w:rPr>
                <w:rFonts w:asciiTheme="minorHAnsi" w:hAnsiTheme="minorHAnsi" w:cstheme="minorHAnsi"/>
                <w:b/>
                <w:bCs/>
              </w:rPr>
            </w:pPr>
            <w:r w:rsidRPr="00997C9D">
              <w:rPr>
                <w:rFonts w:asciiTheme="minorHAnsi" w:hAnsiTheme="minorHAnsi" w:cstheme="minorHAnsi"/>
                <w:b/>
                <w:bCs/>
              </w:rPr>
              <w:t>20</w:t>
            </w:r>
          </w:p>
        </w:tc>
      </w:tr>
      <w:tr w:rsidR="00997C9D" w:rsidRPr="00997C9D" w14:paraId="235ACE74" w14:textId="77777777" w:rsidTr="00215C6C">
        <w:tc>
          <w:tcPr>
            <w:tcW w:w="609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D719EDC" w14:textId="77777777" w:rsidR="00997C9D" w:rsidRPr="00997C9D" w:rsidRDefault="00997C9D" w:rsidP="00997C9D">
            <w:pPr>
              <w:rPr>
                <w:rFonts w:asciiTheme="minorHAnsi" w:hAnsiTheme="minorHAnsi" w:cstheme="minorHAnsi"/>
              </w:rPr>
            </w:pPr>
            <w:r w:rsidRPr="00997C9D">
              <w:rPr>
                <w:rFonts w:asciiTheme="minorHAnsi" w:hAnsiTheme="minorHAnsi" w:cstheme="minorHAnsi"/>
              </w:rPr>
              <w:t>Total points for Price and preference points for specific goals</w:t>
            </w:r>
          </w:p>
        </w:tc>
        <w:tc>
          <w:tcPr>
            <w:tcW w:w="198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AE80D81" w14:textId="77777777" w:rsidR="00997C9D" w:rsidRPr="00997C9D" w:rsidRDefault="00997C9D" w:rsidP="00997C9D">
            <w:pPr>
              <w:jc w:val="center"/>
              <w:rPr>
                <w:rFonts w:asciiTheme="minorHAnsi" w:hAnsiTheme="minorHAnsi" w:cstheme="minorHAnsi"/>
                <w:b/>
                <w:bCs/>
              </w:rPr>
            </w:pPr>
            <w:r w:rsidRPr="00997C9D">
              <w:rPr>
                <w:rFonts w:asciiTheme="minorHAnsi" w:hAnsiTheme="minorHAnsi" w:cstheme="minorHAnsi"/>
                <w:b/>
                <w:bCs/>
              </w:rPr>
              <w:t>100</w:t>
            </w:r>
          </w:p>
        </w:tc>
      </w:tr>
    </w:tbl>
    <w:p w14:paraId="68A19C5C" w14:textId="77777777" w:rsidR="00997C9D" w:rsidRDefault="00997C9D" w:rsidP="00B64DEC">
      <w:pPr>
        <w:pStyle w:val="Heading3"/>
        <w:numPr>
          <w:ilvl w:val="0"/>
          <w:numId w:val="0"/>
        </w:numPr>
      </w:pPr>
    </w:p>
    <w:p w14:paraId="1486475F" w14:textId="77777777" w:rsidR="00C830BB" w:rsidRDefault="00032781" w:rsidP="00B64DEC">
      <w:pPr>
        <w:pStyle w:val="Heading3"/>
        <w:ind w:left="1134"/>
      </w:pPr>
      <w:bookmarkStart w:id="44" w:name="_Toc188426299"/>
      <w:r>
        <w:t>Costing and Pricing Conditions</w:t>
      </w:r>
      <w:bookmarkEnd w:id="44"/>
    </w:p>
    <w:p w14:paraId="7E6CD150" w14:textId="77777777" w:rsidR="00C830BB" w:rsidRDefault="00032781" w:rsidP="00B64DEC">
      <w:pPr>
        <w:pStyle w:val="ListParagraph"/>
        <w:numPr>
          <w:ilvl w:val="0"/>
          <w:numId w:val="22"/>
        </w:numPr>
        <w:ind w:left="1701"/>
      </w:pPr>
      <w:r>
        <w:rPr>
          <w:b/>
          <w:bCs/>
        </w:rPr>
        <w:t>South African Pricing</w:t>
      </w:r>
      <w:r>
        <w:t xml:space="preserve"> - The total price must be VAT inclusive and be quoted in South African Rand (ZAR).</w:t>
      </w:r>
    </w:p>
    <w:p w14:paraId="2FA6E70B" w14:textId="77777777" w:rsidR="00C830BB" w:rsidRDefault="00032781" w:rsidP="00B64DEC">
      <w:pPr>
        <w:pStyle w:val="ListParagraph"/>
        <w:numPr>
          <w:ilvl w:val="0"/>
          <w:numId w:val="22"/>
        </w:numPr>
        <w:ind w:left="1701"/>
        <w:rPr>
          <w:b/>
          <w:bCs/>
        </w:rPr>
      </w:pPr>
      <w:r>
        <w:rPr>
          <w:b/>
          <w:bCs/>
        </w:rPr>
        <w:t>Total Price</w:t>
      </w:r>
    </w:p>
    <w:p w14:paraId="30FA69F0" w14:textId="77777777" w:rsidR="00C830BB" w:rsidRDefault="00032781" w:rsidP="00B64DEC">
      <w:pPr>
        <w:pStyle w:val="ListParagraph"/>
        <w:numPr>
          <w:ilvl w:val="1"/>
          <w:numId w:val="22"/>
        </w:numPr>
        <w:ind w:left="2268"/>
      </w:pPr>
      <w:r>
        <w:t>All quoted prices are the total price for the entire scope of required services and deliverables to be provided by the bidder.</w:t>
      </w:r>
    </w:p>
    <w:p w14:paraId="11BEE6F8" w14:textId="77777777" w:rsidR="00C830BB" w:rsidRDefault="00032781" w:rsidP="00B64DEC">
      <w:pPr>
        <w:pStyle w:val="ListParagraph"/>
        <w:numPr>
          <w:ilvl w:val="1"/>
          <w:numId w:val="22"/>
        </w:numPr>
        <w:ind w:left="2268"/>
      </w:pPr>
      <w:r>
        <w:t>All additional costs as well as cost of delivery, labour, S&amp;T, overtime, etc. must be included in this bid.</w:t>
      </w:r>
    </w:p>
    <w:p w14:paraId="63AF7635" w14:textId="77777777" w:rsidR="00C830BB" w:rsidRDefault="00032781" w:rsidP="00B64DEC">
      <w:pPr>
        <w:pStyle w:val="ListParagraph"/>
        <w:numPr>
          <w:ilvl w:val="1"/>
          <w:numId w:val="22"/>
        </w:numPr>
        <w:ind w:left="2268"/>
      </w:pPr>
      <w:r>
        <w:t>All services, accessories, upgrades and options required by the solution or specified by the client must be included in the quoted price. If not included, suppliers will be required to supply these accessories at no cost to the client.</w:t>
      </w:r>
    </w:p>
    <w:p w14:paraId="5D56BF58" w14:textId="77777777" w:rsidR="00C830BB" w:rsidRPr="00D923A6" w:rsidRDefault="00032781" w:rsidP="00B64DEC">
      <w:pPr>
        <w:pStyle w:val="ListParagraph"/>
        <w:numPr>
          <w:ilvl w:val="1"/>
          <w:numId w:val="22"/>
        </w:numPr>
        <w:ind w:left="2268"/>
        <w:rPr>
          <w:u w:val="single"/>
        </w:rPr>
      </w:pPr>
      <w:r>
        <w:rPr>
          <w:u w:val="single"/>
        </w:rPr>
        <w:t xml:space="preserve">SITA reserves the right to negotiate pricing with the successful bidder prior to the award </w:t>
      </w:r>
      <w:r w:rsidRPr="00D923A6">
        <w:rPr>
          <w:u w:val="single"/>
        </w:rPr>
        <w:t>as well as envisaged quantities</w:t>
      </w:r>
    </w:p>
    <w:p w14:paraId="63F788FB" w14:textId="77777777" w:rsidR="00C830BB" w:rsidRPr="00D923A6" w:rsidRDefault="00032781" w:rsidP="00B64DEC">
      <w:pPr>
        <w:pStyle w:val="ListParagraph"/>
        <w:numPr>
          <w:ilvl w:val="0"/>
          <w:numId w:val="22"/>
        </w:numPr>
        <w:ind w:left="1701"/>
        <w:rPr>
          <w:b/>
          <w:bCs/>
        </w:rPr>
      </w:pPr>
      <w:r w:rsidRPr="00D923A6">
        <w:rPr>
          <w:b/>
          <w:bCs/>
        </w:rPr>
        <w:t>Time and Material</w:t>
      </w:r>
    </w:p>
    <w:p w14:paraId="2A4EE23F" w14:textId="77777777" w:rsidR="00C830BB" w:rsidRPr="00D923A6" w:rsidRDefault="00032781" w:rsidP="00B64DEC">
      <w:pPr>
        <w:pStyle w:val="ListParagraph"/>
        <w:numPr>
          <w:ilvl w:val="1"/>
          <w:numId w:val="22"/>
        </w:numPr>
        <w:ind w:left="2268"/>
      </w:pPr>
      <w:r w:rsidRPr="00D923A6">
        <w:t>Time and Material Quotations will not form part of the total bid price.  It will be based on an ad-hoc basis as and when required by the client.</w:t>
      </w:r>
    </w:p>
    <w:p w14:paraId="2F4A554B" w14:textId="77777777" w:rsidR="00C830BB" w:rsidRPr="00D923A6" w:rsidRDefault="00032781" w:rsidP="00B64DEC">
      <w:pPr>
        <w:pStyle w:val="ListParagraph"/>
        <w:numPr>
          <w:ilvl w:val="0"/>
          <w:numId w:val="22"/>
        </w:numPr>
        <w:ind w:left="1701"/>
        <w:rPr>
          <w:rFonts w:ascii="Calibri" w:hAnsi="Calibri" w:cs="Calibri"/>
        </w:rPr>
      </w:pPr>
      <w:r w:rsidRPr="00D923A6">
        <w:rPr>
          <w:rFonts w:ascii="Calibri" w:hAnsi="Calibri" w:cs="Calibri"/>
        </w:rPr>
        <w:t>These conditions will form part of the Contract between SITA and the bidder. However, SITA reserves the right to include or waive the condition in the Contract.</w:t>
      </w:r>
    </w:p>
    <w:p w14:paraId="51B6DFE2" w14:textId="77777777" w:rsidR="00C830BB" w:rsidRPr="00D923A6" w:rsidRDefault="00032781" w:rsidP="00B64DEC">
      <w:pPr>
        <w:pStyle w:val="ListParagraph"/>
        <w:numPr>
          <w:ilvl w:val="0"/>
          <w:numId w:val="22"/>
        </w:numPr>
        <w:ind w:left="1701"/>
        <w:rPr>
          <w:rFonts w:ascii="Calibri" w:hAnsi="Calibri" w:cs="Calibri"/>
        </w:rPr>
      </w:pPr>
      <w:r w:rsidRPr="00D923A6">
        <w:rPr>
          <w:rFonts w:ascii="Calibri" w:hAnsi="Calibri" w:cs="Calibri"/>
        </w:rPr>
        <w:t xml:space="preserve">The bidder must complete the declaration of acceptance as per </w:t>
      </w:r>
      <w:r w:rsidRPr="00D923A6">
        <w:rPr>
          <w:rFonts w:ascii="Calibri" w:hAnsi="Calibri" w:cs="Calibri"/>
          <w:b/>
          <w:bCs/>
        </w:rPr>
        <w:t xml:space="preserve">par 4.5 </w:t>
      </w:r>
      <w:r w:rsidRPr="00D923A6">
        <w:rPr>
          <w:rFonts w:ascii="Calibri" w:hAnsi="Calibri" w:cs="Calibri"/>
        </w:rPr>
        <w:t xml:space="preserve">below by marking with an “X” either “ACCEPT ALL”, or “DO NOT ACCEPT ALL”, failing which the declaration will be regarded as “DO NOT ACCEPT ALL” and the bid will be disqualified. </w:t>
      </w:r>
    </w:p>
    <w:p w14:paraId="3807C28D" w14:textId="77777777" w:rsidR="00C830BB" w:rsidRPr="00D923A6" w:rsidRDefault="00C830BB">
      <w:pPr>
        <w:pStyle w:val="Specification"/>
        <w:spacing w:line="276" w:lineRule="auto"/>
        <w:rPr>
          <w:b/>
        </w:rPr>
      </w:pPr>
      <w:bookmarkStart w:id="45" w:name="_Ref455341955"/>
      <w:bookmarkStart w:id="46" w:name="_Toc57764329"/>
    </w:p>
    <w:p w14:paraId="1CBF5F43" w14:textId="77777777" w:rsidR="00C830BB" w:rsidRPr="00D923A6" w:rsidRDefault="00032781" w:rsidP="00B64DEC">
      <w:pPr>
        <w:pStyle w:val="Heading3"/>
        <w:ind w:left="1134"/>
      </w:pPr>
      <w:bookmarkStart w:id="47" w:name="_Toc188426300"/>
      <w:r w:rsidRPr="00D923A6">
        <w:t>B</w:t>
      </w:r>
      <w:bookmarkEnd w:id="45"/>
      <w:bookmarkEnd w:id="46"/>
      <w:r w:rsidRPr="00D923A6">
        <w:t>id Pricing Schedule</w:t>
      </w:r>
      <w:bookmarkEnd w:id="47"/>
    </w:p>
    <w:p w14:paraId="74B63E1E" w14:textId="77777777" w:rsidR="00C830BB" w:rsidRPr="00D923A6" w:rsidRDefault="00032781" w:rsidP="00B64DEC">
      <w:pPr>
        <w:pStyle w:val="ListParagraph"/>
        <w:numPr>
          <w:ilvl w:val="1"/>
          <w:numId w:val="23"/>
        </w:numPr>
        <w:spacing w:after="60"/>
        <w:ind w:left="1701"/>
        <w:contextualSpacing/>
        <w:outlineLvl w:val="9"/>
        <w:rPr>
          <w:rFonts w:cs="Calibri"/>
        </w:rPr>
      </w:pPr>
      <w:r w:rsidRPr="00D923A6">
        <w:rPr>
          <w:rFonts w:cs="Calibri"/>
          <w:lang w:val="en-GB"/>
        </w:rPr>
        <w:t xml:space="preserve">Bidders </w:t>
      </w:r>
      <w:r w:rsidRPr="00D923A6">
        <w:rPr>
          <w:rFonts w:cs="Calibri"/>
          <w:b/>
          <w:bCs/>
          <w:lang w:val="en-GB"/>
        </w:rPr>
        <w:t xml:space="preserve">must </w:t>
      </w:r>
      <w:r w:rsidRPr="00D923A6">
        <w:rPr>
          <w:rFonts w:cs="Calibri"/>
          <w:lang w:val="en-GB"/>
        </w:rPr>
        <w:t>complete the bid pricing schedule in the Excel spreadsheet format provided and upload this as part of their submission.</w:t>
      </w:r>
    </w:p>
    <w:p w14:paraId="0E79E842" w14:textId="77777777" w:rsidR="00C830BB" w:rsidRPr="00D923A6" w:rsidRDefault="00C830BB">
      <w:pPr>
        <w:pStyle w:val="Specification"/>
        <w:spacing w:line="276" w:lineRule="auto"/>
        <w:ind w:left="567"/>
      </w:pPr>
    </w:p>
    <w:p w14:paraId="75CFDA0E" w14:textId="77777777" w:rsidR="00C830BB" w:rsidRPr="00D923A6" w:rsidRDefault="00032781">
      <w:pPr>
        <w:pStyle w:val="Heading2"/>
      </w:pPr>
      <w:bookmarkStart w:id="48" w:name="_Toc435315930"/>
      <w:bookmarkStart w:id="49" w:name="_Ref455338328"/>
      <w:bookmarkStart w:id="50" w:name="_Ref455597629"/>
      <w:bookmarkStart w:id="51" w:name="_Toc127119463"/>
      <w:bookmarkStart w:id="52" w:name="_Toc188426301"/>
      <w:r w:rsidRPr="00D923A6">
        <w:t>D</w:t>
      </w:r>
      <w:bookmarkEnd w:id="48"/>
      <w:bookmarkEnd w:id="49"/>
      <w:bookmarkEnd w:id="50"/>
      <w:bookmarkEnd w:id="51"/>
      <w:r w:rsidRPr="00D923A6">
        <w:t>eclaration of Acceptance</w:t>
      </w:r>
      <w:bookmarkEnd w:id="52"/>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C830BB" w:rsidRPr="00D923A6" w14:paraId="79C1A99D" w14:textId="77777777">
        <w:trPr>
          <w:tblHeader/>
        </w:trPr>
        <w:tc>
          <w:tcPr>
            <w:tcW w:w="3339" w:type="pct"/>
            <w:shd w:val="clear" w:color="auto" w:fill="C6D9F1" w:themeFill="text2" w:themeFillTint="33"/>
          </w:tcPr>
          <w:p w14:paraId="41ED4020" w14:textId="77777777" w:rsidR="00C830BB" w:rsidRPr="00D923A6" w:rsidRDefault="00C830BB">
            <w:pPr>
              <w:spacing w:after="0" w:line="240" w:lineRule="auto"/>
              <w:rPr>
                <w:rFonts w:asciiTheme="minorHAnsi" w:hAnsiTheme="minorHAnsi" w:cstheme="minorHAnsi"/>
                <w:b/>
              </w:rPr>
            </w:pPr>
          </w:p>
        </w:tc>
        <w:tc>
          <w:tcPr>
            <w:tcW w:w="764" w:type="pct"/>
            <w:shd w:val="clear" w:color="auto" w:fill="C6D9F1" w:themeFill="text2" w:themeFillTint="33"/>
          </w:tcPr>
          <w:p w14:paraId="45C1DAF9" w14:textId="77777777" w:rsidR="00C830BB" w:rsidRPr="00D923A6" w:rsidRDefault="00032781">
            <w:pPr>
              <w:spacing w:after="0" w:line="240" w:lineRule="auto"/>
              <w:jc w:val="center"/>
              <w:rPr>
                <w:rFonts w:asciiTheme="minorHAnsi" w:hAnsiTheme="minorHAnsi" w:cstheme="minorHAnsi"/>
                <w:b/>
              </w:rPr>
            </w:pPr>
            <w:r w:rsidRPr="00D923A6">
              <w:rPr>
                <w:rFonts w:asciiTheme="minorHAnsi" w:hAnsiTheme="minorHAnsi" w:cstheme="minorHAnsi"/>
                <w:b/>
              </w:rPr>
              <w:t>ACCEPT ALL</w:t>
            </w:r>
          </w:p>
        </w:tc>
        <w:tc>
          <w:tcPr>
            <w:tcW w:w="897" w:type="pct"/>
            <w:shd w:val="clear" w:color="auto" w:fill="C6D9F1" w:themeFill="text2" w:themeFillTint="33"/>
          </w:tcPr>
          <w:p w14:paraId="38FA6A02" w14:textId="77777777" w:rsidR="00C830BB" w:rsidRPr="00D923A6" w:rsidRDefault="00032781">
            <w:pPr>
              <w:spacing w:after="0" w:line="240" w:lineRule="auto"/>
              <w:jc w:val="center"/>
              <w:rPr>
                <w:rFonts w:asciiTheme="minorHAnsi" w:hAnsiTheme="minorHAnsi" w:cstheme="minorHAnsi"/>
                <w:b/>
              </w:rPr>
            </w:pPr>
            <w:r w:rsidRPr="00D923A6">
              <w:rPr>
                <w:rFonts w:asciiTheme="minorHAnsi" w:hAnsiTheme="minorHAnsi" w:cstheme="minorHAnsi"/>
                <w:b/>
              </w:rPr>
              <w:t>DO NOT ACCEPT ALL</w:t>
            </w:r>
          </w:p>
        </w:tc>
      </w:tr>
      <w:tr w:rsidR="00C830BB" w:rsidRPr="00D923A6" w14:paraId="24799F1E" w14:textId="77777777">
        <w:tc>
          <w:tcPr>
            <w:tcW w:w="3339" w:type="pct"/>
          </w:tcPr>
          <w:p w14:paraId="1594D28A" w14:textId="77777777" w:rsidR="00C830BB" w:rsidRPr="00D923A6" w:rsidRDefault="00032781" w:rsidP="006F1326">
            <w:pPr>
              <w:pStyle w:val="Specification"/>
              <w:numPr>
                <w:ilvl w:val="0"/>
                <w:numId w:val="24"/>
              </w:numPr>
              <w:rPr>
                <w:rFonts w:asciiTheme="minorHAnsi" w:hAnsiTheme="minorHAnsi" w:cstheme="minorHAnsi"/>
                <w:sz w:val="22"/>
                <w:szCs w:val="22"/>
              </w:rPr>
            </w:pPr>
            <w:r w:rsidRPr="00D923A6">
              <w:rPr>
                <w:rFonts w:asciiTheme="minorHAnsi" w:hAnsiTheme="minorHAnsi" w:cstheme="minorHAnsi"/>
                <w:sz w:val="22"/>
                <w:szCs w:val="22"/>
              </w:rPr>
              <w:t xml:space="preserve">The bidder declares to ACCEPT ALL the Costing and Pricing conditions as specified in </w:t>
            </w:r>
            <w:r w:rsidRPr="00D923A6">
              <w:rPr>
                <w:rFonts w:asciiTheme="minorHAnsi" w:hAnsiTheme="minorHAnsi" w:cstheme="minorHAnsi"/>
                <w:b/>
                <w:bCs/>
                <w:color w:val="FF0000"/>
                <w:sz w:val="22"/>
                <w:szCs w:val="22"/>
              </w:rPr>
              <w:t xml:space="preserve">par 4.4.2 </w:t>
            </w:r>
            <w:r w:rsidRPr="00D923A6">
              <w:rPr>
                <w:rFonts w:asciiTheme="minorHAnsi" w:hAnsiTheme="minorHAnsi" w:cstheme="minorHAnsi"/>
                <w:sz w:val="22"/>
                <w:szCs w:val="22"/>
              </w:rPr>
              <w:t>above by indicating with an “X” in the “ACCEPT ALL” column, or</w:t>
            </w:r>
          </w:p>
          <w:p w14:paraId="095DBE32" w14:textId="77777777" w:rsidR="00C830BB" w:rsidRPr="00D923A6" w:rsidRDefault="00032781" w:rsidP="006F1326">
            <w:pPr>
              <w:pStyle w:val="Specification"/>
              <w:numPr>
                <w:ilvl w:val="0"/>
                <w:numId w:val="24"/>
              </w:numPr>
              <w:rPr>
                <w:rFonts w:asciiTheme="minorHAnsi" w:hAnsiTheme="minorHAnsi" w:cstheme="minorHAnsi"/>
                <w:sz w:val="22"/>
                <w:szCs w:val="22"/>
              </w:rPr>
            </w:pPr>
            <w:r w:rsidRPr="00D923A6">
              <w:rPr>
                <w:rFonts w:asciiTheme="minorHAnsi" w:hAnsiTheme="minorHAnsi" w:cstheme="minorHAnsi"/>
                <w:sz w:val="22"/>
                <w:szCs w:val="22"/>
              </w:rPr>
              <w:t xml:space="preserve">The bidder declares to NOT ACCEPT ALL the Costing and Pricing Conditions as specified in </w:t>
            </w:r>
            <w:r w:rsidRPr="00D923A6">
              <w:rPr>
                <w:rFonts w:asciiTheme="minorHAnsi" w:hAnsiTheme="minorHAnsi" w:cstheme="minorHAnsi"/>
                <w:b/>
                <w:bCs/>
                <w:color w:val="FF0000"/>
                <w:sz w:val="22"/>
                <w:szCs w:val="22"/>
              </w:rPr>
              <w:t xml:space="preserve">par 4.4.2 </w:t>
            </w:r>
            <w:r w:rsidRPr="00D923A6">
              <w:rPr>
                <w:rFonts w:asciiTheme="minorHAnsi" w:hAnsiTheme="minorHAnsi" w:cstheme="minorHAnsi"/>
                <w:sz w:val="22"/>
                <w:szCs w:val="22"/>
              </w:rPr>
              <w:t xml:space="preserve">above by - </w:t>
            </w:r>
          </w:p>
          <w:p w14:paraId="6C563145" w14:textId="77777777" w:rsidR="00C830BB" w:rsidRPr="00D923A6" w:rsidRDefault="00032781" w:rsidP="006F1326">
            <w:pPr>
              <w:pStyle w:val="Specification"/>
              <w:numPr>
                <w:ilvl w:val="1"/>
                <w:numId w:val="25"/>
              </w:numPr>
              <w:tabs>
                <w:tab w:val="left" w:pos="993"/>
              </w:tabs>
              <w:ind w:left="993"/>
              <w:rPr>
                <w:rFonts w:asciiTheme="minorHAnsi" w:hAnsiTheme="minorHAnsi" w:cstheme="minorHAnsi"/>
                <w:sz w:val="22"/>
                <w:szCs w:val="22"/>
              </w:rPr>
            </w:pPr>
            <w:r w:rsidRPr="00D923A6">
              <w:rPr>
                <w:rFonts w:asciiTheme="minorHAnsi" w:hAnsiTheme="minorHAnsi" w:cstheme="minorHAnsi"/>
                <w:sz w:val="22"/>
                <w:szCs w:val="22"/>
              </w:rPr>
              <w:t>Indicating with an “X” in the “DO NOT ACCEPT ALL” column, and;</w:t>
            </w:r>
          </w:p>
          <w:p w14:paraId="41AD0B3E" w14:textId="77777777" w:rsidR="00C830BB" w:rsidRPr="00D923A6" w:rsidRDefault="00032781" w:rsidP="006F1326">
            <w:pPr>
              <w:pStyle w:val="Specification"/>
              <w:numPr>
                <w:ilvl w:val="1"/>
                <w:numId w:val="25"/>
              </w:numPr>
              <w:tabs>
                <w:tab w:val="left" w:pos="993"/>
              </w:tabs>
              <w:ind w:left="993"/>
              <w:rPr>
                <w:rFonts w:asciiTheme="minorHAnsi" w:hAnsiTheme="minorHAnsi" w:cstheme="minorHAnsi"/>
                <w:sz w:val="22"/>
                <w:szCs w:val="22"/>
              </w:rPr>
            </w:pPr>
            <w:r w:rsidRPr="00D923A6">
              <w:rPr>
                <w:rFonts w:asciiTheme="minorHAnsi" w:hAnsiTheme="minorHAnsi" w:cstheme="minorHAnsi"/>
                <w:sz w:val="22"/>
                <w:szCs w:val="22"/>
              </w:rPr>
              <w:t xml:space="preserve">Provide reason and proposal for each of the condition not accepted. </w:t>
            </w:r>
          </w:p>
        </w:tc>
        <w:tc>
          <w:tcPr>
            <w:tcW w:w="764" w:type="pct"/>
          </w:tcPr>
          <w:p w14:paraId="26952803" w14:textId="77777777" w:rsidR="00C830BB" w:rsidRPr="00D923A6" w:rsidRDefault="00C830BB">
            <w:pPr>
              <w:spacing w:after="0" w:line="240" w:lineRule="auto"/>
              <w:jc w:val="center"/>
              <w:rPr>
                <w:rFonts w:asciiTheme="minorHAnsi" w:hAnsiTheme="minorHAnsi" w:cstheme="minorHAnsi"/>
              </w:rPr>
            </w:pPr>
          </w:p>
        </w:tc>
        <w:tc>
          <w:tcPr>
            <w:tcW w:w="897" w:type="pct"/>
          </w:tcPr>
          <w:p w14:paraId="432CB070" w14:textId="77777777" w:rsidR="00C830BB" w:rsidRPr="00D923A6" w:rsidRDefault="00C830BB">
            <w:pPr>
              <w:spacing w:after="0" w:line="240" w:lineRule="auto"/>
              <w:jc w:val="center"/>
              <w:rPr>
                <w:rFonts w:asciiTheme="minorHAnsi" w:hAnsiTheme="minorHAnsi" w:cstheme="minorHAnsi"/>
              </w:rPr>
            </w:pPr>
          </w:p>
        </w:tc>
      </w:tr>
      <w:tr w:rsidR="00C830BB" w14:paraId="677695E7" w14:textId="77777777">
        <w:tc>
          <w:tcPr>
            <w:tcW w:w="5000" w:type="pct"/>
            <w:gridSpan w:val="3"/>
          </w:tcPr>
          <w:p w14:paraId="68DA00FC" w14:textId="77777777" w:rsidR="00C830BB" w:rsidRPr="00D923A6" w:rsidRDefault="00032781">
            <w:pPr>
              <w:spacing w:after="0" w:line="240" w:lineRule="auto"/>
              <w:rPr>
                <w:rFonts w:asciiTheme="minorHAnsi" w:hAnsiTheme="minorHAnsi" w:cstheme="minorHAnsi"/>
                <w:b/>
              </w:rPr>
            </w:pPr>
            <w:r w:rsidRPr="00D923A6">
              <w:rPr>
                <w:rFonts w:asciiTheme="minorHAnsi" w:hAnsiTheme="minorHAnsi" w:cstheme="minorHAnsi"/>
                <w:b/>
              </w:rPr>
              <w:t>Comments by bidder:</w:t>
            </w:r>
          </w:p>
          <w:p w14:paraId="0E64C181" w14:textId="77777777" w:rsidR="00C830BB" w:rsidRDefault="00032781">
            <w:pPr>
              <w:spacing w:after="0" w:line="240" w:lineRule="auto"/>
              <w:rPr>
                <w:rFonts w:asciiTheme="minorHAnsi" w:hAnsiTheme="minorHAnsi" w:cstheme="minorHAnsi"/>
              </w:rPr>
            </w:pPr>
            <w:r w:rsidRPr="00D923A6">
              <w:rPr>
                <w:rFonts w:asciiTheme="minorHAnsi" w:hAnsiTheme="minorHAnsi" w:cstheme="minorHAnsi"/>
              </w:rPr>
              <w:t>Provide the condition reference, the reasons for not accepting the condition.</w:t>
            </w:r>
          </w:p>
          <w:p w14:paraId="4A60324D" w14:textId="77777777" w:rsidR="00C830BB" w:rsidRDefault="00C830BB">
            <w:pPr>
              <w:spacing w:after="0" w:line="240" w:lineRule="auto"/>
              <w:rPr>
                <w:rFonts w:asciiTheme="minorHAnsi" w:hAnsiTheme="minorHAnsi" w:cstheme="minorHAnsi"/>
                <w:b/>
              </w:rPr>
            </w:pPr>
          </w:p>
        </w:tc>
      </w:tr>
    </w:tbl>
    <w:p w14:paraId="4B61A844" w14:textId="77777777" w:rsidR="00C830BB" w:rsidRDefault="00C830BB"/>
    <w:p w14:paraId="7C812160" w14:textId="77777777" w:rsidR="00C830BB" w:rsidRDefault="00032781">
      <w:pPr>
        <w:pStyle w:val="Heading2"/>
      </w:pPr>
      <w:bookmarkStart w:id="53" w:name="_Toc188426302"/>
      <w:r>
        <w:t>Preference Requirements</w:t>
      </w:r>
      <w:bookmarkEnd w:id="53"/>
    </w:p>
    <w:p w14:paraId="00EA5691" w14:textId="77777777" w:rsidR="00C830BB" w:rsidRPr="00AB44D2" w:rsidRDefault="00032781" w:rsidP="006F1326">
      <w:pPr>
        <w:pStyle w:val="ListParagraph"/>
        <w:numPr>
          <w:ilvl w:val="0"/>
          <w:numId w:val="26"/>
        </w:numPr>
      </w:pPr>
      <w:r w:rsidRPr="00AB44D2">
        <w:t>The bidder must complete in full all the PREFERENCE requirements.</w:t>
      </w:r>
    </w:p>
    <w:p w14:paraId="3907A15D" w14:textId="77777777" w:rsidR="00C830BB" w:rsidRPr="00AB44D2" w:rsidRDefault="00032781" w:rsidP="006F1326">
      <w:pPr>
        <w:numPr>
          <w:ilvl w:val="0"/>
          <w:numId w:val="26"/>
        </w:numPr>
        <w:rPr>
          <w:rFonts w:cs="Calibri"/>
        </w:rPr>
      </w:pPr>
      <w:r w:rsidRPr="00B64DEC">
        <w:rPr>
          <w:rFonts w:cs="Calibri"/>
          <w:b/>
          <w:bCs/>
          <w:szCs w:val="24"/>
        </w:rPr>
        <w:t>Allocation of points per requirements</w:t>
      </w:r>
      <w:r w:rsidRPr="00AB44D2">
        <w:rPr>
          <w:rFonts w:cs="Calibri"/>
          <w:szCs w:val="24"/>
        </w:rPr>
        <w:t>:</w:t>
      </w:r>
      <w:r w:rsidRPr="00AB44D2">
        <w:rPr>
          <w:rFonts w:cs="Calibri"/>
          <w:b/>
          <w:bCs/>
          <w:szCs w:val="24"/>
        </w:rPr>
        <w:t xml:space="preserve"> </w:t>
      </w:r>
      <w:r w:rsidRPr="00AB44D2">
        <w:rPr>
          <w:rFonts w:cs="Calibri"/>
          <w:szCs w:val="24"/>
        </w:rPr>
        <w:t>The points allocation of bidders’ responses to the requirements will be determined by the completeness, relevance and accuracy of substantiating evidence.</w:t>
      </w:r>
    </w:p>
    <w:p w14:paraId="74C63876" w14:textId="77777777" w:rsidR="00C830BB" w:rsidRPr="00AB44D2" w:rsidRDefault="00032781" w:rsidP="006F1326">
      <w:pPr>
        <w:numPr>
          <w:ilvl w:val="0"/>
          <w:numId w:val="26"/>
        </w:numPr>
        <w:rPr>
          <w:rFonts w:cs="Calibri"/>
          <w:szCs w:val="24"/>
        </w:rPr>
      </w:pPr>
      <w:r w:rsidRPr="00AB44D2">
        <w:rPr>
          <w:rFonts w:cs="Calibri"/>
          <w:szCs w:val="24"/>
        </w:rPr>
        <w:t xml:space="preserve">Points will be allocated for each </w:t>
      </w:r>
      <w:r w:rsidRPr="00AB44D2">
        <w:rPr>
          <w:rFonts w:cs="Calibri"/>
          <w:b/>
          <w:bCs/>
          <w:szCs w:val="24"/>
        </w:rPr>
        <w:t>PREFERENCE requirement</w:t>
      </w:r>
      <w:r w:rsidRPr="00AB44D2">
        <w:rPr>
          <w:rFonts w:cs="Calibri"/>
          <w:szCs w:val="24"/>
        </w:rPr>
        <w:t xml:space="preserve"> as per the criteria set in each section in the </w:t>
      </w:r>
      <w:r w:rsidRPr="00AB44D2">
        <w:rPr>
          <w:rFonts w:cs="Calibri"/>
          <w:b/>
          <w:bCs/>
          <w:szCs w:val="24"/>
        </w:rPr>
        <w:t>table</w:t>
      </w:r>
      <w:r w:rsidRPr="00AB44D2">
        <w:rPr>
          <w:rFonts w:cs="Calibri"/>
          <w:szCs w:val="24"/>
        </w:rPr>
        <w:t xml:space="preserve"> below.</w:t>
      </w:r>
    </w:p>
    <w:p w14:paraId="7370FDB3" w14:textId="77777777" w:rsidR="00C830BB" w:rsidRPr="00AB44D2" w:rsidRDefault="00032781" w:rsidP="006F1326">
      <w:pPr>
        <w:numPr>
          <w:ilvl w:val="0"/>
          <w:numId w:val="26"/>
        </w:numPr>
        <w:rPr>
          <w:rFonts w:cs="Calibri"/>
          <w:szCs w:val="24"/>
        </w:rPr>
      </w:pPr>
      <w:r w:rsidRPr="00AB44D2">
        <w:rPr>
          <w:rFonts w:cs="Calibri"/>
          <w:b/>
          <w:bCs/>
          <w:szCs w:val="24"/>
        </w:rPr>
        <w:t>The bidder must provide a unique reference number</w:t>
      </w:r>
      <w:r w:rsidRPr="00AB44D2">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AB44D2">
        <w:rPr>
          <w:rFonts w:cs="Calibri"/>
          <w:b/>
          <w:bCs/>
          <w:szCs w:val="24"/>
        </w:rPr>
        <w:t>ANNEX A</w:t>
      </w:r>
      <w:r w:rsidRPr="00AB44D2">
        <w:rPr>
          <w:rFonts w:cs="Calibri"/>
          <w:szCs w:val="24"/>
        </w:rPr>
        <w:t>.</w:t>
      </w:r>
    </w:p>
    <w:p w14:paraId="50C1BF87" w14:textId="77777777" w:rsidR="00C830BB" w:rsidRPr="00AB44D2" w:rsidRDefault="00032781" w:rsidP="006F1326">
      <w:pPr>
        <w:numPr>
          <w:ilvl w:val="0"/>
          <w:numId w:val="26"/>
        </w:numPr>
        <w:rPr>
          <w:rFonts w:cs="Calibri"/>
        </w:rPr>
      </w:pPr>
      <w:r w:rsidRPr="00AB44D2">
        <w:rPr>
          <w:rFonts w:asciiTheme="minorHAnsi" w:hAnsiTheme="minorHAnsi" w:cstheme="minorHAnsi"/>
          <w:b/>
          <w:bCs/>
        </w:rPr>
        <w:t>Preference Goal Requirements</w:t>
      </w:r>
    </w:p>
    <w:p w14:paraId="33DD6F7E" w14:textId="77777777" w:rsidR="00C830BB" w:rsidRPr="00AB44D2" w:rsidRDefault="00032781" w:rsidP="006F1326">
      <w:pPr>
        <w:pStyle w:val="ListParagraph"/>
        <w:numPr>
          <w:ilvl w:val="1"/>
          <w:numId w:val="27"/>
        </w:numPr>
      </w:pPr>
      <w:r w:rsidRPr="00AB44D2">
        <w:tab/>
        <w:t>The applicable Preference Point system for this tender and points claimed is 80/20</w:t>
      </w:r>
      <w:r w:rsidR="00607FD7" w:rsidRPr="00AB44D2">
        <w:t>.</w:t>
      </w:r>
    </w:p>
    <w:p w14:paraId="510AF942" w14:textId="60264C83" w:rsidR="00C830BB" w:rsidRPr="00AB44D2" w:rsidRDefault="00032781" w:rsidP="006F1326">
      <w:pPr>
        <w:pStyle w:val="ListParagraph"/>
        <w:numPr>
          <w:ilvl w:val="1"/>
          <w:numId w:val="27"/>
        </w:numPr>
      </w:pPr>
      <w:r w:rsidRPr="00AB44D2">
        <w:rPr>
          <w:rFonts w:cs="Calibri"/>
        </w:rPr>
        <w:t xml:space="preserve">The specific Preferential Goal Requirements for this tender is indicated in </w:t>
      </w:r>
      <w:r w:rsidRPr="00AB44D2">
        <w:rPr>
          <w:rFonts w:cs="Calibri"/>
          <w:b/>
          <w:bCs/>
        </w:rPr>
        <w:t>Annexure A</w:t>
      </w:r>
      <w:r w:rsidRPr="00AB44D2">
        <w:rPr>
          <w:rFonts w:cs="Calibri"/>
        </w:rPr>
        <w:t xml:space="preserve"> </w:t>
      </w:r>
      <w:r w:rsidRPr="00AB44D2">
        <w:rPr>
          <w:rFonts w:cs="Calibri"/>
          <w:b/>
          <w:bCs/>
        </w:rPr>
        <w:t xml:space="preserve">table </w:t>
      </w:r>
      <w:r w:rsidR="001B3056">
        <w:rPr>
          <w:rFonts w:cs="Calibri"/>
          <w:b/>
          <w:bCs/>
        </w:rPr>
        <w:t>10</w:t>
      </w:r>
      <w:r w:rsidRPr="00AB44D2">
        <w:rPr>
          <w:rFonts w:cs="Calibri"/>
        </w:rPr>
        <w:t xml:space="preserve"> below.</w:t>
      </w:r>
    </w:p>
    <w:p w14:paraId="2D093391" w14:textId="7753A90D" w:rsidR="00C830BB" w:rsidRPr="00AB44D2" w:rsidRDefault="00032781" w:rsidP="006F1326">
      <w:pPr>
        <w:pStyle w:val="ListParagraph"/>
        <w:numPr>
          <w:ilvl w:val="1"/>
          <w:numId w:val="27"/>
        </w:numPr>
      </w:pPr>
      <w:r w:rsidRPr="00AB44D2">
        <w:rPr>
          <w:rFonts w:cs="Calibri"/>
        </w:rPr>
        <w:t xml:space="preserve">Failure on the part of a bidder to </w:t>
      </w:r>
      <w:r w:rsidRPr="00AB44D2">
        <w:rPr>
          <w:rFonts w:cs="Calibri"/>
          <w:b/>
          <w:bCs/>
        </w:rPr>
        <w:t>complete</w:t>
      </w:r>
      <w:r w:rsidRPr="00AB44D2">
        <w:rPr>
          <w:rFonts w:cs="Calibri"/>
        </w:rPr>
        <w:t xml:space="preserve"> the </w:t>
      </w:r>
      <w:r w:rsidRPr="00AB44D2">
        <w:rPr>
          <w:rFonts w:cs="Calibri"/>
          <w:b/>
          <w:bCs/>
        </w:rPr>
        <w:t>80/20</w:t>
      </w:r>
      <w:r w:rsidRPr="00AB44D2">
        <w:rPr>
          <w:rFonts w:cs="Calibri"/>
        </w:rPr>
        <w:t xml:space="preserve"> preference point systems and submit proof or documentation required in terms of this tender to claim preference points for the </w:t>
      </w:r>
      <w:r w:rsidRPr="00AB44D2">
        <w:rPr>
          <w:rFonts w:cs="Calibri"/>
          <w:b/>
          <w:bCs/>
        </w:rPr>
        <w:t>Preference Goal Requirements</w:t>
      </w:r>
      <w:r w:rsidRPr="00AB44D2">
        <w:rPr>
          <w:rFonts w:cs="Calibri"/>
        </w:rPr>
        <w:t>, will be interpreted to mean that preference points for specific goals are not claimed.</w:t>
      </w:r>
    </w:p>
    <w:p w14:paraId="550C0C4E" w14:textId="77777777" w:rsidR="00C830BB" w:rsidRPr="00AB44D2" w:rsidRDefault="00032781" w:rsidP="006F1326">
      <w:pPr>
        <w:pStyle w:val="ListParagraph"/>
        <w:numPr>
          <w:ilvl w:val="1"/>
          <w:numId w:val="27"/>
        </w:numPr>
      </w:pPr>
      <w:r w:rsidRPr="00AB44D2">
        <w:rPr>
          <w:rFonts w:cs="Calibri"/>
        </w:rPr>
        <w:t xml:space="preserve">The Bidder </w:t>
      </w:r>
      <w:r w:rsidRPr="00AB44D2">
        <w:rPr>
          <w:rFonts w:cs="Calibri"/>
          <w:b/>
          <w:bCs/>
        </w:rPr>
        <w:t>must</w:t>
      </w:r>
      <w:r w:rsidRPr="00AB44D2">
        <w:rPr>
          <w:rFonts w:cs="Calibri"/>
        </w:rPr>
        <w:t xml:space="preserve"> indicate how they claim points </w:t>
      </w:r>
      <w:r w:rsidRPr="00AB44D2">
        <w:rPr>
          <w:rFonts w:cs="Calibri"/>
          <w:b/>
          <w:bCs/>
        </w:rPr>
        <w:t xml:space="preserve">for each of the </w:t>
      </w:r>
      <w:r w:rsidRPr="00AB44D2">
        <w:rPr>
          <w:b/>
          <w:bCs/>
        </w:rPr>
        <w:t>preference points</w:t>
      </w:r>
      <w:r w:rsidRPr="00AB44D2">
        <w:rPr>
          <w:bCs/>
        </w:rPr>
        <w:t xml:space="preserve"> </w:t>
      </w:r>
      <w:r w:rsidRPr="00AB44D2">
        <w:rPr>
          <w:rFonts w:cs="Calibri"/>
          <w:highlight w:val="lightGray"/>
        </w:rPr>
        <w:t>by signing at par 4.5 in the Invitation to Bid document.</w:t>
      </w:r>
      <w:r w:rsidRPr="00AB44D2">
        <w:rPr>
          <w:rFonts w:cs="Calibri"/>
        </w:rPr>
        <w:t xml:space="preserve"> </w:t>
      </w:r>
    </w:p>
    <w:p w14:paraId="364CA3B6" w14:textId="77777777" w:rsidR="00C830BB" w:rsidRPr="00AB44D2" w:rsidRDefault="00032781" w:rsidP="006F1326">
      <w:pPr>
        <w:pStyle w:val="ListParagraph"/>
        <w:numPr>
          <w:ilvl w:val="1"/>
          <w:numId w:val="27"/>
        </w:numPr>
      </w:pPr>
      <w:r w:rsidRPr="00AB44D2">
        <w:rPr>
          <w:rFonts w:cs="Calibri"/>
        </w:rPr>
        <w:t xml:space="preserve">Failure on the part of a bidder to submit proof or documentation required in terms of this tender to claim preference points for the </w:t>
      </w:r>
      <w:r w:rsidRPr="00AB44D2">
        <w:rPr>
          <w:rFonts w:cs="Calibri"/>
          <w:b/>
          <w:bCs/>
        </w:rPr>
        <w:t>Preference Goal Requirements</w:t>
      </w:r>
      <w:r w:rsidRPr="00AB44D2">
        <w:rPr>
          <w:rFonts w:cs="Calibri"/>
        </w:rPr>
        <w:t xml:space="preserve"> for this tender, will be interpreted to mean that preference points are not claimed.</w:t>
      </w:r>
    </w:p>
    <w:p w14:paraId="35314C05" w14:textId="77777777" w:rsidR="00C830BB" w:rsidRPr="00AB44D2" w:rsidRDefault="00032781" w:rsidP="006F1326">
      <w:pPr>
        <w:pStyle w:val="ListParagraph"/>
        <w:numPr>
          <w:ilvl w:val="1"/>
          <w:numId w:val="27"/>
        </w:numPr>
        <w:spacing w:after="120"/>
        <w:outlineLvl w:val="9"/>
        <w:rPr>
          <w:rFonts w:cs="Calibri"/>
        </w:rPr>
      </w:pPr>
      <w:r w:rsidRPr="00AB44D2">
        <w:t xml:space="preserve">The Bidder’s </w:t>
      </w:r>
      <w:r w:rsidRPr="00AB44D2">
        <w:rPr>
          <w:b/>
          <w:bCs/>
        </w:rPr>
        <w:t>commitment</w:t>
      </w:r>
      <w:r w:rsidRPr="00AB44D2">
        <w:t xml:space="preserve"> for the </w:t>
      </w:r>
      <w:r w:rsidRPr="00AB44D2">
        <w:rPr>
          <w:b/>
          <w:bCs/>
        </w:rPr>
        <w:t xml:space="preserve">Preference Goal Requirements </w:t>
      </w:r>
      <w:r w:rsidRPr="00AB44D2">
        <w:t xml:space="preserve">in this tender will be </w:t>
      </w:r>
      <w:r w:rsidRPr="00AB44D2">
        <w:rPr>
          <w:b/>
          <w:bCs/>
        </w:rPr>
        <w:t>legally binding</w:t>
      </w:r>
      <w:r w:rsidRPr="00AB44D2">
        <w:t xml:space="preserve"> and the Bidder needs to </w:t>
      </w:r>
      <w:r w:rsidRPr="00AB44D2">
        <w:rPr>
          <w:b/>
          <w:bCs/>
        </w:rPr>
        <w:t>perform against their commitment</w:t>
      </w:r>
      <w:r w:rsidRPr="00AB44D2">
        <w:t xml:space="preserve"> for the duration of the contract which will form part of the Contractual Agreement.</w:t>
      </w:r>
    </w:p>
    <w:p w14:paraId="3F3E198F" w14:textId="77777777" w:rsidR="00C830BB" w:rsidRPr="00AB44D2" w:rsidRDefault="00032781" w:rsidP="006F1326">
      <w:pPr>
        <w:pStyle w:val="ListParagraph"/>
        <w:numPr>
          <w:ilvl w:val="1"/>
          <w:numId w:val="27"/>
        </w:numPr>
        <w:spacing w:after="120"/>
        <w:outlineLvl w:val="9"/>
        <w:rPr>
          <w:rFonts w:cs="Calibri"/>
        </w:rPr>
      </w:pPr>
      <w:r w:rsidRPr="00AB44D2">
        <w:t xml:space="preserve">The Bidder </w:t>
      </w:r>
      <w:r w:rsidRPr="00AB44D2">
        <w:rPr>
          <w:b/>
          <w:bCs/>
        </w:rPr>
        <w:t>must sustain, or improve</w:t>
      </w:r>
      <w:r w:rsidRPr="00AB44D2">
        <w:t xml:space="preserve"> the company’s BBBEE Level for the duration of the contact which will form part of the Contractual Agreement.</w:t>
      </w:r>
    </w:p>
    <w:p w14:paraId="4C675033" w14:textId="77777777" w:rsidR="00C830BB" w:rsidRPr="00AB44D2" w:rsidRDefault="00032781" w:rsidP="006F1326">
      <w:pPr>
        <w:pStyle w:val="ListParagraph"/>
        <w:numPr>
          <w:ilvl w:val="1"/>
          <w:numId w:val="27"/>
        </w:numPr>
        <w:spacing w:after="120"/>
        <w:outlineLvl w:val="9"/>
        <w:rPr>
          <w:rFonts w:cs="Calibri"/>
        </w:rPr>
      </w:pPr>
      <w:r w:rsidRPr="00AB44D2">
        <w:rPr>
          <w:b/>
          <w:bCs/>
        </w:rPr>
        <w:t>Performance of Preference Goal Requirements will be determined annually</w:t>
      </w:r>
      <w:r w:rsidRPr="00AB44D2">
        <w:rPr>
          <w:rFonts w:cs="Calibri"/>
        </w:rPr>
        <w:t>. Bidders must submit their Preference status report indicating progress against the Bidder’s Preferential commitments within 30 days of the yearly anniversary of the contract.</w:t>
      </w:r>
    </w:p>
    <w:p w14:paraId="327C98C8" w14:textId="0AA23F1B" w:rsidR="00C830BB" w:rsidRPr="00AB44D2" w:rsidRDefault="00032781" w:rsidP="006F1326">
      <w:pPr>
        <w:pStyle w:val="ListParagraph"/>
        <w:numPr>
          <w:ilvl w:val="1"/>
          <w:numId w:val="27"/>
        </w:numPr>
        <w:spacing w:after="120"/>
        <w:outlineLvl w:val="9"/>
      </w:pPr>
      <w:r w:rsidRPr="00AB44D2">
        <w:t xml:space="preserve">Bidders need to keep auditable substantive records / evidence and upon request by </w:t>
      </w:r>
      <w:r w:rsidRPr="00AB44D2">
        <w:rPr>
          <w:b/>
          <w:bCs/>
        </w:rPr>
        <w:t xml:space="preserve">SITA </w:t>
      </w:r>
      <w:r w:rsidRPr="00AB44D2">
        <w:t>must be made available for audit and, or due diligence purposes.</w:t>
      </w:r>
    </w:p>
    <w:p w14:paraId="70FE0BD7" w14:textId="0D5BA80F" w:rsidR="00C830BB" w:rsidRPr="00AB44D2" w:rsidRDefault="00032781" w:rsidP="006F1326">
      <w:pPr>
        <w:pStyle w:val="ListParagraph"/>
        <w:numPr>
          <w:ilvl w:val="1"/>
          <w:numId w:val="27"/>
        </w:numPr>
        <w:spacing w:after="120"/>
        <w:outlineLvl w:val="9"/>
      </w:pPr>
      <w:r w:rsidRPr="00AB44D2">
        <w:rPr>
          <w:b/>
          <w:bCs/>
        </w:rPr>
        <w:t>SITA reserves the right</w:t>
      </w:r>
      <w:r w:rsidRPr="00AB44D2">
        <w:t xml:space="preserve"> </w:t>
      </w:r>
      <w:r w:rsidRPr="00AB44D2">
        <w:rPr>
          <w:b/>
          <w:bCs/>
        </w:rPr>
        <w:t>to</w:t>
      </w:r>
      <w:r w:rsidRPr="00AB44D2">
        <w:t xml:space="preserve"> require from a Bidder, either before a bid is adjudicated or at any time subsequently, to substantiate any claim with regards to preferences, in any manner required by SITA.</w:t>
      </w:r>
    </w:p>
    <w:p w14:paraId="1ADE8FDE" w14:textId="104AF23D" w:rsidR="007B0800" w:rsidRPr="00AB44D2" w:rsidRDefault="00032781" w:rsidP="006F1326">
      <w:pPr>
        <w:pStyle w:val="ListParagraph"/>
        <w:numPr>
          <w:ilvl w:val="1"/>
          <w:numId w:val="27"/>
        </w:numPr>
        <w:spacing w:after="120"/>
        <w:outlineLvl w:val="9"/>
      </w:pPr>
      <w:r w:rsidRPr="00AB44D2">
        <w:rPr>
          <w:b/>
          <w:bCs/>
        </w:rPr>
        <w:t>SITA reserves the right to</w:t>
      </w:r>
      <w:r w:rsidRPr="00AB44D2">
        <w:t xml:space="preserve"> verify information / evidence provided by the Bidder.</w:t>
      </w:r>
    </w:p>
    <w:p w14:paraId="44435064" w14:textId="263BB6C6" w:rsidR="007B0800" w:rsidRPr="007B0800" w:rsidRDefault="00032781" w:rsidP="00B64DEC">
      <w:pPr>
        <w:pStyle w:val="ListParagraph"/>
        <w:numPr>
          <w:ilvl w:val="1"/>
          <w:numId w:val="27"/>
        </w:numPr>
        <w:spacing w:after="120"/>
        <w:outlineLvl w:val="9"/>
        <w:rPr>
          <w:rFonts w:cs="Calibri"/>
          <w:bCs/>
        </w:rPr>
      </w:pPr>
      <w:r w:rsidRPr="007B0800">
        <w:rPr>
          <w:b/>
          <w:bCs/>
        </w:rPr>
        <w:t>SITA reserves the right to</w:t>
      </w:r>
      <w:r w:rsidRPr="00AB44D2">
        <w:t xml:space="preserve"> introduce a </w:t>
      </w:r>
      <w:r w:rsidRPr="007B0800">
        <w:rPr>
          <w:b/>
          <w:bCs/>
        </w:rPr>
        <w:t>penalty of 1%</w:t>
      </w:r>
      <w:r w:rsidRPr="00AB44D2">
        <w:t xml:space="preserve"> of the overall annual year spent by </w:t>
      </w:r>
      <w:r w:rsidRPr="007B0800">
        <w:rPr>
          <w:b/>
          <w:bCs/>
        </w:rPr>
        <w:t>SITA</w:t>
      </w:r>
      <w:r w:rsidRPr="00AB44D2">
        <w:t xml:space="preserve"> for the prior year if the Bidder fails to comply to paragraphs (g), (h) and (i) above.</w:t>
      </w:r>
    </w:p>
    <w:p w14:paraId="0784EA42" w14:textId="77777777" w:rsidR="007B0800" w:rsidRPr="00B64DEC" w:rsidRDefault="007B0800" w:rsidP="00B64DEC">
      <w:pPr>
        <w:rPr>
          <w:b/>
          <w:bCs/>
        </w:rPr>
      </w:pPr>
    </w:p>
    <w:p w14:paraId="3A0A49E5" w14:textId="77777777" w:rsidR="00B95DDE" w:rsidRDefault="00B95DDE" w:rsidP="00F64979">
      <w:pPr>
        <w:pStyle w:val="Caption"/>
        <w:ind w:left="1134"/>
        <w:rPr>
          <w:rFonts w:cs="Calibri Light"/>
          <w:szCs w:val="22"/>
        </w:rPr>
        <w:sectPr w:rsidR="00B95DDE" w:rsidSect="007B0800">
          <w:pgSz w:w="11906" w:h="16838"/>
          <w:pgMar w:top="1276" w:right="1134" w:bottom="992" w:left="1134" w:header="709" w:footer="584" w:gutter="0"/>
          <w:cols w:space="708"/>
          <w:docGrid w:linePitch="360"/>
        </w:sectPr>
      </w:pPr>
    </w:p>
    <w:p w14:paraId="5E3A6816" w14:textId="7EF52DC7" w:rsidR="00F64979" w:rsidRPr="005B56DA" w:rsidRDefault="00F64979" w:rsidP="00F64979">
      <w:pPr>
        <w:pStyle w:val="Caption"/>
        <w:ind w:left="1134"/>
        <w:rPr>
          <w:rFonts w:cs="Calibri Light"/>
        </w:rPr>
      </w:pPr>
      <w:r w:rsidRPr="005B56DA">
        <w:rPr>
          <w:rFonts w:cs="Calibri Light"/>
          <w:szCs w:val="22"/>
        </w:rPr>
        <w:t>Table</w:t>
      </w:r>
      <w:r w:rsidR="004E629A">
        <w:rPr>
          <w:rFonts w:cs="Calibri Light"/>
          <w:szCs w:val="22"/>
        </w:rPr>
        <w:t xml:space="preserve"> </w:t>
      </w:r>
      <w:r w:rsidR="001C745B">
        <w:rPr>
          <w:rFonts w:cs="Calibri Light"/>
          <w:szCs w:val="22"/>
        </w:rPr>
        <w:t>9</w:t>
      </w:r>
      <w:r w:rsidRPr="005B56DA">
        <w:rPr>
          <w:rFonts w:cs="Calibri Light"/>
          <w:szCs w:val="22"/>
        </w:rPr>
        <w:t>: Preference Goal Requirements (Specific Goals)</w:t>
      </w:r>
    </w:p>
    <w:tbl>
      <w:tblPr>
        <w:tblW w:w="15016" w:type="dxa"/>
        <w:tblLayout w:type="fixed"/>
        <w:tblLook w:val="04A0" w:firstRow="1" w:lastRow="0" w:firstColumn="1" w:lastColumn="0" w:noHBand="0" w:noVBand="1"/>
      </w:tblPr>
      <w:tblGrid>
        <w:gridCol w:w="1691"/>
        <w:gridCol w:w="2410"/>
        <w:gridCol w:w="7938"/>
        <w:gridCol w:w="2977"/>
      </w:tblGrid>
      <w:tr w:rsidR="00F64979" w:rsidRPr="00CA6602" w14:paraId="0525AE60" w14:textId="77777777" w:rsidTr="00215C6C">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01B7F926" w14:textId="77777777" w:rsidR="00F64979" w:rsidRPr="00CA6602" w:rsidRDefault="00F64979" w:rsidP="00215C6C">
            <w:pPr>
              <w:jc w:val="left"/>
              <w:rPr>
                <w:rFonts w:cs="Calibri"/>
                <w:b/>
                <w:bCs/>
                <w:color w:val="0E1B8D"/>
                <w:szCs w:val="24"/>
                <w:lang w:eastAsia="en-GB"/>
              </w:rPr>
            </w:pPr>
            <w:r w:rsidRPr="00CA6602">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09DDE287" w14:textId="77777777" w:rsidR="00F64979" w:rsidRPr="005738F2" w:rsidRDefault="00F64979" w:rsidP="00215C6C">
            <w:pPr>
              <w:jc w:val="left"/>
              <w:rPr>
                <w:rFonts w:cs="Calibri"/>
                <w:b/>
                <w:bCs/>
                <w:color w:val="0E1B8D"/>
                <w:szCs w:val="24"/>
                <w:lang w:eastAsia="en-GB"/>
              </w:rPr>
            </w:pPr>
            <w:r w:rsidRPr="005738F2">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2047FF9B" w14:textId="77777777" w:rsidR="00F64979" w:rsidRPr="005738F2" w:rsidRDefault="00F64979" w:rsidP="00215C6C">
            <w:pPr>
              <w:jc w:val="left"/>
              <w:rPr>
                <w:rFonts w:cs="Calibri"/>
                <w:b/>
                <w:bCs/>
                <w:color w:val="0E1B8D"/>
                <w:szCs w:val="24"/>
                <w:lang w:eastAsia="en-GB"/>
              </w:rPr>
            </w:pPr>
            <w:r w:rsidRPr="005738F2">
              <w:rPr>
                <w:rFonts w:cs="Calibri"/>
                <w:b/>
                <w:bCs/>
                <w:color w:val="0E1B8D"/>
                <w:szCs w:val="24"/>
                <w:lang w:eastAsia="en-GB"/>
              </w:rPr>
              <w:t xml:space="preserve">Preferential Goal Requirements </w:t>
            </w:r>
          </w:p>
        </w:tc>
      </w:tr>
      <w:tr w:rsidR="00F64979" w:rsidRPr="00CA6602" w14:paraId="593E9950" w14:textId="77777777" w:rsidTr="00215C6C">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119F51A3" w14:textId="77777777" w:rsidR="00F64979" w:rsidRPr="00CA6602" w:rsidRDefault="00F64979" w:rsidP="00215C6C">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280B9140" w14:textId="77777777" w:rsidR="00F64979" w:rsidRPr="00CA6602" w:rsidRDefault="00F64979" w:rsidP="00215C6C">
            <w:pPr>
              <w:jc w:val="left"/>
              <w:rPr>
                <w:rFonts w:cs="Calibri"/>
                <w:b/>
                <w:bCs/>
                <w:color w:val="0E1B8D"/>
                <w:szCs w:val="24"/>
                <w:lang w:eastAsia="en-GB"/>
              </w:rPr>
            </w:pPr>
            <w:r w:rsidRPr="00CA6602">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5ED01AD4" w14:textId="77777777" w:rsidR="00F64979" w:rsidRPr="00CA6602" w:rsidRDefault="00F64979" w:rsidP="00215C6C">
            <w:pPr>
              <w:jc w:val="left"/>
              <w:rPr>
                <w:rFonts w:cs="Calibri"/>
                <w:b/>
                <w:bCs/>
                <w:color w:val="0E1B8D"/>
                <w:szCs w:val="24"/>
                <w:lang w:eastAsia="en-GB"/>
              </w:rPr>
            </w:pPr>
          </w:p>
          <w:p w14:paraId="70A21FA6" w14:textId="77777777" w:rsidR="00F64979" w:rsidRPr="00CA6602" w:rsidRDefault="00F64979" w:rsidP="00215C6C">
            <w:pPr>
              <w:jc w:val="left"/>
              <w:rPr>
                <w:rFonts w:cs="Calibri"/>
                <w:b/>
                <w:bCs/>
                <w:color w:val="0E1B8D"/>
                <w:szCs w:val="24"/>
                <w:lang w:eastAsia="en-GB"/>
              </w:rPr>
            </w:pPr>
            <w:r w:rsidRPr="00CA6602">
              <w:rPr>
                <w:rFonts w:cs="Calibri"/>
                <w:b/>
                <w:bCs/>
                <w:color w:val="0E1B8D"/>
                <w:szCs w:val="24"/>
                <w:lang w:eastAsia="en-GB"/>
              </w:rPr>
              <w:t xml:space="preserve">Substantiating evidence and evidence reference to be completed by bidder. </w:t>
            </w:r>
            <w:r w:rsidRPr="00CA6602">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16A529BB" w14:textId="77777777" w:rsidR="00F64979" w:rsidRPr="00CA6602" w:rsidRDefault="00F64979" w:rsidP="00215C6C">
            <w:pPr>
              <w:jc w:val="left"/>
              <w:rPr>
                <w:rFonts w:cs="Calibri"/>
                <w:b/>
                <w:bCs/>
                <w:color w:val="0E1B8D"/>
                <w:szCs w:val="24"/>
                <w:lang w:eastAsia="en-GB"/>
              </w:rPr>
            </w:pPr>
            <w:r w:rsidRPr="00CA6602">
              <w:rPr>
                <w:rFonts w:cs="Calibri"/>
                <w:b/>
                <w:bCs/>
                <w:color w:val="0E1B8D"/>
                <w:szCs w:val="24"/>
                <w:lang w:eastAsia="en-GB"/>
              </w:rPr>
              <w:t>Evidence Reference</w:t>
            </w:r>
          </w:p>
        </w:tc>
      </w:tr>
      <w:tr w:rsidR="00F64979" w:rsidRPr="00CA6602" w14:paraId="4516AC54" w14:textId="77777777" w:rsidTr="00215C6C">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518C7C9C" w14:textId="77777777" w:rsidR="00F64979" w:rsidRPr="00CA6602" w:rsidRDefault="00F64979" w:rsidP="00215C6C">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159551C1" w14:textId="77777777" w:rsidR="00F64979" w:rsidRPr="00CA6602" w:rsidRDefault="00F64979" w:rsidP="00215C6C">
            <w:pPr>
              <w:rPr>
                <w:rFonts w:cs="Calibri"/>
                <w:b/>
                <w:bCs/>
                <w:color w:val="305496"/>
                <w:szCs w:val="24"/>
                <w:lang w:eastAsia="en-GB"/>
              </w:rPr>
            </w:pPr>
            <w:r w:rsidRPr="00CA6602">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1C6E0DDE" w14:textId="77777777" w:rsidR="00F64979" w:rsidRPr="00CA6602" w:rsidRDefault="00F64979" w:rsidP="00215C6C">
            <w:pPr>
              <w:rPr>
                <w:rFonts w:cs="Calibri"/>
                <w:b/>
                <w:bCs/>
                <w:color w:val="0E1B8D"/>
                <w:lang w:eastAsia="en-GB"/>
              </w:rPr>
            </w:pPr>
            <w:r w:rsidRPr="00CA6602">
              <w:rPr>
                <w:rFonts w:cs="Calibri"/>
                <w:b/>
                <w:bCs/>
                <w:color w:val="0E1B8D"/>
                <w:lang w:eastAsia="en-GB"/>
              </w:rPr>
              <w:t> </w:t>
            </w:r>
          </w:p>
        </w:tc>
      </w:tr>
      <w:tr w:rsidR="00F64979" w:rsidRPr="00CA6602" w14:paraId="2D3C83FD" w14:textId="77777777" w:rsidTr="00215C6C">
        <w:trPr>
          <w:trHeight w:val="2144"/>
        </w:trPr>
        <w:tc>
          <w:tcPr>
            <w:tcW w:w="1691" w:type="dxa"/>
            <w:tcBorders>
              <w:top w:val="nil"/>
              <w:left w:val="single" w:sz="8" w:space="0" w:color="4F81BD"/>
              <w:bottom w:val="single" w:sz="8" w:space="0" w:color="4F81BD"/>
              <w:right w:val="single" w:sz="8" w:space="0" w:color="4F81BD"/>
            </w:tcBorders>
          </w:tcPr>
          <w:p w14:paraId="11DDF294" w14:textId="77777777" w:rsidR="00F64979" w:rsidRPr="00CA6602" w:rsidRDefault="00F64979" w:rsidP="00215C6C">
            <w:pPr>
              <w:jc w:val="left"/>
              <w:rPr>
                <w:rFonts w:cs="Calibri"/>
                <w:szCs w:val="24"/>
                <w:lang w:eastAsia="en-GB"/>
              </w:rPr>
            </w:pPr>
            <w:r w:rsidRPr="00CA6602">
              <w:rPr>
                <w:rFonts w:cs="Calibri"/>
                <w:szCs w:val="24"/>
                <w:lang w:eastAsia="en-GB"/>
              </w:rPr>
              <w:t>1)</w:t>
            </w:r>
          </w:p>
        </w:tc>
        <w:tc>
          <w:tcPr>
            <w:tcW w:w="2410" w:type="dxa"/>
            <w:tcBorders>
              <w:top w:val="nil"/>
              <w:left w:val="single" w:sz="8" w:space="0" w:color="4F81BD"/>
              <w:bottom w:val="single" w:sz="8" w:space="0" w:color="4F81BD"/>
              <w:right w:val="single" w:sz="8" w:space="0" w:color="4F81BD"/>
            </w:tcBorders>
            <w:shd w:val="clear" w:color="auto" w:fill="auto"/>
            <w:hideMark/>
          </w:tcPr>
          <w:p w14:paraId="0AAFC600" w14:textId="77777777" w:rsidR="00F64979" w:rsidRPr="00CA6602" w:rsidRDefault="00F64979" w:rsidP="00215C6C">
            <w:pPr>
              <w:jc w:val="left"/>
              <w:rPr>
                <w:rFonts w:cs="Calibri"/>
                <w:szCs w:val="24"/>
                <w:lang w:eastAsia="en-GB"/>
              </w:rPr>
            </w:pPr>
            <w:r w:rsidRPr="00CA6602">
              <w:rPr>
                <w:rFonts w:cs="Calibri"/>
                <w:b/>
                <w:bCs/>
                <w:szCs w:val="24"/>
                <w:lang w:eastAsia="en-GB"/>
              </w:rPr>
              <w:t>B-BBEE Requirements</w:t>
            </w:r>
          </w:p>
          <w:p w14:paraId="144BA440" w14:textId="77777777" w:rsidR="00F64979" w:rsidRPr="00CA6602" w:rsidRDefault="00F64979" w:rsidP="00215C6C">
            <w:pPr>
              <w:jc w:val="left"/>
              <w:rPr>
                <w:rFonts w:cs="Calibri"/>
                <w:szCs w:val="24"/>
                <w:lang w:eastAsia="en-GB"/>
              </w:rPr>
            </w:pPr>
            <w:r w:rsidRPr="00CA6602">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shd w:val="clear" w:color="auto" w:fill="auto"/>
            <w:hideMark/>
          </w:tcPr>
          <w:p w14:paraId="34E8F235" w14:textId="77777777" w:rsidR="00F64979" w:rsidRPr="00CA6602" w:rsidRDefault="00F64979" w:rsidP="00215C6C">
            <w:pPr>
              <w:rPr>
                <w:rFonts w:cs="Calibri"/>
                <w:szCs w:val="24"/>
                <w:lang w:eastAsia="en-GB"/>
              </w:rPr>
            </w:pPr>
            <w:r w:rsidRPr="00CA6602">
              <w:rPr>
                <w:rFonts w:cs="Calibri"/>
                <w:b/>
                <w:bCs/>
              </w:rPr>
              <w:t>Evidence:</w:t>
            </w:r>
            <w:r w:rsidRPr="00CA6602">
              <w:rPr>
                <w:rFonts w:cs="Calibri"/>
              </w:rPr>
              <w:br/>
            </w:r>
            <w:r w:rsidRPr="00CA6602">
              <w:rPr>
                <w:rFonts w:cs="Calibri"/>
                <w:szCs w:val="24"/>
                <w:lang w:eastAsia="en-GB"/>
              </w:rPr>
              <w:t>The Bidder must provide a copy of the following relevant evidence for the Preferential Goal points which the Bidder qualifies for:</w:t>
            </w:r>
          </w:p>
          <w:p w14:paraId="67A0B59E" w14:textId="11423FA5" w:rsidR="00F64979" w:rsidRPr="00CA6602" w:rsidRDefault="00F64979" w:rsidP="00F64979">
            <w:pPr>
              <w:numPr>
                <w:ilvl w:val="0"/>
                <w:numId w:val="64"/>
              </w:numPr>
              <w:spacing w:after="0"/>
              <w:ind w:left="460" w:hanging="460"/>
              <w:jc w:val="left"/>
              <w:outlineLvl w:val="0"/>
              <w:rPr>
                <w:rFonts w:asciiTheme="minorHAnsi" w:hAnsiTheme="minorHAnsi" w:cs="Calibri"/>
                <w:szCs w:val="24"/>
              </w:rPr>
            </w:pPr>
            <w:r w:rsidRPr="00CA6602">
              <w:rPr>
                <w:rFonts w:asciiTheme="minorHAnsi" w:hAnsiTheme="minorHAnsi" w:cs="Calibri"/>
                <w:b/>
                <w:bCs/>
                <w:szCs w:val="24"/>
              </w:rPr>
              <w:t xml:space="preserve">Columns A, B, C and D in table </w:t>
            </w:r>
            <w:r w:rsidR="00AC12AB">
              <w:rPr>
                <w:rFonts w:asciiTheme="minorHAnsi" w:hAnsiTheme="minorHAnsi" w:cs="Calibri"/>
                <w:b/>
                <w:bCs/>
                <w:szCs w:val="24"/>
              </w:rPr>
              <w:t>10</w:t>
            </w:r>
          </w:p>
          <w:p w14:paraId="1B644A7D" w14:textId="77777777" w:rsidR="00F64979" w:rsidRPr="00B447B8" w:rsidRDefault="00F64979" w:rsidP="00215C6C">
            <w:pPr>
              <w:spacing w:after="0"/>
              <w:ind w:left="460"/>
              <w:jc w:val="left"/>
              <w:outlineLvl w:val="0"/>
              <w:rPr>
                <w:rFonts w:asciiTheme="minorHAnsi" w:hAnsiTheme="minorHAnsi" w:cs="Calibri"/>
                <w:szCs w:val="24"/>
              </w:rPr>
            </w:pPr>
            <w:r w:rsidRPr="00B447B8">
              <w:rPr>
                <w:rFonts w:asciiTheme="minorHAnsi" w:hAnsiTheme="minorHAnsi"/>
                <w:bCs/>
                <w:szCs w:val="24"/>
              </w:rPr>
              <w:t xml:space="preserve">Copy of relevant proof of the following to confirm the B-BBEE status of the contributor </w:t>
            </w:r>
            <w:r w:rsidRPr="00B447B8">
              <w:rPr>
                <w:rFonts w:asciiTheme="minorHAnsi" w:hAnsiTheme="minorHAnsi" w:cs="Calibri"/>
                <w:szCs w:val="24"/>
              </w:rPr>
              <w:t xml:space="preserve">as defined in </w:t>
            </w:r>
            <w:r w:rsidRPr="00B447B8">
              <w:rPr>
                <w:rFonts w:asciiTheme="minorHAnsi" w:hAnsiTheme="minorHAnsi"/>
                <w:bCs/>
                <w:szCs w:val="24"/>
              </w:rPr>
              <w:t>the</w:t>
            </w:r>
            <w:r w:rsidRPr="00B447B8">
              <w:rPr>
                <w:rFonts w:asciiTheme="minorHAnsi" w:hAnsiTheme="minorHAnsi" w:cs="Calibri"/>
                <w:szCs w:val="24"/>
              </w:rPr>
              <w:t xml:space="preserve"> Broad-Based Black Economic Empowerment Act:</w:t>
            </w:r>
          </w:p>
          <w:p w14:paraId="718A59F3" w14:textId="77777777" w:rsidR="00F64979" w:rsidRPr="00B447B8" w:rsidRDefault="00F64979" w:rsidP="00F64979">
            <w:pPr>
              <w:numPr>
                <w:ilvl w:val="4"/>
                <w:numId w:val="26"/>
              </w:numPr>
              <w:spacing w:after="0"/>
              <w:ind w:left="746" w:hanging="284"/>
              <w:jc w:val="left"/>
              <w:outlineLvl w:val="0"/>
              <w:rPr>
                <w:rFonts w:asciiTheme="minorHAnsi" w:hAnsiTheme="minorHAnsi"/>
                <w:bCs/>
                <w:i/>
                <w:iCs/>
                <w:szCs w:val="24"/>
              </w:rPr>
            </w:pPr>
            <w:r w:rsidRPr="00B447B8">
              <w:rPr>
                <w:rFonts w:asciiTheme="minorHAnsi" w:hAnsiTheme="minorHAnsi"/>
                <w:b/>
                <w:i/>
                <w:iCs/>
                <w:szCs w:val="24"/>
              </w:rPr>
              <w:t>B-BBEE certificate</w:t>
            </w:r>
            <w:r w:rsidRPr="00B447B8">
              <w:rPr>
                <w:rFonts w:asciiTheme="minorHAnsi" w:hAnsiTheme="minorHAnsi"/>
                <w:bCs/>
                <w:i/>
                <w:iCs/>
                <w:szCs w:val="24"/>
              </w:rPr>
              <w:t xml:space="preserve"> (from a SANAS Accredited Agency);</w:t>
            </w:r>
          </w:p>
          <w:p w14:paraId="63A9B67D" w14:textId="77777777" w:rsidR="00F64979" w:rsidRPr="00B447B8" w:rsidRDefault="00F64979" w:rsidP="00215C6C">
            <w:pPr>
              <w:spacing w:after="0"/>
              <w:ind w:left="746"/>
              <w:jc w:val="left"/>
              <w:outlineLvl w:val="0"/>
              <w:rPr>
                <w:rFonts w:asciiTheme="minorHAnsi" w:hAnsiTheme="minorHAnsi"/>
                <w:b/>
                <w:szCs w:val="24"/>
              </w:rPr>
            </w:pPr>
            <w:r w:rsidRPr="00B447B8">
              <w:rPr>
                <w:rFonts w:asciiTheme="minorHAnsi" w:hAnsiTheme="minorHAnsi"/>
                <w:b/>
                <w:szCs w:val="24"/>
              </w:rPr>
              <w:t xml:space="preserve">or </w:t>
            </w:r>
          </w:p>
          <w:p w14:paraId="00CAB2F4" w14:textId="77777777" w:rsidR="00F64979" w:rsidRPr="00CA6602" w:rsidRDefault="00F64979" w:rsidP="00215C6C">
            <w:pPr>
              <w:spacing w:after="0"/>
              <w:ind w:left="746"/>
              <w:jc w:val="left"/>
              <w:outlineLvl w:val="0"/>
              <w:rPr>
                <w:rFonts w:asciiTheme="minorHAnsi" w:hAnsiTheme="minorHAnsi" w:cs="Calibri"/>
                <w:bCs/>
                <w:szCs w:val="24"/>
              </w:rPr>
            </w:pPr>
            <w:r w:rsidRPr="00B447B8">
              <w:rPr>
                <w:rFonts w:asciiTheme="minorHAnsi" w:hAnsiTheme="minorHAnsi"/>
                <w:b/>
                <w:i/>
                <w:iCs/>
                <w:szCs w:val="24"/>
              </w:rPr>
              <w:t xml:space="preserve">Sworn affidavit </w:t>
            </w:r>
            <w:r w:rsidRPr="00B447B8">
              <w:rPr>
                <w:rFonts w:asciiTheme="minorHAnsi" w:hAnsiTheme="minorHAnsi"/>
                <w:bCs/>
                <w:szCs w:val="24"/>
              </w:rPr>
              <w:t>in the format provided by CIPC -</w:t>
            </w:r>
            <w:r w:rsidRPr="00B447B8">
              <w:rPr>
                <w:rFonts w:asciiTheme="minorHAnsi" w:hAnsiTheme="minorHAnsi"/>
                <w:b/>
                <w:i/>
                <w:iCs/>
                <w:szCs w:val="24"/>
              </w:rPr>
              <w:t xml:space="preserve"> Applicable to EMEs and QSEs only</w:t>
            </w:r>
            <w:r w:rsidRPr="00CA6602">
              <w:rPr>
                <w:rFonts w:asciiTheme="minorHAnsi" w:hAnsiTheme="minorHAnsi"/>
                <w:b/>
                <w:i/>
                <w:iCs/>
                <w:szCs w:val="24"/>
              </w:rPr>
              <w:t>;</w:t>
            </w:r>
          </w:p>
          <w:p w14:paraId="7B3FF070" w14:textId="77777777" w:rsidR="00F64979" w:rsidRPr="005738F2" w:rsidRDefault="00F64979" w:rsidP="00215C6C">
            <w:pPr>
              <w:spacing w:after="0"/>
              <w:ind w:left="460"/>
              <w:jc w:val="left"/>
              <w:outlineLvl w:val="0"/>
              <w:rPr>
                <w:rFonts w:asciiTheme="minorHAnsi" w:hAnsiTheme="minorHAnsi" w:cs="Calibri"/>
                <w:szCs w:val="24"/>
              </w:rPr>
            </w:pPr>
            <w:r w:rsidRPr="005738F2">
              <w:rPr>
                <w:rFonts w:asciiTheme="minorHAnsi" w:hAnsiTheme="minorHAnsi" w:cs="Calibri"/>
                <w:b/>
                <w:bCs/>
                <w:szCs w:val="24"/>
              </w:rPr>
              <w:t>and/ or</w:t>
            </w:r>
          </w:p>
          <w:p w14:paraId="5EF7E290" w14:textId="35906A32" w:rsidR="00F64979" w:rsidRPr="00CA6602" w:rsidRDefault="00F64979" w:rsidP="00F64979">
            <w:pPr>
              <w:numPr>
                <w:ilvl w:val="0"/>
                <w:numId w:val="64"/>
              </w:numPr>
              <w:spacing w:after="0"/>
              <w:ind w:left="460" w:hanging="460"/>
              <w:jc w:val="left"/>
              <w:outlineLvl w:val="0"/>
              <w:rPr>
                <w:rFonts w:asciiTheme="minorHAnsi" w:hAnsiTheme="minorHAnsi" w:cs="Calibri"/>
                <w:b/>
                <w:bCs/>
                <w:szCs w:val="24"/>
              </w:rPr>
            </w:pPr>
            <w:r w:rsidRPr="005738F2">
              <w:rPr>
                <w:rFonts w:asciiTheme="minorHAnsi" w:hAnsiTheme="minorHAnsi" w:cs="Calibri"/>
                <w:b/>
                <w:bCs/>
                <w:szCs w:val="24"/>
              </w:rPr>
              <w:t xml:space="preserve">Column D in table </w:t>
            </w:r>
            <w:r w:rsidR="00AC12AB">
              <w:rPr>
                <w:rFonts w:asciiTheme="minorHAnsi" w:hAnsiTheme="minorHAnsi" w:cs="Calibri"/>
                <w:b/>
                <w:bCs/>
                <w:szCs w:val="24"/>
              </w:rPr>
              <w:t>10</w:t>
            </w:r>
          </w:p>
          <w:p w14:paraId="66BB86A7" w14:textId="77777777" w:rsidR="00F64979" w:rsidRPr="005738F2" w:rsidRDefault="00F64979" w:rsidP="00215C6C">
            <w:pPr>
              <w:spacing w:after="0"/>
              <w:ind w:left="460"/>
              <w:jc w:val="left"/>
              <w:outlineLvl w:val="0"/>
              <w:rPr>
                <w:rFonts w:asciiTheme="minorHAnsi" w:hAnsiTheme="minorHAnsi"/>
                <w:bCs/>
                <w:szCs w:val="24"/>
              </w:rPr>
            </w:pPr>
            <w:r w:rsidRPr="005738F2">
              <w:rPr>
                <w:rFonts w:asciiTheme="minorHAnsi" w:hAnsiTheme="minorHAnsi"/>
                <w:bCs/>
                <w:szCs w:val="24"/>
              </w:rPr>
              <w:t xml:space="preserve">Copy of </w:t>
            </w:r>
            <w:r w:rsidRPr="005738F2">
              <w:rPr>
                <w:rFonts w:asciiTheme="minorHAnsi" w:hAnsiTheme="minorHAnsi"/>
                <w:b/>
                <w:i/>
                <w:iCs/>
                <w:szCs w:val="24"/>
              </w:rPr>
              <w:t>South African Identification Document (ID)</w:t>
            </w:r>
            <w:r w:rsidRPr="005738F2">
              <w:rPr>
                <w:rFonts w:asciiTheme="minorHAnsi" w:hAnsiTheme="minorHAnsi"/>
                <w:bCs/>
                <w:szCs w:val="24"/>
              </w:rPr>
              <w:t xml:space="preserve">; </w:t>
            </w:r>
            <w:r w:rsidRPr="005738F2">
              <w:rPr>
                <w:rFonts w:asciiTheme="minorHAnsi" w:hAnsiTheme="minorHAnsi"/>
                <w:b/>
                <w:szCs w:val="24"/>
              </w:rPr>
              <w:t>and/ or</w:t>
            </w:r>
          </w:p>
          <w:p w14:paraId="4329946D" w14:textId="0046BE0F" w:rsidR="00F64979" w:rsidRPr="00CA6602" w:rsidRDefault="00F64979" w:rsidP="00F64979">
            <w:pPr>
              <w:numPr>
                <w:ilvl w:val="0"/>
                <w:numId w:val="64"/>
              </w:numPr>
              <w:spacing w:after="0"/>
              <w:ind w:left="460" w:hanging="460"/>
              <w:jc w:val="left"/>
              <w:outlineLvl w:val="0"/>
              <w:rPr>
                <w:rFonts w:asciiTheme="minorHAnsi" w:hAnsiTheme="minorHAnsi" w:cs="Calibri"/>
                <w:b/>
                <w:bCs/>
                <w:szCs w:val="24"/>
              </w:rPr>
            </w:pPr>
            <w:r w:rsidRPr="005738F2">
              <w:rPr>
                <w:rFonts w:asciiTheme="minorHAnsi" w:hAnsiTheme="minorHAnsi" w:cs="Calibri"/>
                <w:b/>
                <w:bCs/>
                <w:szCs w:val="24"/>
              </w:rPr>
              <w:t xml:space="preserve">Column E in table </w:t>
            </w:r>
            <w:r w:rsidR="00A21292">
              <w:rPr>
                <w:rFonts w:asciiTheme="minorHAnsi" w:hAnsiTheme="minorHAnsi" w:cs="Calibri"/>
                <w:b/>
                <w:bCs/>
                <w:szCs w:val="24"/>
              </w:rPr>
              <w:t>10</w:t>
            </w:r>
          </w:p>
          <w:p w14:paraId="2D2FF8AF" w14:textId="77777777" w:rsidR="00F64979" w:rsidRPr="00CA6602" w:rsidRDefault="00F64979" w:rsidP="00215C6C">
            <w:pPr>
              <w:spacing w:after="0"/>
              <w:ind w:left="460"/>
              <w:jc w:val="left"/>
              <w:outlineLvl w:val="0"/>
              <w:rPr>
                <w:rFonts w:asciiTheme="minorHAnsi" w:hAnsiTheme="minorHAnsi" w:cs="Calibri"/>
                <w:szCs w:val="24"/>
              </w:rPr>
            </w:pPr>
            <w:r w:rsidRPr="00B447B8">
              <w:rPr>
                <w:rFonts w:asciiTheme="minorHAnsi" w:hAnsiTheme="minorHAnsi"/>
                <w:bCs/>
                <w:szCs w:val="24"/>
              </w:rPr>
              <w:t xml:space="preserve">Copy of </w:t>
            </w:r>
            <w:r w:rsidRPr="00B447B8">
              <w:rPr>
                <w:rFonts w:asciiTheme="minorHAnsi" w:hAnsiTheme="minorHAnsi"/>
                <w:b/>
                <w:i/>
                <w:iCs/>
                <w:szCs w:val="24"/>
              </w:rPr>
              <w:t>Medical Certificate</w:t>
            </w:r>
            <w:r w:rsidRPr="00B447B8">
              <w:rPr>
                <w:rFonts w:asciiTheme="minorHAnsi" w:hAnsiTheme="minorHAnsi"/>
                <w:bCs/>
                <w:szCs w:val="24"/>
              </w:rPr>
              <w:t xml:space="preserve"> </w:t>
            </w:r>
            <w:r w:rsidRPr="00B447B8">
              <w:rPr>
                <w:rFonts w:asciiTheme="minorHAnsi" w:hAnsiTheme="minorHAnsi"/>
                <w:b/>
                <w:i/>
                <w:iCs/>
                <w:szCs w:val="24"/>
              </w:rPr>
              <w:t xml:space="preserve">clearly indicating the disability in line with the B-BBEE status claimed </w:t>
            </w:r>
            <w:r w:rsidRPr="00B447B8">
              <w:rPr>
                <w:rFonts w:asciiTheme="minorHAnsi" w:hAnsiTheme="minorHAnsi" w:cs="Calibri"/>
                <w:b/>
                <w:i/>
                <w:iCs/>
                <w:szCs w:val="24"/>
              </w:rPr>
              <w:t xml:space="preserve">as defined in </w:t>
            </w:r>
            <w:r w:rsidRPr="00B447B8">
              <w:rPr>
                <w:rFonts w:asciiTheme="minorHAnsi" w:hAnsiTheme="minorHAnsi"/>
                <w:b/>
                <w:i/>
                <w:iCs/>
                <w:szCs w:val="24"/>
              </w:rPr>
              <w:t>the</w:t>
            </w:r>
            <w:r w:rsidRPr="00B447B8">
              <w:rPr>
                <w:rFonts w:asciiTheme="minorHAnsi" w:hAnsiTheme="minorHAnsi" w:cs="Calibri"/>
                <w:b/>
                <w:i/>
                <w:iCs/>
                <w:szCs w:val="24"/>
              </w:rPr>
              <w:t xml:space="preserve"> Broad-Based Black Economic Empowerment Act</w:t>
            </w:r>
            <w:r w:rsidRPr="00B447B8">
              <w:rPr>
                <w:rFonts w:asciiTheme="minorHAnsi" w:hAnsiTheme="minorHAnsi" w:cs="Calibri"/>
                <w:szCs w:val="24"/>
              </w:rPr>
              <w:t>.</w:t>
            </w:r>
          </w:p>
          <w:p w14:paraId="2464184F" w14:textId="77777777" w:rsidR="00F64979" w:rsidRDefault="00F64979" w:rsidP="00215C6C">
            <w:pPr>
              <w:spacing w:after="0"/>
              <w:ind w:left="460"/>
              <w:jc w:val="left"/>
              <w:outlineLvl w:val="0"/>
              <w:rPr>
                <w:rFonts w:asciiTheme="minorHAnsi" w:hAnsiTheme="minorHAnsi" w:cs="Calibri"/>
                <w:szCs w:val="24"/>
              </w:rPr>
            </w:pPr>
          </w:p>
          <w:p w14:paraId="2F055429" w14:textId="77777777" w:rsidR="00F64979" w:rsidRPr="005738F2" w:rsidRDefault="00F64979" w:rsidP="00215C6C">
            <w:pPr>
              <w:spacing w:after="0"/>
              <w:ind w:left="460"/>
              <w:jc w:val="left"/>
              <w:outlineLvl w:val="0"/>
              <w:rPr>
                <w:rFonts w:asciiTheme="minorHAnsi" w:hAnsiTheme="minorHAnsi" w:cs="Calibri"/>
                <w:szCs w:val="24"/>
              </w:rPr>
            </w:pPr>
          </w:p>
          <w:p w14:paraId="7A7A6AFA" w14:textId="77777777" w:rsidR="00F64979" w:rsidRPr="00CA6602" w:rsidRDefault="00F64979" w:rsidP="00215C6C">
            <w:pPr>
              <w:jc w:val="left"/>
              <w:rPr>
                <w:rFonts w:cs="Calibri"/>
                <w:b/>
                <w:bCs/>
              </w:rPr>
            </w:pPr>
            <w:r w:rsidRPr="00B447B8">
              <w:rPr>
                <w:rFonts w:cs="Calibri"/>
                <w:b/>
                <w:bCs/>
              </w:rPr>
              <w:t>Note:</w:t>
            </w:r>
          </w:p>
          <w:p w14:paraId="456700F7" w14:textId="77777777" w:rsidR="00F64979" w:rsidRPr="00B447B8" w:rsidRDefault="00F64979" w:rsidP="00215C6C">
            <w:pPr>
              <w:jc w:val="left"/>
              <w:rPr>
                <w:bCs/>
                <w:szCs w:val="24"/>
              </w:rPr>
            </w:pPr>
            <w:r w:rsidRPr="00B447B8">
              <w:rPr>
                <w:bCs/>
                <w:szCs w:val="24"/>
              </w:rPr>
              <w:t>The CIPC (Companies and Intellectual Property Commission) registration documents will also be used as evidence to confirm compliance to the Preferential procurement requirements as part of the evaluation process.</w:t>
            </w:r>
          </w:p>
          <w:p w14:paraId="1B9CDF38" w14:textId="34F5FA46" w:rsidR="00F64979" w:rsidRPr="00CA6602" w:rsidRDefault="00F64979" w:rsidP="00215C6C">
            <w:pPr>
              <w:jc w:val="left"/>
              <w:rPr>
                <w:rFonts w:cs="Calibri"/>
              </w:rPr>
            </w:pPr>
            <w:r w:rsidRPr="00CA6602">
              <w:rPr>
                <w:rFonts w:cs="Calibri"/>
              </w:rPr>
              <w:br/>
            </w:r>
            <w:r w:rsidRPr="005738F2">
              <w:rPr>
                <w:rFonts w:cs="Calibri"/>
                <w:b/>
                <w:bCs/>
              </w:rPr>
              <w:t>Points allocation:</w:t>
            </w:r>
            <w:r w:rsidRPr="005738F2">
              <w:rPr>
                <w:rFonts w:cs="Calibri"/>
              </w:rPr>
              <w:br/>
              <w:t>Points will be allocated for bidders that meets the requirements as indicated in table</w:t>
            </w:r>
            <w:r w:rsidRPr="005738F2">
              <w:rPr>
                <w:rFonts w:cs="Calibri"/>
                <w:b/>
                <w:bCs/>
              </w:rPr>
              <w:t xml:space="preserve"> </w:t>
            </w:r>
            <w:r w:rsidR="00A21292">
              <w:rPr>
                <w:rFonts w:cs="Calibri"/>
                <w:b/>
                <w:bCs/>
              </w:rPr>
              <w:t>10</w:t>
            </w:r>
            <w:r w:rsidRPr="00CA6602">
              <w:rPr>
                <w:rFonts w:cs="Calibri"/>
                <w:b/>
                <w:bCs/>
              </w:rPr>
              <w:t xml:space="preserve"> in </w:t>
            </w:r>
            <w:r w:rsidRPr="001440D7">
              <w:rPr>
                <w:rFonts w:cs="Calibri"/>
                <w:b/>
                <w:bCs/>
              </w:rPr>
              <w:t>section 4.6</w:t>
            </w:r>
          </w:p>
          <w:p w14:paraId="6C2C38DD" w14:textId="77777777" w:rsidR="00F64979" w:rsidRPr="00380EDB" w:rsidRDefault="00F64979" w:rsidP="00215C6C">
            <w:pPr>
              <w:jc w:val="left"/>
              <w:rPr>
                <w:rFonts w:cs="Calibri"/>
                <w:b/>
                <w:bCs/>
                <w:szCs w:val="24"/>
                <w:lang w:eastAsia="en-GB"/>
              </w:rPr>
            </w:pPr>
          </w:p>
        </w:tc>
        <w:tc>
          <w:tcPr>
            <w:tcW w:w="2977" w:type="dxa"/>
            <w:tcBorders>
              <w:top w:val="nil"/>
              <w:left w:val="nil"/>
              <w:bottom w:val="single" w:sz="8" w:space="0" w:color="4F81BD"/>
              <w:right w:val="single" w:sz="8" w:space="0" w:color="4F81BD"/>
            </w:tcBorders>
            <w:shd w:val="clear" w:color="auto" w:fill="auto"/>
            <w:hideMark/>
          </w:tcPr>
          <w:p w14:paraId="778E6819" w14:textId="77777777" w:rsidR="00F64979" w:rsidRPr="005738F2" w:rsidRDefault="00F64979" w:rsidP="00215C6C">
            <w:pPr>
              <w:jc w:val="left"/>
              <w:rPr>
                <w:rFonts w:cs="Calibri"/>
                <w:szCs w:val="24"/>
                <w:lang w:eastAsia="en-GB"/>
              </w:rPr>
            </w:pPr>
            <w:r w:rsidRPr="005738F2">
              <w:rPr>
                <w:rFonts w:cs="Calibri"/>
                <w:color w:val="FF0000"/>
                <w:szCs w:val="24"/>
                <w:lang w:eastAsia="en-GB"/>
              </w:rPr>
              <w:t xml:space="preserve">&lt;provide unique reference to locate the substantiating evidence in the bid response – </w:t>
            </w:r>
            <w:r w:rsidRPr="001440D7">
              <w:rPr>
                <w:rFonts w:cs="Calibri"/>
                <w:b/>
                <w:bCs/>
                <w:color w:val="FF0000"/>
                <w:szCs w:val="24"/>
                <w:lang w:eastAsia="en-GB"/>
              </w:rPr>
              <w:t>Annex A, section 5.</w:t>
            </w:r>
            <w:r>
              <w:rPr>
                <w:rFonts w:cs="Calibri"/>
                <w:b/>
                <w:bCs/>
                <w:color w:val="FF0000"/>
                <w:szCs w:val="24"/>
                <w:lang w:eastAsia="en-GB"/>
              </w:rPr>
              <w:t>4</w:t>
            </w:r>
            <w:r w:rsidRPr="001440D7">
              <w:rPr>
                <w:rFonts w:cs="Calibri"/>
                <w:color w:val="FF0000"/>
                <w:szCs w:val="24"/>
                <w:lang w:eastAsia="en-GB"/>
              </w:rPr>
              <w:t>&gt;</w:t>
            </w:r>
          </w:p>
        </w:tc>
      </w:tr>
    </w:tbl>
    <w:p w14:paraId="37C1B008" w14:textId="77777777" w:rsidR="00B95DDE" w:rsidRDefault="00B95DDE" w:rsidP="00113AA1">
      <w:pPr>
        <w:rPr>
          <w:rFonts w:cs="Calibri"/>
          <w:b/>
          <w:bCs/>
          <w:sz w:val="20"/>
          <w:szCs w:val="20"/>
        </w:rPr>
        <w:sectPr w:rsidR="00B95DDE" w:rsidSect="00B64DEC">
          <w:pgSz w:w="16838" w:h="11906" w:orient="landscape"/>
          <w:pgMar w:top="1134" w:right="1276" w:bottom="1134" w:left="992" w:header="709" w:footer="584" w:gutter="0"/>
          <w:cols w:space="708"/>
          <w:docGrid w:linePitch="360"/>
        </w:sectPr>
      </w:pPr>
    </w:p>
    <w:p w14:paraId="3308806A" w14:textId="1013DF6F" w:rsidR="00F64979" w:rsidRPr="001C4231" w:rsidRDefault="00F64979" w:rsidP="00F64979">
      <w:pPr>
        <w:pStyle w:val="Caption"/>
        <w:ind w:left="1134"/>
        <w:rPr>
          <w:rFonts w:cs="Calibri Light"/>
          <w:b w:val="0"/>
          <w:szCs w:val="22"/>
        </w:rPr>
      </w:pPr>
      <w:r w:rsidRPr="001C4231">
        <w:rPr>
          <w:rFonts w:cs="Calibri Light"/>
          <w:szCs w:val="22"/>
        </w:rPr>
        <w:t>Table</w:t>
      </w:r>
      <w:r w:rsidR="00E75680">
        <w:rPr>
          <w:rFonts w:cs="Calibri Light"/>
          <w:szCs w:val="22"/>
        </w:rPr>
        <w:t xml:space="preserve"> </w:t>
      </w:r>
      <w:r w:rsidR="0047160A">
        <w:rPr>
          <w:rFonts w:cs="Calibri Light"/>
          <w:szCs w:val="22"/>
        </w:rPr>
        <w:t>10</w:t>
      </w:r>
      <w:r w:rsidRPr="001C4231">
        <w:rPr>
          <w:rFonts w:cs="Calibri Light"/>
          <w:szCs w:val="22"/>
        </w:rPr>
        <w:t>: B-BBEE Points as part of the Preference Goal requirements (Preferential Goal Requirements for (80/20) system)</w:t>
      </w:r>
    </w:p>
    <w:p w14:paraId="68333B4C" w14:textId="77777777" w:rsidR="00F64979" w:rsidRPr="00882EC8" w:rsidRDefault="00F64979" w:rsidP="00F64979">
      <w:pPr>
        <w:rPr>
          <w:rFonts w:cs="Calibri"/>
          <w:b/>
          <w:bCs/>
          <w:sz w:val="20"/>
          <w:szCs w:val="20"/>
          <w:lang w:eastAsia="en-GB"/>
        </w:rPr>
      </w:pPr>
      <w:r w:rsidRPr="009A344F">
        <w:rPr>
          <w:rFonts w:cs="Calibri Light"/>
          <w:b/>
          <w:color w:val="FF0000"/>
          <w:kern w:val="24"/>
          <w:sz w:val="20"/>
          <w:szCs w:val="20"/>
        </w:rPr>
        <w:t>Note: Bidder to select the section for points they wish to claim (Mark as Y=Yes) in the table below.</w:t>
      </w:r>
    </w:p>
    <w:tbl>
      <w:tblPr>
        <w:tblW w:w="14742" w:type="dxa"/>
        <w:tblLayout w:type="fixed"/>
        <w:tblLook w:val="04A0" w:firstRow="1" w:lastRow="0" w:firstColumn="1" w:lastColumn="0" w:noHBand="0" w:noVBand="1"/>
      </w:tblPr>
      <w:tblGrid>
        <w:gridCol w:w="1418"/>
        <w:gridCol w:w="2410"/>
        <w:gridCol w:w="850"/>
        <w:gridCol w:w="992"/>
        <w:gridCol w:w="1134"/>
        <w:gridCol w:w="1560"/>
        <w:gridCol w:w="1984"/>
        <w:gridCol w:w="1134"/>
        <w:gridCol w:w="3260"/>
      </w:tblGrid>
      <w:tr w:rsidR="00F64979" w:rsidRPr="009A344F" w14:paraId="217DB787" w14:textId="77777777" w:rsidTr="00215C6C">
        <w:trPr>
          <w:trHeight w:val="286"/>
          <w:tblHeader/>
        </w:trPr>
        <w:tc>
          <w:tcPr>
            <w:tcW w:w="1418" w:type="dxa"/>
            <w:noWrap/>
            <w:hideMark/>
          </w:tcPr>
          <w:p w14:paraId="1076B5D1" w14:textId="77777777" w:rsidR="00F64979" w:rsidRPr="009A344F" w:rsidRDefault="00F64979" w:rsidP="00215C6C">
            <w:pPr>
              <w:rPr>
                <w:rFonts w:cs="Calibri Light"/>
                <w:b/>
                <w:color w:val="FF0000"/>
                <w:kern w:val="24"/>
                <w:sz w:val="20"/>
                <w:szCs w:val="20"/>
              </w:rPr>
            </w:pPr>
          </w:p>
        </w:tc>
        <w:tc>
          <w:tcPr>
            <w:tcW w:w="2410" w:type="dxa"/>
            <w:hideMark/>
          </w:tcPr>
          <w:p w14:paraId="3529D949" w14:textId="77777777" w:rsidR="00F64979" w:rsidRPr="009A344F" w:rsidRDefault="00F64979" w:rsidP="00215C6C">
            <w:pPr>
              <w:spacing w:after="200"/>
              <w:rPr>
                <w:rFonts w:asciiTheme="minorHAnsi" w:hAnsiTheme="minorHAnsi" w:cstheme="minorBidi"/>
                <w:sz w:val="20"/>
                <w:szCs w:val="20"/>
                <w:lang w:eastAsia="en-ZA"/>
              </w:rPr>
            </w:pPr>
          </w:p>
        </w:tc>
        <w:tc>
          <w:tcPr>
            <w:tcW w:w="850" w:type="dxa"/>
            <w:tcBorders>
              <w:top w:val="nil"/>
              <w:left w:val="nil"/>
              <w:bottom w:val="single" w:sz="8" w:space="0" w:color="auto"/>
              <w:right w:val="nil"/>
            </w:tcBorders>
            <w:hideMark/>
          </w:tcPr>
          <w:p w14:paraId="21818E80" w14:textId="77777777" w:rsidR="00F64979" w:rsidRPr="009A344F" w:rsidRDefault="00F64979" w:rsidP="00215C6C">
            <w:pPr>
              <w:rPr>
                <w:rFonts w:cs="Calibri"/>
                <w:color w:val="000000"/>
                <w:sz w:val="20"/>
                <w:szCs w:val="20"/>
                <w:lang w:eastAsia="en-GB"/>
              </w:rPr>
            </w:pPr>
            <w:r w:rsidRPr="009A344F">
              <w:rPr>
                <w:rFonts w:cs="Calibri"/>
                <w:color w:val="000000"/>
                <w:sz w:val="20"/>
                <w:szCs w:val="20"/>
                <w:lang w:eastAsia="en-GB"/>
              </w:rPr>
              <w:t> </w:t>
            </w:r>
          </w:p>
        </w:tc>
        <w:tc>
          <w:tcPr>
            <w:tcW w:w="992" w:type="dxa"/>
            <w:tcBorders>
              <w:top w:val="nil"/>
              <w:left w:val="nil"/>
              <w:bottom w:val="single" w:sz="8" w:space="0" w:color="auto"/>
              <w:right w:val="single" w:sz="8" w:space="0" w:color="auto"/>
            </w:tcBorders>
            <w:hideMark/>
          </w:tcPr>
          <w:p w14:paraId="02449B32"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 </w:t>
            </w:r>
          </w:p>
        </w:tc>
        <w:tc>
          <w:tcPr>
            <w:tcW w:w="4678" w:type="dxa"/>
            <w:gridSpan w:val="3"/>
            <w:tcBorders>
              <w:top w:val="single" w:sz="8" w:space="0" w:color="auto"/>
              <w:left w:val="nil"/>
              <w:bottom w:val="single" w:sz="8" w:space="0" w:color="auto"/>
              <w:right w:val="single" w:sz="8" w:space="0" w:color="000000"/>
            </w:tcBorders>
            <w:hideMark/>
          </w:tcPr>
          <w:p w14:paraId="1D0286B6"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Ownership of at least 51% of People who are:</w:t>
            </w:r>
          </w:p>
        </w:tc>
        <w:tc>
          <w:tcPr>
            <w:tcW w:w="1134" w:type="dxa"/>
            <w:hideMark/>
          </w:tcPr>
          <w:p w14:paraId="04F6BAC8" w14:textId="77777777" w:rsidR="00F64979" w:rsidRPr="009A344F" w:rsidRDefault="00F64979" w:rsidP="00215C6C">
            <w:pPr>
              <w:rPr>
                <w:rFonts w:cs="Calibri"/>
                <w:b/>
                <w:bCs/>
                <w:color w:val="000000"/>
                <w:sz w:val="20"/>
                <w:szCs w:val="20"/>
                <w:lang w:eastAsia="en-GB"/>
              </w:rPr>
            </w:pPr>
          </w:p>
        </w:tc>
        <w:tc>
          <w:tcPr>
            <w:tcW w:w="3260" w:type="dxa"/>
          </w:tcPr>
          <w:p w14:paraId="086839CA" w14:textId="77777777" w:rsidR="00F64979" w:rsidRPr="009A344F" w:rsidRDefault="00F64979" w:rsidP="00215C6C">
            <w:pPr>
              <w:jc w:val="center"/>
              <w:rPr>
                <w:rFonts w:cs="Calibri"/>
                <w:b/>
                <w:bCs/>
                <w:color w:val="000000"/>
                <w:sz w:val="20"/>
                <w:szCs w:val="20"/>
                <w:lang w:eastAsia="en-GB"/>
              </w:rPr>
            </w:pPr>
          </w:p>
        </w:tc>
      </w:tr>
      <w:tr w:rsidR="00F64979" w:rsidRPr="00375E01" w14:paraId="1D2DDA9F" w14:textId="77777777" w:rsidTr="00B64DEC">
        <w:trPr>
          <w:trHeight w:val="819"/>
          <w:tblHeader/>
        </w:trPr>
        <w:tc>
          <w:tcPr>
            <w:tcW w:w="1418" w:type="dxa"/>
            <w:tcBorders>
              <w:top w:val="single" w:sz="8" w:space="0" w:color="auto"/>
              <w:left w:val="single" w:sz="8" w:space="0" w:color="auto"/>
              <w:bottom w:val="single" w:sz="8" w:space="0" w:color="auto"/>
              <w:right w:val="single" w:sz="8" w:space="0" w:color="auto"/>
            </w:tcBorders>
            <w:noWrap/>
            <w:hideMark/>
          </w:tcPr>
          <w:p w14:paraId="6EF671E8" w14:textId="77777777" w:rsidR="00F64979" w:rsidRPr="00B64DEC" w:rsidRDefault="00F64979" w:rsidP="00215C6C">
            <w:pPr>
              <w:rPr>
                <w:rFonts w:cs="Calibri"/>
                <w:b/>
                <w:bCs/>
                <w:color w:val="000000"/>
                <w:sz w:val="16"/>
                <w:szCs w:val="16"/>
                <w:lang w:eastAsia="en-GB"/>
              </w:rPr>
            </w:pPr>
            <w:r w:rsidRPr="00B64DEC">
              <w:rPr>
                <w:rFonts w:cs="Calibri"/>
                <w:b/>
                <w:bCs/>
                <w:color w:val="000000"/>
                <w:sz w:val="16"/>
                <w:szCs w:val="16"/>
                <w:lang w:eastAsia="en-GB"/>
              </w:rPr>
              <w:t>Reference #</w:t>
            </w:r>
          </w:p>
        </w:tc>
        <w:tc>
          <w:tcPr>
            <w:tcW w:w="2410" w:type="dxa"/>
            <w:tcBorders>
              <w:top w:val="single" w:sz="8" w:space="0" w:color="auto"/>
              <w:left w:val="nil"/>
              <w:bottom w:val="single" w:sz="8" w:space="0" w:color="auto"/>
              <w:right w:val="single" w:sz="8" w:space="0" w:color="auto"/>
            </w:tcBorders>
            <w:hideMark/>
          </w:tcPr>
          <w:p w14:paraId="7F7CD680" w14:textId="77777777" w:rsidR="00F64979" w:rsidRPr="00B64DEC" w:rsidRDefault="00F64979" w:rsidP="00215C6C">
            <w:pPr>
              <w:jc w:val="center"/>
              <w:rPr>
                <w:rFonts w:cs="Calibri"/>
                <w:b/>
                <w:bCs/>
                <w:color w:val="000000"/>
                <w:sz w:val="16"/>
                <w:szCs w:val="16"/>
                <w:lang w:eastAsia="en-GB"/>
              </w:rPr>
            </w:pPr>
            <w:r w:rsidRPr="00B64DEC">
              <w:rPr>
                <w:rFonts w:cs="Calibri"/>
                <w:b/>
                <w:bCs/>
                <w:color w:val="000000"/>
                <w:sz w:val="16"/>
                <w:szCs w:val="16"/>
                <w:lang w:eastAsia="en-GB"/>
              </w:rPr>
              <w:t>Contributor Level as defined in the Broad-Based Black Economic Empowerment Act</w:t>
            </w:r>
          </w:p>
        </w:tc>
        <w:tc>
          <w:tcPr>
            <w:tcW w:w="850" w:type="dxa"/>
            <w:tcBorders>
              <w:top w:val="nil"/>
              <w:left w:val="nil"/>
              <w:bottom w:val="single" w:sz="8" w:space="0" w:color="auto"/>
              <w:right w:val="single" w:sz="8" w:space="0" w:color="auto"/>
            </w:tcBorders>
            <w:hideMark/>
          </w:tcPr>
          <w:p w14:paraId="733DEB33" w14:textId="77777777" w:rsidR="00F64979" w:rsidRPr="00B64DEC" w:rsidRDefault="00F64979" w:rsidP="00215C6C">
            <w:pPr>
              <w:jc w:val="center"/>
              <w:rPr>
                <w:rFonts w:cs="Calibri"/>
                <w:b/>
                <w:bCs/>
                <w:color w:val="000000"/>
                <w:sz w:val="16"/>
                <w:szCs w:val="16"/>
                <w:lang w:eastAsia="en-GB"/>
              </w:rPr>
            </w:pPr>
            <w:r w:rsidRPr="00B64DEC">
              <w:rPr>
                <w:rFonts w:cs="Calibri"/>
                <w:b/>
                <w:bCs/>
                <w:color w:val="000000"/>
                <w:sz w:val="16"/>
                <w:szCs w:val="16"/>
                <w:lang w:eastAsia="en-GB"/>
              </w:rPr>
              <w:t>Local Entity</w:t>
            </w:r>
          </w:p>
        </w:tc>
        <w:tc>
          <w:tcPr>
            <w:tcW w:w="992" w:type="dxa"/>
            <w:tcBorders>
              <w:top w:val="nil"/>
              <w:left w:val="nil"/>
              <w:bottom w:val="single" w:sz="8" w:space="0" w:color="auto"/>
              <w:right w:val="single" w:sz="8" w:space="0" w:color="auto"/>
            </w:tcBorders>
            <w:hideMark/>
          </w:tcPr>
          <w:p w14:paraId="297509BA" w14:textId="77777777" w:rsidR="00F64979" w:rsidRPr="00B64DEC" w:rsidRDefault="00F64979" w:rsidP="00215C6C">
            <w:pPr>
              <w:jc w:val="center"/>
              <w:rPr>
                <w:rFonts w:cs="Calibri"/>
                <w:b/>
                <w:bCs/>
                <w:color w:val="000000"/>
                <w:sz w:val="16"/>
                <w:szCs w:val="16"/>
                <w:lang w:eastAsia="en-GB"/>
              </w:rPr>
            </w:pPr>
            <w:r w:rsidRPr="00B64DEC">
              <w:rPr>
                <w:rFonts w:cs="Calibri"/>
                <w:b/>
                <w:bCs/>
                <w:color w:val="000000"/>
                <w:sz w:val="16"/>
                <w:szCs w:val="16"/>
                <w:lang w:eastAsia="en-GB"/>
              </w:rPr>
              <w:t>EME/QSEs</w:t>
            </w:r>
          </w:p>
        </w:tc>
        <w:tc>
          <w:tcPr>
            <w:tcW w:w="1134" w:type="dxa"/>
            <w:tcBorders>
              <w:top w:val="nil"/>
              <w:left w:val="nil"/>
              <w:bottom w:val="single" w:sz="8" w:space="0" w:color="auto"/>
              <w:right w:val="single" w:sz="8" w:space="0" w:color="auto"/>
            </w:tcBorders>
            <w:hideMark/>
          </w:tcPr>
          <w:p w14:paraId="0A02E457" w14:textId="77777777" w:rsidR="00F64979" w:rsidRPr="00B64DEC" w:rsidRDefault="00F64979" w:rsidP="00215C6C">
            <w:pPr>
              <w:jc w:val="center"/>
              <w:rPr>
                <w:rFonts w:cs="Calibri"/>
                <w:b/>
                <w:bCs/>
                <w:color w:val="000000"/>
                <w:sz w:val="16"/>
                <w:szCs w:val="16"/>
                <w:lang w:eastAsia="en-GB"/>
              </w:rPr>
            </w:pPr>
            <w:r w:rsidRPr="00B64DEC">
              <w:rPr>
                <w:rFonts w:cs="Calibri"/>
                <w:b/>
                <w:bCs/>
                <w:color w:val="000000"/>
                <w:sz w:val="16"/>
                <w:szCs w:val="16"/>
                <w:lang w:eastAsia="en-GB"/>
              </w:rPr>
              <w:t>Woman Owned</w:t>
            </w:r>
          </w:p>
        </w:tc>
        <w:tc>
          <w:tcPr>
            <w:tcW w:w="1560" w:type="dxa"/>
            <w:tcBorders>
              <w:top w:val="nil"/>
              <w:left w:val="nil"/>
              <w:bottom w:val="single" w:sz="8" w:space="0" w:color="auto"/>
              <w:right w:val="single" w:sz="8" w:space="0" w:color="auto"/>
            </w:tcBorders>
            <w:hideMark/>
          </w:tcPr>
          <w:p w14:paraId="2BFE80D3" w14:textId="77777777" w:rsidR="00F64979" w:rsidRPr="00B64DEC" w:rsidRDefault="00F64979" w:rsidP="00215C6C">
            <w:pPr>
              <w:jc w:val="center"/>
              <w:rPr>
                <w:rFonts w:cs="Calibri"/>
                <w:b/>
                <w:bCs/>
                <w:color w:val="000000"/>
                <w:sz w:val="16"/>
                <w:szCs w:val="16"/>
                <w:lang w:eastAsia="en-GB"/>
              </w:rPr>
            </w:pPr>
            <w:r w:rsidRPr="00B64DEC">
              <w:rPr>
                <w:rFonts w:cs="Calibri"/>
                <w:b/>
                <w:bCs/>
                <w:color w:val="000000"/>
                <w:sz w:val="16"/>
                <w:szCs w:val="16"/>
                <w:lang w:eastAsia="en-GB"/>
              </w:rPr>
              <w:t>Youth Owned</w:t>
            </w:r>
          </w:p>
        </w:tc>
        <w:tc>
          <w:tcPr>
            <w:tcW w:w="1984" w:type="dxa"/>
            <w:tcBorders>
              <w:top w:val="nil"/>
              <w:left w:val="nil"/>
              <w:bottom w:val="single" w:sz="8" w:space="0" w:color="auto"/>
              <w:right w:val="single" w:sz="8" w:space="0" w:color="auto"/>
            </w:tcBorders>
            <w:hideMark/>
          </w:tcPr>
          <w:p w14:paraId="5DA0E05D" w14:textId="77777777" w:rsidR="00F64979" w:rsidRPr="00B64DEC" w:rsidRDefault="00F64979" w:rsidP="00215C6C">
            <w:pPr>
              <w:jc w:val="center"/>
              <w:rPr>
                <w:rFonts w:cs="Calibri"/>
                <w:b/>
                <w:bCs/>
                <w:color w:val="000000"/>
                <w:sz w:val="16"/>
                <w:szCs w:val="16"/>
                <w:lang w:eastAsia="en-GB"/>
              </w:rPr>
            </w:pPr>
            <w:r w:rsidRPr="00B64DEC">
              <w:rPr>
                <w:rFonts w:cs="Calibri"/>
                <w:b/>
                <w:bCs/>
                <w:color w:val="000000"/>
                <w:sz w:val="16"/>
                <w:szCs w:val="16"/>
                <w:lang w:eastAsia="en-GB"/>
              </w:rPr>
              <w:t>Owned by People living with disabilities</w:t>
            </w:r>
          </w:p>
        </w:tc>
        <w:tc>
          <w:tcPr>
            <w:tcW w:w="1134" w:type="dxa"/>
            <w:tcBorders>
              <w:top w:val="single" w:sz="8" w:space="0" w:color="auto"/>
              <w:left w:val="nil"/>
              <w:bottom w:val="single" w:sz="8" w:space="0" w:color="auto"/>
              <w:right w:val="single" w:sz="8" w:space="0" w:color="auto"/>
            </w:tcBorders>
            <w:hideMark/>
          </w:tcPr>
          <w:p w14:paraId="7FCC3516" w14:textId="77777777" w:rsidR="00F64979" w:rsidRPr="00B64DEC" w:rsidRDefault="00F64979" w:rsidP="00215C6C">
            <w:pPr>
              <w:jc w:val="center"/>
              <w:rPr>
                <w:rFonts w:cs="Calibri"/>
                <w:b/>
                <w:bCs/>
                <w:color w:val="000000"/>
                <w:sz w:val="16"/>
                <w:szCs w:val="16"/>
                <w:lang w:eastAsia="en-GB"/>
              </w:rPr>
            </w:pPr>
            <w:r w:rsidRPr="00B64DEC">
              <w:rPr>
                <w:rFonts w:cs="Calibri"/>
                <w:b/>
                <w:bCs/>
                <w:color w:val="000000"/>
                <w:sz w:val="16"/>
                <w:szCs w:val="16"/>
                <w:lang w:eastAsia="en-GB"/>
              </w:rPr>
              <w:t>Score</w:t>
            </w:r>
          </w:p>
        </w:tc>
        <w:tc>
          <w:tcPr>
            <w:tcW w:w="3260" w:type="dxa"/>
            <w:tcBorders>
              <w:top w:val="single" w:sz="8" w:space="0" w:color="auto"/>
              <w:left w:val="nil"/>
              <w:bottom w:val="single" w:sz="8" w:space="0" w:color="auto"/>
              <w:right w:val="single" w:sz="8" w:space="0" w:color="auto"/>
            </w:tcBorders>
            <w:hideMark/>
          </w:tcPr>
          <w:p w14:paraId="581D7D02" w14:textId="77777777" w:rsidR="00F64979" w:rsidRPr="00B64DEC" w:rsidRDefault="00F64979" w:rsidP="00215C6C">
            <w:pPr>
              <w:jc w:val="center"/>
              <w:rPr>
                <w:rFonts w:cs="Calibri"/>
                <w:b/>
                <w:bCs/>
                <w:color w:val="FF0000"/>
                <w:sz w:val="16"/>
                <w:szCs w:val="16"/>
                <w:lang w:eastAsia="en-GB"/>
              </w:rPr>
            </w:pPr>
            <w:r w:rsidRPr="00B64DEC">
              <w:rPr>
                <w:rFonts w:cs="Calibri"/>
                <w:b/>
                <w:bCs/>
                <w:color w:val="FF0000"/>
                <w:sz w:val="16"/>
                <w:szCs w:val="16"/>
                <w:lang w:eastAsia="en-GB"/>
              </w:rPr>
              <w:t>Bidder to select the section for points they wish to claim</w:t>
            </w:r>
          </w:p>
          <w:p w14:paraId="7E51A4D7" w14:textId="77777777" w:rsidR="00F64979" w:rsidRPr="00B64DEC" w:rsidRDefault="00F64979" w:rsidP="00215C6C">
            <w:pPr>
              <w:jc w:val="center"/>
              <w:rPr>
                <w:rFonts w:cs="Calibri"/>
                <w:b/>
                <w:bCs/>
                <w:color w:val="000000"/>
                <w:sz w:val="16"/>
                <w:szCs w:val="16"/>
                <w:lang w:eastAsia="en-GB"/>
              </w:rPr>
            </w:pPr>
            <w:r w:rsidRPr="00B64DEC">
              <w:rPr>
                <w:rFonts w:cs="Calibri"/>
                <w:b/>
                <w:bCs/>
                <w:color w:val="FF0000"/>
                <w:sz w:val="16"/>
                <w:szCs w:val="16"/>
                <w:lang w:eastAsia="en-GB"/>
              </w:rPr>
              <w:t>(Mark as Y= Yes)</w:t>
            </w:r>
          </w:p>
        </w:tc>
      </w:tr>
      <w:tr w:rsidR="00F64979" w:rsidRPr="009A344F" w14:paraId="1FFB074D" w14:textId="77777777" w:rsidTr="00215C6C">
        <w:trPr>
          <w:trHeight w:val="360"/>
        </w:trPr>
        <w:tc>
          <w:tcPr>
            <w:tcW w:w="1418" w:type="dxa"/>
            <w:tcBorders>
              <w:top w:val="nil"/>
              <w:left w:val="single" w:sz="8" w:space="0" w:color="auto"/>
              <w:bottom w:val="single" w:sz="8" w:space="0" w:color="auto"/>
              <w:right w:val="single" w:sz="8" w:space="0" w:color="auto"/>
            </w:tcBorders>
            <w:noWrap/>
            <w:vAlign w:val="center"/>
            <w:hideMark/>
          </w:tcPr>
          <w:p w14:paraId="0328CBD3" w14:textId="77777777" w:rsidR="00F64979" w:rsidRPr="009A344F" w:rsidRDefault="00F64979" w:rsidP="00215C6C">
            <w:pPr>
              <w:rPr>
                <w:rFonts w:cs="Calibri"/>
                <w:color w:val="000000"/>
                <w:sz w:val="20"/>
                <w:szCs w:val="20"/>
                <w:lang w:eastAsia="en-GB"/>
              </w:rPr>
            </w:pPr>
            <w:r w:rsidRPr="009A344F">
              <w:rPr>
                <w:rFonts w:cs="Calibri"/>
                <w:color w:val="000000"/>
                <w:sz w:val="20"/>
                <w:szCs w:val="20"/>
                <w:lang w:eastAsia="en-GB"/>
              </w:rPr>
              <w:t> </w:t>
            </w:r>
          </w:p>
        </w:tc>
        <w:tc>
          <w:tcPr>
            <w:tcW w:w="2410" w:type="dxa"/>
            <w:tcBorders>
              <w:top w:val="nil"/>
              <w:left w:val="nil"/>
              <w:bottom w:val="single" w:sz="8" w:space="0" w:color="auto"/>
              <w:right w:val="single" w:sz="8" w:space="0" w:color="auto"/>
            </w:tcBorders>
            <w:vAlign w:val="center"/>
            <w:hideMark/>
          </w:tcPr>
          <w:p w14:paraId="4F200AC2"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(A)</w:t>
            </w:r>
          </w:p>
        </w:tc>
        <w:tc>
          <w:tcPr>
            <w:tcW w:w="850" w:type="dxa"/>
            <w:tcBorders>
              <w:top w:val="nil"/>
              <w:left w:val="nil"/>
              <w:bottom w:val="single" w:sz="8" w:space="0" w:color="auto"/>
              <w:right w:val="single" w:sz="8" w:space="0" w:color="auto"/>
            </w:tcBorders>
            <w:vAlign w:val="center"/>
            <w:hideMark/>
          </w:tcPr>
          <w:p w14:paraId="1B499BA8"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(B)</w:t>
            </w:r>
          </w:p>
        </w:tc>
        <w:tc>
          <w:tcPr>
            <w:tcW w:w="992" w:type="dxa"/>
            <w:tcBorders>
              <w:top w:val="nil"/>
              <w:left w:val="nil"/>
              <w:bottom w:val="single" w:sz="8" w:space="0" w:color="auto"/>
              <w:right w:val="single" w:sz="8" w:space="0" w:color="auto"/>
            </w:tcBorders>
            <w:vAlign w:val="center"/>
            <w:hideMark/>
          </w:tcPr>
          <w:p w14:paraId="71E54B14"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(C)</w:t>
            </w:r>
          </w:p>
        </w:tc>
        <w:tc>
          <w:tcPr>
            <w:tcW w:w="1134" w:type="dxa"/>
            <w:tcBorders>
              <w:top w:val="nil"/>
              <w:left w:val="nil"/>
              <w:bottom w:val="single" w:sz="8" w:space="0" w:color="auto"/>
              <w:right w:val="single" w:sz="8" w:space="0" w:color="auto"/>
            </w:tcBorders>
            <w:vAlign w:val="center"/>
            <w:hideMark/>
          </w:tcPr>
          <w:p w14:paraId="047E304F"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(D)</w:t>
            </w:r>
          </w:p>
        </w:tc>
        <w:tc>
          <w:tcPr>
            <w:tcW w:w="1560" w:type="dxa"/>
            <w:tcBorders>
              <w:top w:val="nil"/>
              <w:left w:val="nil"/>
              <w:bottom w:val="single" w:sz="8" w:space="0" w:color="auto"/>
              <w:right w:val="single" w:sz="8" w:space="0" w:color="auto"/>
            </w:tcBorders>
            <w:vAlign w:val="center"/>
            <w:hideMark/>
          </w:tcPr>
          <w:p w14:paraId="78100BDB"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(E)</w:t>
            </w:r>
          </w:p>
        </w:tc>
        <w:tc>
          <w:tcPr>
            <w:tcW w:w="1984" w:type="dxa"/>
            <w:tcBorders>
              <w:top w:val="nil"/>
              <w:left w:val="nil"/>
              <w:bottom w:val="single" w:sz="8" w:space="0" w:color="auto"/>
              <w:right w:val="single" w:sz="8" w:space="0" w:color="auto"/>
            </w:tcBorders>
            <w:vAlign w:val="center"/>
            <w:hideMark/>
          </w:tcPr>
          <w:p w14:paraId="1AA3C380"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(F)</w:t>
            </w:r>
          </w:p>
        </w:tc>
        <w:tc>
          <w:tcPr>
            <w:tcW w:w="1134" w:type="dxa"/>
            <w:tcBorders>
              <w:top w:val="nil"/>
              <w:left w:val="nil"/>
              <w:bottom w:val="single" w:sz="8" w:space="0" w:color="auto"/>
              <w:right w:val="single" w:sz="8" w:space="0" w:color="auto"/>
            </w:tcBorders>
            <w:vAlign w:val="center"/>
            <w:hideMark/>
          </w:tcPr>
          <w:p w14:paraId="178FD18E"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(G)</w:t>
            </w:r>
          </w:p>
        </w:tc>
        <w:tc>
          <w:tcPr>
            <w:tcW w:w="3260" w:type="dxa"/>
            <w:tcBorders>
              <w:top w:val="nil"/>
              <w:left w:val="nil"/>
              <w:bottom w:val="single" w:sz="8" w:space="0" w:color="auto"/>
              <w:right w:val="single" w:sz="8" w:space="0" w:color="auto"/>
            </w:tcBorders>
          </w:tcPr>
          <w:p w14:paraId="0366F614" w14:textId="77777777" w:rsidR="00F64979" w:rsidRPr="009A344F" w:rsidRDefault="00F64979" w:rsidP="00215C6C">
            <w:pPr>
              <w:jc w:val="center"/>
              <w:rPr>
                <w:rFonts w:cs="Calibri"/>
                <w:b/>
                <w:bCs/>
                <w:color w:val="000000"/>
                <w:sz w:val="20"/>
                <w:szCs w:val="20"/>
                <w:lang w:eastAsia="en-GB"/>
              </w:rPr>
            </w:pPr>
          </w:p>
        </w:tc>
      </w:tr>
      <w:tr w:rsidR="00F64979" w:rsidRPr="009A344F" w14:paraId="0E1B60FE" w14:textId="77777777" w:rsidTr="00215C6C">
        <w:trPr>
          <w:trHeight w:val="523"/>
        </w:trPr>
        <w:tc>
          <w:tcPr>
            <w:tcW w:w="1418" w:type="dxa"/>
            <w:tcBorders>
              <w:top w:val="nil"/>
              <w:left w:val="single" w:sz="8" w:space="0" w:color="auto"/>
              <w:bottom w:val="single" w:sz="4" w:space="0" w:color="auto"/>
              <w:right w:val="single" w:sz="4" w:space="0" w:color="auto"/>
            </w:tcBorders>
            <w:noWrap/>
            <w:vAlign w:val="bottom"/>
            <w:hideMark/>
          </w:tcPr>
          <w:p w14:paraId="7C53EAFD"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1</w:t>
            </w:r>
          </w:p>
        </w:tc>
        <w:tc>
          <w:tcPr>
            <w:tcW w:w="2410" w:type="dxa"/>
            <w:tcBorders>
              <w:top w:val="nil"/>
              <w:left w:val="nil"/>
              <w:bottom w:val="single" w:sz="4" w:space="0" w:color="auto"/>
              <w:right w:val="nil"/>
            </w:tcBorders>
            <w:vAlign w:val="bottom"/>
            <w:hideMark/>
          </w:tcPr>
          <w:p w14:paraId="3A6AD9D5" w14:textId="77777777" w:rsidR="00F64979" w:rsidRPr="009A344F" w:rsidRDefault="00F64979" w:rsidP="00215C6C">
            <w:pPr>
              <w:rPr>
                <w:rFonts w:cs="Calibri"/>
                <w:b/>
                <w:bCs/>
                <w:color w:val="000000"/>
                <w:sz w:val="20"/>
                <w:szCs w:val="20"/>
                <w:lang w:eastAsia="en-GB"/>
              </w:rPr>
            </w:pPr>
            <w:r w:rsidRPr="009A344F">
              <w:rPr>
                <w:rFonts w:cs="Calibri"/>
                <w:b/>
                <w:bCs/>
                <w:color w:val="000000"/>
                <w:sz w:val="20"/>
                <w:szCs w:val="20"/>
                <w:lang w:eastAsia="en-GB"/>
              </w:rPr>
              <w:t>Level 1</w:t>
            </w:r>
          </w:p>
        </w:tc>
        <w:tc>
          <w:tcPr>
            <w:tcW w:w="850" w:type="dxa"/>
            <w:tcBorders>
              <w:top w:val="nil"/>
              <w:left w:val="single" w:sz="4" w:space="0" w:color="auto"/>
              <w:bottom w:val="single" w:sz="4" w:space="0" w:color="auto"/>
              <w:right w:val="single" w:sz="4" w:space="0" w:color="auto"/>
            </w:tcBorders>
            <w:vAlign w:val="center"/>
            <w:hideMark/>
          </w:tcPr>
          <w:p w14:paraId="303385D7" w14:textId="77777777" w:rsidR="00F64979" w:rsidRPr="009A344F" w:rsidRDefault="00F64979" w:rsidP="00215C6C">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43A24B31"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vAlign w:val="center"/>
            <w:hideMark/>
          </w:tcPr>
          <w:p w14:paraId="442B7895" w14:textId="77777777" w:rsidR="00F64979" w:rsidRPr="009A344F" w:rsidRDefault="00F64979" w:rsidP="00215C6C">
            <w:pPr>
              <w:jc w:val="center"/>
              <w:rPr>
                <w:rFonts w:cs="Calibri"/>
                <w:b/>
                <w:bCs/>
                <w:sz w:val="20"/>
                <w:szCs w:val="20"/>
                <w:lang w:eastAsia="en-GB"/>
              </w:rPr>
            </w:pPr>
            <w:r w:rsidRPr="009A344F">
              <w:rPr>
                <w:rFonts w:cs="Calibri"/>
                <w:b/>
                <w:bCs/>
                <w:sz w:val="20"/>
                <w:szCs w:val="20"/>
                <w:lang w:eastAsia="en-GB"/>
              </w:rPr>
              <w:t>8</w:t>
            </w:r>
          </w:p>
        </w:tc>
        <w:tc>
          <w:tcPr>
            <w:tcW w:w="1560" w:type="dxa"/>
            <w:tcBorders>
              <w:top w:val="nil"/>
              <w:left w:val="nil"/>
              <w:bottom w:val="single" w:sz="4" w:space="0" w:color="auto"/>
              <w:right w:val="single" w:sz="4" w:space="0" w:color="auto"/>
            </w:tcBorders>
            <w:vAlign w:val="center"/>
            <w:hideMark/>
          </w:tcPr>
          <w:p w14:paraId="52BDC78A" w14:textId="77777777" w:rsidR="00F64979" w:rsidRPr="009A344F" w:rsidRDefault="00F64979" w:rsidP="00215C6C">
            <w:pPr>
              <w:jc w:val="center"/>
              <w:rPr>
                <w:rFonts w:cs="Calibri"/>
                <w:b/>
                <w:bCs/>
                <w:sz w:val="20"/>
                <w:szCs w:val="20"/>
                <w:lang w:eastAsia="en-GB"/>
              </w:rPr>
            </w:pPr>
            <w:r w:rsidRPr="009A344F">
              <w:rPr>
                <w:rFonts w:cs="Calibri"/>
                <w:b/>
                <w:bCs/>
                <w:sz w:val="20"/>
                <w:szCs w:val="20"/>
                <w:lang w:eastAsia="en-GB"/>
              </w:rPr>
              <w:t>6</w:t>
            </w:r>
          </w:p>
        </w:tc>
        <w:tc>
          <w:tcPr>
            <w:tcW w:w="1984" w:type="dxa"/>
            <w:tcBorders>
              <w:top w:val="nil"/>
              <w:left w:val="nil"/>
              <w:bottom w:val="single" w:sz="4" w:space="0" w:color="auto"/>
              <w:right w:val="single" w:sz="4" w:space="0" w:color="auto"/>
            </w:tcBorders>
            <w:vAlign w:val="center"/>
            <w:hideMark/>
          </w:tcPr>
          <w:p w14:paraId="559CEA0C" w14:textId="77777777" w:rsidR="00F64979" w:rsidRPr="009A344F" w:rsidRDefault="00F64979" w:rsidP="00215C6C">
            <w:pPr>
              <w:jc w:val="center"/>
              <w:rPr>
                <w:rFonts w:cs="Calibri"/>
                <w:b/>
                <w:bCs/>
                <w:sz w:val="20"/>
                <w:szCs w:val="20"/>
                <w:lang w:eastAsia="en-GB"/>
              </w:rPr>
            </w:pPr>
            <w:r w:rsidRPr="009A344F">
              <w:rPr>
                <w:rFonts w:cs="Calibri"/>
                <w:b/>
                <w:bCs/>
                <w:sz w:val="20"/>
                <w:szCs w:val="20"/>
                <w:lang w:eastAsia="en-GB"/>
              </w:rPr>
              <w:t>2</w:t>
            </w:r>
          </w:p>
        </w:tc>
        <w:tc>
          <w:tcPr>
            <w:tcW w:w="1134" w:type="dxa"/>
            <w:tcBorders>
              <w:top w:val="nil"/>
              <w:left w:val="nil"/>
              <w:bottom w:val="single" w:sz="4" w:space="0" w:color="auto"/>
              <w:right w:val="single" w:sz="8" w:space="0" w:color="auto"/>
            </w:tcBorders>
            <w:vAlign w:val="center"/>
            <w:hideMark/>
          </w:tcPr>
          <w:p w14:paraId="7FCBC44B"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20</w:t>
            </w:r>
          </w:p>
        </w:tc>
        <w:tc>
          <w:tcPr>
            <w:tcW w:w="3260" w:type="dxa"/>
            <w:tcBorders>
              <w:top w:val="nil"/>
              <w:left w:val="nil"/>
              <w:bottom w:val="single" w:sz="4" w:space="0" w:color="auto"/>
              <w:right w:val="single" w:sz="8" w:space="0" w:color="auto"/>
            </w:tcBorders>
          </w:tcPr>
          <w:p w14:paraId="47366DB4" w14:textId="77777777" w:rsidR="00F64979" w:rsidRPr="009A344F" w:rsidRDefault="00F64979" w:rsidP="00215C6C">
            <w:pPr>
              <w:rPr>
                <w:rFonts w:cs="Calibri"/>
                <w:b/>
                <w:bCs/>
                <w:color w:val="000000"/>
                <w:sz w:val="20"/>
                <w:szCs w:val="20"/>
                <w:lang w:eastAsia="en-GB"/>
              </w:rPr>
            </w:pPr>
          </w:p>
        </w:tc>
      </w:tr>
      <w:tr w:rsidR="00F64979" w:rsidRPr="009A344F" w14:paraId="28FBB82A" w14:textId="77777777" w:rsidTr="00215C6C">
        <w:trPr>
          <w:trHeight w:val="340"/>
        </w:trPr>
        <w:tc>
          <w:tcPr>
            <w:tcW w:w="1418" w:type="dxa"/>
            <w:tcBorders>
              <w:top w:val="nil"/>
              <w:left w:val="single" w:sz="8" w:space="0" w:color="auto"/>
              <w:bottom w:val="single" w:sz="4" w:space="0" w:color="auto"/>
              <w:right w:val="single" w:sz="4" w:space="0" w:color="auto"/>
            </w:tcBorders>
            <w:noWrap/>
            <w:vAlign w:val="bottom"/>
            <w:hideMark/>
          </w:tcPr>
          <w:p w14:paraId="4B64B881"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2</w:t>
            </w:r>
          </w:p>
        </w:tc>
        <w:tc>
          <w:tcPr>
            <w:tcW w:w="2410" w:type="dxa"/>
            <w:tcBorders>
              <w:top w:val="nil"/>
              <w:left w:val="nil"/>
              <w:bottom w:val="single" w:sz="4" w:space="0" w:color="auto"/>
              <w:right w:val="nil"/>
            </w:tcBorders>
            <w:vAlign w:val="bottom"/>
            <w:hideMark/>
          </w:tcPr>
          <w:p w14:paraId="72070A99" w14:textId="77777777" w:rsidR="00F64979" w:rsidRPr="009A344F" w:rsidRDefault="00F64979" w:rsidP="00215C6C">
            <w:pPr>
              <w:rPr>
                <w:rFonts w:cs="Calibri"/>
                <w:b/>
                <w:bCs/>
                <w:color w:val="000000"/>
                <w:sz w:val="20"/>
                <w:szCs w:val="20"/>
                <w:lang w:eastAsia="en-GB"/>
              </w:rPr>
            </w:pPr>
            <w:r w:rsidRPr="009A344F">
              <w:rPr>
                <w:rFonts w:cs="Calibri"/>
                <w:b/>
                <w:bCs/>
                <w:color w:val="000000"/>
                <w:sz w:val="20"/>
                <w:szCs w:val="20"/>
                <w:lang w:eastAsia="en-GB"/>
              </w:rPr>
              <w:t>Level 1</w:t>
            </w:r>
          </w:p>
        </w:tc>
        <w:tc>
          <w:tcPr>
            <w:tcW w:w="850" w:type="dxa"/>
            <w:tcBorders>
              <w:top w:val="nil"/>
              <w:left w:val="single" w:sz="4" w:space="0" w:color="auto"/>
              <w:bottom w:val="single" w:sz="4" w:space="0" w:color="auto"/>
              <w:right w:val="single" w:sz="4" w:space="0" w:color="auto"/>
            </w:tcBorders>
            <w:vAlign w:val="center"/>
            <w:hideMark/>
          </w:tcPr>
          <w:p w14:paraId="132E7257" w14:textId="77777777" w:rsidR="00F64979" w:rsidRPr="009A344F" w:rsidRDefault="00F64979" w:rsidP="00215C6C">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77E536AA"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vAlign w:val="center"/>
            <w:hideMark/>
          </w:tcPr>
          <w:p w14:paraId="2F6F0767" w14:textId="77777777" w:rsidR="00F64979" w:rsidRPr="009A344F" w:rsidRDefault="00F64979" w:rsidP="00215C6C">
            <w:pPr>
              <w:jc w:val="center"/>
              <w:rPr>
                <w:rFonts w:cs="Calibri"/>
                <w:b/>
                <w:bCs/>
                <w:sz w:val="20"/>
                <w:szCs w:val="20"/>
                <w:lang w:eastAsia="en-GB"/>
              </w:rPr>
            </w:pPr>
            <w:r w:rsidRPr="009A344F">
              <w:rPr>
                <w:rFonts w:cs="Calibri"/>
                <w:b/>
                <w:bCs/>
                <w:sz w:val="20"/>
                <w:szCs w:val="20"/>
                <w:lang w:eastAsia="en-GB"/>
              </w:rPr>
              <w:t>8</w:t>
            </w:r>
          </w:p>
        </w:tc>
        <w:tc>
          <w:tcPr>
            <w:tcW w:w="1560" w:type="dxa"/>
            <w:tcBorders>
              <w:top w:val="nil"/>
              <w:left w:val="nil"/>
              <w:bottom w:val="single" w:sz="4" w:space="0" w:color="auto"/>
              <w:right w:val="single" w:sz="4" w:space="0" w:color="auto"/>
            </w:tcBorders>
            <w:vAlign w:val="center"/>
            <w:hideMark/>
          </w:tcPr>
          <w:p w14:paraId="517BC6C5" w14:textId="77777777" w:rsidR="00F64979" w:rsidRPr="009A344F" w:rsidRDefault="00F64979" w:rsidP="00215C6C">
            <w:pPr>
              <w:jc w:val="center"/>
              <w:rPr>
                <w:rFonts w:cs="Calibri"/>
                <w:b/>
                <w:bCs/>
                <w:sz w:val="20"/>
                <w:szCs w:val="20"/>
                <w:lang w:eastAsia="en-GB"/>
              </w:rPr>
            </w:pPr>
            <w:r w:rsidRPr="009A344F">
              <w:rPr>
                <w:rFonts w:cs="Calibri"/>
                <w:b/>
                <w:bCs/>
                <w:sz w:val="20"/>
                <w:szCs w:val="20"/>
                <w:lang w:eastAsia="en-GB"/>
              </w:rPr>
              <w:t>6</w:t>
            </w:r>
          </w:p>
        </w:tc>
        <w:tc>
          <w:tcPr>
            <w:tcW w:w="1984" w:type="dxa"/>
            <w:tcBorders>
              <w:top w:val="nil"/>
              <w:left w:val="nil"/>
              <w:bottom w:val="single" w:sz="4" w:space="0" w:color="auto"/>
              <w:right w:val="single" w:sz="4" w:space="0" w:color="auto"/>
            </w:tcBorders>
            <w:shd w:val="clear" w:color="auto" w:fill="A6A6A6"/>
            <w:vAlign w:val="center"/>
            <w:hideMark/>
          </w:tcPr>
          <w:p w14:paraId="148550EE" w14:textId="77777777" w:rsidR="00F64979" w:rsidRPr="009A344F" w:rsidRDefault="00F64979" w:rsidP="00215C6C">
            <w:pPr>
              <w:jc w:val="center"/>
              <w:rPr>
                <w:rFonts w:cs="Calibri"/>
                <w:sz w:val="20"/>
                <w:szCs w:val="20"/>
                <w:lang w:eastAsia="en-GB"/>
              </w:rPr>
            </w:pPr>
            <w:r w:rsidRPr="009A344F">
              <w:rPr>
                <w:rFonts w:cs="Calibri"/>
                <w:sz w:val="20"/>
                <w:szCs w:val="20"/>
                <w:lang w:eastAsia="en-GB"/>
              </w:rPr>
              <w:t>0</w:t>
            </w:r>
          </w:p>
        </w:tc>
        <w:tc>
          <w:tcPr>
            <w:tcW w:w="1134" w:type="dxa"/>
            <w:tcBorders>
              <w:top w:val="nil"/>
              <w:left w:val="nil"/>
              <w:bottom w:val="single" w:sz="4" w:space="0" w:color="auto"/>
              <w:right w:val="single" w:sz="8" w:space="0" w:color="auto"/>
            </w:tcBorders>
            <w:vAlign w:val="center"/>
            <w:hideMark/>
          </w:tcPr>
          <w:p w14:paraId="597E7A60"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18</w:t>
            </w:r>
          </w:p>
        </w:tc>
        <w:tc>
          <w:tcPr>
            <w:tcW w:w="3260" w:type="dxa"/>
            <w:tcBorders>
              <w:top w:val="nil"/>
              <w:left w:val="nil"/>
              <w:bottom w:val="single" w:sz="4" w:space="0" w:color="auto"/>
              <w:right w:val="single" w:sz="8" w:space="0" w:color="auto"/>
            </w:tcBorders>
          </w:tcPr>
          <w:p w14:paraId="64298C64" w14:textId="77777777" w:rsidR="00F64979" w:rsidRPr="009A344F" w:rsidRDefault="00F64979" w:rsidP="00215C6C">
            <w:pPr>
              <w:jc w:val="center"/>
              <w:rPr>
                <w:rFonts w:cs="Calibri"/>
                <w:b/>
                <w:bCs/>
                <w:color w:val="000000"/>
                <w:sz w:val="20"/>
                <w:szCs w:val="20"/>
                <w:lang w:eastAsia="en-GB"/>
              </w:rPr>
            </w:pPr>
          </w:p>
        </w:tc>
      </w:tr>
      <w:tr w:rsidR="00F64979" w:rsidRPr="009A344F" w14:paraId="5C91FFF7" w14:textId="77777777" w:rsidTr="00215C6C">
        <w:trPr>
          <w:trHeight w:val="360"/>
        </w:trPr>
        <w:tc>
          <w:tcPr>
            <w:tcW w:w="1418" w:type="dxa"/>
            <w:tcBorders>
              <w:top w:val="nil"/>
              <w:left w:val="single" w:sz="8" w:space="0" w:color="auto"/>
              <w:bottom w:val="single" w:sz="8" w:space="0" w:color="auto"/>
              <w:right w:val="single" w:sz="4" w:space="0" w:color="auto"/>
            </w:tcBorders>
            <w:noWrap/>
            <w:vAlign w:val="bottom"/>
            <w:hideMark/>
          </w:tcPr>
          <w:p w14:paraId="5BD4E2F2"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3</w:t>
            </w:r>
          </w:p>
        </w:tc>
        <w:tc>
          <w:tcPr>
            <w:tcW w:w="2410" w:type="dxa"/>
            <w:tcBorders>
              <w:top w:val="nil"/>
              <w:left w:val="nil"/>
              <w:bottom w:val="single" w:sz="8" w:space="0" w:color="auto"/>
              <w:right w:val="nil"/>
            </w:tcBorders>
            <w:vAlign w:val="bottom"/>
            <w:hideMark/>
          </w:tcPr>
          <w:p w14:paraId="111346E4" w14:textId="77777777" w:rsidR="00F64979" w:rsidRPr="009A344F" w:rsidRDefault="00F64979" w:rsidP="00215C6C">
            <w:pPr>
              <w:rPr>
                <w:rFonts w:cs="Calibri"/>
                <w:b/>
                <w:bCs/>
                <w:color w:val="000000"/>
                <w:sz w:val="20"/>
                <w:szCs w:val="20"/>
                <w:lang w:eastAsia="en-GB"/>
              </w:rPr>
            </w:pPr>
            <w:r w:rsidRPr="009A344F">
              <w:rPr>
                <w:rFonts w:cs="Calibri"/>
                <w:b/>
                <w:bCs/>
                <w:color w:val="000000"/>
                <w:sz w:val="20"/>
                <w:szCs w:val="20"/>
                <w:lang w:eastAsia="en-GB"/>
              </w:rPr>
              <w:t>Level 1</w:t>
            </w:r>
          </w:p>
        </w:tc>
        <w:tc>
          <w:tcPr>
            <w:tcW w:w="850" w:type="dxa"/>
            <w:tcBorders>
              <w:top w:val="nil"/>
              <w:left w:val="single" w:sz="4" w:space="0" w:color="auto"/>
              <w:bottom w:val="single" w:sz="8" w:space="0" w:color="auto"/>
              <w:right w:val="single" w:sz="4" w:space="0" w:color="auto"/>
            </w:tcBorders>
            <w:vAlign w:val="center"/>
            <w:hideMark/>
          </w:tcPr>
          <w:p w14:paraId="2B935EAA" w14:textId="77777777" w:rsidR="00F64979" w:rsidRPr="009A344F" w:rsidRDefault="00F64979" w:rsidP="00215C6C">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14:paraId="4FA35E53"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4</w:t>
            </w:r>
          </w:p>
        </w:tc>
        <w:tc>
          <w:tcPr>
            <w:tcW w:w="1134" w:type="dxa"/>
            <w:tcBorders>
              <w:top w:val="nil"/>
              <w:left w:val="nil"/>
              <w:bottom w:val="single" w:sz="8" w:space="0" w:color="auto"/>
              <w:right w:val="single" w:sz="4" w:space="0" w:color="auto"/>
            </w:tcBorders>
            <w:vAlign w:val="center"/>
            <w:hideMark/>
          </w:tcPr>
          <w:p w14:paraId="49666354" w14:textId="77777777" w:rsidR="00F64979" w:rsidRPr="009A344F" w:rsidRDefault="00F64979" w:rsidP="00215C6C">
            <w:pPr>
              <w:jc w:val="center"/>
              <w:rPr>
                <w:rFonts w:cs="Calibri"/>
                <w:b/>
                <w:bCs/>
                <w:sz w:val="20"/>
                <w:szCs w:val="20"/>
                <w:lang w:eastAsia="en-GB"/>
              </w:rPr>
            </w:pPr>
            <w:r w:rsidRPr="009A344F">
              <w:rPr>
                <w:rFonts w:cs="Calibri"/>
                <w:b/>
                <w:bCs/>
                <w:sz w:val="20"/>
                <w:szCs w:val="20"/>
                <w:lang w:eastAsia="en-GB"/>
              </w:rPr>
              <w:t>8</w:t>
            </w:r>
          </w:p>
        </w:tc>
        <w:tc>
          <w:tcPr>
            <w:tcW w:w="1560" w:type="dxa"/>
            <w:tcBorders>
              <w:top w:val="nil"/>
              <w:left w:val="nil"/>
              <w:bottom w:val="single" w:sz="8" w:space="0" w:color="auto"/>
              <w:right w:val="single" w:sz="4" w:space="0" w:color="auto"/>
            </w:tcBorders>
            <w:shd w:val="clear" w:color="auto" w:fill="A6A6A6"/>
            <w:vAlign w:val="center"/>
            <w:hideMark/>
          </w:tcPr>
          <w:p w14:paraId="77FD6ACC" w14:textId="77777777" w:rsidR="00F64979" w:rsidRPr="009A344F" w:rsidRDefault="00F64979" w:rsidP="00215C6C">
            <w:pPr>
              <w:jc w:val="center"/>
              <w:rPr>
                <w:rFonts w:cs="Calibri"/>
                <w:sz w:val="20"/>
                <w:szCs w:val="20"/>
                <w:lang w:eastAsia="en-GB"/>
              </w:rPr>
            </w:pPr>
            <w:r w:rsidRPr="009A344F">
              <w:rPr>
                <w:rFonts w:cs="Calibri"/>
                <w:sz w:val="20"/>
                <w:szCs w:val="20"/>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14:paraId="4FF719C8" w14:textId="77777777" w:rsidR="00F64979" w:rsidRPr="009A344F" w:rsidRDefault="00F64979" w:rsidP="00215C6C">
            <w:pPr>
              <w:jc w:val="center"/>
              <w:rPr>
                <w:rFonts w:cs="Calibri"/>
                <w:sz w:val="20"/>
                <w:szCs w:val="20"/>
                <w:lang w:eastAsia="en-GB"/>
              </w:rPr>
            </w:pPr>
            <w:r w:rsidRPr="009A344F">
              <w:rPr>
                <w:rFonts w:cs="Calibri"/>
                <w:sz w:val="20"/>
                <w:szCs w:val="20"/>
                <w:lang w:eastAsia="en-GB"/>
              </w:rPr>
              <w:t>0</w:t>
            </w:r>
          </w:p>
        </w:tc>
        <w:tc>
          <w:tcPr>
            <w:tcW w:w="1134" w:type="dxa"/>
            <w:tcBorders>
              <w:top w:val="nil"/>
              <w:left w:val="nil"/>
              <w:bottom w:val="single" w:sz="8" w:space="0" w:color="auto"/>
              <w:right w:val="single" w:sz="8" w:space="0" w:color="auto"/>
            </w:tcBorders>
            <w:vAlign w:val="center"/>
            <w:hideMark/>
          </w:tcPr>
          <w:p w14:paraId="55A4E94B"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12</w:t>
            </w:r>
          </w:p>
        </w:tc>
        <w:tc>
          <w:tcPr>
            <w:tcW w:w="3260" w:type="dxa"/>
            <w:tcBorders>
              <w:top w:val="nil"/>
              <w:left w:val="nil"/>
              <w:bottom w:val="single" w:sz="8" w:space="0" w:color="auto"/>
              <w:right w:val="single" w:sz="8" w:space="0" w:color="auto"/>
            </w:tcBorders>
          </w:tcPr>
          <w:p w14:paraId="3296C1B5" w14:textId="77777777" w:rsidR="00F64979" w:rsidRPr="009A344F" w:rsidRDefault="00F64979" w:rsidP="00215C6C">
            <w:pPr>
              <w:jc w:val="center"/>
              <w:rPr>
                <w:rFonts w:cs="Calibri"/>
                <w:b/>
                <w:bCs/>
                <w:color w:val="000000"/>
                <w:sz w:val="20"/>
                <w:szCs w:val="20"/>
                <w:lang w:eastAsia="en-GB"/>
              </w:rPr>
            </w:pPr>
          </w:p>
        </w:tc>
      </w:tr>
      <w:tr w:rsidR="00F64979" w:rsidRPr="009A344F" w14:paraId="53ADD753" w14:textId="77777777" w:rsidTr="00215C6C">
        <w:trPr>
          <w:trHeight w:val="340"/>
        </w:trPr>
        <w:tc>
          <w:tcPr>
            <w:tcW w:w="1418" w:type="dxa"/>
            <w:tcBorders>
              <w:top w:val="nil"/>
              <w:left w:val="single" w:sz="8" w:space="0" w:color="auto"/>
              <w:bottom w:val="single" w:sz="4" w:space="0" w:color="auto"/>
              <w:right w:val="single" w:sz="4" w:space="0" w:color="auto"/>
            </w:tcBorders>
            <w:noWrap/>
            <w:vAlign w:val="bottom"/>
            <w:hideMark/>
          </w:tcPr>
          <w:p w14:paraId="68157DF2"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4</w:t>
            </w:r>
          </w:p>
        </w:tc>
        <w:tc>
          <w:tcPr>
            <w:tcW w:w="2410" w:type="dxa"/>
            <w:tcBorders>
              <w:top w:val="nil"/>
              <w:left w:val="nil"/>
              <w:bottom w:val="single" w:sz="4" w:space="0" w:color="auto"/>
              <w:right w:val="nil"/>
            </w:tcBorders>
            <w:vAlign w:val="bottom"/>
            <w:hideMark/>
          </w:tcPr>
          <w:p w14:paraId="1B8D973D" w14:textId="77777777" w:rsidR="00F64979" w:rsidRPr="009A344F" w:rsidRDefault="00F64979" w:rsidP="00215C6C">
            <w:pPr>
              <w:rPr>
                <w:rFonts w:cs="Calibri"/>
                <w:b/>
                <w:bCs/>
                <w:color w:val="000000"/>
                <w:sz w:val="20"/>
                <w:szCs w:val="20"/>
                <w:lang w:eastAsia="en-GB"/>
              </w:rPr>
            </w:pPr>
            <w:r w:rsidRPr="009A344F">
              <w:rPr>
                <w:rFonts w:cs="Calibri"/>
                <w:b/>
                <w:bCs/>
                <w:color w:val="000000"/>
                <w:sz w:val="20"/>
                <w:szCs w:val="20"/>
                <w:lang w:eastAsia="en-GB"/>
              </w:rPr>
              <w:t>Level 2 and 3</w:t>
            </w:r>
          </w:p>
        </w:tc>
        <w:tc>
          <w:tcPr>
            <w:tcW w:w="850" w:type="dxa"/>
            <w:tcBorders>
              <w:top w:val="nil"/>
              <w:left w:val="single" w:sz="4" w:space="0" w:color="auto"/>
              <w:bottom w:val="single" w:sz="4" w:space="0" w:color="auto"/>
              <w:right w:val="single" w:sz="4" w:space="0" w:color="auto"/>
            </w:tcBorders>
            <w:vAlign w:val="center"/>
            <w:hideMark/>
          </w:tcPr>
          <w:p w14:paraId="21EFCF56" w14:textId="77777777" w:rsidR="00F64979" w:rsidRPr="009A344F" w:rsidRDefault="00F64979" w:rsidP="00215C6C">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07F1D75C"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63DF91FA" w14:textId="77777777" w:rsidR="00F64979" w:rsidRPr="009A344F" w:rsidRDefault="00F64979" w:rsidP="00215C6C">
            <w:pPr>
              <w:jc w:val="center"/>
              <w:rPr>
                <w:rFonts w:cs="Calibri"/>
                <w:b/>
                <w:bCs/>
                <w:sz w:val="20"/>
                <w:szCs w:val="20"/>
                <w:lang w:eastAsia="en-GB"/>
              </w:rPr>
            </w:pPr>
            <w:r w:rsidRPr="009A344F">
              <w:rPr>
                <w:rFonts w:cs="Calibri"/>
                <w:b/>
                <w:bCs/>
                <w:sz w:val="20"/>
                <w:szCs w:val="20"/>
                <w:lang w:eastAsia="en-GB"/>
              </w:rPr>
              <w:t>4</w:t>
            </w:r>
          </w:p>
        </w:tc>
        <w:tc>
          <w:tcPr>
            <w:tcW w:w="1560" w:type="dxa"/>
            <w:tcBorders>
              <w:top w:val="nil"/>
              <w:left w:val="nil"/>
              <w:bottom w:val="single" w:sz="4" w:space="0" w:color="auto"/>
              <w:right w:val="single" w:sz="4" w:space="0" w:color="auto"/>
            </w:tcBorders>
            <w:vAlign w:val="center"/>
            <w:hideMark/>
          </w:tcPr>
          <w:p w14:paraId="12F00E72" w14:textId="77777777" w:rsidR="00F64979" w:rsidRPr="009A344F" w:rsidRDefault="00F64979" w:rsidP="00215C6C">
            <w:pPr>
              <w:jc w:val="center"/>
              <w:rPr>
                <w:rFonts w:cs="Calibri"/>
                <w:b/>
                <w:bCs/>
                <w:sz w:val="20"/>
                <w:szCs w:val="20"/>
                <w:lang w:eastAsia="en-GB"/>
              </w:rPr>
            </w:pPr>
            <w:r w:rsidRPr="009A344F">
              <w:rPr>
                <w:rFonts w:cs="Calibri"/>
                <w:b/>
                <w:bCs/>
                <w:sz w:val="20"/>
                <w:szCs w:val="20"/>
                <w:lang w:eastAsia="en-GB"/>
              </w:rPr>
              <w:t>2</w:t>
            </w:r>
          </w:p>
        </w:tc>
        <w:tc>
          <w:tcPr>
            <w:tcW w:w="1984" w:type="dxa"/>
            <w:tcBorders>
              <w:top w:val="nil"/>
              <w:left w:val="nil"/>
              <w:bottom w:val="single" w:sz="4" w:space="0" w:color="auto"/>
              <w:right w:val="single" w:sz="4" w:space="0" w:color="auto"/>
            </w:tcBorders>
            <w:vAlign w:val="center"/>
            <w:hideMark/>
          </w:tcPr>
          <w:p w14:paraId="1E66F11A" w14:textId="77777777" w:rsidR="00F64979" w:rsidRPr="009A344F" w:rsidRDefault="00F64979" w:rsidP="00215C6C">
            <w:pPr>
              <w:jc w:val="center"/>
              <w:rPr>
                <w:rFonts w:cs="Calibri"/>
                <w:b/>
                <w:bCs/>
                <w:sz w:val="20"/>
                <w:szCs w:val="20"/>
                <w:lang w:eastAsia="en-GB"/>
              </w:rPr>
            </w:pPr>
            <w:r w:rsidRPr="009A344F">
              <w:rPr>
                <w:rFonts w:cs="Calibri"/>
                <w:b/>
                <w:bCs/>
                <w:sz w:val="20"/>
                <w:szCs w:val="20"/>
                <w:lang w:eastAsia="en-GB"/>
              </w:rPr>
              <w:t>2</w:t>
            </w:r>
          </w:p>
        </w:tc>
        <w:tc>
          <w:tcPr>
            <w:tcW w:w="1134" w:type="dxa"/>
            <w:tcBorders>
              <w:top w:val="nil"/>
              <w:left w:val="nil"/>
              <w:bottom w:val="single" w:sz="4" w:space="0" w:color="auto"/>
              <w:right w:val="single" w:sz="8" w:space="0" w:color="auto"/>
            </w:tcBorders>
            <w:vAlign w:val="center"/>
            <w:hideMark/>
          </w:tcPr>
          <w:p w14:paraId="6E3C2312"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10</w:t>
            </w:r>
          </w:p>
        </w:tc>
        <w:tc>
          <w:tcPr>
            <w:tcW w:w="3260" w:type="dxa"/>
            <w:tcBorders>
              <w:top w:val="nil"/>
              <w:left w:val="nil"/>
              <w:bottom w:val="single" w:sz="4" w:space="0" w:color="auto"/>
              <w:right w:val="single" w:sz="8" w:space="0" w:color="auto"/>
            </w:tcBorders>
          </w:tcPr>
          <w:p w14:paraId="141A6553" w14:textId="77777777" w:rsidR="00F64979" w:rsidRPr="009A344F" w:rsidRDefault="00F64979" w:rsidP="00215C6C">
            <w:pPr>
              <w:jc w:val="center"/>
              <w:rPr>
                <w:rFonts w:cs="Calibri"/>
                <w:b/>
                <w:bCs/>
                <w:color w:val="000000"/>
                <w:sz w:val="20"/>
                <w:szCs w:val="20"/>
                <w:lang w:eastAsia="en-GB"/>
              </w:rPr>
            </w:pPr>
          </w:p>
        </w:tc>
      </w:tr>
      <w:tr w:rsidR="00F64979" w:rsidRPr="009A344F" w14:paraId="0994D819" w14:textId="77777777" w:rsidTr="00215C6C">
        <w:trPr>
          <w:trHeight w:val="340"/>
        </w:trPr>
        <w:tc>
          <w:tcPr>
            <w:tcW w:w="1418" w:type="dxa"/>
            <w:tcBorders>
              <w:top w:val="nil"/>
              <w:left w:val="single" w:sz="8" w:space="0" w:color="auto"/>
              <w:bottom w:val="single" w:sz="4" w:space="0" w:color="auto"/>
              <w:right w:val="single" w:sz="4" w:space="0" w:color="auto"/>
            </w:tcBorders>
            <w:noWrap/>
            <w:vAlign w:val="bottom"/>
            <w:hideMark/>
          </w:tcPr>
          <w:p w14:paraId="4F2A7181"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5</w:t>
            </w:r>
          </w:p>
        </w:tc>
        <w:tc>
          <w:tcPr>
            <w:tcW w:w="2410" w:type="dxa"/>
            <w:tcBorders>
              <w:top w:val="nil"/>
              <w:left w:val="nil"/>
              <w:bottom w:val="single" w:sz="4" w:space="0" w:color="auto"/>
              <w:right w:val="nil"/>
            </w:tcBorders>
            <w:vAlign w:val="bottom"/>
            <w:hideMark/>
          </w:tcPr>
          <w:p w14:paraId="2A514059" w14:textId="77777777" w:rsidR="00F64979" w:rsidRPr="009A344F" w:rsidRDefault="00F64979" w:rsidP="00215C6C">
            <w:pPr>
              <w:rPr>
                <w:rFonts w:cs="Calibri"/>
                <w:b/>
                <w:bCs/>
                <w:color w:val="000000"/>
                <w:sz w:val="20"/>
                <w:szCs w:val="20"/>
                <w:lang w:eastAsia="en-GB"/>
              </w:rPr>
            </w:pPr>
            <w:r w:rsidRPr="009A344F">
              <w:rPr>
                <w:rFonts w:cs="Calibri"/>
                <w:b/>
                <w:bCs/>
                <w:color w:val="000000"/>
                <w:sz w:val="20"/>
                <w:szCs w:val="20"/>
                <w:lang w:eastAsia="en-GB"/>
              </w:rPr>
              <w:t>Level 2 and 3</w:t>
            </w:r>
          </w:p>
        </w:tc>
        <w:tc>
          <w:tcPr>
            <w:tcW w:w="850" w:type="dxa"/>
            <w:tcBorders>
              <w:top w:val="nil"/>
              <w:left w:val="single" w:sz="4" w:space="0" w:color="auto"/>
              <w:bottom w:val="single" w:sz="4" w:space="0" w:color="auto"/>
              <w:right w:val="single" w:sz="4" w:space="0" w:color="auto"/>
            </w:tcBorders>
            <w:vAlign w:val="center"/>
            <w:hideMark/>
          </w:tcPr>
          <w:p w14:paraId="0A1E720C" w14:textId="77777777" w:rsidR="00F64979" w:rsidRPr="009A344F" w:rsidRDefault="00F64979" w:rsidP="00215C6C">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4D09F66C"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123F72B1" w14:textId="77777777" w:rsidR="00F64979" w:rsidRPr="009A344F" w:rsidRDefault="00F64979" w:rsidP="00215C6C">
            <w:pPr>
              <w:jc w:val="center"/>
              <w:rPr>
                <w:rFonts w:cs="Calibri"/>
                <w:b/>
                <w:bCs/>
                <w:sz w:val="20"/>
                <w:szCs w:val="20"/>
                <w:lang w:eastAsia="en-GB"/>
              </w:rPr>
            </w:pPr>
            <w:r w:rsidRPr="009A344F">
              <w:rPr>
                <w:rFonts w:cs="Calibri"/>
                <w:b/>
                <w:bCs/>
                <w:sz w:val="20"/>
                <w:szCs w:val="20"/>
                <w:lang w:eastAsia="en-GB"/>
              </w:rPr>
              <w:t>4</w:t>
            </w:r>
          </w:p>
        </w:tc>
        <w:tc>
          <w:tcPr>
            <w:tcW w:w="1560" w:type="dxa"/>
            <w:tcBorders>
              <w:top w:val="nil"/>
              <w:left w:val="nil"/>
              <w:bottom w:val="single" w:sz="4" w:space="0" w:color="auto"/>
              <w:right w:val="single" w:sz="4" w:space="0" w:color="auto"/>
            </w:tcBorders>
            <w:vAlign w:val="center"/>
            <w:hideMark/>
          </w:tcPr>
          <w:p w14:paraId="271FA188" w14:textId="77777777" w:rsidR="00F64979" w:rsidRPr="009A344F" w:rsidRDefault="00F64979" w:rsidP="00215C6C">
            <w:pPr>
              <w:jc w:val="center"/>
              <w:rPr>
                <w:rFonts w:cs="Calibri"/>
                <w:b/>
                <w:bCs/>
                <w:sz w:val="20"/>
                <w:szCs w:val="20"/>
                <w:lang w:eastAsia="en-GB"/>
              </w:rPr>
            </w:pPr>
            <w:r w:rsidRPr="009A344F">
              <w:rPr>
                <w:rFonts w:cs="Calibri"/>
                <w:b/>
                <w:bCs/>
                <w:sz w:val="20"/>
                <w:szCs w:val="20"/>
                <w:lang w:eastAsia="en-GB"/>
              </w:rPr>
              <w:t>2</w:t>
            </w:r>
          </w:p>
        </w:tc>
        <w:tc>
          <w:tcPr>
            <w:tcW w:w="1984" w:type="dxa"/>
            <w:tcBorders>
              <w:top w:val="nil"/>
              <w:left w:val="nil"/>
              <w:bottom w:val="single" w:sz="4" w:space="0" w:color="auto"/>
              <w:right w:val="single" w:sz="4" w:space="0" w:color="auto"/>
            </w:tcBorders>
            <w:shd w:val="clear" w:color="auto" w:fill="A6A6A6"/>
            <w:vAlign w:val="center"/>
            <w:hideMark/>
          </w:tcPr>
          <w:p w14:paraId="03849ED9" w14:textId="77777777" w:rsidR="00F64979" w:rsidRPr="009A344F" w:rsidRDefault="00F64979" w:rsidP="00215C6C">
            <w:pPr>
              <w:jc w:val="center"/>
              <w:rPr>
                <w:rFonts w:cs="Calibri"/>
                <w:sz w:val="20"/>
                <w:szCs w:val="20"/>
                <w:lang w:eastAsia="en-GB"/>
              </w:rPr>
            </w:pPr>
            <w:r w:rsidRPr="009A344F">
              <w:rPr>
                <w:rFonts w:cs="Calibri"/>
                <w:sz w:val="20"/>
                <w:szCs w:val="20"/>
                <w:lang w:eastAsia="en-GB"/>
              </w:rPr>
              <w:t>0</w:t>
            </w:r>
          </w:p>
        </w:tc>
        <w:tc>
          <w:tcPr>
            <w:tcW w:w="1134" w:type="dxa"/>
            <w:tcBorders>
              <w:top w:val="nil"/>
              <w:left w:val="nil"/>
              <w:bottom w:val="single" w:sz="4" w:space="0" w:color="auto"/>
              <w:right w:val="single" w:sz="8" w:space="0" w:color="auto"/>
            </w:tcBorders>
            <w:vAlign w:val="center"/>
            <w:hideMark/>
          </w:tcPr>
          <w:p w14:paraId="11CEA667"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8</w:t>
            </w:r>
          </w:p>
        </w:tc>
        <w:tc>
          <w:tcPr>
            <w:tcW w:w="3260" w:type="dxa"/>
            <w:tcBorders>
              <w:top w:val="nil"/>
              <w:left w:val="nil"/>
              <w:bottom w:val="single" w:sz="4" w:space="0" w:color="auto"/>
              <w:right w:val="single" w:sz="8" w:space="0" w:color="auto"/>
            </w:tcBorders>
          </w:tcPr>
          <w:p w14:paraId="3FD28067" w14:textId="77777777" w:rsidR="00F64979" w:rsidRPr="009A344F" w:rsidRDefault="00F64979" w:rsidP="00215C6C">
            <w:pPr>
              <w:jc w:val="center"/>
              <w:rPr>
                <w:rFonts w:cs="Calibri"/>
                <w:b/>
                <w:bCs/>
                <w:color w:val="000000"/>
                <w:sz w:val="20"/>
                <w:szCs w:val="20"/>
                <w:lang w:eastAsia="en-GB"/>
              </w:rPr>
            </w:pPr>
          </w:p>
        </w:tc>
      </w:tr>
      <w:tr w:rsidR="00F64979" w:rsidRPr="009A344F" w14:paraId="7AC3D46E" w14:textId="77777777" w:rsidTr="00215C6C">
        <w:trPr>
          <w:trHeight w:val="360"/>
        </w:trPr>
        <w:tc>
          <w:tcPr>
            <w:tcW w:w="1418" w:type="dxa"/>
            <w:tcBorders>
              <w:top w:val="nil"/>
              <w:left w:val="single" w:sz="8" w:space="0" w:color="auto"/>
              <w:bottom w:val="single" w:sz="8" w:space="0" w:color="auto"/>
              <w:right w:val="single" w:sz="4" w:space="0" w:color="auto"/>
            </w:tcBorders>
            <w:noWrap/>
            <w:vAlign w:val="bottom"/>
            <w:hideMark/>
          </w:tcPr>
          <w:p w14:paraId="2E32E10B"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6</w:t>
            </w:r>
          </w:p>
        </w:tc>
        <w:tc>
          <w:tcPr>
            <w:tcW w:w="2410" w:type="dxa"/>
            <w:tcBorders>
              <w:top w:val="nil"/>
              <w:left w:val="nil"/>
              <w:bottom w:val="single" w:sz="8" w:space="0" w:color="auto"/>
              <w:right w:val="nil"/>
            </w:tcBorders>
            <w:vAlign w:val="bottom"/>
            <w:hideMark/>
          </w:tcPr>
          <w:p w14:paraId="70F0320B" w14:textId="77777777" w:rsidR="00F64979" w:rsidRPr="009A344F" w:rsidRDefault="00F64979" w:rsidP="00215C6C">
            <w:pPr>
              <w:rPr>
                <w:rFonts w:cs="Calibri"/>
                <w:b/>
                <w:bCs/>
                <w:color w:val="000000"/>
                <w:sz w:val="20"/>
                <w:szCs w:val="20"/>
                <w:lang w:eastAsia="en-GB"/>
              </w:rPr>
            </w:pPr>
            <w:r w:rsidRPr="009A344F">
              <w:rPr>
                <w:rFonts w:cs="Calibri"/>
                <w:b/>
                <w:bCs/>
                <w:color w:val="000000"/>
                <w:sz w:val="20"/>
                <w:szCs w:val="20"/>
                <w:lang w:eastAsia="en-GB"/>
              </w:rPr>
              <w:t>Level 2 and 3</w:t>
            </w:r>
          </w:p>
        </w:tc>
        <w:tc>
          <w:tcPr>
            <w:tcW w:w="850" w:type="dxa"/>
            <w:tcBorders>
              <w:top w:val="nil"/>
              <w:left w:val="single" w:sz="4" w:space="0" w:color="auto"/>
              <w:bottom w:val="single" w:sz="8" w:space="0" w:color="auto"/>
              <w:right w:val="single" w:sz="4" w:space="0" w:color="auto"/>
            </w:tcBorders>
            <w:vAlign w:val="center"/>
            <w:hideMark/>
          </w:tcPr>
          <w:p w14:paraId="49BCC209" w14:textId="77777777" w:rsidR="00F64979" w:rsidRPr="009A344F" w:rsidRDefault="00F64979" w:rsidP="00215C6C">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14:paraId="696CBECA"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2</w:t>
            </w:r>
          </w:p>
        </w:tc>
        <w:tc>
          <w:tcPr>
            <w:tcW w:w="1134" w:type="dxa"/>
            <w:tcBorders>
              <w:top w:val="nil"/>
              <w:left w:val="nil"/>
              <w:bottom w:val="single" w:sz="8" w:space="0" w:color="auto"/>
              <w:right w:val="single" w:sz="4" w:space="0" w:color="auto"/>
            </w:tcBorders>
            <w:vAlign w:val="center"/>
            <w:hideMark/>
          </w:tcPr>
          <w:p w14:paraId="0BE03E54" w14:textId="77777777" w:rsidR="00F64979" w:rsidRPr="009A344F" w:rsidRDefault="00F64979" w:rsidP="00215C6C">
            <w:pPr>
              <w:jc w:val="center"/>
              <w:rPr>
                <w:rFonts w:cs="Calibri"/>
                <w:b/>
                <w:bCs/>
                <w:sz w:val="20"/>
                <w:szCs w:val="20"/>
                <w:lang w:eastAsia="en-GB"/>
              </w:rPr>
            </w:pPr>
            <w:r w:rsidRPr="009A344F">
              <w:rPr>
                <w:rFonts w:cs="Calibri"/>
                <w:b/>
                <w:bCs/>
                <w:sz w:val="20"/>
                <w:szCs w:val="20"/>
                <w:lang w:eastAsia="en-GB"/>
              </w:rPr>
              <w:t>4</w:t>
            </w:r>
          </w:p>
        </w:tc>
        <w:tc>
          <w:tcPr>
            <w:tcW w:w="1560" w:type="dxa"/>
            <w:tcBorders>
              <w:top w:val="nil"/>
              <w:left w:val="nil"/>
              <w:bottom w:val="single" w:sz="8" w:space="0" w:color="auto"/>
              <w:right w:val="single" w:sz="4" w:space="0" w:color="auto"/>
            </w:tcBorders>
            <w:shd w:val="clear" w:color="auto" w:fill="A6A6A6"/>
            <w:vAlign w:val="center"/>
            <w:hideMark/>
          </w:tcPr>
          <w:p w14:paraId="34C3C20E" w14:textId="77777777" w:rsidR="00F64979" w:rsidRPr="009A344F" w:rsidRDefault="00F64979" w:rsidP="00215C6C">
            <w:pPr>
              <w:jc w:val="center"/>
              <w:rPr>
                <w:rFonts w:cs="Calibri"/>
                <w:sz w:val="20"/>
                <w:szCs w:val="20"/>
                <w:lang w:eastAsia="en-GB"/>
              </w:rPr>
            </w:pPr>
            <w:r w:rsidRPr="009A344F">
              <w:rPr>
                <w:rFonts w:cs="Calibri"/>
                <w:sz w:val="20"/>
                <w:szCs w:val="20"/>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14:paraId="54F86D00" w14:textId="77777777" w:rsidR="00F64979" w:rsidRPr="009A344F" w:rsidRDefault="00F64979" w:rsidP="00215C6C">
            <w:pPr>
              <w:jc w:val="center"/>
              <w:rPr>
                <w:rFonts w:cs="Calibri"/>
                <w:sz w:val="20"/>
                <w:szCs w:val="20"/>
                <w:lang w:eastAsia="en-GB"/>
              </w:rPr>
            </w:pPr>
            <w:r w:rsidRPr="009A344F">
              <w:rPr>
                <w:rFonts w:cs="Calibri"/>
                <w:sz w:val="20"/>
                <w:szCs w:val="20"/>
                <w:lang w:eastAsia="en-GB"/>
              </w:rPr>
              <w:t>0</w:t>
            </w:r>
          </w:p>
        </w:tc>
        <w:tc>
          <w:tcPr>
            <w:tcW w:w="1134" w:type="dxa"/>
            <w:tcBorders>
              <w:top w:val="nil"/>
              <w:left w:val="nil"/>
              <w:bottom w:val="single" w:sz="8" w:space="0" w:color="auto"/>
              <w:right w:val="single" w:sz="8" w:space="0" w:color="auto"/>
            </w:tcBorders>
            <w:vAlign w:val="center"/>
            <w:hideMark/>
          </w:tcPr>
          <w:p w14:paraId="597A71A4"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6</w:t>
            </w:r>
          </w:p>
        </w:tc>
        <w:tc>
          <w:tcPr>
            <w:tcW w:w="3260" w:type="dxa"/>
            <w:tcBorders>
              <w:top w:val="nil"/>
              <w:left w:val="nil"/>
              <w:bottom w:val="single" w:sz="8" w:space="0" w:color="auto"/>
              <w:right w:val="single" w:sz="8" w:space="0" w:color="auto"/>
            </w:tcBorders>
          </w:tcPr>
          <w:p w14:paraId="496675D9" w14:textId="77777777" w:rsidR="00F64979" w:rsidRPr="009A344F" w:rsidRDefault="00F64979" w:rsidP="00215C6C">
            <w:pPr>
              <w:jc w:val="center"/>
              <w:rPr>
                <w:rFonts w:cs="Calibri"/>
                <w:b/>
                <w:bCs/>
                <w:color w:val="000000"/>
                <w:sz w:val="20"/>
                <w:szCs w:val="20"/>
                <w:lang w:eastAsia="en-GB"/>
              </w:rPr>
            </w:pPr>
          </w:p>
        </w:tc>
      </w:tr>
      <w:tr w:rsidR="00F64979" w:rsidRPr="009A344F" w14:paraId="647DA5C5" w14:textId="77777777" w:rsidTr="00215C6C">
        <w:trPr>
          <w:trHeight w:val="340"/>
        </w:trPr>
        <w:tc>
          <w:tcPr>
            <w:tcW w:w="1418" w:type="dxa"/>
            <w:tcBorders>
              <w:top w:val="nil"/>
              <w:left w:val="single" w:sz="8" w:space="0" w:color="auto"/>
              <w:bottom w:val="single" w:sz="4" w:space="0" w:color="auto"/>
              <w:right w:val="single" w:sz="4" w:space="0" w:color="auto"/>
            </w:tcBorders>
            <w:noWrap/>
            <w:vAlign w:val="bottom"/>
            <w:hideMark/>
          </w:tcPr>
          <w:p w14:paraId="45B96E8E"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7</w:t>
            </w:r>
          </w:p>
        </w:tc>
        <w:tc>
          <w:tcPr>
            <w:tcW w:w="2410" w:type="dxa"/>
            <w:tcBorders>
              <w:top w:val="nil"/>
              <w:left w:val="nil"/>
              <w:bottom w:val="single" w:sz="4" w:space="0" w:color="auto"/>
              <w:right w:val="nil"/>
            </w:tcBorders>
            <w:vAlign w:val="bottom"/>
            <w:hideMark/>
          </w:tcPr>
          <w:p w14:paraId="75D31B51" w14:textId="77777777" w:rsidR="00F64979" w:rsidRPr="009A344F" w:rsidRDefault="00F64979" w:rsidP="00215C6C">
            <w:pPr>
              <w:rPr>
                <w:rFonts w:cs="Calibri"/>
                <w:b/>
                <w:bCs/>
                <w:color w:val="000000"/>
                <w:sz w:val="20"/>
                <w:szCs w:val="20"/>
                <w:lang w:eastAsia="en-GB"/>
              </w:rPr>
            </w:pPr>
            <w:r w:rsidRPr="009A344F">
              <w:rPr>
                <w:rFonts w:cs="Calibri"/>
                <w:b/>
                <w:bCs/>
                <w:color w:val="000000"/>
                <w:sz w:val="20"/>
                <w:szCs w:val="20"/>
                <w:lang w:eastAsia="en-GB"/>
              </w:rPr>
              <w:t>Level 4 and 5</w:t>
            </w:r>
          </w:p>
        </w:tc>
        <w:tc>
          <w:tcPr>
            <w:tcW w:w="850" w:type="dxa"/>
            <w:tcBorders>
              <w:top w:val="nil"/>
              <w:left w:val="single" w:sz="4" w:space="0" w:color="auto"/>
              <w:bottom w:val="single" w:sz="4" w:space="0" w:color="auto"/>
              <w:right w:val="single" w:sz="4" w:space="0" w:color="auto"/>
            </w:tcBorders>
            <w:vAlign w:val="center"/>
            <w:hideMark/>
          </w:tcPr>
          <w:p w14:paraId="3ECBFB8C" w14:textId="77777777" w:rsidR="00F64979" w:rsidRPr="009A344F" w:rsidRDefault="00F64979" w:rsidP="00215C6C">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327DECEC"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23F6E304" w14:textId="77777777" w:rsidR="00F64979" w:rsidRPr="009A344F" w:rsidRDefault="00F64979" w:rsidP="00215C6C">
            <w:pPr>
              <w:jc w:val="center"/>
              <w:rPr>
                <w:rFonts w:cs="Calibri"/>
                <w:b/>
                <w:bCs/>
                <w:sz w:val="20"/>
                <w:szCs w:val="20"/>
                <w:lang w:eastAsia="en-GB"/>
              </w:rPr>
            </w:pPr>
            <w:r w:rsidRPr="009A344F">
              <w:rPr>
                <w:rFonts w:cs="Calibri"/>
                <w:b/>
                <w:bCs/>
                <w:sz w:val="20"/>
                <w:szCs w:val="20"/>
                <w:lang w:eastAsia="en-GB"/>
              </w:rPr>
              <w:t>2</w:t>
            </w:r>
          </w:p>
        </w:tc>
        <w:tc>
          <w:tcPr>
            <w:tcW w:w="1560" w:type="dxa"/>
            <w:tcBorders>
              <w:top w:val="nil"/>
              <w:left w:val="nil"/>
              <w:bottom w:val="single" w:sz="4" w:space="0" w:color="auto"/>
              <w:right w:val="single" w:sz="4" w:space="0" w:color="auto"/>
            </w:tcBorders>
            <w:vAlign w:val="center"/>
            <w:hideMark/>
          </w:tcPr>
          <w:p w14:paraId="516FDCA8" w14:textId="77777777" w:rsidR="00F64979" w:rsidRPr="009A344F" w:rsidRDefault="00F64979" w:rsidP="00215C6C">
            <w:pPr>
              <w:jc w:val="center"/>
              <w:rPr>
                <w:rFonts w:cs="Calibri"/>
                <w:b/>
                <w:bCs/>
                <w:sz w:val="20"/>
                <w:szCs w:val="20"/>
                <w:lang w:eastAsia="en-GB"/>
              </w:rPr>
            </w:pPr>
            <w:r w:rsidRPr="009A344F">
              <w:rPr>
                <w:rFonts w:cs="Calibri"/>
                <w:b/>
                <w:bCs/>
                <w:sz w:val="20"/>
                <w:szCs w:val="20"/>
                <w:lang w:eastAsia="en-GB"/>
              </w:rPr>
              <w:t>1</w:t>
            </w:r>
          </w:p>
        </w:tc>
        <w:tc>
          <w:tcPr>
            <w:tcW w:w="1984" w:type="dxa"/>
            <w:tcBorders>
              <w:top w:val="nil"/>
              <w:left w:val="nil"/>
              <w:bottom w:val="single" w:sz="4" w:space="0" w:color="auto"/>
              <w:right w:val="single" w:sz="4" w:space="0" w:color="auto"/>
            </w:tcBorders>
            <w:vAlign w:val="center"/>
            <w:hideMark/>
          </w:tcPr>
          <w:p w14:paraId="4B70E874" w14:textId="77777777" w:rsidR="00F64979" w:rsidRPr="009A344F" w:rsidRDefault="00F64979" w:rsidP="00215C6C">
            <w:pPr>
              <w:jc w:val="center"/>
              <w:rPr>
                <w:rFonts w:cs="Calibri"/>
                <w:b/>
                <w:bCs/>
                <w:sz w:val="20"/>
                <w:szCs w:val="20"/>
                <w:lang w:eastAsia="en-GB"/>
              </w:rPr>
            </w:pPr>
            <w:r w:rsidRPr="009A344F">
              <w:rPr>
                <w:rFonts w:cs="Calibri"/>
                <w:b/>
                <w:bCs/>
                <w:sz w:val="20"/>
                <w:szCs w:val="20"/>
                <w:lang w:eastAsia="en-GB"/>
              </w:rPr>
              <w:t>1</w:t>
            </w:r>
          </w:p>
        </w:tc>
        <w:tc>
          <w:tcPr>
            <w:tcW w:w="1134" w:type="dxa"/>
            <w:tcBorders>
              <w:top w:val="nil"/>
              <w:left w:val="nil"/>
              <w:bottom w:val="single" w:sz="4" w:space="0" w:color="auto"/>
              <w:right w:val="single" w:sz="8" w:space="0" w:color="auto"/>
            </w:tcBorders>
            <w:vAlign w:val="center"/>
            <w:hideMark/>
          </w:tcPr>
          <w:p w14:paraId="459298A9"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5</w:t>
            </w:r>
          </w:p>
        </w:tc>
        <w:tc>
          <w:tcPr>
            <w:tcW w:w="3260" w:type="dxa"/>
            <w:tcBorders>
              <w:top w:val="nil"/>
              <w:left w:val="nil"/>
              <w:bottom w:val="single" w:sz="4" w:space="0" w:color="auto"/>
              <w:right w:val="single" w:sz="8" w:space="0" w:color="auto"/>
            </w:tcBorders>
          </w:tcPr>
          <w:p w14:paraId="23F7622A" w14:textId="77777777" w:rsidR="00F64979" w:rsidRPr="009A344F" w:rsidRDefault="00F64979" w:rsidP="00215C6C">
            <w:pPr>
              <w:jc w:val="center"/>
              <w:rPr>
                <w:rFonts w:cs="Calibri"/>
                <w:b/>
                <w:bCs/>
                <w:color w:val="000000"/>
                <w:sz w:val="20"/>
                <w:szCs w:val="20"/>
                <w:lang w:eastAsia="en-GB"/>
              </w:rPr>
            </w:pPr>
          </w:p>
        </w:tc>
      </w:tr>
      <w:tr w:rsidR="00F64979" w:rsidRPr="009A344F" w14:paraId="04A7E305" w14:textId="77777777" w:rsidTr="00215C6C">
        <w:trPr>
          <w:trHeight w:val="340"/>
        </w:trPr>
        <w:tc>
          <w:tcPr>
            <w:tcW w:w="1418" w:type="dxa"/>
            <w:tcBorders>
              <w:top w:val="nil"/>
              <w:left w:val="single" w:sz="8" w:space="0" w:color="auto"/>
              <w:bottom w:val="single" w:sz="4" w:space="0" w:color="auto"/>
              <w:right w:val="single" w:sz="4" w:space="0" w:color="auto"/>
            </w:tcBorders>
            <w:noWrap/>
            <w:vAlign w:val="bottom"/>
            <w:hideMark/>
          </w:tcPr>
          <w:p w14:paraId="434D5F77"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8</w:t>
            </w:r>
          </w:p>
        </w:tc>
        <w:tc>
          <w:tcPr>
            <w:tcW w:w="2410" w:type="dxa"/>
            <w:tcBorders>
              <w:top w:val="nil"/>
              <w:left w:val="nil"/>
              <w:bottom w:val="single" w:sz="4" w:space="0" w:color="auto"/>
              <w:right w:val="nil"/>
            </w:tcBorders>
            <w:vAlign w:val="bottom"/>
            <w:hideMark/>
          </w:tcPr>
          <w:p w14:paraId="0A543D76" w14:textId="77777777" w:rsidR="00F64979" w:rsidRPr="009A344F" w:rsidRDefault="00F64979" w:rsidP="00215C6C">
            <w:pPr>
              <w:rPr>
                <w:rFonts w:cs="Calibri"/>
                <w:b/>
                <w:bCs/>
                <w:color w:val="000000"/>
                <w:sz w:val="20"/>
                <w:szCs w:val="20"/>
                <w:lang w:eastAsia="en-GB"/>
              </w:rPr>
            </w:pPr>
            <w:r w:rsidRPr="009A344F">
              <w:rPr>
                <w:rFonts w:cs="Calibri"/>
                <w:b/>
                <w:bCs/>
                <w:color w:val="000000"/>
                <w:sz w:val="20"/>
                <w:szCs w:val="20"/>
                <w:lang w:eastAsia="en-GB"/>
              </w:rPr>
              <w:t>Level 4 and 5</w:t>
            </w:r>
          </w:p>
        </w:tc>
        <w:tc>
          <w:tcPr>
            <w:tcW w:w="850" w:type="dxa"/>
            <w:tcBorders>
              <w:top w:val="nil"/>
              <w:left w:val="single" w:sz="4" w:space="0" w:color="auto"/>
              <w:bottom w:val="single" w:sz="4" w:space="0" w:color="auto"/>
              <w:right w:val="single" w:sz="4" w:space="0" w:color="auto"/>
            </w:tcBorders>
            <w:vAlign w:val="center"/>
            <w:hideMark/>
          </w:tcPr>
          <w:p w14:paraId="5CC69A8D" w14:textId="77777777" w:rsidR="00F64979" w:rsidRPr="009A344F" w:rsidRDefault="00F64979" w:rsidP="00215C6C">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4A240663"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6315E4C5" w14:textId="77777777" w:rsidR="00F64979" w:rsidRPr="009A344F" w:rsidRDefault="00F64979" w:rsidP="00215C6C">
            <w:pPr>
              <w:jc w:val="center"/>
              <w:rPr>
                <w:rFonts w:cs="Calibri"/>
                <w:b/>
                <w:bCs/>
                <w:sz w:val="20"/>
                <w:szCs w:val="20"/>
                <w:lang w:eastAsia="en-GB"/>
              </w:rPr>
            </w:pPr>
            <w:r w:rsidRPr="009A344F">
              <w:rPr>
                <w:rFonts w:cs="Calibri"/>
                <w:b/>
                <w:bCs/>
                <w:sz w:val="20"/>
                <w:szCs w:val="20"/>
                <w:lang w:eastAsia="en-GB"/>
              </w:rPr>
              <w:t>2</w:t>
            </w:r>
          </w:p>
        </w:tc>
        <w:tc>
          <w:tcPr>
            <w:tcW w:w="1560" w:type="dxa"/>
            <w:tcBorders>
              <w:top w:val="nil"/>
              <w:left w:val="nil"/>
              <w:bottom w:val="single" w:sz="4" w:space="0" w:color="auto"/>
              <w:right w:val="single" w:sz="4" w:space="0" w:color="auto"/>
            </w:tcBorders>
            <w:vAlign w:val="center"/>
            <w:hideMark/>
          </w:tcPr>
          <w:p w14:paraId="59F64D7B" w14:textId="77777777" w:rsidR="00F64979" w:rsidRPr="009A344F" w:rsidRDefault="00F64979" w:rsidP="00215C6C">
            <w:pPr>
              <w:jc w:val="center"/>
              <w:rPr>
                <w:rFonts w:cs="Calibri"/>
                <w:b/>
                <w:bCs/>
                <w:sz w:val="20"/>
                <w:szCs w:val="20"/>
                <w:lang w:eastAsia="en-GB"/>
              </w:rPr>
            </w:pPr>
            <w:r w:rsidRPr="009A344F">
              <w:rPr>
                <w:rFonts w:cs="Calibri"/>
                <w:b/>
                <w:bCs/>
                <w:sz w:val="20"/>
                <w:szCs w:val="20"/>
                <w:lang w:eastAsia="en-GB"/>
              </w:rPr>
              <w:t>1</w:t>
            </w:r>
          </w:p>
        </w:tc>
        <w:tc>
          <w:tcPr>
            <w:tcW w:w="1984" w:type="dxa"/>
            <w:tcBorders>
              <w:top w:val="nil"/>
              <w:left w:val="nil"/>
              <w:bottom w:val="single" w:sz="4" w:space="0" w:color="auto"/>
              <w:right w:val="single" w:sz="4" w:space="0" w:color="auto"/>
            </w:tcBorders>
            <w:shd w:val="clear" w:color="auto" w:fill="A6A6A6"/>
            <w:vAlign w:val="center"/>
            <w:hideMark/>
          </w:tcPr>
          <w:p w14:paraId="59074172" w14:textId="77777777" w:rsidR="00F64979" w:rsidRPr="009A344F" w:rsidRDefault="00F64979" w:rsidP="00215C6C">
            <w:pPr>
              <w:jc w:val="center"/>
              <w:rPr>
                <w:rFonts w:cs="Calibri"/>
                <w:sz w:val="20"/>
                <w:szCs w:val="20"/>
                <w:lang w:eastAsia="en-GB"/>
              </w:rPr>
            </w:pPr>
            <w:r w:rsidRPr="009A344F">
              <w:rPr>
                <w:rFonts w:cs="Calibri"/>
                <w:sz w:val="20"/>
                <w:szCs w:val="20"/>
                <w:lang w:eastAsia="en-GB"/>
              </w:rPr>
              <w:t>0</w:t>
            </w:r>
          </w:p>
        </w:tc>
        <w:tc>
          <w:tcPr>
            <w:tcW w:w="1134" w:type="dxa"/>
            <w:tcBorders>
              <w:top w:val="nil"/>
              <w:left w:val="nil"/>
              <w:bottom w:val="single" w:sz="4" w:space="0" w:color="auto"/>
              <w:right w:val="single" w:sz="8" w:space="0" w:color="auto"/>
            </w:tcBorders>
            <w:vAlign w:val="center"/>
            <w:hideMark/>
          </w:tcPr>
          <w:p w14:paraId="0666A37C"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4</w:t>
            </w:r>
          </w:p>
        </w:tc>
        <w:tc>
          <w:tcPr>
            <w:tcW w:w="3260" w:type="dxa"/>
            <w:tcBorders>
              <w:top w:val="nil"/>
              <w:left w:val="nil"/>
              <w:bottom w:val="single" w:sz="4" w:space="0" w:color="auto"/>
              <w:right w:val="single" w:sz="8" w:space="0" w:color="auto"/>
            </w:tcBorders>
          </w:tcPr>
          <w:p w14:paraId="2A9A8332" w14:textId="77777777" w:rsidR="00F64979" w:rsidRPr="009A344F" w:rsidRDefault="00F64979" w:rsidP="00215C6C">
            <w:pPr>
              <w:jc w:val="center"/>
              <w:rPr>
                <w:rFonts w:cs="Calibri"/>
                <w:b/>
                <w:bCs/>
                <w:color w:val="000000"/>
                <w:sz w:val="20"/>
                <w:szCs w:val="20"/>
                <w:lang w:eastAsia="en-GB"/>
              </w:rPr>
            </w:pPr>
          </w:p>
        </w:tc>
      </w:tr>
      <w:tr w:rsidR="00F64979" w:rsidRPr="009A344F" w14:paraId="502EF477" w14:textId="77777777" w:rsidTr="00215C6C">
        <w:trPr>
          <w:trHeight w:val="360"/>
        </w:trPr>
        <w:tc>
          <w:tcPr>
            <w:tcW w:w="1418" w:type="dxa"/>
            <w:tcBorders>
              <w:top w:val="nil"/>
              <w:left w:val="single" w:sz="8" w:space="0" w:color="auto"/>
              <w:bottom w:val="single" w:sz="8" w:space="0" w:color="auto"/>
              <w:right w:val="single" w:sz="4" w:space="0" w:color="auto"/>
            </w:tcBorders>
            <w:noWrap/>
            <w:vAlign w:val="bottom"/>
            <w:hideMark/>
          </w:tcPr>
          <w:p w14:paraId="37BCDFBA"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9</w:t>
            </w:r>
          </w:p>
        </w:tc>
        <w:tc>
          <w:tcPr>
            <w:tcW w:w="2410" w:type="dxa"/>
            <w:tcBorders>
              <w:top w:val="nil"/>
              <w:left w:val="nil"/>
              <w:bottom w:val="single" w:sz="8" w:space="0" w:color="auto"/>
              <w:right w:val="nil"/>
            </w:tcBorders>
            <w:vAlign w:val="bottom"/>
            <w:hideMark/>
          </w:tcPr>
          <w:p w14:paraId="63DFC327" w14:textId="77777777" w:rsidR="00F64979" w:rsidRPr="009A344F" w:rsidRDefault="00F64979" w:rsidP="00215C6C">
            <w:pPr>
              <w:rPr>
                <w:rFonts w:cs="Calibri"/>
                <w:b/>
                <w:bCs/>
                <w:color w:val="000000"/>
                <w:sz w:val="20"/>
                <w:szCs w:val="20"/>
                <w:lang w:eastAsia="en-GB"/>
              </w:rPr>
            </w:pPr>
            <w:r w:rsidRPr="009A344F">
              <w:rPr>
                <w:rFonts w:cs="Calibri"/>
                <w:b/>
                <w:bCs/>
                <w:color w:val="000000"/>
                <w:sz w:val="20"/>
                <w:szCs w:val="20"/>
                <w:lang w:eastAsia="en-GB"/>
              </w:rPr>
              <w:t>Level 4 and 5</w:t>
            </w:r>
          </w:p>
        </w:tc>
        <w:tc>
          <w:tcPr>
            <w:tcW w:w="850" w:type="dxa"/>
            <w:tcBorders>
              <w:top w:val="nil"/>
              <w:left w:val="single" w:sz="4" w:space="0" w:color="auto"/>
              <w:bottom w:val="single" w:sz="8" w:space="0" w:color="auto"/>
              <w:right w:val="single" w:sz="4" w:space="0" w:color="auto"/>
            </w:tcBorders>
            <w:vAlign w:val="center"/>
            <w:hideMark/>
          </w:tcPr>
          <w:p w14:paraId="1A4E8E2E" w14:textId="77777777" w:rsidR="00F64979" w:rsidRPr="009A344F" w:rsidRDefault="00F64979" w:rsidP="00215C6C">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14:paraId="52B13A79"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1</w:t>
            </w:r>
          </w:p>
        </w:tc>
        <w:tc>
          <w:tcPr>
            <w:tcW w:w="1134" w:type="dxa"/>
            <w:tcBorders>
              <w:top w:val="nil"/>
              <w:left w:val="nil"/>
              <w:bottom w:val="single" w:sz="8" w:space="0" w:color="auto"/>
              <w:right w:val="single" w:sz="4" w:space="0" w:color="auto"/>
            </w:tcBorders>
            <w:vAlign w:val="center"/>
            <w:hideMark/>
          </w:tcPr>
          <w:p w14:paraId="741D23E6" w14:textId="77777777" w:rsidR="00F64979" w:rsidRPr="009A344F" w:rsidRDefault="00F64979" w:rsidP="00215C6C">
            <w:pPr>
              <w:jc w:val="center"/>
              <w:rPr>
                <w:rFonts w:cs="Calibri"/>
                <w:b/>
                <w:bCs/>
                <w:sz w:val="20"/>
                <w:szCs w:val="20"/>
                <w:lang w:eastAsia="en-GB"/>
              </w:rPr>
            </w:pPr>
            <w:r w:rsidRPr="009A344F">
              <w:rPr>
                <w:rFonts w:cs="Calibri"/>
                <w:b/>
                <w:bCs/>
                <w:sz w:val="20"/>
                <w:szCs w:val="20"/>
                <w:lang w:eastAsia="en-GB"/>
              </w:rPr>
              <w:t>2</w:t>
            </w:r>
          </w:p>
        </w:tc>
        <w:tc>
          <w:tcPr>
            <w:tcW w:w="1560" w:type="dxa"/>
            <w:tcBorders>
              <w:top w:val="nil"/>
              <w:left w:val="nil"/>
              <w:bottom w:val="single" w:sz="8" w:space="0" w:color="auto"/>
              <w:right w:val="single" w:sz="4" w:space="0" w:color="auto"/>
            </w:tcBorders>
            <w:shd w:val="clear" w:color="auto" w:fill="A6A6A6"/>
            <w:vAlign w:val="center"/>
            <w:hideMark/>
          </w:tcPr>
          <w:p w14:paraId="1CF716A2" w14:textId="77777777" w:rsidR="00F64979" w:rsidRPr="009A344F" w:rsidRDefault="00F64979" w:rsidP="00215C6C">
            <w:pPr>
              <w:jc w:val="center"/>
              <w:rPr>
                <w:rFonts w:cs="Calibri"/>
                <w:sz w:val="20"/>
                <w:szCs w:val="20"/>
                <w:lang w:eastAsia="en-GB"/>
              </w:rPr>
            </w:pPr>
            <w:r w:rsidRPr="009A344F">
              <w:rPr>
                <w:rFonts w:cs="Calibri"/>
                <w:sz w:val="20"/>
                <w:szCs w:val="20"/>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14:paraId="4E2C03DE" w14:textId="77777777" w:rsidR="00F64979" w:rsidRPr="009A344F" w:rsidRDefault="00F64979" w:rsidP="00215C6C">
            <w:pPr>
              <w:jc w:val="center"/>
              <w:rPr>
                <w:rFonts w:cs="Calibri"/>
                <w:sz w:val="20"/>
                <w:szCs w:val="20"/>
                <w:lang w:eastAsia="en-GB"/>
              </w:rPr>
            </w:pPr>
            <w:r w:rsidRPr="009A344F">
              <w:rPr>
                <w:rFonts w:cs="Calibri"/>
                <w:sz w:val="20"/>
                <w:szCs w:val="20"/>
                <w:lang w:eastAsia="en-GB"/>
              </w:rPr>
              <w:t>0</w:t>
            </w:r>
          </w:p>
        </w:tc>
        <w:tc>
          <w:tcPr>
            <w:tcW w:w="1134" w:type="dxa"/>
            <w:tcBorders>
              <w:top w:val="nil"/>
              <w:left w:val="nil"/>
              <w:bottom w:val="single" w:sz="8" w:space="0" w:color="auto"/>
              <w:right w:val="single" w:sz="8" w:space="0" w:color="auto"/>
            </w:tcBorders>
            <w:vAlign w:val="center"/>
            <w:hideMark/>
          </w:tcPr>
          <w:p w14:paraId="099D2C46"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3</w:t>
            </w:r>
          </w:p>
        </w:tc>
        <w:tc>
          <w:tcPr>
            <w:tcW w:w="3260" w:type="dxa"/>
            <w:tcBorders>
              <w:top w:val="nil"/>
              <w:left w:val="nil"/>
              <w:bottom w:val="single" w:sz="8" w:space="0" w:color="auto"/>
              <w:right w:val="single" w:sz="8" w:space="0" w:color="auto"/>
            </w:tcBorders>
          </w:tcPr>
          <w:p w14:paraId="6DB83DFD" w14:textId="77777777" w:rsidR="00F64979" w:rsidRPr="009A344F" w:rsidRDefault="00F64979" w:rsidP="00215C6C">
            <w:pPr>
              <w:jc w:val="center"/>
              <w:rPr>
                <w:rFonts w:cs="Calibri"/>
                <w:b/>
                <w:bCs/>
                <w:color w:val="000000"/>
                <w:sz w:val="20"/>
                <w:szCs w:val="20"/>
                <w:lang w:eastAsia="en-GB"/>
              </w:rPr>
            </w:pPr>
          </w:p>
        </w:tc>
      </w:tr>
      <w:tr w:rsidR="00F64979" w:rsidRPr="009A344F" w14:paraId="29FD0E2C" w14:textId="77777777" w:rsidTr="00215C6C">
        <w:trPr>
          <w:trHeight w:val="340"/>
        </w:trPr>
        <w:tc>
          <w:tcPr>
            <w:tcW w:w="1418" w:type="dxa"/>
            <w:tcBorders>
              <w:top w:val="nil"/>
              <w:left w:val="single" w:sz="8" w:space="0" w:color="auto"/>
              <w:bottom w:val="single" w:sz="4" w:space="0" w:color="auto"/>
              <w:right w:val="single" w:sz="4" w:space="0" w:color="auto"/>
            </w:tcBorders>
            <w:noWrap/>
            <w:vAlign w:val="bottom"/>
            <w:hideMark/>
          </w:tcPr>
          <w:p w14:paraId="34656641"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10</w:t>
            </w:r>
          </w:p>
        </w:tc>
        <w:tc>
          <w:tcPr>
            <w:tcW w:w="2410" w:type="dxa"/>
            <w:tcBorders>
              <w:top w:val="nil"/>
              <w:left w:val="nil"/>
              <w:bottom w:val="single" w:sz="4" w:space="0" w:color="auto"/>
              <w:right w:val="nil"/>
            </w:tcBorders>
            <w:vAlign w:val="bottom"/>
            <w:hideMark/>
          </w:tcPr>
          <w:p w14:paraId="31108A1B" w14:textId="77777777" w:rsidR="00F64979" w:rsidRPr="009A344F" w:rsidRDefault="00F64979" w:rsidP="00215C6C">
            <w:pPr>
              <w:rPr>
                <w:rFonts w:cs="Calibri"/>
                <w:b/>
                <w:bCs/>
                <w:color w:val="000000"/>
                <w:sz w:val="20"/>
                <w:szCs w:val="20"/>
                <w:lang w:eastAsia="en-GB"/>
              </w:rPr>
            </w:pPr>
            <w:r w:rsidRPr="009A344F">
              <w:rPr>
                <w:rFonts w:cs="Calibri"/>
                <w:b/>
                <w:bCs/>
                <w:color w:val="000000"/>
                <w:sz w:val="20"/>
                <w:szCs w:val="20"/>
                <w:lang w:eastAsia="en-GB"/>
              </w:rPr>
              <w:t>Level 6</w:t>
            </w:r>
          </w:p>
        </w:tc>
        <w:tc>
          <w:tcPr>
            <w:tcW w:w="850" w:type="dxa"/>
            <w:tcBorders>
              <w:top w:val="nil"/>
              <w:left w:val="single" w:sz="4" w:space="0" w:color="auto"/>
              <w:bottom w:val="single" w:sz="4" w:space="0" w:color="auto"/>
              <w:right w:val="single" w:sz="4" w:space="0" w:color="auto"/>
            </w:tcBorders>
            <w:vAlign w:val="center"/>
            <w:hideMark/>
          </w:tcPr>
          <w:p w14:paraId="628EF404" w14:textId="77777777" w:rsidR="00F64979" w:rsidRPr="009A344F" w:rsidRDefault="00F64979" w:rsidP="00215C6C">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21341EDD" w14:textId="77777777" w:rsidR="00F64979" w:rsidRPr="009A344F" w:rsidRDefault="00F64979" w:rsidP="00215C6C">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6790BCDB" w14:textId="77777777" w:rsidR="00F64979" w:rsidRPr="009A344F" w:rsidRDefault="00F64979" w:rsidP="00215C6C">
            <w:pPr>
              <w:jc w:val="center"/>
              <w:rPr>
                <w:rFonts w:cs="Calibri"/>
                <w:color w:val="000000"/>
                <w:sz w:val="20"/>
                <w:szCs w:val="20"/>
                <w:lang w:eastAsia="en-GB"/>
              </w:rPr>
            </w:pPr>
            <w:r w:rsidRPr="009A344F">
              <w:rPr>
                <w:rFonts w:cs="Calibri"/>
                <w:color w:val="000000"/>
                <w:sz w:val="20"/>
                <w:szCs w:val="20"/>
                <w:lang w:eastAsia="en-GB"/>
              </w:rPr>
              <w:t>0</w:t>
            </w:r>
          </w:p>
        </w:tc>
        <w:tc>
          <w:tcPr>
            <w:tcW w:w="1560" w:type="dxa"/>
            <w:tcBorders>
              <w:top w:val="nil"/>
              <w:left w:val="nil"/>
              <w:bottom w:val="single" w:sz="4" w:space="0" w:color="auto"/>
              <w:right w:val="single" w:sz="4" w:space="0" w:color="auto"/>
            </w:tcBorders>
            <w:vAlign w:val="center"/>
            <w:hideMark/>
          </w:tcPr>
          <w:p w14:paraId="36A9FCB8" w14:textId="77777777" w:rsidR="00F64979" w:rsidRPr="009A344F" w:rsidRDefault="00F64979" w:rsidP="00215C6C">
            <w:pPr>
              <w:jc w:val="center"/>
              <w:rPr>
                <w:rFonts w:cs="Calibri"/>
                <w:color w:val="000000"/>
                <w:sz w:val="20"/>
                <w:szCs w:val="20"/>
                <w:lang w:eastAsia="en-GB"/>
              </w:rPr>
            </w:pPr>
            <w:r w:rsidRPr="009A344F">
              <w:rPr>
                <w:rFonts w:cs="Calibri"/>
                <w:color w:val="000000"/>
                <w:sz w:val="20"/>
                <w:szCs w:val="20"/>
                <w:lang w:eastAsia="en-GB"/>
              </w:rPr>
              <w:t>0</w:t>
            </w:r>
          </w:p>
        </w:tc>
        <w:tc>
          <w:tcPr>
            <w:tcW w:w="1984" w:type="dxa"/>
            <w:tcBorders>
              <w:top w:val="nil"/>
              <w:left w:val="nil"/>
              <w:bottom w:val="single" w:sz="4" w:space="0" w:color="auto"/>
              <w:right w:val="single" w:sz="4" w:space="0" w:color="auto"/>
            </w:tcBorders>
            <w:vAlign w:val="center"/>
            <w:hideMark/>
          </w:tcPr>
          <w:p w14:paraId="3250EC8C" w14:textId="77777777" w:rsidR="00F64979" w:rsidRPr="009A344F" w:rsidRDefault="00F64979" w:rsidP="00215C6C">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4" w:space="0" w:color="auto"/>
              <w:right w:val="single" w:sz="8" w:space="0" w:color="auto"/>
            </w:tcBorders>
            <w:vAlign w:val="center"/>
            <w:hideMark/>
          </w:tcPr>
          <w:p w14:paraId="658F7832"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0</w:t>
            </w:r>
          </w:p>
        </w:tc>
        <w:tc>
          <w:tcPr>
            <w:tcW w:w="3260" w:type="dxa"/>
            <w:tcBorders>
              <w:top w:val="nil"/>
              <w:left w:val="nil"/>
              <w:bottom w:val="single" w:sz="4" w:space="0" w:color="auto"/>
              <w:right w:val="single" w:sz="8" w:space="0" w:color="auto"/>
            </w:tcBorders>
          </w:tcPr>
          <w:p w14:paraId="4C02FEFD" w14:textId="77777777" w:rsidR="00F64979" w:rsidRPr="009A344F" w:rsidRDefault="00F64979" w:rsidP="00215C6C">
            <w:pPr>
              <w:jc w:val="center"/>
              <w:rPr>
                <w:rFonts w:cs="Calibri"/>
                <w:b/>
                <w:bCs/>
                <w:color w:val="000000"/>
                <w:sz w:val="20"/>
                <w:szCs w:val="20"/>
                <w:lang w:eastAsia="en-GB"/>
              </w:rPr>
            </w:pPr>
          </w:p>
        </w:tc>
      </w:tr>
      <w:tr w:rsidR="00F64979" w:rsidRPr="009A344F" w14:paraId="58830DF3" w14:textId="77777777" w:rsidTr="00215C6C">
        <w:trPr>
          <w:trHeight w:val="340"/>
        </w:trPr>
        <w:tc>
          <w:tcPr>
            <w:tcW w:w="1418" w:type="dxa"/>
            <w:tcBorders>
              <w:top w:val="nil"/>
              <w:left w:val="single" w:sz="8" w:space="0" w:color="auto"/>
              <w:bottom w:val="single" w:sz="4" w:space="0" w:color="auto"/>
              <w:right w:val="single" w:sz="4" w:space="0" w:color="auto"/>
            </w:tcBorders>
            <w:noWrap/>
            <w:vAlign w:val="bottom"/>
            <w:hideMark/>
          </w:tcPr>
          <w:p w14:paraId="6C1574CA"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11</w:t>
            </w:r>
          </w:p>
        </w:tc>
        <w:tc>
          <w:tcPr>
            <w:tcW w:w="2410" w:type="dxa"/>
            <w:tcBorders>
              <w:top w:val="nil"/>
              <w:left w:val="nil"/>
              <w:bottom w:val="single" w:sz="4" w:space="0" w:color="auto"/>
              <w:right w:val="nil"/>
            </w:tcBorders>
            <w:vAlign w:val="bottom"/>
            <w:hideMark/>
          </w:tcPr>
          <w:p w14:paraId="0E2E5C2D" w14:textId="77777777" w:rsidR="00F64979" w:rsidRPr="009A344F" w:rsidRDefault="00F64979" w:rsidP="00215C6C">
            <w:pPr>
              <w:rPr>
                <w:rFonts w:cs="Calibri"/>
                <w:b/>
                <w:bCs/>
                <w:color w:val="000000"/>
                <w:sz w:val="20"/>
                <w:szCs w:val="20"/>
                <w:lang w:eastAsia="en-GB"/>
              </w:rPr>
            </w:pPr>
            <w:r w:rsidRPr="009A344F">
              <w:rPr>
                <w:rFonts w:cs="Calibri"/>
                <w:b/>
                <w:bCs/>
                <w:color w:val="000000"/>
                <w:sz w:val="20"/>
                <w:szCs w:val="20"/>
                <w:lang w:eastAsia="en-GB"/>
              </w:rPr>
              <w:t>Level 7</w:t>
            </w:r>
          </w:p>
        </w:tc>
        <w:tc>
          <w:tcPr>
            <w:tcW w:w="850" w:type="dxa"/>
            <w:tcBorders>
              <w:top w:val="nil"/>
              <w:left w:val="single" w:sz="4" w:space="0" w:color="auto"/>
              <w:bottom w:val="single" w:sz="4" w:space="0" w:color="auto"/>
              <w:right w:val="single" w:sz="4" w:space="0" w:color="auto"/>
            </w:tcBorders>
            <w:vAlign w:val="center"/>
            <w:hideMark/>
          </w:tcPr>
          <w:p w14:paraId="2392E851" w14:textId="77777777" w:rsidR="00F64979" w:rsidRPr="009A344F" w:rsidRDefault="00F64979" w:rsidP="00215C6C">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55E72738" w14:textId="77777777" w:rsidR="00F64979" w:rsidRPr="009A344F" w:rsidRDefault="00F64979" w:rsidP="00215C6C">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1FD8673D" w14:textId="77777777" w:rsidR="00F64979" w:rsidRPr="009A344F" w:rsidRDefault="00F64979" w:rsidP="00215C6C">
            <w:pPr>
              <w:jc w:val="center"/>
              <w:rPr>
                <w:rFonts w:cs="Calibri"/>
                <w:color w:val="000000"/>
                <w:sz w:val="20"/>
                <w:szCs w:val="20"/>
                <w:lang w:eastAsia="en-GB"/>
              </w:rPr>
            </w:pPr>
            <w:r w:rsidRPr="009A344F">
              <w:rPr>
                <w:rFonts w:cs="Calibri"/>
                <w:color w:val="000000"/>
                <w:sz w:val="20"/>
                <w:szCs w:val="20"/>
                <w:lang w:eastAsia="en-GB"/>
              </w:rPr>
              <w:t>0</w:t>
            </w:r>
          </w:p>
        </w:tc>
        <w:tc>
          <w:tcPr>
            <w:tcW w:w="1560" w:type="dxa"/>
            <w:tcBorders>
              <w:top w:val="nil"/>
              <w:left w:val="nil"/>
              <w:bottom w:val="single" w:sz="4" w:space="0" w:color="auto"/>
              <w:right w:val="single" w:sz="4" w:space="0" w:color="auto"/>
            </w:tcBorders>
            <w:vAlign w:val="center"/>
            <w:hideMark/>
          </w:tcPr>
          <w:p w14:paraId="4BFD451C" w14:textId="77777777" w:rsidR="00F64979" w:rsidRPr="009A344F" w:rsidRDefault="00F64979" w:rsidP="00215C6C">
            <w:pPr>
              <w:jc w:val="center"/>
              <w:rPr>
                <w:rFonts w:cs="Calibri"/>
                <w:color w:val="000000"/>
                <w:sz w:val="20"/>
                <w:szCs w:val="20"/>
                <w:lang w:eastAsia="en-GB"/>
              </w:rPr>
            </w:pPr>
            <w:r w:rsidRPr="009A344F">
              <w:rPr>
                <w:rFonts w:cs="Calibri"/>
                <w:color w:val="000000"/>
                <w:sz w:val="20"/>
                <w:szCs w:val="20"/>
                <w:lang w:eastAsia="en-GB"/>
              </w:rPr>
              <w:t>0</w:t>
            </w:r>
          </w:p>
        </w:tc>
        <w:tc>
          <w:tcPr>
            <w:tcW w:w="1984" w:type="dxa"/>
            <w:tcBorders>
              <w:top w:val="nil"/>
              <w:left w:val="nil"/>
              <w:bottom w:val="single" w:sz="4" w:space="0" w:color="auto"/>
              <w:right w:val="single" w:sz="4" w:space="0" w:color="auto"/>
            </w:tcBorders>
            <w:vAlign w:val="center"/>
            <w:hideMark/>
          </w:tcPr>
          <w:p w14:paraId="4E51149E" w14:textId="77777777" w:rsidR="00F64979" w:rsidRPr="009A344F" w:rsidRDefault="00F64979" w:rsidP="00215C6C">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4" w:space="0" w:color="auto"/>
              <w:right w:val="single" w:sz="8" w:space="0" w:color="auto"/>
            </w:tcBorders>
            <w:vAlign w:val="center"/>
            <w:hideMark/>
          </w:tcPr>
          <w:p w14:paraId="1790DC40"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0</w:t>
            </w:r>
          </w:p>
        </w:tc>
        <w:tc>
          <w:tcPr>
            <w:tcW w:w="3260" w:type="dxa"/>
            <w:tcBorders>
              <w:top w:val="nil"/>
              <w:left w:val="nil"/>
              <w:bottom w:val="single" w:sz="4" w:space="0" w:color="auto"/>
              <w:right w:val="single" w:sz="8" w:space="0" w:color="auto"/>
            </w:tcBorders>
          </w:tcPr>
          <w:p w14:paraId="2B5E377A" w14:textId="77777777" w:rsidR="00F64979" w:rsidRPr="009A344F" w:rsidRDefault="00F64979" w:rsidP="00215C6C">
            <w:pPr>
              <w:jc w:val="center"/>
              <w:rPr>
                <w:rFonts w:cs="Calibri"/>
                <w:b/>
                <w:bCs/>
                <w:color w:val="000000"/>
                <w:sz w:val="20"/>
                <w:szCs w:val="20"/>
                <w:lang w:eastAsia="en-GB"/>
              </w:rPr>
            </w:pPr>
          </w:p>
        </w:tc>
      </w:tr>
      <w:tr w:rsidR="00F64979" w:rsidRPr="009A344F" w14:paraId="2F596EC7" w14:textId="77777777" w:rsidTr="00215C6C">
        <w:trPr>
          <w:trHeight w:val="340"/>
        </w:trPr>
        <w:tc>
          <w:tcPr>
            <w:tcW w:w="1418" w:type="dxa"/>
            <w:tcBorders>
              <w:top w:val="nil"/>
              <w:left w:val="single" w:sz="8" w:space="0" w:color="auto"/>
              <w:bottom w:val="single" w:sz="4" w:space="0" w:color="auto"/>
              <w:right w:val="single" w:sz="4" w:space="0" w:color="auto"/>
            </w:tcBorders>
            <w:noWrap/>
            <w:vAlign w:val="bottom"/>
            <w:hideMark/>
          </w:tcPr>
          <w:p w14:paraId="36BAF9D2"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12</w:t>
            </w:r>
          </w:p>
        </w:tc>
        <w:tc>
          <w:tcPr>
            <w:tcW w:w="2410" w:type="dxa"/>
            <w:tcBorders>
              <w:top w:val="nil"/>
              <w:left w:val="nil"/>
              <w:bottom w:val="single" w:sz="4" w:space="0" w:color="auto"/>
              <w:right w:val="nil"/>
            </w:tcBorders>
            <w:vAlign w:val="bottom"/>
            <w:hideMark/>
          </w:tcPr>
          <w:p w14:paraId="3E0EBF43" w14:textId="2857C66B" w:rsidR="00F64979" w:rsidRPr="009A344F" w:rsidRDefault="00F64979" w:rsidP="00215C6C">
            <w:pPr>
              <w:rPr>
                <w:rFonts w:cs="Calibri"/>
                <w:b/>
                <w:bCs/>
                <w:color w:val="000000"/>
                <w:sz w:val="20"/>
                <w:szCs w:val="20"/>
                <w:lang w:eastAsia="en-GB"/>
              </w:rPr>
            </w:pPr>
            <w:r w:rsidRPr="009A344F">
              <w:rPr>
                <w:rFonts w:cs="Calibri"/>
                <w:b/>
                <w:bCs/>
                <w:color w:val="000000"/>
                <w:sz w:val="20"/>
                <w:szCs w:val="20"/>
                <w:lang w:eastAsia="en-GB"/>
              </w:rPr>
              <w:t>Level 8</w:t>
            </w:r>
          </w:p>
        </w:tc>
        <w:tc>
          <w:tcPr>
            <w:tcW w:w="850" w:type="dxa"/>
            <w:tcBorders>
              <w:top w:val="nil"/>
              <w:left w:val="single" w:sz="4" w:space="0" w:color="auto"/>
              <w:bottom w:val="single" w:sz="4" w:space="0" w:color="auto"/>
              <w:right w:val="single" w:sz="4" w:space="0" w:color="auto"/>
            </w:tcBorders>
            <w:vAlign w:val="center"/>
            <w:hideMark/>
          </w:tcPr>
          <w:p w14:paraId="56CC3C3D" w14:textId="77777777" w:rsidR="00F64979" w:rsidRPr="009A344F" w:rsidRDefault="00F64979" w:rsidP="00215C6C">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742FD443" w14:textId="77777777" w:rsidR="00F64979" w:rsidRPr="009A344F" w:rsidRDefault="00F64979" w:rsidP="00215C6C">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69EF01F4" w14:textId="77777777" w:rsidR="00F64979" w:rsidRPr="009A344F" w:rsidRDefault="00F64979" w:rsidP="00215C6C">
            <w:pPr>
              <w:jc w:val="center"/>
              <w:rPr>
                <w:rFonts w:cs="Calibri"/>
                <w:color w:val="000000"/>
                <w:sz w:val="20"/>
                <w:szCs w:val="20"/>
                <w:lang w:eastAsia="en-GB"/>
              </w:rPr>
            </w:pPr>
            <w:r w:rsidRPr="009A344F">
              <w:rPr>
                <w:rFonts w:cs="Calibri"/>
                <w:color w:val="000000"/>
                <w:sz w:val="20"/>
                <w:szCs w:val="20"/>
                <w:lang w:eastAsia="en-GB"/>
              </w:rPr>
              <w:t>0</w:t>
            </w:r>
          </w:p>
        </w:tc>
        <w:tc>
          <w:tcPr>
            <w:tcW w:w="1560" w:type="dxa"/>
            <w:tcBorders>
              <w:top w:val="nil"/>
              <w:left w:val="nil"/>
              <w:bottom w:val="single" w:sz="4" w:space="0" w:color="auto"/>
              <w:right w:val="single" w:sz="4" w:space="0" w:color="auto"/>
            </w:tcBorders>
            <w:vAlign w:val="center"/>
            <w:hideMark/>
          </w:tcPr>
          <w:p w14:paraId="112AD1F9" w14:textId="77777777" w:rsidR="00F64979" w:rsidRPr="009A344F" w:rsidRDefault="00F64979" w:rsidP="00215C6C">
            <w:pPr>
              <w:jc w:val="center"/>
              <w:rPr>
                <w:rFonts w:cs="Calibri"/>
                <w:color w:val="000000"/>
                <w:sz w:val="20"/>
                <w:szCs w:val="20"/>
                <w:lang w:eastAsia="en-GB"/>
              </w:rPr>
            </w:pPr>
            <w:r w:rsidRPr="009A344F">
              <w:rPr>
                <w:rFonts w:cs="Calibri"/>
                <w:color w:val="000000"/>
                <w:sz w:val="20"/>
                <w:szCs w:val="20"/>
                <w:lang w:eastAsia="en-GB"/>
              </w:rPr>
              <w:t>0</w:t>
            </w:r>
          </w:p>
        </w:tc>
        <w:tc>
          <w:tcPr>
            <w:tcW w:w="1984" w:type="dxa"/>
            <w:tcBorders>
              <w:top w:val="nil"/>
              <w:left w:val="nil"/>
              <w:bottom w:val="single" w:sz="4" w:space="0" w:color="auto"/>
              <w:right w:val="single" w:sz="4" w:space="0" w:color="auto"/>
            </w:tcBorders>
            <w:vAlign w:val="center"/>
            <w:hideMark/>
          </w:tcPr>
          <w:p w14:paraId="32C5F940" w14:textId="77777777" w:rsidR="00F64979" w:rsidRPr="009A344F" w:rsidRDefault="00F64979" w:rsidP="00215C6C">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4" w:space="0" w:color="auto"/>
              <w:right w:val="single" w:sz="8" w:space="0" w:color="auto"/>
            </w:tcBorders>
            <w:vAlign w:val="center"/>
            <w:hideMark/>
          </w:tcPr>
          <w:p w14:paraId="6FF7E423"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0</w:t>
            </w:r>
          </w:p>
        </w:tc>
        <w:tc>
          <w:tcPr>
            <w:tcW w:w="3260" w:type="dxa"/>
            <w:tcBorders>
              <w:top w:val="nil"/>
              <w:left w:val="nil"/>
              <w:bottom w:val="single" w:sz="4" w:space="0" w:color="auto"/>
              <w:right w:val="single" w:sz="8" w:space="0" w:color="auto"/>
            </w:tcBorders>
          </w:tcPr>
          <w:p w14:paraId="13F81565" w14:textId="77777777" w:rsidR="00F64979" w:rsidRPr="009A344F" w:rsidRDefault="00F64979" w:rsidP="00215C6C">
            <w:pPr>
              <w:jc w:val="center"/>
              <w:rPr>
                <w:rFonts w:cs="Calibri"/>
                <w:b/>
                <w:bCs/>
                <w:color w:val="000000"/>
                <w:sz w:val="20"/>
                <w:szCs w:val="20"/>
                <w:lang w:eastAsia="en-GB"/>
              </w:rPr>
            </w:pPr>
          </w:p>
        </w:tc>
      </w:tr>
      <w:tr w:rsidR="00F64979" w:rsidRPr="009A344F" w14:paraId="54EA4EB1" w14:textId="77777777" w:rsidTr="00215C6C">
        <w:trPr>
          <w:trHeight w:val="360"/>
        </w:trPr>
        <w:tc>
          <w:tcPr>
            <w:tcW w:w="1418" w:type="dxa"/>
            <w:tcBorders>
              <w:top w:val="nil"/>
              <w:left w:val="single" w:sz="8" w:space="0" w:color="auto"/>
              <w:bottom w:val="single" w:sz="8" w:space="0" w:color="auto"/>
              <w:right w:val="single" w:sz="4" w:space="0" w:color="auto"/>
            </w:tcBorders>
            <w:noWrap/>
            <w:vAlign w:val="bottom"/>
            <w:hideMark/>
          </w:tcPr>
          <w:p w14:paraId="14FB8CC8"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13</w:t>
            </w:r>
          </w:p>
        </w:tc>
        <w:tc>
          <w:tcPr>
            <w:tcW w:w="2410" w:type="dxa"/>
            <w:tcBorders>
              <w:top w:val="nil"/>
              <w:left w:val="nil"/>
              <w:bottom w:val="single" w:sz="8" w:space="0" w:color="auto"/>
              <w:right w:val="nil"/>
            </w:tcBorders>
            <w:vAlign w:val="bottom"/>
            <w:hideMark/>
          </w:tcPr>
          <w:p w14:paraId="115488E2" w14:textId="6955E25A" w:rsidR="00F64979" w:rsidRPr="009A344F" w:rsidRDefault="00F64979" w:rsidP="00215C6C">
            <w:pPr>
              <w:rPr>
                <w:rFonts w:cs="Calibri"/>
                <w:b/>
                <w:bCs/>
                <w:color w:val="000000"/>
                <w:sz w:val="20"/>
                <w:szCs w:val="20"/>
                <w:lang w:eastAsia="en-GB"/>
              </w:rPr>
            </w:pPr>
            <w:r w:rsidRPr="009A344F">
              <w:rPr>
                <w:rFonts w:cs="Calibri"/>
                <w:b/>
                <w:bCs/>
                <w:color w:val="000000"/>
                <w:sz w:val="20"/>
                <w:szCs w:val="20"/>
                <w:lang w:eastAsia="en-GB"/>
              </w:rPr>
              <w:t>Non-</w:t>
            </w:r>
            <w:r w:rsidR="00836267" w:rsidRPr="009A344F">
              <w:rPr>
                <w:rFonts w:cs="Calibri"/>
                <w:b/>
                <w:bCs/>
                <w:color w:val="000000"/>
                <w:sz w:val="20"/>
                <w:szCs w:val="20"/>
                <w:lang w:eastAsia="en-GB"/>
              </w:rPr>
              <w:t>Contributor</w:t>
            </w:r>
          </w:p>
        </w:tc>
        <w:tc>
          <w:tcPr>
            <w:tcW w:w="850" w:type="dxa"/>
            <w:tcBorders>
              <w:top w:val="nil"/>
              <w:left w:val="single" w:sz="4" w:space="0" w:color="auto"/>
              <w:bottom w:val="single" w:sz="8" w:space="0" w:color="auto"/>
              <w:right w:val="single" w:sz="4" w:space="0" w:color="auto"/>
            </w:tcBorders>
            <w:vAlign w:val="center"/>
            <w:hideMark/>
          </w:tcPr>
          <w:p w14:paraId="731410BA" w14:textId="77777777" w:rsidR="00F64979" w:rsidRPr="009A344F" w:rsidRDefault="00F64979" w:rsidP="00215C6C">
            <w:pPr>
              <w:jc w:val="center"/>
              <w:rPr>
                <w:rFonts w:cs="Calibri"/>
                <w:color w:val="000000"/>
                <w:sz w:val="20"/>
                <w:szCs w:val="20"/>
                <w:lang w:eastAsia="en-GB"/>
              </w:rPr>
            </w:pPr>
            <w:r w:rsidRPr="009A344F">
              <w:rPr>
                <w:rFonts w:cs="Calibri"/>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14:paraId="63D2AC79" w14:textId="77777777" w:rsidR="00F64979" w:rsidRPr="009A344F" w:rsidRDefault="00F64979" w:rsidP="00215C6C">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242F965E" w14:textId="77777777" w:rsidR="00F64979" w:rsidRPr="009A344F" w:rsidRDefault="00F64979" w:rsidP="00215C6C">
            <w:pPr>
              <w:jc w:val="center"/>
              <w:rPr>
                <w:rFonts w:cs="Calibri"/>
                <w:color w:val="000000"/>
                <w:sz w:val="20"/>
                <w:szCs w:val="20"/>
                <w:lang w:eastAsia="en-GB"/>
              </w:rPr>
            </w:pPr>
            <w:r w:rsidRPr="009A344F">
              <w:rPr>
                <w:rFonts w:cs="Calibri"/>
                <w:color w:val="000000"/>
                <w:sz w:val="20"/>
                <w:szCs w:val="20"/>
                <w:lang w:eastAsia="en-GB"/>
              </w:rPr>
              <w:t>0</w:t>
            </w:r>
          </w:p>
        </w:tc>
        <w:tc>
          <w:tcPr>
            <w:tcW w:w="1560" w:type="dxa"/>
            <w:tcBorders>
              <w:top w:val="nil"/>
              <w:left w:val="nil"/>
              <w:bottom w:val="single" w:sz="8" w:space="0" w:color="auto"/>
              <w:right w:val="single" w:sz="4" w:space="0" w:color="auto"/>
            </w:tcBorders>
            <w:vAlign w:val="center"/>
            <w:hideMark/>
          </w:tcPr>
          <w:p w14:paraId="50A86A04" w14:textId="77777777" w:rsidR="00F64979" w:rsidRPr="009A344F" w:rsidRDefault="00F64979" w:rsidP="00215C6C">
            <w:pPr>
              <w:jc w:val="center"/>
              <w:rPr>
                <w:rFonts w:cs="Calibri"/>
                <w:color w:val="000000"/>
                <w:sz w:val="20"/>
                <w:szCs w:val="20"/>
                <w:lang w:eastAsia="en-GB"/>
              </w:rPr>
            </w:pPr>
            <w:r w:rsidRPr="009A344F">
              <w:rPr>
                <w:rFonts w:cs="Calibri"/>
                <w:color w:val="000000"/>
                <w:sz w:val="20"/>
                <w:szCs w:val="20"/>
                <w:lang w:eastAsia="en-GB"/>
              </w:rPr>
              <w:t>0</w:t>
            </w:r>
          </w:p>
        </w:tc>
        <w:tc>
          <w:tcPr>
            <w:tcW w:w="1984" w:type="dxa"/>
            <w:tcBorders>
              <w:top w:val="nil"/>
              <w:left w:val="nil"/>
              <w:bottom w:val="single" w:sz="8" w:space="0" w:color="auto"/>
              <w:right w:val="single" w:sz="4" w:space="0" w:color="auto"/>
            </w:tcBorders>
            <w:vAlign w:val="center"/>
            <w:hideMark/>
          </w:tcPr>
          <w:p w14:paraId="67F7FB6F" w14:textId="77777777" w:rsidR="00F64979" w:rsidRPr="009A344F" w:rsidRDefault="00F64979" w:rsidP="00215C6C">
            <w:pPr>
              <w:jc w:val="center"/>
              <w:rPr>
                <w:rFonts w:cs="Calibri"/>
                <w:color w:val="000000"/>
                <w:sz w:val="20"/>
                <w:szCs w:val="20"/>
                <w:lang w:eastAsia="en-GB"/>
              </w:rPr>
            </w:pPr>
            <w:r w:rsidRPr="009A344F">
              <w:rPr>
                <w:rFonts w:cs="Calibri"/>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14:paraId="2F75C551" w14:textId="77777777" w:rsidR="00F64979" w:rsidRPr="009A344F" w:rsidRDefault="00F64979" w:rsidP="00215C6C">
            <w:pPr>
              <w:jc w:val="center"/>
              <w:rPr>
                <w:rFonts w:cs="Calibri"/>
                <w:b/>
                <w:bCs/>
                <w:color w:val="000000"/>
                <w:sz w:val="20"/>
                <w:szCs w:val="20"/>
                <w:lang w:eastAsia="en-GB"/>
              </w:rPr>
            </w:pPr>
            <w:r w:rsidRPr="009A344F">
              <w:rPr>
                <w:rFonts w:cs="Calibri"/>
                <w:b/>
                <w:bCs/>
                <w:color w:val="000000"/>
                <w:sz w:val="20"/>
                <w:szCs w:val="20"/>
                <w:lang w:eastAsia="en-GB"/>
              </w:rPr>
              <w:t>0</w:t>
            </w:r>
          </w:p>
        </w:tc>
        <w:tc>
          <w:tcPr>
            <w:tcW w:w="3260" w:type="dxa"/>
            <w:tcBorders>
              <w:top w:val="nil"/>
              <w:left w:val="nil"/>
              <w:bottom w:val="single" w:sz="8" w:space="0" w:color="auto"/>
              <w:right w:val="single" w:sz="8" w:space="0" w:color="auto"/>
            </w:tcBorders>
          </w:tcPr>
          <w:p w14:paraId="541F6ECB" w14:textId="77777777" w:rsidR="00F64979" w:rsidRPr="009A344F" w:rsidRDefault="00F64979" w:rsidP="00215C6C">
            <w:pPr>
              <w:jc w:val="center"/>
              <w:rPr>
                <w:rFonts w:cs="Calibri"/>
                <w:b/>
                <w:bCs/>
                <w:color w:val="000000"/>
                <w:sz w:val="20"/>
                <w:szCs w:val="20"/>
                <w:lang w:eastAsia="en-GB"/>
              </w:rPr>
            </w:pPr>
          </w:p>
        </w:tc>
      </w:tr>
      <w:tr w:rsidR="00F64979" w:rsidRPr="009A344F" w14:paraId="23E8549D" w14:textId="77777777" w:rsidTr="00215C6C">
        <w:trPr>
          <w:trHeight w:val="201"/>
        </w:trPr>
        <w:tc>
          <w:tcPr>
            <w:tcW w:w="1418" w:type="dxa"/>
            <w:noWrap/>
            <w:vAlign w:val="bottom"/>
            <w:hideMark/>
          </w:tcPr>
          <w:p w14:paraId="3BD9BA30" w14:textId="77777777" w:rsidR="00F64979" w:rsidRPr="009A344F" w:rsidRDefault="00F64979" w:rsidP="00215C6C">
            <w:pPr>
              <w:rPr>
                <w:rFonts w:cs="Calibri"/>
                <w:b/>
                <w:bCs/>
                <w:color w:val="000000"/>
                <w:sz w:val="20"/>
                <w:szCs w:val="20"/>
                <w:lang w:eastAsia="en-GB"/>
              </w:rPr>
            </w:pPr>
          </w:p>
        </w:tc>
        <w:tc>
          <w:tcPr>
            <w:tcW w:w="5386" w:type="dxa"/>
            <w:gridSpan w:val="4"/>
            <w:vAlign w:val="bottom"/>
            <w:hideMark/>
          </w:tcPr>
          <w:p w14:paraId="3FCD16D5" w14:textId="77777777" w:rsidR="00B95DDE" w:rsidRDefault="00F64979" w:rsidP="00B64DEC">
            <w:pPr>
              <w:spacing w:after="0"/>
              <w:rPr>
                <w:rFonts w:cs="Calibri"/>
                <w:b/>
                <w:bCs/>
                <w:color w:val="000000"/>
                <w:sz w:val="20"/>
                <w:szCs w:val="20"/>
                <w:lang w:eastAsia="en-GB"/>
              </w:rPr>
            </w:pPr>
            <w:r w:rsidRPr="009A344F">
              <w:rPr>
                <w:rFonts w:cs="Calibri"/>
                <w:b/>
                <w:bCs/>
                <w:color w:val="000000"/>
                <w:sz w:val="20"/>
                <w:szCs w:val="20"/>
                <w:lang w:eastAsia="en-GB"/>
              </w:rPr>
              <w:t>Total Maximum Score Allocation: 20</w:t>
            </w:r>
          </w:p>
          <w:p w14:paraId="6AF3793C" w14:textId="511578EE" w:rsidR="00F64979" w:rsidRPr="00B64DEC" w:rsidRDefault="00F64979" w:rsidP="00B64DEC">
            <w:pPr>
              <w:spacing w:after="0"/>
              <w:rPr>
                <w:rFonts w:cs="Calibri"/>
                <w:b/>
                <w:bCs/>
                <w:color w:val="000000"/>
                <w:sz w:val="20"/>
                <w:szCs w:val="20"/>
                <w:lang w:eastAsia="en-GB"/>
              </w:rPr>
            </w:pPr>
            <w:r w:rsidRPr="009A344F">
              <w:rPr>
                <w:rFonts w:cs="Calibri"/>
                <w:color w:val="000000"/>
                <w:sz w:val="20"/>
                <w:szCs w:val="20"/>
                <w:lang w:eastAsia="en-GB"/>
              </w:rPr>
              <w:t>G= A+B+C+D+E+F</w:t>
            </w:r>
          </w:p>
        </w:tc>
        <w:tc>
          <w:tcPr>
            <w:tcW w:w="1560" w:type="dxa"/>
            <w:vAlign w:val="bottom"/>
            <w:hideMark/>
          </w:tcPr>
          <w:p w14:paraId="197ED541" w14:textId="77777777" w:rsidR="00F64979" w:rsidRPr="009A344F" w:rsidRDefault="00F64979" w:rsidP="00215C6C">
            <w:pPr>
              <w:rPr>
                <w:rFonts w:cs="Calibri"/>
                <w:color w:val="000000"/>
                <w:sz w:val="20"/>
                <w:szCs w:val="20"/>
                <w:lang w:eastAsia="en-GB"/>
              </w:rPr>
            </w:pPr>
          </w:p>
        </w:tc>
        <w:tc>
          <w:tcPr>
            <w:tcW w:w="1984" w:type="dxa"/>
            <w:vAlign w:val="bottom"/>
            <w:hideMark/>
          </w:tcPr>
          <w:p w14:paraId="31C7EC2A" w14:textId="77777777" w:rsidR="00F64979" w:rsidRPr="009A344F" w:rsidRDefault="00F64979" w:rsidP="00215C6C">
            <w:pPr>
              <w:rPr>
                <w:rFonts w:asciiTheme="minorHAnsi" w:hAnsiTheme="minorHAnsi" w:cstheme="minorBidi"/>
                <w:sz w:val="20"/>
                <w:szCs w:val="20"/>
                <w:lang w:eastAsia="en-ZA"/>
              </w:rPr>
            </w:pPr>
          </w:p>
        </w:tc>
        <w:tc>
          <w:tcPr>
            <w:tcW w:w="1134" w:type="dxa"/>
            <w:vAlign w:val="bottom"/>
            <w:hideMark/>
          </w:tcPr>
          <w:p w14:paraId="5DBBE105" w14:textId="77777777" w:rsidR="00F64979" w:rsidRPr="009A344F" w:rsidRDefault="00F64979" w:rsidP="00215C6C">
            <w:pPr>
              <w:rPr>
                <w:rFonts w:asciiTheme="minorHAnsi" w:hAnsiTheme="minorHAnsi" w:cstheme="minorBidi"/>
                <w:sz w:val="20"/>
                <w:szCs w:val="20"/>
                <w:lang w:eastAsia="en-ZA"/>
              </w:rPr>
            </w:pPr>
          </w:p>
        </w:tc>
        <w:tc>
          <w:tcPr>
            <w:tcW w:w="3260" w:type="dxa"/>
          </w:tcPr>
          <w:p w14:paraId="0BB46DE3" w14:textId="77777777" w:rsidR="00F64979" w:rsidRPr="009A344F" w:rsidRDefault="00F64979" w:rsidP="00215C6C">
            <w:pPr>
              <w:rPr>
                <w:rFonts w:ascii="Times New Roman" w:hAnsi="Times New Roman"/>
                <w:sz w:val="20"/>
                <w:szCs w:val="20"/>
                <w:lang w:eastAsia="en-GB"/>
              </w:rPr>
            </w:pPr>
          </w:p>
        </w:tc>
      </w:tr>
    </w:tbl>
    <w:p w14:paraId="07C4B377" w14:textId="77777777" w:rsidR="005E32DD" w:rsidRDefault="005E32DD" w:rsidP="00B95DDE">
      <w:pPr>
        <w:pStyle w:val="AnnexH1"/>
        <w:pageBreakBefore w:val="0"/>
        <w:numPr>
          <w:ilvl w:val="0"/>
          <w:numId w:val="0"/>
        </w:numPr>
        <w:sectPr w:rsidR="005E32DD" w:rsidSect="00B64DEC">
          <w:pgSz w:w="16838" w:h="11906" w:orient="landscape"/>
          <w:pgMar w:top="1134" w:right="1276" w:bottom="1134" w:left="992" w:header="709" w:footer="584" w:gutter="0"/>
          <w:cols w:space="708"/>
          <w:docGrid w:linePitch="360"/>
        </w:sectPr>
      </w:pPr>
    </w:p>
    <w:p w14:paraId="00C3A4E6" w14:textId="2E57F4B6" w:rsidR="00C830BB" w:rsidRDefault="005F236C" w:rsidP="00B64DEC">
      <w:pPr>
        <w:pStyle w:val="AnnexH1"/>
        <w:numPr>
          <w:ilvl w:val="0"/>
          <w:numId w:val="0"/>
        </w:numPr>
      </w:pPr>
      <w:bookmarkStart w:id="54" w:name="_Toc188426303"/>
      <w:r>
        <w:t xml:space="preserve">Annex A: </w:t>
      </w:r>
      <w:r w:rsidR="00032781">
        <w:t xml:space="preserve">Bidder </w:t>
      </w:r>
      <w:r w:rsidR="00836267">
        <w:t>S</w:t>
      </w:r>
      <w:r w:rsidR="00032781">
        <w:t xml:space="preserve">ubstantiating </w:t>
      </w:r>
      <w:r w:rsidR="00836267">
        <w:t>E</w:t>
      </w:r>
      <w:r w:rsidR="00032781">
        <w:t>vidence</w:t>
      </w:r>
      <w:bookmarkEnd w:id="54"/>
    </w:p>
    <w:p w14:paraId="6C99C16D" w14:textId="77777777" w:rsidR="00C830BB" w:rsidRDefault="00032781">
      <w:pPr>
        <w:pStyle w:val="Heading1"/>
      </w:pPr>
      <w:bookmarkStart w:id="55" w:name="_Toc188426304"/>
      <w:r>
        <w:t>Technical Mandatory Requirement Evidence</w:t>
      </w:r>
      <w:bookmarkEnd w:id="55"/>
    </w:p>
    <w:p w14:paraId="619E6370" w14:textId="77777777" w:rsidR="00C830BB" w:rsidRDefault="00032781" w:rsidP="00B64DEC">
      <w:pPr>
        <w:pStyle w:val="Heading2"/>
        <w:ind w:left="1134"/>
      </w:pPr>
      <w:bookmarkStart w:id="56" w:name="_Toc188426305"/>
      <w:r>
        <w:t>Bidder Certification / Affiliation Requirements</w:t>
      </w:r>
      <w:bookmarkEnd w:id="56"/>
    </w:p>
    <w:p w14:paraId="10C15325" w14:textId="5B124376" w:rsidR="00DE38E7" w:rsidRPr="00B64DEC" w:rsidRDefault="00DE38E7" w:rsidP="00B64DEC">
      <w:pPr>
        <w:pStyle w:val="ListParagraph"/>
        <w:numPr>
          <w:ilvl w:val="0"/>
          <w:numId w:val="28"/>
        </w:numPr>
        <w:ind w:left="1701"/>
      </w:pPr>
      <w:r w:rsidRPr="00B64DEC">
        <w:t xml:space="preserve">Attach a certified copy of valid documentation (certificate) as proof that the bidder is registered with PSIRA </w:t>
      </w:r>
      <w:r w:rsidRPr="00B64DEC">
        <w:rPr>
          <w:b/>
          <w:bCs/>
        </w:rPr>
        <w:t>here</w:t>
      </w:r>
      <w:r w:rsidRPr="00B64DEC">
        <w:t xml:space="preserve">.  </w:t>
      </w:r>
    </w:p>
    <w:p w14:paraId="639F719B" w14:textId="77777777" w:rsidR="00DE38E7" w:rsidRPr="00B64DEC" w:rsidRDefault="00DE38E7" w:rsidP="00B64DEC">
      <w:pPr>
        <w:pStyle w:val="ListParagraph"/>
        <w:ind w:left="1134"/>
      </w:pPr>
    </w:p>
    <w:p w14:paraId="76D625DD" w14:textId="216E761B" w:rsidR="00DE38E7" w:rsidRPr="00B64DEC" w:rsidRDefault="00DE38E7" w:rsidP="00B64DEC">
      <w:pPr>
        <w:ind w:left="1134" w:firstLine="567"/>
        <w:rPr>
          <w:rFonts w:eastAsia="Verdana" w:cs="Verdana"/>
          <w:b/>
          <w:bCs/>
        </w:rPr>
      </w:pPr>
      <w:r w:rsidRPr="00B64DEC">
        <w:rPr>
          <w:rFonts w:eastAsia="Verdana" w:cs="Verdana"/>
          <w:b/>
          <w:bCs/>
        </w:rPr>
        <w:t>NOTE (1):</w:t>
      </w:r>
    </w:p>
    <w:p w14:paraId="10779855" w14:textId="77777777" w:rsidR="00DE38E7" w:rsidRPr="00B64DEC" w:rsidRDefault="00DE38E7" w:rsidP="00B64DEC">
      <w:pPr>
        <w:ind w:left="1701"/>
        <w:rPr>
          <w:rFonts w:eastAsia="Verdana" w:cs="Verdana"/>
        </w:rPr>
      </w:pPr>
      <w:r w:rsidRPr="00B64DEC">
        <w:rPr>
          <w:rFonts w:eastAsia="Verdana" w:cs="Verdana"/>
        </w:rPr>
        <w:t>The certified copy of valid documentation (certificate) should clearly indicate the following information below:</w:t>
      </w:r>
    </w:p>
    <w:p w14:paraId="571BB0E5" w14:textId="75AF5676" w:rsidR="00DE38E7" w:rsidRPr="00B64DEC" w:rsidRDefault="00DE38E7" w:rsidP="00B64DEC">
      <w:pPr>
        <w:ind w:left="1134" w:firstLine="567"/>
        <w:rPr>
          <w:rFonts w:eastAsia="Verdana" w:cs="Verdana"/>
        </w:rPr>
      </w:pPr>
      <w:r w:rsidRPr="00B64DEC">
        <w:rPr>
          <w:rFonts w:eastAsia="Verdana" w:cs="Verdana"/>
        </w:rPr>
        <w:t xml:space="preserve">(i) The </w:t>
      </w:r>
      <w:r w:rsidR="00836267" w:rsidRPr="00B64DEC">
        <w:rPr>
          <w:rFonts w:eastAsia="Verdana" w:cs="Verdana"/>
        </w:rPr>
        <w:t>R</w:t>
      </w:r>
      <w:r w:rsidRPr="00B64DEC">
        <w:rPr>
          <w:rFonts w:eastAsia="Verdana" w:cs="Verdana"/>
        </w:rPr>
        <w:t xml:space="preserve">egulator or </w:t>
      </w:r>
      <w:r w:rsidR="00836267" w:rsidRPr="00B64DEC">
        <w:rPr>
          <w:rFonts w:eastAsia="Verdana" w:cs="Verdana"/>
        </w:rPr>
        <w:t>P</w:t>
      </w:r>
      <w:r w:rsidRPr="00B64DEC">
        <w:rPr>
          <w:rFonts w:eastAsia="Verdana" w:cs="Verdana"/>
        </w:rPr>
        <w:t>rofessional body’s name;</w:t>
      </w:r>
    </w:p>
    <w:p w14:paraId="5C5E2DFC" w14:textId="2426E07C" w:rsidR="00DE38E7" w:rsidRPr="00B64DEC" w:rsidRDefault="00DE38E7" w:rsidP="00B64DEC">
      <w:pPr>
        <w:ind w:left="1134" w:firstLine="567"/>
        <w:rPr>
          <w:rFonts w:eastAsia="Verdana" w:cs="Verdana"/>
        </w:rPr>
      </w:pPr>
      <w:r w:rsidRPr="00B64DEC">
        <w:rPr>
          <w:rFonts w:eastAsia="Verdana" w:cs="Verdana"/>
        </w:rPr>
        <w:t xml:space="preserve">(ii) The </w:t>
      </w:r>
      <w:r w:rsidR="00836267" w:rsidRPr="00B64DEC">
        <w:rPr>
          <w:rFonts w:eastAsia="Verdana" w:cs="Verdana"/>
        </w:rPr>
        <w:t>B</w:t>
      </w:r>
      <w:r w:rsidRPr="00B64DEC">
        <w:rPr>
          <w:rFonts w:eastAsia="Verdana" w:cs="Verdana"/>
        </w:rPr>
        <w:t>idder’s name;</w:t>
      </w:r>
    </w:p>
    <w:p w14:paraId="241712DC" w14:textId="77777777" w:rsidR="00DE38E7" w:rsidRPr="00B64DEC" w:rsidRDefault="00DE38E7" w:rsidP="00B64DEC">
      <w:pPr>
        <w:ind w:left="1134" w:firstLine="567"/>
        <w:rPr>
          <w:rFonts w:eastAsia="Verdana" w:cs="Verdana"/>
        </w:rPr>
      </w:pPr>
      <w:r w:rsidRPr="00B64DEC">
        <w:rPr>
          <w:rFonts w:eastAsia="Verdana" w:cs="Verdana"/>
        </w:rPr>
        <w:t>(iii) The date it was issued; and the expiry date</w:t>
      </w:r>
    </w:p>
    <w:p w14:paraId="1325460F" w14:textId="2B2C7F19" w:rsidR="00DE38E7" w:rsidRPr="00B64DEC" w:rsidRDefault="00DE38E7" w:rsidP="00B64DEC">
      <w:pPr>
        <w:ind w:left="1134" w:firstLine="567"/>
        <w:rPr>
          <w:rFonts w:eastAsia="Verdana" w:cs="Verdana"/>
          <w:b/>
          <w:bCs/>
        </w:rPr>
      </w:pPr>
      <w:r w:rsidRPr="00B64DEC">
        <w:rPr>
          <w:rFonts w:eastAsia="Verdana" w:cs="Verdana"/>
          <w:b/>
          <w:bCs/>
        </w:rPr>
        <w:t xml:space="preserve">         </w:t>
      </w:r>
    </w:p>
    <w:p w14:paraId="17FD7096" w14:textId="77777777" w:rsidR="00DE38E7" w:rsidRPr="00B64DEC" w:rsidRDefault="00DE38E7" w:rsidP="00B64DEC">
      <w:pPr>
        <w:ind w:left="1134" w:firstLine="567"/>
        <w:rPr>
          <w:rFonts w:eastAsia="Verdana" w:cs="Verdana"/>
          <w:b/>
          <w:bCs/>
        </w:rPr>
      </w:pPr>
      <w:r w:rsidRPr="00B64DEC">
        <w:rPr>
          <w:rFonts w:eastAsia="Verdana" w:cs="Verdana"/>
          <w:b/>
          <w:bCs/>
        </w:rPr>
        <w:t xml:space="preserve">NOTE (2): </w:t>
      </w:r>
    </w:p>
    <w:p w14:paraId="70D4FABD" w14:textId="77777777" w:rsidR="00DE38E7" w:rsidRPr="00B64DEC" w:rsidRDefault="00DE38E7" w:rsidP="00B64DEC">
      <w:pPr>
        <w:ind w:left="1134" w:firstLine="567"/>
        <w:rPr>
          <w:rFonts w:eastAsia="Verdana" w:cs="Verdana"/>
        </w:rPr>
      </w:pPr>
      <w:r w:rsidRPr="00B64DEC">
        <w:rPr>
          <w:rFonts w:eastAsia="Verdana" w:cs="Verdana"/>
        </w:rPr>
        <w:t>SITA reserves the right to verify information provided.</w:t>
      </w:r>
    </w:p>
    <w:p w14:paraId="08605BFD" w14:textId="77777777" w:rsidR="00DE38E7" w:rsidRPr="00B64DEC" w:rsidRDefault="00DE38E7" w:rsidP="00DE38E7">
      <w:pPr>
        <w:pStyle w:val="ListParagraph"/>
        <w:ind w:left="1134"/>
      </w:pPr>
    </w:p>
    <w:p w14:paraId="2DBB9159" w14:textId="2F619DAA" w:rsidR="00DE38E7" w:rsidRPr="00836267" w:rsidRDefault="00DE38E7" w:rsidP="00B64DEC">
      <w:pPr>
        <w:pStyle w:val="ListParagraph"/>
        <w:numPr>
          <w:ilvl w:val="0"/>
          <w:numId w:val="28"/>
        </w:numPr>
        <w:ind w:left="1701"/>
      </w:pPr>
      <w:r w:rsidRPr="00836267">
        <w:t xml:space="preserve">Attach a certified copy of valid documentation (Letter of Good Standing) from Department of Labour to confirm that the bidder is registered for COIDA </w:t>
      </w:r>
      <w:r w:rsidRPr="00B64DEC">
        <w:rPr>
          <w:b/>
          <w:bCs/>
        </w:rPr>
        <w:t>here</w:t>
      </w:r>
      <w:r w:rsidRPr="00836267">
        <w:t>.</w:t>
      </w:r>
    </w:p>
    <w:p w14:paraId="0FC3DA7A" w14:textId="77777777" w:rsidR="00DE38E7" w:rsidRPr="00B64DEC" w:rsidRDefault="00DE38E7" w:rsidP="00DE38E7">
      <w:pPr>
        <w:pStyle w:val="ListParagraph"/>
        <w:ind w:left="1134"/>
      </w:pPr>
    </w:p>
    <w:p w14:paraId="67A1374F" w14:textId="77777777" w:rsidR="00DE38E7" w:rsidRPr="00B64DEC" w:rsidRDefault="00DE38E7" w:rsidP="00B64DEC">
      <w:pPr>
        <w:ind w:left="1134" w:firstLine="567"/>
        <w:rPr>
          <w:rFonts w:eastAsia="Verdana" w:cs="Verdana"/>
          <w:b/>
          <w:bCs/>
        </w:rPr>
      </w:pPr>
      <w:r w:rsidRPr="00B64DEC">
        <w:rPr>
          <w:rFonts w:eastAsia="Verdana" w:cs="Verdana"/>
          <w:b/>
          <w:bCs/>
        </w:rPr>
        <w:t xml:space="preserve">NOTE (1): </w:t>
      </w:r>
    </w:p>
    <w:p w14:paraId="031E97F2" w14:textId="2ED3CC5C" w:rsidR="00DE38E7" w:rsidRPr="00B64DEC" w:rsidRDefault="00DE38E7" w:rsidP="00B64DEC">
      <w:pPr>
        <w:ind w:left="1134" w:firstLine="567"/>
        <w:rPr>
          <w:rFonts w:eastAsia="Verdana" w:cs="Verdana"/>
        </w:rPr>
      </w:pPr>
      <w:r w:rsidRPr="00B64DEC">
        <w:rPr>
          <w:rFonts w:eastAsia="Verdana" w:cs="Verdana"/>
        </w:rPr>
        <w:t>SITA reserves the right to verify information provided.</w:t>
      </w:r>
    </w:p>
    <w:p w14:paraId="00BEB31C" w14:textId="77777777" w:rsidR="00DE38E7" w:rsidRPr="00B64DEC" w:rsidRDefault="00DE38E7" w:rsidP="00DE38E7">
      <w:pPr>
        <w:pStyle w:val="ListParagraph"/>
        <w:ind w:left="1134"/>
      </w:pPr>
    </w:p>
    <w:p w14:paraId="6060583D" w14:textId="2833E13A" w:rsidR="00DE38E7" w:rsidRPr="00836267" w:rsidRDefault="00DE38E7" w:rsidP="00B64DEC">
      <w:pPr>
        <w:pStyle w:val="ListParagraph"/>
        <w:numPr>
          <w:ilvl w:val="0"/>
          <w:numId w:val="28"/>
        </w:numPr>
        <w:ind w:left="1701"/>
      </w:pPr>
      <w:r w:rsidRPr="00B64DEC">
        <w:t xml:space="preserve">Attach a certified copy of valid </w:t>
      </w:r>
      <w:r w:rsidR="00836267" w:rsidRPr="00B64DEC">
        <w:t>documentation (</w:t>
      </w:r>
      <w:r w:rsidRPr="00836267">
        <w:t xml:space="preserve">Letter of </w:t>
      </w:r>
      <w:r w:rsidR="00836267" w:rsidRPr="00B64DEC">
        <w:t>G</w:t>
      </w:r>
      <w:r w:rsidRPr="00836267">
        <w:t xml:space="preserve">ood </w:t>
      </w:r>
      <w:r w:rsidR="00836267" w:rsidRPr="00B64DEC">
        <w:t>S</w:t>
      </w:r>
      <w:r w:rsidRPr="00836267">
        <w:t>tanding) from the Private Security Sector Provident Fund (PSSPF)</w:t>
      </w:r>
      <w:r w:rsidRPr="00B64DEC">
        <w:t xml:space="preserve"> </w:t>
      </w:r>
      <w:r w:rsidRPr="00B64DEC">
        <w:rPr>
          <w:b/>
          <w:bCs/>
        </w:rPr>
        <w:t>here</w:t>
      </w:r>
      <w:r w:rsidRPr="00836267">
        <w:t xml:space="preserve">. </w:t>
      </w:r>
    </w:p>
    <w:p w14:paraId="6B25F805" w14:textId="77777777" w:rsidR="00DE38E7" w:rsidRPr="00B64DEC" w:rsidRDefault="00DE38E7" w:rsidP="00DE38E7">
      <w:pPr>
        <w:spacing w:line="240" w:lineRule="auto"/>
        <w:contextualSpacing/>
        <w:jc w:val="left"/>
        <w:rPr>
          <w:b/>
          <w:bCs/>
        </w:rPr>
      </w:pPr>
    </w:p>
    <w:p w14:paraId="2AA8CC2F" w14:textId="77777777" w:rsidR="00DE38E7" w:rsidRPr="00B64DEC" w:rsidRDefault="00DE38E7" w:rsidP="00B64DEC">
      <w:pPr>
        <w:ind w:left="1134" w:firstLine="567"/>
        <w:rPr>
          <w:rFonts w:eastAsia="Verdana" w:cs="Verdana"/>
          <w:b/>
          <w:bCs/>
        </w:rPr>
      </w:pPr>
      <w:r w:rsidRPr="00B64DEC">
        <w:rPr>
          <w:rFonts w:eastAsia="Verdana" w:cs="Verdana"/>
          <w:b/>
          <w:bCs/>
        </w:rPr>
        <w:t xml:space="preserve">NOTE (1): </w:t>
      </w:r>
    </w:p>
    <w:p w14:paraId="28ADDE00" w14:textId="77777777" w:rsidR="00DE38E7" w:rsidRPr="00B64DEC" w:rsidRDefault="00DE38E7" w:rsidP="00B64DEC">
      <w:pPr>
        <w:ind w:left="1134" w:firstLine="567"/>
        <w:rPr>
          <w:rFonts w:eastAsia="Verdana" w:cs="Verdana"/>
        </w:rPr>
      </w:pPr>
      <w:r w:rsidRPr="00B64DEC">
        <w:rPr>
          <w:rFonts w:eastAsia="Verdana" w:cs="Verdana"/>
        </w:rPr>
        <w:t xml:space="preserve">The letter must not be older than three months at the time of the closing of the tender.  </w:t>
      </w:r>
    </w:p>
    <w:p w14:paraId="312A5EF2" w14:textId="77777777" w:rsidR="00DE38E7" w:rsidRPr="00B64DEC" w:rsidRDefault="00DE38E7" w:rsidP="00B64DEC">
      <w:pPr>
        <w:ind w:left="1134" w:firstLine="567"/>
        <w:rPr>
          <w:rFonts w:eastAsia="Verdana" w:cs="Verdana"/>
          <w:b/>
          <w:bCs/>
        </w:rPr>
      </w:pPr>
      <w:r w:rsidRPr="00B64DEC">
        <w:rPr>
          <w:rFonts w:eastAsia="Verdana" w:cs="Verdana"/>
          <w:b/>
          <w:bCs/>
        </w:rPr>
        <w:t xml:space="preserve">NOTE (2): </w:t>
      </w:r>
    </w:p>
    <w:p w14:paraId="4189458D" w14:textId="77777777" w:rsidR="00DE38E7" w:rsidRPr="00B64DEC" w:rsidRDefault="00DE38E7" w:rsidP="00B64DEC">
      <w:pPr>
        <w:ind w:left="1134" w:firstLine="567"/>
      </w:pPr>
      <w:r w:rsidRPr="00B64DEC">
        <w:rPr>
          <w:rFonts w:eastAsia="Verdana" w:cs="Verdana"/>
        </w:rPr>
        <w:t>SITA reserves the right to verify information provided.</w:t>
      </w:r>
    </w:p>
    <w:p w14:paraId="653B8A1D" w14:textId="6789B664" w:rsidR="00DE38E7" w:rsidRPr="00B64DEC" w:rsidRDefault="00DE38E7" w:rsidP="00B64DEC">
      <w:pPr>
        <w:pStyle w:val="ListParagraph"/>
        <w:numPr>
          <w:ilvl w:val="0"/>
          <w:numId w:val="28"/>
        </w:numPr>
        <w:ind w:left="1701"/>
      </w:pPr>
      <w:r w:rsidRPr="00B64DEC">
        <w:t xml:space="preserve">Attach a certified copy of valid documentation (Letter) from the NBCPSS as evidence of financial compliance </w:t>
      </w:r>
      <w:r w:rsidRPr="00B64DEC">
        <w:rPr>
          <w:b/>
          <w:bCs/>
        </w:rPr>
        <w:t>here.</w:t>
      </w:r>
    </w:p>
    <w:p w14:paraId="382E584E" w14:textId="77777777" w:rsidR="00DE38E7" w:rsidRPr="00B64DEC" w:rsidRDefault="00DE38E7" w:rsidP="00DE38E7">
      <w:pPr>
        <w:pStyle w:val="ListParagraph"/>
        <w:ind w:left="1134"/>
      </w:pPr>
    </w:p>
    <w:p w14:paraId="10ACE2DA" w14:textId="77777777" w:rsidR="00DE38E7" w:rsidRPr="00836267" w:rsidRDefault="00DE38E7" w:rsidP="00B64DEC">
      <w:pPr>
        <w:ind w:left="1134" w:firstLine="567"/>
      </w:pPr>
      <w:r w:rsidRPr="00B64DEC">
        <w:rPr>
          <w:b/>
          <w:bCs/>
        </w:rPr>
        <w:t>NOTE (1):</w:t>
      </w:r>
      <w:r w:rsidRPr="00836267">
        <w:rPr>
          <w:rFonts w:asciiTheme="minorHAnsi" w:hAnsiTheme="minorHAnsi"/>
        </w:rPr>
        <w:t xml:space="preserve"> </w:t>
      </w:r>
    </w:p>
    <w:p w14:paraId="4798ACA7" w14:textId="53879033" w:rsidR="00DE38E7" w:rsidRPr="00B64DEC" w:rsidRDefault="00DE38E7" w:rsidP="00B64DEC">
      <w:pPr>
        <w:pStyle w:val="ListParagraph"/>
        <w:ind w:left="1134" w:firstLine="567"/>
      </w:pPr>
      <w:r w:rsidRPr="00B64DEC">
        <w:t>SITA reserves the right to verify information provided</w:t>
      </w:r>
    </w:p>
    <w:p w14:paraId="4F30DD19" w14:textId="77777777" w:rsidR="00DE38E7" w:rsidRDefault="00DE38E7">
      <w:pPr>
        <w:pStyle w:val="ListParagraph"/>
        <w:ind w:left="1134"/>
        <w:rPr>
          <w:sz w:val="20"/>
        </w:rPr>
      </w:pPr>
    </w:p>
    <w:p w14:paraId="1E61CEA6" w14:textId="77777777" w:rsidR="00B95DDE" w:rsidRPr="00DE38E7" w:rsidRDefault="00B95DDE" w:rsidP="00B64DEC">
      <w:pPr>
        <w:pStyle w:val="ListParagraph"/>
        <w:ind w:left="1134"/>
        <w:rPr>
          <w:sz w:val="20"/>
        </w:rPr>
      </w:pPr>
    </w:p>
    <w:p w14:paraId="220D3073" w14:textId="7B604C8E" w:rsidR="00202C03" w:rsidRDefault="00032781" w:rsidP="00B64DEC">
      <w:pPr>
        <w:pStyle w:val="Heading2"/>
        <w:ind w:left="1134"/>
        <w:rPr>
          <w:color w:val="auto"/>
        </w:rPr>
      </w:pPr>
      <w:bookmarkStart w:id="57" w:name="_Toc188426306"/>
      <w:r>
        <w:t>Bidder Experience and Capability Requirements</w:t>
      </w:r>
      <w:bookmarkStart w:id="58" w:name="_Toc188358557"/>
      <w:bookmarkStart w:id="59" w:name="_Toc188358558"/>
      <w:bookmarkStart w:id="60" w:name="_Toc188358559"/>
      <w:bookmarkStart w:id="61" w:name="_Toc188358560"/>
      <w:bookmarkStart w:id="62" w:name="_Toc188358561"/>
      <w:bookmarkStart w:id="63" w:name="_Toc188358562"/>
      <w:bookmarkStart w:id="64" w:name="_Toc188358563"/>
      <w:bookmarkStart w:id="65" w:name="_Toc188358564"/>
      <w:bookmarkStart w:id="66" w:name="_Hlk152193874"/>
      <w:bookmarkEnd w:id="57"/>
      <w:bookmarkEnd w:id="58"/>
      <w:bookmarkEnd w:id="59"/>
      <w:bookmarkEnd w:id="60"/>
      <w:bookmarkEnd w:id="61"/>
      <w:bookmarkEnd w:id="62"/>
      <w:bookmarkEnd w:id="63"/>
      <w:bookmarkEnd w:id="64"/>
      <w:bookmarkEnd w:id="65"/>
    </w:p>
    <w:p w14:paraId="1C603EDC" w14:textId="6934D155" w:rsidR="00997121" w:rsidRPr="00B64DEC" w:rsidRDefault="00B95DDE" w:rsidP="00202C03">
      <w:pPr>
        <w:pStyle w:val="Default"/>
        <w:numPr>
          <w:ilvl w:val="0"/>
          <w:numId w:val="49"/>
        </w:numPr>
        <w:jc w:val="both"/>
        <w:rPr>
          <w:rFonts w:asciiTheme="minorHAnsi" w:hAnsiTheme="minorHAnsi" w:cstheme="minorHAnsi"/>
          <w:sz w:val="22"/>
          <w:szCs w:val="22"/>
        </w:rPr>
      </w:pPr>
      <w:r>
        <w:rPr>
          <w:sz w:val="20"/>
          <w:szCs w:val="20"/>
        </w:rPr>
        <w:t xml:space="preserve">                         </w:t>
      </w:r>
      <w:r w:rsidR="00997121" w:rsidRPr="00B64DEC">
        <w:rPr>
          <w:rFonts w:asciiTheme="minorHAnsi" w:hAnsiTheme="minorHAnsi" w:cstheme="minorHAnsi"/>
          <w:sz w:val="22"/>
          <w:szCs w:val="22"/>
        </w:rPr>
        <w:t>Complete table below, noting that:</w:t>
      </w:r>
    </w:p>
    <w:p w14:paraId="6AA08347" w14:textId="77777777" w:rsidR="00997121" w:rsidRDefault="00997121" w:rsidP="00202C03">
      <w:pPr>
        <w:pStyle w:val="Default"/>
        <w:numPr>
          <w:ilvl w:val="0"/>
          <w:numId w:val="49"/>
        </w:numPr>
        <w:jc w:val="both"/>
        <w:rPr>
          <w:sz w:val="20"/>
          <w:szCs w:val="20"/>
        </w:rPr>
      </w:pPr>
    </w:p>
    <w:p w14:paraId="3DFE4EB7" w14:textId="77777777" w:rsidR="005C1549" w:rsidRPr="005C1549" w:rsidRDefault="005C1549" w:rsidP="005C1549">
      <w:pPr>
        <w:pStyle w:val="ListParagraph"/>
        <w:numPr>
          <w:ilvl w:val="1"/>
          <w:numId w:val="69"/>
        </w:numPr>
        <w:rPr>
          <w:rFonts w:ascii="Calibri Light" w:hAnsi="Calibri Light" w:cs="Calibri Light"/>
          <w:lang w:val="en-GB"/>
        </w:rPr>
      </w:pPr>
      <w:r w:rsidRPr="005C1549">
        <w:rPr>
          <w:rFonts w:ascii="Calibri Light" w:hAnsi="Calibri Light" w:cs="Calibri Light"/>
          <w:lang w:val="en-GB"/>
        </w:rPr>
        <w:t>The bidder must have provided Physical Security Services to at least three (3) customers in the last five (5) years.</w:t>
      </w:r>
    </w:p>
    <w:p w14:paraId="24C0BAE9" w14:textId="4C8A72D6" w:rsidR="00997121" w:rsidRPr="00997121" w:rsidRDefault="00997121" w:rsidP="003813C9">
      <w:pPr>
        <w:tabs>
          <w:tab w:val="left" w:pos="567"/>
          <w:tab w:val="left" w:pos="709"/>
        </w:tabs>
        <w:spacing w:after="0"/>
        <w:ind w:left="1701"/>
        <w:jc w:val="left"/>
        <w:rPr>
          <w:rFonts w:cs="Calibri Light"/>
          <w:lang w:val="en-GB"/>
        </w:rPr>
      </w:pPr>
    </w:p>
    <w:p w14:paraId="10CF4FE5" w14:textId="47559899" w:rsidR="00997121" w:rsidRPr="00997121" w:rsidRDefault="00997121" w:rsidP="00B64DEC">
      <w:pPr>
        <w:numPr>
          <w:ilvl w:val="1"/>
          <w:numId w:val="69"/>
        </w:numPr>
        <w:tabs>
          <w:tab w:val="left" w:pos="709"/>
          <w:tab w:val="num" w:pos="1134"/>
        </w:tabs>
        <w:spacing w:after="0"/>
        <w:ind w:left="1701"/>
        <w:jc w:val="left"/>
        <w:rPr>
          <w:rFonts w:cs="Calibri Light"/>
          <w:lang w:val="en-GB"/>
        </w:rPr>
      </w:pPr>
      <w:r>
        <w:rPr>
          <w:rFonts w:cs="Calibri Light"/>
          <w:lang w:val="en-GB"/>
        </w:rPr>
        <w:t>Scope of Work must be related</w:t>
      </w:r>
      <w:r w:rsidR="00974D9A">
        <w:rPr>
          <w:rFonts w:cs="Calibri Light"/>
          <w:lang w:val="en-GB"/>
        </w:rPr>
        <w:t>.</w:t>
      </w:r>
    </w:p>
    <w:p w14:paraId="25C899DB" w14:textId="43AF78B4" w:rsidR="00997121" w:rsidRPr="00997121" w:rsidRDefault="00997121" w:rsidP="00B64DEC">
      <w:pPr>
        <w:numPr>
          <w:ilvl w:val="1"/>
          <w:numId w:val="69"/>
        </w:numPr>
        <w:tabs>
          <w:tab w:val="left" w:pos="709"/>
          <w:tab w:val="num" w:pos="1134"/>
        </w:tabs>
        <w:spacing w:after="0"/>
        <w:ind w:left="1701"/>
        <w:jc w:val="left"/>
        <w:rPr>
          <w:rFonts w:cs="Calibri Light"/>
          <w:lang w:val="en-GB"/>
        </w:rPr>
      </w:pPr>
      <w:r w:rsidRPr="00997121">
        <w:rPr>
          <w:rFonts w:cs="Calibri Light"/>
          <w:lang w:val="en-GB"/>
        </w:rPr>
        <w:t xml:space="preserve">The Bidder </w:t>
      </w:r>
      <w:r w:rsidRPr="00997121">
        <w:rPr>
          <w:rFonts w:cs="Calibri Light"/>
          <w:b/>
          <w:bCs/>
          <w:lang w:val="en-GB"/>
        </w:rPr>
        <w:t>must provide all</w:t>
      </w:r>
      <w:r w:rsidRPr="00997121">
        <w:rPr>
          <w:rFonts w:cs="Calibri Light"/>
          <w:lang w:val="en-GB"/>
        </w:rPr>
        <w:t xml:space="preserve"> of the following information when completing </w:t>
      </w:r>
      <w:r w:rsidRPr="00B64DEC">
        <w:rPr>
          <w:rFonts w:cs="Calibri Light"/>
          <w:lang w:val="en-GB"/>
        </w:rPr>
        <w:t>the table below:</w:t>
      </w:r>
    </w:p>
    <w:p w14:paraId="1BC33A42" w14:textId="77777777" w:rsidR="00997121" w:rsidRPr="00997121" w:rsidRDefault="00997121" w:rsidP="00B64DEC">
      <w:pPr>
        <w:pStyle w:val="ListParagraph"/>
        <w:numPr>
          <w:ilvl w:val="0"/>
          <w:numId w:val="70"/>
        </w:numPr>
        <w:tabs>
          <w:tab w:val="left" w:pos="567"/>
          <w:tab w:val="left" w:pos="709"/>
          <w:tab w:val="left" w:pos="1134"/>
        </w:tabs>
        <w:ind w:left="2058" w:hanging="357"/>
        <w:jc w:val="left"/>
        <w:rPr>
          <w:rFonts w:cs="Calibri Light"/>
          <w:lang w:val="en-GB"/>
        </w:rPr>
      </w:pPr>
      <w:r w:rsidRPr="00997121">
        <w:rPr>
          <w:rFonts w:cs="Calibri Light"/>
          <w:lang w:val="en-GB"/>
        </w:rPr>
        <w:t>Company name; and</w:t>
      </w:r>
    </w:p>
    <w:p w14:paraId="2B9EA555" w14:textId="77777777" w:rsidR="00997121" w:rsidRPr="00997121" w:rsidRDefault="00997121" w:rsidP="00B64DEC">
      <w:pPr>
        <w:pStyle w:val="ListParagraph"/>
        <w:numPr>
          <w:ilvl w:val="0"/>
          <w:numId w:val="70"/>
        </w:numPr>
        <w:tabs>
          <w:tab w:val="left" w:pos="567"/>
          <w:tab w:val="left" w:pos="709"/>
        </w:tabs>
        <w:ind w:left="2058" w:hanging="357"/>
        <w:jc w:val="left"/>
        <w:rPr>
          <w:rFonts w:cs="Calibri Light"/>
          <w:lang w:val="en-GB"/>
        </w:rPr>
      </w:pPr>
      <w:r w:rsidRPr="00997121">
        <w:rPr>
          <w:rFonts w:cs="Calibri Light"/>
          <w:lang w:val="en-GB"/>
        </w:rPr>
        <w:t xml:space="preserve">Contact person, telephone </w:t>
      </w:r>
      <w:r w:rsidRPr="00997121">
        <w:rPr>
          <w:rFonts w:cs="Calibri Light"/>
          <w:b/>
          <w:bCs/>
          <w:lang w:val="en-GB"/>
        </w:rPr>
        <w:t>and/or</w:t>
      </w:r>
      <w:r w:rsidRPr="00997121">
        <w:rPr>
          <w:rFonts w:cs="Calibri Light"/>
          <w:lang w:val="en-GB"/>
        </w:rPr>
        <w:t xml:space="preserve"> e-mail address; </w:t>
      </w:r>
      <w:r w:rsidRPr="00997121">
        <w:rPr>
          <w:rFonts w:cs="Calibri Light"/>
          <w:b/>
          <w:bCs/>
          <w:lang w:val="en-GB"/>
        </w:rPr>
        <w:t xml:space="preserve">and </w:t>
      </w:r>
    </w:p>
    <w:p w14:paraId="00397FEE" w14:textId="77777777" w:rsidR="00997121" w:rsidRPr="00997121" w:rsidRDefault="00997121" w:rsidP="00B64DEC">
      <w:pPr>
        <w:pStyle w:val="ListParagraph"/>
        <w:numPr>
          <w:ilvl w:val="0"/>
          <w:numId w:val="70"/>
        </w:numPr>
        <w:tabs>
          <w:tab w:val="left" w:pos="567"/>
          <w:tab w:val="left" w:pos="709"/>
        </w:tabs>
        <w:ind w:left="2058" w:hanging="357"/>
        <w:jc w:val="left"/>
        <w:rPr>
          <w:rFonts w:cs="Calibri Light"/>
          <w:lang w:val="en-GB"/>
        </w:rPr>
      </w:pPr>
      <w:r w:rsidRPr="00997121">
        <w:rPr>
          <w:rFonts w:cs="Calibri Light"/>
          <w:lang w:val="en-GB"/>
        </w:rPr>
        <w:t xml:space="preserve">Project scope of Work; </w:t>
      </w:r>
      <w:r w:rsidRPr="00997121">
        <w:rPr>
          <w:rFonts w:cs="Calibri Light"/>
          <w:b/>
          <w:bCs/>
          <w:lang w:val="en-GB"/>
        </w:rPr>
        <w:t>and</w:t>
      </w:r>
    </w:p>
    <w:p w14:paraId="38ED7CF7" w14:textId="77777777" w:rsidR="00997121" w:rsidRPr="00997121" w:rsidRDefault="00997121" w:rsidP="00B64DEC">
      <w:pPr>
        <w:pStyle w:val="ListParagraph"/>
        <w:numPr>
          <w:ilvl w:val="0"/>
          <w:numId w:val="70"/>
        </w:numPr>
        <w:tabs>
          <w:tab w:val="left" w:pos="567"/>
          <w:tab w:val="left" w:pos="709"/>
        </w:tabs>
        <w:ind w:left="2058" w:hanging="357"/>
        <w:jc w:val="left"/>
        <w:rPr>
          <w:rFonts w:cs="Calibri Light"/>
          <w:lang w:val="en-GB"/>
        </w:rPr>
      </w:pPr>
      <w:r w:rsidRPr="00997121">
        <w:rPr>
          <w:rFonts w:cs="Calibri Light"/>
          <w:lang w:val="en-GB"/>
        </w:rPr>
        <w:t>Project start and End date.</w:t>
      </w:r>
    </w:p>
    <w:p w14:paraId="09DFEFB8" w14:textId="77777777" w:rsidR="00997121" w:rsidRPr="00F56A9D" w:rsidRDefault="00997121" w:rsidP="00997121">
      <w:pPr>
        <w:tabs>
          <w:tab w:val="left" w:pos="567"/>
          <w:tab w:val="left" w:pos="709"/>
        </w:tabs>
        <w:spacing w:after="0"/>
        <w:ind w:left="482"/>
        <w:jc w:val="left"/>
        <w:rPr>
          <w:rFonts w:cs="Calibri Light"/>
          <w:lang w:val="en-GB"/>
        </w:rPr>
      </w:pPr>
      <w:r w:rsidRPr="00F56A9D">
        <w:rPr>
          <w:rFonts w:cs="Calibri Light"/>
          <w:lang w:val="en-GB"/>
        </w:rPr>
        <w:t xml:space="preserve"> </w:t>
      </w:r>
    </w:p>
    <w:p w14:paraId="6EFC1B7D" w14:textId="04CB4407" w:rsidR="00997121" w:rsidRPr="00F56A9D" w:rsidRDefault="00997121" w:rsidP="00B64DEC">
      <w:pPr>
        <w:ind w:left="1701"/>
        <w:jc w:val="left"/>
        <w:rPr>
          <w:rFonts w:cs="Calibri Light"/>
          <w:b/>
          <w:bCs/>
          <w:lang w:val="en-GB"/>
        </w:rPr>
      </w:pPr>
      <w:r w:rsidRPr="00F56A9D">
        <w:rPr>
          <w:rFonts w:cs="Calibri Light"/>
          <w:b/>
          <w:bCs/>
          <w:lang w:val="en-GB"/>
        </w:rPr>
        <w:t>NOTE (</w:t>
      </w:r>
      <w:r>
        <w:rPr>
          <w:rFonts w:cs="Calibri Light"/>
          <w:b/>
          <w:bCs/>
          <w:lang w:val="en-GB"/>
        </w:rPr>
        <w:t>1</w:t>
      </w:r>
      <w:r w:rsidRPr="00F56A9D">
        <w:rPr>
          <w:rFonts w:cs="Calibri Light"/>
          <w:b/>
          <w:bCs/>
          <w:lang w:val="en-GB"/>
        </w:rPr>
        <w:t xml:space="preserve">): </w:t>
      </w:r>
    </w:p>
    <w:p w14:paraId="58B78CB6" w14:textId="77777777" w:rsidR="00997121" w:rsidRPr="00F56A9D" w:rsidRDefault="00997121" w:rsidP="00B64DEC">
      <w:pPr>
        <w:ind w:left="1701"/>
        <w:jc w:val="left"/>
        <w:rPr>
          <w:rFonts w:cs="Calibri Light"/>
          <w:lang w:val="en-GB"/>
        </w:rPr>
      </w:pPr>
      <w:r w:rsidRPr="00F56A9D">
        <w:rPr>
          <w:rFonts w:cs="Calibri Light"/>
          <w:lang w:val="en-GB"/>
        </w:rPr>
        <w:t>Failure to comply fully to the requirements as indicated above will result in disqualification.</w:t>
      </w:r>
    </w:p>
    <w:p w14:paraId="149DF72A" w14:textId="29CA0E99" w:rsidR="00997121" w:rsidRPr="00F56A9D" w:rsidRDefault="00997121" w:rsidP="00B64DEC">
      <w:pPr>
        <w:ind w:left="1701"/>
        <w:jc w:val="left"/>
        <w:rPr>
          <w:rFonts w:cs="Calibri Light"/>
          <w:b/>
          <w:bCs/>
          <w:lang w:val="en-GB"/>
        </w:rPr>
      </w:pPr>
      <w:r w:rsidRPr="00F56A9D">
        <w:rPr>
          <w:rFonts w:cs="Calibri Light"/>
          <w:b/>
          <w:bCs/>
          <w:lang w:val="en-GB"/>
        </w:rPr>
        <w:t>NOTE (</w:t>
      </w:r>
      <w:r>
        <w:rPr>
          <w:rFonts w:cs="Calibri Light"/>
          <w:b/>
          <w:bCs/>
          <w:lang w:val="en-GB"/>
        </w:rPr>
        <w:t>2</w:t>
      </w:r>
      <w:r w:rsidRPr="00F56A9D">
        <w:rPr>
          <w:rFonts w:cs="Calibri Light"/>
          <w:b/>
          <w:bCs/>
          <w:lang w:val="en-GB"/>
        </w:rPr>
        <w:t xml:space="preserve">): </w:t>
      </w:r>
    </w:p>
    <w:p w14:paraId="0B1FBFF5" w14:textId="77777777" w:rsidR="00997121" w:rsidRDefault="00997121" w:rsidP="00B64DEC">
      <w:pPr>
        <w:spacing w:after="0" w:line="240" w:lineRule="auto"/>
        <w:ind w:left="1701"/>
        <w:jc w:val="left"/>
        <w:rPr>
          <w:rFonts w:cs="Calibri"/>
          <w:lang w:val="en-GB"/>
        </w:rPr>
      </w:pPr>
      <w:r w:rsidRPr="00AB1FAD">
        <w:rPr>
          <w:rFonts w:cs="Calibri"/>
        </w:rPr>
        <w:t xml:space="preserve">SITA </w:t>
      </w:r>
      <w:r w:rsidRPr="00AB1FAD">
        <w:rPr>
          <w:rFonts w:cs="Calibri"/>
          <w:lang w:val="en-GB"/>
        </w:rPr>
        <w:t>reserves the right to verify information provided.</w:t>
      </w:r>
    </w:p>
    <w:p w14:paraId="32D86187" w14:textId="5C13C83C" w:rsidR="00997121" w:rsidRDefault="00997121" w:rsidP="00202C03">
      <w:pPr>
        <w:pStyle w:val="Default"/>
        <w:numPr>
          <w:ilvl w:val="0"/>
          <w:numId w:val="49"/>
        </w:numPr>
        <w:jc w:val="both"/>
        <w:rPr>
          <w:sz w:val="20"/>
          <w:szCs w:val="20"/>
        </w:rPr>
      </w:pPr>
    </w:p>
    <w:bookmarkEnd w:id="66"/>
    <w:p w14:paraId="2ADA0EED" w14:textId="77777777" w:rsidR="00E05AB9" w:rsidRPr="00E05AB9" w:rsidRDefault="00E05AB9" w:rsidP="00E05AB9">
      <w:pPr>
        <w:spacing w:after="0"/>
        <w:ind w:left="1701"/>
        <w:outlineLvl w:val="0"/>
        <w:rPr>
          <w:rFonts w:asciiTheme="minorHAnsi" w:hAnsiTheme="minorHAnsi"/>
        </w:rPr>
      </w:pPr>
    </w:p>
    <w:p w14:paraId="0A7B6794" w14:textId="74654FB1" w:rsidR="00E05AB9" w:rsidRPr="00B64DEC" w:rsidRDefault="00E05AB9" w:rsidP="00B64DEC">
      <w:pPr>
        <w:keepNext/>
        <w:spacing w:before="120" w:line="240" w:lineRule="auto"/>
        <w:ind w:left="3402" w:firstLine="567"/>
        <w:rPr>
          <w:rFonts w:asciiTheme="minorHAnsi" w:eastAsia="Times New Roman" w:hAnsiTheme="minorHAnsi" w:cs="Times New Roman"/>
          <w:b/>
          <w:szCs w:val="24"/>
          <w:lang w:val="en-GB"/>
        </w:rPr>
      </w:pPr>
      <w:bookmarkStart w:id="67" w:name="_Toc142393093"/>
      <w:r w:rsidRPr="004458E0">
        <w:rPr>
          <w:rFonts w:asciiTheme="minorHAnsi" w:eastAsia="Times New Roman" w:hAnsiTheme="minorHAnsi" w:cs="Times New Roman"/>
          <w:b/>
          <w:szCs w:val="24"/>
          <w:lang w:val="en-GB"/>
        </w:rPr>
        <w:t>Table</w:t>
      </w:r>
      <w:r w:rsidR="00651218">
        <w:rPr>
          <w:rFonts w:asciiTheme="minorHAnsi" w:eastAsia="Times New Roman" w:hAnsiTheme="minorHAnsi" w:cs="Times New Roman"/>
          <w:b/>
          <w:szCs w:val="24"/>
          <w:lang w:val="en-GB"/>
        </w:rPr>
        <w:t xml:space="preserve"> </w:t>
      </w:r>
      <w:r w:rsidR="0047160A">
        <w:rPr>
          <w:rFonts w:asciiTheme="minorHAnsi" w:eastAsia="Times New Roman" w:hAnsiTheme="minorHAnsi" w:cs="Times New Roman"/>
          <w:b/>
          <w:szCs w:val="24"/>
          <w:lang w:val="en-GB"/>
        </w:rPr>
        <w:t>11</w:t>
      </w:r>
      <w:r w:rsidRPr="004458E0">
        <w:rPr>
          <w:rFonts w:asciiTheme="minorHAnsi" w:eastAsia="Times New Roman" w:hAnsiTheme="minorHAnsi" w:cs="Times New Roman"/>
          <w:b/>
          <w:szCs w:val="24"/>
          <w:lang w:val="en-GB"/>
        </w:rPr>
        <w:t>: References</w:t>
      </w:r>
      <w:bookmarkEnd w:id="67"/>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E05AB9" w:rsidRPr="00E05AB9" w14:paraId="27648133" w14:textId="77777777" w:rsidTr="00215C6C">
        <w:tc>
          <w:tcPr>
            <w:tcW w:w="495" w:type="dxa"/>
            <w:shd w:val="solid" w:color="DBE5F1" w:themeColor="accent1" w:themeTint="33" w:fill="DBE5F1" w:themeFill="accent1" w:themeFillTint="33"/>
          </w:tcPr>
          <w:p w14:paraId="3B414533" w14:textId="77777777" w:rsidR="00E05AB9" w:rsidRPr="00E05AB9" w:rsidRDefault="00E05AB9" w:rsidP="00E05AB9">
            <w:pPr>
              <w:spacing w:after="0"/>
              <w:jc w:val="left"/>
              <w:outlineLvl w:val="0"/>
              <w:rPr>
                <w:rFonts w:asciiTheme="majorHAnsi" w:eastAsiaTheme="majorEastAsia" w:hAnsiTheme="majorHAnsi" w:cstheme="minorBidi"/>
                <w:b/>
                <w:color w:val="0E1B8D"/>
                <w:sz w:val="24"/>
                <w:szCs w:val="24"/>
              </w:rPr>
            </w:pPr>
            <w:r w:rsidRPr="00E05AB9">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5208845A" w14:textId="77777777" w:rsidR="00E05AB9" w:rsidRPr="00E05AB9" w:rsidRDefault="00E05AB9" w:rsidP="00E05AB9">
            <w:pPr>
              <w:spacing w:after="0"/>
              <w:jc w:val="left"/>
              <w:outlineLvl w:val="0"/>
              <w:rPr>
                <w:rFonts w:asciiTheme="majorHAnsi" w:eastAsiaTheme="majorEastAsia" w:hAnsiTheme="majorHAnsi" w:cstheme="minorBidi"/>
                <w:b/>
                <w:color w:val="0E1B8D"/>
                <w:sz w:val="24"/>
                <w:szCs w:val="24"/>
              </w:rPr>
            </w:pPr>
            <w:r w:rsidRPr="00E05AB9">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2BCA4DD5" w14:textId="77777777" w:rsidR="00E05AB9" w:rsidRPr="00E05AB9" w:rsidRDefault="00E05AB9" w:rsidP="00E05AB9">
            <w:pPr>
              <w:spacing w:after="0"/>
              <w:jc w:val="left"/>
              <w:outlineLvl w:val="0"/>
              <w:rPr>
                <w:rFonts w:asciiTheme="majorHAnsi" w:eastAsiaTheme="majorEastAsia" w:hAnsiTheme="majorHAnsi" w:cstheme="minorBidi"/>
                <w:b/>
                <w:color w:val="0E1B8D"/>
                <w:sz w:val="24"/>
                <w:szCs w:val="24"/>
              </w:rPr>
            </w:pPr>
            <w:r w:rsidRPr="00E05AB9">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0B18B5C1" w14:textId="77777777" w:rsidR="00E05AB9" w:rsidRPr="00E05AB9" w:rsidRDefault="00E05AB9" w:rsidP="00E05AB9">
            <w:pPr>
              <w:spacing w:after="0"/>
              <w:jc w:val="left"/>
              <w:outlineLvl w:val="0"/>
              <w:rPr>
                <w:rFonts w:asciiTheme="majorHAnsi" w:eastAsiaTheme="majorEastAsia" w:hAnsiTheme="majorHAnsi" w:cstheme="minorBidi"/>
                <w:b/>
                <w:color w:val="0E1B8D"/>
                <w:sz w:val="24"/>
                <w:szCs w:val="24"/>
              </w:rPr>
            </w:pPr>
            <w:r w:rsidRPr="00E05AB9">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4E016AA1" w14:textId="77777777" w:rsidR="00E05AB9" w:rsidRPr="00E05AB9" w:rsidRDefault="00E05AB9" w:rsidP="00E05AB9">
            <w:pPr>
              <w:spacing w:after="0"/>
              <w:jc w:val="left"/>
              <w:outlineLvl w:val="0"/>
              <w:rPr>
                <w:rFonts w:asciiTheme="majorHAnsi" w:eastAsiaTheme="majorEastAsia" w:hAnsiTheme="majorHAnsi" w:cstheme="minorBidi"/>
                <w:b/>
                <w:color w:val="0E1B8D"/>
                <w:sz w:val="24"/>
                <w:szCs w:val="24"/>
              </w:rPr>
            </w:pPr>
            <w:r w:rsidRPr="00E05AB9">
              <w:rPr>
                <w:rFonts w:asciiTheme="majorHAnsi" w:eastAsiaTheme="majorEastAsia" w:hAnsiTheme="majorHAnsi" w:cstheme="minorBidi"/>
                <w:b/>
                <w:color w:val="0E1B8D"/>
                <w:sz w:val="24"/>
                <w:szCs w:val="24"/>
              </w:rPr>
              <w:t>Project start and end date</w:t>
            </w:r>
          </w:p>
        </w:tc>
      </w:tr>
      <w:tr w:rsidR="00E05AB9" w:rsidRPr="00E05AB9" w14:paraId="39E21562" w14:textId="77777777" w:rsidTr="00215C6C">
        <w:tc>
          <w:tcPr>
            <w:tcW w:w="495" w:type="dxa"/>
          </w:tcPr>
          <w:p w14:paraId="55BD4BC8" w14:textId="77777777" w:rsidR="00E05AB9" w:rsidRPr="00E05AB9" w:rsidRDefault="00E05AB9" w:rsidP="00E05AB9">
            <w:pPr>
              <w:spacing w:after="0"/>
              <w:outlineLvl w:val="0"/>
              <w:rPr>
                <w:rFonts w:asciiTheme="minorHAnsi" w:hAnsiTheme="minorHAnsi"/>
              </w:rPr>
            </w:pPr>
            <w:r w:rsidRPr="00E05AB9">
              <w:rPr>
                <w:rFonts w:asciiTheme="minorHAnsi" w:hAnsiTheme="minorHAnsi"/>
              </w:rPr>
              <w:t>1</w:t>
            </w:r>
          </w:p>
        </w:tc>
        <w:tc>
          <w:tcPr>
            <w:tcW w:w="1652" w:type="dxa"/>
          </w:tcPr>
          <w:p w14:paraId="5A1111B8" w14:textId="77777777" w:rsidR="00E05AB9" w:rsidRPr="00E05AB9" w:rsidRDefault="00E05AB9" w:rsidP="00E05AB9">
            <w:pPr>
              <w:spacing w:after="0"/>
              <w:outlineLvl w:val="0"/>
              <w:rPr>
                <w:rFonts w:asciiTheme="minorHAnsi" w:hAnsiTheme="minorHAnsi"/>
              </w:rPr>
            </w:pPr>
            <w:r w:rsidRPr="00E05AB9">
              <w:rPr>
                <w:rFonts w:asciiTheme="minorHAnsi" w:hAnsiTheme="minorHAnsi"/>
              </w:rPr>
              <w:t>&lt;Company name&gt;</w:t>
            </w:r>
          </w:p>
          <w:p w14:paraId="5BE1A66B" w14:textId="77777777" w:rsidR="00E05AB9" w:rsidRPr="00E05AB9" w:rsidRDefault="00E05AB9" w:rsidP="00E05AB9">
            <w:pPr>
              <w:spacing w:after="0"/>
              <w:outlineLvl w:val="0"/>
              <w:rPr>
                <w:rFonts w:asciiTheme="minorHAnsi" w:hAnsiTheme="minorHAnsi"/>
              </w:rPr>
            </w:pPr>
            <w:r w:rsidRPr="00E05AB9">
              <w:rPr>
                <w:rFonts w:asciiTheme="minorHAnsi" w:hAnsiTheme="minorHAnsi"/>
              </w:rPr>
              <w:tab/>
            </w:r>
            <w:r w:rsidRPr="00E05AB9">
              <w:rPr>
                <w:rFonts w:asciiTheme="minorHAnsi" w:hAnsiTheme="minorHAnsi"/>
              </w:rPr>
              <w:tab/>
            </w:r>
          </w:p>
          <w:p w14:paraId="7ABA4A42" w14:textId="77777777" w:rsidR="00E05AB9" w:rsidRPr="00E05AB9" w:rsidRDefault="00E05AB9" w:rsidP="00E05AB9">
            <w:pPr>
              <w:spacing w:after="0"/>
              <w:outlineLvl w:val="0"/>
              <w:rPr>
                <w:rFonts w:asciiTheme="minorHAnsi" w:hAnsiTheme="minorHAnsi"/>
              </w:rPr>
            </w:pPr>
          </w:p>
        </w:tc>
        <w:tc>
          <w:tcPr>
            <w:tcW w:w="2263" w:type="dxa"/>
          </w:tcPr>
          <w:p w14:paraId="57BFBBB0" w14:textId="77777777" w:rsidR="00E05AB9" w:rsidRPr="00E05AB9" w:rsidRDefault="00E05AB9" w:rsidP="00E05AB9">
            <w:pPr>
              <w:spacing w:after="0"/>
              <w:outlineLvl w:val="0"/>
              <w:rPr>
                <w:rFonts w:asciiTheme="minorHAnsi" w:hAnsiTheme="minorHAnsi"/>
              </w:rPr>
            </w:pPr>
            <w:r w:rsidRPr="00E05AB9">
              <w:rPr>
                <w:rFonts w:asciiTheme="minorHAnsi" w:hAnsiTheme="minorHAnsi"/>
              </w:rPr>
              <w:t>&lt;Person Name&gt;</w:t>
            </w:r>
          </w:p>
          <w:p w14:paraId="71903690" w14:textId="77777777" w:rsidR="00E05AB9" w:rsidRPr="00E05AB9" w:rsidRDefault="00E05AB9" w:rsidP="00E05AB9">
            <w:pPr>
              <w:spacing w:after="0"/>
              <w:outlineLvl w:val="0"/>
              <w:rPr>
                <w:rFonts w:asciiTheme="minorHAnsi" w:hAnsiTheme="minorHAnsi"/>
              </w:rPr>
            </w:pPr>
          </w:p>
          <w:p w14:paraId="448A142B" w14:textId="77777777" w:rsidR="00E05AB9" w:rsidRPr="00E05AB9" w:rsidRDefault="00E05AB9" w:rsidP="00E05AB9">
            <w:pPr>
              <w:spacing w:after="0"/>
              <w:outlineLvl w:val="0"/>
              <w:rPr>
                <w:rFonts w:asciiTheme="minorHAnsi" w:hAnsiTheme="minorHAnsi"/>
              </w:rPr>
            </w:pPr>
            <w:r w:rsidRPr="00E05AB9">
              <w:rPr>
                <w:rFonts w:asciiTheme="minorHAnsi" w:hAnsiTheme="minorHAnsi"/>
              </w:rPr>
              <w:t>&lt;Tel&gt;</w:t>
            </w:r>
          </w:p>
          <w:p w14:paraId="00349828" w14:textId="77777777" w:rsidR="00E05AB9" w:rsidRPr="00E05AB9" w:rsidRDefault="00E05AB9" w:rsidP="00E05AB9">
            <w:pPr>
              <w:spacing w:after="0"/>
              <w:outlineLvl w:val="0"/>
              <w:rPr>
                <w:rFonts w:asciiTheme="minorHAnsi" w:hAnsiTheme="minorHAnsi"/>
              </w:rPr>
            </w:pPr>
          </w:p>
          <w:p w14:paraId="7CBDE489" w14:textId="77777777" w:rsidR="00E05AB9" w:rsidRPr="00E05AB9" w:rsidRDefault="00E05AB9" w:rsidP="00E05AB9">
            <w:pPr>
              <w:spacing w:after="0"/>
              <w:outlineLvl w:val="0"/>
              <w:rPr>
                <w:rFonts w:asciiTheme="minorHAnsi" w:hAnsiTheme="minorHAnsi"/>
              </w:rPr>
            </w:pPr>
            <w:r w:rsidRPr="00E05AB9">
              <w:rPr>
                <w:rFonts w:asciiTheme="minorHAnsi" w:hAnsiTheme="minorHAnsi"/>
              </w:rPr>
              <w:t>&lt;email&gt;</w:t>
            </w:r>
          </w:p>
          <w:p w14:paraId="1BF549D8" w14:textId="77777777" w:rsidR="00E05AB9" w:rsidRPr="00E05AB9" w:rsidRDefault="00E05AB9" w:rsidP="00E05AB9">
            <w:pPr>
              <w:spacing w:after="0"/>
              <w:outlineLvl w:val="0"/>
              <w:rPr>
                <w:rFonts w:asciiTheme="minorHAnsi" w:hAnsiTheme="minorHAnsi"/>
              </w:rPr>
            </w:pPr>
          </w:p>
        </w:tc>
        <w:tc>
          <w:tcPr>
            <w:tcW w:w="3529" w:type="dxa"/>
          </w:tcPr>
          <w:p w14:paraId="2C1E9EE3" w14:textId="70B6DF74" w:rsidR="00E05AB9" w:rsidRPr="00E05AB9" w:rsidRDefault="00E05AB9" w:rsidP="00E05AB9">
            <w:pPr>
              <w:spacing w:after="0"/>
              <w:outlineLvl w:val="0"/>
              <w:rPr>
                <w:rFonts w:asciiTheme="minorHAnsi" w:hAnsiTheme="minorHAnsi"/>
              </w:rPr>
            </w:pPr>
            <w:r w:rsidRPr="00E05AB9">
              <w:rPr>
                <w:rFonts w:asciiTheme="minorHAnsi" w:hAnsiTheme="minorHAnsi"/>
              </w:rPr>
              <w:t xml:space="preserve">&lt; </w:t>
            </w:r>
            <w:r w:rsidR="00997121" w:rsidRPr="002322B6">
              <w:t xml:space="preserve">Provide scope details of a project from a customer to whom a project or service </w:t>
            </w:r>
            <w:r w:rsidR="00997121">
              <w:rPr>
                <w:rFonts w:asciiTheme="minorHAnsi" w:hAnsiTheme="minorHAnsi"/>
              </w:rPr>
              <w:t>for Physical Security Services was delivered in the last five (5) years from the publication date of this bid</w:t>
            </w:r>
            <w:r w:rsidRPr="00E05AB9">
              <w:rPr>
                <w:rFonts w:asciiTheme="minorHAnsi" w:hAnsiTheme="minorHAnsi"/>
              </w:rPr>
              <w:t>&gt;</w:t>
            </w:r>
          </w:p>
        </w:tc>
        <w:tc>
          <w:tcPr>
            <w:tcW w:w="1694" w:type="dxa"/>
          </w:tcPr>
          <w:p w14:paraId="2DC245E1" w14:textId="77777777" w:rsidR="00E05AB9" w:rsidRPr="00E05AB9" w:rsidRDefault="00E05AB9" w:rsidP="00E05AB9">
            <w:pPr>
              <w:spacing w:after="0"/>
              <w:outlineLvl w:val="0"/>
              <w:rPr>
                <w:rFonts w:asciiTheme="minorHAnsi" w:hAnsiTheme="minorHAnsi"/>
              </w:rPr>
            </w:pPr>
            <w:r w:rsidRPr="00E05AB9">
              <w:rPr>
                <w:rFonts w:asciiTheme="minorHAnsi" w:hAnsiTheme="minorHAnsi"/>
              </w:rPr>
              <w:t>Start Date:</w:t>
            </w:r>
          </w:p>
          <w:p w14:paraId="10FF934C" w14:textId="77777777" w:rsidR="00E05AB9" w:rsidRPr="00E05AB9" w:rsidRDefault="00E05AB9" w:rsidP="00E05AB9">
            <w:pPr>
              <w:spacing w:after="0"/>
              <w:outlineLvl w:val="0"/>
              <w:rPr>
                <w:rFonts w:asciiTheme="minorHAnsi" w:hAnsiTheme="minorHAnsi"/>
              </w:rPr>
            </w:pPr>
          </w:p>
          <w:p w14:paraId="37C273D2" w14:textId="77777777" w:rsidR="00E05AB9" w:rsidRPr="00E05AB9" w:rsidRDefault="00E05AB9" w:rsidP="00E05AB9">
            <w:pPr>
              <w:spacing w:after="0"/>
              <w:outlineLvl w:val="0"/>
              <w:rPr>
                <w:rFonts w:asciiTheme="minorHAnsi" w:hAnsiTheme="minorHAnsi"/>
              </w:rPr>
            </w:pPr>
            <w:r w:rsidRPr="00E05AB9">
              <w:rPr>
                <w:rFonts w:asciiTheme="minorHAnsi" w:hAnsiTheme="minorHAnsi"/>
              </w:rPr>
              <w:t>End Date:</w:t>
            </w:r>
          </w:p>
        </w:tc>
      </w:tr>
      <w:tr w:rsidR="00E05AB9" w:rsidRPr="00E05AB9" w14:paraId="396D4458" w14:textId="77777777" w:rsidTr="00215C6C">
        <w:tc>
          <w:tcPr>
            <w:tcW w:w="495" w:type="dxa"/>
          </w:tcPr>
          <w:p w14:paraId="4C98C090" w14:textId="30CC3FC7" w:rsidR="00E05AB9" w:rsidRPr="00E05AB9" w:rsidRDefault="00E05AB9" w:rsidP="00E05AB9">
            <w:pPr>
              <w:spacing w:after="0"/>
              <w:outlineLvl w:val="0"/>
              <w:rPr>
                <w:rFonts w:asciiTheme="minorHAnsi" w:hAnsiTheme="minorHAnsi"/>
              </w:rPr>
            </w:pPr>
            <w:r>
              <w:rPr>
                <w:rFonts w:asciiTheme="minorHAnsi" w:hAnsiTheme="minorHAnsi"/>
              </w:rPr>
              <w:t>2</w:t>
            </w:r>
          </w:p>
        </w:tc>
        <w:tc>
          <w:tcPr>
            <w:tcW w:w="1652" w:type="dxa"/>
          </w:tcPr>
          <w:p w14:paraId="633136A7" w14:textId="77777777" w:rsidR="00E05AB9" w:rsidRPr="00E05AB9" w:rsidRDefault="00E05AB9" w:rsidP="00E05AB9">
            <w:pPr>
              <w:spacing w:after="0"/>
              <w:outlineLvl w:val="0"/>
              <w:rPr>
                <w:rFonts w:asciiTheme="minorHAnsi" w:hAnsiTheme="minorHAnsi"/>
              </w:rPr>
            </w:pPr>
            <w:r w:rsidRPr="00E05AB9">
              <w:rPr>
                <w:rFonts w:asciiTheme="minorHAnsi" w:hAnsiTheme="minorHAnsi"/>
              </w:rPr>
              <w:t>&lt;Company name&gt;</w:t>
            </w:r>
          </w:p>
          <w:p w14:paraId="720A93DC" w14:textId="77777777" w:rsidR="00E05AB9" w:rsidRPr="00E05AB9" w:rsidRDefault="00E05AB9" w:rsidP="00E05AB9">
            <w:pPr>
              <w:spacing w:after="0"/>
              <w:outlineLvl w:val="0"/>
              <w:rPr>
                <w:rFonts w:asciiTheme="minorHAnsi" w:hAnsiTheme="minorHAnsi"/>
              </w:rPr>
            </w:pPr>
            <w:r w:rsidRPr="00E05AB9">
              <w:rPr>
                <w:rFonts w:asciiTheme="minorHAnsi" w:hAnsiTheme="minorHAnsi"/>
              </w:rPr>
              <w:tab/>
            </w:r>
            <w:r w:rsidRPr="00E05AB9">
              <w:rPr>
                <w:rFonts w:asciiTheme="minorHAnsi" w:hAnsiTheme="minorHAnsi"/>
              </w:rPr>
              <w:tab/>
            </w:r>
          </w:p>
          <w:p w14:paraId="1B2036D9" w14:textId="77777777" w:rsidR="00E05AB9" w:rsidRPr="00E05AB9" w:rsidRDefault="00E05AB9" w:rsidP="00E05AB9">
            <w:pPr>
              <w:spacing w:after="0"/>
              <w:outlineLvl w:val="0"/>
              <w:rPr>
                <w:rFonts w:asciiTheme="minorHAnsi" w:hAnsiTheme="minorHAnsi"/>
              </w:rPr>
            </w:pPr>
          </w:p>
        </w:tc>
        <w:tc>
          <w:tcPr>
            <w:tcW w:w="2263" w:type="dxa"/>
          </w:tcPr>
          <w:p w14:paraId="1AD74E0B" w14:textId="77777777" w:rsidR="00E05AB9" w:rsidRPr="00E05AB9" w:rsidRDefault="00E05AB9" w:rsidP="00E05AB9">
            <w:pPr>
              <w:spacing w:after="0"/>
              <w:outlineLvl w:val="0"/>
              <w:rPr>
                <w:rFonts w:asciiTheme="minorHAnsi" w:hAnsiTheme="minorHAnsi"/>
              </w:rPr>
            </w:pPr>
            <w:r w:rsidRPr="00E05AB9">
              <w:rPr>
                <w:rFonts w:asciiTheme="minorHAnsi" w:hAnsiTheme="minorHAnsi"/>
              </w:rPr>
              <w:t>&lt;Person Name&gt;</w:t>
            </w:r>
          </w:p>
          <w:p w14:paraId="50D9BDDB" w14:textId="77777777" w:rsidR="00E05AB9" w:rsidRPr="00E05AB9" w:rsidRDefault="00E05AB9" w:rsidP="00E05AB9">
            <w:pPr>
              <w:spacing w:after="0"/>
              <w:outlineLvl w:val="0"/>
              <w:rPr>
                <w:rFonts w:asciiTheme="minorHAnsi" w:hAnsiTheme="minorHAnsi"/>
              </w:rPr>
            </w:pPr>
          </w:p>
          <w:p w14:paraId="4C556DCC" w14:textId="77777777" w:rsidR="00E05AB9" w:rsidRPr="00E05AB9" w:rsidRDefault="00E05AB9" w:rsidP="00E05AB9">
            <w:pPr>
              <w:spacing w:after="0"/>
              <w:outlineLvl w:val="0"/>
              <w:rPr>
                <w:rFonts w:asciiTheme="minorHAnsi" w:hAnsiTheme="minorHAnsi"/>
              </w:rPr>
            </w:pPr>
            <w:r w:rsidRPr="00E05AB9">
              <w:rPr>
                <w:rFonts w:asciiTheme="minorHAnsi" w:hAnsiTheme="minorHAnsi"/>
              </w:rPr>
              <w:t>&lt;Tel&gt;</w:t>
            </w:r>
          </w:p>
          <w:p w14:paraId="046212E4" w14:textId="77777777" w:rsidR="00E05AB9" w:rsidRPr="00E05AB9" w:rsidRDefault="00E05AB9" w:rsidP="00E05AB9">
            <w:pPr>
              <w:spacing w:after="0"/>
              <w:outlineLvl w:val="0"/>
              <w:rPr>
                <w:rFonts w:asciiTheme="minorHAnsi" w:hAnsiTheme="minorHAnsi"/>
              </w:rPr>
            </w:pPr>
          </w:p>
          <w:p w14:paraId="3DE4D0D7" w14:textId="32A74786" w:rsidR="00E05AB9" w:rsidRPr="00E05AB9" w:rsidRDefault="00E05AB9" w:rsidP="00E05AB9">
            <w:pPr>
              <w:spacing w:after="0"/>
              <w:outlineLvl w:val="0"/>
              <w:rPr>
                <w:rFonts w:asciiTheme="minorHAnsi" w:hAnsiTheme="minorHAnsi"/>
              </w:rPr>
            </w:pPr>
            <w:r w:rsidRPr="00E05AB9">
              <w:rPr>
                <w:rFonts w:asciiTheme="minorHAnsi" w:hAnsiTheme="minorHAnsi"/>
              </w:rPr>
              <w:t>&lt;email&gt;</w:t>
            </w:r>
          </w:p>
        </w:tc>
        <w:tc>
          <w:tcPr>
            <w:tcW w:w="3529" w:type="dxa"/>
          </w:tcPr>
          <w:p w14:paraId="0E2C8FD1" w14:textId="566FA630" w:rsidR="00E05AB9" w:rsidRPr="00E05AB9" w:rsidRDefault="00997121" w:rsidP="00E05AB9">
            <w:pPr>
              <w:spacing w:after="0"/>
              <w:outlineLvl w:val="0"/>
              <w:rPr>
                <w:rFonts w:asciiTheme="minorHAnsi" w:hAnsiTheme="minorHAnsi"/>
              </w:rPr>
            </w:pPr>
            <w:r w:rsidRPr="00E05AB9">
              <w:rPr>
                <w:rFonts w:asciiTheme="minorHAnsi" w:hAnsiTheme="minorHAnsi"/>
              </w:rPr>
              <w:t xml:space="preserve">&lt; </w:t>
            </w:r>
            <w:r w:rsidRPr="002322B6">
              <w:t xml:space="preserve">Provide scope details of a project from a customer to whom a project or service </w:t>
            </w:r>
            <w:r>
              <w:rPr>
                <w:rFonts w:asciiTheme="minorHAnsi" w:hAnsiTheme="minorHAnsi"/>
              </w:rPr>
              <w:t>for Physical Security Services was delivered in the last five (5) years from the publication date of this bid</w:t>
            </w:r>
            <w:r w:rsidRPr="00E05AB9">
              <w:rPr>
                <w:rFonts w:asciiTheme="minorHAnsi" w:hAnsiTheme="minorHAnsi"/>
              </w:rPr>
              <w:t>&gt;</w:t>
            </w:r>
          </w:p>
        </w:tc>
        <w:tc>
          <w:tcPr>
            <w:tcW w:w="1694" w:type="dxa"/>
          </w:tcPr>
          <w:p w14:paraId="5DB0720F" w14:textId="77777777" w:rsidR="00E05AB9" w:rsidRPr="00E05AB9" w:rsidRDefault="00E05AB9" w:rsidP="00E05AB9">
            <w:pPr>
              <w:spacing w:after="0"/>
              <w:outlineLvl w:val="0"/>
              <w:rPr>
                <w:rFonts w:asciiTheme="minorHAnsi" w:hAnsiTheme="minorHAnsi"/>
              </w:rPr>
            </w:pPr>
            <w:r w:rsidRPr="00E05AB9">
              <w:rPr>
                <w:rFonts w:asciiTheme="minorHAnsi" w:hAnsiTheme="minorHAnsi"/>
              </w:rPr>
              <w:t>Start Date:</w:t>
            </w:r>
          </w:p>
          <w:p w14:paraId="551498B7" w14:textId="77777777" w:rsidR="00E05AB9" w:rsidRPr="00E05AB9" w:rsidRDefault="00E05AB9" w:rsidP="00E05AB9">
            <w:pPr>
              <w:spacing w:after="0"/>
              <w:outlineLvl w:val="0"/>
              <w:rPr>
                <w:rFonts w:asciiTheme="minorHAnsi" w:hAnsiTheme="minorHAnsi"/>
              </w:rPr>
            </w:pPr>
          </w:p>
          <w:p w14:paraId="5E95F1E2" w14:textId="12339A92" w:rsidR="00E05AB9" w:rsidRPr="00E05AB9" w:rsidRDefault="00E05AB9" w:rsidP="00E05AB9">
            <w:pPr>
              <w:spacing w:after="0"/>
              <w:outlineLvl w:val="0"/>
              <w:rPr>
                <w:rFonts w:asciiTheme="minorHAnsi" w:hAnsiTheme="minorHAnsi"/>
              </w:rPr>
            </w:pPr>
            <w:r w:rsidRPr="00E05AB9">
              <w:rPr>
                <w:rFonts w:asciiTheme="minorHAnsi" w:hAnsiTheme="minorHAnsi"/>
              </w:rPr>
              <w:t>End Date:</w:t>
            </w:r>
          </w:p>
        </w:tc>
      </w:tr>
      <w:tr w:rsidR="00E05AB9" w:rsidRPr="00E05AB9" w14:paraId="3B951E88" w14:textId="77777777" w:rsidTr="00215C6C">
        <w:tc>
          <w:tcPr>
            <w:tcW w:w="495" w:type="dxa"/>
          </w:tcPr>
          <w:p w14:paraId="315B1F21" w14:textId="0EE6226A" w:rsidR="00E05AB9" w:rsidRPr="00E05AB9" w:rsidRDefault="00E05AB9" w:rsidP="00E05AB9">
            <w:pPr>
              <w:spacing w:after="0"/>
              <w:outlineLvl w:val="0"/>
              <w:rPr>
                <w:rFonts w:asciiTheme="minorHAnsi" w:hAnsiTheme="minorHAnsi"/>
              </w:rPr>
            </w:pPr>
            <w:r>
              <w:rPr>
                <w:rFonts w:asciiTheme="minorHAnsi" w:hAnsiTheme="minorHAnsi"/>
              </w:rPr>
              <w:t>3</w:t>
            </w:r>
          </w:p>
        </w:tc>
        <w:tc>
          <w:tcPr>
            <w:tcW w:w="1652" w:type="dxa"/>
          </w:tcPr>
          <w:p w14:paraId="0FC5F641" w14:textId="77777777" w:rsidR="00E05AB9" w:rsidRPr="00E05AB9" w:rsidRDefault="00E05AB9" w:rsidP="00E05AB9">
            <w:pPr>
              <w:spacing w:after="0"/>
              <w:outlineLvl w:val="0"/>
              <w:rPr>
                <w:rFonts w:asciiTheme="minorHAnsi" w:hAnsiTheme="minorHAnsi"/>
              </w:rPr>
            </w:pPr>
            <w:r w:rsidRPr="00E05AB9">
              <w:rPr>
                <w:rFonts w:asciiTheme="minorHAnsi" w:hAnsiTheme="minorHAnsi"/>
              </w:rPr>
              <w:t>&lt;Company name&gt;</w:t>
            </w:r>
          </w:p>
          <w:p w14:paraId="3884D71B" w14:textId="77777777" w:rsidR="00E05AB9" w:rsidRPr="00E05AB9" w:rsidRDefault="00E05AB9" w:rsidP="00E05AB9">
            <w:pPr>
              <w:spacing w:after="0"/>
              <w:outlineLvl w:val="0"/>
              <w:rPr>
                <w:rFonts w:asciiTheme="minorHAnsi" w:hAnsiTheme="minorHAnsi"/>
              </w:rPr>
            </w:pPr>
            <w:r w:rsidRPr="00E05AB9">
              <w:rPr>
                <w:rFonts w:asciiTheme="minorHAnsi" w:hAnsiTheme="minorHAnsi"/>
              </w:rPr>
              <w:tab/>
            </w:r>
            <w:r w:rsidRPr="00E05AB9">
              <w:rPr>
                <w:rFonts w:asciiTheme="minorHAnsi" w:hAnsiTheme="minorHAnsi"/>
              </w:rPr>
              <w:tab/>
            </w:r>
          </w:p>
          <w:p w14:paraId="5B3D0930" w14:textId="77777777" w:rsidR="00E05AB9" w:rsidRPr="00E05AB9" w:rsidRDefault="00E05AB9" w:rsidP="00E05AB9">
            <w:pPr>
              <w:spacing w:after="0"/>
              <w:outlineLvl w:val="0"/>
              <w:rPr>
                <w:rFonts w:asciiTheme="minorHAnsi" w:hAnsiTheme="minorHAnsi"/>
              </w:rPr>
            </w:pPr>
          </w:p>
        </w:tc>
        <w:tc>
          <w:tcPr>
            <w:tcW w:w="2263" w:type="dxa"/>
          </w:tcPr>
          <w:p w14:paraId="4F96633C" w14:textId="77777777" w:rsidR="00E05AB9" w:rsidRPr="00E05AB9" w:rsidRDefault="00E05AB9" w:rsidP="00E05AB9">
            <w:pPr>
              <w:spacing w:after="0"/>
              <w:outlineLvl w:val="0"/>
              <w:rPr>
                <w:rFonts w:asciiTheme="minorHAnsi" w:hAnsiTheme="minorHAnsi"/>
              </w:rPr>
            </w:pPr>
            <w:r w:rsidRPr="00E05AB9">
              <w:rPr>
                <w:rFonts w:asciiTheme="minorHAnsi" w:hAnsiTheme="minorHAnsi"/>
              </w:rPr>
              <w:t>&lt;Person Name&gt;</w:t>
            </w:r>
          </w:p>
          <w:p w14:paraId="5769C4BF" w14:textId="77777777" w:rsidR="00E05AB9" w:rsidRPr="00E05AB9" w:rsidRDefault="00E05AB9" w:rsidP="00E05AB9">
            <w:pPr>
              <w:spacing w:after="0"/>
              <w:outlineLvl w:val="0"/>
              <w:rPr>
                <w:rFonts w:asciiTheme="minorHAnsi" w:hAnsiTheme="minorHAnsi"/>
              </w:rPr>
            </w:pPr>
          </w:p>
          <w:p w14:paraId="0FADA5F6" w14:textId="77777777" w:rsidR="00E05AB9" w:rsidRPr="00E05AB9" w:rsidRDefault="00E05AB9" w:rsidP="00E05AB9">
            <w:pPr>
              <w:spacing w:after="0"/>
              <w:outlineLvl w:val="0"/>
              <w:rPr>
                <w:rFonts w:asciiTheme="minorHAnsi" w:hAnsiTheme="minorHAnsi"/>
              </w:rPr>
            </w:pPr>
            <w:r w:rsidRPr="00E05AB9">
              <w:rPr>
                <w:rFonts w:asciiTheme="minorHAnsi" w:hAnsiTheme="minorHAnsi"/>
              </w:rPr>
              <w:t>&lt;Tel&gt;</w:t>
            </w:r>
          </w:p>
          <w:p w14:paraId="13C4884A" w14:textId="77777777" w:rsidR="00E05AB9" w:rsidRPr="00E05AB9" w:rsidRDefault="00E05AB9" w:rsidP="00E05AB9">
            <w:pPr>
              <w:spacing w:after="0"/>
              <w:outlineLvl w:val="0"/>
              <w:rPr>
                <w:rFonts w:asciiTheme="minorHAnsi" w:hAnsiTheme="minorHAnsi"/>
              </w:rPr>
            </w:pPr>
          </w:p>
          <w:p w14:paraId="75AD4204" w14:textId="77777777" w:rsidR="00E05AB9" w:rsidRPr="00E05AB9" w:rsidRDefault="00E05AB9" w:rsidP="00E05AB9">
            <w:pPr>
              <w:spacing w:after="0"/>
              <w:outlineLvl w:val="0"/>
              <w:rPr>
                <w:rFonts w:asciiTheme="minorHAnsi" w:hAnsiTheme="minorHAnsi"/>
              </w:rPr>
            </w:pPr>
            <w:r w:rsidRPr="00E05AB9">
              <w:rPr>
                <w:rFonts w:asciiTheme="minorHAnsi" w:hAnsiTheme="minorHAnsi"/>
              </w:rPr>
              <w:t>&lt;email&gt;</w:t>
            </w:r>
          </w:p>
          <w:p w14:paraId="12CA8A11" w14:textId="77777777" w:rsidR="00E05AB9" w:rsidRPr="00E05AB9" w:rsidRDefault="00E05AB9" w:rsidP="00E05AB9">
            <w:pPr>
              <w:spacing w:after="0"/>
              <w:outlineLvl w:val="0"/>
              <w:rPr>
                <w:rFonts w:asciiTheme="minorHAnsi" w:hAnsiTheme="minorHAnsi"/>
              </w:rPr>
            </w:pPr>
          </w:p>
        </w:tc>
        <w:tc>
          <w:tcPr>
            <w:tcW w:w="3529" w:type="dxa"/>
          </w:tcPr>
          <w:p w14:paraId="7F1F7654" w14:textId="1447565B" w:rsidR="00E05AB9" w:rsidRPr="00E05AB9" w:rsidRDefault="00997121" w:rsidP="00E05AB9">
            <w:pPr>
              <w:spacing w:after="0"/>
              <w:outlineLvl w:val="0"/>
              <w:rPr>
                <w:rFonts w:asciiTheme="minorHAnsi" w:hAnsiTheme="minorHAnsi"/>
              </w:rPr>
            </w:pPr>
            <w:r w:rsidRPr="00E05AB9">
              <w:rPr>
                <w:rFonts w:asciiTheme="minorHAnsi" w:hAnsiTheme="minorHAnsi"/>
              </w:rPr>
              <w:t xml:space="preserve">&lt; </w:t>
            </w:r>
            <w:r w:rsidRPr="002322B6">
              <w:t xml:space="preserve">Provide scope details of a project from a customer to whom a project or service </w:t>
            </w:r>
            <w:r>
              <w:rPr>
                <w:rFonts w:asciiTheme="minorHAnsi" w:hAnsiTheme="minorHAnsi"/>
              </w:rPr>
              <w:t>for Physical Security Services was delivered in the last five (5) years from the publication date of this bid</w:t>
            </w:r>
            <w:r w:rsidRPr="00E05AB9">
              <w:rPr>
                <w:rFonts w:asciiTheme="minorHAnsi" w:hAnsiTheme="minorHAnsi"/>
              </w:rPr>
              <w:t>&gt;</w:t>
            </w:r>
          </w:p>
        </w:tc>
        <w:tc>
          <w:tcPr>
            <w:tcW w:w="1694" w:type="dxa"/>
          </w:tcPr>
          <w:p w14:paraId="750B71A5" w14:textId="77777777" w:rsidR="00E05AB9" w:rsidRPr="00E05AB9" w:rsidRDefault="00E05AB9" w:rsidP="00E05AB9">
            <w:pPr>
              <w:spacing w:after="0"/>
              <w:outlineLvl w:val="0"/>
              <w:rPr>
                <w:rFonts w:asciiTheme="minorHAnsi" w:hAnsiTheme="minorHAnsi"/>
              </w:rPr>
            </w:pPr>
            <w:r w:rsidRPr="00E05AB9">
              <w:rPr>
                <w:rFonts w:asciiTheme="minorHAnsi" w:hAnsiTheme="minorHAnsi"/>
              </w:rPr>
              <w:t>Start Date:</w:t>
            </w:r>
          </w:p>
          <w:p w14:paraId="5313ADF8" w14:textId="77777777" w:rsidR="00E05AB9" w:rsidRPr="00E05AB9" w:rsidRDefault="00E05AB9" w:rsidP="00E05AB9">
            <w:pPr>
              <w:spacing w:after="0"/>
              <w:outlineLvl w:val="0"/>
              <w:rPr>
                <w:rFonts w:asciiTheme="minorHAnsi" w:hAnsiTheme="minorHAnsi"/>
              </w:rPr>
            </w:pPr>
          </w:p>
          <w:p w14:paraId="3505D3A5" w14:textId="77777777" w:rsidR="00E05AB9" w:rsidRPr="00E05AB9" w:rsidRDefault="00E05AB9" w:rsidP="00E05AB9">
            <w:pPr>
              <w:spacing w:after="0"/>
              <w:outlineLvl w:val="0"/>
              <w:rPr>
                <w:rFonts w:asciiTheme="minorHAnsi" w:hAnsiTheme="minorHAnsi"/>
              </w:rPr>
            </w:pPr>
            <w:r w:rsidRPr="00E05AB9">
              <w:rPr>
                <w:rFonts w:asciiTheme="minorHAnsi" w:hAnsiTheme="minorHAnsi"/>
              </w:rPr>
              <w:t>End Date:</w:t>
            </w:r>
          </w:p>
        </w:tc>
      </w:tr>
    </w:tbl>
    <w:p w14:paraId="3A613EC4" w14:textId="77777777" w:rsidR="007E506F" w:rsidRDefault="007E506F" w:rsidP="007E506F">
      <w:pPr>
        <w:ind w:left="1134"/>
        <w:rPr>
          <w:highlight w:val="yellow"/>
        </w:rPr>
      </w:pPr>
    </w:p>
    <w:p w14:paraId="19FC6314" w14:textId="136E9085" w:rsidR="00997121" w:rsidRPr="008A5C0A" w:rsidRDefault="00997121" w:rsidP="00B64DEC">
      <w:pPr>
        <w:pStyle w:val="Heading2"/>
        <w:ind w:left="1134"/>
      </w:pPr>
      <w:bookmarkStart w:id="68" w:name="_Toc177314751"/>
      <w:bookmarkStart w:id="69" w:name="_Toc183557853"/>
      <w:bookmarkStart w:id="70" w:name="_Toc188426307"/>
      <w:r w:rsidRPr="008A5C0A">
        <w:t>Special Conditions of Contract</w:t>
      </w:r>
      <w:bookmarkEnd w:id="68"/>
      <w:bookmarkEnd w:id="69"/>
      <w:bookmarkEnd w:id="70"/>
    </w:p>
    <w:p w14:paraId="0271C5B2" w14:textId="77777777" w:rsidR="00997121" w:rsidRPr="008A5C0A" w:rsidRDefault="00997121" w:rsidP="00B64DEC">
      <w:pPr>
        <w:ind w:left="1134"/>
        <w:rPr>
          <w:rFonts w:cs="Calibri Light"/>
        </w:rPr>
      </w:pPr>
      <w:r w:rsidRPr="008A5C0A">
        <w:rPr>
          <w:rFonts w:cs="Calibri Light"/>
        </w:rPr>
        <w:t xml:space="preserve">The Bidder </w:t>
      </w:r>
      <w:r w:rsidRPr="008A5C0A">
        <w:rPr>
          <w:rFonts w:cs="Calibri Light"/>
          <w:b/>
          <w:bCs/>
        </w:rPr>
        <w:t>must</w:t>
      </w:r>
      <w:r w:rsidRPr="008A5C0A">
        <w:rPr>
          <w:rFonts w:cs="Calibri Light"/>
          <w:bCs/>
        </w:rPr>
        <w:t xml:space="preserve"> acknowledge</w:t>
      </w:r>
      <w:r w:rsidRPr="008A5C0A">
        <w:rPr>
          <w:rFonts w:cs="Calibri Light"/>
          <w:b/>
          <w:bCs/>
        </w:rPr>
        <w:t xml:space="preserve"> </w:t>
      </w:r>
      <w:r w:rsidRPr="008A5C0A">
        <w:rPr>
          <w:rFonts w:cs="Calibri Light"/>
        </w:rPr>
        <w:t xml:space="preserve">the Special Conditions of Contract (SCC) as stated in </w:t>
      </w:r>
      <w:r w:rsidRPr="008A5C0A">
        <w:rPr>
          <w:rFonts w:cs="Calibri Light"/>
          <w:b/>
          <w:bCs/>
        </w:rPr>
        <w:t>section 4.</w:t>
      </w:r>
      <w:r>
        <w:rPr>
          <w:rFonts w:cs="Calibri Light"/>
          <w:b/>
          <w:bCs/>
        </w:rPr>
        <w:t>3</w:t>
      </w:r>
      <w:r w:rsidRPr="008A5C0A">
        <w:rPr>
          <w:rFonts w:cs="Calibri Light"/>
        </w:rPr>
        <w:t xml:space="preserve">, by signing in the declaration of compliance and acceptance of SCC in </w:t>
      </w:r>
      <w:r w:rsidRPr="008A5C0A">
        <w:rPr>
          <w:rFonts w:cs="Calibri Light"/>
          <w:b/>
          <w:bCs/>
        </w:rPr>
        <w:t>section 4.</w:t>
      </w:r>
      <w:r>
        <w:rPr>
          <w:rFonts w:cs="Calibri Light"/>
          <w:b/>
          <w:bCs/>
        </w:rPr>
        <w:t>3</w:t>
      </w:r>
      <w:r w:rsidRPr="008A5C0A">
        <w:rPr>
          <w:rFonts w:cs="Calibri Light"/>
          <w:b/>
          <w:bCs/>
        </w:rPr>
        <w:t>.2.</w:t>
      </w:r>
    </w:p>
    <w:p w14:paraId="61B9DF74" w14:textId="77777777" w:rsidR="00997121" w:rsidRPr="008A5C0A" w:rsidRDefault="00997121" w:rsidP="00B64DEC">
      <w:pPr>
        <w:ind w:left="567" w:firstLine="567"/>
        <w:jc w:val="left"/>
        <w:rPr>
          <w:rFonts w:eastAsia="Times New Roman" w:cs="Calibri Light"/>
          <w:b/>
          <w:bCs/>
          <w:lang w:eastAsia="en-GB"/>
        </w:rPr>
      </w:pPr>
      <w:r w:rsidRPr="008A5C0A">
        <w:rPr>
          <w:rFonts w:eastAsia="Times New Roman" w:cs="Calibri Light"/>
          <w:b/>
          <w:bCs/>
          <w:lang w:eastAsia="en-GB"/>
        </w:rPr>
        <w:t>NOTE (1):</w:t>
      </w:r>
    </w:p>
    <w:p w14:paraId="32BE6246" w14:textId="77777777" w:rsidR="00997121" w:rsidRPr="008A5C0A" w:rsidRDefault="00997121" w:rsidP="00B64DEC">
      <w:pPr>
        <w:ind w:left="567" w:firstLine="567"/>
        <w:rPr>
          <w:rFonts w:cs="Calibri Light"/>
        </w:rPr>
      </w:pPr>
      <w:r w:rsidRPr="008A5C0A">
        <w:rPr>
          <w:rFonts w:cs="Calibri Light"/>
        </w:rPr>
        <w:t xml:space="preserve">Failure to accept </w:t>
      </w:r>
      <w:r w:rsidRPr="008A5C0A">
        <w:rPr>
          <w:rFonts w:cs="Calibri Light"/>
          <w:u w:val="single"/>
        </w:rPr>
        <w:t xml:space="preserve">ALL </w:t>
      </w:r>
      <w:r w:rsidRPr="008A5C0A">
        <w:rPr>
          <w:rFonts w:cs="Calibri Light"/>
        </w:rPr>
        <w:t>the Special Conditions of Contract will result in disqualification.</w:t>
      </w:r>
    </w:p>
    <w:p w14:paraId="785ACA09" w14:textId="4CCCEEF2" w:rsidR="00997121" w:rsidRPr="00B64DEC" w:rsidRDefault="00997121" w:rsidP="00B64DEC">
      <w:pPr>
        <w:pStyle w:val="Heading2"/>
        <w:numPr>
          <w:ilvl w:val="0"/>
          <w:numId w:val="0"/>
        </w:numPr>
        <w:ind w:left="1134"/>
      </w:pPr>
    </w:p>
    <w:p w14:paraId="1E127AB8" w14:textId="77777777" w:rsidR="00C830BB" w:rsidRPr="00974D9A" w:rsidRDefault="00032781" w:rsidP="00B64DEC">
      <w:pPr>
        <w:pStyle w:val="Heading2"/>
        <w:ind w:left="1134"/>
      </w:pPr>
      <w:bookmarkStart w:id="71" w:name="_Toc188358566"/>
      <w:bookmarkStart w:id="72" w:name="_Toc188358567"/>
      <w:bookmarkStart w:id="73" w:name="_Toc188426308"/>
      <w:bookmarkEnd w:id="71"/>
      <w:bookmarkEnd w:id="72"/>
      <w:r w:rsidRPr="00974D9A">
        <w:t>Preference Points Preferential Goals Evidence</w:t>
      </w:r>
      <w:bookmarkEnd w:id="73"/>
    </w:p>
    <w:p w14:paraId="54E623DE" w14:textId="77777777" w:rsidR="00997121" w:rsidRPr="008A5C0A" w:rsidRDefault="00997121" w:rsidP="00B64DEC">
      <w:pPr>
        <w:ind w:left="567" w:firstLine="567"/>
        <w:rPr>
          <w:bCs/>
          <w:szCs w:val="24"/>
        </w:rPr>
      </w:pPr>
      <w:r w:rsidRPr="008A5C0A">
        <w:rPr>
          <w:bCs/>
          <w:szCs w:val="24"/>
        </w:rPr>
        <w:t xml:space="preserve">The Bidder </w:t>
      </w:r>
      <w:r w:rsidRPr="008A5C0A">
        <w:rPr>
          <w:b/>
          <w:szCs w:val="24"/>
        </w:rPr>
        <w:t>must</w:t>
      </w:r>
      <w:r w:rsidRPr="008A5C0A">
        <w:rPr>
          <w:bCs/>
          <w:szCs w:val="24"/>
        </w:rPr>
        <w:t>:</w:t>
      </w:r>
    </w:p>
    <w:p w14:paraId="1BFAD950" w14:textId="77777777" w:rsidR="00997121" w:rsidRPr="008A5C0A" w:rsidRDefault="00997121" w:rsidP="00B64DEC">
      <w:pPr>
        <w:numPr>
          <w:ilvl w:val="2"/>
          <w:numId w:val="28"/>
        </w:numPr>
        <w:spacing w:after="0" w:line="240" w:lineRule="auto"/>
        <w:ind w:left="1701"/>
        <w:outlineLvl w:val="0"/>
        <w:rPr>
          <w:rFonts w:asciiTheme="minorHAnsi" w:hAnsiTheme="minorHAnsi"/>
          <w:b/>
          <w:szCs w:val="24"/>
        </w:rPr>
      </w:pPr>
      <w:r w:rsidRPr="008A5C0A">
        <w:rPr>
          <w:rFonts w:asciiTheme="minorHAnsi" w:hAnsiTheme="minorHAnsi"/>
          <w:b/>
          <w:szCs w:val="24"/>
        </w:rPr>
        <w:t xml:space="preserve">Preference Goal Requirements: </w:t>
      </w:r>
    </w:p>
    <w:p w14:paraId="016F877E" w14:textId="193B1294" w:rsidR="00997121" w:rsidRPr="008A5C0A" w:rsidRDefault="00997121" w:rsidP="00B64DEC">
      <w:pPr>
        <w:numPr>
          <w:ilvl w:val="5"/>
          <w:numId w:val="72"/>
        </w:numPr>
        <w:spacing w:after="0"/>
        <w:ind w:left="2268"/>
        <w:outlineLvl w:val="0"/>
        <w:rPr>
          <w:rFonts w:asciiTheme="minorHAnsi" w:hAnsiTheme="minorHAnsi" w:cs="Calibri"/>
          <w:szCs w:val="24"/>
        </w:rPr>
      </w:pPr>
      <w:r w:rsidRPr="008A5C0A">
        <w:rPr>
          <w:rFonts w:asciiTheme="minorHAnsi" w:hAnsiTheme="minorHAnsi" w:cs="Calibri"/>
          <w:szCs w:val="24"/>
        </w:rPr>
        <w:t xml:space="preserve">Bidder to select the section for points they wish to claim (Mark as Y=Yes) in </w:t>
      </w:r>
      <w:r w:rsidRPr="008A5C0A">
        <w:rPr>
          <w:rFonts w:asciiTheme="minorHAnsi" w:hAnsiTheme="minorHAnsi" w:cs="Calibri"/>
          <w:b/>
          <w:bCs/>
          <w:szCs w:val="24"/>
        </w:rPr>
        <w:t xml:space="preserve">table </w:t>
      </w:r>
      <w:r w:rsidR="00A21292">
        <w:rPr>
          <w:rFonts w:asciiTheme="minorHAnsi" w:hAnsiTheme="minorHAnsi" w:cs="Calibri"/>
          <w:b/>
          <w:bCs/>
          <w:szCs w:val="24"/>
        </w:rPr>
        <w:t>10</w:t>
      </w:r>
      <w:r w:rsidRPr="008A5C0A">
        <w:rPr>
          <w:rFonts w:asciiTheme="minorHAnsi" w:hAnsiTheme="minorHAnsi" w:cs="Calibri"/>
          <w:b/>
          <w:bCs/>
          <w:szCs w:val="24"/>
        </w:rPr>
        <w:t xml:space="preserve"> section </w:t>
      </w:r>
      <w:r w:rsidR="004458E0">
        <w:rPr>
          <w:rFonts w:asciiTheme="minorHAnsi" w:hAnsiTheme="minorHAnsi" w:cs="Calibri"/>
          <w:b/>
          <w:bCs/>
          <w:szCs w:val="24"/>
        </w:rPr>
        <w:t>4.6</w:t>
      </w:r>
      <w:r w:rsidRPr="008A5C0A">
        <w:rPr>
          <w:rFonts w:asciiTheme="minorHAnsi" w:hAnsiTheme="minorHAnsi" w:cs="Calibri"/>
          <w:b/>
          <w:bCs/>
          <w:szCs w:val="24"/>
          <w:lang w:eastAsia="en-GB"/>
        </w:rPr>
        <w:t>; and</w:t>
      </w:r>
    </w:p>
    <w:p w14:paraId="2EAD8D72" w14:textId="0A446F5E" w:rsidR="00997121" w:rsidRPr="008A5C0A" w:rsidRDefault="00997121" w:rsidP="00B64DEC">
      <w:pPr>
        <w:numPr>
          <w:ilvl w:val="5"/>
          <w:numId w:val="72"/>
        </w:numPr>
        <w:spacing w:after="0" w:line="240" w:lineRule="auto"/>
        <w:ind w:left="2268"/>
        <w:outlineLvl w:val="0"/>
        <w:rPr>
          <w:rFonts w:asciiTheme="minorHAnsi" w:hAnsiTheme="minorHAnsi" w:cs="Calibri"/>
          <w:szCs w:val="24"/>
        </w:rPr>
      </w:pPr>
      <w:r w:rsidRPr="008A5C0A">
        <w:rPr>
          <w:rFonts w:asciiTheme="minorHAnsi" w:hAnsiTheme="minorHAnsi"/>
          <w:bCs/>
          <w:szCs w:val="24"/>
        </w:rPr>
        <w:t xml:space="preserve">Provide a copy of the following relevant evidence </w:t>
      </w:r>
      <w:r w:rsidRPr="008A5C0A">
        <w:rPr>
          <w:rFonts w:asciiTheme="minorHAnsi" w:hAnsiTheme="minorHAnsi" w:cs="Calibri"/>
          <w:szCs w:val="24"/>
          <w:lang w:eastAsia="en-GB"/>
        </w:rPr>
        <w:t>for the Preferential Goal points which the Bidder qualifies for</w:t>
      </w:r>
      <w:r w:rsidRPr="008A5C0A">
        <w:rPr>
          <w:rFonts w:asciiTheme="minorHAnsi" w:hAnsiTheme="minorHAnsi" w:cs="Calibri"/>
          <w:szCs w:val="24"/>
        </w:rPr>
        <w:t xml:space="preserve"> as set out in </w:t>
      </w:r>
      <w:r w:rsidRPr="008A5C0A">
        <w:rPr>
          <w:rFonts w:asciiTheme="minorHAnsi" w:hAnsiTheme="minorHAnsi" w:cs="Calibri"/>
          <w:b/>
          <w:bCs/>
          <w:szCs w:val="24"/>
        </w:rPr>
        <w:t xml:space="preserve">table </w:t>
      </w:r>
      <w:r w:rsidR="00A21292">
        <w:rPr>
          <w:rFonts w:asciiTheme="minorHAnsi" w:hAnsiTheme="minorHAnsi" w:cs="Calibri"/>
          <w:b/>
          <w:bCs/>
          <w:szCs w:val="24"/>
        </w:rPr>
        <w:t>10</w:t>
      </w:r>
      <w:r w:rsidRPr="008A5C0A">
        <w:rPr>
          <w:rFonts w:asciiTheme="minorHAnsi" w:hAnsiTheme="minorHAnsi" w:cs="Calibri"/>
          <w:b/>
          <w:bCs/>
          <w:szCs w:val="24"/>
        </w:rPr>
        <w:t xml:space="preserve"> </w:t>
      </w:r>
      <w:r w:rsidRPr="008A5C0A">
        <w:rPr>
          <w:rFonts w:asciiTheme="minorHAnsi" w:hAnsiTheme="minorHAnsi" w:cs="Calibri"/>
          <w:szCs w:val="24"/>
        </w:rPr>
        <w:t xml:space="preserve">in </w:t>
      </w:r>
      <w:r w:rsidRPr="008A5C0A">
        <w:rPr>
          <w:rFonts w:asciiTheme="minorHAnsi" w:hAnsiTheme="minorHAnsi" w:cs="Calibri"/>
          <w:b/>
          <w:bCs/>
          <w:szCs w:val="24"/>
        </w:rPr>
        <w:t xml:space="preserve">section </w:t>
      </w:r>
      <w:r w:rsidR="004458E0">
        <w:rPr>
          <w:rFonts w:asciiTheme="minorHAnsi" w:hAnsiTheme="minorHAnsi" w:cs="Calibri"/>
          <w:b/>
          <w:bCs/>
          <w:szCs w:val="24"/>
        </w:rPr>
        <w:t>4.6</w:t>
      </w:r>
      <w:r w:rsidRPr="008A5C0A">
        <w:rPr>
          <w:rFonts w:asciiTheme="minorHAnsi" w:hAnsiTheme="minorHAnsi" w:cs="Calibri"/>
          <w:szCs w:val="24"/>
        </w:rPr>
        <w:t xml:space="preserve"> and </w:t>
      </w:r>
      <w:r w:rsidRPr="008A5C0A">
        <w:rPr>
          <w:rFonts w:asciiTheme="minorHAnsi" w:hAnsiTheme="minorHAnsi" w:cs="Calibri"/>
          <w:b/>
          <w:bCs/>
          <w:szCs w:val="24"/>
        </w:rPr>
        <w:t>attach it here</w:t>
      </w:r>
      <w:r w:rsidRPr="008A5C0A">
        <w:rPr>
          <w:rFonts w:asciiTheme="minorHAnsi" w:hAnsiTheme="minorHAnsi" w:cs="Calibri"/>
          <w:szCs w:val="24"/>
        </w:rPr>
        <w:t>:</w:t>
      </w:r>
    </w:p>
    <w:p w14:paraId="53180962" w14:textId="54D582B0" w:rsidR="00997121" w:rsidRPr="008A5C0A" w:rsidRDefault="00997121" w:rsidP="00B64DEC">
      <w:pPr>
        <w:numPr>
          <w:ilvl w:val="4"/>
          <w:numId w:val="28"/>
        </w:numPr>
        <w:spacing w:after="0"/>
        <w:outlineLvl w:val="0"/>
        <w:rPr>
          <w:rFonts w:asciiTheme="minorHAnsi" w:hAnsiTheme="minorHAnsi" w:cs="Calibri"/>
          <w:szCs w:val="24"/>
        </w:rPr>
      </w:pPr>
      <w:r w:rsidRPr="008A5C0A">
        <w:rPr>
          <w:rFonts w:asciiTheme="minorHAnsi" w:hAnsiTheme="minorHAnsi" w:cs="Calibri"/>
          <w:b/>
          <w:bCs/>
          <w:szCs w:val="24"/>
        </w:rPr>
        <w:t>Columns A, B and C in table</w:t>
      </w:r>
      <w:r w:rsidR="00A21292">
        <w:rPr>
          <w:rFonts w:asciiTheme="minorHAnsi" w:hAnsiTheme="minorHAnsi" w:cs="Calibri"/>
          <w:b/>
          <w:bCs/>
          <w:szCs w:val="24"/>
        </w:rPr>
        <w:t>10</w:t>
      </w:r>
      <w:r w:rsidRPr="008A5C0A">
        <w:rPr>
          <w:rFonts w:asciiTheme="minorHAnsi" w:hAnsiTheme="minorHAnsi" w:cs="Calibri"/>
          <w:b/>
          <w:bCs/>
          <w:szCs w:val="24"/>
        </w:rPr>
        <w:t>:</w:t>
      </w:r>
    </w:p>
    <w:p w14:paraId="5C2CD811" w14:textId="77777777" w:rsidR="00997121" w:rsidRPr="008A5C0A" w:rsidRDefault="00997121" w:rsidP="00B64DEC">
      <w:pPr>
        <w:spacing w:after="0"/>
        <w:ind w:left="3402"/>
        <w:outlineLvl w:val="0"/>
        <w:rPr>
          <w:rFonts w:asciiTheme="minorHAnsi" w:hAnsiTheme="minorHAnsi" w:cs="Calibri"/>
          <w:szCs w:val="24"/>
        </w:rPr>
      </w:pPr>
      <w:r w:rsidRPr="008A5C0A">
        <w:rPr>
          <w:rFonts w:asciiTheme="minorHAnsi" w:hAnsiTheme="minorHAnsi"/>
          <w:bCs/>
          <w:szCs w:val="24"/>
        </w:rPr>
        <w:t xml:space="preserve">Copy of relevant proof of the following to confirm the B-BBEE status of the contributor </w:t>
      </w:r>
      <w:r w:rsidRPr="008A5C0A">
        <w:rPr>
          <w:rFonts w:asciiTheme="minorHAnsi" w:hAnsiTheme="minorHAnsi" w:cs="Calibri"/>
          <w:szCs w:val="24"/>
        </w:rPr>
        <w:t xml:space="preserve">as defined in </w:t>
      </w:r>
      <w:r w:rsidRPr="008A5C0A">
        <w:rPr>
          <w:rFonts w:asciiTheme="minorHAnsi" w:hAnsiTheme="minorHAnsi"/>
          <w:bCs/>
          <w:szCs w:val="24"/>
        </w:rPr>
        <w:t>the</w:t>
      </w:r>
      <w:r w:rsidRPr="008A5C0A">
        <w:rPr>
          <w:rFonts w:asciiTheme="minorHAnsi" w:hAnsiTheme="minorHAnsi" w:cs="Calibri"/>
          <w:szCs w:val="24"/>
        </w:rPr>
        <w:t xml:space="preserve"> Broad-Based Black Economic Empowerment Act:</w:t>
      </w:r>
    </w:p>
    <w:p w14:paraId="3F69F611" w14:textId="77777777" w:rsidR="00997121" w:rsidRPr="008A5C0A" w:rsidRDefault="00997121" w:rsidP="00B64DEC">
      <w:pPr>
        <w:ind w:left="2835" w:firstLine="567"/>
        <w:outlineLvl w:val="0"/>
        <w:rPr>
          <w:bCs/>
          <w:i/>
          <w:iCs/>
          <w:szCs w:val="24"/>
        </w:rPr>
      </w:pPr>
      <w:r w:rsidRPr="008A5C0A">
        <w:rPr>
          <w:b/>
          <w:i/>
          <w:iCs/>
          <w:szCs w:val="24"/>
        </w:rPr>
        <w:t>B-BBEE certificate</w:t>
      </w:r>
      <w:r w:rsidRPr="008A5C0A">
        <w:rPr>
          <w:bCs/>
          <w:i/>
          <w:iCs/>
          <w:szCs w:val="24"/>
        </w:rPr>
        <w:t xml:space="preserve"> (from a SANAS Accredited Agency /the dtic);</w:t>
      </w:r>
    </w:p>
    <w:p w14:paraId="5F11C79C" w14:textId="77777777" w:rsidR="00997121" w:rsidRPr="008A5C0A" w:rsidRDefault="00997121" w:rsidP="00B64DEC">
      <w:pPr>
        <w:spacing w:after="0"/>
        <w:ind w:left="2835" w:firstLine="567"/>
        <w:outlineLvl w:val="0"/>
        <w:rPr>
          <w:rFonts w:asciiTheme="minorHAnsi" w:hAnsiTheme="minorHAnsi"/>
          <w:b/>
          <w:szCs w:val="24"/>
        </w:rPr>
      </w:pPr>
      <w:r w:rsidRPr="008A5C0A">
        <w:rPr>
          <w:rFonts w:asciiTheme="minorHAnsi" w:hAnsiTheme="minorHAnsi"/>
          <w:b/>
          <w:szCs w:val="24"/>
        </w:rPr>
        <w:t xml:space="preserve">or </w:t>
      </w:r>
    </w:p>
    <w:p w14:paraId="482398EB" w14:textId="77777777" w:rsidR="00997121" w:rsidRPr="008A5C0A" w:rsidRDefault="00997121" w:rsidP="00B64DEC">
      <w:pPr>
        <w:spacing w:after="0"/>
        <w:ind w:left="1701" w:firstLine="388"/>
        <w:outlineLvl w:val="0"/>
        <w:rPr>
          <w:rFonts w:asciiTheme="minorHAnsi" w:hAnsiTheme="minorHAnsi"/>
          <w:b/>
          <w:szCs w:val="24"/>
        </w:rPr>
      </w:pPr>
    </w:p>
    <w:p w14:paraId="18AE42C5" w14:textId="77777777" w:rsidR="00997121" w:rsidRPr="008A5C0A" w:rsidRDefault="00997121" w:rsidP="00B64DEC">
      <w:pPr>
        <w:spacing w:after="0"/>
        <w:ind w:left="3402"/>
        <w:outlineLvl w:val="0"/>
        <w:rPr>
          <w:rFonts w:asciiTheme="minorHAnsi" w:hAnsiTheme="minorHAnsi" w:cs="Calibri"/>
          <w:bCs/>
          <w:szCs w:val="24"/>
        </w:rPr>
      </w:pPr>
      <w:r w:rsidRPr="008A5C0A">
        <w:rPr>
          <w:rFonts w:asciiTheme="minorHAnsi" w:hAnsiTheme="minorHAnsi"/>
          <w:b/>
          <w:i/>
          <w:iCs/>
          <w:szCs w:val="24"/>
        </w:rPr>
        <w:t xml:space="preserve">Sworn affidavit </w:t>
      </w:r>
      <w:r w:rsidRPr="008A5C0A">
        <w:rPr>
          <w:rFonts w:asciiTheme="minorHAnsi" w:hAnsiTheme="minorHAnsi"/>
          <w:bCs/>
          <w:szCs w:val="24"/>
        </w:rPr>
        <w:t>in the format provided by CIPC -</w:t>
      </w:r>
      <w:r w:rsidRPr="008A5C0A">
        <w:rPr>
          <w:rFonts w:asciiTheme="minorHAnsi" w:hAnsiTheme="minorHAnsi"/>
          <w:b/>
          <w:i/>
          <w:iCs/>
          <w:szCs w:val="24"/>
        </w:rPr>
        <w:t xml:space="preserve"> Applicable to EMEs and QSEs only;</w:t>
      </w:r>
    </w:p>
    <w:p w14:paraId="70443969" w14:textId="77777777" w:rsidR="00997121" w:rsidRPr="008A5C0A" w:rsidRDefault="00997121" w:rsidP="00B64DEC">
      <w:pPr>
        <w:spacing w:after="0"/>
        <w:ind w:left="2835" w:firstLine="567"/>
        <w:outlineLvl w:val="0"/>
        <w:rPr>
          <w:rFonts w:asciiTheme="minorHAnsi" w:hAnsiTheme="minorHAnsi" w:cs="Calibri"/>
          <w:b/>
          <w:bCs/>
          <w:szCs w:val="24"/>
        </w:rPr>
      </w:pPr>
      <w:r w:rsidRPr="008A5C0A">
        <w:rPr>
          <w:rFonts w:asciiTheme="minorHAnsi" w:hAnsiTheme="minorHAnsi" w:cs="Calibri"/>
          <w:b/>
          <w:bCs/>
          <w:szCs w:val="24"/>
        </w:rPr>
        <w:t>and/ or</w:t>
      </w:r>
    </w:p>
    <w:p w14:paraId="045B53AE" w14:textId="77777777" w:rsidR="00997121" w:rsidRPr="008A5C0A" w:rsidRDefault="00997121" w:rsidP="00B64DEC">
      <w:pPr>
        <w:spacing w:after="0"/>
        <w:ind w:left="1701"/>
        <w:outlineLvl w:val="0"/>
        <w:rPr>
          <w:rFonts w:asciiTheme="minorHAnsi" w:hAnsiTheme="minorHAnsi" w:cs="Calibri"/>
          <w:szCs w:val="24"/>
        </w:rPr>
      </w:pPr>
    </w:p>
    <w:p w14:paraId="3EA5E84B" w14:textId="06E79AAC" w:rsidR="00997121" w:rsidRPr="008A5C0A" w:rsidRDefault="00997121" w:rsidP="00B64DEC">
      <w:pPr>
        <w:numPr>
          <w:ilvl w:val="4"/>
          <w:numId w:val="28"/>
        </w:numPr>
        <w:spacing w:after="0"/>
        <w:outlineLvl w:val="0"/>
        <w:rPr>
          <w:rFonts w:asciiTheme="minorHAnsi" w:hAnsiTheme="minorHAnsi" w:cs="Calibri"/>
          <w:b/>
          <w:bCs/>
          <w:szCs w:val="24"/>
        </w:rPr>
      </w:pPr>
      <w:r w:rsidRPr="008A5C0A">
        <w:rPr>
          <w:rFonts w:asciiTheme="minorHAnsi" w:hAnsiTheme="minorHAnsi" w:cs="Calibri"/>
          <w:b/>
          <w:bCs/>
          <w:szCs w:val="24"/>
        </w:rPr>
        <w:t>Column D in tables</w:t>
      </w:r>
      <w:r w:rsidR="00A21292">
        <w:rPr>
          <w:rFonts w:asciiTheme="minorHAnsi" w:hAnsiTheme="minorHAnsi" w:cs="Calibri"/>
          <w:b/>
          <w:bCs/>
          <w:szCs w:val="24"/>
        </w:rPr>
        <w:t>10</w:t>
      </w:r>
      <w:r w:rsidRPr="008A5C0A">
        <w:rPr>
          <w:rFonts w:asciiTheme="minorHAnsi" w:hAnsiTheme="minorHAnsi" w:cs="Calibri"/>
          <w:b/>
          <w:bCs/>
          <w:szCs w:val="24"/>
        </w:rPr>
        <w:t>:</w:t>
      </w:r>
    </w:p>
    <w:p w14:paraId="7DCD53EB" w14:textId="77777777" w:rsidR="00997121" w:rsidRPr="008A5C0A" w:rsidRDefault="00997121" w:rsidP="00B64DEC">
      <w:pPr>
        <w:spacing w:after="0"/>
        <w:ind w:left="2835" w:firstLine="567"/>
        <w:outlineLvl w:val="0"/>
        <w:rPr>
          <w:rFonts w:asciiTheme="minorHAnsi" w:hAnsiTheme="minorHAnsi"/>
          <w:bCs/>
          <w:szCs w:val="24"/>
        </w:rPr>
      </w:pPr>
      <w:r w:rsidRPr="008A5C0A">
        <w:rPr>
          <w:rFonts w:asciiTheme="minorHAnsi" w:hAnsiTheme="minorHAnsi"/>
          <w:bCs/>
          <w:szCs w:val="24"/>
        </w:rPr>
        <w:t xml:space="preserve">Copy of </w:t>
      </w:r>
      <w:r w:rsidRPr="008A5C0A">
        <w:rPr>
          <w:rFonts w:asciiTheme="minorHAnsi" w:hAnsiTheme="minorHAnsi"/>
          <w:b/>
          <w:i/>
          <w:iCs/>
          <w:szCs w:val="24"/>
        </w:rPr>
        <w:t>South African Identification Document (ID)</w:t>
      </w:r>
      <w:r w:rsidRPr="008A5C0A">
        <w:rPr>
          <w:rFonts w:asciiTheme="minorHAnsi" w:hAnsiTheme="minorHAnsi"/>
          <w:bCs/>
          <w:szCs w:val="24"/>
        </w:rPr>
        <w:t xml:space="preserve">; </w:t>
      </w:r>
    </w:p>
    <w:p w14:paraId="491953EF" w14:textId="77777777" w:rsidR="00997121" w:rsidRPr="008A5C0A" w:rsidRDefault="00997121" w:rsidP="00B64DEC">
      <w:pPr>
        <w:spacing w:after="0"/>
        <w:ind w:left="2835" w:firstLine="567"/>
        <w:outlineLvl w:val="0"/>
        <w:rPr>
          <w:rFonts w:asciiTheme="minorHAnsi" w:hAnsiTheme="minorHAnsi"/>
          <w:b/>
          <w:szCs w:val="24"/>
        </w:rPr>
      </w:pPr>
      <w:r w:rsidRPr="008A5C0A">
        <w:rPr>
          <w:rFonts w:asciiTheme="minorHAnsi" w:hAnsiTheme="minorHAnsi"/>
          <w:b/>
          <w:szCs w:val="24"/>
        </w:rPr>
        <w:t>and/ or</w:t>
      </w:r>
    </w:p>
    <w:p w14:paraId="6BB5D183" w14:textId="77777777" w:rsidR="00997121" w:rsidRPr="008A5C0A" w:rsidRDefault="00997121" w:rsidP="00B64DEC">
      <w:pPr>
        <w:spacing w:after="0"/>
        <w:ind w:left="1701"/>
        <w:outlineLvl w:val="0"/>
        <w:rPr>
          <w:rFonts w:asciiTheme="minorHAnsi" w:hAnsiTheme="minorHAnsi"/>
          <w:bCs/>
          <w:szCs w:val="24"/>
        </w:rPr>
      </w:pPr>
    </w:p>
    <w:p w14:paraId="393378B0" w14:textId="7F467008" w:rsidR="00997121" w:rsidRPr="008A5C0A" w:rsidRDefault="00997121" w:rsidP="00B64DEC">
      <w:pPr>
        <w:numPr>
          <w:ilvl w:val="4"/>
          <w:numId w:val="28"/>
        </w:numPr>
        <w:spacing w:after="0"/>
        <w:outlineLvl w:val="0"/>
        <w:rPr>
          <w:rFonts w:asciiTheme="minorHAnsi" w:hAnsiTheme="minorHAnsi" w:cs="Calibri"/>
          <w:b/>
          <w:bCs/>
          <w:szCs w:val="24"/>
        </w:rPr>
      </w:pPr>
      <w:r w:rsidRPr="008A5C0A">
        <w:rPr>
          <w:rFonts w:asciiTheme="minorHAnsi" w:hAnsiTheme="minorHAnsi" w:cs="Calibri"/>
          <w:b/>
          <w:bCs/>
          <w:szCs w:val="24"/>
        </w:rPr>
        <w:t>Column E in table</w:t>
      </w:r>
      <w:r w:rsidR="00A21292">
        <w:rPr>
          <w:rFonts w:asciiTheme="minorHAnsi" w:hAnsiTheme="minorHAnsi" w:cs="Calibri"/>
          <w:b/>
          <w:bCs/>
          <w:szCs w:val="24"/>
        </w:rPr>
        <w:t>10</w:t>
      </w:r>
      <w:r w:rsidRPr="008A5C0A">
        <w:rPr>
          <w:rFonts w:asciiTheme="minorHAnsi" w:hAnsiTheme="minorHAnsi" w:cs="Calibri"/>
          <w:b/>
          <w:bCs/>
          <w:szCs w:val="24"/>
        </w:rPr>
        <w:t>:</w:t>
      </w:r>
    </w:p>
    <w:p w14:paraId="06A9D993" w14:textId="77777777" w:rsidR="00997121" w:rsidRPr="008A5C0A" w:rsidRDefault="00997121" w:rsidP="00B64DEC">
      <w:pPr>
        <w:spacing w:after="0"/>
        <w:ind w:left="3402"/>
        <w:outlineLvl w:val="0"/>
        <w:rPr>
          <w:rFonts w:asciiTheme="minorHAnsi" w:hAnsiTheme="minorHAnsi" w:cs="Calibri"/>
          <w:szCs w:val="24"/>
        </w:rPr>
      </w:pPr>
      <w:r w:rsidRPr="008A5C0A">
        <w:rPr>
          <w:rFonts w:asciiTheme="minorHAnsi" w:hAnsiTheme="minorHAnsi"/>
          <w:bCs/>
          <w:szCs w:val="24"/>
        </w:rPr>
        <w:t xml:space="preserve">Copy of </w:t>
      </w:r>
      <w:r w:rsidRPr="008A5C0A">
        <w:rPr>
          <w:rFonts w:asciiTheme="minorHAnsi" w:hAnsiTheme="minorHAnsi"/>
          <w:b/>
          <w:i/>
          <w:iCs/>
          <w:szCs w:val="24"/>
        </w:rPr>
        <w:t>Medical Certificate</w:t>
      </w:r>
      <w:r w:rsidRPr="008A5C0A">
        <w:rPr>
          <w:rFonts w:asciiTheme="minorHAnsi" w:hAnsiTheme="minorHAnsi"/>
          <w:bCs/>
          <w:szCs w:val="24"/>
        </w:rPr>
        <w:t xml:space="preserve"> </w:t>
      </w:r>
      <w:r w:rsidRPr="008A5C0A">
        <w:rPr>
          <w:rFonts w:asciiTheme="minorHAnsi" w:hAnsiTheme="minorHAnsi"/>
          <w:b/>
          <w:i/>
          <w:iCs/>
          <w:szCs w:val="24"/>
        </w:rPr>
        <w:t xml:space="preserve">clearly indicating the disability in line with the B-BBEE status claimed </w:t>
      </w:r>
      <w:r w:rsidRPr="008A5C0A">
        <w:rPr>
          <w:rFonts w:asciiTheme="minorHAnsi" w:hAnsiTheme="minorHAnsi" w:cs="Calibri"/>
          <w:b/>
          <w:i/>
          <w:iCs/>
          <w:szCs w:val="24"/>
        </w:rPr>
        <w:t xml:space="preserve">as defined in </w:t>
      </w:r>
      <w:r w:rsidRPr="008A5C0A">
        <w:rPr>
          <w:rFonts w:asciiTheme="minorHAnsi" w:hAnsiTheme="minorHAnsi"/>
          <w:b/>
          <w:i/>
          <w:iCs/>
          <w:szCs w:val="24"/>
        </w:rPr>
        <w:t>the</w:t>
      </w:r>
      <w:r w:rsidRPr="008A5C0A">
        <w:rPr>
          <w:rFonts w:asciiTheme="minorHAnsi" w:hAnsiTheme="minorHAnsi" w:cs="Calibri"/>
          <w:b/>
          <w:i/>
          <w:iCs/>
          <w:szCs w:val="24"/>
        </w:rPr>
        <w:t xml:space="preserve"> Broad-Based Black Economic Empowerment Act</w:t>
      </w:r>
      <w:r w:rsidRPr="008A5C0A">
        <w:rPr>
          <w:rFonts w:asciiTheme="minorHAnsi" w:hAnsiTheme="minorHAnsi" w:cs="Calibri"/>
          <w:szCs w:val="24"/>
        </w:rPr>
        <w:t>.</w:t>
      </w:r>
    </w:p>
    <w:p w14:paraId="3D0C8384" w14:textId="77777777" w:rsidR="00997121" w:rsidRPr="008A5C0A" w:rsidRDefault="00997121" w:rsidP="00997121">
      <w:pPr>
        <w:spacing w:after="0"/>
        <w:ind w:left="2268"/>
        <w:jc w:val="left"/>
        <w:outlineLvl w:val="0"/>
        <w:rPr>
          <w:rFonts w:asciiTheme="minorHAnsi" w:hAnsiTheme="minorHAnsi" w:cs="Calibri"/>
          <w:szCs w:val="24"/>
        </w:rPr>
      </w:pPr>
    </w:p>
    <w:p w14:paraId="241E31C0" w14:textId="77777777" w:rsidR="00997121" w:rsidRPr="008A5C0A" w:rsidRDefault="00997121" w:rsidP="00B64DEC">
      <w:pPr>
        <w:ind w:left="2835" w:firstLine="567"/>
        <w:jc w:val="left"/>
        <w:rPr>
          <w:rFonts w:cs="Calibri"/>
          <w:b/>
          <w:bCs/>
        </w:rPr>
      </w:pPr>
      <w:r w:rsidRPr="008A5C0A">
        <w:rPr>
          <w:rFonts w:cs="Calibri"/>
          <w:b/>
          <w:bCs/>
        </w:rPr>
        <w:t>Note:</w:t>
      </w:r>
    </w:p>
    <w:p w14:paraId="35676193" w14:textId="77777777" w:rsidR="00997121" w:rsidRPr="008A5C0A" w:rsidRDefault="00997121" w:rsidP="00B64DEC">
      <w:pPr>
        <w:ind w:left="3402"/>
        <w:rPr>
          <w:bCs/>
          <w:szCs w:val="24"/>
        </w:rPr>
      </w:pPr>
      <w:r w:rsidRPr="008A5C0A">
        <w:rPr>
          <w:bCs/>
          <w:szCs w:val="24"/>
        </w:rPr>
        <w:t>The CIPC (Companies and Intellectual Property Commission) registration documents will also be used as evidence to confirm compliance to the Preferential procurement requirements as part of the evaluation process.</w:t>
      </w:r>
    </w:p>
    <w:p w14:paraId="5A172189" w14:textId="77777777" w:rsidR="00997121" w:rsidRPr="00B64DEC" w:rsidRDefault="00997121" w:rsidP="00B64DEC">
      <w:pPr>
        <w:numPr>
          <w:ilvl w:val="2"/>
          <w:numId w:val="28"/>
        </w:numPr>
        <w:spacing w:after="0" w:line="240" w:lineRule="auto"/>
        <w:ind w:left="1701"/>
        <w:outlineLvl w:val="0"/>
        <w:rPr>
          <w:rFonts w:asciiTheme="minorHAnsi" w:hAnsiTheme="minorHAnsi"/>
          <w:b/>
          <w:szCs w:val="24"/>
        </w:rPr>
      </w:pPr>
      <w:r w:rsidRPr="008A5C0A">
        <w:rPr>
          <w:rFonts w:asciiTheme="minorHAnsi" w:hAnsiTheme="minorHAnsi"/>
          <w:bCs/>
          <w:szCs w:val="24"/>
        </w:rPr>
        <w:t xml:space="preserve">Indicate their </w:t>
      </w:r>
      <w:r w:rsidRPr="008A5C0A">
        <w:rPr>
          <w:rFonts w:asciiTheme="minorHAnsi" w:hAnsiTheme="minorHAnsi"/>
          <w:b/>
          <w:szCs w:val="24"/>
        </w:rPr>
        <w:t>commitment</w:t>
      </w:r>
      <w:r w:rsidRPr="008A5C0A">
        <w:rPr>
          <w:rFonts w:asciiTheme="minorHAnsi" w:hAnsiTheme="minorHAnsi"/>
          <w:bCs/>
          <w:szCs w:val="24"/>
        </w:rPr>
        <w:t xml:space="preserve"> to claim points for each of the preference points </w:t>
      </w:r>
      <w:r w:rsidRPr="008A5C0A">
        <w:rPr>
          <w:rFonts w:asciiTheme="minorHAnsi" w:hAnsiTheme="minorHAnsi"/>
          <w:b/>
          <w:szCs w:val="24"/>
        </w:rPr>
        <w:t>by signing at par 4.5 in the Invitation to Bid document</w:t>
      </w:r>
      <w:r w:rsidRPr="00B64DEC">
        <w:rPr>
          <w:rFonts w:asciiTheme="minorHAnsi" w:hAnsiTheme="minorHAnsi"/>
          <w:b/>
          <w:szCs w:val="24"/>
        </w:rPr>
        <w:t>.</w:t>
      </w:r>
    </w:p>
    <w:p w14:paraId="0404EE97" w14:textId="77777777" w:rsidR="00C830BB" w:rsidRDefault="00C830BB">
      <w:pPr>
        <w:pStyle w:val="ListParagraph"/>
        <w:ind w:left="1134"/>
        <w:rPr>
          <w:b/>
          <w:highlight w:val="yellow"/>
        </w:rPr>
      </w:pPr>
    </w:p>
    <w:p w14:paraId="04FA5E37" w14:textId="31FABEB8" w:rsidR="007B0800" w:rsidRPr="00B64DEC" w:rsidRDefault="007B0800" w:rsidP="007B0800">
      <w:pPr>
        <w:pStyle w:val="Caption"/>
      </w:pPr>
    </w:p>
    <w:p w14:paraId="0A01F311" w14:textId="77777777" w:rsidR="00C830BB" w:rsidRDefault="00547110" w:rsidP="005F236C">
      <w:pPr>
        <w:pStyle w:val="AnnexH1"/>
        <w:numPr>
          <w:ilvl w:val="0"/>
          <w:numId w:val="0"/>
        </w:numPr>
      </w:pPr>
      <w:bookmarkStart w:id="74" w:name="_Toc188358611"/>
      <w:bookmarkStart w:id="75" w:name="_Toc188358612"/>
      <w:bookmarkStart w:id="76" w:name="_Toc188358613"/>
      <w:bookmarkStart w:id="77" w:name="_Toc188358614"/>
      <w:bookmarkStart w:id="78" w:name="_Toc188358615"/>
      <w:bookmarkStart w:id="79" w:name="_Toc188358616"/>
      <w:bookmarkStart w:id="80" w:name="_Toc188358617"/>
      <w:bookmarkStart w:id="81" w:name="_Toc188358650"/>
      <w:bookmarkStart w:id="82" w:name="_Toc188426309"/>
      <w:bookmarkEnd w:id="74"/>
      <w:bookmarkEnd w:id="75"/>
      <w:bookmarkEnd w:id="76"/>
      <w:bookmarkEnd w:id="77"/>
      <w:bookmarkEnd w:id="78"/>
      <w:bookmarkEnd w:id="79"/>
      <w:bookmarkEnd w:id="80"/>
      <w:bookmarkEnd w:id="81"/>
      <w:r>
        <w:t>Abbreviations and Definitions</w:t>
      </w:r>
      <w:bookmarkEnd w:id="82"/>
    </w:p>
    <w:bookmarkStart w:id="83" w:name="_Toc498843319" w:displacedByCustomXml="next"/>
    <w:bookmarkStart w:id="84" w:name="_Toc188426310" w:displacedByCustomXml="next"/>
    <w:bookmarkStart w:id="85" w:name="_Toc163566226" w:displacedByCustomXml="next"/>
    <w:sdt>
      <w:sdtPr>
        <w:rPr>
          <w:rFonts w:cstheme="minorHAnsi"/>
        </w:rPr>
        <w:id w:val="-560872309"/>
        <w:lock w:val="contentLocked"/>
        <w:placeholder>
          <w:docPart w:val="BEB9651FCD08404492A236CCAAD547EF"/>
        </w:placeholder>
      </w:sdtPr>
      <w:sdtEndPr/>
      <w:sdtContent>
        <w:p w14:paraId="07D6865B" w14:textId="77777777" w:rsidR="00547110" w:rsidRPr="00A7160D" w:rsidRDefault="00547110" w:rsidP="00547110">
          <w:pPr>
            <w:pStyle w:val="AnnexH2"/>
            <w:tabs>
              <w:tab w:val="num" w:pos="851"/>
            </w:tabs>
            <w:spacing w:after="0"/>
            <w:ind w:left="851" w:right="851" w:hanging="851"/>
            <w:rPr>
              <w:rFonts w:cstheme="minorHAnsi"/>
            </w:rPr>
          </w:pPr>
          <w:r w:rsidRPr="00A7160D">
            <w:rPr>
              <w:rFonts w:cstheme="minorHAnsi"/>
            </w:rPr>
            <w:t>Abbreviations</w:t>
          </w:r>
        </w:p>
        <w:bookmarkEnd w:id="83" w:displacedByCustomXml="next"/>
      </w:sdtContent>
    </w:sdt>
    <w:bookmarkEnd w:id="84" w:displacedByCustomXml="prev"/>
    <w:bookmarkEnd w:id="85" w:displacedByCustomXml="prev"/>
    <w:p w14:paraId="4BED06DB" w14:textId="77777777" w:rsidR="00C830BB" w:rsidRDefault="00C830BB" w:rsidP="000D1214">
      <w:pPr>
        <w:rPr>
          <w:b/>
          <w:bCs/>
          <w:color w:val="FF0000"/>
          <w:highlight w:val="cyan"/>
          <w:lang w:val="en-GB"/>
        </w:rPr>
      </w:pPr>
    </w:p>
    <w:p w14:paraId="5F2CE96E" w14:textId="77777777" w:rsidR="00547110" w:rsidRDefault="00547110">
      <w:pPr>
        <w:rPr>
          <w:rFonts w:ascii="Calibri" w:hAnsi="Calibri" w:cs="Calibri"/>
        </w:rPr>
      </w:pPr>
      <w:r>
        <w:rPr>
          <w:rFonts w:ascii="Calibri" w:hAnsi="Calibri" w:cs="Calibri"/>
        </w:rPr>
        <w:t>DBN</w:t>
      </w:r>
      <w:r>
        <w:rPr>
          <w:rFonts w:ascii="Calibri" w:hAnsi="Calibri" w:cs="Calibri"/>
        </w:rPr>
        <w:tab/>
      </w:r>
      <w:r>
        <w:rPr>
          <w:rFonts w:ascii="Calibri" w:hAnsi="Calibri" w:cs="Calibri"/>
        </w:rPr>
        <w:tab/>
        <w:t>Durban</w:t>
      </w:r>
    </w:p>
    <w:p w14:paraId="5904140D" w14:textId="77777777" w:rsidR="00C830BB" w:rsidRPr="00547110" w:rsidRDefault="00547110">
      <w:pPr>
        <w:rPr>
          <w:rFonts w:ascii="Calibri" w:hAnsi="Calibri" w:cs="Calibri"/>
        </w:rPr>
      </w:pPr>
      <w:r w:rsidRPr="00547110">
        <w:rPr>
          <w:rFonts w:ascii="Calibri" w:hAnsi="Calibri" w:cs="Calibri"/>
        </w:rPr>
        <w:t>IT</w:t>
      </w:r>
      <w:r w:rsidRPr="00547110">
        <w:rPr>
          <w:rFonts w:ascii="Calibri" w:hAnsi="Calibri" w:cs="Calibri"/>
        </w:rPr>
        <w:tab/>
      </w:r>
      <w:r w:rsidRPr="00547110">
        <w:rPr>
          <w:rFonts w:ascii="Calibri" w:hAnsi="Calibri" w:cs="Calibri"/>
        </w:rPr>
        <w:tab/>
        <w:t>Information Technology</w:t>
      </w:r>
    </w:p>
    <w:p w14:paraId="0C821091" w14:textId="77777777" w:rsidR="00547110" w:rsidRPr="00547110" w:rsidRDefault="00547110">
      <w:pPr>
        <w:rPr>
          <w:rFonts w:ascii="Calibri" w:hAnsi="Calibri" w:cs="Calibri"/>
        </w:rPr>
      </w:pPr>
      <w:r w:rsidRPr="00547110">
        <w:rPr>
          <w:rFonts w:ascii="Calibri" w:hAnsi="Calibri" w:cs="Calibri"/>
        </w:rPr>
        <w:t>KPI</w:t>
      </w:r>
      <w:r w:rsidRPr="00547110">
        <w:rPr>
          <w:rFonts w:ascii="Calibri" w:hAnsi="Calibri" w:cs="Calibri"/>
        </w:rPr>
        <w:tab/>
      </w:r>
      <w:r w:rsidRPr="00547110">
        <w:rPr>
          <w:rFonts w:ascii="Calibri" w:hAnsi="Calibri" w:cs="Calibri"/>
        </w:rPr>
        <w:tab/>
        <w:t>Key Performance Indicator</w:t>
      </w:r>
    </w:p>
    <w:p w14:paraId="74C235FB" w14:textId="77777777" w:rsidR="00547110" w:rsidRPr="00547110" w:rsidRDefault="00547110">
      <w:pPr>
        <w:rPr>
          <w:rFonts w:ascii="Calibri" w:hAnsi="Calibri" w:cs="Calibri"/>
        </w:rPr>
      </w:pPr>
      <w:r w:rsidRPr="00547110">
        <w:rPr>
          <w:rFonts w:ascii="Calibri" w:hAnsi="Calibri" w:cs="Calibri"/>
        </w:rPr>
        <w:t>KZN</w:t>
      </w:r>
      <w:r w:rsidRPr="00547110">
        <w:rPr>
          <w:rFonts w:ascii="Calibri" w:hAnsi="Calibri" w:cs="Calibri"/>
        </w:rPr>
        <w:tab/>
      </w:r>
      <w:r w:rsidRPr="00547110">
        <w:rPr>
          <w:rFonts w:ascii="Calibri" w:hAnsi="Calibri" w:cs="Calibri"/>
        </w:rPr>
        <w:tab/>
        <w:t>KwaZulu-Natal</w:t>
      </w:r>
    </w:p>
    <w:p w14:paraId="599DDDEF" w14:textId="77777777" w:rsidR="00547110" w:rsidRPr="00547110" w:rsidRDefault="00547110">
      <w:pPr>
        <w:rPr>
          <w:rFonts w:ascii="Calibri" w:hAnsi="Calibri" w:cs="Calibri"/>
        </w:rPr>
      </w:pPr>
      <w:r w:rsidRPr="00547110">
        <w:rPr>
          <w:rFonts w:ascii="Calibri" w:hAnsi="Calibri" w:cs="Calibri"/>
        </w:rPr>
        <w:t>PMB</w:t>
      </w:r>
      <w:r w:rsidRPr="00547110">
        <w:rPr>
          <w:rFonts w:ascii="Calibri" w:hAnsi="Calibri" w:cs="Calibri"/>
        </w:rPr>
        <w:tab/>
      </w:r>
      <w:r w:rsidRPr="00547110">
        <w:rPr>
          <w:rFonts w:ascii="Calibri" w:hAnsi="Calibri" w:cs="Calibri"/>
        </w:rPr>
        <w:tab/>
        <w:t>Pietermaritzburg</w:t>
      </w:r>
    </w:p>
    <w:p w14:paraId="18580E7E" w14:textId="77777777" w:rsidR="00C830BB" w:rsidRPr="00547110" w:rsidRDefault="00547110">
      <w:pPr>
        <w:rPr>
          <w:rFonts w:ascii="Calibri" w:hAnsi="Calibri" w:cs="Calibri"/>
        </w:rPr>
      </w:pPr>
      <w:r w:rsidRPr="00547110">
        <w:rPr>
          <w:rFonts w:ascii="Calibri" w:hAnsi="Calibri" w:cs="Calibri"/>
        </w:rPr>
        <w:t>QTY</w:t>
      </w:r>
      <w:r w:rsidRPr="00547110">
        <w:rPr>
          <w:rFonts w:ascii="Calibri" w:hAnsi="Calibri" w:cs="Calibri"/>
        </w:rPr>
        <w:tab/>
      </w:r>
      <w:r w:rsidRPr="00547110">
        <w:rPr>
          <w:rFonts w:ascii="Calibri" w:hAnsi="Calibri" w:cs="Calibri"/>
        </w:rPr>
        <w:tab/>
        <w:t>Quantity</w:t>
      </w:r>
    </w:p>
    <w:p w14:paraId="0530A423" w14:textId="77777777" w:rsidR="00547110" w:rsidRPr="00547110" w:rsidRDefault="00547110">
      <w:pPr>
        <w:rPr>
          <w:rFonts w:ascii="Calibri" w:hAnsi="Calibri" w:cs="Calibri"/>
        </w:rPr>
      </w:pPr>
      <w:r w:rsidRPr="00547110">
        <w:rPr>
          <w:rFonts w:ascii="Calibri" w:hAnsi="Calibri" w:cs="Calibri"/>
        </w:rPr>
        <w:t>R</w:t>
      </w:r>
      <w:r w:rsidRPr="00547110">
        <w:rPr>
          <w:rFonts w:ascii="Calibri" w:hAnsi="Calibri" w:cs="Calibri"/>
        </w:rPr>
        <w:tab/>
      </w:r>
      <w:r w:rsidRPr="00547110">
        <w:rPr>
          <w:rFonts w:ascii="Calibri" w:hAnsi="Calibri" w:cs="Calibri"/>
        </w:rPr>
        <w:tab/>
        <w:t>Rand</w:t>
      </w:r>
    </w:p>
    <w:p w14:paraId="36157435" w14:textId="77777777" w:rsidR="00547110" w:rsidRDefault="00547110">
      <w:pPr>
        <w:rPr>
          <w:rFonts w:ascii="Calibri" w:hAnsi="Calibri" w:cs="Calibri"/>
        </w:rPr>
      </w:pPr>
      <w:r w:rsidRPr="00547110">
        <w:rPr>
          <w:rFonts w:ascii="Calibri" w:hAnsi="Calibri" w:cs="Calibri"/>
        </w:rPr>
        <w:t>SITA</w:t>
      </w:r>
      <w:r w:rsidRPr="00547110">
        <w:rPr>
          <w:rFonts w:ascii="Calibri" w:hAnsi="Calibri" w:cs="Calibri"/>
        </w:rPr>
        <w:tab/>
      </w:r>
      <w:r w:rsidRPr="00547110">
        <w:rPr>
          <w:rFonts w:ascii="Calibri" w:hAnsi="Calibri" w:cs="Calibri"/>
        </w:rPr>
        <w:tab/>
        <w:t>State IT Agency</w:t>
      </w:r>
    </w:p>
    <w:p w14:paraId="7017F682" w14:textId="77777777" w:rsidR="00547110" w:rsidRDefault="00547110">
      <w:pPr>
        <w:rPr>
          <w:rFonts w:ascii="Calibri" w:hAnsi="Calibri" w:cs="Calibri"/>
        </w:rPr>
      </w:pPr>
    </w:p>
    <w:bookmarkStart w:id="86" w:name="_Toc498843320" w:displacedByCustomXml="next"/>
    <w:bookmarkStart w:id="87" w:name="_Toc188426311" w:displacedByCustomXml="next"/>
    <w:bookmarkStart w:id="88" w:name="_Toc163566227" w:displacedByCustomXml="next"/>
    <w:sdt>
      <w:sdtPr>
        <w:rPr>
          <w:rFonts w:cstheme="minorHAnsi"/>
        </w:rPr>
        <w:id w:val="1962614362"/>
        <w:lock w:val="contentLocked"/>
        <w:placeholder>
          <w:docPart w:val="53E6AF07F8614195AC8973815E7E74AE"/>
        </w:placeholder>
      </w:sdtPr>
      <w:sdtEndPr/>
      <w:sdtContent>
        <w:p w14:paraId="6258D096" w14:textId="77777777" w:rsidR="00547110" w:rsidRPr="00A7160D" w:rsidRDefault="00547110" w:rsidP="00547110">
          <w:pPr>
            <w:pStyle w:val="AnnexH2"/>
            <w:tabs>
              <w:tab w:val="num" w:pos="851"/>
            </w:tabs>
            <w:spacing w:after="0"/>
            <w:ind w:left="851" w:right="851" w:hanging="851"/>
            <w:rPr>
              <w:rFonts w:cstheme="minorHAnsi"/>
            </w:rPr>
          </w:pPr>
          <w:r w:rsidRPr="00A7160D">
            <w:rPr>
              <w:rFonts w:cstheme="minorHAnsi"/>
            </w:rPr>
            <w:t>Definitions</w:t>
          </w:r>
          <w:bookmarkEnd w:id="86"/>
          <w:r w:rsidRPr="00A7160D">
            <w:rPr>
              <w:rFonts w:cstheme="minorHAnsi"/>
            </w:rPr>
            <w:t xml:space="preserve"> </w:t>
          </w:r>
        </w:p>
      </w:sdtContent>
    </w:sdt>
    <w:bookmarkEnd w:id="87" w:displacedByCustomXml="prev"/>
    <w:bookmarkEnd w:id="88" w:displacedByCustomXml="prev"/>
    <w:p w14:paraId="0446F1F9" w14:textId="77777777" w:rsidR="00547110" w:rsidRPr="00547110" w:rsidRDefault="00547110">
      <w:pPr>
        <w:rPr>
          <w:rFonts w:ascii="Calibri" w:hAnsi="Calibri" w:cs="Calibri"/>
        </w:rPr>
      </w:pPr>
      <w:r>
        <w:rPr>
          <w:rFonts w:ascii="Calibri" w:hAnsi="Calibri" w:cs="Calibri"/>
        </w:rPr>
        <w:t>None</w:t>
      </w:r>
    </w:p>
    <w:p w14:paraId="30BD8B04" w14:textId="77777777" w:rsidR="00C830BB" w:rsidRDefault="00C830BB">
      <w:pPr>
        <w:ind w:left="1377"/>
        <w:rPr>
          <w:rFonts w:ascii="Calibri" w:hAnsi="Calibri" w:cs="Calibri"/>
        </w:rPr>
      </w:pPr>
    </w:p>
    <w:p w14:paraId="728ADCB6" w14:textId="77777777" w:rsidR="00C830BB" w:rsidRDefault="00C830BB">
      <w:pPr>
        <w:rPr>
          <w:rFonts w:ascii="Calibri" w:hAnsi="Calibri" w:cs="Calibri"/>
        </w:rPr>
      </w:pPr>
    </w:p>
    <w:p w14:paraId="54421E2A" w14:textId="77777777" w:rsidR="00AE1B2E" w:rsidRDefault="00AE1B2E">
      <w:pPr>
        <w:rPr>
          <w:rFonts w:ascii="Calibri" w:hAnsi="Calibri" w:cs="Calibri"/>
        </w:rPr>
      </w:pPr>
    </w:p>
    <w:p w14:paraId="078C0867" w14:textId="77777777" w:rsidR="00AE1B2E" w:rsidRDefault="00AE1B2E">
      <w:pPr>
        <w:rPr>
          <w:rFonts w:ascii="Calibri" w:hAnsi="Calibri" w:cs="Calibri"/>
        </w:rPr>
      </w:pPr>
    </w:p>
    <w:p w14:paraId="27847364" w14:textId="77777777" w:rsidR="00AE1B2E" w:rsidRDefault="00AE1B2E">
      <w:pPr>
        <w:rPr>
          <w:rFonts w:ascii="Calibri" w:hAnsi="Calibri" w:cs="Calibri"/>
        </w:rPr>
      </w:pPr>
    </w:p>
    <w:bookmarkEnd w:id="2"/>
    <w:bookmarkEnd w:id="3"/>
    <w:bookmarkEnd w:id="4"/>
    <w:bookmarkEnd w:id="5"/>
    <w:p w14:paraId="6DE90D4B" w14:textId="77777777" w:rsidR="00C830BB" w:rsidRPr="00CA15B4" w:rsidRDefault="00C830BB" w:rsidP="00CA15B4">
      <w:pPr>
        <w:rPr>
          <w:b/>
          <w:bCs/>
        </w:rPr>
      </w:pPr>
    </w:p>
    <w:sectPr w:rsidR="00C830BB" w:rsidRPr="00CA15B4" w:rsidSect="00215C6C">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8B81B" w14:textId="77777777" w:rsidR="003C3649" w:rsidRDefault="003C3649">
      <w:pPr>
        <w:spacing w:line="240" w:lineRule="auto"/>
      </w:pPr>
      <w:r>
        <w:separator/>
      </w:r>
    </w:p>
  </w:endnote>
  <w:endnote w:type="continuationSeparator" w:id="0">
    <w:p w14:paraId="13171043" w14:textId="77777777" w:rsidR="003C3649" w:rsidRDefault="003C36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E07F67" w14:paraId="71136EB1" w14:textId="77777777">
      <w:tc>
        <w:tcPr>
          <w:tcW w:w="3828" w:type="dxa"/>
        </w:tcPr>
        <w:p w14:paraId="0890B4BE" w14:textId="77777777" w:rsidR="00E07F67" w:rsidRDefault="00E07F67">
          <w:pPr>
            <w:jc w:val="left"/>
            <w:rPr>
              <w:sz w:val="20"/>
            </w:rPr>
          </w:pPr>
          <w:r>
            <w:rPr>
              <w:rFonts w:asciiTheme="minorHAnsi" w:hAnsiTheme="minorHAnsi" w:cstheme="minorHAnsi"/>
              <w:sz w:val="16"/>
              <w:szCs w:val="16"/>
              <w:lang w:val="en-GB"/>
            </w:rPr>
            <w:t>eOSCM-00006 v2.0</w:t>
          </w:r>
        </w:p>
      </w:tc>
      <w:tc>
        <w:tcPr>
          <w:tcW w:w="1984" w:type="dxa"/>
        </w:tcPr>
        <w:p w14:paraId="3272A2C8" w14:textId="77777777" w:rsidR="00E07F67" w:rsidRDefault="00E07F67">
          <w:pPr>
            <w:jc w:val="center"/>
            <w:rPr>
              <w:sz w:val="20"/>
            </w:rPr>
          </w:pPr>
          <w:r>
            <w:rPr>
              <w:rFonts w:asciiTheme="minorHAnsi" w:hAnsiTheme="minorHAnsi" w:cstheme="minorHAnsi"/>
              <w:sz w:val="16"/>
              <w:szCs w:val="16"/>
              <w:lang w:val="en-GB"/>
            </w:rPr>
            <w:t>RESTRICTED</w:t>
          </w:r>
        </w:p>
      </w:tc>
      <w:tc>
        <w:tcPr>
          <w:tcW w:w="3816" w:type="dxa"/>
        </w:tcPr>
        <w:p w14:paraId="72DBB09D" w14:textId="77777777" w:rsidR="00E07F67" w:rsidRDefault="00E07F67">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1</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4</w:t>
          </w:r>
          <w:r>
            <w:rPr>
              <w:rFonts w:asciiTheme="minorHAnsi" w:hAnsiTheme="minorHAnsi" w:cstheme="minorHAnsi"/>
              <w:sz w:val="16"/>
              <w:szCs w:val="16"/>
              <w:lang w:val="en-GB"/>
            </w:rPr>
            <w:fldChar w:fldCharType="end"/>
          </w:r>
        </w:p>
      </w:tc>
    </w:tr>
  </w:tbl>
  <w:p w14:paraId="118A7FA7" w14:textId="77777777" w:rsidR="00E07F67" w:rsidRDefault="00E07F67">
    <w:pPr>
      <w:spacing w:after="0" w:line="240" w:lineRule="auto"/>
      <w:rPr>
        <w:sz w:val="20"/>
        <w:szCs w:val="20"/>
      </w:rPr>
    </w:pPr>
    <w:r>
      <w:rPr>
        <w:noProof/>
        <w:sz w:val="20"/>
        <w:lang w:val="en-GB" w:eastAsia="en-GB"/>
      </w:rPr>
      <mc:AlternateContent>
        <mc:Choice Requires="wps">
          <w:drawing>
            <wp:anchor distT="45720" distB="45720" distL="114300" distR="114300" simplePos="0" relativeHeight="251659264" behindDoc="1" locked="0" layoutInCell="1" allowOverlap="1" wp14:anchorId="1615C5E0" wp14:editId="5C54E13D">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3F51CA36" w14:textId="77777777" w:rsidR="00E07F67" w:rsidRDefault="00E07F67">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1615C5E0"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" stroked="f">
              <v:textbox>
                <w:txbxContent>
                  <w:p w14:paraId="3F51CA36" w14:textId="77777777" w:rsidR="00E07F67" w:rsidRDefault="00E07F67">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69AC0" w14:textId="77777777" w:rsidR="003C3649" w:rsidRDefault="003C3649">
      <w:pPr>
        <w:spacing w:after="0"/>
      </w:pPr>
      <w:r>
        <w:separator/>
      </w:r>
    </w:p>
  </w:footnote>
  <w:footnote w:type="continuationSeparator" w:id="0">
    <w:p w14:paraId="21EC41BA" w14:textId="77777777" w:rsidR="003C3649" w:rsidRDefault="003C36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EB909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31F5E00"/>
    <w:multiLevelType w:val="multilevel"/>
    <w:tmpl w:val="031F5E0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3F5757B"/>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4710C18"/>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6F04486"/>
    <w:multiLevelType w:val="multilevel"/>
    <w:tmpl w:val="5FF4A348"/>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color w:val="002060"/>
      </w:rPr>
    </w:lvl>
    <w:lvl w:ilvl="2">
      <w:start w:val="1"/>
      <w:numFmt w:val="decimal"/>
      <w:pStyle w:val="Heading3"/>
      <w:lvlText w:val="%1.%2.%3"/>
      <w:lvlJc w:val="left"/>
      <w:pPr>
        <w:ind w:left="538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6" w15:restartNumberingAfterBreak="0">
    <w:nsid w:val="081D6F5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D6935A6"/>
    <w:multiLevelType w:val="hybridMultilevel"/>
    <w:tmpl w:val="18F83DAC"/>
    <w:lvl w:ilvl="0" w:tplc="691A8CD6">
      <w:start w:val="1"/>
      <w:numFmt w:val="upperRoman"/>
      <w:lvlText w:val="%1."/>
      <w:lvlJc w:val="right"/>
      <w:pPr>
        <w:ind w:left="360" w:hanging="360"/>
      </w:pPr>
      <w:rPr>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101A58BA"/>
    <w:multiLevelType w:val="hybridMultilevel"/>
    <w:tmpl w:val="FC3E9AE0"/>
    <w:lvl w:ilvl="0" w:tplc="067061A2">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9"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7170D9"/>
    <w:multiLevelType w:val="hybridMultilevel"/>
    <w:tmpl w:val="6756D822"/>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F7C097C"/>
    <w:multiLevelType w:val="hybridMultilevel"/>
    <w:tmpl w:val="B178FA56"/>
    <w:lvl w:ilvl="0" w:tplc="1C090017">
      <w:start w:val="1"/>
      <w:numFmt w:val="lowerLetter"/>
      <w:lvlText w:val="%1)"/>
      <w:lvlJc w:val="left"/>
      <w:pPr>
        <w:ind w:left="720" w:hanging="360"/>
      </w:pPr>
      <w:rPr>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74673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278310E2"/>
    <w:multiLevelType w:val="multilevel"/>
    <w:tmpl w:val="52F03E72"/>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27F766A7"/>
    <w:multiLevelType w:val="hybridMultilevel"/>
    <w:tmpl w:val="C55604FA"/>
    <w:lvl w:ilvl="0" w:tplc="1C090017">
      <w:start w:val="1"/>
      <w:numFmt w:val="lowerLetter"/>
      <w:lvlText w:val="%1)"/>
      <w:lvlJc w:val="left"/>
      <w:pPr>
        <w:ind w:left="720" w:hanging="360"/>
      </w:pPr>
      <w:rPr>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101F25"/>
    <w:multiLevelType w:val="hybridMultilevel"/>
    <w:tmpl w:val="9E0CBC1E"/>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2A2630A4"/>
    <w:multiLevelType w:val="hybridMultilevel"/>
    <w:tmpl w:val="8342D9B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C41650D"/>
    <w:multiLevelType w:val="multilevel"/>
    <w:tmpl w:val="2C41650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2DF95C76"/>
    <w:multiLevelType w:val="hybridMultilevel"/>
    <w:tmpl w:val="6756D822"/>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32D84310"/>
    <w:multiLevelType w:val="hybridMultilevel"/>
    <w:tmpl w:val="FC3E9AE0"/>
    <w:lvl w:ilvl="0" w:tplc="067061A2">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5"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366800AD"/>
    <w:multiLevelType w:val="multilevel"/>
    <w:tmpl w:val="366800A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3BE74CCF"/>
    <w:multiLevelType w:val="hybridMultilevel"/>
    <w:tmpl w:val="E954F504"/>
    <w:lvl w:ilvl="0" w:tplc="1C090017">
      <w:start w:val="1"/>
      <w:numFmt w:val="lowerLetter"/>
      <w:lvlText w:val="%1)"/>
      <w:lvlJc w:val="left"/>
      <w:pPr>
        <w:ind w:left="720" w:hanging="360"/>
      </w:pPr>
      <w:rPr>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3F0869B8"/>
    <w:multiLevelType w:val="hybridMultilevel"/>
    <w:tmpl w:val="31668852"/>
    <w:lvl w:ilvl="0" w:tplc="62446076">
      <w:start w:val="1"/>
      <w:numFmt w:val="lowerRoman"/>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9"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0" w15:restartNumberingAfterBreak="0">
    <w:nsid w:val="453713E5"/>
    <w:multiLevelType w:val="multilevel"/>
    <w:tmpl w:val="453713E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4710715D"/>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48BF11DF"/>
    <w:multiLevelType w:val="hybridMultilevel"/>
    <w:tmpl w:val="A7B4441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4CF937CB"/>
    <w:multiLevelType w:val="hybridMultilevel"/>
    <w:tmpl w:val="6756D822"/>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515C6E2F"/>
    <w:multiLevelType w:val="hybridMultilevel"/>
    <w:tmpl w:val="B3D80FF2"/>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9"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5F3835D5"/>
    <w:multiLevelType w:val="hybridMultilevel"/>
    <w:tmpl w:val="A7B4441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19F68B5"/>
    <w:multiLevelType w:val="multilevel"/>
    <w:tmpl w:val="619F68B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61E97B6C"/>
    <w:multiLevelType w:val="hybridMultilevel"/>
    <w:tmpl w:val="76E4771A"/>
    <w:lvl w:ilvl="0" w:tplc="62446076">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43"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655F469C"/>
    <w:multiLevelType w:val="hybridMultilevel"/>
    <w:tmpl w:val="0AD03FB6"/>
    <w:lvl w:ilvl="0" w:tplc="1C090001">
      <w:start w:val="1"/>
      <w:numFmt w:val="bullet"/>
      <w:lvlText w:val=""/>
      <w:lvlJc w:val="left"/>
      <w:pPr>
        <w:ind w:left="2421" w:hanging="360"/>
      </w:pPr>
      <w:rPr>
        <w:rFonts w:ascii="Symbol" w:hAnsi="Symbol" w:hint="default"/>
      </w:rPr>
    </w:lvl>
    <w:lvl w:ilvl="1" w:tplc="1C090003" w:tentative="1">
      <w:start w:val="1"/>
      <w:numFmt w:val="bullet"/>
      <w:lvlText w:val="o"/>
      <w:lvlJc w:val="left"/>
      <w:pPr>
        <w:ind w:left="3141" w:hanging="360"/>
      </w:pPr>
      <w:rPr>
        <w:rFonts w:ascii="Courier New" w:hAnsi="Courier New" w:cs="Courier New" w:hint="default"/>
      </w:rPr>
    </w:lvl>
    <w:lvl w:ilvl="2" w:tplc="1C090005" w:tentative="1">
      <w:start w:val="1"/>
      <w:numFmt w:val="bullet"/>
      <w:lvlText w:val=""/>
      <w:lvlJc w:val="left"/>
      <w:pPr>
        <w:ind w:left="3861" w:hanging="360"/>
      </w:pPr>
      <w:rPr>
        <w:rFonts w:ascii="Wingdings" w:hAnsi="Wingdings" w:hint="default"/>
      </w:rPr>
    </w:lvl>
    <w:lvl w:ilvl="3" w:tplc="1C090001" w:tentative="1">
      <w:start w:val="1"/>
      <w:numFmt w:val="bullet"/>
      <w:lvlText w:val=""/>
      <w:lvlJc w:val="left"/>
      <w:pPr>
        <w:ind w:left="4581" w:hanging="360"/>
      </w:pPr>
      <w:rPr>
        <w:rFonts w:ascii="Symbol" w:hAnsi="Symbol" w:hint="default"/>
      </w:rPr>
    </w:lvl>
    <w:lvl w:ilvl="4" w:tplc="1C090003" w:tentative="1">
      <w:start w:val="1"/>
      <w:numFmt w:val="bullet"/>
      <w:lvlText w:val="o"/>
      <w:lvlJc w:val="left"/>
      <w:pPr>
        <w:ind w:left="5301" w:hanging="360"/>
      </w:pPr>
      <w:rPr>
        <w:rFonts w:ascii="Courier New" w:hAnsi="Courier New" w:cs="Courier New" w:hint="default"/>
      </w:rPr>
    </w:lvl>
    <w:lvl w:ilvl="5" w:tplc="1C090005" w:tentative="1">
      <w:start w:val="1"/>
      <w:numFmt w:val="bullet"/>
      <w:lvlText w:val=""/>
      <w:lvlJc w:val="left"/>
      <w:pPr>
        <w:ind w:left="6021" w:hanging="360"/>
      </w:pPr>
      <w:rPr>
        <w:rFonts w:ascii="Wingdings" w:hAnsi="Wingdings" w:hint="default"/>
      </w:rPr>
    </w:lvl>
    <w:lvl w:ilvl="6" w:tplc="1C090001" w:tentative="1">
      <w:start w:val="1"/>
      <w:numFmt w:val="bullet"/>
      <w:lvlText w:val=""/>
      <w:lvlJc w:val="left"/>
      <w:pPr>
        <w:ind w:left="6741" w:hanging="360"/>
      </w:pPr>
      <w:rPr>
        <w:rFonts w:ascii="Symbol" w:hAnsi="Symbol" w:hint="default"/>
      </w:rPr>
    </w:lvl>
    <w:lvl w:ilvl="7" w:tplc="1C090003" w:tentative="1">
      <w:start w:val="1"/>
      <w:numFmt w:val="bullet"/>
      <w:lvlText w:val="o"/>
      <w:lvlJc w:val="left"/>
      <w:pPr>
        <w:ind w:left="7461" w:hanging="360"/>
      </w:pPr>
      <w:rPr>
        <w:rFonts w:ascii="Courier New" w:hAnsi="Courier New" w:cs="Courier New" w:hint="default"/>
      </w:rPr>
    </w:lvl>
    <w:lvl w:ilvl="8" w:tplc="1C090005" w:tentative="1">
      <w:start w:val="1"/>
      <w:numFmt w:val="bullet"/>
      <w:lvlText w:val=""/>
      <w:lvlJc w:val="left"/>
      <w:pPr>
        <w:ind w:left="8181" w:hanging="360"/>
      </w:pPr>
      <w:rPr>
        <w:rFonts w:ascii="Wingdings" w:hAnsi="Wingdings" w:hint="default"/>
      </w:rPr>
    </w:lvl>
  </w:abstractNum>
  <w:abstractNum w:abstractNumId="46" w15:restartNumberingAfterBreak="0">
    <w:nsid w:val="67E766AC"/>
    <w:multiLevelType w:val="multilevel"/>
    <w:tmpl w:val="67E766A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6C037D64"/>
    <w:multiLevelType w:val="hybridMultilevel"/>
    <w:tmpl w:val="68366A4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00D7130"/>
    <w:multiLevelType w:val="multilevel"/>
    <w:tmpl w:val="700D713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72E87D9C"/>
    <w:multiLevelType w:val="multilevel"/>
    <w:tmpl w:val="72E87D9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7A240C01"/>
    <w:multiLevelType w:val="multilevel"/>
    <w:tmpl w:val="23E800A8"/>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4" w15:restartNumberingAfterBreak="0">
    <w:nsid w:val="7D976CF1"/>
    <w:multiLevelType w:val="hybridMultilevel"/>
    <w:tmpl w:val="5F50F9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5"/>
  </w:num>
  <w:num w:numId="2">
    <w:abstractNumId w:val="29"/>
  </w:num>
  <w:num w:numId="3">
    <w:abstractNumId w:val="46"/>
  </w:num>
  <w:num w:numId="4">
    <w:abstractNumId w:val="1"/>
  </w:num>
  <w:num w:numId="5">
    <w:abstractNumId w:val="12"/>
  </w:num>
  <w:num w:numId="6">
    <w:abstractNumId w:val="25"/>
  </w:num>
  <w:num w:numId="7">
    <w:abstractNumId w:val="43"/>
  </w:num>
  <w:num w:numId="8">
    <w:abstractNumId w:val="37"/>
  </w:num>
  <w:num w:numId="9">
    <w:abstractNumId w:val="41"/>
  </w:num>
  <w:num w:numId="10">
    <w:abstractNumId w:val="36"/>
  </w:num>
  <w:num w:numId="11">
    <w:abstractNumId w:val="17"/>
  </w:num>
  <w:num w:numId="12">
    <w:abstractNumId w:val="4"/>
  </w:num>
  <w:num w:numId="13">
    <w:abstractNumId w:val="26"/>
  </w:num>
  <w:num w:numId="14">
    <w:abstractNumId w:val="44"/>
  </w:num>
  <w:num w:numId="15">
    <w:abstractNumId w:val="33"/>
  </w:num>
  <w:num w:numId="16">
    <w:abstractNumId w:val="20"/>
  </w:num>
  <w:num w:numId="17">
    <w:abstractNumId w:val="50"/>
  </w:num>
  <w:num w:numId="18">
    <w:abstractNumId w:val="48"/>
  </w:num>
  <w:num w:numId="19">
    <w:abstractNumId w:val="14"/>
  </w:num>
  <w:num w:numId="20">
    <w:abstractNumId w:val="35"/>
  </w:num>
  <w:num w:numId="21">
    <w:abstractNumId w:val="49"/>
  </w:num>
  <w:num w:numId="22">
    <w:abstractNumId w:val="51"/>
  </w:num>
  <w:num w:numId="23">
    <w:abstractNumId w:val="5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0"/>
  </w:num>
  <w:num w:numId="28">
    <w:abstractNumId w:val="22"/>
  </w:num>
  <w:num w:numId="29">
    <w:abstractNumId w:val="31"/>
  </w:num>
  <w:num w:numId="30">
    <w:abstractNumId w:val="2"/>
  </w:num>
  <w:num w:numId="31">
    <w:abstractNumId w:val="27"/>
  </w:num>
  <w:num w:numId="32">
    <w:abstractNumId w:val="21"/>
  </w:num>
  <w:num w:numId="33">
    <w:abstractNumId w:val="10"/>
  </w:num>
  <w:num w:numId="34">
    <w:abstractNumId w:val="23"/>
  </w:num>
  <w:num w:numId="35">
    <w:abstractNumId w:val="19"/>
  </w:num>
  <w:num w:numId="36">
    <w:abstractNumId w:val="34"/>
  </w:num>
  <w:num w:numId="37">
    <w:abstractNumId w:val="7"/>
  </w:num>
  <w:num w:numId="38">
    <w:abstractNumId w:val="6"/>
  </w:num>
  <w:num w:numId="39">
    <w:abstractNumId w:val="45"/>
  </w:num>
  <w:num w:numId="40">
    <w:abstractNumId w:val="47"/>
  </w:num>
  <w:num w:numId="41">
    <w:abstractNumId w:val="38"/>
  </w:num>
  <w:num w:numId="42">
    <w:abstractNumId w:val="32"/>
  </w:num>
  <w:num w:numId="43">
    <w:abstractNumId w:val="24"/>
  </w:num>
  <w:num w:numId="44">
    <w:abstractNumId w:val="42"/>
  </w:num>
  <w:num w:numId="45">
    <w:abstractNumId w:val="8"/>
  </w:num>
  <w:num w:numId="46">
    <w:abstractNumId w:val="28"/>
  </w:num>
  <w:num w:numId="47">
    <w:abstractNumId w:val="40"/>
  </w:num>
  <w:num w:numId="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num>
  <w:num w:numId="50">
    <w:abstractNumId w:val="5"/>
  </w:num>
  <w:num w:numId="51">
    <w:abstractNumId w:val="5"/>
  </w:num>
  <w:num w:numId="52">
    <w:abstractNumId w:val="5"/>
  </w:num>
  <w:num w:numId="53">
    <w:abstractNumId w:val="5"/>
  </w:num>
  <w:num w:numId="54">
    <w:abstractNumId w:val="5"/>
  </w:num>
  <w:num w:numId="55">
    <w:abstractNumId w:val="5"/>
  </w:num>
  <w:num w:numId="56">
    <w:abstractNumId w:val="5"/>
  </w:num>
  <w:num w:numId="57">
    <w:abstractNumId w:val="5"/>
  </w:num>
  <w:num w:numId="58">
    <w:abstractNumId w:val="5"/>
  </w:num>
  <w:num w:numId="59">
    <w:abstractNumId w:val="5"/>
  </w:num>
  <w:num w:numId="60">
    <w:abstractNumId w:val="5"/>
  </w:num>
  <w:num w:numId="61">
    <w:abstractNumId w:val="5"/>
  </w:num>
  <w:num w:numId="62">
    <w:abstractNumId w:val="52"/>
  </w:num>
  <w:num w:numId="63">
    <w:abstractNumId w:val="39"/>
  </w:num>
  <w:num w:numId="64">
    <w:abstractNumId w:val="9"/>
  </w:num>
  <w:num w:numId="65">
    <w:abstractNumId w:val="15"/>
  </w:num>
  <w:num w:numId="66">
    <w:abstractNumId w:val="13"/>
  </w:num>
  <w:num w:numId="67">
    <w:abstractNumId w:val="18"/>
  </w:num>
  <w:num w:numId="68">
    <w:abstractNumId w:val="29"/>
  </w:num>
  <w:num w:numId="69">
    <w:abstractNumId w:val="3"/>
  </w:num>
  <w:num w:numId="70">
    <w:abstractNumId w:val="54"/>
  </w:num>
  <w:num w:numId="71">
    <w:abstractNumId w:val="5"/>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rPr>
          <w:rFonts w:hint="default"/>
          <w:b/>
          <w:bCs/>
        </w:rPr>
      </w:lvl>
    </w:lvlOverride>
    <w:lvlOverride w:ilvl="2">
      <w:lvl w:ilvl="2">
        <w:start w:val="1"/>
        <w:numFmt w:val="decimal"/>
        <w:pStyle w:val="Heading3"/>
        <w:lvlText w:val="%1.%2.%3"/>
        <w:lvlJc w:val="left"/>
        <w:pPr>
          <w:ind w:left="851" w:hanging="567"/>
        </w:pPr>
        <w:rPr>
          <w:rFonts w:hint="default"/>
        </w:rPr>
      </w:lvl>
    </w:lvlOverride>
    <w:lvlOverride w:ilvl="3">
      <w:lvl w:ilvl="3">
        <w:start w:val="1"/>
        <w:numFmt w:val="decimal"/>
        <w:pStyle w:val="Heading4"/>
        <w:suff w:val="space"/>
        <w:lvlText w:val="%1.%2.%3.%4"/>
        <w:lvlJc w:val="left"/>
        <w:pPr>
          <w:ind w:left="1135" w:hanging="567"/>
        </w:pPr>
        <w:rPr>
          <w:rFonts w:hint="default"/>
        </w:rPr>
      </w:lvl>
    </w:lvlOverride>
    <w:lvlOverride w:ilvl="4">
      <w:lvl w:ilvl="4">
        <w:start w:val="1"/>
        <w:numFmt w:val="decimal"/>
        <w:pStyle w:val="Heading5"/>
        <w:suff w:val="space"/>
        <w:lvlText w:val="%1.%2.%3.%4.%5"/>
        <w:lvlJc w:val="left"/>
        <w:pPr>
          <w:ind w:left="567" w:hanging="567"/>
        </w:pPr>
        <w:rPr>
          <w:rFonts w:hint="default"/>
          <w:color w:val="0E1B8D"/>
        </w:rPr>
      </w:lvl>
    </w:lvlOverride>
    <w:lvlOverride w:ilvl="5">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72">
    <w:abstractNumId w:val="53"/>
  </w:num>
  <w:num w:numId="73">
    <w:abstractNumId w:val="5"/>
  </w:num>
  <w:num w:numId="74">
    <w:abstractNumId w:val="5"/>
  </w:num>
  <w:num w:numId="75">
    <w:abstractNumId w:val="5"/>
  </w:num>
  <w:num w:numId="76">
    <w:abstractNumId w:val="5"/>
  </w:num>
  <w:num w:numId="77">
    <w:abstractNumId w:val="5"/>
  </w:num>
  <w:num w:numId="78">
    <w:abstractNumId w:val="1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11565"/>
    <w:rsid w:val="000217E1"/>
    <w:rsid w:val="000218B7"/>
    <w:rsid w:val="00021DC9"/>
    <w:rsid w:val="0002219A"/>
    <w:rsid w:val="00032781"/>
    <w:rsid w:val="000416EB"/>
    <w:rsid w:val="000417EC"/>
    <w:rsid w:val="0005538F"/>
    <w:rsid w:val="000560FC"/>
    <w:rsid w:val="000875DD"/>
    <w:rsid w:val="00087CD2"/>
    <w:rsid w:val="000A010D"/>
    <w:rsid w:val="000A7D95"/>
    <w:rsid w:val="000B1A52"/>
    <w:rsid w:val="000C2ABC"/>
    <w:rsid w:val="000C56A7"/>
    <w:rsid w:val="000C6717"/>
    <w:rsid w:val="000C68A6"/>
    <w:rsid w:val="000D0338"/>
    <w:rsid w:val="000D1214"/>
    <w:rsid w:val="000D3A2D"/>
    <w:rsid w:val="000E14DD"/>
    <w:rsid w:val="000E676D"/>
    <w:rsid w:val="000F2B2F"/>
    <w:rsid w:val="000F2DE8"/>
    <w:rsid w:val="000F7540"/>
    <w:rsid w:val="00103520"/>
    <w:rsid w:val="00103EF0"/>
    <w:rsid w:val="00113AA1"/>
    <w:rsid w:val="0011532B"/>
    <w:rsid w:val="001220DA"/>
    <w:rsid w:val="00123210"/>
    <w:rsid w:val="00124342"/>
    <w:rsid w:val="0013132F"/>
    <w:rsid w:val="001313AD"/>
    <w:rsid w:val="00140641"/>
    <w:rsid w:val="00144596"/>
    <w:rsid w:val="00145EA2"/>
    <w:rsid w:val="00151146"/>
    <w:rsid w:val="00151FF4"/>
    <w:rsid w:val="00154846"/>
    <w:rsid w:val="001559C3"/>
    <w:rsid w:val="00161B69"/>
    <w:rsid w:val="00165575"/>
    <w:rsid w:val="001743A5"/>
    <w:rsid w:val="00177EBA"/>
    <w:rsid w:val="00180F03"/>
    <w:rsid w:val="00184BD7"/>
    <w:rsid w:val="0018714B"/>
    <w:rsid w:val="00193065"/>
    <w:rsid w:val="001948CC"/>
    <w:rsid w:val="001A4AD7"/>
    <w:rsid w:val="001A4FE2"/>
    <w:rsid w:val="001A50CD"/>
    <w:rsid w:val="001A72D4"/>
    <w:rsid w:val="001B2FE2"/>
    <w:rsid w:val="001B3056"/>
    <w:rsid w:val="001B63DC"/>
    <w:rsid w:val="001C2241"/>
    <w:rsid w:val="001C745B"/>
    <w:rsid w:val="001D02BC"/>
    <w:rsid w:val="001D1B3D"/>
    <w:rsid w:val="001D1C9E"/>
    <w:rsid w:val="001D2FE5"/>
    <w:rsid w:val="001D553B"/>
    <w:rsid w:val="001E2F3D"/>
    <w:rsid w:val="001E3153"/>
    <w:rsid w:val="001F440A"/>
    <w:rsid w:val="001F5EDD"/>
    <w:rsid w:val="001F7572"/>
    <w:rsid w:val="00202C03"/>
    <w:rsid w:val="0020798F"/>
    <w:rsid w:val="00215C6C"/>
    <w:rsid w:val="00223161"/>
    <w:rsid w:val="00223B97"/>
    <w:rsid w:val="00231DB3"/>
    <w:rsid w:val="00233A39"/>
    <w:rsid w:val="00233D77"/>
    <w:rsid w:val="00234E2A"/>
    <w:rsid w:val="00235913"/>
    <w:rsid w:val="00253C53"/>
    <w:rsid w:val="00257DD5"/>
    <w:rsid w:val="002608BA"/>
    <w:rsid w:val="0026097F"/>
    <w:rsid w:val="00260F2A"/>
    <w:rsid w:val="0026119C"/>
    <w:rsid w:val="0026499A"/>
    <w:rsid w:val="00270A14"/>
    <w:rsid w:val="00277870"/>
    <w:rsid w:val="00292A86"/>
    <w:rsid w:val="002A3AA8"/>
    <w:rsid w:val="002A7DA2"/>
    <w:rsid w:val="002B187F"/>
    <w:rsid w:val="002B260C"/>
    <w:rsid w:val="002B4CAD"/>
    <w:rsid w:val="002C2CED"/>
    <w:rsid w:val="002D5859"/>
    <w:rsid w:val="002E5AED"/>
    <w:rsid w:val="002F4475"/>
    <w:rsid w:val="002F4C5B"/>
    <w:rsid w:val="002F55E4"/>
    <w:rsid w:val="00304B6D"/>
    <w:rsid w:val="00314878"/>
    <w:rsid w:val="00315735"/>
    <w:rsid w:val="00317E8E"/>
    <w:rsid w:val="003210AE"/>
    <w:rsid w:val="003531F7"/>
    <w:rsid w:val="00355E9B"/>
    <w:rsid w:val="0036570B"/>
    <w:rsid w:val="0036726E"/>
    <w:rsid w:val="003672E8"/>
    <w:rsid w:val="003711BF"/>
    <w:rsid w:val="003725FF"/>
    <w:rsid w:val="00373954"/>
    <w:rsid w:val="00373D27"/>
    <w:rsid w:val="00375E01"/>
    <w:rsid w:val="00376455"/>
    <w:rsid w:val="003806BB"/>
    <w:rsid w:val="003813C9"/>
    <w:rsid w:val="003943CE"/>
    <w:rsid w:val="00394D10"/>
    <w:rsid w:val="00396A55"/>
    <w:rsid w:val="00396E02"/>
    <w:rsid w:val="003A17D3"/>
    <w:rsid w:val="003A2D58"/>
    <w:rsid w:val="003C3649"/>
    <w:rsid w:val="003C46F1"/>
    <w:rsid w:val="003C6BE1"/>
    <w:rsid w:val="003D1CAF"/>
    <w:rsid w:val="003D7745"/>
    <w:rsid w:val="003E0A27"/>
    <w:rsid w:val="003F7BFE"/>
    <w:rsid w:val="00400714"/>
    <w:rsid w:val="004176AA"/>
    <w:rsid w:val="004423E6"/>
    <w:rsid w:val="004458E0"/>
    <w:rsid w:val="00445B91"/>
    <w:rsid w:val="004524C2"/>
    <w:rsid w:val="004553D7"/>
    <w:rsid w:val="00455D97"/>
    <w:rsid w:val="004651ED"/>
    <w:rsid w:val="0047160A"/>
    <w:rsid w:val="00473F58"/>
    <w:rsid w:val="004769F5"/>
    <w:rsid w:val="0048047E"/>
    <w:rsid w:val="00484A24"/>
    <w:rsid w:val="0048501B"/>
    <w:rsid w:val="00485173"/>
    <w:rsid w:val="004855E8"/>
    <w:rsid w:val="00490713"/>
    <w:rsid w:val="00491F76"/>
    <w:rsid w:val="00496E1A"/>
    <w:rsid w:val="004B0829"/>
    <w:rsid w:val="004B4BCF"/>
    <w:rsid w:val="004C0D44"/>
    <w:rsid w:val="004C374C"/>
    <w:rsid w:val="004C3A3C"/>
    <w:rsid w:val="004D47F9"/>
    <w:rsid w:val="004E629A"/>
    <w:rsid w:val="004F5065"/>
    <w:rsid w:val="00501505"/>
    <w:rsid w:val="00504F20"/>
    <w:rsid w:val="00504FD3"/>
    <w:rsid w:val="00512A12"/>
    <w:rsid w:val="00513C34"/>
    <w:rsid w:val="00513DED"/>
    <w:rsid w:val="00517D29"/>
    <w:rsid w:val="00522E16"/>
    <w:rsid w:val="00526EC3"/>
    <w:rsid w:val="00527C18"/>
    <w:rsid w:val="00547110"/>
    <w:rsid w:val="00560F4B"/>
    <w:rsid w:val="005627C3"/>
    <w:rsid w:val="00564FBA"/>
    <w:rsid w:val="005762D3"/>
    <w:rsid w:val="00576C51"/>
    <w:rsid w:val="00583C27"/>
    <w:rsid w:val="0059213A"/>
    <w:rsid w:val="00593247"/>
    <w:rsid w:val="00595AD7"/>
    <w:rsid w:val="005A6700"/>
    <w:rsid w:val="005A74FB"/>
    <w:rsid w:val="005B18DD"/>
    <w:rsid w:val="005B4A13"/>
    <w:rsid w:val="005B6F06"/>
    <w:rsid w:val="005B6FA7"/>
    <w:rsid w:val="005C1549"/>
    <w:rsid w:val="005C4127"/>
    <w:rsid w:val="005D5CCF"/>
    <w:rsid w:val="005E15F0"/>
    <w:rsid w:val="005E2437"/>
    <w:rsid w:val="005E32DD"/>
    <w:rsid w:val="005E7FD6"/>
    <w:rsid w:val="005F2105"/>
    <w:rsid w:val="005F236C"/>
    <w:rsid w:val="005F2530"/>
    <w:rsid w:val="005F7005"/>
    <w:rsid w:val="005F773B"/>
    <w:rsid w:val="0060212A"/>
    <w:rsid w:val="00603845"/>
    <w:rsid w:val="00605C6A"/>
    <w:rsid w:val="00607FD7"/>
    <w:rsid w:val="00613867"/>
    <w:rsid w:val="0061762F"/>
    <w:rsid w:val="00621A13"/>
    <w:rsid w:val="006253FA"/>
    <w:rsid w:val="00625DD3"/>
    <w:rsid w:val="00634C43"/>
    <w:rsid w:val="00643677"/>
    <w:rsid w:val="00651218"/>
    <w:rsid w:val="00664B2E"/>
    <w:rsid w:val="006856DA"/>
    <w:rsid w:val="00686F5B"/>
    <w:rsid w:val="006A55F1"/>
    <w:rsid w:val="006A5A54"/>
    <w:rsid w:val="006A5D17"/>
    <w:rsid w:val="006B423C"/>
    <w:rsid w:val="006C0A8D"/>
    <w:rsid w:val="006C0AC6"/>
    <w:rsid w:val="006D342A"/>
    <w:rsid w:val="006F011E"/>
    <w:rsid w:val="006F1326"/>
    <w:rsid w:val="006F4069"/>
    <w:rsid w:val="006F46E3"/>
    <w:rsid w:val="006F6614"/>
    <w:rsid w:val="007006B8"/>
    <w:rsid w:val="00702BB6"/>
    <w:rsid w:val="00710B67"/>
    <w:rsid w:val="00710F8D"/>
    <w:rsid w:val="0071278B"/>
    <w:rsid w:val="007219E7"/>
    <w:rsid w:val="007240B7"/>
    <w:rsid w:val="007241C1"/>
    <w:rsid w:val="0072505B"/>
    <w:rsid w:val="0072760B"/>
    <w:rsid w:val="007276F6"/>
    <w:rsid w:val="00733FB4"/>
    <w:rsid w:val="00742328"/>
    <w:rsid w:val="00745CC6"/>
    <w:rsid w:val="00751665"/>
    <w:rsid w:val="00766D19"/>
    <w:rsid w:val="00774B84"/>
    <w:rsid w:val="00780229"/>
    <w:rsid w:val="00784A0A"/>
    <w:rsid w:val="00785040"/>
    <w:rsid w:val="00787CCE"/>
    <w:rsid w:val="007947D1"/>
    <w:rsid w:val="00794D7E"/>
    <w:rsid w:val="00797436"/>
    <w:rsid w:val="007B0800"/>
    <w:rsid w:val="007C3F42"/>
    <w:rsid w:val="007C6533"/>
    <w:rsid w:val="007D0577"/>
    <w:rsid w:val="007D33CB"/>
    <w:rsid w:val="007D6919"/>
    <w:rsid w:val="007D7386"/>
    <w:rsid w:val="007D7CD7"/>
    <w:rsid w:val="007E506F"/>
    <w:rsid w:val="007E6FC0"/>
    <w:rsid w:val="007F39D6"/>
    <w:rsid w:val="00804534"/>
    <w:rsid w:val="008049F9"/>
    <w:rsid w:val="00805122"/>
    <w:rsid w:val="00805234"/>
    <w:rsid w:val="008078EF"/>
    <w:rsid w:val="00811091"/>
    <w:rsid w:val="0081332E"/>
    <w:rsid w:val="00816B23"/>
    <w:rsid w:val="00820499"/>
    <w:rsid w:val="008228E6"/>
    <w:rsid w:val="008273F3"/>
    <w:rsid w:val="008333F1"/>
    <w:rsid w:val="0083551A"/>
    <w:rsid w:val="008360E8"/>
    <w:rsid w:val="00836267"/>
    <w:rsid w:val="00837D22"/>
    <w:rsid w:val="00840E16"/>
    <w:rsid w:val="00843069"/>
    <w:rsid w:val="00857A55"/>
    <w:rsid w:val="008600CB"/>
    <w:rsid w:val="00861103"/>
    <w:rsid w:val="00861CBA"/>
    <w:rsid w:val="008644ED"/>
    <w:rsid w:val="008711B7"/>
    <w:rsid w:val="008741FC"/>
    <w:rsid w:val="00877CF4"/>
    <w:rsid w:val="00887169"/>
    <w:rsid w:val="00891392"/>
    <w:rsid w:val="00894108"/>
    <w:rsid w:val="008A43CB"/>
    <w:rsid w:val="008B6BBF"/>
    <w:rsid w:val="008C5AA6"/>
    <w:rsid w:val="008C6E92"/>
    <w:rsid w:val="008D0926"/>
    <w:rsid w:val="008E26AA"/>
    <w:rsid w:val="008E3908"/>
    <w:rsid w:val="008E4D2A"/>
    <w:rsid w:val="008E59CE"/>
    <w:rsid w:val="008E7E3B"/>
    <w:rsid w:val="008E7F13"/>
    <w:rsid w:val="008F2FE5"/>
    <w:rsid w:val="009056E8"/>
    <w:rsid w:val="00907656"/>
    <w:rsid w:val="009149CA"/>
    <w:rsid w:val="00916DFA"/>
    <w:rsid w:val="009233CA"/>
    <w:rsid w:val="0093012F"/>
    <w:rsid w:val="00942B4A"/>
    <w:rsid w:val="00960DCF"/>
    <w:rsid w:val="00974D9A"/>
    <w:rsid w:val="00980940"/>
    <w:rsid w:val="00983663"/>
    <w:rsid w:val="009846FD"/>
    <w:rsid w:val="00994065"/>
    <w:rsid w:val="00994569"/>
    <w:rsid w:val="00994B9C"/>
    <w:rsid w:val="00997121"/>
    <w:rsid w:val="00997C9D"/>
    <w:rsid w:val="009A07C6"/>
    <w:rsid w:val="009A0B60"/>
    <w:rsid w:val="009A26AD"/>
    <w:rsid w:val="009A762D"/>
    <w:rsid w:val="009B2F02"/>
    <w:rsid w:val="009C0D1E"/>
    <w:rsid w:val="009C4A57"/>
    <w:rsid w:val="009C5571"/>
    <w:rsid w:val="009D2DD4"/>
    <w:rsid w:val="009E0925"/>
    <w:rsid w:val="009F08EB"/>
    <w:rsid w:val="009F1139"/>
    <w:rsid w:val="009F4D84"/>
    <w:rsid w:val="00A058DB"/>
    <w:rsid w:val="00A06C58"/>
    <w:rsid w:val="00A1058C"/>
    <w:rsid w:val="00A105E4"/>
    <w:rsid w:val="00A14C8E"/>
    <w:rsid w:val="00A21292"/>
    <w:rsid w:val="00A21293"/>
    <w:rsid w:val="00A306A7"/>
    <w:rsid w:val="00A31D01"/>
    <w:rsid w:val="00A32230"/>
    <w:rsid w:val="00A44D99"/>
    <w:rsid w:val="00A62B8F"/>
    <w:rsid w:val="00A65726"/>
    <w:rsid w:val="00AA3CDF"/>
    <w:rsid w:val="00AA5EAD"/>
    <w:rsid w:val="00AB0B86"/>
    <w:rsid w:val="00AB2F31"/>
    <w:rsid w:val="00AB361C"/>
    <w:rsid w:val="00AB44D2"/>
    <w:rsid w:val="00AC12AB"/>
    <w:rsid w:val="00AC7C1D"/>
    <w:rsid w:val="00AD097C"/>
    <w:rsid w:val="00AD34B8"/>
    <w:rsid w:val="00AD460A"/>
    <w:rsid w:val="00AE1B2E"/>
    <w:rsid w:val="00AE3179"/>
    <w:rsid w:val="00AF05FE"/>
    <w:rsid w:val="00AF1908"/>
    <w:rsid w:val="00AF6423"/>
    <w:rsid w:val="00AF7A8E"/>
    <w:rsid w:val="00B01B0F"/>
    <w:rsid w:val="00B01D51"/>
    <w:rsid w:val="00B034F1"/>
    <w:rsid w:val="00B05542"/>
    <w:rsid w:val="00B06C7C"/>
    <w:rsid w:val="00B11774"/>
    <w:rsid w:val="00B117DF"/>
    <w:rsid w:val="00B12F3C"/>
    <w:rsid w:val="00B13062"/>
    <w:rsid w:val="00B200C4"/>
    <w:rsid w:val="00B21C62"/>
    <w:rsid w:val="00B222ED"/>
    <w:rsid w:val="00B232FB"/>
    <w:rsid w:val="00B2637E"/>
    <w:rsid w:val="00B2743C"/>
    <w:rsid w:val="00B31DC3"/>
    <w:rsid w:val="00B402FF"/>
    <w:rsid w:val="00B41721"/>
    <w:rsid w:val="00B42A25"/>
    <w:rsid w:val="00B436CC"/>
    <w:rsid w:val="00B450E6"/>
    <w:rsid w:val="00B465FB"/>
    <w:rsid w:val="00B46FFE"/>
    <w:rsid w:val="00B51307"/>
    <w:rsid w:val="00B5236F"/>
    <w:rsid w:val="00B562F3"/>
    <w:rsid w:val="00B579B2"/>
    <w:rsid w:val="00B649DE"/>
    <w:rsid w:val="00B64DEC"/>
    <w:rsid w:val="00B709FB"/>
    <w:rsid w:val="00B7255B"/>
    <w:rsid w:val="00B80FF6"/>
    <w:rsid w:val="00B9152C"/>
    <w:rsid w:val="00B95DDE"/>
    <w:rsid w:val="00BA7077"/>
    <w:rsid w:val="00BB365B"/>
    <w:rsid w:val="00BC0AD5"/>
    <w:rsid w:val="00BC15D2"/>
    <w:rsid w:val="00BC4635"/>
    <w:rsid w:val="00BD74D9"/>
    <w:rsid w:val="00BE2A43"/>
    <w:rsid w:val="00BF6DEC"/>
    <w:rsid w:val="00C003F0"/>
    <w:rsid w:val="00C026C6"/>
    <w:rsid w:val="00C060DF"/>
    <w:rsid w:val="00C0619F"/>
    <w:rsid w:val="00C1106B"/>
    <w:rsid w:val="00C14FDB"/>
    <w:rsid w:val="00C23CE3"/>
    <w:rsid w:val="00C2646C"/>
    <w:rsid w:val="00C32B24"/>
    <w:rsid w:val="00C3478D"/>
    <w:rsid w:val="00C47C25"/>
    <w:rsid w:val="00C54648"/>
    <w:rsid w:val="00C62945"/>
    <w:rsid w:val="00C66667"/>
    <w:rsid w:val="00C77011"/>
    <w:rsid w:val="00C830BB"/>
    <w:rsid w:val="00C838A7"/>
    <w:rsid w:val="00C86426"/>
    <w:rsid w:val="00C905A9"/>
    <w:rsid w:val="00C96950"/>
    <w:rsid w:val="00CA15B4"/>
    <w:rsid w:val="00CA2193"/>
    <w:rsid w:val="00CA5C72"/>
    <w:rsid w:val="00CA5FAF"/>
    <w:rsid w:val="00CA731E"/>
    <w:rsid w:val="00CB28EC"/>
    <w:rsid w:val="00CD6D25"/>
    <w:rsid w:val="00CE4A9B"/>
    <w:rsid w:val="00D03DD3"/>
    <w:rsid w:val="00D0513F"/>
    <w:rsid w:val="00D05E4B"/>
    <w:rsid w:val="00D134A5"/>
    <w:rsid w:val="00D14D1F"/>
    <w:rsid w:val="00D171CC"/>
    <w:rsid w:val="00D17240"/>
    <w:rsid w:val="00D17C70"/>
    <w:rsid w:val="00D22AC4"/>
    <w:rsid w:val="00D277BF"/>
    <w:rsid w:val="00D30CF8"/>
    <w:rsid w:val="00D33FD8"/>
    <w:rsid w:val="00D44497"/>
    <w:rsid w:val="00D46590"/>
    <w:rsid w:val="00D50A51"/>
    <w:rsid w:val="00D61251"/>
    <w:rsid w:val="00D631B3"/>
    <w:rsid w:val="00D64DC3"/>
    <w:rsid w:val="00D74D69"/>
    <w:rsid w:val="00D7544F"/>
    <w:rsid w:val="00D7773B"/>
    <w:rsid w:val="00D779FE"/>
    <w:rsid w:val="00D81414"/>
    <w:rsid w:val="00D81DD8"/>
    <w:rsid w:val="00D824F9"/>
    <w:rsid w:val="00D826CA"/>
    <w:rsid w:val="00D923A6"/>
    <w:rsid w:val="00DA2545"/>
    <w:rsid w:val="00DE2BEF"/>
    <w:rsid w:val="00DE38E7"/>
    <w:rsid w:val="00DF0A1E"/>
    <w:rsid w:val="00DF3A7D"/>
    <w:rsid w:val="00E00B95"/>
    <w:rsid w:val="00E01E8D"/>
    <w:rsid w:val="00E030BC"/>
    <w:rsid w:val="00E056F5"/>
    <w:rsid w:val="00E05AB9"/>
    <w:rsid w:val="00E06686"/>
    <w:rsid w:val="00E07F67"/>
    <w:rsid w:val="00E15F47"/>
    <w:rsid w:val="00E213A1"/>
    <w:rsid w:val="00E21D10"/>
    <w:rsid w:val="00E21EF6"/>
    <w:rsid w:val="00E2713B"/>
    <w:rsid w:val="00E300AB"/>
    <w:rsid w:val="00E475AF"/>
    <w:rsid w:val="00E56A1D"/>
    <w:rsid w:val="00E5740F"/>
    <w:rsid w:val="00E60BE0"/>
    <w:rsid w:val="00E63E7D"/>
    <w:rsid w:val="00E75680"/>
    <w:rsid w:val="00E75A66"/>
    <w:rsid w:val="00E8344E"/>
    <w:rsid w:val="00E87622"/>
    <w:rsid w:val="00E97B81"/>
    <w:rsid w:val="00EA70A2"/>
    <w:rsid w:val="00EA7AC0"/>
    <w:rsid w:val="00EB07CF"/>
    <w:rsid w:val="00EB4B6A"/>
    <w:rsid w:val="00EC6F7C"/>
    <w:rsid w:val="00ED3362"/>
    <w:rsid w:val="00EE7DB8"/>
    <w:rsid w:val="00EF035C"/>
    <w:rsid w:val="00F111A0"/>
    <w:rsid w:val="00F12BEC"/>
    <w:rsid w:val="00F17892"/>
    <w:rsid w:val="00F2049D"/>
    <w:rsid w:val="00F2293B"/>
    <w:rsid w:val="00F2583E"/>
    <w:rsid w:val="00F27DF2"/>
    <w:rsid w:val="00F34F50"/>
    <w:rsid w:val="00F37BD6"/>
    <w:rsid w:val="00F52232"/>
    <w:rsid w:val="00F57298"/>
    <w:rsid w:val="00F618A6"/>
    <w:rsid w:val="00F61C86"/>
    <w:rsid w:val="00F635E5"/>
    <w:rsid w:val="00F64979"/>
    <w:rsid w:val="00F70A16"/>
    <w:rsid w:val="00F77426"/>
    <w:rsid w:val="00F83CA6"/>
    <w:rsid w:val="00F83CF9"/>
    <w:rsid w:val="00F85A22"/>
    <w:rsid w:val="00F93C81"/>
    <w:rsid w:val="00F95F66"/>
    <w:rsid w:val="00FA4B75"/>
    <w:rsid w:val="00FB0A01"/>
    <w:rsid w:val="00FB1D31"/>
    <w:rsid w:val="00FC5021"/>
    <w:rsid w:val="00FC7798"/>
    <w:rsid w:val="00FD3A05"/>
    <w:rsid w:val="00FE6C83"/>
    <w:rsid w:val="00FF0C85"/>
    <w:rsid w:val="00FF5A6E"/>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5D5C19A"/>
  <w15:docId w15:val="{23116533-C2FA-4F91-AAC2-296EA7B4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38E7"/>
    <w:pPr>
      <w:spacing w:after="120" w:line="276" w:lineRule="auto"/>
      <w:jc w:val="both"/>
    </w:pPr>
    <w:rPr>
      <w:sz w:val="22"/>
      <w:szCs w:val="22"/>
      <w:lang w:eastAsia="en-US"/>
    </w:rPr>
  </w:style>
  <w:style w:type="paragraph" w:styleId="Heading1">
    <w:name w:val="heading 1"/>
    <w:aliases w:val="rp_Heading 1,H1,app heading 1,h1,Header 1,II+,I,Section Heading,HEADING 1,Section,heading4,7,Kop 1-cust,hd1,Head I,POPSI Paragraphs,POPSI Heading 1,POPSI Heading 11,POPSI Heading 12,Chapter Headline,heading7,heading6,Heading 11,Topic,Head1,l1"/>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aliases w:val="V_Head2,rp_Heading 2,2,21,h2,A.B.C.,heading 2,H2,subhead,Bold 14,Heading_2_num,A,Header 2,l2,Prophead 2,Heading 2 Char Char Char,P,Reset numbering,fred2,head2,head II,Chapter Title,Heading 2.2,h2 main heading,heading8,0,Subhead A,Subhead B,chn"/>
    <w:basedOn w:val="Heading1"/>
    <w:next w:val="Normal"/>
    <w:link w:val="Heading2Char"/>
    <w:qFormat/>
    <w:pPr>
      <w:numPr>
        <w:ilvl w:val="1"/>
      </w:numPr>
      <w:outlineLvl w:val="1"/>
    </w:pPr>
    <w:rPr>
      <w:iCs w:val="0"/>
      <w:sz w:val="28"/>
      <w:szCs w:val="26"/>
      <w:lang w:val="en-ZA"/>
    </w:rPr>
  </w:style>
  <w:style w:type="paragraph" w:styleId="Heading3">
    <w:name w:val="heading 3"/>
    <w:aliases w:val="rp_Heading 3,3,h3,H3,1.,Level 1 - 1,S,l3,Minor,h3 sub heading,underlined Heading,proj3,proj31,proj32,proj33,proj34,proj35,proj36,proj37,proj38,proj39,proj310,proj311,proj312,proj321,proj331,proj341,proj351,proj361,proj371,proj381,Head 3,3m,CT"/>
    <w:basedOn w:val="Heading1"/>
    <w:next w:val="Normal"/>
    <w:link w:val="Heading3Char"/>
    <w:qFormat/>
    <w:pPr>
      <w:numPr>
        <w:ilvl w:val="2"/>
      </w:numPr>
      <w:ind w:left="567"/>
      <w:outlineLvl w:val="2"/>
    </w:pPr>
    <w:rPr>
      <w:sz w:val="24"/>
      <w:szCs w:val="24"/>
    </w:rPr>
  </w:style>
  <w:style w:type="paragraph" w:styleId="Heading4">
    <w:name w:val="heading 4"/>
    <w:aliases w:val="rp_Heading 4,Heading,4,Map Title,Level 2 - a,h4,h4 sub sub heading,D Sub-Sub/Plain,l4,4 dash,d,a.,4 dash1,d1,31,h41,a.1,4 dash2,d2,32,h42,a.2,4 dash3,d3,33,h43,a.3,4 dash4,d4,34,h44,a.4,Sub sub heading,4 dash5,d5,35,h45,a.5,Sub sub heading1,d6"/>
    <w:basedOn w:val="Heading1"/>
    <w:next w:val="Normal"/>
    <w:link w:val="Heading4Char"/>
    <w:uiPriority w:val="5"/>
    <w:unhideWhenUsed/>
    <w:qFormat/>
    <w:pPr>
      <w:numPr>
        <w:ilvl w:val="3"/>
      </w:numPr>
      <w:outlineLvl w:val="3"/>
    </w:pPr>
    <w:rPr>
      <w:iCs w:val="0"/>
      <w:sz w:val="24"/>
    </w:rPr>
  </w:style>
  <w:style w:type="paragraph" w:styleId="Heading5">
    <w:name w:val="heading 5"/>
    <w:aliases w:val="rp_Heading 5,DO NOT USE_h5,H5,Block Label,Level 3 - i,h5,X,N,H51,H52,H53,H54,H55,DOCSTYLE5,Heading 51,5,Bullet point,lowest level provided,Masthead Text Box,Org Heading 3,Ref Heading 2,DO NOT USE_H3,Body Text (R),Level 3 - i1,Body Text (R)1"/>
    <w:basedOn w:val="Heading1"/>
    <w:next w:val="Normal"/>
    <w:link w:val="Heading5Char"/>
    <w:unhideWhenUsed/>
    <w:qFormat/>
    <w:pPr>
      <w:numPr>
        <w:ilvl w:val="4"/>
      </w:numPr>
      <w:outlineLvl w:val="4"/>
    </w:pPr>
    <w:rPr>
      <w:sz w:val="24"/>
    </w:rPr>
  </w:style>
  <w:style w:type="paragraph" w:styleId="Heading6">
    <w:name w:val="heading 6"/>
    <w:aliases w:val="rp_Heading 6,DO NOT USE_h6,Appendix 2,Legal Level 1.,h6,Heading 6 Char1,Heading 6 Char Char,Heading 61,Heading 6 + Bold,Blank 2,Heading 6E,DOCSTYLE6,Legal Level 1.1,Level 11,Level 6 Topic Heading,appendix flysheet,Heading 6(unused),AgtHead6"/>
    <w:basedOn w:val="Heading1"/>
    <w:next w:val="Normal"/>
    <w:link w:val="Heading6Char"/>
    <w:unhideWhenUsed/>
    <w:qFormat/>
    <w:pPr>
      <w:numPr>
        <w:ilvl w:val="5"/>
      </w:numPr>
      <w:outlineLvl w:val="5"/>
    </w:pPr>
    <w:rPr>
      <w:sz w:val="24"/>
    </w:rPr>
  </w:style>
  <w:style w:type="paragraph" w:styleId="Heading7">
    <w:name w:val="heading 7"/>
    <w:aliases w:val="rp_Heading 7,Appendix Level 1,Legal Level 1.1.,(Not CSW),Heading 71,DOCSTYLE7,Heading 7 (do not use),Para no numbering,h7,First Subheading,H7 (Do Not Use),Level 1.1,Legal Level 1.1.1,Level 1.11,Heading 7(unused)"/>
    <w:basedOn w:val="Heading1"/>
    <w:next w:val="Normal"/>
    <w:link w:val="Heading7Char"/>
    <w:unhideWhenUsed/>
    <w:qFormat/>
    <w:pPr>
      <w:numPr>
        <w:ilvl w:val="6"/>
      </w:numPr>
      <w:outlineLvl w:val="6"/>
    </w:pPr>
    <w:rPr>
      <w:iCs w:val="0"/>
      <w:sz w:val="24"/>
    </w:rPr>
  </w:style>
  <w:style w:type="paragraph" w:styleId="Heading8">
    <w:name w:val="heading 8"/>
    <w:aliases w:val="rp_Heading 8,Legal Level 1.1.1.,Heading 8(Not CSW),Heading 81,DOCSTYLE8,No num/gap,H8 (Do Not Use),Level 1.1.1,Legal Level 1.1.1.1,Level 1.1.11,also not used,Legal Level 1.1.1.2,Legal Level 1.1.1.3,Legal Level 1.1.1.4,Legal Level 1.1.1.5,h8"/>
    <w:basedOn w:val="Heading1"/>
    <w:next w:val="Normal"/>
    <w:link w:val="Heading8Char"/>
    <w:unhideWhenUsed/>
    <w:qFormat/>
    <w:pPr>
      <w:numPr>
        <w:ilvl w:val="7"/>
      </w:numPr>
      <w:outlineLvl w:val="7"/>
    </w:pPr>
    <w:rPr>
      <w:sz w:val="24"/>
      <w:szCs w:val="21"/>
    </w:rPr>
  </w:style>
  <w:style w:type="paragraph" w:styleId="Heading9">
    <w:name w:val="heading 9"/>
    <w:aliases w:val="rp_Heading 9,Doc Ref,Legal Level 1.1.1.1.,Level (a),App Heading,App1,App Heading1,App Heading2,App Heading3,App Heading4,App Heading5,appendix,Blank 5,9,Bijlagen,Heading 91,DOCSTYLE9,Code eg's,H9 (Do Not Use),oHeading 9,Legal Level 1.1.1.1.1"/>
    <w:basedOn w:val="Heading1"/>
    <w:next w:val="Normal"/>
    <w:link w:val="Heading9Char"/>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rp_Heading 1 Char,H1 Char,app heading 1 Char,h1 Char,Header 1 Char,II+ Char,I Char,Section Heading Char,HEADING 1 Char,Section Char,heading4 Char,7 Char,Kop 1-cust Char,hd1 Char,Head I Char,POPSI Paragraphs Char,POPSI Heading 1 Char"/>
    <w:basedOn w:val="DefaultParagraphFont"/>
    <w:link w:val="Heading1"/>
    <w:rPr>
      <w:rFonts w:asciiTheme="majorHAnsi" w:eastAsiaTheme="majorEastAsia" w:hAnsiTheme="majorHAnsi" w:cstheme="minorBidi"/>
      <w:b/>
      <w:iCs/>
      <w:color w:val="0E1B8D"/>
      <w:sz w:val="32"/>
      <w:szCs w:val="22"/>
      <w:lang w:val="en-GB" w:eastAsia="en-US"/>
    </w:rPr>
  </w:style>
  <w:style w:type="character" w:customStyle="1" w:styleId="Heading2Char">
    <w:name w:val="Heading 2 Char"/>
    <w:aliases w:val="V_Head2 Char,rp_Heading 2 Char,2 Char,21 Char,h2 Char,A.B.C. Char,heading 2 Char,H2 Char,subhead Char,Bold 14 Char,Heading_2_num Char,A Char,Header 2 Char,l2 Char,Prophead 2 Char,Heading 2 Char Char Char Char,P Char,Reset numbering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aliases w:val="rp_Heading 3 Char,3 Char,h3 Char,H3 Char,1. Char,Level 1 - 1 Char,S Char,l3 Char,Minor Char,h3 sub heading Char,underlined Heading Char,proj3 Char,proj31 Char,proj32 Char,proj33 Char,proj34 Char,proj35 Char,proj36 Char,proj37 Char,3m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rp_Heading 4 Char,Heading Char,4 Char,Map Title Char,Level 2 - a Char,h4 Char,h4 sub sub heading Char,D Sub-Sub/Plain Char,l4 Char,4 dash Char,d Char,a. Char,4 dash1 Char,d1 Char,31 Char,h41 Char,a.1 Char,4 dash2 Char,d2 Char,32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aliases w:val="rp_Heading 5 Char,DO NOT USE_h5 Char,H5 Char,Block Label Char,Level 3 - i Char,h5 Char,X Char,N Char,H51 Char,H52 Char,H53 Char,H54 Char,H55 Char,DOCSTYLE5 Char,Heading 51 Char,5 Char,Bullet point Char,lowest level provided Char"/>
    <w:basedOn w:val="DefaultParagraphFont"/>
    <w:link w:val="Heading5"/>
    <w:uiPriority w:val="2"/>
    <w:rPr>
      <w:rFonts w:asciiTheme="majorHAnsi" w:eastAsiaTheme="majorEastAsia" w:hAnsiTheme="majorHAnsi" w:cstheme="minorBidi"/>
      <w:b/>
      <w:iCs/>
      <w:color w:val="0E1B8D"/>
      <w:sz w:val="24"/>
      <w:szCs w:val="22"/>
      <w:lang w:val="en-GB" w:eastAsia="en-US"/>
    </w:rPr>
  </w:style>
  <w:style w:type="character" w:customStyle="1" w:styleId="Heading6Char">
    <w:name w:val="Heading 6 Char"/>
    <w:aliases w:val="rp_Heading 6 Char,DO NOT USE_h6 Char,Appendix 2 Char,Legal Level 1. Char,h6 Char,Heading 6 Char1 Char,Heading 6 Char Char Char,Heading 61 Char,Heading 6 + Bold Char,Blank 2 Char,Heading 6E Char,DOCSTYLE6 Char,Legal Level 1.1 Char"/>
    <w:basedOn w:val="DefaultParagraphFont"/>
    <w:link w:val="Heading6"/>
    <w:uiPriority w:val="2"/>
    <w:rPr>
      <w:rFonts w:asciiTheme="majorHAnsi" w:eastAsiaTheme="majorEastAsia" w:hAnsiTheme="majorHAnsi" w:cstheme="minorBidi"/>
      <w:b/>
      <w:iCs/>
      <w:color w:val="0E1B8D"/>
      <w:sz w:val="24"/>
      <w:szCs w:val="22"/>
      <w:lang w:val="en-GB" w:eastAsia="en-US"/>
    </w:rPr>
  </w:style>
  <w:style w:type="character" w:customStyle="1" w:styleId="Heading7Char">
    <w:name w:val="Heading 7 Char"/>
    <w:aliases w:val="rp_Heading 7 Char,Appendix Level 1 Char,Legal Level 1.1. Char,(Not CSW) Char,Heading 71 Char,DOCSTYLE7 Char,Heading 7 (do not use) Char,Para no numbering Char,h7 Char,First Subheading Char,H7 (Do Not Use) Char,Level 1.1 Char"/>
    <w:basedOn w:val="DefaultParagraphFont"/>
    <w:link w:val="Heading7"/>
    <w:uiPriority w:val="2"/>
    <w:rPr>
      <w:rFonts w:asciiTheme="majorHAnsi" w:eastAsiaTheme="majorEastAsia" w:hAnsiTheme="majorHAnsi" w:cstheme="minorBidi"/>
      <w:b/>
      <w:color w:val="0E1B8D"/>
      <w:sz w:val="24"/>
      <w:szCs w:val="22"/>
      <w:lang w:val="en-GB" w:eastAsia="en-US"/>
    </w:rPr>
  </w:style>
  <w:style w:type="character" w:customStyle="1" w:styleId="Heading8Char">
    <w:name w:val="Heading 8 Char"/>
    <w:aliases w:val="rp_Heading 8 Char,Legal Level 1.1.1. Char,Heading 8(Not CSW) Char,Heading 81 Char,DOCSTYLE8 Char,No num/gap Char,H8 (Do Not Use) Char,Level 1.1.1 Char,Legal Level 1.1.1.1 Char,Level 1.1.11 Char,also not used Char,Legal Level 1.1.1.2 Char"/>
    <w:basedOn w:val="DefaultParagraphFont"/>
    <w:link w:val="Heading8"/>
    <w:uiPriority w:val="2"/>
    <w:rPr>
      <w:rFonts w:asciiTheme="majorHAnsi" w:eastAsiaTheme="majorEastAsia" w:hAnsiTheme="majorHAnsi" w:cstheme="minorBidi"/>
      <w:b/>
      <w:iCs/>
      <w:color w:val="0E1B8D"/>
      <w:sz w:val="24"/>
      <w:szCs w:val="21"/>
      <w:lang w:val="en-GB" w:eastAsia="en-US"/>
    </w:rPr>
  </w:style>
  <w:style w:type="character" w:customStyle="1" w:styleId="Heading9Char">
    <w:name w:val="Heading 9 Char"/>
    <w:aliases w:val="rp_Heading 9 Char,Doc Ref Char,Legal Level 1.1.1.1. Char,Level (a) Char,App Heading Char,App1 Char,App Heading1 Char,App Heading2 Char,App Heading3 Char,App Heading4 Char,App Heading5 Char,appendix Char,Blank 5 Char,9 Char,Bijlagen Char"/>
    <w:basedOn w:val="DefaultParagraphFont"/>
    <w:link w:val="Heading9"/>
    <w:uiPriority w:val="2"/>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4846"/>
    <w:rPr>
      <w:sz w:val="22"/>
      <w:szCs w:val="22"/>
      <w:lang w:eastAsia="en-US"/>
    </w:rPr>
  </w:style>
  <w:style w:type="paragraph" w:customStyle="1" w:styleId="Default">
    <w:name w:val="Default"/>
    <w:rsid w:val="00202C03"/>
    <w:pPr>
      <w:autoSpaceDE w:val="0"/>
      <w:autoSpaceDN w:val="0"/>
      <w:adjustRightInd w:val="0"/>
    </w:pPr>
    <w:rPr>
      <w:rFonts w:ascii="Calibri" w:hAnsi="Calibri" w:cs="Calibri"/>
      <w:color w:val="000000"/>
      <w:sz w:val="24"/>
      <w:szCs w:val="24"/>
    </w:rPr>
  </w:style>
  <w:style w:type="table" w:customStyle="1" w:styleId="TableGrid6">
    <w:name w:val="Table Grid6"/>
    <w:basedOn w:val="TableNormal"/>
    <w:next w:val="TableGrid"/>
    <w:qFormat/>
    <w:rsid w:val="00997C9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917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6004C0" w:rsidRDefault="006004C0">
          <w:pPr>
            <w:pStyle w:val="E0B52F74F98A494DA77947ACB71C014F"/>
          </w:pPr>
          <w:r>
            <w:rPr>
              <w:rStyle w:val="PlaceholderText"/>
            </w:rPr>
            <w:t>Click here to enter text.</w:t>
          </w:r>
        </w:p>
      </w:docPartBody>
    </w:docPart>
    <w:docPart>
      <w:docPartPr>
        <w:name w:val="BEB9651FCD08404492A236CCAAD547EF"/>
        <w:category>
          <w:name w:val="General"/>
          <w:gallery w:val="placeholder"/>
        </w:category>
        <w:types>
          <w:type w:val="bbPlcHdr"/>
        </w:types>
        <w:behaviors>
          <w:behavior w:val="content"/>
        </w:behaviors>
        <w:guid w:val="{7C95CD8F-889C-4CF1-A3EF-3E95F6CCF76A}"/>
      </w:docPartPr>
      <w:docPartBody>
        <w:p w:rsidR="00F155A2" w:rsidRDefault="006004C0" w:rsidP="006004C0">
          <w:pPr>
            <w:pStyle w:val="BEB9651FCD08404492A236CCAAD547EF"/>
          </w:pPr>
          <w:r w:rsidRPr="001215D8">
            <w:rPr>
              <w:rStyle w:val="PlaceholderText"/>
            </w:rPr>
            <w:t>Click or tap here to enter text.</w:t>
          </w:r>
        </w:p>
      </w:docPartBody>
    </w:docPart>
    <w:docPart>
      <w:docPartPr>
        <w:name w:val="53E6AF07F8614195AC8973815E7E74AE"/>
        <w:category>
          <w:name w:val="General"/>
          <w:gallery w:val="placeholder"/>
        </w:category>
        <w:types>
          <w:type w:val="bbPlcHdr"/>
        </w:types>
        <w:behaviors>
          <w:behavior w:val="content"/>
        </w:behaviors>
        <w:guid w:val="{49C8E025-D1DF-4A99-AFE2-77491FD1D977}"/>
      </w:docPartPr>
      <w:docPartBody>
        <w:p w:rsidR="00F155A2" w:rsidRDefault="006004C0" w:rsidP="006004C0">
          <w:pPr>
            <w:pStyle w:val="53E6AF07F8614195AC8973815E7E74AE"/>
          </w:pPr>
          <w:r w:rsidRPr="001215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B5E73"/>
    <w:rsid w:val="000E4A0C"/>
    <w:rsid w:val="00123210"/>
    <w:rsid w:val="001B486D"/>
    <w:rsid w:val="001D0C0C"/>
    <w:rsid w:val="00233D77"/>
    <w:rsid w:val="00287FBA"/>
    <w:rsid w:val="002D5859"/>
    <w:rsid w:val="002E068B"/>
    <w:rsid w:val="002F55E4"/>
    <w:rsid w:val="00345C5F"/>
    <w:rsid w:val="0036726E"/>
    <w:rsid w:val="00484A24"/>
    <w:rsid w:val="00485173"/>
    <w:rsid w:val="004B2EAD"/>
    <w:rsid w:val="005B7F32"/>
    <w:rsid w:val="005F2105"/>
    <w:rsid w:val="006004C0"/>
    <w:rsid w:val="00605D8E"/>
    <w:rsid w:val="00610378"/>
    <w:rsid w:val="006A7FB4"/>
    <w:rsid w:val="00704314"/>
    <w:rsid w:val="008C5D53"/>
    <w:rsid w:val="0096041F"/>
    <w:rsid w:val="00960DCF"/>
    <w:rsid w:val="00995458"/>
    <w:rsid w:val="00997E45"/>
    <w:rsid w:val="009F0419"/>
    <w:rsid w:val="00A053DC"/>
    <w:rsid w:val="00AF7A8E"/>
    <w:rsid w:val="00B05542"/>
    <w:rsid w:val="00B17DE7"/>
    <w:rsid w:val="00B41721"/>
    <w:rsid w:val="00B558D0"/>
    <w:rsid w:val="00BC0AD5"/>
    <w:rsid w:val="00BF7702"/>
    <w:rsid w:val="00CD1DB5"/>
    <w:rsid w:val="00CD6D25"/>
    <w:rsid w:val="00D0513F"/>
    <w:rsid w:val="00D05E4B"/>
    <w:rsid w:val="00D134A5"/>
    <w:rsid w:val="00D1720E"/>
    <w:rsid w:val="00D67DE9"/>
    <w:rsid w:val="00D74FE9"/>
    <w:rsid w:val="00D91A64"/>
    <w:rsid w:val="00DC3C86"/>
    <w:rsid w:val="00DD02A3"/>
    <w:rsid w:val="00E707A7"/>
    <w:rsid w:val="00E83AEA"/>
    <w:rsid w:val="00EA29A6"/>
    <w:rsid w:val="00EB07CF"/>
    <w:rsid w:val="00EF2556"/>
    <w:rsid w:val="00F155A2"/>
    <w:rsid w:val="00F21284"/>
    <w:rsid w:val="00F23BFB"/>
    <w:rsid w:val="00F469A9"/>
    <w:rsid w:val="00FF5A6E"/>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04C0"/>
    <w:rPr>
      <w:color w:val="808080"/>
    </w:rPr>
  </w:style>
  <w:style w:type="paragraph" w:customStyle="1" w:styleId="E0B52F74F98A494DA77947ACB71C014F">
    <w:name w:val="E0B52F74F98A494DA77947ACB71C014F"/>
    <w:rPr>
      <w:sz w:val="24"/>
      <w:szCs w:val="24"/>
      <w:lang w:eastAsia="en-GB"/>
    </w:rPr>
  </w:style>
  <w:style w:type="paragraph" w:customStyle="1" w:styleId="BEB9651FCD08404492A236CCAAD547EF">
    <w:name w:val="BEB9651FCD08404492A236CCAAD547EF"/>
    <w:rsid w:val="006004C0"/>
    <w:pPr>
      <w:spacing w:after="160" w:line="259" w:lineRule="auto"/>
    </w:pPr>
    <w:rPr>
      <w:sz w:val="22"/>
      <w:szCs w:val="22"/>
    </w:rPr>
  </w:style>
  <w:style w:type="paragraph" w:customStyle="1" w:styleId="53E6AF07F8614195AC8973815E7E74AE">
    <w:name w:val="53E6AF07F8614195AC8973815E7E74AE"/>
    <w:rsid w:val="006004C0"/>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13" ma:contentTypeDescription="Create a new document." ma:contentTypeScope="" ma:versionID="6389531627889490b396ac3931b3140a">
  <xsd:schema xmlns:xsd="http://www.w3.org/2001/XMLSchema" xmlns:xs="http://www.w3.org/2001/XMLSchema" xmlns:p="http://schemas.microsoft.com/office/2006/metadata/properties" xmlns:ns3="2473a3e4-0939-4083-a7ff-40c5a0b90ef2" xmlns:ns4="4b8f6078-741d-4858-91e5-c83906f61e1a" targetNamespace="http://schemas.microsoft.com/office/2006/metadata/properties" ma:root="true" ma:fieldsID="bcb9f1fc1b2c88fa04ab8001a693ecb8" ns3:_="" ns4:_="">
    <xsd:import namespace="2473a3e4-0939-4083-a7ff-40c5a0b90ef2"/>
    <xsd:import namespace="4b8f6078-741d-4858-91e5-c83906f61e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473a3e4-0939-4083-a7ff-40c5a0b90ef2" xsi:nil="true"/>
  </documentManagement>
</p:properties>
</file>

<file path=customXml/item4.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6D976-EA82-4E31-BF1A-B619E3A85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3a3e4-0939-4083-a7ff-40c5a0b90ef2"/>
    <ds:schemaRef ds:uri="4b8f6078-741d-4858-91e5-c83906f61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D67824-9682-41ED-A385-6F8264C65770}">
  <ds:schemaRefs>
    <ds:schemaRef ds:uri="http://schemas.microsoft.com/sharepoint/v3/contenttype/forms"/>
  </ds:schemaRefs>
</ds:datastoreItem>
</file>

<file path=customXml/itemProps3.xml><?xml version="1.0" encoding="utf-8"?>
<ds:datastoreItem xmlns:ds="http://schemas.openxmlformats.org/officeDocument/2006/customXml" ds:itemID="{32CA2373-E81B-4149-891E-9F190AF1783B}">
  <ds:schemaRefs>
    <ds:schemaRef ds:uri="http://schemas.microsoft.com/office/2006/metadata/properties"/>
    <ds:schemaRef ds:uri="http://schemas.microsoft.com/office/infopath/2007/PartnerControls"/>
    <ds:schemaRef ds:uri="2473a3e4-0939-4083-a7ff-40c5a0b90ef2"/>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1A58A4F-6E31-40B7-BCAE-CF39A1E11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8</TotalTime>
  <Pages>1</Pages>
  <Words>7213</Words>
  <Characters>41116</Characters>
  <Application>Microsoft Office Word</Application>
  <DocSecurity>0</DocSecurity>
  <Lines>342</Lines>
  <Paragraphs>96</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Introduction and background</vt:lpstr>
      <vt:lpstr>Scope of Bid</vt:lpstr>
      <vt:lpstr>    Scope of Work</vt:lpstr>
      <vt:lpstr>Sets of neat and matching uniforms;</vt:lpstr>
      <vt:lpstr>Jacket for winter;</vt:lpstr>
      <vt:lpstr>Waterproof raincoat; and</vt:lpstr>
      <vt:lpstr>Pair of shoes;</vt:lpstr>
      <vt:lpstr>Handcuffs;</vt:lpstr>
      <vt:lpstr>Whistle;</vt:lpstr>
      <vt:lpstr>Pocket book and pen;</vt:lpstr>
      <vt:lpstr>Torches; and</vt:lpstr>
      <vt:lpstr>Two-way radios, during interior and exterior perimeter patrols.</vt:lpstr>
      <vt:lpstr>    Delivery address</vt:lpstr>
      <vt:lpstr>SITA PMB: 343 Jabu Ndlovu Street, Pietermaritzburg, KwaZulu-Natal, 3201</vt:lpstr>
      <vt:lpstr>SITA DBN: 17 Kosi Place, Umgeni Business Park, Durban, KwaZulu Natal, 4001</vt:lpstr>
      <vt:lpstr>SITA Ulundi: Erf 231 Old Legislative Assembly Complex in Ulundi</vt:lpstr>
      <vt:lpstr>SITA Newcastle: 79 Harding Street, Newcastle, KwaZulu Natal</vt:lpstr>
      <vt:lpstr>Requirements</vt:lpstr>
      <vt:lpstr>    Service Elements</vt:lpstr>
      <vt:lpstr>        Security Resources</vt:lpstr>
      <vt:lpstr>Each of the Bidder’s staff must be clothed in full uniform, depicting the name o</vt:lpstr>
      <vt:lpstr>The Bidder’s Site Supervisor/Manager must attend the following meetings organize</vt:lpstr>
      <vt:lpstr>ADHOC meetings organized as and when necessary; and</vt:lpstr>
      <vt:lpstr>Progress review meetings to be held on a monthly basis.</vt:lpstr>
      <vt:lpstr>        Timetables and Work Schedule</vt:lpstr>
      <vt:lpstr>The Bidder’s Site Supervisor/Manager must draw up timetables and work schedules </vt:lpstr>
      <vt:lpstr>Bid Evaluation Stages</vt:lpstr>
      <vt:lpstr>    Mandatory Administrative responsiveness (Stage 1)</vt:lpstr>
      <vt:lpstr>        Attendance of briefing session and site visit</vt:lpstr>
      <vt:lpstr>A Compulsory physical briefing session and site visit will be held. The bidder m</vt:lpstr>
      <vt:lpstr>        Registered Supplier</vt:lpstr>
      <vt:lpstr>Only responses from bidders who are registered as a Supplier on National Treasur</vt:lpstr>
      <vt:lpstr>In the case of joint ventures or consortiums the bidder must demonstrate that at</vt:lpstr>
      <vt:lpstr>    Technical returnable documents</vt:lpstr>
      <vt:lpstr>        Instruction and evaluation criteria</vt:lpstr>
      <vt:lpstr>The bidder must comply with ALL the requirements as per the Technical Mandatory </vt:lpstr>
      <vt:lpstr>The bidder must provide a unique reference number (e.g. binder/folio, chapter, s</vt:lpstr>
      <vt:lpstr>The bidder must comply with ALL the TECHNICAL MANDATORY REQUIREMENTS in order fo</vt:lpstr>
      <vt:lpstr>        Technical mandatory requirements (Stage 2)</vt:lpstr>
      <vt:lpstr>    Special Conditions of Contract Verification (Stage 3)</vt:lpstr>
      <vt:lpstr>The successful supplier will be bound by Government Procurement: General Conditi</vt:lpstr>
      <vt:lpstr>SITA reserves the right to:</vt:lpstr>
      <vt:lpstr>Negotiate the conditions; or</vt:lpstr>
      <vt:lpstr>Automatically disqualify a bidder for not accepting these conditions; or</vt:lpstr>
      <vt:lpstr>Award to multiple bidders</vt:lpstr>
      <vt:lpstr>In the event that the bidder qualifies the proposal with own conditions and does</vt:lpstr>
      <vt:lpstr>        Special Conditions of Contract</vt:lpstr>
      <vt:lpstr>Formal Contract - The supplier must enter into a formal written contract (agreem</vt:lpstr>
      <vt:lpstr>Right to Audit - SITA reserves the right, before entering into a contract, to co</vt:lpstr>
      <vt:lpstr>Public Indemnity Insurance - The bidder must provide proof of sufficient public </vt:lpstr>
      <vt:lpstr>Department of Labour - The bidder must be registered with the Department of Labo</vt:lpstr>
      <vt:lpstr>SARS - The bidder must be registered with South African Revenue Services (SARS) </vt:lpstr>
      <vt:lpstr>The wages paid to security officers should NOT be less than the minimum wage rat</vt:lpstr>
      <vt:lpstr>The bidder must pay officers their monthly salaries consistently in line with th</vt:lpstr>
      <vt:lpstr>The service Provider must be able to remunerate their officers even when the cli</vt:lpstr>
      <vt:lpstr/>
      <vt:lpstr>The supplier must deliver the required products or services at as indicated in S</vt:lpstr>
      <vt:lpstr>The Supplier is responsible to provide the following services as specified in th</vt:lpstr>
      <vt:lpstr>Availability of sufficient transport to prevent short postings and late comings </vt:lpstr>
      <vt:lpstr>The bidder must provide an agreement between the bidder and the transport compan</vt:lpstr>
      <vt:lpstr>Reports need to be provided on a monthly basis detailing the service provided, a</vt:lpstr>
      <vt:lpstr>Job-cards must be provided with the monthly invoice for both sites;</vt:lpstr>
      <vt:lpstr>The service provider will be required to sign a memorandum of agreement (MOA) wi</vt:lpstr>
      <vt:lpstr>Monthly meetings to be scheduled between SITA and service provider and also ADHO</vt:lpstr>
      <vt:lpstr>The bidder certifies that:</vt:lpstr>
      <vt:lpstr>it has the necessary expertise, skill, qualifications and ability to undertake t</vt:lpstr>
      <vt:lpstr>it is committed to provide the Services; </vt:lpstr>
      <vt:lpstr>perform all obligations detailed herein without any interruption to the Customer</vt:lpstr>
      <vt:lpstr>it has been certified for the Services required</vt:lpstr>
      <vt:lpstr>Hours of Work  </vt:lpstr>
      <vt:lpstr>Day shift is from 06:00 to 18:00, and night shift from 18:00 to 06:00 as well as</vt:lpstr>
      <vt:lpstr>Tools of Trade</vt:lpstr>
      <vt:lpstr>The bidder is expected to use its own resources (cell phone etc.) to communicate</vt:lpstr>
      <vt:lpstr>The bidder must be able to provide the following:</vt:lpstr>
      <vt:lpstr>Handcuffs;</vt:lpstr>
      <vt:lpstr>Whistle;</vt:lpstr>
      <vt:lpstr>Pocket book and pen;</vt:lpstr>
      <vt:lpstr>Torches;</vt:lpstr>
      <vt:lpstr>Two-way radios, during interior and exterior perimeter patrols; </vt:lpstr>
      <vt:lpstr>Clock patrol points and;</vt:lpstr>
      <vt:lpstr>Uniforms for its staff.</vt:lpstr>
      <vt:lpstr>The Supplier must for the duration of the contract ensure compliance with ISO900</vt:lpstr>
      <vt:lpstr>The successful bidder may be required to undergo a company security screening co</vt:lpstr>
      <vt:lpstr>Copy of company registration documentation;</vt:lpstr>
      <vt:lpstr>Copy(ies) of identity documentation of Director(s), Member(s) or Trustee(s);</vt:lpstr>
      <vt:lpstr>Copy of valid tax clearance certificate.</vt:lpstr>
      <vt:lpstr>As an interim, an oath of secrecy must be signed by the resources on condition t</vt:lpstr>
      <vt:lpstr>SITA may, at its own discretion and in line with its policies and procedures, re</vt:lpstr>
      <vt:lpstr>The Supplier, including its management and staff, must before commencement of th</vt:lpstr>
      <vt:lpstr>Confidential Information means any information or data, irrespective of the form</vt:lpstr>
      <vt:lpstr>the Promotion of Access to Information Act, 2000 (Act no. 2 of 2000);</vt:lpstr>
      <vt:lpstr>being clearly marked "Confidential" and which is provided by one Party to anothe</vt:lpstr>
      <vt:lpstr>being information or data, which one Party provides to another Party or to which</vt:lpstr>
      <vt:lpstr>being information provided by one Party to another Party in the course of contra</vt:lpstr>
      <vt:lpstr>being information, the disclosure of which could reasonably be expected to endan</vt:lpstr>
      <vt:lpstr>being technical, scientific, commercial, financial and market-related informatio</vt:lpstr>
      <vt:lpstr>being financial, commercial, scientific or technical information, other than tra</vt:lpstr>
      <vt:lpstr>being information supplied by a Party in confidence, the disclosure of which cou</vt:lpstr>
      <vt:lpstr>information the disclosure of which would be likely to prejudice or impair the s</vt:lpstr>
      <vt:lpstr>Notwithstanding the provisions of this Contract, no Party is entitled to disclos</vt:lpstr>
    </vt:vector>
  </TitlesOfParts>
  <Company/>
  <LinksUpToDate>false</LinksUpToDate>
  <CharactersWithSpaces>48233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NozintleK</dc:creator>
  <cp:lastModifiedBy>Nosipho Moya</cp:lastModifiedBy>
  <cp:revision>6</cp:revision>
  <dcterms:created xsi:type="dcterms:W3CDTF">2025-05-29T08:38:00Z</dcterms:created>
  <dcterms:modified xsi:type="dcterms:W3CDTF">2025-05-29T08:45:00Z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y fmtid="{D5CDD505-2E9C-101B-9397-08002B2CF9AE}" pid="4" name="ContentTypeId">
    <vt:lpwstr>0x0101001A6779DD2C9D8E4E9C47607B135826AF</vt:lpwstr>
  </property>
</Properties>
</file>