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B36DC" w14:textId="77777777" w:rsidR="00166483" w:rsidRDefault="00166483" w:rsidP="009169D6">
      <w:pPr>
        <w:jc w:val="center"/>
        <w:rPr>
          <w:b/>
          <w:color w:val="000066"/>
          <w:sz w:val="52"/>
          <w:szCs w:val="52"/>
        </w:rPr>
      </w:pPr>
    </w:p>
    <w:p w14:paraId="4EDF8E70" w14:textId="7AF5E6BC" w:rsidR="00166483" w:rsidRDefault="00166483" w:rsidP="009169D6">
      <w:pPr>
        <w:jc w:val="center"/>
        <w:rPr>
          <w:b/>
          <w:color w:val="000066"/>
          <w:sz w:val="52"/>
          <w:szCs w:val="52"/>
        </w:rPr>
      </w:pPr>
      <w:r w:rsidRPr="007159BA">
        <w:rPr>
          <w:rFonts w:ascii="Calibri Light" w:eastAsia="Calibri Light" w:hAnsi="Calibri Light"/>
          <w:noProof/>
          <w:sz w:val="22"/>
          <w:szCs w:val="22"/>
          <w:lang w:val="en-GB" w:eastAsia="en-GB"/>
        </w:rPr>
        <w:drawing>
          <wp:anchor distT="0" distB="0" distL="114300" distR="114300" simplePos="0" relativeHeight="251667456" behindDoc="1" locked="1" layoutInCell="1" allowOverlap="0" wp14:anchorId="46A1BF85" wp14:editId="6CF7A67C">
            <wp:simplePos x="0" y="0"/>
            <wp:positionH relativeFrom="page">
              <wp:posOffset>5336540</wp:posOffset>
            </wp:positionH>
            <wp:positionV relativeFrom="page">
              <wp:posOffset>11430</wp:posOffset>
            </wp:positionV>
            <wp:extent cx="2201545" cy="46443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8C2E864" w14:textId="3119D7F0" w:rsidR="00166483" w:rsidRDefault="00166483" w:rsidP="009169D6">
      <w:pPr>
        <w:jc w:val="center"/>
        <w:rPr>
          <w:b/>
          <w:color w:val="000066"/>
          <w:sz w:val="52"/>
          <w:szCs w:val="52"/>
        </w:rPr>
      </w:pPr>
      <w:r>
        <w:rPr>
          <w:noProof/>
        </w:rPr>
        <w:drawing>
          <wp:inline distT="0" distB="0" distL="0" distR="0" wp14:anchorId="477DE475" wp14:editId="43B24747">
            <wp:extent cx="865505" cy="1078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1078865"/>
                    </a:xfrm>
                    <a:prstGeom prst="rect">
                      <a:avLst/>
                    </a:prstGeom>
                    <a:noFill/>
                  </pic:spPr>
                </pic:pic>
              </a:graphicData>
            </a:graphic>
          </wp:inline>
        </w:drawing>
      </w:r>
    </w:p>
    <w:p w14:paraId="36F04A84" w14:textId="6E2A733E" w:rsidR="00166483" w:rsidRDefault="00166483" w:rsidP="009169D6">
      <w:pPr>
        <w:jc w:val="center"/>
        <w:rPr>
          <w:b/>
          <w:color w:val="000066"/>
          <w:sz w:val="52"/>
          <w:szCs w:val="52"/>
        </w:rPr>
      </w:pPr>
      <w:r w:rsidRPr="00253F66">
        <w:rPr>
          <w:noProof/>
        </w:rPr>
        <w:drawing>
          <wp:inline distT="0" distB="0" distL="0" distR="0" wp14:anchorId="6D941013" wp14:editId="0D58D587">
            <wp:extent cx="6120130" cy="463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463454"/>
                    </a:xfrm>
                    <a:prstGeom prst="rect">
                      <a:avLst/>
                    </a:prstGeom>
                    <a:noFill/>
                    <a:ln>
                      <a:noFill/>
                    </a:ln>
                  </pic:spPr>
                </pic:pic>
              </a:graphicData>
            </a:graphic>
          </wp:inline>
        </w:drawing>
      </w:r>
    </w:p>
    <w:p w14:paraId="02C60D95" w14:textId="77777777" w:rsidR="00166483" w:rsidRPr="008A0C2F" w:rsidRDefault="00166483" w:rsidP="00166483">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166483" w:rsidRPr="00346CBE" w14:paraId="6197293B" w14:textId="77777777" w:rsidTr="00166483">
        <w:trPr>
          <w:trHeight w:val="567"/>
        </w:trPr>
        <w:tc>
          <w:tcPr>
            <w:tcW w:w="2863" w:type="dxa"/>
            <w:shd w:val="clear" w:color="auto" w:fill="auto"/>
            <w:vAlign w:val="center"/>
          </w:tcPr>
          <w:p w14:paraId="2C06D1F6" w14:textId="77777777" w:rsidR="00166483" w:rsidRPr="00346CBE" w:rsidRDefault="00166483" w:rsidP="00166483">
            <w:pPr>
              <w:pStyle w:val="NoSpacing"/>
              <w:rPr>
                <w:b/>
                <w:sz w:val="22"/>
                <w:szCs w:val="22"/>
              </w:rPr>
            </w:pPr>
            <w:bookmarkStart w:id="0" w:name="_Hlk131078414"/>
            <w:r w:rsidRPr="00346CBE">
              <w:rPr>
                <w:b/>
                <w:sz w:val="22"/>
                <w:szCs w:val="22"/>
              </w:rPr>
              <w:t>RFB REF. NO:</w:t>
            </w:r>
          </w:p>
        </w:tc>
        <w:tc>
          <w:tcPr>
            <w:tcW w:w="6765" w:type="dxa"/>
            <w:shd w:val="clear" w:color="auto" w:fill="auto"/>
            <w:vAlign w:val="center"/>
          </w:tcPr>
          <w:p w14:paraId="1CB18710" w14:textId="65F06C29" w:rsidR="00166483" w:rsidRPr="00346CBE" w:rsidRDefault="00166483" w:rsidP="00166483">
            <w:pPr>
              <w:pStyle w:val="NoSpacing"/>
              <w:jc w:val="both"/>
              <w:rPr>
                <w:b/>
                <w:sz w:val="22"/>
                <w:szCs w:val="22"/>
              </w:rPr>
            </w:pPr>
            <w:r w:rsidRPr="00346CBE">
              <w:rPr>
                <w:b/>
                <w:sz w:val="22"/>
                <w:szCs w:val="22"/>
              </w:rPr>
              <w:t>RFB 27</w:t>
            </w:r>
            <w:r>
              <w:rPr>
                <w:b/>
                <w:sz w:val="22"/>
                <w:szCs w:val="22"/>
              </w:rPr>
              <w:t>4</w:t>
            </w:r>
            <w:r w:rsidR="002A1942">
              <w:rPr>
                <w:b/>
                <w:sz w:val="22"/>
                <w:szCs w:val="22"/>
              </w:rPr>
              <w:t>9</w:t>
            </w:r>
            <w:r w:rsidRPr="00346CBE">
              <w:rPr>
                <w:b/>
                <w:sz w:val="22"/>
                <w:szCs w:val="22"/>
              </w:rPr>
              <w:t>/202</w:t>
            </w:r>
            <w:r>
              <w:rPr>
                <w:b/>
                <w:sz w:val="22"/>
                <w:szCs w:val="22"/>
              </w:rPr>
              <w:t>3</w:t>
            </w:r>
          </w:p>
        </w:tc>
      </w:tr>
      <w:tr w:rsidR="00166483" w:rsidRPr="00346CBE" w14:paraId="0D256E82" w14:textId="77777777" w:rsidTr="00166483">
        <w:trPr>
          <w:trHeight w:val="567"/>
        </w:trPr>
        <w:tc>
          <w:tcPr>
            <w:tcW w:w="2863" w:type="dxa"/>
            <w:shd w:val="clear" w:color="auto" w:fill="auto"/>
            <w:vAlign w:val="center"/>
          </w:tcPr>
          <w:p w14:paraId="7F15B404" w14:textId="77777777" w:rsidR="00166483" w:rsidRPr="00346CBE" w:rsidRDefault="00166483" w:rsidP="00166483">
            <w:pPr>
              <w:pStyle w:val="NoSpacing"/>
              <w:rPr>
                <w:b/>
                <w:sz w:val="22"/>
                <w:szCs w:val="22"/>
              </w:rPr>
            </w:pPr>
            <w:bookmarkStart w:id="1" w:name="_Hlk131076599"/>
            <w:r w:rsidRPr="00346CBE">
              <w:rPr>
                <w:b/>
                <w:sz w:val="22"/>
                <w:szCs w:val="22"/>
              </w:rPr>
              <w:t>DESCRIPTION</w:t>
            </w:r>
          </w:p>
        </w:tc>
        <w:tc>
          <w:tcPr>
            <w:tcW w:w="6765" w:type="dxa"/>
            <w:shd w:val="clear" w:color="auto" w:fill="auto"/>
            <w:vAlign w:val="center"/>
          </w:tcPr>
          <w:p w14:paraId="7EA7F9C1" w14:textId="3CDB4FDE" w:rsidR="00166483" w:rsidRPr="00346CBE" w:rsidRDefault="002A1942" w:rsidP="00166483">
            <w:pPr>
              <w:pStyle w:val="NoSpacing"/>
              <w:rPr>
                <w:b/>
                <w:bCs/>
                <w:sz w:val="22"/>
                <w:szCs w:val="22"/>
              </w:rPr>
            </w:pPr>
            <w:r w:rsidRPr="002A1942">
              <w:rPr>
                <w:rFonts w:asciiTheme="minorHAnsi" w:hAnsiTheme="minorHAnsi"/>
                <w:b/>
                <w:bCs/>
                <w:sz w:val="22"/>
                <w:szCs w:val="22"/>
              </w:rPr>
              <w:t xml:space="preserve">PROCUREMENT OF MAINFRAME EMULATOR SOLUTION, MAINTENANCE AND SUPPORT </w:t>
            </w:r>
            <w:r w:rsidR="00842450">
              <w:rPr>
                <w:rFonts w:asciiTheme="minorHAnsi" w:hAnsiTheme="minorHAnsi"/>
                <w:b/>
                <w:bCs/>
                <w:sz w:val="22"/>
                <w:szCs w:val="22"/>
              </w:rPr>
              <w:t xml:space="preserve">TO </w:t>
            </w:r>
            <w:r w:rsidRPr="002A1942">
              <w:rPr>
                <w:rFonts w:asciiTheme="minorHAnsi" w:hAnsiTheme="minorHAnsi"/>
                <w:b/>
                <w:bCs/>
                <w:sz w:val="22"/>
                <w:szCs w:val="22"/>
              </w:rPr>
              <w:t>SITA</w:t>
            </w:r>
            <w:r w:rsidR="00842450">
              <w:rPr>
                <w:rFonts w:asciiTheme="minorHAnsi" w:hAnsiTheme="minorHAnsi"/>
                <w:b/>
                <w:bCs/>
                <w:sz w:val="22"/>
                <w:szCs w:val="22"/>
              </w:rPr>
              <w:t xml:space="preserve"> FOR A PERIOD OF THREE (03) </w:t>
            </w:r>
            <w:bookmarkStart w:id="2" w:name="_GoBack"/>
            <w:bookmarkEnd w:id="2"/>
            <w:r w:rsidR="00842450">
              <w:rPr>
                <w:rFonts w:asciiTheme="minorHAnsi" w:hAnsiTheme="minorHAnsi"/>
                <w:b/>
                <w:bCs/>
                <w:sz w:val="22"/>
                <w:szCs w:val="22"/>
              </w:rPr>
              <w:t>YEARS</w:t>
            </w:r>
          </w:p>
        </w:tc>
      </w:tr>
      <w:bookmarkEnd w:id="1"/>
      <w:tr w:rsidR="00166483" w:rsidRPr="00346CBE" w14:paraId="5BF833AD" w14:textId="77777777" w:rsidTr="00166483">
        <w:trPr>
          <w:trHeight w:val="567"/>
        </w:trPr>
        <w:tc>
          <w:tcPr>
            <w:tcW w:w="2863" w:type="dxa"/>
            <w:shd w:val="clear" w:color="auto" w:fill="auto"/>
            <w:vAlign w:val="center"/>
          </w:tcPr>
          <w:p w14:paraId="700D1B69" w14:textId="77777777" w:rsidR="00166483" w:rsidRPr="00346CBE" w:rsidRDefault="00166483" w:rsidP="00166483">
            <w:pPr>
              <w:pStyle w:val="NoSpacing"/>
              <w:rPr>
                <w:b/>
                <w:sz w:val="22"/>
                <w:szCs w:val="22"/>
              </w:rPr>
            </w:pPr>
            <w:r w:rsidRPr="00346CBE">
              <w:rPr>
                <w:b/>
                <w:sz w:val="22"/>
                <w:szCs w:val="22"/>
              </w:rPr>
              <w:t>RFB CLOSING DETAILS</w:t>
            </w:r>
          </w:p>
        </w:tc>
        <w:tc>
          <w:tcPr>
            <w:tcW w:w="6765" w:type="dxa"/>
            <w:shd w:val="clear" w:color="auto" w:fill="auto"/>
            <w:vAlign w:val="center"/>
          </w:tcPr>
          <w:p w14:paraId="41E16F19" w14:textId="1D992747" w:rsidR="00166483" w:rsidRPr="00346CBE" w:rsidRDefault="00166483" w:rsidP="00166483">
            <w:pPr>
              <w:pStyle w:val="NoSpacing"/>
              <w:spacing w:line="360" w:lineRule="auto"/>
              <w:rPr>
                <w:b/>
                <w:sz w:val="22"/>
                <w:szCs w:val="22"/>
              </w:rPr>
            </w:pPr>
            <w:r w:rsidRPr="00346CBE">
              <w:rPr>
                <w:b/>
                <w:sz w:val="22"/>
                <w:szCs w:val="22"/>
              </w:rPr>
              <w:t>DATE:</w:t>
            </w:r>
            <w:r>
              <w:rPr>
                <w:b/>
                <w:sz w:val="22"/>
                <w:szCs w:val="22"/>
              </w:rPr>
              <w:t xml:space="preserve"> </w:t>
            </w:r>
            <w:r w:rsidR="002A1942">
              <w:rPr>
                <w:b/>
                <w:sz w:val="22"/>
                <w:szCs w:val="22"/>
              </w:rPr>
              <w:t>06 JUNE</w:t>
            </w:r>
            <w:r w:rsidRPr="00346CBE">
              <w:rPr>
                <w:b/>
                <w:sz w:val="22"/>
                <w:szCs w:val="22"/>
              </w:rPr>
              <w:t xml:space="preserve"> 2023</w:t>
            </w:r>
          </w:p>
          <w:p w14:paraId="006FF7EA" w14:textId="77777777" w:rsidR="00166483" w:rsidRDefault="00166483" w:rsidP="00166483">
            <w:pPr>
              <w:pStyle w:val="NoSpacing"/>
              <w:spacing w:line="360" w:lineRule="auto"/>
              <w:rPr>
                <w:b/>
                <w:sz w:val="22"/>
                <w:szCs w:val="22"/>
              </w:rPr>
            </w:pPr>
            <w:r w:rsidRPr="00346CBE">
              <w:rPr>
                <w:b/>
                <w:sz w:val="22"/>
                <w:szCs w:val="22"/>
              </w:rPr>
              <w:t>TIME: 11:00 am (SOUTH AFRICAN TIME)</w:t>
            </w:r>
          </w:p>
          <w:p w14:paraId="628679B6" w14:textId="77777777" w:rsidR="00166483" w:rsidRPr="00346CBE" w:rsidRDefault="00166483" w:rsidP="00166483">
            <w:pPr>
              <w:pStyle w:val="NoSpacing"/>
              <w:spacing w:line="360" w:lineRule="auto"/>
              <w:rPr>
                <w:b/>
                <w:sz w:val="22"/>
                <w:szCs w:val="22"/>
              </w:rPr>
            </w:pPr>
            <w:r w:rsidRPr="0059533B">
              <w:rPr>
                <w:b/>
                <w:sz w:val="22"/>
                <w:szCs w:val="22"/>
              </w:rPr>
              <w:t>PLACE: SITA ERASMUSKLOOF TENDER OFFICE</w:t>
            </w:r>
          </w:p>
        </w:tc>
      </w:tr>
      <w:tr w:rsidR="00166483" w:rsidRPr="00346CBE" w14:paraId="3BB6E02F" w14:textId="77777777" w:rsidTr="00166483">
        <w:trPr>
          <w:trHeight w:val="1314"/>
        </w:trPr>
        <w:tc>
          <w:tcPr>
            <w:tcW w:w="2863" w:type="dxa"/>
            <w:shd w:val="clear" w:color="auto" w:fill="auto"/>
          </w:tcPr>
          <w:p w14:paraId="5BE3631D" w14:textId="36E4E275" w:rsidR="00166483" w:rsidRPr="00346CBE" w:rsidRDefault="00166483" w:rsidP="00166483">
            <w:pPr>
              <w:pStyle w:val="NoSpacing"/>
              <w:rPr>
                <w:b/>
                <w:sz w:val="22"/>
                <w:szCs w:val="22"/>
              </w:rPr>
            </w:pPr>
            <w:r>
              <w:rPr>
                <w:b/>
                <w:sz w:val="22"/>
                <w:szCs w:val="22"/>
              </w:rPr>
              <w:t xml:space="preserve">COMPULSORY </w:t>
            </w:r>
            <w:r w:rsidRPr="00346CBE">
              <w:rPr>
                <w:b/>
                <w:sz w:val="22"/>
                <w:szCs w:val="22"/>
              </w:rPr>
              <w:t>BRIEFING SESSION:</w:t>
            </w:r>
          </w:p>
        </w:tc>
        <w:tc>
          <w:tcPr>
            <w:tcW w:w="6765" w:type="dxa"/>
            <w:shd w:val="clear" w:color="auto" w:fill="auto"/>
          </w:tcPr>
          <w:p w14:paraId="2A4DF8C5" w14:textId="6BB70D87" w:rsidR="00166483" w:rsidRDefault="002A1942" w:rsidP="00166483">
            <w:pPr>
              <w:pStyle w:val="NoSpacing"/>
              <w:spacing w:line="360" w:lineRule="auto"/>
              <w:rPr>
                <w:b/>
                <w:sz w:val="22"/>
                <w:szCs w:val="22"/>
              </w:rPr>
            </w:pPr>
            <w:r>
              <w:rPr>
                <w:b/>
                <w:sz w:val="22"/>
                <w:szCs w:val="22"/>
              </w:rPr>
              <w:t>VENUE: SITA ERASMUSKLOOF AUDITORIUM</w:t>
            </w:r>
          </w:p>
          <w:p w14:paraId="64A1C8CA" w14:textId="2A463965" w:rsidR="00166483" w:rsidRDefault="00166483" w:rsidP="00166483">
            <w:pPr>
              <w:pStyle w:val="NoSpacing"/>
              <w:spacing w:line="360" w:lineRule="auto"/>
              <w:rPr>
                <w:b/>
                <w:sz w:val="22"/>
                <w:szCs w:val="22"/>
              </w:rPr>
            </w:pPr>
            <w:r w:rsidRPr="00346CBE">
              <w:rPr>
                <w:b/>
                <w:sz w:val="22"/>
                <w:szCs w:val="22"/>
              </w:rPr>
              <w:t xml:space="preserve">DATE: </w:t>
            </w:r>
            <w:r>
              <w:rPr>
                <w:b/>
                <w:sz w:val="22"/>
                <w:szCs w:val="22"/>
              </w:rPr>
              <w:t>2</w:t>
            </w:r>
            <w:r w:rsidR="002A1942">
              <w:rPr>
                <w:b/>
                <w:sz w:val="22"/>
                <w:szCs w:val="22"/>
              </w:rPr>
              <w:t xml:space="preserve">9 </w:t>
            </w:r>
            <w:r>
              <w:rPr>
                <w:b/>
                <w:sz w:val="22"/>
                <w:szCs w:val="22"/>
              </w:rPr>
              <w:t xml:space="preserve">MAY </w:t>
            </w:r>
            <w:r w:rsidRPr="00346CBE">
              <w:rPr>
                <w:b/>
                <w:sz w:val="22"/>
                <w:szCs w:val="22"/>
              </w:rPr>
              <w:t>2023</w:t>
            </w:r>
          </w:p>
          <w:p w14:paraId="2DA0DA08" w14:textId="3FCD5544" w:rsidR="00166483" w:rsidRDefault="00166483" w:rsidP="00166483">
            <w:pPr>
              <w:pStyle w:val="NoSpacing"/>
              <w:spacing w:line="360" w:lineRule="auto"/>
              <w:rPr>
                <w:b/>
                <w:sz w:val="22"/>
                <w:szCs w:val="22"/>
              </w:rPr>
            </w:pPr>
            <w:r>
              <w:rPr>
                <w:b/>
                <w:sz w:val="22"/>
                <w:szCs w:val="22"/>
              </w:rPr>
              <w:t>TIME: 10:</w:t>
            </w:r>
            <w:r w:rsidR="002A1942">
              <w:rPr>
                <w:b/>
                <w:sz w:val="22"/>
                <w:szCs w:val="22"/>
              </w:rPr>
              <w:t>30</w:t>
            </w:r>
            <w:r>
              <w:rPr>
                <w:b/>
                <w:sz w:val="22"/>
                <w:szCs w:val="22"/>
              </w:rPr>
              <w:t>am</w:t>
            </w:r>
          </w:p>
          <w:p w14:paraId="0ED926EC" w14:textId="77777777" w:rsidR="00166483" w:rsidRPr="00346CBE" w:rsidRDefault="00166483" w:rsidP="00166483">
            <w:pPr>
              <w:pStyle w:val="NoSpacing"/>
              <w:spacing w:line="360" w:lineRule="auto"/>
              <w:rPr>
                <w:b/>
                <w:sz w:val="22"/>
                <w:szCs w:val="22"/>
              </w:rPr>
            </w:pPr>
            <w:r>
              <w:rPr>
                <w:b/>
                <w:sz w:val="22"/>
                <w:szCs w:val="22"/>
              </w:rPr>
              <w:t xml:space="preserve">Link will be sent upon request from </w:t>
            </w:r>
            <w:hyperlink r:id="rId11" w:history="1">
              <w:r w:rsidRPr="00737F9F">
                <w:rPr>
                  <w:rStyle w:val="Hyperlink"/>
                  <w:b/>
                  <w:sz w:val="22"/>
                  <w:szCs w:val="22"/>
                </w:rPr>
                <w:t>portia.mphela@sita.co.za</w:t>
              </w:r>
            </w:hyperlink>
          </w:p>
        </w:tc>
      </w:tr>
      <w:tr w:rsidR="00166483" w:rsidRPr="00346CBE" w14:paraId="0B83DA72" w14:textId="77777777" w:rsidTr="00166483">
        <w:trPr>
          <w:trHeight w:val="567"/>
        </w:trPr>
        <w:tc>
          <w:tcPr>
            <w:tcW w:w="2863" w:type="dxa"/>
            <w:shd w:val="clear" w:color="auto" w:fill="auto"/>
            <w:vAlign w:val="center"/>
          </w:tcPr>
          <w:p w14:paraId="71C34A9B" w14:textId="77777777" w:rsidR="00166483" w:rsidRPr="00346CBE" w:rsidRDefault="00166483" w:rsidP="00166483">
            <w:pPr>
              <w:pStyle w:val="NoSpacing"/>
              <w:rPr>
                <w:b/>
                <w:sz w:val="22"/>
                <w:szCs w:val="22"/>
              </w:rPr>
            </w:pPr>
            <w:r w:rsidRPr="00346CBE">
              <w:rPr>
                <w:b/>
                <w:sz w:val="22"/>
                <w:szCs w:val="22"/>
              </w:rPr>
              <w:t>PUBLIC OPENING OF RFB RESPONSES</w:t>
            </w:r>
          </w:p>
        </w:tc>
        <w:tc>
          <w:tcPr>
            <w:tcW w:w="6765" w:type="dxa"/>
            <w:shd w:val="clear" w:color="auto" w:fill="auto"/>
            <w:vAlign w:val="center"/>
          </w:tcPr>
          <w:p w14:paraId="6C120CD9" w14:textId="77777777" w:rsidR="00166483" w:rsidRPr="00346CBE" w:rsidRDefault="00166483" w:rsidP="00166483">
            <w:pPr>
              <w:pStyle w:val="NoSpacing"/>
              <w:spacing w:line="360" w:lineRule="auto"/>
              <w:jc w:val="both"/>
              <w:rPr>
                <w:b/>
                <w:sz w:val="22"/>
                <w:szCs w:val="22"/>
              </w:rPr>
            </w:pPr>
            <w:r w:rsidRPr="00346CBE">
              <w:rPr>
                <w:b/>
                <w:sz w:val="22"/>
                <w:szCs w:val="22"/>
              </w:rPr>
              <w:t>N/A</w:t>
            </w:r>
          </w:p>
        </w:tc>
      </w:tr>
      <w:tr w:rsidR="00166483" w:rsidRPr="00346CBE" w14:paraId="4A0580D3" w14:textId="77777777" w:rsidTr="00166483">
        <w:trPr>
          <w:trHeight w:val="567"/>
        </w:trPr>
        <w:tc>
          <w:tcPr>
            <w:tcW w:w="2863" w:type="dxa"/>
            <w:shd w:val="clear" w:color="auto" w:fill="auto"/>
            <w:vAlign w:val="center"/>
          </w:tcPr>
          <w:p w14:paraId="5C5FF365" w14:textId="77777777" w:rsidR="00166483" w:rsidRPr="00346CBE" w:rsidRDefault="00166483" w:rsidP="00166483">
            <w:pPr>
              <w:pStyle w:val="NoSpacing"/>
              <w:rPr>
                <w:b/>
                <w:sz w:val="22"/>
                <w:szCs w:val="22"/>
              </w:rPr>
            </w:pPr>
            <w:r w:rsidRPr="00346CBE">
              <w:rPr>
                <w:b/>
                <w:sz w:val="22"/>
                <w:szCs w:val="22"/>
              </w:rPr>
              <w:t>RFB VALIDITY PERIOD</w:t>
            </w:r>
          </w:p>
        </w:tc>
        <w:tc>
          <w:tcPr>
            <w:tcW w:w="6765" w:type="dxa"/>
            <w:shd w:val="clear" w:color="auto" w:fill="auto"/>
            <w:vAlign w:val="center"/>
          </w:tcPr>
          <w:p w14:paraId="68095B6E" w14:textId="77777777" w:rsidR="00166483" w:rsidRPr="00346CBE" w:rsidRDefault="00166483" w:rsidP="00166483">
            <w:pPr>
              <w:pStyle w:val="NoSpacing"/>
              <w:rPr>
                <w:b/>
                <w:sz w:val="22"/>
                <w:szCs w:val="22"/>
              </w:rPr>
            </w:pPr>
            <w:r w:rsidRPr="00346CBE">
              <w:rPr>
                <w:b/>
                <w:sz w:val="22"/>
                <w:szCs w:val="22"/>
              </w:rPr>
              <w:t>120 DAYS FROM THE CLOSING DATE</w:t>
            </w:r>
          </w:p>
        </w:tc>
      </w:tr>
    </w:tbl>
    <w:p w14:paraId="6850EE2C" w14:textId="77777777" w:rsidR="002A1942" w:rsidRDefault="002A1942" w:rsidP="002A1942">
      <w:pPr>
        <w:tabs>
          <w:tab w:val="left" w:pos="0"/>
          <w:tab w:val="left" w:pos="1944"/>
          <w:tab w:val="left" w:pos="3384"/>
          <w:tab w:val="left" w:pos="3744"/>
          <w:tab w:val="left" w:pos="4644"/>
          <w:tab w:val="left" w:pos="5760"/>
          <w:tab w:val="left" w:pos="7920"/>
        </w:tabs>
        <w:spacing w:after="240" w:line="360" w:lineRule="auto"/>
        <w:rPr>
          <w:b/>
          <w:color w:val="FF0000"/>
          <w:szCs w:val="24"/>
        </w:rPr>
      </w:pPr>
      <w:bookmarkStart w:id="3" w:name="_Hlk56671764"/>
      <w:bookmarkEnd w:id="0"/>
      <w:r w:rsidRPr="00420B4E">
        <w:rPr>
          <w:b/>
          <w:color w:val="FF0000"/>
          <w:szCs w:val="24"/>
        </w:rPr>
        <w:t>PROSPECTIVE BIDDERS MUST REGISTER ON NATIONAL TREASURY’S CENTRAL SUPPLIER DATABASE PRIOR TO SUBMITTING BIDS</w:t>
      </w:r>
      <w:bookmarkEnd w:id="3"/>
    </w:p>
    <w:p w14:paraId="3AAB6E91" w14:textId="77777777" w:rsidR="002A1942" w:rsidRDefault="002A1942" w:rsidP="00B4441C">
      <w:pPr>
        <w:spacing w:after="200" w:line="276" w:lineRule="auto"/>
        <w:rPr>
          <w:b/>
          <w:sz w:val="28"/>
          <w:szCs w:val="28"/>
        </w:rPr>
      </w:pPr>
    </w:p>
    <w:p w14:paraId="48CE7A46" w14:textId="77777777" w:rsidR="002A1942" w:rsidRDefault="002A1942" w:rsidP="00B4441C">
      <w:pPr>
        <w:spacing w:after="200" w:line="276" w:lineRule="auto"/>
        <w:rPr>
          <w:b/>
          <w:sz w:val="28"/>
          <w:szCs w:val="28"/>
        </w:rPr>
      </w:pPr>
    </w:p>
    <w:p w14:paraId="0C3DD020" w14:textId="77777777" w:rsidR="002A1942" w:rsidRDefault="002A1942" w:rsidP="00B4441C">
      <w:pPr>
        <w:spacing w:after="200" w:line="276" w:lineRule="auto"/>
        <w:rPr>
          <w:b/>
          <w:sz w:val="28"/>
          <w:szCs w:val="28"/>
        </w:rPr>
      </w:pPr>
    </w:p>
    <w:p w14:paraId="7A9A3061" w14:textId="77777777" w:rsidR="002A1942" w:rsidRDefault="002A1942" w:rsidP="00B4441C">
      <w:pPr>
        <w:spacing w:after="200" w:line="276" w:lineRule="auto"/>
        <w:rPr>
          <w:b/>
          <w:sz w:val="28"/>
          <w:szCs w:val="28"/>
        </w:rPr>
      </w:pPr>
    </w:p>
    <w:p w14:paraId="70B82F75" w14:textId="42FDD0C2" w:rsidR="002A1942" w:rsidRDefault="002A1942" w:rsidP="00B4441C">
      <w:pPr>
        <w:spacing w:after="200" w:line="276" w:lineRule="auto"/>
        <w:rPr>
          <w:b/>
          <w:sz w:val="28"/>
          <w:szCs w:val="28"/>
        </w:rPr>
      </w:pPr>
    </w:p>
    <w:p w14:paraId="1E3E7F3D" w14:textId="77777777" w:rsidR="002A1942" w:rsidRDefault="002A1942" w:rsidP="00B4441C">
      <w:pPr>
        <w:spacing w:after="200" w:line="276" w:lineRule="auto"/>
        <w:rPr>
          <w:b/>
          <w:sz w:val="28"/>
          <w:szCs w:val="28"/>
        </w:rPr>
      </w:pPr>
    </w:p>
    <w:p w14:paraId="33F275A2" w14:textId="6501835A" w:rsidR="00760D12" w:rsidRPr="00013454" w:rsidRDefault="00760D12" w:rsidP="00B4441C">
      <w:pPr>
        <w:spacing w:after="200" w:line="276" w:lineRule="auto"/>
        <w:rPr>
          <w:b/>
          <w:sz w:val="28"/>
          <w:szCs w:val="28"/>
        </w:rPr>
      </w:pPr>
      <w:r w:rsidRPr="005C05AD">
        <w:rPr>
          <w:b/>
          <w:sz w:val="28"/>
          <w:szCs w:val="28"/>
        </w:rPr>
        <w:lastRenderedPageBreak/>
        <w:t>Contents</w:t>
      </w:r>
    </w:p>
    <w:p w14:paraId="1B5ECDF3" w14:textId="5B61D193" w:rsidR="00634BBC"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30442762" w:history="1">
        <w:r w:rsidR="00634BBC" w:rsidRPr="00097572">
          <w:rPr>
            <w:rStyle w:val="Hyperlink"/>
            <w:noProof/>
          </w:rPr>
          <w:t>ANNEX A:</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INTRODUCTION</w:t>
        </w:r>
        <w:r w:rsidR="00634BBC">
          <w:rPr>
            <w:noProof/>
            <w:webHidden/>
          </w:rPr>
          <w:tab/>
        </w:r>
        <w:r w:rsidR="00634BBC">
          <w:rPr>
            <w:noProof/>
            <w:webHidden/>
          </w:rPr>
          <w:fldChar w:fldCharType="begin"/>
        </w:r>
        <w:r w:rsidR="00634BBC">
          <w:rPr>
            <w:noProof/>
            <w:webHidden/>
          </w:rPr>
          <w:instrText xml:space="preserve"> PAGEREF _Toc130442762 \h </w:instrText>
        </w:r>
        <w:r w:rsidR="00634BBC">
          <w:rPr>
            <w:noProof/>
            <w:webHidden/>
          </w:rPr>
        </w:r>
        <w:r w:rsidR="00634BBC">
          <w:rPr>
            <w:noProof/>
            <w:webHidden/>
          </w:rPr>
          <w:fldChar w:fldCharType="separate"/>
        </w:r>
        <w:r w:rsidR="00607480">
          <w:rPr>
            <w:noProof/>
            <w:webHidden/>
          </w:rPr>
          <w:t>3</w:t>
        </w:r>
        <w:r w:rsidR="00634BBC">
          <w:rPr>
            <w:noProof/>
            <w:webHidden/>
          </w:rPr>
          <w:fldChar w:fldCharType="end"/>
        </w:r>
      </w:hyperlink>
    </w:p>
    <w:p w14:paraId="1F0FA524" w14:textId="0D9D6B88" w:rsidR="00634BBC" w:rsidRDefault="006F37C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442763" w:history="1">
        <w:r w:rsidR="00634BBC" w:rsidRPr="00097572">
          <w:rPr>
            <w:rStyle w:val="Hyperlink"/>
            <w:noProof/>
          </w:rPr>
          <w:t>1.</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PURPOSE AND BACKGROUND</w:t>
        </w:r>
        <w:r w:rsidR="00634BBC">
          <w:rPr>
            <w:noProof/>
            <w:webHidden/>
          </w:rPr>
          <w:tab/>
        </w:r>
        <w:r w:rsidR="00634BBC">
          <w:rPr>
            <w:noProof/>
            <w:webHidden/>
          </w:rPr>
          <w:fldChar w:fldCharType="begin"/>
        </w:r>
        <w:r w:rsidR="00634BBC">
          <w:rPr>
            <w:noProof/>
            <w:webHidden/>
          </w:rPr>
          <w:instrText xml:space="preserve"> PAGEREF _Toc130442763 \h </w:instrText>
        </w:r>
        <w:r w:rsidR="00634BBC">
          <w:rPr>
            <w:noProof/>
            <w:webHidden/>
          </w:rPr>
        </w:r>
        <w:r w:rsidR="00634BBC">
          <w:rPr>
            <w:noProof/>
            <w:webHidden/>
          </w:rPr>
          <w:fldChar w:fldCharType="separate"/>
        </w:r>
        <w:r w:rsidR="00607480">
          <w:rPr>
            <w:noProof/>
            <w:webHidden/>
          </w:rPr>
          <w:t>3</w:t>
        </w:r>
        <w:r w:rsidR="00634BBC">
          <w:rPr>
            <w:noProof/>
            <w:webHidden/>
          </w:rPr>
          <w:fldChar w:fldCharType="end"/>
        </w:r>
      </w:hyperlink>
    </w:p>
    <w:p w14:paraId="363F22F5" w14:textId="1C025F71"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64" w:history="1">
        <w:r w:rsidR="00634BBC" w:rsidRPr="00097572">
          <w:rPr>
            <w:rStyle w:val="Hyperlink"/>
            <w:noProof/>
          </w:rPr>
          <w:t>1.1.</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PURPOSE</w:t>
        </w:r>
        <w:r w:rsidR="00634BBC">
          <w:rPr>
            <w:noProof/>
            <w:webHidden/>
          </w:rPr>
          <w:tab/>
        </w:r>
        <w:r w:rsidR="00634BBC">
          <w:rPr>
            <w:noProof/>
            <w:webHidden/>
          </w:rPr>
          <w:fldChar w:fldCharType="begin"/>
        </w:r>
        <w:r w:rsidR="00634BBC">
          <w:rPr>
            <w:noProof/>
            <w:webHidden/>
          </w:rPr>
          <w:instrText xml:space="preserve"> PAGEREF _Toc130442764 \h </w:instrText>
        </w:r>
        <w:r w:rsidR="00634BBC">
          <w:rPr>
            <w:noProof/>
            <w:webHidden/>
          </w:rPr>
        </w:r>
        <w:r w:rsidR="00634BBC">
          <w:rPr>
            <w:noProof/>
            <w:webHidden/>
          </w:rPr>
          <w:fldChar w:fldCharType="separate"/>
        </w:r>
        <w:r w:rsidR="00607480">
          <w:rPr>
            <w:noProof/>
            <w:webHidden/>
          </w:rPr>
          <w:t>3</w:t>
        </w:r>
        <w:r w:rsidR="00634BBC">
          <w:rPr>
            <w:noProof/>
            <w:webHidden/>
          </w:rPr>
          <w:fldChar w:fldCharType="end"/>
        </w:r>
      </w:hyperlink>
    </w:p>
    <w:p w14:paraId="2F2CD26B" w14:textId="7B04714C"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65" w:history="1">
        <w:r w:rsidR="00634BBC" w:rsidRPr="00097572">
          <w:rPr>
            <w:rStyle w:val="Hyperlink"/>
            <w:noProof/>
          </w:rPr>
          <w:t>1.2.</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BACKGROUND</w:t>
        </w:r>
        <w:r w:rsidR="00634BBC">
          <w:rPr>
            <w:noProof/>
            <w:webHidden/>
          </w:rPr>
          <w:tab/>
        </w:r>
        <w:r w:rsidR="00634BBC">
          <w:rPr>
            <w:noProof/>
            <w:webHidden/>
          </w:rPr>
          <w:fldChar w:fldCharType="begin"/>
        </w:r>
        <w:r w:rsidR="00634BBC">
          <w:rPr>
            <w:noProof/>
            <w:webHidden/>
          </w:rPr>
          <w:instrText xml:space="preserve"> PAGEREF _Toc130442765 \h </w:instrText>
        </w:r>
        <w:r w:rsidR="00634BBC">
          <w:rPr>
            <w:noProof/>
            <w:webHidden/>
          </w:rPr>
        </w:r>
        <w:r w:rsidR="00634BBC">
          <w:rPr>
            <w:noProof/>
            <w:webHidden/>
          </w:rPr>
          <w:fldChar w:fldCharType="separate"/>
        </w:r>
        <w:r w:rsidR="00607480">
          <w:rPr>
            <w:noProof/>
            <w:webHidden/>
          </w:rPr>
          <w:t>3</w:t>
        </w:r>
        <w:r w:rsidR="00634BBC">
          <w:rPr>
            <w:noProof/>
            <w:webHidden/>
          </w:rPr>
          <w:fldChar w:fldCharType="end"/>
        </w:r>
      </w:hyperlink>
    </w:p>
    <w:p w14:paraId="65911C4D" w14:textId="3CC682C7" w:rsidR="00634BBC" w:rsidRDefault="006F37C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442766" w:history="1">
        <w:r w:rsidR="00634BBC" w:rsidRPr="00097572">
          <w:rPr>
            <w:rStyle w:val="Hyperlink"/>
            <w:noProof/>
          </w:rPr>
          <w:t>2.</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SCOPE OF BID</w:t>
        </w:r>
        <w:r w:rsidR="00634BBC">
          <w:rPr>
            <w:noProof/>
            <w:webHidden/>
          </w:rPr>
          <w:tab/>
        </w:r>
        <w:r w:rsidR="00634BBC">
          <w:rPr>
            <w:noProof/>
            <w:webHidden/>
          </w:rPr>
          <w:fldChar w:fldCharType="begin"/>
        </w:r>
        <w:r w:rsidR="00634BBC">
          <w:rPr>
            <w:noProof/>
            <w:webHidden/>
          </w:rPr>
          <w:instrText xml:space="preserve"> PAGEREF _Toc130442766 \h </w:instrText>
        </w:r>
        <w:r w:rsidR="00634BBC">
          <w:rPr>
            <w:noProof/>
            <w:webHidden/>
          </w:rPr>
        </w:r>
        <w:r w:rsidR="00634BBC">
          <w:rPr>
            <w:noProof/>
            <w:webHidden/>
          </w:rPr>
          <w:fldChar w:fldCharType="separate"/>
        </w:r>
        <w:r w:rsidR="00607480">
          <w:rPr>
            <w:noProof/>
            <w:webHidden/>
          </w:rPr>
          <w:t>3</w:t>
        </w:r>
        <w:r w:rsidR="00634BBC">
          <w:rPr>
            <w:noProof/>
            <w:webHidden/>
          </w:rPr>
          <w:fldChar w:fldCharType="end"/>
        </w:r>
      </w:hyperlink>
    </w:p>
    <w:p w14:paraId="0AF7901D" w14:textId="12F637C5"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67" w:history="1">
        <w:r w:rsidR="00634BBC" w:rsidRPr="00097572">
          <w:rPr>
            <w:rStyle w:val="Hyperlink"/>
            <w:noProof/>
          </w:rPr>
          <w:t>2.1.</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SCOPE OF WORK</w:t>
        </w:r>
        <w:r w:rsidR="00634BBC">
          <w:rPr>
            <w:noProof/>
            <w:webHidden/>
          </w:rPr>
          <w:tab/>
        </w:r>
        <w:r w:rsidR="00634BBC">
          <w:rPr>
            <w:noProof/>
            <w:webHidden/>
          </w:rPr>
          <w:fldChar w:fldCharType="begin"/>
        </w:r>
        <w:r w:rsidR="00634BBC">
          <w:rPr>
            <w:noProof/>
            <w:webHidden/>
          </w:rPr>
          <w:instrText xml:space="preserve"> PAGEREF _Toc130442767 \h </w:instrText>
        </w:r>
        <w:r w:rsidR="00634BBC">
          <w:rPr>
            <w:noProof/>
            <w:webHidden/>
          </w:rPr>
        </w:r>
        <w:r w:rsidR="00634BBC">
          <w:rPr>
            <w:noProof/>
            <w:webHidden/>
          </w:rPr>
          <w:fldChar w:fldCharType="separate"/>
        </w:r>
        <w:r w:rsidR="00607480">
          <w:rPr>
            <w:noProof/>
            <w:webHidden/>
          </w:rPr>
          <w:t>3</w:t>
        </w:r>
        <w:r w:rsidR="00634BBC">
          <w:rPr>
            <w:noProof/>
            <w:webHidden/>
          </w:rPr>
          <w:fldChar w:fldCharType="end"/>
        </w:r>
      </w:hyperlink>
    </w:p>
    <w:p w14:paraId="56606FB7" w14:textId="6F79EAAB"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68" w:history="1">
        <w:r w:rsidR="00634BBC" w:rsidRPr="00097572">
          <w:rPr>
            <w:rStyle w:val="Hyperlink"/>
            <w:noProof/>
          </w:rPr>
          <w:t>2.2.</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DELIVERY ADDRESS</w:t>
        </w:r>
        <w:r w:rsidR="00634BBC">
          <w:rPr>
            <w:noProof/>
            <w:webHidden/>
          </w:rPr>
          <w:tab/>
        </w:r>
        <w:r w:rsidR="00634BBC">
          <w:rPr>
            <w:noProof/>
            <w:webHidden/>
          </w:rPr>
          <w:fldChar w:fldCharType="begin"/>
        </w:r>
        <w:r w:rsidR="00634BBC">
          <w:rPr>
            <w:noProof/>
            <w:webHidden/>
          </w:rPr>
          <w:instrText xml:space="preserve"> PAGEREF _Toc130442768 \h </w:instrText>
        </w:r>
        <w:r w:rsidR="00634BBC">
          <w:rPr>
            <w:noProof/>
            <w:webHidden/>
          </w:rPr>
        </w:r>
        <w:r w:rsidR="00634BBC">
          <w:rPr>
            <w:noProof/>
            <w:webHidden/>
          </w:rPr>
          <w:fldChar w:fldCharType="separate"/>
        </w:r>
        <w:r w:rsidR="00607480">
          <w:rPr>
            <w:noProof/>
            <w:webHidden/>
          </w:rPr>
          <w:t>3</w:t>
        </w:r>
        <w:r w:rsidR="00634BBC">
          <w:rPr>
            <w:noProof/>
            <w:webHidden/>
          </w:rPr>
          <w:fldChar w:fldCharType="end"/>
        </w:r>
      </w:hyperlink>
    </w:p>
    <w:p w14:paraId="4CAAAEC0" w14:textId="4F31805E"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69" w:history="1">
        <w:r w:rsidR="00634BBC" w:rsidRPr="00097572">
          <w:rPr>
            <w:rStyle w:val="Hyperlink"/>
            <w:noProof/>
          </w:rPr>
          <w:t>2.3.</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CUSTOMER INFRASTRUCTURE AND ENVIRONMENT REQUIREMENTS</w:t>
        </w:r>
        <w:r w:rsidR="00634BBC">
          <w:rPr>
            <w:noProof/>
            <w:webHidden/>
          </w:rPr>
          <w:tab/>
        </w:r>
        <w:r w:rsidR="00634BBC">
          <w:rPr>
            <w:noProof/>
            <w:webHidden/>
          </w:rPr>
          <w:fldChar w:fldCharType="begin"/>
        </w:r>
        <w:r w:rsidR="00634BBC">
          <w:rPr>
            <w:noProof/>
            <w:webHidden/>
          </w:rPr>
          <w:instrText xml:space="preserve"> PAGEREF _Toc130442769 \h </w:instrText>
        </w:r>
        <w:r w:rsidR="00634BBC">
          <w:rPr>
            <w:noProof/>
            <w:webHidden/>
          </w:rPr>
        </w:r>
        <w:r w:rsidR="00634BBC">
          <w:rPr>
            <w:noProof/>
            <w:webHidden/>
          </w:rPr>
          <w:fldChar w:fldCharType="separate"/>
        </w:r>
        <w:r w:rsidR="00607480">
          <w:rPr>
            <w:noProof/>
            <w:webHidden/>
          </w:rPr>
          <w:t>3</w:t>
        </w:r>
        <w:r w:rsidR="00634BBC">
          <w:rPr>
            <w:noProof/>
            <w:webHidden/>
          </w:rPr>
          <w:fldChar w:fldCharType="end"/>
        </w:r>
      </w:hyperlink>
    </w:p>
    <w:p w14:paraId="4AFECB79" w14:textId="2F7C4FEF" w:rsidR="00634BBC" w:rsidRDefault="006F37C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442770" w:history="1">
        <w:r w:rsidR="00634BBC" w:rsidRPr="00097572">
          <w:rPr>
            <w:rStyle w:val="Hyperlink"/>
            <w:noProof/>
          </w:rPr>
          <w:t>3.</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REQUIREMENTS</w:t>
        </w:r>
        <w:r w:rsidR="00634BBC">
          <w:rPr>
            <w:noProof/>
            <w:webHidden/>
          </w:rPr>
          <w:tab/>
        </w:r>
        <w:r w:rsidR="00634BBC">
          <w:rPr>
            <w:noProof/>
            <w:webHidden/>
          </w:rPr>
          <w:fldChar w:fldCharType="begin"/>
        </w:r>
        <w:r w:rsidR="00634BBC">
          <w:rPr>
            <w:noProof/>
            <w:webHidden/>
          </w:rPr>
          <w:instrText xml:space="preserve"> PAGEREF _Toc130442770 \h </w:instrText>
        </w:r>
        <w:r w:rsidR="00634BBC">
          <w:rPr>
            <w:noProof/>
            <w:webHidden/>
          </w:rPr>
        </w:r>
        <w:r w:rsidR="00634BBC">
          <w:rPr>
            <w:noProof/>
            <w:webHidden/>
          </w:rPr>
          <w:fldChar w:fldCharType="separate"/>
        </w:r>
        <w:r w:rsidR="00607480">
          <w:rPr>
            <w:noProof/>
            <w:webHidden/>
          </w:rPr>
          <w:t>4</w:t>
        </w:r>
        <w:r w:rsidR="00634BBC">
          <w:rPr>
            <w:noProof/>
            <w:webHidden/>
          </w:rPr>
          <w:fldChar w:fldCharType="end"/>
        </w:r>
      </w:hyperlink>
    </w:p>
    <w:p w14:paraId="2BD0C4FD" w14:textId="32485399"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71" w:history="1">
        <w:r w:rsidR="00634BBC" w:rsidRPr="00097572">
          <w:rPr>
            <w:rStyle w:val="Hyperlink"/>
            <w:noProof/>
          </w:rPr>
          <w:t>3.1.</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PRODUCT/ SERVICE / SOLUTION REQUIREMENTS</w:t>
        </w:r>
        <w:r w:rsidR="00634BBC">
          <w:rPr>
            <w:noProof/>
            <w:webHidden/>
          </w:rPr>
          <w:tab/>
        </w:r>
        <w:r w:rsidR="00634BBC">
          <w:rPr>
            <w:noProof/>
            <w:webHidden/>
          </w:rPr>
          <w:fldChar w:fldCharType="begin"/>
        </w:r>
        <w:r w:rsidR="00634BBC">
          <w:rPr>
            <w:noProof/>
            <w:webHidden/>
          </w:rPr>
          <w:instrText xml:space="preserve"> PAGEREF _Toc130442771 \h </w:instrText>
        </w:r>
        <w:r w:rsidR="00634BBC">
          <w:rPr>
            <w:noProof/>
            <w:webHidden/>
          </w:rPr>
        </w:r>
        <w:r w:rsidR="00634BBC">
          <w:rPr>
            <w:noProof/>
            <w:webHidden/>
          </w:rPr>
          <w:fldChar w:fldCharType="separate"/>
        </w:r>
        <w:r w:rsidR="00607480">
          <w:rPr>
            <w:noProof/>
            <w:webHidden/>
          </w:rPr>
          <w:t>4</w:t>
        </w:r>
        <w:r w:rsidR="00634BBC">
          <w:rPr>
            <w:noProof/>
            <w:webHidden/>
          </w:rPr>
          <w:fldChar w:fldCharType="end"/>
        </w:r>
      </w:hyperlink>
    </w:p>
    <w:p w14:paraId="0321E432" w14:textId="13015F0F" w:rsidR="00634BBC" w:rsidRDefault="006F37C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442772" w:history="1">
        <w:r w:rsidR="00634BBC" w:rsidRPr="00097572">
          <w:rPr>
            <w:rStyle w:val="Hyperlink"/>
            <w:noProof/>
          </w:rPr>
          <w:t>4.</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BID EVALUATION STAGES</w:t>
        </w:r>
        <w:r w:rsidR="00634BBC">
          <w:rPr>
            <w:noProof/>
            <w:webHidden/>
          </w:rPr>
          <w:tab/>
        </w:r>
        <w:r w:rsidR="00634BBC">
          <w:rPr>
            <w:noProof/>
            <w:webHidden/>
          </w:rPr>
          <w:fldChar w:fldCharType="begin"/>
        </w:r>
        <w:r w:rsidR="00634BBC">
          <w:rPr>
            <w:noProof/>
            <w:webHidden/>
          </w:rPr>
          <w:instrText xml:space="preserve"> PAGEREF _Toc130442772 \h </w:instrText>
        </w:r>
        <w:r w:rsidR="00634BBC">
          <w:rPr>
            <w:noProof/>
            <w:webHidden/>
          </w:rPr>
        </w:r>
        <w:r w:rsidR="00634BBC">
          <w:rPr>
            <w:noProof/>
            <w:webHidden/>
          </w:rPr>
          <w:fldChar w:fldCharType="separate"/>
        </w:r>
        <w:r w:rsidR="00607480">
          <w:rPr>
            <w:noProof/>
            <w:webHidden/>
          </w:rPr>
          <w:t>5</w:t>
        </w:r>
        <w:r w:rsidR="00634BBC">
          <w:rPr>
            <w:noProof/>
            <w:webHidden/>
          </w:rPr>
          <w:fldChar w:fldCharType="end"/>
        </w:r>
      </w:hyperlink>
    </w:p>
    <w:p w14:paraId="463C142D" w14:textId="765986EF" w:rsidR="00634BBC" w:rsidRDefault="006F37C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0442773" w:history="1">
        <w:r w:rsidR="00634BBC" w:rsidRPr="00097572">
          <w:rPr>
            <w:rStyle w:val="Hyperlink"/>
            <w:noProof/>
          </w:rPr>
          <w:t>ANNEX A.1:</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ADMINISTRATIVE PRE-QUALIFICATION</w:t>
        </w:r>
        <w:r w:rsidR="00634BBC">
          <w:rPr>
            <w:noProof/>
            <w:webHidden/>
          </w:rPr>
          <w:tab/>
        </w:r>
        <w:r w:rsidR="00634BBC">
          <w:rPr>
            <w:noProof/>
            <w:webHidden/>
          </w:rPr>
          <w:fldChar w:fldCharType="begin"/>
        </w:r>
        <w:r w:rsidR="00634BBC">
          <w:rPr>
            <w:noProof/>
            <w:webHidden/>
          </w:rPr>
          <w:instrText xml:space="preserve"> PAGEREF _Toc130442773 \h </w:instrText>
        </w:r>
        <w:r w:rsidR="00634BBC">
          <w:rPr>
            <w:noProof/>
            <w:webHidden/>
          </w:rPr>
        </w:r>
        <w:r w:rsidR="00634BBC">
          <w:rPr>
            <w:noProof/>
            <w:webHidden/>
          </w:rPr>
          <w:fldChar w:fldCharType="separate"/>
        </w:r>
        <w:r w:rsidR="00607480">
          <w:rPr>
            <w:noProof/>
            <w:webHidden/>
          </w:rPr>
          <w:t>6</w:t>
        </w:r>
        <w:r w:rsidR="00634BBC">
          <w:rPr>
            <w:noProof/>
            <w:webHidden/>
          </w:rPr>
          <w:fldChar w:fldCharType="end"/>
        </w:r>
      </w:hyperlink>
    </w:p>
    <w:p w14:paraId="09DEDD2B" w14:textId="35AC87E2" w:rsidR="00634BBC" w:rsidRDefault="006F37C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442774" w:history="1">
        <w:r w:rsidR="00634BBC" w:rsidRPr="00097572">
          <w:rPr>
            <w:rStyle w:val="Hyperlink"/>
            <w:noProof/>
          </w:rPr>
          <w:t>5.</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ADMINISTRATIVE PRE-QUALIFICATION REQUIREMENTS</w:t>
        </w:r>
        <w:r w:rsidR="00634BBC">
          <w:rPr>
            <w:noProof/>
            <w:webHidden/>
          </w:rPr>
          <w:tab/>
        </w:r>
        <w:r w:rsidR="00634BBC">
          <w:rPr>
            <w:noProof/>
            <w:webHidden/>
          </w:rPr>
          <w:fldChar w:fldCharType="begin"/>
        </w:r>
        <w:r w:rsidR="00634BBC">
          <w:rPr>
            <w:noProof/>
            <w:webHidden/>
          </w:rPr>
          <w:instrText xml:space="preserve"> PAGEREF _Toc130442774 \h </w:instrText>
        </w:r>
        <w:r w:rsidR="00634BBC">
          <w:rPr>
            <w:noProof/>
            <w:webHidden/>
          </w:rPr>
        </w:r>
        <w:r w:rsidR="00634BBC">
          <w:rPr>
            <w:noProof/>
            <w:webHidden/>
          </w:rPr>
          <w:fldChar w:fldCharType="separate"/>
        </w:r>
        <w:r w:rsidR="00607480">
          <w:rPr>
            <w:noProof/>
            <w:webHidden/>
          </w:rPr>
          <w:t>6</w:t>
        </w:r>
        <w:r w:rsidR="00634BBC">
          <w:rPr>
            <w:noProof/>
            <w:webHidden/>
          </w:rPr>
          <w:fldChar w:fldCharType="end"/>
        </w:r>
      </w:hyperlink>
    </w:p>
    <w:p w14:paraId="45D7646E" w14:textId="2812821D"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75" w:history="1">
        <w:r w:rsidR="00634BBC" w:rsidRPr="00097572">
          <w:rPr>
            <w:rStyle w:val="Hyperlink"/>
            <w:noProof/>
          </w:rPr>
          <w:t>5.1.</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ADMINISTRATIVE PRE-QUALIFICATION VERIFICATION</w:t>
        </w:r>
        <w:r w:rsidR="00634BBC">
          <w:rPr>
            <w:noProof/>
            <w:webHidden/>
          </w:rPr>
          <w:tab/>
        </w:r>
        <w:r w:rsidR="00634BBC">
          <w:rPr>
            <w:noProof/>
            <w:webHidden/>
          </w:rPr>
          <w:fldChar w:fldCharType="begin"/>
        </w:r>
        <w:r w:rsidR="00634BBC">
          <w:rPr>
            <w:noProof/>
            <w:webHidden/>
          </w:rPr>
          <w:instrText xml:space="preserve"> PAGEREF _Toc130442775 \h </w:instrText>
        </w:r>
        <w:r w:rsidR="00634BBC">
          <w:rPr>
            <w:noProof/>
            <w:webHidden/>
          </w:rPr>
        </w:r>
        <w:r w:rsidR="00634BBC">
          <w:rPr>
            <w:noProof/>
            <w:webHidden/>
          </w:rPr>
          <w:fldChar w:fldCharType="separate"/>
        </w:r>
        <w:r w:rsidR="00607480">
          <w:rPr>
            <w:noProof/>
            <w:webHidden/>
          </w:rPr>
          <w:t>6</w:t>
        </w:r>
        <w:r w:rsidR="00634BBC">
          <w:rPr>
            <w:noProof/>
            <w:webHidden/>
          </w:rPr>
          <w:fldChar w:fldCharType="end"/>
        </w:r>
      </w:hyperlink>
    </w:p>
    <w:p w14:paraId="7334B76F" w14:textId="16FE8D76"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76" w:history="1">
        <w:r w:rsidR="00634BBC" w:rsidRPr="00097572">
          <w:rPr>
            <w:rStyle w:val="Hyperlink"/>
            <w:noProof/>
          </w:rPr>
          <w:t>5.2.</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ADMINISTRATIVE PRE-QUALIFICATION REQUIREMENTS</w:t>
        </w:r>
        <w:r w:rsidR="00634BBC">
          <w:rPr>
            <w:noProof/>
            <w:webHidden/>
          </w:rPr>
          <w:tab/>
        </w:r>
        <w:r w:rsidR="00634BBC">
          <w:rPr>
            <w:noProof/>
            <w:webHidden/>
          </w:rPr>
          <w:fldChar w:fldCharType="begin"/>
        </w:r>
        <w:r w:rsidR="00634BBC">
          <w:rPr>
            <w:noProof/>
            <w:webHidden/>
          </w:rPr>
          <w:instrText xml:space="preserve"> PAGEREF _Toc130442776 \h </w:instrText>
        </w:r>
        <w:r w:rsidR="00634BBC">
          <w:rPr>
            <w:noProof/>
            <w:webHidden/>
          </w:rPr>
        </w:r>
        <w:r w:rsidR="00634BBC">
          <w:rPr>
            <w:noProof/>
            <w:webHidden/>
          </w:rPr>
          <w:fldChar w:fldCharType="separate"/>
        </w:r>
        <w:r w:rsidR="00607480">
          <w:rPr>
            <w:noProof/>
            <w:webHidden/>
          </w:rPr>
          <w:t>6</w:t>
        </w:r>
        <w:r w:rsidR="00634BBC">
          <w:rPr>
            <w:noProof/>
            <w:webHidden/>
          </w:rPr>
          <w:fldChar w:fldCharType="end"/>
        </w:r>
      </w:hyperlink>
    </w:p>
    <w:p w14:paraId="486E179B" w14:textId="2A00C9F9" w:rsidR="00634BBC" w:rsidRDefault="006F37C0">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30442777" w:history="1">
        <w:r w:rsidR="00634BBC" w:rsidRPr="00097572">
          <w:rPr>
            <w:rStyle w:val="Hyperlink"/>
            <w:noProof/>
          </w:rPr>
          <w:t>6.     TECHNICAL MANDATORY REQUIREMENT</w:t>
        </w:r>
        <w:r w:rsidR="00634BBC">
          <w:rPr>
            <w:noProof/>
            <w:webHidden/>
          </w:rPr>
          <w:tab/>
        </w:r>
        <w:r w:rsidR="00634BBC">
          <w:rPr>
            <w:noProof/>
            <w:webHidden/>
          </w:rPr>
          <w:fldChar w:fldCharType="begin"/>
        </w:r>
        <w:r w:rsidR="00634BBC">
          <w:rPr>
            <w:noProof/>
            <w:webHidden/>
          </w:rPr>
          <w:instrText xml:space="preserve"> PAGEREF _Toc130442777 \h </w:instrText>
        </w:r>
        <w:r w:rsidR="00634BBC">
          <w:rPr>
            <w:noProof/>
            <w:webHidden/>
          </w:rPr>
        </w:r>
        <w:r w:rsidR="00634BBC">
          <w:rPr>
            <w:noProof/>
            <w:webHidden/>
          </w:rPr>
          <w:fldChar w:fldCharType="separate"/>
        </w:r>
        <w:r w:rsidR="00607480">
          <w:rPr>
            <w:noProof/>
            <w:webHidden/>
          </w:rPr>
          <w:t>7</w:t>
        </w:r>
        <w:r w:rsidR="00634BBC">
          <w:rPr>
            <w:noProof/>
            <w:webHidden/>
          </w:rPr>
          <w:fldChar w:fldCharType="end"/>
        </w:r>
      </w:hyperlink>
    </w:p>
    <w:p w14:paraId="428C7FEF" w14:textId="73CFB0F1"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78" w:history="1">
        <w:r w:rsidR="00634BBC" w:rsidRPr="00097572">
          <w:rPr>
            <w:rStyle w:val="Hyperlink"/>
            <w:noProof/>
          </w:rPr>
          <w:t>6.1.</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INSTRUCTION AND EVALUATION CRITERIA</w:t>
        </w:r>
        <w:r w:rsidR="00634BBC">
          <w:rPr>
            <w:noProof/>
            <w:webHidden/>
          </w:rPr>
          <w:tab/>
        </w:r>
        <w:r w:rsidR="00634BBC">
          <w:rPr>
            <w:noProof/>
            <w:webHidden/>
          </w:rPr>
          <w:fldChar w:fldCharType="begin"/>
        </w:r>
        <w:r w:rsidR="00634BBC">
          <w:rPr>
            <w:noProof/>
            <w:webHidden/>
          </w:rPr>
          <w:instrText xml:space="preserve"> PAGEREF _Toc130442778 \h </w:instrText>
        </w:r>
        <w:r w:rsidR="00634BBC">
          <w:rPr>
            <w:noProof/>
            <w:webHidden/>
          </w:rPr>
        </w:r>
        <w:r w:rsidR="00634BBC">
          <w:rPr>
            <w:noProof/>
            <w:webHidden/>
          </w:rPr>
          <w:fldChar w:fldCharType="separate"/>
        </w:r>
        <w:r w:rsidR="00607480">
          <w:rPr>
            <w:noProof/>
            <w:webHidden/>
          </w:rPr>
          <w:t>7</w:t>
        </w:r>
        <w:r w:rsidR="00634BBC">
          <w:rPr>
            <w:noProof/>
            <w:webHidden/>
          </w:rPr>
          <w:fldChar w:fldCharType="end"/>
        </w:r>
      </w:hyperlink>
    </w:p>
    <w:p w14:paraId="2314B982" w14:textId="5A646A72"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79" w:history="1">
        <w:r w:rsidR="00634BBC" w:rsidRPr="00097572">
          <w:rPr>
            <w:rStyle w:val="Hyperlink"/>
            <w:noProof/>
          </w:rPr>
          <w:t>6.2.</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TECHNICAL MANDATORY REQUIREMENTS</w:t>
        </w:r>
        <w:r w:rsidR="00634BBC">
          <w:rPr>
            <w:noProof/>
            <w:webHidden/>
          </w:rPr>
          <w:tab/>
        </w:r>
        <w:r w:rsidR="00634BBC">
          <w:rPr>
            <w:noProof/>
            <w:webHidden/>
          </w:rPr>
          <w:fldChar w:fldCharType="begin"/>
        </w:r>
        <w:r w:rsidR="00634BBC">
          <w:rPr>
            <w:noProof/>
            <w:webHidden/>
          </w:rPr>
          <w:instrText xml:space="preserve"> PAGEREF _Toc130442779 \h </w:instrText>
        </w:r>
        <w:r w:rsidR="00634BBC">
          <w:rPr>
            <w:noProof/>
            <w:webHidden/>
          </w:rPr>
        </w:r>
        <w:r w:rsidR="00634BBC">
          <w:rPr>
            <w:noProof/>
            <w:webHidden/>
          </w:rPr>
          <w:fldChar w:fldCharType="separate"/>
        </w:r>
        <w:r w:rsidR="00607480">
          <w:rPr>
            <w:noProof/>
            <w:webHidden/>
          </w:rPr>
          <w:t>7</w:t>
        </w:r>
        <w:r w:rsidR="00634BBC">
          <w:rPr>
            <w:noProof/>
            <w:webHidden/>
          </w:rPr>
          <w:fldChar w:fldCharType="end"/>
        </w:r>
      </w:hyperlink>
    </w:p>
    <w:p w14:paraId="6D1D8737" w14:textId="16B7DCBB"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80" w:history="1">
        <w:r w:rsidR="00634BBC" w:rsidRPr="00097572">
          <w:rPr>
            <w:rStyle w:val="Hyperlink"/>
            <w:noProof/>
          </w:rPr>
          <w:t>6.3.</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DECLARATION OF COMPLIANCE</w:t>
        </w:r>
        <w:r w:rsidR="00634BBC">
          <w:rPr>
            <w:noProof/>
            <w:webHidden/>
          </w:rPr>
          <w:tab/>
        </w:r>
        <w:r w:rsidR="00634BBC">
          <w:rPr>
            <w:noProof/>
            <w:webHidden/>
          </w:rPr>
          <w:fldChar w:fldCharType="begin"/>
        </w:r>
        <w:r w:rsidR="00634BBC">
          <w:rPr>
            <w:noProof/>
            <w:webHidden/>
          </w:rPr>
          <w:instrText xml:space="preserve"> PAGEREF _Toc130442780 \h </w:instrText>
        </w:r>
        <w:r w:rsidR="00634BBC">
          <w:rPr>
            <w:noProof/>
            <w:webHidden/>
          </w:rPr>
        </w:r>
        <w:r w:rsidR="00634BBC">
          <w:rPr>
            <w:noProof/>
            <w:webHidden/>
          </w:rPr>
          <w:fldChar w:fldCharType="separate"/>
        </w:r>
        <w:r w:rsidR="00607480">
          <w:rPr>
            <w:noProof/>
            <w:webHidden/>
          </w:rPr>
          <w:t>8</w:t>
        </w:r>
        <w:r w:rsidR="00634BBC">
          <w:rPr>
            <w:noProof/>
            <w:webHidden/>
          </w:rPr>
          <w:fldChar w:fldCharType="end"/>
        </w:r>
      </w:hyperlink>
    </w:p>
    <w:p w14:paraId="20D944C4" w14:textId="3F8F5780" w:rsidR="00634BBC" w:rsidRDefault="006F37C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442781" w:history="1">
        <w:r w:rsidR="00634BBC" w:rsidRPr="00097572">
          <w:rPr>
            <w:rStyle w:val="Hyperlink"/>
            <w:noProof/>
          </w:rPr>
          <w:t>7.</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TECHNICAL FUNCTIONALITY EVALUATION REQUIREMENTS</w:t>
        </w:r>
        <w:r w:rsidR="00634BBC">
          <w:rPr>
            <w:noProof/>
            <w:webHidden/>
          </w:rPr>
          <w:tab/>
        </w:r>
        <w:r w:rsidR="00634BBC">
          <w:rPr>
            <w:noProof/>
            <w:webHidden/>
          </w:rPr>
          <w:fldChar w:fldCharType="begin"/>
        </w:r>
        <w:r w:rsidR="00634BBC">
          <w:rPr>
            <w:noProof/>
            <w:webHidden/>
          </w:rPr>
          <w:instrText xml:space="preserve"> PAGEREF _Toc130442781 \h </w:instrText>
        </w:r>
        <w:r w:rsidR="00634BBC">
          <w:rPr>
            <w:noProof/>
            <w:webHidden/>
          </w:rPr>
        </w:r>
        <w:r w:rsidR="00634BBC">
          <w:rPr>
            <w:noProof/>
            <w:webHidden/>
          </w:rPr>
          <w:fldChar w:fldCharType="separate"/>
        </w:r>
        <w:r w:rsidR="00607480">
          <w:rPr>
            <w:noProof/>
            <w:webHidden/>
          </w:rPr>
          <w:t>9</w:t>
        </w:r>
        <w:r w:rsidR="00634BBC">
          <w:rPr>
            <w:noProof/>
            <w:webHidden/>
          </w:rPr>
          <w:fldChar w:fldCharType="end"/>
        </w:r>
      </w:hyperlink>
    </w:p>
    <w:p w14:paraId="4A2FC960" w14:textId="5C9BBC4A"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82" w:history="1">
        <w:r w:rsidR="00634BBC" w:rsidRPr="00097572">
          <w:rPr>
            <w:rStyle w:val="Hyperlink"/>
            <w:noProof/>
          </w:rPr>
          <w:t>7.1.</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TECHNICAL FUNCTIONALITY</w:t>
        </w:r>
        <w:r w:rsidR="00634BBC">
          <w:rPr>
            <w:noProof/>
            <w:webHidden/>
          </w:rPr>
          <w:tab/>
        </w:r>
        <w:r w:rsidR="00634BBC">
          <w:rPr>
            <w:noProof/>
            <w:webHidden/>
          </w:rPr>
          <w:fldChar w:fldCharType="begin"/>
        </w:r>
        <w:r w:rsidR="00634BBC">
          <w:rPr>
            <w:noProof/>
            <w:webHidden/>
          </w:rPr>
          <w:instrText xml:space="preserve"> PAGEREF _Toc130442782 \h </w:instrText>
        </w:r>
        <w:r w:rsidR="00634BBC">
          <w:rPr>
            <w:noProof/>
            <w:webHidden/>
          </w:rPr>
        </w:r>
        <w:r w:rsidR="00634BBC">
          <w:rPr>
            <w:noProof/>
            <w:webHidden/>
          </w:rPr>
          <w:fldChar w:fldCharType="separate"/>
        </w:r>
        <w:r w:rsidR="00607480">
          <w:rPr>
            <w:noProof/>
            <w:webHidden/>
          </w:rPr>
          <w:t>9</w:t>
        </w:r>
        <w:r w:rsidR="00634BBC">
          <w:rPr>
            <w:noProof/>
            <w:webHidden/>
          </w:rPr>
          <w:fldChar w:fldCharType="end"/>
        </w:r>
      </w:hyperlink>
    </w:p>
    <w:p w14:paraId="264D4E3B" w14:textId="78BAA6C4"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83" w:history="1">
        <w:r w:rsidR="00634BBC" w:rsidRPr="00097572">
          <w:rPr>
            <w:rStyle w:val="Hyperlink"/>
            <w:noProof/>
          </w:rPr>
          <w:t>7.2.</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TECHNICAL PROOF OF CONCEPT (DEMONSTRATION) REQUIREMENT</w:t>
        </w:r>
        <w:r w:rsidR="00634BBC">
          <w:rPr>
            <w:noProof/>
            <w:webHidden/>
          </w:rPr>
          <w:tab/>
        </w:r>
        <w:r w:rsidR="00634BBC">
          <w:rPr>
            <w:noProof/>
            <w:webHidden/>
          </w:rPr>
          <w:fldChar w:fldCharType="begin"/>
        </w:r>
        <w:r w:rsidR="00634BBC">
          <w:rPr>
            <w:noProof/>
            <w:webHidden/>
          </w:rPr>
          <w:instrText xml:space="preserve"> PAGEREF _Toc130442783 \h </w:instrText>
        </w:r>
        <w:r w:rsidR="00634BBC">
          <w:rPr>
            <w:noProof/>
            <w:webHidden/>
          </w:rPr>
        </w:r>
        <w:r w:rsidR="00634BBC">
          <w:rPr>
            <w:noProof/>
            <w:webHidden/>
          </w:rPr>
          <w:fldChar w:fldCharType="separate"/>
        </w:r>
        <w:r w:rsidR="00607480">
          <w:rPr>
            <w:noProof/>
            <w:webHidden/>
          </w:rPr>
          <w:t>12</w:t>
        </w:r>
        <w:r w:rsidR="00634BBC">
          <w:rPr>
            <w:noProof/>
            <w:webHidden/>
          </w:rPr>
          <w:fldChar w:fldCharType="end"/>
        </w:r>
      </w:hyperlink>
    </w:p>
    <w:p w14:paraId="7EBEE58D" w14:textId="34DD7EB8" w:rsidR="00634BBC" w:rsidRDefault="006F37C0">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30442784" w:history="1">
        <w:r w:rsidR="00634BBC" w:rsidRPr="00097572">
          <w:rPr>
            <w:rStyle w:val="Hyperlink"/>
            <w:noProof/>
          </w:rPr>
          <w:t>7.2.1</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INSTRUCTION AND EVALUATION CRITERIA</w:t>
        </w:r>
        <w:r w:rsidR="00634BBC">
          <w:rPr>
            <w:noProof/>
            <w:webHidden/>
          </w:rPr>
          <w:tab/>
        </w:r>
        <w:r w:rsidR="00634BBC">
          <w:rPr>
            <w:noProof/>
            <w:webHidden/>
          </w:rPr>
          <w:fldChar w:fldCharType="begin"/>
        </w:r>
        <w:r w:rsidR="00634BBC">
          <w:rPr>
            <w:noProof/>
            <w:webHidden/>
          </w:rPr>
          <w:instrText xml:space="preserve"> PAGEREF _Toc130442784 \h </w:instrText>
        </w:r>
        <w:r w:rsidR="00634BBC">
          <w:rPr>
            <w:noProof/>
            <w:webHidden/>
          </w:rPr>
        </w:r>
        <w:r w:rsidR="00634BBC">
          <w:rPr>
            <w:noProof/>
            <w:webHidden/>
          </w:rPr>
          <w:fldChar w:fldCharType="separate"/>
        </w:r>
        <w:r w:rsidR="00607480">
          <w:rPr>
            <w:noProof/>
            <w:webHidden/>
          </w:rPr>
          <w:t>12</w:t>
        </w:r>
        <w:r w:rsidR="00634BBC">
          <w:rPr>
            <w:noProof/>
            <w:webHidden/>
          </w:rPr>
          <w:fldChar w:fldCharType="end"/>
        </w:r>
      </w:hyperlink>
    </w:p>
    <w:p w14:paraId="7C79544B" w14:textId="00E0AB5D" w:rsidR="00634BBC" w:rsidRDefault="006F37C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0442785" w:history="1">
        <w:r w:rsidR="00634BBC" w:rsidRPr="00097572">
          <w:rPr>
            <w:rStyle w:val="Hyperlink"/>
            <w:noProof/>
          </w:rPr>
          <w:t>ANNEX A.2:</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SPECIAL CONDITIONS OF CONTRACT (SCC)</w:t>
        </w:r>
        <w:r w:rsidR="00634BBC">
          <w:rPr>
            <w:noProof/>
            <w:webHidden/>
          </w:rPr>
          <w:tab/>
        </w:r>
        <w:r w:rsidR="00634BBC">
          <w:rPr>
            <w:noProof/>
            <w:webHidden/>
          </w:rPr>
          <w:fldChar w:fldCharType="begin"/>
        </w:r>
        <w:r w:rsidR="00634BBC">
          <w:rPr>
            <w:noProof/>
            <w:webHidden/>
          </w:rPr>
          <w:instrText xml:space="preserve"> PAGEREF _Toc130442785 \h </w:instrText>
        </w:r>
        <w:r w:rsidR="00634BBC">
          <w:rPr>
            <w:noProof/>
            <w:webHidden/>
          </w:rPr>
        </w:r>
        <w:r w:rsidR="00634BBC">
          <w:rPr>
            <w:noProof/>
            <w:webHidden/>
          </w:rPr>
          <w:fldChar w:fldCharType="separate"/>
        </w:r>
        <w:r w:rsidR="00607480">
          <w:rPr>
            <w:noProof/>
            <w:webHidden/>
          </w:rPr>
          <w:t>16</w:t>
        </w:r>
        <w:r w:rsidR="00634BBC">
          <w:rPr>
            <w:noProof/>
            <w:webHidden/>
          </w:rPr>
          <w:fldChar w:fldCharType="end"/>
        </w:r>
      </w:hyperlink>
    </w:p>
    <w:p w14:paraId="55A3CE09" w14:textId="0DA95E5A" w:rsidR="00634BBC" w:rsidRDefault="006F37C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442786" w:history="1">
        <w:r w:rsidR="00634BBC" w:rsidRPr="00097572">
          <w:rPr>
            <w:rStyle w:val="Hyperlink"/>
            <w:noProof/>
          </w:rPr>
          <w:t>8.</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SPECIAL CONDITIONS OF CONTRACT</w:t>
        </w:r>
        <w:r w:rsidR="00634BBC">
          <w:rPr>
            <w:noProof/>
            <w:webHidden/>
          </w:rPr>
          <w:tab/>
        </w:r>
        <w:r w:rsidR="00634BBC">
          <w:rPr>
            <w:noProof/>
            <w:webHidden/>
          </w:rPr>
          <w:fldChar w:fldCharType="begin"/>
        </w:r>
        <w:r w:rsidR="00634BBC">
          <w:rPr>
            <w:noProof/>
            <w:webHidden/>
          </w:rPr>
          <w:instrText xml:space="preserve"> PAGEREF _Toc130442786 \h </w:instrText>
        </w:r>
        <w:r w:rsidR="00634BBC">
          <w:rPr>
            <w:noProof/>
            <w:webHidden/>
          </w:rPr>
        </w:r>
        <w:r w:rsidR="00634BBC">
          <w:rPr>
            <w:noProof/>
            <w:webHidden/>
          </w:rPr>
          <w:fldChar w:fldCharType="separate"/>
        </w:r>
        <w:r w:rsidR="00607480">
          <w:rPr>
            <w:noProof/>
            <w:webHidden/>
          </w:rPr>
          <w:t>16</w:t>
        </w:r>
        <w:r w:rsidR="00634BBC">
          <w:rPr>
            <w:noProof/>
            <w:webHidden/>
          </w:rPr>
          <w:fldChar w:fldCharType="end"/>
        </w:r>
      </w:hyperlink>
    </w:p>
    <w:p w14:paraId="082414CD" w14:textId="3AF5803B"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87" w:history="1">
        <w:r w:rsidR="00634BBC" w:rsidRPr="00097572">
          <w:rPr>
            <w:rStyle w:val="Hyperlink"/>
            <w:noProof/>
          </w:rPr>
          <w:t>8.1.</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INSTRUCTION</w:t>
        </w:r>
        <w:r w:rsidR="00634BBC">
          <w:rPr>
            <w:noProof/>
            <w:webHidden/>
          </w:rPr>
          <w:tab/>
        </w:r>
        <w:r w:rsidR="00634BBC">
          <w:rPr>
            <w:noProof/>
            <w:webHidden/>
          </w:rPr>
          <w:fldChar w:fldCharType="begin"/>
        </w:r>
        <w:r w:rsidR="00634BBC">
          <w:rPr>
            <w:noProof/>
            <w:webHidden/>
          </w:rPr>
          <w:instrText xml:space="preserve"> PAGEREF _Toc130442787 \h </w:instrText>
        </w:r>
        <w:r w:rsidR="00634BBC">
          <w:rPr>
            <w:noProof/>
            <w:webHidden/>
          </w:rPr>
        </w:r>
        <w:r w:rsidR="00634BBC">
          <w:rPr>
            <w:noProof/>
            <w:webHidden/>
          </w:rPr>
          <w:fldChar w:fldCharType="separate"/>
        </w:r>
        <w:r w:rsidR="00607480">
          <w:rPr>
            <w:noProof/>
            <w:webHidden/>
          </w:rPr>
          <w:t>16</w:t>
        </w:r>
        <w:r w:rsidR="00634BBC">
          <w:rPr>
            <w:noProof/>
            <w:webHidden/>
          </w:rPr>
          <w:fldChar w:fldCharType="end"/>
        </w:r>
      </w:hyperlink>
    </w:p>
    <w:p w14:paraId="6B3EB4AB" w14:textId="310AC3EF"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88" w:history="1">
        <w:r w:rsidR="00634BBC" w:rsidRPr="00097572">
          <w:rPr>
            <w:rStyle w:val="Hyperlink"/>
            <w:noProof/>
          </w:rPr>
          <w:t>8.2.</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SPECIAL CONDITIONS OF CONTRACT</w:t>
        </w:r>
        <w:r w:rsidR="00634BBC">
          <w:rPr>
            <w:noProof/>
            <w:webHidden/>
          </w:rPr>
          <w:tab/>
        </w:r>
        <w:r w:rsidR="00634BBC">
          <w:rPr>
            <w:noProof/>
            <w:webHidden/>
          </w:rPr>
          <w:fldChar w:fldCharType="begin"/>
        </w:r>
        <w:r w:rsidR="00634BBC">
          <w:rPr>
            <w:noProof/>
            <w:webHidden/>
          </w:rPr>
          <w:instrText xml:space="preserve"> PAGEREF _Toc130442788 \h </w:instrText>
        </w:r>
        <w:r w:rsidR="00634BBC">
          <w:rPr>
            <w:noProof/>
            <w:webHidden/>
          </w:rPr>
        </w:r>
        <w:r w:rsidR="00634BBC">
          <w:rPr>
            <w:noProof/>
            <w:webHidden/>
          </w:rPr>
          <w:fldChar w:fldCharType="separate"/>
        </w:r>
        <w:r w:rsidR="00607480">
          <w:rPr>
            <w:noProof/>
            <w:webHidden/>
          </w:rPr>
          <w:t>16</w:t>
        </w:r>
        <w:r w:rsidR="00634BBC">
          <w:rPr>
            <w:noProof/>
            <w:webHidden/>
          </w:rPr>
          <w:fldChar w:fldCharType="end"/>
        </w:r>
      </w:hyperlink>
    </w:p>
    <w:p w14:paraId="5FA5E6CD" w14:textId="25ED2342"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89" w:history="1">
        <w:r w:rsidR="00634BBC" w:rsidRPr="00097572">
          <w:rPr>
            <w:rStyle w:val="Hyperlink"/>
            <w:noProof/>
          </w:rPr>
          <w:t>8.3.</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DECLARATION OF COMPLIANCE</w:t>
        </w:r>
        <w:r w:rsidR="00634BBC">
          <w:rPr>
            <w:noProof/>
            <w:webHidden/>
          </w:rPr>
          <w:tab/>
        </w:r>
        <w:r w:rsidR="00634BBC">
          <w:rPr>
            <w:noProof/>
            <w:webHidden/>
          </w:rPr>
          <w:fldChar w:fldCharType="begin"/>
        </w:r>
        <w:r w:rsidR="00634BBC">
          <w:rPr>
            <w:noProof/>
            <w:webHidden/>
          </w:rPr>
          <w:instrText xml:space="preserve"> PAGEREF _Toc130442789 \h </w:instrText>
        </w:r>
        <w:r w:rsidR="00634BBC">
          <w:rPr>
            <w:noProof/>
            <w:webHidden/>
          </w:rPr>
        </w:r>
        <w:r w:rsidR="00634BBC">
          <w:rPr>
            <w:noProof/>
            <w:webHidden/>
          </w:rPr>
          <w:fldChar w:fldCharType="separate"/>
        </w:r>
        <w:r w:rsidR="00607480">
          <w:rPr>
            <w:noProof/>
            <w:webHidden/>
          </w:rPr>
          <w:t>24</w:t>
        </w:r>
        <w:r w:rsidR="00634BBC">
          <w:rPr>
            <w:noProof/>
            <w:webHidden/>
          </w:rPr>
          <w:fldChar w:fldCharType="end"/>
        </w:r>
      </w:hyperlink>
    </w:p>
    <w:p w14:paraId="7A9428DA" w14:textId="47BE1C08" w:rsidR="00634BBC" w:rsidRDefault="006F37C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0442790" w:history="1">
        <w:r w:rsidR="00634BBC" w:rsidRPr="00097572">
          <w:rPr>
            <w:rStyle w:val="Hyperlink"/>
            <w:noProof/>
          </w:rPr>
          <w:t>ANNEX A.3:</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COSTING AND PRICING</w:t>
        </w:r>
        <w:r w:rsidR="00634BBC">
          <w:rPr>
            <w:noProof/>
            <w:webHidden/>
          </w:rPr>
          <w:tab/>
        </w:r>
        <w:r w:rsidR="00634BBC">
          <w:rPr>
            <w:noProof/>
            <w:webHidden/>
          </w:rPr>
          <w:fldChar w:fldCharType="begin"/>
        </w:r>
        <w:r w:rsidR="00634BBC">
          <w:rPr>
            <w:noProof/>
            <w:webHidden/>
          </w:rPr>
          <w:instrText xml:space="preserve"> PAGEREF _Toc130442790 \h </w:instrText>
        </w:r>
        <w:r w:rsidR="00634BBC">
          <w:rPr>
            <w:noProof/>
            <w:webHidden/>
          </w:rPr>
        </w:r>
        <w:r w:rsidR="00634BBC">
          <w:rPr>
            <w:noProof/>
            <w:webHidden/>
          </w:rPr>
          <w:fldChar w:fldCharType="separate"/>
        </w:r>
        <w:r w:rsidR="00607480">
          <w:rPr>
            <w:noProof/>
            <w:webHidden/>
          </w:rPr>
          <w:t>25</w:t>
        </w:r>
        <w:r w:rsidR="00634BBC">
          <w:rPr>
            <w:noProof/>
            <w:webHidden/>
          </w:rPr>
          <w:fldChar w:fldCharType="end"/>
        </w:r>
      </w:hyperlink>
    </w:p>
    <w:p w14:paraId="20F01FFE" w14:textId="17C24BA6" w:rsidR="00634BBC" w:rsidRDefault="006F37C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442791" w:history="1">
        <w:r w:rsidR="00634BBC" w:rsidRPr="00097572">
          <w:rPr>
            <w:rStyle w:val="Hyperlink"/>
            <w:noProof/>
          </w:rPr>
          <w:t>9.</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 xml:space="preserve">COSTING AND </w:t>
        </w:r>
        <w:r w:rsidR="00634BBC" w:rsidRPr="002A1942">
          <w:rPr>
            <w:rStyle w:val="Hyperlink"/>
            <w:noProof/>
          </w:rPr>
          <w:t>PREFERENCE</w:t>
        </w:r>
        <w:r w:rsidR="00634BBC">
          <w:rPr>
            <w:noProof/>
            <w:webHidden/>
          </w:rPr>
          <w:tab/>
        </w:r>
        <w:r w:rsidR="00634BBC">
          <w:rPr>
            <w:noProof/>
            <w:webHidden/>
          </w:rPr>
          <w:fldChar w:fldCharType="begin"/>
        </w:r>
        <w:r w:rsidR="00634BBC">
          <w:rPr>
            <w:noProof/>
            <w:webHidden/>
          </w:rPr>
          <w:instrText xml:space="preserve"> PAGEREF _Toc130442791 \h </w:instrText>
        </w:r>
        <w:r w:rsidR="00634BBC">
          <w:rPr>
            <w:noProof/>
            <w:webHidden/>
          </w:rPr>
        </w:r>
        <w:r w:rsidR="00634BBC">
          <w:rPr>
            <w:noProof/>
            <w:webHidden/>
          </w:rPr>
          <w:fldChar w:fldCharType="separate"/>
        </w:r>
        <w:r w:rsidR="00607480">
          <w:rPr>
            <w:noProof/>
            <w:webHidden/>
          </w:rPr>
          <w:t>25</w:t>
        </w:r>
        <w:r w:rsidR="00634BBC">
          <w:rPr>
            <w:noProof/>
            <w:webHidden/>
          </w:rPr>
          <w:fldChar w:fldCharType="end"/>
        </w:r>
      </w:hyperlink>
    </w:p>
    <w:p w14:paraId="37082339" w14:textId="1A584B47" w:rsidR="00634BBC" w:rsidRPr="002A1942"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92" w:history="1">
        <w:r w:rsidR="00634BBC" w:rsidRPr="002A1942">
          <w:rPr>
            <w:rStyle w:val="Hyperlink"/>
            <w:noProof/>
          </w:rPr>
          <w:t>9.1.</w:t>
        </w:r>
        <w:r w:rsidR="00634BBC" w:rsidRPr="002A1942">
          <w:rPr>
            <w:rFonts w:asciiTheme="minorHAnsi" w:eastAsiaTheme="minorEastAsia" w:hAnsiTheme="minorHAnsi" w:cstheme="minorBidi"/>
            <w:smallCaps w:val="0"/>
            <w:noProof/>
            <w:sz w:val="22"/>
            <w:szCs w:val="22"/>
            <w:lang w:eastAsia="en-ZA"/>
          </w:rPr>
          <w:tab/>
        </w:r>
        <w:r w:rsidR="00634BBC" w:rsidRPr="002A1942">
          <w:rPr>
            <w:rStyle w:val="Hyperlink"/>
            <w:noProof/>
          </w:rPr>
          <w:t>COSTING AND PREFERENCE EVALUATION</w:t>
        </w:r>
        <w:r w:rsidR="00634BBC" w:rsidRPr="002A1942">
          <w:rPr>
            <w:noProof/>
            <w:webHidden/>
          </w:rPr>
          <w:tab/>
        </w:r>
        <w:r w:rsidR="00634BBC" w:rsidRPr="002A1942">
          <w:rPr>
            <w:noProof/>
            <w:webHidden/>
          </w:rPr>
          <w:fldChar w:fldCharType="begin"/>
        </w:r>
        <w:r w:rsidR="00634BBC" w:rsidRPr="002A1942">
          <w:rPr>
            <w:noProof/>
            <w:webHidden/>
          </w:rPr>
          <w:instrText xml:space="preserve"> PAGEREF _Toc130442792 \h </w:instrText>
        </w:r>
        <w:r w:rsidR="00634BBC" w:rsidRPr="002A1942">
          <w:rPr>
            <w:noProof/>
            <w:webHidden/>
          </w:rPr>
        </w:r>
        <w:r w:rsidR="00634BBC" w:rsidRPr="002A1942">
          <w:rPr>
            <w:noProof/>
            <w:webHidden/>
          </w:rPr>
          <w:fldChar w:fldCharType="separate"/>
        </w:r>
        <w:r w:rsidR="00607480">
          <w:rPr>
            <w:noProof/>
            <w:webHidden/>
          </w:rPr>
          <w:t>25</w:t>
        </w:r>
        <w:r w:rsidR="00634BBC" w:rsidRPr="002A1942">
          <w:rPr>
            <w:noProof/>
            <w:webHidden/>
          </w:rPr>
          <w:fldChar w:fldCharType="end"/>
        </w:r>
      </w:hyperlink>
    </w:p>
    <w:p w14:paraId="4E3C1447" w14:textId="3FDF87B3" w:rsidR="00634BBC" w:rsidRPr="002A1942"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93" w:history="1">
        <w:r w:rsidR="00634BBC" w:rsidRPr="002A1942">
          <w:rPr>
            <w:rStyle w:val="Hyperlink"/>
            <w:noProof/>
          </w:rPr>
          <w:t>9.2.</w:t>
        </w:r>
        <w:r w:rsidR="00634BBC" w:rsidRPr="002A1942">
          <w:rPr>
            <w:rFonts w:asciiTheme="minorHAnsi" w:eastAsiaTheme="minorEastAsia" w:hAnsiTheme="minorHAnsi" w:cstheme="minorBidi"/>
            <w:smallCaps w:val="0"/>
            <w:noProof/>
            <w:sz w:val="22"/>
            <w:szCs w:val="22"/>
            <w:lang w:eastAsia="en-ZA"/>
          </w:rPr>
          <w:tab/>
        </w:r>
        <w:r w:rsidR="00634BBC" w:rsidRPr="002A1942">
          <w:rPr>
            <w:rStyle w:val="Hyperlink"/>
            <w:noProof/>
          </w:rPr>
          <w:t>COSTING CONDITIONS</w:t>
        </w:r>
        <w:r w:rsidR="00634BBC" w:rsidRPr="002A1942">
          <w:rPr>
            <w:noProof/>
            <w:webHidden/>
          </w:rPr>
          <w:tab/>
        </w:r>
        <w:r w:rsidR="00634BBC" w:rsidRPr="002A1942">
          <w:rPr>
            <w:noProof/>
            <w:webHidden/>
          </w:rPr>
          <w:fldChar w:fldCharType="begin"/>
        </w:r>
        <w:r w:rsidR="00634BBC" w:rsidRPr="002A1942">
          <w:rPr>
            <w:noProof/>
            <w:webHidden/>
          </w:rPr>
          <w:instrText xml:space="preserve"> PAGEREF _Toc130442793 \h </w:instrText>
        </w:r>
        <w:r w:rsidR="00634BBC" w:rsidRPr="002A1942">
          <w:rPr>
            <w:noProof/>
            <w:webHidden/>
          </w:rPr>
        </w:r>
        <w:r w:rsidR="00634BBC" w:rsidRPr="002A1942">
          <w:rPr>
            <w:noProof/>
            <w:webHidden/>
          </w:rPr>
          <w:fldChar w:fldCharType="separate"/>
        </w:r>
        <w:r w:rsidR="00607480">
          <w:rPr>
            <w:noProof/>
            <w:webHidden/>
          </w:rPr>
          <w:t>25</w:t>
        </w:r>
        <w:r w:rsidR="00634BBC" w:rsidRPr="002A1942">
          <w:rPr>
            <w:noProof/>
            <w:webHidden/>
          </w:rPr>
          <w:fldChar w:fldCharType="end"/>
        </w:r>
      </w:hyperlink>
    </w:p>
    <w:p w14:paraId="71E2C813" w14:textId="437C439D" w:rsidR="00634BBC" w:rsidRPr="002A1942"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94" w:history="1">
        <w:r w:rsidR="00634BBC" w:rsidRPr="002A1942">
          <w:rPr>
            <w:rStyle w:val="Hyperlink"/>
            <w:noProof/>
          </w:rPr>
          <w:t>9.3.</w:t>
        </w:r>
        <w:r w:rsidR="00634BBC" w:rsidRPr="002A1942">
          <w:rPr>
            <w:rFonts w:asciiTheme="minorHAnsi" w:eastAsiaTheme="minorEastAsia" w:hAnsiTheme="minorHAnsi" w:cstheme="minorBidi"/>
            <w:smallCaps w:val="0"/>
            <w:noProof/>
            <w:sz w:val="22"/>
            <w:szCs w:val="22"/>
            <w:lang w:eastAsia="en-ZA"/>
          </w:rPr>
          <w:tab/>
        </w:r>
        <w:r w:rsidR="00634BBC" w:rsidRPr="002A1942">
          <w:rPr>
            <w:rStyle w:val="Hyperlink"/>
            <w:noProof/>
          </w:rPr>
          <w:t>DECLARATION OF ACCEPTANCE</w:t>
        </w:r>
        <w:r w:rsidR="00634BBC" w:rsidRPr="002A1942">
          <w:rPr>
            <w:noProof/>
            <w:webHidden/>
          </w:rPr>
          <w:tab/>
        </w:r>
        <w:r w:rsidR="00634BBC" w:rsidRPr="002A1942">
          <w:rPr>
            <w:noProof/>
            <w:webHidden/>
          </w:rPr>
          <w:fldChar w:fldCharType="begin"/>
        </w:r>
        <w:r w:rsidR="00634BBC" w:rsidRPr="002A1942">
          <w:rPr>
            <w:noProof/>
            <w:webHidden/>
          </w:rPr>
          <w:instrText xml:space="preserve"> PAGEREF _Toc130442794 \h </w:instrText>
        </w:r>
        <w:r w:rsidR="00634BBC" w:rsidRPr="002A1942">
          <w:rPr>
            <w:noProof/>
            <w:webHidden/>
          </w:rPr>
        </w:r>
        <w:r w:rsidR="00634BBC" w:rsidRPr="002A1942">
          <w:rPr>
            <w:noProof/>
            <w:webHidden/>
          </w:rPr>
          <w:fldChar w:fldCharType="separate"/>
        </w:r>
        <w:r w:rsidR="00607480">
          <w:rPr>
            <w:noProof/>
            <w:webHidden/>
          </w:rPr>
          <w:t>26</w:t>
        </w:r>
        <w:r w:rsidR="00634BBC" w:rsidRPr="002A1942">
          <w:rPr>
            <w:noProof/>
            <w:webHidden/>
          </w:rPr>
          <w:fldChar w:fldCharType="end"/>
        </w:r>
      </w:hyperlink>
    </w:p>
    <w:p w14:paraId="24226A67" w14:textId="1262786F"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795" w:history="1">
        <w:r w:rsidR="00634BBC" w:rsidRPr="002A1942">
          <w:rPr>
            <w:rStyle w:val="Hyperlink"/>
            <w:rFonts w:cs="Calibri"/>
            <w:noProof/>
          </w:rPr>
          <w:t>9.4.</w:t>
        </w:r>
        <w:r w:rsidR="00634BBC" w:rsidRPr="002A1942">
          <w:rPr>
            <w:rFonts w:asciiTheme="minorHAnsi" w:eastAsiaTheme="minorEastAsia" w:hAnsiTheme="minorHAnsi" w:cstheme="minorBidi"/>
            <w:smallCaps w:val="0"/>
            <w:noProof/>
            <w:sz w:val="22"/>
            <w:szCs w:val="22"/>
            <w:lang w:eastAsia="en-ZA"/>
          </w:rPr>
          <w:tab/>
        </w:r>
        <w:r w:rsidR="00634BBC" w:rsidRPr="002A1942">
          <w:rPr>
            <w:rStyle w:val="Hyperlink"/>
            <w:rFonts w:cs="Calibri"/>
            <w:noProof/>
          </w:rPr>
          <w:t>PREFERENCE REQUIREMENTS</w:t>
        </w:r>
        <w:r w:rsidR="00634BBC" w:rsidRPr="002A1942">
          <w:rPr>
            <w:noProof/>
            <w:webHidden/>
          </w:rPr>
          <w:tab/>
        </w:r>
        <w:r w:rsidR="00634BBC" w:rsidRPr="002A1942">
          <w:rPr>
            <w:noProof/>
            <w:webHidden/>
          </w:rPr>
          <w:fldChar w:fldCharType="begin"/>
        </w:r>
        <w:r w:rsidR="00634BBC" w:rsidRPr="002A1942">
          <w:rPr>
            <w:noProof/>
            <w:webHidden/>
          </w:rPr>
          <w:instrText xml:space="preserve"> PAGEREF _Toc130442795 \h </w:instrText>
        </w:r>
        <w:r w:rsidR="00634BBC" w:rsidRPr="002A1942">
          <w:rPr>
            <w:noProof/>
            <w:webHidden/>
          </w:rPr>
        </w:r>
        <w:r w:rsidR="00634BBC" w:rsidRPr="002A1942">
          <w:rPr>
            <w:noProof/>
            <w:webHidden/>
          </w:rPr>
          <w:fldChar w:fldCharType="separate"/>
        </w:r>
        <w:r w:rsidR="00607480">
          <w:rPr>
            <w:noProof/>
            <w:webHidden/>
          </w:rPr>
          <w:t>27</w:t>
        </w:r>
        <w:r w:rsidR="00634BBC" w:rsidRPr="002A1942">
          <w:rPr>
            <w:noProof/>
            <w:webHidden/>
          </w:rPr>
          <w:fldChar w:fldCharType="end"/>
        </w:r>
      </w:hyperlink>
    </w:p>
    <w:p w14:paraId="5758C1AA" w14:textId="78C9E99C" w:rsidR="00634BBC" w:rsidRDefault="006F37C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0442796" w:history="1">
        <w:r w:rsidR="00634BBC" w:rsidRPr="00097572">
          <w:rPr>
            <w:rStyle w:val="Hyperlink"/>
            <w:noProof/>
          </w:rPr>
          <w:t>ANNEX A.4:</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TERMS AND DEFINITIONS</w:t>
        </w:r>
        <w:r w:rsidR="00634BBC">
          <w:rPr>
            <w:noProof/>
            <w:webHidden/>
          </w:rPr>
          <w:tab/>
        </w:r>
        <w:r w:rsidR="00634BBC">
          <w:rPr>
            <w:noProof/>
            <w:webHidden/>
          </w:rPr>
          <w:fldChar w:fldCharType="begin"/>
        </w:r>
        <w:r w:rsidR="00634BBC">
          <w:rPr>
            <w:noProof/>
            <w:webHidden/>
          </w:rPr>
          <w:instrText xml:space="preserve"> PAGEREF _Toc130442796 \h </w:instrText>
        </w:r>
        <w:r w:rsidR="00634BBC">
          <w:rPr>
            <w:noProof/>
            <w:webHidden/>
          </w:rPr>
        </w:r>
        <w:r w:rsidR="00634BBC">
          <w:rPr>
            <w:noProof/>
            <w:webHidden/>
          </w:rPr>
          <w:fldChar w:fldCharType="separate"/>
        </w:r>
        <w:r w:rsidR="00607480">
          <w:rPr>
            <w:noProof/>
            <w:webHidden/>
          </w:rPr>
          <w:t>30</w:t>
        </w:r>
        <w:r w:rsidR="00634BBC">
          <w:rPr>
            <w:noProof/>
            <w:webHidden/>
          </w:rPr>
          <w:fldChar w:fldCharType="end"/>
        </w:r>
      </w:hyperlink>
    </w:p>
    <w:p w14:paraId="030A8535" w14:textId="18835E8B" w:rsidR="00634BBC" w:rsidRDefault="006F37C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442797" w:history="1">
        <w:r w:rsidR="00634BBC" w:rsidRPr="00097572">
          <w:rPr>
            <w:rStyle w:val="Hyperlink"/>
            <w:noProof/>
          </w:rPr>
          <w:t>10.</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ABBREVIATIONS</w:t>
        </w:r>
        <w:r w:rsidR="00634BBC">
          <w:rPr>
            <w:noProof/>
            <w:webHidden/>
          </w:rPr>
          <w:tab/>
        </w:r>
        <w:r w:rsidR="00634BBC">
          <w:rPr>
            <w:noProof/>
            <w:webHidden/>
          </w:rPr>
          <w:fldChar w:fldCharType="begin"/>
        </w:r>
        <w:r w:rsidR="00634BBC">
          <w:rPr>
            <w:noProof/>
            <w:webHidden/>
          </w:rPr>
          <w:instrText xml:space="preserve"> PAGEREF _Toc130442797 \h </w:instrText>
        </w:r>
        <w:r w:rsidR="00634BBC">
          <w:rPr>
            <w:noProof/>
            <w:webHidden/>
          </w:rPr>
        </w:r>
        <w:r w:rsidR="00634BBC">
          <w:rPr>
            <w:noProof/>
            <w:webHidden/>
          </w:rPr>
          <w:fldChar w:fldCharType="separate"/>
        </w:r>
        <w:r w:rsidR="00607480">
          <w:rPr>
            <w:noProof/>
            <w:webHidden/>
          </w:rPr>
          <w:t>30</w:t>
        </w:r>
        <w:r w:rsidR="00634BBC">
          <w:rPr>
            <w:noProof/>
            <w:webHidden/>
          </w:rPr>
          <w:fldChar w:fldCharType="end"/>
        </w:r>
      </w:hyperlink>
    </w:p>
    <w:p w14:paraId="45A4EBB0" w14:textId="504AE03A" w:rsidR="00634BBC" w:rsidRDefault="006F37C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0442798" w:history="1">
        <w:r w:rsidR="00634BBC" w:rsidRPr="00097572">
          <w:rPr>
            <w:rStyle w:val="Hyperlink"/>
            <w:noProof/>
          </w:rPr>
          <w:t>ANNEX B:</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BIDDER SUBSTANTIATING EVIDENCE</w:t>
        </w:r>
        <w:r w:rsidR="00634BBC">
          <w:rPr>
            <w:noProof/>
            <w:webHidden/>
          </w:rPr>
          <w:tab/>
        </w:r>
        <w:r w:rsidR="00634BBC">
          <w:rPr>
            <w:noProof/>
            <w:webHidden/>
          </w:rPr>
          <w:fldChar w:fldCharType="begin"/>
        </w:r>
        <w:r w:rsidR="00634BBC">
          <w:rPr>
            <w:noProof/>
            <w:webHidden/>
          </w:rPr>
          <w:instrText xml:space="preserve"> PAGEREF _Toc130442798 \h </w:instrText>
        </w:r>
        <w:r w:rsidR="00634BBC">
          <w:rPr>
            <w:noProof/>
            <w:webHidden/>
          </w:rPr>
        </w:r>
        <w:r w:rsidR="00634BBC">
          <w:rPr>
            <w:noProof/>
            <w:webHidden/>
          </w:rPr>
          <w:fldChar w:fldCharType="separate"/>
        </w:r>
        <w:r w:rsidR="00607480">
          <w:rPr>
            <w:noProof/>
            <w:webHidden/>
          </w:rPr>
          <w:t>31</w:t>
        </w:r>
        <w:r w:rsidR="00634BBC">
          <w:rPr>
            <w:noProof/>
            <w:webHidden/>
          </w:rPr>
          <w:fldChar w:fldCharType="end"/>
        </w:r>
      </w:hyperlink>
    </w:p>
    <w:p w14:paraId="62F2A9F0" w14:textId="1A5D6AA5" w:rsidR="00634BBC" w:rsidRDefault="006F37C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0442799" w:history="1">
        <w:r w:rsidR="00634BBC" w:rsidRPr="00097572">
          <w:rPr>
            <w:rStyle w:val="Hyperlink"/>
            <w:noProof/>
          </w:rPr>
          <w:t>11.</w:t>
        </w:r>
        <w:r w:rsidR="00634BBC">
          <w:rPr>
            <w:rFonts w:asciiTheme="minorHAnsi" w:eastAsiaTheme="minorEastAsia" w:hAnsiTheme="minorHAnsi" w:cstheme="minorBidi"/>
            <w:b w:val="0"/>
            <w:bCs w:val="0"/>
            <w:caps w:val="0"/>
            <w:noProof/>
            <w:sz w:val="22"/>
            <w:szCs w:val="22"/>
            <w:lang w:eastAsia="en-ZA"/>
          </w:rPr>
          <w:tab/>
        </w:r>
        <w:r w:rsidR="00634BBC" w:rsidRPr="00097572">
          <w:rPr>
            <w:rStyle w:val="Hyperlink"/>
            <w:noProof/>
          </w:rPr>
          <w:t>MANDATORY REQUIREMENT EVIDENCE</w:t>
        </w:r>
        <w:r w:rsidR="00634BBC">
          <w:rPr>
            <w:noProof/>
            <w:webHidden/>
          </w:rPr>
          <w:tab/>
        </w:r>
        <w:r w:rsidR="00634BBC">
          <w:rPr>
            <w:noProof/>
            <w:webHidden/>
          </w:rPr>
          <w:fldChar w:fldCharType="begin"/>
        </w:r>
        <w:r w:rsidR="00634BBC">
          <w:rPr>
            <w:noProof/>
            <w:webHidden/>
          </w:rPr>
          <w:instrText xml:space="preserve"> PAGEREF _Toc130442799 \h </w:instrText>
        </w:r>
        <w:r w:rsidR="00634BBC">
          <w:rPr>
            <w:noProof/>
            <w:webHidden/>
          </w:rPr>
        </w:r>
        <w:r w:rsidR="00634BBC">
          <w:rPr>
            <w:noProof/>
            <w:webHidden/>
          </w:rPr>
          <w:fldChar w:fldCharType="separate"/>
        </w:r>
        <w:r w:rsidR="00607480">
          <w:rPr>
            <w:noProof/>
            <w:webHidden/>
          </w:rPr>
          <w:t>31</w:t>
        </w:r>
        <w:r w:rsidR="00634BBC">
          <w:rPr>
            <w:noProof/>
            <w:webHidden/>
          </w:rPr>
          <w:fldChar w:fldCharType="end"/>
        </w:r>
      </w:hyperlink>
    </w:p>
    <w:p w14:paraId="126E355B" w14:textId="483B397F"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800" w:history="1">
        <w:r w:rsidR="00634BBC" w:rsidRPr="00097572">
          <w:rPr>
            <w:rStyle w:val="Hyperlink"/>
            <w:noProof/>
          </w:rPr>
          <w:t>11.1</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BIDDER CERTIFICATION / AFFILIATION REQUIREMENTS</w:t>
        </w:r>
        <w:r w:rsidR="00634BBC">
          <w:rPr>
            <w:noProof/>
            <w:webHidden/>
          </w:rPr>
          <w:tab/>
        </w:r>
        <w:r w:rsidR="00634BBC">
          <w:rPr>
            <w:noProof/>
            <w:webHidden/>
          </w:rPr>
          <w:fldChar w:fldCharType="begin"/>
        </w:r>
        <w:r w:rsidR="00634BBC">
          <w:rPr>
            <w:noProof/>
            <w:webHidden/>
          </w:rPr>
          <w:instrText xml:space="preserve"> PAGEREF _Toc130442800 \h </w:instrText>
        </w:r>
        <w:r w:rsidR="00634BBC">
          <w:rPr>
            <w:noProof/>
            <w:webHidden/>
          </w:rPr>
        </w:r>
        <w:r w:rsidR="00634BBC">
          <w:rPr>
            <w:noProof/>
            <w:webHidden/>
          </w:rPr>
          <w:fldChar w:fldCharType="separate"/>
        </w:r>
        <w:r w:rsidR="00607480">
          <w:rPr>
            <w:noProof/>
            <w:webHidden/>
          </w:rPr>
          <w:t>31</w:t>
        </w:r>
        <w:r w:rsidR="00634BBC">
          <w:rPr>
            <w:noProof/>
            <w:webHidden/>
          </w:rPr>
          <w:fldChar w:fldCharType="end"/>
        </w:r>
      </w:hyperlink>
    </w:p>
    <w:p w14:paraId="29019D61" w14:textId="29B3101F"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801" w:history="1">
        <w:r w:rsidR="00634BBC" w:rsidRPr="00097572">
          <w:rPr>
            <w:rStyle w:val="Hyperlink"/>
            <w:noProof/>
          </w:rPr>
          <w:t>11.2</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BIDDER EXPERIENCE AND CAPABILITY REQUIREMENTS</w:t>
        </w:r>
        <w:r w:rsidR="00634BBC">
          <w:rPr>
            <w:noProof/>
            <w:webHidden/>
          </w:rPr>
          <w:tab/>
        </w:r>
        <w:r w:rsidR="00634BBC">
          <w:rPr>
            <w:noProof/>
            <w:webHidden/>
          </w:rPr>
          <w:fldChar w:fldCharType="begin"/>
        </w:r>
        <w:r w:rsidR="00634BBC">
          <w:rPr>
            <w:noProof/>
            <w:webHidden/>
          </w:rPr>
          <w:instrText xml:space="preserve"> PAGEREF _Toc130442801 \h </w:instrText>
        </w:r>
        <w:r w:rsidR="00634BBC">
          <w:rPr>
            <w:noProof/>
            <w:webHidden/>
          </w:rPr>
        </w:r>
        <w:r w:rsidR="00634BBC">
          <w:rPr>
            <w:noProof/>
            <w:webHidden/>
          </w:rPr>
          <w:fldChar w:fldCharType="separate"/>
        </w:r>
        <w:r w:rsidR="00607480">
          <w:rPr>
            <w:noProof/>
            <w:webHidden/>
          </w:rPr>
          <w:t>31</w:t>
        </w:r>
        <w:r w:rsidR="00634BBC">
          <w:rPr>
            <w:noProof/>
            <w:webHidden/>
          </w:rPr>
          <w:fldChar w:fldCharType="end"/>
        </w:r>
      </w:hyperlink>
    </w:p>
    <w:p w14:paraId="3DFF6A5B" w14:textId="6640B18F" w:rsidR="00634BBC" w:rsidRDefault="006F37C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0442802" w:history="1">
        <w:r w:rsidR="00634BBC" w:rsidRPr="00097572">
          <w:rPr>
            <w:rStyle w:val="Hyperlink"/>
            <w:noProof/>
          </w:rPr>
          <w:t>11.3</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TECHNICAL FUNCTIONALITY REQUIREMENTS</w:t>
        </w:r>
        <w:r w:rsidR="00634BBC">
          <w:rPr>
            <w:noProof/>
            <w:webHidden/>
          </w:rPr>
          <w:tab/>
        </w:r>
        <w:r w:rsidR="00634BBC">
          <w:rPr>
            <w:noProof/>
            <w:webHidden/>
          </w:rPr>
          <w:fldChar w:fldCharType="begin"/>
        </w:r>
        <w:r w:rsidR="00634BBC">
          <w:rPr>
            <w:noProof/>
            <w:webHidden/>
          </w:rPr>
          <w:instrText xml:space="preserve"> PAGEREF _Toc130442802 \h </w:instrText>
        </w:r>
        <w:r w:rsidR="00634BBC">
          <w:rPr>
            <w:noProof/>
            <w:webHidden/>
          </w:rPr>
        </w:r>
        <w:r w:rsidR="00634BBC">
          <w:rPr>
            <w:noProof/>
            <w:webHidden/>
          </w:rPr>
          <w:fldChar w:fldCharType="separate"/>
        </w:r>
        <w:r w:rsidR="00607480">
          <w:rPr>
            <w:noProof/>
            <w:webHidden/>
          </w:rPr>
          <w:t>32</w:t>
        </w:r>
        <w:r w:rsidR="00634BBC">
          <w:rPr>
            <w:noProof/>
            <w:webHidden/>
          </w:rPr>
          <w:fldChar w:fldCharType="end"/>
        </w:r>
      </w:hyperlink>
    </w:p>
    <w:p w14:paraId="0A9FEFEA" w14:textId="2BF38944" w:rsidR="00634BBC" w:rsidRDefault="006F37C0">
      <w:pPr>
        <w:pStyle w:val="TOC2"/>
        <w:tabs>
          <w:tab w:val="left" w:pos="1200"/>
          <w:tab w:val="right" w:leader="dot" w:pos="9628"/>
        </w:tabs>
        <w:rPr>
          <w:rFonts w:asciiTheme="minorHAnsi" w:eastAsiaTheme="minorEastAsia" w:hAnsiTheme="minorHAnsi" w:cstheme="minorBidi"/>
          <w:smallCaps w:val="0"/>
          <w:noProof/>
          <w:sz w:val="22"/>
          <w:szCs w:val="22"/>
          <w:lang w:eastAsia="en-ZA"/>
        </w:rPr>
      </w:pPr>
      <w:hyperlink w:anchor="_Toc130442803" w:history="1">
        <w:r w:rsidR="00634BBC" w:rsidRPr="00097572">
          <w:rPr>
            <w:rStyle w:val="Hyperlink"/>
            <w:noProof/>
          </w:rPr>
          <w:t xml:space="preserve">11.4.1 </w:t>
        </w:r>
        <w:r w:rsidR="00634BBC">
          <w:rPr>
            <w:rFonts w:asciiTheme="minorHAnsi" w:eastAsiaTheme="minorEastAsia" w:hAnsiTheme="minorHAnsi" w:cstheme="minorBidi"/>
            <w:smallCaps w:val="0"/>
            <w:noProof/>
            <w:sz w:val="22"/>
            <w:szCs w:val="22"/>
            <w:lang w:eastAsia="en-ZA"/>
          </w:rPr>
          <w:tab/>
        </w:r>
        <w:r w:rsidR="00634BBC" w:rsidRPr="00097572">
          <w:rPr>
            <w:rStyle w:val="Hyperlink"/>
            <w:noProof/>
          </w:rPr>
          <w:t>LOOK AND FEEL</w:t>
        </w:r>
        <w:r w:rsidR="00634BBC">
          <w:rPr>
            <w:noProof/>
            <w:webHidden/>
          </w:rPr>
          <w:tab/>
        </w:r>
        <w:r w:rsidR="00634BBC">
          <w:rPr>
            <w:noProof/>
            <w:webHidden/>
          </w:rPr>
          <w:fldChar w:fldCharType="begin"/>
        </w:r>
        <w:r w:rsidR="00634BBC">
          <w:rPr>
            <w:noProof/>
            <w:webHidden/>
          </w:rPr>
          <w:instrText xml:space="preserve"> PAGEREF _Toc130442803 \h </w:instrText>
        </w:r>
        <w:r w:rsidR="00634BBC">
          <w:rPr>
            <w:noProof/>
            <w:webHidden/>
          </w:rPr>
        </w:r>
        <w:r w:rsidR="00634BBC">
          <w:rPr>
            <w:noProof/>
            <w:webHidden/>
          </w:rPr>
          <w:fldChar w:fldCharType="separate"/>
        </w:r>
        <w:r w:rsidR="00607480">
          <w:rPr>
            <w:noProof/>
            <w:webHidden/>
          </w:rPr>
          <w:t>32</w:t>
        </w:r>
        <w:r w:rsidR="00634BBC">
          <w:rPr>
            <w:noProof/>
            <w:webHidden/>
          </w:rPr>
          <w:fldChar w:fldCharType="end"/>
        </w:r>
      </w:hyperlink>
    </w:p>
    <w:p w14:paraId="34C3A918" w14:textId="6138919C" w:rsidR="00634BBC" w:rsidRDefault="006F37C0">
      <w:pPr>
        <w:pStyle w:val="TOC2"/>
        <w:tabs>
          <w:tab w:val="right" w:leader="dot" w:pos="9628"/>
        </w:tabs>
        <w:rPr>
          <w:rFonts w:asciiTheme="minorHAnsi" w:eastAsiaTheme="minorEastAsia" w:hAnsiTheme="minorHAnsi" w:cstheme="minorBidi"/>
          <w:smallCaps w:val="0"/>
          <w:noProof/>
          <w:sz w:val="22"/>
          <w:szCs w:val="22"/>
          <w:lang w:eastAsia="en-ZA"/>
        </w:rPr>
      </w:pPr>
      <w:hyperlink w:anchor="_Toc130442804" w:history="1">
        <w:r w:rsidR="00634BBC" w:rsidRPr="00097572">
          <w:rPr>
            <w:rStyle w:val="Hyperlink"/>
            <w:noProof/>
          </w:rPr>
          <w:t>11.4.2 THE DESKTOP MAINFRAME EMULATOR</w:t>
        </w:r>
        <w:r w:rsidR="00634BBC">
          <w:rPr>
            <w:noProof/>
            <w:webHidden/>
          </w:rPr>
          <w:tab/>
        </w:r>
        <w:r w:rsidR="00634BBC">
          <w:rPr>
            <w:noProof/>
            <w:webHidden/>
          </w:rPr>
          <w:fldChar w:fldCharType="begin"/>
        </w:r>
        <w:r w:rsidR="00634BBC">
          <w:rPr>
            <w:noProof/>
            <w:webHidden/>
          </w:rPr>
          <w:instrText xml:space="preserve"> PAGEREF _Toc130442804 \h </w:instrText>
        </w:r>
        <w:r w:rsidR="00634BBC">
          <w:rPr>
            <w:noProof/>
            <w:webHidden/>
          </w:rPr>
        </w:r>
        <w:r w:rsidR="00634BBC">
          <w:rPr>
            <w:noProof/>
            <w:webHidden/>
          </w:rPr>
          <w:fldChar w:fldCharType="separate"/>
        </w:r>
        <w:r w:rsidR="00607480">
          <w:rPr>
            <w:noProof/>
            <w:webHidden/>
          </w:rPr>
          <w:t>32</w:t>
        </w:r>
        <w:r w:rsidR="00634BBC">
          <w:rPr>
            <w:noProof/>
            <w:webHidden/>
          </w:rPr>
          <w:fldChar w:fldCharType="end"/>
        </w:r>
      </w:hyperlink>
    </w:p>
    <w:p w14:paraId="6C0BDD51" w14:textId="3148F903" w:rsidR="002C0B8F" w:rsidRPr="002A1942" w:rsidRDefault="005952AC" w:rsidP="002A1942">
      <w:pPr>
        <w:rPr>
          <w:b/>
          <w:sz w:val="28"/>
          <w:szCs w:val="28"/>
        </w:rPr>
      </w:pPr>
      <w:r w:rsidRPr="00F81E2D">
        <w:lastRenderedPageBreak/>
        <w:fldChar w:fldCharType="end"/>
      </w:r>
      <w:bookmarkStart w:id="4" w:name="_Toc130442762"/>
      <w:r w:rsidRPr="002A1942">
        <w:rPr>
          <w:b/>
          <w:sz w:val="28"/>
          <w:szCs w:val="28"/>
        </w:rPr>
        <w:t>INTRODUCTION</w:t>
      </w:r>
      <w:bookmarkEnd w:id="4"/>
    </w:p>
    <w:p w14:paraId="1E366297" w14:textId="77777777" w:rsidR="001A25A4" w:rsidRPr="00013454" w:rsidRDefault="00B558CD">
      <w:pPr>
        <w:pStyle w:val="Heading1"/>
        <w:rPr>
          <w:sz w:val="24"/>
          <w:szCs w:val="24"/>
        </w:rPr>
      </w:pPr>
      <w:bookmarkStart w:id="5" w:name="_Toc130442763"/>
      <w:bookmarkStart w:id="6" w:name="_Toc435315878"/>
      <w:r w:rsidRPr="00013454">
        <w:rPr>
          <w:sz w:val="24"/>
          <w:szCs w:val="24"/>
        </w:rPr>
        <w:t>PURPOSE AND BACKGROUND</w:t>
      </w:r>
      <w:bookmarkEnd w:id="5"/>
    </w:p>
    <w:p w14:paraId="2770FF91" w14:textId="77777777" w:rsidR="00EF447B" w:rsidRPr="00F81E2D" w:rsidRDefault="00B558CD">
      <w:pPr>
        <w:pStyle w:val="Heading2"/>
      </w:pPr>
      <w:bookmarkStart w:id="7" w:name="_Toc130442764"/>
      <w:r w:rsidRPr="00F81E2D">
        <w:t>PURPOSE</w:t>
      </w:r>
      <w:bookmarkEnd w:id="6"/>
      <w:bookmarkEnd w:id="7"/>
    </w:p>
    <w:p w14:paraId="350926CF" w14:textId="69D8A412" w:rsidR="00E95144" w:rsidRPr="007A5088" w:rsidRDefault="00E95144" w:rsidP="007A5088">
      <w:pPr>
        <w:spacing w:line="276" w:lineRule="auto"/>
        <w:jc w:val="both"/>
        <w:rPr>
          <w:szCs w:val="24"/>
        </w:rPr>
      </w:pPr>
      <w:bookmarkStart w:id="8" w:name="_Toc435315879"/>
      <w:r w:rsidRPr="007A5088">
        <w:rPr>
          <w:szCs w:val="24"/>
        </w:rPr>
        <w:t xml:space="preserve">The purpose of this RFB is to invite </w:t>
      </w:r>
      <w:r w:rsidR="00AB039E" w:rsidRPr="007A5088">
        <w:rPr>
          <w:szCs w:val="24"/>
        </w:rPr>
        <w:t>s</w:t>
      </w:r>
      <w:r w:rsidRPr="007A5088">
        <w:rPr>
          <w:szCs w:val="24"/>
        </w:rPr>
        <w:t>uppliers</w:t>
      </w:r>
      <w:r w:rsidR="0052569D">
        <w:rPr>
          <w:szCs w:val="24"/>
        </w:rPr>
        <w:t xml:space="preserve"> </w:t>
      </w:r>
      <w:r w:rsidR="0052569D" w:rsidRPr="0041438B">
        <w:rPr>
          <w:rFonts w:cs="Calibri"/>
        </w:rPr>
        <w:t>(hereinafter referred to as “bidders”)</w:t>
      </w:r>
      <w:r w:rsidRPr="007A5088">
        <w:rPr>
          <w:szCs w:val="24"/>
        </w:rPr>
        <w:t xml:space="preserve"> to submit bids for the provisioning</w:t>
      </w:r>
      <w:r w:rsidR="00ED5ECE" w:rsidRPr="007A5088">
        <w:rPr>
          <w:szCs w:val="24"/>
        </w:rPr>
        <w:t xml:space="preserve"> of </w:t>
      </w:r>
      <w:r w:rsidR="00707C71" w:rsidRPr="007A5088">
        <w:rPr>
          <w:szCs w:val="24"/>
        </w:rPr>
        <w:t>a Mainframe Emulator solution</w:t>
      </w:r>
      <w:r w:rsidR="00ED5ECE" w:rsidRPr="007A5088">
        <w:rPr>
          <w:szCs w:val="24"/>
        </w:rPr>
        <w:t xml:space="preserve">, with maintenance and support for a period of </w:t>
      </w:r>
      <w:r w:rsidR="00264BE5" w:rsidRPr="007A5088">
        <w:rPr>
          <w:szCs w:val="24"/>
        </w:rPr>
        <w:t>three (</w:t>
      </w:r>
      <w:r w:rsidR="00ED5ECE" w:rsidRPr="007A5088">
        <w:rPr>
          <w:szCs w:val="24"/>
        </w:rPr>
        <w:t>3</w:t>
      </w:r>
      <w:r w:rsidR="00264BE5" w:rsidRPr="007A5088">
        <w:rPr>
          <w:szCs w:val="24"/>
        </w:rPr>
        <w:t>)</w:t>
      </w:r>
      <w:r w:rsidR="00ED5ECE" w:rsidRPr="007A5088">
        <w:rPr>
          <w:szCs w:val="24"/>
        </w:rPr>
        <w:t xml:space="preserve"> years</w:t>
      </w:r>
      <w:r w:rsidRPr="007A5088">
        <w:rPr>
          <w:szCs w:val="24"/>
        </w:rPr>
        <w:t xml:space="preserve">. </w:t>
      </w:r>
    </w:p>
    <w:p w14:paraId="3B229177" w14:textId="77777777" w:rsidR="009169D6" w:rsidRDefault="00B558CD">
      <w:pPr>
        <w:pStyle w:val="Heading2"/>
      </w:pPr>
      <w:bookmarkStart w:id="9" w:name="_Toc130442765"/>
      <w:r w:rsidRPr="00F81E2D">
        <w:t>BACKGROUND</w:t>
      </w:r>
      <w:bookmarkEnd w:id="8"/>
      <w:bookmarkEnd w:id="9"/>
    </w:p>
    <w:p w14:paraId="6881468B" w14:textId="470399E4" w:rsidR="00BB0FA7" w:rsidRPr="007A5088" w:rsidRDefault="00BB0FA7" w:rsidP="007A5088">
      <w:pPr>
        <w:spacing w:line="276" w:lineRule="auto"/>
        <w:jc w:val="both"/>
        <w:rPr>
          <w:szCs w:val="24"/>
        </w:rPr>
      </w:pPr>
      <w:r w:rsidRPr="007A5088">
        <w:rPr>
          <w:szCs w:val="24"/>
        </w:rPr>
        <w:t>The mainframe emulator software allows the users to access the mainframe and applications hosted on the Central Server. IBM z13s Mainframe Server and is accessible from end user desktop (</w:t>
      </w:r>
      <w:r w:rsidR="001F52BF" w:rsidRPr="007A5088">
        <w:rPr>
          <w:szCs w:val="24"/>
        </w:rPr>
        <w:t>7 0</w:t>
      </w:r>
      <w:r w:rsidRPr="007A5088">
        <w:rPr>
          <w:szCs w:val="24"/>
        </w:rPr>
        <w:t>00) platform via a 3270-compatible character-based terminal emulator interface</w:t>
      </w:r>
      <w:r w:rsidR="001F52BF" w:rsidRPr="007A5088">
        <w:rPr>
          <w:szCs w:val="24"/>
        </w:rPr>
        <w:t xml:space="preserve"> (</w:t>
      </w:r>
      <w:r w:rsidR="007575A7">
        <w:rPr>
          <w:szCs w:val="24"/>
        </w:rPr>
        <w:t>7 000</w:t>
      </w:r>
      <w:r w:rsidR="001F52BF" w:rsidRPr="007A5088">
        <w:rPr>
          <w:szCs w:val="24"/>
        </w:rPr>
        <w:t xml:space="preserve"> sessions, Visual Display Units (VDU) and Printer sessions)</w:t>
      </w:r>
      <w:r w:rsidRPr="007A5088">
        <w:rPr>
          <w:szCs w:val="24"/>
        </w:rPr>
        <w:t>.</w:t>
      </w:r>
    </w:p>
    <w:p w14:paraId="250C93F7" w14:textId="77777777" w:rsidR="009169D6" w:rsidRPr="00F81E2D" w:rsidRDefault="004D7299">
      <w:pPr>
        <w:pStyle w:val="Heading1"/>
      </w:pPr>
      <w:bookmarkStart w:id="10" w:name="_Toc106627804"/>
      <w:bookmarkStart w:id="11" w:name="_Toc130442766"/>
      <w:bookmarkEnd w:id="10"/>
      <w:r w:rsidRPr="00F81E2D">
        <w:t>SCOPE OF BID</w:t>
      </w:r>
      <w:bookmarkEnd w:id="11"/>
    </w:p>
    <w:p w14:paraId="6E95222D" w14:textId="77777777" w:rsidR="00C96EB8" w:rsidRDefault="00C163BE">
      <w:pPr>
        <w:pStyle w:val="Heading2"/>
      </w:pPr>
      <w:bookmarkStart w:id="12" w:name="_Toc130442767"/>
      <w:r w:rsidRPr="00F81E2D">
        <w:t>SCOPE</w:t>
      </w:r>
      <w:r w:rsidR="004D7299" w:rsidRPr="00F81E2D">
        <w:t xml:space="preserve"> OF WORK</w:t>
      </w:r>
      <w:bookmarkEnd w:id="12"/>
    </w:p>
    <w:p w14:paraId="275551C5" w14:textId="4F218BCE" w:rsidR="001B194B" w:rsidRPr="007A5088" w:rsidRDefault="001B194B" w:rsidP="001B194B">
      <w:pPr>
        <w:rPr>
          <w:rFonts w:cs="Calibri"/>
          <w:szCs w:val="24"/>
        </w:rPr>
      </w:pPr>
      <w:r w:rsidRPr="007A5088">
        <w:rPr>
          <w:rFonts w:cs="Calibri"/>
          <w:szCs w:val="24"/>
        </w:rPr>
        <w:t xml:space="preserve">The following </w:t>
      </w:r>
      <w:r w:rsidR="009C6647" w:rsidRPr="007A5088">
        <w:rPr>
          <w:rFonts w:cs="Calibri"/>
          <w:szCs w:val="24"/>
        </w:rPr>
        <w:t>bid will cater for the following requirements</w:t>
      </w:r>
      <w:r w:rsidRPr="007A5088">
        <w:rPr>
          <w:rFonts w:cs="Calibri"/>
          <w:szCs w:val="24"/>
        </w:rPr>
        <w:t>:</w:t>
      </w:r>
    </w:p>
    <w:p w14:paraId="2CAD1BB0" w14:textId="44FA5DFB" w:rsidR="00BB0FA7" w:rsidRPr="007A5088" w:rsidRDefault="00BB0FA7" w:rsidP="00EB2139">
      <w:pPr>
        <w:pStyle w:val="NoSpacing"/>
        <w:jc w:val="both"/>
        <w:rPr>
          <w:rFonts w:cs="Calibri"/>
        </w:rPr>
      </w:pPr>
      <w:r w:rsidRPr="007A5088">
        <w:rPr>
          <w:rFonts w:cs="Calibri"/>
        </w:rPr>
        <w:t xml:space="preserve">Identify supplier who have the capability to supply, installation, implement and provide 3 years maintenance and </w:t>
      </w:r>
      <w:r w:rsidRPr="00EB2139">
        <w:rPr>
          <w:rFonts w:cs="Calibri"/>
        </w:rPr>
        <w:t>support</w:t>
      </w:r>
      <w:r w:rsidR="00013454" w:rsidRPr="00EB2139">
        <w:rPr>
          <w:rFonts w:cs="Calibri"/>
        </w:rPr>
        <w:t xml:space="preserve"> as follows:</w:t>
      </w:r>
    </w:p>
    <w:p w14:paraId="20FA4A7F" w14:textId="30B164F3" w:rsidR="003A0A2F" w:rsidRDefault="003A0A2F" w:rsidP="003A0A2F">
      <w:pPr>
        <w:pStyle w:val="NoSpacing"/>
        <w:jc w:val="both"/>
        <w:rPr>
          <w:rFonts w:cs="Calibri"/>
        </w:rPr>
      </w:pPr>
    </w:p>
    <w:tbl>
      <w:tblPr>
        <w:tblStyle w:val="SITATable1"/>
        <w:tblW w:w="5000" w:type="pct"/>
        <w:tblInd w:w="-5" w:type="dxa"/>
        <w:tblLook w:val="04A0" w:firstRow="1" w:lastRow="0" w:firstColumn="1" w:lastColumn="0" w:noHBand="0" w:noVBand="1"/>
      </w:tblPr>
      <w:tblGrid>
        <w:gridCol w:w="6137"/>
        <w:gridCol w:w="3491"/>
      </w:tblGrid>
      <w:tr w:rsidR="003A0A2F" w:rsidRPr="00425850" w14:paraId="6D312F58" w14:textId="77777777" w:rsidTr="00EB213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187" w:type="pct"/>
            <w:hideMark/>
          </w:tcPr>
          <w:p w14:paraId="2F4C9C86" w14:textId="77777777" w:rsidR="003A0A2F" w:rsidRPr="00425850" w:rsidRDefault="003A0A2F" w:rsidP="006B6EE0">
            <w:pPr>
              <w:spacing w:before="0" w:line="360" w:lineRule="auto"/>
              <w:contextualSpacing/>
              <w:rPr>
                <w:rFonts w:cstheme="minorHAnsi"/>
              </w:rPr>
            </w:pPr>
            <w:r w:rsidRPr="00425850">
              <w:rPr>
                <w:rFonts w:cstheme="minorHAnsi"/>
                <w:lang w:val="en-US"/>
              </w:rPr>
              <w:t>Solutions Requirement</w:t>
            </w:r>
          </w:p>
        </w:tc>
        <w:tc>
          <w:tcPr>
            <w:tcW w:w="1813" w:type="pct"/>
            <w:hideMark/>
          </w:tcPr>
          <w:p w14:paraId="291D8983" w14:textId="207A7D4B" w:rsidR="003A0A2F" w:rsidRPr="00425850" w:rsidRDefault="003A0A2F" w:rsidP="006B6EE0">
            <w:pPr>
              <w:spacing w:before="0" w:line="360" w:lineRule="auto"/>
              <w:contextualSpacing/>
              <w:cnfStyle w:val="100000000000" w:firstRow="1" w:lastRow="0" w:firstColumn="0" w:lastColumn="0" w:oddVBand="0" w:evenVBand="0" w:oddHBand="0" w:evenHBand="0" w:firstRowFirstColumn="0" w:firstRowLastColumn="0" w:lastRowFirstColumn="0" w:lastRowLastColumn="0"/>
              <w:rPr>
                <w:rFonts w:cstheme="minorHAnsi"/>
              </w:rPr>
            </w:pPr>
            <w:r w:rsidRPr="00425850">
              <w:rPr>
                <w:rFonts w:cstheme="minorHAnsi"/>
                <w:lang w:val="en-US"/>
              </w:rPr>
              <w:t xml:space="preserve">Number of </w:t>
            </w:r>
            <w:r w:rsidR="00BB0FA7">
              <w:rPr>
                <w:rFonts w:cstheme="minorHAnsi"/>
                <w:lang w:val="en-US"/>
              </w:rPr>
              <w:t>Workstation</w:t>
            </w:r>
            <w:r w:rsidRPr="00425850">
              <w:rPr>
                <w:rFonts w:cstheme="minorHAnsi"/>
                <w:lang w:val="en-US"/>
              </w:rPr>
              <w:t>s to be Licensed</w:t>
            </w:r>
            <w:r w:rsidR="00BB0FA7">
              <w:rPr>
                <w:rFonts w:cstheme="minorHAnsi"/>
                <w:lang w:val="en-US"/>
              </w:rPr>
              <w:t xml:space="preserve"> (per user)</w:t>
            </w:r>
          </w:p>
        </w:tc>
      </w:tr>
      <w:tr w:rsidR="00BB0FA7" w:rsidRPr="00425850" w14:paraId="4531BF42" w14:textId="77777777" w:rsidTr="00EB2139">
        <w:trPr>
          <w:trHeight w:val="413"/>
        </w:trPr>
        <w:tc>
          <w:tcPr>
            <w:cnfStyle w:val="001000000000" w:firstRow="0" w:lastRow="0" w:firstColumn="1" w:lastColumn="0" w:oddVBand="0" w:evenVBand="0" w:oddHBand="0" w:evenHBand="0" w:firstRowFirstColumn="0" w:firstRowLastColumn="0" w:lastRowFirstColumn="0" w:lastRowLastColumn="0"/>
            <w:tcW w:w="3187" w:type="pct"/>
            <w:hideMark/>
          </w:tcPr>
          <w:p w14:paraId="12F22B1F" w14:textId="364E0D92" w:rsidR="00BB0FA7" w:rsidRPr="00A90EF7" w:rsidRDefault="00BB0FA7" w:rsidP="00BB0FA7">
            <w:pPr>
              <w:spacing w:before="0"/>
              <w:contextualSpacing/>
              <w:rPr>
                <w:rFonts w:cstheme="minorHAnsi"/>
                <w:b w:val="0"/>
              </w:rPr>
            </w:pPr>
            <w:r w:rsidRPr="00A90EF7">
              <w:rPr>
                <w:rFonts w:cstheme="minorHAnsi"/>
                <w:b w:val="0"/>
                <w:lang w:val="en-US"/>
              </w:rPr>
              <w:t xml:space="preserve">Desktop Mainframe emulation </w:t>
            </w:r>
            <w:r>
              <w:rPr>
                <w:rFonts w:cstheme="minorHAnsi"/>
                <w:b w:val="0"/>
                <w:lang w:val="en-US"/>
              </w:rPr>
              <w:t>workstations (per user)</w:t>
            </w:r>
          </w:p>
        </w:tc>
        <w:tc>
          <w:tcPr>
            <w:tcW w:w="1813" w:type="pct"/>
            <w:tcBorders>
              <w:bottom w:val="single" w:sz="4" w:space="0" w:color="8DB3E2" w:themeColor="text2" w:themeTint="66"/>
            </w:tcBorders>
            <w:hideMark/>
          </w:tcPr>
          <w:p w14:paraId="6F6D0A51" w14:textId="6B6B7B98" w:rsidR="00BB0FA7" w:rsidRPr="00425850" w:rsidRDefault="00BB0FA7" w:rsidP="00BB0FA7">
            <w:pPr>
              <w:spacing w:before="0"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7</w:t>
            </w:r>
            <w:r w:rsidRPr="00425850">
              <w:rPr>
                <w:rFonts w:cstheme="minorHAnsi"/>
                <w:lang w:val="en-US"/>
              </w:rPr>
              <w:t xml:space="preserve"> 000</w:t>
            </w:r>
          </w:p>
        </w:tc>
      </w:tr>
      <w:tr w:rsidR="00BB0FA7" w:rsidRPr="00425850" w14:paraId="144B8C2F" w14:textId="77777777" w:rsidTr="00EB2139">
        <w:trPr>
          <w:trHeight w:val="413"/>
        </w:trPr>
        <w:tc>
          <w:tcPr>
            <w:cnfStyle w:val="001000000000" w:firstRow="0" w:lastRow="0" w:firstColumn="1" w:lastColumn="0" w:oddVBand="0" w:evenVBand="0" w:oddHBand="0" w:evenHBand="0" w:firstRowFirstColumn="0" w:firstRowLastColumn="0" w:lastRowFirstColumn="0" w:lastRowLastColumn="0"/>
            <w:tcW w:w="3187" w:type="pct"/>
          </w:tcPr>
          <w:p w14:paraId="63942C51" w14:textId="15716318" w:rsidR="00BB0FA7" w:rsidRPr="007045E8" w:rsidRDefault="00BB0FA7" w:rsidP="00BB0FA7">
            <w:pPr>
              <w:contextualSpacing/>
              <w:rPr>
                <w:rFonts w:cstheme="minorHAnsi"/>
                <w:b w:val="0"/>
                <w:lang w:val="en-US"/>
              </w:rPr>
            </w:pPr>
            <w:r>
              <w:rPr>
                <w:rFonts w:cstheme="minorHAnsi"/>
                <w:b w:val="0"/>
                <w:lang w:val="en-US"/>
              </w:rPr>
              <w:t>Installation and i</w:t>
            </w:r>
            <w:r w:rsidRPr="007045E8">
              <w:rPr>
                <w:rFonts w:cstheme="minorHAnsi"/>
                <w:b w:val="0"/>
                <w:lang w:val="en-US"/>
              </w:rPr>
              <w:t>mplementation of the solution</w:t>
            </w:r>
          </w:p>
        </w:tc>
        <w:tc>
          <w:tcPr>
            <w:tcW w:w="1813" w:type="pct"/>
            <w:tcBorders>
              <w:bottom w:val="nil"/>
              <w:right w:val="nil"/>
            </w:tcBorders>
          </w:tcPr>
          <w:p w14:paraId="4675124A" w14:textId="77777777" w:rsidR="00BB0FA7" w:rsidRPr="00425850" w:rsidRDefault="00BB0FA7" w:rsidP="00BB0FA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3A0A2F" w:rsidRPr="00425850" w14:paraId="06772876" w14:textId="77777777" w:rsidTr="00EB2139">
        <w:trPr>
          <w:trHeight w:val="413"/>
        </w:trPr>
        <w:tc>
          <w:tcPr>
            <w:cnfStyle w:val="001000000000" w:firstRow="0" w:lastRow="0" w:firstColumn="1" w:lastColumn="0" w:oddVBand="0" w:evenVBand="0" w:oddHBand="0" w:evenHBand="0" w:firstRowFirstColumn="0" w:firstRowLastColumn="0" w:lastRowFirstColumn="0" w:lastRowLastColumn="0"/>
            <w:tcW w:w="3187" w:type="pct"/>
          </w:tcPr>
          <w:p w14:paraId="314D9EBF" w14:textId="77777777" w:rsidR="003A0A2F" w:rsidRPr="00A90EF7" w:rsidRDefault="003A0A2F" w:rsidP="006B6EE0">
            <w:pPr>
              <w:contextualSpacing/>
              <w:rPr>
                <w:rFonts w:cstheme="minorHAnsi"/>
                <w:b w:val="0"/>
                <w:lang w:val="en-US"/>
              </w:rPr>
            </w:pPr>
            <w:r w:rsidRPr="00A90EF7">
              <w:rPr>
                <w:rFonts w:cstheme="minorHAnsi"/>
                <w:b w:val="0"/>
                <w:lang w:val="en-US"/>
              </w:rPr>
              <w:t xml:space="preserve">Three years Maintenance Support </w:t>
            </w:r>
            <w:r>
              <w:rPr>
                <w:rFonts w:cstheme="minorHAnsi"/>
                <w:b w:val="0"/>
                <w:lang w:val="en-US"/>
              </w:rPr>
              <w:t>(3yrs)</w:t>
            </w:r>
          </w:p>
        </w:tc>
        <w:tc>
          <w:tcPr>
            <w:tcW w:w="1813" w:type="pct"/>
            <w:tcBorders>
              <w:top w:val="nil"/>
              <w:bottom w:val="nil"/>
              <w:right w:val="nil"/>
            </w:tcBorders>
          </w:tcPr>
          <w:p w14:paraId="09CFDDA8" w14:textId="77777777" w:rsidR="003A0A2F" w:rsidRPr="00425850" w:rsidRDefault="003A0A2F" w:rsidP="006B6EE0">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5AA31295" w14:textId="77777777" w:rsidR="00EA33FE" w:rsidRPr="00F0786A" w:rsidRDefault="00EA33FE" w:rsidP="00EA33FE">
      <w:pPr>
        <w:pStyle w:val="NoSpacing"/>
        <w:jc w:val="both"/>
        <w:rPr>
          <w:rFonts w:cs="Calibri"/>
        </w:rPr>
      </w:pPr>
    </w:p>
    <w:p w14:paraId="3D0CCF32" w14:textId="77777777" w:rsidR="00C163BE" w:rsidRPr="00F81E2D" w:rsidRDefault="00C163BE">
      <w:pPr>
        <w:pStyle w:val="Heading2"/>
      </w:pPr>
      <w:bookmarkStart w:id="13" w:name="_Toc130442768"/>
      <w:r w:rsidRPr="00F81E2D">
        <w:t>DELIVERY ADDRESS</w:t>
      </w:r>
      <w:bookmarkEnd w:id="13"/>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0E47D9" w:rsidRPr="00F81E2D" w14:paraId="5780148E" w14:textId="77777777" w:rsidTr="00104B95">
        <w:trPr>
          <w:trHeight w:val="581"/>
        </w:trPr>
        <w:tc>
          <w:tcPr>
            <w:tcW w:w="673" w:type="pct"/>
            <w:shd w:val="clear" w:color="auto" w:fill="DEEAF6"/>
          </w:tcPr>
          <w:p w14:paraId="2F758EAD" w14:textId="77777777" w:rsidR="000E47D9" w:rsidRPr="002016E0" w:rsidRDefault="00ED5ECE" w:rsidP="000E47D9">
            <w:pPr>
              <w:rPr>
                <w:b/>
              </w:rPr>
            </w:pPr>
            <w:bookmarkStart w:id="14" w:name="_Toc435315881"/>
            <w:r>
              <w:rPr>
                <w:b/>
              </w:rPr>
              <w:t>No.</w:t>
            </w:r>
          </w:p>
        </w:tc>
        <w:tc>
          <w:tcPr>
            <w:tcW w:w="1294" w:type="pct"/>
            <w:shd w:val="clear" w:color="auto" w:fill="DEEAF6"/>
          </w:tcPr>
          <w:p w14:paraId="4BEF50B3" w14:textId="77777777" w:rsidR="000E47D9" w:rsidRPr="002016E0" w:rsidRDefault="00ED5ECE" w:rsidP="000E47D9">
            <w:pPr>
              <w:rPr>
                <w:b/>
              </w:rPr>
            </w:pPr>
            <w:r>
              <w:rPr>
                <w:b/>
              </w:rPr>
              <w:t>Business name</w:t>
            </w:r>
          </w:p>
        </w:tc>
        <w:tc>
          <w:tcPr>
            <w:tcW w:w="3033" w:type="pct"/>
            <w:shd w:val="clear" w:color="auto" w:fill="DEEAF6"/>
          </w:tcPr>
          <w:p w14:paraId="36F7B24D" w14:textId="77777777" w:rsidR="000E47D9" w:rsidRPr="002016E0" w:rsidRDefault="00ED5ECE" w:rsidP="000E47D9">
            <w:pPr>
              <w:rPr>
                <w:b/>
              </w:rPr>
            </w:pPr>
            <w:r>
              <w:rPr>
                <w:b/>
              </w:rPr>
              <w:t>Physical address</w:t>
            </w:r>
          </w:p>
        </w:tc>
      </w:tr>
      <w:tr w:rsidR="00AB039E" w:rsidRPr="00F81E2D" w14:paraId="74E8EF75" w14:textId="77777777" w:rsidTr="00104B95">
        <w:trPr>
          <w:trHeight w:val="449"/>
        </w:trPr>
        <w:tc>
          <w:tcPr>
            <w:tcW w:w="673" w:type="pct"/>
            <w:shd w:val="clear" w:color="auto" w:fill="auto"/>
          </w:tcPr>
          <w:p w14:paraId="67A16A98" w14:textId="77777777" w:rsidR="00AB039E" w:rsidRPr="0013526D" w:rsidRDefault="00AB039E">
            <w:pPr>
              <w:pStyle w:val="ListParagraph"/>
              <w:numPr>
                <w:ilvl w:val="0"/>
                <w:numId w:val="20"/>
              </w:numPr>
            </w:pPr>
          </w:p>
        </w:tc>
        <w:tc>
          <w:tcPr>
            <w:tcW w:w="1294" w:type="pct"/>
            <w:shd w:val="clear" w:color="auto" w:fill="auto"/>
          </w:tcPr>
          <w:p w14:paraId="36832F59" w14:textId="77777777" w:rsidR="00AB039E" w:rsidRPr="002016E0" w:rsidRDefault="00AB039E" w:rsidP="00AB039E">
            <w:pPr>
              <w:rPr>
                <w:rFonts w:ascii="Verdana" w:hAnsi="Verdana"/>
                <w:sz w:val="16"/>
                <w:szCs w:val="16"/>
              </w:rPr>
            </w:pPr>
            <w:r>
              <w:rPr>
                <w:rFonts w:asciiTheme="minorHAnsi" w:hAnsiTheme="minorHAnsi"/>
              </w:rPr>
              <w:t>SITA</w:t>
            </w:r>
          </w:p>
        </w:tc>
        <w:tc>
          <w:tcPr>
            <w:tcW w:w="3033" w:type="pct"/>
            <w:shd w:val="clear" w:color="auto" w:fill="auto"/>
          </w:tcPr>
          <w:p w14:paraId="61BC32E9" w14:textId="77777777" w:rsidR="00ED5ECE" w:rsidRDefault="00AB039E" w:rsidP="00AB039E">
            <w:pPr>
              <w:rPr>
                <w:rFonts w:asciiTheme="minorHAnsi" w:hAnsiTheme="minorHAnsi"/>
              </w:rPr>
            </w:pPr>
            <w:r>
              <w:rPr>
                <w:rFonts w:asciiTheme="minorHAnsi" w:hAnsiTheme="minorHAnsi"/>
              </w:rPr>
              <w:t xml:space="preserve">SITA 459 </w:t>
            </w:r>
            <w:proofErr w:type="spellStart"/>
            <w:r>
              <w:rPr>
                <w:rFonts w:asciiTheme="minorHAnsi" w:hAnsiTheme="minorHAnsi"/>
              </w:rPr>
              <w:t>Tsitsa</w:t>
            </w:r>
            <w:proofErr w:type="spellEnd"/>
            <w:r>
              <w:rPr>
                <w:rFonts w:asciiTheme="minorHAnsi" w:hAnsiTheme="minorHAnsi"/>
              </w:rPr>
              <w:t xml:space="preserve"> street, </w:t>
            </w:r>
          </w:p>
          <w:p w14:paraId="0BF9FCB9" w14:textId="77777777" w:rsidR="00ED5ECE" w:rsidRDefault="00AB039E" w:rsidP="00AB039E">
            <w:pPr>
              <w:rPr>
                <w:rFonts w:asciiTheme="minorHAnsi" w:hAnsiTheme="minorHAnsi"/>
              </w:rPr>
            </w:pPr>
            <w:r>
              <w:rPr>
                <w:rFonts w:asciiTheme="minorHAnsi" w:hAnsiTheme="minorHAnsi"/>
              </w:rPr>
              <w:t xml:space="preserve">Erasmuskloof, </w:t>
            </w:r>
          </w:p>
          <w:p w14:paraId="10610426" w14:textId="77777777" w:rsidR="00AB039E" w:rsidRPr="002016E0" w:rsidRDefault="00AB039E" w:rsidP="00AB039E">
            <w:pPr>
              <w:rPr>
                <w:rFonts w:ascii="Verdana" w:hAnsi="Verdana"/>
                <w:sz w:val="16"/>
                <w:szCs w:val="16"/>
              </w:rPr>
            </w:pPr>
            <w:r>
              <w:rPr>
                <w:rFonts w:asciiTheme="minorHAnsi" w:hAnsiTheme="minorHAnsi"/>
              </w:rPr>
              <w:t>Pretoria 0102</w:t>
            </w:r>
          </w:p>
        </w:tc>
      </w:tr>
    </w:tbl>
    <w:p w14:paraId="27374A8D" w14:textId="77777777" w:rsidR="000E47D9" w:rsidRPr="007864F3" w:rsidRDefault="000E47D9">
      <w:pPr>
        <w:pStyle w:val="Heading2"/>
      </w:pPr>
      <w:bookmarkStart w:id="15" w:name="_Toc9938003"/>
      <w:bookmarkStart w:id="16" w:name="_Toc130442769"/>
      <w:r w:rsidRPr="007864F3">
        <w:t>CUSTOMER INFRASTRUCTURE AND ENVIRONMENT</w:t>
      </w:r>
      <w:bookmarkEnd w:id="15"/>
      <w:r w:rsidR="007C6552" w:rsidRPr="007864F3">
        <w:t xml:space="preserve"> REQUIREMENTS</w:t>
      </w:r>
      <w:bookmarkEnd w:id="16"/>
    </w:p>
    <w:p w14:paraId="0F33BE32" w14:textId="77777777" w:rsidR="007864F3" w:rsidRPr="007A5088" w:rsidRDefault="007864F3" w:rsidP="007864F3">
      <w:pPr>
        <w:rPr>
          <w:szCs w:val="24"/>
        </w:rPr>
      </w:pPr>
      <w:r w:rsidRPr="007A5088">
        <w:rPr>
          <w:szCs w:val="24"/>
        </w:rPr>
        <w:t>Information on the environment and system functionality as indicated below:</w:t>
      </w:r>
    </w:p>
    <w:p w14:paraId="4F1435C4" w14:textId="77777777" w:rsidR="00EA33FE" w:rsidRPr="007A5088" w:rsidRDefault="00EA33FE" w:rsidP="007864F3">
      <w:pPr>
        <w:rPr>
          <w:szCs w:val="24"/>
        </w:rPr>
      </w:pPr>
    </w:p>
    <w:p w14:paraId="555F837B" w14:textId="77777777" w:rsidR="00EA33FE" w:rsidRPr="007A5088" w:rsidRDefault="00EA33FE" w:rsidP="00EA33FE">
      <w:pPr>
        <w:rPr>
          <w:szCs w:val="24"/>
        </w:rPr>
      </w:pPr>
      <w:bookmarkStart w:id="17" w:name="_Toc9938004"/>
      <w:r w:rsidRPr="007A5088">
        <w:rPr>
          <w:szCs w:val="24"/>
        </w:rPr>
        <w:t xml:space="preserve">The mainframe emulator software </w:t>
      </w:r>
      <w:r w:rsidR="00C7608F" w:rsidRPr="007A5088">
        <w:rPr>
          <w:szCs w:val="24"/>
        </w:rPr>
        <w:t>allows</w:t>
      </w:r>
      <w:r w:rsidRPr="007A5088">
        <w:rPr>
          <w:szCs w:val="24"/>
        </w:rPr>
        <w:t xml:space="preserve"> users to access the mainframe and applications hosted on the Central Server.</w:t>
      </w:r>
    </w:p>
    <w:p w14:paraId="4C43F95F" w14:textId="03FD44EE" w:rsidR="00EA33FE" w:rsidRPr="007A5088" w:rsidRDefault="00EA33FE" w:rsidP="00EA33FE">
      <w:pPr>
        <w:rPr>
          <w:szCs w:val="24"/>
        </w:rPr>
      </w:pPr>
      <w:r w:rsidRPr="007A5088">
        <w:rPr>
          <w:szCs w:val="24"/>
        </w:rPr>
        <w:t>IBM z13s Mainframe Server and is accessible from end user desktop (</w:t>
      </w:r>
      <w:r w:rsidR="007575A7">
        <w:rPr>
          <w:szCs w:val="24"/>
        </w:rPr>
        <w:t>7 000</w:t>
      </w:r>
      <w:r w:rsidRPr="007A5088">
        <w:rPr>
          <w:szCs w:val="24"/>
        </w:rPr>
        <w:t>) platform via a 3270-compatible character-based terminal emulator interface.</w:t>
      </w:r>
    </w:p>
    <w:bookmarkStart w:id="18" w:name="_Toc130442770"/>
    <w:p w14:paraId="66C29CBB" w14:textId="77777777" w:rsidR="000E47D9" w:rsidRPr="00013454" w:rsidRDefault="000E47D9">
      <w:pPr>
        <w:pStyle w:val="Heading1"/>
        <w:numPr>
          <w:ilvl w:val="0"/>
          <w:numId w:val="21"/>
        </w:numPr>
        <w:rPr>
          <w:sz w:val="24"/>
          <w:szCs w:val="24"/>
        </w:rPr>
      </w:pPr>
      <w:r w:rsidRPr="00013454">
        <w:rPr>
          <w:noProof/>
          <w:sz w:val="24"/>
          <w:szCs w:val="24"/>
          <w:lang w:eastAsia="en-ZA"/>
        </w:rPr>
        <w:lastRenderedPageBreak/>
        <mc:AlternateContent>
          <mc:Choice Requires="wps">
            <w:drawing>
              <wp:anchor distT="0" distB="0" distL="114300" distR="114300" simplePos="0" relativeHeight="251665408" behindDoc="1" locked="1" layoutInCell="1" allowOverlap="0" wp14:anchorId="4003DCF3" wp14:editId="6F4029F8">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0FFD349D" w14:textId="77777777" w:rsidR="00166483" w:rsidRDefault="00166483"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03DCF3"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0FFD349D" w14:textId="77777777" w:rsidR="00166483" w:rsidRDefault="00166483" w:rsidP="000E47D9"/>
                  </w:txbxContent>
                </v:textbox>
                <w10:wrap anchorx="margin" anchory="margin"/>
                <w10:anchorlock/>
              </v:shape>
            </w:pict>
          </mc:Fallback>
        </mc:AlternateContent>
      </w:r>
      <w:r w:rsidRPr="00013454">
        <w:rPr>
          <w:sz w:val="24"/>
          <w:szCs w:val="24"/>
        </w:rPr>
        <w:t>REQUIREMENTS</w:t>
      </w:r>
      <w:bookmarkEnd w:id="17"/>
      <w:bookmarkEnd w:id="18"/>
    </w:p>
    <w:p w14:paraId="5303AF5D" w14:textId="77777777" w:rsidR="000E47D9" w:rsidRDefault="000E47D9">
      <w:pPr>
        <w:pStyle w:val="Heading2"/>
      </w:pPr>
      <w:bookmarkStart w:id="19" w:name="_Toc9938005"/>
      <w:bookmarkStart w:id="20" w:name="_Toc130442771"/>
      <w:r w:rsidRPr="00F81E2D">
        <w:t>PRODUCT</w:t>
      </w:r>
      <w:r w:rsidR="00C66001">
        <w:t xml:space="preserve">/ SERVICE / SOLUTION </w:t>
      </w:r>
      <w:r w:rsidRPr="00F81E2D">
        <w:t>REQUIREMENT</w:t>
      </w:r>
      <w:bookmarkEnd w:id="19"/>
      <w:r w:rsidR="00C66001">
        <w:t>S</w:t>
      </w:r>
      <w:bookmarkEnd w:id="20"/>
    </w:p>
    <w:tbl>
      <w:tblPr>
        <w:tblStyle w:val="SITATable1"/>
        <w:tblW w:w="4340" w:type="pct"/>
        <w:tblLook w:val="04A0" w:firstRow="1" w:lastRow="0" w:firstColumn="1" w:lastColumn="0" w:noHBand="0" w:noVBand="1"/>
      </w:tblPr>
      <w:tblGrid>
        <w:gridCol w:w="5374"/>
        <w:gridCol w:w="2983"/>
      </w:tblGrid>
      <w:tr w:rsidR="00565C91" w:rsidRPr="00425850" w14:paraId="4BA05D41" w14:textId="77777777" w:rsidTr="007A508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215" w:type="pct"/>
            <w:hideMark/>
          </w:tcPr>
          <w:p w14:paraId="77D7461F" w14:textId="77777777" w:rsidR="00565C91" w:rsidRPr="00425850" w:rsidRDefault="00565C91" w:rsidP="00565C91">
            <w:pPr>
              <w:spacing w:before="0" w:line="360" w:lineRule="auto"/>
              <w:contextualSpacing/>
              <w:rPr>
                <w:rFonts w:cstheme="minorHAnsi"/>
              </w:rPr>
            </w:pPr>
            <w:r w:rsidRPr="00425850">
              <w:rPr>
                <w:rFonts w:cstheme="minorHAnsi"/>
                <w:lang w:val="en-US"/>
              </w:rPr>
              <w:t>Solutions Requirement</w:t>
            </w:r>
          </w:p>
        </w:tc>
        <w:tc>
          <w:tcPr>
            <w:tcW w:w="1785" w:type="pct"/>
            <w:hideMark/>
          </w:tcPr>
          <w:p w14:paraId="18A9F81E" w14:textId="77777777" w:rsidR="00565C91" w:rsidRPr="00425850" w:rsidRDefault="00565C91" w:rsidP="00565C91">
            <w:pPr>
              <w:spacing w:before="0" w:line="360" w:lineRule="auto"/>
              <w:contextualSpacing/>
              <w:cnfStyle w:val="100000000000" w:firstRow="1" w:lastRow="0" w:firstColumn="0" w:lastColumn="0" w:oddVBand="0" w:evenVBand="0" w:oddHBand="0" w:evenHBand="0" w:firstRowFirstColumn="0" w:firstRowLastColumn="0" w:lastRowFirstColumn="0" w:lastRowLastColumn="0"/>
              <w:rPr>
                <w:rFonts w:cstheme="minorHAnsi"/>
              </w:rPr>
            </w:pPr>
            <w:r w:rsidRPr="00425850">
              <w:rPr>
                <w:rFonts w:cstheme="minorHAnsi"/>
                <w:lang w:val="en-US"/>
              </w:rPr>
              <w:t xml:space="preserve">Number of </w:t>
            </w:r>
            <w:r>
              <w:rPr>
                <w:rFonts w:cstheme="minorHAnsi"/>
                <w:lang w:val="en-US"/>
              </w:rPr>
              <w:t>Workstation</w:t>
            </w:r>
            <w:r w:rsidRPr="00425850">
              <w:rPr>
                <w:rFonts w:cstheme="minorHAnsi"/>
                <w:lang w:val="en-US"/>
              </w:rPr>
              <w:t>s to be Licensed</w:t>
            </w:r>
            <w:r>
              <w:rPr>
                <w:rFonts w:cstheme="minorHAnsi"/>
                <w:lang w:val="en-US"/>
              </w:rPr>
              <w:t xml:space="preserve"> (per user)</w:t>
            </w:r>
          </w:p>
        </w:tc>
      </w:tr>
      <w:tr w:rsidR="00565C91" w:rsidRPr="00425850" w14:paraId="16A8A293" w14:textId="77777777" w:rsidTr="00EB2139">
        <w:trPr>
          <w:trHeight w:val="413"/>
        </w:trPr>
        <w:tc>
          <w:tcPr>
            <w:cnfStyle w:val="001000000000" w:firstRow="0" w:lastRow="0" w:firstColumn="1" w:lastColumn="0" w:oddVBand="0" w:evenVBand="0" w:oddHBand="0" w:evenHBand="0" w:firstRowFirstColumn="0" w:firstRowLastColumn="0" w:lastRowFirstColumn="0" w:lastRowLastColumn="0"/>
            <w:tcW w:w="0" w:type="pct"/>
            <w:hideMark/>
          </w:tcPr>
          <w:p w14:paraId="622675F4" w14:textId="77777777" w:rsidR="00565C91" w:rsidRPr="00A90EF7" w:rsidRDefault="00565C91" w:rsidP="00565C91">
            <w:pPr>
              <w:spacing w:before="0"/>
              <w:contextualSpacing/>
              <w:rPr>
                <w:rFonts w:cstheme="minorHAnsi"/>
                <w:b w:val="0"/>
              </w:rPr>
            </w:pPr>
            <w:r w:rsidRPr="00A90EF7">
              <w:rPr>
                <w:rFonts w:cstheme="minorHAnsi"/>
                <w:b w:val="0"/>
                <w:lang w:val="en-US"/>
              </w:rPr>
              <w:t xml:space="preserve">Desktop Mainframe emulation </w:t>
            </w:r>
            <w:r>
              <w:rPr>
                <w:rFonts w:cstheme="minorHAnsi"/>
                <w:b w:val="0"/>
                <w:lang w:val="en-US"/>
              </w:rPr>
              <w:t>workstations (per user)</w:t>
            </w:r>
          </w:p>
        </w:tc>
        <w:tc>
          <w:tcPr>
            <w:tcW w:w="0" w:type="pct"/>
            <w:tcBorders>
              <w:bottom w:val="single" w:sz="4" w:space="0" w:color="8DB3E2" w:themeColor="text2" w:themeTint="66"/>
            </w:tcBorders>
            <w:hideMark/>
          </w:tcPr>
          <w:p w14:paraId="78880EB1" w14:textId="77777777" w:rsidR="00565C91" w:rsidRPr="00425850" w:rsidRDefault="00565C91" w:rsidP="00565C91">
            <w:pPr>
              <w:spacing w:before="0"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en-US"/>
              </w:rPr>
              <w:t>7</w:t>
            </w:r>
            <w:r w:rsidRPr="00425850">
              <w:rPr>
                <w:rFonts w:cstheme="minorHAnsi"/>
                <w:lang w:val="en-US"/>
              </w:rPr>
              <w:t xml:space="preserve"> 000</w:t>
            </w:r>
          </w:p>
        </w:tc>
      </w:tr>
      <w:tr w:rsidR="00565C91" w:rsidRPr="00425850" w14:paraId="1735728C" w14:textId="77777777" w:rsidTr="00EB2139">
        <w:trPr>
          <w:trHeight w:val="413"/>
        </w:trPr>
        <w:tc>
          <w:tcPr>
            <w:cnfStyle w:val="001000000000" w:firstRow="0" w:lastRow="0" w:firstColumn="1" w:lastColumn="0" w:oddVBand="0" w:evenVBand="0" w:oddHBand="0" w:evenHBand="0" w:firstRowFirstColumn="0" w:firstRowLastColumn="0" w:lastRowFirstColumn="0" w:lastRowLastColumn="0"/>
            <w:tcW w:w="0" w:type="pct"/>
          </w:tcPr>
          <w:p w14:paraId="5E71A80F" w14:textId="77777777" w:rsidR="00565C91" w:rsidRPr="007045E8" w:rsidRDefault="00565C91" w:rsidP="00565C91">
            <w:pPr>
              <w:contextualSpacing/>
              <w:rPr>
                <w:rFonts w:cstheme="minorHAnsi"/>
                <w:b w:val="0"/>
                <w:lang w:val="en-US"/>
              </w:rPr>
            </w:pPr>
            <w:r>
              <w:rPr>
                <w:rFonts w:cstheme="minorHAnsi"/>
                <w:b w:val="0"/>
                <w:lang w:val="en-US"/>
              </w:rPr>
              <w:t>Installation and i</w:t>
            </w:r>
            <w:r w:rsidRPr="007045E8">
              <w:rPr>
                <w:rFonts w:cstheme="minorHAnsi"/>
                <w:b w:val="0"/>
                <w:lang w:val="en-US"/>
              </w:rPr>
              <w:t>mplementation of the solution</w:t>
            </w:r>
          </w:p>
        </w:tc>
        <w:tc>
          <w:tcPr>
            <w:tcW w:w="0" w:type="pct"/>
            <w:tcBorders>
              <w:bottom w:val="nil"/>
              <w:right w:val="nil"/>
            </w:tcBorders>
          </w:tcPr>
          <w:p w14:paraId="49492C4D" w14:textId="77777777" w:rsidR="00565C91" w:rsidRPr="00425850" w:rsidRDefault="00565C91" w:rsidP="00565C9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565C91" w:rsidRPr="00425850" w14:paraId="6E08ED6D" w14:textId="77777777" w:rsidTr="00EB2139">
        <w:trPr>
          <w:trHeight w:val="413"/>
        </w:trPr>
        <w:tc>
          <w:tcPr>
            <w:cnfStyle w:val="001000000000" w:firstRow="0" w:lastRow="0" w:firstColumn="1" w:lastColumn="0" w:oddVBand="0" w:evenVBand="0" w:oddHBand="0" w:evenHBand="0" w:firstRowFirstColumn="0" w:firstRowLastColumn="0" w:lastRowFirstColumn="0" w:lastRowLastColumn="0"/>
            <w:tcW w:w="0" w:type="pct"/>
          </w:tcPr>
          <w:p w14:paraId="78781FE6" w14:textId="77777777" w:rsidR="00565C91" w:rsidRPr="00A90EF7" w:rsidRDefault="00565C91" w:rsidP="00565C91">
            <w:pPr>
              <w:contextualSpacing/>
              <w:rPr>
                <w:rFonts w:cstheme="minorHAnsi"/>
                <w:b w:val="0"/>
                <w:lang w:val="en-US"/>
              </w:rPr>
            </w:pPr>
            <w:r w:rsidRPr="00A90EF7">
              <w:rPr>
                <w:rFonts w:cstheme="minorHAnsi"/>
                <w:b w:val="0"/>
                <w:lang w:val="en-US"/>
              </w:rPr>
              <w:t xml:space="preserve">Three years Maintenance Support </w:t>
            </w:r>
            <w:r>
              <w:rPr>
                <w:rFonts w:cstheme="minorHAnsi"/>
                <w:b w:val="0"/>
                <w:lang w:val="en-US"/>
              </w:rPr>
              <w:t>(3yrs)</w:t>
            </w:r>
          </w:p>
        </w:tc>
        <w:tc>
          <w:tcPr>
            <w:tcW w:w="0" w:type="pct"/>
            <w:tcBorders>
              <w:top w:val="nil"/>
              <w:bottom w:val="nil"/>
              <w:right w:val="nil"/>
            </w:tcBorders>
          </w:tcPr>
          <w:p w14:paraId="336CBFDA" w14:textId="77777777" w:rsidR="00565C91" w:rsidRPr="00425850" w:rsidRDefault="00565C91" w:rsidP="00565C9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45A3130B" w14:textId="61DB45D4" w:rsidR="00E95144" w:rsidRDefault="00E95144" w:rsidP="00E95144"/>
    <w:p w14:paraId="7533BD75" w14:textId="77777777" w:rsidR="007A5088" w:rsidRPr="00CD3481" w:rsidRDefault="007A5088" w:rsidP="00EB2139">
      <w:pPr>
        <w:numPr>
          <w:ilvl w:val="0"/>
          <w:numId w:val="4"/>
        </w:numPr>
        <w:spacing w:after="120" w:line="271" w:lineRule="auto"/>
        <w:ind w:right="40"/>
        <w:jc w:val="both"/>
        <w:rPr>
          <w:b/>
        </w:rPr>
      </w:pPr>
      <w:r w:rsidRPr="00CD3481">
        <w:rPr>
          <w:b/>
        </w:rPr>
        <w:t>PROJECT DELIVERY SCHEDULE AND PERFORMANCE</w:t>
      </w:r>
    </w:p>
    <w:p w14:paraId="5CF82D22" w14:textId="77777777" w:rsidR="007A5088" w:rsidRPr="007A5088" w:rsidRDefault="007A5088">
      <w:pPr>
        <w:pStyle w:val="Specification"/>
        <w:numPr>
          <w:ilvl w:val="0"/>
          <w:numId w:val="35"/>
        </w:numPr>
        <w:tabs>
          <w:tab w:val="clear" w:pos="567"/>
          <w:tab w:val="num" w:pos="1260"/>
        </w:tabs>
        <w:ind w:hanging="27"/>
        <w:jc w:val="both"/>
      </w:pPr>
      <w:r w:rsidRPr="007A5088">
        <w:t>Support via telephone and/or on-site visits;</w:t>
      </w:r>
    </w:p>
    <w:p w14:paraId="37E86677" w14:textId="77777777" w:rsidR="007A5088" w:rsidRPr="00013454" w:rsidRDefault="007A5088">
      <w:pPr>
        <w:pStyle w:val="Specification"/>
        <w:numPr>
          <w:ilvl w:val="0"/>
          <w:numId w:val="35"/>
        </w:numPr>
        <w:tabs>
          <w:tab w:val="clear" w:pos="567"/>
          <w:tab w:val="num" w:pos="1260"/>
        </w:tabs>
        <w:ind w:hanging="27"/>
        <w:jc w:val="both"/>
      </w:pPr>
      <w:r w:rsidRPr="007A5088">
        <w:t xml:space="preserve">Troubleshooting application </w:t>
      </w:r>
      <w:r w:rsidRPr="00013454">
        <w:t>queries;</w:t>
      </w:r>
      <w:r w:rsidRPr="00EB2139">
        <w:t xml:space="preserve"> </w:t>
      </w:r>
    </w:p>
    <w:p w14:paraId="69AFB965" w14:textId="77777777" w:rsidR="007A5088" w:rsidRPr="00013454" w:rsidRDefault="007A5088">
      <w:pPr>
        <w:pStyle w:val="Specification"/>
        <w:numPr>
          <w:ilvl w:val="0"/>
          <w:numId w:val="35"/>
        </w:numPr>
        <w:tabs>
          <w:tab w:val="clear" w:pos="567"/>
          <w:tab w:val="num" w:pos="1260"/>
        </w:tabs>
        <w:ind w:hanging="27"/>
        <w:jc w:val="both"/>
      </w:pPr>
      <w:r w:rsidRPr="00013454">
        <w:t>Troubleshooting analyser communication queries</w:t>
      </w:r>
      <w:r w:rsidRPr="00EB2139">
        <w:t xml:space="preserve">; </w:t>
      </w:r>
    </w:p>
    <w:p w14:paraId="1568538D" w14:textId="77777777" w:rsidR="007A5088" w:rsidRPr="00013454" w:rsidRDefault="007A5088">
      <w:pPr>
        <w:pStyle w:val="Specification"/>
        <w:numPr>
          <w:ilvl w:val="0"/>
          <w:numId w:val="35"/>
        </w:numPr>
        <w:tabs>
          <w:tab w:val="clear" w:pos="567"/>
          <w:tab w:val="num" w:pos="1260"/>
        </w:tabs>
        <w:ind w:hanging="27"/>
        <w:jc w:val="both"/>
      </w:pPr>
      <w:r w:rsidRPr="00013454">
        <w:t>Configuration queries on the application;</w:t>
      </w:r>
      <w:r w:rsidRPr="00EB2139">
        <w:t xml:space="preserve"> </w:t>
      </w:r>
    </w:p>
    <w:p w14:paraId="5E5A055D" w14:textId="77777777" w:rsidR="007A5088" w:rsidRPr="00013454" w:rsidRDefault="007A5088">
      <w:pPr>
        <w:pStyle w:val="Specification"/>
        <w:numPr>
          <w:ilvl w:val="0"/>
          <w:numId w:val="35"/>
        </w:numPr>
        <w:tabs>
          <w:tab w:val="clear" w:pos="567"/>
          <w:tab w:val="num" w:pos="1260"/>
        </w:tabs>
        <w:ind w:hanging="27"/>
        <w:jc w:val="both"/>
      </w:pPr>
      <w:r w:rsidRPr="00013454">
        <w:t>Assisting in the training related to the application</w:t>
      </w:r>
      <w:r w:rsidRPr="00EB2139">
        <w:t>;</w:t>
      </w:r>
    </w:p>
    <w:p w14:paraId="3E8CA304" w14:textId="77777777" w:rsidR="007A5088" w:rsidRPr="007A5088" w:rsidRDefault="007A5088">
      <w:pPr>
        <w:pStyle w:val="Specification"/>
        <w:numPr>
          <w:ilvl w:val="0"/>
          <w:numId w:val="35"/>
        </w:numPr>
        <w:tabs>
          <w:tab w:val="clear" w:pos="567"/>
          <w:tab w:val="num" w:pos="1260"/>
        </w:tabs>
        <w:ind w:left="1276" w:hanging="736"/>
        <w:jc w:val="both"/>
      </w:pPr>
      <w:r w:rsidRPr="007A5088">
        <w:t>Updates which address program malfunctions, performance issues and ease of use of the application;</w:t>
      </w:r>
    </w:p>
    <w:p w14:paraId="3456AF50" w14:textId="77777777" w:rsidR="007A5088" w:rsidRPr="007A5088" w:rsidRDefault="007A5088">
      <w:pPr>
        <w:pStyle w:val="Specification"/>
        <w:numPr>
          <w:ilvl w:val="0"/>
          <w:numId w:val="35"/>
        </w:numPr>
        <w:tabs>
          <w:tab w:val="clear" w:pos="567"/>
          <w:tab w:val="num" w:pos="1260"/>
        </w:tabs>
        <w:ind w:left="1276" w:hanging="736"/>
        <w:jc w:val="both"/>
      </w:pPr>
      <w:r w:rsidRPr="007A5088">
        <w:t>Critical issues response (e.g. total system failure) – 4 hours, from time off call received, or advise client if the problem is external (e.g. Network failure);</w:t>
      </w:r>
    </w:p>
    <w:p w14:paraId="1A6D7762" w14:textId="77777777" w:rsidR="007A5088" w:rsidRPr="007A5088" w:rsidRDefault="007A5088">
      <w:pPr>
        <w:pStyle w:val="Specification"/>
        <w:numPr>
          <w:ilvl w:val="0"/>
          <w:numId w:val="35"/>
        </w:numPr>
        <w:tabs>
          <w:tab w:val="clear" w:pos="567"/>
          <w:tab w:val="num" w:pos="1260"/>
        </w:tabs>
        <w:ind w:left="1276" w:hanging="736"/>
        <w:jc w:val="both"/>
      </w:pPr>
      <w:r w:rsidRPr="007A5088">
        <w:t>Non-Critical issues response (e.g. analyser communication problems) – 24 hours, from time off call received, or advise client if the problem is external (e.g. Network failure);</w:t>
      </w:r>
    </w:p>
    <w:p w14:paraId="3412CDFA" w14:textId="53D7D75A" w:rsidR="007A5088" w:rsidRPr="007A5088" w:rsidRDefault="007A5088">
      <w:pPr>
        <w:pStyle w:val="Specification"/>
        <w:numPr>
          <w:ilvl w:val="0"/>
          <w:numId w:val="35"/>
        </w:numPr>
        <w:tabs>
          <w:tab w:val="clear" w:pos="567"/>
          <w:tab w:val="num" w:pos="1260"/>
        </w:tabs>
        <w:ind w:left="1276" w:hanging="736"/>
        <w:jc w:val="both"/>
      </w:pPr>
      <w:r w:rsidRPr="007A5088">
        <w:t>Critical support services to ensure that support is available 24hours, 7days per week and 52 weeks per year for the support calls logged by SITA.</w:t>
      </w:r>
    </w:p>
    <w:p w14:paraId="74B1BE37" w14:textId="77777777" w:rsidR="007A5088" w:rsidRDefault="007A5088" w:rsidP="00E95144"/>
    <w:p w14:paraId="50832670" w14:textId="77777777" w:rsidR="00E95144" w:rsidRPr="00F81E2D" w:rsidRDefault="00E95144" w:rsidP="00E95144">
      <w:pPr>
        <w:pStyle w:val="Specification"/>
        <w:numPr>
          <w:ilvl w:val="0"/>
          <w:numId w:val="4"/>
        </w:numPr>
        <w:rPr>
          <w:b/>
        </w:rPr>
      </w:pPr>
      <w:r w:rsidRPr="00F81E2D">
        <w:rPr>
          <w:b/>
        </w:rPr>
        <w:t>SERVICE DELIVERY SCHEDULE AND PERFORMANCE METRICS</w:t>
      </w:r>
    </w:p>
    <w:p w14:paraId="76CC185A" w14:textId="77777777" w:rsidR="00565C91" w:rsidRPr="007A5088" w:rsidRDefault="00565C91" w:rsidP="00565C91">
      <w:pPr>
        <w:pStyle w:val="Specification"/>
        <w:numPr>
          <w:ilvl w:val="1"/>
          <w:numId w:val="4"/>
        </w:numPr>
        <w:tabs>
          <w:tab w:val="clear" w:pos="993"/>
          <w:tab w:val="num" w:pos="1107"/>
        </w:tabs>
        <w:ind w:left="1107"/>
      </w:pPr>
      <w:r w:rsidRPr="007A5088">
        <w:t>Supply, installation and implementation of solution;</w:t>
      </w:r>
    </w:p>
    <w:p w14:paraId="0ECF3ECB" w14:textId="77777777" w:rsidR="00565C91" w:rsidRPr="007A5088" w:rsidRDefault="00565C91" w:rsidP="00565C91">
      <w:pPr>
        <w:pStyle w:val="Specification"/>
        <w:numPr>
          <w:ilvl w:val="1"/>
          <w:numId w:val="4"/>
        </w:numPr>
        <w:tabs>
          <w:tab w:val="clear" w:pos="993"/>
          <w:tab w:val="num" w:pos="1107"/>
        </w:tabs>
        <w:ind w:left="1107"/>
      </w:pPr>
      <w:r w:rsidRPr="007A5088">
        <w:t>Proof of Concept (POC) process;</w:t>
      </w:r>
    </w:p>
    <w:p w14:paraId="3DC9EA4B" w14:textId="6E35A416" w:rsidR="00CD3481" w:rsidRPr="007A5088" w:rsidRDefault="00565C91" w:rsidP="00E95144">
      <w:pPr>
        <w:pStyle w:val="Specification"/>
        <w:numPr>
          <w:ilvl w:val="1"/>
          <w:numId w:val="4"/>
        </w:numPr>
        <w:tabs>
          <w:tab w:val="clear" w:pos="993"/>
          <w:tab w:val="num" w:pos="1107"/>
        </w:tabs>
        <w:ind w:left="1107"/>
      </w:pPr>
      <w:r w:rsidRPr="007A5088">
        <w:t>Maintenance and support services.</w:t>
      </w:r>
    </w:p>
    <w:p w14:paraId="062E235B" w14:textId="77777777" w:rsidR="000E47D9" w:rsidRPr="007A5088" w:rsidRDefault="000E47D9" w:rsidP="00E95144">
      <w:pPr>
        <w:rPr>
          <w:szCs w:val="24"/>
        </w:rPr>
        <w:sectPr w:rsidR="000E47D9" w:rsidRPr="007A5088" w:rsidSect="002A1942">
          <w:footerReference w:type="default" r:id="rId12"/>
          <w:pgSz w:w="11906" w:h="16838"/>
          <w:pgMar w:top="1134" w:right="1134" w:bottom="426" w:left="1134" w:header="680" w:footer="410" w:gutter="0"/>
          <w:cols w:space="708"/>
          <w:docGrid w:linePitch="360"/>
        </w:sectPr>
      </w:pPr>
    </w:p>
    <w:p w14:paraId="330F00F3" w14:textId="77777777" w:rsidR="0066206F" w:rsidRPr="00F81E2D" w:rsidRDefault="002C0B8F">
      <w:pPr>
        <w:pStyle w:val="Heading1"/>
        <w:tabs>
          <w:tab w:val="clear" w:pos="502"/>
          <w:tab w:val="num" w:pos="567"/>
        </w:tabs>
      </w:pPr>
      <w:bookmarkStart w:id="21" w:name="_Toc435315887"/>
      <w:bookmarkStart w:id="22" w:name="_Toc130442772"/>
      <w:bookmarkEnd w:id="14"/>
      <w:r w:rsidRPr="00F81E2D">
        <w:lastRenderedPageBreak/>
        <w:t>BID EVALUATION STAGES</w:t>
      </w:r>
      <w:bookmarkEnd w:id="21"/>
      <w:bookmarkEnd w:id="22"/>
    </w:p>
    <w:p w14:paraId="61A4282B" w14:textId="77777777" w:rsidR="00B218BC" w:rsidRPr="007A5088" w:rsidRDefault="000A1680">
      <w:pPr>
        <w:pStyle w:val="Specification"/>
        <w:numPr>
          <w:ilvl w:val="0"/>
          <w:numId w:val="12"/>
        </w:numPr>
      </w:pPr>
      <w:r w:rsidRPr="007A5088">
        <w:t>T</w:t>
      </w:r>
      <w:r w:rsidR="0066206F" w:rsidRPr="007A5088">
        <w:t xml:space="preserve">he </w:t>
      </w:r>
      <w:r w:rsidR="00BA5085" w:rsidRPr="007A5088">
        <w:t xml:space="preserve">bid </w:t>
      </w:r>
      <w:r w:rsidR="0066206F" w:rsidRPr="007A5088">
        <w:t xml:space="preserve">evaluation </w:t>
      </w:r>
      <w:r w:rsidR="00BA5085" w:rsidRPr="007A5088">
        <w:t xml:space="preserve">process consists </w:t>
      </w:r>
      <w:r w:rsidR="0066206F" w:rsidRPr="007A5088">
        <w:t>of</w:t>
      </w:r>
      <w:r w:rsidR="00BA5085" w:rsidRPr="007A5088">
        <w:t xml:space="preserve"> several stages t</w:t>
      </w:r>
      <w:r w:rsidR="00BD73E5" w:rsidRPr="007A5088">
        <w:t>hat are</w:t>
      </w:r>
      <w:r w:rsidR="00BA5085" w:rsidRPr="007A5088">
        <w:t xml:space="preserve"> applicable according to the nature of the bi</w:t>
      </w:r>
      <w:r w:rsidR="00BD73E5" w:rsidRPr="007A5088">
        <w:t>d as defined in the table below</w:t>
      </w:r>
      <w:r w:rsidR="0051162B" w:rsidRPr="007A5088">
        <w:t>.</w:t>
      </w:r>
    </w:p>
    <w:p w14:paraId="71A5D4CE" w14:textId="77777777" w:rsidR="00B218BC" w:rsidRPr="007A5088" w:rsidRDefault="00B218BC">
      <w:pPr>
        <w:pStyle w:val="Specification"/>
        <w:numPr>
          <w:ilvl w:val="0"/>
          <w:numId w:val="12"/>
        </w:numPr>
      </w:pPr>
      <w:r w:rsidRPr="007A5088">
        <w:rPr>
          <w:b/>
        </w:rPr>
        <w:t>The bidder must qualify for each stage to be eligible to proceed to the next stage of the evaluation.</w:t>
      </w:r>
    </w:p>
    <w:p w14:paraId="01E1E537" w14:textId="77777777" w:rsidR="00277261" w:rsidRPr="007864F3" w:rsidRDefault="00277261" w:rsidP="00FF2815">
      <w:pPr>
        <w:rPr>
          <w:sz w:val="22"/>
          <w:szCs w:val="22"/>
        </w:rPr>
      </w:pP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9"/>
        <w:gridCol w:w="2399"/>
      </w:tblGrid>
      <w:tr w:rsidR="00716C95" w:rsidRPr="007864F3" w14:paraId="26028DDD" w14:textId="77777777" w:rsidTr="00EB2139">
        <w:tc>
          <w:tcPr>
            <w:tcW w:w="782" w:type="pct"/>
            <w:shd w:val="clear" w:color="auto" w:fill="DBE5F1" w:themeFill="accent1" w:themeFillTint="33"/>
          </w:tcPr>
          <w:p w14:paraId="5223248E" w14:textId="77777777" w:rsidR="00716C95" w:rsidRPr="007864F3" w:rsidRDefault="007160ED" w:rsidP="00FF2815">
            <w:pPr>
              <w:rPr>
                <w:rFonts w:asciiTheme="minorHAnsi" w:hAnsiTheme="minorHAnsi"/>
                <w:b/>
                <w:sz w:val="22"/>
                <w:szCs w:val="22"/>
              </w:rPr>
            </w:pPr>
            <w:r w:rsidRPr="007864F3">
              <w:rPr>
                <w:rFonts w:asciiTheme="minorHAnsi" w:hAnsiTheme="minorHAnsi"/>
                <w:b/>
                <w:sz w:val="22"/>
                <w:szCs w:val="22"/>
              </w:rPr>
              <w:t>Stage</w:t>
            </w:r>
          </w:p>
        </w:tc>
        <w:tc>
          <w:tcPr>
            <w:tcW w:w="2895" w:type="pct"/>
            <w:shd w:val="clear" w:color="auto" w:fill="DBE5F1" w:themeFill="accent1" w:themeFillTint="33"/>
          </w:tcPr>
          <w:p w14:paraId="293E308F" w14:textId="77777777" w:rsidR="00716C95" w:rsidRPr="007864F3" w:rsidRDefault="00716C95" w:rsidP="00FF2815">
            <w:pPr>
              <w:rPr>
                <w:rFonts w:asciiTheme="minorHAnsi" w:hAnsiTheme="minorHAnsi"/>
                <w:b/>
                <w:sz w:val="22"/>
                <w:szCs w:val="22"/>
              </w:rPr>
            </w:pPr>
            <w:r w:rsidRPr="007864F3">
              <w:rPr>
                <w:rFonts w:asciiTheme="minorHAnsi" w:hAnsiTheme="minorHAnsi"/>
                <w:b/>
                <w:sz w:val="22"/>
                <w:szCs w:val="22"/>
              </w:rPr>
              <w:t>Description</w:t>
            </w:r>
          </w:p>
        </w:tc>
        <w:tc>
          <w:tcPr>
            <w:tcW w:w="1323" w:type="pct"/>
            <w:shd w:val="clear" w:color="auto" w:fill="DBE5F1" w:themeFill="accent1" w:themeFillTint="33"/>
          </w:tcPr>
          <w:p w14:paraId="51D9A7AE" w14:textId="77777777" w:rsidR="00716C95" w:rsidRPr="007864F3" w:rsidRDefault="00716C95" w:rsidP="00EB2139">
            <w:pPr>
              <w:jc w:val="center"/>
              <w:rPr>
                <w:rFonts w:asciiTheme="minorHAnsi" w:hAnsiTheme="minorHAnsi"/>
                <w:b/>
                <w:sz w:val="22"/>
                <w:szCs w:val="22"/>
              </w:rPr>
            </w:pPr>
            <w:r w:rsidRPr="007864F3">
              <w:rPr>
                <w:rFonts w:asciiTheme="minorHAnsi" w:hAnsiTheme="minorHAnsi"/>
                <w:b/>
                <w:sz w:val="22"/>
                <w:szCs w:val="22"/>
              </w:rPr>
              <w:t>Applicable for this bid</w:t>
            </w:r>
            <w:r w:rsidR="00277261" w:rsidRPr="007864F3">
              <w:rPr>
                <w:rFonts w:asciiTheme="minorHAnsi" w:hAnsiTheme="minorHAnsi"/>
                <w:b/>
                <w:sz w:val="22"/>
                <w:szCs w:val="22"/>
              </w:rPr>
              <w:t xml:space="preserve"> YES/NO</w:t>
            </w:r>
          </w:p>
        </w:tc>
      </w:tr>
      <w:tr w:rsidR="00716C95" w:rsidRPr="007864F3" w14:paraId="6E4D4220" w14:textId="77777777" w:rsidTr="00EB2139">
        <w:tc>
          <w:tcPr>
            <w:tcW w:w="782" w:type="pct"/>
          </w:tcPr>
          <w:p w14:paraId="4B090DFC" w14:textId="77777777" w:rsidR="00716C95" w:rsidRPr="007864F3" w:rsidRDefault="001C7F0D" w:rsidP="00716C95">
            <w:pPr>
              <w:rPr>
                <w:rFonts w:asciiTheme="minorHAnsi" w:hAnsiTheme="minorHAnsi"/>
                <w:sz w:val="22"/>
                <w:szCs w:val="22"/>
              </w:rPr>
            </w:pPr>
            <w:r w:rsidRPr="007864F3">
              <w:rPr>
                <w:rFonts w:asciiTheme="minorHAnsi" w:hAnsiTheme="minorHAnsi"/>
                <w:sz w:val="22"/>
                <w:szCs w:val="22"/>
              </w:rPr>
              <w:t>Stage 1</w:t>
            </w:r>
            <w:r w:rsidR="00716C95" w:rsidRPr="007864F3">
              <w:rPr>
                <w:rFonts w:asciiTheme="minorHAnsi" w:hAnsiTheme="minorHAnsi"/>
                <w:sz w:val="22"/>
                <w:szCs w:val="22"/>
              </w:rPr>
              <w:tab/>
            </w:r>
          </w:p>
        </w:tc>
        <w:tc>
          <w:tcPr>
            <w:tcW w:w="2895" w:type="pct"/>
          </w:tcPr>
          <w:p w14:paraId="356A46F4" w14:textId="77777777" w:rsidR="00716C95" w:rsidRPr="007864F3" w:rsidRDefault="00AD6C0C" w:rsidP="00B145FE">
            <w:pPr>
              <w:rPr>
                <w:rFonts w:asciiTheme="minorHAnsi" w:hAnsiTheme="minorHAnsi"/>
                <w:sz w:val="22"/>
                <w:szCs w:val="22"/>
              </w:rPr>
            </w:pPr>
            <w:r w:rsidRPr="007864F3">
              <w:rPr>
                <w:rFonts w:asciiTheme="minorHAnsi" w:hAnsiTheme="minorHAnsi"/>
                <w:sz w:val="22"/>
                <w:szCs w:val="22"/>
              </w:rPr>
              <w:t>Administrative</w:t>
            </w:r>
            <w:r w:rsidR="00B715B5" w:rsidRPr="007864F3">
              <w:rPr>
                <w:rFonts w:asciiTheme="minorHAnsi" w:hAnsiTheme="minorHAnsi"/>
                <w:sz w:val="22"/>
                <w:szCs w:val="22"/>
              </w:rPr>
              <w:t xml:space="preserve"> </w:t>
            </w:r>
            <w:r w:rsidR="00BD73E5" w:rsidRPr="007864F3">
              <w:rPr>
                <w:rFonts w:asciiTheme="minorHAnsi" w:hAnsiTheme="minorHAnsi"/>
                <w:sz w:val="22"/>
                <w:szCs w:val="22"/>
              </w:rPr>
              <w:t>pre-</w:t>
            </w:r>
            <w:r w:rsidR="00B145FE" w:rsidRPr="007864F3">
              <w:rPr>
                <w:rFonts w:asciiTheme="minorHAnsi" w:hAnsiTheme="minorHAnsi"/>
                <w:sz w:val="22"/>
                <w:szCs w:val="22"/>
              </w:rPr>
              <w:t xml:space="preserve">qualification </w:t>
            </w:r>
            <w:r w:rsidR="00A00EC3" w:rsidRPr="007864F3">
              <w:rPr>
                <w:rFonts w:asciiTheme="minorHAnsi" w:hAnsiTheme="minorHAnsi"/>
                <w:sz w:val="22"/>
                <w:szCs w:val="22"/>
              </w:rPr>
              <w:t>verification</w:t>
            </w:r>
          </w:p>
        </w:tc>
        <w:tc>
          <w:tcPr>
            <w:tcW w:w="1323" w:type="pct"/>
            <w:shd w:val="clear" w:color="auto" w:fill="DBE5F1" w:themeFill="accent1" w:themeFillTint="33"/>
          </w:tcPr>
          <w:p w14:paraId="4930C047" w14:textId="77777777" w:rsidR="00716C95" w:rsidRPr="00EB2139" w:rsidRDefault="00E95144" w:rsidP="00716C95">
            <w:pPr>
              <w:jc w:val="center"/>
              <w:rPr>
                <w:rFonts w:asciiTheme="minorHAnsi" w:hAnsiTheme="minorHAnsi"/>
                <w:bCs/>
                <w:sz w:val="22"/>
                <w:szCs w:val="22"/>
              </w:rPr>
            </w:pPr>
            <w:r w:rsidRPr="00EB2139">
              <w:rPr>
                <w:rFonts w:asciiTheme="minorHAnsi" w:hAnsiTheme="minorHAnsi"/>
                <w:bCs/>
                <w:sz w:val="22"/>
                <w:szCs w:val="22"/>
              </w:rPr>
              <w:t>Yes</w:t>
            </w:r>
          </w:p>
        </w:tc>
      </w:tr>
      <w:tr w:rsidR="00716C95" w:rsidRPr="007864F3" w14:paraId="71F1AD3A" w14:textId="77777777" w:rsidTr="00EB2139">
        <w:tc>
          <w:tcPr>
            <w:tcW w:w="782" w:type="pct"/>
          </w:tcPr>
          <w:p w14:paraId="38D30A84" w14:textId="3B3E88F0" w:rsidR="00716C95" w:rsidRPr="007864F3" w:rsidRDefault="00843DB0" w:rsidP="00752F62">
            <w:pPr>
              <w:rPr>
                <w:rFonts w:asciiTheme="minorHAnsi" w:hAnsiTheme="minorHAnsi"/>
                <w:sz w:val="22"/>
                <w:szCs w:val="22"/>
              </w:rPr>
            </w:pPr>
            <w:r w:rsidRPr="007864F3">
              <w:rPr>
                <w:rFonts w:asciiTheme="minorHAnsi" w:hAnsiTheme="minorHAnsi"/>
                <w:sz w:val="22"/>
                <w:szCs w:val="22"/>
              </w:rPr>
              <w:t xml:space="preserve">Stage </w:t>
            </w:r>
            <w:r w:rsidR="00151B72">
              <w:rPr>
                <w:rFonts w:asciiTheme="minorHAnsi" w:hAnsiTheme="minorHAnsi"/>
                <w:sz w:val="22"/>
                <w:szCs w:val="22"/>
              </w:rPr>
              <w:t>2</w:t>
            </w:r>
            <w:r w:rsidR="00BA5085" w:rsidRPr="007864F3">
              <w:rPr>
                <w:rFonts w:asciiTheme="minorHAnsi" w:hAnsiTheme="minorHAnsi"/>
                <w:sz w:val="22"/>
                <w:szCs w:val="22"/>
              </w:rPr>
              <w:t>A</w:t>
            </w:r>
          </w:p>
        </w:tc>
        <w:tc>
          <w:tcPr>
            <w:tcW w:w="2895" w:type="pct"/>
          </w:tcPr>
          <w:p w14:paraId="1347473E" w14:textId="77777777" w:rsidR="00716C95" w:rsidRPr="007864F3" w:rsidRDefault="00716C95" w:rsidP="00B145FE">
            <w:pPr>
              <w:rPr>
                <w:rFonts w:asciiTheme="minorHAnsi" w:hAnsiTheme="minorHAnsi"/>
                <w:sz w:val="22"/>
                <w:szCs w:val="22"/>
              </w:rPr>
            </w:pPr>
            <w:r w:rsidRPr="007864F3">
              <w:rPr>
                <w:rFonts w:asciiTheme="minorHAnsi" w:hAnsiTheme="minorHAnsi"/>
                <w:sz w:val="22"/>
                <w:szCs w:val="22"/>
              </w:rPr>
              <w:t xml:space="preserve">Technical </w:t>
            </w:r>
            <w:r w:rsidR="00B145FE" w:rsidRPr="007864F3">
              <w:rPr>
                <w:rFonts w:asciiTheme="minorHAnsi" w:hAnsiTheme="minorHAnsi"/>
                <w:sz w:val="22"/>
                <w:szCs w:val="22"/>
              </w:rPr>
              <w:t>Mandatory requirement</w:t>
            </w:r>
            <w:r w:rsidR="00BD73E5" w:rsidRPr="007864F3">
              <w:rPr>
                <w:rFonts w:asciiTheme="minorHAnsi" w:hAnsiTheme="minorHAnsi"/>
                <w:sz w:val="22"/>
                <w:szCs w:val="22"/>
              </w:rPr>
              <w:t xml:space="preserve"> </w:t>
            </w:r>
            <w:r w:rsidR="00B715B5" w:rsidRPr="007864F3">
              <w:rPr>
                <w:rFonts w:asciiTheme="minorHAnsi" w:hAnsiTheme="minorHAnsi"/>
                <w:sz w:val="22"/>
                <w:szCs w:val="22"/>
              </w:rPr>
              <w:t>evaluation</w:t>
            </w:r>
          </w:p>
        </w:tc>
        <w:tc>
          <w:tcPr>
            <w:tcW w:w="1323" w:type="pct"/>
            <w:shd w:val="clear" w:color="auto" w:fill="DBE5F1" w:themeFill="accent1" w:themeFillTint="33"/>
          </w:tcPr>
          <w:p w14:paraId="3084CE78" w14:textId="77777777" w:rsidR="00716C95" w:rsidRPr="00EB2139" w:rsidRDefault="00E95144" w:rsidP="00716C95">
            <w:pPr>
              <w:jc w:val="center"/>
              <w:rPr>
                <w:rFonts w:asciiTheme="minorHAnsi" w:hAnsiTheme="minorHAnsi"/>
                <w:bCs/>
                <w:sz w:val="22"/>
                <w:szCs w:val="22"/>
              </w:rPr>
            </w:pPr>
            <w:r w:rsidRPr="00EB2139">
              <w:rPr>
                <w:rFonts w:asciiTheme="minorHAnsi" w:hAnsiTheme="minorHAnsi"/>
                <w:bCs/>
                <w:sz w:val="22"/>
                <w:szCs w:val="22"/>
              </w:rPr>
              <w:t>Yes</w:t>
            </w:r>
          </w:p>
        </w:tc>
      </w:tr>
      <w:tr w:rsidR="00277261" w:rsidRPr="007864F3" w14:paraId="6B9BF1F4" w14:textId="77777777" w:rsidTr="00EB2139">
        <w:tc>
          <w:tcPr>
            <w:tcW w:w="782" w:type="pct"/>
          </w:tcPr>
          <w:p w14:paraId="5F8F8FE4" w14:textId="691827DE" w:rsidR="00277261" w:rsidRPr="007864F3" w:rsidRDefault="00843DB0" w:rsidP="00752F62">
            <w:pPr>
              <w:rPr>
                <w:rFonts w:asciiTheme="minorHAnsi" w:hAnsiTheme="minorHAnsi"/>
                <w:sz w:val="22"/>
                <w:szCs w:val="22"/>
              </w:rPr>
            </w:pPr>
            <w:r w:rsidRPr="007864F3">
              <w:rPr>
                <w:rFonts w:asciiTheme="minorHAnsi" w:hAnsiTheme="minorHAnsi"/>
                <w:sz w:val="22"/>
                <w:szCs w:val="22"/>
              </w:rPr>
              <w:t xml:space="preserve">Stage </w:t>
            </w:r>
            <w:r w:rsidR="00151B72">
              <w:rPr>
                <w:rFonts w:asciiTheme="minorHAnsi" w:hAnsiTheme="minorHAnsi"/>
                <w:sz w:val="22"/>
                <w:szCs w:val="22"/>
              </w:rPr>
              <w:t>2</w:t>
            </w:r>
            <w:r w:rsidR="00277261" w:rsidRPr="007864F3">
              <w:rPr>
                <w:rFonts w:asciiTheme="minorHAnsi" w:hAnsiTheme="minorHAnsi"/>
                <w:sz w:val="22"/>
                <w:szCs w:val="22"/>
              </w:rPr>
              <w:t>B</w:t>
            </w:r>
          </w:p>
        </w:tc>
        <w:tc>
          <w:tcPr>
            <w:tcW w:w="2895" w:type="pct"/>
          </w:tcPr>
          <w:p w14:paraId="2190078E" w14:textId="77777777" w:rsidR="00277261" w:rsidRPr="007864F3" w:rsidRDefault="00277261" w:rsidP="00B145FE">
            <w:pPr>
              <w:rPr>
                <w:rFonts w:asciiTheme="minorHAnsi" w:hAnsiTheme="minorHAnsi"/>
                <w:sz w:val="22"/>
                <w:szCs w:val="22"/>
              </w:rPr>
            </w:pPr>
            <w:r w:rsidRPr="007864F3">
              <w:rPr>
                <w:rFonts w:asciiTheme="minorHAnsi" w:hAnsiTheme="minorHAnsi"/>
                <w:sz w:val="22"/>
                <w:szCs w:val="22"/>
              </w:rPr>
              <w:t>Technical Functionality requirement evaluation</w:t>
            </w:r>
          </w:p>
        </w:tc>
        <w:tc>
          <w:tcPr>
            <w:tcW w:w="1323" w:type="pct"/>
            <w:shd w:val="clear" w:color="auto" w:fill="DBE5F1" w:themeFill="accent1" w:themeFillTint="33"/>
          </w:tcPr>
          <w:p w14:paraId="2D7E9161" w14:textId="77777777" w:rsidR="00277261" w:rsidRPr="00EB2139" w:rsidRDefault="00E95144" w:rsidP="00716C95">
            <w:pPr>
              <w:jc w:val="center"/>
              <w:rPr>
                <w:rFonts w:asciiTheme="minorHAnsi" w:hAnsiTheme="minorHAnsi"/>
                <w:bCs/>
                <w:sz w:val="22"/>
                <w:szCs w:val="22"/>
              </w:rPr>
            </w:pPr>
            <w:r w:rsidRPr="00EB2139">
              <w:rPr>
                <w:rFonts w:asciiTheme="minorHAnsi" w:hAnsiTheme="minorHAnsi"/>
                <w:bCs/>
                <w:sz w:val="22"/>
                <w:szCs w:val="22"/>
              </w:rPr>
              <w:t>Yes</w:t>
            </w:r>
          </w:p>
        </w:tc>
      </w:tr>
      <w:tr w:rsidR="00CD3481" w:rsidRPr="007864F3" w14:paraId="492348B0" w14:textId="77777777" w:rsidTr="00EB2139">
        <w:tc>
          <w:tcPr>
            <w:tcW w:w="782" w:type="pct"/>
          </w:tcPr>
          <w:p w14:paraId="589E14ED" w14:textId="5EBE50D4" w:rsidR="00CD3481" w:rsidRPr="007864F3" w:rsidRDefault="00CD3481" w:rsidP="00CD3481">
            <w:pPr>
              <w:rPr>
                <w:rFonts w:asciiTheme="minorHAnsi" w:hAnsiTheme="minorHAnsi"/>
                <w:sz w:val="22"/>
                <w:szCs w:val="22"/>
              </w:rPr>
            </w:pPr>
            <w:r w:rsidRPr="007864F3">
              <w:rPr>
                <w:rFonts w:asciiTheme="minorHAnsi" w:hAnsiTheme="minorHAnsi"/>
                <w:sz w:val="22"/>
                <w:szCs w:val="22"/>
              </w:rPr>
              <w:t xml:space="preserve">Stage </w:t>
            </w:r>
            <w:r w:rsidR="00151B72">
              <w:rPr>
                <w:rFonts w:asciiTheme="minorHAnsi" w:hAnsiTheme="minorHAnsi"/>
                <w:sz w:val="22"/>
                <w:szCs w:val="22"/>
              </w:rPr>
              <w:t>2</w:t>
            </w:r>
            <w:r w:rsidRPr="007864F3">
              <w:rPr>
                <w:rFonts w:asciiTheme="minorHAnsi" w:hAnsiTheme="minorHAnsi"/>
                <w:sz w:val="22"/>
                <w:szCs w:val="22"/>
              </w:rPr>
              <w:t>C</w:t>
            </w:r>
          </w:p>
        </w:tc>
        <w:tc>
          <w:tcPr>
            <w:tcW w:w="2895" w:type="pct"/>
          </w:tcPr>
          <w:p w14:paraId="4395A888" w14:textId="77777777" w:rsidR="00CD3481" w:rsidRPr="007864F3" w:rsidRDefault="00CD3481" w:rsidP="00CD3481">
            <w:pPr>
              <w:rPr>
                <w:rFonts w:asciiTheme="minorHAnsi" w:hAnsiTheme="minorHAnsi"/>
                <w:sz w:val="22"/>
                <w:szCs w:val="22"/>
              </w:rPr>
            </w:pPr>
            <w:r w:rsidRPr="007864F3">
              <w:rPr>
                <w:rFonts w:asciiTheme="minorHAnsi" w:hAnsiTheme="minorHAnsi"/>
                <w:sz w:val="22"/>
                <w:szCs w:val="22"/>
              </w:rPr>
              <w:t>Technical Proof of Concept requirement evaluation</w:t>
            </w:r>
          </w:p>
        </w:tc>
        <w:tc>
          <w:tcPr>
            <w:tcW w:w="1323" w:type="pct"/>
            <w:shd w:val="clear" w:color="auto" w:fill="DBE5F1" w:themeFill="accent1" w:themeFillTint="33"/>
          </w:tcPr>
          <w:p w14:paraId="5F6F3A7A" w14:textId="3E9A3929" w:rsidR="00CD3481" w:rsidRPr="00013454" w:rsidRDefault="00CC3802" w:rsidP="00CD3481">
            <w:pPr>
              <w:jc w:val="center"/>
              <w:rPr>
                <w:rFonts w:asciiTheme="minorHAnsi" w:hAnsiTheme="minorHAnsi"/>
                <w:bCs/>
                <w:sz w:val="22"/>
                <w:szCs w:val="22"/>
              </w:rPr>
            </w:pPr>
            <w:r w:rsidRPr="00EB2139">
              <w:rPr>
                <w:rFonts w:asciiTheme="minorHAnsi" w:hAnsiTheme="minorHAnsi"/>
                <w:bCs/>
                <w:sz w:val="22"/>
                <w:szCs w:val="22"/>
              </w:rPr>
              <w:t>Yes</w:t>
            </w:r>
          </w:p>
        </w:tc>
      </w:tr>
      <w:tr w:rsidR="00D45361" w:rsidRPr="007864F3" w14:paraId="09D4E66E" w14:textId="77777777" w:rsidTr="00EB2139">
        <w:tc>
          <w:tcPr>
            <w:tcW w:w="782" w:type="pct"/>
          </w:tcPr>
          <w:p w14:paraId="69A87721" w14:textId="462FC568" w:rsidR="00D45361" w:rsidRPr="007864F3" w:rsidRDefault="00843DB0" w:rsidP="00FF2815">
            <w:pPr>
              <w:rPr>
                <w:rFonts w:asciiTheme="minorHAnsi" w:hAnsiTheme="minorHAnsi"/>
                <w:sz w:val="22"/>
                <w:szCs w:val="22"/>
              </w:rPr>
            </w:pPr>
            <w:r w:rsidRPr="007864F3">
              <w:rPr>
                <w:rFonts w:asciiTheme="minorHAnsi" w:hAnsiTheme="minorHAnsi"/>
                <w:sz w:val="22"/>
                <w:szCs w:val="22"/>
              </w:rPr>
              <w:t xml:space="preserve">Stage </w:t>
            </w:r>
            <w:r w:rsidR="00151B72">
              <w:rPr>
                <w:rFonts w:asciiTheme="minorHAnsi" w:hAnsiTheme="minorHAnsi"/>
                <w:sz w:val="22"/>
                <w:szCs w:val="22"/>
              </w:rPr>
              <w:t>3</w:t>
            </w:r>
          </w:p>
        </w:tc>
        <w:tc>
          <w:tcPr>
            <w:tcW w:w="2895" w:type="pct"/>
          </w:tcPr>
          <w:p w14:paraId="7EEF1C1A" w14:textId="77777777" w:rsidR="00D45361" w:rsidRPr="007864F3" w:rsidRDefault="00D45361" w:rsidP="00637577">
            <w:pPr>
              <w:rPr>
                <w:rFonts w:asciiTheme="minorHAnsi" w:hAnsiTheme="minorHAnsi"/>
                <w:sz w:val="22"/>
                <w:szCs w:val="22"/>
              </w:rPr>
            </w:pPr>
            <w:r w:rsidRPr="007864F3">
              <w:rPr>
                <w:rFonts w:asciiTheme="minorHAnsi" w:hAnsiTheme="minorHAnsi"/>
                <w:sz w:val="22"/>
                <w:szCs w:val="22"/>
              </w:rPr>
              <w:t xml:space="preserve">Special Conditions of Contract </w:t>
            </w:r>
            <w:r w:rsidR="00637577" w:rsidRPr="007864F3">
              <w:rPr>
                <w:rFonts w:asciiTheme="minorHAnsi" w:hAnsiTheme="minorHAnsi"/>
                <w:sz w:val="22"/>
                <w:szCs w:val="22"/>
              </w:rPr>
              <w:t>verification</w:t>
            </w:r>
          </w:p>
        </w:tc>
        <w:tc>
          <w:tcPr>
            <w:tcW w:w="1323" w:type="pct"/>
            <w:shd w:val="clear" w:color="auto" w:fill="DBE5F1" w:themeFill="accent1" w:themeFillTint="33"/>
          </w:tcPr>
          <w:p w14:paraId="36161FF6" w14:textId="77777777" w:rsidR="00D45361" w:rsidRPr="00EB2139" w:rsidRDefault="00E95144" w:rsidP="00716C95">
            <w:pPr>
              <w:jc w:val="center"/>
              <w:rPr>
                <w:rFonts w:asciiTheme="minorHAnsi" w:hAnsiTheme="minorHAnsi"/>
                <w:bCs/>
                <w:sz w:val="22"/>
                <w:szCs w:val="22"/>
              </w:rPr>
            </w:pPr>
            <w:r w:rsidRPr="00EB2139">
              <w:rPr>
                <w:rFonts w:asciiTheme="minorHAnsi" w:hAnsiTheme="minorHAnsi"/>
                <w:bCs/>
                <w:sz w:val="22"/>
                <w:szCs w:val="22"/>
              </w:rPr>
              <w:t>Yes</w:t>
            </w:r>
          </w:p>
        </w:tc>
      </w:tr>
      <w:tr w:rsidR="00716C95" w:rsidRPr="007864F3" w14:paraId="5B21CD8D" w14:textId="77777777" w:rsidTr="00EB2139">
        <w:tc>
          <w:tcPr>
            <w:tcW w:w="782" w:type="pct"/>
          </w:tcPr>
          <w:p w14:paraId="4798B711" w14:textId="31B5124E" w:rsidR="00716C95" w:rsidRPr="007864F3" w:rsidRDefault="00843DB0" w:rsidP="00FF2815">
            <w:pPr>
              <w:rPr>
                <w:rFonts w:asciiTheme="minorHAnsi" w:hAnsiTheme="minorHAnsi"/>
                <w:sz w:val="22"/>
                <w:szCs w:val="22"/>
              </w:rPr>
            </w:pPr>
            <w:r w:rsidRPr="007864F3">
              <w:rPr>
                <w:rFonts w:asciiTheme="minorHAnsi" w:hAnsiTheme="minorHAnsi"/>
                <w:sz w:val="22"/>
                <w:szCs w:val="22"/>
              </w:rPr>
              <w:t xml:space="preserve">Stage </w:t>
            </w:r>
            <w:r w:rsidR="00151B72">
              <w:rPr>
                <w:rFonts w:asciiTheme="minorHAnsi" w:hAnsiTheme="minorHAnsi"/>
                <w:sz w:val="22"/>
                <w:szCs w:val="22"/>
              </w:rPr>
              <w:t>4</w:t>
            </w:r>
            <w:r w:rsidR="00716C95" w:rsidRPr="007864F3">
              <w:rPr>
                <w:rFonts w:asciiTheme="minorHAnsi" w:hAnsiTheme="minorHAnsi"/>
                <w:sz w:val="22"/>
                <w:szCs w:val="22"/>
              </w:rPr>
              <w:tab/>
            </w:r>
          </w:p>
        </w:tc>
        <w:tc>
          <w:tcPr>
            <w:tcW w:w="2895" w:type="pct"/>
          </w:tcPr>
          <w:p w14:paraId="48B3EE5A" w14:textId="77777777" w:rsidR="00716C95" w:rsidRPr="007864F3" w:rsidRDefault="00716C95" w:rsidP="00FF2815">
            <w:pPr>
              <w:rPr>
                <w:rFonts w:asciiTheme="minorHAnsi" w:hAnsiTheme="minorHAnsi"/>
                <w:sz w:val="22"/>
                <w:szCs w:val="22"/>
              </w:rPr>
            </w:pPr>
            <w:r w:rsidRPr="007864F3">
              <w:rPr>
                <w:rFonts w:asciiTheme="minorHAnsi" w:hAnsiTheme="minorHAnsi"/>
                <w:sz w:val="22"/>
                <w:szCs w:val="22"/>
              </w:rPr>
              <w:t xml:space="preserve">Price </w:t>
            </w:r>
            <w:r w:rsidR="001C7F0D" w:rsidRPr="007864F3">
              <w:rPr>
                <w:rFonts w:asciiTheme="minorHAnsi" w:hAnsiTheme="minorHAnsi"/>
                <w:sz w:val="22"/>
                <w:szCs w:val="22"/>
              </w:rPr>
              <w:t xml:space="preserve">/ B-BBEE </w:t>
            </w:r>
            <w:r w:rsidRPr="007864F3">
              <w:rPr>
                <w:rFonts w:asciiTheme="minorHAnsi" w:hAnsiTheme="minorHAnsi"/>
                <w:sz w:val="22"/>
                <w:szCs w:val="22"/>
              </w:rPr>
              <w:t>evaluation</w:t>
            </w:r>
          </w:p>
        </w:tc>
        <w:tc>
          <w:tcPr>
            <w:tcW w:w="1323" w:type="pct"/>
            <w:shd w:val="clear" w:color="auto" w:fill="DBE5F1" w:themeFill="accent1" w:themeFillTint="33"/>
          </w:tcPr>
          <w:p w14:paraId="39CBD11B" w14:textId="77777777" w:rsidR="00716C95" w:rsidRPr="00EB2139" w:rsidRDefault="00E95144" w:rsidP="00716C95">
            <w:pPr>
              <w:jc w:val="center"/>
              <w:rPr>
                <w:rFonts w:asciiTheme="minorHAnsi" w:hAnsiTheme="minorHAnsi"/>
                <w:bCs/>
                <w:sz w:val="22"/>
                <w:szCs w:val="22"/>
              </w:rPr>
            </w:pPr>
            <w:r w:rsidRPr="00EB2139">
              <w:rPr>
                <w:rFonts w:asciiTheme="minorHAnsi" w:hAnsiTheme="minorHAnsi"/>
                <w:bCs/>
                <w:sz w:val="22"/>
                <w:szCs w:val="22"/>
              </w:rPr>
              <w:t>Yes</w:t>
            </w:r>
          </w:p>
        </w:tc>
      </w:tr>
    </w:tbl>
    <w:p w14:paraId="3AD784C5" w14:textId="77777777" w:rsidR="0051162B" w:rsidRPr="00F81E2D" w:rsidRDefault="0051162B" w:rsidP="0051162B">
      <w:pPr>
        <w:pStyle w:val="Specification"/>
        <w:ind w:left="567"/>
      </w:pPr>
    </w:p>
    <w:p w14:paraId="790D5EA4" w14:textId="77777777" w:rsidR="00A00EC3" w:rsidRPr="00013454" w:rsidRDefault="009A3591" w:rsidP="000B17A9">
      <w:pPr>
        <w:pStyle w:val="AnnexH2"/>
        <w:rPr>
          <w:sz w:val="28"/>
          <w:szCs w:val="28"/>
        </w:rPr>
      </w:pPr>
      <w:bookmarkStart w:id="23" w:name="_Toc435315888"/>
      <w:bookmarkStart w:id="24" w:name="_Toc130442773"/>
      <w:r w:rsidRPr="00013454">
        <w:rPr>
          <w:sz w:val="28"/>
          <w:szCs w:val="28"/>
        </w:rPr>
        <w:lastRenderedPageBreak/>
        <w:t>ADMINISTRATIVE</w:t>
      </w:r>
      <w:r w:rsidR="00A00EC3" w:rsidRPr="00013454">
        <w:rPr>
          <w:sz w:val="28"/>
          <w:szCs w:val="28"/>
        </w:rPr>
        <w:t xml:space="preserve"> PRE-QUALIFICATION</w:t>
      </w:r>
      <w:bookmarkEnd w:id="23"/>
      <w:bookmarkEnd w:id="24"/>
    </w:p>
    <w:p w14:paraId="10F4BB0F" w14:textId="77777777" w:rsidR="00FA52A7" w:rsidRPr="00013454" w:rsidRDefault="00FA52A7">
      <w:pPr>
        <w:pStyle w:val="Heading1"/>
        <w:tabs>
          <w:tab w:val="clear" w:pos="502"/>
          <w:tab w:val="num" w:pos="567"/>
        </w:tabs>
        <w:rPr>
          <w:sz w:val="24"/>
          <w:szCs w:val="24"/>
        </w:rPr>
      </w:pPr>
      <w:bookmarkStart w:id="25" w:name="_Toc130442774"/>
      <w:bookmarkStart w:id="26" w:name="_Toc435315889"/>
      <w:r w:rsidRPr="00013454">
        <w:rPr>
          <w:sz w:val="24"/>
          <w:szCs w:val="24"/>
        </w:rPr>
        <w:t>ADMINISTRATIVE PRE-QUALIFICATION REQUIREMENTS</w:t>
      </w:r>
      <w:bookmarkEnd w:id="25"/>
    </w:p>
    <w:p w14:paraId="17B8DD22" w14:textId="77777777" w:rsidR="00A00EC3" w:rsidRPr="00F81E2D" w:rsidRDefault="009A3591">
      <w:pPr>
        <w:pStyle w:val="Heading2"/>
        <w:tabs>
          <w:tab w:val="clear" w:pos="502"/>
          <w:tab w:val="num" w:pos="567"/>
        </w:tabs>
      </w:pPr>
      <w:bookmarkStart w:id="27" w:name="_Toc130442775"/>
      <w:r w:rsidRPr="00F81E2D">
        <w:t>ADMINISTRATIVE</w:t>
      </w:r>
      <w:r w:rsidR="0008733A" w:rsidRPr="00F81E2D">
        <w:t xml:space="preserve"> PRE-QUALIFICATION </w:t>
      </w:r>
      <w:bookmarkEnd w:id="26"/>
      <w:r w:rsidR="00530398" w:rsidRPr="00F81E2D">
        <w:t>VERIFICATION</w:t>
      </w:r>
      <w:bookmarkEnd w:id="27"/>
    </w:p>
    <w:p w14:paraId="2A081B0C" w14:textId="77777777" w:rsidR="002C0B8F" w:rsidRPr="00F81E2D" w:rsidRDefault="002C0B8F">
      <w:pPr>
        <w:pStyle w:val="Specification"/>
        <w:numPr>
          <w:ilvl w:val="0"/>
          <w:numId w:val="6"/>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14026FF5" w14:textId="77777777" w:rsidR="00E32CF0" w:rsidRPr="00F81E2D" w:rsidRDefault="002C0B8F">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C8DC041" w14:textId="77777777" w:rsidR="00E32CF0" w:rsidRPr="00F81E2D" w:rsidRDefault="002C0B8F" w:rsidP="00013454">
      <w:pPr>
        <w:pStyle w:val="Specification"/>
        <w:numPr>
          <w:ilvl w:val="1"/>
          <w:numId w:val="3"/>
        </w:numPr>
        <w:tabs>
          <w:tab w:val="clear" w:pos="993"/>
          <w:tab w:val="num" w:pos="1276"/>
        </w:tabs>
        <w:ind w:left="1134"/>
        <w:jc w:val="both"/>
      </w:pPr>
      <w:r w:rsidRPr="00F81E2D">
        <w:t>Reject the bid and not evaluate it, or</w:t>
      </w:r>
    </w:p>
    <w:p w14:paraId="25154493" w14:textId="77777777" w:rsidR="00124D31" w:rsidRPr="00F81E2D" w:rsidRDefault="002C0B8F" w:rsidP="00013454">
      <w:pPr>
        <w:pStyle w:val="Specification"/>
        <w:numPr>
          <w:ilvl w:val="1"/>
          <w:numId w:val="3"/>
        </w:numPr>
        <w:tabs>
          <w:tab w:val="clear" w:pos="993"/>
          <w:tab w:val="num" w:pos="1276"/>
        </w:tabs>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3BF46F67" w14:textId="77777777" w:rsidR="00124D31" w:rsidRPr="00F81E2D" w:rsidRDefault="00157C27">
      <w:pPr>
        <w:pStyle w:val="Heading2"/>
        <w:tabs>
          <w:tab w:val="clear" w:pos="502"/>
          <w:tab w:val="num" w:pos="567"/>
        </w:tabs>
      </w:pPr>
      <w:bookmarkStart w:id="28" w:name="_Toc435315890"/>
      <w:bookmarkStart w:id="29" w:name="_Toc130442776"/>
      <w:r w:rsidRPr="00F81E2D">
        <w:t>ADMINISTRATIVE PRE-QUALIFICATION</w:t>
      </w:r>
      <w:r w:rsidR="009A5ECB" w:rsidRPr="00F81E2D">
        <w:t xml:space="preserve"> </w:t>
      </w:r>
      <w:r w:rsidR="00124D31" w:rsidRPr="00F81E2D">
        <w:t>REQUIREMENTS</w:t>
      </w:r>
      <w:bookmarkEnd w:id="28"/>
      <w:bookmarkEnd w:id="29"/>
    </w:p>
    <w:p w14:paraId="2B629E82" w14:textId="77777777" w:rsidR="00E32CF0" w:rsidRPr="00F81E2D" w:rsidRDefault="00C34E39">
      <w:pPr>
        <w:pStyle w:val="Specification"/>
        <w:numPr>
          <w:ilvl w:val="0"/>
          <w:numId w:val="7"/>
        </w:numPr>
        <w:jc w:val="both"/>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01679DC6" w14:textId="77777777" w:rsidR="00E32CF0" w:rsidRPr="00F81E2D" w:rsidRDefault="00C91264" w:rsidP="00013454">
      <w:pPr>
        <w:pStyle w:val="Specification"/>
        <w:numPr>
          <w:ilvl w:val="1"/>
          <w:numId w:val="3"/>
        </w:numPr>
        <w:tabs>
          <w:tab w:val="clear" w:pos="993"/>
          <w:tab w:val="num" w:pos="1276"/>
        </w:tabs>
        <w:ind w:left="1134"/>
        <w:jc w:val="both"/>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7F1C5F69" w14:textId="77777777" w:rsidR="00E36E99" w:rsidRDefault="005D0758" w:rsidP="00013454">
      <w:pPr>
        <w:pStyle w:val="Specification"/>
        <w:numPr>
          <w:ilvl w:val="1"/>
          <w:numId w:val="3"/>
        </w:numPr>
        <w:tabs>
          <w:tab w:val="clear" w:pos="993"/>
          <w:tab w:val="num" w:pos="1276"/>
        </w:tabs>
        <w:ind w:left="1134"/>
        <w:jc w:val="both"/>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7E853EF8" w14:textId="25DBCE1B" w:rsidR="00324D02" w:rsidRPr="00DF13D1" w:rsidRDefault="00324D02">
      <w:pPr>
        <w:pStyle w:val="Specification"/>
        <w:numPr>
          <w:ilvl w:val="0"/>
          <w:numId w:val="3"/>
        </w:numPr>
        <w:jc w:val="both"/>
        <w:rPr>
          <w:color w:val="4F81BD" w:themeColor="accent1"/>
        </w:rPr>
      </w:pPr>
      <w:r w:rsidRPr="00DF13D1">
        <w:rPr>
          <w:b/>
        </w:rPr>
        <w:t xml:space="preserve">Attendance of </w:t>
      </w:r>
      <w:r w:rsidRPr="00EB2139">
        <w:rPr>
          <w:b/>
        </w:rPr>
        <w:t>briefing session</w:t>
      </w:r>
      <w:r w:rsidRPr="00EB2139">
        <w:t xml:space="preserve">: </w:t>
      </w:r>
      <w:r w:rsidR="00013454" w:rsidRPr="00EB2139">
        <w:t xml:space="preserve">A </w:t>
      </w:r>
      <w:r w:rsidR="00AB039E" w:rsidRPr="00EB2139">
        <w:rPr>
          <w:b/>
          <w:bCs/>
        </w:rPr>
        <w:t>C</w:t>
      </w:r>
      <w:r w:rsidR="001C749C" w:rsidRPr="00EB2139">
        <w:rPr>
          <w:b/>
          <w:bCs/>
        </w:rPr>
        <w:t>ompulsory</w:t>
      </w:r>
      <w:r w:rsidR="00013454" w:rsidRPr="00EB2139">
        <w:rPr>
          <w:b/>
          <w:bCs/>
        </w:rPr>
        <w:t xml:space="preserve"> Briefing session (Face to Face)</w:t>
      </w:r>
      <w:r w:rsidR="00013454" w:rsidRPr="00EB2139">
        <w:t xml:space="preserve"> will be held</w:t>
      </w:r>
      <w:r w:rsidR="00151B72" w:rsidRPr="00EB2139">
        <w:t>. The</w:t>
      </w:r>
      <w:r w:rsidR="00151B72" w:rsidRPr="00151B72">
        <w:t xml:space="preserve"> bidder has to sign the briefing session attendance register using the same information (bidder company name, bidder representative person name and contact details) as submitted in the bidder’s response document. </w:t>
      </w:r>
      <w:r w:rsidR="001C749C" w:rsidRPr="00DF13D1">
        <w:rPr>
          <w:color w:val="0000FF"/>
          <w14:textFill>
            <w14:solidFill>
              <w14:srgbClr w14:val="0000FF">
                <w14:lumMod w14:val="75000"/>
              </w14:srgbClr>
            </w14:solidFill>
          </w14:textFill>
        </w:rPr>
        <w:t xml:space="preserve"> </w:t>
      </w:r>
    </w:p>
    <w:p w14:paraId="58CDB730" w14:textId="09C62886" w:rsidR="00E662C9" w:rsidRPr="00F81E2D" w:rsidRDefault="009A3591" w:rsidP="00013454">
      <w:pPr>
        <w:pStyle w:val="Specification"/>
        <w:numPr>
          <w:ilvl w:val="0"/>
          <w:numId w:val="3"/>
        </w:numPr>
        <w:jc w:val="both"/>
      </w:pPr>
      <w:r w:rsidRPr="00F81E2D">
        <w:rPr>
          <w:b/>
        </w:rPr>
        <w:t>Registered Supplier</w:t>
      </w:r>
      <w:r w:rsidR="00013454">
        <w:rPr>
          <w:b/>
        </w:rPr>
        <w:t>:</w:t>
      </w:r>
      <w:r w:rsidRPr="00F81E2D">
        <w:rPr>
          <w:b/>
        </w:rPr>
        <w:t xml:space="preserve">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66F99975" w14:textId="77777777" w:rsidR="00A00EC3" w:rsidRPr="00F81E2D" w:rsidRDefault="00A00EC3" w:rsidP="00A00EC3"/>
    <w:p w14:paraId="1BF4B6B8" w14:textId="77777777" w:rsidR="000725E5" w:rsidRDefault="00AA400A">
      <w:pPr>
        <w:pStyle w:val="Heading1"/>
        <w:sectPr w:rsidR="000725E5" w:rsidSect="000725E5">
          <w:pgSz w:w="11906" w:h="16838"/>
          <w:pgMar w:top="1134" w:right="1134" w:bottom="1134" w:left="1134" w:header="680" w:footer="680" w:gutter="0"/>
          <w:cols w:space="708"/>
          <w:docGrid w:linePitch="360"/>
        </w:sectPr>
      </w:pPr>
      <w:bookmarkStart w:id="30" w:name="_Toc435315892"/>
      <w:r>
        <w:br w:type="page"/>
      </w:r>
    </w:p>
    <w:p w14:paraId="1081025C" w14:textId="672AC3A1" w:rsidR="00FA52A7" w:rsidRPr="00F81E2D" w:rsidRDefault="001607F1" w:rsidP="00013454">
      <w:pPr>
        <w:pStyle w:val="Heading1"/>
        <w:numPr>
          <w:ilvl w:val="0"/>
          <w:numId w:val="0"/>
        </w:numPr>
      </w:pPr>
      <w:bookmarkStart w:id="31" w:name="_Toc130442777"/>
      <w:r>
        <w:lastRenderedPageBreak/>
        <w:t xml:space="preserve">6.     </w:t>
      </w:r>
      <w:r w:rsidR="00FF0970">
        <w:t>T</w:t>
      </w:r>
      <w:r w:rsidR="00FA52A7" w:rsidRPr="00F81E2D">
        <w:t>ECHNICAL MANDATORY</w:t>
      </w:r>
      <w:r>
        <w:t xml:space="preserve"> REQUIREMENT</w:t>
      </w:r>
      <w:bookmarkEnd w:id="31"/>
      <w:r>
        <w:t xml:space="preserve"> </w:t>
      </w:r>
    </w:p>
    <w:p w14:paraId="404449A1" w14:textId="77777777" w:rsidR="0070175D" w:rsidRPr="00622939" w:rsidRDefault="00B558CD">
      <w:pPr>
        <w:pStyle w:val="Heading2"/>
        <w:tabs>
          <w:tab w:val="clear" w:pos="502"/>
          <w:tab w:val="num" w:pos="567"/>
        </w:tabs>
      </w:pPr>
      <w:bookmarkStart w:id="32" w:name="_Toc130442778"/>
      <w:r w:rsidRPr="00622939">
        <w:t>INSTRUCTION AND EVALUATION CRITERIA</w:t>
      </w:r>
      <w:bookmarkEnd w:id="30"/>
      <w:bookmarkEnd w:id="32"/>
    </w:p>
    <w:p w14:paraId="16C986E6" w14:textId="77777777" w:rsidR="00986DF2" w:rsidRPr="00622939" w:rsidRDefault="004913FD">
      <w:pPr>
        <w:pStyle w:val="Specification"/>
        <w:numPr>
          <w:ilvl w:val="0"/>
          <w:numId w:val="15"/>
        </w:numPr>
        <w:jc w:val="both"/>
      </w:pPr>
      <w:r w:rsidRPr="007864F3">
        <w:t xml:space="preserve">The bidder </w:t>
      </w:r>
      <w:r w:rsidR="00D76A7E" w:rsidRPr="007864F3">
        <w:rPr>
          <w:b/>
        </w:rPr>
        <w:t xml:space="preserve">must comply with </w:t>
      </w:r>
      <w:r w:rsidR="0023246C" w:rsidRPr="007864F3">
        <w:rPr>
          <w:b/>
        </w:rPr>
        <w:t>ALL</w:t>
      </w:r>
      <w:r w:rsidR="00D76A7E" w:rsidRPr="007864F3">
        <w:rPr>
          <w:b/>
        </w:rPr>
        <w:t xml:space="preserve"> the requirements </w:t>
      </w:r>
      <w:r w:rsidR="00477CC2" w:rsidRPr="007864F3">
        <w:rPr>
          <w:b/>
        </w:rPr>
        <w:t xml:space="preserve">as per section </w:t>
      </w:r>
      <w:r w:rsidR="00622939" w:rsidRPr="007864F3">
        <w:rPr>
          <w:b/>
        </w:rPr>
        <w:t>6</w:t>
      </w:r>
      <w:r w:rsidR="00477CC2" w:rsidRPr="007864F3">
        <w:rPr>
          <w:b/>
        </w:rPr>
        <w:t xml:space="preserve">.2 below </w:t>
      </w:r>
      <w:r w:rsidR="00D76A7E" w:rsidRPr="007864F3">
        <w:rPr>
          <w:b/>
        </w:rPr>
        <w:t>by providing</w:t>
      </w:r>
      <w:r w:rsidR="00D76A7E" w:rsidRPr="00622939">
        <w:rPr>
          <w:b/>
        </w:rPr>
        <w:t xml:space="preserve">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4C48DE20" w14:textId="77777777" w:rsidR="004913FD" w:rsidRPr="00622939" w:rsidRDefault="00986DF2">
      <w:pPr>
        <w:pStyle w:val="Specification"/>
        <w:numPr>
          <w:ilvl w:val="0"/>
          <w:numId w:val="15"/>
        </w:numPr>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227E50C9" w14:textId="120D4B23" w:rsidR="00B218BC" w:rsidRPr="00622939" w:rsidRDefault="004913FD">
      <w:pPr>
        <w:pStyle w:val="Specification"/>
        <w:numPr>
          <w:ilvl w:val="0"/>
          <w:numId w:val="15"/>
        </w:numPr>
        <w:jc w:val="both"/>
      </w:pPr>
      <w:r w:rsidRPr="007864F3">
        <w:t xml:space="preserve">The bidder </w:t>
      </w:r>
      <w:r w:rsidRPr="007864F3">
        <w:rPr>
          <w:b/>
        </w:rPr>
        <w:t>must complete the declaration of compliance</w:t>
      </w:r>
      <w:r w:rsidRPr="007864F3">
        <w:t xml:space="preserve"> as </w:t>
      </w:r>
      <w:r w:rsidRPr="00EB2139">
        <w:t>per section</w:t>
      </w:r>
      <w:r w:rsidR="00013454" w:rsidRPr="00EB2139">
        <w:t xml:space="preserve"> </w:t>
      </w:r>
      <w:r w:rsidR="00013454" w:rsidRPr="00EB2139">
        <w:rPr>
          <w:b/>
          <w:bCs/>
        </w:rPr>
        <w:t>6.3</w:t>
      </w:r>
      <w:r w:rsidRPr="00EB2139">
        <w:rPr>
          <w:b/>
          <w:bCs/>
        </w:rPr>
        <w:t xml:space="preserve"> </w:t>
      </w:r>
      <w:r w:rsidRPr="00EB2139">
        <w:t xml:space="preserve"> below</w:t>
      </w:r>
      <w:r w:rsidRPr="007864F3">
        <w:t xml:space="preserve"> by marking</w:t>
      </w:r>
      <w:r w:rsidRPr="00622939">
        <w:t xml:space="preserve">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2EDFCB8" w14:textId="77777777" w:rsidR="00B218BC" w:rsidRPr="00F3422E" w:rsidRDefault="00347963">
      <w:pPr>
        <w:pStyle w:val="ListParagraph"/>
        <w:numPr>
          <w:ilvl w:val="0"/>
          <w:numId w:val="15"/>
        </w:numPr>
        <w:jc w:val="both"/>
        <w:rPr>
          <w:bCs/>
        </w:rPr>
      </w:pPr>
      <w:r w:rsidRPr="00F4106E">
        <w:rPr>
          <w:bCs/>
        </w:rPr>
        <w:t>The bidder must comply with ALL the TECHNICAL MANDATORY REQUIREMENTS in order for the bid to proceed to the next stage of the evaluation.</w:t>
      </w:r>
    </w:p>
    <w:p w14:paraId="5F05068B" w14:textId="77777777" w:rsidR="00B218BC" w:rsidRPr="00F3422E" w:rsidRDefault="00B218BC">
      <w:pPr>
        <w:pStyle w:val="Specification"/>
        <w:numPr>
          <w:ilvl w:val="0"/>
          <w:numId w:val="15"/>
        </w:numPr>
        <w:jc w:val="both"/>
        <w:rPr>
          <w:bCs/>
        </w:rPr>
      </w:pPr>
      <w:r w:rsidRPr="00F3422E">
        <w:rPr>
          <w:bCs/>
        </w:rPr>
        <w:t>No URL references or links will be accepted as evidence.</w:t>
      </w:r>
    </w:p>
    <w:p w14:paraId="5ED8EB52" w14:textId="77777777" w:rsidR="00476EE9" w:rsidRPr="00A65F56" w:rsidRDefault="00146A41">
      <w:pPr>
        <w:pStyle w:val="Heading2"/>
        <w:jc w:val="both"/>
      </w:pPr>
      <w:bookmarkStart w:id="33" w:name="_Toc435315893"/>
      <w:bookmarkStart w:id="34" w:name="_Ref455335758"/>
      <w:bookmarkStart w:id="35" w:name="_Toc130442779"/>
      <w:r w:rsidRPr="00A65F56">
        <w:t xml:space="preserve">TECHNICAL </w:t>
      </w:r>
      <w:r w:rsidR="00880ACA" w:rsidRPr="00A65F56">
        <w:t>MANDATORY</w:t>
      </w:r>
      <w:r w:rsidR="0071532F" w:rsidRPr="00A65F56">
        <w:t xml:space="preserve"> REQUIREMENTS</w:t>
      </w:r>
      <w:bookmarkStart w:id="36" w:name="_Toc435315895"/>
      <w:bookmarkEnd w:id="33"/>
      <w:bookmarkEnd w:id="34"/>
      <w:bookmarkEnd w:id="35"/>
    </w:p>
    <w:tbl>
      <w:tblPr>
        <w:tblStyle w:val="TableGrid"/>
        <w:tblW w:w="491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74"/>
        <w:gridCol w:w="2723"/>
        <w:gridCol w:w="3376"/>
      </w:tblGrid>
      <w:tr w:rsidR="008524E9" w:rsidRPr="00F81E2D" w14:paraId="4AEA8B89" w14:textId="77777777" w:rsidTr="00EB2139">
        <w:trPr>
          <w:trHeight w:val="1466"/>
          <w:tblHeader/>
        </w:trPr>
        <w:tc>
          <w:tcPr>
            <w:tcW w:w="1781" w:type="pct"/>
            <w:shd w:val="clear" w:color="auto" w:fill="DBE5F1" w:themeFill="accent1" w:themeFillTint="33"/>
          </w:tcPr>
          <w:p w14:paraId="42C8870D"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1437" w:type="pct"/>
            <w:shd w:val="clear" w:color="auto" w:fill="DBE5F1" w:themeFill="accent1" w:themeFillTint="33"/>
          </w:tcPr>
          <w:p w14:paraId="21F1C488"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530D61D5"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1782" w:type="pct"/>
            <w:shd w:val="clear" w:color="auto" w:fill="DBE5F1" w:themeFill="accent1" w:themeFillTint="33"/>
          </w:tcPr>
          <w:p w14:paraId="436F0CB5"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16475DEA"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CC3802" w:rsidRPr="00F81E2D" w14:paraId="4926D09A" w14:textId="77777777" w:rsidTr="00EB2139">
        <w:tc>
          <w:tcPr>
            <w:tcW w:w="1781" w:type="pct"/>
          </w:tcPr>
          <w:p w14:paraId="2DBDDF1F" w14:textId="230848DF" w:rsidR="00CC3802" w:rsidRPr="00EB2139" w:rsidRDefault="00CC3802">
            <w:pPr>
              <w:pStyle w:val="Specification"/>
              <w:numPr>
                <w:ilvl w:val="0"/>
                <w:numId w:val="37"/>
              </w:numPr>
            </w:pPr>
            <w:r w:rsidRPr="00EB2139">
              <w:rPr>
                <w:rStyle w:val="Strong"/>
                <w:rFonts w:asciiTheme="minorHAnsi" w:hAnsiTheme="minorHAnsi"/>
              </w:rPr>
              <w:t>BIDDER CERTIFICATION / AFFILIATION REQUIREMENTS</w:t>
            </w:r>
          </w:p>
          <w:p w14:paraId="1F469B9B" w14:textId="0AF9074F" w:rsidR="00CC3802" w:rsidRPr="00EB2139" w:rsidRDefault="00CC3802">
            <w:pPr>
              <w:pStyle w:val="Comment"/>
              <w:numPr>
                <w:ilvl w:val="0"/>
                <w:numId w:val="13"/>
              </w:numPr>
              <w:rPr>
                <w:rFonts w:asciiTheme="minorHAnsi" w:hAnsiTheme="minorHAnsi"/>
              </w:rPr>
            </w:pPr>
            <w:r w:rsidRPr="00EB2139">
              <w:rPr>
                <w:i w:val="0"/>
                <w:color w:val="auto"/>
                <w:sz w:val="24"/>
              </w:rPr>
              <w:t>The bidder must be an OSM/OEM</w:t>
            </w:r>
            <w:r w:rsidR="006159CB" w:rsidRPr="00EB2139">
              <w:rPr>
                <w:i w:val="0"/>
                <w:color w:val="auto"/>
                <w:sz w:val="24"/>
              </w:rPr>
              <w:t>,</w:t>
            </w:r>
            <w:r w:rsidRPr="00EB2139">
              <w:rPr>
                <w:i w:val="0"/>
                <w:color w:val="auto"/>
                <w:sz w:val="24"/>
              </w:rPr>
              <w:t xml:space="preserve"> or </w:t>
            </w:r>
            <w:r w:rsidR="001607F1" w:rsidRPr="00EB2139">
              <w:rPr>
                <w:i w:val="0"/>
                <w:color w:val="auto"/>
                <w:sz w:val="24"/>
              </w:rPr>
              <w:t xml:space="preserve">accredited by the </w:t>
            </w:r>
            <w:r w:rsidRPr="00EB2139">
              <w:rPr>
                <w:i w:val="0"/>
                <w:color w:val="auto"/>
                <w:sz w:val="24"/>
              </w:rPr>
              <w:t>OSM/OEM</w:t>
            </w:r>
            <w:r w:rsidR="00D90F2B" w:rsidRPr="00EB2139">
              <w:rPr>
                <w:i w:val="0"/>
                <w:color w:val="auto"/>
                <w:sz w:val="24"/>
              </w:rPr>
              <w:t xml:space="preserve"> to </w:t>
            </w:r>
            <w:r w:rsidR="00496315" w:rsidRPr="00EB2139">
              <w:rPr>
                <w:i w:val="0"/>
                <w:color w:val="auto"/>
                <w:sz w:val="24"/>
              </w:rPr>
              <w:t>S</w:t>
            </w:r>
            <w:r w:rsidR="00D90F2B" w:rsidRPr="00EB2139">
              <w:rPr>
                <w:i w:val="0"/>
                <w:color w:val="auto"/>
                <w:sz w:val="24"/>
              </w:rPr>
              <w:t xml:space="preserve">upply, </w:t>
            </w:r>
            <w:r w:rsidR="00496315" w:rsidRPr="00EB2139">
              <w:rPr>
                <w:i w:val="0"/>
                <w:color w:val="auto"/>
                <w:sz w:val="24"/>
              </w:rPr>
              <w:t>I</w:t>
            </w:r>
            <w:r w:rsidR="00D90F2B" w:rsidRPr="00EB2139">
              <w:rPr>
                <w:i w:val="0"/>
                <w:color w:val="auto"/>
                <w:sz w:val="24"/>
              </w:rPr>
              <w:t xml:space="preserve">mplementation, </w:t>
            </w:r>
            <w:r w:rsidR="00496315" w:rsidRPr="00EB2139">
              <w:rPr>
                <w:i w:val="0"/>
                <w:color w:val="auto"/>
                <w:sz w:val="24"/>
              </w:rPr>
              <w:t>M</w:t>
            </w:r>
            <w:r w:rsidR="00D90F2B" w:rsidRPr="00EB2139">
              <w:rPr>
                <w:i w:val="0"/>
                <w:color w:val="auto"/>
                <w:sz w:val="24"/>
              </w:rPr>
              <w:t xml:space="preserve">aintenance and </w:t>
            </w:r>
            <w:r w:rsidR="00496315" w:rsidRPr="00EB2139">
              <w:rPr>
                <w:i w:val="0"/>
                <w:color w:val="auto"/>
                <w:sz w:val="24"/>
              </w:rPr>
              <w:t>S</w:t>
            </w:r>
            <w:r w:rsidR="00D90F2B" w:rsidRPr="00EB2139">
              <w:rPr>
                <w:i w:val="0"/>
                <w:color w:val="auto"/>
                <w:sz w:val="24"/>
              </w:rPr>
              <w:t xml:space="preserve">upport of the </w:t>
            </w:r>
            <w:r w:rsidR="001607F1" w:rsidRPr="00EB2139">
              <w:rPr>
                <w:i w:val="0"/>
                <w:color w:val="auto"/>
                <w:sz w:val="24"/>
              </w:rPr>
              <w:t>Mainframe Emulator solution</w:t>
            </w:r>
            <w:r w:rsidR="00D90F2B" w:rsidRPr="00EB2139">
              <w:rPr>
                <w:i w:val="0"/>
                <w:color w:val="auto"/>
                <w:sz w:val="24"/>
              </w:rPr>
              <w:t>.</w:t>
            </w:r>
          </w:p>
          <w:p w14:paraId="3C70A7F3" w14:textId="19BB32D3" w:rsidR="00A65F56" w:rsidRPr="00EB2139" w:rsidRDefault="00A65F56" w:rsidP="00EB2139">
            <w:pPr>
              <w:pStyle w:val="Comment"/>
              <w:ind w:left="1302" w:hanging="942"/>
              <w:rPr>
                <w:rFonts w:asciiTheme="minorHAnsi" w:hAnsiTheme="minorHAnsi"/>
              </w:rPr>
            </w:pPr>
            <w:r w:rsidRPr="00EB2139">
              <w:rPr>
                <w:b/>
                <w:bCs/>
                <w:color w:val="FF0000"/>
                <w:sz w:val="24"/>
              </w:rPr>
              <w:t>NOTE (1): If the OEM/OSM is using a reseller or partner model structure the OSM/OEM must not tender to prevent an  anti-competitive process</w:t>
            </w:r>
            <w:r w:rsidRPr="00EB2139">
              <w:rPr>
                <w:color w:val="FF0000"/>
                <w:sz w:val="24"/>
              </w:rPr>
              <w:t>.</w:t>
            </w:r>
          </w:p>
        </w:tc>
        <w:tc>
          <w:tcPr>
            <w:tcW w:w="1437" w:type="pct"/>
          </w:tcPr>
          <w:p w14:paraId="30B2224F" w14:textId="77777777" w:rsidR="00D90F2B" w:rsidRPr="00EB2139" w:rsidRDefault="00D90F2B" w:rsidP="000725E5">
            <w:pPr>
              <w:jc w:val="both"/>
              <w:rPr>
                <w:rFonts w:asciiTheme="minorHAnsi" w:hAnsiTheme="minorHAnsi" w:cstheme="minorHAnsi"/>
                <w:szCs w:val="24"/>
              </w:rPr>
            </w:pPr>
          </w:p>
          <w:p w14:paraId="3952CBC3" w14:textId="77777777" w:rsidR="00D90F2B" w:rsidRPr="00EB2139" w:rsidRDefault="00D90F2B" w:rsidP="000725E5">
            <w:pPr>
              <w:jc w:val="both"/>
              <w:rPr>
                <w:rFonts w:asciiTheme="minorHAnsi" w:hAnsiTheme="minorHAnsi" w:cstheme="minorHAnsi"/>
                <w:szCs w:val="24"/>
              </w:rPr>
            </w:pPr>
          </w:p>
          <w:p w14:paraId="507A20AF" w14:textId="77777777" w:rsidR="00D90F2B" w:rsidRPr="00EB2139" w:rsidRDefault="00D90F2B" w:rsidP="000725E5">
            <w:pPr>
              <w:jc w:val="both"/>
              <w:rPr>
                <w:rFonts w:asciiTheme="minorHAnsi" w:hAnsiTheme="minorHAnsi" w:cstheme="minorHAnsi"/>
                <w:szCs w:val="24"/>
              </w:rPr>
            </w:pPr>
          </w:p>
          <w:p w14:paraId="48E7EF44" w14:textId="34805EE3" w:rsidR="00CC3802" w:rsidRPr="00EB2139" w:rsidRDefault="00CC3802" w:rsidP="00EB2139">
            <w:bookmarkStart w:id="37" w:name="_Hlk118665941"/>
            <w:r w:rsidRPr="00EB2139">
              <w:rPr>
                <w:rFonts w:asciiTheme="minorHAnsi" w:hAnsiTheme="minorHAnsi" w:cstheme="minorHAnsi"/>
                <w:szCs w:val="24"/>
              </w:rPr>
              <w:t xml:space="preserve">Attach to ANNEX B a copy of a </w:t>
            </w:r>
            <w:r w:rsidR="00496315" w:rsidRPr="00EB2139">
              <w:rPr>
                <w:rFonts w:asciiTheme="minorHAnsi" w:hAnsiTheme="minorHAnsi" w:cstheme="minorHAnsi"/>
                <w:szCs w:val="24"/>
              </w:rPr>
              <w:t xml:space="preserve">documentation (valid </w:t>
            </w:r>
            <w:r w:rsidRPr="00EB2139">
              <w:rPr>
                <w:rFonts w:asciiTheme="minorHAnsi" w:hAnsiTheme="minorHAnsi" w:cstheme="minorHAnsi"/>
                <w:szCs w:val="24"/>
              </w:rPr>
              <w:t>certificate</w:t>
            </w:r>
            <w:r w:rsidR="00496315" w:rsidRPr="00EB2139">
              <w:rPr>
                <w:rFonts w:asciiTheme="minorHAnsi" w:hAnsiTheme="minorHAnsi" w:cstheme="minorHAnsi"/>
                <w:szCs w:val="24"/>
              </w:rPr>
              <w:t>, license,</w:t>
            </w:r>
            <w:r w:rsidRPr="00EB2139">
              <w:rPr>
                <w:rFonts w:asciiTheme="minorHAnsi" w:hAnsiTheme="minorHAnsi" w:cstheme="minorHAnsi"/>
                <w:szCs w:val="24"/>
              </w:rPr>
              <w:t xml:space="preserve"> or letter</w:t>
            </w:r>
            <w:r w:rsidR="00496315" w:rsidRPr="00EB2139">
              <w:rPr>
                <w:rFonts w:asciiTheme="minorHAnsi" w:hAnsiTheme="minorHAnsi" w:cstheme="minorHAnsi"/>
                <w:szCs w:val="24"/>
              </w:rPr>
              <w:t>)</w:t>
            </w:r>
            <w:r w:rsidRPr="00EB2139">
              <w:rPr>
                <w:rFonts w:asciiTheme="minorHAnsi" w:hAnsiTheme="minorHAnsi" w:cstheme="minorHAnsi"/>
                <w:szCs w:val="24"/>
              </w:rPr>
              <w:t xml:space="preserve"> indicating the bidder is </w:t>
            </w:r>
            <w:r w:rsidR="00D90F2B" w:rsidRPr="00EB2139">
              <w:rPr>
                <w:rFonts w:asciiTheme="minorHAnsi" w:hAnsiTheme="minorHAnsi"/>
              </w:rPr>
              <w:t xml:space="preserve">accredited </w:t>
            </w:r>
            <w:r w:rsidRPr="00EB2139">
              <w:rPr>
                <w:rFonts w:cs="Calibri"/>
                <w:szCs w:val="22"/>
              </w:rPr>
              <w:t xml:space="preserve"> for </w:t>
            </w:r>
            <w:r w:rsidRPr="00EB2139">
              <w:rPr>
                <w:szCs w:val="22"/>
                <w:lang w:val="en-US"/>
              </w:rPr>
              <w:t>supply, implement</w:t>
            </w:r>
            <w:r w:rsidR="00D90F2B" w:rsidRPr="00EB2139">
              <w:rPr>
                <w:szCs w:val="22"/>
                <w:lang w:val="en-US"/>
              </w:rPr>
              <w:t>ation</w:t>
            </w:r>
            <w:r w:rsidRPr="00EB2139">
              <w:rPr>
                <w:szCs w:val="22"/>
                <w:lang w:val="en-US"/>
              </w:rPr>
              <w:t xml:space="preserve">, </w:t>
            </w:r>
            <w:r w:rsidR="00D90F2B" w:rsidRPr="00EB2139">
              <w:rPr>
                <w:szCs w:val="22"/>
                <w:lang w:val="en-US"/>
              </w:rPr>
              <w:t>maintenance</w:t>
            </w:r>
            <w:r w:rsidRPr="00EB2139">
              <w:rPr>
                <w:szCs w:val="22"/>
                <w:lang w:val="en-US"/>
              </w:rPr>
              <w:t xml:space="preserve"> and support of </w:t>
            </w:r>
            <w:r w:rsidR="00496315" w:rsidRPr="00EB2139">
              <w:rPr>
                <w:szCs w:val="22"/>
                <w:lang w:val="en-US"/>
              </w:rPr>
              <w:t>a</w:t>
            </w:r>
            <w:r w:rsidRPr="00EB2139">
              <w:rPr>
                <w:szCs w:val="22"/>
                <w:lang w:val="en-US"/>
              </w:rPr>
              <w:t xml:space="preserve"> Mainframe Emulator</w:t>
            </w:r>
            <w:r w:rsidR="00AC4606" w:rsidRPr="00EB2139">
              <w:rPr>
                <w:szCs w:val="22"/>
                <w:lang w:val="en-US"/>
              </w:rPr>
              <w:t xml:space="preserve"> solution</w:t>
            </w:r>
            <w:r w:rsidRPr="00EB2139">
              <w:rPr>
                <w:rFonts w:cs="Calibri"/>
                <w:color w:val="000000" w:themeColor="text1"/>
                <w:szCs w:val="24"/>
              </w:rPr>
              <w:t>.</w:t>
            </w:r>
          </w:p>
          <w:bookmarkEnd w:id="37"/>
          <w:p w14:paraId="04D2E351" w14:textId="77777777" w:rsidR="00CC3802" w:rsidRPr="00EB2139" w:rsidRDefault="00CC3802" w:rsidP="000725E5">
            <w:pPr>
              <w:pStyle w:val="Specification"/>
              <w:jc w:val="both"/>
              <w:rPr>
                <w:b/>
              </w:rPr>
            </w:pPr>
          </w:p>
          <w:p w14:paraId="12CDF171" w14:textId="77777777" w:rsidR="00CC3802" w:rsidRPr="00EB2139" w:rsidRDefault="00CC3802" w:rsidP="000725E5">
            <w:pPr>
              <w:jc w:val="both"/>
              <w:rPr>
                <w:rFonts w:asciiTheme="minorHAnsi" w:hAnsiTheme="minorHAnsi"/>
              </w:rPr>
            </w:pPr>
            <w:r w:rsidRPr="00EB2139">
              <w:rPr>
                <w:rFonts w:asciiTheme="minorHAnsi" w:hAnsiTheme="minorHAnsi"/>
                <w:b/>
              </w:rPr>
              <w:t>Note:</w:t>
            </w:r>
            <w:r w:rsidRPr="00EB2139">
              <w:rPr>
                <w:rFonts w:asciiTheme="minorHAnsi" w:hAnsiTheme="minorHAnsi"/>
              </w:rPr>
              <w:t xml:space="preserve"> SITA reserves the right to verify the information provided.</w:t>
            </w:r>
          </w:p>
          <w:p w14:paraId="64DEE1AA" w14:textId="52A804D3" w:rsidR="00D90F2B" w:rsidRPr="00EB2139" w:rsidRDefault="00D90F2B" w:rsidP="000725E5">
            <w:pPr>
              <w:jc w:val="both"/>
              <w:rPr>
                <w:rFonts w:asciiTheme="minorHAnsi" w:hAnsiTheme="minorHAnsi"/>
              </w:rPr>
            </w:pPr>
          </w:p>
        </w:tc>
        <w:tc>
          <w:tcPr>
            <w:tcW w:w="1782" w:type="pct"/>
          </w:tcPr>
          <w:p w14:paraId="02F30395" w14:textId="77777777" w:rsidR="00397893" w:rsidRDefault="00397893" w:rsidP="000725E5">
            <w:pPr>
              <w:jc w:val="both"/>
              <w:rPr>
                <w:rFonts w:asciiTheme="minorHAnsi" w:hAnsiTheme="minorHAnsi"/>
                <w:color w:val="FF0000"/>
              </w:rPr>
            </w:pPr>
          </w:p>
          <w:p w14:paraId="21FFE592" w14:textId="6F53E810" w:rsidR="00397893" w:rsidRDefault="00397893" w:rsidP="000725E5">
            <w:pPr>
              <w:jc w:val="both"/>
              <w:rPr>
                <w:rFonts w:asciiTheme="minorHAnsi" w:hAnsiTheme="minorHAnsi"/>
                <w:color w:val="FF0000"/>
              </w:rPr>
            </w:pPr>
          </w:p>
          <w:p w14:paraId="00FAAB52" w14:textId="77777777" w:rsidR="00835537" w:rsidRDefault="00835537" w:rsidP="000725E5">
            <w:pPr>
              <w:jc w:val="both"/>
              <w:rPr>
                <w:rFonts w:asciiTheme="minorHAnsi" w:hAnsiTheme="minorHAnsi"/>
                <w:color w:val="FF0000"/>
              </w:rPr>
            </w:pPr>
          </w:p>
          <w:p w14:paraId="13397865" w14:textId="77777777" w:rsidR="00397893" w:rsidRDefault="00397893" w:rsidP="000725E5">
            <w:pPr>
              <w:jc w:val="both"/>
              <w:rPr>
                <w:rFonts w:asciiTheme="minorHAnsi" w:hAnsiTheme="minorHAnsi"/>
                <w:color w:val="FF0000"/>
              </w:rPr>
            </w:pPr>
          </w:p>
          <w:p w14:paraId="5584225B" w14:textId="7116D014" w:rsidR="00CC3802" w:rsidRPr="00622939" w:rsidRDefault="00CC3802" w:rsidP="00013454">
            <w:pPr>
              <w:rPr>
                <w:rFonts w:asciiTheme="minorHAnsi" w:hAnsiTheme="minorHAnsi"/>
              </w:rPr>
            </w:pPr>
            <w:r w:rsidRPr="000725E5">
              <w:rPr>
                <w:rFonts w:asciiTheme="minorHAnsi" w:hAnsiTheme="minorHAnsi"/>
                <w:color w:val="FF0000"/>
              </w:rPr>
              <w:t>&lt;provide unique reference to locate substantiating evidence in the bid response – see Annex B, section 11.1&gt;</w:t>
            </w:r>
          </w:p>
        </w:tc>
      </w:tr>
      <w:tr w:rsidR="003C2DC6" w:rsidRPr="00F81E2D" w14:paraId="5722E8CE" w14:textId="77777777" w:rsidTr="00EB2139">
        <w:tc>
          <w:tcPr>
            <w:tcW w:w="1781" w:type="pct"/>
          </w:tcPr>
          <w:p w14:paraId="41F7D95E" w14:textId="77777777" w:rsidR="008878DB" w:rsidRPr="00EB2139" w:rsidRDefault="008878DB" w:rsidP="005C05AD">
            <w:pPr>
              <w:pStyle w:val="Specification"/>
              <w:numPr>
                <w:ilvl w:val="0"/>
                <w:numId w:val="26"/>
              </w:numPr>
              <w:tabs>
                <w:tab w:val="num" w:pos="607"/>
              </w:tabs>
              <w:ind w:left="517"/>
              <w:rPr>
                <w:rStyle w:val="Strong"/>
                <w:rFonts w:asciiTheme="minorHAnsi" w:hAnsiTheme="minorHAnsi"/>
              </w:rPr>
            </w:pPr>
            <w:r w:rsidRPr="00EB2139">
              <w:rPr>
                <w:rStyle w:val="Strong"/>
                <w:rFonts w:asciiTheme="minorHAnsi" w:hAnsiTheme="minorHAnsi"/>
              </w:rPr>
              <w:lastRenderedPageBreak/>
              <w:t>BIDDER</w:t>
            </w:r>
            <w:r w:rsidR="00662ADB" w:rsidRPr="00EB2139">
              <w:rPr>
                <w:rStyle w:val="Strong"/>
                <w:rFonts w:asciiTheme="minorHAnsi" w:hAnsiTheme="minorHAnsi"/>
              </w:rPr>
              <w:t xml:space="preserve"> </w:t>
            </w:r>
            <w:r w:rsidR="00662ADB" w:rsidRPr="00EB2139">
              <w:rPr>
                <w:rStyle w:val="Strong"/>
              </w:rPr>
              <w:t>EXPERIENCE AND CAPABILITY REQUIREMENTS</w:t>
            </w:r>
          </w:p>
          <w:p w14:paraId="28AA2952" w14:textId="37DBB73D" w:rsidR="009868F2" w:rsidRPr="00EB2139" w:rsidRDefault="00E95144" w:rsidP="00013454">
            <w:pPr>
              <w:pStyle w:val="Specification"/>
              <w:ind w:left="599"/>
            </w:pPr>
            <w:r w:rsidRPr="00EB2139">
              <w:rPr>
                <w:rFonts w:cs="Calibri"/>
              </w:rPr>
              <w:t>The bidder must have provided</w:t>
            </w:r>
            <w:r w:rsidR="00496315" w:rsidRPr="00EB2139">
              <w:rPr>
                <w:rFonts w:cs="Calibri"/>
              </w:rPr>
              <w:t xml:space="preserve"> a Mainframe Emulator Solution, which includes the </w:t>
            </w:r>
            <w:r w:rsidR="00974E76" w:rsidRPr="00EB2139">
              <w:rPr>
                <w:rFonts w:cs="Calibri"/>
              </w:rPr>
              <w:t>S</w:t>
            </w:r>
            <w:r w:rsidR="00496315" w:rsidRPr="00EB2139">
              <w:rPr>
                <w:rFonts w:cs="Calibri"/>
              </w:rPr>
              <w:t xml:space="preserve">upply, </w:t>
            </w:r>
            <w:r w:rsidR="00974E76" w:rsidRPr="00EB2139">
              <w:rPr>
                <w:rFonts w:cs="Calibri"/>
              </w:rPr>
              <w:t>I</w:t>
            </w:r>
            <w:r w:rsidR="00496315" w:rsidRPr="00EB2139">
              <w:rPr>
                <w:rFonts w:cs="Calibri"/>
              </w:rPr>
              <w:t xml:space="preserve">mplementation, </w:t>
            </w:r>
            <w:r w:rsidR="00974E76" w:rsidRPr="00EB2139">
              <w:rPr>
                <w:rFonts w:cs="Calibri"/>
              </w:rPr>
              <w:t>M</w:t>
            </w:r>
            <w:r w:rsidR="00496315" w:rsidRPr="00EB2139">
              <w:rPr>
                <w:rFonts w:cs="Calibri"/>
              </w:rPr>
              <w:t xml:space="preserve">aintenance and </w:t>
            </w:r>
            <w:r w:rsidR="00974E76" w:rsidRPr="00EB2139">
              <w:rPr>
                <w:rFonts w:cs="Calibri"/>
              </w:rPr>
              <w:t>S</w:t>
            </w:r>
            <w:r w:rsidR="00496315" w:rsidRPr="00EB2139">
              <w:rPr>
                <w:rFonts w:cs="Calibri"/>
              </w:rPr>
              <w:t xml:space="preserve">upport </w:t>
            </w:r>
            <w:r w:rsidRPr="00EB2139">
              <w:rPr>
                <w:rFonts w:cs="Calibri"/>
              </w:rPr>
              <w:t xml:space="preserve">to at least 1 </w:t>
            </w:r>
            <w:r w:rsidR="00496315" w:rsidRPr="00EB2139">
              <w:rPr>
                <w:rFonts w:cs="Calibri"/>
              </w:rPr>
              <w:t xml:space="preserve">customer </w:t>
            </w:r>
            <w:r w:rsidRPr="00EB2139">
              <w:rPr>
                <w:rFonts w:cs="Calibri"/>
              </w:rPr>
              <w:t xml:space="preserve">with </w:t>
            </w:r>
            <w:r w:rsidR="00F0786A" w:rsidRPr="00EB2139">
              <w:rPr>
                <w:rFonts w:cs="Calibri"/>
              </w:rPr>
              <w:t>500</w:t>
            </w:r>
            <w:r w:rsidRPr="00EB2139">
              <w:rPr>
                <w:rFonts w:cs="Calibri"/>
              </w:rPr>
              <w:t xml:space="preserve">+ users </w:t>
            </w:r>
            <w:r w:rsidR="003A0A2F" w:rsidRPr="00EB2139">
              <w:rPr>
                <w:rFonts w:cs="Calibri"/>
              </w:rPr>
              <w:t>within the past</w:t>
            </w:r>
            <w:r w:rsidR="00D90F2B" w:rsidRPr="00EB2139">
              <w:rPr>
                <w:rFonts w:cs="Calibri"/>
              </w:rPr>
              <w:t xml:space="preserve"> </w:t>
            </w:r>
            <w:r w:rsidR="00496315" w:rsidRPr="00EB2139">
              <w:rPr>
                <w:rFonts w:cs="Calibri"/>
              </w:rPr>
              <w:t>five (5) years.</w:t>
            </w:r>
            <w:r w:rsidR="003A0A2F" w:rsidRPr="00EB2139">
              <w:rPr>
                <w:rFonts w:cs="Calibri"/>
              </w:rPr>
              <w:t xml:space="preserve"> </w:t>
            </w:r>
          </w:p>
        </w:tc>
        <w:tc>
          <w:tcPr>
            <w:tcW w:w="1437" w:type="pct"/>
          </w:tcPr>
          <w:p w14:paraId="32B0D402" w14:textId="77777777" w:rsidR="00D90F2B" w:rsidRPr="00EB2139" w:rsidRDefault="00D90F2B" w:rsidP="000725E5">
            <w:pPr>
              <w:jc w:val="both"/>
              <w:rPr>
                <w:rFonts w:asciiTheme="minorHAnsi" w:hAnsiTheme="minorHAnsi"/>
              </w:rPr>
            </w:pPr>
          </w:p>
          <w:p w14:paraId="65BA276F" w14:textId="77777777" w:rsidR="00D90F2B" w:rsidRPr="00EB2139" w:rsidRDefault="00D90F2B" w:rsidP="000725E5">
            <w:pPr>
              <w:jc w:val="both"/>
              <w:rPr>
                <w:rFonts w:asciiTheme="minorHAnsi" w:hAnsiTheme="minorHAnsi"/>
              </w:rPr>
            </w:pPr>
          </w:p>
          <w:p w14:paraId="5A1A7AB6" w14:textId="1E99ED6C" w:rsidR="00AC4606" w:rsidRPr="00EB2139" w:rsidRDefault="00442DE9" w:rsidP="00EB2139">
            <w:pPr>
              <w:rPr>
                <w:rFonts w:asciiTheme="minorHAnsi" w:hAnsiTheme="minorHAnsi"/>
              </w:rPr>
            </w:pPr>
            <w:bookmarkStart w:id="38" w:name="_Hlk118665999"/>
            <w:r w:rsidRPr="00EB2139">
              <w:rPr>
                <w:rFonts w:asciiTheme="minorHAnsi" w:hAnsiTheme="minorHAnsi"/>
              </w:rPr>
              <w:t>The Bidder must p</w:t>
            </w:r>
            <w:r w:rsidR="00E95144" w:rsidRPr="00EB2139">
              <w:rPr>
                <w:rFonts w:asciiTheme="minorHAnsi" w:hAnsiTheme="minorHAnsi"/>
              </w:rPr>
              <w:t xml:space="preserve">rovide </w:t>
            </w:r>
            <w:r w:rsidR="00BA7A40" w:rsidRPr="00EB2139">
              <w:rPr>
                <w:rFonts w:asciiTheme="minorHAnsi" w:hAnsiTheme="minorHAnsi"/>
              </w:rPr>
              <w:t>to ANNEX:</w:t>
            </w:r>
            <w:r w:rsidR="000725E5" w:rsidRPr="00EB2139">
              <w:rPr>
                <w:rFonts w:asciiTheme="minorHAnsi" w:hAnsiTheme="minorHAnsi"/>
              </w:rPr>
              <w:t xml:space="preserve"> </w:t>
            </w:r>
            <w:r w:rsidR="00BA7A40" w:rsidRPr="00EB2139">
              <w:rPr>
                <w:rFonts w:asciiTheme="minorHAnsi" w:hAnsiTheme="minorHAnsi"/>
              </w:rPr>
              <w:t xml:space="preserve">B </w:t>
            </w:r>
            <w:r w:rsidR="008F635B" w:rsidRPr="00EB2139">
              <w:rPr>
                <w:rFonts w:asciiTheme="minorHAnsi" w:hAnsiTheme="minorHAnsi"/>
              </w:rPr>
              <w:t xml:space="preserve">reference details </w:t>
            </w:r>
            <w:r w:rsidR="00BA7A40" w:rsidRPr="00EB2139">
              <w:rPr>
                <w:rFonts w:asciiTheme="minorHAnsi" w:hAnsiTheme="minorHAnsi"/>
              </w:rPr>
              <w:t>from one</w:t>
            </w:r>
            <w:r w:rsidR="00496315" w:rsidRPr="00EB2139">
              <w:rPr>
                <w:rFonts w:asciiTheme="minorHAnsi" w:hAnsiTheme="minorHAnsi"/>
              </w:rPr>
              <w:t xml:space="preserve"> (1)</w:t>
            </w:r>
            <w:r w:rsidR="00BA7A40" w:rsidRPr="00EB2139">
              <w:rPr>
                <w:rFonts w:asciiTheme="minorHAnsi" w:hAnsiTheme="minorHAnsi"/>
              </w:rPr>
              <w:t xml:space="preserve"> customer to whom</w:t>
            </w:r>
            <w:r w:rsidR="00496315" w:rsidRPr="00EB2139">
              <w:rPr>
                <w:rFonts w:asciiTheme="minorHAnsi" w:hAnsiTheme="minorHAnsi"/>
              </w:rPr>
              <w:t xml:space="preserve"> a</w:t>
            </w:r>
            <w:r w:rsidR="00BA7A40" w:rsidRPr="00EB2139">
              <w:rPr>
                <w:rFonts w:asciiTheme="minorHAnsi" w:hAnsiTheme="minorHAnsi"/>
              </w:rPr>
              <w:t xml:space="preserve"> Mainframe Emulator solution </w:t>
            </w:r>
            <w:r w:rsidR="00D90F2B" w:rsidRPr="00EB2139">
              <w:rPr>
                <w:rFonts w:asciiTheme="minorHAnsi" w:hAnsiTheme="minorHAnsi"/>
              </w:rPr>
              <w:t>was</w:t>
            </w:r>
            <w:r w:rsidR="00496315" w:rsidRPr="00EB2139">
              <w:rPr>
                <w:rFonts w:asciiTheme="minorHAnsi" w:hAnsiTheme="minorHAnsi"/>
              </w:rPr>
              <w:t xml:space="preserve"> provided for the Supply,</w:t>
            </w:r>
            <w:r w:rsidR="00D90F2B" w:rsidRPr="00EB2139">
              <w:rPr>
                <w:rFonts w:asciiTheme="minorHAnsi" w:hAnsiTheme="minorHAnsi"/>
              </w:rPr>
              <w:t xml:space="preserve"> </w:t>
            </w:r>
            <w:r w:rsidR="00496315" w:rsidRPr="00EB2139">
              <w:rPr>
                <w:rFonts w:asciiTheme="minorHAnsi" w:hAnsiTheme="minorHAnsi"/>
              </w:rPr>
              <w:t xml:space="preserve">Implementation, </w:t>
            </w:r>
            <w:r w:rsidR="00974E76" w:rsidRPr="00EB2139">
              <w:rPr>
                <w:rFonts w:asciiTheme="minorHAnsi" w:hAnsiTheme="minorHAnsi"/>
              </w:rPr>
              <w:t>Maintenance</w:t>
            </w:r>
            <w:r w:rsidR="00496315" w:rsidRPr="00EB2139">
              <w:rPr>
                <w:rFonts w:asciiTheme="minorHAnsi" w:hAnsiTheme="minorHAnsi"/>
              </w:rPr>
              <w:t xml:space="preserve"> and Support </w:t>
            </w:r>
            <w:r w:rsidR="00D90F2B" w:rsidRPr="00EB2139">
              <w:rPr>
                <w:rFonts w:asciiTheme="minorHAnsi" w:hAnsiTheme="minorHAnsi"/>
              </w:rPr>
              <w:t xml:space="preserve">to at least 1 client with 500+ users within the past </w:t>
            </w:r>
            <w:r w:rsidR="00496315" w:rsidRPr="00EB2139">
              <w:rPr>
                <w:rFonts w:asciiTheme="minorHAnsi" w:hAnsiTheme="minorHAnsi"/>
              </w:rPr>
              <w:t>five (5) years.</w:t>
            </w:r>
          </w:p>
          <w:bookmarkEnd w:id="38"/>
          <w:p w14:paraId="0CEBBC1B" w14:textId="4A9C1D7E" w:rsidR="00D90F2B" w:rsidRPr="00EB2139" w:rsidRDefault="00D90F2B" w:rsidP="000725E5">
            <w:pPr>
              <w:jc w:val="both"/>
              <w:rPr>
                <w:rFonts w:asciiTheme="minorHAnsi" w:hAnsiTheme="minorHAnsi"/>
              </w:rPr>
            </w:pPr>
          </w:p>
          <w:p w14:paraId="622441C3" w14:textId="77777777" w:rsidR="00D90F2B" w:rsidRPr="00EB2139" w:rsidRDefault="00D90F2B" w:rsidP="000725E5">
            <w:pPr>
              <w:jc w:val="both"/>
              <w:rPr>
                <w:rFonts w:asciiTheme="minorHAnsi" w:hAnsiTheme="minorHAnsi"/>
              </w:rPr>
            </w:pPr>
          </w:p>
          <w:p w14:paraId="0C495249" w14:textId="77777777" w:rsidR="00BA7A40" w:rsidRPr="00EB2139" w:rsidRDefault="00BA7A40" w:rsidP="000725E5">
            <w:pPr>
              <w:jc w:val="both"/>
              <w:rPr>
                <w:rFonts w:asciiTheme="minorHAnsi" w:hAnsiTheme="minorHAnsi"/>
              </w:rPr>
            </w:pPr>
            <w:r w:rsidRPr="00EB2139">
              <w:rPr>
                <w:rFonts w:asciiTheme="minorHAnsi" w:hAnsiTheme="minorHAnsi"/>
                <w:b/>
              </w:rPr>
              <w:t>Note:</w:t>
            </w:r>
            <w:r w:rsidRPr="00EB2139">
              <w:rPr>
                <w:rFonts w:asciiTheme="minorHAnsi" w:hAnsiTheme="minorHAnsi"/>
              </w:rPr>
              <w:t xml:space="preserve"> SITA reserves the right to verify the information provided.</w:t>
            </w:r>
          </w:p>
          <w:p w14:paraId="68C7B279" w14:textId="77777777" w:rsidR="000E39CF" w:rsidRPr="00EB2139" w:rsidRDefault="000E39CF" w:rsidP="000725E5">
            <w:pPr>
              <w:jc w:val="both"/>
            </w:pPr>
          </w:p>
          <w:p w14:paraId="53E3D541" w14:textId="77777777" w:rsidR="003C2DC6" w:rsidRDefault="003C2DC6" w:rsidP="000725E5">
            <w:pPr>
              <w:jc w:val="both"/>
              <w:rPr>
                <w:rFonts w:asciiTheme="minorHAnsi" w:hAnsiTheme="minorHAnsi"/>
              </w:rPr>
            </w:pPr>
          </w:p>
          <w:p w14:paraId="10C94A70" w14:textId="6506E09D" w:rsidR="00EB2139" w:rsidRPr="00EB2139" w:rsidRDefault="00EB2139" w:rsidP="000725E5">
            <w:pPr>
              <w:jc w:val="both"/>
              <w:rPr>
                <w:rFonts w:asciiTheme="minorHAnsi" w:hAnsiTheme="minorHAnsi"/>
              </w:rPr>
            </w:pPr>
          </w:p>
        </w:tc>
        <w:tc>
          <w:tcPr>
            <w:tcW w:w="1782" w:type="pct"/>
          </w:tcPr>
          <w:p w14:paraId="7C06825E" w14:textId="77777777" w:rsidR="00D90F2B" w:rsidRPr="00013454" w:rsidRDefault="00D90F2B" w:rsidP="00013454">
            <w:pPr>
              <w:rPr>
                <w:rFonts w:asciiTheme="minorHAnsi" w:hAnsiTheme="minorHAnsi"/>
                <w:color w:val="FF0000"/>
                <w:szCs w:val="24"/>
              </w:rPr>
            </w:pPr>
          </w:p>
          <w:p w14:paraId="2614C0D4" w14:textId="77777777" w:rsidR="00D90F2B" w:rsidRPr="00013454" w:rsidRDefault="00D90F2B" w:rsidP="00013454">
            <w:pPr>
              <w:rPr>
                <w:rFonts w:asciiTheme="minorHAnsi" w:hAnsiTheme="minorHAnsi"/>
                <w:color w:val="FF0000"/>
                <w:szCs w:val="24"/>
              </w:rPr>
            </w:pPr>
          </w:p>
          <w:p w14:paraId="15396D4D" w14:textId="69115815" w:rsidR="003C2DC6" w:rsidRPr="00013454" w:rsidRDefault="007F3718" w:rsidP="00013454">
            <w:pPr>
              <w:rPr>
                <w:rFonts w:asciiTheme="minorHAnsi" w:hAnsiTheme="minorHAnsi"/>
                <w:szCs w:val="24"/>
              </w:rPr>
            </w:pPr>
            <w:r w:rsidRPr="00013454">
              <w:rPr>
                <w:rFonts w:asciiTheme="minorHAnsi" w:hAnsiTheme="minorHAnsi"/>
                <w:color w:val="FF0000"/>
                <w:szCs w:val="24"/>
              </w:rPr>
              <w:t>&lt;provide unique reference to locate substantiating evidence in the bid response – see Annex</w:t>
            </w:r>
            <w:r w:rsidR="00622939" w:rsidRPr="00013454">
              <w:rPr>
                <w:rFonts w:asciiTheme="minorHAnsi" w:hAnsiTheme="minorHAnsi"/>
                <w:color w:val="FF0000"/>
                <w:szCs w:val="24"/>
              </w:rPr>
              <w:t xml:space="preserve"> B, section 11.</w:t>
            </w:r>
            <w:r w:rsidR="00D90F2B" w:rsidRPr="00013454">
              <w:rPr>
                <w:rFonts w:asciiTheme="minorHAnsi" w:hAnsiTheme="minorHAnsi"/>
                <w:color w:val="FF0000"/>
                <w:szCs w:val="24"/>
              </w:rPr>
              <w:t>2</w:t>
            </w:r>
            <w:r w:rsidR="00622939" w:rsidRPr="00013454">
              <w:rPr>
                <w:rFonts w:asciiTheme="minorHAnsi" w:hAnsiTheme="minorHAnsi"/>
                <w:color w:val="FF0000"/>
                <w:szCs w:val="24"/>
              </w:rPr>
              <w:t>, table 1</w:t>
            </w:r>
            <w:r w:rsidRPr="00013454">
              <w:rPr>
                <w:rFonts w:asciiTheme="minorHAnsi" w:hAnsiTheme="minorHAnsi"/>
                <w:color w:val="FF0000"/>
                <w:szCs w:val="24"/>
              </w:rPr>
              <w:t>&gt;</w:t>
            </w:r>
          </w:p>
        </w:tc>
      </w:tr>
      <w:bookmarkEnd w:id="36"/>
    </w:tbl>
    <w:p w14:paraId="050FFF38" w14:textId="77777777" w:rsidR="00BB0974" w:rsidRPr="00F81E2D" w:rsidRDefault="00BB0974" w:rsidP="00EE46DA">
      <w:pPr>
        <w:pStyle w:val="Specification"/>
        <w:ind w:left="567"/>
      </w:pPr>
    </w:p>
    <w:p w14:paraId="40B22B61" w14:textId="009B9E7F" w:rsidR="00D5480C" w:rsidRPr="00F81E2D" w:rsidRDefault="00D5480C">
      <w:pPr>
        <w:pStyle w:val="Heading2"/>
      </w:pPr>
      <w:bookmarkStart w:id="39" w:name="_Toc435315904"/>
      <w:bookmarkStart w:id="40" w:name="_Ref455335890"/>
      <w:bookmarkStart w:id="41" w:name="_Toc130442780"/>
      <w:r w:rsidRPr="00F81E2D">
        <w:t>DECLARATION OF COMPLIANCE</w:t>
      </w:r>
      <w:bookmarkEnd w:id="39"/>
      <w:bookmarkEnd w:id="40"/>
      <w:bookmarkEnd w:id="4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9"/>
        <w:gridCol w:w="1201"/>
        <w:gridCol w:w="1159"/>
      </w:tblGrid>
      <w:tr w:rsidR="00D5480C" w:rsidRPr="00F81E2D" w14:paraId="5BAAEFCC" w14:textId="77777777" w:rsidTr="00692BDE">
        <w:trPr>
          <w:tblHeader/>
        </w:trPr>
        <w:tc>
          <w:tcPr>
            <w:tcW w:w="3776" w:type="pct"/>
            <w:shd w:val="clear" w:color="auto" w:fill="C6D9F1" w:themeFill="text2" w:themeFillTint="33"/>
          </w:tcPr>
          <w:p w14:paraId="0E3705AD"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6FE184BA"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39ADCD54"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1B551EAA" w14:textId="77777777" w:rsidTr="00692BDE">
        <w:tc>
          <w:tcPr>
            <w:tcW w:w="3776" w:type="pct"/>
          </w:tcPr>
          <w:p w14:paraId="47BE4E9C"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6ADA86EB" w14:textId="77777777" w:rsidR="00692BDE" w:rsidRPr="00F81E2D" w:rsidRDefault="00692BDE" w:rsidP="004362DB">
            <w:pPr>
              <w:keepNext/>
              <w:keepLines/>
              <w:rPr>
                <w:rFonts w:asciiTheme="minorHAnsi" w:hAnsiTheme="minorHAnsi"/>
              </w:rPr>
            </w:pPr>
          </w:p>
          <w:p w14:paraId="5C76D3D0" w14:textId="3E4312BA" w:rsidR="00342818" w:rsidRPr="00F81E2D" w:rsidRDefault="00687E81">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w:t>
            </w:r>
            <w:r w:rsidR="00FA52A7" w:rsidRPr="00EB2139">
              <w:rPr>
                <w:rFonts w:asciiTheme="minorHAnsi" w:hAnsiTheme="minorHAnsi"/>
              </w:rPr>
              <w:t>SECTION</w:t>
            </w:r>
            <w:r w:rsidR="001A2C3A" w:rsidRPr="00EB2139">
              <w:rPr>
                <w:rFonts w:asciiTheme="minorHAnsi" w:hAnsiTheme="minorHAnsi"/>
              </w:rPr>
              <w:t xml:space="preserve"> </w:t>
            </w:r>
            <w:r w:rsidR="00013454" w:rsidRPr="00EB2139">
              <w:rPr>
                <w:rFonts w:asciiTheme="minorHAnsi" w:hAnsiTheme="minorHAnsi"/>
              </w:rPr>
              <w:t>6.2</w:t>
            </w:r>
            <w:r w:rsidRPr="00F81E2D">
              <w:rPr>
                <w:rFonts w:asciiTheme="minorHAnsi" w:hAnsiTheme="minorHAnsi"/>
              </w:rPr>
              <w:t xml:space="preserve"> above; </w:t>
            </w:r>
            <w:r w:rsidR="00D25D36" w:rsidRPr="00F81E2D">
              <w:rPr>
                <w:rFonts w:asciiTheme="minorHAnsi" w:hAnsiTheme="minorHAnsi"/>
              </w:rPr>
              <w:t>AND</w:t>
            </w:r>
          </w:p>
          <w:p w14:paraId="55A8C8E0" w14:textId="77777777" w:rsidR="00D5480C" w:rsidRPr="00F81E2D" w:rsidRDefault="0074798D">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472F0BF2" w14:textId="77777777" w:rsidR="00D5480C" w:rsidRPr="00F81E2D" w:rsidRDefault="00D5480C" w:rsidP="004362DB">
            <w:pPr>
              <w:keepNext/>
              <w:keepLines/>
              <w:rPr>
                <w:rFonts w:asciiTheme="minorHAnsi" w:hAnsiTheme="minorHAnsi"/>
              </w:rPr>
            </w:pPr>
          </w:p>
        </w:tc>
        <w:tc>
          <w:tcPr>
            <w:tcW w:w="601" w:type="pct"/>
          </w:tcPr>
          <w:p w14:paraId="72EA2332" w14:textId="77777777" w:rsidR="00D5480C" w:rsidRPr="00F81E2D" w:rsidRDefault="00D5480C" w:rsidP="004362DB">
            <w:pPr>
              <w:keepNext/>
              <w:keepLines/>
              <w:rPr>
                <w:rFonts w:asciiTheme="minorHAnsi" w:hAnsiTheme="minorHAnsi"/>
              </w:rPr>
            </w:pPr>
          </w:p>
        </w:tc>
      </w:tr>
    </w:tbl>
    <w:p w14:paraId="2FFADF18" w14:textId="5AAA0660" w:rsidR="00785A9C" w:rsidRDefault="00785A9C">
      <w:pPr>
        <w:spacing w:after="200" w:line="276" w:lineRule="auto"/>
      </w:pPr>
      <w:bookmarkStart w:id="42" w:name="_Toc435315906"/>
    </w:p>
    <w:p w14:paraId="70D0A0E7" w14:textId="77777777" w:rsidR="00785A9C" w:rsidRPr="00A65F56" w:rsidRDefault="00785A9C">
      <w:pPr>
        <w:pStyle w:val="Heading1"/>
        <w:tabs>
          <w:tab w:val="clear" w:pos="502"/>
          <w:tab w:val="num" w:pos="567"/>
        </w:tabs>
        <w:jc w:val="both"/>
      </w:pPr>
      <w:bookmarkStart w:id="43" w:name="_Toc78465119"/>
      <w:bookmarkStart w:id="44" w:name="_Toc130442781"/>
      <w:bookmarkStart w:id="45" w:name="_Hlk102123974"/>
      <w:r w:rsidRPr="00A65F56">
        <w:lastRenderedPageBreak/>
        <w:t>TECHNICAL FUNCTIONALITY EVALUATION REQUIREMENTS</w:t>
      </w:r>
      <w:bookmarkEnd w:id="43"/>
      <w:bookmarkEnd w:id="44"/>
    </w:p>
    <w:p w14:paraId="0EB9B6C8" w14:textId="24547FA2" w:rsidR="00785A9C" w:rsidRPr="004610EF" w:rsidRDefault="00FD2EDE">
      <w:pPr>
        <w:pStyle w:val="Heading2"/>
      </w:pPr>
      <w:bookmarkStart w:id="46" w:name="_Toc63806432"/>
      <w:bookmarkStart w:id="47" w:name="_Toc77095606"/>
      <w:r>
        <w:t xml:space="preserve"> </w:t>
      </w:r>
      <w:bookmarkStart w:id="48" w:name="_Toc130442782"/>
      <w:r w:rsidR="00785A9C" w:rsidRPr="004610EF">
        <w:t>TECHNICAL FUNCTIONALITY</w:t>
      </w:r>
      <w:bookmarkEnd w:id="46"/>
      <w:bookmarkEnd w:id="47"/>
      <w:bookmarkEnd w:id="48"/>
    </w:p>
    <w:p w14:paraId="05A5C9B0" w14:textId="77777777" w:rsidR="00785A9C" w:rsidRPr="008B590F" w:rsidRDefault="00785A9C">
      <w:pPr>
        <w:keepNext/>
        <w:numPr>
          <w:ilvl w:val="1"/>
          <w:numId w:val="32"/>
        </w:numPr>
        <w:tabs>
          <w:tab w:val="num" w:pos="567"/>
        </w:tabs>
        <w:spacing w:before="240" w:after="120" w:line="276" w:lineRule="auto"/>
        <w:ind w:hanging="1080"/>
        <w:outlineLvl w:val="1"/>
        <w:rPr>
          <w:rFonts w:eastAsiaTheme="majorEastAsia" w:cs="Calibri"/>
          <w:b/>
          <w:bCs/>
          <w:color w:val="000066"/>
          <w:szCs w:val="24"/>
          <w14:scene3d>
            <w14:camera w14:prst="orthographicFront"/>
            <w14:lightRig w14:rig="threePt" w14:dir="t">
              <w14:rot w14:lat="0" w14:lon="0" w14:rev="0"/>
            </w14:lightRig>
          </w14:scene3d>
        </w:rPr>
      </w:pPr>
      <w:bookmarkStart w:id="49" w:name="_Toc533149221"/>
      <w:bookmarkStart w:id="50" w:name="_Toc63806433"/>
      <w:bookmarkStart w:id="51" w:name="_Toc77095607"/>
      <w:r w:rsidRPr="008B590F">
        <w:rPr>
          <w:rFonts w:eastAsiaTheme="majorEastAsia" w:cs="Calibri"/>
          <w:b/>
          <w:bCs/>
          <w:color w:val="000066"/>
          <w:szCs w:val="24"/>
          <w14:scene3d>
            <w14:camera w14:prst="orthographicFront"/>
            <w14:lightRig w14:rig="threePt" w14:dir="t">
              <w14:rot w14:lat="0" w14:lon="0" w14:rev="0"/>
            </w14:lightRig>
          </w14:scene3d>
        </w:rPr>
        <w:t>INSTRUCTION AND EVALUATION CRITERIA</w:t>
      </w:r>
    </w:p>
    <w:p w14:paraId="44370CCD" w14:textId="77777777" w:rsidR="00785A9C" w:rsidRPr="008B590F" w:rsidRDefault="00785A9C">
      <w:pPr>
        <w:numPr>
          <w:ilvl w:val="1"/>
          <w:numId w:val="33"/>
        </w:numPr>
        <w:tabs>
          <w:tab w:val="num" w:pos="630"/>
        </w:tabs>
        <w:spacing w:after="120" w:line="276" w:lineRule="auto"/>
        <w:ind w:left="630" w:hanging="630"/>
        <w:jc w:val="both"/>
        <w:rPr>
          <w:rFonts w:cs="Calibri"/>
          <w:szCs w:val="24"/>
        </w:rPr>
      </w:pPr>
      <w:r w:rsidRPr="008B590F">
        <w:rPr>
          <w:rFonts w:cs="Calibri"/>
          <w:szCs w:val="24"/>
        </w:rPr>
        <w:t xml:space="preserve">The bidder </w:t>
      </w:r>
      <w:r w:rsidRPr="008B590F">
        <w:rPr>
          <w:rFonts w:cs="Calibri"/>
          <w:b/>
          <w:szCs w:val="24"/>
        </w:rPr>
        <w:t>must complete in full all the TECHNICAL FUNCTIONALITY requirements</w:t>
      </w:r>
      <w:r w:rsidRPr="008B590F">
        <w:rPr>
          <w:rFonts w:cs="Calibri"/>
          <w:szCs w:val="24"/>
        </w:rPr>
        <w:t xml:space="preserve"> as presented in the table below.</w:t>
      </w:r>
    </w:p>
    <w:p w14:paraId="0EF2E03A" w14:textId="3262FF4F" w:rsidR="00785A9C" w:rsidRPr="008B590F" w:rsidRDefault="00785A9C">
      <w:pPr>
        <w:numPr>
          <w:ilvl w:val="1"/>
          <w:numId w:val="33"/>
        </w:numPr>
        <w:tabs>
          <w:tab w:val="num" w:pos="630"/>
        </w:tabs>
        <w:spacing w:after="120" w:line="276" w:lineRule="auto"/>
        <w:ind w:left="630" w:hanging="630"/>
        <w:jc w:val="both"/>
        <w:rPr>
          <w:rFonts w:cs="Calibri"/>
          <w:szCs w:val="24"/>
        </w:rPr>
      </w:pPr>
      <w:r w:rsidRPr="008B590F">
        <w:rPr>
          <w:rFonts w:cs="Calibri"/>
          <w:szCs w:val="24"/>
        </w:rPr>
        <w:t xml:space="preserve">The bidder </w:t>
      </w:r>
      <w:r w:rsidRPr="008B590F">
        <w:rPr>
          <w:rFonts w:cs="Calibri"/>
          <w:b/>
          <w:szCs w:val="24"/>
        </w:rPr>
        <w:t>must provide a unique reference number</w:t>
      </w:r>
      <w:r w:rsidRPr="008B590F">
        <w:rPr>
          <w:rFonts w:cs="Calibri"/>
          <w:szCs w:val="24"/>
        </w:rPr>
        <w:t xml:space="preserve"> (e.g. binder/folio, chapter, section, page) to locate substantiating evidence in the bid response. During evaluation, SITA reserves the right to treat substantiation evidence that cannot be located in the bid response, as “NOT </w:t>
      </w:r>
      <w:r w:rsidRPr="00EB2139">
        <w:rPr>
          <w:rFonts w:cs="Calibri"/>
          <w:szCs w:val="24"/>
        </w:rPr>
        <w:t>COMPLY”.</w:t>
      </w:r>
      <w:r w:rsidR="0021288A" w:rsidRPr="00EB2139">
        <w:rPr>
          <w:rFonts w:cs="Calibri"/>
          <w:szCs w:val="24"/>
        </w:rPr>
        <w:t xml:space="preserve"> The evidence needs to be attached to ANNEX B.</w:t>
      </w:r>
    </w:p>
    <w:p w14:paraId="15CA42D0" w14:textId="77777777" w:rsidR="0021288A" w:rsidRDefault="00785A9C">
      <w:pPr>
        <w:numPr>
          <w:ilvl w:val="1"/>
          <w:numId w:val="33"/>
        </w:numPr>
        <w:tabs>
          <w:tab w:val="clear" w:pos="567"/>
        </w:tabs>
        <w:spacing w:after="120" w:line="276" w:lineRule="auto"/>
        <w:ind w:left="630" w:hanging="630"/>
        <w:jc w:val="both"/>
        <w:rPr>
          <w:rFonts w:cs="Calibri"/>
          <w:szCs w:val="24"/>
        </w:rPr>
      </w:pPr>
      <w:r w:rsidRPr="008B590F">
        <w:rPr>
          <w:rFonts w:cs="Calibri"/>
          <w:szCs w:val="24"/>
        </w:rPr>
        <w:t xml:space="preserve">Evaluation per requirement. The evaluation (scoring) of bidders’ responses to the requirements will be determined by the completeness, relevance and accuracy of substantiating evidence. </w:t>
      </w:r>
    </w:p>
    <w:p w14:paraId="1690DD0D" w14:textId="3E71284E" w:rsidR="00785A9C" w:rsidRPr="00EB2139" w:rsidRDefault="00785A9C">
      <w:pPr>
        <w:numPr>
          <w:ilvl w:val="1"/>
          <w:numId w:val="33"/>
        </w:numPr>
        <w:tabs>
          <w:tab w:val="clear" w:pos="567"/>
        </w:tabs>
        <w:spacing w:after="120" w:line="276" w:lineRule="auto"/>
        <w:ind w:left="630" w:hanging="630"/>
        <w:jc w:val="both"/>
        <w:rPr>
          <w:rFonts w:cs="Calibri"/>
          <w:szCs w:val="24"/>
        </w:rPr>
      </w:pPr>
      <w:r w:rsidRPr="00EB2139">
        <w:rPr>
          <w:rFonts w:cs="Calibri"/>
          <w:szCs w:val="24"/>
        </w:rPr>
        <w:t>Each TECHNICAL FUNCTIONALITY requirement will be evaluated using the rating scale as reflected per functional requirement:</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42"/>
        <w:gridCol w:w="1634"/>
      </w:tblGrid>
      <w:tr w:rsidR="0021288A" w:rsidRPr="00EB2139" w14:paraId="3D875EFA" w14:textId="77777777" w:rsidTr="00F83D25">
        <w:trPr>
          <w:tblHeader/>
        </w:trPr>
        <w:tc>
          <w:tcPr>
            <w:tcW w:w="4100" w:type="pct"/>
            <w:shd w:val="clear" w:color="auto" w:fill="DBE5F1" w:themeFill="accent1" w:themeFillTint="33"/>
          </w:tcPr>
          <w:p w14:paraId="77A24B4B" w14:textId="77777777" w:rsidR="0021288A" w:rsidRPr="00EB2139" w:rsidRDefault="0021288A" w:rsidP="00F83D25">
            <w:pPr>
              <w:rPr>
                <w:rFonts w:cs="Calibri"/>
                <w:b/>
                <w:szCs w:val="24"/>
              </w:rPr>
            </w:pPr>
            <w:r w:rsidRPr="00EB2139">
              <w:rPr>
                <w:rFonts w:cs="Calibri"/>
                <w:b/>
                <w:szCs w:val="24"/>
              </w:rPr>
              <w:t xml:space="preserve">Evaluation criteria </w:t>
            </w:r>
          </w:p>
        </w:tc>
        <w:tc>
          <w:tcPr>
            <w:tcW w:w="900" w:type="pct"/>
            <w:shd w:val="clear" w:color="auto" w:fill="DBE5F1" w:themeFill="accent1" w:themeFillTint="33"/>
          </w:tcPr>
          <w:p w14:paraId="282F66CC" w14:textId="77777777" w:rsidR="0021288A" w:rsidRPr="00EB2139" w:rsidRDefault="0021288A" w:rsidP="00F83D25">
            <w:pPr>
              <w:jc w:val="center"/>
              <w:rPr>
                <w:rFonts w:cs="Calibri"/>
                <w:b/>
                <w:szCs w:val="24"/>
              </w:rPr>
            </w:pPr>
            <w:r w:rsidRPr="00EB2139">
              <w:rPr>
                <w:rFonts w:cs="Calibri"/>
                <w:b/>
                <w:szCs w:val="24"/>
              </w:rPr>
              <w:t>Score</w:t>
            </w:r>
          </w:p>
        </w:tc>
      </w:tr>
      <w:tr w:rsidR="0021288A" w:rsidRPr="00EB2139" w14:paraId="2510AC5A" w14:textId="77777777" w:rsidTr="00F83D25">
        <w:tc>
          <w:tcPr>
            <w:tcW w:w="4100" w:type="pct"/>
          </w:tcPr>
          <w:p w14:paraId="0D535F83" w14:textId="77777777" w:rsidR="0021288A" w:rsidRPr="00EB2139" w:rsidRDefault="0021288A" w:rsidP="00F83D25">
            <w:pPr>
              <w:rPr>
                <w:rFonts w:cs="Calibri"/>
                <w:szCs w:val="24"/>
              </w:rPr>
            </w:pPr>
            <w:r w:rsidRPr="00EB2139">
              <w:rPr>
                <w:rFonts w:cs="Calibri"/>
                <w:b/>
                <w:bCs/>
                <w:szCs w:val="24"/>
              </w:rPr>
              <w:t xml:space="preserve">Irrelevant </w:t>
            </w:r>
            <w:r w:rsidRPr="00EB2139">
              <w:rPr>
                <w:rFonts w:cs="Calibri"/>
                <w:szCs w:val="24"/>
              </w:rPr>
              <w:t>(</w:t>
            </w:r>
            <w:r w:rsidRPr="00EB2139">
              <w:rPr>
                <w:rFonts w:cs="Calibri"/>
              </w:rPr>
              <w:t>Does not meet minimum requirement)</w:t>
            </w:r>
          </w:p>
        </w:tc>
        <w:tc>
          <w:tcPr>
            <w:tcW w:w="900" w:type="pct"/>
          </w:tcPr>
          <w:p w14:paraId="5283CB07" w14:textId="77777777" w:rsidR="0021288A" w:rsidRPr="00EB2139" w:rsidRDefault="0021288A" w:rsidP="00F83D25">
            <w:pPr>
              <w:jc w:val="center"/>
              <w:rPr>
                <w:rFonts w:cs="Calibri"/>
                <w:b/>
                <w:szCs w:val="24"/>
              </w:rPr>
            </w:pPr>
            <w:r w:rsidRPr="00EB2139">
              <w:rPr>
                <w:rFonts w:cs="Calibri"/>
                <w:b/>
                <w:szCs w:val="24"/>
              </w:rPr>
              <w:t>0</w:t>
            </w:r>
          </w:p>
        </w:tc>
      </w:tr>
      <w:tr w:rsidR="0021288A" w:rsidRPr="00EB2139" w14:paraId="2B342960" w14:textId="77777777" w:rsidTr="00F83D25">
        <w:tc>
          <w:tcPr>
            <w:tcW w:w="4100" w:type="pct"/>
          </w:tcPr>
          <w:p w14:paraId="0BB0C640" w14:textId="77777777" w:rsidR="0021288A" w:rsidRPr="00EB2139" w:rsidRDefault="0021288A" w:rsidP="00F83D25">
            <w:pPr>
              <w:rPr>
                <w:rFonts w:cs="Calibri"/>
                <w:szCs w:val="24"/>
              </w:rPr>
            </w:pPr>
            <w:r w:rsidRPr="00EB2139">
              <w:rPr>
                <w:rFonts w:cs="Calibri"/>
                <w:b/>
                <w:bCs/>
                <w:szCs w:val="24"/>
              </w:rPr>
              <w:t xml:space="preserve">Good </w:t>
            </w:r>
            <w:r w:rsidRPr="00EB2139">
              <w:rPr>
                <w:rFonts w:cs="Calibri"/>
                <w:szCs w:val="24"/>
              </w:rPr>
              <w:t>(</w:t>
            </w:r>
            <w:r w:rsidRPr="00EB2139">
              <w:rPr>
                <w:rFonts w:cs="Calibri"/>
              </w:rPr>
              <w:t>Meets the minimum requirements)</w:t>
            </w:r>
          </w:p>
        </w:tc>
        <w:tc>
          <w:tcPr>
            <w:tcW w:w="900" w:type="pct"/>
          </w:tcPr>
          <w:p w14:paraId="17B238A7" w14:textId="77777777" w:rsidR="0021288A" w:rsidRPr="00EB2139" w:rsidRDefault="0021288A" w:rsidP="00F83D25">
            <w:pPr>
              <w:jc w:val="center"/>
              <w:rPr>
                <w:rFonts w:cs="Calibri"/>
                <w:b/>
                <w:szCs w:val="24"/>
              </w:rPr>
            </w:pPr>
            <w:r w:rsidRPr="00EB2139">
              <w:rPr>
                <w:rFonts w:cs="Calibri"/>
                <w:b/>
                <w:szCs w:val="24"/>
              </w:rPr>
              <w:t>3</w:t>
            </w:r>
          </w:p>
        </w:tc>
      </w:tr>
      <w:tr w:rsidR="0021288A" w:rsidRPr="009A5BA0" w14:paraId="0B469D2F" w14:textId="77777777" w:rsidTr="00F83D25">
        <w:tc>
          <w:tcPr>
            <w:tcW w:w="4100" w:type="pct"/>
          </w:tcPr>
          <w:p w14:paraId="0B23FF07" w14:textId="77777777" w:rsidR="0021288A" w:rsidRPr="00EB2139" w:rsidRDefault="0021288A" w:rsidP="00F83D25">
            <w:pPr>
              <w:rPr>
                <w:rFonts w:cs="Calibri"/>
                <w:szCs w:val="24"/>
              </w:rPr>
            </w:pPr>
            <w:r w:rsidRPr="00EB2139">
              <w:rPr>
                <w:rFonts w:cs="Calibri"/>
                <w:b/>
                <w:bCs/>
                <w:szCs w:val="24"/>
              </w:rPr>
              <w:t>Excellent</w:t>
            </w:r>
            <w:r w:rsidRPr="00EB2139">
              <w:rPr>
                <w:rFonts w:cs="Calibri"/>
                <w:szCs w:val="24"/>
              </w:rPr>
              <w:t xml:space="preserve"> (</w:t>
            </w:r>
            <w:r w:rsidRPr="00EB2139">
              <w:rPr>
                <w:rFonts w:cs="Calibri"/>
              </w:rPr>
              <w:t>Exceeds the minimum requirements)</w:t>
            </w:r>
          </w:p>
        </w:tc>
        <w:tc>
          <w:tcPr>
            <w:tcW w:w="900" w:type="pct"/>
          </w:tcPr>
          <w:p w14:paraId="7EFB5707" w14:textId="77777777" w:rsidR="0021288A" w:rsidRPr="00EB2139" w:rsidRDefault="0021288A" w:rsidP="00F83D25">
            <w:pPr>
              <w:jc w:val="center"/>
              <w:rPr>
                <w:rFonts w:cs="Calibri"/>
                <w:b/>
                <w:szCs w:val="24"/>
              </w:rPr>
            </w:pPr>
            <w:r w:rsidRPr="00EB2139">
              <w:rPr>
                <w:rFonts w:cs="Calibri"/>
                <w:b/>
                <w:szCs w:val="24"/>
              </w:rPr>
              <w:t>5</w:t>
            </w:r>
          </w:p>
        </w:tc>
      </w:tr>
    </w:tbl>
    <w:p w14:paraId="16241254" w14:textId="77777777" w:rsidR="0021288A" w:rsidRPr="008B590F" w:rsidRDefault="0021288A" w:rsidP="00EB2139">
      <w:pPr>
        <w:spacing w:after="120" w:line="276" w:lineRule="auto"/>
        <w:ind w:left="630"/>
        <w:jc w:val="both"/>
        <w:rPr>
          <w:rFonts w:cs="Calibri"/>
          <w:szCs w:val="24"/>
        </w:rPr>
      </w:pPr>
    </w:p>
    <w:p w14:paraId="2AFF7D0B" w14:textId="2E323207" w:rsidR="00785A9C" w:rsidRPr="0021288A" w:rsidRDefault="00785A9C">
      <w:pPr>
        <w:numPr>
          <w:ilvl w:val="2"/>
          <w:numId w:val="33"/>
        </w:numPr>
        <w:spacing w:after="120" w:line="276" w:lineRule="auto"/>
        <w:ind w:left="567"/>
        <w:jc w:val="both"/>
        <w:rPr>
          <w:rFonts w:cs="Calibri"/>
          <w:szCs w:val="24"/>
        </w:rPr>
      </w:pPr>
      <w:r w:rsidRPr="008B590F">
        <w:rPr>
          <w:rFonts w:cs="Calibri"/>
          <w:b/>
          <w:bCs/>
          <w:szCs w:val="24"/>
        </w:rPr>
        <w:t>Weighting of requirements</w:t>
      </w:r>
      <w:r w:rsidRPr="008B590F">
        <w:rPr>
          <w:rFonts w:cs="Calibri"/>
          <w:szCs w:val="24"/>
        </w:rPr>
        <w:t>: The full scope of requirements will be determined by the following weights as per the table below.</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8"/>
        <w:gridCol w:w="6307"/>
        <w:gridCol w:w="2197"/>
      </w:tblGrid>
      <w:tr w:rsidR="00785A9C" w:rsidRPr="008B590F" w14:paraId="63E56C6C" w14:textId="77777777" w:rsidTr="00EB2139">
        <w:tc>
          <w:tcPr>
            <w:tcW w:w="234" w:type="pct"/>
            <w:shd w:val="clear" w:color="auto" w:fill="DBE5F1" w:themeFill="accent1" w:themeFillTint="33"/>
          </w:tcPr>
          <w:p w14:paraId="266CE4A4" w14:textId="77777777" w:rsidR="00785A9C" w:rsidRPr="008B590F" w:rsidRDefault="00785A9C" w:rsidP="00785A9C">
            <w:pPr>
              <w:spacing w:line="276" w:lineRule="auto"/>
              <w:rPr>
                <w:rFonts w:cs="Calibri"/>
                <w:b/>
                <w:szCs w:val="24"/>
              </w:rPr>
            </w:pPr>
            <w:r w:rsidRPr="008B590F">
              <w:rPr>
                <w:rFonts w:cs="Calibri"/>
                <w:b/>
                <w:szCs w:val="24"/>
              </w:rPr>
              <w:t>No.</w:t>
            </w:r>
          </w:p>
        </w:tc>
        <w:tc>
          <w:tcPr>
            <w:tcW w:w="3516" w:type="pct"/>
            <w:shd w:val="clear" w:color="auto" w:fill="DBE5F1" w:themeFill="accent1" w:themeFillTint="33"/>
          </w:tcPr>
          <w:p w14:paraId="3A8C32A8" w14:textId="77777777" w:rsidR="00785A9C" w:rsidRPr="008B590F" w:rsidRDefault="00785A9C" w:rsidP="00785A9C">
            <w:pPr>
              <w:spacing w:line="276" w:lineRule="auto"/>
              <w:rPr>
                <w:rFonts w:cs="Calibri"/>
                <w:b/>
                <w:szCs w:val="24"/>
              </w:rPr>
            </w:pPr>
            <w:r w:rsidRPr="008B590F">
              <w:rPr>
                <w:rFonts w:cs="Calibri"/>
                <w:b/>
                <w:szCs w:val="24"/>
              </w:rPr>
              <w:t>Technical Functionality requirements</w:t>
            </w:r>
          </w:p>
        </w:tc>
        <w:tc>
          <w:tcPr>
            <w:tcW w:w="1250" w:type="pct"/>
            <w:shd w:val="clear" w:color="auto" w:fill="DBE5F1" w:themeFill="accent1" w:themeFillTint="33"/>
          </w:tcPr>
          <w:p w14:paraId="2F803105" w14:textId="77777777" w:rsidR="00785A9C" w:rsidRPr="008B590F" w:rsidRDefault="00785A9C" w:rsidP="00785A9C">
            <w:pPr>
              <w:spacing w:line="276" w:lineRule="auto"/>
              <w:jc w:val="center"/>
              <w:rPr>
                <w:rFonts w:cs="Calibri"/>
                <w:b/>
                <w:szCs w:val="24"/>
              </w:rPr>
            </w:pPr>
            <w:r w:rsidRPr="008B590F">
              <w:rPr>
                <w:rFonts w:cs="Calibri"/>
                <w:b/>
                <w:szCs w:val="24"/>
              </w:rPr>
              <w:t>Weighting</w:t>
            </w:r>
          </w:p>
        </w:tc>
      </w:tr>
      <w:tr w:rsidR="00785A9C" w:rsidRPr="008B590F" w14:paraId="2C42085D" w14:textId="77777777" w:rsidTr="00EB2139">
        <w:tc>
          <w:tcPr>
            <w:tcW w:w="5000" w:type="pct"/>
            <w:gridSpan w:val="3"/>
          </w:tcPr>
          <w:p w14:paraId="737D62BE" w14:textId="77777777" w:rsidR="00785A9C" w:rsidRPr="004610EF" w:rsidRDefault="00785A9C" w:rsidP="00785A9C">
            <w:pPr>
              <w:spacing w:line="276" w:lineRule="auto"/>
              <w:jc w:val="center"/>
              <w:rPr>
                <w:rFonts w:cs="Calibri"/>
                <w:color w:val="FF0000"/>
                <w:sz w:val="22"/>
                <w:szCs w:val="22"/>
              </w:rPr>
            </w:pPr>
            <w:r w:rsidRPr="004610EF">
              <w:rPr>
                <w:rFonts w:cs="Calibri"/>
                <w:b/>
                <w:sz w:val="22"/>
                <w:szCs w:val="22"/>
              </w:rPr>
              <w:t>BIDDER’S CAPABILITY</w:t>
            </w:r>
          </w:p>
        </w:tc>
      </w:tr>
      <w:tr w:rsidR="00785A9C" w:rsidRPr="008B590F" w14:paraId="11C6BAB2" w14:textId="77777777" w:rsidTr="00EB2139">
        <w:tc>
          <w:tcPr>
            <w:tcW w:w="234" w:type="pct"/>
          </w:tcPr>
          <w:p w14:paraId="7C479CA4" w14:textId="77777777" w:rsidR="00785A9C" w:rsidRPr="008B590F" w:rsidRDefault="00785A9C" w:rsidP="00785A9C">
            <w:pPr>
              <w:spacing w:line="276" w:lineRule="auto"/>
              <w:rPr>
                <w:rFonts w:cs="Calibri"/>
                <w:szCs w:val="24"/>
              </w:rPr>
            </w:pPr>
            <w:bookmarkStart w:id="52" w:name="_Hlk118666160"/>
            <w:r w:rsidRPr="008B590F">
              <w:rPr>
                <w:rFonts w:cs="Calibri"/>
                <w:szCs w:val="24"/>
              </w:rPr>
              <w:t>1.</w:t>
            </w:r>
          </w:p>
        </w:tc>
        <w:tc>
          <w:tcPr>
            <w:tcW w:w="3516" w:type="pct"/>
          </w:tcPr>
          <w:p w14:paraId="62513D02" w14:textId="77777777" w:rsidR="00785A9C" w:rsidRPr="007B5BD9" w:rsidRDefault="00785A9C" w:rsidP="00785A9C">
            <w:pPr>
              <w:spacing w:line="276" w:lineRule="auto"/>
              <w:rPr>
                <w:rFonts w:cs="Calibri"/>
                <w:sz w:val="22"/>
                <w:szCs w:val="22"/>
              </w:rPr>
            </w:pPr>
            <w:r w:rsidRPr="007B5BD9">
              <w:rPr>
                <w:rFonts w:cs="Calibri"/>
                <w:sz w:val="22"/>
                <w:szCs w:val="22"/>
              </w:rPr>
              <w:t>LOOK AND FEEL</w:t>
            </w:r>
          </w:p>
        </w:tc>
        <w:tc>
          <w:tcPr>
            <w:tcW w:w="1250" w:type="pct"/>
          </w:tcPr>
          <w:p w14:paraId="619E5243" w14:textId="1FB2DF8B" w:rsidR="00785A9C" w:rsidRPr="00EB2139" w:rsidRDefault="00CC2459" w:rsidP="00785A9C">
            <w:pPr>
              <w:spacing w:line="276" w:lineRule="auto"/>
              <w:jc w:val="center"/>
              <w:rPr>
                <w:rFonts w:cs="Calibri"/>
                <w:szCs w:val="24"/>
              </w:rPr>
            </w:pPr>
            <w:r w:rsidRPr="00EB2139">
              <w:rPr>
                <w:rFonts w:cs="Calibri"/>
                <w:szCs w:val="24"/>
              </w:rPr>
              <w:t>5</w:t>
            </w:r>
            <w:r w:rsidR="00CC60CE" w:rsidRPr="00EB2139">
              <w:rPr>
                <w:rFonts w:cs="Calibri"/>
                <w:szCs w:val="24"/>
              </w:rPr>
              <w:t>0</w:t>
            </w:r>
            <w:r w:rsidR="00785A9C" w:rsidRPr="00EB2139">
              <w:rPr>
                <w:rFonts w:cs="Calibri"/>
                <w:szCs w:val="24"/>
              </w:rPr>
              <w:t>%</w:t>
            </w:r>
          </w:p>
        </w:tc>
      </w:tr>
      <w:tr w:rsidR="00785A9C" w:rsidRPr="008B590F" w14:paraId="134982E1" w14:textId="77777777" w:rsidTr="00EB2139">
        <w:tc>
          <w:tcPr>
            <w:tcW w:w="234" w:type="pct"/>
          </w:tcPr>
          <w:p w14:paraId="0FF4F6CA" w14:textId="77777777" w:rsidR="00785A9C" w:rsidRPr="008B590F" w:rsidRDefault="00785A9C" w:rsidP="00785A9C">
            <w:pPr>
              <w:spacing w:line="276" w:lineRule="auto"/>
              <w:rPr>
                <w:rFonts w:cs="Calibri"/>
                <w:szCs w:val="24"/>
              </w:rPr>
            </w:pPr>
            <w:r w:rsidRPr="008B590F">
              <w:rPr>
                <w:rFonts w:cs="Calibri"/>
                <w:szCs w:val="24"/>
              </w:rPr>
              <w:t>2.</w:t>
            </w:r>
          </w:p>
        </w:tc>
        <w:tc>
          <w:tcPr>
            <w:tcW w:w="3516" w:type="pct"/>
          </w:tcPr>
          <w:p w14:paraId="43AC58BB" w14:textId="77777777" w:rsidR="00785A9C" w:rsidRPr="007B5BD9" w:rsidRDefault="00785A9C" w:rsidP="00785A9C">
            <w:pPr>
              <w:spacing w:line="276" w:lineRule="auto"/>
              <w:rPr>
                <w:rFonts w:cs="Calibri"/>
                <w:sz w:val="22"/>
                <w:szCs w:val="22"/>
              </w:rPr>
            </w:pPr>
            <w:r w:rsidRPr="007B5BD9">
              <w:rPr>
                <w:rFonts w:cs="Calibri"/>
                <w:sz w:val="22"/>
                <w:szCs w:val="22"/>
              </w:rPr>
              <w:t>THE DESKTOP MAINFRAME EMULATOR</w:t>
            </w:r>
          </w:p>
        </w:tc>
        <w:tc>
          <w:tcPr>
            <w:tcW w:w="1250" w:type="pct"/>
          </w:tcPr>
          <w:p w14:paraId="45D4E45C" w14:textId="5799248B" w:rsidR="00785A9C" w:rsidRPr="00EB2139" w:rsidRDefault="00CC2459" w:rsidP="00785A9C">
            <w:pPr>
              <w:tabs>
                <w:tab w:val="center" w:pos="512"/>
              </w:tabs>
              <w:spacing w:line="276" w:lineRule="auto"/>
              <w:jc w:val="center"/>
              <w:rPr>
                <w:rFonts w:cs="Calibri"/>
                <w:szCs w:val="24"/>
              </w:rPr>
            </w:pPr>
            <w:r w:rsidRPr="00EB2139">
              <w:rPr>
                <w:rFonts w:cs="Calibri"/>
                <w:szCs w:val="24"/>
              </w:rPr>
              <w:t>5</w:t>
            </w:r>
            <w:r w:rsidR="00CC60CE" w:rsidRPr="00EB2139">
              <w:rPr>
                <w:rFonts w:cs="Calibri"/>
                <w:szCs w:val="24"/>
              </w:rPr>
              <w:t>0</w:t>
            </w:r>
            <w:r w:rsidR="00785A9C" w:rsidRPr="00EB2139">
              <w:rPr>
                <w:rFonts w:cs="Calibri"/>
                <w:szCs w:val="24"/>
              </w:rPr>
              <w:t>%</w:t>
            </w:r>
          </w:p>
        </w:tc>
      </w:tr>
      <w:bookmarkEnd w:id="52"/>
      <w:tr w:rsidR="00785A9C" w:rsidRPr="008B590F" w14:paraId="0B367757" w14:textId="77777777" w:rsidTr="00EB2139">
        <w:tc>
          <w:tcPr>
            <w:tcW w:w="3750" w:type="pct"/>
            <w:gridSpan w:val="2"/>
            <w:shd w:val="clear" w:color="auto" w:fill="auto"/>
          </w:tcPr>
          <w:p w14:paraId="062EA2F8" w14:textId="77777777" w:rsidR="00785A9C" w:rsidRPr="008B590F" w:rsidRDefault="00785A9C" w:rsidP="00785A9C">
            <w:pPr>
              <w:spacing w:line="276" w:lineRule="auto"/>
              <w:jc w:val="right"/>
              <w:rPr>
                <w:rFonts w:cs="Calibri"/>
                <w:b/>
                <w:szCs w:val="24"/>
              </w:rPr>
            </w:pPr>
            <w:r w:rsidRPr="008B590F">
              <w:rPr>
                <w:rFonts w:cs="Calibri"/>
                <w:b/>
                <w:szCs w:val="24"/>
              </w:rPr>
              <w:t>TOTAL</w:t>
            </w:r>
          </w:p>
        </w:tc>
        <w:tc>
          <w:tcPr>
            <w:tcW w:w="1250" w:type="pct"/>
            <w:shd w:val="clear" w:color="auto" w:fill="auto"/>
          </w:tcPr>
          <w:p w14:paraId="462EC488" w14:textId="77777777" w:rsidR="00785A9C" w:rsidRPr="008B590F" w:rsidRDefault="00785A9C" w:rsidP="00785A9C">
            <w:pPr>
              <w:spacing w:line="276" w:lineRule="auto"/>
              <w:jc w:val="center"/>
              <w:rPr>
                <w:rFonts w:cs="Calibri"/>
                <w:b/>
                <w:szCs w:val="24"/>
              </w:rPr>
            </w:pPr>
            <w:r w:rsidRPr="008B590F">
              <w:rPr>
                <w:rFonts w:cs="Calibri"/>
                <w:b/>
                <w:szCs w:val="24"/>
              </w:rPr>
              <w:t>100 %</w:t>
            </w:r>
          </w:p>
        </w:tc>
      </w:tr>
    </w:tbl>
    <w:p w14:paraId="438D0797" w14:textId="77777777" w:rsidR="00785A9C" w:rsidRPr="008B590F" w:rsidRDefault="00785A9C" w:rsidP="00785A9C">
      <w:pPr>
        <w:tabs>
          <w:tab w:val="num" w:pos="1134"/>
        </w:tabs>
        <w:spacing w:line="276" w:lineRule="auto"/>
        <w:ind w:left="630"/>
        <w:rPr>
          <w:rFonts w:cs="Calibri"/>
          <w:sz w:val="22"/>
          <w:szCs w:val="22"/>
        </w:rPr>
      </w:pPr>
    </w:p>
    <w:p w14:paraId="4A947CA5" w14:textId="1F9708AF" w:rsidR="00CC2459" w:rsidRPr="000C5CA6" w:rsidRDefault="00CC2459">
      <w:pPr>
        <w:numPr>
          <w:ilvl w:val="2"/>
          <w:numId w:val="33"/>
        </w:numPr>
        <w:spacing w:after="120" w:line="276" w:lineRule="auto"/>
        <w:ind w:left="567"/>
        <w:jc w:val="both"/>
        <w:rPr>
          <w:rFonts w:cs="Calibri"/>
          <w:szCs w:val="24"/>
        </w:rPr>
      </w:pPr>
      <w:r w:rsidRPr="00AB04C2">
        <w:rPr>
          <w:rFonts w:cs="Calibri"/>
          <w:szCs w:val="24"/>
        </w:rPr>
        <w:t>Each Bidder will be evaluated on each individual requirement as indicated in the table</w:t>
      </w:r>
      <w:r w:rsidR="0021288A">
        <w:rPr>
          <w:rFonts w:cs="Calibri"/>
          <w:szCs w:val="24"/>
        </w:rPr>
        <w:t xml:space="preserve"> </w:t>
      </w:r>
      <w:r w:rsidRPr="00AB04C2">
        <w:rPr>
          <w:rFonts w:cs="Calibri"/>
          <w:szCs w:val="24"/>
        </w:rPr>
        <w:t>below.</w:t>
      </w:r>
    </w:p>
    <w:p w14:paraId="3D7EA34D" w14:textId="77777777" w:rsidR="00CC2459" w:rsidRPr="008B590F" w:rsidRDefault="00CC2459">
      <w:pPr>
        <w:numPr>
          <w:ilvl w:val="2"/>
          <w:numId w:val="33"/>
        </w:numPr>
        <w:spacing w:after="120" w:line="276" w:lineRule="auto"/>
        <w:ind w:left="567"/>
        <w:jc w:val="both"/>
        <w:rPr>
          <w:rFonts w:cs="Calibri"/>
          <w:szCs w:val="24"/>
        </w:rPr>
      </w:pPr>
      <w:r w:rsidRPr="008B590F">
        <w:rPr>
          <w:rFonts w:cs="Calibri"/>
          <w:szCs w:val="24"/>
        </w:rPr>
        <w:t>The value scored for each requirement will be multiplied with the specified weighting for the relevant requirement</w:t>
      </w:r>
      <w:r>
        <w:rPr>
          <w:rFonts w:cs="Calibri"/>
          <w:szCs w:val="24"/>
        </w:rPr>
        <w:t>.</w:t>
      </w:r>
    </w:p>
    <w:p w14:paraId="3E4BA740" w14:textId="77777777" w:rsidR="00CC2459" w:rsidRPr="00DF3FF8" w:rsidRDefault="00CC2459">
      <w:pPr>
        <w:numPr>
          <w:ilvl w:val="2"/>
          <w:numId w:val="33"/>
        </w:numPr>
        <w:spacing w:after="120" w:line="276" w:lineRule="auto"/>
        <w:ind w:left="567"/>
        <w:jc w:val="both"/>
        <w:rPr>
          <w:rFonts w:cs="Calibri"/>
          <w:szCs w:val="24"/>
        </w:rPr>
      </w:pPr>
      <w:r w:rsidRPr="008B590F">
        <w:rPr>
          <w:rFonts w:cs="Calibri"/>
          <w:b/>
          <w:bCs/>
          <w:szCs w:val="24"/>
        </w:rPr>
        <w:t>Minimum threshold</w:t>
      </w:r>
      <w:r w:rsidRPr="008B590F">
        <w:rPr>
          <w:rFonts w:cs="Calibri"/>
          <w:szCs w:val="24"/>
        </w:rPr>
        <w:t xml:space="preserve">. To be eligible to proceed to the next stage of the evaluation the bid must achieve a minimum threshold overall score </w:t>
      </w:r>
      <w:r w:rsidRPr="00A96478">
        <w:rPr>
          <w:rFonts w:cs="Calibri"/>
          <w:szCs w:val="24"/>
        </w:rPr>
        <w:t xml:space="preserve">of </w:t>
      </w:r>
      <w:r w:rsidRPr="00A96478">
        <w:rPr>
          <w:rFonts w:cs="Calibri"/>
          <w:b/>
          <w:bCs/>
          <w:szCs w:val="24"/>
        </w:rPr>
        <w:t>60%.</w:t>
      </w:r>
    </w:p>
    <w:p w14:paraId="775C19C3" w14:textId="77777777" w:rsidR="00CC2459" w:rsidRPr="00DF3FF8" w:rsidRDefault="00CC2459" w:rsidP="00CC2459">
      <w:pPr>
        <w:spacing w:line="276" w:lineRule="auto"/>
        <w:ind w:left="567"/>
        <w:rPr>
          <w:rFonts w:cs="Calibri"/>
          <w:szCs w:val="24"/>
        </w:rPr>
      </w:pPr>
    </w:p>
    <w:p w14:paraId="2355540A" w14:textId="0034E59D" w:rsidR="00CC2459" w:rsidRPr="005B0FCA" w:rsidRDefault="00CC2459" w:rsidP="0021288A">
      <w:pPr>
        <w:spacing w:after="120" w:line="276" w:lineRule="auto"/>
        <w:ind w:left="1701" w:hanging="1134"/>
        <w:jc w:val="both"/>
        <w:rPr>
          <w:rFonts w:cs="Calibri"/>
          <w:b/>
          <w:bCs/>
          <w:szCs w:val="24"/>
        </w:rPr>
      </w:pPr>
      <w:r w:rsidRPr="005B0FCA">
        <w:rPr>
          <w:rFonts w:cs="Calibri"/>
          <w:b/>
          <w:bCs/>
          <w:szCs w:val="24"/>
        </w:rPr>
        <w:t>Note</w:t>
      </w:r>
      <w:r w:rsidR="0021288A" w:rsidRPr="005B0FCA">
        <w:rPr>
          <w:rFonts w:cs="Calibri"/>
          <w:b/>
          <w:bCs/>
          <w:szCs w:val="24"/>
        </w:rPr>
        <w:t xml:space="preserve"> (1):  </w:t>
      </w:r>
      <w:r w:rsidRPr="005B0FCA">
        <w:rPr>
          <w:rFonts w:cs="Calibri"/>
          <w:b/>
          <w:bCs/>
          <w:szCs w:val="24"/>
        </w:rPr>
        <w:t>The bidder must achieve at least 60% for each of the technical Functional requirement sections as indicated in table above, failing which will result in disqualification.</w:t>
      </w:r>
    </w:p>
    <w:p w14:paraId="47890ED6" w14:textId="77777777" w:rsidR="0021288A" w:rsidRPr="005B0FCA" w:rsidRDefault="0021288A" w:rsidP="0021288A">
      <w:pPr>
        <w:spacing w:after="120" w:line="276" w:lineRule="auto"/>
        <w:ind w:left="1701" w:hanging="1134"/>
        <w:jc w:val="both"/>
        <w:rPr>
          <w:rFonts w:cs="Calibri"/>
          <w:b/>
          <w:bCs/>
          <w:szCs w:val="24"/>
        </w:rPr>
      </w:pPr>
      <w:r w:rsidRPr="005B0FCA">
        <w:rPr>
          <w:rFonts w:cs="Calibri"/>
          <w:b/>
          <w:bCs/>
          <w:szCs w:val="24"/>
        </w:rPr>
        <w:t>Note (2):    SITA reserves the right to verify the information provided.</w:t>
      </w:r>
    </w:p>
    <w:bookmarkEnd w:id="49"/>
    <w:bookmarkEnd w:id="50"/>
    <w:bookmarkEnd w:id="51"/>
    <w:p w14:paraId="69C255FB" w14:textId="77777777" w:rsidR="00785A9C" w:rsidRPr="002E1DBC" w:rsidRDefault="00785A9C" w:rsidP="00785A9C">
      <w:pPr>
        <w:spacing w:after="60"/>
        <w:ind w:left="1134"/>
        <w:rPr>
          <w:color w:val="0070C0"/>
          <w:sz w:val="22"/>
          <w:szCs w:val="22"/>
        </w:rPr>
      </w:pPr>
    </w:p>
    <w:tbl>
      <w:tblPr>
        <w:tblStyle w:val="TableGrid36"/>
        <w:tblW w:w="10206" w:type="dxa"/>
        <w:tblInd w:w="279" w:type="dxa"/>
        <w:tblLayout w:type="fixed"/>
        <w:tblLook w:val="04A0" w:firstRow="1" w:lastRow="0" w:firstColumn="1" w:lastColumn="0" w:noHBand="0" w:noVBand="1"/>
      </w:tblPr>
      <w:tblGrid>
        <w:gridCol w:w="850"/>
        <w:gridCol w:w="2977"/>
        <w:gridCol w:w="3119"/>
        <w:gridCol w:w="1275"/>
        <w:gridCol w:w="1985"/>
      </w:tblGrid>
      <w:tr w:rsidR="0021288A" w:rsidRPr="009E258B" w14:paraId="51373C7B" w14:textId="77777777" w:rsidTr="00EB2139">
        <w:trPr>
          <w:tblHeader/>
        </w:trPr>
        <w:tc>
          <w:tcPr>
            <w:tcW w:w="850" w:type="dxa"/>
            <w:shd w:val="clear" w:color="auto" w:fill="DBE5F1" w:themeFill="accent1" w:themeFillTint="33"/>
          </w:tcPr>
          <w:p w14:paraId="5F697039" w14:textId="77777777" w:rsidR="0021288A" w:rsidRPr="00406BB7" w:rsidRDefault="0021288A" w:rsidP="00785A9C">
            <w:pPr>
              <w:spacing w:line="276" w:lineRule="auto"/>
              <w:jc w:val="center"/>
              <w:rPr>
                <w:rFonts w:cs="Calibri"/>
                <w:b/>
                <w:i/>
                <w:color w:val="000066"/>
                <w:sz w:val="22"/>
                <w:szCs w:val="22"/>
              </w:rPr>
            </w:pPr>
            <w:r w:rsidRPr="00406BB7">
              <w:rPr>
                <w:rFonts w:cs="Calibri"/>
                <w:b/>
                <w:i/>
                <w:color w:val="000066"/>
                <w:sz w:val="22"/>
                <w:szCs w:val="22"/>
              </w:rPr>
              <w:t>ITEM N</w:t>
            </w:r>
            <w:r>
              <w:rPr>
                <w:rFonts w:cs="Calibri"/>
                <w:b/>
                <w:i/>
                <w:color w:val="000066"/>
                <w:sz w:val="22"/>
                <w:szCs w:val="22"/>
              </w:rPr>
              <w:t>O.</w:t>
            </w:r>
          </w:p>
        </w:tc>
        <w:tc>
          <w:tcPr>
            <w:tcW w:w="2977" w:type="dxa"/>
            <w:shd w:val="clear" w:color="auto" w:fill="DBE5F1" w:themeFill="accent1" w:themeFillTint="33"/>
          </w:tcPr>
          <w:p w14:paraId="6B032614" w14:textId="77777777" w:rsidR="0021288A" w:rsidRPr="009E258B" w:rsidRDefault="0021288A" w:rsidP="00785A9C">
            <w:pPr>
              <w:spacing w:line="276" w:lineRule="auto"/>
              <w:rPr>
                <w:rFonts w:asciiTheme="minorHAnsi" w:hAnsiTheme="minorHAnsi" w:cstheme="minorHAnsi"/>
                <w:b/>
                <w:sz w:val="22"/>
                <w:szCs w:val="22"/>
                <w:lang w:val="en-US"/>
              </w:rPr>
            </w:pPr>
            <w:r w:rsidRPr="005714BF">
              <w:rPr>
                <w:rFonts w:cs="Calibri"/>
                <w:b/>
                <w:i/>
                <w:color w:val="000066"/>
              </w:rPr>
              <w:t>TECHNICAL FUNCTIONALITY REQUIREMENTS</w:t>
            </w:r>
          </w:p>
        </w:tc>
        <w:tc>
          <w:tcPr>
            <w:tcW w:w="3119" w:type="dxa"/>
            <w:shd w:val="clear" w:color="auto" w:fill="DBE5F1" w:themeFill="accent1" w:themeFillTint="33"/>
          </w:tcPr>
          <w:p w14:paraId="72D8B244" w14:textId="77777777" w:rsidR="0021288A" w:rsidRPr="005714BF" w:rsidRDefault="0021288A" w:rsidP="00785A9C">
            <w:pPr>
              <w:spacing w:line="276" w:lineRule="auto"/>
              <w:rPr>
                <w:rFonts w:cs="Calibri"/>
                <w:b/>
                <w:i/>
                <w:color w:val="000066"/>
              </w:rPr>
            </w:pPr>
            <w:r w:rsidRPr="005714BF">
              <w:rPr>
                <w:rFonts w:cs="Calibri"/>
                <w:b/>
                <w:i/>
                <w:color w:val="000066"/>
              </w:rPr>
              <w:t>Substantiating evidence and evaluation criteria</w:t>
            </w:r>
          </w:p>
          <w:p w14:paraId="7E3BD535" w14:textId="77777777" w:rsidR="0021288A" w:rsidRPr="009F0232" w:rsidRDefault="0021288A" w:rsidP="00785A9C">
            <w:pPr>
              <w:spacing w:line="276" w:lineRule="auto"/>
              <w:rPr>
                <w:rFonts w:asciiTheme="minorHAnsi" w:hAnsiTheme="minorHAnsi" w:cstheme="minorHAnsi"/>
                <w:b/>
                <w:sz w:val="22"/>
                <w:szCs w:val="22"/>
                <w:lang w:val="en-US"/>
              </w:rPr>
            </w:pPr>
            <w:r w:rsidRPr="005714BF">
              <w:rPr>
                <w:rFonts w:cs="Calibri"/>
                <w:i/>
                <w:color w:val="000066"/>
                <w:sz w:val="22"/>
              </w:rPr>
              <w:t>(used to evaluate bid)</w:t>
            </w:r>
          </w:p>
        </w:tc>
        <w:tc>
          <w:tcPr>
            <w:tcW w:w="1275" w:type="dxa"/>
            <w:shd w:val="clear" w:color="auto" w:fill="DBE5F1" w:themeFill="accent1" w:themeFillTint="33"/>
          </w:tcPr>
          <w:p w14:paraId="32C6AD14" w14:textId="6F6C60E5" w:rsidR="0021288A" w:rsidRPr="005714BF" w:rsidRDefault="0021288A" w:rsidP="00785A9C">
            <w:pPr>
              <w:spacing w:line="276" w:lineRule="auto"/>
              <w:rPr>
                <w:rFonts w:cs="Calibri"/>
                <w:b/>
                <w:i/>
                <w:color w:val="000066"/>
              </w:rPr>
            </w:pPr>
            <w:r>
              <w:rPr>
                <w:rFonts w:cs="Calibri"/>
                <w:b/>
                <w:i/>
                <w:color w:val="000066"/>
              </w:rPr>
              <w:t>Weighting</w:t>
            </w:r>
          </w:p>
        </w:tc>
        <w:tc>
          <w:tcPr>
            <w:tcW w:w="1985" w:type="dxa"/>
            <w:shd w:val="clear" w:color="auto" w:fill="DBE5F1" w:themeFill="accent1" w:themeFillTint="33"/>
          </w:tcPr>
          <w:p w14:paraId="586F51DB" w14:textId="5669C566" w:rsidR="0021288A" w:rsidRPr="005714BF" w:rsidRDefault="0021288A" w:rsidP="00785A9C">
            <w:pPr>
              <w:spacing w:line="276" w:lineRule="auto"/>
              <w:rPr>
                <w:rFonts w:cs="Calibri"/>
                <w:b/>
                <w:i/>
                <w:color w:val="000066"/>
              </w:rPr>
            </w:pPr>
            <w:r w:rsidRPr="005714BF">
              <w:rPr>
                <w:rFonts w:cs="Calibri"/>
                <w:b/>
                <w:i/>
                <w:color w:val="000066"/>
              </w:rPr>
              <w:t>Substantiation reference</w:t>
            </w:r>
          </w:p>
          <w:p w14:paraId="41A42549" w14:textId="77777777" w:rsidR="0021288A" w:rsidRPr="009E258B" w:rsidRDefault="0021288A" w:rsidP="00785A9C">
            <w:pPr>
              <w:spacing w:line="276" w:lineRule="auto"/>
              <w:jc w:val="center"/>
              <w:rPr>
                <w:rFonts w:asciiTheme="minorHAnsi" w:hAnsiTheme="minorHAnsi" w:cstheme="minorHAnsi"/>
                <w:b/>
                <w:sz w:val="22"/>
                <w:szCs w:val="22"/>
                <w:lang w:val="en-US"/>
              </w:rPr>
            </w:pPr>
            <w:r w:rsidRPr="005714BF">
              <w:rPr>
                <w:rFonts w:cs="Calibri"/>
                <w:i/>
                <w:color w:val="000066"/>
                <w:sz w:val="22"/>
              </w:rPr>
              <w:t>(to be completed</w:t>
            </w:r>
            <w:r>
              <w:rPr>
                <w:rFonts w:cs="Calibri"/>
                <w:i/>
                <w:color w:val="000066"/>
                <w:sz w:val="22"/>
              </w:rPr>
              <w:t xml:space="preserve"> </w:t>
            </w:r>
            <w:r w:rsidRPr="005714BF">
              <w:rPr>
                <w:rFonts w:cs="Calibri"/>
                <w:i/>
                <w:color w:val="000066"/>
                <w:sz w:val="22"/>
              </w:rPr>
              <w:t>by bidder)</w:t>
            </w:r>
          </w:p>
        </w:tc>
      </w:tr>
      <w:tr w:rsidR="0021288A" w:rsidRPr="00D54904" w14:paraId="4DBA418B" w14:textId="77777777" w:rsidTr="00EB2139">
        <w:tc>
          <w:tcPr>
            <w:tcW w:w="850" w:type="dxa"/>
          </w:tcPr>
          <w:p w14:paraId="4F182827" w14:textId="77777777" w:rsidR="0021288A" w:rsidRPr="00EB2139" w:rsidRDefault="0021288A" w:rsidP="00785A9C">
            <w:pPr>
              <w:spacing w:line="276" w:lineRule="auto"/>
              <w:jc w:val="center"/>
              <w:rPr>
                <w:rFonts w:asciiTheme="minorHAnsi" w:hAnsiTheme="minorHAnsi" w:cstheme="minorHAnsi"/>
                <w:b/>
                <w:bCs/>
                <w:szCs w:val="24"/>
                <w:lang w:val="en-US"/>
              </w:rPr>
            </w:pPr>
            <w:r w:rsidRPr="00EB2139">
              <w:rPr>
                <w:rFonts w:asciiTheme="minorHAnsi" w:hAnsiTheme="minorHAnsi" w:cstheme="minorHAnsi"/>
                <w:b/>
                <w:bCs/>
                <w:szCs w:val="24"/>
                <w:lang w:val="en-US"/>
              </w:rPr>
              <w:t>1</w:t>
            </w:r>
          </w:p>
        </w:tc>
        <w:tc>
          <w:tcPr>
            <w:tcW w:w="2977" w:type="dxa"/>
            <w:shd w:val="clear" w:color="auto" w:fill="FFFFFF" w:themeFill="background1"/>
          </w:tcPr>
          <w:p w14:paraId="6CC94877" w14:textId="77777777" w:rsidR="0021288A" w:rsidRPr="00EB2139" w:rsidRDefault="0021288A" w:rsidP="00785A9C">
            <w:pPr>
              <w:spacing w:line="276" w:lineRule="auto"/>
              <w:rPr>
                <w:rFonts w:cs="Calibri"/>
                <w:b/>
                <w:bCs/>
                <w:color w:val="000000" w:themeColor="text1"/>
                <w:szCs w:val="24"/>
                <w:lang w:val="en-US"/>
              </w:rPr>
            </w:pPr>
            <w:r w:rsidRPr="00EB2139">
              <w:rPr>
                <w:rFonts w:cs="Calibri"/>
                <w:b/>
                <w:bCs/>
                <w:color w:val="000000" w:themeColor="text1"/>
                <w:szCs w:val="24"/>
                <w:lang w:val="en-US"/>
              </w:rPr>
              <w:t xml:space="preserve">LOOK AND FEEL </w:t>
            </w:r>
          </w:p>
          <w:p w14:paraId="06077FAF" w14:textId="77777777" w:rsidR="001C05E7" w:rsidRPr="00EB2139" w:rsidRDefault="001C05E7" w:rsidP="00785A9C">
            <w:pPr>
              <w:spacing w:line="276" w:lineRule="auto"/>
              <w:rPr>
                <w:rFonts w:cs="Calibri"/>
                <w:bCs/>
                <w:lang w:val="en-US"/>
              </w:rPr>
            </w:pPr>
          </w:p>
          <w:p w14:paraId="4BCA6E4A" w14:textId="085968D1" w:rsidR="0021288A" w:rsidRPr="00EB2139" w:rsidRDefault="0021288A" w:rsidP="00785A9C">
            <w:pPr>
              <w:spacing w:line="276" w:lineRule="auto"/>
              <w:rPr>
                <w:rFonts w:cs="Calibri"/>
                <w:szCs w:val="24"/>
              </w:rPr>
            </w:pPr>
            <w:r w:rsidRPr="00EB2139">
              <w:rPr>
                <w:rFonts w:cs="Calibri"/>
                <w:bCs/>
                <w:lang w:val="en-US"/>
              </w:rPr>
              <w:t>The Bidder must provide documentation indicating how the proposed product or solution complies with the following technical requirements</w:t>
            </w:r>
            <w:r w:rsidR="001C05E7" w:rsidRPr="00EB2139">
              <w:rPr>
                <w:rFonts w:cs="Calibri"/>
                <w:bCs/>
                <w:lang w:val="en-US"/>
              </w:rPr>
              <w:t>:</w:t>
            </w:r>
          </w:p>
          <w:p w14:paraId="443A676B" w14:textId="6916D6EB" w:rsidR="0021288A" w:rsidRPr="00EB2139" w:rsidRDefault="0021288A" w:rsidP="00785A9C">
            <w:pPr>
              <w:spacing w:line="276" w:lineRule="auto"/>
              <w:rPr>
                <w:rFonts w:cs="Calibri"/>
                <w:szCs w:val="24"/>
              </w:rPr>
            </w:pPr>
            <w:r w:rsidRPr="00EB2139">
              <w:rPr>
                <w:rFonts w:cs="Calibri"/>
                <w:szCs w:val="24"/>
              </w:rPr>
              <w:t>How the solution will allow the users to access the mainframe and applications hosted on the Central Server while ensuring the IBM z Mainframe Server is accessible from end user desktop (7 000) platform via a 3270-compatible character-based terminal emulator interface for Visual Display Unit (VDU) and Printer sessions including the following</w:t>
            </w:r>
            <w:r w:rsidR="001C05E7" w:rsidRPr="00EB2139">
              <w:rPr>
                <w:rFonts w:cs="Calibri"/>
                <w:szCs w:val="24"/>
              </w:rPr>
              <w:t>:</w:t>
            </w:r>
          </w:p>
          <w:p w14:paraId="0F9E44A6" w14:textId="77777777" w:rsidR="0021288A" w:rsidRPr="00EB2139" w:rsidRDefault="0021288A" w:rsidP="00785A9C">
            <w:pPr>
              <w:spacing w:line="276" w:lineRule="auto"/>
              <w:rPr>
                <w:rFonts w:cs="Calibri"/>
                <w:color w:val="000000" w:themeColor="text1"/>
                <w:szCs w:val="24"/>
                <w:lang w:val="en-US"/>
              </w:rPr>
            </w:pPr>
          </w:p>
          <w:p w14:paraId="45BC4BE7" w14:textId="77777777" w:rsidR="0021288A" w:rsidRPr="00EB2139" w:rsidRDefault="0021288A" w:rsidP="00785A9C">
            <w:pPr>
              <w:pStyle w:val="Specification"/>
              <w:numPr>
                <w:ilvl w:val="4"/>
                <w:numId w:val="4"/>
              </w:numPr>
              <w:spacing w:after="40" w:line="276" w:lineRule="auto"/>
              <w:ind w:left="598"/>
              <w:rPr>
                <w:rFonts w:cs="Calibri"/>
              </w:rPr>
            </w:pPr>
            <w:r w:rsidRPr="00EB2139">
              <w:rPr>
                <w:rFonts w:cs="Calibri"/>
                <w:lang w:val="en-US"/>
              </w:rPr>
              <w:t xml:space="preserve">Printer emulator session </w:t>
            </w:r>
            <w:r w:rsidRPr="00EB2139">
              <w:rPr>
                <w:rFonts w:cs="Calibri"/>
                <w:u w:val="single"/>
                <w:lang w:val="en-US"/>
              </w:rPr>
              <w:t>to</w:t>
            </w:r>
            <w:r w:rsidRPr="00EB2139">
              <w:rPr>
                <w:rFonts w:cs="Calibri"/>
                <w:lang w:val="en-US"/>
              </w:rPr>
              <w:t xml:space="preserve"> support various printer types including label printers, laser/ inkjet printers and line printers;</w:t>
            </w:r>
          </w:p>
          <w:p w14:paraId="63B8AE37" w14:textId="77777777" w:rsidR="0021288A" w:rsidRPr="00EB2139" w:rsidRDefault="0021288A" w:rsidP="00785A9C">
            <w:pPr>
              <w:pStyle w:val="Specification"/>
              <w:numPr>
                <w:ilvl w:val="4"/>
                <w:numId w:val="4"/>
              </w:numPr>
              <w:spacing w:after="40" w:line="276" w:lineRule="auto"/>
              <w:ind w:left="598"/>
              <w:rPr>
                <w:rFonts w:cs="Calibri"/>
                <w:lang w:val="en-US"/>
              </w:rPr>
            </w:pPr>
            <w:r w:rsidRPr="00EB2139">
              <w:rPr>
                <w:rFonts w:cs="Calibri"/>
                <w:lang w:val="en-US"/>
              </w:rPr>
              <w:t xml:space="preserve">Printer emulator session </w:t>
            </w:r>
            <w:r w:rsidRPr="00EB2139">
              <w:rPr>
                <w:rFonts w:cs="Calibri"/>
                <w:u w:val="single"/>
                <w:lang w:val="en-US"/>
              </w:rPr>
              <w:t>to</w:t>
            </w:r>
            <w:r w:rsidRPr="00EB2139">
              <w:rPr>
                <w:rFonts w:cs="Calibri"/>
                <w:lang w:val="en-US"/>
              </w:rPr>
              <w:t xml:space="preserve"> include print to file option;</w:t>
            </w:r>
          </w:p>
          <w:p w14:paraId="0A2C1DAA" w14:textId="25C1C7E8" w:rsidR="0021288A" w:rsidRPr="00EB2139" w:rsidRDefault="0021288A" w:rsidP="00D54904">
            <w:pPr>
              <w:pStyle w:val="Specification"/>
              <w:numPr>
                <w:ilvl w:val="4"/>
                <w:numId w:val="4"/>
              </w:numPr>
              <w:ind w:left="598"/>
              <w:rPr>
                <w:rFonts w:asciiTheme="minorHAnsi" w:hAnsiTheme="minorHAnsi" w:cstheme="minorHAnsi"/>
                <w:sz w:val="20"/>
                <w:szCs w:val="20"/>
              </w:rPr>
            </w:pPr>
            <w:r w:rsidRPr="00EB2139">
              <w:rPr>
                <w:rFonts w:cs="Calibri"/>
              </w:rPr>
              <w:t>Printer sessions to be able to be configured with specific VTAM ID;</w:t>
            </w:r>
          </w:p>
        </w:tc>
        <w:tc>
          <w:tcPr>
            <w:tcW w:w="3119" w:type="dxa"/>
          </w:tcPr>
          <w:p w14:paraId="135828E4" w14:textId="77777777" w:rsidR="0021288A" w:rsidRPr="00EB2139" w:rsidRDefault="0021288A" w:rsidP="00785A9C">
            <w:pPr>
              <w:rPr>
                <w:rFonts w:asciiTheme="minorHAnsi" w:hAnsiTheme="minorHAnsi"/>
                <w:b/>
                <w:bCs/>
                <w:szCs w:val="24"/>
                <w:u w:val="single"/>
              </w:rPr>
            </w:pPr>
          </w:p>
          <w:p w14:paraId="2014874F" w14:textId="77777777" w:rsidR="0021288A" w:rsidRPr="00EB2139" w:rsidRDefault="0021288A" w:rsidP="00785A9C">
            <w:pPr>
              <w:rPr>
                <w:rFonts w:asciiTheme="minorHAnsi" w:hAnsiTheme="minorHAnsi"/>
                <w:b/>
                <w:bCs/>
                <w:szCs w:val="24"/>
                <w:u w:val="single"/>
              </w:rPr>
            </w:pPr>
          </w:p>
          <w:p w14:paraId="597AA646" w14:textId="2AF55041" w:rsidR="0021288A" w:rsidRPr="00EB2139" w:rsidRDefault="0021288A" w:rsidP="00785A9C">
            <w:pPr>
              <w:rPr>
                <w:rFonts w:asciiTheme="minorHAnsi" w:hAnsiTheme="minorHAnsi"/>
                <w:b/>
                <w:bCs/>
                <w:szCs w:val="24"/>
                <w:u w:val="single"/>
              </w:rPr>
            </w:pPr>
            <w:r w:rsidRPr="00EB2139">
              <w:rPr>
                <w:rFonts w:asciiTheme="minorHAnsi" w:hAnsiTheme="minorHAnsi"/>
                <w:b/>
                <w:bCs/>
                <w:szCs w:val="24"/>
                <w:u w:val="single"/>
              </w:rPr>
              <w:t>Evidence:</w:t>
            </w:r>
          </w:p>
          <w:p w14:paraId="11E5D346" w14:textId="2C3FD80B" w:rsidR="0021288A" w:rsidRPr="00EB2139" w:rsidRDefault="0021288A" w:rsidP="00785A9C">
            <w:pPr>
              <w:rPr>
                <w:rFonts w:cs="Calibri"/>
                <w:color w:val="000000" w:themeColor="text1"/>
                <w:szCs w:val="24"/>
                <w:lang w:val="en-US"/>
              </w:rPr>
            </w:pPr>
            <w:r w:rsidRPr="00EB2139">
              <w:rPr>
                <w:rFonts w:cs="Calibri"/>
                <w:color w:val="000000" w:themeColor="text1"/>
                <w:szCs w:val="24"/>
                <w:lang w:val="en-US"/>
              </w:rPr>
              <w:t xml:space="preserve">The bidder should provide the product specification brochure, architecture design or documentation indicating how the proposed product or solution complies with the technical requirements for the Look and Feel for the </w:t>
            </w:r>
            <w:r w:rsidR="001C05E7" w:rsidRPr="00EB2139">
              <w:rPr>
                <w:rFonts w:cs="Calibri"/>
                <w:color w:val="000000" w:themeColor="text1"/>
                <w:szCs w:val="24"/>
                <w:lang w:val="en-US"/>
              </w:rPr>
              <w:t>Mainframe Emulator solution.</w:t>
            </w:r>
            <w:r w:rsidRPr="00EB2139">
              <w:rPr>
                <w:rFonts w:cs="Calibri"/>
                <w:color w:val="000000" w:themeColor="text1"/>
                <w:szCs w:val="24"/>
                <w:lang w:val="en-US"/>
              </w:rPr>
              <w:t xml:space="preserve">  </w:t>
            </w:r>
          </w:p>
          <w:p w14:paraId="38E6EF95" w14:textId="5DFEAD66" w:rsidR="0021288A" w:rsidRPr="00EB2139" w:rsidRDefault="0021288A" w:rsidP="00785A9C">
            <w:pPr>
              <w:rPr>
                <w:rFonts w:asciiTheme="minorHAnsi" w:hAnsiTheme="minorHAnsi"/>
                <w:b/>
                <w:iCs/>
                <w:szCs w:val="24"/>
                <w:u w:val="single"/>
              </w:rPr>
            </w:pPr>
          </w:p>
          <w:p w14:paraId="0F1B99C7" w14:textId="30E71407" w:rsidR="0021288A" w:rsidRPr="00EB2139" w:rsidRDefault="0021288A" w:rsidP="00785A9C">
            <w:pPr>
              <w:rPr>
                <w:rFonts w:asciiTheme="minorHAnsi" w:hAnsiTheme="minorHAnsi"/>
                <w:b/>
                <w:iCs/>
                <w:szCs w:val="24"/>
                <w:u w:val="single"/>
              </w:rPr>
            </w:pPr>
          </w:p>
          <w:p w14:paraId="2D7D0F7B" w14:textId="284FF105" w:rsidR="0021288A" w:rsidRPr="00EB2139" w:rsidRDefault="0021288A" w:rsidP="00785A9C">
            <w:pPr>
              <w:rPr>
                <w:rFonts w:asciiTheme="minorHAnsi" w:hAnsiTheme="minorHAnsi"/>
                <w:b/>
                <w:i/>
                <w:szCs w:val="24"/>
                <w:u w:val="single"/>
              </w:rPr>
            </w:pPr>
            <w:r w:rsidRPr="00EB2139">
              <w:rPr>
                <w:rFonts w:asciiTheme="minorHAnsi" w:hAnsiTheme="minorHAnsi"/>
                <w:b/>
                <w:iCs/>
                <w:szCs w:val="24"/>
                <w:u w:val="single"/>
              </w:rPr>
              <w:t>Evaluation</w:t>
            </w:r>
            <w:r w:rsidRPr="00EB2139">
              <w:rPr>
                <w:rFonts w:asciiTheme="minorHAnsi" w:hAnsiTheme="minorHAnsi"/>
                <w:b/>
                <w:i/>
                <w:szCs w:val="24"/>
                <w:u w:val="single"/>
              </w:rPr>
              <w:t>:</w:t>
            </w:r>
          </w:p>
          <w:p w14:paraId="370A6144" w14:textId="23257AEB" w:rsidR="0021288A" w:rsidRPr="00EB2139" w:rsidRDefault="0021288A" w:rsidP="00CC2459">
            <w:pPr>
              <w:ind w:left="301" w:hanging="301"/>
              <w:rPr>
                <w:rFonts w:cs="Calibri"/>
                <w:szCs w:val="24"/>
              </w:rPr>
            </w:pPr>
            <w:r w:rsidRPr="00EB2139">
              <w:rPr>
                <w:rFonts w:cs="Calibri"/>
                <w:szCs w:val="24"/>
              </w:rPr>
              <w:t>0= Does not meet minimum requirement</w:t>
            </w:r>
          </w:p>
          <w:p w14:paraId="2442484B" w14:textId="77777777" w:rsidR="0021288A" w:rsidRPr="00EB2139" w:rsidRDefault="0021288A" w:rsidP="00CC2459">
            <w:pPr>
              <w:ind w:left="301" w:hanging="301"/>
              <w:rPr>
                <w:rFonts w:cs="Calibri"/>
                <w:szCs w:val="24"/>
              </w:rPr>
            </w:pPr>
            <w:r w:rsidRPr="00EB2139">
              <w:rPr>
                <w:rFonts w:cs="Calibri"/>
                <w:szCs w:val="24"/>
              </w:rPr>
              <w:t>3= Meets minimum requirements</w:t>
            </w:r>
          </w:p>
          <w:p w14:paraId="1DDC2FE1" w14:textId="77777777" w:rsidR="0021288A" w:rsidRPr="00EB2139" w:rsidRDefault="0021288A" w:rsidP="00CC2459">
            <w:pPr>
              <w:spacing w:before="40" w:line="276" w:lineRule="auto"/>
              <w:ind w:left="316" w:hanging="316"/>
              <w:rPr>
                <w:rFonts w:cs="Calibri"/>
                <w:b/>
                <w:bCs/>
                <w:szCs w:val="24"/>
                <w:lang w:val="en-US"/>
              </w:rPr>
            </w:pPr>
            <w:r w:rsidRPr="00EB2139">
              <w:rPr>
                <w:rFonts w:cs="Calibri"/>
                <w:szCs w:val="24"/>
              </w:rPr>
              <w:t>5= Exceeds minimum    requirements</w:t>
            </w:r>
          </w:p>
          <w:p w14:paraId="36ACE6B7" w14:textId="77777777" w:rsidR="0021288A" w:rsidRPr="00EB2139" w:rsidRDefault="0021288A" w:rsidP="00785A9C">
            <w:pPr>
              <w:spacing w:after="120"/>
              <w:rPr>
                <w:rFonts w:asciiTheme="minorHAnsi" w:hAnsiTheme="minorHAnsi" w:cstheme="minorHAnsi"/>
                <w:color w:val="000000" w:themeColor="text1"/>
                <w:sz w:val="20"/>
                <w:lang w:val="en-US"/>
              </w:rPr>
            </w:pPr>
          </w:p>
          <w:p w14:paraId="20B89EF2" w14:textId="77777777" w:rsidR="0021288A" w:rsidRPr="00EB2139" w:rsidRDefault="0021288A" w:rsidP="00785A9C">
            <w:pPr>
              <w:spacing w:after="120"/>
              <w:rPr>
                <w:rFonts w:asciiTheme="minorHAnsi" w:hAnsiTheme="minorHAnsi" w:cstheme="minorHAnsi"/>
                <w:color w:val="000000" w:themeColor="text1"/>
                <w:sz w:val="20"/>
                <w:lang w:val="en-US"/>
              </w:rPr>
            </w:pPr>
          </w:p>
          <w:p w14:paraId="235FB204" w14:textId="77777777" w:rsidR="0021288A" w:rsidRPr="00EB2139" w:rsidRDefault="0021288A" w:rsidP="00785A9C">
            <w:pPr>
              <w:spacing w:after="120"/>
              <w:rPr>
                <w:rFonts w:asciiTheme="minorHAnsi" w:hAnsiTheme="minorHAnsi" w:cstheme="minorHAnsi"/>
                <w:color w:val="000000" w:themeColor="text1"/>
                <w:sz w:val="20"/>
                <w:lang w:val="en-US"/>
              </w:rPr>
            </w:pPr>
          </w:p>
          <w:p w14:paraId="38D1B4AB" w14:textId="77777777" w:rsidR="0021288A" w:rsidRPr="00EB2139" w:rsidRDefault="0021288A" w:rsidP="00785A9C">
            <w:pPr>
              <w:spacing w:after="120"/>
              <w:rPr>
                <w:rFonts w:asciiTheme="minorHAnsi" w:hAnsiTheme="minorHAnsi" w:cstheme="minorHAnsi"/>
                <w:color w:val="000000" w:themeColor="text1"/>
                <w:sz w:val="20"/>
                <w:lang w:val="en-US"/>
              </w:rPr>
            </w:pPr>
          </w:p>
          <w:p w14:paraId="67A943AD" w14:textId="77777777" w:rsidR="0021288A" w:rsidRPr="00EB2139" w:rsidRDefault="0021288A" w:rsidP="00785A9C">
            <w:pPr>
              <w:spacing w:after="120"/>
              <w:rPr>
                <w:rFonts w:asciiTheme="minorHAnsi" w:hAnsiTheme="minorHAnsi" w:cstheme="minorHAnsi"/>
                <w:color w:val="000000" w:themeColor="text1"/>
                <w:sz w:val="20"/>
                <w:lang w:val="en-US"/>
              </w:rPr>
            </w:pPr>
          </w:p>
          <w:p w14:paraId="14C38F29" w14:textId="77777777" w:rsidR="0021288A" w:rsidRPr="00EB2139" w:rsidRDefault="0021288A" w:rsidP="00785A9C">
            <w:pPr>
              <w:spacing w:after="120"/>
              <w:rPr>
                <w:rFonts w:asciiTheme="minorHAnsi" w:hAnsiTheme="minorHAnsi" w:cstheme="minorHAnsi"/>
                <w:color w:val="000000" w:themeColor="text1"/>
                <w:sz w:val="20"/>
                <w:lang w:val="en-US"/>
              </w:rPr>
            </w:pPr>
          </w:p>
          <w:p w14:paraId="1B86942B" w14:textId="77777777" w:rsidR="0021288A" w:rsidRPr="00EB2139" w:rsidRDefault="0021288A" w:rsidP="00785A9C">
            <w:pPr>
              <w:spacing w:after="120"/>
              <w:rPr>
                <w:rFonts w:asciiTheme="minorHAnsi" w:hAnsiTheme="minorHAnsi" w:cstheme="minorHAnsi"/>
                <w:color w:val="000000" w:themeColor="text1"/>
                <w:sz w:val="20"/>
                <w:lang w:val="en-US"/>
              </w:rPr>
            </w:pPr>
          </w:p>
          <w:p w14:paraId="30FA8182" w14:textId="77777777" w:rsidR="0021288A" w:rsidRPr="00EB2139" w:rsidRDefault="0021288A" w:rsidP="00785A9C">
            <w:pPr>
              <w:spacing w:after="120"/>
              <w:rPr>
                <w:rFonts w:asciiTheme="minorHAnsi" w:hAnsiTheme="minorHAnsi" w:cstheme="minorHAnsi"/>
                <w:color w:val="000000" w:themeColor="text1"/>
                <w:sz w:val="20"/>
                <w:lang w:val="en-US"/>
              </w:rPr>
            </w:pPr>
          </w:p>
          <w:p w14:paraId="64FCE301" w14:textId="77777777" w:rsidR="0021288A" w:rsidRPr="00EB2139" w:rsidRDefault="0021288A" w:rsidP="00785A9C">
            <w:pPr>
              <w:spacing w:after="120"/>
              <w:rPr>
                <w:rFonts w:asciiTheme="minorHAnsi" w:hAnsiTheme="minorHAnsi" w:cstheme="minorHAnsi"/>
                <w:color w:val="000000" w:themeColor="text1"/>
                <w:sz w:val="20"/>
                <w:lang w:val="en-US"/>
              </w:rPr>
            </w:pPr>
          </w:p>
          <w:p w14:paraId="2D2890B4" w14:textId="77777777" w:rsidR="0021288A" w:rsidRPr="00EB2139" w:rsidRDefault="0021288A" w:rsidP="00785A9C">
            <w:pPr>
              <w:spacing w:after="120"/>
              <w:rPr>
                <w:rFonts w:asciiTheme="minorHAnsi" w:hAnsiTheme="minorHAnsi" w:cstheme="minorHAnsi"/>
                <w:color w:val="000000" w:themeColor="text1"/>
                <w:sz w:val="20"/>
                <w:lang w:val="en-US"/>
              </w:rPr>
            </w:pPr>
          </w:p>
          <w:p w14:paraId="3E4FDBBA" w14:textId="77777777" w:rsidR="0021288A" w:rsidRPr="00EB2139" w:rsidRDefault="0021288A" w:rsidP="00785A9C">
            <w:pPr>
              <w:spacing w:after="120"/>
              <w:rPr>
                <w:rFonts w:asciiTheme="minorHAnsi" w:hAnsiTheme="minorHAnsi" w:cstheme="minorHAnsi"/>
                <w:color w:val="000000" w:themeColor="text1"/>
                <w:sz w:val="20"/>
                <w:lang w:val="en-US"/>
              </w:rPr>
            </w:pPr>
          </w:p>
          <w:p w14:paraId="2D71E197" w14:textId="77777777" w:rsidR="0021288A" w:rsidRPr="00EB2139" w:rsidRDefault="0021288A" w:rsidP="00785A9C">
            <w:pPr>
              <w:spacing w:after="120"/>
              <w:rPr>
                <w:rFonts w:asciiTheme="minorHAnsi" w:hAnsiTheme="minorHAnsi" w:cstheme="minorHAnsi"/>
                <w:color w:val="000000" w:themeColor="text1"/>
                <w:sz w:val="20"/>
                <w:lang w:val="en-US"/>
              </w:rPr>
            </w:pPr>
          </w:p>
          <w:p w14:paraId="27BEA577" w14:textId="526279EB" w:rsidR="0021288A" w:rsidRPr="00EB2139" w:rsidRDefault="0021288A" w:rsidP="00785A9C">
            <w:pPr>
              <w:spacing w:after="120"/>
              <w:rPr>
                <w:rFonts w:asciiTheme="minorHAnsi" w:hAnsiTheme="minorHAnsi" w:cstheme="minorHAnsi"/>
                <w:color w:val="000000" w:themeColor="text1"/>
                <w:sz w:val="20"/>
                <w:lang w:val="en-US"/>
              </w:rPr>
            </w:pPr>
          </w:p>
          <w:p w14:paraId="26EC1BDE" w14:textId="371727F6" w:rsidR="0021288A" w:rsidRPr="00EB2139" w:rsidRDefault="0021288A" w:rsidP="00785A9C">
            <w:pPr>
              <w:spacing w:after="120"/>
              <w:rPr>
                <w:rFonts w:asciiTheme="minorHAnsi" w:hAnsiTheme="minorHAnsi" w:cstheme="minorHAnsi"/>
                <w:color w:val="000000" w:themeColor="text1"/>
                <w:sz w:val="20"/>
                <w:lang w:val="en-US"/>
              </w:rPr>
            </w:pPr>
          </w:p>
          <w:p w14:paraId="0E64CE34" w14:textId="77777777" w:rsidR="0021288A" w:rsidRPr="00EB2139" w:rsidRDefault="0021288A" w:rsidP="00785A9C">
            <w:pPr>
              <w:spacing w:after="120"/>
              <w:rPr>
                <w:rFonts w:asciiTheme="minorHAnsi" w:hAnsiTheme="minorHAnsi" w:cstheme="minorHAnsi"/>
                <w:color w:val="000000" w:themeColor="text1"/>
                <w:sz w:val="20"/>
                <w:lang w:val="en-US"/>
              </w:rPr>
            </w:pPr>
          </w:p>
          <w:p w14:paraId="274FE730" w14:textId="12B43E17" w:rsidR="0021288A" w:rsidRPr="00EB2139" w:rsidRDefault="0021288A" w:rsidP="00785A9C">
            <w:pPr>
              <w:spacing w:after="120"/>
              <w:rPr>
                <w:rFonts w:asciiTheme="minorHAnsi" w:hAnsiTheme="minorHAnsi" w:cstheme="minorHAnsi"/>
                <w:color w:val="000000" w:themeColor="text1"/>
                <w:sz w:val="20"/>
                <w:lang w:val="en-US"/>
              </w:rPr>
            </w:pPr>
          </w:p>
        </w:tc>
        <w:tc>
          <w:tcPr>
            <w:tcW w:w="1275" w:type="dxa"/>
          </w:tcPr>
          <w:p w14:paraId="543C5A47" w14:textId="77777777" w:rsidR="0021288A" w:rsidRDefault="0021288A" w:rsidP="00785A9C">
            <w:pPr>
              <w:spacing w:line="276" w:lineRule="auto"/>
              <w:rPr>
                <w:rFonts w:cs="Calibri"/>
                <w:color w:val="FF0000"/>
                <w:sz w:val="20"/>
              </w:rPr>
            </w:pPr>
          </w:p>
          <w:p w14:paraId="48327E76" w14:textId="77777777" w:rsidR="0021288A" w:rsidRDefault="0021288A" w:rsidP="00785A9C">
            <w:pPr>
              <w:spacing w:line="276" w:lineRule="auto"/>
              <w:rPr>
                <w:rFonts w:cs="Calibri"/>
                <w:color w:val="FF0000"/>
                <w:sz w:val="20"/>
              </w:rPr>
            </w:pPr>
          </w:p>
          <w:p w14:paraId="6912CD96" w14:textId="77777777" w:rsidR="0021288A" w:rsidRDefault="0021288A" w:rsidP="00785A9C">
            <w:pPr>
              <w:spacing w:line="276" w:lineRule="auto"/>
              <w:rPr>
                <w:rFonts w:cs="Calibri"/>
                <w:color w:val="FF0000"/>
                <w:sz w:val="20"/>
              </w:rPr>
            </w:pPr>
          </w:p>
          <w:p w14:paraId="647B389F" w14:textId="71CEF28C" w:rsidR="0021288A" w:rsidRPr="00EB2139" w:rsidRDefault="0021288A" w:rsidP="00EB2139">
            <w:pPr>
              <w:spacing w:line="276" w:lineRule="auto"/>
              <w:jc w:val="center"/>
              <w:rPr>
                <w:rFonts w:cs="Calibri"/>
                <w:b/>
                <w:bCs/>
                <w:color w:val="FF0000"/>
                <w:sz w:val="20"/>
              </w:rPr>
            </w:pPr>
            <w:r w:rsidRPr="00EB2139">
              <w:rPr>
                <w:rFonts w:cs="Calibri"/>
                <w:b/>
                <w:bCs/>
                <w:sz w:val="20"/>
              </w:rPr>
              <w:t>50%</w:t>
            </w:r>
          </w:p>
        </w:tc>
        <w:tc>
          <w:tcPr>
            <w:tcW w:w="1985" w:type="dxa"/>
          </w:tcPr>
          <w:p w14:paraId="3F64EEEF" w14:textId="0AEA95A3" w:rsidR="0021288A" w:rsidRPr="00D54904" w:rsidRDefault="0021288A" w:rsidP="00785A9C">
            <w:pPr>
              <w:spacing w:line="276" w:lineRule="auto"/>
              <w:rPr>
                <w:rFonts w:cs="Calibri"/>
                <w:color w:val="FF0000"/>
                <w:sz w:val="20"/>
              </w:rPr>
            </w:pPr>
          </w:p>
          <w:p w14:paraId="37BD7E0B" w14:textId="77777777" w:rsidR="0021288A" w:rsidRPr="00D54904" w:rsidRDefault="0021288A" w:rsidP="00785A9C">
            <w:pPr>
              <w:spacing w:line="276" w:lineRule="auto"/>
              <w:rPr>
                <w:rFonts w:cs="Calibri"/>
                <w:color w:val="FF0000"/>
                <w:sz w:val="20"/>
              </w:rPr>
            </w:pPr>
          </w:p>
          <w:p w14:paraId="66CC7BE7" w14:textId="52245ECF" w:rsidR="0021288A" w:rsidRPr="00013454" w:rsidRDefault="0021288A" w:rsidP="00785A9C">
            <w:pPr>
              <w:spacing w:line="276" w:lineRule="auto"/>
              <w:rPr>
                <w:rFonts w:asciiTheme="minorHAnsi" w:hAnsiTheme="minorHAnsi" w:cstheme="minorHAnsi"/>
                <w:szCs w:val="24"/>
                <w:lang w:val="en-US"/>
              </w:rPr>
            </w:pPr>
            <w:r w:rsidRPr="00013454">
              <w:rPr>
                <w:rFonts w:cs="Calibri"/>
                <w:color w:val="FF0000"/>
                <w:szCs w:val="24"/>
              </w:rPr>
              <w:t>&lt;</w:t>
            </w:r>
            <w:bookmarkStart w:id="53" w:name="_Hlk110941875"/>
            <w:bookmarkStart w:id="54" w:name="_Hlk114411886"/>
            <w:r w:rsidRPr="00013454">
              <w:rPr>
                <w:rFonts w:cs="Calibri"/>
                <w:color w:val="FF0000"/>
                <w:szCs w:val="24"/>
              </w:rPr>
              <w:t xml:space="preserve">provide unique reference to locate substantiating evidence in the bid response – Annex B, section </w:t>
            </w:r>
            <w:r w:rsidRPr="00EB2139">
              <w:rPr>
                <w:rFonts w:cs="Calibri"/>
                <w:color w:val="FF0000"/>
                <w:szCs w:val="24"/>
              </w:rPr>
              <w:t>11.</w:t>
            </w:r>
            <w:bookmarkEnd w:id="53"/>
            <w:r w:rsidRPr="00EB2139">
              <w:rPr>
                <w:rFonts w:cs="Calibri"/>
                <w:color w:val="FF0000"/>
                <w:szCs w:val="24"/>
              </w:rPr>
              <w:t>4</w:t>
            </w:r>
            <w:r w:rsidR="008871C3" w:rsidRPr="00EB2139">
              <w:rPr>
                <w:rFonts w:cs="Calibri"/>
                <w:color w:val="FF0000"/>
                <w:szCs w:val="24"/>
              </w:rPr>
              <w:t>.1</w:t>
            </w:r>
            <w:r w:rsidRPr="00EB2139">
              <w:rPr>
                <w:rFonts w:cs="Calibri"/>
                <w:color w:val="FF0000"/>
                <w:szCs w:val="24"/>
              </w:rPr>
              <w:t>&gt;</w:t>
            </w:r>
            <w:bookmarkEnd w:id="54"/>
          </w:p>
        </w:tc>
      </w:tr>
      <w:tr w:rsidR="0021288A" w:rsidRPr="00D54904" w14:paraId="2EBBDF67" w14:textId="77777777" w:rsidTr="00EB2139">
        <w:tc>
          <w:tcPr>
            <w:tcW w:w="850" w:type="dxa"/>
          </w:tcPr>
          <w:p w14:paraId="695FB586" w14:textId="77777777" w:rsidR="0021288A" w:rsidRPr="00EB2139" w:rsidRDefault="0021288A" w:rsidP="00502FDD">
            <w:pPr>
              <w:spacing w:line="276" w:lineRule="auto"/>
              <w:jc w:val="center"/>
              <w:rPr>
                <w:rFonts w:asciiTheme="minorHAnsi" w:hAnsiTheme="minorHAnsi" w:cstheme="minorHAnsi"/>
                <w:b/>
                <w:bCs/>
                <w:szCs w:val="24"/>
                <w:lang w:val="en-US"/>
              </w:rPr>
            </w:pPr>
            <w:r w:rsidRPr="00EB2139">
              <w:rPr>
                <w:rFonts w:asciiTheme="minorHAnsi" w:hAnsiTheme="minorHAnsi" w:cstheme="minorHAnsi"/>
                <w:b/>
                <w:bCs/>
                <w:szCs w:val="24"/>
                <w:lang w:val="en-US"/>
              </w:rPr>
              <w:lastRenderedPageBreak/>
              <w:t>2</w:t>
            </w:r>
          </w:p>
          <w:p w14:paraId="4D98204B" w14:textId="77777777" w:rsidR="0021288A" w:rsidRPr="00D54904" w:rsidRDefault="0021288A" w:rsidP="00502FDD">
            <w:pPr>
              <w:spacing w:line="276" w:lineRule="auto"/>
              <w:jc w:val="center"/>
              <w:rPr>
                <w:rFonts w:asciiTheme="minorHAnsi" w:hAnsiTheme="minorHAnsi" w:cstheme="minorHAnsi"/>
                <w:sz w:val="20"/>
                <w:lang w:val="en-US"/>
              </w:rPr>
            </w:pPr>
          </w:p>
          <w:p w14:paraId="219960AF" w14:textId="77777777" w:rsidR="0021288A" w:rsidRPr="00D54904" w:rsidRDefault="0021288A" w:rsidP="00502FDD">
            <w:pPr>
              <w:spacing w:line="276" w:lineRule="auto"/>
              <w:jc w:val="center"/>
              <w:rPr>
                <w:rFonts w:asciiTheme="minorHAnsi" w:hAnsiTheme="minorHAnsi" w:cstheme="minorHAnsi"/>
                <w:sz w:val="20"/>
                <w:lang w:val="en-US"/>
              </w:rPr>
            </w:pPr>
          </w:p>
          <w:p w14:paraId="7D7153F3" w14:textId="601BB270" w:rsidR="0021288A" w:rsidRPr="00D54904" w:rsidRDefault="0021288A" w:rsidP="00502FDD">
            <w:pPr>
              <w:spacing w:line="276" w:lineRule="auto"/>
              <w:jc w:val="center"/>
              <w:rPr>
                <w:rFonts w:asciiTheme="minorHAnsi" w:hAnsiTheme="minorHAnsi" w:cstheme="minorHAnsi"/>
                <w:sz w:val="20"/>
                <w:lang w:val="en-US"/>
              </w:rPr>
            </w:pPr>
          </w:p>
        </w:tc>
        <w:tc>
          <w:tcPr>
            <w:tcW w:w="2977" w:type="dxa"/>
            <w:shd w:val="clear" w:color="auto" w:fill="FFFFFF" w:themeFill="background1"/>
          </w:tcPr>
          <w:p w14:paraId="7FAE850A" w14:textId="77777777" w:rsidR="0021288A" w:rsidRPr="00EB2139" w:rsidRDefault="0021288A" w:rsidP="00502FDD">
            <w:pPr>
              <w:spacing w:line="276" w:lineRule="auto"/>
              <w:rPr>
                <w:rFonts w:cs="Calibri"/>
                <w:b/>
                <w:bCs/>
                <w:color w:val="000000" w:themeColor="text1"/>
                <w:szCs w:val="24"/>
                <w:lang w:val="en-US"/>
              </w:rPr>
            </w:pPr>
            <w:r w:rsidRPr="00EB2139">
              <w:rPr>
                <w:rFonts w:cs="Calibri"/>
                <w:b/>
                <w:bCs/>
                <w:color w:val="000000" w:themeColor="text1"/>
                <w:szCs w:val="24"/>
                <w:lang w:val="en-US"/>
              </w:rPr>
              <w:t xml:space="preserve">THE DESKTOP MAINFRAME EMULATOR </w:t>
            </w:r>
          </w:p>
          <w:p w14:paraId="6532C2E6" w14:textId="784546AB" w:rsidR="0021288A" w:rsidRPr="00EB2139" w:rsidRDefault="0021288A" w:rsidP="00502FDD">
            <w:pPr>
              <w:spacing w:line="276" w:lineRule="auto"/>
              <w:rPr>
                <w:rFonts w:cs="Calibri"/>
                <w:color w:val="000000" w:themeColor="text1"/>
                <w:szCs w:val="24"/>
                <w:lang w:val="en-US"/>
              </w:rPr>
            </w:pPr>
            <w:r w:rsidRPr="00EB2139">
              <w:rPr>
                <w:rFonts w:cs="Calibri"/>
                <w:bCs/>
                <w:lang w:val="en-US"/>
              </w:rPr>
              <w:t>The Bidder must provide documentation indicating how the proposed product or solution complies with the following technical requirements</w:t>
            </w:r>
            <w:r w:rsidR="001C05E7" w:rsidRPr="00EB2139">
              <w:rPr>
                <w:rFonts w:cs="Calibri"/>
                <w:bCs/>
                <w:lang w:val="en-US"/>
              </w:rPr>
              <w:t>:</w:t>
            </w:r>
          </w:p>
          <w:p w14:paraId="7B256A79" w14:textId="1DDE0A2F" w:rsidR="0021288A" w:rsidRPr="00EB2139" w:rsidRDefault="0021288A" w:rsidP="00502FDD">
            <w:pPr>
              <w:pStyle w:val="Specification"/>
              <w:spacing w:after="40" w:line="276" w:lineRule="auto"/>
              <w:rPr>
                <w:rFonts w:cs="Calibri"/>
                <w:lang w:val="en-US"/>
              </w:rPr>
            </w:pPr>
            <w:r w:rsidRPr="00EB2139">
              <w:rPr>
                <w:rFonts w:cs="Calibri"/>
                <w:lang w:val="en-US"/>
              </w:rPr>
              <w:t>How will the proposed solution be facilitated in order to make provision for file downloads and uploads to mainframe from workstation (both character and binary support) and how will the following be addressed?</w:t>
            </w:r>
          </w:p>
          <w:p w14:paraId="251F61E9" w14:textId="77777777" w:rsidR="0021288A" w:rsidRPr="00EB2139" w:rsidRDefault="0021288A">
            <w:pPr>
              <w:pStyle w:val="Specification"/>
              <w:numPr>
                <w:ilvl w:val="0"/>
                <w:numId w:val="38"/>
              </w:numPr>
              <w:spacing w:after="40" w:line="276" w:lineRule="auto"/>
              <w:ind w:left="456"/>
              <w:rPr>
                <w:rFonts w:asciiTheme="minorHAnsi" w:hAnsiTheme="minorHAnsi" w:cstheme="minorHAnsi"/>
              </w:rPr>
            </w:pPr>
            <w:r w:rsidRPr="00EB2139">
              <w:rPr>
                <w:rFonts w:asciiTheme="minorHAnsi" w:hAnsiTheme="minorHAnsi" w:cstheme="minorHAnsi"/>
                <w:lang w:val="en-US"/>
              </w:rPr>
              <w:t>End user desktop platform via a 3270-compatible character-based terminal emulator interface;</w:t>
            </w:r>
          </w:p>
          <w:p w14:paraId="05EEE382" w14:textId="64C7AEA3" w:rsidR="0021288A" w:rsidRPr="00EB2139" w:rsidRDefault="0021288A">
            <w:pPr>
              <w:pStyle w:val="Specification"/>
              <w:numPr>
                <w:ilvl w:val="0"/>
                <w:numId w:val="38"/>
              </w:numPr>
              <w:spacing w:after="40" w:line="276" w:lineRule="auto"/>
              <w:ind w:left="456"/>
              <w:rPr>
                <w:rFonts w:asciiTheme="minorHAnsi" w:hAnsiTheme="minorHAnsi" w:cstheme="minorHAnsi"/>
              </w:rPr>
            </w:pPr>
            <w:r w:rsidRPr="00EB2139">
              <w:rPr>
                <w:rFonts w:asciiTheme="minorHAnsi" w:hAnsiTheme="minorHAnsi" w:cstheme="minorHAnsi"/>
                <w:lang w:val="en-US"/>
              </w:rPr>
              <w:t xml:space="preserve">Web based </w:t>
            </w:r>
            <w:r w:rsidRPr="00EB2139">
              <w:rPr>
                <w:rFonts w:asciiTheme="minorHAnsi" w:hAnsiTheme="minorHAnsi" w:cstheme="minorHAnsi"/>
                <w:u w:val="single"/>
                <w:lang w:val="en-US"/>
              </w:rPr>
              <w:t>and</w:t>
            </w:r>
            <w:r w:rsidRPr="00EB2139">
              <w:rPr>
                <w:rFonts w:asciiTheme="minorHAnsi" w:hAnsiTheme="minorHAnsi" w:cstheme="minorHAnsi"/>
                <w:lang w:val="en-US"/>
              </w:rPr>
              <w:t xml:space="preserve"> thick client (mainframe function key operation </w:t>
            </w:r>
            <w:r w:rsidRPr="00EB2139">
              <w:rPr>
                <w:rFonts w:asciiTheme="minorHAnsi" w:hAnsiTheme="minorHAnsi" w:cstheme="minorHAnsi"/>
                <w:u w:val="single"/>
                <w:lang w:val="en-US"/>
              </w:rPr>
              <w:t>must</w:t>
            </w:r>
            <w:r w:rsidRPr="00EB2139">
              <w:rPr>
                <w:rFonts w:asciiTheme="minorHAnsi" w:hAnsiTheme="minorHAnsi" w:cstheme="minorHAnsi"/>
                <w:lang w:val="en-US"/>
              </w:rPr>
              <w:t xml:space="preserve"> be physical keyboard based not soft keyboard);</w:t>
            </w:r>
          </w:p>
          <w:p w14:paraId="45BE5A69" w14:textId="77777777" w:rsidR="0021288A" w:rsidRPr="00EB2139" w:rsidRDefault="0021288A">
            <w:pPr>
              <w:pStyle w:val="Specification"/>
              <w:numPr>
                <w:ilvl w:val="0"/>
                <w:numId w:val="38"/>
              </w:numPr>
              <w:spacing w:after="40" w:line="276" w:lineRule="auto"/>
              <w:ind w:left="456"/>
              <w:rPr>
                <w:rFonts w:asciiTheme="minorHAnsi" w:hAnsiTheme="minorHAnsi" w:cstheme="minorHAnsi"/>
              </w:rPr>
            </w:pPr>
            <w:r w:rsidRPr="00EB2139">
              <w:rPr>
                <w:rFonts w:asciiTheme="minorHAnsi" w:hAnsiTheme="minorHAnsi" w:cstheme="minorHAnsi"/>
              </w:rPr>
              <w:t>Make provision for file downloads and uploads to mainframe from workstation (both character and binary support);</w:t>
            </w:r>
          </w:p>
          <w:p w14:paraId="5B83843F" w14:textId="73EA62D9" w:rsidR="0021288A" w:rsidRPr="00EB2139" w:rsidRDefault="0021288A">
            <w:pPr>
              <w:pStyle w:val="Specification"/>
              <w:numPr>
                <w:ilvl w:val="0"/>
                <w:numId w:val="38"/>
              </w:numPr>
              <w:spacing w:after="40" w:line="276" w:lineRule="auto"/>
              <w:ind w:left="456"/>
              <w:rPr>
                <w:rFonts w:asciiTheme="minorHAnsi" w:hAnsiTheme="minorHAnsi" w:cstheme="minorHAnsi"/>
              </w:rPr>
            </w:pPr>
            <w:r w:rsidRPr="00EB2139">
              <w:rPr>
                <w:rFonts w:asciiTheme="minorHAnsi" w:hAnsiTheme="minorHAnsi" w:cstheme="minorHAnsi"/>
              </w:rPr>
              <w:t xml:space="preserve">Enhanced authentication, authorization and </w:t>
            </w:r>
            <w:r w:rsidRPr="00EB2139">
              <w:rPr>
                <w:rFonts w:asciiTheme="minorHAnsi" w:hAnsiTheme="minorHAnsi" w:cstheme="minorHAnsi"/>
              </w:rPr>
              <w:lastRenderedPageBreak/>
              <w:t>policy management process;</w:t>
            </w:r>
          </w:p>
          <w:p w14:paraId="7713ED0A" w14:textId="77777777" w:rsidR="0021288A" w:rsidRPr="00EB2139" w:rsidRDefault="0021288A" w:rsidP="00502FDD">
            <w:pPr>
              <w:pStyle w:val="Specification"/>
              <w:spacing w:after="40" w:line="276" w:lineRule="auto"/>
              <w:rPr>
                <w:rFonts w:cs="Calibri"/>
                <w:lang w:val="en-US"/>
              </w:rPr>
            </w:pPr>
          </w:p>
          <w:p w14:paraId="74ED5FAC" w14:textId="77777777" w:rsidR="0021288A" w:rsidRPr="00EB2139" w:rsidRDefault="0021288A" w:rsidP="00502FDD">
            <w:pPr>
              <w:pStyle w:val="Specification"/>
              <w:spacing w:after="40" w:line="276" w:lineRule="auto"/>
              <w:rPr>
                <w:rFonts w:cs="Calibri"/>
                <w:lang w:val="en-US"/>
              </w:rPr>
            </w:pPr>
          </w:p>
          <w:p w14:paraId="21380ECC" w14:textId="43FDA69B" w:rsidR="0021288A" w:rsidRPr="00EB2139" w:rsidRDefault="0021288A" w:rsidP="00013454">
            <w:pPr>
              <w:pStyle w:val="Specification"/>
              <w:spacing w:after="40" w:line="276" w:lineRule="auto"/>
              <w:rPr>
                <w:rFonts w:cs="Calibri"/>
                <w:lang w:val="en-US"/>
              </w:rPr>
            </w:pPr>
          </w:p>
        </w:tc>
        <w:tc>
          <w:tcPr>
            <w:tcW w:w="3119" w:type="dxa"/>
          </w:tcPr>
          <w:p w14:paraId="2331223C" w14:textId="77777777" w:rsidR="0021288A" w:rsidRPr="00EB2139" w:rsidRDefault="0021288A" w:rsidP="00502FDD">
            <w:pPr>
              <w:rPr>
                <w:rFonts w:asciiTheme="minorHAnsi" w:hAnsiTheme="minorHAnsi"/>
                <w:b/>
                <w:bCs/>
                <w:szCs w:val="24"/>
                <w:u w:val="single"/>
              </w:rPr>
            </w:pPr>
          </w:p>
          <w:p w14:paraId="247B91B9" w14:textId="77777777" w:rsidR="0021288A" w:rsidRPr="00EB2139" w:rsidRDefault="0021288A" w:rsidP="00502FDD">
            <w:pPr>
              <w:rPr>
                <w:rFonts w:asciiTheme="minorHAnsi" w:hAnsiTheme="minorHAnsi"/>
                <w:b/>
                <w:bCs/>
                <w:szCs w:val="24"/>
                <w:u w:val="single"/>
              </w:rPr>
            </w:pPr>
          </w:p>
          <w:p w14:paraId="679CF570" w14:textId="6A397DD8" w:rsidR="0021288A" w:rsidRPr="00EB2139" w:rsidRDefault="0021288A" w:rsidP="00EB2139">
            <w:pPr>
              <w:rPr>
                <w:rFonts w:asciiTheme="minorHAnsi" w:hAnsiTheme="minorHAnsi" w:cstheme="minorHAnsi"/>
                <w:color w:val="000000" w:themeColor="text1"/>
                <w:szCs w:val="24"/>
                <w:lang w:val="en-US"/>
              </w:rPr>
            </w:pPr>
            <w:r w:rsidRPr="00EB2139">
              <w:rPr>
                <w:rFonts w:asciiTheme="minorHAnsi" w:hAnsiTheme="minorHAnsi"/>
                <w:b/>
                <w:bCs/>
                <w:szCs w:val="24"/>
                <w:u w:val="single"/>
              </w:rPr>
              <w:t>Evidence:</w:t>
            </w:r>
          </w:p>
          <w:p w14:paraId="0B80AB06" w14:textId="75621A6E" w:rsidR="0021288A" w:rsidRPr="00EB2139" w:rsidRDefault="0021288A" w:rsidP="00502FDD">
            <w:pPr>
              <w:rPr>
                <w:rFonts w:cs="Calibri"/>
                <w:color w:val="000000" w:themeColor="text1"/>
                <w:szCs w:val="24"/>
                <w:lang w:val="en-US"/>
              </w:rPr>
            </w:pPr>
            <w:r w:rsidRPr="00EB2139">
              <w:rPr>
                <w:rFonts w:cs="Calibri"/>
                <w:color w:val="000000" w:themeColor="text1"/>
                <w:szCs w:val="24"/>
                <w:lang w:val="en-US"/>
              </w:rPr>
              <w:t>The bidder should provide the product specification brochure, architecture design or documentation indicating how the proposed product or solution complies with the technical requirements</w:t>
            </w:r>
            <w:r w:rsidR="001C05E7" w:rsidRPr="00EB2139">
              <w:rPr>
                <w:rFonts w:cs="Calibri"/>
                <w:color w:val="000000" w:themeColor="text1"/>
                <w:szCs w:val="24"/>
                <w:lang w:val="en-US"/>
              </w:rPr>
              <w:t xml:space="preserve"> for the Desktop Mainframe Emulator</w:t>
            </w:r>
            <w:r w:rsidRPr="00EB2139">
              <w:rPr>
                <w:rFonts w:cs="Calibri"/>
                <w:color w:val="000000" w:themeColor="text1"/>
                <w:szCs w:val="24"/>
                <w:lang w:val="en-US"/>
              </w:rPr>
              <w:t xml:space="preserve">.  </w:t>
            </w:r>
          </w:p>
          <w:p w14:paraId="622DB6C8" w14:textId="77777777" w:rsidR="0021288A" w:rsidRPr="00EB2139" w:rsidRDefault="0021288A" w:rsidP="00502FDD">
            <w:pPr>
              <w:rPr>
                <w:rFonts w:asciiTheme="minorHAnsi" w:hAnsiTheme="minorHAnsi"/>
                <w:b/>
                <w:iCs/>
                <w:szCs w:val="24"/>
                <w:u w:val="single"/>
              </w:rPr>
            </w:pPr>
          </w:p>
          <w:p w14:paraId="20DA36AF" w14:textId="77777777" w:rsidR="0021288A" w:rsidRPr="00EB2139" w:rsidRDefault="0021288A" w:rsidP="00502FDD">
            <w:pPr>
              <w:rPr>
                <w:rFonts w:asciiTheme="minorHAnsi" w:hAnsiTheme="minorHAnsi"/>
                <w:b/>
                <w:iCs/>
                <w:szCs w:val="24"/>
                <w:u w:val="single"/>
              </w:rPr>
            </w:pPr>
          </w:p>
          <w:p w14:paraId="7092EC5F" w14:textId="3A9DC054" w:rsidR="0021288A" w:rsidRPr="00EB2139" w:rsidRDefault="0021288A" w:rsidP="00502FDD">
            <w:pPr>
              <w:rPr>
                <w:rFonts w:asciiTheme="minorHAnsi" w:hAnsiTheme="minorHAnsi"/>
                <w:b/>
                <w:i/>
                <w:szCs w:val="24"/>
                <w:u w:val="single"/>
              </w:rPr>
            </w:pPr>
            <w:r w:rsidRPr="00EB2139">
              <w:rPr>
                <w:rFonts w:asciiTheme="minorHAnsi" w:hAnsiTheme="minorHAnsi"/>
                <w:b/>
                <w:iCs/>
                <w:szCs w:val="24"/>
                <w:u w:val="single"/>
              </w:rPr>
              <w:t>Evaluation</w:t>
            </w:r>
            <w:r w:rsidRPr="00EB2139">
              <w:rPr>
                <w:rFonts w:asciiTheme="minorHAnsi" w:hAnsiTheme="minorHAnsi"/>
                <w:b/>
                <w:i/>
                <w:szCs w:val="24"/>
                <w:u w:val="single"/>
              </w:rPr>
              <w:t>:</w:t>
            </w:r>
          </w:p>
          <w:p w14:paraId="4F82F39E" w14:textId="77777777" w:rsidR="0021288A" w:rsidRPr="00EB2139" w:rsidRDefault="0021288A" w:rsidP="00502FDD">
            <w:pPr>
              <w:ind w:left="301" w:hanging="301"/>
              <w:rPr>
                <w:rFonts w:cs="Calibri"/>
                <w:szCs w:val="24"/>
              </w:rPr>
            </w:pPr>
            <w:r w:rsidRPr="00EB2139">
              <w:rPr>
                <w:rFonts w:cs="Calibri"/>
                <w:szCs w:val="24"/>
              </w:rPr>
              <w:t>0= Does not meet minimum requirement</w:t>
            </w:r>
          </w:p>
          <w:p w14:paraId="6DC8DF05" w14:textId="77777777" w:rsidR="0021288A" w:rsidRPr="00EB2139" w:rsidRDefault="0021288A" w:rsidP="00502FDD">
            <w:pPr>
              <w:ind w:left="301" w:hanging="301"/>
              <w:rPr>
                <w:rFonts w:cs="Calibri"/>
                <w:szCs w:val="24"/>
              </w:rPr>
            </w:pPr>
            <w:r w:rsidRPr="00EB2139">
              <w:rPr>
                <w:rFonts w:cs="Calibri"/>
                <w:szCs w:val="24"/>
              </w:rPr>
              <w:t>3= Meets minimum requirements</w:t>
            </w:r>
          </w:p>
          <w:p w14:paraId="4E20AEDD" w14:textId="77777777" w:rsidR="0021288A" w:rsidRPr="00EB2139" w:rsidRDefault="0021288A" w:rsidP="00502FDD">
            <w:pPr>
              <w:spacing w:before="40" w:line="276" w:lineRule="auto"/>
              <w:ind w:left="316" w:hanging="316"/>
              <w:rPr>
                <w:rFonts w:cs="Calibri"/>
                <w:b/>
                <w:bCs/>
                <w:szCs w:val="24"/>
                <w:lang w:val="en-US"/>
              </w:rPr>
            </w:pPr>
            <w:r w:rsidRPr="00EB2139">
              <w:rPr>
                <w:rFonts w:cs="Calibri"/>
                <w:szCs w:val="24"/>
              </w:rPr>
              <w:t>5= Exceeds minimum    requirements</w:t>
            </w:r>
          </w:p>
          <w:p w14:paraId="5776BB96" w14:textId="77777777" w:rsidR="0021288A" w:rsidRPr="00EB2139" w:rsidRDefault="0021288A" w:rsidP="00502FDD">
            <w:pPr>
              <w:spacing w:line="276" w:lineRule="auto"/>
              <w:rPr>
                <w:rFonts w:asciiTheme="minorHAnsi" w:hAnsiTheme="minorHAnsi" w:cstheme="minorHAnsi"/>
                <w:color w:val="000000" w:themeColor="text1"/>
                <w:sz w:val="20"/>
                <w:lang w:val="en-US"/>
              </w:rPr>
            </w:pPr>
          </w:p>
        </w:tc>
        <w:tc>
          <w:tcPr>
            <w:tcW w:w="1275" w:type="dxa"/>
          </w:tcPr>
          <w:p w14:paraId="3DEFBD64" w14:textId="77777777" w:rsidR="0021288A" w:rsidRPr="00EB2139" w:rsidRDefault="0021288A" w:rsidP="00502FDD">
            <w:pPr>
              <w:spacing w:line="276" w:lineRule="auto"/>
              <w:rPr>
                <w:rFonts w:cs="Calibri"/>
                <w:color w:val="FF0000"/>
                <w:sz w:val="20"/>
              </w:rPr>
            </w:pPr>
          </w:p>
          <w:p w14:paraId="366E00AD" w14:textId="77777777" w:rsidR="0021288A" w:rsidRPr="00EB2139" w:rsidRDefault="0021288A" w:rsidP="00502FDD">
            <w:pPr>
              <w:spacing w:line="276" w:lineRule="auto"/>
              <w:rPr>
                <w:rFonts w:cs="Calibri"/>
                <w:color w:val="FF0000"/>
                <w:sz w:val="20"/>
              </w:rPr>
            </w:pPr>
          </w:p>
          <w:p w14:paraId="16D91462" w14:textId="77777777" w:rsidR="0021288A" w:rsidRPr="00EB2139" w:rsidRDefault="0021288A" w:rsidP="00502FDD">
            <w:pPr>
              <w:spacing w:line="276" w:lineRule="auto"/>
              <w:rPr>
                <w:rFonts w:cs="Calibri"/>
                <w:color w:val="FF0000"/>
                <w:sz w:val="20"/>
              </w:rPr>
            </w:pPr>
          </w:p>
          <w:p w14:paraId="422D8B47" w14:textId="77777777" w:rsidR="0021288A" w:rsidRPr="00EB2139" w:rsidRDefault="0021288A" w:rsidP="00502FDD">
            <w:pPr>
              <w:spacing w:line="276" w:lineRule="auto"/>
              <w:rPr>
                <w:rFonts w:cs="Calibri"/>
                <w:color w:val="FF0000"/>
                <w:sz w:val="20"/>
              </w:rPr>
            </w:pPr>
          </w:p>
          <w:p w14:paraId="12E1C114" w14:textId="0A736CC3" w:rsidR="0021288A" w:rsidRPr="00EB2139" w:rsidRDefault="0021288A" w:rsidP="00EB2139">
            <w:pPr>
              <w:spacing w:line="276" w:lineRule="auto"/>
              <w:jc w:val="center"/>
              <w:rPr>
                <w:rFonts w:cs="Calibri"/>
                <w:color w:val="FF0000"/>
                <w:sz w:val="20"/>
              </w:rPr>
            </w:pPr>
            <w:r w:rsidRPr="00EB2139">
              <w:rPr>
                <w:rFonts w:cs="Calibri"/>
                <w:b/>
                <w:bCs/>
                <w:sz w:val="20"/>
              </w:rPr>
              <w:t>50%</w:t>
            </w:r>
          </w:p>
        </w:tc>
        <w:tc>
          <w:tcPr>
            <w:tcW w:w="1985" w:type="dxa"/>
          </w:tcPr>
          <w:p w14:paraId="01074CB4" w14:textId="6638249E" w:rsidR="0021288A" w:rsidRPr="00EB2139" w:rsidRDefault="0021288A" w:rsidP="00502FDD">
            <w:pPr>
              <w:spacing w:line="276" w:lineRule="auto"/>
              <w:rPr>
                <w:rFonts w:cs="Calibri"/>
                <w:color w:val="FF0000"/>
                <w:sz w:val="20"/>
              </w:rPr>
            </w:pPr>
          </w:p>
          <w:p w14:paraId="3F0ADFF2" w14:textId="77777777" w:rsidR="0021288A" w:rsidRPr="00EB2139" w:rsidRDefault="0021288A" w:rsidP="00502FDD">
            <w:pPr>
              <w:spacing w:line="276" w:lineRule="auto"/>
              <w:rPr>
                <w:rFonts w:cs="Calibri"/>
                <w:color w:val="FF0000"/>
                <w:sz w:val="20"/>
              </w:rPr>
            </w:pPr>
          </w:p>
          <w:p w14:paraId="1F3E291C" w14:textId="50E82FD4" w:rsidR="0021288A" w:rsidRPr="00EB2139" w:rsidRDefault="0021288A" w:rsidP="00502FDD">
            <w:pPr>
              <w:spacing w:line="276" w:lineRule="auto"/>
              <w:rPr>
                <w:rFonts w:asciiTheme="minorHAnsi" w:hAnsiTheme="minorHAnsi" w:cstheme="minorHAnsi"/>
                <w:szCs w:val="24"/>
                <w:lang w:val="en-US"/>
              </w:rPr>
            </w:pPr>
            <w:r w:rsidRPr="00EB2139">
              <w:rPr>
                <w:rFonts w:cs="Calibri"/>
                <w:color w:val="FF0000"/>
                <w:szCs w:val="24"/>
              </w:rPr>
              <w:t>&lt;provide unique reference to locate substantiating evidence in the bid response – Annex B, section 11.</w:t>
            </w:r>
            <w:r w:rsidR="008871C3" w:rsidRPr="00EB2139">
              <w:rPr>
                <w:rFonts w:cs="Calibri"/>
                <w:color w:val="FF0000"/>
                <w:szCs w:val="24"/>
              </w:rPr>
              <w:t>4.2</w:t>
            </w:r>
            <w:r w:rsidRPr="00EB2139">
              <w:rPr>
                <w:rFonts w:cs="Calibri"/>
                <w:color w:val="FF0000"/>
                <w:szCs w:val="24"/>
              </w:rPr>
              <w:t>&gt;</w:t>
            </w:r>
          </w:p>
        </w:tc>
      </w:tr>
    </w:tbl>
    <w:p w14:paraId="78765026" w14:textId="012551FA" w:rsidR="00785A9C" w:rsidRDefault="00785A9C" w:rsidP="00785A9C">
      <w:pPr>
        <w:spacing w:after="120"/>
        <w:ind w:left="567"/>
        <w:rPr>
          <w:color w:val="0000FF"/>
          <w:sz w:val="22"/>
          <w:szCs w:val="22"/>
        </w:rPr>
      </w:pPr>
    </w:p>
    <w:p w14:paraId="49382D29" w14:textId="77777777" w:rsidR="00FD2EDE" w:rsidRPr="00A65F56" w:rsidRDefault="00FD2EDE">
      <w:pPr>
        <w:pStyle w:val="Heading2"/>
        <w:tabs>
          <w:tab w:val="clear" w:pos="502"/>
          <w:tab w:val="num" w:pos="567"/>
        </w:tabs>
        <w:rPr>
          <w:color w:val="002060"/>
          <w:sz w:val="28"/>
        </w:rPr>
      </w:pPr>
      <w:bookmarkStart w:id="55" w:name="_Toc116940328"/>
      <w:bookmarkStart w:id="56" w:name="_Toc130442783"/>
      <w:bookmarkEnd w:id="45"/>
      <w:r w:rsidRPr="00A65F56">
        <w:rPr>
          <w:color w:val="002060"/>
          <w:sz w:val="28"/>
        </w:rPr>
        <w:t>TECHNICAL PROOF OF CONCEPT (DEMONSTRATION) REQUIREMENT</w:t>
      </w:r>
      <w:bookmarkEnd w:id="55"/>
      <w:bookmarkEnd w:id="56"/>
    </w:p>
    <w:p w14:paraId="0B2956EA" w14:textId="77777777" w:rsidR="00FD2EDE" w:rsidRPr="009B3E04" w:rsidRDefault="00FD2EDE" w:rsidP="00FD2EDE">
      <w:pPr>
        <w:pStyle w:val="Heading1"/>
        <w:numPr>
          <w:ilvl w:val="0"/>
          <w:numId w:val="0"/>
        </w:numPr>
        <w:rPr>
          <w:color w:val="002060"/>
          <w:sz w:val="24"/>
          <w:szCs w:val="24"/>
        </w:rPr>
      </w:pPr>
      <w:bookmarkStart w:id="57" w:name="_Toc116940329"/>
      <w:bookmarkStart w:id="58" w:name="_Toc130442784"/>
      <w:r>
        <w:rPr>
          <w:color w:val="002060"/>
          <w:sz w:val="24"/>
          <w:szCs w:val="24"/>
        </w:rPr>
        <w:t>7.2.1</w:t>
      </w:r>
      <w:r>
        <w:rPr>
          <w:color w:val="002060"/>
          <w:sz w:val="24"/>
          <w:szCs w:val="24"/>
        </w:rPr>
        <w:tab/>
      </w:r>
      <w:r w:rsidRPr="009B3E04">
        <w:rPr>
          <w:color w:val="002060"/>
          <w:sz w:val="24"/>
          <w:szCs w:val="24"/>
        </w:rPr>
        <w:t>INSTRUCTION AND EVALUATION CRITERIA</w:t>
      </w:r>
      <w:bookmarkEnd w:id="57"/>
      <w:bookmarkEnd w:id="58"/>
    </w:p>
    <w:p w14:paraId="4BF7FA64" w14:textId="77777777" w:rsidR="00FD2EDE" w:rsidRPr="00A65F56" w:rsidRDefault="00FD2EDE">
      <w:pPr>
        <w:numPr>
          <w:ilvl w:val="0"/>
          <w:numId w:val="34"/>
        </w:numPr>
        <w:tabs>
          <w:tab w:val="clear" w:pos="1134"/>
        </w:tabs>
        <w:spacing w:after="120" w:line="276" w:lineRule="auto"/>
        <w:jc w:val="both"/>
        <w:rPr>
          <w:rFonts w:cs="Calibri"/>
          <w:szCs w:val="24"/>
        </w:rPr>
      </w:pPr>
      <w:r w:rsidRPr="00A65F56">
        <w:rPr>
          <w:rFonts w:cs="Calibri"/>
          <w:szCs w:val="24"/>
        </w:rPr>
        <w:t>Only those bids that successfully passed all of the previous evaluation stages will progress to this evaluation stage, namely Proof of Concept (Demonstration).</w:t>
      </w:r>
    </w:p>
    <w:p w14:paraId="034DAEB1" w14:textId="5868141B" w:rsidR="00FD2EDE" w:rsidRPr="00A65F56" w:rsidRDefault="00FD2EDE">
      <w:pPr>
        <w:numPr>
          <w:ilvl w:val="0"/>
          <w:numId w:val="34"/>
        </w:numPr>
        <w:tabs>
          <w:tab w:val="clear" w:pos="1134"/>
        </w:tabs>
        <w:spacing w:after="120" w:line="276" w:lineRule="auto"/>
        <w:jc w:val="both"/>
        <w:rPr>
          <w:rFonts w:cs="Calibri"/>
          <w:szCs w:val="24"/>
        </w:rPr>
      </w:pPr>
      <w:r w:rsidRPr="00A65F56">
        <w:rPr>
          <w:rFonts w:cs="Calibri"/>
          <w:szCs w:val="24"/>
        </w:rPr>
        <w:t>The Bidder will be required to do a Live Proof of Concept (Demonstration)</w:t>
      </w:r>
      <w:r w:rsidR="00C4150C" w:rsidRPr="00A65F56">
        <w:rPr>
          <w:rFonts w:cs="Calibri"/>
          <w:szCs w:val="24"/>
        </w:rPr>
        <w:t>.</w:t>
      </w:r>
    </w:p>
    <w:p w14:paraId="0BF85221" w14:textId="77777777" w:rsidR="00FD2EDE" w:rsidRPr="00A65F56" w:rsidRDefault="00FD2EDE">
      <w:pPr>
        <w:numPr>
          <w:ilvl w:val="0"/>
          <w:numId w:val="34"/>
        </w:numPr>
        <w:tabs>
          <w:tab w:val="clear" w:pos="1134"/>
        </w:tabs>
        <w:spacing w:after="120" w:line="276" w:lineRule="auto"/>
        <w:jc w:val="both"/>
        <w:rPr>
          <w:rFonts w:cs="Calibri"/>
          <w:szCs w:val="24"/>
        </w:rPr>
      </w:pPr>
      <w:r w:rsidRPr="00A65F56">
        <w:rPr>
          <w:rFonts w:cs="Calibri"/>
          <w:szCs w:val="24"/>
        </w:rPr>
        <w:t xml:space="preserve">The bidder will be expected to provide </w:t>
      </w:r>
      <w:proofErr w:type="spellStart"/>
      <w:r w:rsidRPr="00A65F56">
        <w:rPr>
          <w:rFonts w:cs="Calibri"/>
          <w:szCs w:val="24"/>
        </w:rPr>
        <w:t>urls</w:t>
      </w:r>
      <w:proofErr w:type="spellEnd"/>
      <w:r w:rsidRPr="00A65F56">
        <w:rPr>
          <w:rFonts w:cs="Calibri"/>
          <w:szCs w:val="24"/>
        </w:rPr>
        <w:t xml:space="preserve"> or web address in which the presentations were based on.</w:t>
      </w:r>
    </w:p>
    <w:p w14:paraId="50737515" w14:textId="77777777" w:rsidR="00FD2EDE" w:rsidRPr="00EB2139" w:rsidRDefault="00FD2EDE">
      <w:pPr>
        <w:numPr>
          <w:ilvl w:val="0"/>
          <w:numId w:val="34"/>
        </w:numPr>
        <w:tabs>
          <w:tab w:val="clear" w:pos="1134"/>
        </w:tabs>
        <w:spacing w:after="120" w:line="276" w:lineRule="auto"/>
        <w:jc w:val="both"/>
        <w:rPr>
          <w:rFonts w:cs="Calibri"/>
          <w:szCs w:val="24"/>
        </w:rPr>
      </w:pPr>
      <w:r w:rsidRPr="006B0D7F">
        <w:rPr>
          <w:rFonts w:cs="Calibri"/>
          <w:szCs w:val="24"/>
        </w:rPr>
        <w:t xml:space="preserve">Only bids that meet the minimum threshold requirements for this section will proceed </w:t>
      </w:r>
      <w:r w:rsidRPr="00EB2139">
        <w:rPr>
          <w:rFonts w:cs="Calibri"/>
          <w:szCs w:val="24"/>
        </w:rPr>
        <w:t>to the next evaluation stage for</w:t>
      </w:r>
      <w:r w:rsidRPr="00EB2139">
        <w:rPr>
          <w:rFonts w:cs="Calibri"/>
          <w:b/>
          <w:szCs w:val="24"/>
        </w:rPr>
        <w:t xml:space="preserve"> </w:t>
      </w:r>
      <w:r w:rsidRPr="00EB2139">
        <w:rPr>
          <w:rFonts w:cs="Calibri"/>
          <w:bCs/>
          <w:szCs w:val="24"/>
        </w:rPr>
        <w:t>Price/BBBEE.</w:t>
      </w:r>
    </w:p>
    <w:p w14:paraId="368A91C9" w14:textId="77777777" w:rsidR="00C4150C" w:rsidRPr="00EB2139" w:rsidRDefault="00C4150C">
      <w:pPr>
        <w:numPr>
          <w:ilvl w:val="0"/>
          <w:numId w:val="34"/>
        </w:numPr>
        <w:tabs>
          <w:tab w:val="clear" w:pos="1134"/>
        </w:tabs>
        <w:spacing w:after="120" w:line="276" w:lineRule="auto"/>
        <w:jc w:val="both"/>
        <w:rPr>
          <w:rFonts w:cs="Calibri"/>
          <w:szCs w:val="24"/>
        </w:rPr>
      </w:pPr>
      <w:r w:rsidRPr="00EB2139">
        <w:rPr>
          <w:rFonts w:cs="Calibri"/>
          <w:szCs w:val="24"/>
        </w:rPr>
        <w:t>Each TECHNICAL PROOF OF CONCEPT (DEMONSTRATION) requirement will be evaluated using the rating scale as per the table below:</w:t>
      </w:r>
    </w:p>
    <w:tbl>
      <w:tblPr>
        <w:tblStyle w:val="TableGrid5"/>
        <w:tblW w:w="4414"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75"/>
        <w:gridCol w:w="1634"/>
      </w:tblGrid>
      <w:tr w:rsidR="00C4150C" w:rsidRPr="00EB2139" w14:paraId="6C6DBE62" w14:textId="77777777" w:rsidTr="00F83D25">
        <w:trPr>
          <w:tblHeader/>
        </w:trPr>
        <w:tc>
          <w:tcPr>
            <w:tcW w:w="4040" w:type="pct"/>
            <w:shd w:val="clear" w:color="auto" w:fill="DBE5F1" w:themeFill="accent1" w:themeFillTint="33"/>
          </w:tcPr>
          <w:p w14:paraId="7D07A8DA" w14:textId="77777777" w:rsidR="00C4150C" w:rsidRPr="00EB2139" w:rsidRDefault="00C4150C" w:rsidP="00F83D25">
            <w:pPr>
              <w:rPr>
                <w:rFonts w:cs="Calibri"/>
                <w:b/>
                <w:szCs w:val="24"/>
              </w:rPr>
            </w:pPr>
            <w:r w:rsidRPr="00EB2139">
              <w:rPr>
                <w:rFonts w:cs="Calibri"/>
                <w:b/>
                <w:szCs w:val="24"/>
              </w:rPr>
              <w:t xml:space="preserve">Evaluation criteria </w:t>
            </w:r>
          </w:p>
        </w:tc>
        <w:tc>
          <w:tcPr>
            <w:tcW w:w="960" w:type="pct"/>
            <w:shd w:val="clear" w:color="auto" w:fill="DBE5F1" w:themeFill="accent1" w:themeFillTint="33"/>
          </w:tcPr>
          <w:p w14:paraId="29E5B56C" w14:textId="77777777" w:rsidR="00C4150C" w:rsidRPr="00EB2139" w:rsidRDefault="00C4150C" w:rsidP="00F83D25">
            <w:pPr>
              <w:jc w:val="center"/>
              <w:rPr>
                <w:rFonts w:cs="Calibri"/>
                <w:b/>
                <w:szCs w:val="24"/>
              </w:rPr>
            </w:pPr>
            <w:r w:rsidRPr="00EB2139">
              <w:rPr>
                <w:rFonts w:cs="Calibri"/>
                <w:b/>
                <w:szCs w:val="24"/>
              </w:rPr>
              <w:t>Score</w:t>
            </w:r>
          </w:p>
        </w:tc>
      </w:tr>
      <w:tr w:rsidR="00C4150C" w:rsidRPr="00EB2139" w14:paraId="295EE615" w14:textId="77777777" w:rsidTr="00F83D25">
        <w:tc>
          <w:tcPr>
            <w:tcW w:w="4040" w:type="pct"/>
          </w:tcPr>
          <w:p w14:paraId="492DA0C0" w14:textId="77777777" w:rsidR="00C4150C" w:rsidRPr="00EB2139" w:rsidRDefault="00C4150C" w:rsidP="00F83D25">
            <w:pPr>
              <w:rPr>
                <w:rFonts w:cs="Calibri"/>
                <w:szCs w:val="24"/>
              </w:rPr>
            </w:pPr>
            <w:r w:rsidRPr="00EB2139">
              <w:rPr>
                <w:rFonts w:cs="Calibri"/>
                <w:b/>
                <w:bCs/>
                <w:szCs w:val="24"/>
              </w:rPr>
              <w:t xml:space="preserve">Irrelevant </w:t>
            </w:r>
            <w:r w:rsidRPr="00EB2139">
              <w:rPr>
                <w:rFonts w:cs="Calibri"/>
                <w:szCs w:val="24"/>
              </w:rPr>
              <w:t>(</w:t>
            </w:r>
            <w:r w:rsidRPr="00EB2139">
              <w:rPr>
                <w:rFonts w:cs="Calibri"/>
              </w:rPr>
              <w:t>Does not meet minimum requirement)</w:t>
            </w:r>
          </w:p>
        </w:tc>
        <w:tc>
          <w:tcPr>
            <w:tcW w:w="960" w:type="pct"/>
          </w:tcPr>
          <w:p w14:paraId="767CB5FF" w14:textId="77777777" w:rsidR="00C4150C" w:rsidRPr="00EB2139" w:rsidRDefault="00C4150C" w:rsidP="00F83D25">
            <w:pPr>
              <w:jc w:val="center"/>
              <w:rPr>
                <w:rFonts w:cs="Calibri"/>
                <w:b/>
                <w:szCs w:val="24"/>
              </w:rPr>
            </w:pPr>
            <w:r w:rsidRPr="00EB2139">
              <w:rPr>
                <w:rFonts w:cs="Calibri"/>
                <w:b/>
                <w:szCs w:val="24"/>
              </w:rPr>
              <w:t>0</w:t>
            </w:r>
          </w:p>
        </w:tc>
      </w:tr>
      <w:tr w:rsidR="00C4150C" w:rsidRPr="00EB2139" w14:paraId="7FC39E85" w14:textId="77777777" w:rsidTr="00F83D25">
        <w:tc>
          <w:tcPr>
            <w:tcW w:w="4040" w:type="pct"/>
          </w:tcPr>
          <w:p w14:paraId="38AD8394" w14:textId="77777777" w:rsidR="00C4150C" w:rsidRPr="00EB2139" w:rsidRDefault="00C4150C" w:rsidP="00F83D25">
            <w:pPr>
              <w:rPr>
                <w:rFonts w:cs="Calibri"/>
                <w:szCs w:val="24"/>
              </w:rPr>
            </w:pPr>
            <w:r w:rsidRPr="00EB2139">
              <w:rPr>
                <w:rFonts w:cs="Calibri"/>
                <w:b/>
                <w:bCs/>
                <w:szCs w:val="24"/>
              </w:rPr>
              <w:t xml:space="preserve">Good </w:t>
            </w:r>
            <w:r w:rsidRPr="00EB2139">
              <w:rPr>
                <w:rFonts w:cs="Calibri"/>
                <w:szCs w:val="24"/>
              </w:rPr>
              <w:t>(</w:t>
            </w:r>
            <w:r w:rsidRPr="00EB2139">
              <w:rPr>
                <w:rFonts w:cs="Calibri"/>
              </w:rPr>
              <w:t>Meets the minimum requirements)</w:t>
            </w:r>
          </w:p>
        </w:tc>
        <w:tc>
          <w:tcPr>
            <w:tcW w:w="960" w:type="pct"/>
          </w:tcPr>
          <w:p w14:paraId="739D9755" w14:textId="77777777" w:rsidR="00C4150C" w:rsidRPr="00EB2139" w:rsidRDefault="00C4150C" w:rsidP="00F83D25">
            <w:pPr>
              <w:jc w:val="center"/>
              <w:rPr>
                <w:rFonts w:cs="Calibri"/>
                <w:b/>
                <w:szCs w:val="24"/>
              </w:rPr>
            </w:pPr>
            <w:r w:rsidRPr="00EB2139">
              <w:rPr>
                <w:rFonts w:cs="Calibri"/>
                <w:b/>
                <w:szCs w:val="24"/>
              </w:rPr>
              <w:t>3</w:t>
            </w:r>
          </w:p>
        </w:tc>
      </w:tr>
      <w:tr w:rsidR="00C4150C" w:rsidRPr="00EB2139" w14:paraId="030AD737" w14:textId="77777777" w:rsidTr="00F83D25">
        <w:tc>
          <w:tcPr>
            <w:tcW w:w="4040" w:type="pct"/>
          </w:tcPr>
          <w:p w14:paraId="0EA56442" w14:textId="77777777" w:rsidR="00C4150C" w:rsidRPr="00EB2139" w:rsidRDefault="00C4150C" w:rsidP="00F83D25">
            <w:pPr>
              <w:rPr>
                <w:rFonts w:cs="Calibri"/>
                <w:szCs w:val="24"/>
              </w:rPr>
            </w:pPr>
            <w:r w:rsidRPr="00EB2139">
              <w:rPr>
                <w:rFonts w:cs="Calibri"/>
                <w:b/>
                <w:bCs/>
                <w:szCs w:val="24"/>
              </w:rPr>
              <w:t>Excellent</w:t>
            </w:r>
            <w:r w:rsidRPr="00EB2139">
              <w:rPr>
                <w:rFonts w:cs="Calibri"/>
                <w:szCs w:val="24"/>
              </w:rPr>
              <w:t xml:space="preserve"> (</w:t>
            </w:r>
            <w:r w:rsidRPr="00EB2139">
              <w:rPr>
                <w:rFonts w:cs="Calibri"/>
              </w:rPr>
              <w:t>Exceeds the minimum requirements)</w:t>
            </w:r>
          </w:p>
        </w:tc>
        <w:tc>
          <w:tcPr>
            <w:tcW w:w="960" w:type="pct"/>
          </w:tcPr>
          <w:p w14:paraId="7A03E8E7" w14:textId="77777777" w:rsidR="00C4150C" w:rsidRPr="00EB2139" w:rsidRDefault="00C4150C" w:rsidP="00F83D25">
            <w:pPr>
              <w:jc w:val="center"/>
              <w:rPr>
                <w:rFonts w:cs="Calibri"/>
                <w:b/>
                <w:szCs w:val="24"/>
              </w:rPr>
            </w:pPr>
            <w:r w:rsidRPr="00EB2139">
              <w:rPr>
                <w:rFonts w:cs="Calibri"/>
                <w:b/>
                <w:szCs w:val="24"/>
              </w:rPr>
              <w:t>5</w:t>
            </w:r>
          </w:p>
        </w:tc>
      </w:tr>
    </w:tbl>
    <w:p w14:paraId="58ACCDF9" w14:textId="75183C80" w:rsidR="00C4150C" w:rsidRPr="00EB2139" w:rsidRDefault="00C4150C">
      <w:pPr>
        <w:numPr>
          <w:ilvl w:val="0"/>
          <w:numId w:val="34"/>
        </w:numPr>
        <w:tabs>
          <w:tab w:val="clear" w:pos="1134"/>
        </w:tabs>
        <w:spacing w:after="120" w:line="276" w:lineRule="auto"/>
        <w:jc w:val="both"/>
        <w:rPr>
          <w:rFonts w:cs="Calibri"/>
          <w:szCs w:val="24"/>
        </w:rPr>
      </w:pPr>
      <w:r w:rsidRPr="00EB2139">
        <w:rPr>
          <w:rFonts w:cs="Calibri"/>
          <w:szCs w:val="24"/>
        </w:rPr>
        <w:t>Weighting of requirements: The full scope of requirements will be determined by the following weights as per the table below.</w:t>
      </w:r>
    </w:p>
    <w:tbl>
      <w:tblPr>
        <w:tblStyle w:val="TableGrid2"/>
        <w:tblW w:w="4412"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0"/>
        <w:gridCol w:w="6244"/>
        <w:gridCol w:w="1551"/>
      </w:tblGrid>
      <w:tr w:rsidR="00C4150C" w:rsidRPr="00EB2139" w14:paraId="6BE5B166" w14:textId="77777777" w:rsidTr="00C4150C">
        <w:tc>
          <w:tcPr>
            <w:tcW w:w="417" w:type="pct"/>
            <w:shd w:val="clear" w:color="auto" w:fill="DBE5F1" w:themeFill="accent1" w:themeFillTint="33"/>
          </w:tcPr>
          <w:p w14:paraId="42C56C23" w14:textId="77777777" w:rsidR="00C4150C" w:rsidRPr="00EB2139" w:rsidRDefault="00C4150C" w:rsidP="00F83D25">
            <w:pPr>
              <w:spacing w:line="276" w:lineRule="auto"/>
              <w:rPr>
                <w:rFonts w:cs="Calibri"/>
                <w:b/>
                <w:szCs w:val="24"/>
              </w:rPr>
            </w:pPr>
            <w:r w:rsidRPr="00EB2139">
              <w:rPr>
                <w:rFonts w:cs="Calibri"/>
                <w:b/>
                <w:szCs w:val="24"/>
              </w:rPr>
              <w:t>No.</w:t>
            </w:r>
          </w:p>
        </w:tc>
        <w:tc>
          <w:tcPr>
            <w:tcW w:w="3671" w:type="pct"/>
            <w:shd w:val="clear" w:color="auto" w:fill="DBE5F1" w:themeFill="accent1" w:themeFillTint="33"/>
          </w:tcPr>
          <w:p w14:paraId="2AD25AB3" w14:textId="3946529F" w:rsidR="00C4150C" w:rsidRPr="00EB2139" w:rsidRDefault="00C4150C" w:rsidP="00F83D25">
            <w:pPr>
              <w:spacing w:line="276" w:lineRule="auto"/>
              <w:rPr>
                <w:rFonts w:cs="Calibri"/>
                <w:b/>
                <w:szCs w:val="24"/>
              </w:rPr>
            </w:pPr>
            <w:r w:rsidRPr="00EB2139">
              <w:rPr>
                <w:rFonts w:cs="Calibri"/>
                <w:b/>
                <w:szCs w:val="24"/>
              </w:rPr>
              <w:t>Technical Proof of Concept (Demonstration) requirements</w:t>
            </w:r>
          </w:p>
        </w:tc>
        <w:tc>
          <w:tcPr>
            <w:tcW w:w="912" w:type="pct"/>
            <w:shd w:val="clear" w:color="auto" w:fill="DBE5F1" w:themeFill="accent1" w:themeFillTint="33"/>
          </w:tcPr>
          <w:p w14:paraId="62EE52A7" w14:textId="77777777" w:rsidR="00C4150C" w:rsidRPr="00EB2139" w:rsidRDefault="00C4150C" w:rsidP="00F83D25">
            <w:pPr>
              <w:spacing w:line="276" w:lineRule="auto"/>
              <w:jc w:val="center"/>
              <w:rPr>
                <w:rFonts w:cs="Calibri"/>
                <w:b/>
                <w:szCs w:val="24"/>
              </w:rPr>
            </w:pPr>
            <w:r w:rsidRPr="00EB2139">
              <w:rPr>
                <w:rFonts w:cs="Calibri"/>
                <w:b/>
                <w:szCs w:val="24"/>
              </w:rPr>
              <w:t>Weighting</w:t>
            </w:r>
          </w:p>
        </w:tc>
      </w:tr>
      <w:tr w:rsidR="00C4150C" w:rsidRPr="00EB2139" w14:paraId="7E557508" w14:textId="77777777" w:rsidTr="00EB2139">
        <w:tc>
          <w:tcPr>
            <w:tcW w:w="5000" w:type="pct"/>
            <w:gridSpan w:val="3"/>
          </w:tcPr>
          <w:p w14:paraId="65D38300" w14:textId="77777777" w:rsidR="00C4150C" w:rsidRPr="00EB2139" w:rsidRDefault="00C4150C" w:rsidP="00F83D25">
            <w:pPr>
              <w:spacing w:line="276" w:lineRule="auto"/>
              <w:jc w:val="center"/>
              <w:rPr>
                <w:rFonts w:cs="Calibri"/>
                <w:color w:val="FF0000"/>
                <w:sz w:val="22"/>
                <w:szCs w:val="22"/>
              </w:rPr>
            </w:pPr>
            <w:r w:rsidRPr="00EB2139">
              <w:rPr>
                <w:rFonts w:cs="Calibri"/>
                <w:b/>
                <w:sz w:val="22"/>
                <w:szCs w:val="22"/>
              </w:rPr>
              <w:t>BIDDER’S CAPABILITY</w:t>
            </w:r>
          </w:p>
        </w:tc>
      </w:tr>
      <w:tr w:rsidR="00C4150C" w:rsidRPr="00EB2139" w14:paraId="2297DFAC" w14:textId="77777777" w:rsidTr="00C4150C">
        <w:tc>
          <w:tcPr>
            <w:tcW w:w="417" w:type="pct"/>
          </w:tcPr>
          <w:p w14:paraId="2F77B289" w14:textId="77777777" w:rsidR="00C4150C" w:rsidRPr="00EB2139" w:rsidRDefault="00C4150C" w:rsidP="00F83D25">
            <w:pPr>
              <w:spacing w:line="276" w:lineRule="auto"/>
              <w:rPr>
                <w:rFonts w:cs="Calibri"/>
                <w:szCs w:val="24"/>
              </w:rPr>
            </w:pPr>
            <w:r w:rsidRPr="00EB2139">
              <w:rPr>
                <w:rFonts w:cs="Calibri"/>
                <w:szCs w:val="24"/>
              </w:rPr>
              <w:t>1.</w:t>
            </w:r>
          </w:p>
        </w:tc>
        <w:tc>
          <w:tcPr>
            <w:tcW w:w="3671" w:type="pct"/>
          </w:tcPr>
          <w:p w14:paraId="1E090AB6" w14:textId="77777777" w:rsidR="00C4150C" w:rsidRPr="00EB2139" w:rsidRDefault="00C4150C" w:rsidP="00F83D25">
            <w:pPr>
              <w:spacing w:line="276" w:lineRule="auto"/>
              <w:rPr>
                <w:rFonts w:cs="Calibri"/>
                <w:sz w:val="22"/>
                <w:szCs w:val="22"/>
              </w:rPr>
            </w:pPr>
            <w:r w:rsidRPr="00EB2139">
              <w:rPr>
                <w:rFonts w:cs="Calibri"/>
                <w:sz w:val="22"/>
                <w:szCs w:val="22"/>
              </w:rPr>
              <w:t>LOOK AND FEEL</w:t>
            </w:r>
          </w:p>
        </w:tc>
        <w:tc>
          <w:tcPr>
            <w:tcW w:w="912" w:type="pct"/>
          </w:tcPr>
          <w:p w14:paraId="5BECB2E5" w14:textId="77777777" w:rsidR="00C4150C" w:rsidRPr="00EB2139" w:rsidRDefault="00C4150C" w:rsidP="00F83D25">
            <w:pPr>
              <w:spacing w:line="276" w:lineRule="auto"/>
              <w:jc w:val="center"/>
              <w:rPr>
                <w:rFonts w:cs="Calibri"/>
                <w:szCs w:val="24"/>
              </w:rPr>
            </w:pPr>
            <w:r w:rsidRPr="00EB2139">
              <w:rPr>
                <w:rFonts w:cs="Calibri"/>
                <w:szCs w:val="24"/>
              </w:rPr>
              <w:t>50%</w:t>
            </w:r>
          </w:p>
        </w:tc>
      </w:tr>
      <w:tr w:rsidR="00C4150C" w:rsidRPr="00EB2139" w14:paraId="0736E8A1" w14:textId="77777777" w:rsidTr="00C4150C">
        <w:tc>
          <w:tcPr>
            <w:tcW w:w="417" w:type="pct"/>
          </w:tcPr>
          <w:p w14:paraId="376C9337" w14:textId="77777777" w:rsidR="00C4150C" w:rsidRPr="00EB2139" w:rsidRDefault="00C4150C" w:rsidP="00F83D25">
            <w:pPr>
              <w:spacing w:line="276" w:lineRule="auto"/>
              <w:rPr>
                <w:rFonts w:cs="Calibri"/>
                <w:szCs w:val="24"/>
              </w:rPr>
            </w:pPr>
            <w:r w:rsidRPr="00EB2139">
              <w:rPr>
                <w:rFonts w:cs="Calibri"/>
                <w:szCs w:val="24"/>
              </w:rPr>
              <w:t>2.</w:t>
            </w:r>
          </w:p>
        </w:tc>
        <w:tc>
          <w:tcPr>
            <w:tcW w:w="3671" w:type="pct"/>
          </w:tcPr>
          <w:p w14:paraId="5B5874A1" w14:textId="77777777" w:rsidR="00C4150C" w:rsidRPr="00EB2139" w:rsidRDefault="00C4150C" w:rsidP="00F83D25">
            <w:pPr>
              <w:spacing w:line="276" w:lineRule="auto"/>
              <w:rPr>
                <w:rFonts w:cs="Calibri"/>
                <w:sz w:val="22"/>
                <w:szCs w:val="22"/>
              </w:rPr>
            </w:pPr>
            <w:r w:rsidRPr="00EB2139">
              <w:rPr>
                <w:rFonts w:cs="Calibri"/>
                <w:sz w:val="22"/>
                <w:szCs w:val="22"/>
              </w:rPr>
              <w:t>THE DESKTOP MAINFRAME EMULATOR</w:t>
            </w:r>
          </w:p>
        </w:tc>
        <w:tc>
          <w:tcPr>
            <w:tcW w:w="912" w:type="pct"/>
          </w:tcPr>
          <w:p w14:paraId="6B7F218C" w14:textId="77777777" w:rsidR="00C4150C" w:rsidRPr="00EB2139" w:rsidRDefault="00C4150C" w:rsidP="00F83D25">
            <w:pPr>
              <w:tabs>
                <w:tab w:val="center" w:pos="512"/>
              </w:tabs>
              <w:spacing w:line="276" w:lineRule="auto"/>
              <w:jc w:val="center"/>
              <w:rPr>
                <w:rFonts w:cs="Calibri"/>
                <w:szCs w:val="24"/>
              </w:rPr>
            </w:pPr>
            <w:r w:rsidRPr="00EB2139">
              <w:rPr>
                <w:rFonts w:cs="Calibri"/>
                <w:szCs w:val="24"/>
              </w:rPr>
              <w:t>50%</w:t>
            </w:r>
          </w:p>
        </w:tc>
      </w:tr>
      <w:tr w:rsidR="00EB2139" w:rsidRPr="00EB2139" w14:paraId="681A7408" w14:textId="77777777" w:rsidTr="00EB2139">
        <w:tc>
          <w:tcPr>
            <w:tcW w:w="4088" w:type="pct"/>
            <w:gridSpan w:val="2"/>
            <w:shd w:val="clear" w:color="auto" w:fill="auto"/>
          </w:tcPr>
          <w:p w14:paraId="60872A33" w14:textId="77777777" w:rsidR="00C4150C" w:rsidRPr="00EB2139" w:rsidRDefault="00C4150C" w:rsidP="00F83D25">
            <w:pPr>
              <w:spacing w:line="276" w:lineRule="auto"/>
              <w:jc w:val="right"/>
              <w:rPr>
                <w:rFonts w:cs="Calibri"/>
                <w:b/>
                <w:szCs w:val="24"/>
              </w:rPr>
            </w:pPr>
            <w:r w:rsidRPr="00EB2139">
              <w:rPr>
                <w:rFonts w:cs="Calibri"/>
                <w:b/>
                <w:szCs w:val="24"/>
              </w:rPr>
              <w:t>TOTAL</w:t>
            </w:r>
          </w:p>
        </w:tc>
        <w:tc>
          <w:tcPr>
            <w:tcW w:w="912" w:type="pct"/>
            <w:shd w:val="clear" w:color="auto" w:fill="auto"/>
          </w:tcPr>
          <w:p w14:paraId="3C6ACBD5" w14:textId="77777777" w:rsidR="00C4150C" w:rsidRPr="00EB2139" w:rsidRDefault="00C4150C" w:rsidP="00F83D25">
            <w:pPr>
              <w:spacing w:line="276" w:lineRule="auto"/>
              <w:jc w:val="center"/>
              <w:rPr>
                <w:rFonts w:cs="Calibri"/>
                <w:b/>
                <w:szCs w:val="24"/>
              </w:rPr>
            </w:pPr>
            <w:r w:rsidRPr="00EB2139">
              <w:rPr>
                <w:rFonts w:cs="Calibri"/>
                <w:b/>
                <w:szCs w:val="24"/>
              </w:rPr>
              <w:t>100 %</w:t>
            </w:r>
          </w:p>
        </w:tc>
      </w:tr>
    </w:tbl>
    <w:p w14:paraId="3DD5F981" w14:textId="3BCFA022" w:rsidR="00C4150C" w:rsidRPr="00EB2139" w:rsidRDefault="00C4150C" w:rsidP="00C4150C">
      <w:pPr>
        <w:spacing w:after="120" w:line="276" w:lineRule="auto"/>
        <w:jc w:val="both"/>
        <w:rPr>
          <w:rFonts w:cs="Calibri"/>
          <w:szCs w:val="24"/>
        </w:rPr>
      </w:pPr>
    </w:p>
    <w:p w14:paraId="479B83BE" w14:textId="77777777" w:rsidR="00C4150C" w:rsidRPr="00EB2139" w:rsidRDefault="00C4150C">
      <w:pPr>
        <w:numPr>
          <w:ilvl w:val="0"/>
          <w:numId w:val="34"/>
        </w:numPr>
        <w:tabs>
          <w:tab w:val="clear" w:pos="1134"/>
        </w:tabs>
        <w:spacing w:after="120" w:line="276" w:lineRule="auto"/>
        <w:jc w:val="both"/>
        <w:rPr>
          <w:rFonts w:cs="Calibri"/>
          <w:szCs w:val="24"/>
        </w:rPr>
      </w:pPr>
      <w:r w:rsidRPr="00EB2139">
        <w:rPr>
          <w:rFonts w:cs="Calibri"/>
          <w:szCs w:val="24"/>
        </w:rPr>
        <w:t>Presentation and Demonstration information will be provided by the Bidder at the Presentation and Live Proof of Concept Demonstration session.</w:t>
      </w:r>
    </w:p>
    <w:p w14:paraId="3419FB2C" w14:textId="77777777" w:rsidR="00C4150C" w:rsidRPr="00EB2139" w:rsidRDefault="00C4150C">
      <w:pPr>
        <w:numPr>
          <w:ilvl w:val="0"/>
          <w:numId w:val="34"/>
        </w:numPr>
        <w:tabs>
          <w:tab w:val="clear" w:pos="1134"/>
        </w:tabs>
        <w:spacing w:after="120" w:line="276" w:lineRule="auto"/>
        <w:jc w:val="both"/>
        <w:rPr>
          <w:rFonts w:cs="Calibri"/>
          <w:szCs w:val="24"/>
        </w:rPr>
      </w:pPr>
      <w:r w:rsidRPr="00EB2139">
        <w:rPr>
          <w:rFonts w:cs="Calibri"/>
          <w:szCs w:val="24"/>
        </w:rPr>
        <w:t>Each Bidder will be evaluated on each individual requirement as indicated in the table below by providing a Live Demonstration to score each section of the requirements.</w:t>
      </w:r>
    </w:p>
    <w:p w14:paraId="63C59715" w14:textId="77777777" w:rsidR="00C4150C" w:rsidRPr="00EB2139" w:rsidRDefault="00C4150C">
      <w:pPr>
        <w:numPr>
          <w:ilvl w:val="0"/>
          <w:numId w:val="34"/>
        </w:numPr>
        <w:tabs>
          <w:tab w:val="clear" w:pos="1134"/>
        </w:tabs>
        <w:spacing w:after="120" w:line="276" w:lineRule="auto"/>
        <w:jc w:val="both"/>
        <w:rPr>
          <w:rFonts w:cs="Calibri"/>
          <w:szCs w:val="24"/>
        </w:rPr>
      </w:pPr>
      <w:r w:rsidRPr="00EB2139">
        <w:rPr>
          <w:rFonts w:cs="Calibri"/>
          <w:szCs w:val="24"/>
        </w:rPr>
        <w:lastRenderedPageBreak/>
        <w:t>The value scored for each requirement will be multiplied with the specified weighting for the relevant requirement.</w:t>
      </w:r>
    </w:p>
    <w:p w14:paraId="2E41E123" w14:textId="77777777" w:rsidR="00C4150C" w:rsidRPr="00EB2139" w:rsidRDefault="00C4150C">
      <w:pPr>
        <w:numPr>
          <w:ilvl w:val="0"/>
          <w:numId w:val="34"/>
        </w:numPr>
        <w:tabs>
          <w:tab w:val="clear" w:pos="1134"/>
        </w:tabs>
        <w:spacing w:after="120" w:line="276" w:lineRule="auto"/>
        <w:jc w:val="both"/>
        <w:rPr>
          <w:rFonts w:cs="Calibri"/>
          <w:b/>
          <w:bCs/>
          <w:szCs w:val="24"/>
        </w:rPr>
      </w:pPr>
      <w:r w:rsidRPr="00EB2139">
        <w:rPr>
          <w:rFonts w:cs="Calibri"/>
          <w:b/>
          <w:bCs/>
          <w:szCs w:val="24"/>
        </w:rPr>
        <w:t>Minimum threshold.</w:t>
      </w:r>
      <w:r w:rsidRPr="00EB2139">
        <w:rPr>
          <w:rFonts w:cs="Calibri"/>
          <w:szCs w:val="24"/>
        </w:rPr>
        <w:t xml:space="preserve"> To be eligible to proceed to the next stage of the evaluation the bid must achieve a </w:t>
      </w:r>
      <w:r w:rsidRPr="00EB2139">
        <w:rPr>
          <w:rFonts w:cs="Calibri"/>
          <w:b/>
          <w:bCs/>
          <w:szCs w:val="24"/>
        </w:rPr>
        <w:t>minimum threshold overall score of 60%</w:t>
      </w:r>
      <w:r w:rsidRPr="00EB2139">
        <w:rPr>
          <w:rFonts w:cs="Calibri"/>
          <w:szCs w:val="24"/>
        </w:rPr>
        <w:t>.</w:t>
      </w:r>
    </w:p>
    <w:p w14:paraId="3066D3C2" w14:textId="77777777" w:rsidR="00C4150C" w:rsidRPr="00EB2139" w:rsidRDefault="00C4150C" w:rsidP="00C4150C">
      <w:pPr>
        <w:spacing w:line="276" w:lineRule="auto"/>
        <w:ind w:left="567"/>
        <w:rPr>
          <w:rFonts w:cs="Calibri"/>
          <w:szCs w:val="24"/>
        </w:rPr>
      </w:pPr>
    </w:p>
    <w:p w14:paraId="73D67D5C" w14:textId="6678FFDE" w:rsidR="00C4150C" w:rsidRPr="005B0FCA" w:rsidRDefault="00C4150C" w:rsidP="00C4150C">
      <w:pPr>
        <w:spacing w:after="120" w:line="276" w:lineRule="auto"/>
        <w:ind w:left="1701" w:hanging="1134"/>
        <w:jc w:val="both"/>
        <w:rPr>
          <w:rFonts w:cs="Calibri"/>
          <w:b/>
          <w:bCs/>
          <w:szCs w:val="24"/>
        </w:rPr>
      </w:pPr>
      <w:r w:rsidRPr="005B0FCA">
        <w:rPr>
          <w:rFonts w:cs="Calibri"/>
          <w:b/>
          <w:bCs/>
          <w:szCs w:val="24"/>
        </w:rPr>
        <w:t>Note (1):  The bidder must achieve at least 60% for each of the Technical Functional requirement sections as indicated in table above, failing which will result in disqualification.</w:t>
      </w:r>
    </w:p>
    <w:p w14:paraId="069421FE" w14:textId="77777777" w:rsidR="00C4150C" w:rsidRPr="005B0FCA" w:rsidRDefault="00C4150C" w:rsidP="00C4150C">
      <w:pPr>
        <w:spacing w:after="120" w:line="276" w:lineRule="auto"/>
        <w:ind w:left="1701" w:hanging="1134"/>
        <w:jc w:val="both"/>
        <w:rPr>
          <w:rFonts w:cs="Calibri"/>
          <w:b/>
          <w:bCs/>
          <w:szCs w:val="24"/>
        </w:rPr>
      </w:pPr>
      <w:r w:rsidRPr="005B0FCA">
        <w:rPr>
          <w:rFonts w:cs="Calibri"/>
          <w:b/>
          <w:bCs/>
          <w:szCs w:val="24"/>
        </w:rPr>
        <w:t>Note (2):    SITA reserves the right to verify the information provided.</w:t>
      </w:r>
    </w:p>
    <w:p w14:paraId="0A93430A" w14:textId="1C610A53" w:rsidR="004C1A57" w:rsidRDefault="004C1A57">
      <w:pPr>
        <w:spacing w:after="200" w:line="276" w:lineRule="auto"/>
      </w:pPr>
    </w:p>
    <w:tbl>
      <w:tblPr>
        <w:tblStyle w:val="TableGrid36"/>
        <w:tblW w:w="10206" w:type="dxa"/>
        <w:tblInd w:w="279" w:type="dxa"/>
        <w:tblLayout w:type="fixed"/>
        <w:tblLook w:val="04A0" w:firstRow="1" w:lastRow="0" w:firstColumn="1" w:lastColumn="0" w:noHBand="0" w:noVBand="1"/>
      </w:tblPr>
      <w:tblGrid>
        <w:gridCol w:w="850"/>
        <w:gridCol w:w="2977"/>
        <w:gridCol w:w="3119"/>
        <w:gridCol w:w="1275"/>
        <w:gridCol w:w="1985"/>
      </w:tblGrid>
      <w:tr w:rsidR="008871C3" w:rsidRPr="009E258B" w14:paraId="2C163F33" w14:textId="77777777" w:rsidTr="00F83D25">
        <w:trPr>
          <w:tblHeader/>
        </w:trPr>
        <w:tc>
          <w:tcPr>
            <w:tcW w:w="850" w:type="dxa"/>
            <w:shd w:val="clear" w:color="auto" w:fill="DBE5F1" w:themeFill="accent1" w:themeFillTint="33"/>
          </w:tcPr>
          <w:p w14:paraId="7F9BE8FE" w14:textId="77777777" w:rsidR="008871C3" w:rsidRPr="00EB2139" w:rsidRDefault="008871C3" w:rsidP="00F83D25">
            <w:pPr>
              <w:spacing w:line="276" w:lineRule="auto"/>
              <w:jc w:val="center"/>
              <w:rPr>
                <w:rFonts w:cs="Calibri"/>
                <w:b/>
                <w:i/>
                <w:color w:val="000066"/>
                <w:sz w:val="22"/>
                <w:szCs w:val="22"/>
              </w:rPr>
            </w:pPr>
            <w:r w:rsidRPr="00EB2139">
              <w:rPr>
                <w:rFonts w:cs="Calibri"/>
                <w:b/>
                <w:i/>
                <w:color w:val="000066"/>
                <w:sz w:val="22"/>
                <w:szCs w:val="22"/>
              </w:rPr>
              <w:t>ITEM NO.</w:t>
            </w:r>
          </w:p>
        </w:tc>
        <w:tc>
          <w:tcPr>
            <w:tcW w:w="2977" w:type="dxa"/>
            <w:shd w:val="clear" w:color="auto" w:fill="DBE5F1" w:themeFill="accent1" w:themeFillTint="33"/>
          </w:tcPr>
          <w:p w14:paraId="4D0B129B" w14:textId="77777777" w:rsidR="00C4150C" w:rsidRPr="00EB2139" w:rsidRDefault="00C4150C" w:rsidP="00C4150C">
            <w:pPr>
              <w:spacing w:line="276" w:lineRule="auto"/>
              <w:rPr>
                <w:rFonts w:asciiTheme="minorHAnsi" w:hAnsiTheme="minorHAnsi" w:cstheme="minorHAnsi"/>
                <w:b/>
                <w:sz w:val="22"/>
                <w:szCs w:val="22"/>
                <w:lang w:val="en-US"/>
              </w:rPr>
            </w:pPr>
            <w:r w:rsidRPr="00EB2139">
              <w:rPr>
                <w:rFonts w:asciiTheme="minorHAnsi" w:hAnsiTheme="minorHAnsi" w:cstheme="minorHAnsi"/>
                <w:b/>
                <w:sz w:val="22"/>
                <w:szCs w:val="22"/>
                <w:lang w:val="en-US"/>
              </w:rPr>
              <w:t>TECHNICAL PROOF OF CONCEPT (DEMONSTRATION) REQUIREMENT</w:t>
            </w:r>
          </w:p>
          <w:p w14:paraId="1B465EB3" w14:textId="3AF46673" w:rsidR="008871C3" w:rsidRPr="00EB2139" w:rsidRDefault="008871C3" w:rsidP="00F83D25">
            <w:pPr>
              <w:spacing w:line="276" w:lineRule="auto"/>
              <w:rPr>
                <w:rFonts w:asciiTheme="minorHAnsi" w:hAnsiTheme="minorHAnsi" w:cstheme="minorHAnsi"/>
                <w:b/>
                <w:sz w:val="22"/>
                <w:szCs w:val="22"/>
                <w:lang w:val="en-US"/>
              </w:rPr>
            </w:pPr>
          </w:p>
        </w:tc>
        <w:tc>
          <w:tcPr>
            <w:tcW w:w="3119" w:type="dxa"/>
            <w:shd w:val="clear" w:color="auto" w:fill="DBE5F1" w:themeFill="accent1" w:themeFillTint="33"/>
          </w:tcPr>
          <w:p w14:paraId="75ABA768" w14:textId="77777777" w:rsidR="008871C3" w:rsidRPr="00EB2139" w:rsidRDefault="008871C3" w:rsidP="00F83D25">
            <w:pPr>
              <w:spacing w:line="276" w:lineRule="auto"/>
              <w:rPr>
                <w:rFonts w:cs="Calibri"/>
                <w:b/>
                <w:i/>
                <w:color w:val="000066"/>
              </w:rPr>
            </w:pPr>
            <w:r w:rsidRPr="00EB2139">
              <w:rPr>
                <w:rFonts w:cs="Calibri"/>
                <w:b/>
                <w:i/>
                <w:color w:val="000066"/>
              </w:rPr>
              <w:t>Substantiating evidence and evaluation criteria</w:t>
            </w:r>
          </w:p>
          <w:p w14:paraId="55422B54" w14:textId="77777777" w:rsidR="008871C3" w:rsidRPr="00EB2139" w:rsidRDefault="008871C3" w:rsidP="00F83D25">
            <w:pPr>
              <w:spacing w:line="276" w:lineRule="auto"/>
              <w:rPr>
                <w:rFonts w:asciiTheme="minorHAnsi" w:hAnsiTheme="minorHAnsi" w:cstheme="minorHAnsi"/>
                <w:b/>
                <w:sz w:val="22"/>
                <w:szCs w:val="22"/>
                <w:lang w:val="en-US"/>
              </w:rPr>
            </w:pPr>
            <w:r w:rsidRPr="00EB2139">
              <w:rPr>
                <w:rFonts w:cs="Calibri"/>
                <w:i/>
                <w:color w:val="000066"/>
                <w:sz w:val="22"/>
              </w:rPr>
              <w:t>(used to evaluate bid)</w:t>
            </w:r>
          </w:p>
        </w:tc>
        <w:tc>
          <w:tcPr>
            <w:tcW w:w="1275" w:type="dxa"/>
            <w:shd w:val="clear" w:color="auto" w:fill="DBE5F1" w:themeFill="accent1" w:themeFillTint="33"/>
          </w:tcPr>
          <w:p w14:paraId="66851ABE" w14:textId="77777777" w:rsidR="008871C3" w:rsidRPr="00EB2139" w:rsidRDefault="008871C3" w:rsidP="00F83D25">
            <w:pPr>
              <w:spacing w:line="276" w:lineRule="auto"/>
              <w:rPr>
                <w:rFonts w:cs="Calibri"/>
                <w:b/>
                <w:i/>
                <w:color w:val="000066"/>
              </w:rPr>
            </w:pPr>
            <w:r w:rsidRPr="00EB2139">
              <w:rPr>
                <w:rFonts w:cs="Calibri"/>
                <w:b/>
                <w:i/>
                <w:color w:val="000066"/>
              </w:rPr>
              <w:t>Weighting</w:t>
            </w:r>
          </w:p>
        </w:tc>
        <w:tc>
          <w:tcPr>
            <w:tcW w:w="1985" w:type="dxa"/>
            <w:shd w:val="clear" w:color="auto" w:fill="DBE5F1" w:themeFill="accent1" w:themeFillTint="33"/>
          </w:tcPr>
          <w:p w14:paraId="1B5FD413" w14:textId="77777777" w:rsidR="008871C3" w:rsidRPr="00EB2139" w:rsidRDefault="008871C3" w:rsidP="00F83D25">
            <w:pPr>
              <w:spacing w:line="276" w:lineRule="auto"/>
              <w:rPr>
                <w:rFonts w:cs="Calibri"/>
                <w:b/>
                <w:i/>
                <w:color w:val="000066"/>
              </w:rPr>
            </w:pPr>
            <w:r w:rsidRPr="00EB2139">
              <w:rPr>
                <w:rFonts w:cs="Calibri"/>
                <w:b/>
                <w:i/>
                <w:color w:val="000066"/>
              </w:rPr>
              <w:t>Substantiation reference</w:t>
            </w:r>
          </w:p>
          <w:p w14:paraId="4657A9B4" w14:textId="77777777" w:rsidR="008871C3" w:rsidRPr="00EB2139" w:rsidRDefault="008871C3" w:rsidP="00F83D25">
            <w:pPr>
              <w:spacing w:line="276" w:lineRule="auto"/>
              <w:jc w:val="center"/>
              <w:rPr>
                <w:rFonts w:asciiTheme="minorHAnsi" w:hAnsiTheme="minorHAnsi" w:cstheme="minorHAnsi"/>
                <w:b/>
                <w:sz w:val="22"/>
                <w:szCs w:val="22"/>
                <w:lang w:val="en-US"/>
              </w:rPr>
            </w:pPr>
            <w:r w:rsidRPr="00EB2139">
              <w:rPr>
                <w:rFonts w:cs="Calibri"/>
                <w:i/>
                <w:color w:val="000066"/>
                <w:sz w:val="22"/>
              </w:rPr>
              <w:t>(to be completed by bidder)</w:t>
            </w:r>
          </w:p>
        </w:tc>
      </w:tr>
      <w:tr w:rsidR="008871C3" w:rsidRPr="00D54904" w14:paraId="7665EB50" w14:textId="77777777" w:rsidTr="00F83D25">
        <w:tc>
          <w:tcPr>
            <w:tcW w:w="850" w:type="dxa"/>
          </w:tcPr>
          <w:p w14:paraId="6C835513" w14:textId="77777777" w:rsidR="008871C3" w:rsidRPr="00EB2139" w:rsidRDefault="008871C3" w:rsidP="00F83D25">
            <w:pPr>
              <w:spacing w:line="276" w:lineRule="auto"/>
              <w:jc w:val="center"/>
              <w:rPr>
                <w:rFonts w:asciiTheme="minorHAnsi" w:hAnsiTheme="minorHAnsi" w:cstheme="minorHAnsi"/>
                <w:b/>
                <w:bCs/>
                <w:szCs w:val="24"/>
                <w:lang w:val="en-US"/>
              </w:rPr>
            </w:pPr>
            <w:r w:rsidRPr="00EB2139">
              <w:rPr>
                <w:rFonts w:asciiTheme="minorHAnsi" w:hAnsiTheme="minorHAnsi" w:cstheme="minorHAnsi"/>
                <w:b/>
                <w:bCs/>
                <w:szCs w:val="24"/>
                <w:lang w:val="en-US"/>
              </w:rPr>
              <w:t>1</w:t>
            </w:r>
          </w:p>
        </w:tc>
        <w:tc>
          <w:tcPr>
            <w:tcW w:w="2977" w:type="dxa"/>
            <w:shd w:val="clear" w:color="auto" w:fill="FFFFFF" w:themeFill="background1"/>
          </w:tcPr>
          <w:p w14:paraId="0563BA09" w14:textId="77777777" w:rsidR="008871C3" w:rsidRPr="00EB2139" w:rsidRDefault="008871C3" w:rsidP="00F83D25">
            <w:pPr>
              <w:spacing w:line="276" w:lineRule="auto"/>
              <w:rPr>
                <w:rFonts w:cs="Calibri"/>
                <w:b/>
                <w:bCs/>
                <w:color w:val="000000" w:themeColor="text1"/>
                <w:szCs w:val="24"/>
                <w:lang w:val="en-US"/>
              </w:rPr>
            </w:pPr>
            <w:r w:rsidRPr="00EB2139">
              <w:rPr>
                <w:rFonts w:cs="Calibri"/>
                <w:b/>
                <w:bCs/>
                <w:color w:val="000000" w:themeColor="text1"/>
                <w:szCs w:val="24"/>
                <w:lang w:val="en-US"/>
              </w:rPr>
              <w:t xml:space="preserve">LOOK AND FEEL </w:t>
            </w:r>
          </w:p>
          <w:p w14:paraId="5DE48FC2" w14:textId="77777777" w:rsidR="008871C3" w:rsidRPr="00EB2139" w:rsidRDefault="008871C3" w:rsidP="00F83D25">
            <w:pPr>
              <w:spacing w:line="276" w:lineRule="auto"/>
              <w:rPr>
                <w:rFonts w:cs="Calibri"/>
                <w:bCs/>
                <w:lang w:val="en-US"/>
              </w:rPr>
            </w:pPr>
          </w:p>
          <w:p w14:paraId="246BF0ED" w14:textId="77777777" w:rsidR="008871C3" w:rsidRPr="00EB2139" w:rsidRDefault="008871C3" w:rsidP="00F83D25">
            <w:pPr>
              <w:spacing w:line="276" w:lineRule="auto"/>
              <w:rPr>
                <w:rFonts w:cs="Calibri"/>
                <w:bCs/>
                <w:lang w:val="en-US"/>
              </w:rPr>
            </w:pPr>
          </w:p>
          <w:p w14:paraId="5C0679B4" w14:textId="0D14B5D9" w:rsidR="008871C3" w:rsidRPr="00EB2139" w:rsidRDefault="00FF2D24" w:rsidP="00F83D25">
            <w:pPr>
              <w:spacing w:line="276" w:lineRule="auto"/>
              <w:rPr>
                <w:rFonts w:cs="Calibri"/>
                <w:szCs w:val="24"/>
              </w:rPr>
            </w:pPr>
            <w:r w:rsidRPr="00EB2139">
              <w:rPr>
                <w:rFonts w:cs="Calibri"/>
                <w:bCs/>
                <w:lang w:val="en-US"/>
              </w:rPr>
              <w:t xml:space="preserve">The Bidder must demonstrate  by providing a Live Demonstration indicating how the proposed product or solution complies with the following technical requirements </w:t>
            </w:r>
            <w:r w:rsidRPr="00EB2139">
              <w:rPr>
                <w:rFonts w:cs="Calibri"/>
                <w:color w:val="000000" w:themeColor="text1"/>
                <w:szCs w:val="24"/>
                <w:lang w:val="en-US"/>
              </w:rPr>
              <w:t>for the</w:t>
            </w:r>
            <w:r w:rsidR="008871C3" w:rsidRPr="00EB2139">
              <w:rPr>
                <w:rFonts w:cs="Calibri"/>
                <w:bCs/>
                <w:lang w:val="en-US"/>
              </w:rPr>
              <w:t>:</w:t>
            </w:r>
          </w:p>
          <w:p w14:paraId="7F77E4C6" w14:textId="77777777" w:rsidR="008871C3" w:rsidRPr="00EB2139" w:rsidRDefault="008871C3" w:rsidP="00F83D25">
            <w:pPr>
              <w:spacing w:line="276" w:lineRule="auto"/>
              <w:rPr>
                <w:rFonts w:cs="Calibri"/>
                <w:szCs w:val="24"/>
              </w:rPr>
            </w:pPr>
            <w:r w:rsidRPr="00EB2139">
              <w:rPr>
                <w:rFonts w:cs="Calibri"/>
                <w:szCs w:val="24"/>
              </w:rPr>
              <w:t>How the solution will allow the users to access the mainframe and applications hosted on the Central Server while ensuring the IBM z Mainframe Server is accessible from end user desktop (7 000) platform via a 3270-compatible character-based terminal emulator interface for Visual Display Unit (VDU) and Printer sessions including the following:</w:t>
            </w:r>
          </w:p>
          <w:p w14:paraId="35907FD5" w14:textId="77777777" w:rsidR="008871C3" w:rsidRPr="00EB2139" w:rsidRDefault="008871C3" w:rsidP="00F83D25">
            <w:pPr>
              <w:spacing w:line="276" w:lineRule="auto"/>
              <w:rPr>
                <w:rFonts w:cs="Calibri"/>
                <w:color w:val="000000" w:themeColor="text1"/>
                <w:szCs w:val="24"/>
                <w:lang w:val="en-US"/>
              </w:rPr>
            </w:pPr>
          </w:p>
          <w:p w14:paraId="0384EA9F" w14:textId="77777777" w:rsidR="008871C3" w:rsidRPr="00EB2139" w:rsidRDefault="008871C3" w:rsidP="00F83D25">
            <w:pPr>
              <w:pStyle w:val="Specification"/>
              <w:numPr>
                <w:ilvl w:val="4"/>
                <w:numId w:val="4"/>
              </w:numPr>
              <w:spacing w:after="40" w:line="276" w:lineRule="auto"/>
              <w:ind w:left="598"/>
              <w:rPr>
                <w:rFonts w:cs="Calibri"/>
              </w:rPr>
            </w:pPr>
            <w:r w:rsidRPr="00EB2139">
              <w:rPr>
                <w:rFonts w:cs="Calibri"/>
                <w:lang w:val="en-US"/>
              </w:rPr>
              <w:lastRenderedPageBreak/>
              <w:t xml:space="preserve">Printer emulator session </w:t>
            </w:r>
            <w:r w:rsidRPr="00EB2139">
              <w:rPr>
                <w:rFonts w:cs="Calibri"/>
                <w:u w:val="single"/>
                <w:lang w:val="en-US"/>
              </w:rPr>
              <w:t>to</w:t>
            </w:r>
            <w:r w:rsidRPr="00EB2139">
              <w:rPr>
                <w:rFonts w:cs="Calibri"/>
                <w:lang w:val="en-US"/>
              </w:rPr>
              <w:t xml:space="preserve"> support various printer types including label printers, laser/ inkjet printers and line printers;</w:t>
            </w:r>
          </w:p>
          <w:p w14:paraId="1D2979E1" w14:textId="77777777" w:rsidR="008871C3" w:rsidRPr="00EB2139" w:rsidRDefault="008871C3" w:rsidP="00F83D25">
            <w:pPr>
              <w:pStyle w:val="Specification"/>
              <w:numPr>
                <w:ilvl w:val="4"/>
                <w:numId w:val="4"/>
              </w:numPr>
              <w:spacing w:after="40" w:line="276" w:lineRule="auto"/>
              <w:ind w:left="598"/>
              <w:rPr>
                <w:rFonts w:cs="Calibri"/>
                <w:lang w:val="en-US"/>
              </w:rPr>
            </w:pPr>
            <w:r w:rsidRPr="00EB2139">
              <w:rPr>
                <w:rFonts w:cs="Calibri"/>
                <w:lang w:val="en-US"/>
              </w:rPr>
              <w:t xml:space="preserve">Printer emulator session </w:t>
            </w:r>
            <w:r w:rsidRPr="00EB2139">
              <w:rPr>
                <w:rFonts w:cs="Calibri"/>
                <w:u w:val="single"/>
                <w:lang w:val="en-US"/>
              </w:rPr>
              <w:t>to</w:t>
            </w:r>
            <w:r w:rsidRPr="00EB2139">
              <w:rPr>
                <w:rFonts w:cs="Calibri"/>
                <w:lang w:val="en-US"/>
              </w:rPr>
              <w:t xml:space="preserve"> include print to file option;</w:t>
            </w:r>
          </w:p>
          <w:p w14:paraId="5B357558" w14:textId="77777777" w:rsidR="008871C3" w:rsidRPr="00EB2139" w:rsidRDefault="008871C3" w:rsidP="00F83D25">
            <w:pPr>
              <w:pStyle w:val="Specification"/>
              <w:numPr>
                <w:ilvl w:val="4"/>
                <w:numId w:val="4"/>
              </w:numPr>
              <w:ind w:left="598"/>
              <w:rPr>
                <w:rFonts w:asciiTheme="minorHAnsi" w:hAnsiTheme="minorHAnsi" w:cstheme="minorHAnsi"/>
                <w:sz w:val="20"/>
                <w:szCs w:val="20"/>
              </w:rPr>
            </w:pPr>
            <w:r w:rsidRPr="00EB2139">
              <w:rPr>
                <w:rFonts w:cs="Calibri"/>
              </w:rPr>
              <w:t>Printer sessions to be able to be configured with specific VTAM ID;</w:t>
            </w:r>
          </w:p>
        </w:tc>
        <w:tc>
          <w:tcPr>
            <w:tcW w:w="3119" w:type="dxa"/>
          </w:tcPr>
          <w:p w14:paraId="2CE38B2F" w14:textId="77777777" w:rsidR="008871C3" w:rsidRPr="00EB2139" w:rsidRDefault="008871C3" w:rsidP="00F83D25">
            <w:pPr>
              <w:rPr>
                <w:rFonts w:asciiTheme="minorHAnsi" w:hAnsiTheme="minorHAnsi"/>
                <w:b/>
                <w:bCs/>
                <w:szCs w:val="24"/>
                <w:u w:val="single"/>
              </w:rPr>
            </w:pPr>
          </w:p>
          <w:p w14:paraId="305F583A" w14:textId="77777777" w:rsidR="008871C3" w:rsidRPr="00EB2139" w:rsidRDefault="008871C3" w:rsidP="00F83D25">
            <w:pPr>
              <w:rPr>
                <w:rFonts w:asciiTheme="minorHAnsi" w:hAnsiTheme="minorHAnsi"/>
                <w:b/>
                <w:bCs/>
                <w:szCs w:val="24"/>
                <w:u w:val="single"/>
              </w:rPr>
            </w:pPr>
          </w:p>
          <w:p w14:paraId="54C86DDB" w14:textId="77777777" w:rsidR="008871C3" w:rsidRPr="00EB2139" w:rsidRDefault="008871C3" w:rsidP="00F83D25">
            <w:pPr>
              <w:rPr>
                <w:rFonts w:asciiTheme="minorHAnsi" w:hAnsiTheme="minorHAnsi"/>
                <w:b/>
                <w:bCs/>
                <w:szCs w:val="24"/>
                <w:u w:val="single"/>
              </w:rPr>
            </w:pPr>
            <w:r w:rsidRPr="00EB2139">
              <w:rPr>
                <w:rFonts w:asciiTheme="minorHAnsi" w:hAnsiTheme="minorHAnsi"/>
                <w:b/>
                <w:bCs/>
                <w:szCs w:val="24"/>
                <w:u w:val="single"/>
              </w:rPr>
              <w:t>Evidence:</w:t>
            </w:r>
          </w:p>
          <w:p w14:paraId="282B3AA9" w14:textId="4B0C7BBA" w:rsidR="008871C3" w:rsidRPr="00EB2139" w:rsidRDefault="00FF2D24" w:rsidP="00F83D25">
            <w:pPr>
              <w:rPr>
                <w:rFonts w:cs="Calibri"/>
                <w:color w:val="000000" w:themeColor="text1"/>
                <w:szCs w:val="24"/>
                <w:lang w:val="en-US"/>
              </w:rPr>
            </w:pPr>
            <w:r w:rsidRPr="00EB2139">
              <w:rPr>
                <w:rFonts w:cs="Calibri"/>
                <w:color w:val="000000" w:themeColor="text1"/>
                <w:szCs w:val="24"/>
                <w:lang w:val="en-US"/>
              </w:rPr>
              <w:t xml:space="preserve">The bidder must demonstrate by providing a Live Demonstration indicating how the proposed product or solution complies with the technical requirements </w:t>
            </w:r>
            <w:r w:rsidR="008871C3" w:rsidRPr="00EB2139">
              <w:rPr>
                <w:rFonts w:cs="Calibri"/>
                <w:color w:val="000000" w:themeColor="text1"/>
                <w:szCs w:val="24"/>
                <w:lang w:val="en-US"/>
              </w:rPr>
              <w:t xml:space="preserve">for the Look and Feel for the Mainframe Emulator solution.  </w:t>
            </w:r>
          </w:p>
          <w:p w14:paraId="1D761F8B" w14:textId="77777777" w:rsidR="008871C3" w:rsidRPr="00EB2139" w:rsidRDefault="008871C3" w:rsidP="00F83D25">
            <w:pPr>
              <w:rPr>
                <w:rFonts w:asciiTheme="minorHAnsi" w:hAnsiTheme="minorHAnsi"/>
                <w:b/>
                <w:iCs/>
                <w:szCs w:val="24"/>
                <w:u w:val="single"/>
              </w:rPr>
            </w:pPr>
          </w:p>
          <w:p w14:paraId="57A4C92C" w14:textId="77777777" w:rsidR="008871C3" w:rsidRPr="00EB2139" w:rsidRDefault="008871C3" w:rsidP="00F83D25">
            <w:pPr>
              <w:rPr>
                <w:rFonts w:asciiTheme="minorHAnsi" w:hAnsiTheme="minorHAnsi"/>
                <w:b/>
                <w:iCs/>
                <w:szCs w:val="24"/>
                <w:u w:val="single"/>
              </w:rPr>
            </w:pPr>
          </w:p>
          <w:p w14:paraId="67C6873B" w14:textId="77777777" w:rsidR="008871C3" w:rsidRPr="00EB2139" w:rsidRDefault="008871C3" w:rsidP="00F83D25">
            <w:pPr>
              <w:rPr>
                <w:rFonts w:asciiTheme="minorHAnsi" w:hAnsiTheme="minorHAnsi"/>
                <w:b/>
                <w:i/>
                <w:szCs w:val="24"/>
                <w:u w:val="single"/>
              </w:rPr>
            </w:pPr>
            <w:r w:rsidRPr="00EB2139">
              <w:rPr>
                <w:rFonts w:asciiTheme="minorHAnsi" w:hAnsiTheme="minorHAnsi"/>
                <w:b/>
                <w:iCs/>
                <w:szCs w:val="24"/>
                <w:u w:val="single"/>
              </w:rPr>
              <w:t>Evaluation</w:t>
            </w:r>
            <w:r w:rsidRPr="00EB2139">
              <w:rPr>
                <w:rFonts w:asciiTheme="minorHAnsi" w:hAnsiTheme="minorHAnsi"/>
                <w:b/>
                <w:i/>
                <w:szCs w:val="24"/>
                <w:u w:val="single"/>
              </w:rPr>
              <w:t>:</w:t>
            </w:r>
          </w:p>
          <w:p w14:paraId="463ED200" w14:textId="77777777" w:rsidR="008871C3" w:rsidRPr="00EB2139" w:rsidRDefault="008871C3" w:rsidP="00F83D25">
            <w:pPr>
              <w:ind w:left="301" w:hanging="301"/>
              <w:rPr>
                <w:rFonts w:cs="Calibri"/>
                <w:szCs w:val="24"/>
              </w:rPr>
            </w:pPr>
            <w:r w:rsidRPr="00EB2139">
              <w:rPr>
                <w:rFonts w:cs="Calibri"/>
                <w:szCs w:val="24"/>
              </w:rPr>
              <w:t>0= Does not meet minimum requirement</w:t>
            </w:r>
          </w:p>
          <w:p w14:paraId="730B3598" w14:textId="77777777" w:rsidR="008871C3" w:rsidRPr="00EB2139" w:rsidRDefault="008871C3" w:rsidP="00F83D25">
            <w:pPr>
              <w:ind w:left="301" w:hanging="301"/>
              <w:rPr>
                <w:rFonts w:cs="Calibri"/>
                <w:szCs w:val="24"/>
              </w:rPr>
            </w:pPr>
            <w:r w:rsidRPr="00EB2139">
              <w:rPr>
                <w:rFonts w:cs="Calibri"/>
                <w:szCs w:val="24"/>
              </w:rPr>
              <w:t>3= Meets minimum requirements</w:t>
            </w:r>
          </w:p>
          <w:p w14:paraId="10140221" w14:textId="77777777" w:rsidR="008871C3" w:rsidRPr="00EB2139" w:rsidRDefault="008871C3" w:rsidP="00F83D25">
            <w:pPr>
              <w:spacing w:before="40" w:line="276" w:lineRule="auto"/>
              <w:ind w:left="316" w:hanging="316"/>
              <w:rPr>
                <w:rFonts w:cs="Calibri"/>
                <w:b/>
                <w:bCs/>
                <w:szCs w:val="24"/>
                <w:lang w:val="en-US"/>
              </w:rPr>
            </w:pPr>
            <w:r w:rsidRPr="00EB2139">
              <w:rPr>
                <w:rFonts w:cs="Calibri"/>
                <w:szCs w:val="24"/>
              </w:rPr>
              <w:t>5= Exceeds minimum    requirements</w:t>
            </w:r>
          </w:p>
          <w:p w14:paraId="6AA273D8" w14:textId="77777777" w:rsidR="008871C3" w:rsidRPr="00EB2139" w:rsidRDefault="008871C3" w:rsidP="00F83D25">
            <w:pPr>
              <w:spacing w:after="120"/>
              <w:rPr>
                <w:rFonts w:asciiTheme="minorHAnsi" w:hAnsiTheme="minorHAnsi" w:cstheme="minorHAnsi"/>
                <w:color w:val="000000" w:themeColor="text1"/>
                <w:sz w:val="20"/>
                <w:lang w:val="en-US"/>
              </w:rPr>
            </w:pPr>
          </w:p>
          <w:p w14:paraId="754306B9" w14:textId="77777777" w:rsidR="008871C3" w:rsidRPr="00EB2139" w:rsidRDefault="008871C3" w:rsidP="00F83D25">
            <w:pPr>
              <w:spacing w:after="120"/>
              <w:rPr>
                <w:rFonts w:asciiTheme="minorHAnsi" w:hAnsiTheme="minorHAnsi" w:cstheme="minorHAnsi"/>
                <w:color w:val="000000" w:themeColor="text1"/>
                <w:sz w:val="20"/>
                <w:lang w:val="en-US"/>
              </w:rPr>
            </w:pPr>
          </w:p>
          <w:p w14:paraId="2765DE92" w14:textId="77777777" w:rsidR="008871C3" w:rsidRPr="00EB2139" w:rsidRDefault="008871C3" w:rsidP="00F83D25">
            <w:pPr>
              <w:spacing w:after="120"/>
              <w:rPr>
                <w:rFonts w:asciiTheme="minorHAnsi" w:hAnsiTheme="minorHAnsi" w:cstheme="minorHAnsi"/>
                <w:color w:val="000000" w:themeColor="text1"/>
                <w:sz w:val="20"/>
                <w:lang w:val="en-US"/>
              </w:rPr>
            </w:pPr>
          </w:p>
          <w:p w14:paraId="0A184828" w14:textId="77777777" w:rsidR="008871C3" w:rsidRPr="00EB2139" w:rsidRDefault="008871C3" w:rsidP="00F83D25">
            <w:pPr>
              <w:spacing w:after="120"/>
              <w:rPr>
                <w:rFonts w:asciiTheme="minorHAnsi" w:hAnsiTheme="minorHAnsi" w:cstheme="minorHAnsi"/>
                <w:color w:val="000000" w:themeColor="text1"/>
                <w:sz w:val="20"/>
                <w:lang w:val="en-US"/>
              </w:rPr>
            </w:pPr>
          </w:p>
          <w:p w14:paraId="6094D416" w14:textId="77777777" w:rsidR="008871C3" w:rsidRPr="00EB2139" w:rsidRDefault="008871C3" w:rsidP="00F83D25">
            <w:pPr>
              <w:spacing w:after="120"/>
              <w:rPr>
                <w:rFonts w:asciiTheme="minorHAnsi" w:hAnsiTheme="minorHAnsi" w:cstheme="minorHAnsi"/>
                <w:color w:val="000000" w:themeColor="text1"/>
                <w:sz w:val="20"/>
                <w:lang w:val="en-US"/>
              </w:rPr>
            </w:pPr>
          </w:p>
          <w:p w14:paraId="48993A9D" w14:textId="77777777" w:rsidR="008871C3" w:rsidRPr="00EB2139" w:rsidRDefault="008871C3" w:rsidP="00F83D25">
            <w:pPr>
              <w:spacing w:after="120"/>
              <w:rPr>
                <w:rFonts w:asciiTheme="minorHAnsi" w:hAnsiTheme="minorHAnsi" w:cstheme="minorHAnsi"/>
                <w:color w:val="000000" w:themeColor="text1"/>
                <w:sz w:val="20"/>
                <w:lang w:val="en-US"/>
              </w:rPr>
            </w:pPr>
          </w:p>
          <w:p w14:paraId="396A8515" w14:textId="77777777" w:rsidR="008871C3" w:rsidRPr="00EB2139" w:rsidRDefault="008871C3" w:rsidP="00F83D25">
            <w:pPr>
              <w:spacing w:after="120"/>
              <w:rPr>
                <w:rFonts w:asciiTheme="minorHAnsi" w:hAnsiTheme="minorHAnsi" w:cstheme="minorHAnsi"/>
                <w:color w:val="000000" w:themeColor="text1"/>
                <w:sz w:val="20"/>
                <w:lang w:val="en-US"/>
              </w:rPr>
            </w:pPr>
          </w:p>
          <w:p w14:paraId="46804D9F" w14:textId="77777777" w:rsidR="008871C3" w:rsidRPr="00EB2139" w:rsidRDefault="008871C3" w:rsidP="00F83D25">
            <w:pPr>
              <w:spacing w:after="120"/>
              <w:rPr>
                <w:rFonts w:asciiTheme="minorHAnsi" w:hAnsiTheme="minorHAnsi" w:cstheme="minorHAnsi"/>
                <w:color w:val="000000" w:themeColor="text1"/>
                <w:sz w:val="20"/>
                <w:lang w:val="en-US"/>
              </w:rPr>
            </w:pPr>
          </w:p>
          <w:p w14:paraId="432EA22E" w14:textId="77777777" w:rsidR="008871C3" w:rsidRPr="00EB2139" w:rsidRDefault="008871C3" w:rsidP="00F83D25">
            <w:pPr>
              <w:spacing w:after="120"/>
              <w:rPr>
                <w:rFonts w:asciiTheme="minorHAnsi" w:hAnsiTheme="minorHAnsi" w:cstheme="minorHAnsi"/>
                <w:color w:val="000000" w:themeColor="text1"/>
                <w:sz w:val="20"/>
                <w:lang w:val="en-US"/>
              </w:rPr>
            </w:pPr>
          </w:p>
          <w:p w14:paraId="6F109B3F" w14:textId="77777777" w:rsidR="008871C3" w:rsidRPr="00EB2139" w:rsidRDefault="008871C3" w:rsidP="00F83D25">
            <w:pPr>
              <w:spacing w:after="120"/>
              <w:rPr>
                <w:rFonts w:asciiTheme="minorHAnsi" w:hAnsiTheme="minorHAnsi" w:cstheme="minorHAnsi"/>
                <w:color w:val="000000" w:themeColor="text1"/>
                <w:sz w:val="20"/>
                <w:lang w:val="en-US"/>
              </w:rPr>
            </w:pPr>
          </w:p>
          <w:p w14:paraId="6B20A63D" w14:textId="77777777" w:rsidR="008871C3" w:rsidRPr="00EB2139" w:rsidRDefault="008871C3" w:rsidP="00F83D25">
            <w:pPr>
              <w:spacing w:after="120"/>
              <w:rPr>
                <w:rFonts w:asciiTheme="minorHAnsi" w:hAnsiTheme="minorHAnsi" w:cstheme="minorHAnsi"/>
                <w:color w:val="000000" w:themeColor="text1"/>
                <w:sz w:val="20"/>
                <w:lang w:val="en-US"/>
              </w:rPr>
            </w:pPr>
          </w:p>
          <w:p w14:paraId="5E9650CB" w14:textId="77777777" w:rsidR="008871C3" w:rsidRPr="00EB2139" w:rsidRDefault="008871C3" w:rsidP="00F83D25">
            <w:pPr>
              <w:spacing w:after="120"/>
              <w:rPr>
                <w:rFonts w:asciiTheme="minorHAnsi" w:hAnsiTheme="minorHAnsi" w:cstheme="minorHAnsi"/>
                <w:color w:val="000000" w:themeColor="text1"/>
                <w:sz w:val="20"/>
                <w:lang w:val="en-US"/>
              </w:rPr>
            </w:pPr>
          </w:p>
          <w:p w14:paraId="47A66578" w14:textId="77777777" w:rsidR="008871C3" w:rsidRPr="00EB2139" w:rsidRDefault="008871C3" w:rsidP="00F83D25">
            <w:pPr>
              <w:spacing w:after="120"/>
              <w:rPr>
                <w:rFonts w:asciiTheme="minorHAnsi" w:hAnsiTheme="minorHAnsi" w:cstheme="minorHAnsi"/>
                <w:color w:val="000000" w:themeColor="text1"/>
                <w:sz w:val="20"/>
                <w:lang w:val="en-US"/>
              </w:rPr>
            </w:pPr>
          </w:p>
          <w:p w14:paraId="558F91BF" w14:textId="77777777" w:rsidR="008871C3" w:rsidRPr="00EB2139" w:rsidRDefault="008871C3" w:rsidP="00F83D25">
            <w:pPr>
              <w:spacing w:after="120"/>
              <w:rPr>
                <w:rFonts w:asciiTheme="minorHAnsi" w:hAnsiTheme="minorHAnsi" w:cstheme="minorHAnsi"/>
                <w:color w:val="000000" w:themeColor="text1"/>
                <w:sz w:val="20"/>
                <w:lang w:val="en-US"/>
              </w:rPr>
            </w:pPr>
          </w:p>
          <w:p w14:paraId="7FD72E77" w14:textId="77777777" w:rsidR="008871C3" w:rsidRPr="00EB2139" w:rsidRDefault="008871C3" w:rsidP="00F83D25">
            <w:pPr>
              <w:spacing w:after="120"/>
              <w:rPr>
                <w:rFonts w:asciiTheme="minorHAnsi" w:hAnsiTheme="minorHAnsi" w:cstheme="minorHAnsi"/>
                <w:color w:val="000000" w:themeColor="text1"/>
                <w:sz w:val="20"/>
                <w:lang w:val="en-US"/>
              </w:rPr>
            </w:pPr>
          </w:p>
          <w:p w14:paraId="7D1E8283" w14:textId="77777777" w:rsidR="008871C3" w:rsidRPr="00EB2139" w:rsidRDefault="008871C3" w:rsidP="00F83D25">
            <w:pPr>
              <w:spacing w:after="120"/>
              <w:rPr>
                <w:rFonts w:asciiTheme="minorHAnsi" w:hAnsiTheme="minorHAnsi" w:cstheme="minorHAnsi"/>
                <w:color w:val="000000" w:themeColor="text1"/>
                <w:sz w:val="20"/>
                <w:lang w:val="en-US"/>
              </w:rPr>
            </w:pPr>
          </w:p>
        </w:tc>
        <w:tc>
          <w:tcPr>
            <w:tcW w:w="1275" w:type="dxa"/>
          </w:tcPr>
          <w:p w14:paraId="1681E264" w14:textId="77777777" w:rsidR="008871C3" w:rsidRPr="00EB2139" w:rsidRDefault="008871C3" w:rsidP="00F83D25">
            <w:pPr>
              <w:spacing w:line="276" w:lineRule="auto"/>
              <w:rPr>
                <w:rFonts w:cs="Calibri"/>
                <w:color w:val="FF0000"/>
                <w:sz w:val="20"/>
              </w:rPr>
            </w:pPr>
          </w:p>
          <w:p w14:paraId="0FD6C11E" w14:textId="77777777" w:rsidR="008871C3" w:rsidRPr="00EB2139" w:rsidRDefault="008871C3" w:rsidP="00F83D25">
            <w:pPr>
              <w:spacing w:line="276" w:lineRule="auto"/>
              <w:rPr>
                <w:rFonts w:cs="Calibri"/>
                <w:color w:val="FF0000"/>
                <w:sz w:val="20"/>
              </w:rPr>
            </w:pPr>
          </w:p>
          <w:p w14:paraId="3CBB4483" w14:textId="77777777" w:rsidR="008871C3" w:rsidRPr="00EB2139" w:rsidRDefault="008871C3" w:rsidP="00F83D25">
            <w:pPr>
              <w:spacing w:line="276" w:lineRule="auto"/>
              <w:rPr>
                <w:rFonts w:cs="Calibri"/>
                <w:color w:val="FF0000"/>
                <w:sz w:val="20"/>
              </w:rPr>
            </w:pPr>
          </w:p>
          <w:p w14:paraId="77401A4C" w14:textId="77777777" w:rsidR="008871C3" w:rsidRPr="00EB2139" w:rsidRDefault="008871C3" w:rsidP="00F83D25">
            <w:pPr>
              <w:spacing w:line="276" w:lineRule="auto"/>
              <w:jc w:val="center"/>
              <w:rPr>
                <w:rFonts w:cs="Calibri"/>
                <w:b/>
                <w:bCs/>
                <w:color w:val="FF0000"/>
                <w:sz w:val="20"/>
              </w:rPr>
            </w:pPr>
            <w:r w:rsidRPr="005B0FCA">
              <w:rPr>
                <w:rFonts w:cs="Calibri"/>
                <w:b/>
                <w:bCs/>
                <w:sz w:val="20"/>
              </w:rPr>
              <w:t>50%</w:t>
            </w:r>
          </w:p>
        </w:tc>
        <w:tc>
          <w:tcPr>
            <w:tcW w:w="1985" w:type="dxa"/>
          </w:tcPr>
          <w:p w14:paraId="713DC51A" w14:textId="77777777" w:rsidR="008871C3" w:rsidRPr="00EB2139" w:rsidRDefault="008871C3" w:rsidP="00F83D25">
            <w:pPr>
              <w:spacing w:line="276" w:lineRule="auto"/>
              <w:rPr>
                <w:rFonts w:cs="Calibri"/>
                <w:color w:val="FF0000"/>
                <w:sz w:val="20"/>
              </w:rPr>
            </w:pPr>
          </w:p>
          <w:p w14:paraId="69BF5B12" w14:textId="77777777" w:rsidR="008871C3" w:rsidRPr="00EB2139" w:rsidRDefault="008871C3" w:rsidP="00F83D25">
            <w:pPr>
              <w:spacing w:line="276" w:lineRule="auto"/>
              <w:rPr>
                <w:rFonts w:cs="Calibri"/>
                <w:color w:val="FF0000"/>
                <w:sz w:val="20"/>
              </w:rPr>
            </w:pPr>
          </w:p>
          <w:p w14:paraId="6D15BFA4" w14:textId="53F1D277" w:rsidR="008871C3" w:rsidRPr="00EB2139" w:rsidRDefault="001C28CC" w:rsidP="00F83D25">
            <w:pPr>
              <w:spacing w:line="276" w:lineRule="auto"/>
              <w:rPr>
                <w:rFonts w:asciiTheme="minorHAnsi" w:hAnsiTheme="minorHAnsi" w:cstheme="minorHAnsi"/>
                <w:szCs w:val="24"/>
                <w:lang w:val="en-US"/>
              </w:rPr>
            </w:pPr>
            <w:r w:rsidRPr="00EB2139">
              <w:rPr>
                <w:rFonts w:cs="Calibri"/>
                <w:color w:val="FF0000"/>
              </w:rPr>
              <w:t>&lt;Presentation and Demonstration information will be provided by the Bidder at the</w:t>
            </w:r>
            <w:r w:rsidRPr="00EB2139">
              <w:rPr>
                <w:color w:val="FF0000"/>
                <w:szCs w:val="24"/>
              </w:rPr>
              <w:t xml:space="preserve"> Presentation and Live Proof of Concept Demonstration session</w:t>
            </w:r>
            <w:r w:rsidRPr="00EB2139">
              <w:rPr>
                <w:rFonts w:cs="Calibri"/>
                <w:color w:val="FF0000"/>
              </w:rPr>
              <w:t xml:space="preserve"> &gt;</w:t>
            </w:r>
          </w:p>
        </w:tc>
      </w:tr>
      <w:tr w:rsidR="008871C3" w:rsidRPr="00D54904" w14:paraId="2334A3F9" w14:textId="77777777" w:rsidTr="00F83D25">
        <w:tc>
          <w:tcPr>
            <w:tcW w:w="850" w:type="dxa"/>
          </w:tcPr>
          <w:p w14:paraId="3F015C44" w14:textId="77777777" w:rsidR="008871C3" w:rsidRPr="00EB2139" w:rsidRDefault="008871C3" w:rsidP="00F83D25">
            <w:pPr>
              <w:spacing w:line="276" w:lineRule="auto"/>
              <w:jc w:val="center"/>
              <w:rPr>
                <w:rFonts w:asciiTheme="minorHAnsi" w:hAnsiTheme="minorHAnsi" w:cstheme="minorHAnsi"/>
                <w:b/>
                <w:bCs/>
                <w:szCs w:val="24"/>
                <w:lang w:val="en-US"/>
              </w:rPr>
            </w:pPr>
            <w:r w:rsidRPr="00EB2139">
              <w:rPr>
                <w:rFonts w:asciiTheme="minorHAnsi" w:hAnsiTheme="minorHAnsi" w:cstheme="minorHAnsi"/>
                <w:b/>
                <w:bCs/>
                <w:szCs w:val="24"/>
                <w:lang w:val="en-US"/>
              </w:rPr>
              <w:t>2</w:t>
            </w:r>
          </w:p>
          <w:p w14:paraId="323D6E73" w14:textId="77777777" w:rsidR="008871C3" w:rsidRPr="00D54904" w:rsidRDefault="008871C3" w:rsidP="00F83D25">
            <w:pPr>
              <w:spacing w:line="276" w:lineRule="auto"/>
              <w:jc w:val="center"/>
              <w:rPr>
                <w:rFonts w:asciiTheme="minorHAnsi" w:hAnsiTheme="minorHAnsi" w:cstheme="minorHAnsi"/>
                <w:sz w:val="20"/>
                <w:lang w:val="en-US"/>
              </w:rPr>
            </w:pPr>
          </w:p>
          <w:p w14:paraId="79C31222" w14:textId="77777777" w:rsidR="008871C3" w:rsidRPr="00D54904" w:rsidRDefault="008871C3" w:rsidP="00F83D25">
            <w:pPr>
              <w:spacing w:line="276" w:lineRule="auto"/>
              <w:jc w:val="center"/>
              <w:rPr>
                <w:rFonts w:asciiTheme="minorHAnsi" w:hAnsiTheme="minorHAnsi" w:cstheme="minorHAnsi"/>
                <w:sz w:val="20"/>
                <w:lang w:val="en-US"/>
              </w:rPr>
            </w:pPr>
          </w:p>
          <w:p w14:paraId="4B9B92D2" w14:textId="77777777" w:rsidR="008871C3" w:rsidRPr="00D54904" w:rsidRDefault="008871C3" w:rsidP="00F83D25">
            <w:pPr>
              <w:spacing w:line="276" w:lineRule="auto"/>
              <w:jc w:val="center"/>
              <w:rPr>
                <w:rFonts w:asciiTheme="minorHAnsi" w:hAnsiTheme="minorHAnsi" w:cstheme="minorHAnsi"/>
                <w:sz w:val="20"/>
                <w:lang w:val="en-US"/>
              </w:rPr>
            </w:pPr>
          </w:p>
        </w:tc>
        <w:tc>
          <w:tcPr>
            <w:tcW w:w="2977" w:type="dxa"/>
            <w:shd w:val="clear" w:color="auto" w:fill="FFFFFF" w:themeFill="background1"/>
          </w:tcPr>
          <w:p w14:paraId="2A5C4E7E" w14:textId="77777777" w:rsidR="008871C3" w:rsidRPr="00EB2139" w:rsidRDefault="008871C3" w:rsidP="00F83D25">
            <w:pPr>
              <w:spacing w:line="276" w:lineRule="auto"/>
              <w:rPr>
                <w:rFonts w:cs="Calibri"/>
                <w:b/>
                <w:bCs/>
                <w:color w:val="000000" w:themeColor="text1"/>
                <w:szCs w:val="24"/>
                <w:lang w:val="en-US"/>
              </w:rPr>
            </w:pPr>
            <w:r w:rsidRPr="00EB2139">
              <w:rPr>
                <w:rFonts w:cs="Calibri"/>
                <w:b/>
                <w:bCs/>
                <w:color w:val="000000" w:themeColor="text1"/>
                <w:szCs w:val="24"/>
                <w:lang w:val="en-US"/>
              </w:rPr>
              <w:t xml:space="preserve">THE DESKTOP MAINFRAME EMULATOR </w:t>
            </w:r>
          </w:p>
          <w:p w14:paraId="21D4E4B1" w14:textId="77777777" w:rsidR="00FF2D24" w:rsidRPr="00EB2139" w:rsidRDefault="00FF2D24" w:rsidP="00FF2D24">
            <w:pPr>
              <w:spacing w:line="276" w:lineRule="auto"/>
              <w:rPr>
                <w:rFonts w:cs="Calibri"/>
                <w:szCs w:val="24"/>
              </w:rPr>
            </w:pPr>
            <w:r w:rsidRPr="00EB2139">
              <w:rPr>
                <w:rFonts w:cs="Calibri"/>
                <w:bCs/>
                <w:lang w:val="en-US"/>
              </w:rPr>
              <w:t xml:space="preserve">The Bidder must demonstrate  by providing a Live Demonstration indicating how the proposed product or solution complies with the following technical requirements </w:t>
            </w:r>
            <w:r w:rsidRPr="00EB2139">
              <w:rPr>
                <w:rFonts w:cs="Calibri"/>
                <w:color w:val="000000" w:themeColor="text1"/>
                <w:szCs w:val="24"/>
                <w:lang w:val="en-US"/>
              </w:rPr>
              <w:t>for the</w:t>
            </w:r>
            <w:r w:rsidRPr="00EB2139">
              <w:rPr>
                <w:rFonts w:cs="Calibri"/>
                <w:bCs/>
                <w:lang w:val="en-US"/>
              </w:rPr>
              <w:t>:</w:t>
            </w:r>
          </w:p>
          <w:p w14:paraId="43ECF7AF" w14:textId="77777777" w:rsidR="008871C3" w:rsidRPr="00EB2139" w:rsidRDefault="008871C3" w:rsidP="00F83D25">
            <w:pPr>
              <w:pStyle w:val="Specification"/>
              <w:spacing w:after="40" w:line="276" w:lineRule="auto"/>
              <w:rPr>
                <w:rFonts w:cs="Calibri"/>
                <w:lang w:val="en-US"/>
              </w:rPr>
            </w:pPr>
            <w:r w:rsidRPr="00EB2139">
              <w:rPr>
                <w:rFonts w:cs="Calibri"/>
                <w:lang w:val="en-US"/>
              </w:rPr>
              <w:t>How will the proposed solution be facilitated in order to make provision for file downloads and uploads to mainframe from workstation (both character and binary support) and how will the following be addressed?</w:t>
            </w:r>
          </w:p>
          <w:p w14:paraId="74E6CB57" w14:textId="77777777" w:rsidR="008871C3" w:rsidRPr="00EB2139" w:rsidRDefault="008871C3">
            <w:pPr>
              <w:pStyle w:val="Specification"/>
              <w:numPr>
                <w:ilvl w:val="0"/>
                <w:numId w:val="38"/>
              </w:numPr>
              <w:spacing w:after="40" w:line="276" w:lineRule="auto"/>
              <w:ind w:left="456"/>
              <w:rPr>
                <w:rFonts w:asciiTheme="minorHAnsi" w:hAnsiTheme="minorHAnsi" w:cstheme="minorHAnsi"/>
              </w:rPr>
            </w:pPr>
            <w:r w:rsidRPr="00EB2139">
              <w:rPr>
                <w:rFonts w:asciiTheme="minorHAnsi" w:hAnsiTheme="minorHAnsi" w:cstheme="minorHAnsi"/>
                <w:lang w:val="en-US"/>
              </w:rPr>
              <w:t>End user desktop platform via a 3270-compatible character-</w:t>
            </w:r>
            <w:r w:rsidRPr="00EB2139">
              <w:rPr>
                <w:rFonts w:asciiTheme="minorHAnsi" w:hAnsiTheme="minorHAnsi" w:cstheme="minorHAnsi"/>
                <w:lang w:val="en-US"/>
              </w:rPr>
              <w:lastRenderedPageBreak/>
              <w:t>based terminal emulator interface;</w:t>
            </w:r>
          </w:p>
          <w:p w14:paraId="5513AF7B" w14:textId="77777777" w:rsidR="008871C3" w:rsidRPr="00EB2139" w:rsidRDefault="008871C3">
            <w:pPr>
              <w:pStyle w:val="Specification"/>
              <w:numPr>
                <w:ilvl w:val="0"/>
                <w:numId w:val="38"/>
              </w:numPr>
              <w:spacing w:after="40" w:line="276" w:lineRule="auto"/>
              <w:ind w:left="456"/>
              <w:rPr>
                <w:rFonts w:asciiTheme="minorHAnsi" w:hAnsiTheme="minorHAnsi" w:cstheme="minorHAnsi"/>
              </w:rPr>
            </w:pPr>
            <w:r w:rsidRPr="00EB2139">
              <w:rPr>
                <w:rFonts w:asciiTheme="minorHAnsi" w:hAnsiTheme="minorHAnsi" w:cstheme="minorHAnsi"/>
                <w:lang w:val="en-US"/>
              </w:rPr>
              <w:t xml:space="preserve">Web based </w:t>
            </w:r>
            <w:r w:rsidRPr="00EB2139">
              <w:rPr>
                <w:rFonts w:asciiTheme="minorHAnsi" w:hAnsiTheme="minorHAnsi" w:cstheme="minorHAnsi"/>
                <w:u w:val="single"/>
                <w:lang w:val="en-US"/>
              </w:rPr>
              <w:t>and</w:t>
            </w:r>
            <w:r w:rsidRPr="00EB2139">
              <w:rPr>
                <w:rFonts w:asciiTheme="minorHAnsi" w:hAnsiTheme="minorHAnsi" w:cstheme="minorHAnsi"/>
                <w:lang w:val="en-US"/>
              </w:rPr>
              <w:t xml:space="preserve"> thick client (mainframe function key operation </w:t>
            </w:r>
            <w:r w:rsidRPr="00EB2139">
              <w:rPr>
                <w:rFonts w:asciiTheme="minorHAnsi" w:hAnsiTheme="minorHAnsi" w:cstheme="minorHAnsi"/>
                <w:u w:val="single"/>
                <w:lang w:val="en-US"/>
              </w:rPr>
              <w:t>must</w:t>
            </w:r>
            <w:r w:rsidRPr="00EB2139">
              <w:rPr>
                <w:rFonts w:asciiTheme="minorHAnsi" w:hAnsiTheme="minorHAnsi" w:cstheme="minorHAnsi"/>
                <w:lang w:val="en-US"/>
              </w:rPr>
              <w:t xml:space="preserve"> be physical keyboard based not soft keyboard);</w:t>
            </w:r>
          </w:p>
          <w:p w14:paraId="6F3FEAA8" w14:textId="77777777" w:rsidR="008871C3" w:rsidRPr="00EB2139" w:rsidRDefault="008871C3">
            <w:pPr>
              <w:pStyle w:val="Specification"/>
              <w:numPr>
                <w:ilvl w:val="0"/>
                <w:numId w:val="38"/>
              </w:numPr>
              <w:spacing w:after="40" w:line="276" w:lineRule="auto"/>
              <w:ind w:left="456"/>
              <w:rPr>
                <w:rFonts w:asciiTheme="minorHAnsi" w:hAnsiTheme="minorHAnsi" w:cstheme="minorHAnsi"/>
              </w:rPr>
            </w:pPr>
            <w:r w:rsidRPr="00EB2139">
              <w:rPr>
                <w:rFonts w:asciiTheme="minorHAnsi" w:hAnsiTheme="minorHAnsi" w:cstheme="minorHAnsi"/>
              </w:rPr>
              <w:t>Make provision for file downloads and uploads to mainframe from workstation (both character and binary support);</w:t>
            </w:r>
          </w:p>
          <w:p w14:paraId="021A1B3B" w14:textId="77777777" w:rsidR="008871C3" w:rsidRPr="00EB2139" w:rsidRDefault="008871C3">
            <w:pPr>
              <w:pStyle w:val="Specification"/>
              <w:numPr>
                <w:ilvl w:val="0"/>
                <w:numId w:val="38"/>
              </w:numPr>
              <w:spacing w:after="40" w:line="276" w:lineRule="auto"/>
              <w:ind w:left="456"/>
              <w:rPr>
                <w:rFonts w:asciiTheme="minorHAnsi" w:hAnsiTheme="minorHAnsi" w:cstheme="minorHAnsi"/>
              </w:rPr>
            </w:pPr>
            <w:r w:rsidRPr="00EB2139">
              <w:rPr>
                <w:rFonts w:asciiTheme="minorHAnsi" w:hAnsiTheme="minorHAnsi" w:cstheme="minorHAnsi"/>
              </w:rPr>
              <w:t>Enhanced authentication, authorization and policy management process;</w:t>
            </w:r>
          </w:p>
          <w:p w14:paraId="3E936500" w14:textId="77777777" w:rsidR="008871C3" w:rsidRPr="00EB2139" w:rsidRDefault="008871C3" w:rsidP="00F83D25">
            <w:pPr>
              <w:pStyle w:val="Specification"/>
              <w:spacing w:after="40" w:line="276" w:lineRule="auto"/>
              <w:rPr>
                <w:rFonts w:cs="Calibri"/>
                <w:lang w:val="en-US"/>
              </w:rPr>
            </w:pPr>
          </w:p>
          <w:p w14:paraId="37967E2E" w14:textId="77777777" w:rsidR="008871C3" w:rsidRPr="00EB2139" w:rsidRDefault="008871C3" w:rsidP="00F83D25">
            <w:pPr>
              <w:pStyle w:val="Specification"/>
              <w:spacing w:after="40" w:line="276" w:lineRule="auto"/>
              <w:rPr>
                <w:rFonts w:cs="Calibri"/>
                <w:lang w:val="en-US"/>
              </w:rPr>
            </w:pPr>
          </w:p>
          <w:p w14:paraId="237378A3" w14:textId="77777777" w:rsidR="008871C3" w:rsidRPr="00EB2139" w:rsidRDefault="008871C3" w:rsidP="00F83D25">
            <w:pPr>
              <w:pStyle w:val="Specification"/>
              <w:spacing w:after="40" w:line="276" w:lineRule="auto"/>
              <w:rPr>
                <w:rFonts w:cs="Calibri"/>
                <w:lang w:val="en-US"/>
              </w:rPr>
            </w:pPr>
          </w:p>
        </w:tc>
        <w:tc>
          <w:tcPr>
            <w:tcW w:w="3119" w:type="dxa"/>
          </w:tcPr>
          <w:p w14:paraId="1FE7DB76" w14:textId="77777777" w:rsidR="008871C3" w:rsidRPr="00EB2139" w:rsidRDefault="008871C3" w:rsidP="00F83D25">
            <w:pPr>
              <w:rPr>
                <w:rFonts w:asciiTheme="minorHAnsi" w:hAnsiTheme="minorHAnsi"/>
                <w:b/>
                <w:bCs/>
                <w:szCs w:val="24"/>
                <w:u w:val="single"/>
              </w:rPr>
            </w:pPr>
          </w:p>
          <w:p w14:paraId="1CDAF3F8" w14:textId="77777777" w:rsidR="008871C3" w:rsidRPr="00EB2139" w:rsidRDefault="008871C3" w:rsidP="00F83D25">
            <w:pPr>
              <w:rPr>
                <w:rFonts w:asciiTheme="minorHAnsi" w:hAnsiTheme="minorHAnsi"/>
                <w:b/>
                <w:bCs/>
                <w:szCs w:val="24"/>
                <w:u w:val="single"/>
              </w:rPr>
            </w:pPr>
          </w:p>
          <w:p w14:paraId="16CE2A1E" w14:textId="77777777" w:rsidR="008871C3" w:rsidRPr="00EB2139" w:rsidRDefault="008871C3" w:rsidP="00F83D25">
            <w:pPr>
              <w:rPr>
                <w:rFonts w:asciiTheme="minorHAnsi" w:hAnsiTheme="minorHAnsi"/>
                <w:b/>
                <w:bCs/>
                <w:szCs w:val="24"/>
                <w:u w:val="single"/>
              </w:rPr>
            </w:pPr>
          </w:p>
          <w:p w14:paraId="7E327D23" w14:textId="77777777" w:rsidR="008871C3" w:rsidRPr="00EB2139" w:rsidRDefault="008871C3" w:rsidP="00F83D25">
            <w:pPr>
              <w:rPr>
                <w:rFonts w:asciiTheme="minorHAnsi" w:hAnsiTheme="minorHAnsi" w:cstheme="minorHAnsi"/>
                <w:color w:val="000000" w:themeColor="text1"/>
                <w:szCs w:val="24"/>
                <w:lang w:val="en-US"/>
              </w:rPr>
            </w:pPr>
            <w:r w:rsidRPr="00EB2139">
              <w:rPr>
                <w:rFonts w:asciiTheme="minorHAnsi" w:hAnsiTheme="minorHAnsi"/>
                <w:b/>
                <w:bCs/>
                <w:szCs w:val="24"/>
                <w:u w:val="single"/>
              </w:rPr>
              <w:t>Evidence:</w:t>
            </w:r>
          </w:p>
          <w:p w14:paraId="71F7A96A" w14:textId="15F9F31D" w:rsidR="008871C3" w:rsidRPr="00EB2139" w:rsidRDefault="00FF2D24" w:rsidP="00F83D25">
            <w:pPr>
              <w:rPr>
                <w:rFonts w:cs="Calibri"/>
                <w:color w:val="000000" w:themeColor="text1"/>
                <w:szCs w:val="24"/>
                <w:lang w:val="en-US"/>
              </w:rPr>
            </w:pPr>
            <w:r w:rsidRPr="00EB2139">
              <w:rPr>
                <w:rFonts w:cs="Calibri"/>
                <w:color w:val="000000" w:themeColor="text1"/>
                <w:szCs w:val="24"/>
                <w:lang w:val="en-US"/>
              </w:rPr>
              <w:t xml:space="preserve">The bidder must demonstrate by providing a Live Demonstration indicating how the proposed product or solution complies with the technical requirements </w:t>
            </w:r>
            <w:r w:rsidR="008871C3" w:rsidRPr="00EB2139">
              <w:rPr>
                <w:rFonts w:cs="Calibri"/>
                <w:color w:val="000000" w:themeColor="text1"/>
                <w:szCs w:val="24"/>
                <w:lang w:val="en-US"/>
              </w:rPr>
              <w:t xml:space="preserve">for the Desktop Mainframe Emulator.  </w:t>
            </w:r>
          </w:p>
          <w:p w14:paraId="452B3188" w14:textId="77777777" w:rsidR="008871C3" w:rsidRPr="00EB2139" w:rsidRDefault="008871C3" w:rsidP="00F83D25">
            <w:pPr>
              <w:rPr>
                <w:rFonts w:asciiTheme="minorHAnsi" w:hAnsiTheme="minorHAnsi"/>
                <w:b/>
                <w:iCs/>
                <w:szCs w:val="24"/>
                <w:u w:val="single"/>
              </w:rPr>
            </w:pPr>
          </w:p>
          <w:p w14:paraId="25180925" w14:textId="77777777" w:rsidR="008871C3" w:rsidRPr="00EB2139" w:rsidRDefault="008871C3" w:rsidP="00F83D25">
            <w:pPr>
              <w:rPr>
                <w:rFonts w:asciiTheme="minorHAnsi" w:hAnsiTheme="minorHAnsi"/>
                <w:b/>
                <w:iCs/>
                <w:szCs w:val="24"/>
                <w:u w:val="single"/>
              </w:rPr>
            </w:pPr>
          </w:p>
          <w:p w14:paraId="2623A902" w14:textId="77777777" w:rsidR="008871C3" w:rsidRPr="00EB2139" w:rsidRDefault="008871C3" w:rsidP="00F83D25">
            <w:pPr>
              <w:rPr>
                <w:rFonts w:asciiTheme="minorHAnsi" w:hAnsiTheme="minorHAnsi"/>
                <w:b/>
                <w:i/>
                <w:szCs w:val="24"/>
                <w:u w:val="single"/>
              </w:rPr>
            </w:pPr>
            <w:r w:rsidRPr="00EB2139">
              <w:rPr>
                <w:rFonts w:asciiTheme="minorHAnsi" w:hAnsiTheme="minorHAnsi"/>
                <w:b/>
                <w:iCs/>
                <w:szCs w:val="24"/>
                <w:u w:val="single"/>
              </w:rPr>
              <w:t>Evaluation</w:t>
            </w:r>
            <w:r w:rsidRPr="00EB2139">
              <w:rPr>
                <w:rFonts w:asciiTheme="minorHAnsi" w:hAnsiTheme="minorHAnsi"/>
                <w:b/>
                <w:i/>
                <w:szCs w:val="24"/>
                <w:u w:val="single"/>
              </w:rPr>
              <w:t>:</w:t>
            </w:r>
          </w:p>
          <w:p w14:paraId="41178007" w14:textId="77777777" w:rsidR="008871C3" w:rsidRPr="00EB2139" w:rsidRDefault="008871C3" w:rsidP="00F83D25">
            <w:pPr>
              <w:ind w:left="301" w:hanging="301"/>
              <w:rPr>
                <w:rFonts w:cs="Calibri"/>
                <w:szCs w:val="24"/>
              </w:rPr>
            </w:pPr>
            <w:r w:rsidRPr="00EB2139">
              <w:rPr>
                <w:rFonts w:cs="Calibri"/>
                <w:szCs w:val="24"/>
              </w:rPr>
              <w:t>0= Does not meet minimum requirement</w:t>
            </w:r>
          </w:p>
          <w:p w14:paraId="3D975F44" w14:textId="77777777" w:rsidR="008871C3" w:rsidRPr="00EB2139" w:rsidRDefault="008871C3" w:rsidP="00F83D25">
            <w:pPr>
              <w:ind w:left="301" w:hanging="301"/>
              <w:rPr>
                <w:rFonts w:cs="Calibri"/>
                <w:szCs w:val="24"/>
              </w:rPr>
            </w:pPr>
            <w:r w:rsidRPr="00EB2139">
              <w:rPr>
                <w:rFonts w:cs="Calibri"/>
                <w:szCs w:val="24"/>
              </w:rPr>
              <w:t>3= Meets minimum requirements</w:t>
            </w:r>
          </w:p>
          <w:p w14:paraId="732E7B8E" w14:textId="77777777" w:rsidR="008871C3" w:rsidRPr="00EB2139" w:rsidRDefault="008871C3" w:rsidP="00F83D25">
            <w:pPr>
              <w:spacing w:before="40" w:line="276" w:lineRule="auto"/>
              <w:ind w:left="316" w:hanging="316"/>
              <w:rPr>
                <w:rFonts w:cs="Calibri"/>
                <w:b/>
                <w:bCs/>
                <w:szCs w:val="24"/>
                <w:lang w:val="en-US"/>
              </w:rPr>
            </w:pPr>
            <w:r w:rsidRPr="00EB2139">
              <w:rPr>
                <w:rFonts w:cs="Calibri"/>
                <w:szCs w:val="24"/>
              </w:rPr>
              <w:t>5= Exceeds minimum    requirements</w:t>
            </w:r>
          </w:p>
          <w:p w14:paraId="5946FE34" w14:textId="77777777" w:rsidR="008871C3" w:rsidRPr="00EB2139" w:rsidRDefault="008871C3" w:rsidP="00F83D25">
            <w:pPr>
              <w:spacing w:line="276" w:lineRule="auto"/>
              <w:rPr>
                <w:rFonts w:asciiTheme="minorHAnsi" w:hAnsiTheme="minorHAnsi" w:cstheme="minorHAnsi"/>
                <w:color w:val="000000" w:themeColor="text1"/>
                <w:sz w:val="20"/>
                <w:lang w:val="en-US"/>
              </w:rPr>
            </w:pPr>
          </w:p>
        </w:tc>
        <w:tc>
          <w:tcPr>
            <w:tcW w:w="1275" w:type="dxa"/>
          </w:tcPr>
          <w:p w14:paraId="13930867" w14:textId="77777777" w:rsidR="008871C3" w:rsidRPr="00EB2139" w:rsidRDefault="008871C3" w:rsidP="00F83D25">
            <w:pPr>
              <w:spacing w:line="276" w:lineRule="auto"/>
              <w:rPr>
                <w:rFonts w:cs="Calibri"/>
                <w:color w:val="FF0000"/>
                <w:sz w:val="20"/>
              </w:rPr>
            </w:pPr>
          </w:p>
          <w:p w14:paraId="0AB62665" w14:textId="77777777" w:rsidR="008871C3" w:rsidRPr="00EB2139" w:rsidRDefault="008871C3" w:rsidP="00F83D25">
            <w:pPr>
              <w:spacing w:line="276" w:lineRule="auto"/>
              <w:rPr>
                <w:rFonts w:cs="Calibri"/>
                <w:color w:val="FF0000"/>
                <w:sz w:val="20"/>
              </w:rPr>
            </w:pPr>
          </w:p>
          <w:p w14:paraId="08EBB568" w14:textId="77777777" w:rsidR="008871C3" w:rsidRPr="00EB2139" w:rsidRDefault="008871C3" w:rsidP="00F83D25">
            <w:pPr>
              <w:spacing w:line="276" w:lineRule="auto"/>
              <w:rPr>
                <w:rFonts w:cs="Calibri"/>
                <w:color w:val="FF0000"/>
                <w:sz w:val="20"/>
              </w:rPr>
            </w:pPr>
          </w:p>
          <w:p w14:paraId="559AF98C" w14:textId="77777777" w:rsidR="008871C3" w:rsidRPr="00EB2139" w:rsidRDefault="008871C3" w:rsidP="00F83D25">
            <w:pPr>
              <w:spacing w:line="276" w:lineRule="auto"/>
              <w:rPr>
                <w:rFonts w:cs="Calibri"/>
                <w:color w:val="FF0000"/>
                <w:sz w:val="20"/>
              </w:rPr>
            </w:pPr>
          </w:p>
          <w:p w14:paraId="3564547D" w14:textId="77777777" w:rsidR="008871C3" w:rsidRPr="00EB2139" w:rsidRDefault="008871C3" w:rsidP="00F83D25">
            <w:pPr>
              <w:spacing w:line="276" w:lineRule="auto"/>
              <w:jc w:val="center"/>
              <w:rPr>
                <w:rFonts w:cs="Calibri"/>
                <w:color w:val="FF0000"/>
                <w:sz w:val="20"/>
              </w:rPr>
            </w:pPr>
            <w:r w:rsidRPr="005B0FCA">
              <w:rPr>
                <w:rFonts w:cs="Calibri"/>
                <w:b/>
                <w:bCs/>
                <w:sz w:val="20"/>
              </w:rPr>
              <w:t>50%</w:t>
            </w:r>
          </w:p>
        </w:tc>
        <w:tc>
          <w:tcPr>
            <w:tcW w:w="1985" w:type="dxa"/>
          </w:tcPr>
          <w:p w14:paraId="650A1713" w14:textId="77777777" w:rsidR="008871C3" w:rsidRPr="00EB2139" w:rsidRDefault="008871C3" w:rsidP="00F83D25">
            <w:pPr>
              <w:spacing w:line="276" w:lineRule="auto"/>
              <w:rPr>
                <w:rFonts w:cs="Calibri"/>
                <w:color w:val="FF0000"/>
                <w:sz w:val="20"/>
              </w:rPr>
            </w:pPr>
          </w:p>
          <w:p w14:paraId="4F2421AC" w14:textId="77777777" w:rsidR="008871C3" w:rsidRPr="00EB2139" w:rsidRDefault="008871C3" w:rsidP="00F83D25">
            <w:pPr>
              <w:spacing w:line="276" w:lineRule="auto"/>
              <w:rPr>
                <w:rFonts w:cs="Calibri"/>
                <w:color w:val="FF0000"/>
                <w:sz w:val="20"/>
              </w:rPr>
            </w:pPr>
          </w:p>
          <w:p w14:paraId="382CA14C" w14:textId="43BA780A" w:rsidR="008871C3" w:rsidRPr="00EB2139" w:rsidRDefault="001C28CC" w:rsidP="00F83D25">
            <w:pPr>
              <w:spacing w:line="276" w:lineRule="auto"/>
              <w:rPr>
                <w:rFonts w:asciiTheme="minorHAnsi" w:hAnsiTheme="minorHAnsi" w:cstheme="minorHAnsi"/>
                <w:szCs w:val="24"/>
                <w:lang w:val="en-US"/>
              </w:rPr>
            </w:pPr>
            <w:r w:rsidRPr="00EB2139">
              <w:rPr>
                <w:rFonts w:cs="Calibri"/>
                <w:color w:val="FF0000"/>
              </w:rPr>
              <w:t>&lt;Presentation and Demonstration information will be provided by the Bidder at the</w:t>
            </w:r>
            <w:r w:rsidRPr="00EB2139">
              <w:rPr>
                <w:color w:val="FF0000"/>
                <w:szCs w:val="24"/>
              </w:rPr>
              <w:t xml:space="preserve"> Presentation and Live Proof of Concept Demonstration session</w:t>
            </w:r>
            <w:r w:rsidRPr="00EB2139">
              <w:rPr>
                <w:rFonts w:cs="Calibri"/>
                <w:color w:val="FF0000"/>
              </w:rPr>
              <w:t xml:space="preserve"> &gt;</w:t>
            </w:r>
          </w:p>
        </w:tc>
      </w:tr>
    </w:tbl>
    <w:p w14:paraId="6DAFC8FF" w14:textId="77777777" w:rsidR="0043548E" w:rsidRPr="00013454" w:rsidRDefault="00372274" w:rsidP="000B17A9">
      <w:pPr>
        <w:pStyle w:val="AnnexH2"/>
        <w:rPr>
          <w:sz w:val="28"/>
          <w:szCs w:val="28"/>
        </w:rPr>
      </w:pPr>
      <w:bookmarkStart w:id="59" w:name="_Toc435315921"/>
      <w:bookmarkStart w:id="60" w:name="_Toc130442785"/>
      <w:bookmarkEnd w:id="42"/>
      <w:r w:rsidRPr="00013454">
        <w:rPr>
          <w:sz w:val="28"/>
          <w:szCs w:val="28"/>
        </w:rPr>
        <w:lastRenderedPageBreak/>
        <w:t>SPEC</w:t>
      </w:r>
      <w:r w:rsidR="006246E8" w:rsidRPr="00013454">
        <w:rPr>
          <w:sz w:val="28"/>
          <w:szCs w:val="28"/>
        </w:rPr>
        <w:t xml:space="preserve">IAL </w:t>
      </w:r>
      <w:r w:rsidR="0043548E" w:rsidRPr="00013454">
        <w:rPr>
          <w:sz w:val="28"/>
          <w:szCs w:val="28"/>
        </w:rPr>
        <w:t>CONDITIONS</w:t>
      </w:r>
      <w:r w:rsidRPr="00013454">
        <w:rPr>
          <w:sz w:val="28"/>
          <w:szCs w:val="28"/>
        </w:rPr>
        <w:t xml:space="preserve"> OF CONTRACT</w:t>
      </w:r>
      <w:bookmarkEnd w:id="59"/>
      <w:r w:rsidR="008C3080" w:rsidRPr="00013454">
        <w:rPr>
          <w:sz w:val="28"/>
          <w:szCs w:val="28"/>
        </w:rPr>
        <w:t xml:space="preserve"> (SCC)</w:t>
      </w:r>
      <w:bookmarkEnd w:id="60"/>
    </w:p>
    <w:p w14:paraId="0BBEC9A3" w14:textId="66E5FC6F" w:rsidR="00911D2A" w:rsidRPr="00013454" w:rsidRDefault="001D613B">
      <w:pPr>
        <w:pStyle w:val="Heading1"/>
        <w:tabs>
          <w:tab w:val="clear" w:pos="502"/>
          <w:tab w:val="num" w:pos="567"/>
        </w:tabs>
        <w:rPr>
          <w:sz w:val="24"/>
          <w:szCs w:val="24"/>
        </w:rPr>
      </w:pPr>
      <w:r>
        <w:rPr>
          <w:sz w:val="24"/>
          <w:szCs w:val="24"/>
        </w:rPr>
        <w:t xml:space="preserve"> </w:t>
      </w:r>
      <w:bookmarkStart w:id="61" w:name="_Toc130442786"/>
      <w:r w:rsidR="00911D2A" w:rsidRPr="00013454">
        <w:rPr>
          <w:sz w:val="24"/>
          <w:szCs w:val="24"/>
        </w:rPr>
        <w:t>SPECIAL CONDITIONS OF CONTRACT</w:t>
      </w:r>
      <w:bookmarkEnd w:id="61"/>
    </w:p>
    <w:p w14:paraId="314A3461" w14:textId="77777777" w:rsidR="0043548E" w:rsidRPr="00F81E2D" w:rsidRDefault="00B2230D">
      <w:pPr>
        <w:pStyle w:val="Heading2"/>
        <w:tabs>
          <w:tab w:val="clear" w:pos="502"/>
          <w:tab w:val="num" w:pos="567"/>
        </w:tabs>
      </w:pPr>
      <w:bookmarkStart w:id="62" w:name="_Ref455588818"/>
      <w:bookmarkStart w:id="63" w:name="_Ref455588837"/>
      <w:r>
        <w:t xml:space="preserve"> </w:t>
      </w:r>
      <w:bookmarkStart w:id="64" w:name="_Toc130442787"/>
      <w:r w:rsidR="00210C80" w:rsidRPr="00F81E2D">
        <w:t>INSTRUCTION</w:t>
      </w:r>
      <w:bookmarkEnd w:id="62"/>
      <w:bookmarkEnd w:id="63"/>
      <w:bookmarkEnd w:id="64"/>
    </w:p>
    <w:p w14:paraId="06C82FA1" w14:textId="77777777" w:rsidR="003C3E03" w:rsidRPr="00F81E2D" w:rsidRDefault="003C3E03">
      <w:pPr>
        <w:pStyle w:val="Specification"/>
        <w:numPr>
          <w:ilvl w:val="0"/>
          <w:numId w:val="19"/>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48D7E46B" w14:textId="77777777" w:rsidR="005976B0" w:rsidRPr="00F81E2D" w:rsidRDefault="005976B0">
      <w:pPr>
        <w:pStyle w:val="Specification"/>
        <w:numPr>
          <w:ilvl w:val="0"/>
          <w:numId w:val="19"/>
        </w:numPr>
        <w:spacing w:line="276" w:lineRule="auto"/>
        <w:jc w:val="both"/>
      </w:pPr>
      <w:bookmarkStart w:id="65" w:name="_Ref455588887"/>
      <w:r w:rsidRPr="00F81E2D">
        <w:t>SITA reserve</w:t>
      </w:r>
      <w:r w:rsidR="00236444" w:rsidRPr="00F81E2D">
        <w:t>s</w:t>
      </w:r>
      <w:r w:rsidR="0043548E" w:rsidRPr="00F81E2D">
        <w:t xml:space="preserve"> the right to </w:t>
      </w:r>
      <w:r w:rsidR="00DF56E2" w:rsidRPr="00F81E2D">
        <w:t>–</w:t>
      </w:r>
      <w:bookmarkEnd w:id="65"/>
    </w:p>
    <w:p w14:paraId="1D62A7CD" w14:textId="77777777" w:rsidR="005976B0" w:rsidRPr="00F81E2D" w:rsidRDefault="0021780E">
      <w:pPr>
        <w:pStyle w:val="Specification"/>
        <w:numPr>
          <w:ilvl w:val="1"/>
          <w:numId w:val="22"/>
        </w:numPr>
        <w:tabs>
          <w:tab w:val="clear" w:pos="993"/>
          <w:tab w:val="num" w:pos="1276"/>
        </w:tabs>
        <w:spacing w:line="276" w:lineRule="auto"/>
        <w:ind w:left="1134"/>
        <w:jc w:val="both"/>
      </w:pPr>
      <w:r w:rsidRPr="00F81E2D">
        <w:t xml:space="preserve">Negotiate </w:t>
      </w:r>
      <w:r w:rsidR="008C3080" w:rsidRPr="00F81E2D">
        <w:t>the conditions</w:t>
      </w:r>
      <w:r w:rsidR="00A55321" w:rsidRPr="00F81E2D">
        <w:t>,</w:t>
      </w:r>
      <w:r w:rsidR="008C3080" w:rsidRPr="00F81E2D">
        <w:t xml:space="preserve"> or</w:t>
      </w:r>
    </w:p>
    <w:p w14:paraId="6CCC2F86" w14:textId="6D2D3AB8" w:rsidR="005C19FB" w:rsidRDefault="0021780E">
      <w:pPr>
        <w:pStyle w:val="Specification"/>
        <w:numPr>
          <w:ilvl w:val="1"/>
          <w:numId w:val="22"/>
        </w:numPr>
        <w:tabs>
          <w:tab w:val="clear" w:pos="993"/>
          <w:tab w:val="num" w:pos="1276"/>
        </w:tabs>
        <w:spacing w:line="276" w:lineRule="auto"/>
        <w:ind w:left="1134"/>
        <w:jc w:val="both"/>
      </w:pPr>
      <w:r w:rsidRPr="00F81E2D">
        <w:t xml:space="preserve">Automatically </w:t>
      </w:r>
      <w:r w:rsidR="0043548E" w:rsidRPr="00F81E2D">
        <w:t>disqualify a bidder for not accepting these conditions</w:t>
      </w:r>
      <w:r w:rsidR="000725E5">
        <w:t>;</w:t>
      </w:r>
    </w:p>
    <w:p w14:paraId="70480F87" w14:textId="5E7A2B8E" w:rsidR="005976B0" w:rsidRDefault="005C19FB">
      <w:pPr>
        <w:pStyle w:val="Specification"/>
        <w:numPr>
          <w:ilvl w:val="1"/>
          <w:numId w:val="22"/>
        </w:numPr>
        <w:tabs>
          <w:tab w:val="clear" w:pos="993"/>
          <w:tab w:val="num" w:pos="1276"/>
        </w:tabs>
        <w:spacing w:line="276" w:lineRule="auto"/>
        <w:ind w:left="1134"/>
        <w:jc w:val="both"/>
      </w:pPr>
      <w:r w:rsidRPr="00DD5D84">
        <w:t>Award to multiple bidders</w:t>
      </w:r>
      <w:r w:rsidR="000725E5">
        <w:t>;</w:t>
      </w:r>
      <w:r w:rsidRPr="00DD5D84">
        <w:t xml:space="preserve"> </w:t>
      </w:r>
    </w:p>
    <w:p w14:paraId="1D82649F" w14:textId="00B431FE" w:rsidR="00EE3532" w:rsidRPr="000725E5" w:rsidRDefault="00EE3532">
      <w:pPr>
        <w:pStyle w:val="Specification"/>
        <w:numPr>
          <w:ilvl w:val="1"/>
          <w:numId w:val="22"/>
        </w:numPr>
        <w:tabs>
          <w:tab w:val="clear" w:pos="993"/>
          <w:tab w:val="num" w:pos="1276"/>
        </w:tabs>
        <w:spacing w:line="276" w:lineRule="auto"/>
        <w:ind w:left="1134"/>
        <w:jc w:val="both"/>
      </w:pPr>
      <w:r w:rsidRPr="00013454">
        <w:t>Confirm compliance of all technical functional requirements during the POC process</w:t>
      </w:r>
      <w:r w:rsidR="000725E5" w:rsidRPr="00013454">
        <w:t>;</w:t>
      </w:r>
    </w:p>
    <w:p w14:paraId="48DE3B12" w14:textId="1BEE8669" w:rsidR="00EE3532" w:rsidRPr="00F81E2D" w:rsidRDefault="00EE3532">
      <w:pPr>
        <w:pStyle w:val="Specification"/>
        <w:numPr>
          <w:ilvl w:val="1"/>
          <w:numId w:val="22"/>
        </w:numPr>
        <w:tabs>
          <w:tab w:val="clear" w:pos="993"/>
          <w:tab w:val="num" w:pos="1276"/>
        </w:tabs>
        <w:spacing w:line="276" w:lineRule="auto"/>
        <w:ind w:left="1134"/>
        <w:jc w:val="both"/>
      </w:pPr>
      <w:r>
        <w:t>During the POC the evaluation team will confirm whether the product is a fully workable solution</w:t>
      </w:r>
      <w:r w:rsidR="000725E5">
        <w:t>.</w:t>
      </w:r>
    </w:p>
    <w:p w14:paraId="1788A4F5" w14:textId="4FE1C9BA" w:rsidR="008C5E0F" w:rsidRPr="007864F3" w:rsidRDefault="00A05250">
      <w:pPr>
        <w:pStyle w:val="Specification"/>
        <w:numPr>
          <w:ilvl w:val="0"/>
          <w:numId w:val="19"/>
        </w:numPr>
        <w:spacing w:line="276" w:lineRule="auto"/>
        <w:jc w:val="both"/>
      </w:pPr>
      <w:bookmarkStart w:id="66" w:name="_Toc435315923"/>
      <w:bookmarkStart w:id="67" w:name="_Ref455338564"/>
      <w:r>
        <w:t xml:space="preserve">In the event that the bidder qualifies the proposal with own conditions, and does not </w:t>
      </w:r>
      <w:r w:rsidRPr="007864F3">
        <w:t xml:space="preserve">specifically withdraw such own conditions when called upon to do so, SITA will invoke the rights reserved in accordance with </w:t>
      </w:r>
      <w:r w:rsidR="00BE312D" w:rsidRPr="007864F3">
        <w:t xml:space="preserve">subsection </w:t>
      </w:r>
      <w:r w:rsidR="00BE312D" w:rsidRPr="007864F3">
        <w:fldChar w:fldCharType="begin"/>
      </w:r>
      <w:r w:rsidR="00BE312D" w:rsidRPr="007864F3">
        <w:instrText xml:space="preserve"> REF _Ref455588837 \n \h </w:instrText>
      </w:r>
      <w:r w:rsidR="005C19FB" w:rsidRPr="007864F3">
        <w:instrText xml:space="preserve"> \* MERGEFORMAT </w:instrText>
      </w:r>
      <w:r w:rsidR="00BE312D" w:rsidRPr="007864F3">
        <w:fldChar w:fldCharType="separate"/>
      </w:r>
      <w:r w:rsidR="007A5088">
        <w:t>8.1</w:t>
      </w:r>
      <w:r w:rsidR="00BE312D" w:rsidRPr="007864F3">
        <w:fldChar w:fldCharType="end"/>
      </w:r>
      <w:r w:rsidR="00BE312D" w:rsidRPr="007864F3">
        <w:t>(</w:t>
      </w:r>
      <w:r w:rsidRPr="007864F3">
        <w:t>2)</w:t>
      </w:r>
      <w:r w:rsidR="00BE312D" w:rsidRPr="007864F3">
        <w:t xml:space="preserve"> </w:t>
      </w:r>
      <w:r w:rsidRPr="007864F3">
        <w:t>above.</w:t>
      </w:r>
    </w:p>
    <w:p w14:paraId="702D08AB" w14:textId="77777777" w:rsidR="003C3E03" w:rsidRPr="00056649" w:rsidRDefault="003C3E03">
      <w:pPr>
        <w:pStyle w:val="Specification"/>
        <w:numPr>
          <w:ilvl w:val="0"/>
          <w:numId w:val="19"/>
        </w:numPr>
        <w:spacing w:line="276" w:lineRule="auto"/>
        <w:jc w:val="both"/>
      </w:pPr>
      <w:r w:rsidRPr="007864F3">
        <w:t xml:space="preserve">The bidder must </w:t>
      </w:r>
      <w:r w:rsidRPr="007864F3">
        <w:rPr>
          <w:b/>
        </w:rPr>
        <w:t>complete the declaration of acceptance</w:t>
      </w:r>
      <w:r w:rsidRPr="007864F3">
        <w:t xml:space="preserve"> as per section </w:t>
      </w:r>
      <w:r w:rsidR="00056649" w:rsidRPr="007864F3">
        <w:t xml:space="preserve">8.3 </w:t>
      </w:r>
      <w:r w:rsidRPr="007864F3">
        <w:t>below by marking</w:t>
      </w:r>
      <w:r w:rsidRPr="00924665">
        <w:t xml:space="preserve">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0AB274C5" w14:textId="77777777" w:rsidR="0043548E" w:rsidRPr="00F81E2D" w:rsidRDefault="00DF56E2">
      <w:pPr>
        <w:pStyle w:val="Heading2"/>
        <w:tabs>
          <w:tab w:val="clear" w:pos="502"/>
          <w:tab w:val="num" w:pos="567"/>
        </w:tabs>
        <w:spacing w:line="276" w:lineRule="auto"/>
        <w:jc w:val="both"/>
      </w:pPr>
      <w:bookmarkStart w:id="68" w:name="_Ref455589115"/>
      <w:bookmarkStart w:id="69" w:name="_Ref455589123"/>
      <w:bookmarkStart w:id="70" w:name="_Ref455589162"/>
      <w:bookmarkStart w:id="71" w:name="_Toc130442788"/>
      <w:r w:rsidRPr="00F81E2D">
        <w:t>SPECI</w:t>
      </w:r>
      <w:r w:rsidR="006246E8" w:rsidRPr="00F81E2D">
        <w:t>AL</w:t>
      </w:r>
      <w:r w:rsidRPr="00F81E2D">
        <w:t xml:space="preserve"> CONDITIONS OF CONTRACT</w:t>
      </w:r>
      <w:bookmarkEnd w:id="66"/>
      <w:bookmarkEnd w:id="67"/>
      <w:bookmarkEnd w:id="68"/>
      <w:bookmarkEnd w:id="69"/>
      <w:bookmarkEnd w:id="70"/>
      <w:bookmarkEnd w:id="71"/>
    </w:p>
    <w:p w14:paraId="7B366BBA" w14:textId="77777777" w:rsidR="007370B1" w:rsidRPr="00F81E2D" w:rsidRDefault="007370B1">
      <w:pPr>
        <w:pStyle w:val="Specification"/>
        <w:numPr>
          <w:ilvl w:val="0"/>
          <w:numId w:val="10"/>
        </w:numPr>
        <w:spacing w:line="276" w:lineRule="auto"/>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71CFA751" w14:textId="77777777" w:rsidR="00B2230D" w:rsidRPr="00F81E2D" w:rsidRDefault="00B2230D">
      <w:pPr>
        <w:pStyle w:val="Specification"/>
        <w:numPr>
          <w:ilvl w:val="1"/>
          <w:numId w:val="10"/>
        </w:numPr>
        <w:tabs>
          <w:tab w:val="clear" w:pos="993"/>
          <w:tab w:val="num" w:pos="1276"/>
        </w:tabs>
        <w:spacing w:line="276" w:lineRule="auto"/>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Pr>
          <w:rStyle w:val="Strong"/>
          <w:b w:val="0"/>
          <w:bCs w:val="0"/>
        </w:rPr>
        <w:t xml:space="preserve"> internal</w:t>
      </w:r>
    </w:p>
    <w:p w14:paraId="4652CC3B" w14:textId="77777777" w:rsidR="00B2230D" w:rsidRPr="00F81E2D" w:rsidRDefault="00B2230D">
      <w:pPr>
        <w:pStyle w:val="Specification"/>
        <w:numPr>
          <w:ilvl w:val="1"/>
          <w:numId w:val="10"/>
        </w:numPr>
        <w:tabs>
          <w:tab w:val="clear" w:pos="993"/>
          <w:tab w:val="num" w:pos="1276"/>
        </w:tabs>
        <w:spacing w:line="276" w:lineRule="auto"/>
        <w:ind w:left="1134"/>
        <w:jc w:val="both"/>
        <w:rPr>
          <w:b/>
        </w:rPr>
      </w:pPr>
      <w:r w:rsidRPr="00F81E2D">
        <w:rPr>
          <w:b/>
        </w:rPr>
        <w:t xml:space="preserve">Right of Award. </w:t>
      </w:r>
      <w:r w:rsidRPr="00F81E2D">
        <w:t>SITA reserves the right to award the contract for required goods or services to multiple Suppliers.</w:t>
      </w:r>
    </w:p>
    <w:p w14:paraId="7171CC5F" w14:textId="77777777" w:rsidR="00B2230D" w:rsidRPr="003D2E20" w:rsidRDefault="00B2230D">
      <w:pPr>
        <w:pStyle w:val="Specification"/>
        <w:numPr>
          <w:ilvl w:val="1"/>
          <w:numId w:val="10"/>
        </w:numPr>
        <w:tabs>
          <w:tab w:val="clear" w:pos="993"/>
          <w:tab w:val="num" w:pos="1276"/>
        </w:tabs>
        <w:spacing w:line="276" w:lineRule="auto"/>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661789AB" w14:textId="05C6F79B" w:rsidR="00013454" w:rsidRDefault="00B2230D">
      <w:pPr>
        <w:pStyle w:val="Specification"/>
        <w:numPr>
          <w:ilvl w:val="0"/>
          <w:numId w:val="10"/>
        </w:numPr>
        <w:spacing w:line="276" w:lineRule="auto"/>
        <w:jc w:val="both"/>
        <w:rPr>
          <w:b/>
        </w:rPr>
      </w:pPr>
      <w:r w:rsidRPr="00B2230D">
        <w:rPr>
          <w:b/>
        </w:rPr>
        <w:t xml:space="preserve">DELIVERY ADDRESS </w:t>
      </w:r>
    </w:p>
    <w:p w14:paraId="35BA49A8" w14:textId="4AFCDF02" w:rsidR="00B2230D" w:rsidRPr="00B2230D" w:rsidRDefault="00B2230D" w:rsidP="00EB2139">
      <w:pPr>
        <w:pStyle w:val="Specification"/>
        <w:spacing w:line="276" w:lineRule="auto"/>
        <w:ind w:left="567"/>
        <w:jc w:val="both"/>
        <w:rPr>
          <w:b/>
        </w:rPr>
      </w:pPr>
      <w:r w:rsidRPr="00F81E2D">
        <w:t>The supplier must deliver the required products or services at</w:t>
      </w:r>
      <w:r>
        <w:t xml:space="preserve"> as indicated in Section 2.2, Delivery Address</w:t>
      </w:r>
      <w:r w:rsidR="00EB2139">
        <w:t>.</w:t>
      </w:r>
    </w:p>
    <w:p w14:paraId="46A8704C" w14:textId="77777777" w:rsidR="00B2230D" w:rsidRDefault="00B2230D">
      <w:pPr>
        <w:pStyle w:val="Specification"/>
        <w:numPr>
          <w:ilvl w:val="0"/>
          <w:numId w:val="10"/>
        </w:numPr>
        <w:spacing w:line="276" w:lineRule="auto"/>
        <w:jc w:val="both"/>
        <w:rPr>
          <w:b/>
        </w:rPr>
      </w:pPr>
      <w:r w:rsidRPr="00F81E2D">
        <w:rPr>
          <w:b/>
        </w:rPr>
        <w:t>DELIVERY SCHEDULE</w:t>
      </w:r>
    </w:p>
    <w:p w14:paraId="46E8EB46" w14:textId="30084019" w:rsidR="00B2230D" w:rsidRDefault="00B2230D">
      <w:pPr>
        <w:pStyle w:val="Specification"/>
        <w:numPr>
          <w:ilvl w:val="1"/>
          <w:numId w:val="10"/>
        </w:numPr>
        <w:tabs>
          <w:tab w:val="clear" w:pos="993"/>
          <w:tab w:val="num" w:pos="1276"/>
        </w:tabs>
        <w:ind w:left="1134"/>
        <w:jc w:val="both"/>
      </w:pPr>
      <w:r>
        <w:lastRenderedPageBreak/>
        <w:t>The scope of work (Section 2.1) and Section 3 (Requirements) must be completed</w:t>
      </w:r>
      <w:r w:rsidR="009B4122">
        <w:t xml:space="preserve"> in 30 days </w:t>
      </w:r>
      <w:r>
        <w:t>after the contract has been awarded to all below SITA buildings i.e. decommission, supply, install and configure.</w:t>
      </w:r>
    </w:p>
    <w:p w14:paraId="2BAF08E3" w14:textId="6F3459A3" w:rsidR="00A25D1C" w:rsidRPr="007A5088" w:rsidRDefault="00B2230D">
      <w:pPr>
        <w:pStyle w:val="Specification"/>
        <w:numPr>
          <w:ilvl w:val="1"/>
          <w:numId w:val="10"/>
        </w:numPr>
        <w:tabs>
          <w:tab w:val="clear" w:pos="993"/>
          <w:tab w:val="num" w:pos="1276"/>
        </w:tabs>
        <w:ind w:left="1134"/>
        <w:jc w:val="both"/>
      </w:pPr>
      <w:r w:rsidRPr="00F81E2D">
        <w:t>The Supplier is responsible to perform the work as outlined in the following</w:t>
      </w:r>
      <w:r>
        <w:t xml:space="preserve"> </w:t>
      </w:r>
      <w:r w:rsidRPr="00E01AB7">
        <w:t>Breakdown Structure (WBS):</w:t>
      </w:r>
      <w:r>
        <w:t xml:space="preserve"> </w:t>
      </w:r>
    </w:p>
    <w:tbl>
      <w:tblPr>
        <w:tblStyle w:val="TableGrid"/>
        <w:tblW w:w="4122"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4"/>
        <w:gridCol w:w="3545"/>
        <w:gridCol w:w="3407"/>
      </w:tblGrid>
      <w:tr w:rsidR="00013454" w:rsidRPr="00F81E2D" w14:paraId="4CF479C2" w14:textId="77777777" w:rsidTr="00013454">
        <w:trPr>
          <w:tblHeader/>
        </w:trPr>
        <w:tc>
          <w:tcPr>
            <w:tcW w:w="625" w:type="pct"/>
            <w:shd w:val="clear" w:color="auto" w:fill="DBE5F1" w:themeFill="accent1" w:themeFillTint="33"/>
          </w:tcPr>
          <w:p w14:paraId="74F4A854" w14:textId="77777777" w:rsidR="00C85D93" w:rsidRPr="00F81E2D" w:rsidRDefault="00C85D93" w:rsidP="001E3FAD">
            <w:pPr>
              <w:rPr>
                <w:rFonts w:asciiTheme="minorHAnsi" w:hAnsiTheme="minorHAnsi"/>
                <w:b/>
                <w:szCs w:val="24"/>
              </w:rPr>
            </w:pPr>
            <w:r w:rsidRPr="00F81E2D">
              <w:rPr>
                <w:rFonts w:asciiTheme="minorHAnsi" w:hAnsiTheme="minorHAnsi"/>
                <w:b/>
                <w:szCs w:val="24"/>
              </w:rPr>
              <w:t>WBS</w:t>
            </w:r>
          </w:p>
        </w:tc>
        <w:tc>
          <w:tcPr>
            <w:tcW w:w="2230" w:type="pct"/>
            <w:shd w:val="clear" w:color="auto" w:fill="DBE5F1" w:themeFill="accent1" w:themeFillTint="33"/>
          </w:tcPr>
          <w:p w14:paraId="68EAA3BC" w14:textId="77777777" w:rsidR="00C85D93" w:rsidRPr="00F81E2D" w:rsidRDefault="00C85D93" w:rsidP="001E3FAD">
            <w:pPr>
              <w:rPr>
                <w:rFonts w:asciiTheme="minorHAnsi" w:hAnsiTheme="minorHAnsi"/>
                <w:b/>
                <w:szCs w:val="24"/>
              </w:rPr>
            </w:pPr>
            <w:r w:rsidRPr="00F81E2D">
              <w:rPr>
                <w:rFonts w:asciiTheme="minorHAnsi" w:hAnsiTheme="minorHAnsi"/>
                <w:b/>
                <w:szCs w:val="24"/>
              </w:rPr>
              <w:t>Statement of Work</w:t>
            </w:r>
          </w:p>
        </w:tc>
        <w:tc>
          <w:tcPr>
            <w:tcW w:w="2144" w:type="pct"/>
            <w:shd w:val="clear" w:color="auto" w:fill="DBE5F1" w:themeFill="accent1" w:themeFillTint="33"/>
          </w:tcPr>
          <w:p w14:paraId="0C986201" w14:textId="77777777" w:rsidR="00C85D93" w:rsidRPr="00F81E2D" w:rsidRDefault="00C85D93" w:rsidP="001E3FAD">
            <w:pPr>
              <w:jc w:val="center"/>
              <w:rPr>
                <w:rFonts w:asciiTheme="minorHAnsi" w:hAnsiTheme="minorHAnsi"/>
                <w:b/>
                <w:szCs w:val="24"/>
              </w:rPr>
            </w:pPr>
            <w:r w:rsidRPr="00F81E2D">
              <w:rPr>
                <w:rFonts w:asciiTheme="minorHAnsi" w:hAnsiTheme="minorHAnsi"/>
                <w:b/>
                <w:szCs w:val="24"/>
              </w:rPr>
              <w:t>Delivery Timeframe</w:t>
            </w:r>
          </w:p>
        </w:tc>
      </w:tr>
      <w:tr w:rsidR="00C85D93" w:rsidRPr="00F81E2D" w14:paraId="6884D860" w14:textId="77777777" w:rsidTr="00EB2139">
        <w:tc>
          <w:tcPr>
            <w:tcW w:w="625" w:type="pct"/>
          </w:tcPr>
          <w:p w14:paraId="59EFE68F" w14:textId="77777777" w:rsidR="00C85D93" w:rsidRPr="00F81E2D" w:rsidRDefault="00C85D93">
            <w:pPr>
              <w:pStyle w:val="ListParagraph"/>
              <w:numPr>
                <w:ilvl w:val="0"/>
                <w:numId w:val="36"/>
              </w:numPr>
              <w:ind w:left="284" w:hanging="284"/>
              <w:rPr>
                <w:rFonts w:asciiTheme="minorHAnsi" w:hAnsiTheme="minorHAnsi"/>
              </w:rPr>
            </w:pPr>
          </w:p>
        </w:tc>
        <w:tc>
          <w:tcPr>
            <w:tcW w:w="2230" w:type="pct"/>
          </w:tcPr>
          <w:p w14:paraId="636CE90B" w14:textId="478FCBA9" w:rsidR="00C85D93" w:rsidRPr="00FE00FB" w:rsidRDefault="00CC3802" w:rsidP="001E3FAD">
            <w:pPr>
              <w:rPr>
                <w:rFonts w:asciiTheme="minorHAnsi" w:hAnsiTheme="minorHAnsi"/>
                <w:szCs w:val="24"/>
              </w:rPr>
            </w:pPr>
            <w:r>
              <w:rPr>
                <w:rFonts w:cstheme="minorHAnsi"/>
                <w:lang w:val="en-US"/>
              </w:rPr>
              <w:t xml:space="preserve">Supply </w:t>
            </w:r>
          </w:p>
        </w:tc>
        <w:tc>
          <w:tcPr>
            <w:tcW w:w="2144" w:type="pct"/>
          </w:tcPr>
          <w:p w14:paraId="643536D1" w14:textId="77777777" w:rsidR="00C85D93" w:rsidRPr="00AB039E" w:rsidRDefault="00C85D93" w:rsidP="001E3FAD">
            <w:pPr>
              <w:jc w:val="center"/>
              <w:rPr>
                <w:rFonts w:asciiTheme="minorHAnsi" w:hAnsiTheme="minorHAnsi"/>
                <w:szCs w:val="24"/>
              </w:rPr>
            </w:pPr>
            <w:r w:rsidRPr="00AB039E">
              <w:rPr>
                <w:rFonts w:asciiTheme="minorHAnsi" w:hAnsiTheme="minorHAnsi"/>
                <w:szCs w:val="24"/>
              </w:rPr>
              <w:t>Daily, weekly, Monthly</w:t>
            </w:r>
          </w:p>
        </w:tc>
      </w:tr>
      <w:tr w:rsidR="00CC3802" w:rsidRPr="00F81E2D" w14:paraId="3A552140" w14:textId="77777777" w:rsidTr="00EB2139">
        <w:tc>
          <w:tcPr>
            <w:tcW w:w="625" w:type="pct"/>
          </w:tcPr>
          <w:p w14:paraId="2F1232BD" w14:textId="77777777" w:rsidR="00CC3802" w:rsidRPr="00F81E2D" w:rsidRDefault="00CC3802">
            <w:pPr>
              <w:pStyle w:val="ListParagraph"/>
              <w:numPr>
                <w:ilvl w:val="0"/>
                <w:numId w:val="36"/>
              </w:numPr>
              <w:ind w:left="284" w:hanging="284"/>
              <w:rPr>
                <w:rFonts w:asciiTheme="minorHAnsi" w:hAnsiTheme="minorHAnsi"/>
              </w:rPr>
            </w:pPr>
          </w:p>
        </w:tc>
        <w:tc>
          <w:tcPr>
            <w:tcW w:w="2230" w:type="pct"/>
          </w:tcPr>
          <w:p w14:paraId="68315AB1" w14:textId="6227809C" w:rsidR="00CC3802" w:rsidRDefault="00CC3802" w:rsidP="001E3FAD">
            <w:pPr>
              <w:rPr>
                <w:rFonts w:cstheme="minorHAnsi"/>
                <w:lang w:val="en-US"/>
              </w:rPr>
            </w:pPr>
            <w:r>
              <w:rPr>
                <w:rFonts w:cstheme="minorHAnsi"/>
                <w:lang w:val="en-US"/>
              </w:rPr>
              <w:t>Install</w:t>
            </w:r>
          </w:p>
        </w:tc>
        <w:tc>
          <w:tcPr>
            <w:tcW w:w="2144" w:type="pct"/>
          </w:tcPr>
          <w:p w14:paraId="487136EE" w14:textId="77777777" w:rsidR="00CC3802" w:rsidRPr="00AB039E" w:rsidRDefault="00CC3802" w:rsidP="001E3FAD">
            <w:pPr>
              <w:jc w:val="center"/>
              <w:rPr>
                <w:rFonts w:asciiTheme="minorHAnsi" w:hAnsiTheme="minorHAnsi"/>
                <w:szCs w:val="24"/>
              </w:rPr>
            </w:pPr>
          </w:p>
        </w:tc>
      </w:tr>
      <w:tr w:rsidR="00CC3802" w:rsidRPr="00F81E2D" w14:paraId="7952F875" w14:textId="77777777" w:rsidTr="00EB2139">
        <w:tc>
          <w:tcPr>
            <w:tcW w:w="625" w:type="pct"/>
          </w:tcPr>
          <w:p w14:paraId="1C7DCF27" w14:textId="77777777" w:rsidR="00CC3802" w:rsidRPr="00F81E2D" w:rsidRDefault="00CC3802">
            <w:pPr>
              <w:pStyle w:val="ListParagraph"/>
              <w:numPr>
                <w:ilvl w:val="0"/>
                <w:numId w:val="36"/>
              </w:numPr>
              <w:ind w:left="284" w:hanging="284"/>
              <w:rPr>
                <w:rFonts w:asciiTheme="minorHAnsi" w:hAnsiTheme="minorHAnsi"/>
              </w:rPr>
            </w:pPr>
          </w:p>
        </w:tc>
        <w:tc>
          <w:tcPr>
            <w:tcW w:w="2230" w:type="pct"/>
          </w:tcPr>
          <w:p w14:paraId="2180C4CA" w14:textId="47EEF0A4" w:rsidR="00CC3802" w:rsidRPr="00FE00FB" w:rsidRDefault="00CC3802" w:rsidP="001E3FAD">
            <w:pPr>
              <w:rPr>
                <w:rFonts w:cstheme="minorHAnsi"/>
                <w:lang w:val="en-US"/>
              </w:rPr>
            </w:pPr>
            <w:r w:rsidRPr="00FE00FB">
              <w:rPr>
                <w:rFonts w:cstheme="minorHAnsi"/>
                <w:lang w:val="en-US"/>
              </w:rPr>
              <w:t>Implement</w:t>
            </w:r>
          </w:p>
        </w:tc>
        <w:tc>
          <w:tcPr>
            <w:tcW w:w="2144" w:type="pct"/>
          </w:tcPr>
          <w:p w14:paraId="640A4702" w14:textId="77777777" w:rsidR="00CC3802" w:rsidRPr="00AB039E" w:rsidRDefault="00CC3802" w:rsidP="001E3FAD">
            <w:pPr>
              <w:jc w:val="center"/>
              <w:rPr>
                <w:rFonts w:asciiTheme="minorHAnsi" w:hAnsiTheme="minorHAnsi"/>
                <w:szCs w:val="24"/>
              </w:rPr>
            </w:pPr>
          </w:p>
        </w:tc>
      </w:tr>
      <w:tr w:rsidR="00C85D93" w:rsidRPr="00F81E2D" w14:paraId="68EEF0AA" w14:textId="77777777" w:rsidTr="00EB2139">
        <w:tc>
          <w:tcPr>
            <w:tcW w:w="625" w:type="pct"/>
          </w:tcPr>
          <w:p w14:paraId="4B6DBCA8" w14:textId="77777777" w:rsidR="00C85D93" w:rsidRPr="00F81E2D" w:rsidRDefault="00C85D93">
            <w:pPr>
              <w:pStyle w:val="ListParagraph"/>
              <w:numPr>
                <w:ilvl w:val="0"/>
                <w:numId w:val="36"/>
              </w:numPr>
              <w:ind w:left="284" w:hanging="284"/>
              <w:rPr>
                <w:rFonts w:asciiTheme="minorHAnsi" w:hAnsiTheme="minorHAnsi"/>
              </w:rPr>
            </w:pPr>
          </w:p>
        </w:tc>
        <w:tc>
          <w:tcPr>
            <w:tcW w:w="2230" w:type="pct"/>
          </w:tcPr>
          <w:p w14:paraId="4BEB5472" w14:textId="77777777" w:rsidR="00C85D93" w:rsidRPr="00F81E2D" w:rsidRDefault="00C85D93" w:rsidP="001E3FAD">
            <w:pPr>
              <w:rPr>
                <w:rFonts w:asciiTheme="minorHAnsi" w:hAnsiTheme="minorHAnsi"/>
                <w:szCs w:val="24"/>
              </w:rPr>
            </w:pPr>
            <w:r>
              <w:rPr>
                <w:rFonts w:asciiTheme="minorHAnsi" w:hAnsiTheme="minorHAnsi"/>
                <w:szCs w:val="24"/>
              </w:rPr>
              <w:t>Support and maint</w:t>
            </w:r>
            <w:r w:rsidR="00327E20">
              <w:rPr>
                <w:rFonts w:asciiTheme="minorHAnsi" w:hAnsiTheme="minorHAnsi"/>
                <w:szCs w:val="24"/>
              </w:rPr>
              <w:t>ain</w:t>
            </w:r>
          </w:p>
        </w:tc>
        <w:tc>
          <w:tcPr>
            <w:tcW w:w="2144" w:type="pct"/>
          </w:tcPr>
          <w:p w14:paraId="1E1363F8" w14:textId="77777777" w:rsidR="00C85D93" w:rsidRPr="00AB039E" w:rsidRDefault="00C85D93" w:rsidP="001E3FAD">
            <w:pPr>
              <w:jc w:val="center"/>
              <w:rPr>
                <w:rFonts w:asciiTheme="minorHAnsi" w:hAnsiTheme="minorHAnsi"/>
                <w:szCs w:val="24"/>
              </w:rPr>
            </w:pPr>
            <w:r w:rsidRPr="00AB039E">
              <w:rPr>
                <w:rFonts w:asciiTheme="minorHAnsi" w:hAnsiTheme="minorHAnsi"/>
                <w:szCs w:val="24"/>
              </w:rPr>
              <w:t>Daily, weekly, Monthly</w:t>
            </w:r>
          </w:p>
        </w:tc>
      </w:tr>
    </w:tbl>
    <w:p w14:paraId="3193A637" w14:textId="77777777" w:rsidR="00AB039E" w:rsidRDefault="00AB039E" w:rsidP="00AB039E">
      <w:pPr>
        <w:pStyle w:val="Specification"/>
        <w:ind w:left="567"/>
        <w:rPr>
          <w:b/>
        </w:rPr>
      </w:pPr>
    </w:p>
    <w:p w14:paraId="085C5A82" w14:textId="77777777" w:rsidR="005D013E" w:rsidRPr="00F81E2D" w:rsidRDefault="00E06B28">
      <w:pPr>
        <w:pStyle w:val="Specification"/>
        <w:numPr>
          <w:ilvl w:val="0"/>
          <w:numId w:val="10"/>
        </w:numPr>
        <w:rPr>
          <w:b/>
        </w:rPr>
      </w:pPr>
      <w:r w:rsidRPr="00F81E2D">
        <w:rPr>
          <w:b/>
        </w:rPr>
        <w:t xml:space="preserve">SERVICES </w:t>
      </w:r>
      <w:r w:rsidR="00932583" w:rsidRPr="00F81E2D">
        <w:rPr>
          <w:b/>
        </w:rPr>
        <w:t>AND PERFORMANCE METRICS</w:t>
      </w:r>
    </w:p>
    <w:p w14:paraId="5A08EE7D" w14:textId="77777777" w:rsidR="00A83673" w:rsidRDefault="00A83673">
      <w:pPr>
        <w:pStyle w:val="Specification"/>
        <w:numPr>
          <w:ilvl w:val="1"/>
          <w:numId w:val="10"/>
        </w:numPr>
        <w:tabs>
          <w:tab w:val="clear" w:pos="993"/>
          <w:tab w:val="num" w:pos="1276"/>
        </w:tabs>
        <w:ind w:left="1134"/>
      </w:pPr>
      <w:r w:rsidRPr="00F81E2D">
        <w:t xml:space="preserve">The Supplier is responsible to provide the following services as specified in the Service Breakdown Structure (SBS): </w:t>
      </w:r>
    </w:p>
    <w:tbl>
      <w:tblPr>
        <w:tblStyle w:val="TableGrid"/>
        <w:tblW w:w="4144"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5"/>
        <w:gridCol w:w="3405"/>
        <w:gridCol w:w="3589"/>
      </w:tblGrid>
      <w:tr w:rsidR="00013454" w:rsidRPr="00F81E2D" w14:paraId="4816F98C" w14:textId="77777777" w:rsidTr="00013454">
        <w:trPr>
          <w:tblHeader/>
        </w:trPr>
        <w:tc>
          <w:tcPr>
            <w:tcW w:w="623" w:type="pct"/>
            <w:shd w:val="clear" w:color="auto" w:fill="DBE5F1" w:themeFill="accent1" w:themeFillTint="33"/>
          </w:tcPr>
          <w:p w14:paraId="23B21345" w14:textId="77777777" w:rsidR="00C85D93" w:rsidRPr="00F81E2D" w:rsidRDefault="00C85D93" w:rsidP="001E3FAD">
            <w:pPr>
              <w:rPr>
                <w:rFonts w:asciiTheme="minorHAnsi" w:hAnsiTheme="minorHAnsi"/>
                <w:b/>
                <w:szCs w:val="24"/>
              </w:rPr>
            </w:pPr>
            <w:bookmarkStart w:id="72" w:name="_Toc435315901"/>
            <w:r w:rsidRPr="00F81E2D">
              <w:rPr>
                <w:rFonts w:asciiTheme="minorHAnsi" w:hAnsiTheme="minorHAnsi"/>
                <w:b/>
                <w:szCs w:val="24"/>
              </w:rPr>
              <w:t>SBS</w:t>
            </w:r>
          </w:p>
        </w:tc>
        <w:tc>
          <w:tcPr>
            <w:tcW w:w="2131" w:type="pct"/>
            <w:shd w:val="clear" w:color="auto" w:fill="DBE5F1" w:themeFill="accent1" w:themeFillTint="33"/>
          </w:tcPr>
          <w:p w14:paraId="0199FA17" w14:textId="77777777" w:rsidR="00C85D93" w:rsidRPr="00F81E2D" w:rsidRDefault="00C85D93" w:rsidP="001E3FAD">
            <w:pPr>
              <w:rPr>
                <w:rFonts w:asciiTheme="minorHAnsi" w:hAnsiTheme="minorHAnsi"/>
                <w:b/>
                <w:szCs w:val="24"/>
              </w:rPr>
            </w:pPr>
            <w:r w:rsidRPr="00F81E2D">
              <w:rPr>
                <w:rFonts w:asciiTheme="minorHAnsi" w:hAnsiTheme="minorHAnsi"/>
                <w:b/>
                <w:szCs w:val="24"/>
              </w:rPr>
              <w:t>Service Element</w:t>
            </w:r>
          </w:p>
        </w:tc>
        <w:tc>
          <w:tcPr>
            <w:tcW w:w="2246" w:type="pct"/>
            <w:shd w:val="clear" w:color="auto" w:fill="DBE5F1" w:themeFill="accent1" w:themeFillTint="33"/>
          </w:tcPr>
          <w:p w14:paraId="0B1BE46E" w14:textId="77777777" w:rsidR="00C85D93" w:rsidRPr="00F81E2D" w:rsidRDefault="00C85D93" w:rsidP="001E3FAD">
            <w:pPr>
              <w:rPr>
                <w:rFonts w:asciiTheme="minorHAnsi" w:hAnsiTheme="minorHAnsi"/>
                <w:b/>
                <w:szCs w:val="24"/>
              </w:rPr>
            </w:pPr>
            <w:r w:rsidRPr="00F81E2D">
              <w:rPr>
                <w:rFonts w:asciiTheme="minorHAnsi" w:hAnsiTheme="minorHAnsi"/>
                <w:b/>
                <w:szCs w:val="24"/>
              </w:rPr>
              <w:t>Service Level</w:t>
            </w:r>
          </w:p>
        </w:tc>
      </w:tr>
      <w:tr w:rsidR="00C85D93" w:rsidRPr="00F81E2D" w14:paraId="7BB0029B" w14:textId="77777777" w:rsidTr="00EB2139">
        <w:tc>
          <w:tcPr>
            <w:tcW w:w="623" w:type="pct"/>
          </w:tcPr>
          <w:p w14:paraId="34704DEF" w14:textId="77777777" w:rsidR="00C85D93" w:rsidRPr="00F81E2D" w:rsidRDefault="00C85D93">
            <w:pPr>
              <w:pStyle w:val="ListParagraph"/>
              <w:numPr>
                <w:ilvl w:val="0"/>
                <w:numId w:val="18"/>
              </w:numPr>
              <w:ind w:left="284" w:hanging="284"/>
              <w:rPr>
                <w:rFonts w:asciiTheme="minorHAnsi" w:hAnsiTheme="minorHAnsi"/>
              </w:rPr>
            </w:pPr>
          </w:p>
        </w:tc>
        <w:tc>
          <w:tcPr>
            <w:tcW w:w="2131" w:type="pct"/>
          </w:tcPr>
          <w:p w14:paraId="536A925B" w14:textId="77777777" w:rsidR="00C85D93" w:rsidRPr="002A26E7" w:rsidRDefault="00C85D93" w:rsidP="001E3FAD">
            <w:pPr>
              <w:rPr>
                <w:szCs w:val="24"/>
              </w:rPr>
            </w:pPr>
            <w:r w:rsidRPr="002A26E7">
              <w:rPr>
                <w:szCs w:val="24"/>
              </w:rPr>
              <w:t>Call Centre</w:t>
            </w:r>
          </w:p>
        </w:tc>
        <w:tc>
          <w:tcPr>
            <w:tcW w:w="2246" w:type="pct"/>
          </w:tcPr>
          <w:p w14:paraId="3A7D804E" w14:textId="77777777" w:rsidR="00C85D93" w:rsidRPr="002A26E7" w:rsidRDefault="00C85D93" w:rsidP="001E3FAD">
            <w:pPr>
              <w:rPr>
                <w:szCs w:val="24"/>
              </w:rPr>
            </w:pPr>
            <w:r w:rsidRPr="002A26E7">
              <w:rPr>
                <w:szCs w:val="24"/>
              </w:rPr>
              <w:t>24h x 7days x 52weeks</w:t>
            </w:r>
          </w:p>
        </w:tc>
      </w:tr>
      <w:tr w:rsidR="00C85D93" w:rsidRPr="00F81E2D" w14:paraId="54162A0F" w14:textId="77777777" w:rsidTr="00EB2139">
        <w:tc>
          <w:tcPr>
            <w:tcW w:w="623" w:type="pct"/>
          </w:tcPr>
          <w:p w14:paraId="2A60DF15" w14:textId="77777777" w:rsidR="00C85D93" w:rsidRPr="00F81E2D" w:rsidRDefault="00C85D93">
            <w:pPr>
              <w:pStyle w:val="ListParagraph"/>
              <w:numPr>
                <w:ilvl w:val="0"/>
                <w:numId w:val="18"/>
              </w:numPr>
              <w:ind w:left="284" w:hanging="284"/>
              <w:rPr>
                <w:rFonts w:asciiTheme="minorHAnsi" w:hAnsiTheme="minorHAnsi"/>
              </w:rPr>
            </w:pPr>
          </w:p>
        </w:tc>
        <w:tc>
          <w:tcPr>
            <w:tcW w:w="2131" w:type="pct"/>
          </w:tcPr>
          <w:p w14:paraId="615AFC52" w14:textId="77777777" w:rsidR="00C85D93" w:rsidRPr="00314CBC" w:rsidRDefault="00C85D93" w:rsidP="001E3FAD">
            <w:pPr>
              <w:rPr>
                <w:szCs w:val="24"/>
              </w:rPr>
            </w:pPr>
            <w:r w:rsidRPr="00314CBC">
              <w:rPr>
                <w:szCs w:val="24"/>
              </w:rPr>
              <w:t>Call Centre</w:t>
            </w:r>
          </w:p>
        </w:tc>
        <w:tc>
          <w:tcPr>
            <w:tcW w:w="2246" w:type="pct"/>
          </w:tcPr>
          <w:p w14:paraId="7A8ED1DE" w14:textId="77777777" w:rsidR="00C85D93" w:rsidRPr="00314CBC" w:rsidRDefault="00C85D93" w:rsidP="001E3FAD">
            <w:pPr>
              <w:rPr>
                <w:szCs w:val="24"/>
              </w:rPr>
            </w:pPr>
            <w:r w:rsidRPr="00314CBC">
              <w:rPr>
                <w:szCs w:val="24"/>
              </w:rPr>
              <w:t>8h x 5d, 07:30 – 16:30</w:t>
            </w:r>
          </w:p>
        </w:tc>
      </w:tr>
      <w:tr w:rsidR="00C85D93" w:rsidRPr="00F81E2D" w14:paraId="1EBC493F" w14:textId="77777777" w:rsidTr="00EB2139">
        <w:tc>
          <w:tcPr>
            <w:tcW w:w="623" w:type="pct"/>
          </w:tcPr>
          <w:p w14:paraId="71585764" w14:textId="77777777" w:rsidR="00C85D93" w:rsidRPr="00F81E2D" w:rsidRDefault="00C85D93">
            <w:pPr>
              <w:pStyle w:val="ListParagraph"/>
              <w:numPr>
                <w:ilvl w:val="0"/>
                <w:numId w:val="18"/>
              </w:numPr>
              <w:ind w:left="284" w:hanging="284"/>
              <w:rPr>
                <w:rFonts w:asciiTheme="minorHAnsi" w:hAnsiTheme="minorHAnsi"/>
              </w:rPr>
            </w:pPr>
          </w:p>
        </w:tc>
        <w:tc>
          <w:tcPr>
            <w:tcW w:w="2131" w:type="pct"/>
          </w:tcPr>
          <w:p w14:paraId="651D7E47" w14:textId="77777777" w:rsidR="00C85D93" w:rsidRPr="00314CBC" w:rsidRDefault="00C85D93" w:rsidP="001E3FAD">
            <w:pPr>
              <w:rPr>
                <w:szCs w:val="24"/>
              </w:rPr>
            </w:pPr>
            <w:r w:rsidRPr="00314CBC">
              <w:rPr>
                <w:szCs w:val="24"/>
              </w:rPr>
              <w:t>Incident Response</w:t>
            </w:r>
          </w:p>
        </w:tc>
        <w:tc>
          <w:tcPr>
            <w:tcW w:w="2246" w:type="pct"/>
          </w:tcPr>
          <w:p w14:paraId="378259D0" w14:textId="77777777" w:rsidR="00C85D93" w:rsidRPr="00314CBC" w:rsidRDefault="00C85D93" w:rsidP="001E3FAD">
            <w:pPr>
              <w:rPr>
                <w:szCs w:val="24"/>
              </w:rPr>
            </w:pPr>
            <w:r w:rsidRPr="00314CBC">
              <w:rPr>
                <w:szCs w:val="24"/>
              </w:rPr>
              <w:t xml:space="preserve">Maximum 4 hours </w:t>
            </w:r>
          </w:p>
        </w:tc>
      </w:tr>
      <w:tr w:rsidR="00C85D93" w:rsidRPr="00F81E2D" w14:paraId="3AF8E64A" w14:textId="77777777" w:rsidTr="00EB2139">
        <w:tc>
          <w:tcPr>
            <w:tcW w:w="623" w:type="pct"/>
          </w:tcPr>
          <w:p w14:paraId="3852B0B5" w14:textId="77777777" w:rsidR="00C85D93" w:rsidRPr="00F81E2D" w:rsidRDefault="00C85D93">
            <w:pPr>
              <w:pStyle w:val="ListParagraph"/>
              <w:numPr>
                <w:ilvl w:val="0"/>
                <w:numId w:val="18"/>
              </w:numPr>
              <w:ind w:left="284" w:hanging="284"/>
              <w:rPr>
                <w:rFonts w:asciiTheme="minorHAnsi" w:hAnsiTheme="minorHAnsi"/>
              </w:rPr>
            </w:pPr>
          </w:p>
        </w:tc>
        <w:tc>
          <w:tcPr>
            <w:tcW w:w="2131" w:type="pct"/>
          </w:tcPr>
          <w:p w14:paraId="5751D9C8" w14:textId="77777777" w:rsidR="00C85D93" w:rsidRPr="00314CBC" w:rsidRDefault="00C85D93" w:rsidP="001E3FAD">
            <w:pPr>
              <w:rPr>
                <w:szCs w:val="24"/>
              </w:rPr>
            </w:pPr>
            <w:r w:rsidRPr="00314CBC">
              <w:rPr>
                <w:szCs w:val="24"/>
              </w:rPr>
              <w:t>Incident Restore</w:t>
            </w:r>
          </w:p>
        </w:tc>
        <w:tc>
          <w:tcPr>
            <w:tcW w:w="2246" w:type="pct"/>
          </w:tcPr>
          <w:p w14:paraId="7A1CB92D" w14:textId="77777777" w:rsidR="00C85D93" w:rsidRPr="00314CBC" w:rsidRDefault="00C85D93" w:rsidP="001E3FAD">
            <w:pPr>
              <w:rPr>
                <w:szCs w:val="24"/>
              </w:rPr>
            </w:pPr>
            <w:r w:rsidRPr="00314CBC">
              <w:rPr>
                <w:szCs w:val="24"/>
              </w:rPr>
              <w:t>Maximum 8 hours</w:t>
            </w:r>
          </w:p>
        </w:tc>
      </w:tr>
      <w:tr w:rsidR="00C85D93" w:rsidRPr="00F81E2D" w14:paraId="511A57A5" w14:textId="77777777" w:rsidTr="00EB2139">
        <w:tc>
          <w:tcPr>
            <w:tcW w:w="623" w:type="pct"/>
          </w:tcPr>
          <w:p w14:paraId="79A770EF" w14:textId="77777777" w:rsidR="00C85D93" w:rsidRPr="00F81E2D" w:rsidRDefault="00C85D93">
            <w:pPr>
              <w:pStyle w:val="ListParagraph"/>
              <w:numPr>
                <w:ilvl w:val="0"/>
                <w:numId w:val="18"/>
              </w:numPr>
              <w:ind w:left="284" w:hanging="284"/>
              <w:rPr>
                <w:rFonts w:asciiTheme="minorHAnsi" w:hAnsiTheme="minorHAnsi"/>
              </w:rPr>
            </w:pPr>
          </w:p>
        </w:tc>
        <w:tc>
          <w:tcPr>
            <w:tcW w:w="2131" w:type="pct"/>
          </w:tcPr>
          <w:p w14:paraId="27A468AD" w14:textId="77777777" w:rsidR="00C85D93" w:rsidRPr="005B1D69" w:rsidRDefault="00C85D93" w:rsidP="001E3FAD">
            <w:pPr>
              <w:rPr>
                <w:szCs w:val="24"/>
              </w:rPr>
            </w:pPr>
            <w:r>
              <w:rPr>
                <w:szCs w:val="24"/>
              </w:rPr>
              <w:t>Availability M</w:t>
            </w:r>
            <w:r w:rsidR="00AB039E">
              <w:rPr>
                <w:szCs w:val="24"/>
              </w:rPr>
              <w:t>e</w:t>
            </w:r>
            <w:r>
              <w:rPr>
                <w:szCs w:val="24"/>
              </w:rPr>
              <w:t>trics</w:t>
            </w:r>
          </w:p>
        </w:tc>
        <w:tc>
          <w:tcPr>
            <w:tcW w:w="2246" w:type="pct"/>
          </w:tcPr>
          <w:p w14:paraId="69508565" w14:textId="77777777" w:rsidR="00C85D93" w:rsidRPr="005B1D69" w:rsidRDefault="00C85D93" w:rsidP="001E3FAD">
            <w:pPr>
              <w:rPr>
                <w:szCs w:val="24"/>
              </w:rPr>
            </w:pPr>
            <w:r w:rsidRPr="005B1D69">
              <w:rPr>
                <w:szCs w:val="24"/>
              </w:rPr>
              <w:t>99% Availability</w:t>
            </w:r>
          </w:p>
        </w:tc>
      </w:tr>
    </w:tbl>
    <w:p w14:paraId="7AA13A9E" w14:textId="77777777" w:rsidR="006A5160" w:rsidRPr="006A5160" w:rsidRDefault="006A5160" w:rsidP="006A5160">
      <w:pPr>
        <w:pStyle w:val="Specification"/>
        <w:ind w:left="1134"/>
      </w:pPr>
    </w:p>
    <w:p w14:paraId="1652ABE6" w14:textId="7284DE4B" w:rsidR="00EF174F" w:rsidRPr="00F81E2D" w:rsidRDefault="00EF174F">
      <w:pPr>
        <w:pStyle w:val="Specification"/>
        <w:numPr>
          <w:ilvl w:val="0"/>
          <w:numId w:val="10"/>
        </w:numPr>
        <w:rPr>
          <w:b/>
        </w:rPr>
      </w:pPr>
      <w:r w:rsidRPr="00F81E2D">
        <w:rPr>
          <w:b/>
        </w:rPr>
        <w:t xml:space="preserve">SUPPLIER PERFORMANCE </w:t>
      </w:r>
    </w:p>
    <w:p w14:paraId="7C994AA0" w14:textId="4F96EE32" w:rsidR="00A83673" w:rsidRPr="00113DE0" w:rsidRDefault="00A83673">
      <w:pPr>
        <w:pStyle w:val="Specification"/>
        <w:numPr>
          <w:ilvl w:val="1"/>
          <w:numId w:val="10"/>
        </w:numPr>
        <w:tabs>
          <w:tab w:val="clear" w:pos="993"/>
          <w:tab w:val="num" w:pos="1418"/>
        </w:tabs>
        <w:ind w:left="1134"/>
        <w:jc w:val="both"/>
        <w:rPr>
          <w:rStyle w:val="Strong"/>
          <w:b w:val="0"/>
        </w:rPr>
      </w:pPr>
      <w:r w:rsidRPr="000725E5">
        <w:rPr>
          <w:rStyle w:val="Strong"/>
          <w:b w:val="0"/>
        </w:rPr>
        <w:t>The Supplier will report on a weekly basis to SITA</w:t>
      </w:r>
      <w:r w:rsidR="00113DE0" w:rsidRPr="000725E5">
        <w:rPr>
          <w:rStyle w:val="Strong"/>
          <w:b w:val="0"/>
        </w:rPr>
        <w:t xml:space="preserve"> during</w:t>
      </w:r>
      <w:r w:rsidRPr="000725E5">
        <w:rPr>
          <w:rStyle w:val="Strong"/>
          <w:b w:val="0"/>
        </w:rPr>
        <w:t xml:space="preserve"> the design, installation</w:t>
      </w:r>
      <w:r w:rsidRPr="00B67E5F">
        <w:rPr>
          <w:rStyle w:val="Strong"/>
          <w:b w:val="0"/>
        </w:rPr>
        <w:t xml:space="preserve"> </w:t>
      </w:r>
      <w:r w:rsidRPr="00113DE0">
        <w:rPr>
          <w:rStyle w:val="Strong"/>
          <w:b w:val="0"/>
        </w:rPr>
        <w:t xml:space="preserve">and implementation phase of the project; weekly written reports are to be presented to </w:t>
      </w:r>
      <w:r w:rsidRPr="00113DE0">
        <w:rPr>
          <w:rStyle w:val="Strong"/>
          <w:b w:val="0"/>
          <w:shd w:val="clear" w:color="auto" w:fill="FFFFFF" w:themeFill="background1"/>
        </w:rPr>
        <w:t>the SITA</w:t>
      </w:r>
      <w:r w:rsidR="00113DE0" w:rsidRPr="00113DE0">
        <w:rPr>
          <w:rStyle w:val="Strong"/>
          <w:b w:val="0"/>
          <w:shd w:val="clear" w:color="auto" w:fill="FFFFFF" w:themeFill="background1"/>
        </w:rPr>
        <w:t xml:space="preserve"> on</w:t>
      </w:r>
      <w:r w:rsidRPr="00113DE0">
        <w:rPr>
          <w:rStyle w:val="Strong"/>
          <w:b w:val="0"/>
          <w:shd w:val="clear" w:color="auto" w:fill="FFFFFF" w:themeFill="background1"/>
        </w:rPr>
        <w:t xml:space="preserve"> the progress of the preceding week until installation process has been completed</w:t>
      </w:r>
      <w:r w:rsidR="00CC3802">
        <w:rPr>
          <w:rStyle w:val="Strong"/>
          <w:b w:val="0"/>
        </w:rPr>
        <w:t>;</w:t>
      </w:r>
    </w:p>
    <w:p w14:paraId="1FD0E58C" w14:textId="745BA6A9" w:rsidR="00A83673" w:rsidRPr="00113DE0" w:rsidRDefault="009B1C5F">
      <w:pPr>
        <w:pStyle w:val="Specification"/>
        <w:numPr>
          <w:ilvl w:val="1"/>
          <w:numId w:val="10"/>
        </w:numPr>
        <w:tabs>
          <w:tab w:val="clear" w:pos="993"/>
          <w:tab w:val="num" w:pos="1418"/>
        </w:tabs>
        <w:ind w:left="1134"/>
        <w:jc w:val="both"/>
        <w:rPr>
          <w:rStyle w:val="Strong"/>
          <w:b w:val="0"/>
        </w:rPr>
      </w:pPr>
      <w:r w:rsidRPr="000725E5">
        <w:rPr>
          <w:rStyle w:val="Strong"/>
          <w:b w:val="0"/>
        </w:rPr>
        <w:t xml:space="preserve">Quarterly </w:t>
      </w:r>
      <w:r w:rsidR="002455CE" w:rsidRPr="000725E5">
        <w:rPr>
          <w:rStyle w:val="Strong"/>
          <w:b w:val="0"/>
        </w:rPr>
        <w:t>meetings to</w:t>
      </w:r>
      <w:r w:rsidR="00A83673" w:rsidRPr="000725E5">
        <w:rPr>
          <w:rStyle w:val="Strong"/>
          <w:b w:val="0"/>
        </w:rPr>
        <w:t xml:space="preserve"> be scheduled </w:t>
      </w:r>
      <w:r w:rsidR="00A83673" w:rsidRPr="000725E5">
        <w:rPr>
          <w:rStyle w:val="Strong"/>
          <w:b w:val="0"/>
          <w:shd w:val="clear" w:color="auto" w:fill="FFFFFF" w:themeFill="background1"/>
        </w:rPr>
        <w:t>between SITA</w:t>
      </w:r>
      <w:r w:rsidR="00C868C6" w:rsidRPr="000725E5">
        <w:rPr>
          <w:rStyle w:val="Strong"/>
          <w:b w:val="0"/>
          <w:shd w:val="clear" w:color="auto" w:fill="FFFFFF" w:themeFill="background1"/>
        </w:rPr>
        <w:t xml:space="preserve"> and</w:t>
      </w:r>
      <w:r w:rsidR="00A83673" w:rsidRPr="000725E5">
        <w:rPr>
          <w:rStyle w:val="Strong"/>
          <w:b w:val="0"/>
          <w:shd w:val="clear" w:color="auto" w:fill="FFFFFF" w:themeFill="background1"/>
        </w:rPr>
        <w:t xml:space="preserve"> service</w:t>
      </w:r>
      <w:r w:rsidR="00A83673" w:rsidRPr="000725E5">
        <w:rPr>
          <w:rStyle w:val="Strong"/>
          <w:b w:val="0"/>
        </w:rPr>
        <w:t xml:space="preserve"> provider and also</w:t>
      </w:r>
      <w:r w:rsidR="00A83673" w:rsidRPr="00113DE0">
        <w:rPr>
          <w:rStyle w:val="Strong"/>
          <w:b w:val="0"/>
        </w:rPr>
        <w:t xml:space="preserve"> AD</w:t>
      </w:r>
      <w:r w:rsidR="00AB039E">
        <w:rPr>
          <w:rStyle w:val="Strong"/>
          <w:b w:val="0"/>
        </w:rPr>
        <w:t>-</w:t>
      </w:r>
      <w:r w:rsidR="00A83673" w:rsidRPr="00113DE0">
        <w:rPr>
          <w:rStyle w:val="Strong"/>
          <w:b w:val="0"/>
        </w:rPr>
        <w:t>HOC meetings from both sided</w:t>
      </w:r>
      <w:r w:rsidR="00CC3802">
        <w:rPr>
          <w:rStyle w:val="Strong"/>
          <w:b w:val="0"/>
        </w:rPr>
        <w:t>;</w:t>
      </w:r>
      <w:r w:rsidR="00A83673" w:rsidRPr="00113DE0">
        <w:rPr>
          <w:rStyle w:val="Strong"/>
          <w:b w:val="0"/>
        </w:rPr>
        <w:t xml:space="preserve"> </w:t>
      </w:r>
    </w:p>
    <w:p w14:paraId="2C02E46F" w14:textId="0B567323" w:rsidR="00A83673" w:rsidRDefault="00A83673">
      <w:pPr>
        <w:pStyle w:val="Specification"/>
        <w:numPr>
          <w:ilvl w:val="1"/>
          <w:numId w:val="10"/>
        </w:numPr>
        <w:tabs>
          <w:tab w:val="clear" w:pos="993"/>
          <w:tab w:val="num" w:pos="1418"/>
        </w:tabs>
        <w:ind w:left="1134"/>
        <w:jc w:val="both"/>
        <w:rPr>
          <w:rStyle w:val="Strong"/>
          <w:b w:val="0"/>
        </w:rPr>
      </w:pPr>
      <w:r w:rsidRPr="00B67E5F">
        <w:rPr>
          <w:rStyle w:val="Strong"/>
          <w:b w:val="0"/>
        </w:rPr>
        <w:t xml:space="preserve">The Supplier </w:t>
      </w:r>
      <w:r w:rsidR="00327E20">
        <w:rPr>
          <w:rStyle w:val="Strong"/>
          <w:b w:val="0"/>
        </w:rPr>
        <w:t>w</w:t>
      </w:r>
      <w:r w:rsidRPr="00B67E5F">
        <w:rPr>
          <w:rStyle w:val="Strong"/>
          <w:b w:val="0"/>
        </w:rPr>
        <w:t>i</w:t>
      </w:r>
      <w:r w:rsidR="00327E20">
        <w:rPr>
          <w:rStyle w:val="Strong"/>
          <w:b w:val="0"/>
        </w:rPr>
        <w:t xml:space="preserve">ll be </w:t>
      </w:r>
      <w:r w:rsidRPr="00B67E5F">
        <w:rPr>
          <w:rStyle w:val="Strong"/>
          <w:b w:val="0"/>
        </w:rPr>
        <w:t>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CC3802">
        <w:rPr>
          <w:rStyle w:val="Strong"/>
          <w:b w:val="0"/>
        </w:rPr>
        <w:t>;</w:t>
      </w:r>
    </w:p>
    <w:p w14:paraId="06022F20" w14:textId="0E8BB4EC" w:rsidR="00C85D93" w:rsidRPr="00013454" w:rsidRDefault="00C85D93">
      <w:pPr>
        <w:pStyle w:val="Specification"/>
        <w:numPr>
          <w:ilvl w:val="1"/>
          <w:numId w:val="10"/>
        </w:numPr>
        <w:tabs>
          <w:tab w:val="clear" w:pos="993"/>
          <w:tab w:val="num" w:pos="1418"/>
        </w:tabs>
        <w:ind w:left="1134"/>
        <w:jc w:val="both"/>
        <w:rPr>
          <w:rStyle w:val="Strong"/>
          <w:b w:val="0"/>
        </w:rPr>
      </w:pPr>
      <w:r w:rsidRPr="00013454">
        <w:rPr>
          <w:rStyle w:val="Strong"/>
          <w:b w:val="0"/>
        </w:rPr>
        <w:t>Support via telephone or on-site visits</w:t>
      </w:r>
      <w:r w:rsidR="00CC3802" w:rsidRPr="00013454">
        <w:rPr>
          <w:rStyle w:val="Strong"/>
          <w:b w:val="0"/>
        </w:rPr>
        <w:t>;</w:t>
      </w:r>
    </w:p>
    <w:p w14:paraId="1CD685F7" w14:textId="20A885D9" w:rsidR="00C85D93" w:rsidRPr="00013454" w:rsidRDefault="00C85D93">
      <w:pPr>
        <w:pStyle w:val="Specification"/>
        <w:numPr>
          <w:ilvl w:val="1"/>
          <w:numId w:val="10"/>
        </w:numPr>
        <w:tabs>
          <w:tab w:val="clear" w:pos="993"/>
          <w:tab w:val="num" w:pos="1418"/>
        </w:tabs>
        <w:ind w:left="1134"/>
        <w:jc w:val="both"/>
        <w:rPr>
          <w:rStyle w:val="Strong"/>
          <w:b w:val="0"/>
        </w:rPr>
      </w:pPr>
      <w:r w:rsidRPr="00013454">
        <w:rPr>
          <w:rStyle w:val="Strong"/>
          <w:b w:val="0"/>
        </w:rPr>
        <w:t>Troubleshooting application queries</w:t>
      </w:r>
      <w:r w:rsidR="00CC3802" w:rsidRPr="00013454">
        <w:rPr>
          <w:rStyle w:val="Strong"/>
          <w:b w:val="0"/>
        </w:rPr>
        <w:t>;</w:t>
      </w:r>
      <w:r w:rsidRPr="00013454">
        <w:rPr>
          <w:rStyle w:val="Strong"/>
          <w:b w:val="0"/>
        </w:rPr>
        <w:t xml:space="preserve"> </w:t>
      </w:r>
    </w:p>
    <w:p w14:paraId="6CDE1611" w14:textId="7C238D93" w:rsidR="00C85D93" w:rsidRPr="00013454" w:rsidRDefault="00C85D93">
      <w:pPr>
        <w:pStyle w:val="Specification"/>
        <w:numPr>
          <w:ilvl w:val="1"/>
          <w:numId w:val="10"/>
        </w:numPr>
        <w:tabs>
          <w:tab w:val="clear" w:pos="993"/>
          <w:tab w:val="num" w:pos="1418"/>
        </w:tabs>
        <w:ind w:left="1134"/>
        <w:jc w:val="both"/>
        <w:rPr>
          <w:rStyle w:val="Strong"/>
          <w:b w:val="0"/>
        </w:rPr>
      </w:pPr>
      <w:r w:rsidRPr="00013454">
        <w:rPr>
          <w:rStyle w:val="Strong"/>
          <w:b w:val="0"/>
        </w:rPr>
        <w:t>Troubleshooting analyser communication queries</w:t>
      </w:r>
      <w:r w:rsidR="00CC3802" w:rsidRPr="00013454">
        <w:rPr>
          <w:rStyle w:val="Strong"/>
          <w:b w:val="0"/>
        </w:rPr>
        <w:t>;</w:t>
      </w:r>
    </w:p>
    <w:p w14:paraId="1F017301" w14:textId="567EE4EF" w:rsidR="00C85D93" w:rsidRPr="00013454" w:rsidRDefault="00C85D93">
      <w:pPr>
        <w:pStyle w:val="Specification"/>
        <w:numPr>
          <w:ilvl w:val="1"/>
          <w:numId w:val="10"/>
        </w:numPr>
        <w:tabs>
          <w:tab w:val="clear" w:pos="993"/>
          <w:tab w:val="num" w:pos="1418"/>
        </w:tabs>
        <w:ind w:left="1134"/>
        <w:jc w:val="both"/>
        <w:rPr>
          <w:rStyle w:val="Strong"/>
          <w:b w:val="0"/>
        </w:rPr>
      </w:pPr>
      <w:r w:rsidRPr="00013454">
        <w:rPr>
          <w:rStyle w:val="Strong"/>
          <w:b w:val="0"/>
        </w:rPr>
        <w:t>Configuration queries on the application</w:t>
      </w:r>
      <w:r w:rsidR="00CC3802" w:rsidRPr="00013454">
        <w:rPr>
          <w:rStyle w:val="Strong"/>
          <w:b w:val="0"/>
        </w:rPr>
        <w:t>;</w:t>
      </w:r>
    </w:p>
    <w:p w14:paraId="15A5A556" w14:textId="7AFB45FF" w:rsidR="00C85D93" w:rsidRPr="00013454" w:rsidRDefault="00C85D93">
      <w:pPr>
        <w:pStyle w:val="Specification"/>
        <w:numPr>
          <w:ilvl w:val="1"/>
          <w:numId w:val="10"/>
        </w:numPr>
        <w:tabs>
          <w:tab w:val="clear" w:pos="993"/>
          <w:tab w:val="num" w:pos="1418"/>
        </w:tabs>
        <w:ind w:left="1134"/>
        <w:jc w:val="both"/>
        <w:rPr>
          <w:rStyle w:val="Strong"/>
          <w:b w:val="0"/>
        </w:rPr>
      </w:pPr>
      <w:r w:rsidRPr="00013454">
        <w:rPr>
          <w:rStyle w:val="Strong"/>
          <w:b w:val="0"/>
        </w:rPr>
        <w:t>Assisting in the training related to the application</w:t>
      </w:r>
      <w:r w:rsidR="00CC3802" w:rsidRPr="00013454">
        <w:rPr>
          <w:rStyle w:val="Strong"/>
          <w:b w:val="0"/>
        </w:rPr>
        <w:t>;</w:t>
      </w:r>
      <w:r w:rsidRPr="00013454">
        <w:rPr>
          <w:rStyle w:val="Strong"/>
          <w:b w:val="0"/>
        </w:rPr>
        <w:t xml:space="preserve"> </w:t>
      </w:r>
    </w:p>
    <w:p w14:paraId="3C4C5702" w14:textId="670F6EFC" w:rsidR="00CC3802" w:rsidRPr="00013454" w:rsidRDefault="00CC3802">
      <w:pPr>
        <w:pStyle w:val="Specification"/>
        <w:numPr>
          <w:ilvl w:val="1"/>
          <w:numId w:val="10"/>
        </w:numPr>
        <w:tabs>
          <w:tab w:val="clear" w:pos="993"/>
          <w:tab w:val="num" w:pos="1418"/>
        </w:tabs>
        <w:ind w:left="1134"/>
        <w:jc w:val="both"/>
        <w:rPr>
          <w:rStyle w:val="Strong"/>
          <w:b w:val="0"/>
        </w:rPr>
      </w:pPr>
      <w:r w:rsidRPr="00013454">
        <w:rPr>
          <w:rStyle w:val="Strong"/>
          <w:b w:val="0"/>
        </w:rPr>
        <w:t>U</w:t>
      </w:r>
      <w:r w:rsidR="00C85D93" w:rsidRPr="00013454">
        <w:rPr>
          <w:rStyle w:val="Strong"/>
          <w:b w:val="0"/>
        </w:rPr>
        <w:t>pdates which address bug fixes, performance issues and ease of use of the application</w:t>
      </w:r>
      <w:r w:rsidRPr="00013454">
        <w:rPr>
          <w:rStyle w:val="Strong"/>
          <w:b w:val="0"/>
        </w:rPr>
        <w:t>;</w:t>
      </w:r>
    </w:p>
    <w:p w14:paraId="039BCCAF" w14:textId="77777777" w:rsidR="00CC3802" w:rsidRPr="00013454" w:rsidRDefault="00CC3802">
      <w:pPr>
        <w:pStyle w:val="Specification"/>
        <w:numPr>
          <w:ilvl w:val="1"/>
          <w:numId w:val="10"/>
        </w:numPr>
        <w:tabs>
          <w:tab w:val="clear" w:pos="993"/>
          <w:tab w:val="num" w:pos="1418"/>
        </w:tabs>
        <w:ind w:left="1134"/>
        <w:jc w:val="both"/>
        <w:rPr>
          <w:rStyle w:val="Strong"/>
          <w:b w:val="0"/>
        </w:rPr>
      </w:pPr>
      <w:r w:rsidRPr="00013454">
        <w:rPr>
          <w:rStyle w:val="Strong"/>
          <w:b w:val="0"/>
        </w:rPr>
        <w:lastRenderedPageBreak/>
        <w:t>Critical issues response (e.g. total system failure) – 4 hours, from time off call received, or advise client if the problem is external (e.g. Network failure);</w:t>
      </w:r>
    </w:p>
    <w:p w14:paraId="7A6A846C" w14:textId="2D67D67A" w:rsidR="00CC3802" w:rsidRPr="00013454" w:rsidRDefault="00CC3802">
      <w:pPr>
        <w:pStyle w:val="Specification"/>
        <w:numPr>
          <w:ilvl w:val="1"/>
          <w:numId w:val="10"/>
        </w:numPr>
        <w:tabs>
          <w:tab w:val="clear" w:pos="993"/>
          <w:tab w:val="num" w:pos="1418"/>
        </w:tabs>
        <w:ind w:left="1134"/>
        <w:jc w:val="both"/>
        <w:rPr>
          <w:rStyle w:val="Strong"/>
          <w:b w:val="0"/>
        </w:rPr>
      </w:pPr>
      <w:r w:rsidRPr="00013454">
        <w:rPr>
          <w:rStyle w:val="Strong"/>
          <w:b w:val="0"/>
        </w:rPr>
        <w:t>Non-Critical issues response (e.g. analyser communication problems) – 24 hours, from time off call received, or advise client if the problem is external (e.g. Network failure);</w:t>
      </w:r>
    </w:p>
    <w:p w14:paraId="2C55995E" w14:textId="204FFD63" w:rsidR="00C85D93" w:rsidRPr="00013454" w:rsidRDefault="00CC3802">
      <w:pPr>
        <w:pStyle w:val="Specification"/>
        <w:numPr>
          <w:ilvl w:val="1"/>
          <w:numId w:val="10"/>
        </w:numPr>
        <w:tabs>
          <w:tab w:val="clear" w:pos="993"/>
          <w:tab w:val="num" w:pos="1418"/>
        </w:tabs>
        <w:ind w:left="1134"/>
        <w:jc w:val="both"/>
        <w:rPr>
          <w:rStyle w:val="Strong"/>
          <w:b w:val="0"/>
        </w:rPr>
      </w:pPr>
      <w:r w:rsidRPr="00013454">
        <w:rPr>
          <w:rStyle w:val="Strong"/>
          <w:b w:val="0"/>
        </w:rPr>
        <w:t>Critical support services to ensure that support is available 24hours, 7days per week and 52 weeks per year for the support calls logged by SITA.</w:t>
      </w:r>
    </w:p>
    <w:p w14:paraId="6AE96E6F" w14:textId="77777777" w:rsidR="00203DF3" w:rsidRPr="00F81E2D" w:rsidRDefault="00203DF3">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183E7683" w14:textId="37B885FF" w:rsidR="008B58D4" w:rsidRPr="008B58D4" w:rsidRDefault="008B58D4">
      <w:pPr>
        <w:pStyle w:val="Specification"/>
        <w:numPr>
          <w:ilvl w:val="1"/>
          <w:numId w:val="10"/>
        </w:numPr>
        <w:tabs>
          <w:tab w:val="clear" w:pos="993"/>
          <w:tab w:val="num" w:pos="1276"/>
        </w:tabs>
        <w:ind w:left="1134"/>
        <w:rPr>
          <w:b/>
        </w:rPr>
      </w:pPr>
      <w:r>
        <w:rPr>
          <w:rFonts w:cs="Calibri"/>
          <w:bCs/>
          <w:color w:val="000000"/>
        </w:rPr>
        <w:t xml:space="preserve">Supplier must </w:t>
      </w:r>
      <w:r w:rsidR="00FB4AC5">
        <w:rPr>
          <w:rFonts w:cs="Calibri"/>
          <w:bCs/>
          <w:color w:val="000000"/>
        </w:rPr>
        <w:t>have</w:t>
      </w:r>
      <w:r w:rsidR="00FB4AC5" w:rsidRPr="001D613B">
        <w:t xml:space="preserve"> </w:t>
      </w:r>
      <w:r w:rsidR="00FB4AC5" w:rsidRPr="00013454">
        <w:t>OEM</w:t>
      </w:r>
      <w:r w:rsidR="00EC3558">
        <w:t>/OSM</w:t>
      </w:r>
      <w:r w:rsidR="00FB4AC5">
        <w:t xml:space="preserve"> documentation (</w:t>
      </w:r>
      <w:r w:rsidR="00FB4AC5" w:rsidRPr="00265757">
        <w:t>valid certific</w:t>
      </w:r>
      <w:r w:rsidR="00FB4AC5">
        <w:t>ate, license or membership card) here</w:t>
      </w:r>
      <w:r w:rsidR="00FB4AC5">
        <w:rPr>
          <w:rFonts w:cs="Calibri"/>
          <w:bCs/>
          <w:color w:val="000000"/>
        </w:rPr>
        <w:t xml:space="preserve"> an</w:t>
      </w:r>
      <w:r>
        <w:rPr>
          <w:rFonts w:cs="Calibri"/>
          <w:bCs/>
          <w:color w:val="000000"/>
        </w:rPr>
        <w:t>d complaint throughout the whole project.</w:t>
      </w:r>
    </w:p>
    <w:p w14:paraId="74720F60" w14:textId="77777777" w:rsidR="00A83673" w:rsidRDefault="00A83673">
      <w:pPr>
        <w:pStyle w:val="Specification"/>
        <w:numPr>
          <w:ilvl w:val="1"/>
          <w:numId w:val="10"/>
        </w:numPr>
        <w:tabs>
          <w:tab w:val="clear" w:pos="993"/>
          <w:tab w:val="num" w:pos="1276"/>
        </w:tabs>
        <w:ind w:left="1134"/>
        <w:rPr>
          <w:rStyle w:val="Strong"/>
          <w:bCs w:val="0"/>
        </w:rPr>
      </w:pPr>
      <w:r w:rsidRPr="00416A84">
        <w:rPr>
          <w:rStyle w:val="Strong"/>
          <w:b w:val="0"/>
        </w:rPr>
        <w:t xml:space="preserve">The Supplier represents that, </w:t>
      </w:r>
    </w:p>
    <w:p w14:paraId="56C4DC12" w14:textId="77777777" w:rsidR="00A83673" w:rsidRDefault="00A83673">
      <w:pPr>
        <w:pStyle w:val="Specification"/>
        <w:numPr>
          <w:ilvl w:val="2"/>
          <w:numId w:val="10"/>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593B84AA" w14:textId="77777777" w:rsidR="00A83673" w:rsidRDefault="00A83673">
      <w:pPr>
        <w:pStyle w:val="Specification"/>
        <w:numPr>
          <w:ilvl w:val="2"/>
          <w:numId w:val="10"/>
        </w:numPr>
        <w:rPr>
          <w:rStyle w:val="Strong"/>
          <w:bCs w:val="0"/>
        </w:rPr>
      </w:pPr>
      <w:r w:rsidRPr="00416A84">
        <w:rPr>
          <w:rStyle w:val="Strong"/>
          <w:b w:val="0"/>
        </w:rPr>
        <w:t>it is committed to provide the Products or Services; and</w:t>
      </w:r>
    </w:p>
    <w:p w14:paraId="5B5D5DB3" w14:textId="77777777" w:rsidR="00A83673" w:rsidRDefault="00A83673">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73" w:name="_Toc448483301"/>
      <w:bookmarkStart w:id="74" w:name="_Toc448483304"/>
    </w:p>
    <w:p w14:paraId="27E0841B" w14:textId="77777777" w:rsidR="00A83673" w:rsidRPr="00013454" w:rsidRDefault="00A83673">
      <w:pPr>
        <w:pStyle w:val="Specification"/>
        <w:numPr>
          <w:ilvl w:val="1"/>
          <w:numId w:val="10"/>
        </w:numPr>
        <w:tabs>
          <w:tab w:val="clear" w:pos="993"/>
          <w:tab w:val="num" w:pos="1276"/>
        </w:tabs>
        <w:ind w:left="1134"/>
        <w:rPr>
          <w:rStyle w:val="Strong"/>
        </w:rPr>
      </w:pPr>
      <w:r w:rsidRPr="00013454">
        <w:rPr>
          <w:rStyle w:val="Strong"/>
          <w:b w:val="0"/>
        </w:rPr>
        <w:t>The Supplier must provide the service in a good and workmanlike manner and in accordance with the practices and high professional standards used in well-managed operations performing services similar to the Services;</w:t>
      </w:r>
      <w:bookmarkEnd w:id="73"/>
    </w:p>
    <w:p w14:paraId="6B38BEBF" w14:textId="77777777" w:rsidR="00A83673" w:rsidRPr="00013454" w:rsidRDefault="00A83673">
      <w:pPr>
        <w:pStyle w:val="Specification"/>
        <w:numPr>
          <w:ilvl w:val="1"/>
          <w:numId w:val="10"/>
        </w:numPr>
        <w:tabs>
          <w:tab w:val="clear" w:pos="993"/>
          <w:tab w:val="num" w:pos="1276"/>
        </w:tabs>
        <w:ind w:left="1134"/>
        <w:rPr>
          <w:rStyle w:val="Strong"/>
        </w:rPr>
      </w:pPr>
      <w:r w:rsidRPr="00013454">
        <w:rPr>
          <w:rStyle w:val="Strong"/>
          <w:b w:val="0"/>
        </w:rPr>
        <w:t>The Supplier must perform the Services in the most cost-effective manner consistent with the level of quality and performance as defined in Statement of Work or Service Definition;</w:t>
      </w:r>
      <w:bookmarkEnd w:id="74"/>
    </w:p>
    <w:p w14:paraId="7AFA9567" w14:textId="2BAA2E6D" w:rsidR="00A83673" w:rsidRDefault="00A83673">
      <w:pPr>
        <w:pStyle w:val="Specification"/>
        <w:numPr>
          <w:ilvl w:val="1"/>
          <w:numId w:val="10"/>
        </w:numPr>
        <w:tabs>
          <w:tab w:val="clear" w:pos="993"/>
          <w:tab w:val="num" w:pos="1276"/>
        </w:tabs>
        <w:ind w:left="1134"/>
        <w:rPr>
          <w:rStyle w:val="Strong"/>
          <w:bCs w:val="0"/>
        </w:rPr>
      </w:pPr>
      <w:r w:rsidRPr="00013454">
        <w:rPr>
          <w:rStyle w:val="Strong"/>
        </w:rPr>
        <w:t xml:space="preserve">Original Equipment Manufacturer (OEM) or </w:t>
      </w:r>
      <w:r w:rsidRPr="001D613B">
        <w:rPr>
          <w:rStyle w:val="Strong"/>
        </w:rPr>
        <w:t>Original Software Manufacturer (OSM) work</w:t>
      </w:r>
      <w:r w:rsidRPr="001D613B">
        <w:rPr>
          <w:rStyle w:val="Strong"/>
          <w:b w:val="0"/>
        </w:rPr>
        <w:t xml:space="preserve">. The Supplier must ensure that work or service is performed by a person who is certified by </w:t>
      </w:r>
      <w:r w:rsidRPr="00013454">
        <w:rPr>
          <w:rStyle w:val="Strong"/>
          <w:b w:val="0"/>
        </w:rPr>
        <w:t>Original Equipment Manufacturer or</w:t>
      </w:r>
      <w:r w:rsidRPr="00A644AB">
        <w:rPr>
          <w:rStyle w:val="Strong"/>
          <w:b w:val="0"/>
        </w:rPr>
        <w:t xml:space="preserve"> Original Software Manufacturer</w:t>
      </w:r>
      <w:r w:rsidR="006A2CA4">
        <w:rPr>
          <w:rStyle w:val="Strong"/>
          <w:b w:val="0"/>
        </w:rPr>
        <w:t>.</w:t>
      </w:r>
      <w:r w:rsidRPr="00A644AB">
        <w:rPr>
          <w:rStyle w:val="Strong"/>
          <w:b w:val="0"/>
        </w:rPr>
        <w:t xml:space="preserve"> </w:t>
      </w:r>
    </w:p>
    <w:p w14:paraId="7A427F89" w14:textId="77777777" w:rsidR="000729B4" w:rsidRPr="00F81E2D" w:rsidRDefault="00FC56C4">
      <w:pPr>
        <w:pStyle w:val="Specification"/>
        <w:numPr>
          <w:ilvl w:val="0"/>
          <w:numId w:val="10"/>
        </w:numPr>
        <w:jc w:val="both"/>
        <w:rPr>
          <w:b/>
        </w:rPr>
      </w:pPr>
      <w:r w:rsidRPr="00F81E2D">
        <w:rPr>
          <w:b/>
        </w:rPr>
        <w:t>LOGISTICAL CONDITIONS</w:t>
      </w:r>
    </w:p>
    <w:p w14:paraId="642392FE" w14:textId="77777777" w:rsidR="00A83673" w:rsidRPr="00137CAF" w:rsidRDefault="00A83673">
      <w:pPr>
        <w:pStyle w:val="Specification"/>
        <w:numPr>
          <w:ilvl w:val="1"/>
          <w:numId w:val="10"/>
        </w:numPr>
        <w:tabs>
          <w:tab w:val="clear" w:pos="993"/>
          <w:tab w:val="num" w:pos="1418"/>
        </w:tabs>
        <w:ind w:left="1134"/>
        <w:jc w:val="both"/>
        <w:rPr>
          <w:b/>
        </w:rPr>
      </w:pPr>
      <w:bookmarkStart w:id="75" w:name="_Toc448483118"/>
      <w:r w:rsidRPr="00137CAF">
        <w:rPr>
          <w:b/>
        </w:rPr>
        <w:t>Hours of work</w:t>
      </w:r>
      <w:r>
        <w:t>,</w:t>
      </w:r>
      <w:r w:rsidRPr="00F81E2D">
        <w:t xml:space="preserve"> </w:t>
      </w:r>
      <w:r>
        <w:t>0</w:t>
      </w:r>
      <w:r w:rsidR="00327E20">
        <w:t>7</w:t>
      </w:r>
      <w:r>
        <w:t>h00 – 16h</w:t>
      </w:r>
      <w:r w:rsidR="00327E20">
        <w:t>0</w:t>
      </w:r>
      <w:r>
        <w:t xml:space="preserve">0. </w:t>
      </w:r>
      <w:r w:rsidRPr="00137CAF">
        <w:rPr>
          <w:color w:val="FF0000"/>
        </w:rPr>
        <w:t xml:space="preserve"> </w:t>
      </w:r>
    </w:p>
    <w:p w14:paraId="43CB0D97" w14:textId="77777777" w:rsidR="00A83673" w:rsidRDefault="00A83673">
      <w:pPr>
        <w:pStyle w:val="Specification"/>
        <w:numPr>
          <w:ilvl w:val="1"/>
          <w:numId w:val="10"/>
        </w:numPr>
        <w:tabs>
          <w:tab w:val="clear" w:pos="993"/>
          <w:tab w:val="num" w:pos="1418"/>
        </w:tabs>
        <w:ind w:left="1134"/>
        <w:jc w:val="both"/>
        <w:rPr>
          <w:b/>
        </w:rPr>
      </w:pPr>
      <w:r w:rsidRPr="00C91277">
        <w:t xml:space="preserve">Provision to be made for </w:t>
      </w:r>
      <w:r>
        <w:t>work</w:t>
      </w:r>
      <w:r w:rsidRPr="00C91277">
        <w:t xml:space="preserve"> which will be Saturday and Sunday</w:t>
      </w:r>
      <w:r>
        <w:t xml:space="preserve"> at the Head Office for two weekends.</w:t>
      </w:r>
    </w:p>
    <w:p w14:paraId="5FD5223C" w14:textId="77777777" w:rsidR="00A83673" w:rsidRDefault="00A83673">
      <w:pPr>
        <w:pStyle w:val="Specification"/>
        <w:numPr>
          <w:ilvl w:val="1"/>
          <w:numId w:val="10"/>
        </w:numPr>
        <w:tabs>
          <w:tab w:val="clear" w:pos="993"/>
          <w:tab w:val="num" w:pos="1418"/>
        </w:tabs>
        <w:ind w:left="1134"/>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75"/>
    </w:p>
    <w:p w14:paraId="0E8F4379" w14:textId="77777777" w:rsidR="00A83673" w:rsidRDefault="00A83673">
      <w:pPr>
        <w:pStyle w:val="Specification"/>
        <w:numPr>
          <w:ilvl w:val="1"/>
          <w:numId w:val="10"/>
        </w:numPr>
        <w:tabs>
          <w:tab w:val="clear" w:pos="993"/>
          <w:tab w:val="num" w:pos="1418"/>
        </w:tabs>
        <w:ind w:left="1134"/>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291C2D1C" w14:textId="77777777" w:rsidR="00A83673" w:rsidRDefault="00A83673">
      <w:pPr>
        <w:pStyle w:val="Specification"/>
        <w:numPr>
          <w:ilvl w:val="1"/>
          <w:numId w:val="10"/>
        </w:numPr>
        <w:tabs>
          <w:tab w:val="clear" w:pos="993"/>
          <w:tab w:val="num" w:pos="1418"/>
        </w:tabs>
        <w:ind w:left="1134"/>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38FB4ED5" w14:textId="47266A6F" w:rsidR="00A83673" w:rsidRPr="00013454" w:rsidRDefault="00A83673">
      <w:pPr>
        <w:pStyle w:val="Specification"/>
        <w:numPr>
          <w:ilvl w:val="1"/>
          <w:numId w:val="10"/>
        </w:numPr>
        <w:tabs>
          <w:tab w:val="clear" w:pos="993"/>
          <w:tab w:val="num" w:pos="1418"/>
        </w:tabs>
        <w:ind w:left="1134"/>
        <w:jc w:val="both"/>
      </w:pPr>
      <w:r w:rsidRPr="00013454">
        <w:rPr>
          <w:b/>
        </w:rPr>
        <w:t>Support and Help Desk</w:t>
      </w:r>
      <w:r w:rsidRPr="00013454">
        <w:t>. After hours helpdesk support is required for the period of the first three months per site during weekdays including weekends and public holidays.</w:t>
      </w:r>
    </w:p>
    <w:p w14:paraId="1C0C1C0B" w14:textId="77777777" w:rsidR="00F659FA" w:rsidRPr="00013454" w:rsidRDefault="00F659FA">
      <w:pPr>
        <w:pStyle w:val="Specification"/>
        <w:numPr>
          <w:ilvl w:val="0"/>
          <w:numId w:val="10"/>
        </w:numPr>
        <w:jc w:val="both"/>
        <w:rPr>
          <w:b/>
        </w:rPr>
      </w:pPr>
      <w:r w:rsidRPr="00013454">
        <w:rPr>
          <w:b/>
        </w:rPr>
        <w:t>SKILLS TRANSFER AND TRAINING</w:t>
      </w:r>
      <w:bookmarkEnd w:id="72"/>
    </w:p>
    <w:p w14:paraId="179CA399" w14:textId="185BE303" w:rsidR="00A83673" w:rsidRPr="00EB2139" w:rsidRDefault="00A83673">
      <w:pPr>
        <w:pStyle w:val="Specification"/>
        <w:numPr>
          <w:ilvl w:val="1"/>
          <w:numId w:val="10"/>
        </w:numPr>
        <w:tabs>
          <w:tab w:val="clear" w:pos="993"/>
          <w:tab w:val="num" w:pos="1276"/>
        </w:tabs>
        <w:ind w:left="1134"/>
        <w:jc w:val="both"/>
      </w:pPr>
      <w:r w:rsidRPr="00013454">
        <w:lastRenderedPageBreak/>
        <w:t xml:space="preserve">The Supplier must provide </w:t>
      </w:r>
      <w:r w:rsidR="00327E20" w:rsidRPr="00013454">
        <w:t xml:space="preserve">informal </w:t>
      </w:r>
      <w:r w:rsidRPr="00013454">
        <w:t xml:space="preserve">training </w:t>
      </w:r>
      <w:r w:rsidR="008050BA" w:rsidRPr="00013454">
        <w:t xml:space="preserve">and skills transfer </w:t>
      </w:r>
      <w:r w:rsidRPr="00013454">
        <w:t>on the proposed solution or product to technical staff to enable SITA to operate and support the product or solution after implementation.</w:t>
      </w:r>
    </w:p>
    <w:p w14:paraId="6F3CD0A3" w14:textId="77777777" w:rsidR="00577D8C" w:rsidRPr="00F81E2D" w:rsidRDefault="00577D8C">
      <w:pPr>
        <w:pStyle w:val="Specification"/>
        <w:numPr>
          <w:ilvl w:val="0"/>
          <w:numId w:val="10"/>
        </w:numPr>
        <w:jc w:val="both"/>
        <w:rPr>
          <w:rStyle w:val="Strong"/>
          <w:bCs w:val="0"/>
        </w:rPr>
      </w:pPr>
      <w:r w:rsidRPr="00F81E2D">
        <w:rPr>
          <w:rStyle w:val="Strong"/>
          <w:bCs w:val="0"/>
        </w:rPr>
        <w:t>REGULATORY, QUALITY AND STANDARDS</w:t>
      </w:r>
    </w:p>
    <w:p w14:paraId="0B1CF5EE" w14:textId="77777777" w:rsidR="005C19FB" w:rsidRPr="005C19FB" w:rsidRDefault="005C19FB">
      <w:pPr>
        <w:pStyle w:val="Specification"/>
        <w:numPr>
          <w:ilvl w:val="1"/>
          <w:numId w:val="10"/>
        </w:numPr>
        <w:tabs>
          <w:tab w:val="clear" w:pos="993"/>
          <w:tab w:val="num" w:pos="1276"/>
        </w:tabs>
        <w:ind w:left="1134"/>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7113508C" w14:textId="76EB0221" w:rsidR="00A83673" w:rsidRPr="00A83673" w:rsidRDefault="00A83673">
      <w:pPr>
        <w:pStyle w:val="Specification"/>
        <w:numPr>
          <w:ilvl w:val="1"/>
          <w:numId w:val="10"/>
        </w:numPr>
        <w:tabs>
          <w:tab w:val="clear" w:pos="993"/>
          <w:tab w:val="num" w:pos="1276"/>
        </w:tabs>
        <w:ind w:left="1134"/>
        <w:jc w:val="both"/>
        <w:rPr>
          <w:rStyle w:val="Strong"/>
          <w:b w:val="0"/>
          <w:bCs w:val="0"/>
        </w:rPr>
      </w:pPr>
      <w:r w:rsidRPr="00A83673">
        <w:rPr>
          <w:rStyle w:val="Strong"/>
          <w:b w:val="0"/>
          <w:bCs w:val="0"/>
        </w:rPr>
        <w:t>The Supplier must for the duration of the contract ensure compliance with General Quality Standards, ISO 9001</w:t>
      </w:r>
      <w:r w:rsidR="00013454">
        <w:rPr>
          <w:rStyle w:val="Strong"/>
          <w:b w:val="0"/>
          <w:bCs w:val="0"/>
        </w:rPr>
        <w:t>.</w:t>
      </w:r>
    </w:p>
    <w:p w14:paraId="3B61DC74" w14:textId="5A49C167" w:rsidR="00A83673" w:rsidRPr="00C85D93" w:rsidRDefault="00A83673">
      <w:pPr>
        <w:pStyle w:val="Specification"/>
        <w:numPr>
          <w:ilvl w:val="1"/>
          <w:numId w:val="10"/>
        </w:numPr>
        <w:tabs>
          <w:tab w:val="clear" w:pos="993"/>
          <w:tab w:val="num" w:pos="1276"/>
        </w:tabs>
        <w:ind w:left="1134"/>
        <w:jc w:val="both"/>
        <w:rPr>
          <w:rStyle w:val="Strong"/>
          <w:b w:val="0"/>
          <w:bCs w:val="0"/>
        </w:rPr>
      </w:pPr>
      <w:r w:rsidRPr="00C85D93">
        <w:rPr>
          <w:rStyle w:val="Strong"/>
          <w:b w:val="0"/>
          <w:bCs w:val="0"/>
        </w:rPr>
        <w:t xml:space="preserve">The Supplier must for the duration of the contract ensure compliance </w:t>
      </w:r>
      <w:r w:rsidR="002455CE" w:rsidRPr="00C85D93">
        <w:rPr>
          <w:rStyle w:val="Strong"/>
          <w:b w:val="0"/>
          <w:bCs w:val="0"/>
        </w:rPr>
        <w:t>with SANS</w:t>
      </w:r>
      <w:r w:rsidRPr="00C85D93">
        <w:rPr>
          <w:rStyle w:val="Strong"/>
          <w:b w:val="0"/>
          <w:bCs w:val="0"/>
        </w:rPr>
        <w:t xml:space="preserve"> standards (SANS 10222-2)</w:t>
      </w:r>
      <w:r w:rsidR="00013454">
        <w:rPr>
          <w:rStyle w:val="Strong"/>
          <w:b w:val="0"/>
          <w:bCs w:val="0"/>
        </w:rPr>
        <w:t>.</w:t>
      </w:r>
      <w:r w:rsidR="00910304" w:rsidRPr="00013454">
        <w:rPr>
          <w:rStyle w:val="Strong"/>
          <w:b w:val="0"/>
          <w:bCs w:val="0"/>
        </w:rPr>
        <w:t xml:space="preserve"> </w:t>
      </w:r>
    </w:p>
    <w:p w14:paraId="34532F19" w14:textId="7F9F9CAC" w:rsidR="00A83673" w:rsidRPr="00C85D93" w:rsidRDefault="00A83673">
      <w:pPr>
        <w:pStyle w:val="Specification"/>
        <w:numPr>
          <w:ilvl w:val="1"/>
          <w:numId w:val="10"/>
        </w:numPr>
        <w:tabs>
          <w:tab w:val="clear" w:pos="993"/>
          <w:tab w:val="num" w:pos="1276"/>
        </w:tabs>
        <w:ind w:left="1134"/>
        <w:jc w:val="both"/>
        <w:rPr>
          <w:rStyle w:val="Strong"/>
          <w:b w:val="0"/>
          <w:bCs w:val="0"/>
        </w:rPr>
      </w:pPr>
      <w:r w:rsidRPr="00C85D93">
        <w:rPr>
          <w:rStyle w:val="Strong"/>
          <w:b w:val="0"/>
          <w:bCs w:val="0"/>
        </w:rPr>
        <w:t>The Supplier must for the duration of the contract ensure that the proposed product or solution conform to the list of Government Minimum Interoperability Standards (MIOS)</w:t>
      </w:r>
      <w:r w:rsidR="005B0FCA">
        <w:rPr>
          <w:rStyle w:val="Strong"/>
          <w:b w:val="0"/>
          <w:bCs w:val="0"/>
        </w:rPr>
        <w:t>.</w:t>
      </w:r>
    </w:p>
    <w:p w14:paraId="7642AD91" w14:textId="77777777" w:rsidR="00C67D2F" w:rsidRPr="00F81E2D" w:rsidRDefault="00827CBC">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77098B8F" w14:textId="77777777" w:rsidR="00A83673" w:rsidRPr="00DE53EF" w:rsidRDefault="00A83673">
      <w:pPr>
        <w:pStyle w:val="Specification"/>
        <w:numPr>
          <w:ilvl w:val="1"/>
          <w:numId w:val="10"/>
        </w:numPr>
        <w:tabs>
          <w:tab w:val="clear" w:pos="993"/>
          <w:tab w:val="num" w:pos="1276"/>
        </w:tabs>
        <w:ind w:left="1134"/>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443BDEC4" w14:textId="77777777" w:rsidR="00A83673" w:rsidRDefault="00A83673">
      <w:pPr>
        <w:pStyle w:val="Specification"/>
        <w:numPr>
          <w:ilvl w:val="1"/>
          <w:numId w:val="10"/>
        </w:numPr>
        <w:tabs>
          <w:tab w:val="clear" w:pos="993"/>
          <w:tab w:val="num" w:pos="1276"/>
        </w:tabs>
        <w:ind w:left="1134"/>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7DDDBBF" w14:textId="77777777" w:rsidR="00A83673" w:rsidRPr="0036291E" w:rsidRDefault="00A83673">
      <w:pPr>
        <w:pStyle w:val="Specification"/>
        <w:numPr>
          <w:ilvl w:val="1"/>
          <w:numId w:val="10"/>
        </w:numPr>
        <w:tabs>
          <w:tab w:val="clear" w:pos="993"/>
          <w:tab w:val="num" w:pos="1276"/>
        </w:tabs>
        <w:ind w:left="1134"/>
        <w:jc w:val="both"/>
        <w:rPr>
          <w:rStyle w:val="Strong"/>
          <w:b w:val="0"/>
          <w:bCs w:val="0"/>
        </w:rPr>
      </w:pPr>
      <w:r>
        <w:rPr>
          <w:rStyle w:val="Strong"/>
          <w:b w:val="0"/>
          <w:bCs w:val="0"/>
        </w:rPr>
        <w:t>The Supplier must provide proof of security vetting</w:t>
      </w:r>
    </w:p>
    <w:p w14:paraId="2544005C" w14:textId="77777777" w:rsidR="00C67D2F" w:rsidRPr="00F81E2D" w:rsidRDefault="00C67D2F">
      <w:pPr>
        <w:pStyle w:val="Specification"/>
        <w:numPr>
          <w:ilvl w:val="0"/>
          <w:numId w:val="10"/>
        </w:numPr>
        <w:jc w:val="both"/>
        <w:rPr>
          <w:rStyle w:val="Strong"/>
          <w:bCs w:val="0"/>
        </w:rPr>
      </w:pPr>
      <w:r w:rsidRPr="00F81E2D">
        <w:rPr>
          <w:rStyle w:val="Strong"/>
          <w:bCs w:val="0"/>
        </w:rPr>
        <w:t>CONFIDENTIALITY AND NON-DISCLOSURE CONDITIONS</w:t>
      </w:r>
    </w:p>
    <w:p w14:paraId="3CCE9852" w14:textId="77777777" w:rsidR="00A83673" w:rsidRPr="00013454" w:rsidRDefault="00A83673">
      <w:pPr>
        <w:pStyle w:val="Specification"/>
        <w:numPr>
          <w:ilvl w:val="1"/>
          <w:numId w:val="10"/>
        </w:numPr>
        <w:tabs>
          <w:tab w:val="clear" w:pos="993"/>
          <w:tab w:val="num" w:pos="1276"/>
        </w:tabs>
        <w:ind w:left="1134"/>
        <w:jc w:val="both"/>
        <w:rPr>
          <w:rStyle w:val="Strong"/>
          <w:b w:val="0"/>
          <w:bCs w:val="0"/>
        </w:rPr>
      </w:pPr>
      <w:r w:rsidRPr="00F81E2D">
        <w:rPr>
          <w:rStyle w:val="Strong"/>
          <w:b w:val="0"/>
          <w:bCs w:val="0"/>
        </w:rPr>
        <w:t>The Supplier, including its management and staff, must before commencement of the Contract, sign a non-disclosure agreement regarding Confidential Information.</w:t>
      </w:r>
    </w:p>
    <w:p w14:paraId="5CB665E4" w14:textId="77777777" w:rsidR="00A83673" w:rsidRPr="00013454" w:rsidRDefault="00A83673">
      <w:pPr>
        <w:pStyle w:val="Specification"/>
        <w:numPr>
          <w:ilvl w:val="1"/>
          <w:numId w:val="10"/>
        </w:numPr>
        <w:tabs>
          <w:tab w:val="clear" w:pos="993"/>
          <w:tab w:val="num" w:pos="1276"/>
        </w:tabs>
        <w:ind w:left="1134"/>
        <w:jc w:val="both"/>
        <w:rPr>
          <w:rStyle w:val="Strong"/>
          <w:b w:val="0"/>
          <w:bCs w:val="0"/>
        </w:rPr>
      </w:pPr>
      <w:r w:rsidRPr="00013454">
        <w:rPr>
          <w:rStyle w:val="Strong"/>
          <w:b w:val="0"/>
          <w:bCs w:val="0"/>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C6FCF71" w14:textId="77777777" w:rsidR="00A83673" w:rsidRPr="00F81E2D" w:rsidRDefault="00A83673">
      <w:pPr>
        <w:pStyle w:val="Specification"/>
        <w:numPr>
          <w:ilvl w:val="2"/>
          <w:numId w:val="25"/>
        </w:numPr>
        <w:tabs>
          <w:tab w:val="clear" w:pos="1107"/>
        </w:tabs>
        <w:ind w:left="1710" w:hanging="576"/>
        <w:jc w:val="both"/>
      </w:pPr>
      <w:r w:rsidRPr="00F81E2D">
        <w:t>the Promotion of Access to Information Act, 2000 (Act no. 2 of 2000);</w:t>
      </w:r>
    </w:p>
    <w:p w14:paraId="4876064E" w14:textId="77777777" w:rsidR="00A83673" w:rsidRPr="00F81E2D" w:rsidRDefault="00A83673">
      <w:pPr>
        <w:pStyle w:val="Specification"/>
        <w:numPr>
          <w:ilvl w:val="2"/>
          <w:numId w:val="25"/>
        </w:numPr>
        <w:tabs>
          <w:tab w:val="clear" w:pos="1107"/>
        </w:tabs>
        <w:ind w:left="1710" w:hanging="576"/>
        <w:jc w:val="both"/>
      </w:pPr>
      <w:r w:rsidRPr="00F81E2D">
        <w:t>being clearly marked "Confidential" and which is provided by one Party to another Party in terms of this Contract;</w:t>
      </w:r>
    </w:p>
    <w:p w14:paraId="72DCB985" w14:textId="77777777" w:rsidR="00A83673" w:rsidRPr="00F81E2D" w:rsidRDefault="00A83673">
      <w:pPr>
        <w:pStyle w:val="Specification"/>
        <w:numPr>
          <w:ilvl w:val="2"/>
          <w:numId w:val="25"/>
        </w:numPr>
        <w:tabs>
          <w:tab w:val="clear" w:pos="1107"/>
        </w:tabs>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18C625B2" w14:textId="77777777" w:rsidR="00A83673" w:rsidRPr="00F81E2D" w:rsidRDefault="00A83673">
      <w:pPr>
        <w:pStyle w:val="Specification"/>
        <w:numPr>
          <w:ilvl w:val="2"/>
          <w:numId w:val="25"/>
        </w:numPr>
        <w:tabs>
          <w:tab w:val="clear" w:pos="1107"/>
        </w:tabs>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04A0D33E" w14:textId="77777777" w:rsidR="00A83673" w:rsidRPr="00F81E2D" w:rsidRDefault="00A83673">
      <w:pPr>
        <w:pStyle w:val="Specification"/>
        <w:numPr>
          <w:ilvl w:val="2"/>
          <w:numId w:val="25"/>
        </w:numPr>
        <w:tabs>
          <w:tab w:val="clear" w:pos="1107"/>
        </w:tabs>
        <w:ind w:left="1710" w:hanging="576"/>
        <w:jc w:val="both"/>
      </w:pPr>
      <w:r w:rsidRPr="00F81E2D">
        <w:t>being information, the disclosure of which could reasonably be expected to endanger a life or physical security of a person;</w:t>
      </w:r>
    </w:p>
    <w:p w14:paraId="28D4A021" w14:textId="77777777" w:rsidR="00A83673" w:rsidRPr="00F81E2D" w:rsidRDefault="00A83673">
      <w:pPr>
        <w:pStyle w:val="Specification"/>
        <w:numPr>
          <w:ilvl w:val="2"/>
          <w:numId w:val="25"/>
        </w:numPr>
        <w:tabs>
          <w:tab w:val="clear" w:pos="1107"/>
        </w:tabs>
        <w:ind w:left="1710" w:hanging="576"/>
        <w:jc w:val="both"/>
      </w:pPr>
      <w:r w:rsidRPr="00F81E2D">
        <w:lastRenderedPageBreak/>
        <w:t>being technical, scientific, commercial, financial and market-related information, know-how and trade secrets of a Party;</w:t>
      </w:r>
    </w:p>
    <w:p w14:paraId="000FEB15" w14:textId="77777777" w:rsidR="00A83673" w:rsidRPr="00F81E2D" w:rsidRDefault="00A83673">
      <w:pPr>
        <w:pStyle w:val="Specification"/>
        <w:numPr>
          <w:ilvl w:val="2"/>
          <w:numId w:val="25"/>
        </w:numPr>
        <w:tabs>
          <w:tab w:val="clear" w:pos="1107"/>
        </w:tabs>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7DBA36FA" w14:textId="77777777" w:rsidR="00A83673" w:rsidRPr="00F81E2D" w:rsidRDefault="00A83673">
      <w:pPr>
        <w:pStyle w:val="Specification"/>
        <w:numPr>
          <w:ilvl w:val="2"/>
          <w:numId w:val="25"/>
        </w:numPr>
        <w:tabs>
          <w:tab w:val="clear" w:pos="1107"/>
        </w:tabs>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6BDC176B" w14:textId="77777777" w:rsidR="00A83673" w:rsidRPr="00F81E2D" w:rsidRDefault="00A83673">
      <w:pPr>
        <w:pStyle w:val="Specification"/>
        <w:numPr>
          <w:ilvl w:val="2"/>
          <w:numId w:val="25"/>
        </w:numPr>
        <w:tabs>
          <w:tab w:val="clear" w:pos="1107"/>
        </w:tabs>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57B626C" w14:textId="77777777" w:rsidR="00A83673" w:rsidRPr="00013454" w:rsidRDefault="00A83673">
      <w:pPr>
        <w:pStyle w:val="Specification"/>
        <w:numPr>
          <w:ilvl w:val="1"/>
          <w:numId w:val="10"/>
        </w:numPr>
        <w:tabs>
          <w:tab w:val="clear" w:pos="993"/>
          <w:tab w:val="num" w:pos="1276"/>
        </w:tabs>
        <w:ind w:left="1134"/>
        <w:jc w:val="both"/>
        <w:rPr>
          <w:rStyle w:val="Strong"/>
          <w:b w:val="0"/>
          <w:bCs w:val="0"/>
        </w:rPr>
      </w:pPr>
      <w:r w:rsidRPr="00013454">
        <w:rPr>
          <w:rStyle w:val="Strong"/>
          <w:b w:val="0"/>
          <w:bCs w:val="0"/>
        </w:rPr>
        <w:t>Notwithstanding the provisions of this Contract, no Party is entitled to disclose Confidential Information, except where required to do so in terms of a law, without the prior written consent of any other Party having an interest in the disclosure;</w:t>
      </w:r>
    </w:p>
    <w:p w14:paraId="197BC17F" w14:textId="77777777" w:rsidR="00A83673" w:rsidRPr="00013454" w:rsidRDefault="00A83673">
      <w:pPr>
        <w:pStyle w:val="Specification"/>
        <w:numPr>
          <w:ilvl w:val="1"/>
          <w:numId w:val="10"/>
        </w:numPr>
        <w:tabs>
          <w:tab w:val="clear" w:pos="993"/>
          <w:tab w:val="num" w:pos="1276"/>
        </w:tabs>
        <w:ind w:left="1134"/>
        <w:jc w:val="both"/>
        <w:rPr>
          <w:rStyle w:val="Strong"/>
          <w:b w:val="0"/>
          <w:bCs w:val="0"/>
        </w:rPr>
      </w:pPr>
      <w:r w:rsidRPr="00013454">
        <w:rPr>
          <w:rStyle w:val="Strong"/>
          <w:b w:val="0"/>
          <w:bCs w:val="0"/>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BBAED25" w14:textId="77777777" w:rsidR="00A83673" w:rsidRPr="00013454" w:rsidRDefault="00A83673">
      <w:pPr>
        <w:pStyle w:val="Specification"/>
        <w:numPr>
          <w:ilvl w:val="1"/>
          <w:numId w:val="10"/>
        </w:numPr>
        <w:tabs>
          <w:tab w:val="clear" w:pos="993"/>
          <w:tab w:val="num" w:pos="1276"/>
        </w:tabs>
        <w:ind w:left="1134"/>
        <w:jc w:val="both"/>
        <w:rPr>
          <w:rStyle w:val="Strong"/>
          <w:b w:val="0"/>
          <w:bCs w:val="0"/>
        </w:rPr>
      </w:pPr>
      <w:r w:rsidRPr="00013454">
        <w:rPr>
          <w:rStyle w:val="Strong"/>
          <w:b w:val="0"/>
          <w:bCs w:val="0"/>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1F5D342" w14:textId="0FA1F854" w:rsidR="00593590" w:rsidRDefault="006D52DE">
      <w:pPr>
        <w:pStyle w:val="Specification"/>
        <w:keepNext/>
        <w:numPr>
          <w:ilvl w:val="0"/>
          <w:numId w:val="10"/>
        </w:numPr>
        <w:jc w:val="both"/>
        <w:rPr>
          <w:b/>
        </w:rPr>
      </w:pPr>
      <w:r w:rsidRPr="00F81E2D">
        <w:rPr>
          <w:b/>
        </w:rPr>
        <w:t>GUARANTEE AND WARRANTIES</w:t>
      </w:r>
      <w:bookmarkStart w:id="76" w:name="_Toc448483285"/>
      <w:r w:rsidR="00BA6BFC">
        <w:rPr>
          <w:b/>
        </w:rPr>
        <w:t xml:space="preserve"> </w:t>
      </w:r>
    </w:p>
    <w:p w14:paraId="0D286D46" w14:textId="09D6D6A9" w:rsidR="00C216B2" w:rsidRPr="00BA6BFC" w:rsidRDefault="00C216B2" w:rsidP="00013454">
      <w:pPr>
        <w:pStyle w:val="Specification"/>
        <w:keepNext/>
        <w:ind w:left="567"/>
        <w:jc w:val="both"/>
        <w:rPr>
          <w:b/>
        </w:rPr>
      </w:pPr>
      <w:r w:rsidRPr="00F81E2D">
        <w:t xml:space="preserve">The </w:t>
      </w:r>
      <w:r w:rsidR="0083744A" w:rsidRPr="00F81E2D">
        <w:t>Supplier</w:t>
      </w:r>
      <w:r w:rsidRPr="00F81E2D">
        <w:t xml:space="preserve"> warrants that:</w:t>
      </w:r>
      <w:bookmarkEnd w:id="76"/>
    </w:p>
    <w:p w14:paraId="62F4DF2F" w14:textId="77777777" w:rsidR="009D0B10" w:rsidRPr="00F81E2D" w:rsidRDefault="009D0B10" w:rsidP="00013454">
      <w:pPr>
        <w:pStyle w:val="Specification"/>
        <w:numPr>
          <w:ilvl w:val="1"/>
          <w:numId w:val="4"/>
        </w:numPr>
        <w:tabs>
          <w:tab w:val="clear" w:pos="993"/>
          <w:tab w:val="num" w:pos="1276"/>
        </w:tabs>
        <w:ind w:left="1134"/>
        <w:jc w:val="both"/>
      </w:pPr>
      <w:bookmarkStart w:id="77" w:name="_Toc448483286"/>
      <w:bookmarkStart w:id="78" w:name="_Toc402958037"/>
      <w:bookmarkStart w:id="79" w:name="_Toc448483311"/>
      <w:bookmarkStart w:id="80"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6722F639" w14:textId="77777777" w:rsidR="009D0B10" w:rsidRPr="00F81E2D" w:rsidRDefault="009D0B10" w:rsidP="00013454">
      <w:pPr>
        <w:pStyle w:val="Specification"/>
        <w:numPr>
          <w:ilvl w:val="1"/>
          <w:numId w:val="4"/>
        </w:numPr>
        <w:tabs>
          <w:tab w:val="clear" w:pos="993"/>
          <w:tab w:val="num" w:pos="1276"/>
        </w:tabs>
        <w:ind w:left="1134"/>
        <w:jc w:val="both"/>
      </w:pPr>
      <w:r w:rsidRPr="00F81E2D">
        <w:lastRenderedPageBreak/>
        <w:t>as at Commencement Date, it has the rights, title and interest in and to the Product or Services to deliver such Product or Services in terms of the Contract and that such rights are free from any encumbrances whatsoever;</w:t>
      </w:r>
      <w:bookmarkEnd w:id="77"/>
      <w:r w:rsidRPr="00F81E2D">
        <w:t xml:space="preserve"> </w:t>
      </w:r>
    </w:p>
    <w:p w14:paraId="434CD4FB" w14:textId="77777777" w:rsidR="009D0B10" w:rsidRPr="00F81E2D" w:rsidRDefault="009D0B10" w:rsidP="00013454">
      <w:pPr>
        <w:pStyle w:val="Specification"/>
        <w:numPr>
          <w:ilvl w:val="1"/>
          <w:numId w:val="4"/>
        </w:numPr>
        <w:tabs>
          <w:tab w:val="clear" w:pos="993"/>
          <w:tab w:val="num" w:pos="1276"/>
        </w:tabs>
        <w:ind w:left="1134"/>
        <w:jc w:val="both"/>
      </w:pPr>
      <w:bookmarkStart w:id="81"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81"/>
    </w:p>
    <w:p w14:paraId="759366B7" w14:textId="77777777" w:rsidR="009D0B10" w:rsidRPr="00F81E2D" w:rsidRDefault="009D0B10" w:rsidP="00013454">
      <w:pPr>
        <w:pStyle w:val="Specification"/>
        <w:numPr>
          <w:ilvl w:val="1"/>
          <w:numId w:val="4"/>
        </w:numPr>
        <w:tabs>
          <w:tab w:val="clear" w:pos="993"/>
          <w:tab w:val="num" w:pos="1276"/>
        </w:tabs>
        <w:ind w:left="1134"/>
        <w:jc w:val="both"/>
      </w:pPr>
      <w:bookmarkStart w:id="82"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82"/>
    </w:p>
    <w:p w14:paraId="32D869E6" w14:textId="77777777" w:rsidR="009D0B10" w:rsidRPr="00F81E2D" w:rsidRDefault="009D0B10" w:rsidP="00013454">
      <w:pPr>
        <w:pStyle w:val="Specification"/>
        <w:numPr>
          <w:ilvl w:val="1"/>
          <w:numId w:val="4"/>
        </w:numPr>
        <w:tabs>
          <w:tab w:val="clear" w:pos="993"/>
          <w:tab w:val="num" w:pos="1276"/>
        </w:tabs>
        <w:ind w:left="1134"/>
        <w:jc w:val="both"/>
      </w:pPr>
      <w:bookmarkStart w:id="83" w:name="_Toc448483292"/>
      <w:bookmarkStart w:id="84" w:name="_Toc448483289"/>
      <w:r w:rsidRPr="00F81E2D">
        <w:t xml:space="preserve">the Products </w:t>
      </w:r>
      <w:r>
        <w:t xml:space="preserve">is </w:t>
      </w:r>
      <w:r w:rsidRPr="00F81E2D">
        <w:t>maintained during its Warranty Period at no expense to SITA;</w:t>
      </w:r>
      <w:bookmarkEnd w:id="83"/>
      <w:r w:rsidRPr="00F81E2D">
        <w:t xml:space="preserve"> </w:t>
      </w:r>
    </w:p>
    <w:p w14:paraId="33637A4B" w14:textId="77777777" w:rsidR="009D0B10" w:rsidRPr="00F81E2D" w:rsidRDefault="009D0B10" w:rsidP="00013454">
      <w:pPr>
        <w:pStyle w:val="Specification"/>
        <w:numPr>
          <w:ilvl w:val="1"/>
          <w:numId w:val="4"/>
        </w:numPr>
        <w:tabs>
          <w:tab w:val="clear" w:pos="993"/>
          <w:tab w:val="num" w:pos="1276"/>
        </w:tabs>
        <w:ind w:left="1134"/>
        <w:jc w:val="both"/>
      </w:pPr>
      <w:r w:rsidRPr="00F81E2D">
        <w:t>the Product possess</w:t>
      </w:r>
      <w:r>
        <w:t>es</w:t>
      </w:r>
      <w:r w:rsidRPr="00F81E2D">
        <w:t xml:space="preserve"> all material functions and features required for SITA’s Operational Requirements;</w:t>
      </w:r>
      <w:bookmarkEnd w:id="84"/>
    </w:p>
    <w:p w14:paraId="0A574BA4" w14:textId="77777777" w:rsidR="009D0B10" w:rsidRPr="00F81E2D" w:rsidRDefault="009D0B10" w:rsidP="00013454">
      <w:pPr>
        <w:pStyle w:val="Specification"/>
        <w:numPr>
          <w:ilvl w:val="1"/>
          <w:numId w:val="4"/>
        </w:numPr>
        <w:tabs>
          <w:tab w:val="clear" w:pos="993"/>
          <w:tab w:val="num" w:pos="1276"/>
        </w:tabs>
        <w:ind w:left="1134"/>
        <w:jc w:val="both"/>
      </w:pPr>
      <w:bookmarkStart w:id="85"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85"/>
    </w:p>
    <w:p w14:paraId="51FD957D" w14:textId="77777777" w:rsidR="009D0B10" w:rsidRPr="00F81E2D" w:rsidRDefault="009D0B10" w:rsidP="00013454">
      <w:pPr>
        <w:pStyle w:val="Specification"/>
        <w:numPr>
          <w:ilvl w:val="1"/>
          <w:numId w:val="4"/>
        </w:numPr>
        <w:tabs>
          <w:tab w:val="clear" w:pos="993"/>
          <w:tab w:val="num" w:pos="1276"/>
        </w:tabs>
        <w:ind w:left="1134"/>
        <w:jc w:val="both"/>
      </w:pPr>
      <w:bookmarkStart w:id="86"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86"/>
    </w:p>
    <w:p w14:paraId="085CBE1F" w14:textId="77777777" w:rsidR="009D0B10" w:rsidRPr="00F81E2D" w:rsidRDefault="009D0B10" w:rsidP="00013454">
      <w:pPr>
        <w:pStyle w:val="Specification"/>
        <w:numPr>
          <w:ilvl w:val="1"/>
          <w:numId w:val="4"/>
        </w:numPr>
        <w:tabs>
          <w:tab w:val="clear" w:pos="993"/>
          <w:tab w:val="num" w:pos="1276"/>
        </w:tabs>
        <w:ind w:left="1134"/>
        <w:jc w:val="both"/>
      </w:pPr>
      <w:bookmarkStart w:id="87"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87"/>
      <w:r w:rsidRPr="00F81E2D">
        <w:t xml:space="preserve">  </w:t>
      </w:r>
    </w:p>
    <w:p w14:paraId="68F65957" w14:textId="77777777" w:rsidR="009D0B10" w:rsidRPr="00F81E2D" w:rsidRDefault="009D0B10" w:rsidP="00013454">
      <w:pPr>
        <w:pStyle w:val="Specification"/>
        <w:numPr>
          <w:ilvl w:val="1"/>
          <w:numId w:val="4"/>
        </w:numPr>
        <w:tabs>
          <w:tab w:val="clear" w:pos="993"/>
          <w:tab w:val="num" w:pos="1276"/>
        </w:tabs>
        <w:ind w:left="1134"/>
        <w:jc w:val="both"/>
      </w:pPr>
      <w:bookmarkStart w:id="88"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88"/>
    </w:p>
    <w:p w14:paraId="4DCE53A5" w14:textId="77777777" w:rsidR="009D0B10" w:rsidRPr="00F81E2D" w:rsidRDefault="009D0B10" w:rsidP="00013454">
      <w:pPr>
        <w:pStyle w:val="Specification"/>
        <w:numPr>
          <w:ilvl w:val="1"/>
          <w:numId w:val="4"/>
        </w:numPr>
        <w:tabs>
          <w:tab w:val="clear" w:pos="993"/>
          <w:tab w:val="num" w:pos="1276"/>
        </w:tabs>
        <w:ind w:left="1134"/>
        <w:jc w:val="both"/>
      </w:pPr>
      <w:bookmarkStart w:id="89" w:name="_Toc448483298"/>
      <w:r w:rsidRPr="00F81E2D">
        <w:t xml:space="preserve">any Product sold to SITA after the Commencement Date of the Contract </w:t>
      </w:r>
      <w:r>
        <w:t>remains free from any lien, pledge, encumbrance</w:t>
      </w:r>
      <w:r w:rsidRPr="00F81E2D">
        <w:t xml:space="preserve"> or security interest;</w:t>
      </w:r>
      <w:bookmarkEnd w:id="89"/>
    </w:p>
    <w:p w14:paraId="7F6BB023" w14:textId="77777777" w:rsidR="009D0B10" w:rsidRPr="00F81E2D" w:rsidRDefault="009D0B10" w:rsidP="00013454">
      <w:pPr>
        <w:pStyle w:val="Specification"/>
        <w:numPr>
          <w:ilvl w:val="1"/>
          <w:numId w:val="4"/>
        </w:numPr>
        <w:tabs>
          <w:tab w:val="clear" w:pos="993"/>
          <w:tab w:val="num" w:pos="1276"/>
        </w:tabs>
        <w:ind w:left="1134"/>
        <w:jc w:val="both"/>
      </w:pPr>
      <w:bookmarkStart w:id="90"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90"/>
      <w:r w:rsidRPr="00F81E2D">
        <w:t xml:space="preserve"> </w:t>
      </w:r>
    </w:p>
    <w:p w14:paraId="61512EB1" w14:textId="77777777" w:rsidR="009D0B10" w:rsidRPr="00F81E2D" w:rsidRDefault="009D0B10" w:rsidP="00013454">
      <w:pPr>
        <w:pStyle w:val="Specification"/>
        <w:numPr>
          <w:ilvl w:val="1"/>
          <w:numId w:val="4"/>
        </w:numPr>
        <w:tabs>
          <w:tab w:val="clear" w:pos="993"/>
          <w:tab w:val="num" w:pos="1276"/>
        </w:tabs>
        <w:ind w:left="1134"/>
        <w:jc w:val="both"/>
      </w:pPr>
      <w:bookmarkStart w:id="91" w:name="_Toc448483300"/>
      <w:r w:rsidRPr="00F81E2D">
        <w:t xml:space="preserve">the information disclosed to SITA </w:t>
      </w:r>
      <w:r>
        <w:t>does</w:t>
      </w:r>
      <w:r w:rsidRPr="00F81E2D">
        <w:t xml:space="preserve"> not contain any trade secrets of any third party, unless disclosure is permitted by such third party;</w:t>
      </w:r>
      <w:bookmarkEnd w:id="91"/>
    </w:p>
    <w:p w14:paraId="02791F6F" w14:textId="77777777" w:rsidR="009D0B10" w:rsidRPr="00F81E2D" w:rsidRDefault="009D0B10" w:rsidP="00013454">
      <w:pPr>
        <w:pStyle w:val="Specification"/>
        <w:numPr>
          <w:ilvl w:val="1"/>
          <w:numId w:val="4"/>
        </w:numPr>
        <w:tabs>
          <w:tab w:val="clear" w:pos="993"/>
          <w:tab w:val="num" w:pos="1276"/>
        </w:tabs>
        <w:ind w:left="1134"/>
        <w:jc w:val="both"/>
      </w:pPr>
      <w:bookmarkStart w:id="92" w:name="_Toc448483302"/>
      <w:r w:rsidRPr="00F81E2D">
        <w:t>it is financially capable of fulfilling all requirements of the Contract and that the Supplier is a validly organized entity that has the authority to enter into the Contract;</w:t>
      </w:r>
      <w:bookmarkEnd w:id="92"/>
      <w:r w:rsidRPr="00F81E2D">
        <w:t xml:space="preserve"> </w:t>
      </w:r>
    </w:p>
    <w:p w14:paraId="7BB7A4B6" w14:textId="77777777" w:rsidR="009D0B10" w:rsidRPr="00F81E2D" w:rsidRDefault="009D0B10" w:rsidP="00013454">
      <w:pPr>
        <w:pStyle w:val="Specification"/>
        <w:numPr>
          <w:ilvl w:val="1"/>
          <w:numId w:val="4"/>
        </w:numPr>
        <w:tabs>
          <w:tab w:val="clear" w:pos="993"/>
          <w:tab w:val="num" w:pos="1276"/>
        </w:tabs>
        <w:ind w:left="1134"/>
        <w:jc w:val="both"/>
      </w:pPr>
      <w:bookmarkStart w:id="93" w:name="_Toc448483303"/>
      <w:r w:rsidRPr="00F81E2D">
        <w:t>it is not prohibited by any loan, contract, financing arrangement, trade covenant, or similar restriction from entering into the Contract;</w:t>
      </w:r>
      <w:bookmarkEnd w:id="93"/>
    </w:p>
    <w:p w14:paraId="4F36CD95" w14:textId="77777777" w:rsidR="009D0B10" w:rsidRPr="00F81E2D" w:rsidRDefault="009D0B10" w:rsidP="00013454">
      <w:pPr>
        <w:pStyle w:val="Specification"/>
        <w:numPr>
          <w:ilvl w:val="1"/>
          <w:numId w:val="4"/>
        </w:numPr>
        <w:tabs>
          <w:tab w:val="clear" w:pos="993"/>
          <w:tab w:val="num" w:pos="1276"/>
        </w:tabs>
        <w:ind w:left="1134"/>
        <w:jc w:val="both"/>
      </w:pPr>
      <w:bookmarkStart w:id="94"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94"/>
    </w:p>
    <w:p w14:paraId="0479BA74" w14:textId="77777777" w:rsidR="009D0B10" w:rsidRDefault="009D0B10" w:rsidP="00013454">
      <w:pPr>
        <w:pStyle w:val="Specification"/>
        <w:numPr>
          <w:ilvl w:val="1"/>
          <w:numId w:val="4"/>
        </w:numPr>
        <w:tabs>
          <w:tab w:val="clear" w:pos="993"/>
          <w:tab w:val="num" w:pos="1276"/>
        </w:tabs>
        <w:ind w:left="1134"/>
        <w:jc w:val="both"/>
      </w:pPr>
      <w:bookmarkStart w:id="95" w:name="_Toc448483306"/>
      <w:r w:rsidRPr="00F81E2D">
        <w:t>any misrepr</w:t>
      </w:r>
      <w:r>
        <w:t>esentation by the Supplier</w:t>
      </w:r>
      <w:r w:rsidRPr="00F81E2D">
        <w:t xml:space="preserve"> amount</w:t>
      </w:r>
      <w:r>
        <w:t>s</w:t>
      </w:r>
      <w:r w:rsidRPr="00F81E2D">
        <w:t xml:space="preserve"> to a breach of Contract.</w:t>
      </w:r>
      <w:bookmarkEnd w:id="95"/>
      <w:r w:rsidRPr="00F81E2D">
        <w:t xml:space="preserve"> </w:t>
      </w:r>
    </w:p>
    <w:p w14:paraId="4CF2A824" w14:textId="77777777" w:rsidR="00C216B2" w:rsidRPr="00F81E2D" w:rsidRDefault="00A9079B">
      <w:pPr>
        <w:pStyle w:val="Specification"/>
        <w:numPr>
          <w:ilvl w:val="0"/>
          <w:numId w:val="10"/>
        </w:numPr>
        <w:jc w:val="both"/>
        <w:rPr>
          <w:b/>
        </w:rPr>
      </w:pPr>
      <w:r w:rsidRPr="00F81E2D">
        <w:rPr>
          <w:b/>
        </w:rPr>
        <w:t>INTELLECTUAL PROPERTY RIGHTS</w:t>
      </w:r>
      <w:bookmarkEnd w:id="78"/>
      <w:bookmarkEnd w:id="79"/>
      <w:bookmarkEnd w:id="80"/>
      <w:r w:rsidR="00C216B2" w:rsidRPr="00F81E2D">
        <w:rPr>
          <w:b/>
        </w:rPr>
        <w:t xml:space="preserve"> </w:t>
      </w:r>
    </w:p>
    <w:p w14:paraId="1429492B" w14:textId="77777777" w:rsidR="009D0B10" w:rsidRPr="00F81E2D" w:rsidRDefault="009D0B10" w:rsidP="00013454">
      <w:pPr>
        <w:pStyle w:val="Specification"/>
        <w:numPr>
          <w:ilvl w:val="1"/>
          <w:numId w:val="4"/>
        </w:numPr>
        <w:tabs>
          <w:tab w:val="clear" w:pos="993"/>
          <w:tab w:val="num" w:pos="1276"/>
        </w:tabs>
        <w:ind w:left="1134"/>
        <w:jc w:val="both"/>
      </w:pPr>
      <w:bookmarkStart w:id="96" w:name="_Toc448483312"/>
      <w:bookmarkStart w:id="97" w:name="_Ref348437513"/>
      <w:bookmarkStart w:id="98"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w:t>
      </w:r>
      <w:r w:rsidRPr="00F81E2D">
        <w:lastRenderedPageBreak/>
        <w:t xml:space="preserve">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96"/>
      <w:r w:rsidRPr="00F81E2D">
        <w:t xml:space="preserve"> </w:t>
      </w:r>
    </w:p>
    <w:p w14:paraId="0EE8B32B" w14:textId="77777777" w:rsidR="009D0B10" w:rsidRPr="00F81E2D" w:rsidRDefault="009D0B10">
      <w:pPr>
        <w:pStyle w:val="Specification"/>
        <w:numPr>
          <w:ilvl w:val="2"/>
          <w:numId w:val="23"/>
        </w:numPr>
        <w:tabs>
          <w:tab w:val="clear" w:pos="1107"/>
        </w:tabs>
        <w:ind w:left="1701"/>
        <w:jc w:val="both"/>
      </w:pPr>
      <w:bookmarkStart w:id="99" w:name="_Toc448483313"/>
      <w:r w:rsidRPr="00F81E2D">
        <w:t>termination or expiration date of this Contract;</w:t>
      </w:r>
      <w:bookmarkEnd w:id="99"/>
      <w:r w:rsidRPr="00F81E2D">
        <w:t xml:space="preserve"> </w:t>
      </w:r>
    </w:p>
    <w:p w14:paraId="102E231C" w14:textId="77777777" w:rsidR="009D0B10" w:rsidRPr="00F81E2D" w:rsidRDefault="009D0B10">
      <w:pPr>
        <w:pStyle w:val="Specification"/>
        <w:numPr>
          <w:ilvl w:val="2"/>
          <w:numId w:val="23"/>
        </w:numPr>
        <w:tabs>
          <w:tab w:val="clear" w:pos="1107"/>
        </w:tabs>
        <w:ind w:left="1701"/>
        <w:jc w:val="both"/>
      </w:pPr>
      <w:bookmarkStart w:id="100" w:name="_Toc448483314"/>
      <w:r w:rsidRPr="00F81E2D">
        <w:t>the date of completion of the Services; and</w:t>
      </w:r>
      <w:bookmarkEnd w:id="100"/>
      <w:r w:rsidRPr="00F81E2D">
        <w:t xml:space="preserve"> </w:t>
      </w:r>
    </w:p>
    <w:p w14:paraId="55059C46" w14:textId="77777777" w:rsidR="009D0B10" w:rsidRPr="00F81E2D" w:rsidRDefault="009D0B10">
      <w:pPr>
        <w:pStyle w:val="Specification"/>
        <w:numPr>
          <w:ilvl w:val="2"/>
          <w:numId w:val="23"/>
        </w:numPr>
        <w:tabs>
          <w:tab w:val="clear" w:pos="1107"/>
        </w:tabs>
        <w:ind w:left="1701"/>
        <w:jc w:val="both"/>
      </w:pPr>
      <w:bookmarkStart w:id="101" w:name="_Toc448483315"/>
      <w:r w:rsidRPr="00F81E2D">
        <w:t>the date of rendering of the last of the Deliverables.</w:t>
      </w:r>
      <w:bookmarkEnd w:id="101"/>
      <w:r w:rsidRPr="00F81E2D">
        <w:t xml:space="preserve"> </w:t>
      </w:r>
    </w:p>
    <w:p w14:paraId="5348FE9F" w14:textId="77777777" w:rsidR="009D0B10" w:rsidRPr="00F81E2D" w:rsidRDefault="009D0B10" w:rsidP="00013454">
      <w:pPr>
        <w:pStyle w:val="Specification"/>
        <w:numPr>
          <w:ilvl w:val="1"/>
          <w:numId w:val="4"/>
        </w:numPr>
        <w:tabs>
          <w:tab w:val="clear" w:pos="993"/>
          <w:tab w:val="num" w:pos="1276"/>
        </w:tabs>
        <w:ind w:left="1134"/>
        <w:jc w:val="both"/>
      </w:pPr>
      <w:bookmarkStart w:id="102"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97"/>
      <w:bookmarkEnd w:id="102"/>
    </w:p>
    <w:p w14:paraId="325D07C2" w14:textId="77777777" w:rsidR="009D0B10" w:rsidRPr="00F81E2D" w:rsidRDefault="009D0B10" w:rsidP="00013454">
      <w:pPr>
        <w:pStyle w:val="Specification"/>
        <w:numPr>
          <w:ilvl w:val="1"/>
          <w:numId w:val="4"/>
        </w:numPr>
        <w:tabs>
          <w:tab w:val="clear" w:pos="993"/>
          <w:tab w:val="num" w:pos="1276"/>
        </w:tabs>
        <w:ind w:left="1134"/>
        <w:jc w:val="both"/>
      </w:pPr>
      <w:bookmarkStart w:id="103"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103"/>
    </w:p>
    <w:p w14:paraId="35FF69D4" w14:textId="77777777" w:rsidR="009D0B10" w:rsidRDefault="009D0B10" w:rsidP="00013454">
      <w:pPr>
        <w:pStyle w:val="Specification"/>
        <w:numPr>
          <w:ilvl w:val="1"/>
          <w:numId w:val="4"/>
        </w:numPr>
        <w:tabs>
          <w:tab w:val="clear" w:pos="993"/>
          <w:tab w:val="num" w:pos="1276"/>
        </w:tabs>
        <w:ind w:left="1134"/>
        <w:jc w:val="both"/>
      </w:pPr>
      <w:bookmarkStart w:id="104"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104"/>
    </w:p>
    <w:p w14:paraId="228BC761" w14:textId="4F85F2DC" w:rsidR="00A25D1C" w:rsidRDefault="00A25D1C" w:rsidP="00013454">
      <w:pPr>
        <w:pStyle w:val="Specification"/>
        <w:numPr>
          <w:ilvl w:val="1"/>
          <w:numId w:val="4"/>
        </w:numPr>
        <w:tabs>
          <w:tab w:val="clear" w:pos="993"/>
          <w:tab w:val="num" w:pos="1276"/>
        </w:tabs>
        <w:ind w:left="1134"/>
        <w:jc w:val="both"/>
      </w:pPr>
      <w:r>
        <w:t>Provide SITA with the compliant safety file.</w:t>
      </w:r>
    </w:p>
    <w:p w14:paraId="28D8C954" w14:textId="77777777" w:rsidR="00593590" w:rsidRPr="00593590" w:rsidRDefault="00593590" w:rsidP="00593590">
      <w:pPr>
        <w:numPr>
          <w:ilvl w:val="0"/>
          <w:numId w:val="4"/>
        </w:numPr>
        <w:spacing w:after="120"/>
        <w:jc w:val="both"/>
        <w:rPr>
          <w:rFonts w:cs="Calibri"/>
          <w:b/>
          <w:szCs w:val="24"/>
        </w:rPr>
      </w:pPr>
      <w:bookmarkStart w:id="105" w:name="_Hlk95136907"/>
      <w:r w:rsidRPr="00593590">
        <w:rPr>
          <w:rFonts w:cs="Calibri"/>
          <w:b/>
          <w:szCs w:val="24"/>
        </w:rPr>
        <w:t>GENERAL</w:t>
      </w:r>
    </w:p>
    <w:p w14:paraId="1FB05656" w14:textId="77777777" w:rsidR="00593590" w:rsidRPr="00593590" w:rsidRDefault="00593590">
      <w:pPr>
        <w:numPr>
          <w:ilvl w:val="1"/>
          <w:numId w:val="41"/>
        </w:numPr>
        <w:tabs>
          <w:tab w:val="num" w:pos="1134"/>
          <w:tab w:val="num" w:pos="1560"/>
        </w:tabs>
        <w:spacing w:after="120" w:line="276" w:lineRule="auto"/>
        <w:ind w:left="1134"/>
        <w:jc w:val="both"/>
        <w:rPr>
          <w:szCs w:val="24"/>
        </w:rPr>
      </w:pPr>
      <w:r w:rsidRPr="00593590">
        <w:rPr>
          <w:szCs w:val="24"/>
        </w:rPr>
        <w:t>The supplier will be bound by Government Procurement: General Conditions of Contract.</w:t>
      </w:r>
    </w:p>
    <w:p w14:paraId="4AECEB45" w14:textId="77777777" w:rsidR="00593590" w:rsidRPr="00593590" w:rsidRDefault="00593590">
      <w:pPr>
        <w:numPr>
          <w:ilvl w:val="1"/>
          <w:numId w:val="41"/>
        </w:numPr>
        <w:tabs>
          <w:tab w:val="num" w:pos="1134"/>
          <w:tab w:val="num" w:pos="1560"/>
        </w:tabs>
        <w:spacing w:after="120" w:line="276" w:lineRule="auto"/>
        <w:ind w:left="1134"/>
        <w:jc w:val="both"/>
        <w:rPr>
          <w:szCs w:val="24"/>
        </w:rPr>
      </w:pPr>
      <w:r w:rsidRPr="00593590">
        <w:rPr>
          <w:szCs w:val="24"/>
        </w:rPr>
        <w:t>(GCC) as well as this Special Conditions of Contract (SCC), which will form part of the signed contract with the Supplier. However, SITA reserves the right to include or waive the condition in the signed contract.</w:t>
      </w:r>
    </w:p>
    <w:p w14:paraId="7E0AA196" w14:textId="77777777" w:rsidR="00593590" w:rsidRPr="00593590" w:rsidRDefault="00593590">
      <w:pPr>
        <w:numPr>
          <w:ilvl w:val="1"/>
          <w:numId w:val="41"/>
        </w:numPr>
        <w:tabs>
          <w:tab w:val="num" w:pos="1134"/>
          <w:tab w:val="num" w:pos="1560"/>
        </w:tabs>
        <w:spacing w:after="120" w:line="276" w:lineRule="auto"/>
        <w:ind w:left="1134"/>
        <w:jc w:val="both"/>
        <w:rPr>
          <w:szCs w:val="24"/>
        </w:rPr>
      </w:pPr>
      <w:r w:rsidRPr="00593590">
        <w:rPr>
          <w:szCs w:val="24"/>
        </w:rPr>
        <w:t>SITA reserves the right to:</w:t>
      </w:r>
    </w:p>
    <w:p w14:paraId="78E5EA6E" w14:textId="77777777" w:rsidR="00593590" w:rsidRPr="00593590" w:rsidRDefault="00593590">
      <w:pPr>
        <w:numPr>
          <w:ilvl w:val="2"/>
          <w:numId w:val="41"/>
        </w:numPr>
        <w:spacing w:line="276" w:lineRule="auto"/>
        <w:ind w:left="1766" w:hanging="632"/>
        <w:jc w:val="both"/>
        <w:rPr>
          <w:szCs w:val="24"/>
        </w:rPr>
      </w:pPr>
      <w:r w:rsidRPr="00593590">
        <w:rPr>
          <w:szCs w:val="24"/>
        </w:rPr>
        <w:t>Negotiate the conditions, or</w:t>
      </w:r>
    </w:p>
    <w:p w14:paraId="275F7061" w14:textId="77777777" w:rsidR="00593590" w:rsidRPr="00593590" w:rsidRDefault="00593590">
      <w:pPr>
        <w:numPr>
          <w:ilvl w:val="2"/>
          <w:numId w:val="41"/>
        </w:numPr>
        <w:spacing w:line="276" w:lineRule="auto"/>
        <w:ind w:left="1766" w:hanging="632"/>
        <w:jc w:val="both"/>
        <w:rPr>
          <w:szCs w:val="24"/>
        </w:rPr>
      </w:pPr>
      <w:r w:rsidRPr="00593590">
        <w:rPr>
          <w:szCs w:val="24"/>
        </w:rPr>
        <w:t>Automatically disqualify a bidder for not accepting these conditions.</w:t>
      </w:r>
    </w:p>
    <w:p w14:paraId="1366FACE" w14:textId="77777777" w:rsidR="00593590" w:rsidRPr="00593590" w:rsidRDefault="00593590">
      <w:pPr>
        <w:numPr>
          <w:ilvl w:val="2"/>
          <w:numId w:val="41"/>
        </w:numPr>
        <w:spacing w:line="276" w:lineRule="auto"/>
        <w:ind w:left="1766" w:hanging="632"/>
        <w:jc w:val="both"/>
        <w:rPr>
          <w:szCs w:val="24"/>
        </w:rPr>
      </w:pPr>
      <w:r w:rsidRPr="00593590">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70B061D6" w14:textId="77777777" w:rsidR="00593590" w:rsidRPr="00593590" w:rsidRDefault="00593590">
      <w:pPr>
        <w:numPr>
          <w:ilvl w:val="1"/>
          <w:numId w:val="41"/>
        </w:numPr>
        <w:tabs>
          <w:tab w:val="num" w:pos="1134"/>
          <w:tab w:val="num" w:pos="1560"/>
        </w:tabs>
        <w:spacing w:after="120" w:line="276" w:lineRule="auto"/>
        <w:ind w:left="1134"/>
        <w:jc w:val="both"/>
        <w:rPr>
          <w:szCs w:val="24"/>
        </w:rPr>
      </w:pPr>
      <w:r w:rsidRPr="00593590">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39A64701" w14:textId="77777777" w:rsidR="00593590" w:rsidRPr="00593590" w:rsidRDefault="00593590" w:rsidP="00593590">
      <w:pPr>
        <w:spacing w:after="120" w:line="276" w:lineRule="auto"/>
        <w:ind w:left="1155"/>
        <w:jc w:val="both"/>
        <w:rPr>
          <w:szCs w:val="24"/>
        </w:rPr>
      </w:pPr>
      <w:r w:rsidRPr="00593590">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105"/>
    </w:p>
    <w:p w14:paraId="3AFEB95F" w14:textId="77777777" w:rsidR="00593590" w:rsidRPr="00593590" w:rsidRDefault="00593590" w:rsidP="00593590">
      <w:pPr>
        <w:numPr>
          <w:ilvl w:val="0"/>
          <w:numId w:val="4"/>
        </w:numPr>
        <w:spacing w:after="120" w:line="276" w:lineRule="auto"/>
        <w:jc w:val="both"/>
        <w:rPr>
          <w:szCs w:val="24"/>
        </w:rPr>
      </w:pPr>
      <w:r w:rsidRPr="00593590">
        <w:rPr>
          <w:b/>
          <w:bCs/>
          <w:szCs w:val="24"/>
        </w:rPr>
        <w:lastRenderedPageBreak/>
        <w:t>COUNTER CONDITIONS</w:t>
      </w:r>
    </w:p>
    <w:p w14:paraId="591A3A57" w14:textId="77777777" w:rsidR="00593590" w:rsidRPr="00593590" w:rsidRDefault="00593590" w:rsidP="00593590">
      <w:pPr>
        <w:spacing w:after="120" w:line="276" w:lineRule="auto"/>
        <w:ind w:left="567"/>
        <w:jc w:val="both"/>
        <w:rPr>
          <w:szCs w:val="24"/>
        </w:rPr>
      </w:pPr>
      <w:r w:rsidRPr="00593590">
        <w:rPr>
          <w:szCs w:val="24"/>
        </w:rPr>
        <w:t>Bidders’ attention is drawn to the fact that amendments to any of the Bid Conditions or setting of counter conditions by bidders may result in the invalidation of such bids.</w:t>
      </w:r>
    </w:p>
    <w:p w14:paraId="5E3D0AB9" w14:textId="77777777" w:rsidR="00593590" w:rsidRPr="00593590" w:rsidRDefault="00593590" w:rsidP="00593590">
      <w:pPr>
        <w:numPr>
          <w:ilvl w:val="0"/>
          <w:numId w:val="4"/>
        </w:numPr>
        <w:spacing w:line="276" w:lineRule="auto"/>
        <w:jc w:val="both"/>
        <w:rPr>
          <w:szCs w:val="24"/>
        </w:rPr>
      </w:pPr>
      <w:r w:rsidRPr="00593590">
        <w:rPr>
          <w:b/>
          <w:bCs/>
          <w:szCs w:val="24"/>
        </w:rPr>
        <w:t>FRONTING</w:t>
      </w:r>
    </w:p>
    <w:p w14:paraId="66D1435B" w14:textId="77777777" w:rsidR="00593590" w:rsidRPr="00593590" w:rsidRDefault="00593590" w:rsidP="00593590">
      <w:pPr>
        <w:numPr>
          <w:ilvl w:val="1"/>
          <w:numId w:val="4"/>
        </w:numPr>
        <w:tabs>
          <w:tab w:val="clear" w:pos="993"/>
          <w:tab w:val="num" w:pos="1276"/>
        </w:tabs>
        <w:spacing w:after="120" w:line="276" w:lineRule="auto"/>
        <w:ind w:left="1134"/>
        <w:jc w:val="both"/>
        <w:rPr>
          <w:b/>
          <w:szCs w:val="24"/>
        </w:rPr>
      </w:pPr>
      <w:r w:rsidRPr="00593590">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0511E655" w14:textId="77777777" w:rsidR="00593590" w:rsidRPr="00593590" w:rsidRDefault="00593590" w:rsidP="00593590">
      <w:pPr>
        <w:numPr>
          <w:ilvl w:val="1"/>
          <w:numId w:val="4"/>
        </w:numPr>
        <w:tabs>
          <w:tab w:val="clear" w:pos="993"/>
          <w:tab w:val="num" w:pos="1276"/>
        </w:tabs>
        <w:spacing w:after="120" w:line="276" w:lineRule="auto"/>
        <w:ind w:left="1134"/>
        <w:jc w:val="both"/>
        <w:rPr>
          <w:b/>
          <w:szCs w:val="24"/>
        </w:rPr>
      </w:pPr>
      <w:r w:rsidRPr="00593590">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ABE106A" w14:textId="77777777" w:rsidR="00593590" w:rsidRPr="00593590" w:rsidRDefault="00593590" w:rsidP="00593590">
      <w:pPr>
        <w:numPr>
          <w:ilvl w:val="0"/>
          <w:numId w:val="4"/>
        </w:numPr>
        <w:spacing w:line="276" w:lineRule="auto"/>
        <w:jc w:val="both"/>
        <w:rPr>
          <w:b/>
          <w:bCs/>
          <w:szCs w:val="24"/>
        </w:rPr>
      </w:pPr>
      <w:r w:rsidRPr="00593590">
        <w:rPr>
          <w:b/>
          <w:bCs/>
          <w:szCs w:val="24"/>
        </w:rPr>
        <w:t>BUSINESS CONTINUITY AND DISASTER RECOVERY PLANS</w:t>
      </w:r>
    </w:p>
    <w:p w14:paraId="08887B91" w14:textId="77777777" w:rsidR="00593590" w:rsidRPr="00593590" w:rsidRDefault="00593590" w:rsidP="00593590">
      <w:pPr>
        <w:spacing w:after="120" w:line="276" w:lineRule="auto"/>
        <w:ind w:left="567"/>
        <w:jc w:val="both"/>
        <w:rPr>
          <w:rFonts w:cs="Calibri"/>
          <w:color w:val="000000"/>
          <w:szCs w:val="24"/>
          <w:lang w:eastAsia="en-GB"/>
        </w:rPr>
      </w:pPr>
      <w:r w:rsidRPr="00593590">
        <w:rPr>
          <w:rFonts w:cs="Calibri"/>
          <w:color w:val="333333"/>
          <w:szCs w:val="24"/>
          <w:shd w:val="clear" w:color="auto" w:fill="FFFFFF"/>
          <w:lang w:eastAsia="en-GB"/>
        </w:rPr>
        <w:t>The bidder confirms that they have </w:t>
      </w:r>
      <w:r w:rsidRPr="00593590">
        <w:rPr>
          <w:rFonts w:cs="Calibri"/>
          <w:color w:val="000000"/>
          <w:szCs w:val="24"/>
          <w:shd w:val="clear" w:color="auto" w:fill="FFFFFF"/>
          <w:lang w:eastAsia="en-GB"/>
        </w:rPr>
        <w:t>written</w:t>
      </w:r>
      <w:r w:rsidRPr="00593590">
        <w:rPr>
          <w:rFonts w:cs="Calibri"/>
          <w:color w:val="333333"/>
          <w:szCs w:val="24"/>
          <w:shd w:val="clear" w:color="auto" w:fill="FFFFFF"/>
          <w:lang w:eastAsia="en-GB"/>
        </w:rPr>
        <w:t> </w:t>
      </w:r>
      <w:r w:rsidRPr="00593590">
        <w:rPr>
          <w:rFonts w:cs="Calibri"/>
          <w:color w:val="000000"/>
          <w:szCs w:val="24"/>
          <w:lang w:eastAsia="en-GB"/>
        </w:rPr>
        <w:t>business continuity and disaster recovery plans</w:t>
      </w:r>
      <w:r w:rsidRPr="00593590">
        <w:rPr>
          <w:rFonts w:cs="Calibri"/>
          <w:color w:val="333333"/>
          <w:szCs w:val="24"/>
          <w:lang w:eastAsia="en-GB"/>
        </w:rPr>
        <w:t> that </w:t>
      </w:r>
      <w:r w:rsidRPr="00593590">
        <w:rPr>
          <w:rFonts w:cs="Calibri"/>
          <w:color w:val="000000"/>
          <w:szCs w:val="24"/>
          <w:lang w:eastAsia="en-GB"/>
        </w:rPr>
        <w:t>define</w:t>
      </w:r>
      <w:r w:rsidRPr="00593590">
        <w:rPr>
          <w:rFonts w:cs="Calibri"/>
          <w:color w:val="333333"/>
          <w:szCs w:val="24"/>
          <w:lang w:eastAsia="en-GB"/>
        </w:rPr>
        <w:t> the </w:t>
      </w:r>
      <w:r w:rsidRPr="00593590">
        <w:rPr>
          <w:rFonts w:cs="Calibri"/>
          <w:color w:val="000000"/>
          <w:szCs w:val="24"/>
          <w:lang w:eastAsia="en-GB"/>
        </w:rPr>
        <w:t>roles</w:t>
      </w:r>
      <w:r w:rsidRPr="00593590">
        <w:rPr>
          <w:rFonts w:cs="Calibri"/>
          <w:color w:val="333333"/>
          <w:szCs w:val="24"/>
          <w:lang w:eastAsia="en-GB"/>
        </w:rPr>
        <w:t>, </w:t>
      </w:r>
      <w:r w:rsidRPr="00593590">
        <w:rPr>
          <w:rFonts w:cs="Calibri"/>
          <w:color w:val="000000"/>
          <w:szCs w:val="24"/>
          <w:lang w:eastAsia="en-GB"/>
        </w:rPr>
        <w:t xml:space="preserve">responsibilities and procedures necessary </w:t>
      </w:r>
      <w:r w:rsidRPr="00593590">
        <w:rPr>
          <w:rFonts w:cs="Calibri"/>
          <w:color w:val="333333"/>
          <w:szCs w:val="24"/>
          <w:lang w:eastAsia="en-GB"/>
        </w:rPr>
        <w:t>to </w:t>
      </w:r>
      <w:r w:rsidRPr="00593590">
        <w:rPr>
          <w:rFonts w:cs="Calibri"/>
          <w:color w:val="000000"/>
          <w:szCs w:val="24"/>
          <w:lang w:eastAsia="en-GB"/>
        </w:rPr>
        <w:t>ensure</w:t>
      </w:r>
      <w:r w:rsidRPr="00593590">
        <w:rPr>
          <w:rFonts w:cs="Calibri"/>
          <w:color w:val="333333"/>
          <w:szCs w:val="24"/>
          <w:lang w:eastAsia="en-GB"/>
        </w:rPr>
        <w:t> that the required services under this bid specification is in place and will be maintained continuously in the event of a </w:t>
      </w:r>
      <w:r w:rsidRPr="00593590">
        <w:rPr>
          <w:rFonts w:cs="Calibri"/>
          <w:color w:val="000000"/>
          <w:szCs w:val="24"/>
          <w:lang w:eastAsia="en-GB"/>
        </w:rPr>
        <w:t>disruption</w:t>
      </w:r>
      <w:r w:rsidRPr="00593590">
        <w:rPr>
          <w:rFonts w:cs="Calibri"/>
          <w:color w:val="333333"/>
          <w:szCs w:val="24"/>
          <w:lang w:eastAsia="en-GB"/>
        </w:rPr>
        <w:t> </w:t>
      </w:r>
      <w:r w:rsidRPr="00593590">
        <w:rPr>
          <w:rFonts w:cs="Calibri"/>
          <w:color w:val="000000"/>
          <w:szCs w:val="24"/>
          <w:lang w:eastAsia="en-GB"/>
        </w:rPr>
        <w:t>to the bidder’s operations, regardless of the</w:t>
      </w:r>
      <w:r w:rsidRPr="00593590">
        <w:rPr>
          <w:rFonts w:cs="Calibri"/>
          <w:color w:val="333333"/>
          <w:szCs w:val="24"/>
          <w:lang w:eastAsia="en-GB"/>
        </w:rPr>
        <w:t> cause of the disruption</w:t>
      </w:r>
      <w:r w:rsidRPr="00593590">
        <w:rPr>
          <w:rFonts w:cs="Calibri"/>
          <w:color w:val="000000"/>
          <w:szCs w:val="24"/>
          <w:lang w:eastAsia="en-GB"/>
        </w:rPr>
        <w:t>.</w:t>
      </w:r>
    </w:p>
    <w:p w14:paraId="60C2C041" w14:textId="08470A94" w:rsidR="00593590" w:rsidRDefault="00593590" w:rsidP="00593590">
      <w:pPr>
        <w:pStyle w:val="Specification"/>
        <w:jc w:val="both"/>
      </w:pPr>
    </w:p>
    <w:p w14:paraId="676C9426" w14:textId="77777777" w:rsidR="00CC6D69" w:rsidRPr="00910304" w:rsidRDefault="00CC6D69" w:rsidP="00CC6D69">
      <w:pPr>
        <w:pStyle w:val="Specification"/>
        <w:numPr>
          <w:ilvl w:val="0"/>
          <w:numId w:val="4"/>
        </w:numPr>
        <w:rPr>
          <w:b/>
          <w:bCs/>
        </w:rPr>
      </w:pPr>
      <w:r w:rsidRPr="00910304">
        <w:rPr>
          <w:b/>
          <w:bCs/>
        </w:rPr>
        <w:t>SUPPLIER DUE DILIGENCE</w:t>
      </w:r>
    </w:p>
    <w:p w14:paraId="4B7C73AF" w14:textId="385F1E4F" w:rsidR="00AB039E" w:rsidRPr="00355958" w:rsidRDefault="00CC6D69" w:rsidP="00013454">
      <w:pPr>
        <w:pStyle w:val="Specification"/>
        <w:spacing w:line="276" w:lineRule="auto"/>
        <w:ind w:left="567"/>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w:t>
      </w:r>
      <w:r w:rsidRPr="00355958">
        <w:t>ereof.</w:t>
      </w:r>
    </w:p>
    <w:p w14:paraId="7DBB758C" w14:textId="77777777" w:rsidR="00F83D25" w:rsidRPr="00355958" w:rsidRDefault="00F83D25" w:rsidP="00F83D25">
      <w:pPr>
        <w:pStyle w:val="Specification"/>
        <w:numPr>
          <w:ilvl w:val="0"/>
          <w:numId w:val="4"/>
        </w:numPr>
        <w:rPr>
          <w:rFonts w:cs="Calibri"/>
          <w:b/>
          <w:bCs/>
          <w:sz w:val="23"/>
          <w:szCs w:val="23"/>
        </w:rPr>
      </w:pPr>
      <w:r w:rsidRPr="00355958">
        <w:rPr>
          <w:rFonts w:cs="Calibri"/>
          <w:b/>
          <w:bCs/>
          <w:sz w:val="23"/>
          <w:szCs w:val="23"/>
        </w:rPr>
        <w:t>PREFERENCE GOAL REQUIREMENTS</w:t>
      </w:r>
    </w:p>
    <w:p w14:paraId="1B9971B9" w14:textId="77777777" w:rsidR="00F83D25" w:rsidRPr="00F83D25" w:rsidRDefault="00F83D25" w:rsidP="00F83D25">
      <w:pPr>
        <w:numPr>
          <w:ilvl w:val="1"/>
          <w:numId w:val="4"/>
        </w:numPr>
        <w:tabs>
          <w:tab w:val="clear" w:pos="993"/>
          <w:tab w:val="num" w:pos="1134"/>
        </w:tabs>
        <w:spacing w:after="120" w:line="276" w:lineRule="auto"/>
        <w:ind w:left="1134"/>
        <w:jc w:val="both"/>
        <w:rPr>
          <w:rFonts w:cs="Calibri"/>
          <w:sz w:val="22"/>
          <w:szCs w:val="22"/>
        </w:rPr>
      </w:pPr>
      <w:r w:rsidRPr="00F83D25">
        <w:rPr>
          <w:sz w:val="22"/>
          <w:szCs w:val="22"/>
        </w:rPr>
        <w:t xml:space="preserve">The Bidder’s </w:t>
      </w:r>
      <w:r w:rsidRPr="00F83D25">
        <w:rPr>
          <w:b/>
          <w:bCs/>
          <w:sz w:val="22"/>
          <w:szCs w:val="22"/>
        </w:rPr>
        <w:t>commitment</w:t>
      </w:r>
      <w:r w:rsidRPr="00F83D25">
        <w:rPr>
          <w:sz w:val="22"/>
          <w:szCs w:val="22"/>
        </w:rPr>
        <w:t xml:space="preserve"> for the </w:t>
      </w:r>
      <w:r w:rsidRPr="00F83D25">
        <w:rPr>
          <w:b/>
          <w:bCs/>
          <w:sz w:val="22"/>
          <w:szCs w:val="22"/>
        </w:rPr>
        <w:t xml:space="preserve">Preference Goal Requirements </w:t>
      </w:r>
      <w:r w:rsidRPr="00F83D25">
        <w:rPr>
          <w:sz w:val="22"/>
          <w:szCs w:val="22"/>
        </w:rPr>
        <w:t xml:space="preserve">in this tender will be </w:t>
      </w:r>
      <w:r w:rsidRPr="00F83D25">
        <w:rPr>
          <w:b/>
          <w:bCs/>
          <w:sz w:val="22"/>
          <w:szCs w:val="22"/>
        </w:rPr>
        <w:t>legally binding</w:t>
      </w:r>
      <w:r w:rsidRPr="00F83D25">
        <w:rPr>
          <w:sz w:val="22"/>
          <w:szCs w:val="22"/>
        </w:rPr>
        <w:t xml:space="preserve"> and the Bidder needs to </w:t>
      </w:r>
      <w:r w:rsidRPr="00F83D25">
        <w:rPr>
          <w:b/>
          <w:bCs/>
          <w:sz w:val="22"/>
          <w:szCs w:val="22"/>
        </w:rPr>
        <w:t>perform against their commitment</w:t>
      </w:r>
      <w:r w:rsidRPr="00F83D25">
        <w:rPr>
          <w:sz w:val="22"/>
          <w:szCs w:val="22"/>
        </w:rPr>
        <w:t xml:space="preserve"> for the duration of the contract which will form part of the Contractual Agreement.</w:t>
      </w:r>
    </w:p>
    <w:p w14:paraId="68AC9567" w14:textId="77777777" w:rsidR="00F83D25" w:rsidRPr="00F83D25" w:rsidRDefault="00F83D25" w:rsidP="00F83D25">
      <w:pPr>
        <w:numPr>
          <w:ilvl w:val="1"/>
          <w:numId w:val="4"/>
        </w:numPr>
        <w:tabs>
          <w:tab w:val="clear" w:pos="993"/>
          <w:tab w:val="num" w:pos="1134"/>
        </w:tabs>
        <w:spacing w:after="120" w:line="276" w:lineRule="auto"/>
        <w:ind w:left="1134"/>
        <w:jc w:val="both"/>
        <w:rPr>
          <w:sz w:val="22"/>
          <w:szCs w:val="22"/>
        </w:rPr>
      </w:pPr>
      <w:r w:rsidRPr="00F83D25">
        <w:rPr>
          <w:sz w:val="22"/>
          <w:szCs w:val="22"/>
        </w:rPr>
        <w:t xml:space="preserve">The Bidder </w:t>
      </w:r>
      <w:r w:rsidRPr="00F83D25">
        <w:rPr>
          <w:b/>
          <w:bCs/>
          <w:sz w:val="22"/>
          <w:szCs w:val="22"/>
        </w:rPr>
        <w:t>must sustain, or improve</w:t>
      </w:r>
      <w:r w:rsidRPr="00F83D25">
        <w:rPr>
          <w:sz w:val="22"/>
          <w:szCs w:val="22"/>
        </w:rPr>
        <w:t xml:space="preserve"> the company’s </w:t>
      </w:r>
      <w:r w:rsidRPr="00F83D25">
        <w:rPr>
          <w:b/>
          <w:bCs/>
          <w:sz w:val="22"/>
          <w:szCs w:val="22"/>
        </w:rPr>
        <w:t>BBBEE Level</w:t>
      </w:r>
      <w:r w:rsidRPr="00F83D25">
        <w:rPr>
          <w:sz w:val="22"/>
          <w:szCs w:val="22"/>
        </w:rPr>
        <w:t xml:space="preserve"> for the duration of the contact which will form part of the Contractual Agreement.</w:t>
      </w:r>
    </w:p>
    <w:p w14:paraId="3FEC9065" w14:textId="77777777" w:rsidR="00F83D25" w:rsidRPr="00F83D25" w:rsidRDefault="00F83D25" w:rsidP="00F83D25">
      <w:pPr>
        <w:numPr>
          <w:ilvl w:val="1"/>
          <w:numId w:val="4"/>
        </w:numPr>
        <w:tabs>
          <w:tab w:val="clear" w:pos="993"/>
          <w:tab w:val="num" w:pos="1134"/>
        </w:tabs>
        <w:spacing w:after="120" w:line="276" w:lineRule="auto"/>
        <w:ind w:left="1134"/>
        <w:jc w:val="both"/>
        <w:rPr>
          <w:rFonts w:cs="Calibri"/>
          <w:sz w:val="22"/>
          <w:szCs w:val="22"/>
        </w:rPr>
      </w:pPr>
      <w:r w:rsidRPr="00F83D25">
        <w:rPr>
          <w:b/>
          <w:bCs/>
          <w:sz w:val="22"/>
          <w:szCs w:val="22"/>
        </w:rPr>
        <w:lastRenderedPageBreak/>
        <w:t>Performance of Preference Goal Requirements will be determined annually</w:t>
      </w:r>
      <w:r w:rsidRPr="00F83D25">
        <w:rPr>
          <w:rFonts w:cs="Calibri"/>
          <w:sz w:val="22"/>
          <w:szCs w:val="22"/>
        </w:rPr>
        <w:t>. Bidders must submit their Preference status report indicating progress against the Bidder’s Preferential commitments within 30 days of the yearly anniversary of the contract.</w:t>
      </w:r>
    </w:p>
    <w:p w14:paraId="716C55D2" w14:textId="77777777" w:rsidR="00F83D25" w:rsidRPr="00F83D25" w:rsidRDefault="00F83D25" w:rsidP="00F83D25">
      <w:pPr>
        <w:numPr>
          <w:ilvl w:val="1"/>
          <w:numId w:val="4"/>
        </w:numPr>
        <w:tabs>
          <w:tab w:val="clear" w:pos="993"/>
          <w:tab w:val="num" w:pos="1134"/>
        </w:tabs>
        <w:spacing w:after="120" w:line="276" w:lineRule="auto"/>
        <w:ind w:left="1134"/>
        <w:jc w:val="both"/>
        <w:rPr>
          <w:sz w:val="22"/>
          <w:szCs w:val="22"/>
        </w:rPr>
      </w:pPr>
      <w:r w:rsidRPr="00F83D25">
        <w:rPr>
          <w:sz w:val="22"/>
          <w:szCs w:val="22"/>
        </w:rPr>
        <w:t xml:space="preserve">Bidders need to keep auditable substantive records / evidence and upon request by </w:t>
      </w:r>
      <w:r w:rsidRPr="00F83D25">
        <w:rPr>
          <w:b/>
          <w:bCs/>
          <w:sz w:val="22"/>
          <w:szCs w:val="22"/>
        </w:rPr>
        <w:t xml:space="preserve">SITA </w:t>
      </w:r>
      <w:r w:rsidRPr="00F83D25">
        <w:rPr>
          <w:sz w:val="22"/>
          <w:szCs w:val="22"/>
        </w:rPr>
        <w:t>must be made available for audit and, or due diligence purposes.</w:t>
      </w:r>
    </w:p>
    <w:p w14:paraId="64253F0A" w14:textId="77777777" w:rsidR="00F83D25" w:rsidRPr="00F83D25" w:rsidRDefault="00F83D25" w:rsidP="00F83D25">
      <w:pPr>
        <w:numPr>
          <w:ilvl w:val="1"/>
          <w:numId w:val="4"/>
        </w:numPr>
        <w:tabs>
          <w:tab w:val="clear" w:pos="993"/>
          <w:tab w:val="num" w:pos="1134"/>
        </w:tabs>
        <w:spacing w:after="120" w:line="276" w:lineRule="auto"/>
        <w:ind w:left="1134"/>
        <w:jc w:val="both"/>
        <w:rPr>
          <w:sz w:val="22"/>
          <w:szCs w:val="22"/>
        </w:rPr>
      </w:pPr>
      <w:r w:rsidRPr="00F83D25">
        <w:rPr>
          <w:b/>
          <w:bCs/>
          <w:sz w:val="22"/>
          <w:szCs w:val="22"/>
        </w:rPr>
        <w:t>SITA reserves the right</w:t>
      </w:r>
      <w:r w:rsidRPr="00F83D25">
        <w:rPr>
          <w:sz w:val="22"/>
          <w:szCs w:val="22"/>
        </w:rPr>
        <w:t xml:space="preserve"> </w:t>
      </w:r>
      <w:r w:rsidRPr="00F83D25">
        <w:rPr>
          <w:b/>
          <w:bCs/>
          <w:sz w:val="22"/>
          <w:szCs w:val="22"/>
        </w:rPr>
        <w:t>to</w:t>
      </w:r>
      <w:r w:rsidRPr="00F83D25">
        <w:rPr>
          <w:sz w:val="22"/>
          <w:szCs w:val="22"/>
        </w:rPr>
        <w:t xml:space="preserve"> require from a Bidder, either before a bid is adjudicated or at any time subsequently, to substantiate any claim with regards to preferences, in any manner required by SITA.</w:t>
      </w:r>
    </w:p>
    <w:p w14:paraId="03F05640" w14:textId="77777777" w:rsidR="00F83D25" w:rsidRPr="00F83D25" w:rsidRDefault="00F83D25" w:rsidP="00F83D25">
      <w:pPr>
        <w:numPr>
          <w:ilvl w:val="1"/>
          <w:numId w:val="4"/>
        </w:numPr>
        <w:tabs>
          <w:tab w:val="clear" w:pos="993"/>
          <w:tab w:val="num" w:pos="1134"/>
        </w:tabs>
        <w:spacing w:after="120" w:line="276" w:lineRule="auto"/>
        <w:ind w:left="1134"/>
        <w:jc w:val="both"/>
        <w:rPr>
          <w:sz w:val="22"/>
          <w:szCs w:val="22"/>
        </w:rPr>
      </w:pPr>
      <w:r w:rsidRPr="00F83D25">
        <w:rPr>
          <w:b/>
          <w:bCs/>
          <w:sz w:val="22"/>
          <w:szCs w:val="22"/>
        </w:rPr>
        <w:t>SITA reserves the right to</w:t>
      </w:r>
      <w:r w:rsidRPr="00F83D25">
        <w:rPr>
          <w:sz w:val="22"/>
          <w:szCs w:val="22"/>
        </w:rPr>
        <w:t xml:space="preserve"> verify information / evidence provided by the Bidder.</w:t>
      </w:r>
    </w:p>
    <w:p w14:paraId="36299324" w14:textId="77777777" w:rsidR="00F83D25" w:rsidRPr="00F83D25" w:rsidRDefault="00F83D25" w:rsidP="00F83D25">
      <w:pPr>
        <w:numPr>
          <w:ilvl w:val="1"/>
          <w:numId w:val="4"/>
        </w:numPr>
        <w:tabs>
          <w:tab w:val="clear" w:pos="993"/>
          <w:tab w:val="num" w:pos="1134"/>
        </w:tabs>
        <w:spacing w:after="120" w:line="276" w:lineRule="auto"/>
        <w:ind w:left="1134"/>
        <w:jc w:val="both"/>
        <w:rPr>
          <w:b/>
          <w:bCs/>
          <w:sz w:val="22"/>
          <w:szCs w:val="22"/>
        </w:rPr>
      </w:pPr>
      <w:r w:rsidRPr="00F83D25">
        <w:rPr>
          <w:b/>
          <w:bCs/>
          <w:sz w:val="22"/>
          <w:szCs w:val="22"/>
        </w:rPr>
        <w:t>SITA reserves the right to introduce a penalty of 1% of the overall annual year spent by SITA for the prior year if the Bidder fails to comply to paragraphs (a), (b) and (c) above.</w:t>
      </w:r>
    </w:p>
    <w:p w14:paraId="006EE069" w14:textId="77777777" w:rsidR="00056649" w:rsidRPr="00F81E2D" w:rsidRDefault="00056649">
      <w:pPr>
        <w:pStyle w:val="Heading2"/>
      </w:pPr>
      <w:bookmarkStart w:id="106" w:name="_Toc130442789"/>
      <w:bookmarkEnd w:id="98"/>
      <w:r w:rsidRPr="00F81E2D">
        <w:t>DECLARATION OF COMPLIANCE</w:t>
      </w:r>
      <w:bookmarkEnd w:id="10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DF56E2" w:rsidRPr="00F81E2D" w14:paraId="1AF05EF9" w14:textId="77777777" w:rsidTr="00EB2139">
        <w:trPr>
          <w:tblHeader/>
        </w:trPr>
        <w:tc>
          <w:tcPr>
            <w:tcW w:w="3339" w:type="pct"/>
            <w:shd w:val="clear" w:color="auto" w:fill="C6D9F1" w:themeFill="text2" w:themeFillTint="33"/>
          </w:tcPr>
          <w:p w14:paraId="38A3DBD6" w14:textId="77777777" w:rsidR="00DF56E2" w:rsidRPr="00F81E2D" w:rsidRDefault="00DF56E2" w:rsidP="000D178E">
            <w:pPr>
              <w:rPr>
                <w:rFonts w:asciiTheme="minorHAnsi" w:hAnsiTheme="minorHAnsi"/>
                <w:b/>
              </w:rPr>
            </w:pPr>
          </w:p>
        </w:tc>
        <w:tc>
          <w:tcPr>
            <w:tcW w:w="764" w:type="pct"/>
            <w:shd w:val="clear" w:color="auto" w:fill="C6D9F1" w:themeFill="text2" w:themeFillTint="33"/>
          </w:tcPr>
          <w:p w14:paraId="0135635C"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97" w:type="pct"/>
            <w:shd w:val="clear" w:color="auto" w:fill="C6D9F1" w:themeFill="text2" w:themeFillTint="33"/>
          </w:tcPr>
          <w:p w14:paraId="78316B5A"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1501FAE9" w14:textId="77777777" w:rsidTr="00EB2139">
        <w:tc>
          <w:tcPr>
            <w:tcW w:w="3339" w:type="pct"/>
          </w:tcPr>
          <w:p w14:paraId="12783E77" w14:textId="48DFE091" w:rsidR="0016093F" w:rsidRPr="007864F3" w:rsidRDefault="00DF56E2">
            <w:pPr>
              <w:pStyle w:val="Specification"/>
              <w:numPr>
                <w:ilvl w:val="0"/>
                <w:numId w:val="9"/>
              </w:numPr>
              <w:rPr>
                <w:rFonts w:asciiTheme="minorHAnsi" w:hAnsiTheme="minorHAnsi"/>
              </w:rPr>
            </w:pPr>
            <w:r w:rsidRPr="007864F3">
              <w:rPr>
                <w:rFonts w:asciiTheme="minorHAnsi" w:hAnsiTheme="minorHAnsi"/>
              </w:rPr>
              <w:t xml:space="preserve">The bidder declares </w:t>
            </w:r>
            <w:r w:rsidR="0016093F" w:rsidRPr="007864F3">
              <w:rPr>
                <w:rFonts w:asciiTheme="minorHAnsi" w:hAnsiTheme="minorHAnsi"/>
              </w:rPr>
              <w:t>to ACCEPT ALL the Speci</w:t>
            </w:r>
            <w:r w:rsidR="00932583" w:rsidRPr="007864F3">
              <w:rPr>
                <w:rFonts w:asciiTheme="minorHAnsi" w:hAnsiTheme="minorHAnsi"/>
              </w:rPr>
              <w:t>al</w:t>
            </w:r>
            <w:r w:rsidR="0016093F" w:rsidRPr="007864F3">
              <w:rPr>
                <w:rFonts w:asciiTheme="minorHAnsi" w:hAnsiTheme="minorHAnsi"/>
              </w:rPr>
              <w:t xml:space="preserve"> Condition of Contract </w:t>
            </w:r>
            <w:r w:rsidR="00834A22" w:rsidRPr="007864F3">
              <w:rPr>
                <w:rFonts w:asciiTheme="minorHAnsi" w:hAnsiTheme="minorHAnsi"/>
              </w:rPr>
              <w:t xml:space="preserve">as specified </w:t>
            </w:r>
            <w:r w:rsidR="00C845C1" w:rsidRPr="007864F3">
              <w:rPr>
                <w:rFonts w:asciiTheme="minorHAnsi" w:hAnsiTheme="minorHAnsi"/>
              </w:rPr>
              <w:t xml:space="preserve">in section </w:t>
            </w:r>
            <w:r w:rsidR="00BE312D" w:rsidRPr="007864F3">
              <w:fldChar w:fldCharType="begin"/>
            </w:r>
            <w:r w:rsidR="00BE312D" w:rsidRPr="007864F3">
              <w:rPr>
                <w:rFonts w:asciiTheme="minorHAnsi" w:hAnsiTheme="minorHAnsi"/>
              </w:rPr>
              <w:instrText xml:space="preserve"> REF _Ref455589162 \w </w:instrText>
            </w:r>
            <w:r w:rsidR="002729F3" w:rsidRPr="007864F3">
              <w:rPr>
                <w:rFonts w:asciiTheme="minorHAnsi" w:hAnsiTheme="minorHAnsi"/>
              </w:rPr>
              <w:instrText xml:space="preserve"> \* MERGEFORMAT </w:instrText>
            </w:r>
            <w:r w:rsidR="00BE312D" w:rsidRPr="007864F3">
              <w:fldChar w:fldCharType="separate"/>
            </w:r>
            <w:r w:rsidR="007A5088">
              <w:rPr>
                <w:rFonts w:asciiTheme="minorHAnsi" w:hAnsiTheme="minorHAnsi"/>
              </w:rPr>
              <w:t>8.2</w:t>
            </w:r>
            <w:r w:rsidR="00BE312D" w:rsidRPr="007864F3">
              <w:fldChar w:fldCharType="end"/>
            </w:r>
            <w:r w:rsidR="00BE312D" w:rsidRPr="007864F3">
              <w:t xml:space="preserve"> </w:t>
            </w:r>
            <w:r w:rsidR="00C845C1" w:rsidRPr="007864F3">
              <w:rPr>
                <w:rFonts w:asciiTheme="minorHAnsi" w:hAnsiTheme="minorHAnsi"/>
              </w:rPr>
              <w:t xml:space="preserve">above </w:t>
            </w:r>
            <w:r w:rsidR="0016093F" w:rsidRPr="007864F3">
              <w:rPr>
                <w:rFonts w:asciiTheme="minorHAnsi" w:hAnsiTheme="minorHAnsi"/>
              </w:rPr>
              <w:t xml:space="preserve">by </w:t>
            </w:r>
            <w:r w:rsidRPr="007864F3">
              <w:rPr>
                <w:rFonts w:asciiTheme="minorHAnsi" w:hAnsiTheme="minorHAnsi"/>
              </w:rPr>
              <w:t>indicating with an “X” in the “ACCEPT</w:t>
            </w:r>
            <w:r w:rsidR="00C845C1" w:rsidRPr="007864F3">
              <w:rPr>
                <w:rFonts w:asciiTheme="minorHAnsi" w:hAnsiTheme="minorHAnsi"/>
              </w:rPr>
              <w:t xml:space="preserve"> ALL</w:t>
            </w:r>
            <w:r w:rsidRPr="007864F3">
              <w:rPr>
                <w:rFonts w:asciiTheme="minorHAnsi" w:hAnsiTheme="minorHAnsi"/>
              </w:rPr>
              <w:t>” column</w:t>
            </w:r>
            <w:r w:rsidR="0016093F" w:rsidRPr="007864F3">
              <w:rPr>
                <w:rFonts w:asciiTheme="minorHAnsi" w:hAnsiTheme="minorHAnsi"/>
              </w:rPr>
              <w:t xml:space="preserve">, </w:t>
            </w:r>
            <w:r w:rsidR="00BE312D" w:rsidRPr="007864F3">
              <w:rPr>
                <w:rFonts w:asciiTheme="minorHAnsi" w:hAnsiTheme="minorHAnsi"/>
              </w:rPr>
              <w:t>OR</w:t>
            </w:r>
          </w:p>
          <w:p w14:paraId="2A012410" w14:textId="384AA790" w:rsidR="00C845C1" w:rsidRPr="007864F3" w:rsidRDefault="0016093F">
            <w:pPr>
              <w:pStyle w:val="Specification"/>
              <w:numPr>
                <w:ilvl w:val="0"/>
                <w:numId w:val="9"/>
              </w:numPr>
              <w:rPr>
                <w:rFonts w:asciiTheme="minorHAnsi" w:hAnsiTheme="minorHAnsi"/>
              </w:rPr>
            </w:pPr>
            <w:r w:rsidRPr="007864F3">
              <w:rPr>
                <w:rFonts w:asciiTheme="minorHAnsi" w:hAnsiTheme="minorHAnsi"/>
              </w:rPr>
              <w:t xml:space="preserve">The bidder declares to NOT ACCEPT ALL the </w:t>
            </w:r>
            <w:r w:rsidR="001D2F39" w:rsidRPr="007864F3">
              <w:rPr>
                <w:rFonts w:asciiTheme="minorHAnsi" w:hAnsiTheme="minorHAnsi"/>
              </w:rPr>
              <w:t>Special</w:t>
            </w:r>
            <w:r w:rsidRPr="007864F3">
              <w:rPr>
                <w:rFonts w:asciiTheme="minorHAnsi" w:hAnsiTheme="minorHAnsi"/>
              </w:rPr>
              <w:t xml:space="preserve"> Conditions of Contract</w:t>
            </w:r>
            <w:r w:rsidR="00BE312D" w:rsidRPr="007864F3">
              <w:rPr>
                <w:rFonts w:asciiTheme="minorHAnsi" w:hAnsiTheme="minorHAnsi"/>
              </w:rPr>
              <w:t xml:space="preserve"> as specified </w:t>
            </w:r>
            <w:r w:rsidR="00BA227B" w:rsidRPr="007864F3">
              <w:rPr>
                <w:rFonts w:asciiTheme="minorHAnsi" w:hAnsiTheme="minorHAnsi"/>
              </w:rPr>
              <w:t xml:space="preserve">in section </w:t>
            </w:r>
            <w:r w:rsidR="00BE312D" w:rsidRPr="007864F3">
              <w:fldChar w:fldCharType="begin"/>
            </w:r>
            <w:r w:rsidR="00BE312D" w:rsidRPr="007864F3">
              <w:rPr>
                <w:rFonts w:asciiTheme="minorHAnsi" w:hAnsiTheme="minorHAnsi"/>
              </w:rPr>
              <w:instrText xml:space="preserve"> REF _Ref455589162 \w </w:instrText>
            </w:r>
            <w:r w:rsidR="002729F3" w:rsidRPr="007864F3">
              <w:rPr>
                <w:rFonts w:asciiTheme="minorHAnsi" w:hAnsiTheme="minorHAnsi"/>
              </w:rPr>
              <w:instrText xml:space="preserve"> \* MERGEFORMAT </w:instrText>
            </w:r>
            <w:r w:rsidR="00BE312D" w:rsidRPr="007864F3">
              <w:fldChar w:fldCharType="separate"/>
            </w:r>
            <w:r w:rsidR="007A5088">
              <w:rPr>
                <w:rFonts w:asciiTheme="minorHAnsi" w:hAnsiTheme="minorHAnsi"/>
              </w:rPr>
              <w:t>8.2</w:t>
            </w:r>
            <w:r w:rsidR="00BE312D" w:rsidRPr="007864F3">
              <w:fldChar w:fldCharType="end"/>
            </w:r>
            <w:r w:rsidR="00BE312D" w:rsidRPr="007864F3">
              <w:t xml:space="preserve"> </w:t>
            </w:r>
            <w:r w:rsidR="00C845C1" w:rsidRPr="007864F3">
              <w:rPr>
                <w:rFonts w:asciiTheme="minorHAnsi" w:hAnsiTheme="minorHAnsi"/>
              </w:rPr>
              <w:t xml:space="preserve">above </w:t>
            </w:r>
            <w:r w:rsidRPr="007864F3">
              <w:rPr>
                <w:rFonts w:asciiTheme="minorHAnsi" w:hAnsiTheme="minorHAnsi"/>
              </w:rPr>
              <w:t>by</w:t>
            </w:r>
            <w:r w:rsidR="00C845C1" w:rsidRPr="007864F3">
              <w:rPr>
                <w:rFonts w:asciiTheme="minorHAnsi" w:hAnsiTheme="minorHAnsi"/>
              </w:rPr>
              <w:t xml:space="preserve"> -</w:t>
            </w:r>
            <w:r w:rsidRPr="007864F3">
              <w:rPr>
                <w:rFonts w:asciiTheme="minorHAnsi" w:hAnsiTheme="minorHAnsi"/>
              </w:rPr>
              <w:t xml:space="preserve"> </w:t>
            </w:r>
          </w:p>
          <w:p w14:paraId="08D14292" w14:textId="77777777" w:rsidR="00C845C1" w:rsidRPr="007864F3" w:rsidRDefault="00C845C1">
            <w:pPr>
              <w:pStyle w:val="Specification"/>
              <w:numPr>
                <w:ilvl w:val="1"/>
                <w:numId w:val="9"/>
              </w:numPr>
              <w:rPr>
                <w:rFonts w:asciiTheme="minorHAnsi" w:hAnsiTheme="minorHAnsi"/>
              </w:rPr>
            </w:pPr>
            <w:r w:rsidRPr="007864F3">
              <w:rPr>
                <w:rFonts w:asciiTheme="minorHAnsi" w:hAnsiTheme="minorHAnsi"/>
              </w:rPr>
              <w:t>Indicating with an “X” in the “</w:t>
            </w:r>
            <w:r w:rsidR="009609F4" w:rsidRPr="007864F3">
              <w:rPr>
                <w:rFonts w:asciiTheme="minorHAnsi" w:hAnsiTheme="minorHAnsi"/>
              </w:rPr>
              <w:t xml:space="preserve">DO NOT </w:t>
            </w:r>
            <w:r w:rsidRPr="007864F3">
              <w:rPr>
                <w:rFonts w:asciiTheme="minorHAnsi" w:hAnsiTheme="minorHAnsi"/>
              </w:rPr>
              <w:t>ACCEPT</w:t>
            </w:r>
            <w:r w:rsidR="009609F4" w:rsidRPr="007864F3">
              <w:rPr>
                <w:rFonts w:asciiTheme="minorHAnsi" w:hAnsiTheme="minorHAnsi"/>
              </w:rPr>
              <w:t xml:space="preserve"> ALL</w:t>
            </w:r>
            <w:r w:rsidRPr="007864F3">
              <w:rPr>
                <w:rFonts w:asciiTheme="minorHAnsi" w:hAnsiTheme="minorHAnsi"/>
              </w:rPr>
              <w:t>” column, and;</w:t>
            </w:r>
          </w:p>
          <w:p w14:paraId="5EF39CD3" w14:textId="77777777" w:rsidR="0016093F" w:rsidRPr="007864F3" w:rsidRDefault="00C845C1">
            <w:pPr>
              <w:pStyle w:val="Specification"/>
              <w:numPr>
                <w:ilvl w:val="1"/>
                <w:numId w:val="9"/>
              </w:numPr>
              <w:rPr>
                <w:rFonts w:asciiTheme="minorHAnsi" w:hAnsiTheme="minorHAnsi"/>
              </w:rPr>
            </w:pPr>
            <w:r w:rsidRPr="007864F3">
              <w:rPr>
                <w:rFonts w:asciiTheme="minorHAnsi" w:hAnsiTheme="minorHAnsi"/>
              </w:rPr>
              <w:t xml:space="preserve">Provide reason and </w:t>
            </w:r>
            <w:r w:rsidR="009609F4" w:rsidRPr="007864F3">
              <w:rPr>
                <w:rFonts w:asciiTheme="minorHAnsi" w:hAnsiTheme="minorHAnsi"/>
              </w:rPr>
              <w:t>proposal</w:t>
            </w:r>
            <w:r w:rsidRPr="007864F3">
              <w:rPr>
                <w:rFonts w:asciiTheme="minorHAnsi" w:hAnsiTheme="minorHAnsi"/>
              </w:rPr>
              <w:t xml:space="preserve"> for each of the conditions </w:t>
            </w:r>
            <w:r w:rsidR="001C7B1B" w:rsidRPr="007864F3">
              <w:rPr>
                <w:rFonts w:asciiTheme="minorHAnsi" w:hAnsiTheme="minorHAnsi"/>
              </w:rPr>
              <w:t xml:space="preserve">that </w:t>
            </w:r>
            <w:r w:rsidR="009609F4" w:rsidRPr="007864F3">
              <w:rPr>
                <w:rFonts w:asciiTheme="minorHAnsi" w:hAnsiTheme="minorHAnsi"/>
              </w:rPr>
              <w:t>is</w:t>
            </w:r>
            <w:r w:rsidR="001C7B1B" w:rsidRPr="007864F3">
              <w:rPr>
                <w:rFonts w:asciiTheme="minorHAnsi" w:hAnsiTheme="minorHAnsi"/>
              </w:rPr>
              <w:t xml:space="preserve"> </w:t>
            </w:r>
            <w:r w:rsidRPr="007864F3">
              <w:rPr>
                <w:rFonts w:asciiTheme="minorHAnsi" w:hAnsiTheme="minorHAnsi"/>
              </w:rPr>
              <w:t xml:space="preserve">not accepted. </w:t>
            </w:r>
          </w:p>
        </w:tc>
        <w:tc>
          <w:tcPr>
            <w:tcW w:w="764" w:type="pct"/>
          </w:tcPr>
          <w:p w14:paraId="42D436ED" w14:textId="77777777" w:rsidR="00DF56E2" w:rsidRPr="00F81E2D" w:rsidRDefault="00DF56E2" w:rsidP="000D178E">
            <w:pPr>
              <w:jc w:val="center"/>
              <w:rPr>
                <w:rFonts w:asciiTheme="minorHAnsi" w:hAnsiTheme="minorHAnsi"/>
              </w:rPr>
            </w:pPr>
          </w:p>
        </w:tc>
        <w:tc>
          <w:tcPr>
            <w:tcW w:w="897" w:type="pct"/>
          </w:tcPr>
          <w:p w14:paraId="624BE7A1" w14:textId="77777777" w:rsidR="00DF56E2" w:rsidRPr="00F81E2D" w:rsidRDefault="00DF56E2" w:rsidP="000D178E">
            <w:pPr>
              <w:jc w:val="center"/>
              <w:rPr>
                <w:rFonts w:asciiTheme="minorHAnsi" w:hAnsiTheme="minorHAnsi"/>
              </w:rPr>
            </w:pPr>
          </w:p>
        </w:tc>
      </w:tr>
      <w:tr w:rsidR="00DF56E2" w:rsidRPr="00F81E2D" w14:paraId="4F52D9EF" w14:textId="77777777" w:rsidTr="00EB2139">
        <w:tc>
          <w:tcPr>
            <w:tcW w:w="5000" w:type="pct"/>
            <w:gridSpan w:val="3"/>
          </w:tcPr>
          <w:p w14:paraId="080373F2"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0783C057"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647690A3"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33979E8C"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5AAA38D3"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387F7327" w14:textId="77777777" w:rsidR="00DF56E2" w:rsidRPr="00F81E2D" w:rsidRDefault="00DF56E2" w:rsidP="00DF56E2">
      <w:pPr>
        <w:rPr>
          <w:b/>
        </w:rPr>
      </w:pPr>
      <w:r w:rsidRPr="00F81E2D">
        <w:rPr>
          <w:b/>
        </w:rPr>
        <w:br w:type="page"/>
      </w:r>
    </w:p>
    <w:p w14:paraId="0C716408" w14:textId="77777777" w:rsidR="0070175D" w:rsidRPr="00F81E2D" w:rsidRDefault="0066206F" w:rsidP="000B17A9">
      <w:pPr>
        <w:pStyle w:val="AnnexH2"/>
      </w:pPr>
      <w:bookmarkStart w:id="107" w:name="_Toc435315925"/>
      <w:bookmarkStart w:id="108" w:name="_Toc130442790"/>
      <w:r w:rsidRPr="00F81E2D">
        <w:lastRenderedPageBreak/>
        <w:t xml:space="preserve">COSTING </w:t>
      </w:r>
      <w:r w:rsidR="00376BCF" w:rsidRPr="00F81E2D">
        <w:t xml:space="preserve">AND </w:t>
      </w:r>
      <w:r w:rsidRPr="00F81E2D">
        <w:t>PRICING</w:t>
      </w:r>
      <w:bookmarkEnd w:id="107"/>
      <w:bookmarkEnd w:id="108"/>
    </w:p>
    <w:p w14:paraId="3EC0B52A" w14:textId="77777777" w:rsidR="00D53958" w:rsidRPr="00152048" w:rsidRDefault="00D53958" w:rsidP="00D53958">
      <w:pPr>
        <w:pStyle w:val="Heading1"/>
        <w:tabs>
          <w:tab w:val="clear" w:pos="502"/>
          <w:tab w:val="num" w:pos="567"/>
        </w:tabs>
        <w:rPr>
          <w:sz w:val="24"/>
          <w:szCs w:val="24"/>
        </w:rPr>
      </w:pPr>
      <w:bookmarkStart w:id="109" w:name="_Ref455599421"/>
      <w:bookmarkStart w:id="110" w:name="_Toc129164090"/>
      <w:bookmarkStart w:id="111" w:name="_Toc130442791"/>
      <w:bookmarkStart w:id="112" w:name="_Toc435315926"/>
      <w:bookmarkStart w:id="113" w:name="_Toc435315929"/>
      <w:bookmarkStart w:id="114" w:name="_Ref455341462"/>
      <w:r w:rsidRPr="00850E22">
        <w:rPr>
          <w:sz w:val="24"/>
          <w:szCs w:val="24"/>
        </w:rPr>
        <w:t xml:space="preserve">COSTING AND </w:t>
      </w:r>
      <w:r w:rsidRPr="00152048">
        <w:rPr>
          <w:sz w:val="24"/>
          <w:szCs w:val="24"/>
        </w:rPr>
        <w:t>P</w:t>
      </w:r>
      <w:bookmarkEnd w:id="109"/>
      <w:r w:rsidRPr="00152048">
        <w:rPr>
          <w:sz w:val="24"/>
          <w:szCs w:val="24"/>
        </w:rPr>
        <w:t>REFERENCE</w:t>
      </w:r>
      <w:bookmarkEnd w:id="110"/>
      <w:bookmarkEnd w:id="111"/>
    </w:p>
    <w:p w14:paraId="01F2D026" w14:textId="77777777" w:rsidR="00D53958" w:rsidRPr="00152048" w:rsidRDefault="00D53958" w:rsidP="00D53958">
      <w:pPr>
        <w:pStyle w:val="Heading2"/>
        <w:tabs>
          <w:tab w:val="clear" w:pos="502"/>
          <w:tab w:val="num" w:pos="567"/>
        </w:tabs>
      </w:pPr>
      <w:bookmarkStart w:id="115" w:name="_Toc129164091"/>
      <w:bookmarkStart w:id="116" w:name="_Toc130442792"/>
      <w:bookmarkEnd w:id="112"/>
      <w:r w:rsidRPr="00152048">
        <w:t>COSTING AND PREFERENCE EVALUATION</w:t>
      </w:r>
      <w:bookmarkEnd w:id="115"/>
      <w:bookmarkEnd w:id="116"/>
    </w:p>
    <w:p w14:paraId="5B27E4A5" w14:textId="77777777" w:rsidR="00D53958" w:rsidRPr="00152048" w:rsidRDefault="00D53958" w:rsidP="00D53958">
      <w:pPr>
        <w:pStyle w:val="Specification"/>
        <w:numPr>
          <w:ilvl w:val="0"/>
          <w:numId w:val="28"/>
        </w:numPr>
        <w:tabs>
          <w:tab w:val="clear" w:pos="567"/>
          <w:tab w:val="num" w:pos="1134"/>
        </w:tabs>
        <w:spacing w:line="276" w:lineRule="auto"/>
        <w:ind w:left="1134"/>
        <w:jc w:val="both"/>
        <w:rPr>
          <w:rFonts w:cs="Calibri"/>
        </w:rPr>
      </w:pPr>
      <w:r w:rsidRPr="00152048">
        <w:rPr>
          <w:rFonts w:cs="Calibri"/>
          <w:lang w:val="en-GB"/>
        </w:rPr>
        <w:t xml:space="preserve">In terms of </w:t>
      </w:r>
      <w:bookmarkStart w:id="117" w:name="_Hlk80033687"/>
      <w:r w:rsidRPr="00152048">
        <w:rPr>
          <w:rFonts w:cs="Calibri"/>
          <w:lang w:val="en-GB"/>
        </w:rPr>
        <w:t>the SITA Preferential Procurement Policy</w:t>
      </w:r>
      <w:bookmarkEnd w:id="117"/>
      <w:r w:rsidRPr="00152048">
        <w:rPr>
          <w:rFonts w:cs="Calibri"/>
          <w:lang w:val="en-GB"/>
        </w:rPr>
        <w:t xml:space="preserve"> (PPP), the following preference point system is applicable to all Bids:</w:t>
      </w:r>
    </w:p>
    <w:p w14:paraId="247B798B" w14:textId="77777777" w:rsidR="00D53958" w:rsidRPr="00152048" w:rsidRDefault="00D53958" w:rsidP="00D53958">
      <w:pPr>
        <w:numPr>
          <w:ilvl w:val="1"/>
          <w:numId w:val="45"/>
        </w:numPr>
        <w:tabs>
          <w:tab w:val="clear" w:pos="1107"/>
          <w:tab w:val="num" w:pos="1764"/>
        </w:tabs>
        <w:spacing w:after="120" w:line="276" w:lineRule="auto"/>
        <w:ind w:left="1701"/>
        <w:jc w:val="both"/>
        <w:rPr>
          <w:rFonts w:asciiTheme="minorHAnsi" w:hAnsiTheme="minorHAnsi" w:cstheme="minorHAnsi"/>
          <w:szCs w:val="24"/>
        </w:rPr>
      </w:pPr>
      <w:r w:rsidRPr="00152048">
        <w:rPr>
          <w:rFonts w:asciiTheme="minorHAnsi" w:hAnsiTheme="minorHAnsi" w:cstheme="minorHAnsi"/>
          <w:szCs w:val="24"/>
        </w:rPr>
        <w:t xml:space="preserve">the 80/20 system (80 Price, 20 B-BBEE) for requirements with a Rand value of up to R50 000 000 (all applicable taxes included); or </w:t>
      </w:r>
    </w:p>
    <w:p w14:paraId="2FF28DAF" w14:textId="77777777" w:rsidR="00D53958" w:rsidRPr="00152048" w:rsidRDefault="00D53958" w:rsidP="00D53958">
      <w:pPr>
        <w:numPr>
          <w:ilvl w:val="1"/>
          <w:numId w:val="45"/>
        </w:numPr>
        <w:tabs>
          <w:tab w:val="clear" w:pos="1107"/>
          <w:tab w:val="num" w:pos="1764"/>
        </w:tabs>
        <w:spacing w:after="120" w:line="276" w:lineRule="auto"/>
        <w:ind w:left="1701"/>
        <w:jc w:val="both"/>
        <w:rPr>
          <w:rFonts w:asciiTheme="minorHAnsi" w:hAnsiTheme="minorHAnsi" w:cstheme="minorHAnsi"/>
          <w:szCs w:val="24"/>
        </w:rPr>
      </w:pPr>
      <w:r w:rsidRPr="00152048">
        <w:rPr>
          <w:rFonts w:asciiTheme="minorHAnsi" w:hAnsiTheme="minorHAnsi" w:cstheme="minorHAnsi"/>
          <w:szCs w:val="24"/>
        </w:rPr>
        <w:t>the 90/10 system (90 Price and 10 B-BBEE) for requirements with a Rand value above R50 000 000 (all applicable taxes included).</w:t>
      </w:r>
    </w:p>
    <w:p w14:paraId="0732314B" w14:textId="77777777" w:rsidR="00D53958" w:rsidRPr="00152048" w:rsidRDefault="00D53958" w:rsidP="00D53958">
      <w:pPr>
        <w:pStyle w:val="Specification"/>
        <w:numPr>
          <w:ilvl w:val="0"/>
          <w:numId w:val="28"/>
        </w:numPr>
        <w:tabs>
          <w:tab w:val="clear" w:pos="567"/>
          <w:tab w:val="num" w:pos="1134"/>
        </w:tabs>
        <w:spacing w:line="276" w:lineRule="auto"/>
        <w:ind w:left="1134"/>
        <w:jc w:val="both"/>
        <w:rPr>
          <w:rFonts w:cs="Calibri"/>
          <w:lang w:val="en-GB"/>
        </w:rPr>
      </w:pPr>
      <w:r w:rsidRPr="00152048">
        <w:rPr>
          <w:rFonts w:cs="Calibri"/>
          <w:lang w:val="en-GB"/>
        </w:rPr>
        <w:t xml:space="preserve">The Applicable Preference Point system for this tender is the </w:t>
      </w:r>
      <w:r w:rsidRPr="00152048">
        <w:rPr>
          <w:rFonts w:cs="Calibri"/>
          <w:b/>
          <w:bCs/>
          <w:lang w:val="en-GB"/>
        </w:rPr>
        <w:t>80/20</w:t>
      </w:r>
      <w:r w:rsidRPr="00152048">
        <w:rPr>
          <w:rFonts w:cs="Calibri"/>
          <w:lang w:val="en-GB"/>
        </w:rPr>
        <w:t xml:space="preserve"> preference point system. </w:t>
      </w:r>
    </w:p>
    <w:p w14:paraId="2B99BEFF" w14:textId="77777777" w:rsidR="00D53958" w:rsidRPr="00152048" w:rsidRDefault="00D53958" w:rsidP="00D53958">
      <w:pPr>
        <w:pStyle w:val="Specification"/>
        <w:numPr>
          <w:ilvl w:val="0"/>
          <w:numId w:val="28"/>
        </w:numPr>
        <w:tabs>
          <w:tab w:val="clear" w:pos="567"/>
          <w:tab w:val="num" w:pos="1134"/>
        </w:tabs>
        <w:spacing w:line="276" w:lineRule="auto"/>
        <w:ind w:left="1134"/>
        <w:jc w:val="both"/>
        <w:rPr>
          <w:rFonts w:cs="Calibri"/>
          <w:lang w:val="en-GB"/>
        </w:rPr>
      </w:pPr>
      <w:r w:rsidRPr="00152048">
        <w:rPr>
          <w:rFonts w:cs="Calibri"/>
          <w:lang w:val="en-GB"/>
        </w:rPr>
        <w:t xml:space="preserve">Points for this tender shall be awarded for: </w:t>
      </w:r>
    </w:p>
    <w:p w14:paraId="444111AE" w14:textId="77777777" w:rsidR="00D53958" w:rsidRPr="00152048" w:rsidRDefault="00D53958" w:rsidP="00D53958">
      <w:pPr>
        <w:numPr>
          <w:ilvl w:val="1"/>
          <w:numId w:val="45"/>
        </w:numPr>
        <w:tabs>
          <w:tab w:val="clear" w:pos="1107"/>
          <w:tab w:val="num" w:pos="1197"/>
          <w:tab w:val="num" w:pos="1701"/>
        </w:tabs>
        <w:spacing w:after="120" w:line="276" w:lineRule="auto"/>
        <w:ind w:left="1701"/>
        <w:jc w:val="both"/>
        <w:rPr>
          <w:rFonts w:asciiTheme="minorHAnsi" w:hAnsiTheme="minorHAnsi" w:cstheme="minorHAnsi"/>
          <w:szCs w:val="24"/>
        </w:rPr>
      </w:pPr>
      <w:r w:rsidRPr="00152048">
        <w:rPr>
          <w:rFonts w:asciiTheme="minorHAnsi" w:hAnsiTheme="minorHAnsi" w:cstheme="minorHAnsi"/>
          <w:szCs w:val="24"/>
        </w:rPr>
        <w:t>Price; and</w:t>
      </w:r>
    </w:p>
    <w:p w14:paraId="0F502046" w14:textId="77777777" w:rsidR="00D53958" w:rsidRPr="00152048" w:rsidRDefault="00D53958" w:rsidP="00D53958">
      <w:pPr>
        <w:numPr>
          <w:ilvl w:val="1"/>
          <w:numId w:val="45"/>
        </w:numPr>
        <w:tabs>
          <w:tab w:val="clear" w:pos="1107"/>
          <w:tab w:val="num" w:pos="1197"/>
          <w:tab w:val="num" w:pos="1701"/>
        </w:tabs>
        <w:spacing w:after="120" w:line="276" w:lineRule="auto"/>
        <w:ind w:left="1701"/>
        <w:jc w:val="both"/>
        <w:rPr>
          <w:rStyle w:val="Hyperlink"/>
          <w:rFonts w:asciiTheme="minorHAnsi" w:hAnsiTheme="minorHAnsi" w:cstheme="minorHAnsi"/>
          <w:color w:val="auto"/>
          <w:szCs w:val="24"/>
          <w:u w:val="none"/>
        </w:rPr>
      </w:pPr>
      <w:r w:rsidRPr="00152048">
        <w:rPr>
          <w:rFonts w:asciiTheme="minorHAnsi" w:hAnsiTheme="minorHAnsi" w:cstheme="minorHAnsi"/>
          <w:szCs w:val="24"/>
        </w:rPr>
        <w:t>Preference points for specific goals.</w:t>
      </w:r>
    </w:p>
    <w:p w14:paraId="0FF2CBAA" w14:textId="77777777" w:rsidR="00D53958" w:rsidRPr="00152048" w:rsidRDefault="00D53958" w:rsidP="00D53958">
      <w:pPr>
        <w:pStyle w:val="Specification"/>
        <w:numPr>
          <w:ilvl w:val="0"/>
          <w:numId w:val="28"/>
        </w:numPr>
        <w:tabs>
          <w:tab w:val="clear" w:pos="567"/>
          <w:tab w:val="num" w:pos="1134"/>
        </w:tabs>
        <w:spacing w:line="276" w:lineRule="auto"/>
        <w:ind w:left="1134"/>
        <w:jc w:val="both"/>
        <w:rPr>
          <w:rFonts w:cs="Calibri"/>
          <w:lang w:val="en-GB"/>
        </w:rPr>
      </w:pPr>
      <w:r w:rsidRPr="00152048">
        <w:rPr>
          <w:rFonts w:cs="Calibri"/>
          <w:lang w:val="en-GB"/>
        </w:rPr>
        <w:t>The maximum points for this tender will be allocated as follows, subject to par.2.</w:t>
      </w:r>
    </w:p>
    <w:p w14:paraId="707BEF01" w14:textId="77777777" w:rsidR="00D53958" w:rsidRPr="00152048" w:rsidRDefault="00D53958" w:rsidP="00D53958">
      <w:pPr>
        <w:pStyle w:val="Caption"/>
        <w:ind w:left="567"/>
        <w:jc w:val="left"/>
      </w:pPr>
      <w:r w:rsidRPr="00152048">
        <w:tab/>
      </w:r>
      <w:r w:rsidRPr="00152048">
        <w:tab/>
      </w:r>
      <w:r w:rsidRPr="00152048">
        <w:tab/>
      </w:r>
      <w:r w:rsidRPr="00152048">
        <w:tab/>
      </w:r>
      <w:r w:rsidRPr="00152048">
        <w:tab/>
      </w:r>
      <w:r w:rsidRPr="00152048">
        <w:tab/>
      </w:r>
      <w:bookmarkStart w:id="118" w:name="_Toc107394442"/>
      <w:r w:rsidRPr="00152048">
        <w:t>Table: Points allocation</w:t>
      </w:r>
      <w:bookmarkEnd w:id="118"/>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D53958" w:rsidRPr="00152048" w14:paraId="58A63025" w14:textId="77777777" w:rsidTr="00E26608">
        <w:tc>
          <w:tcPr>
            <w:tcW w:w="6089" w:type="dxa"/>
            <w:shd w:val="solid" w:color="DBE5F1" w:themeColor="accent1" w:themeTint="33" w:fill="DBE5F1" w:themeFill="accent1" w:themeFillTint="33"/>
          </w:tcPr>
          <w:p w14:paraId="5D8CE6AF" w14:textId="77777777" w:rsidR="00D53958" w:rsidRPr="00152048" w:rsidRDefault="00D53958" w:rsidP="00E26608">
            <w:pPr>
              <w:pStyle w:val="Default"/>
              <w:rPr>
                <w:rFonts w:asciiTheme="minorHAnsi" w:hAnsiTheme="minorHAnsi" w:cstheme="minorHAnsi"/>
                <w:b/>
                <w:bCs/>
                <w:color w:val="002060"/>
              </w:rPr>
            </w:pPr>
            <w:r w:rsidRPr="00152048">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17AA204" w14:textId="77777777" w:rsidR="00D53958" w:rsidRPr="00152048" w:rsidRDefault="00D53958" w:rsidP="00E26608">
            <w:pPr>
              <w:pStyle w:val="Default"/>
              <w:rPr>
                <w:rFonts w:asciiTheme="minorHAnsi" w:hAnsiTheme="minorHAnsi" w:cstheme="minorHAnsi"/>
                <w:b/>
                <w:bCs/>
                <w:color w:val="002060"/>
              </w:rPr>
            </w:pPr>
            <w:r w:rsidRPr="00152048">
              <w:rPr>
                <w:rFonts w:asciiTheme="minorHAnsi" w:hAnsiTheme="minorHAnsi" w:cstheme="minorHAnsi"/>
                <w:b/>
                <w:bCs/>
                <w:color w:val="002060"/>
              </w:rPr>
              <w:t>Points</w:t>
            </w:r>
          </w:p>
        </w:tc>
      </w:tr>
      <w:tr w:rsidR="00D53958" w:rsidRPr="00152048" w14:paraId="3562437A" w14:textId="77777777" w:rsidTr="00E26608">
        <w:tc>
          <w:tcPr>
            <w:tcW w:w="6089" w:type="dxa"/>
          </w:tcPr>
          <w:p w14:paraId="7A91DA39" w14:textId="77777777" w:rsidR="00D53958" w:rsidRPr="00152048" w:rsidRDefault="00D53958" w:rsidP="00E26608">
            <w:pPr>
              <w:pStyle w:val="Default"/>
              <w:rPr>
                <w:rFonts w:asciiTheme="minorHAnsi" w:hAnsiTheme="minorHAnsi" w:cstheme="minorHAnsi"/>
                <w:sz w:val="22"/>
                <w:szCs w:val="22"/>
              </w:rPr>
            </w:pPr>
            <w:r w:rsidRPr="00152048">
              <w:rPr>
                <w:rFonts w:asciiTheme="minorHAnsi" w:hAnsiTheme="minorHAnsi" w:cstheme="minorHAnsi"/>
                <w:sz w:val="22"/>
                <w:szCs w:val="22"/>
              </w:rPr>
              <w:t>Price</w:t>
            </w:r>
          </w:p>
        </w:tc>
        <w:tc>
          <w:tcPr>
            <w:tcW w:w="1275" w:type="dxa"/>
          </w:tcPr>
          <w:p w14:paraId="486DBFC2" w14:textId="77777777" w:rsidR="00D53958" w:rsidRPr="00152048" w:rsidRDefault="00D53958" w:rsidP="00E26608">
            <w:pPr>
              <w:pStyle w:val="Default"/>
              <w:jc w:val="center"/>
              <w:rPr>
                <w:rFonts w:asciiTheme="minorHAnsi" w:hAnsiTheme="minorHAnsi" w:cstheme="minorHAnsi"/>
                <w:b/>
                <w:bCs/>
                <w:color w:val="auto"/>
                <w:sz w:val="22"/>
                <w:szCs w:val="22"/>
              </w:rPr>
            </w:pPr>
            <w:r w:rsidRPr="00152048">
              <w:rPr>
                <w:rFonts w:asciiTheme="minorHAnsi" w:hAnsiTheme="minorHAnsi" w:cstheme="minorHAnsi"/>
                <w:b/>
                <w:bCs/>
                <w:color w:val="auto"/>
                <w:sz w:val="22"/>
                <w:szCs w:val="22"/>
              </w:rPr>
              <w:t>80</w:t>
            </w:r>
          </w:p>
        </w:tc>
      </w:tr>
      <w:tr w:rsidR="00D53958" w:rsidRPr="00152048" w14:paraId="51B99025" w14:textId="77777777" w:rsidTr="00E26608">
        <w:tc>
          <w:tcPr>
            <w:tcW w:w="6089" w:type="dxa"/>
          </w:tcPr>
          <w:p w14:paraId="15C37C89" w14:textId="77777777" w:rsidR="00D53958" w:rsidRPr="00152048" w:rsidRDefault="00D53958" w:rsidP="00E26608">
            <w:pPr>
              <w:pStyle w:val="Default"/>
              <w:rPr>
                <w:rFonts w:asciiTheme="minorHAnsi" w:hAnsiTheme="minorHAnsi" w:cstheme="minorHAnsi"/>
                <w:sz w:val="22"/>
                <w:szCs w:val="22"/>
              </w:rPr>
            </w:pPr>
            <w:r w:rsidRPr="00152048">
              <w:rPr>
                <w:rFonts w:asciiTheme="minorHAnsi" w:hAnsiTheme="minorHAnsi" w:cstheme="minorHAnsi"/>
                <w:sz w:val="22"/>
                <w:szCs w:val="22"/>
              </w:rPr>
              <w:t>Preference points for specific goals</w:t>
            </w:r>
          </w:p>
        </w:tc>
        <w:tc>
          <w:tcPr>
            <w:tcW w:w="1275" w:type="dxa"/>
          </w:tcPr>
          <w:p w14:paraId="078D45C0" w14:textId="77777777" w:rsidR="00D53958" w:rsidRPr="00152048" w:rsidRDefault="00D53958" w:rsidP="00E26608">
            <w:pPr>
              <w:pStyle w:val="Default"/>
              <w:jc w:val="center"/>
              <w:rPr>
                <w:rFonts w:asciiTheme="minorHAnsi" w:hAnsiTheme="minorHAnsi" w:cstheme="minorHAnsi"/>
                <w:b/>
                <w:bCs/>
                <w:color w:val="auto"/>
                <w:sz w:val="22"/>
                <w:szCs w:val="22"/>
              </w:rPr>
            </w:pPr>
            <w:r w:rsidRPr="00152048">
              <w:rPr>
                <w:rFonts w:asciiTheme="minorHAnsi" w:hAnsiTheme="minorHAnsi" w:cstheme="minorHAnsi"/>
                <w:b/>
                <w:bCs/>
                <w:color w:val="auto"/>
                <w:sz w:val="22"/>
                <w:szCs w:val="22"/>
              </w:rPr>
              <w:t>20</w:t>
            </w:r>
          </w:p>
        </w:tc>
      </w:tr>
      <w:tr w:rsidR="00D53958" w:rsidRPr="00152048" w14:paraId="0D24FEC1" w14:textId="77777777" w:rsidTr="00E26608">
        <w:tc>
          <w:tcPr>
            <w:tcW w:w="6089" w:type="dxa"/>
          </w:tcPr>
          <w:p w14:paraId="56DBBA86" w14:textId="77777777" w:rsidR="00D53958" w:rsidRPr="00152048" w:rsidRDefault="00D53958" w:rsidP="00E26608">
            <w:pPr>
              <w:pStyle w:val="Default"/>
              <w:rPr>
                <w:rFonts w:asciiTheme="minorHAnsi" w:hAnsiTheme="minorHAnsi" w:cstheme="minorHAnsi"/>
                <w:sz w:val="22"/>
                <w:szCs w:val="22"/>
              </w:rPr>
            </w:pPr>
            <w:r w:rsidRPr="00152048">
              <w:rPr>
                <w:rFonts w:asciiTheme="minorHAnsi" w:hAnsiTheme="minorHAnsi" w:cstheme="minorHAnsi"/>
                <w:sz w:val="22"/>
                <w:szCs w:val="22"/>
              </w:rPr>
              <w:t>Total points for Price and preference points for specific goals</w:t>
            </w:r>
          </w:p>
        </w:tc>
        <w:tc>
          <w:tcPr>
            <w:tcW w:w="1275" w:type="dxa"/>
          </w:tcPr>
          <w:p w14:paraId="468F93C6" w14:textId="77777777" w:rsidR="00D53958" w:rsidRPr="00152048" w:rsidRDefault="00D53958" w:rsidP="00E26608">
            <w:pPr>
              <w:pStyle w:val="Default"/>
              <w:jc w:val="center"/>
              <w:rPr>
                <w:rFonts w:asciiTheme="minorHAnsi" w:hAnsiTheme="minorHAnsi" w:cstheme="minorHAnsi"/>
                <w:sz w:val="22"/>
                <w:szCs w:val="22"/>
              </w:rPr>
            </w:pPr>
            <w:r w:rsidRPr="00152048">
              <w:rPr>
                <w:rFonts w:asciiTheme="minorHAnsi" w:hAnsiTheme="minorHAnsi" w:cstheme="minorHAnsi"/>
                <w:sz w:val="22"/>
                <w:szCs w:val="22"/>
              </w:rPr>
              <w:t>100</w:t>
            </w:r>
          </w:p>
        </w:tc>
      </w:tr>
    </w:tbl>
    <w:p w14:paraId="5F4DF433" w14:textId="621B00EF" w:rsidR="00D53958" w:rsidRPr="00152048" w:rsidRDefault="00D53958" w:rsidP="00D53958">
      <w:pPr>
        <w:pStyle w:val="Heading2"/>
        <w:tabs>
          <w:tab w:val="clear" w:pos="502"/>
          <w:tab w:val="num" w:pos="567"/>
        </w:tabs>
      </w:pPr>
      <w:bookmarkStart w:id="119" w:name="_Toc129164092"/>
      <w:bookmarkStart w:id="120" w:name="_Toc130442793"/>
      <w:r w:rsidRPr="00152048">
        <w:t>COSTING</w:t>
      </w:r>
      <w:bookmarkEnd w:id="119"/>
      <w:r w:rsidRPr="00152048">
        <w:t xml:space="preserve"> CONDITIONS</w:t>
      </w:r>
      <w:bookmarkEnd w:id="120"/>
    </w:p>
    <w:p w14:paraId="4C9E2A4F" w14:textId="77777777" w:rsidR="00D53958" w:rsidRPr="00152048" w:rsidRDefault="00D53958" w:rsidP="00D53958">
      <w:pPr>
        <w:pStyle w:val="Specification"/>
        <w:numPr>
          <w:ilvl w:val="0"/>
          <w:numId w:val="27"/>
        </w:numPr>
        <w:rPr>
          <w:b/>
        </w:rPr>
      </w:pPr>
      <w:r w:rsidRPr="00152048">
        <w:rPr>
          <w:b/>
        </w:rPr>
        <w:t xml:space="preserve">SOUTH AFRICAN PRICING. </w:t>
      </w:r>
    </w:p>
    <w:p w14:paraId="6AC9F41C" w14:textId="77777777" w:rsidR="00D53958" w:rsidRPr="00152048" w:rsidRDefault="00D53958" w:rsidP="00D53958">
      <w:pPr>
        <w:pStyle w:val="Specification"/>
        <w:ind w:left="567"/>
      </w:pPr>
      <w:r w:rsidRPr="00152048">
        <w:t>The total price must be VAT inclusive and be quoted in South African Rand (ZAR).</w:t>
      </w:r>
      <w:r w:rsidRPr="00152048">
        <w:tab/>
      </w:r>
    </w:p>
    <w:p w14:paraId="60A6C716" w14:textId="77777777" w:rsidR="00D53958" w:rsidRPr="00152048" w:rsidRDefault="00D53958" w:rsidP="00D53958">
      <w:pPr>
        <w:pStyle w:val="Specification"/>
        <w:numPr>
          <w:ilvl w:val="0"/>
          <w:numId w:val="27"/>
        </w:numPr>
        <w:rPr>
          <w:b/>
        </w:rPr>
      </w:pPr>
      <w:r w:rsidRPr="00152048">
        <w:rPr>
          <w:b/>
        </w:rPr>
        <w:t>TOTAL PRICE</w:t>
      </w:r>
    </w:p>
    <w:p w14:paraId="79308D00" w14:textId="77777777" w:rsidR="00D53958" w:rsidRPr="00152048" w:rsidRDefault="00D53958" w:rsidP="00D53958">
      <w:pPr>
        <w:numPr>
          <w:ilvl w:val="1"/>
          <w:numId w:val="46"/>
        </w:numPr>
        <w:spacing w:after="120" w:line="276" w:lineRule="auto"/>
        <w:ind w:left="567" w:hanging="567"/>
        <w:jc w:val="both"/>
        <w:rPr>
          <w:rFonts w:asciiTheme="minorHAnsi" w:hAnsiTheme="minorHAnsi" w:cstheme="minorHAnsi"/>
          <w:szCs w:val="24"/>
        </w:rPr>
      </w:pPr>
      <w:r w:rsidRPr="00152048">
        <w:rPr>
          <w:rFonts w:asciiTheme="minorHAnsi" w:hAnsiTheme="minorHAnsi" w:cstheme="minorHAnsi"/>
          <w:szCs w:val="24"/>
        </w:rPr>
        <w:t>Bidder will be bound by the following general costing and pricing conditions and SITA reserves the right to negotiate the conditions or automatically disqualify the bidder for not accepting these conditions:</w:t>
      </w:r>
    </w:p>
    <w:p w14:paraId="569E3C6C" w14:textId="77777777" w:rsidR="00D53958" w:rsidRPr="00152048" w:rsidRDefault="00D53958" w:rsidP="00D53958">
      <w:pPr>
        <w:numPr>
          <w:ilvl w:val="1"/>
          <w:numId w:val="26"/>
        </w:numPr>
        <w:tabs>
          <w:tab w:val="clear" w:pos="993"/>
          <w:tab w:val="num" w:pos="1134"/>
        </w:tabs>
        <w:spacing w:line="276" w:lineRule="auto"/>
        <w:ind w:left="1134"/>
        <w:jc w:val="both"/>
        <w:rPr>
          <w:rFonts w:asciiTheme="minorHAnsi" w:hAnsiTheme="minorHAnsi" w:cstheme="minorHAnsi"/>
          <w:szCs w:val="24"/>
        </w:rPr>
      </w:pPr>
      <w:r w:rsidRPr="00152048">
        <w:rPr>
          <w:rFonts w:asciiTheme="minorHAnsi" w:hAnsiTheme="minorHAnsi" w:cstheme="minorHAnsi"/>
          <w:szCs w:val="24"/>
        </w:rPr>
        <w:t>All quoted prices are the total price for the entire scope of required services and deliverables to be provided by the bidder.</w:t>
      </w:r>
    </w:p>
    <w:p w14:paraId="0F80EC28" w14:textId="77777777" w:rsidR="00D53958" w:rsidRPr="00152048" w:rsidRDefault="00D53958" w:rsidP="00D53958">
      <w:pPr>
        <w:numPr>
          <w:ilvl w:val="1"/>
          <w:numId w:val="26"/>
        </w:numPr>
        <w:tabs>
          <w:tab w:val="clear" w:pos="993"/>
          <w:tab w:val="num" w:pos="1134"/>
        </w:tabs>
        <w:spacing w:line="276" w:lineRule="auto"/>
        <w:ind w:left="1134"/>
        <w:jc w:val="both"/>
        <w:rPr>
          <w:rFonts w:asciiTheme="minorHAnsi" w:hAnsiTheme="minorHAnsi" w:cstheme="minorHAnsi"/>
          <w:szCs w:val="24"/>
        </w:rPr>
      </w:pPr>
      <w:r w:rsidRPr="00152048">
        <w:rPr>
          <w:rFonts w:asciiTheme="minorHAnsi" w:hAnsiTheme="minorHAnsi" w:cstheme="minorHAnsi"/>
          <w:szCs w:val="24"/>
        </w:rPr>
        <w:t>The cost of delivery, labour, S&amp;T, overtime, etc. must be included in this bid.</w:t>
      </w:r>
    </w:p>
    <w:p w14:paraId="5FF063BD" w14:textId="77777777" w:rsidR="00D53958" w:rsidRPr="00152048" w:rsidRDefault="00D53958" w:rsidP="00D53958">
      <w:pPr>
        <w:numPr>
          <w:ilvl w:val="1"/>
          <w:numId w:val="26"/>
        </w:numPr>
        <w:tabs>
          <w:tab w:val="clear" w:pos="993"/>
          <w:tab w:val="num" w:pos="1134"/>
        </w:tabs>
        <w:spacing w:line="276" w:lineRule="auto"/>
        <w:ind w:left="1134"/>
        <w:jc w:val="both"/>
        <w:rPr>
          <w:rFonts w:asciiTheme="minorHAnsi" w:hAnsiTheme="minorHAnsi" w:cstheme="minorHAnsi"/>
          <w:szCs w:val="24"/>
        </w:rPr>
      </w:pPr>
      <w:r w:rsidRPr="00152048">
        <w:rPr>
          <w:rFonts w:asciiTheme="minorHAnsi" w:hAnsiTheme="minorHAnsi" w:cstheme="minorHAnsi"/>
          <w:szCs w:val="24"/>
        </w:rPr>
        <w:t>All additional costs must be clearly specified.</w:t>
      </w:r>
    </w:p>
    <w:p w14:paraId="242F461E" w14:textId="77777777" w:rsidR="00D53958" w:rsidRPr="00152048" w:rsidRDefault="00D53958" w:rsidP="00D53958">
      <w:pPr>
        <w:numPr>
          <w:ilvl w:val="1"/>
          <w:numId w:val="26"/>
        </w:numPr>
        <w:tabs>
          <w:tab w:val="clear" w:pos="993"/>
          <w:tab w:val="num" w:pos="1134"/>
        </w:tabs>
        <w:spacing w:after="120"/>
        <w:ind w:left="1134"/>
        <w:rPr>
          <w:szCs w:val="24"/>
        </w:rPr>
      </w:pPr>
      <w:r w:rsidRPr="00152048">
        <w:rPr>
          <w:szCs w:val="24"/>
        </w:rPr>
        <w:t>The delivery of licenses and maintenance will be paid annually for the active year.</w:t>
      </w:r>
    </w:p>
    <w:p w14:paraId="44A1BB6C" w14:textId="77777777" w:rsidR="00D53958" w:rsidRPr="00FC1C01" w:rsidRDefault="00D53958" w:rsidP="00D53958">
      <w:pPr>
        <w:numPr>
          <w:ilvl w:val="1"/>
          <w:numId w:val="26"/>
        </w:numPr>
        <w:tabs>
          <w:tab w:val="clear" w:pos="993"/>
          <w:tab w:val="num" w:pos="1134"/>
        </w:tabs>
        <w:spacing w:line="276" w:lineRule="auto"/>
        <w:ind w:left="1134"/>
        <w:jc w:val="both"/>
        <w:rPr>
          <w:rFonts w:asciiTheme="minorHAnsi" w:hAnsiTheme="minorHAnsi" w:cstheme="minorHAnsi"/>
          <w:bCs/>
          <w:szCs w:val="24"/>
          <w:highlight w:val="yellow"/>
        </w:rPr>
      </w:pPr>
      <w:r w:rsidRPr="00355958">
        <w:rPr>
          <w:rFonts w:asciiTheme="minorHAnsi" w:hAnsiTheme="minorHAnsi" w:cstheme="minorHAnsi"/>
          <w:bCs/>
          <w:szCs w:val="24"/>
        </w:rPr>
        <w:t>SITA reserves the right to: negotiate pricing with the successful bidder prior to the</w:t>
      </w:r>
      <w:r w:rsidRPr="00152048">
        <w:rPr>
          <w:rFonts w:asciiTheme="minorHAnsi" w:hAnsiTheme="minorHAnsi" w:cstheme="minorHAnsi"/>
          <w:bCs/>
          <w:szCs w:val="24"/>
        </w:rPr>
        <w:t xml:space="preserve"> award as well as envisaged quantities</w:t>
      </w:r>
    </w:p>
    <w:p w14:paraId="0BA005DD" w14:textId="77777777" w:rsidR="00D53958" w:rsidRPr="00152048" w:rsidRDefault="00D53958" w:rsidP="00D53958">
      <w:pPr>
        <w:numPr>
          <w:ilvl w:val="1"/>
          <w:numId w:val="46"/>
        </w:numPr>
        <w:spacing w:before="120" w:after="120" w:line="276" w:lineRule="auto"/>
        <w:ind w:left="567" w:hanging="567"/>
        <w:jc w:val="both"/>
        <w:rPr>
          <w:rFonts w:asciiTheme="minorHAnsi" w:hAnsiTheme="minorHAnsi" w:cstheme="minorHAnsi"/>
          <w:szCs w:val="24"/>
        </w:rPr>
      </w:pPr>
      <w:r w:rsidRPr="00152048">
        <w:rPr>
          <w:rFonts w:asciiTheme="minorHAnsi" w:hAnsiTheme="minorHAnsi" w:cstheme="minorHAnsi"/>
          <w:szCs w:val="24"/>
        </w:rPr>
        <w:lastRenderedPageBreak/>
        <w:t>These conditions will form part of the Contract between SITA and the bidder. However, SITA reserves the right to include or waive the condition in the Contract.</w:t>
      </w:r>
    </w:p>
    <w:p w14:paraId="150DAAC8" w14:textId="140CA962" w:rsidR="00D53958" w:rsidRPr="00152048" w:rsidRDefault="00D53958" w:rsidP="00D53958">
      <w:pPr>
        <w:numPr>
          <w:ilvl w:val="1"/>
          <w:numId w:val="46"/>
        </w:numPr>
        <w:spacing w:before="120" w:after="120" w:line="276" w:lineRule="auto"/>
        <w:ind w:left="567" w:hanging="567"/>
        <w:jc w:val="both"/>
        <w:rPr>
          <w:rFonts w:asciiTheme="minorHAnsi" w:hAnsiTheme="minorHAnsi" w:cstheme="minorHAnsi"/>
          <w:szCs w:val="24"/>
        </w:rPr>
      </w:pPr>
      <w:r w:rsidRPr="00152048">
        <w:rPr>
          <w:rFonts w:asciiTheme="minorHAnsi" w:hAnsiTheme="minorHAnsi" w:cstheme="minorHAnsi"/>
          <w:szCs w:val="24"/>
        </w:rPr>
        <w:t xml:space="preserve">The bidder must complete the declaration of acceptance as per </w:t>
      </w:r>
      <w:r w:rsidRPr="00152048">
        <w:rPr>
          <w:rFonts w:asciiTheme="minorHAnsi" w:hAnsiTheme="minorHAnsi" w:cstheme="minorHAnsi"/>
          <w:b/>
          <w:bCs/>
          <w:szCs w:val="24"/>
        </w:rPr>
        <w:t>section 9.3</w:t>
      </w:r>
      <w:r w:rsidRPr="00152048">
        <w:rPr>
          <w:rFonts w:asciiTheme="minorHAnsi" w:hAnsiTheme="minorHAnsi" w:cstheme="minorHAnsi"/>
          <w:szCs w:val="24"/>
        </w:rPr>
        <w:t xml:space="preserve"> below by marking with an “X” either “ACCEPT ALL”, or “DO NOT ACCEPT ALL”, failing which the declaration will be regarded as “DO NOT ACCEPT ALL” and the bid will be disqualified. </w:t>
      </w:r>
    </w:p>
    <w:p w14:paraId="7B192D65" w14:textId="77777777" w:rsidR="00943BC5" w:rsidRPr="00152048" w:rsidRDefault="00943BC5">
      <w:pPr>
        <w:pStyle w:val="Specification"/>
        <w:numPr>
          <w:ilvl w:val="0"/>
          <w:numId w:val="27"/>
        </w:numPr>
        <w:rPr>
          <w:b/>
        </w:rPr>
      </w:pPr>
      <w:bookmarkStart w:id="121" w:name="_Toc67499693"/>
      <w:bookmarkEnd w:id="113"/>
      <w:bookmarkEnd w:id="114"/>
      <w:r w:rsidRPr="00152048">
        <w:rPr>
          <w:b/>
        </w:rPr>
        <w:t>RATE OF EXCHANGE PRICING INFORMATION</w:t>
      </w:r>
      <w:bookmarkEnd w:id="121"/>
    </w:p>
    <w:p w14:paraId="0FEF754E" w14:textId="77777777" w:rsidR="00943BC5" w:rsidRPr="00EB2139" w:rsidRDefault="00943BC5" w:rsidP="00943BC5">
      <w:pPr>
        <w:pStyle w:val="Specification"/>
        <w:ind w:left="567"/>
      </w:pPr>
      <w:r w:rsidRPr="00EB2139">
        <w:t>Provide the TOTAL BID PRICE for the duration of Contract and clearly indicate the Local Price and Foreign Price, where –</w:t>
      </w:r>
    </w:p>
    <w:p w14:paraId="7073DD51" w14:textId="77777777" w:rsidR="00943BC5" w:rsidRPr="00EB2139" w:rsidRDefault="00943BC5">
      <w:pPr>
        <w:pStyle w:val="Specification"/>
        <w:numPr>
          <w:ilvl w:val="1"/>
          <w:numId w:val="42"/>
        </w:numPr>
      </w:pPr>
      <w:r w:rsidRPr="00EB2139">
        <w:rPr>
          <w:b/>
          <w:bCs/>
        </w:rPr>
        <w:t>Local Price</w:t>
      </w:r>
      <w:r w:rsidRPr="00EB2139">
        <w:t xml:space="preserve"> means the portion of the TOTAL price that is NOT dependent on the Foreign Rate of Exchange (ROE) and;</w:t>
      </w:r>
    </w:p>
    <w:p w14:paraId="27FE5E2B" w14:textId="77777777" w:rsidR="00943BC5" w:rsidRPr="00EB2139" w:rsidRDefault="00943BC5">
      <w:pPr>
        <w:pStyle w:val="Specification"/>
        <w:numPr>
          <w:ilvl w:val="1"/>
          <w:numId w:val="42"/>
        </w:numPr>
      </w:pPr>
      <w:r w:rsidRPr="00EB2139">
        <w:rPr>
          <w:b/>
          <w:bCs/>
        </w:rPr>
        <w:t>Foreign Price</w:t>
      </w:r>
      <w:r w:rsidRPr="00EB2139">
        <w:t xml:space="preserve"> means the portion of the TOTAL price that is dependent on the Foreign Rate of Exchange (ROE).</w:t>
      </w:r>
    </w:p>
    <w:p w14:paraId="646F6745" w14:textId="77777777" w:rsidR="00943BC5" w:rsidRPr="00EB2139" w:rsidRDefault="00943BC5">
      <w:pPr>
        <w:pStyle w:val="Specification"/>
        <w:numPr>
          <w:ilvl w:val="1"/>
          <w:numId w:val="42"/>
        </w:numPr>
      </w:pPr>
      <w:r w:rsidRPr="00EB2139">
        <w:rPr>
          <w:b/>
          <w:bCs/>
        </w:rPr>
        <w:t>Exchange Rate</w:t>
      </w:r>
      <w:r w:rsidRPr="00EB2139">
        <w:t xml:space="preserve"> means the ROE (ZA Rand vs foreign currency) as determined at time of bid.</w:t>
      </w:r>
    </w:p>
    <w:p w14:paraId="42A17C0F" w14:textId="77777777" w:rsidR="00943BC5" w:rsidRPr="00EB2139" w:rsidRDefault="00CB18CB">
      <w:pPr>
        <w:pStyle w:val="Specification"/>
        <w:numPr>
          <w:ilvl w:val="0"/>
          <w:numId w:val="27"/>
        </w:numPr>
        <w:rPr>
          <w:b/>
        </w:rPr>
      </w:pPr>
      <w:bookmarkStart w:id="122" w:name="_Toc435315931"/>
      <w:r w:rsidRPr="00EB2139">
        <w:rPr>
          <w:b/>
        </w:rPr>
        <w:t>BID EXCHANGE RATE CONDITIONS</w:t>
      </w:r>
      <w:bookmarkEnd w:id="122"/>
    </w:p>
    <w:p w14:paraId="24A69954" w14:textId="15433F4F" w:rsidR="00CB18CB" w:rsidRPr="00EB2139" w:rsidRDefault="00CB18CB" w:rsidP="00EB2139">
      <w:pPr>
        <w:pStyle w:val="Specification"/>
        <w:ind w:left="567"/>
        <w:rPr>
          <w:b/>
        </w:rPr>
      </w:pPr>
      <w:r w:rsidRPr="00EB2139">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CF70F6" w:rsidRPr="00EB2139" w14:paraId="687008DA" w14:textId="77777777" w:rsidTr="00EB2139">
        <w:tc>
          <w:tcPr>
            <w:tcW w:w="4252" w:type="dxa"/>
            <w:shd w:val="clear" w:color="auto" w:fill="C6D9F1" w:themeFill="text2" w:themeFillTint="33"/>
          </w:tcPr>
          <w:p w14:paraId="2654E836" w14:textId="77777777" w:rsidR="00CF70F6" w:rsidRPr="00EB2139" w:rsidRDefault="00CF70F6" w:rsidP="00626A04">
            <w:pPr>
              <w:rPr>
                <w:rFonts w:asciiTheme="minorHAnsi" w:hAnsiTheme="minorHAnsi"/>
                <w:b/>
                <w:szCs w:val="24"/>
              </w:rPr>
            </w:pPr>
            <w:r w:rsidRPr="00EB2139">
              <w:rPr>
                <w:rFonts w:asciiTheme="minorHAnsi" w:hAnsiTheme="minorHAnsi"/>
                <w:b/>
                <w:szCs w:val="24"/>
              </w:rPr>
              <w:t>Foreign currency</w:t>
            </w:r>
          </w:p>
        </w:tc>
        <w:tc>
          <w:tcPr>
            <w:tcW w:w="4814" w:type="dxa"/>
            <w:shd w:val="clear" w:color="auto" w:fill="C6D9F1" w:themeFill="text2" w:themeFillTint="33"/>
          </w:tcPr>
          <w:p w14:paraId="225D180A" w14:textId="77777777" w:rsidR="00CF70F6" w:rsidRPr="00EB2139" w:rsidRDefault="00CF70F6" w:rsidP="00626A04">
            <w:pPr>
              <w:rPr>
                <w:rFonts w:asciiTheme="minorHAnsi" w:hAnsiTheme="minorHAnsi"/>
                <w:b/>
                <w:szCs w:val="24"/>
              </w:rPr>
            </w:pPr>
            <w:r w:rsidRPr="00EB2139">
              <w:rPr>
                <w:rFonts w:asciiTheme="minorHAnsi" w:hAnsiTheme="minorHAnsi"/>
                <w:b/>
                <w:szCs w:val="24"/>
              </w:rPr>
              <w:t xml:space="preserve">South African Rand (ZAR) exchange rate </w:t>
            </w:r>
          </w:p>
        </w:tc>
      </w:tr>
      <w:tr w:rsidR="00D53958" w:rsidRPr="00EB2139" w14:paraId="057713A6" w14:textId="77777777" w:rsidTr="00E26608">
        <w:tc>
          <w:tcPr>
            <w:tcW w:w="4252" w:type="dxa"/>
            <w:shd w:val="clear" w:color="auto" w:fill="auto"/>
          </w:tcPr>
          <w:p w14:paraId="2D108F81" w14:textId="77777777" w:rsidR="00D53958" w:rsidRPr="00EB2139" w:rsidRDefault="00D53958" w:rsidP="00D53958">
            <w:pPr>
              <w:rPr>
                <w:rFonts w:asciiTheme="minorHAnsi" w:hAnsiTheme="minorHAnsi"/>
                <w:szCs w:val="24"/>
              </w:rPr>
            </w:pPr>
            <w:r w:rsidRPr="00EB2139">
              <w:rPr>
                <w:rFonts w:asciiTheme="minorHAnsi" w:hAnsiTheme="minorHAnsi"/>
                <w:szCs w:val="24"/>
              </w:rPr>
              <w:t>1 US Dollar</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F5E0873" w14:textId="4F6BB4A1" w:rsidR="00D53958" w:rsidRPr="00EB2139" w:rsidRDefault="00D53958" w:rsidP="00D53958">
            <w:pPr>
              <w:jc w:val="center"/>
              <w:rPr>
                <w:rFonts w:asciiTheme="minorHAnsi" w:hAnsiTheme="minorHAnsi"/>
                <w:color w:val="FF0000"/>
                <w:szCs w:val="24"/>
              </w:rPr>
            </w:pPr>
            <w:r>
              <w:rPr>
                <w:rFonts w:asciiTheme="minorHAnsi" w:hAnsiTheme="minorHAnsi"/>
                <w:color w:val="FF0000"/>
                <w:szCs w:val="24"/>
              </w:rPr>
              <w:t>R18,</w:t>
            </w:r>
            <w:r w:rsidR="00152048">
              <w:rPr>
                <w:rFonts w:asciiTheme="minorHAnsi" w:hAnsiTheme="minorHAnsi"/>
                <w:color w:val="FF0000"/>
                <w:szCs w:val="24"/>
              </w:rPr>
              <w:t>43</w:t>
            </w:r>
          </w:p>
        </w:tc>
      </w:tr>
      <w:tr w:rsidR="00D53958" w:rsidRPr="00EB2139" w14:paraId="10C82531" w14:textId="77777777" w:rsidTr="00E26608">
        <w:tc>
          <w:tcPr>
            <w:tcW w:w="4252" w:type="dxa"/>
            <w:shd w:val="clear" w:color="auto" w:fill="auto"/>
          </w:tcPr>
          <w:p w14:paraId="44398220" w14:textId="77777777" w:rsidR="00D53958" w:rsidRPr="00EB2139" w:rsidRDefault="00D53958" w:rsidP="00D53958">
            <w:pPr>
              <w:rPr>
                <w:rFonts w:asciiTheme="minorHAnsi" w:hAnsiTheme="minorHAnsi"/>
                <w:szCs w:val="24"/>
              </w:rPr>
            </w:pPr>
            <w:r w:rsidRPr="00EB2139">
              <w:rPr>
                <w:rFonts w:asciiTheme="minorHAnsi" w:hAnsiTheme="minorHAnsi"/>
                <w:szCs w:val="24"/>
              </w:rPr>
              <w:t>1 Euro</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D41CFA7" w14:textId="13381512" w:rsidR="00D53958" w:rsidRPr="00EB2139" w:rsidRDefault="00D53958" w:rsidP="00D53958">
            <w:pPr>
              <w:jc w:val="center"/>
              <w:rPr>
                <w:rFonts w:asciiTheme="minorHAnsi" w:hAnsiTheme="minorHAnsi"/>
                <w:color w:val="FF0000"/>
                <w:szCs w:val="24"/>
              </w:rPr>
            </w:pPr>
            <w:r>
              <w:rPr>
                <w:rFonts w:asciiTheme="minorHAnsi" w:hAnsiTheme="minorHAnsi"/>
                <w:color w:val="FF0000"/>
                <w:szCs w:val="24"/>
              </w:rPr>
              <w:t>R</w:t>
            </w:r>
            <w:r w:rsidR="00152048">
              <w:rPr>
                <w:rFonts w:asciiTheme="minorHAnsi" w:hAnsiTheme="minorHAnsi"/>
                <w:color w:val="FF0000"/>
                <w:szCs w:val="24"/>
              </w:rPr>
              <w:t>20</w:t>
            </w:r>
            <w:r>
              <w:rPr>
                <w:rFonts w:asciiTheme="minorHAnsi" w:hAnsiTheme="minorHAnsi"/>
                <w:color w:val="FF0000"/>
                <w:szCs w:val="24"/>
              </w:rPr>
              <w:t>,</w:t>
            </w:r>
            <w:r w:rsidR="00152048">
              <w:rPr>
                <w:rFonts w:asciiTheme="minorHAnsi" w:hAnsiTheme="minorHAnsi"/>
                <w:color w:val="FF0000"/>
                <w:szCs w:val="24"/>
              </w:rPr>
              <w:t>25</w:t>
            </w:r>
          </w:p>
        </w:tc>
      </w:tr>
      <w:tr w:rsidR="00D53958" w:rsidRPr="00F81E2D" w14:paraId="1E1986E3" w14:textId="77777777" w:rsidTr="00E26608">
        <w:tc>
          <w:tcPr>
            <w:tcW w:w="4252" w:type="dxa"/>
            <w:shd w:val="clear" w:color="auto" w:fill="auto"/>
          </w:tcPr>
          <w:p w14:paraId="69479573" w14:textId="77777777" w:rsidR="00D53958" w:rsidRPr="00EB2139" w:rsidRDefault="00D53958" w:rsidP="00D53958">
            <w:pPr>
              <w:rPr>
                <w:rFonts w:asciiTheme="minorHAnsi" w:hAnsiTheme="minorHAnsi"/>
                <w:szCs w:val="24"/>
              </w:rPr>
            </w:pPr>
            <w:r w:rsidRPr="00EB2139">
              <w:rPr>
                <w:rFonts w:asciiTheme="minorHAnsi" w:hAnsiTheme="minorHAnsi"/>
                <w:szCs w:val="24"/>
              </w:rPr>
              <w:t>1 Pound</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A3D5602" w14:textId="2ADC69DF" w:rsidR="00D53958" w:rsidRPr="00EB2139" w:rsidRDefault="00D53958" w:rsidP="00D53958">
            <w:pPr>
              <w:jc w:val="center"/>
              <w:rPr>
                <w:rFonts w:asciiTheme="minorHAnsi" w:hAnsiTheme="minorHAnsi"/>
                <w:color w:val="FF0000"/>
                <w:szCs w:val="24"/>
              </w:rPr>
            </w:pPr>
            <w:r>
              <w:rPr>
                <w:rFonts w:asciiTheme="minorHAnsi" w:hAnsiTheme="minorHAnsi"/>
                <w:color w:val="FF0000"/>
                <w:szCs w:val="24"/>
              </w:rPr>
              <w:t>R2</w:t>
            </w:r>
            <w:r w:rsidR="00152048">
              <w:rPr>
                <w:rFonts w:asciiTheme="minorHAnsi" w:hAnsiTheme="minorHAnsi"/>
                <w:color w:val="FF0000"/>
                <w:szCs w:val="24"/>
              </w:rPr>
              <w:t>3</w:t>
            </w:r>
            <w:r>
              <w:rPr>
                <w:rFonts w:asciiTheme="minorHAnsi" w:hAnsiTheme="minorHAnsi"/>
                <w:color w:val="FF0000"/>
                <w:szCs w:val="24"/>
              </w:rPr>
              <w:t>,</w:t>
            </w:r>
            <w:r w:rsidR="00152048">
              <w:rPr>
                <w:rFonts w:asciiTheme="minorHAnsi" w:hAnsiTheme="minorHAnsi"/>
                <w:color w:val="FF0000"/>
                <w:szCs w:val="24"/>
              </w:rPr>
              <w:t>00</w:t>
            </w:r>
          </w:p>
        </w:tc>
      </w:tr>
    </w:tbl>
    <w:p w14:paraId="478E6131" w14:textId="77777777" w:rsidR="005A2E46" w:rsidRPr="00F81E2D" w:rsidRDefault="005A2E46">
      <w:pPr>
        <w:pStyle w:val="Heading2"/>
      </w:pPr>
      <w:bookmarkStart w:id="123" w:name="_Toc435315930"/>
      <w:bookmarkStart w:id="124" w:name="_Ref455338328"/>
      <w:bookmarkStart w:id="125" w:name="_Ref455597629"/>
      <w:bookmarkStart w:id="126" w:name="_Toc130442794"/>
      <w:r w:rsidRPr="00F81E2D">
        <w:t>DECLARATION OF ACCEPTANCE</w:t>
      </w:r>
      <w:bookmarkEnd w:id="123"/>
      <w:bookmarkEnd w:id="124"/>
      <w:bookmarkEnd w:id="125"/>
      <w:bookmarkEnd w:id="12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BF5791" w:rsidRPr="00F81E2D" w14:paraId="6EAE4B3C" w14:textId="77777777" w:rsidTr="00EB2139">
        <w:trPr>
          <w:tblHeader/>
        </w:trPr>
        <w:tc>
          <w:tcPr>
            <w:tcW w:w="3339" w:type="pct"/>
            <w:shd w:val="clear" w:color="auto" w:fill="C6D9F1" w:themeFill="text2" w:themeFillTint="33"/>
          </w:tcPr>
          <w:p w14:paraId="3C335F48" w14:textId="77777777" w:rsidR="00BF5791" w:rsidRPr="00F81E2D" w:rsidRDefault="00BF5791" w:rsidP="000D178E">
            <w:pPr>
              <w:rPr>
                <w:rFonts w:asciiTheme="minorHAnsi" w:hAnsiTheme="minorHAnsi"/>
                <w:b/>
              </w:rPr>
            </w:pPr>
          </w:p>
        </w:tc>
        <w:tc>
          <w:tcPr>
            <w:tcW w:w="764" w:type="pct"/>
            <w:shd w:val="clear" w:color="auto" w:fill="C6D9F1" w:themeFill="text2" w:themeFillTint="33"/>
          </w:tcPr>
          <w:p w14:paraId="19DB15C4"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04DEB40F"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68160FEC" w14:textId="77777777" w:rsidTr="00EB2139">
        <w:tc>
          <w:tcPr>
            <w:tcW w:w="3339" w:type="pct"/>
          </w:tcPr>
          <w:p w14:paraId="2F8927F2" w14:textId="7B18C71D" w:rsidR="00BF5791" w:rsidRPr="007864F3" w:rsidRDefault="00BF5791">
            <w:pPr>
              <w:pStyle w:val="Specification"/>
              <w:numPr>
                <w:ilvl w:val="0"/>
                <w:numId w:val="11"/>
              </w:numPr>
              <w:rPr>
                <w:rFonts w:asciiTheme="minorHAnsi" w:hAnsiTheme="minorHAnsi"/>
              </w:rPr>
            </w:pPr>
            <w:r w:rsidRPr="007864F3">
              <w:rPr>
                <w:rFonts w:asciiTheme="minorHAnsi" w:hAnsiTheme="minorHAnsi"/>
              </w:rPr>
              <w:t xml:space="preserve">The bidder declares to ACCEPT ALL the </w:t>
            </w:r>
            <w:r w:rsidR="005A2E46" w:rsidRPr="007864F3">
              <w:rPr>
                <w:rFonts w:asciiTheme="minorHAnsi" w:hAnsiTheme="minorHAnsi"/>
              </w:rPr>
              <w:t>Costing and Pricing conditions</w:t>
            </w:r>
            <w:r w:rsidR="00DC1F4F" w:rsidRPr="007864F3">
              <w:rPr>
                <w:rFonts w:asciiTheme="minorHAnsi" w:hAnsiTheme="minorHAnsi"/>
              </w:rPr>
              <w:t xml:space="preserve"> </w:t>
            </w:r>
            <w:r w:rsidR="00637577" w:rsidRPr="007864F3">
              <w:rPr>
                <w:rFonts w:asciiTheme="minorHAnsi" w:hAnsiTheme="minorHAnsi"/>
              </w:rPr>
              <w:t xml:space="preserve">as specified </w:t>
            </w:r>
            <w:r w:rsidR="00DC1F4F" w:rsidRPr="007864F3">
              <w:rPr>
                <w:rFonts w:asciiTheme="minorHAnsi" w:hAnsiTheme="minorHAnsi"/>
              </w:rPr>
              <w:t xml:space="preserve">in section </w:t>
            </w:r>
            <w:r w:rsidR="00DC1F4F" w:rsidRPr="007864F3">
              <w:fldChar w:fldCharType="begin"/>
            </w:r>
            <w:r w:rsidR="00DC1F4F" w:rsidRPr="007864F3">
              <w:rPr>
                <w:rFonts w:asciiTheme="minorHAnsi" w:hAnsiTheme="minorHAnsi"/>
              </w:rPr>
              <w:instrText xml:space="preserve"> REF _Ref455341462 \w \h </w:instrText>
            </w:r>
            <w:r w:rsidR="00DB018A" w:rsidRPr="007864F3">
              <w:rPr>
                <w:rFonts w:asciiTheme="minorHAnsi" w:hAnsiTheme="minorHAnsi"/>
              </w:rPr>
              <w:instrText xml:space="preserve"> \* MERGEFORMAT </w:instrText>
            </w:r>
            <w:r w:rsidR="00DC1F4F" w:rsidRPr="007864F3">
              <w:fldChar w:fldCharType="separate"/>
            </w:r>
            <w:r w:rsidR="007A5088">
              <w:rPr>
                <w:rFonts w:asciiTheme="minorHAnsi" w:hAnsiTheme="minorHAnsi"/>
              </w:rPr>
              <w:t>9.2</w:t>
            </w:r>
            <w:r w:rsidR="00DC1F4F" w:rsidRPr="007864F3">
              <w:fldChar w:fldCharType="end"/>
            </w:r>
            <w:r w:rsidRPr="007864F3">
              <w:rPr>
                <w:rFonts w:asciiTheme="minorHAnsi" w:hAnsiTheme="minorHAnsi"/>
              </w:rPr>
              <w:t xml:space="preserve"> above by indicating with an “X” in the “ACCEPT ALL” column, or</w:t>
            </w:r>
          </w:p>
          <w:p w14:paraId="3BCE3F2A" w14:textId="294A7828" w:rsidR="00BF5791" w:rsidRPr="007864F3" w:rsidRDefault="00BF5791">
            <w:pPr>
              <w:pStyle w:val="Specification"/>
              <w:numPr>
                <w:ilvl w:val="0"/>
                <w:numId w:val="11"/>
              </w:numPr>
              <w:rPr>
                <w:rFonts w:asciiTheme="minorHAnsi" w:hAnsiTheme="minorHAnsi"/>
              </w:rPr>
            </w:pPr>
            <w:r w:rsidRPr="007864F3">
              <w:rPr>
                <w:rFonts w:asciiTheme="minorHAnsi" w:hAnsiTheme="minorHAnsi"/>
              </w:rPr>
              <w:t xml:space="preserve">The bidder declares to NOT ACCEPT ALL the </w:t>
            </w:r>
            <w:r w:rsidR="005A2E46" w:rsidRPr="007864F3">
              <w:rPr>
                <w:rFonts w:asciiTheme="minorHAnsi" w:hAnsiTheme="minorHAnsi"/>
              </w:rPr>
              <w:t>Costing and Pricing Conditions</w:t>
            </w:r>
            <w:r w:rsidR="00DC1F4F" w:rsidRPr="007864F3">
              <w:rPr>
                <w:rFonts w:asciiTheme="minorHAnsi" w:hAnsiTheme="minorHAnsi"/>
              </w:rPr>
              <w:t xml:space="preserve"> </w:t>
            </w:r>
            <w:r w:rsidR="00637577" w:rsidRPr="007864F3">
              <w:rPr>
                <w:rFonts w:asciiTheme="minorHAnsi" w:hAnsiTheme="minorHAnsi"/>
              </w:rPr>
              <w:t xml:space="preserve">as specified </w:t>
            </w:r>
            <w:r w:rsidR="00DC1F4F" w:rsidRPr="007864F3">
              <w:rPr>
                <w:rFonts w:asciiTheme="minorHAnsi" w:hAnsiTheme="minorHAnsi"/>
              </w:rPr>
              <w:t xml:space="preserve">in section </w:t>
            </w:r>
            <w:r w:rsidR="005B0FCA">
              <w:t>9</w:t>
            </w:r>
            <w:r w:rsidR="00231829" w:rsidRPr="007864F3">
              <w:t>.2</w:t>
            </w:r>
            <w:r w:rsidR="00DC1F4F" w:rsidRPr="007864F3">
              <w:rPr>
                <w:rFonts w:asciiTheme="minorHAnsi" w:hAnsiTheme="minorHAnsi"/>
              </w:rPr>
              <w:t xml:space="preserve"> </w:t>
            </w:r>
            <w:r w:rsidRPr="007864F3">
              <w:rPr>
                <w:rFonts w:asciiTheme="minorHAnsi" w:hAnsiTheme="minorHAnsi"/>
              </w:rPr>
              <w:t xml:space="preserve">above by - </w:t>
            </w:r>
          </w:p>
          <w:p w14:paraId="7259F656" w14:textId="77777777" w:rsidR="00BF5791" w:rsidRPr="007864F3" w:rsidRDefault="00BF5791">
            <w:pPr>
              <w:pStyle w:val="Specification"/>
              <w:numPr>
                <w:ilvl w:val="1"/>
                <w:numId w:val="9"/>
              </w:numPr>
              <w:rPr>
                <w:rFonts w:asciiTheme="minorHAnsi" w:hAnsiTheme="minorHAnsi"/>
              </w:rPr>
            </w:pPr>
            <w:r w:rsidRPr="007864F3">
              <w:rPr>
                <w:rFonts w:asciiTheme="minorHAnsi" w:hAnsiTheme="minorHAnsi"/>
              </w:rPr>
              <w:t>Indicating with an “X” in the “</w:t>
            </w:r>
            <w:r w:rsidR="00DC1F4F" w:rsidRPr="007864F3">
              <w:rPr>
                <w:rFonts w:asciiTheme="minorHAnsi" w:hAnsiTheme="minorHAnsi"/>
              </w:rPr>
              <w:t xml:space="preserve">DO </w:t>
            </w:r>
            <w:r w:rsidRPr="007864F3">
              <w:rPr>
                <w:rFonts w:asciiTheme="minorHAnsi" w:hAnsiTheme="minorHAnsi"/>
              </w:rPr>
              <w:t>NOT ACCEPT</w:t>
            </w:r>
            <w:r w:rsidR="00DC1F4F" w:rsidRPr="007864F3">
              <w:rPr>
                <w:rFonts w:asciiTheme="minorHAnsi" w:hAnsiTheme="minorHAnsi"/>
              </w:rPr>
              <w:t xml:space="preserve"> ALL</w:t>
            </w:r>
            <w:r w:rsidRPr="007864F3">
              <w:rPr>
                <w:rFonts w:asciiTheme="minorHAnsi" w:hAnsiTheme="minorHAnsi"/>
              </w:rPr>
              <w:t>” column, and;</w:t>
            </w:r>
          </w:p>
          <w:p w14:paraId="004C3769" w14:textId="77777777" w:rsidR="00BF5791" w:rsidRPr="007864F3" w:rsidRDefault="00BF5791">
            <w:pPr>
              <w:pStyle w:val="Specification"/>
              <w:numPr>
                <w:ilvl w:val="1"/>
                <w:numId w:val="9"/>
              </w:numPr>
              <w:rPr>
                <w:rFonts w:asciiTheme="minorHAnsi" w:hAnsiTheme="minorHAnsi"/>
              </w:rPr>
            </w:pPr>
            <w:r w:rsidRPr="007864F3">
              <w:rPr>
                <w:rFonts w:asciiTheme="minorHAnsi" w:hAnsiTheme="minorHAnsi"/>
              </w:rPr>
              <w:t>Provide reason and propos</w:t>
            </w:r>
            <w:r w:rsidR="00DC1F4F" w:rsidRPr="007864F3">
              <w:rPr>
                <w:rFonts w:asciiTheme="minorHAnsi" w:hAnsiTheme="minorHAnsi"/>
              </w:rPr>
              <w:t>al for each of the condition</w:t>
            </w:r>
            <w:r w:rsidRPr="007864F3">
              <w:rPr>
                <w:rFonts w:asciiTheme="minorHAnsi" w:hAnsiTheme="minorHAnsi"/>
              </w:rPr>
              <w:t xml:space="preserve"> not accepted. </w:t>
            </w:r>
          </w:p>
        </w:tc>
        <w:tc>
          <w:tcPr>
            <w:tcW w:w="764" w:type="pct"/>
          </w:tcPr>
          <w:p w14:paraId="06F6557F" w14:textId="77777777" w:rsidR="00BF5791" w:rsidRPr="00F81E2D" w:rsidRDefault="00BF5791" w:rsidP="000D178E">
            <w:pPr>
              <w:jc w:val="center"/>
              <w:rPr>
                <w:rFonts w:asciiTheme="minorHAnsi" w:hAnsiTheme="minorHAnsi"/>
              </w:rPr>
            </w:pPr>
          </w:p>
        </w:tc>
        <w:tc>
          <w:tcPr>
            <w:tcW w:w="897" w:type="pct"/>
          </w:tcPr>
          <w:p w14:paraId="333A8BE8" w14:textId="77777777" w:rsidR="00BF5791" w:rsidRPr="00F81E2D" w:rsidRDefault="00BF5791" w:rsidP="000D178E">
            <w:pPr>
              <w:jc w:val="center"/>
              <w:rPr>
                <w:rFonts w:asciiTheme="minorHAnsi" w:hAnsiTheme="minorHAnsi"/>
              </w:rPr>
            </w:pPr>
          </w:p>
        </w:tc>
      </w:tr>
      <w:tr w:rsidR="00BF5791" w:rsidRPr="00F81E2D" w14:paraId="12D294AB" w14:textId="77777777" w:rsidTr="00EB2139">
        <w:tc>
          <w:tcPr>
            <w:tcW w:w="5000" w:type="pct"/>
            <w:gridSpan w:val="3"/>
          </w:tcPr>
          <w:p w14:paraId="316DBAB9"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2B57099" w14:textId="77777777" w:rsidR="00BF5791" w:rsidRDefault="00BF5791" w:rsidP="00DC1F4F">
            <w:pPr>
              <w:rPr>
                <w:rFonts w:asciiTheme="minorHAnsi" w:hAnsiTheme="minorHAnsi"/>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p w14:paraId="3CAB464F" w14:textId="77777777" w:rsidR="00943BC5" w:rsidRDefault="00943BC5" w:rsidP="00DC1F4F">
            <w:pPr>
              <w:rPr>
                <w:rFonts w:asciiTheme="minorHAnsi" w:hAnsiTheme="minorHAnsi"/>
              </w:rPr>
            </w:pPr>
          </w:p>
          <w:p w14:paraId="59A10F3E" w14:textId="15AD83F0" w:rsidR="00943BC5" w:rsidRPr="00F81E2D" w:rsidRDefault="00943BC5" w:rsidP="00DC1F4F">
            <w:pPr>
              <w:rPr>
                <w:rFonts w:asciiTheme="minorHAnsi" w:hAnsiTheme="minorHAnsi"/>
                <w:b/>
              </w:rPr>
            </w:pPr>
          </w:p>
        </w:tc>
      </w:tr>
    </w:tbl>
    <w:p w14:paraId="339E211D" w14:textId="77777777" w:rsidR="00BF5791" w:rsidRPr="00F81E2D" w:rsidRDefault="00BF5791" w:rsidP="0070175D"/>
    <w:p w14:paraId="7CAADECF" w14:textId="77777777" w:rsidR="00D53958" w:rsidRPr="00355958" w:rsidRDefault="003840BB" w:rsidP="00D53958">
      <w:pPr>
        <w:pStyle w:val="Heading2"/>
        <w:jc w:val="both"/>
        <w:rPr>
          <w:rFonts w:cs="Calibri"/>
          <w:sz w:val="23"/>
          <w:szCs w:val="23"/>
        </w:rPr>
      </w:pPr>
      <w:r w:rsidRPr="00F81E2D">
        <w:br w:type="page"/>
      </w:r>
      <w:bookmarkStart w:id="127" w:name="_Toc129946238"/>
      <w:bookmarkStart w:id="128" w:name="_Toc130442795"/>
      <w:r w:rsidR="00D53958" w:rsidRPr="00355958">
        <w:rPr>
          <w:rFonts w:cs="Calibri"/>
          <w:sz w:val="23"/>
          <w:szCs w:val="23"/>
        </w:rPr>
        <w:lastRenderedPageBreak/>
        <w:t>PREFERENCE REQUIREMENTS</w:t>
      </w:r>
      <w:bookmarkEnd w:id="127"/>
      <w:bookmarkEnd w:id="128"/>
    </w:p>
    <w:p w14:paraId="42329958" w14:textId="77777777" w:rsidR="00D53958" w:rsidRPr="00355958" w:rsidRDefault="00D53958" w:rsidP="00D53958">
      <w:pPr>
        <w:pStyle w:val="ListParagraph"/>
        <w:keepNext/>
        <w:numPr>
          <w:ilvl w:val="2"/>
          <w:numId w:val="49"/>
        </w:numPr>
        <w:spacing w:before="240"/>
        <w:jc w:val="both"/>
        <w:outlineLvl w:val="1"/>
        <w:rPr>
          <w:rFonts w:asciiTheme="minorHAnsi" w:eastAsiaTheme="majorEastAsia" w:hAnsiTheme="minorHAnsi" w:cstheme="minorHAnsi"/>
          <w:b/>
          <w:bCs/>
          <w:sz w:val="22"/>
          <w:szCs w:val="22"/>
          <w14:scene3d>
            <w14:camera w14:prst="orthographicFront"/>
            <w14:lightRig w14:rig="threePt" w14:dir="t">
              <w14:rot w14:lat="0" w14:lon="0" w14:rev="0"/>
            </w14:lightRig>
          </w14:scene3d>
        </w:rPr>
      </w:pPr>
      <w:bookmarkStart w:id="129" w:name="_Toc126513533"/>
      <w:r w:rsidRPr="00355958">
        <w:rPr>
          <w:rFonts w:asciiTheme="minorHAnsi" w:eastAsiaTheme="majorEastAsia" w:hAnsiTheme="minorHAnsi" w:cstheme="minorHAnsi"/>
          <w:b/>
          <w:bCs/>
          <w:sz w:val="22"/>
          <w:szCs w:val="22"/>
          <w14:scene3d>
            <w14:camera w14:prst="orthographicFront"/>
            <w14:lightRig w14:rig="threePt" w14:dir="t">
              <w14:rot w14:lat="0" w14:lon="0" w14:rev="0"/>
            </w14:lightRig>
          </w14:scene3d>
        </w:rPr>
        <w:t>INSTRUCTIONS AND POINT ALLOCATION</w:t>
      </w:r>
      <w:bookmarkEnd w:id="129"/>
    </w:p>
    <w:p w14:paraId="2A319F69" w14:textId="77777777" w:rsidR="00D53958" w:rsidRPr="005C0A3B" w:rsidRDefault="00D53958" w:rsidP="00D53958">
      <w:pPr>
        <w:numPr>
          <w:ilvl w:val="0"/>
          <w:numId w:val="48"/>
        </w:numPr>
        <w:spacing w:after="120" w:line="276" w:lineRule="auto"/>
        <w:jc w:val="both"/>
        <w:rPr>
          <w:rFonts w:asciiTheme="minorHAnsi" w:hAnsiTheme="minorHAnsi" w:cstheme="minorHAnsi"/>
          <w:b/>
          <w:bCs/>
          <w:sz w:val="22"/>
          <w:szCs w:val="22"/>
        </w:rPr>
      </w:pPr>
      <w:r w:rsidRPr="005C0A3B">
        <w:rPr>
          <w:rFonts w:asciiTheme="minorHAnsi" w:hAnsiTheme="minorHAnsi" w:cstheme="minorHAnsi"/>
          <w:b/>
          <w:bCs/>
          <w:sz w:val="22"/>
          <w:szCs w:val="22"/>
        </w:rPr>
        <w:t xml:space="preserve">The bidder must complete in full all the PREFERENCE requirements. </w:t>
      </w:r>
    </w:p>
    <w:p w14:paraId="4CBD3BD6" w14:textId="77777777" w:rsidR="00D53958" w:rsidRPr="005C0A3B" w:rsidRDefault="00D53958" w:rsidP="00D53958">
      <w:pPr>
        <w:numPr>
          <w:ilvl w:val="0"/>
          <w:numId w:val="48"/>
        </w:numPr>
        <w:spacing w:after="120" w:line="276" w:lineRule="auto"/>
        <w:jc w:val="both"/>
        <w:rPr>
          <w:rFonts w:asciiTheme="minorHAnsi" w:hAnsiTheme="minorHAnsi" w:cstheme="minorHAnsi"/>
          <w:sz w:val="22"/>
          <w:szCs w:val="22"/>
        </w:rPr>
      </w:pPr>
      <w:r w:rsidRPr="005C0A3B">
        <w:rPr>
          <w:rFonts w:asciiTheme="minorHAnsi" w:hAnsiTheme="minorHAnsi" w:cstheme="minorHAnsi"/>
          <w:b/>
          <w:bCs/>
          <w:sz w:val="22"/>
          <w:szCs w:val="22"/>
        </w:rPr>
        <w:t xml:space="preserve">Allocation of points per requirements: </w:t>
      </w:r>
      <w:r w:rsidRPr="005C0A3B">
        <w:rPr>
          <w:rFonts w:asciiTheme="minorHAnsi" w:hAnsiTheme="minorHAnsi" w:cstheme="minorHAnsi"/>
          <w:sz w:val="22"/>
          <w:szCs w:val="22"/>
        </w:rPr>
        <w:t xml:space="preserve">The point’s allocation of bidders’ responses to the requirements will be determined by the completeness, relevance and accuracy of substantiating evidence. </w:t>
      </w:r>
    </w:p>
    <w:p w14:paraId="12AD5F88" w14:textId="77777777" w:rsidR="00D53958" w:rsidRPr="005C0A3B" w:rsidRDefault="00D53958" w:rsidP="00D53958">
      <w:pPr>
        <w:numPr>
          <w:ilvl w:val="0"/>
          <w:numId w:val="48"/>
        </w:numPr>
        <w:spacing w:after="120" w:line="276" w:lineRule="auto"/>
        <w:jc w:val="both"/>
        <w:rPr>
          <w:rFonts w:asciiTheme="minorHAnsi" w:hAnsiTheme="minorHAnsi" w:cstheme="minorHAnsi"/>
          <w:sz w:val="22"/>
          <w:szCs w:val="22"/>
        </w:rPr>
      </w:pPr>
      <w:r w:rsidRPr="005C0A3B">
        <w:rPr>
          <w:rFonts w:asciiTheme="minorHAnsi" w:hAnsiTheme="minorHAnsi" w:cstheme="minorHAnsi"/>
          <w:sz w:val="22"/>
          <w:szCs w:val="22"/>
        </w:rPr>
        <w:t xml:space="preserve">Points will be allocated for each </w:t>
      </w:r>
      <w:r w:rsidRPr="005C0A3B">
        <w:rPr>
          <w:rFonts w:asciiTheme="minorHAnsi" w:hAnsiTheme="minorHAnsi" w:cstheme="minorHAnsi"/>
          <w:b/>
          <w:bCs/>
          <w:sz w:val="22"/>
          <w:szCs w:val="22"/>
        </w:rPr>
        <w:t>PREFERENCE requirement</w:t>
      </w:r>
      <w:r w:rsidRPr="005C0A3B">
        <w:rPr>
          <w:rFonts w:asciiTheme="minorHAnsi" w:hAnsiTheme="minorHAnsi" w:cstheme="minorHAnsi"/>
          <w:sz w:val="22"/>
          <w:szCs w:val="22"/>
        </w:rPr>
        <w:t xml:space="preserve"> as per the criteria set in each section in the </w:t>
      </w:r>
      <w:r w:rsidRPr="005C0A3B">
        <w:rPr>
          <w:rFonts w:asciiTheme="minorHAnsi" w:hAnsiTheme="minorHAnsi" w:cstheme="minorHAnsi"/>
          <w:b/>
          <w:bCs/>
          <w:sz w:val="22"/>
          <w:szCs w:val="22"/>
        </w:rPr>
        <w:t>table 1</w:t>
      </w:r>
      <w:r w:rsidRPr="005C0A3B">
        <w:rPr>
          <w:rFonts w:asciiTheme="minorHAnsi" w:hAnsiTheme="minorHAnsi" w:cstheme="minorHAnsi"/>
          <w:sz w:val="22"/>
          <w:szCs w:val="22"/>
        </w:rPr>
        <w:t xml:space="preserve"> below.</w:t>
      </w:r>
    </w:p>
    <w:p w14:paraId="20368F44" w14:textId="77777777" w:rsidR="00D53958" w:rsidRPr="005C0A3B" w:rsidRDefault="00D53958" w:rsidP="00D53958">
      <w:pPr>
        <w:numPr>
          <w:ilvl w:val="0"/>
          <w:numId w:val="48"/>
        </w:numPr>
        <w:spacing w:after="120" w:line="276" w:lineRule="auto"/>
        <w:jc w:val="both"/>
        <w:rPr>
          <w:rFonts w:asciiTheme="minorHAnsi" w:hAnsiTheme="minorHAnsi" w:cstheme="minorHAnsi"/>
          <w:sz w:val="22"/>
          <w:szCs w:val="22"/>
        </w:rPr>
      </w:pPr>
      <w:r w:rsidRPr="005C0A3B">
        <w:rPr>
          <w:rFonts w:asciiTheme="minorHAnsi" w:hAnsiTheme="minorHAnsi" w:cstheme="minorHAnsi"/>
          <w:b/>
          <w:bCs/>
          <w:sz w:val="22"/>
          <w:szCs w:val="22"/>
        </w:rPr>
        <w:t>The bidder must provide a unique reference number</w:t>
      </w:r>
      <w:r w:rsidRPr="005C0A3B">
        <w:rPr>
          <w:rFonts w:asciiTheme="minorHAnsi" w:hAnsiTheme="minorHAnsi" w:cstheme="minorHAnsi"/>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5C0A3B">
        <w:rPr>
          <w:rFonts w:asciiTheme="minorHAnsi" w:hAnsiTheme="minorHAnsi" w:cstheme="minorHAnsi"/>
          <w:b/>
          <w:bCs/>
          <w:sz w:val="22"/>
          <w:szCs w:val="22"/>
        </w:rPr>
        <w:t>ANNEX B</w:t>
      </w:r>
      <w:r w:rsidRPr="005C0A3B">
        <w:rPr>
          <w:rFonts w:asciiTheme="minorHAnsi" w:hAnsiTheme="minorHAnsi" w:cstheme="minorHAnsi"/>
          <w:sz w:val="22"/>
          <w:szCs w:val="22"/>
        </w:rPr>
        <w:t>.</w:t>
      </w:r>
    </w:p>
    <w:p w14:paraId="6822F9A5" w14:textId="77777777" w:rsidR="00D53958" w:rsidRPr="00F502D5" w:rsidRDefault="00D53958" w:rsidP="00D53958">
      <w:pPr>
        <w:numPr>
          <w:ilvl w:val="0"/>
          <w:numId w:val="48"/>
        </w:numPr>
        <w:spacing w:after="120" w:line="276" w:lineRule="auto"/>
        <w:jc w:val="both"/>
        <w:rPr>
          <w:rFonts w:asciiTheme="minorHAnsi" w:hAnsiTheme="minorHAnsi" w:cstheme="minorHAnsi"/>
          <w:b/>
          <w:bCs/>
          <w:sz w:val="22"/>
          <w:szCs w:val="22"/>
        </w:rPr>
      </w:pPr>
      <w:r w:rsidRPr="00F502D5">
        <w:rPr>
          <w:rFonts w:asciiTheme="minorHAnsi" w:hAnsiTheme="minorHAnsi" w:cstheme="minorHAnsi"/>
          <w:b/>
          <w:bCs/>
          <w:sz w:val="22"/>
          <w:szCs w:val="22"/>
        </w:rPr>
        <w:t>Preference Goal Requirements:</w:t>
      </w:r>
    </w:p>
    <w:p w14:paraId="20D015E5" w14:textId="77777777" w:rsidR="00D53958" w:rsidRPr="006A3F12" w:rsidRDefault="00D53958" w:rsidP="00D53958">
      <w:pPr>
        <w:numPr>
          <w:ilvl w:val="1"/>
          <w:numId w:val="47"/>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applicable Preference Point system for this tender and points claimed is </w:t>
      </w:r>
      <w:r w:rsidRPr="00666A4C">
        <w:rPr>
          <w:rFonts w:asciiTheme="minorHAnsi" w:hAnsiTheme="minorHAnsi" w:cstheme="minorHAnsi"/>
          <w:b/>
          <w:bCs/>
          <w:sz w:val="22"/>
          <w:szCs w:val="22"/>
        </w:rPr>
        <w:t>80/20.</w:t>
      </w:r>
    </w:p>
    <w:p w14:paraId="69E4BBB2" w14:textId="77777777" w:rsidR="00D53958" w:rsidRPr="006A3F12" w:rsidRDefault="00D53958" w:rsidP="00D53958">
      <w:pPr>
        <w:numPr>
          <w:ilvl w:val="1"/>
          <w:numId w:val="47"/>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specific Preferential Goal Requirements for this tender are </w:t>
      </w:r>
      <w:r w:rsidRPr="009D6BCB">
        <w:rPr>
          <w:rFonts w:asciiTheme="minorHAnsi" w:hAnsiTheme="minorHAnsi" w:cstheme="minorHAnsi"/>
          <w:sz w:val="22"/>
          <w:szCs w:val="22"/>
        </w:rPr>
        <w:t xml:space="preserve">indicated in </w:t>
      </w:r>
      <w:r w:rsidRPr="00666A4C">
        <w:rPr>
          <w:rFonts w:asciiTheme="minorHAnsi" w:hAnsiTheme="minorHAnsi" w:cstheme="minorHAnsi"/>
          <w:b/>
          <w:bCs/>
          <w:sz w:val="22"/>
          <w:szCs w:val="22"/>
        </w:rPr>
        <w:t>table 1</w:t>
      </w:r>
      <w:r w:rsidRPr="00666A4C">
        <w:rPr>
          <w:rFonts w:asciiTheme="minorHAnsi" w:hAnsiTheme="minorHAnsi" w:cstheme="minorHAnsi"/>
          <w:sz w:val="22"/>
          <w:szCs w:val="22"/>
        </w:rPr>
        <w:t xml:space="preserve"> below</w:t>
      </w:r>
      <w:r w:rsidRPr="006A3F12">
        <w:rPr>
          <w:rFonts w:asciiTheme="minorHAnsi" w:hAnsiTheme="minorHAnsi" w:cstheme="minorHAnsi"/>
          <w:sz w:val="22"/>
          <w:szCs w:val="22"/>
        </w:rPr>
        <w:t>.</w:t>
      </w:r>
    </w:p>
    <w:p w14:paraId="07017CC6" w14:textId="77777777" w:rsidR="00D53958" w:rsidRPr="00666A4C" w:rsidRDefault="00D53958" w:rsidP="00D53958">
      <w:pPr>
        <w:numPr>
          <w:ilvl w:val="1"/>
          <w:numId w:val="47"/>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sz w:val="22"/>
          <w:szCs w:val="22"/>
        </w:rPr>
        <w:t xml:space="preserve">Failure on the part of a bidder </w:t>
      </w:r>
      <w:r w:rsidRPr="00BB35BE">
        <w:rPr>
          <w:rFonts w:asciiTheme="minorHAnsi" w:hAnsiTheme="minorHAnsi" w:cstheme="minorHAnsi"/>
          <w:sz w:val="22"/>
          <w:szCs w:val="22"/>
        </w:rPr>
        <w:t xml:space="preserve">to </w:t>
      </w:r>
      <w:r w:rsidRPr="00BB35BE">
        <w:rPr>
          <w:rFonts w:asciiTheme="minorHAnsi" w:hAnsiTheme="minorHAnsi" w:cstheme="minorHAnsi"/>
          <w:b/>
          <w:bCs/>
          <w:sz w:val="22"/>
          <w:szCs w:val="22"/>
        </w:rPr>
        <w:t>80/20</w:t>
      </w:r>
      <w:r w:rsidRPr="00BB35BE">
        <w:rPr>
          <w:rFonts w:asciiTheme="minorHAnsi" w:hAnsiTheme="minorHAnsi" w:cstheme="minorHAnsi"/>
          <w:sz w:val="22"/>
          <w:szCs w:val="22"/>
        </w:rPr>
        <w:t xml:space="preserve"> preference point systems</w:t>
      </w:r>
      <w:r w:rsidRPr="00666A4C">
        <w:rPr>
          <w:rFonts w:asciiTheme="minorHAnsi" w:hAnsiTheme="minorHAnsi" w:cstheme="minorHAnsi"/>
          <w:sz w:val="22"/>
          <w:szCs w:val="22"/>
        </w:rPr>
        <w:t xml:space="preserve"> and submit proof or documentation required in terms of this tender to claim preference points for the </w:t>
      </w:r>
      <w:r w:rsidRPr="00666A4C">
        <w:rPr>
          <w:rFonts w:asciiTheme="minorHAnsi" w:hAnsiTheme="minorHAnsi" w:cstheme="minorHAnsi"/>
          <w:b/>
          <w:bCs/>
          <w:sz w:val="22"/>
          <w:szCs w:val="22"/>
        </w:rPr>
        <w:t>Preference Goal Requirements</w:t>
      </w:r>
      <w:r w:rsidRPr="00666A4C">
        <w:rPr>
          <w:rFonts w:asciiTheme="minorHAnsi" w:hAnsiTheme="minorHAnsi" w:cstheme="minorHAnsi"/>
          <w:sz w:val="22"/>
          <w:szCs w:val="22"/>
        </w:rPr>
        <w:t>, will be interpreted to mean that preference points for specific goals are not claimed.</w:t>
      </w:r>
    </w:p>
    <w:p w14:paraId="5F1C7AFD" w14:textId="77777777" w:rsidR="00D53958" w:rsidRPr="006A3F12" w:rsidRDefault="00D53958" w:rsidP="00D53958">
      <w:pPr>
        <w:numPr>
          <w:ilvl w:val="1"/>
          <w:numId w:val="47"/>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Bidder </w:t>
      </w:r>
      <w:r w:rsidRPr="006A3F12">
        <w:rPr>
          <w:rFonts w:asciiTheme="minorHAnsi" w:hAnsiTheme="minorHAnsi" w:cstheme="minorHAnsi"/>
          <w:b/>
          <w:bCs/>
          <w:sz w:val="22"/>
          <w:szCs w:val="22"/>
        </w:rPr>
        <w:t>must</w:t>
      </w:r>
      <w:r w:rsidRPr="006A3F12">
        <w:rPr>
          <w:rFonts w:asciiTheme="minorHAnsi" w:hAnsiTheme="minorHAnsi" w:cstheme="minorHAnsi"/>
          <w:sz w:val="22"/>
          <w:szCs w:val="22"/>
        </w:rPr>
        <w:t xml:space="preserve"> indicate how they claim points </w:t>
      </w:r>
      <w:r w:rsidRPr="006A3F12">
        <w:rPr>
          <w:rFonts w:asciiTheme="minorHAnsi" w:hAnsiTheme="minorHAnsi" w:cstheme="minorHAnsi"/>
          <w:b/>
          <w:bCs/>
          <w:sz w:val="22"/>
          <w:szCs w:val="22"/>
        </w:rPr>
        <w:t>for each of the preference point</w:t>
      </w:r>
      <w:r w:rsidRPr="006A3F12">
        <w:rPr>
          <w:rFonts w:asciiTheme="minorHAnsi" w:hAnsiTheme="minorHAnsi" w:cstheme="minorHAnsi"/>
          <w:bCs/>
          <w:sz w:val="22"/>
          <w:szCs w:val="22"/>
        </w:rPr>
        <w:t xml:space="preserve"> </w:t>
      </w:r>
      <w:r w:rsidRPr="009D6BCB">
        <w:rPr>
          <w:rFonts w:asciiTheme="minorHAnsi" w:hAnsiTheme="minorHAnsi" w:cstheme="minorHAnsi"/>
          <w:sz w:val="22"/>
          <w:szCs w:val="22"/>
        </w:rPr>
        <w:t xml:space="preserve">by completing </w:t>
      </w:r>
      <w:r w:rsidRPr="006A3F12">
        <w:rPr>
          <w:rFonts w:asciiTheme="minorHAnsi" w:hAnsiTheme="minorHAnsi" w:cstheme="minorHAnsi"/>
          <w:b/>
          <w:bCs/>
          <w:sz w:val="22"/>
          <w:szCs w:val="22"/>
        </w:rPr>
        <w:t>SBD 6.1</w:t>
      </w:r>
      <w:r w:rsidRPr="006A3F12">
        <w:rPr>
          <w:rFonts w:asciiTheme="minorHAnsi" w:hAnsiTheme="minorHAnsi" w:cstheme="minorHAnsi"/>
          <w:sz w:val="22"/>
          <w:szCs w:val="22"/>
        </w:rPr>
        <w:t xml:space="preserve"> and attach the signed document to</w:t>
      </w:r>
      <w:r w:rsidRPr="006A3F12">
        <w:rPr>
          <w:rFonts w:asciiTheme="minorHAnsi" w:hAnsiTheme="minorHAnsi" w:cstheme="minorHAnsi"/>
          <w:b/>
          <w:bCs/>
          <w:sz w:val="22"/>
          <w:szCs w:val="22"/>
        </w:rPr>
        <w:t xml:space="preserve"> Annexure B</w:t>
      </w:r>
      <w:r w:rsidRPr="006A3F12">
        <w:rPr>
          <w:rFonts w:asciiTheme="minorHAnsi" w:hAnsiTheme="minorHAnsi" w:cstheme="minorHAnsi"/>
          <w:sz w:val="22"/>
          <w:szCs w:val="22"/>
        </w:rPr>
        <w:t>.</w:t>
      </w:r>
    </w:p>
    <w:p w14:paraId="62A72B8D" w14:textId="77777777" w:rsidR="00D53958" w:rsidRPr="00666A4C" w:rsidRDefault="00D53958" w:rsidP="00D53958">
      <w:pPr>
        <w:numPr>
          <w:ilvl w:val="1"/>
          <w:numId w:val="47"/>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sz w:val="22"/>
          <w:szCs w:val="22"/>
        </w:rPr>
        <w:t xml:space="preserve">The Bidder </w:t>
      </w:r>
      <w:r w:rsidRPr="00666A4C">
        <w:rPr>
          <w:rFonts w:asciiTheme="minorHAnsi" w:hAnsiTheme="minorHAnsi" w:cstheme="minorHAnsi"/>
          <w:b/>
          <w:bCs/>
          <w:sz w:val="22"/>
          <w:szCs w:val="22"/>
        </w:rPr>
        <w:t>must</w:t>
      </w:r>
      <w:r w:rsidRPr="00666A4C">
        <w:rPr>
          <w:rFonts w:asciiTheme="minorHAnsi" w:hAnsiTheme="minorHAnsi" w:cstheme="minorHAnsi"/>
          <w:sz w:val="22"/>
          <w:szCs w:val="22"/>
        </w:rPr>
        <w:t xml:space="preserve"> provide a </w:t>
      </w:r>
      <w:r w:rsidRPr="00666A4C">
        <w:rPr>
          <w:rFonts w:asciiTheme="minorHAnsi" w:hAnsiTheme="minorHAnsi" w:cstheme="minorHAnsi"/>
          <w:b/>
          <w:bCs/>
          <w:sz w:val="22"/>
          <w:szCs w:val="22"/>
        </w:rPr>
        <w:t>Preferential Goals Plan (narrative document)</w:t>
      </w:r>
      <w:r w:rsidRPr="00666A4C">
        <w:rPr>
          <w:rFonts w:asciiTheme="minorHAnsi" w:hAnsiTheme="minorHAnsi" w:cstheme="minorHAnsi"/>
          <w:sz w:val="22"/>
          <w:szCs w:val="22"/>
        </w:rPr>
        <w:t xml:space="preserve"> as well as an </w:t>
      </w:r>
      <w:r w:rsidRPr="00666A4C">
        <w:rPr>
          <w:rFonts w:asciiTheme="minorHAnsi" w:hAnsiTheme="minorHAnsi" w:cstheme="minorHAnsi"/>
          <w:b/>
          <w:bCs/>
          <w:sz w:val="22"/>
          <w:szCs w:val="22"/>
        </w:rPr>
        <w:t>Activity Plan</w:t>
      </w:r>
      <w:r w:rsidRPr="00666A4C">
        <w:rPr>
          <w:rFonts w:asciiTheme="minorHAnsi" w:hAnsiTheme="minorHAnsi" w:cstheme="minorHAnsi"/>
          <w:sz w:val="22"/>
          <w:szCs w:val="22"/>
        </w:rPr>
        <w:t xml:space="preserve"> with clear milestones indicating the </w:t>
      </w:r>
      <w:r w:rsidRPr="00666A4C">
        <w:rPr>
          <w:rFonts w:asciiTheme="minorHAnsi" w:hAnsiTheme="minorHAnsi" w:cstheme="minorHAnsi"/>
          <w:b/>
          <w:bCs/>
          <w:sz w:val="22"/>
          <w:szCs w:val="22"/>
        </w:rPr>
        <w:t xml:space="preserve">commitment </w:t>
      </w:r>
      <w:r w:rsidRPr="00666A4C">
        <w:rPr>
          <w:rFonts w:asciiTheme="minorHAnsi" w:hAnsiTheme="minorHAnsi" w:cstheme="minorHAnsi"/>
          <w:sz w:val="22"/>
          <w:szCs w:val="22"/>
        </w:rPr>
        <w:t xml:space="preserve">by the Bidder for each of the Preferential Goals identified for this tender for the duration of the contact set in each section in </w:t>
      </w:r>
      <w:r w:rsidRPr="00666A4C">
        <w:rPr>
          <w:rFonts w:asciiTheme="minorHAnsi" w:hAnsiTheme="minorHAnsi" w:cstheme="minorHAnsi"/>
          <w:b/>
          <w:bCs/>
          <w:sz w:val="22"/>
          <w:szCs w:val="22"/>
        </w:rPr>
        <w:t>table 1</w:t>
      </w:r>
      <w:r w:rsidRPr="00666A4C">
        <w:rPr>
          <w:rFonts w:asciiTheme="minorHAnsi" w:hAnsiTheme="minorHAnsi" w:cstheme="minorHAnsi"/>
          <w:sz w:val="22"/>
          <w:szCs w:val="22"/>
        </w:rPr>
        <w:t xml:space="preserve"> below.</w:t>
      </w:r>
    </w:p>
    <w:p w14:paraId="423EB2CA" w14:textId="77777777" w:rsidR="00D53958" w:rsidRPr="004765B5" w:rsidRDefault="00D53958" w:rsidP="00D53958">
      <w:pPr>
        <w:numPr>
          <w:ilvl w:val="1"/>
          <w:numId w:val="47"/>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Failure on the part of a bidder to submit proof or documentation required in terms of this tender to claim pre</w:t>
      </w:r>
      <w:r w:rsidRPr="009D6BCB">
        <w:rPr>
          <w:rFonts w:asciiTheme="minorHAnsi" w:hAnsiTheme="minorHAnsi" w:cstheme="minorHAnsi"/>
          <w:sz w:val="22"/>
          <w:szCs w:val="22"/>
        </w:rPr>
        <w:t xml:space="preserve">ference points for the </w:t>
      </w:r>
      <w:r w:rsidRPr="009D6BCB">
        <w:rPr>
          <w:rFonts w:asciiTheme="minorHAnsi" w:hAnsiTheme="minorHAnsi" w:cstheme="minorHAnsi"/>
          <w:b/>
          <w:bCs/>
          <w:sz w:val="22"/>
          <w:szCs w:val="22"/>
        </w:rPr>
        <w:t>Preference Goal Requirements</w:t>
      </w:r>
      <w:r w:rsidRPr="004765B5">
        <w:rPr>
          <w:rFonts w:asciiTheme="minorHAnsi" w:hAnsiTheme="minorHAnsi" w:cstheme="minorHAnsi"/>
          <w:sz w:val="22"/>
          <w:szCs w:val="22"/>
        </w:rPr>
        <w:t xml:space="preserve"> for this tender, will be interpreted to mean that preference points are not claimed.</w:t>
      </w:r>
    </w:p>
    <w:p w14:paraId="7A5DBECE" w14:textId="77777777" w:rsidR="00D53958" w:rsidRPr="006A3F12" w:rsidRDefault="00D53958" w:rsidP="00D53958">
      <w:pPr>
        <w:numPr>
          <w:ilvl w:val="1"/>
          <w:numId w:val="47"/>
        </w:numPr>
        <w:spacing w:after="120" w:line="276" w:lineRule="auto"/>
        <w:ind w:left="1701"/>
        <w:jc w:val="both"/>
        <w:rPr>
          <w:rFonts w:asciiTheme="minorHAnsi" w:hAnsiTheme="minorHAnsi" w:cstheme="minorHAnsi"/>
          <w:sz w:val="22"/>
          <w:szCs w:val="22"/>
        </w:rPr>
      </w:pPr>
      <w:r w:rsidRPr="00F502D5">
        <w:rPr>
          <w:rFonts w:asciiTheme="minorHAnsi" w:hAnsiTheme="minorHAnsi" w:cstheme="minorHAnsi"/>
          <w:sz w:val="22"/>
          <w:szCs w:val="22"/>
        </w:rPr>
        <w:t xml:space="preserve">The Bidder’s </w:t>
      </w:r>
      <w:r w:rsidRPr="00F502D5">
        <w:rPr>
          <w:rFonts w:asciiTheme="minorHAnsi" w:hAnsiTheme="minorHAnsi" w:cstheme="minorHAnsi"/>
          <w:b/>
          <w:bCs/>
          <w:sz w:val="22"/>
          <w:szCs w:val="22"/>
        </w:rPr>
        <w:t>commitment</w:t>
      </w:r>
      <w:r w:rsidRPr="00F502D5">
        <w:rPr>
          <w:rFonts w:asciiTheme="minorHAnsi" w:hAnsiTheme="minorHAnsi" w:cstheme="minorHAnsi"/>
          <w:sz w:val="22"/>
          <w:szCs w:val="22"/>
        </w:rPr>
        <w:t xml:space="preserve"> for the </w:t>
      </w:r>
      <w:r w:rsidRPr="00F502D5">
        <w:rPr>
          <w:rFonts w:asciiTheme="minorHAnsi" w:hAnsiTheme="minorHAnsi" w:cstheme="minorHAnsi"/>
          <w:b/>
          <w:bCs/>
          <w:sz w:val="22"/>
          <w:szCs w:val="22"/>
        </w:rPr>
        <w:t xml:space="preserve">Preference Goal Requirements </w:t>
      </w:r>
      <w:r w:rsidRPr="00F502D5">
        <w:rPr>
          <w:rFonts w:asciiTheme="minorHAnsi" w:hAnsiTheme="minorHAnsi" w:cstheme="minorHAnsi"/>
          <w:sz w:val="22"/>
          <w:szCs w:val="22"/>
        </w:rPr>
        <w:t xml:space="preserve">in this tender will be </w:t>
      </w:r>
      <w:r w:rsidRPr="006A3F12">
        <w:rPr>
          <w:rFonts w:asciiTheme="minorHAnsi" w:hAnsiTheme="minorHAnsi" w:cstheme="minorHAnsi"/>
          <w:b/>
          <w:bCs/>
          <w:sz w:val="22"/>
          <w:szCs w:val="22"/>
        </w:rPr>
        <w:t>legally binding</w:t>
      </w:r>
      <w:r w:rsidRPr="006A3F12">
        <w:rPr>
          <w:rFonts w:asciiTheme="minorHAnsi" w:hAnsiTheme="minorHAnsi" w:cstheme="minorHAnsi"/>
          <w:sz w:val="22"/>
          <w:szCs w:val="22"/>
        </w:rPr>
        <w:t xml:space="preserve"> and the Bidder needs to </w:t>
      </w:r>
      <w:r w:rsidRPr="006A3F12">
        <w:rPr>
          <w:rFonts w:asciiTheme="minorHAnsi" w:hAnsiTheme="minorHAnsi" w:cstheme="minorHAnsi"/>
          <w:b/>
          <w:bCs/>
          <w:sz w:val="22"/>
          <w:szCs w:val="22"/>
        </w:rPr>
        <w:t>perform against their commitment</w:t>
      </w:r>
      <w:r w:rsidRPr="006A3F12">
        <w:rPr>
          <w:rFonts w:asciiTheme="minorHAnsi" w:hAnsiTheme="minorHAnsi" w:cstheme="minorHAnsi"/>
          <w:sz w:val="22"/>
          <w:szCs w:val="22"/>
        </w:rPr>
        <w:t xml:space="preserve"> for the duration of the contract which will form part of the Contractual Agreement.</w:t>
      </w:r>
    </w:p>
    <w:p w14:paraId="796DD35A" w14:textId="77777777" w:rsidR="00D53958" w:rsidRPr="006A3F12" w:rsidRDefault="00D53958" w:rsidP="00D53958">
      <w:pPr>
        <w:numPr>
          <w:ilvl w:val="1"/>
          <w:numId w:val="47"/>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The Bidder </w:t>
      </w:r>
      <w:r w:rsidRPr="006A3F12">
        <w:rPr>
          <w:rFonts w:asciiTheme="minorHAnsi" w:hAnsiTheme="minorHAnsi" w:cstheme="minorHAnsi"/>
          <w:b/>
          <w:bCs/>
          <w:sz w:val="22"/>
          <w:szCs w:val="22"/>
        </w:rPr>
        <w:t>must sustain, or improve</w:t>
      </w:r>
      <w:r w:rsidRPr="006A3F12">
        <w:rPr>
          <w:rFonts w:asciiTheme="minorHAnsi" w:hAnsiTheme="minorHAnsi" w:cstheme="minorHAnsi"/>
          <w:sz w:val="22"/>
          <w:szCs w:val="22"/>
        </w:rPr>
        <w:t xml:space="preserve"> the company’s B-BBEE Level for the duration of the contact which will form part of the Contractual Agreement.</w:t>
      </w:r>
    </w:p>
    <w:p w14:paraId="055220E8" w14:textId="77777777" w:rsidR="00D53958" w:rsidRPr="00666A4C" w:rsidRDefault="00D53958" w:rsidP="00D53958">
      <w:pPr>
        <w:numPr>
          <w:ilvl w:val="1"/>
          <w:numId w:val="47"/>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b/>
          <w:bCs/>
          <w:sz w:val="22"/>
          <w:szCs w:val="22"/>
        </w:rPr>
        <w:t>Performance of Preference Goal Requirements will be determined annually</w:t>
      </w:r>
      <w:r w:rsidRPr="00666A4C">
        <w:rPr>
          <w:rFonts w:asciiTheme="minorHAnsi" w:hAnsiTheme="minorHAnsi" w:cstheme="minorHAnsi"/>
          <w:sz w:val="22"/>
          <w:szCs w:val="22"/>
        </w:rPr>
        <w:t>. Bidders must submit their Preference status report indicating progress against the Bidder’s preferential commitments within 30 days of the yearly anniversary of the contract.</w:t>
      </w:r>
    </w:p>
    <w:p w14:paraId="3AC5057A" w14:textId="77777777" w:rsidR="00D53958" w:rsidRPr="006A3F12" w:rsidRDefault="00D53958" w:rsidP="00D53958">
      <w:pPr>
        <w:numPr>
          <w:ilvl w:val="1"/>
          <w:numId w:val="47"/>
        </w:numPr>
        <w:spacing w:after="120" w:line="276" w:lineRule="auto"/>
        <w:ind w:left="1701"/>
        <w:jc w:val="both"/>
        <w:rPr>
          <w:rFonts w:asciiTheme="minorHAnsi" w:hAnsiTheme="minorHAnsi" w:cstheme="minorHAnsi"/>
          <w:sz w:val="22"/>
          <w:szCs w:val="22"/>
        </w:rPr>
      </w:pPr>
      <w:r w:rsidRPr="006A3F12">
        <w:rPr>
          <w:rFonts w:asciiTheme="minorHAnsi" w:hAnsiTheme="minorHAnsi" w:cstheme="minorHAnsi"/>
          <w:sz w:val="22"/>
          <w:szCs w:val="22"/>
        </w:rPr>
        <w:t xml:space="preserve">Bidders need to keep auditable substantive records / evidence and upon request by </w:t>
      </w:r>
      <w:r w:rsidRPr="00666A4C">
        <w:rPr>
          <w:rFonts w:asciiTheme="minorHAnsi" w:hAnsiTheme="minorHAnsi" w:cstheme="minorHAnsi"/>
          <w:b/>
          <w:bCs/>
          <w:sz w:val="22"/>
          <w:szCs w:val="22"/>
        </w:rPr>
        <w:t xml:space="preserve">SITA </w:t>
      </w:r>
      <w:r w:rsidRPr="006A3F12">
        <w:rPr>
          <w:rFonts w:asciiTheme="minorHAnsi" w:hAnsiTheme="minorHAnsi" w:cstheme="minorHAnsi"/>
          <w:sz w:val="22"/>
          <w:szCs w:val="22"/>
        </w:rPr>
        <w:t>must be made available for audit and, or due diligence purposes.</w:t>
      </w:r>
    </w:p>
    <w:p w14:paraId="336FDEB4" w14:textId="77777777" w:rsidR="00D53958" w:rsidRPr="006A3F12" w:rsidRDefault="00D53958" w:rsidP="00D53958">
      <w:pPr>
        <w:numPr>
          <w:ilvl w:val="1"/>
          <w:numId w:val="47"/>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b/>
          <w:bCs/>
          <w:sz w:val="22"/>
          <w:szCs w:val="22"/>
        </w:rPr>
        <w:lastRenderedPageBreak/>
        <w:t>SITA</w:t>
      </w:r>
      <w:r w:rsidRPr="006A3F12">
        <w:rPr>
          <w:rFonts w:asciiTheme="minorHAnsi" w:hAnsiTheme="minorHAnsi" w:cstheme="minorHAnsi"/>
          <w:b/>
          <w:bCs/>
          <w:sz w:val="22"/>
          <w:szCs w:val="22"/>
        </w:rPr>
        <w:t xml:space="preserve"> reserves the right</w:t>
      </w:r>
      <w:r w:rsidRPr="006A3F12">
        <w:rPr>
          <w:rFonts w:asciiTheme="minorHAnsi" w:hAnsiTheme="minorHAnsi" w:cstheme="minorHAnsi"/>
          <w:sz w:val="22"/>
          <w:szCs w:val="22"/>
        </w:rPr>
        <w:t xml:space="preserve"> </w:t>
      </w:r>
      <w:r w:rsidRPr="006A3F12">
        <w:rPr>
          <w:rFonts w:asciiTheme="minorHAnsi" w:hAnsiTheme="minorHAnsi" w:cstheme="minorHAnsi"/>
          <w:b/>
          <w:bCs/>
          <w:sz w:val="22"/>
          <w:szCs w:val="22"/>
        </w:rPr>
        <w:t>to</w:t>
      </w:r>
      <w:r w:rsidRPr="009D6BCB">
        <w:rPr>
          <w:rFonts w:asciiTheme="minorHAnsi" w:hAnsiTheme="minorHAnsi" w:cstheme="minorHAnsi"/>
          <w:sz w:val="22"/>
          <w:szCs w:val="22"/>
        </w:rPr>
        <w:t xml:space="preserve"> require from a Bidder, either before a bid is adjudicated or at any time s</w:t>
      </w:r>
      <w:r w:rsidRPr="006A3F12">
        <w:rPr>
          <w:rFonts w:asciiTheme="minorHAnsi" w:hAnsiTheme="minorHAnsi" w:cstheme="minorHAnsi"/>
          <w:sz w:val="22"/>
          <w:szCs w:val="22"/>
        </w:rPr>
        <w:t>ubsequently, to substantiate any claim with regards to preferences, in any manner required by SITA.</w:t>
      </w:r>
    </w:p>
    <w:p w14:paraId="65BF80DF" w14:textId="77777777" w:rsidR="00D53958" w:rsidRPr="006A3F12" w:rsidRDefault="00D53958" w:rsidP="00D53958">
      <w:pPr>
        <w:numPr>
          <w:ilvl w:val="1"/>
          <w:numId w:val="47"/>
        </w:numPr>
        <w:spacing w:after="120" w:line="276" w:lineRule="auto"/>
        <w:ind w:left="1701"/>
        <w:jc w:val="both"/>
        <w:rPr>
          <w:rFonts w:asciiTheme="minorHAnsi" w:hAnsiTheme="minorHAnsi" w:cstheme="minorHAnsi"/>
          <w:sz w:val="22"/>
          <w:szCs w:val="22"/>
        </w:rPr>
      </w:pPr>
      <w:r w:rsidRPr="00666A4C">
        <w:rPr>
          <w:rFonts w:asciiTheme="minorHAnsi" w:hAnsiTheme="minorHAnsi" w:cstheme="minorHAnsi"/>
          <w:b/>
          <w:bCs/>
          <w:sz w:val="22"/>
          <w:szCs w:val="22"/>
        </w:rPr>
        <w:t xml:space="preserve">SITA </w:t>
      </w:r>
      <w:r w:rsidRPr="006A3F12">
        <w:rPr>
          <w:rFonts w:asciiTheme="minorHAnsi" w:hAnsiTheme="minorHAnsi" w:cstheme="minorHAnsi"/>
          <w:b/>
          <w:bCs/>
          <w:sz w:val="22"/>
          <w:szCs w:val="22"/>
        </w:rPr>
        <w:t>reserves the right to</w:t>
      </w:r>
      <w:r w:rsidRPr="006A3F12">
        <w:rPr>
          <w:rFonts w:asciiTheme="minorHAnsi" w:hAnsiTheme="minorHAnsi" w:cstheme="minorHAnsi"/>
          <w:sz w:val="22"/>
          <w:szCs w:val="22"/>
        </w:rPr>
        <w:t xml:space="preserve"> verify information / evidence provided by the Bidder.</w:t>
      </w:r>
    </w:p>
    <w:p w14:paraId="7EBFD0E9" w14:textId="77777777" w:rsidR="00D53958" w:rsidRPr="005C0A3B" w:rsidRDefault="00D53958" w:rsidP="00D53958">
      <w:pPr>
        <w:numPr>
          <w:ilvl w:val="1"/>
          <w:numId w:val="47"/>
        </w:numPr>
        <w:spacing w:after="120" w:line="276" w:lineRule="auto"/>
        <w:ind w:left="1701"/>
        <w:jc w:val="both"/>
        <w:rPr>
          <w:rFonts w:asciiTheme="minorHAnsi" w:hAnsiTheme="minorHAnsi" w:cstheme="minorHAnsi"/>
          <w:b/>
          <w:bCs/>
          <w:color w:val="FF0000"/>
          <w:sz w:val="22"/>
          <w:szCs w:val="22"/>
        </w:rPr>
      </w:pPr>
      <w:r w:rsidRPr="00666A4C">
        <w:rPr>
          <w:rFonts w:asciiTheme="minorHAnsi" w:hAnsiTheme="minorHAnsi" w:cstheme="minorHAnsi"/>
          <w:b/>
          <w:bCs/>
          <w:sz w:val="22"/>
          <w:szCs w:val="22"/>
        </w:rPr>
        <w:t>SITA reserves the right to introduce a penalty of 1% of the overall annual year spent by SITA for the prior year if the Bidder fails to comply with paragraphs (g) and (h) above</w:t>
      </w:r>
      <w:r w:rsidRPr="005C0A3B">
        <w:rPr>
          <w:rFonts w:asciiTheme="minorHAnsi" w:hAnsiTheme="minorHAnsi" w:cstheme="minorHAnsi"/>
          <w:b/>
          <w:bCs/>
          <w:color w:val="FF0000"/>
          <w:sz w:val="22"/>
          <w:szCs w:val="22"/>
        </w:rPr>
        <w:t>.</w:t>
      </w:r>
    </w:p>
    <w:p w14:paraId="1FBE7C0C" w14:textId="77777777" w:rsidR="00D53958" w:rsidRPr="003063CD" w:rsidRDefault="00D53958" w:rsidP="00D53958">
      <w:pPr>
        <w:pStyle w:val="ListParagraph"/>
        <w:numPr>
          <w:ilvl w:val="0"/>
          <w:numId w:val="0"/>
        </w:numPr>
        <w:ind w:left="567"/>
        <w:rPr>
          <w:rFonts w:cs="Calibri"/>
          <w:b/>
          <w:bCs/>
        </w:rPr>
      </w:pPr>
    </w:p>
    <w:p w14:paraId="69A9A682" w14:textId="77777777" w:rsidR="00D53958" w:rsidRPr="003063CD" w:rsidRDefault="00D53958" w:rsidP="00D53958">
      <w:pPr>
        <w:ind w:left="360" w:hanging="360"/>
        <w:rPr>
          <w:rFonts w:cs="Calibri"/>
          <w:b/>
          <w:bCs/>
        </w:rPr>
      </w:pPr>
      <w:r w:rsidRPr="00355958">
        <w:rPr>
          <w:rFonts w:cs="Calibri"/>
          <w:b/>
          <w:bCs/>
        </w:rPr>
        <w:t>Table 1: Preference Goal Requirements</w:t>
      </w:r>
      <w:r w:rsidRPr="003063CD">
        <w:rPr>
          <w:rFonts w:cs="Calibri"/>
          <w:b/>
          <w:bCs/>
          <w:color w:val="FF0000"/>
        </w:rPr>
        <w:t xml:space="preserve"> </w:t>
      </w:r>
    </w:p>
    <w:tbl>
      <w:tblPr>
        <w:tblW w:w="9674" w:type="dxa"/>
        <w:tblLook w:val="04A0" w:firstRow="1" w:lastRow="0" w:firstColumn="1" w:lastColumn="0" w:noHBand="0" w:noVBand="1"/>
      </w:tblPr>
      <w:tblGrid>
        <w:gridCol w:w="2607"/>
        <w:gridCol w:w="2226"/>
        <w:gridCol w:w="3291"/>
        <w:gridCol w:w="1550"/>
      </w:tblGrid>
      <w:tr w:rsidR="00D53958" w:rsidRPr="00E67026" w14:paraId="3B3DAEF7" w14:textId="77777777" w:rsidTr="00E26608">
        <w:trPr>
          <w:trHeight w:val="562"/>
        </w:trPr>
        <w:tc>
          <w:tcPr>
            <w:tcW w:w="2607" w:type="dxa"/>
            <w:tcBorders>
              <w:top w:val="single" w:sz="8" w:space="0" w:color="4F81BD"/>
              <w:left w:val="single" w:sz="8" w:space="0" w:color="4F81BD"/>
              <w:bottom w:val="single" w:sz="8" w:space="0" w:color="4F81BD"/>
              <w:right w:val="single" w:sz="8" w:space="0" w:color="4F81BD"/>
            </w:tcBorders>
            <w:shd w:val="clear" w:color="000000" w:fill="DBE5F1"/>
            <w:hideMark/>
          </w:tcPr>
          <w:p w14:paraId="2C65B460" w14:textId="77777777" w:rsidR="00D53958" w:rsidRPr="00E67026" w:rsidRDefault="00D53958" w:rsidP="00E26608">
            <w:pPr>
              <w:rPr>
                <w:rFonts w:cs="Calibri"/>
                <w:b/>
                <w:bCs/>
                <w:color w:val="0E1B8D"/>
                <w:sz w:val="22"/>
                <w:szCs w:val="22"/>
                <w:lang w:eastAsia="en-ZA"/>
              </w:rPr>
            </w:pPr>
            <w:r w:rsidRPr="00E67026">
              <w:rPr>
                <w:rFonts w:cs="Calibri"/>
                <w:b/>
                <w:bCs/>
                <w:color w:val="0E1B8D"/>
                <w:sz w:val="22"/>
                <w:szCs w:val="22"/>
                <w:lang w:eastAsia="en-ZA"/>
              </w:rPr>
              <w:t>Preferential Goal Requirements</w:t>
            </w:r>
          </w:p>
        </w:tc>
        <w:tc>
          <w:tcPr>
            <w:tcW w:w="7067" w:type="dxa"/>
            <w:gridSpan w:val="3"/>
            <w:tcBorders>
              <w:top w:val="single" w:sz="8" w:space="0" w:color="4F81BD"/>
              <w:left w:val="nil"/>
              <w:bottom w:val="single" w:sz="8" w:space="0" w:color="4F81BD"/>
              <w:right w:val="single" w:sz="8" w:space="0" w:color="4F81BD"/>
            </w:tcBorders>
            <w:shd w:val="clear" w:color="000000" w:fill="DBE5F1"/>
            <w:vAlign w:val="center"/>
            <w:hideMark/>
          </w:tcPr>
          <w:p w14:paraId="54C596F9" w14:textId="77777777" w:rsidR="00D53958" w:rsidRPr="00E67026" w:rsidRDefault="00D53958" w:rsidP="00E26608">
            <w:pPr>
              <w:jc w:val="center"/>
              <w:rPr>
                <w:rFonts w:ascii="Calibri (Body)" w:hAnsi="Calibri (Body)" w:cs="Calibri"/>
                <w:b/>
                <w:bCs/>
                <w:color w:val="0E1B8D"/>
                <w:sz w:val="22"/>
                <w:szCs w:val="22"/>
                <w:lang w:eastAsia="en-ZA"/>
              </w:rPr>
            </w:pPr>
            <w:r w:rsidRPr="00E67026">
              <w:rPr>
                <w:rFonts w:ascii="Calibri (Body)" w:hAnsi="Calibri (Body)" w:cs="Calibri"/>
                <w:b/>
                <w:bCs/>
                <w:color w:val="0E1B8D"/>
                <w:sz w:val="22"/>
                <w:szCs w:val="22"/>
                <w:lang w:eastAsia="en-ZA"/>
              </w:rPr>
              <w:t>Preferential Goal Requirements for (80/20) system</w:t>
            </w:r>
          </w:p>
        </w:tc>
      </w:tr>
      <w:tr w:rsidR="00D53958" w:rsidRPr="00E67026" w14:paraId="583DD609" w14:textId="77777777" w:rsidTr="00E26608">
        <w:trPr>
          <w:trHeight w:val="1505"/>
        </w:trPr>
        <w:tc>
          <w:tcPr>
            <w:tcW w:w="2607" w:type="dxa"/>
            <w:tcBorders>
              <w:top w:val="nil"/>
              <w:left w:val="single" w:sz="8" w:space="0" w:color="4F81BD"/>
              <w:bottom w:val="single" w:sz="8" w:space="0" w:color="4F81BD"/>
              <w:right w:val="single" w:sz="8" w:space="0" w:color="4F81BD"/>
            </w:tcBorders>
            <w:shd w:val="clear" w:color="000000" w:fill="DBE5F1"/>
            <w:hideMark/>
          </w:tcPr>
          <w:p w14:paraId="486E11C5" w14:textId="77777777" w:rsidR="00D53958" w:rsidRPr="00E67026" w:rsidRDefault="00D53958" w:rsidP="00E26608">
            <w:pPr>
              <w:rPr>
                <w:rFonts w:cs="Calibri"/>
                <w:b/>
                <w:bCs/>
                <w:color w:val="0E1B8D"/>
                <w:sz w:val="22"/>
                <w:szCs w:val="22"/>
                <w:lang w:eastAsia="en-ZA"/>
              </w:rPr>
            </w:pPr>
            <w:r w:rsidRPr="00E67026">
              <w:rPr>
                <w:rFonts w:cs="Calibri"/>
                <w:b/>
                <w:bCs/>
                <w:color w:val="0E1B8D"/>
                <w:sz w:val="22"/>
                <w:szCs w:val="22"/>
                <w:lang w:eastAsia="en-ZA"/>
              </w:rPr>
              <w:t>Preferential Goal Requirements allocated for this tender</w:t>
            </w:r>
          </w:p>
        </w:tc>
        <w:tc>
          <w:tcPr>
            <w:tcW w:w="2226" w:type="dxa"/>
            <w:tcBorders>
              <w:top w:val="nil"/>
              <w:left w:val="nil"/>
              <w:bottom w:val="single" w:sz="8" w:space="0" w:color="4F81BD"/>
              <w:right w:val="single" w:sz="8" w:space="0" w:color="4F81BD"/>
            </w:tcBorders>
            <w:shd w:val="clear" w:color="000000" w:fill="DBE5F1"/>
            <w:hideMark/>
          </w:tcPr>
          <w:p w14:paraId="41AC9CD1" w14:textId="77777777" w:rsidR="00D53958" w:rsidRPr="00E67026" w:rsidRDefault="00D53958" w:rsidP="00E26608">
            <w:pPr>
              <w:rPr>
                <w:rFonts w:cs="Calibri"/>
                <w:b/>
                <w:bCs/>
                <w:color w:val="0E1B8D"/>
                <w:sz w:val="22"/>
                <w:szCs w:val="22"/>
                <w:lang w:eastAsia="en-ZA"/>
              </w:rPr>
            </w:pPr>
            <w:r w:rsidRPr="00E67026">
              <w:rPr>
                <w:rFonts w:cs="Calibri"/>
                <w:b/>
                <w:bCs/>
                <w:color w:val="0E1B8D"/>
                <w:sz w:val="22"/>
                <w:szCs w:val="22"/>
                <w:lang w:eastAsia="en-ZA"/>
              </w:rPr>
              <w:t>Number of points</w:t>
            </w:r>
            <w:r w:rsidRPr="00E67026">
              <w:rPr>
                <w:rFonts w:cs="Calibri"/>
                <w:b/>
                <w:bCs/>
                <w:color w:val="0E1B8D"/>
                <w:sz w:val="22"/>
                <w:szCs w:val="22"/>
                <w:lang w:eastAsia="en-ZA"/>
              </w:rPr>
              <w:br/>
              <w:t>allocated</w:t>
            </w:r>
            <w:r w:rsidRPr="00E67026">
              <w:rPr>
                <w:rFonts w:cs="Calibri"/>
                <w:b/>
                <w:bCs/>
                <w:color w:val="0E1B8D"/>
                <w:sz w:val="22"/>
                <w:szCs w:val="22"/>
                <w:lang w:eastAsia="en-ZA"/>
              </w:rPr>
              <w:br/>
            </w:r>
            <w:r w:rsidRPr="00E67026">
              <w:rPr>
                <w:rFonts w:cs="Calibri"/>
                <w:b/>
                <w:bCs/>
                <w:color w:val="44546A"/>
                <w:sz w:val="22"/>
                <w:szCs w:val="22"/>
                <w:lang w:eastAsia="en-ZA"/>
              </w:rPr>
              <w:t>(80/20) system</w:t>
            </w:r>
            <w:r w:rsidRPr="00E67026">
              <w:rPr>
                <w:rFonts w:cs="Calibri"/>
                <w:b/>
                <w:bCs/>
                <w:color w:val="0E1B8D"/>
                <w:sz w:val="22"/>
                <w:szCs w:val="22"/>
                <w:lang w:eastAsia="en-ZA"/>
              </w:rPr>
              <w:br/>
              <w:t>(To be completed by the organ of state)</w:t>
            </w:r>
          </w:p>
        </w:tc>
        <w:tc>
          <w:tcPr>
            <w:tcW w:w="3291" w:type="dxa"/>
            <w:tcBorders>
              <w:top w:val="nil"/>
              <w:left w:val="nil"/>
              <w:bottom w:val="single" w:sz="8" w:space="0" w:color="4F81BD"/>
              <w:right w:val="single" w:sz="8" w:space="0" w:color="4F81BD"/>
            </w:tcBorders>
            <w:shd w:val="clear" w:color="000000" w:fill="DBE5F1"/>
            <w:hideMark/>
          </w:tcPr>
          <w:p w14:paraId="1608C722" w14:textId="77777777" w:rsidR="00D53958" w:rsidRPr="00E67026" w:rsidRDefault="00D53958" w:rsidP="00E26608">
            <w:pPr>
              <w:rPr>
                <w:rFonts w:cs="Calibri"/>
                <w:b/>
                <w:bCs/>
                <w:color w:val="0E1B8D"/>
                <w:sz w:val="22"/>
                <w:szCs w:val="22"/>
                <w:lang w:eastAsia="en-ZA"/>
              </w:rPr>
            </w:pPr>
            <w:r w:rsidRPr="00E67026">
              <w:rPr>
                <w:rFonts w:cs="Calibri"/>
                <w:b/>
                <w:bCs/>
                <w:color w:val="0E1B8D"/>
                <w:sz w:val="22"/>
                <w:szCs w:val="22"/>
                <w:lang w:eastAsia="en-ZA"/>
              </w:rPr>
              <w:t xml:space="preserve">Substantiating evidence and evidence reference to be completed by bidder. </w:t>
            </w:r>
            <w:r w:rsidRPr="00E67026">
              <w:rPr>
                <w:rFonts w:cs="Calibri"/>
                <w:b/>
                <w:bCs/>
                <w:color w:val="0E1B8D"/>
                <w:sz w:val="22"/>
                <w:szCs w:val="22"/>
                <w:lang w:eastAsia="en-ZA"/>
              </w:rPr>
              <w:br/>
            </w:r>
            <w:r w:rsidRPr="00E67026">
              <w:rPr>
                <w:rFonts w:cs="Calibri"/>
                <w:color w:val="0E1B8D"/>
                <w:sz w:val="22"/>
                <w:szCs w:val="22"/>
                <w:lang w:eastAsia="en-ZA"/>
              </w:rPr>
              <w:t>Evaluation per requirement: Each requirement indicated in the tables below must be completed and points will be allocated based on the evidence required below for the</w:t>
            </w:r>
            <w:r w:rsidRPr="00E67026">
              <w:rPr>
                <w:rFonts w:cs="Calibri"/>
                <w:b/>
                <w:bCs/>
                <w:color w:val="0E1B8D"/>
                <w:sz w:val="22"/>
                <w:szCs w:val="22"/>
                <w:lang w:eastAsia="en-ZA"/>
              </w:rPr>
              <w:t xml:space="preserve"> </w:t>
            </w:r>
            <w:r w:rsidRPr="00E67026">
              <w:rPr>
                <w:rFonts w:cs="Calibri"/>
                <w:b/>
                <w:bCs/>
                <w:color w:val="44546A"/>
                <w:sz w:val="22"/>
                <w:szCs w:val="22"/>
                <w:lang w:eastAsia="en-ZA"/>
              </w:rPr>
              <w:t>(80/20) system</w:t>
            </w:r>
          </w:p>
        </w:tc>
        <w:tc>
          <w:tcPr>
            <w:tcW w:w="1550" w:type="dxa"/>
            <w:tcBorders>
              <w:top w:val="nil"/>
              <w:left w:val="nil"/>
              <w:bottom w:val="single" w:sz="8" w:space="0" w:color="4F81BD"/>
              <w:right w:val="single" w:sz="8" w:space="0" w:color="4F81BD"/>
            </w:tcBorders>
            <w:shd w:val="clear" w:color="000000" w:fill="DBE5F1"/>
            <w:hideMark/>
          </w:tcPr>
          <w:p w14:paraId="69CC2895" w14:textId="77777777" w:rsidR="00D53958" w:rsidRPr="00E67026" w:rsidRDefault="00D53958" w:rsidP="00E26608">
            <w:pPr>
              <w:rPr>
                <w:rFonts w:cs="Calibri"/>
                <w:b/>
                <w:bCs/>
                <w:color w:val="0E1B8D"/>
                <w:sz w:val="22"/>
                <w:szCs w:val="22"/>
                <w:lang w:eastAsia="en-ZA"/>
              </w:rPr>
            </w:pPr>
            <w:r w:rsidRPr="00E67026">
              <w:rPr>
                <w:rFonts w:cs="Calibri"/>
                <w:b/>
                <w:bCs/>
                <w:color w:val="0E1B8D"/>
                <w:sz w:val="22"/>
                <w:szCs w:val="22"/>
                <w:lang w:eastAsia="en-ZA"/>
              </w:rPr>
              <w:t>Evidence reference for the</w:t>
            </w:r>
            <w:r w:rsidRPr="00E67026">
              <w:rPr>
                <w:rFonts w:cs="Calibri"/>
                <w:b/>
                <w:bCs/>
                <w:color w:val="FF0000"/>
                <w:sz w:val="22"/>
                <w:szCs w:val="22"/>
                <w:lang w:eastAsia="en-ZA"/>
              </w:rPr>
              <w:t xml:space="preserve"> </w:t>
            </w:r>
            <w:r w:rsidRPr="00E67026">
              <w:rPr>
                <w:rFonts w:cs="Calibri"/>
                <w:b/>
                <w:bCs/>
                <w:color w:val="FF0000"/>
                <w:sz w:val="22"/>
                <w:szCs w:val="22"/>
                <w:lang w:eastAsia="en-ZA"/>
              </w:rPr>
              <w:br/>
            </w:r>
            <w:r w:rsidRPr="00E67026">
              <w:rPr>
                <w:rFonts w:cs="Calibri"/>
                <w:b/>
                <w:bCs/>
                <w:color w:val="44546A"/>
                <w:sz w:val="22"/>
                <w:szCs w:val="22"/>
                <w:lang w:eastAsia="en-ZA"/>
              </w:rPr>
              <w:t>(80/20) system</w:t>
            </w:r>
          </w:p>
        </w:tc>
      </w:tr>
      <w:tr w:rsidR="00D53958" w:rsidRPr="00E67026" w14:paraId="0ED4B81A" w14:textId="77777777" w:rsidTr="00E26608">
        <w:trPr>
          <w:trHeight w:val="451"/>
        </w:trPr>
        <w:tc>
          <w:tcPr>
            <w:tcW w:w="2607" w:type="dxa"/>
            <w:tcBorders>
              <w:top w:val="nil"/>
              <w:left w:val="single" w:sz="8" w:space="0" w:color="4F81BD"/>
              <w:bottom w:val="single" w:sz="8" w:space="0" w:color="4F81BD"/>
              <w:right w:val="single" w:sz="8" w:space="0" w:color="4F81BD"/>
            </w:tcBorders>
            <w:shd w:val="clear" w:color="000000" w:fill="DBE5F1"/>
            <w:hideMark/>
          </w:tcPr>
          <w:p w14:paraId="5749056A" w14:textId="77777777" w:rsidR="00D53958" w:rsidRPr="00E67026" w:rsidRDefault="00D53958" w:rsidP="00E26608">
            <w:pPr>
              <w:rPr>
                <w:rFonts w:cs="Calibri"/>
                <w:b/>
                <w:bCs/>
                <w:color w:val="305496"/>
                <w:sz w:val="22"/>
                <w:szCs w:val="22"/>
                <w:lang w:eastAsia="en-ZA"/>
              </w:rPr>
            </w:pPr>
            <w:r w:rsidRPr="00E67026">
              <w:rPr>
                <w:rFonts w:cs="Calibri"/>
                <w:b/>
                <w:bCs/>
                <w:color w:val="305496"/>
                <w:sz w:val="22"/>
                <w:szCs w:val="22"/>
                <w:lang w:eastAsia="en-ZA"/>
              </w:rPr>
              <w:t>BBBEE:</w:t>
            </w:r>
          </w:p>
        </w:tc>
        <w:tc>
          <w:tcPr>
            <w:tcW w:w="2226" w:type="dxa"/>
            <w:tcBorders>
              <w:top w:val="nil"/>
              <w:left w:val="nil"/>
              <w:bottom w:val="single" w:sz="8" w:space="0" w:color="4F81BD"/>
              <w:right w:val="single" w:sz="8" w:space="0" w:color="4F81BD"/>
            </w:tcBorders>
            <w:shd w:val="clear" w:color="000000" w:fill="DBE5F1"/>
            <w:vAlign w:val="center"/>
            <w:hideMark/>
          </w:tcPr>
          <w:p w14:paraId="27618DCC" w14:textId="77777777" w:rsidR="00D53958" w:rsidRPr="00E67026" w:rsidRDefault="00D53958" w:rsidP="00E26608">
            <w:pPr>
              <w:jc w:val="center"/>
              <w:rPr>
                <w:rFonts w:cs="Calibri"/>
                <w:b/>
                <w:bCs/>
                <w:color w:val="0E1B8D"/>
                <w:sz w:val="22"/>
                <w:szCs w:val="22"/>
                <w:lang w:eastAsia="en-ZA"/>
              </w:rPr>
            </w:pPr>
            <w:r>
              <w:rPr>
                <w:rFonts w:cs="Calibri"/>
                <w:b/>
                <w:bCs/>
                <w:color w:val="0E1B8D"/>
                <w:sz w:val="22"/>
                <w:szCs w:val="22"/>
                <w:lang w:eastAsia="en-ZA"/>
              </w:rPr>
              <w:t>20</w:t>
            </w:r>
            <w:r w:rsidRPr="00E67026">
              <w:rPr>
                <w:rFonts w:cs="Calibri"/>
                <w:b/>
                <w:bCs/>
                <w:color w:val="0E1B8D"/>
                <w:sz w:val="22"/>
                <w:szCs w:val="22"/>
                <w:lang w:eastAsia="en-ZA"/>
              </w:rPr>
              <w:t>,0</w:t>
            </w:r>
          </w:p>
        </w:tc>
        <w:tc>
          <w:tcPr>
            <w:tcW w:w="4841" w:type="dxa"/>
            <w:gridSpan w:val="2"/>
            <w:tcBorders>
              <w:top w:val="single" w:sz="8" w:space="0" w:color="4F81BD"/>
              <w:left w:val="nil"/>
              <w:bottom w:val="single" w:sz="8" w:space="0" w:color="4F81BD"/>
              <w:right w:val="single" w:sz="8" w:space="0" w:color="4F81BD"/>
            </w:tcBorders>
            <w:shd w:val="clear" w:color="000000" w:fill="DBE5F1"/>
            <w:hideMark/>
          </w:tcPr>
          <w:p w14:paraId="6489A03A" w14:textId="77777777" w:rsidR="00D53958" w:rsidRPr="00E67026" w:rsidRDefault="00D53958" w:rsidP="00E26608">
            <w:pPr>
              <w:rPr>
                <w:rFonts w:cs="Calibri"/>
                <w:b/>
                <w:bCs/>
                <w:color w:val="0E1B8D"/>
                <w:sz w:val="22"/>
                <w:szCs w:val="22"/>
                <w:lang w:eastAsia="en-ZA"/>
              </w:rPr>
            </w:pPr>
            <w:r w:rsidRPr="00E67026">
              <w:rPr>
                <w:rFonts w:cs="Calibri"/>
                <w:b/>
                <w:bCs/>
                <w:color w:val="0E1B8D"/>
                <w:sz w:val="22"/>
                <w:szCs w:val="22"/>
                <w:lang w:eastAsia="en-ZA"/>
              </w:rPr>
              <w:t> </w:t>
            </w:r>
          </w:p>
        </w:tc>
      </w:tr>
      <w:tr w:rsidR="00D53958" w:rsidRPr="00E67026" w14:paraId="5F6D4A3E" w14:textId="77777777" w:rsidTr="00E26608">
        <w:trPr>
          <w:trHeight w:val="1857"/>
        </w:trPr>
        <w:tc>
          <w:tcPr>
            <w:tcW w:w="2607" w:type="dxa"/>
            <w:tcBorders>
              <w:top w:val="nil"/>
              <w:left w:val="single" w:sz="8" w:space="0" w:color="4F81BD"/>
              <w:bottom w:val="single" w:sz="8" w:space="0" w:color="4F81BD"/>
              <w:right w:val="single" w:sz="8" w:space="0" w:color="4F81BD"/>
            </w:tcBorders>
            <w:shd w:val="clear" w:color="auto" w:fill="auto"/>
            <w:hideMark/>
          </w:tcPr>
          <w:p w14:paraId="11A7678F" w14:textId="77777777" w:rsidR="00D53958" w:rsidRPr="00E67026" w:rsidRDefault="00D53958" w:rsidP="00E26608">
            <w:pPr>
              <w:rPr>
                <w:rFonts w:cs="Calibri"/>
                <w:color w:val="0E1B8D"/>
                <w:sz w:val="22"/>
                <w:szCs w:val="22"/>
                <w:lang w:eastAsia="en-ZA"/>
              </w:rPr>
            </w:pPr>
            <w:r w:rsidRPr="00E67026">
              <w:rPr>
                <w:rFonts w:cs="Calibri"/>
                <w:color w:val="0E1B8D"/>
                <w:sz w:val="22"/>
                <w:szCs w:val="22"/>
                <w:lang w:eastAsia="en-ZA"/>
              </w:rPr>
              <w:t>The allocation of points for bidders that meet a certain</w:t>
            </w:r>
            <w:r w:rsidRPr="00E67026">
              <w:rPr>
                <w:rFonts w:cs="Calibri"/>
                <w:b/>
                <w:bCs/>
                <w:color w:val="0E1B8D"/>
                <w:sz w:val="22"/>
                <w:szCs w:val="22"/>
                <w:lang w:eastAsia="en-ZA"/>
              </w:rPr>
              <w:t xml:space="preserve"> B-BBEE level</w:t>
            </w:r>
            <w:r w:rsidRPr="00E67026">
              <w:rPr>
                <w:rFonts w:cs="Calibri"/>
                <w:color w:val="0E1B8D"/>
                <w:sz w:val="22"/>
                <w:szCs w:val="22"/>
                <w:lang w:eastAsia="en-ZA"/>
              </w:rPr>
              <w:t xml:space="preserve"> as defined in the Broad-Based Black Economic Empowerment Act; </w:t>
            </w:r>
          </w:p>
        </w:tc>
        <w:tc>
          <w:tcPr>
            <w:tcW w:w="2226" w:type="dxa"/>
            <w:tcBorders>
              <w:top w:val="nil"/>
              <w:left w:val="nil"/>
              <w:bottom w:val="single" w:sz="8" w:space="0" w:color="4F81BD"/>
              <w:right w:val="single" w:sz="8" w:space="0" w:color="4F81BD"/>
            </w:tcBorders>
            <w:shd w:val="clear" w:color="auto" w:fill="auto"/>
            <w:vAlign w:val="center"/>
            <w:hideMark/>
          </w:tcPr>
          <w:p w14:paraId="5E3C8F92" w14:textId="77777777" w:rsidR="00D53958" w:rsidRPr="00E67026" w:rsidRDefault="00D53958" w:rsidP="00E26608">
            <w:pPr>
              <w:jc w:val="center"/>
              <w:rPr>
                <w:rFonts w:cs="Calibri"/>
                <w:color w:val="FF0000"/>
                <w:sz w:val="22"/>
                <w:szCs w:val="22"/>
                <w:lang w:eastAsia="en-ZA"/>
              </w:rPr>
            </w:pPr>
            <w:r>
              <w:rPr>
                <w:rFonts w:cs="Calibri"/>
                <w:color w:val="FF0000"/>
                <w:sz w:val="22"/>
                <w:szCs w:val="22"/>
                <w:lang w:eastAsia="en-ZA"/>
              </w:rPr>
              <w:t>20,0</w:t>
            </w:r>
          </w:p>
        </w:tc>
        <w:tc>
          <w:tcPr>
            <w:tcW w:w="3291" w:type="dxa"/>
            <w:tcBorders>
              <w:top w:val="nil"/>
              <w:left w:val="nil"/>
              <w:bottom w:val="single" w:sz="8" w:space="0" w:color="4F81BD"/>
              <w:right w:val="single" w:sz="8" w:space="0" w:color="4F81BD"/>
            </w:tcBorders>
            <w:shd w:val="clear" w:color="auto" w:fill="auto"/>
            <w:hideMark/>
          </w:tcPr>
          <w:p w14:paraId="545CBDD6" w14:textId="77777777" w:rsidR="00D53958" w:rsidRPr="00E67026" w:rsidRDefault="00D53958" w:rsidP="00E26608">
            <w:pPr>
              <w:rPr>
                <w:rFonts w:cs="Calibri"/>
                <w:b/>
                <w:bCs/>
                <w:color w:val="0E1B8D"/>
                <w:sz w:val="22"/>
                <w:szCs w:val="22"/>
                <w:lang w:eastAsia="en-ZA"/>
              </w:rPr>
            </w:pPr>
            <w:r w:rsidRPr="00E67026">
              <w:rPr>
                <w:rFonts w:cs="Calibri"/>
                <w:b/>
                <w:bCs/>
                <w:color w:val="0E1B8D"/>
                <w:sz w:val="22"/>
                <w:szCs w:val="22"/>
                <w:lang w:eastAsia="en-ZA"/>
              </w:rPr>
              <w:t>Evidence:</w:t>
            </w:r>
            <w:r w:rsidRPr="00E67026">
              <w:rPr>
                <w:rFonts w:cs="Calibri"/>
                <w:b/>
                <w:bCs/>
                <w:color w:val="0E1B8D"/>
                <w:sz w:val="22"/>
                <w:szCs w:val="22"/>
                <w:lang w:eastAsia="en-ZA"/>
              </w:rPr>
              <w:br/>
            </w:r>
            <w:r w:rsidRPr="00E67026">
              <w:rPr>
                <w:rFonts w:cs="Calibri"/>
                <w:color w:val="0E1B8D"/>
                <w:sz w:val="22"/>
                <w:szCs w:val="22"/>
                <w:lang w:eastAsia="en-ZA"/>
              </w:rPr>
              <w:t>The Bidder must provide a copy of relevant proof of B-BBEE status level of contributor level as defined in the Broad-Based Black Economic Empowerment Act.</w:t>
            </w:r>
            <w:r w:rsidRPr="00E67026">
              <w:rPr>
                <w:rFonts w:cs="Calibri"/>
                <w:color w:val="0E1B8D"/>
                <w:sz w:val="22"/>
                <w:szCs w:val="22"/>
                <w:lang w:eastAsia="en-ZA"/>
              </w:rPr>
              <w:br/>
            </w:r>
            <w:r w:rsidRPr="00E67026">
              <w:rPr>
                <w:rFonts w:cs="Calibri"/>
                <w:color w:val="0E1B8D"/>
                <w:sz w:val="22"/>
                <w:szCs w:val="22"/>
                <w:lang w:eastAsia="en-ZA"/>
              </w:rPr>
              <w:br/>
            </w:r>
            <w:r w:rsidRPr="00E67026">
              <w:rPr>
                <w:rFonts w:cs="Calibri"/>
                <w:b/>
                <w:bCs/>
                <w:color w:val="0E1B8D"/>
                <w:sz w:val="22"/>
                <w:szCs w:val="22"/>
                <w:lang w:eastAsia="en-ZA"/>
              </w:rPr>
              <w:t>Points allocation:</w:t>
            </w:r>
            <w:r w:rsidRPr="00E67026">
              <w:rPr>
                <w:rFonts w:cs="Calibri"/>
                <w:b/>
                <w:bCs/>
                <w:color w:val="0E1B8D"/>
                <w:sz w:val="22"/>
                <w:szCs w:val="22"/>
                <w:lang w:eastAsia="en-ZA"/>
              </w:rPr>
              <w:br/>
            </w:r>
            <w:r w:rsidRPr="00E67026">
              <w:rPr>
                <w:rFonts w:cs="Calibri"/>
                <w:color w:val="0E1B8D"/>
                <w:sz w:val="22"/>
                <w:szCs w:val="22"/>
                <w:lang w:eastAsia="en-ZA"/>
              </w:rPr>
              <w:t xml:space="preserve">Points will be allocated in line with the BBBEE table </w:t>
            </w:r>
            <w:r>
              <w:rPr>
                <w:rFonts w:cs="Calibri"/>
                <w:color w:val="0E1B8D"/>
                <w:sz w:val="22"/>
                <w:szCs w:val="22"/>
                <w:lang w:eastAsia="en-ZA"/>
              </w:rPr>
              <w:t>2</w:t>
            </w:r>
            <w:r w:rsidRPr="003C5666">
              <w:rPr>
                <w:rFonts w:cs="Calibri"/>
                <w:color w:val="0E1B8D"/>
                <w:sz w:val="22"/>
                <w:szCs w:val="22"/>
                <w:lang w:eastAsia="en-ZA"/>
              </w:rPr>
              <w:t xml:space="preserve"> </w:t>
            </w:r>
            <w:r w:rsidRPr="00712055">
              <w:rPr>
                <w:rFonts w:cs="Calibri"/>
                <w:color w:val="0E1B8D"/>
                <w:sz w:val="22"/>
                <w:szCs w:val="22"/>
                <w:lang w:eastAsia="en-ZA"/>
              </w:rPr>
              <w:t xml:space="preserve">in </w:t>
            </w:r>
            <w:r w:rsidRPr="00712055">
              <w:rPr>
                <w:rFonts w:cs="Calibri"/>
                <w:color w:val="1F497D" w:themeColor="text2"/>
                <w:sz w:val="22"/>
                <w:szCs w:val="22"/>
                <w:lang w:eastAsia="en-ZA"/>
              </w:rPr>
              <w:t xml:space="preserve">section </w:t>
            </w:r>
            <w:r>
              <w:rPr>
                <w:rFonts w:cs="Calibri"/>
                <w:color w:val="1F497D" w:themeColor="text2"/>
                <w:sz w:val="22"/>
                <w:szCs w:val="22"/>
                <w:lang w:eastAsia="en-ZA"/>
              </w:rPr>
              <w:t>9</w:t>
            </w:r>
            <w:r w:rsidRPr="00712055">
              <w:rPr>
                <w:rFonts w:cs="Calibri"/>
                <w:color w:val="1F497D" w:themeColor="text2"/>
                <w:sz w:val="22"/>
                <w:szCs w:val="22"/>
                <w:lang w:eastAsia="en-ZA"/>
              </w:rPr>
              <w:t>.4</w:t>
            </w:r>
            <w:r w:rsidRPr="001F56C0">
              <w:rPr>
                <w:rFonts w:cs="Calibri"/>
                <w:color w:val="1F497D" w:themeColor="text2"/>
                <w:sz w:val="22"/>
                <w:szCs w:val="22"/>
                <w:lang w:eastAsia="en-ZA"/>
              </w:rPr>
              <w:t>.1.</w:t>
            </w:r>
          </w:p>
        </w:tc>
        <w:tc>
          <w:tcPr>
            <w:tcW w:w="1550" w:type="dxa"/>
            <w:tcBorders>
              <w:top w:val="nil"/>
              <w:left w:val="nil"/>
              <w:bottom w:val="single" w:sz="8" w:space="0" w:color="4F81BD"/>
              <w:right w:val="single" w:sz="8" w:space="0" w:color="4F81BD"/>
            </w:tcBorders>
            <w:shd w:val="clear" w:color="auto" w:fill="auto"/>
            <w:hideMark/>
          </w:tcPr>
          <w:p w14:paraId="04EBA6DE" w14:textId="77777777" w:rsidR="00D53958" w:rsidRPr="00E67026" w:rsidRDefault="00D53958" w:rsidP="00E26608">
            <w:pPr>
              <w:rPr>
                <w:rFonts w:cs="Calibri"/>
                <w:color w:val="FF0000"/>
                <w:sz w:val="22"/>
                <w:szCs w:val="22"/>
                <w:lang w:eastAsia="en-ZA"/>
              </w:rPr>
            </w:pPr>
            <w:r w:rsidRPr="00E67026">
              <w:rPr>
                <w:rFonts w:cs="Calibri"/>
                <w:color w:val="4472C4"/>
                <w:sz w:val="22"/>
                <w:szCs w:val="22"/>
                <w:lang w:eastAsia="en-ZA"/>
              </w:rPr>
              <w:t>&lt;</w:t>
            </w:r>
            <w:r w:rsidRPr="003063CD">
              <w:rPr>
                <w:rFonts w:cs="Calibri"/>
                <w:color w:val="0E1B8D"/>
                <w:sz w:val="22"/>
                <w:szCs w:val="22"/>
                <w:lang w:eastAsia="en-ZA"/>
              </w:rPr>
              <w:t>provide unique reference to locate substantiating evidence in the bid response – Annex B, section 1</w:t>
            </w:r>
            <w:r>
              <w:rPr>
                <w:rFonts w:cs="Calibri"/>
                <w:color w:val="0E1B8D"/>
                <w:sz w:val="22"/>
                <w:szCs w:val="22"/>
                <w:lang w:eastAsia="en-ZA"/>
              </w:rPr>
              <w:t>4</w:t>
            </w:r>
            <w:r w:rsidRPr="003063CD">
              <w:rPr>
                <w:rFonts w:cs="Calibri"/>
                <w:color w:val="0E1B8D"/>
                <w:sz w:val="22"/>
                <w:szCs w:val="22"/>
                <w:lang w:eastAsia="en-ZA"/>
              </w:rPr>
              <w:t>&gt;</w:t>
            </w:r>
          </w:p>
        </w:tc>
      </w:tr>
      <w:tr w:rsidR="00D53958" w:rsidRPr="00E67026" w14:paraId="404FB41E" w14:textId="77777777" w:rsidTr="00E26608">
        <w:trPr>
          <w:trHeight w:val="552"/>
        </w:trPr>
        <w:tc>
          <w:tcPr>
            <w:tcW w:w="2607" w:type="dxa"/>
            <w:tcBorders>
              <w:top w:val="nil"/>
              <w:left w:val="single" w:sz="8" w:space="0" w:color="4F81BD"/>
              <w:bottom w:val="single" w:sz="8" w:space="0" w:color="4F81BD"/>
              <w:right w:val="single" w:sz="8" w:space="0" w:color="4F81BD"/>
            </w:tcBorders>
            <w:shd w:val="clear" w:color="000000" w:fill="DBE5F1"/>
            <w:hideMark/>
          </w:tcPr>
          <w:p w14:paraId="7EC6242E" w14:textId="77777777" w:rsidR="00D53958" w:rsidRPr="00E67026" w:rsidRDefault="00D53958" w:rsidP="00E26608">
            <w:pPr>
              <w:rPr>
                <w:rFonts w:cs="Calibri"/>
                <w:b/>
                <w:bCs/>
                <w:color w:val="0E1B8D"/>
                <w:sz w:val="22"/>
                <w:szCs w:val="22"/>
                <w:lang w:eastAsia="en-ZA"/>
              </w:rPr>
            </w:pPr>
            <w:r w:rsidRPr="00E67026">
              <w:rPr>
                <w:rFonts w:cs="Calibri"/>
                <w:b/>
                <w:bCs/>
                <w:color w:val="0E1B8D"/>
                <w:sz w:val="22"/>
                <w:szCs w:val="22"/>
                <w:lang w:eastAsia="en-ZA"/>
              </w:rPr>
              <w:t>Total Point Allocation:</w:t>
            </w:r>
          </w:p>
        </w:tc>
        <w:tc>
          <w:tcPr>
            <w:tcW w:w="2226" w:type="dxa"/>
            <w:tcBorders>
              <w:top w:val="nil"/>
              <w:left w:val="nil"/>
              <w:bottom w:val="single" w:sz="8" w:space="0" w:color="4F81BD"/>
              <w:right w:val="single" w:sz="8" w:space="0" w:color="4F81BD"/>
            </w:tcBorders>
            <w:shd w:val="clear" w:color="000000" w:fill="DBE5F1"/>
            <w:vAlign w:val="center"/>
            <w:hideMark/>
          </w:tcPr>
          <w:p w14:paraId="1266FBFD" w14:textId="77777777" w:rsidR="00D53958" w:rsidRPr="00E67026" w:rsidRDefault="00D53958" w:rsidP="00E26608">
            <w:pPr>
              <w:jc w:val="center"/>
              <w:rPr>
                <w:rFonts w:cs="Calibri"/>
                <w:b/>
                <w:bCs/>
                <w:color w:val="0E1B8D"/>
                <w:sz w:val="22"/>
                <w:szCs w:val="22"/>
                <w:lang w:eastAsia="en-ZA"/>
              </w:rPr>
            </w:pPr>
            <w:r>
              <w:rPr>
                <w:rFonts w:cs="Calibri"/>
                <w:b/>
                <w:bCs/>
                <w:color w:val="0E1B8D"/>
                <w:sz w:val="22"/>
                <w:szCs w:val="22"/>
                <w:lang w:eastAsia="en-ZA"/>
              </w:rPr>
              <w:t>2</w:t>
            </w:r>
            <w:r w:rsidRPr="00E67026">
              <w:rPr>
                <w:rFonts w:cs="Calibri"/>
                <w:b/>
                <w:bCs/>
                <w:color w:val="0E1B8D"/>
                <w:sz w:val="22"/>
                <w:szCs w:val="22"/>
                <w:lang w:eastAsia="en-ZA"/>
              </w:rPr>
              <w:t>0,0</w:t>
            </w:r>
          </w:p>
        </w:tc>
        <w:tc>
          <w:tcPr>
            <w:tcW w:w="4841" w:type="dxa"/>
            <w:gridSpan w:val="2"/>
            <w:tcBorders>
              <w:top w:val="single" w:sz="8" w:space="0" w:color="4F81BD"/>
              <w:left w:val="nil"/>
              <w:bottom w:val="nil"/>
              <w:right w:val="nil"/>
            </w:tcBorders>
            <w:shd w:val="clear" w:color="auto" w:fill="auto"/>
            <w:hideMark/>
          </w:tcPr>
          <w:p w14:paraId="13DDD561" w14:textId="77777777" w:rsidR="00D53958" w:rsidRPr="00E67026" w:rsidRDefault="00D53958" w:rsidP="00E26608">
            <w:pPr>
              <w:rPr>
                <w:rFonts w:cs="Calibri"/>
                <w:b/>
                <w:bCs/>
                <w:color w:val="0E1B8D"/>
                <w:sz w:val="22"/>
                <w:szCs w:val="22"/>
                <w:lang w:eastAsia="en-ZA"/>
              </w:rPr>
            </w:pPr>
            <w:r w:rsidRPr="00E67026">
              <w:rPr>
                <w:rFonts w:cs="Calibri"/>
                <w:b/>
                <w:bCs/>
                <w:color w:val="0E1B8D"/>
                <w:sz w:val="22"/>
                <w:szCs w:val="22"/>
                <w:lang w:eastAsia="en-ZA"/>
              </w:rPr>
              <w:t> </w:t>
            </w:r>
          </w:p>
        </w:tc>
      </w:tr>
    </w:tbl>
    <w:p w14:paraId="4CBDC07C" w14:textId="77777777" w:rsidR="00D53958" w:rsidRPr="003063CD" w:rsidRDefault="00D53958" w:rsidP="00D53958">
      <w:pPr>
        <w:pStyle w:val="ListParagraph"/>
        <w:numPr>
          <w:ilvl w:val="0"/>
          <w:numId w:val="47"/>
        </w:numPr>
        <w:rPr>
          <w:rFonts w:cs="Calibri"/>
          <w:b/>
          <w:bCs/>
        </w:rPr>
        <w:sectPr w:rsidR="00D53958" w:rsidRPr="003063CD" w:rsidSect="00355958">
          <w:footerReference w:type="default" r:id="rId13"/>
          <w:pgSz w:w="11906" w:h="16838"/>
          <w:pgMar w:top="1134" w:right="1134" w:bottom="1134" w:left="1123" w:header="284" w:footer="680" w:gutter="0"/>
          <w:cols w:space="708"/>
          <w:docGrid w:linePitch="360"/>
        </w:sectPr>
      </w:pPr>
    </w:p>
    <w:p w14:paraId="268E29DE" w14:textId="77777777" w:rsidR="00D53958" w:rsidRPr="00D53958" w:rsidRDefault="00D53958" w:rsidP="00D53958">
      <w:pPr>
        <w:pStyle w:val="ListParagraph"/>
        <w:numPr>
          <w:ilvl w:val="0"/>
          <w:numId w:val="0"/>
        </w:numPr>
        <w:ind w:left="567"/>
        <w:rPr>
          <w:rFonts w:cs="Calibri"/>
          <w:b/>
          <w:bCs/>
        </w:rPr>
      </w:pPr>
      <w:r w:rsidRPr="00355958">
        <w:rPr>
          <w:rFonts w:cs="Calibri"/>
          <w:b/>
          <w:bCs/>
        </w:rPr>
        <w:lastRenderedPageBreak/>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969"/>
        <w:gridCol w:w="3828"/>
      </w:tblGrid>
      <w:tr w:rsidR="00D53958" w:rsidRPr="00D53958" w14:paraId="290D8D4D" w14:textId="77777777" w:rsidTr="00E26608">
        <w:trPr>
          <w:trHeight w:val="548"/>
          <w:tblHeader/>
        </w:trPr>
        <w:tc>
          <w:tcPr>
            <w:tcW w:w="3969" w:type="dxa"/>
            <w:shd w:val="solid" w:color="DBE5F1" w:themeColor="accent1" w:themeTint="33" w:fill="DBE5F1" w:themeFill="accent1" w:themeFillTint="33"/>
            <w:vAlign w:val="center"/>
          </w:tcPr>
          <w:p w14:paraId="36E8F4CD" w14:textId="77777777" w:rsidR="00D53958" w:rsidRPr="00D53958" w:rsidRDefault="00D53958" w:rsidP="00E26608">
            <w:pPr>
              <w:pStyle w:val="NormalWeb"/>
              <w:kinsoku w:val="0"/>
              <w:overflowPunct w:val="0"/>
              <w:spacing w:before="96" w:beforeAutospacing="0" w:after="0" w:afterAutospacing="0"/>
              <w:jc w:val="center"/>
              <w:textAlignment w:val="baseline"/>
              <w:rPr>
                <w:rFonts w:ascii="Calibri" w:hAnsi="Calibri" w:cs="Calibri"/>
                <w:b/>
                <w:color w:val="auto"/>
                <w:sz w:val="24"/>
                <w:szCs w:val="24"/>
              </w:rPr>
            </w:pPr>
            <w:r w:rsidRPr="00D53958">
              <w:rPr>
                <w:rFonts w:ascii="Calibri" w:hAnsi="Calibri" w:cs="Calibri"/>
                <w:b/>
                <w:color w:val="auto"/>
                <w:kern w:val="24"/>
                <w:sz w:val="24"/>
                <w:szCs w:val="24"/>
              </w:rPr>
              <w:t>B-BBEE Status Level of Contributor</w:t>
            </w:r>
          </w:p>
        </w:tc>
        <w:tc>
          <w:tcPr>
            <w:tcW w:w="3828" w:type="dxa"/>
            <w:shd w:val="solid" w:color="DBE5F1" w:themeColor="accent1" w:themeTint="33" w:fill="DBE5F1" w:themeFill="accent1" w:themeFillTint="33"/>
            <w:vAlign w:val="center"/>
          </w:tcPr>
          <w:p w14:paraId="22043D6F" w14:textId="77777777" w:rsidR="00D53958" w:rsidRPr="00D53958" w:rsidRDefault="00D53958" w:rsidP="00E26608">
            <w:pPr>
              <w:pStyle w:val="NormalWeb"/>
              <w:kinsoku w:val="0"/>
              <w:overflowPunct w:val="0"/>
              <w:spacing w:before="96" w:beforeAutospacing="0" w:after="0" w:afterAutospacing="0"/>
              <w:jc w:val="center"/>
              <w:textAlignment w:val="baseline"/>
              <w:rPr>
                <w:rFonts w:ascii="Calibri" w:hAnsi="Calibri" w:cs="Calibri"/>
                <w:b/>
                <w:color w:val="auto"/>
                <w:kern w:val="24"/>
                <w:sz w:val="24"/>
                <w:szCs w:val="24"/>
              </w:rPr>
            </w:pPr>
            <w:r w:rsidRPr="00D53958">
              <w:rPr>
                <w:rFonts w:ascii="Calibri" w:hAnsi="Calibri" w:cs="Calibri"/>
                <w:b/>
                <w:color w:val="auto"/>
                <w:kern w:val="24"/>
                <w:sz w:val="24"/>
                <w:szCs w:val="24"/>
              </w:rPr>
              <w:t>Number of points</w:t>
            </w:r>
          </w:p>
          <w:p w14:paraId="17B58073" w14:textId="77777777" w:rsidR="00D53958" w:rsidRPr="00D53958" w:rsidRDefault="00D53958" w:rsidP="00E26608">
            <w:pPr>
              <w:pStyle w:val="NormalWeb"/>
              <w:kinsoku w:val="0"/>
              <w:overflowPunct w:val="0"/>
              <w:spacing w:before="96" w:beforeAutospacing="0" w:after="0" w:afterAutospacing="0"/>
              <w:jc w:val="center"/>
              <w:textAlignment w:val="baseline"/>
              <w:rPr>
                <w:rFonts w:ascii="Calibri" w:hAnsi="Calibri" w:cs="Calibri"/>
                <w:b/>
                <w:color w:val="auto"/>
                <w:sz w:val="24"/>
                <w:szCs w:val="24"/>
              </w:rPr>
            </w:pPr>
            <w:r w:rsidRPr="00D53958">
              <w:rPr>
                <w:rFonts w:ascii="Calibri" w:hAnsi="Calibri" w:cs="Calibri"/>
                <w:b/>
                <w:color w:val="auto"/>
                <w:kern w:val="24"/>
                <w:sz w:val="24"/>
                <w:szCs w:val="24"/>
              </w:rPr>
              <w:t>(80/20 system)</w:t>
            </w:r>
          </w:p>
        </w:tc>
      </w:tr>
      <w:tr w:rsidR="00D53958" w:rsidRPr="00D53958" w14:paraId="0B77D12F" w14:textId="77777777" w:rsidTr="00E26608">
        <w:trPr>
          <w:trHeight w:val="548"/>
          <w:tblHeader/>
        </w:trPr>
        <w:tc>
          <w:tcPr>
            <w:tcW w:w="3969" w:type="dxa"/>
            <w:tcBorders>
              <w:top w:val="nil"/>
              <w:left w:val="single" w:sz="8" w:space="0" w:color="4F81BD"/>
              <w:bottom w:val="single" w:sz="8" w:space="0" w:color="4F81BD"/>
              <w:right w:val="single" w:sz="8" w:space="0" w:color="4F81BD"/>
            </w:tcBorders>
            <w:shd w:val="clear" w:color="auto" w:fill="DBE5F1"/>
            <w:vAlign w:val="center"/>
          </w:tcPr>
          <w:p w14:paraId="07F28E6E" w14:textId="77777777" w:rsidR="00D53958" w:rsidRPr="00D53958" w:rsidRDefault="00D53958" w:rsidP="00E26608">
            <w:pPr>
              <w:pStyle w:val="NormalWeb"/>
              <w:kinsoku w:val="0"/>
              <w:overflowPunct w:val="0"/>
              <w:spacing w:before="96" w:beforeAutospacing="0" w:after="0" w:afterAutospacing="0"/>
              <w:jc w:val="center"/>
              <w:textAlignment w:val="baseline"/>
              <w:rPr>
                <w:rFonts w:ascii="Calibri" w:hAnsi="Calibri" w:cs="Calibri"/>
                <w:b/>
                <w:color w:val="auto"/>
                <w:kern w:val="24"/>
                <w:sz w:val="24"/>
                <w:szCs w:val="24"/>
              </w:rPr>
            </w:pPr>
            <w:r w:rsidRPr="00D53958">
              <w:rPr>
                <w:rFonts w:ascii="Calibri" w:hAnsi="Calibri" w:cs="Calibri"/>
                <w:b/>
                <w:bCs/>
                <w:color w:val="0E1B8D"/>
                <w:sz w:val="24"/>
                <w:szCs w:val="24"/>
                <w:lang w:eastAsia="en-ZA"/>
              </w:rPr>
              <w:t>Max # Points allocated for BBBEE as part of Total Points allocated</w:t>
            </w:r>
          </w:p>
        </w:tc>
        <w:tc>
          <w:tcPr>
            <w:tcW w:w="3828" w:type="dxa"/>
            <w:tcBorders>
              <w:top w:val="nil"/>
              <w:left w:val="nil"/>
              <w:bottom w:val="single" w:sz="8" w:space="0" w:color="4F81BD"/>
              <w:right w:val="single" w:sz="8" w:space="0" w:color="4F81BD"/>
            </w:tcBorders>
            <w:shd w:val="clear" w:color="auto" w:fill="DBE5F1"/>
            <w:vAlign w:val="center"/>
          </w:tcPr>
          <w:p w14:paraId="7F4EC210" w14:textId="77777777" w:rsidR="00D53958" w:rsidRPr="00D53958" w:rsidRDefault="00D53958" w:rsidP="00E26608">
            <w:pPr>
              <w:pStyle w:val="NormalWeb"/>
              <w:kinsoku w:val="0"/>
              <w:overflowPunct w:val="0"/>
              <w:spacing w:before="96" w:beforeAutospacing="0" w:after="0" w:afterAutospacing="0"/>
              <w:jc w:val="center"/>
              <w:textAlignment w:val="baseline"/>
              <w:rPr>
                <w:rFonts w:ascii="Calibri" w:hAnsi="Calibri" w:cs="Calibri"/>
                <w:b/>
                <w:color w:val="auto"/>
                <w:kern w:val="24"/>
                <w:sz w:val="24"/>
                <w:szCs w:val="24"/>
              </w:rPr>
            </w:pPr>
            <w:r w:rsidRPr="00D53958">
              <w:rPr>
                <w:rFonts w:ascii="Calibri" w:hAnsi="Calibri" w:cs="Calibri"/>
                <w:b/>
                <w:bCs/>
                <w:color w:val="0E1B8D"/>
                <w:sz w:val="24"/>
                <w:szCs w:val="24"/>
                <w:lang w:eastAsia="en-ZA"/>
              </w:rPr>
              <w:t>20</w:t>
            </w:r>
          </w:p>
        </w:tc>
      </w:tr>
      <w:tr w:rsidR="00D53958" w:rsidRPr="00D53958" w14:paraId="6B141D6B" w14:textId="77777777" w:rsidTr="00E26608">
        <w:trPr>
          <w:trHeight w:val="317"/>
        </w:trPr>
        <w:tc>
          <w:tcPr>
            <w:tcW w:w="3969" w:type="dxa"/>
            <w:shd w:val="clear" w:color="auto" w:fill="auto"/>
          </w:tcPr>
          <w:p w14:paraId="0EA0A4CF"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sz w:val="24"/>
                <w:szCs w:val="24"/>
              </w:rPr>
            </w:pPr>
            <w:r w:rsidRPr="00D53958">
              <w:rPr>
                <w:rFonts w:ascii="Calibri" w:hAnsi="Calibri" w:cs="Calibri"/>
                <w:kern w:val="24"/>
                <w:sz w:val="24"/>
                <w:szCs w:val="24"/>
              </w:rPr>
              <w:t>1</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3DF5D89"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color w:val="1F497D" w:themeColor="text2"/>
                <w:sz w:val="24"/>
                <w:szCs w:val="24"/>
              </w:rPr>
            </w:pPr>
            <w:r w:rsidRPr="00D53958">
              <w:rPr>
                <w:rFonts w:ascii="Calibri" w:hAnsi="Calibri" w:cs="Calibri"/>
                <w:color w:val="000000" w:themeColor="text1"/>
                <w:kern w:val="24"/>
                <w:sz w:val="24"/>
                <w:szCs w:val="24"/>
              </w:rPr>
              <w:t>20</w:t>
            </w:r>
          </w:p>
        </w:tc>
      </w:tr>
      <w:tr w:rsidR="00D53958" w:rsidRPr="00D53958" w14:paraId="58FE8CC6" w14:textId="77777777" w:rsidTr="00E26608">
        <w:trPr>
          <w:trHeight w:val="317"/>
        </w:trPr>
        <w:tc>
          <w:tcPr>
            <w:tcW w:w="3969" w:type="dxa"/>
            <w:shd w:val="clear" w:color="auto" w:fill="auto"/>
          </w:tcPr>
          <w:p w14:paraId="7DB98B1A"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sz w:val="24"/>
                <w:szCs w:val="24"/>
              </w:rPr>
            </w:pPr>
            <w:r w:rsidRPr="00D53958">
              <w:rPr>
                <w:rFonts w:ascii="Calibri" w:hAnsi="Calibri" w:cs="Calibri"/>
                <w:kern w:val="24"/>
                <w:sz w:val="24"/>
                <w:szCs w:val="24"/>
              </w:rPr>
              <w:t>2</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21A60C0"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color w:val="1F497D" w:themeColor="text2"/>
                <w:sz w:val="24"/>
                <w:szCs w:val="24"/>
              </w:rPr>
            </w:pPr>
            <w:r w:rsidRPr="00D53958">
              <w:rPr>
                <w:rFonts w:ascii="Calibri" w:hAnsi="Calibri" w:cs="Calibri"/>
                <w:color w:val="000000" w:themeColor="text1"/>
                <w:kern w:val="24"/>
                <w:sz w:val="24"/>
                <w:szCs w:val="24"/>
              </w:rPr>
              <w:t>18</w:t>
            </w:r>
          </w:p>
        </w:tc>
      </w:tr>
      <w:tr w:rsidR="00D53958" w:rsidRPr="00D53958" w14:paraId="68BFD53C" w14:textId="77777777" w:rsidTr="00E26608">
        <w:trPr>
          <w:trHeight w:val="317"/>
        </w:trPr>
        <w:tc>
          <w:tcPr>
            <w:tcW w:w="3969" w:type="dxa"/>
            <w:shd w:val="clear" w:color="auto" w:fill="auto"/>
          </w:tcPr>
          <w:p w14:paraId="386B7EC4"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sz w:val="24"/>
                <w:szCs w:val="24"/>
              </w:rPr>
            </w:pPr>
            <w:r w:rsidRPr="00D53958">
              <w:rPr>
                <w:rFonts w:ascii="Calibri" w:hAnsi="Calibri" w:cs="Calibri"/>
                <w:kern w:val="24"/>
                <w:sz w:val="24"/>
                <w:szCs w:val="24"/>
              </w:rPr>
              <w:t>3</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EEB0231"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color w:val="1F497D" w:themeColor="text2"/>
                <w:sz w:val="24"/>
                <w:szCs w:val="24"/>
              </w:rPr>
            </w:pPr>
            <w:r w:rsidRPr="00D53958">
              <w:rPr>
                <w:rFonts w:ascii="Calibri" w:hAnsi="Calibri" w:cs="Calibri"/>
                <w:color w:val="000000" w:themeColor="text1"/>
                <w:kern w:val="24"/>
                <w:sz w:val="24"/>
                <w:szCs w:val="24"/>
              </w:rPr>
              <w:t>14</w:t>
            </w:r>
          </w:p>
        </w:tc>
      </w:tr>
      <w:tr w:rsidR="00D53958" w:rsidRPr="00D53958" w14:paraId="600F492D" w14:textId="77777777" w:rsidTr="00E26608">
        <w:trPr>
          <w:trHeight w:val="317"/>
        </w:trPr>
        <w:tc>
          <w:tcPr>
            <w:tcW w:w="3969" w:type="dxa"/>
            <w:shd w:val="clear" w:color="auto" w:fill="auto"/>
          </w:tcPr>
          <w:p w14:paraId="22644AEC"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sz w:val="24"/>
                <w:szCs w:val="24"/>
              </w:rPr>
            </w:pPr>
            <w:r w:rsidRPr="00D53958">
              <w:rPr>
                <w:rFonts w:ascii="Calibri" w:hAnsi="Calibri" w:cs="Calibri"/>
                <w:kern w:val="24"/>
                <w:sz w:val="24"/>
                <w:szCs w:val="24"/>
              </w:rPr>
              <w:t>4</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C9AF754" w14:textId="77777777" w:rsidR="00D53958" w:rsidRPr="00D53958" w:rsidRDefault="00D53958" w:rsidP="00E26608">
            <w:pPr>
              <w:pStyle w:val="NormalWeb"/>
              <w:tabs>
                <w:tab w:val="left" w:pos="645"/>
                <w:tab w:val="center" w:pos="1242"/>
              </w:tabs>
              <w:kinsoku w:val="0"/>
              <w:overflowPunct w:val="0"/>
              <w:spacing w:before="115" w:beforeAutospacing="0" w:after="0" w:afterAutospacing="0"/>
              <w:jc w:val="center"/>
              <w:textAlignment w:val="baseline"/>
              <w:rPr>
                <w:rFonts w:ascii="Calibri" w:hAnsi="Calibri" w:cs="Calibri"/>
                <w:color w:val="1F497D" w:themeColor="text2"/>
                <w:sz w:val="24"/>
                <w:szCs w:val="24"/>
              </w:rPr>
            </w:pPr>
            <w:r w:rsidRPr="00D53958">
              <w:rPr>
                <w:rFonts w:ascii="Calibri" w:hAnsi="Calibri" w:cs="Calibri"/>
                <w:color w:val="000000" w:themeColor="text1"/>
                <w:kern w:val="24"/>
                <w:sz w:val="24"/>
                <w:szCs w:val="24"/>
              </w:rPr>
              <w:t>12</w:t>
            </w:r>
          </w:p>
        </w:tc>
      </w:tr>
      <w:tr w:rsidR="00D53958" w:rsidRPr="00D53958" w14:paraId="1F4446F9" w14:textId="77777777" w:rsidTr="00E26608">
        <w:trPr>
          <w:trHeight w:val="317"/>
        </w:trPr>
        <w:tc>
          <w:tcPr>
            <w:tcW w:w="3969" w:type="dxa"/>
            <w:shd w:val="clear" w:color="auto" w:fill="auto"/>
          </w:tcPr>
          <w:p w14:paraId="45772055"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sz w:val="24"/>
                <w:szCs w:val="24"/>
              </w:rPr>
            </w:pPr>
            <w:r w:rsidRPr="00D53958">
              <w:rPr>
                <w:rFonts w:ascii="Calibri" w:hAnsi="Calibri" w:cs="Calibri"/>
                <w:kern w:val="24"/>
                <w:sz w:val="24"/>
                <w:szCs w:val="24"/>
              </w:rPr>
              <w:t>5</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62046AE"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color w:val="1F497D" w:themeColor="text2"/>
                <w:sz w:val="24"/>
                <w:szCs w:val="24"/>
              </w:rPr>
            </w:pPr>
            <w:r w:rsidRPr="00D53958">
              <w:rPr>
                <w:rFonts w:ascii="Calibri" w:hAnsi="Calibri" w:cs="Calibri"/>
                <w:color w:val="000000" w:themeColor="text1"/>
                <w:kern w:val="24"/>
                <w:sz w:val="24"/>
                <w:szCs w:val="24"/>
              </w:rPr>
              <w:t>8</w:t>
            </w:r>
          </w:p>
        </w:tc>
      </w:tr>
      <w:tr w:rsidR="00D53958" w:rsidRPr="00D53958" w14:paraId="0D783484" w14:textId="77777777" w:rsidTr="00E26608">
        <w:trPr>
          <w:trHeight w:val="317"/>
        </w:trPr>
        <w:tc>
          <w:tcPr>
            <w:tcW w:w="3969" w:type="dxa"/>
            <w:shd w:val="clear" w:color="auto" w:fill="auto"/>
          </w:tcPr>
          <w:p w14:paraId="1963760E"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sz w:val="24"/>
                <w:szCs w:val="24"/>
              </w:rPr>
            </w:pPr>
            <w:r w:rsidRPr="00D53958">
              <w:rPr>
                <w:rFonts w:ascii="Calibri" w:hAnsi="Calibri" w:cs="Calibri"/>
                <w:kern w:val="24"/>
                <w:sz w:val="24"/>
                <w:szCs w:val="24"/>
              </w:rPr>
              <w:t>6</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7B4C863"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color w:val="1F497D" w:themeColor="text2"/>
                <w:sz w:val="24"/>
                <w:szCs w:val="24"/>
              </w:rPr>
            </w:pPr>
            <w:r w:rsidRPr="00D53958">
              <w:rPr>
                <w:rFonts w:ascii="Calibri" w:hAnsi="Calibri" w:cs="Calibri"/>
                <w:color w:val="000000" w:themeColor="text1"/>
                <w:kern w:val="24"/>
                <w:sz w:val="24"/>
                <w:szCs w:val="24"/>
              </w:rPr>
              <w:t>6</w:t>
            </w:r>
          </w:p>
        </w:tc>
      </w:tr>
      <w:tr w:rsidR="00D53958" w:rsidRPr="00D53958" w14:paraId="13825320" w14:textId="77777777" w:rsidTr="00E26608">
        <w:trPr>
          <w:trHeight w:val="317"/>
        </w:trPr>
        <w:tc>
          <w:tcPr>
            <w:tcW w:w="3969" w:type="dxa"/>
            <w:shd w:val="clear" w:color="auto" w:fill="auto"/>
          </w:tcPr>
          <w:p w14:paraId="5783686B"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sz w:val="24"/>
                <w:szCs w:val="24"/>
              </w:rPr>
            </w:pPr>
            <w:r w:rsidRPr="00D53958">
              <w:rPr>
                <w:rFonts w:ascii="Calibri" w:hAnsi="Calibri" w:cs="Calibri"/>
                <w:kern w:val="24"/>
                <w:sz w:val="24"/>
                <w:szCs w:val="24"/>
              </w:rPr>
              <w:t>7</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749C11D"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color w:val="1F497D" w:themeColor="text2"/>
                <w:sz w:val="24"/>
                <w:szCs w:val="24"/>
              </w:rPr>
            </w:pPr>
            <w:r w:rsidRPr="00D53958">
              <w:rPr>
                <w:rFonts w:ascii="Calibri" w:hAnsi="Calibri" w:cs="Calibri"/>
                <w:color w:val="000000" w:themeColor="text1"/>
                <w:kern w:val="24"/>
                <w:sz w:val="24"/>
                <w:szCs w:val="24"/>
              </w:rPr>
              <w:t>4</w:t>
            </w:r>
          </w:p>
        </w:tc>
      </w:tr>
      <w:tr w:rsidR="00D53958" w:rsidRPr="00D53958" w14:paraId="16C3729E" w14:textId="77777777" w:rsidTr="00E26608">
        <w:trPr>
          <w:trHeight w:val="317"/>
        </w:trPr>
        <w:tc>
          <w:tcPr>
            <w:tcW w:w="3969" w:type="dxa"/>
            <w:shd w:val="clear" w:color="auto" w:fill="auto"/>
          </w:tcPr>
          <w:p w14:paraId="09BBA116"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sz w:val="24"/>
                <w:szCs w:val="24"/>
              </w:rPr>
            </w:pPr>
            <w:r w:rsidRPr="00D53958">
              <w:rPr>
                <w:rFonts w:ascii="Calibri" w:hAnsi="Calibri" w:cs="Calibri"/>
                <w:kern w:val="24"/>
                <w:sz w:val="24"/>
                <w:szCs w:val="24"/>
              </w:rPr>
              <w:t>8</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E1F6DC7"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color w:val="1F497D" w:themeColor="text2"/>
                <w:sz w:val="24"/>
                <w:szCs w:val="24"/>
              </w:rPr>
            </w:pPr>
            <w:r w:rsidRPr="00D53958">
              <w:rPr>
                <w:rFonts w:ascii="Calibri" w:hAnsi="Calibri" w:cs="Calibri"/>
                <w:color w:val="000000" w:themeColor="text1"/>
                <w:kern w:val="24"/>
                <w:sz w:val="24"/>
                <w:szCs w:val="24"/>
              </w:rPr>
              <w:t>2</w:t>
            </w:r>
          </w:p>
        </w:tc>
      </w:tr>
      <w:tr w:rsidR="00D53958" w:rsidRPr="00D53958" w14:paraId="17852421" w14:textId="77777777" w:rsidTr="00E26608">
        <w:trPr>
          <w:trHeight w:val="317"/>
        </w:trPr>
        <w:tc>
          <w:tcPr>
            <w:tcW w:w="3969" w:type="dxa"/>
            <w:shd w:val="clear" w:color="auto" w:fill="auto"/>
          </w:tcPr>
          <w:p w14:paraId="6310CCAC"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sz w:val="24"/>
                <w:szCs w:val="24"/>
              </w:rPr>
            </w:pPr>
            <w:r w:rsidRPr="00D53958">
              <w:rPr>
                <w:rFonts w:ascii="Calibri" w:hAnsi="Calibri" w:cs="Calibri"/>
                <w:kern w:val="24"/>
                <w:sz w:val="24"/>
                <w:szCs w:val="24"/>
              </w:rPr>
              <w:t>Non-compliant contributor</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688C1F2" w14:textId="77777777" w:rsidR="00D53958" w:rsidRPr="00D53958" w:rsidRDefault="00D53958" w:rsidP="00E26608">
            <w:pPr>
              <w:pStyle w:val="NormalWeb"/>
              <w:kinsoku w:val="0"/>
              <w:overflowPunct w:val="0"/>
              <w:spacing w:before="115" w:beforeAutospacing="0" w:after="0" w:afterAutospacing="0"/>
              <w:jc w:val="center"/>
              <w:textAlignment w:val="baseline"/>
              <w:rPr>
                <w:rFonts w:ascii="Calibri" w:hAnsi="Calibri" w:cs="Calibri"/>
                <w:color w:val="1F497D" w:themeColor="text2"/>
                <w:sz w:val="24"/>
                <w:szCs w:val="24"/>
              </w:rPr>
            </w:pPr>
            <w:r w:rsidRPr="00D53958">
              <w:rPr>
                <w:rFonts w:ascii="Calibri" w:hAnsi="Calibri" w:cs="Calibri"/>
                <w:color w:val="000000" w:themeColor="text1"/>
                <w:kern w:val="24"/>
                <w:sz w:val="24"/>
                <w:szCs w:val="24"/>
              </w:rPr>
              <w:t>0</w:t>
            </w:r>
          </w:p>
        </w:tc>
      </w:tr>
    </w:tbl>
    <w:p w14:paraId="546929D4" w14:textId="69C7B6D7" w:rsidR="003840BB" w:rsidRPr="00F81E2D" w:rsidRDefault="00D53958">
      <w:pPr>
        <w:spacing w:after="200" w:line="276" w:lineRule="auto"/>
        <w:rPr>
          <w:rFonts w:eastAsiaTheme="majorEastAsia" w:cstheme="majorBidi"/>
          <w:b/>
          <w:bCs/>
          <w:caps/>
          <w:color w:val="000066"/>
          <w:szCs w:val="28"/>
        </w:rPr>
      </w:pPr>
      <w:r w:rsidRPr="003A1FF7">
        <w:rPr>
          <w:rFonts w:cs="Calibri"/>
          <w:sz w:val="23"/>
          <w:szCs w:val="23"/>
        </w:rPr>
        <w:br w:type="page"/>
      </w:r>
    </w:p>
    <w:p w14:paraId="6176911E" w14:textId="77777777" w:rsidR="003840BB" w:rsidRPr="00F81E2D" w:rsidRDefault="003840BB">
      <w:pPr>
        <w:pStyle w:val="Heading2"/>
        <w:sectPr w:rsidR="003840BB" w:rsidRPr="00F81E2D" w:rsidSect="007A5088">
          <w:pgSz w:w="11906" w:h="16838"/>
          <w:pgMar w:top="1134" w:right="1134" w:bottom="1134" w:left="1134" w:header="680" w:footer="680" w:gutter="0"/>
          <w:cols w:space="708"/>
          <w:docGrid w:linePitch="360"/>
        </w:sectPr>
      </w:pPr>
    </w:p>
    <w:p w14:paraId="1CAA0358" w14:textId="2360B921" w:rsidR="00A90316" w:rsidRPr="00F81E2D" w:rsidRDefault="00943BC5" w:rsidP="000B17A9">
      <w:pPr>
        <w:pStyle w:val="AnnexH2"/>
      </w:pPr>
      <w:bookmarkStart w:id="130" w:name="_Toc130442796"/>
      <w:bookmarkStart w:id="131" w:name="_Toc435315942"/>
      <w:r w:rsidRPr="00F81E2D">
        <w:lastRenderedPageBreak/>
        <w:t>TERMS AND DEFINITIONS</w:t>
      </w:r>
      <w:bookmarkEnd w:id="130"/>
    </w:p>
    <w:p w14:paraId="414EF978" w14:textId="77777777" w:rsidR="00F739D0" w:rsidRPr="00F81E2D" w:rsidRDefault="00F739D0">
      <w:pPr>
        <w:pStyle w:val="Heading1"/>
        <w:numPr>
          <w:ilvl w:val="0"/>
          <w:numId w:val="31"/>
        </w:numPr>
      </w:pPr>
      <w:bookmarkStart w:id="132" w:name="_Toc130442797"/>
      <w:r w:rsidRPr="00F81E2D">
        <w:t>ABBREVIATIONS</w:t>
      </w:r>
      <w:bookmarkEnd w:id="132"/>
    </w:p>
    <w:p w14:paraId="6737F9CD" w14:textId="08603B65" w:rsidR="00327E20" w:rsidRPr="00EE3532" w:rsidRDefault="00327E20" w:rsidP="00327E20">
      <w:pPr>
        <w:rPr>
          <w:rFonts w:cs="Calibri Light"/>
          <w:szCs w:val="24"/>
        </w:rPr>
      </w:pPr>
      <w:bookmarkStart w:id="133" w:name="_Toc435315946"/>
      <w:bookmarkEnd w:id="131"/>
      <w:proofErr w:type="spellStart"/>
      <w:r w:rsidRPr="00EE3532">
        <w:rPr>
          <w:rFonts w:cs="Calibri Light"/>
          <w:szCs w:val="24"/>
        </w:rPr>
        <w:t>DoA</w:t>
      </w:r>
      <w:proofErr w:type="spellEnd"/>
      <w:r w:rsidRPr="00EE3532">
        <w:rPr>
          <w:rFonts w:cs="Calibri Light"/>
          <w:szCs w:val="24"/>
        </w:rPr>
        <w:tab/>
      </w:r>
      <w:r w:rsidRPr="00EE3532">
        <w:rPr>
          <w:rFonts w:cs="Calibri Light"/>
          <w:szCs w:val="24"/>
        </w:rPr>
        <w:tab/>
        <w:t>Delegation of Authority</w:t>
      </w:r>
    </w:p>
    <w:p w14:paraId="19A7B3F9" w14:textId="6ED35473" w:rsidR="00327E20" w:rsidRPr="00EE3532" w:rsidRDefault="00327E20" w:rsidP="00327E20">
      <w:pPr>
        <w:rPr>
          <w:rFonts w:cs="Calibri Light"/>
          <w:szCs w:val="24"/>
        </w:rPr>
      </w:pPr>
      <w:r w:rsidRPr="00EE3532">
        <w:rPr>
          <w:rFonts w:cs="Calibri Light"/>
          <w:szCs w:val="24"/>
        </w:rPr>
        <w:t>EUC</w:t>
      </w:r>
      <w:r w:rsidRPr="00EE3532">
        <w:rPr>
          <w:rFonts w:cs="Calibri Light"/>
          <w:szCs w:val="24"/>
        </w:rPr>
        <w:tab/>
      </w:r>
      <w:r w:rsidRPr="00EE3532">
        <w:rPr>
          <w:rFonts w:cs="Calibri Light"/>
          <w:szCs w:val="24"/>
        </w:rPr>
        <w:tab/>
        <w:t>End User Computing</w:t>
      </w:r>
    </w:p>
    <w:p w14:paraId="6D325B5E" w14:textId="3C5BB9E9" w:rsidR="00327E20" w:rsidRPr="00EE3532" w:rsidRDefault="00327E20" w:rsidP="00327E20">
      <w:pPr>
        <w:rPr>
          <w:rFonts w:cs="Calibri Light"/>
          <w:szCs w:val="24"/>
        </w:rPr>
      </w:pPr>
      <w:r w:rsidRPr="00EE3532">
        <w:rPr>
          <w:rFonts w:cs="Calibri Light"/>
          <w:szCs w:val="24"/>
        </w:rPr>
        <w:t>GO</w:t>
      </w:r>
      <w:r w:rsidRPr="00EE3532">
        <w:rPr>
          <w:rFonts w:cs="Calibri Light"/>
          <w:szCs w:val="24"/>
        </w:rPr>
        <w:tab/>
      </w:r>
      <w:r w:rsidRPr="00EE3532">
        <w:rPr>
          <w:rFonts w:cs="Calibri Light"/>
          <w:szCs w:val="24"/>
        </w:rPr>
        <w:tab/>
        <w:t>Government Order</w:t>
      </w:r>
    </w:p>
    <w:p w14:paraId="46F0CAD3" w14:textId="25F7FC7C" w:rsidR="00327E20" w:rsidRPr="00EE3532" w:rsidRDefault="00327E20" w:rsidP="00327E20">
      <w:pPr>
        <w:rPr>
          <w:rFonts w:cs="Calibri Light"/>
          <w:szCs w:val="24"/>
        </w:rPr>
      </w:pPr>
      <w:r w:rsidRPr="00EE3532">
        <w:rPr>
          <w:rFonts w:cs="Calibri Light"/>
          <w:szCs w:val="24"/>
        </w:rPr>
        <w:t>HOD</w:t>
      </w:r>
      <w:r w:rsidRPr="00EE3532">
        <w:rPr>
          <w:rFonts w:cs="Calibri Light"/>
          <w:szCs w:val="24"/>
        </w:rPr>
        <w:tab/>
      </w:r>
      <w:r w:rsidRPr="00EE3532">
        <w:rPr>
          <w:rFonts w:cs="Calibri Light"/>
          <w:szCs w:val="24"/>
        </w:rPr>
        <w:tab/>
        <w:t>Head of Department</w:t>
      </w:r>
    </w:p>
    <w:p w14:paraId="401D1E68" w14:textId="359DD68C" w:rsidR="00327E20" w:rsidRPr="00EE3532" w:rsidRDefault="00327E20" w:rsidP="00327E20">
      <w:pPr>
        <w:rPr>
          <w:rFonts w:cs="Calibri Light"/>
          <w:szCs w:val="24"/>
        </w:rPr>
      </w:pPr>
      <w:r w:rsidRPr="00EE3532">
        <w:rPr>
          <w:rFonts w:cs="Calibri Light"/>
          <w:szCs w:val="24"/>
        </w:rPr>
        <w:t xml:space="preserve">IIS </w:t>
      </w:r>
      <w:r w:rsidRPr="00EE3532">
        <w:rPr>
          <w:rFonts w:cs="Calibri Light"/>
          <w:szCs w:val="24"/>
        </w:rPr>
        <w:tab/>
      </w:r>
      <w:r w:rsidRPr="00EE3532">
        <w:rPr>
          <w:rFonts w:cs="Calibri Light"/>
          <w:szCs w:val="24"/>
        </w:rPr>
        <w:tab/>
        <w:t xml:space="preserve">Internet Information Services </w:t>
      </w:r>
    </w:p>
    <w:p w14:paraId="635A78ED" w14:textId="033C86DD" w:rsidR="00327E20" w:rsidRPr="00EE3532" w:rsidRDefault="00327E20" w:rsidP="00327E20">
      <w:pPr>
        <w:rPr>
          <w:rFonts w:cs="Calibri Light"/>
          <w:szCs w:val="24"/>
        </w:rPr>
      </w:pPr>
      <w:r w:rsidRPr="00EE3532">
        <w:rPr>
          <w:rFonts w:cs="Calibri Light"/>
          <w:szCs w:val="24"/>
        </w:rPr>
        <w:t>ITSM</w:t>
      </w:r>
      <w:r w:rsidRPr="00EE3532">
        <w:rPr>
          <w:rFonts w:cs="Calibri Light"/>
          <w:szCs w:val="24"/>
        </w:rPr>
        <w:tab/>
      </w:r>
      <w:r w:rsidRPr="00EE3532">
        <w:rPr>
          <w:rFonts w:cs="Calibri Light"/>
          <w:szCs w:val="24"/>
        </w:rPr>
        <w:tab/>
        <w:t>Information Technology Service Management</w:t>
      </w:r>
    </w:p>
    <w:p w14:paraId="003352B7" w14:textId="440E8322" w:rsidR="00327E20" w:rsidRPr="00EE3532" w:rsidRDefault="00327E20" w:rsidP="00327E20">
      <w:pPr>
        <w:rPr>
          <w:rFonts w:cs="Calibri Light"/>
          <w:szCs w:val="24"/>
        </w:rPr>
      </w:pPr>
      <w:r w:rsidRPr="00EE3532">
        <w:rPr>
          <w:rFonts w:cs="Calibri Light"/>
          <w:szCs w:val="24"/>
        </w:rPr>
        <w:t>LDS</w:t>
      </w:r>
      <w:r w:rsidRPr="00EE3532">
        <w:rPr>
          <w:rFonts w:cs="Calibri Light"/>
          <w:szCs w:val="24"/>
        </w:rPr>
        <w:tab/>
      </w:r>
      <w:r w:rsidRPr="00EE3532">
        <w:rPr>
          <w:rFonts w:cs="Calibri Light"/>
          <w:szCs w:val="24"/>
        </w:rPr>
        <w:tab/>
        <w:t>LAN and Desktop Services</w:t>
      </w:r>
    </w:p>
    <w:p w14:paraId="25D29D96" w14:textId="7BC987B1" w:rsidR="00327E20" w:rsidRPr="00EE3532" w:rsidRDefault="00327E20" w:rsidP="00327E20">
      <w:pPr>
        <w:rPr>
          <w:rFonts w:cs="Calibri Light"/>
          <w:szCs w:val="24"/>
        </w:rPr>
      </w:pPr>
      <w:r w:rsidRPr="00EE3532">
        <w:rPr>
          <w:rFonts w:cs="Calibri Light"/>
          <w:szCs w:val="24"/>
        </w:rPr>
        <w:t xml:space="preserve">LEDBAT </w:t>
      </w:r>
      <w:r w:rsidRPr="00EE3532">
        <w:rPr>
          <w:rFonts w:cs="Calibri Light"/>
          <w:szCs w:val="24"/>
        </w:rPr>
        <w:tab/>
        <w:t xml:space="preserve">Low Extra Delay Background Transport </w:t>
      </w:r>
    </w:p>
    <w:p w14:paraId="063D939E" w14:textId="7D67880F" w:rsidR="00327E20" w:rsidRPr="00EE3532" w:rsidRDefault="00327E20" w:rsidP="00327E20">
      <w:pPr>
        <w:rPr>
          <w:rFonts w:cs="Calibri Light"/>
          <w:szCs w:val="24"/>
        </w:rPr>
      </w:pPr>
      <w:r w:rsidRPr="00EE3532">
        <w:rPr>
          <w:rFonts w:cs="Calibri Light"/>
          <w:szCs w:val="24"/>
        </w:rPr>
        <w:t>LSP</w:t>
      </w:r>
      <w:r w:rsidRPr="00EE3532">
        <w:rPr>
          <w:rFonts w:cs="Calibri Light"/>
          <w:szCs w:val="24"/>
        </w:rPr>
        <w:tab/>
      </w:r>
      <w:r w:rsidRPr="00EE3532">
        <w:rPr>
          <w:rFonts w:cs="Calibri Light"/>
          <w:szCs w:val="24"/>
        </w:rPr>
        <w:tab/>
        <w:t>LAN Support Personnel</w:t>
      </w:r>
    </w:p>
    <w:p w14:paraId="683C7A42" w14:textId="07DBA3E9" w:rsidR="00327E20" w:rsidRPr="00EE3532" w:rsidRDefault="00327E20" w:rsidP="00327E20">
      <w:pPr>
        <w:rPr>
          <w:rFonts w:cs="Calibri Light"/>
          <w:szCs w:val="24"/>
        </w:rPr>
      </w:pPr>
      <w:r w:rsidRPr="00EE3532">
        <w:rPr>
          <w:rFonts w:cs="Calibri Light"/>
          <w:szCs w:val="24"/>
        </w:rPr>
        <w:t>OPS</w:t>
      </w:r>
      <w:r w:rsidRPr="00EE3532">
        <w:rPr>
          <w:rFonts w:cs="Calibri Light"/>
          <w:szCs w:val="24"/>
        </w:rPr>
        <w:tab/>
      </w:r>
      <w:r w:rsidRPr="00EE3532">
        <w:rPr>
          <w:rFonts w:cs="Calibri Light"/>
          <w:szCs w:val="24"/>
        </w:rPr>
        <w:tab/>
        <w:t>Operations</w:t>
      </w:r>
    </w:p>
    <w:p w14:paraId="59382900" w14:textId="102BC9E2" w:rsidR="00327E20" w:rsidRPr="00EE3532" w:rsidRDefault="00327E20" w:rsidP="00327E20">
      <w:pPr>
        <w:rPr>
          <w:rFonts w:cs="Calibri Light"/>
          <w:szCs w:val="24"/>
        </w:rPr>
      </w:pPr>
      <w:r w:rsidRPr="00EE3532">
        <w:rPr>
          <w:rFonts w:cs="Calibri Light"/>
          <w:szCs w:val="24"/>
        </w:rPr>
        <w:t>PO</w:t>
      </w:r>
      <w:r w:rsidRPr="00EE3532">
        <w:rPr>
          <w:rFonts w:cs="Calibri Light"/>
          <w:szCs w:val="24"/>
        </w:rPr>
        <w:tab/>
      </w:r>
      <w:r w:rsidRPr="00EE3532">
        <w:rPr>
          <w:rFonts w:cs="Calibri Light"/>
          <w:szCs w:val="24"/>
        </w:rPr>
        <w:tab/>
        <w:t>Purchase Order</w:t>
      </w:r>
    </w:p>
    <w:p w14:paraId="7370787F" w14:textId="7AECAB54" w:rsidR="00327E20" w:rsidRPr="00EE3532" w:rsidRDefault="00327E20" w:rsidP="00327E20">
      <w:pPr>
        <w:rPr>
          <w:rFonts w:cs="Calibri Light"/>
          <w:szCs w:val="24"/>
        </w:rPr>
      </w:pPr>
      <w:r w:rsidRPr="00EE3532">
        <w:rPr>
          <w:rFonts w:cs="Calibri Light"/>
          <w:szCs w:val="24"/>
        </w:rPr>
        <w:t>SCM</w:t>
      </w:r>
      <w:r w:rsidRPr="00EE3532">
        <w:rPr>
          <w:rFonts w:cs="Calibri Light"/>
          <w:szCs w:val="24"/>
        </w:rPr>
        <w:tab/>
      </w:r>
      <w:r w:rsidRPr="00EE3532">
        <w:rPr>
          <w:rFonts w:cs="Calibri Light"/>
          <w:szCs w:val="24"/>
        </w:rPr>
        <w:tab/>
        <w:t>Supply Chain Management</w:t>
      </w:r>
    </w:p>
    <w:p w14:paraId="68D3525F" w14:textId="6475B99D" w:rsidR="00327E20" w:rsidRPr="00EE3532" w:rsidRDefault="00327E20" w:rsidP="00327E20">
      <w:pPr>
        <w:rPr>
          <w:rFonts w:cs="Calibri Light"/>
          <w:szCs w:val="24"/>
        </w:rPr>
      </w:pPr>
      <w:r w:rsidRPr="00EE3532">
        <w:rPr>
          <w:rFonts w:cs="Calibri Light"/>
          <w:szCs w:val="24"/>
        </w:rPr>
        <w:t>SD</w:t>
      </w:r>
      <w:r w:rsidRPr="00EE3532">
        <w:rPr>
          <w:rFonts w:cs="Calibri Light"/>
          <w:szCs w:val="24"/>
        </w:rPr>
        <w:tab/>
      </w:r>
      <w:r w:rsidRPr="00EE3532">
        <w:rPr>
          <w:rFonts w:cs="Calibri Light"/>
          <w:szCs w:val="24"/>
        </w:rPr>
        <w:tab/>
        <w:t>Service Delivery</w:t>
      </w:r>
    </w:p>
    <w:p w14:paraId="7A56FB18" w14:textId="135E9EDE" w:rsidR="00327E20" w:rsidRPr="00EE3532" w:rsidRDefault="00327E20" w:rsidP="00327E20">
      <w:pPr>
        <w:rPr>
          <w:rFonts w:cs="Calibri Light"/>
          <w:szCs w:val="24"/>
        </w:rPr>
      </w:pPr>
      <w:r w:rsidRPr="00EE3532">
        <w:rPr>
          <w:rFonts w:cs="Calibri Light"/>
          <w:szCs w:val="24"/>
        </w:rPr>
        <w:t>SITA</w:t>
      </w:r>
      <w:r w:rsidRPr="00EE3532">
        <w:rPr>
          <w:rFonts w:cs="Calibri Light"/>
          <w:szCs w:val="24"/>
        </w:rPr>
        <w:tab/>
      </w:r>
      <w:r w:rsidRPr="00EE3532">
        <w:rPr>
          <w:rFonts w:cs="Calibri Light"/>
          <w:szCs w:val="24"/>
        </w:rPr>
        <w:tab/>
        <w:t>State IT Agency or State Information Technology Agency</w:t>
      </w:r>
    </w:p>
    <w:p w14:paraId="71479BB8" w14:textId="30017487" w:rsidR="00327E20" w:rsidRPr="00EE3532" w:rsidRDefault="00327E20" w:rsidP="00327E20">
      <w:pPr>
        <w:rPr>
          <w:rFonts w:cs="Calibri Light"/>
          <w:szCs w:val="24"/>
        </w:rPr>
      </w:pPr>
      <w:r w:rsidRPr="00EE3532">
        <w:rPr>
          <w:rFonts w:cs="Calibri Light"/>
          <w:szCs w:val="24"/>
        </w:rPr>
        <w:t>SLA</w:t>
      </w:r>
      <w:r w:rsidRPr="00EE3532">
        <w:rPr>
          <w:rFonts w:cs="Calibri Light"/>
          <w:szCs w:val="24"/>
        </w:rPr>
        <w:tab/>
      </w:r>
      <w:r w:rsidRPr="00EE3532">
        <w:rPr>
          <w:rFonts w:cs="Calibri Light"/>
          <w:szCs w:val="24"/>
        </w:rPr>
        <w:tab/>
        <w:t>Service Level Agreement</w:t>
      </w:r>
    </w:p>
    <w:p w14:paraId="6E5D651C" w14:textId="42E03CA1" w:rsidR="00327E20" w:rsidRPr="00EE3532" w:rsidRDefault="00327E20" w:rsidP="00327E20">
      <w:pPr>
        <w:rPr>
          <w:rFonts w:cs="Calibri Light"/>
          <w:szCs w:val="24"/>
        </w:rPr>
      </w:pPr>
      <w:r w:rsidRPr="00EE3532">
        <w:rPr>
          <w:rFonts w:cs="Calibri Light"/>
          <w:szCs w:val="24"/>
        </w:rPr>
        <w:t>SM</w:t>
      </w:r>
      <w:r w:rsidRPr="00EE3532">
        <w:rPr>
          <w:rFonts w:cs="Calibri Light"/>
          <w:szCs w:val="24"/>
        </w:rPr>
        <w:tab/>
      </w:r>
      <w:r w:rsidRPr="00EE3532">
        <w:rPr>
          <w:rFonts w:cs="Calibri Light"/>
          <w:szCs w:val="24"/>
        </w:rPr>
        <w:tab/>
        <w:t>Service Management</w:t>
      </w:r>
    </w:p>
    <w:p w14:paraId="4900F3F9" w14:textId="2F82C14F" w:rsidR="004F5231" w:rsidRDefault="00327E20" w:rsidP="00327E20">
      <w:pPr>
        <w:rPr>
          <w:rFonts w:cs="Calibri Light"/>
          <w:sz w:val="20"/>
        </w:rPr>
      </w:pPr>
      <w:r w:rsidRPr="00EE3532">
        <w:rPr>
          <w:rFonts w:cs="Calibri Light"/>
          <w:szCs w:val="24"/>
        </w:rPr>
        <w:t>SSRS</w:t>
      </w:r>
      <w:r w:rsidRPr="00EE3532">
        <w:rPr>
          <w:rFonts w:cs="Calibri Light"/>
          <w:szCs w:val="24"/>
        </w:rPr>
        <w:tab/>
      </w:r>
      <w:r w:rsidRPr="00EE3532">
        <w:rPr>
          <w:rFonts w:cs="Calibri Light"/>
          <w:szCs w:val="24"/>
        </w:rPr>
        <w:tab/>
        <w:t xml:space="preserve">Server Reporting Services </w:t>
      </w:r>
    </w:p>
    <w:p w14:paraId="7119694F" w14:textId="463EBEDA" w:rsidR="00327E20" w:rsidRDefault="004F5231" w:rsidP="00327E20">
      <w:pPr>
        <w:rPr>
          <w:lang w:val="en-US"/>
        </w:rPr>
      </w:pPr>
      <w:r>
        <w:t>VDU</w:t>
      </w:r>
      <w:r>
        <w:tab/>
      </w:r>
      <w:r w:rsidR="008E352B">
        <w:tab/>
      </w:r>
      <w:r>
        <w:t xml:space="preserve">Visual Display Unit </w:t>
      </w:r>
    </w:p>
    <w:p w14:paraId="76E9FA06" w14:textId="1820AA9B" w:rsidR="009350EA" w:rsidRPr="00EE3532" w:rsidRDefault="00327E20" w:rsidP="00327E20">
      <w:pPr>
        <w:rPr>
          <w:rFonts w:cs="Calibri Light"/>
          <w:szCs w:val="24"/>
        </w:rPr>
      </w:pPr>
      <w:r w:rsidRPr="00EE3532">
        <w:rPr>
          <w:rFonts w:cs="Calibri Light"/>
          <w:szCs w:val="24"/>
        </w:rPr>
        <w:t>USMT</w:t>
      </w:r>
      <w:r w:rsidRPr="00EE3532">
        <w:rPr>
          <w:rFonts w:cs="Calibri Light"/>
          <w:szCs w:val="24"/>
        </w:rPr>
        <w:tab/>
        <w:t>User State Migration Tool</w:t>
      </w:r>
    </w:p>
    <w:p w14:paraId="0929C1FA" w14:textId="77777777" w:rsidR="00327E20" w:rsidRPr="009014C0" w:rsidRDefault="00327E20" w:rsidP="00327E20">
      <w:pPr>
        <w:jc w:val="both"/>
        <w:rPr>
          <w:color w:val="0000FF"/>
        </w:rPr>
      </w:pPr>
    </w:p>
    <w:p w14:paraId="730C7DB1" w14:textId="77777777" w:rsidR="00B126F6" w:rsidRPr="00EB2139" w:rsidRDefault="00B126F6" w:rsidP="00B126F6">
      <w:pPr>
        <w:pStyle w:val="AnnexH1"/>
        <w:rPr>
          <w:sz w:val="28"/>
          <w:szCs w:val="28"/>
        </w:rPr>
      </w:pPr>
      <w:bookmarkStart w:id="134" w:name="_Toc51687858"/>
      <w:bookmarkStart w:id="135" w:name="_Toc55568543"/>
      <w:bookmarkStart w:id="136" w:name="_Toc57764342"/>
      <w:bookmarkStart w:id="137" w:name="_Toc130442798"/>
      <w:bookmarkEnd w:id="133"/>
      <w:r w:rsidRPr="00EB2139">
        <w:rPr>
          <w:sz w:val="28"/>
          <w:szCs w:val="28"/>
        </w:rPr>
        <w:lastRenderedPageBreak/>
        <w:t>BIDDER SUBSTANTIATING EVIDENCE</w:t>
      </w:r>
      <w:bookmarkEnd w:id="134"/>
      <w:bookmarkEnd w:id="135"/>
      <w:bookmarkEnd w:id="136"/>
      <w:bookmarkEnd w:id="137"/>
    </w:p>
    <w:p w14:paraId="413EE95C" w14:textId="5E4FC57C" w:rsidR="00B126F6" w:rsidRPr="00EB2139" w:rsidRDefault="00B126F6">
      <w:pPr>
        <w:pStyle w:val="Heading1"/>
        <w:numPr>
          <w:ilvl w:val="0"/>
          <w:numId w:val="31"/>
        </w:numPr>
        <w:tabs>
          <w:tab w:val="clear" w:pos="502"/>
          <w:tab w:val="num" w:pos="567"/>
        </w:tabs>
        <w:rPr>
          <w:sz w:val="24"/>
          <w:szCs w:val="24"/>
        </w:rPr>
      </w:pPr>
      <w:bookmarkStart w:id="138" w:name="_Toc51626306"/>
      <w:bookmarkStart w:id="139" w:name="_Toc51687859"/>
      <w:bookmarkStart w:id="140" w:name="_Toc55568544"/>
      <w:bookmarkStart w:id="141" w:name="_Toc57764343"/>
      <w:bookmarkStart w:id="142" w:name="_Toc130442799"/>
      <w:r w:rsidRPr="00EB2139">
        <w:rPr>
          <w:sz w:val="24"/>
          <w:szCs w:val="24"/>
        </w:rPr>
        <w:t>MANDATORY REQUIREMENT EVIDENCE</w:t>
      </w:r>
      <w:bookmarkStart w:id="143" w:name="_Toc51626308"/>
      <w:bookmarkEnd w:id="138"/>
      <w:bookmarkEnd w:id="139"/>
      <w:bookmarkEnd w:id="140"/>
      <w:bookmarkEnd w:id="141"/>
      <w:bookmarkEnd w:id="142"/>
    </w:p>
    <w:p w14:paraId="258B4437" w14:textId="77777777" w:rsidR="00B126F6" w:rsidRPr="00EB2139" w:rsidRDefault="00B126F6">
      <w:pPr>
        <w:pStyle w:val="Heading2"/>
        <w:numPr>
          <w:ilvl w:val="1"/>
          <w:numId w:val="30"/>
        </w:numPr>
        <w:rPr>
          <w:b w:val="0"/>
        </w:rPr>
      </w:pPr>
      <w:bookmarkStart w:id="144" w:name="_Toc130442800"/>
      <w:r w:rsidRPr="00EB2139">
        <w:rPr>
          <w:rStyle w:val="Strong"/>
          <w:rFonts w:asciiTheme="minorHAnsi" w:hAnsiTheme="minorHAnsi"/>
          <w:b/>
          <w:bCs/>
        </w:rPr>
        <w:t>BIDDER CERTIFICATION / AFFILIATION REQUIREMENTS</w:t>
      </w:r>
      <w:bookmarkEnd w:id="144"/>
    </w:p>
    <w:p w14:paraId="024AE17F" w14:textId="69BB7D4E" w:rsidR="00A65F56" w:rsidRPr="00EB2139" w:rsidRDefault="00A65F56" w:rsidP="00476BBB">
      <w:pPr>
        <w:ind w:left="567"/>
        <w:rPr>
          <w:rFonts w:cs="Calibri"/>
          <w:color w:val="000000" w:themeColor="text1"/>
          <w:szCs w:val="24"/>
        </w:rPr>
      </w:pPr>
      <w:r w:rsidRPr="00EB2139">
        <w:rPr>
          <w:rFonts w:asciiTheme="minorHAnsi" w:hAnsiTheme="minorHAnsi" w:cstheme="minorHAnsi"/>
          <w:b/>
          <w:bCs/>
          <w:szCs w:val="24"/>
        </w:rPr>
        <w:t>Attach</w:t>
      </w:r>
      <w:r w:rsidRPr="00EB2139">
        <w:rPr>
          <w:rFonts w:asciiTheme="minorHAnsi" w:hAnsiTheme="minorHAnsi" w:cstheme="minorHAnsi"/>
          <w:szCs w:val="24"/>
        </w:rPr>
        <w:t xml:space="preserve"> a copy of a documentation (valid certificate, license, or letter) indicating the bidder is </w:t>
      </w:r>
      <w:r w:rsidRPr="00EB2139">
        <w:rPr>
          <w:rFonts w:asciiTheme="minorHAnsi" w:hAnsiTheme="minorHAnsi"/>
        </w:rPr>
        <w:t xml:space="preserve">accredited </w:t>
      </w:r>
      <w:r w:rsidRPr="00EB2139">
        <w:rPr>
          <w:rFonts w:cs="Calibri"/>
          <w:szCs w:val="22"/>
        </w:rPr>
        <w:t xml:space="preserve"> for </w:t>
      </w:r>
      <w:r w:rsidRPr="00EB2139">
        <w:rPr>
          <w:szCs w:val="22"/>
          <w:lang w:val="en-US"/>
        </w:rPr>
        <w:t>supply, implementation, maintenance and support of a Mainframe Emulator solution</w:t>
      </w:r>
      <w:r w:rsidR="00476BBB" w:rsidRPr="00EB2139">
        <w:rPr>
          <w:rFonts w:cs="Calibri"/>
          <w:color w:val="000000" w:themeColor="text1"/>
          <w:szCs w:val="24"/>
        </w:rPr>
        <w:t xml:space="preserve"> </w:t>
      </w:r>
      <w:r w:rsidR="00476BBB" w:rsidRPr="00EB2139">
        <w:rPr>
          <w:rFonts w:cs="Calibri"/>
          <w:b/>
          <w:bCs/>
          <w:color w:val="000000" w:themeColor="text1"/>
          <w:szCs w:val="24"/>
        </w:rPr>
        <w:t>here</w:t>
      </w:r>
      <w:r w:rsidR="00476BBB" w:rsidRPr="00EB2139">
        <w:rPr>
          <w:rFonts w:cs="Calibri"/>
          <w:color w:val="000000" w:themeColor="text1"/>
          <w:szCs w:val="24"/>
        </w:rPr>
        <w:t>.</w:t>
      </w:r>
    </w:p>
    <w:p w14:paraId="7B91E308" w14:textId="77777777" w:rsidR="00476BBB" w:rsidRPr="00EB2139" w:rsidRDefault="00476BBB" w:rsidP="00EB2139">
      <w:pPr>
        <w:ind w:left="567"/>
      </w:pPr>
    </w:p>
    <w:p w14:paraId="590D597C" w14:textId="5BFE3710" w:rsidR="00A65F56" w:rsidRPr="005C05AD" w:rsidRDefault="00A65F56" w:rsidP="00EB2139">
      <w:pPr>
        <w:pStyle w:val="ListParagraph"/>
        <w:numPr>
          <w:ilvl w:val="0"/>
          <w:numId w:val="0"/>
        </w:numPr>
        <w:ind w:left="1560" w:hanging="993"/>
        <w:jc w:val="both"/>
      </w:pPr>
      <w:r w:rsidRPr="005C05AD">
        <w:rPr>
          <w:b/>
          <w:bCs/>
        </w:rPr>
        <w:t>NOTE (1): If the OEM/OSM is using a reseller or partner model structure the OSM/OEM must not tender to prevent an  anti-competitive process</w:t>
      </w:r>
      <w:r w:rsidRPr="005C05AD">
        <w:t>.</w:t>
      </w:r>
    </w:p>
    <w:p w14:paraId="42184F5A" w14:textId="72D7E77D" w:rsidR="00A65F56" w:rsidRPr="00EB2139" w:rsidRDefault="00A65F56" w:rsidP="00EB2139">
      <w:pPr>
        <w:ind w:firstLine="567"/>
        <w:jc w:val="both"/>
        <w:rPr>
          <w:rFonts w:asciiTheme="minorHAnsi" w:hAnsiTheme="minorHAnsi"/>
          <w:b/>
        </w:rPr>
      </w:pPr>
      <w:r w:rsidRPr="00EB2139">
        <w:rPr>
          <w:rFonts w:asciiTheme="minorHAnsi" w:hAnsiTheme="minorHAnsi"/>
          <w:b/>
        </w:rPr>
        <w:t>N</w:t>
      </w:r>
      <w:r w:rsidR="00476BBB" w:rsidRPr="00EB2139">
        <w:rPr>
          <w:rFonts w:asciiTheme="minorHAnsi" w:hAnsiTheme="minorHAnsi"/>
          <w:b/>
        </w:rPr>
        <w:t>OTE (2)</w:t>
      </w:r>
      <w:r w:rsidRPr="00EB2139">
        <w:rPr>
          <w:rFonts w:asciiTheme="minorHAnsi" w:hAnsiTheme="minorHAnsi"/>
          <w:b/>
        </w:rPr>
        <w:t>: SITA reserves the right to verify the information provided.</w:t>
      </w:r>
    </w:p>
    <w:p w14:paraId="5D12B457" w14:textId="77777777" w:rsidR="00B126F6" w:rsidRPr="00EB2139" w:rsidRDefault="00B126F6">
      <w:pPr>
        <w:pStyle w:val="Heading2"/>
        <w:numPr>
          <w:ilvl w:val="1"/>
          <w:numId w:val="30"/>
        </w:numPr>
        <w:rPr>
          <w:rFonts w:asciiTheme="minorHAnsi" w:hAnsiTheme="minorHAnsi"/>
        </w:rPr>
      </w:pPr>
      <w:bookmarkStart w:id="145" w:name="_Toc51626309"/>
      <w:bookmarkStart w:id="146" w:name="_Toc51687862"/>
      <w:bookmarkStart w:id="147" w:name="_Toc55568546"/>
      <w:bookmarkStart w:id="148" w:name="_Toc57764345"/>
      <w:bookmarkStart w:id="149" w:name="_Toc130442801"/>
      <w:bookmarkEnd w:id="143"/>
      <w:r w:rsidRPr="00EB2139">
        <w:rPr>
          <w:rStyle w:val="Strong"/>
          <w:rFonts w:asciiTheme="minorHAnsi" w:hAnsiTheme="minorHAnsi"/>
          <w:b/>
          <w:bCs/>
        </w:rPr>
        <w:t>BIDDER EXPERIENCE AND CAPABILITY REQUIREMENTS</w:t>
      </w:r>
      <w:bookmarkEnd w:id="145"/>
      <w:bookmarkEnd w:id="146"/>
      <w:bookmarkEnd w:id="147"/>
      <w:bookmarkEnd w:id="148"/>
      <w:bookmarkEnd w:id="149"/>
    </w:p>
    <w:p w14:paraId="319D5BFA" w14:textId="77777777" w:rsidR="00B126F6" w:rsidRPr="00EB2139" w:rsidRDefault="00B126F6" w:rsidP="00B126F6">
      <w:pPr>
        <w:pStyle w:val="Specification"/>
        <w:ind w:left="567"/>
      </w:pPr>
      <w:r w:rsidRPr="00EB2139">
        <w:t>Complete table below, noting that:</w:t>
      </w:r>
    </w:p>
    <w:p w14:paraId="59EBB95A" w14:textId="4A038B7E" w:rsidR="00442DE9" w:rsidRPr="00EB2139" w:rsidRDefault="00442DE9">
      <w:pPr>
        <w:numPr>
          <w:ilvl w:val="1"/>
          <w:numId w:val="29"/>
        </w:numPr>
        <w:rPr>
          <w:rFonts w:asciiTheme="minorHAnsi" w:hAnsiTheme="minorHAnsi"/>
        </w:rPr>
      </w:pPr>
      <w:r w:rsidRPr="00EB2139">
        <w:rPr>
          <w:rFonts w:asciiTheme="minorHAnsi" w:hAnsiTheme="minorHAnsi"/>
        </w:rPr>
        <w:t>The Bidder must provide reference details from one (1) customer to whom a Mainframe Emulator solution was provided for the Supply, Implementation, Maintenance and Support to at least 1 client with 500+ users within the past five (5) years.</w:t>
      </w:r>
    </w:p>
    <w:p w14:paraId="777C256C" w14:textId="37AD1DCB" w:rsidR="00B126F6" w:rsidRPr="00EB2139" w:rsidRDefault="00B126F6">
      <w:pPr>
        <w:numPr>
          <w:ilvl w:val="1"/>
          <w:numId w:val="29"/>
        </w:numPr>
      </w:pPr>
      <w:r w:rsidRPr="00EB2139">
        <w:t xml:space="preserve">Project end-date must be current or not older than </w:t>
      </w:r>
      <w:r w:rsidR="00442DE9" w:rsidRPr="00EB2139">
        <w:t>five (5) years</w:t>
      </w:r>
      <w:r w:rsidRPr="00EB2139">
        <w:t xml:space="preserve"> from date this bid is advertised,</w:t>
      </w:r>
    </w:p>
    <w:p w14:paraId="70B48875" w14:textId="5F3C9009" w:rsidR="00B126F6" w:rsidRPr="00EB2139" w:rsidRDefault="00B126F6">
      <w:pPr>
        <w:numPr>
          <w:ilvl w:val="1"/>
          <w:numId w:val="29"/>
        </w:numPr>
      </w:pPr>
      <w:r w:rsidRPr="00EB2139">
        <w:t>Scope of work must be related.</w:t>
      </w:r>
    </w:p>
    <w:p w14:paraId="48A50E1C" w14:textId="77777777" w:rsidR="00A65F56" w:rsidRPr="00EB2139" w:rsidRDefault="00A65F56" w:rsidP="00EB2139">
      <w:pPr>
        <w:jc w:val="both"/>
        <w:rPr>
          <w:rFonts w:asciiTheme="minorHAnsi" w:hAnsiTheme="minorHAnsi"/>
        </w:rPr>
      </w:pPr>
    </w:p>
    <w:p w14:paraId="7F1B295A" w14:textId="093D821D" w:rsidR="00A65F56" w:rsidRPr="00EB2139" w:rsidRDefault="00A65F56" w:rsidP="00EB2139">
      <w:pPr>
        <w:pStyle w:val="ListParagraph"/>
        <w:numPr>
          <w:ilvl w:val="0"/>
          <w:numId w:val="0"/>
        </w:numPr>
        <w:ind w:left="567" w:firstLine="360"/>
        <w:jc w:val="both"/>
        <w:rPr>
          <w:rFonts w:asciiTheme="minorHAnsi" w:hAnsiTheme="minorHAnsi"/>
        </w:rPr>
      </w:pPr>
      <w:r w:rsidRPr="00EB2139">
        <w:rPr>
          <w:rFonts w:asciiTheme="minorHAnsi" w:hAnsiTheme="minorHAnsi"/>
          <w:b/>
        </w:rPr>
        <w:t>N</w:t>
      </w:r>
      <w:r w:rsidR="00442DE9" w:rsidRPr="00EB2139">
        <w:rPr>
          <w:rFonts w:asciiTheme="minorHAnsi" w:hAnsiTheme="minorHAnsi"/>
          <w:b/>
        </w:rPr>
        <w:t>OTE</w:t>
      </w:r>
      <w:r w:rsidRPr="00EB2139">
        <w:rPr>
          <w:rFonts w:asciiTheme="minorHAnsi" w:hAnsiTheme="minorHAnsi"/>
          <w:b/>
        </w:rPr>
        <w:t>:</w:t>
      </w:r>
      <w:r w:rsidRPr="00EB2139">
        <w:rPr>
          <w:rFonts w:asciiTheme="minorHAnsi" w:hAnsiTheme="minorHAnsi"/>
        </w:rPr>
        <w:t xml:space="preserve"> SITA reserves the right to verify the information provided.</w:t>
      </w:r>
    </w:p>
    <w:p w14:paraId="58E3E3D1" w14:textId="77777777" w:rsidR="00B126F6" w:rsidRPr="00EB2139" w:rsidRDefault="00B126F6" w:rsidP="00B126F6">
      <w:pPr>
        <w:ind w:left="567"/>
      </w:pPr>
    </w:p>
    <w:p w14:paraId="39A7B7BF" w14:textId="77777777" w:rsidR="00B126F6" w:rsidRPr="00EB2139" w:rsidRDefault="00B126F6" w:rsidP="00EB2139">
      <w:pPr>
        <w:ind w:left="360" w:firstLine="567"/>
      </w:pPr>
      <w:r w:rsidRPr="00EB2139">
        <w:t>Table 1: References</w:t>
      </w:r>
    </w:p>
    <w:tbl>
      <w:tblPr>
        <w:tblW w:w="4487"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419"/>
        <w:gridCol w:w="2119"/>
        <w:gridCol w:w="2122"/>
        <w:gridCol w:w="2131"/>
      </w:tblGrid>
      <w:tr w:rsidR="00943BC5" w:rsidRPr="00EB2139" w14:paraId="6343A8E9" w14:textId="77777777" w:rsidTr="00A34BEF">
        <w:tc>
          <w:tcPr>
            <w:tcW w:w="491" w:type="pct"/>
            <w:shd w:val="clear" w:color="auto" w:fill="DBE5F1" w:themeFill="accent1" w:themeFillTint="33"/>
          </w:tcPr>
          <w:p w14:paraId="7240E6A9" w14:textId="77777777" w:rsidR="00B126F6" w:rsidRPr="00EB2139" w:rsidRDefault="00B126F6" w:rsidP="00EB2A22">
            <w:pPr>
              <w:rPr>
                <w:b/>
                <w:bCs/>
                <w:lang w:val="en-US"/>
              </w:rPr>
            </w:pPr>
            <w:r w:rsidRPr="00EB2139">
              <w:rPr>
                <w:b/>
                <w:bCs/>
                <w:lang w:val="en-US"/>
              </w:rPr>
              <w:t>No</w:t>
            </w:r>
          </w:p>
        </w:tc>
        <w:tc>
          <w:tcPr>
            <w:tcW w:w="821" w:type="pct"/>
            <w:shd w:val="clear" w:color="auto" w:fill="DBE5F1" w:themeFill="accent1" w:themeFillTint="33"/>
          </w:tcPr>
          <w:p w14:paraId="3EDDDE27" w14:textId="77777777" w:rsidR="00B126F6" w:rsidRPr="00EB2139" w:rsidRDefault="00B126F6" w:rsidP="00EB2A22">
            <w:pPr>
              <w:rPr>
                <w:b/>
                <w:bCs/>
                <w:lang w:val="en-US"/>
              </w:rPr>
            </w:pPr>
            <w:r w:rsidRPr="00EB2139">
              <w:rPr>
                <w:b/>
                <w:bCs/>
                <w:lang w:val="en-US"/>
              </w:rPr>
              <w:t>Company name</w:t>
            </w:r>
          </w:p>
        </w:tc>
        <w:tc>
          <w:tcPr>
            <w:tcW w:w="1226" w:type="pct"/>
            <w:shd w:val="clear" w:color="auto" w:fill="DBE5F1" w:themeFill="accent1" w:themeFillTint="33"/>
          </w:tcPr>
          <w:p w14:paraId="60A04247" w14:textId="77777777" w:rsidR="00B126F6" w:rsidRPr="00EB2139" w:rsidRDefault="00B126F6" w:rsidP="00EB2A22">
            <w:pPr>
              <w:rPr>
                <w:b/>
                <w:bCs/>
                <w:lang w:val="en-US"/>
              </w:rPr>
            </w:pPr>
            <w:r w:rsidRPr="00EB2139">
              <w:rPr>
                <w:b/>
                <w:bCs/>
                <w:lang w:val="en-US"/>
              </w:rPr>
              <w:t>Reference Person Name, Tel and/or email</w:t>
            </w:r>
          </w:p>
        </w:tc>
        <w:tc>
          <w:tcPr>
            <w:tcW w:w="1228" w:type="pct"/>
            <w:shd w:val="clear" w:color="auto" w:fill="DBE5F1" w:themeFill="accent1" w:themeFillTint="33"/>
          </w:tcPr>
          <w:p w14:paraId="7F1B7BE6" w14:textId="77777777" w:rsidR="00B126F6" w:rsidRPr="00EB2139" w:rsidRDefault="00B126F6" w:rsidP="00EB2A22">
            <w:pPr>
              <w:rPr>
                <w:lang w:val="en-US"/>
              </w:rPr>
            </w:pPr>
            <w:r w:rsidRPr="00EB2139">
              <w:rPr>
                <w:b/>
                <w:bCs/>
                <w:lang w:val="en-US"/>
              </w:rPr>
              <w:t>Project Scope of work</w:t>
            </w:r>
            <w:r w:rsidRPr="00EB2139">
              <w:rPr>
                <w:lang w:val="en-US"/>
              </w:rPr>
              <w:t xml:space="preserve"> </w:t>
            </w:r>
          </w:p>
        </w:tc>
        <w:tc>
          <w:tcPr>
            <w:tcW w:w="1233" w:type="pct"/>
            <w:shd w:val="clear" w:color="auto" w:fill="DBE5F1" w:themeFill="accent1" w:themeFillTint="33"/>
          </w:tcPr>
          <w:p w14:paraId="5C6D2C27" w14:textId="77777777" w:rsidR="00B126F6" w:rsidRPr="00EB2139" w:rsidRDefault="00B126F6" w:rsidP="00EB2A22">
            <w:pPr>
              <w:rPr>
                <w:b/>
                <w:bCs/>
                <w:lang w:val="en-US"/>
              </w:rPr>
            </w:pPr>
            <w:r w:rsidRPr="00EB2139">
              <w:rPr>
                <w:b/>
                <w:bCs/>
                <w:lang w:val="en-US"/>
              </w:rPr>
              <w:t>Project Start and End-date</w:t>
            </w:r>
          </w:p>
        </w:tc>
      </w:tr>
      <w:tr w:rsidR="00943BC5" w:rsidRPr="00EB2139" w14:paraId="4021A39F" w14:textId="77777777" w:rsidTr="00A34BEF">
        <w:trPr>
          <w:trHeight w:val="71"/>
        </w:trPr>
        <w:tc>
          <w:tcPr>
            <w:tcW w:w="491" w:type="pct"/>
          </w:tcPr>
          <w:p w14:paraId="35B3DD32" w14:textId="77777777" w:rsidR="00B126F6" w:rsidRPr="00EB2139" w:rsidRDefault="00B126F6" w:rsidP="00EB2A22">
            <w:pPr>
              <w:rPr>
                <w:sz w:val="20"/>
                <w:lang w:val="en-US"/>
              </w:rPr>
            </w:pPr>
            <w:r w:rsidRPr="00EB2139">
              <w:rPr>
                <w:sz w:val="20"/>
                <w:lang w:val="en-US"/>
              </w:rPr>
              <w:t>1</w:t>
            </w:r>
          </w:p>
        </w:tc>
        <w:tc>
          <w:tcPr>
            <w:tcW w:w="821" w:type="pct"/>
          </w:tcPr>
          <w:p w14:paraId="503985E1" w14:textId="77777777" w:rsidR="00B126F6" w:rsidRPr="00EB2139" w:rsidRDefault="00B126F6" w:rsidP="00EB2A22">
            <w:pPr>
              <w:rPr>
                <w:color w:val="FF0000"/>
                <w:szCs w:val="24"/>
                <w:lang w:val="en-US"/>
              </w:rPr>
            </w:pPr>
            <w:r w:rsidRPr="00EB2139">
              <w:rPr>
                <w:color w:val="FF0000"/>
                <w:szCs w:val="24"/>
                <w:lang w:val="en-US"/>
              </w:rPr>
              <w:t>&lt;Company name&gt;</w:t>
            </w:r>
          </w:p>
        </w:tc>
        <w:tc>
          <w:tcPr>
            <w:tcW w:w="1226" w:type="pct"/>
          </w:tcPr>
          <w:p w14:paraId="49D1E3DA" w14:textId="77777777" w:rsidR="00B126F6" w:rsidRPr="00EB2139" w:rsidRDefault="00B126F6" w:rsidP="00EB2A22">
            <w:pPr>
              <w:rPr>
                <w:color w:val="FF0000"/>
                <w:szCs w:val="24"/>
                <w:lang w:val="en-US"/>
              </w:rPr>
            </w:pPr>
            <w:r w:rsidRPr="00EB2139">
              <w:rPr>
                <w:color w:val="FF0000"/>
                <w:szCs w:val="24"/>
                <w:lang w:val="en-US"/>
              </w:rPr>
              <w:t>&lt;Person Name&gt;</w:t>
            </w:r>
          </w:p>
          <w:p w14:paraId="141EF73E" w14:textId="77777777" w:rsidR="00B126F6" w:rsidRPr="00EB2139" w:rsidRDefault="00B126F6" w:rsidP="00EB2A22">
            <w:pPr>
              <w:rPr>
                <w:color w:val="FF0000"/>
                <w:szCs w:val="24"/>
                <w:lang w:val="en-US"/>
              </w:rPr>
            </w:pPr>
            <w:r w:rsidRPr="00EB2139">
              <w:rPr>
                <w:color w:val="FF0000"/>
                <w:szCs w:val="24"/>
                <w:lang w:val="en-US"/>
              </w:rPr>
              <w:t>&lt;Tel&gt;</w:t>
            </w:r>
          </w:p>
          <w:p w14:paraId="02FFBF39" w14:textId="77777777" w:rsidR="00B126F6" w:rsidRPr="00EB2139" w:rsidRDefault="00B126F6" w:rsidP="00EB2A22">
            <w:pPr>
              <w:rPr>
                <w:color w:val="FF0000"/>
                <w:szCs w:val="24"/>
                <w:lang w:val="en-US"/>
              </w:rPr>
            </w:pPr>
            <w:r w:rsidRPr="00EB2139">
              <w:rPr>
                <w:color w:val="FF0000"/>
                <w:szCs w:val="24"/>
                <w:lang w:val="en-US"/>
              </w:rPr>
              <w:t>&lt;email&gt;</w:t>
            </w:r>
          </w:p>
        </w:tc>
        <w:tc>
          <w:tcPr>
            <w:tcW w:w="1228" w:type="pct"/>
          </w:tcPr>
          <w:p w14:paraId="68F05460" w14:textId="174B51AD" w:rsidR="00B126F6" w:rsidRPr="00EB2139" w:rsidRDefault="00B126F6" w:rsidP="00EB2A22">
            <w:pPr>
              <w:rPr>
                <w:rFonts w:asciiTheme="minorHAnsi" w:hAnsiTheme="minorHAnsi"/>
                <w:color w:val="FF0000"/>
                <w:szCs w:val="24"/>
              </w:rPr>
            </w:pPr>
            <w:r w:rsidRPr="00EB2139">
              <w:rPr>
                <w:color w:val="FF0000"/>
                <w:szCs w:val="24"/>
                <w:lang w:val="en-US"/>
              </w:rPr>
              <w:t>&lt;</w:t>
            </w:r>
            <w:r w:rsidRPr="00EB2139">
              <w:rPr>
                <w:rFonts w:asciiTheme="minorHAnsi" w:hAnsiTheme="minorHAnsi"/>
                <w:color w:val="FF0000"/>
                <w:szCs w:val="24"/>
              </w:rPr>
              <w:t xml:space="preserve"> Provide </w:t>
            </w:r>
            <w:r w:rsidR="002729F3" w:rsidRPr="00EB2139">
              <w:rPr>
                <w:rFonts w:asciiTheme="minorHAnsi" w:hAnsiTheme="minorHAnsi"/>
                <w:color w:val="FF0000"/>
                <w:szCs w:val="24"/>
              </w:rPr>
              <w:t xml:space="preserve">the details of the scope </w:t>
            </w:r>
            <w:r w:rsidR="00442DE9" w:rsidRPr="00EB2139">
              <w:rPr>
                <w:rFonts w:asciiTheme="minorHAnsi" w:hAnsiTheme="minorHAnsi"/>
                <w:color w:val="FF0000"/>
                <w:szCs w:val="24"/>
              </w:rPr>
              <w:t xml:space="preserve">of a project </w:t>
            </w:r>
            <w:r w:rsidR="00442DE9" w:rsidRPr="00EB2139">
              <w:rPr>
                <w:rFonts w:asciiTheme="minorHAnsi" w:hAnsiTheme="minorHAnsi"/>
                <w:color w:val="FF0000"/>
              </w:rPr>
              <w:t>where Mainframe Emulator solution was provided for the Supply, Implementation, Maintenance and Support to at least 1 client with 500+ users within the past five (5) years&gt;.</w:t>
            </w:r>
            <w:r w:rsidR="00442DE9" w:rsidRPr="00EB2139">
              <w:rPr>
                <w:rFonts w:asciiTheme="minorHAnsi" w:hAnsiTheme="minorHAnsi"/>
                <w:color w:val="FF0000"/>
                <w:szCs w:val="24"/>
              </w:rPr>
              <w:t xml:space="preserve"> </w:t>
            </w:r>
          </w:p>
          <w:p w14:paraId="28579BF1" w14:textId="35A3D35D" w:rsidR="00442DE9" w:rsidRPr="00EB2139" w:rsidRDefault="00442DE9" w:rsidP="00EB2A22">
            <w:pPr>
              <w:rPr>
                <w:color w:val="FF0000"/>
                <w:szCs w:val="24"/>
                <w:lang w:val="en-US"/>
              </w:rPr>
            </w:pPr>
          </w:p>
        </w:tc>
        <w:tc>
          <w:tcPr>
            <w:tcW w:w="1233" w:type="pct"/>
          </w:tcPr>
          <w:p w14:paraId="440622CD" w14:textId="77777777" w:rsidR="00B126F6" w:rsidRPr="00EB2139" w:rsidRDefault="00B126F6" w:rsidP="00EB2A22">
            <w:pPr>
              <w:rPr>
                <w:color w:val="FF0000"/>
                <w:szCs w:val="24"/>
                <w:lang w:val="en-US"/>
              </w:rPr>
            </w:pPr>
            <w:r w:rsidRPr="00EB2139">
              <w:rPr>
                <w:color w:val="FF0000"/>
                <w:szCs w:val="24"/>
                <w:lang w:val="en-US"/>
              </w:rPr>
              <w:t>Start Date:</w:t>
            </w:r>
          </w:p>
          <w:p w14:paraId="3A71F06F" w14:textId="77777777" w:rsidR="00B126F6" w:rsidRPr="00EB2139" w:rsidRDefault="00B126F6" w:rsidP="00EB2A22">
            <w:pPr>
              <w:rPr>
                <w:color w:val="FF0000"/>
                <w:szCs w:val="24"/>
                <w:lang w:val="en-US"/>
              </w:rPr>
            </w:pPr>
            <w:r w:rsidRPr="00EB2139">
              <w:rPr>
                <w:color w:val="FF0000"/>
                <w:szCs w:val="24"/>
                <w:lang w:val="en-US"/>
              </w:rPr>
              <w:t>End Date:</w:t>
            </w:r>
          </w:p>
        </w:tc>
      </w:tr>
    </w:tbl>
    <w:p w14:paraId="438E8AC4" w14:textId="77777777" w:rsidR="00355958" w:rsidRDefault="00355958" w:rsidP="00A34BEF">
      <w:pPr>
        <w:spacing w:line="276" w:lineRule="auto"/>
        <w:ind w:left="993"/>
        <w:rPr>
          <w:rFonts w:cs="Calibri"/>
          <w:b/>
          <w:color w:val="000000" w:themeColor="text1"/>
          <w:szCs w:val="24"/>
        </w:rPr>
      </w:pPr>
    </w:p>
    <w:p w14:paraId="7A17CD22" w14:textId="77777777" w:rsidR="00355958" w:rsidRDefault="00355958" w:rsidP="00A34BEF">
      <w:pPr>
        <w:spacing w:line="276" w:lineRule="auto"/>
        <w:ind w:left="993"/>
        <w:rPr>
          <w:rFonts w:cs="Calibri"/>
          <w:b/>
          <w:color w:val="000000" w:themeColor="text1"/>
          <w:szCs w:val="24"/>
        </w:rPr>
      </w:pPr>
    </w:p>
    <w:p w14:paraId="7E9EF0C0" w14:textId="77777777" w:rsidR="00355958" w:rsidRDefault="00355958" w:rsidP="00A34BEF">
      <w:pPr>
        <w:spacing w:line="276" w:lineRule="auto"/>
        <w:ind w:left="993"/>
        <w:rPr>
          <w:rFonts w:cs="Calibri"/>
          <w:b/>
          <w:color w:val="000000" w:themeColor="text1"/>
          <w:szCs w:val="24"/>
        </w:rPr>
      </w:pPr>
    </w:p>
    <w:p w14:paraId="7B2C8AB3" w14:textId="77777777" w:rsidR="00355958" w:rsidRDefault="00355958" w:rsidP="00A34BEF">
      <w:pPr>
        <w:spacing w:line="276" w:lineRule="auto"/>
        <w:ind w:left="993"/>
        <w:rPr>
          <w:rFonts w:cs="Calibri"/>
          <w:b/>
          <w:color w:val="000000" w:themeColor="text1"/>
          <w:szCs w:val="24"/>
        </w:rPr>
      </w:pPr>
    </w:p>
    <w:p w14:paraId="3A84F1A4" w14:textId="3286DF2D" w:rsidR="00A34BEF" w:rsidRPr="00355958" w:rsidRDefault="00A34BEF" w:rsidP="00A34BEF">
      <w:pPr>
        <w:spacing w:line="276" w:lineRule="auto"/>
        <w:ind w:left="993"/>
        <w:rPr>
          <w:rFonts w:cs="Calibri"/>
          <w:color w:val="000000" w:themeColor="text1"/>
          <w:szCs w:val="24"/>
        </w:rPr>
      </w:pPr>
      <w:r w:rsidRPr="00355958">
        <w:rPr>
          <w:rFonts w:cs="Calibri"/>
          <w:b/>
          <w:color w:val="000000" w:themeColor="text1"/>
          <w:szCs w:val="24"/>
        </w:rPr>
        <w:lastRenderedPageBreak/>
        <w:t>NOTE (1):</w:t>
      </w:r>
      <w:r w:rsidRPr="00355958">
        <w:rPr>
          <w:rFonts w:cs="Calibri"/>
          <w:color w:val="000000" w:themeColor="text1"/>
          <w:szCs w:val="24"/>
        </w:rPr>
        <w:t xml:space="preserve"> </w:t>
      </w:r>
    </w:p>
    <w:p w14:paraId="1936E271" w14:textId="77777777" w:rsidR="00A34BEF" w:rsidRPr="00355958" w:rsidRDefault="00A34BEF" w:rsidP="00A34BEF">
      <w:pPr>
        <w:spacing w:line="276" w:lineRule="auto"/>
        <w:ind w:left="993"/>
        <w:rPr>
          <w:rFonts w:cs="Calibri"/>
          <w:color w:val="000000" w:themeColor="text1"/>
          <w:szCs w:val="24"/>
        </w:rPr>
      </w:pPr>
      <w:r w:rsidRPr="00355958">
        <w:rPr>
          <w:rFonts w:cs="Calibri"/>
          <w:color w:val="000000" w:themeColor="text1"/>
          <w:szCs w:val="24"/>
        </w:rPr>
        <w:t>SITA reserves the right to verify information provided.</w:t>
      </w:r>
    </w:p>
    <w:p w14:paraId="6999D5ED" w14:textId="77777777" w:rsidR="00A34BEF" w:rsidRPr="00355958" w:rsidRDefault="00A34BEF" w:rsidP="00A34BEF">
      <w:pPr>
        <w:spacing w:line="276" w:lineRule="auto"/>
        <w:rPr>
          <w:rFonts w:cs="Calibri"/>
          <w:color w:val="000000" w:themeColor="text1"/>
          <w:szCs w:val="24"/>
        </w:rPr>
      </w:pPr>
    </w:p>
    <w:p w14:paraId="4DB0CCDF" w14:textId="77777777" w:rsidR="00A34BEF" w:rsidRPr="00355958" w:rsidRDefault="00A34BEF" w:rsidP="00A34BEF">
      <w:pPr>
        <w:spacing w:line="276" w:lineRule="auto"/>
        <w:ind w:left="993"/>
        <w:rPr>
          <w:rFonts w:cs="Calibri"/>
          <w:b/>
          <w:color w:val="000000" w:themeColor="text1"/>
          <w:szCs w:val="24"/>
        </w:rPr>
      </w:pPr>
      <w:r w:rsidRPr="00355958">
        <w:rPr>
          <w:rFonts w:cs="Calibri"/>
          <w:b/>
          <w:color w:val="000000" w:themeColor="text1"/>
          <w:szCs w:val="24"/>
        </w:rPr>
        <w:t>NOTE (2):</w:t>
      </w:r>
    </w:p>
    <w:p w14:paraId="12B076CF" w14:textId="77777777" w:rsidR="00A34BEF" w:rsidRPr="00355958" w:rsidRDefault="00A34BEF" w:rsidP="00A34BEF">
      <w:pPr>
        <w:spacing w:line="276" w:lineRule="auto"/>
        <w:ind w:left="993"/>
        <w:rPr>
          <w:rFonts w:cs="Calibri"/>
          <w:b/>
          <w:color w:val="000000" w:themeColor="text1"/>
          <w:szCs w:val="24"/>
        </w:rPr>
      </w:pPr>
      <w:r w:rsidRPr="00355958">
        <w:rPr>
          <w:rFonts w:cs="Calibri"/>
          <w:b/>
          <w:color w:val="000000" w:themeColor="text1"/>
          <w:szCs w:val="24"/>
        </w:rPr>
        <w:t>Failure to complete Table 1 fully as indicated above will result in disqualification.</w:t>
      </w:r>
    </w:p>
    <w:p w14:paraId="19768733" w14:textId="732D63D3" w:rsidR="00943BC5" w:rsidRPr="00EB2139" w:rsidRDefault="00943BC5" w:rsidP="00BB0974">
      <w:pPr>
        <w:rPr>
          <w:rFonts w:cstheme="minorHAnsi"/>
          <w:szCs w:val="24"/>
        </w:rPr>
      </w:pPr>
    </w:p>
    <w:p w14:paraId="37CFD94A" w14:textId="07E21D1C" w:rsidR="00943BC5" w:rsidRPr="00EB2139" w:rsidRDefault="00943BC5">
      <w:pPr>
        <w:pStyle w:val="Heading2"/>
        <w:numPr>
          <w:ilvl w:val="1"/>
          <w:numId w:val="30"/>
        </w:numPr>
        <w:rPr>
          <w:rFonts w:asciiTheme="minorHAnsi" w:hAnsiTheme="minorHAnsi"/>
          <w:b w:val="0"/>
          <w:bCs w:val="0"/>
        </w:rPr>
      </w:pPr>
      <w:bookmarkStart w:id="150" w:name="_Toc116940347"/>
      <w:bookmarkStart w:id="151" w:name="_Toc117546986"/>
      <w:bookmarkStart w:id="152" w:name="_Toc118728485"/>
      <w:bookmarkStart w:id="153" w:name="_Toc130442802"/>
      <w:r w:rsidRPr="00EB2139">
        <w:rPr>
          <w:rStyle w:val="Strong"/>
          <w:rFonts w:asciiTheme="minorHAnsi" w:hAnsiTheme="minorHAnsi"/>
          <w:b/>
          <w:bCs/>
        </w:rPr>
        <w:t>TECHNICAL FUNCTIONALITY REQUIREMENTS</w:t>
      </w:r>
      <w:bookmarkEnd w:id="150"/>
      <w:bookmarkEnd w:id="151"/>
      <w:bookmarkEnd w:id="152"/>
      <w:bookmarkEnd w:id="153"/>
    </w:p>
    <w:p w14:paraId="6F07ACA4" w14:textId="2F855AE3" w:rsidR="008A2AC4" w:rsidRPr="00EB2139" w:rsidRDefault="008A2AC4" w:rsidP="00EB2139">
      <w:pPr>
        <w:pStyle w:val="Heading2"/>
        <w:numPr>
          <w:ilvl w:val="0"/>
          <w:numId w:val="0"/>
        </w:numPr>
        <w:ind w:left="709" w:hanging="709"/>
        <w:rPr>
          <w:rFonts w:asciiTheme="minorHAnsi" w:hAnsiTheme="minorHAnsi"/>
          <w:szCs w:val="24"/>
        </w:rPr>
      </w:pPr>
      <w:bookmarkStart w:id="154" w:name="_Toc130442803"/>
      <w:r w:rsidRPr="00EB2139">
        <w:rPr>
          <w:rFonts w:asciiTheme="minorHAnsi" w:hAnsiTheme="minorHAnsi"/>
          <w:szCs w:val="24"/>
        </w:rPr>
        <w:t>11.</w:t>
      </w:r>
      <w:r w:rsidR="00A34BEF">
        <w:rPr>
          <w:rFonts w:asciiTheme="minorHAnsi" w:hAnsiTheme="minorHAnsi"/>
          <w:szCs w:val="24"/>
        </w:rPr>
        <w:t>3</w:t>
      </w:r>
      <w:r w:rsidR="001C28CC" w:rsidRPr="00EB2139">
        <w:rPr>
          <w:rFonts w:asciiTheme="minorHAnsi" w:hAnsiTheme="minorHAnsi"/>
          <w:szCs w:val="24"/>
        </w:rPr>
        <w:t>.1</w:t>
      </w:r>
      <w:r w:rsidRPr="00EB2139">
        <w:rPr>
          <w:rFonts w:asciiTheme="minorHAnsi" w:hAnsiTheme="minorHAnsi"/>
          <w:szCs w:val="24"/>
        </w:rPr>
        <w:t xml:space="preserve"> </w:t>
      </w:r>
      <w:r w:rsidRPr="00EB2139">
        <w:rPr>
          <w:rFonts w:asciiTheme="minorHAnsi" w:hAnsiTheme="minorHAnsi"/>
          <w:szCs w:val="24"/>
        </w:rPr>
        <w:tab/>
        <w:t>LOOK AND FEEL</w:t>
      </w:r>
      <w:bookmarkEnd w:id="154"/>
    </w:p>
    <w:p w14:paraId="4ECFC340" w14:textId="0D7B7CAF" w:rsidR="00B40A16" w:rsidRPr="00EB2139" w:rsidRDefault="00B40A16">
      <w:r w:rsidRPr="00EB2139">
        <w:t xml:space="preserve">The Bidder </w:t>
      </w:r>
      <w:r w:rsidR="001C28CC" w:rsidRPr="00EB2139">
        <w:t xml:space="preserve">must </w:t>
      </w:r>
      <w:r w:rsidRPr="00EB2139">
        <w:t xml:space="preserve">to </w:t>
      </w:r>
      <w:r w:rsidRPr="00EB2139">
        <w:rPr>
          <w:b/>
          <w:bCs/>
        </w:rPr>
        <w:t>attach</w:t>
      </w:r>
      <w:r w:rsidRPr="00EB2139">
        <w:t xml:space="preserve"> the required Evidence for the Technical Functional Requirements as indicted in section 7 </w:t>
      </w:r>
      <w:r w:rsidRPr="00EB2139">
        <w:rPr>
          <w:b/>
          <w:bCs/>
        </w:rPr>
        <w:t>here</w:t>
      </w:r>
      <w:r w:rsidRPr="00EB2139">
        <w:t>.</w:t>
      </w:r>
    </w:p>
    <w:p w14:paraId="57E224E1" w14:textId="77777777" w:rsidR="00943BC5" w:rsidRPr="00EB2139" w:rsidRDefault="00943BC5"/>
    <w:p w14:paraId="263D337F" w14:textId="5869DB51" w:rsidR="00BB0974" w:rsidRPr="00EB2139" w:rsidRDefault="001C28CC" w:rsidP="00EB2139">
      <w:pPr>
        <w:pStyle w:val="Heading2"/>
        <w:numPr>
          <w:ilvl w:val="0"/>
          <w:numId w:val="0"/>
        </w:numPr>
        <w:ind w:left="709" w:hanging="709"/>
        <w:rPr>
          <w:rFonts w:asciiTheme="minorHAnsi" w:hAnsiTheme="minorHAnsi"/>
          <w:szCs w:val="24"/>
        </w:rPr>
      </w:pPr>
      <w:bookmarkStart w:id="155" w:name="_Toc130442804"/>
      <w:r w:rsidRPr="00EB2139">
        <w:rPr>
          <w:rFonts w:asciiTheme="minorHAnsi" w:hAnsiTheme="minorHAnsi"/>
          <w:szCs w:val="24"/>
        </w:rPr>
        <w:t>11.</w:t>
      </w:r>
      <w:r w:rsidR="00A34BEF">
        <w:rPr>
          <w:rFonts w:asciiTheme="minorHAnsi" w:hAnsiTheme="minorHAnsi"/>
          <w:szCs w:val="24"/>
        </w:rPr>
        <w:t>3</w:t>
      </w:r>
      <w:r w:rsidRPr="00EB2139">
        <w:rPr>
          <w:rFonts w:asciiTheme="minorHAnsi" w:hAnsiTheme="minorHAnsi"/>
          <w:szCs w:val="24"/>
        </w:rPr>
        <w:t xml:space="preserve">.2 </w:t>
      </w:r>
      <w:r w:rsidR="008A2AC4" w:rsidRPr="00EB2139">
        <w:rPr>
          <w:rFonts w:asciiTheme="minorHAnsi" w:hAnsiTheme="minorHAnsi"/>
          <w:szCs w:val="24"/>
        </w:rPr>
        <w:t>THE DESKTOP MAINFRAME EMULATOR</w:t>
      </w:r>
      <w:bookmarkEnd w:id="155"/>
    </w:p>
    <w:p w14:paraId="25A827C0" w14:textId="556B0518" w:rsidR="00B40A16" w:rsidRPr="00EB2139" w:rsidRDefault="00B40A16" w:rsidP="00013454">
      <w:pPr>
        <w:pStyle w:val="ListParagraph"/>
        <w:numPr>
          <w:ilvl w:val="0"/>
          <w:numId w:val="0"/>
        </w:numPr>
        <w:rPr>
          <w:rFonts w:asciiTheme="minorHAnsi" w:hAnsiTheme="minorHAnsi"/>
          <w14:scene3d>
            <w14:camera w14:prst="orthographicFront"/>
            <w14:lightRig w14:rig="threePt" w14:dir="t">
              <w14:rot w14:lat="0" w14:lon="0" w14:rev="0"/>
            </w14:lightRig>
          </w14:scene3d>
        </w:rPr>
      </w:pPr>
      <w:r w:rsidRPr="00EB2139">
        <w:rPr>
          <w:rFonts w:asciiTheme="minorHAnsi" w:hAnsiTheme="minorHAnsi"/>
          <w14:scene3d>
            <w14:camera w14:prst="orthographicFront"/>
            <w14:lightRig w14:rig="threePt" w14:dir="t">
              <w14:rot w14:lat="0" w14:lon="0" w14:rev="0"/>
            </w14:lightRig>
          </w14:scene3d>
        </w:rPr>
        <w:t xml:space="preserve">The Bidder </w:t>
      </w:r>
      <w:r w:rsidR="001C28CC" w:rsidRPr="00EB2139">
        <w:rPr>
          <w:rFonts w:asciiTheme="minorHAnsi" w:hAnsiTheme="minorHAnsi"/>
          <w:b/>
          <w:bCs/>
          <w14:scene3d>
            <w14:camera w14:prst="orthographicFront"/>
            <w14:lightRig w14:rig="threePt" w14:dir="t">
              <w14:rot w14:lat="0" w14:lon="0" w14:rev="0"/>
            </w14:lightRig>
          </w14:scene3d>
        </w:rPr>
        <w:t>must</w:t>
      </w:r>
      <w:r w:rsidR="001C28CC" w:rsidRPr="00EB2139">
        <w:rPr>
          <w:rFonts w:asciiTheme="minorHAnsi" w:hAnsiTheme="minorHAnsi"/>
          <w14:scene3d>
            <w14:camera w14:prst="orthographicFront"/>
            <w14:lightRig w14:rig="threePt" w14:dir="t">
              <w14:rot w14:lat="0" w14:lon="0" w14:rev="0"/>
            </w14:lightRig>
          </w14:scene3d>
        </w:rPr>
        <w:t xml:space="preserve"> </w:t>
      </w:r>
      <w:r w:rsidRPr="00EB2139">
        <w:rPr>
          <w:rFonts w:asciiTheme="minorHAnsi" w:hAnsiTheme="minorHAnsi"/>
          <w14:scene3d>
            <w14:camera w14:prst="orthographicFront"/>
            <w14:lightRig w14:rig="threePt" w14:dir="t">
              <w14:rot w14:lat="0" w14:lon="0" w14:rev="0"/>
            </w14:lightRig>
          </w14:scene3d>
        </w:rPr>
        <w:t xml:space="preserve">to </w:t>
      </w:r>
      <w:r w:rsidRPr="00EB2139">
        <w:rPr>
          <w:rFonts w:asciiTheme="minorHAnsi" w:hAnsiTheme="minorHAnsi"/>
          <w:b/>
          <w:bCs/>
          <w14:scene3d>
            <w14:camera w14:prst="orthographicFront"/>
            <w14:lightRig w14:rig="threePt" w14:dir="t">
              <w14:rot w14:lat="0" w14:lon="0" w14:rev="0"/>
            </w14:lightRig>
          </w14:scene3d>
        </w:rPr>
        <w:t>attach</w:t>
      </w:r>
      <w:r w:rsidRPr="00EB2139">
        <w:rPr>
          <w:rFonts w:asciiTheme="minorHAnsi" w:hAnsiTheme="minorHAnsi"/>
          <w14:scene3d>
            <w14:camera w14:prst="orthographicFront"/>
            <w14:lightRig w14:rig="threePt" w14:dir="t">
              <w14:rot w14:lat="0" w14:lon="0" w14:rev="0"/>
            </w14:lightRig>
          </w14:scene3d>
        </w:rPr>
        <w:t xml:space="preserve"> the required Evidence for the Technical Functional Requirements as indicted in section 7 </w:t>
      </w:r>
      <w:r w:rsidRPr="00EB2139">
        <w:rPr>
          <w:rFonts w:asciiTheme="minorHAnsi" w:hAnsiTheme="minorHAnsi"/>
          <w:b/>
          <w:bCs/>
          <w14:scene3d>
            <w14:camera w14:prst="orthographicFront"/>
            <w14:lightRig w14:rig="threePt" w14:dir="t">
              <w14:rot w14:lat="0" w14:lon="0" w14:rev="0"/>
            </w14:lightRig>
          </w14:scene3d>
        </w:rPr>
        <w:t>here</w:t>
      </w:r>
      <w:r w:rsidRPr="00EB2139">
        <w:rPr>
          <w:rFonts w:asciiTheme="minorHAnsi" w:hAnsiTheme="minorHAnsi"/>
          <w14:scene3d>
            <w14:camera w14:prst="orthographicFront"/>
            <w14:lightRig w14:rig="threePt" w14:dir="t">
              <w14:rot w14:lat="0" w14:lon="0" w14:rev="0"/>
            </w14:lightRig>
          </w14:scene3d>
        </w:rPr>
        <w:t>.</w:t>
      </w:r>
    </w:p>
    <w:p w14:paraId="7A13F946" w14:textId="77777777" w:rsidR="001C28CC" w:rsidRPr="00EB2139" w:rsidRDefault="001C28CC" w:rsidP="00013454">
      <w:pPr>
        <w:pStyle w:val="ListParagraph"/>
        <w:numPr>
          <w:ilvl w:val="0"/>
          <w:numId w:val="0"/>
        </w:numPr>
        <w:rPr>
          <w:rFonts w:asciiTheme="minorHAnsi" w:hAnsiTheme="minorHAnsi"/>
          <w14:scene3d>
            <w14:camera w14:prst="orthographicFront"/>
            <w14:lightRig w14:rig="threePt" w14:dir="t">
              <w14:rot w14:lat="0" w14:lon="0" w14:rev="0"/>
            </w14:lightRig>
          </w14:scene3d>
        </w:rPr>
      </w:pPr>
    </w:p>
    <w:p w14:paraId="02964D00" w14:textId="77777777" w:rsidR="001C28CC" w:rsidRPr="00EB2139" w:rsidRDefault="001C28CC" w:rsidP="001C28CC">
      <w:pPr>
        <w:rPr>
          <w:color w:val="000000" w:themeColor="text1"/>
        </w:rPr>
      </w:pPr>
      <w:r w:rsidRPr="00EB2139">
        <w:rPr>
          <w:rFonts w:eastAsiaTheme="majorEastAsia" w:cstheme="majorBidi"/>
          <w:b/>
          <w:bCs/>
          <w:color w:val="000066"/>
          <w:szCs w:val="28"/>
          <w14:scene3d>
            <w14:camera w14:prst="orthographicFront"/>
            <w14:lightRig w14:rig="threePt" w14:dir="t">
              <w14:rot w14:lat="0" w14:lon="0" w14:rev="0"/>
            </w14:lightRig>
          </w14:scene3d>
        </w:rPr>
        <w:t>11.5</w:t>
      </w:r>
      <w:r w:rsidRPr="00EB2139">
        <w:rPr>
          <w:rFonts w:eastAsiaTheme="majorEastAsia" w:cstheme="majorBidi"/>
          <w:b/>
          <w:bCs/>
          <w:color w:val="000066"/>
          <w:szCs w:val="28"/>
          <w14:scene3d>
            <w14:camera w14:prst="orthographicFront"/>
            <w14:lightRig w14:rig="threePt" w14:dir="t">
              <w14:rot w14:lat="0" w14:lon="0" w14:rev="0"/>
            </w14:lightRig>
          </w14:scene3d>
        </w:rPr>
        <w:tab/>
        <w:t xml:space="preserve">TECHNICAL PROOF OF CONCEPT PRESENTATION AND DEMONSTRATION: </w:t>
      </w:r>
    </w:p>
    <w:p w14:paraId="5B14A43B" w14:textId="77777777" w:rsidR="001C28CC" w:rsidRPr="00EB2139" w:rsidRDefault="001C28CC" w:rsidP="001C28CC">
      <w:pPr>
        <w:rPr>
          <w:rFonts w:asciiTheme="minorHAnsi" w:hAnsiTheme="minorHAnsi" w:cstheme="minorHAnsi"/>
          <w:szCs w:val="24"/>
        </w:rPr>
      </w:pPr>
    </w:p>
    <w:p w14:paraId="41ED6438" w14:textId="074BB18F" w:rsidR="001C28CC" w:rsidRPr="00634BBC" w:rsidRDefault="001C28CC">
      <w:pPr>
        <w:pStyle w:val="ListParagraph"/>
        <w:numPr>
          <w:ilvl w:val="0"/>
          <w:numId w:val="43"/>
        </w:numPr>
        <w:tabs>
          <w:tab w:val="clear" w:pos="567"/>
        </w:tabs>
        <w:spacing w:line="276" w:lineRule="auto"/>
        <w:jc w:val="both"/>
      </w:pPr>
      <w:r w:rsidRPr="00EB2139">
        <w:rPr>
          <w:rFonts w:cs="Calibri"/>
        </w:rPr>
        <w:t>Presentation and Demonstration information will be provided by the Bidder at the</w:t>
      </w:r>
      <w:r w:rsidRPr="00EB2139">
        <w:t xml:space="preserve"> Presentation and Live Proof of Concept Demonstration session</w:t>
      </w:r>
      <w:r w:rsidRPr="00EB2139">
        <w:rPr>
          <w:rFonts w:cs="Calibri"/>
        </w:rPr>
        <w:t>.</w:t>
      </w:r>
    </w:p>
    <w:p w14:paraId="7DE76E32" w14:textId="5128F7CC" w:rsidR="00634BBC" w:rsidRDefault="00634BBC" w:rsidP="00634BBC">
      <w:pPr>
        <w:spacing w:line="276" w:lineRule="auto"/>
        <w:jc w:val="both"/>
      </w:pPr>
    </w:p>
    <w:p w14:paraId="12633FC3" w14:textId="7D1D031A" w:rsidR="00BF4780" w:rsidRPr="00355958" w:rsidRDefault="00634BBC" w:rsidP="00BF4780">
      <w:pPr>
        <w:rPr>
          <w:rStyle w:val="Strong"/>
          <w:rFonts w:cs="Calibri"/>
          <w:b w:val="0"/>
          <w:sz w:val="23"/>
          <w:szCs w:val="23"/>
        </w:rPr>
      </w:pPr>
      <w:bookmarkStart w:id="156" w:name="_Toc129093210"/>
      <w:bookmarkStart w:id="157" w:name="_Toc129946247"/>
      <w:r w:rsidRPr="00355958">
        <w:rPr>
          <w:rStyle w:val="Strong"/>
          <w:rFonts w:cs="Calibri"/>
          <w:sz w:val="23"/>
          <w:szCs w:val="23"/>
        </w:rPr>
        <w:t xml:space="preserve">11.6 </w:t>
      </w:r>
      <w:r w:rsidRPr="00355958">
        <w:rPr>
          <w:rStyle w:val="Strong"/>
          <w:rFonts w:cs="Calibri"/>
          <w:sz w:val="23"/>
          <w:szCs w:val="23"/>
        </w:rPr>
        <w:tab/>
      </w:r>
      <w:r w:rsidR="00BF4780" w:rsidRPr="00355958">
        <w:rPr>
          <w:rStyle w:val="Strong"/>
          <w:rFonts w:cs="Calibri"/>
          <w:sz w:val="23"/>
          <w:szCs w:val="23"/>
        </w:rPr>
        <w:t>REFERENTIAL GOAL REQUIREMENTS</w:t>
      </w:r>
      <w:bookmarkEnd w:id="156"/>
      <w:bookmarkEnd w:id="157"/>
    </w:p>
    <w:p w14:paraId="0491DE9B" w14:textId="77777777" w:rsidR="00BF4780" w:rsidRPr="003138C4" w:rsidRDefault="00BF4780" w:rsidP="00BF4780">
      <w:pPr>
        <w:ind w:firstLine="567"/>
        <w:rPr>
          <w:bCs/>
          <w:sz w:val="22"/>
          <w:szCs w:val="22"/>
        </w:rPr>
      </w:pPr>
      <w:r w:rsidRPr="003138C4">
        <w:rPr>
          <w:bCs/>
          <w:sz w:val="22"/>
          <w:szCs w:val="22"/>
        </w:rPr>
        <w:t xml:space="preserve">The Bidder </w:t>
      </w:r>
      <w:r w:rsidRPr="003138C4">
        <w:rPr>
          <w:b/>
          <w:sz w:val="22"/>
          <w:szCs w:val="22"/>
        </w:rPr>
        <w:t>must</w:t>
      </w:r>
      <w:r w:rsidRPr="003138C4">
        <w:rPr>
          <w:bCs/>
          <w:sz w:val="22"/>
          <w:szCs w:val="22"/>
        </w:rPr>
        <w:t>:</w:t>
      </w:r>
    </w:p>
    <w:p w14:paraId="6B158DB6" w14:textId="77777777" w:rsidR="00BF4780" w:rsidRPr="003138C4" w:rsidRDefault="00BF4780" w:rsidP="00BF4780">
      <w:pPr>
        <w:numPr>
          <w:ilvl w:val="1"/>
          <w:numId w:val="50"/>
        </w:numPr>
        <w:spacing w:after="120"/>
        <w:jc w:val="both"/>
        <w:rPr>
          <w:b/>
          <w:sz w:val="22"/>
          <w:szCs w:val="22"/>
        </w:rPr>
      </w:pPr>
      <w:r w:rsidRPr="003138C4">
        <w:rPr>
          <w:b/>
          <w:sz w:val="22"/>
          <w:szCs w:val="22"/>
        </w:rPr>
        <w:t>Preference Goal Requirements: (80/20 system)</w:t>
      </w:r>
    </w:p>
    <w:p w14:paraId="34EA822B" w14:textId="77777777" w:rsidR="00BF4780" w:rsidRPr="003138C4" w:rsidRDefault="00BF4780" w:rsidP="00BF4780">
      <w:pPr>
        <w:numPr>
          <w:ilvl w:val="2"/>
          <w:numId w:val="50"/>
        </w:numPr>
        <w:spacing w:after="120"/>
        <w:jc w:val="both"/>
        <w:rPr>
          <w:rFonts w:cs="Calibri"/>
          <w:sz w:val="22"/>
          <w:szCs w:val="22"/>
        </w:rPr>
      </w:pPr>
      <w:r w:rsidRPr="003138C4">
        <w:rPr>
          <w:bCs/>
          <w:sz w:val="22"/>
          <w:szCs w:val="22"/>
        </w:rPr>
        <w:t xml:space="preserve">Provide a copy of relevant proof of B-BBEE status level of contributor </w:t>
      </w:r>
      <w:r w:rsidRPr="003138C4">
        <w:rPr>
          <w:rFonts w:cs="Calibri"/>
          <w:sz w:val="22"/>
          <w:szCs w:val="22"/>
        </w:rPr>
        <w:t xml:space="preserve">as defined in the Broad-Based Black Economic Empowerment Act as set out in </w:t>
      </w:r>
      <w:r w:rsidRPr="003138C4">
        <w:rPr>
          <w:rFonts w:cs="Calibri"/>
          <w:b/>
          <w:bCs/>
          <w:sz w:val="22"/>
          <w:szCs w:val="22"/>
        </w:rPr>
        <w:t xml:space="preserve">table </w:t>
      </w:r>
      <w:r>
        <w:rPr>
          <w:rFonts w:cs="Calibri"/>
          <w:b/>
          <w:bCs/>
          <w:sz w:val="22"/>
          <w:szCs w:val="22"/>
        </w:rPr>
        <w:t>1</w:t>
      </w:r>
      <w:r w:rsidRPr="003138C4">
        <w:rPr>
          <w:rFonts w:cs="Calibri"/>
          <w:sz w:val="22"/>
          <w:szCs w:val="22"/>
        </w:rPr>
        <w:t xml:space="preserve"> in section </w:t>
      </w:r>
      <w:r>
        <w:rPr>
          <w:rFonts w:cs="Calibri"/>
          <w:sz w:val="22"/>
          <w:szCs w:val="22"/>
        </w:rPr>
        <w:t>9.4.1</w:t>
      </w:r>
      <w:r w:rsidRPr="003138C4">
        <w:rPr>
          <w:rFonts w:cs="Calibri"/>
          <w:sz w:val="22"/>
          <w:szCs w:val="22"/>
        </w:rPr>
        <w:t xml:space="preserve"> and </w:t>
      </w:r>
      <w:r w:rsidRPr="003138C4">
        <w:rPr>
          <w:rFonts w:cs="Calibri"/>
          <w:b/>
          <w:bCs/>
          <w:sz w:val="22"/>
          <w:szCs w:val="22"/>
        </w:rPr>
        <w:t>attach it here</w:t>
      </w:r>
      <w:r w:rsidRPr="003138C4">
        <w:rPr>
          <w:rFonts w:cs="Calibri"/>
          <w:sz w:val="22"/>
          <w:szCs w:val="22"/>
        </w:rPr>
        <w:t>.</w:t>
      </w:r>
    </w:p>
    <w:p w14:paraId="239079A0" w14:textId="77777777" w:rsidR="00BF4780" w:rsidRPr="003138C4" w:rsidRDefault="00BF4780" w:rsidP="00BF4780">
      <w:pPr>
        <w:numPr>
          <w:ilvl w:val="1"/>
          <w:numId w:val="50"/>
        </w:numPr>
        <w:spacing w:after="120"/>
        <w:jc w:val="both"/>
        <w:rPr>
          <w:bCs/>
          <w:sz w:val="22"/>
          <w:szCs w:val="22"/>
        </w:rPr>
      </w:pPr>
      <w:r w:rsidRPr="003138C4">
        <w:rPr>
          <w:bCs/>
          <w:sz w:val="22"/>
          <w:szCs w:val="22"/>
        </w:rPr>
        <w:t xml:space="preserve">Indicate their </w:t>
      </w:r>
      <w:r w:rsidRPr="003138C4">
        <w:rPr>
          <w:b/>
          <w:sz w:val="22"/>
          <w:szCs w:val="22"/>
        </w:rPr>
        <w:t>commitment</w:t>
      </w:r>
      <w:r w:rsidRPr="003138C4">
        <w:rPr>
          <w:bCs/>
          <w:sz w:val="22"/>
          <w:szCs w:val="22"/>
        </w:rPr>
        <w:t xml:space="preserve"> to claim points for each of the preference points </w:t>
      </w:r>
      <w:r w:rsidRPr="003138C4">
        <w:rPr>
          <w:b/>
          <w:sz w:val="22"/>
          <w:szCs w:val="22"/>
        </w:rPr>
        <w:t>by signing at par 4.5 in the Invitation to Bid document</w:t>
      </w:r>
      <w:r w:rsidRPr="003138C4">
        <w:rPr>
          <w:bCs/>
          <w:sz w:val="22"/>
          <w:szCs w:val="22"/>
        </w:rPr>
        <w:t>.</w:t>
      </w:r>
    </w:p>
    <w:p w14:paraId="7896A5F8" w14:textId="77777777" w:rsidR="00BF4780" w:rsidRPr="003138C4" w:rsidRDefault="00BF4780" w:rsidP="00BF4780">
      <w:pPr>
        <w:ind w:left="360" w:hanging="360"/>
        <w:rPr>
          <w:rFonts w:cs="Calibri"/>
          <w:b/>
          <w:sz w:val="22"/>
          <w:szCs w:val="22"/>
          <w:highlight w:val="yellow"/>
        </w:rPr>
      </w:pPr>
    </w:p>
    <w:p w14:paraId="466A19CC" w14:textId="77777777" w:rsidR="00BF4780" w:rsidRPr="003138C4" w:rsidRDefault="00BF4780" w:rsidP="00BF4780">
      <w:pPr>
        <w:spacing w:after="120"/>
        <w:ind w:left="1418" w:hanging="708"/>
        <w:rPr>
          <w:rFonts w:cs="Calibri"/>
          <w:b/>
          <w:bCs/>
          <w:sz w:val="22"/>
          <w:szCs w:val="22"/>
        </w:rPr>
      </w:pPr>
      <w:r w:rsidRPr="003138C4">
        <w:rPr>
          <w:rFonts w:cs="Calibri"/>
          <w:b/>
          <w:sz w:val="22"/>
          <w:szCs w:val="22"/>
        </w:rPr>
        <w:t xml:space="preserve">NOTE (1): </w:t>
      </w:r>
      <w:r w:rsidRPr="003138C4">
        <w:rPr>
          <w:rFonts w:cs="Calibri"/>
          <w:b/>
          <w:bCs/>
          <w:sz w:val="22"/>
          <w:szCs w:val="22"/>
        </w:rPr>
        <w:t>Failure on the part of a bidder to comply to paragraphs (a) and (b) above, will be interpreted to mean that preference points are not claimed.</w:t>
      </w:r>
    </w:p>
    <w:p w14:paraId="1924115F" w14:textId="77777777" w:rsidR="00BF4780" w:rsidRPr="00EB2139" w:rsidRDefault="00BF4780" w:rsidP="00BF4780">
      <w:pPr>
        <w:spacing w:line="276" w:lineRule="auto"/>
        <w:jc w:val="both"/>
      </w:pPr>
    </w:p>
    <w:p w14:paraId="3490C26D" w14:textId="77777777" w:rsidR="001C28CC" w:rsidRPr="00013454" w:rsidRDefault="001C28CC" w:rsidP="00013454">
      <w:pPr>
        <w:pStyle w:val="ListParagraph"/>
        <w:numPr>
          <w:ilvl w:val="0"/>
          <w:numId w:val="0"/>
        </w:numPr>
        <w:rPr>
          <w:rFonts w:asciiTheme="minorHAnsi" w:hAnsiTheme="minorHAnsi"/>
          <w14:scene3d>
            <w14:camera w14:prst="orthographicFront"/>
            <w14:lightRig w14:rig="threePt" w14:dir="t">
              <w14:rot w14:lat="0" w14:lon="0" w14:rev="0"/>
            </w14:lightRig>
          </w14:scene3d>
        </w:rPr>
      </w:pPr>
    </w:p>
    <w:p w14:paraId="762D7961" w14:textId="77777777" w:rsidR="00213322" w:rsidRDefault="00213322" w:rsidP="00B946D7">
      <w:pPr>
        <w:pStyle w:val="Specification"/>
        <w:ind w:left="360"/>
      </w:pPr>
    </w:p>
    <w:sectPr w:rsidR="00213322" w:rsidSect="007A5088">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262F" w14:textId="77777777" w:rsidR="006F37C0" w:rsidRDefault="006F37C0" w:rsidP="0096715B">
      <w:r>
        <w:separator/>
      </w:r>
    </w:p>
    <w:p w14:paraId="6A5FB7EE" w14:textId="77777777" w:rsidR="006F37C0" w:rsidRDefault="006F37C0"/>
  </w:endnote>
  <w:endnote w:type="continuationSeparator" w:id="0">
    <w:p w14:paraId="6D127F46" w14:textId="77777777" w:rsidR="006F37C0" w:rsidRDefault="006F37C0" w:rsidP="0096715B">
      <w:r>
        <w:continuationSeparator/>
      </w:r>
    </w:p>
    <w:p w14:paraId="79A987C1" w14:textId="77777777" w:rsidR="006F37C0" w:rsidRDefault="006F3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96D7" w14:textId="77777777" w:rsidR="00166483" w:rsidRDefault="00166483" w:rsidP="00DB4744">
    <w:pPr>
      <w:pStyle w:val="Footer"/>
      <w:tabs>
        <w:tab w:val="clear" w:pos="4513"/>
        <w:tab w:val="clear" w:pos="9026"/>
        <w:tab w:val="right" w:pos="9639"/>
      </w:tabs>
      <w:jc w:val="right"/>
      <w:rPr>
        <w:noProof/>
      </w:rPr>
    </w:pPr>
  </w:p>
  <w:p w14:paraId="6EB16C93" w14:textId="77777777" w:rsidR="00166483" w:rsidRDefault="00166483"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279F45A1" w14:textId="77777777" w:rsidR="00166483" w:rsidRPr="006302B2" w:rsidRDefault="00166483" w:rsidP="00626A04">
    <w:pPr>
      <w:pStyle w:val="Header"/>
      <w:tabs>
        <w:tab w:val="clear" w:pos="4513"/>
        <w:tab w:val="clear" w:pos="9026"/>
      </w:tabs>
      <w:jc w:val="center"/>
      <w:rPr>
        <w:b/>
        <w:sz w:val="22"/>
      </w:rPr>
    </w:pPr>
    <w:r w:rsidRPr="006302B2">
      <w:rPr>
        <w:b/>
        <w:sz w:val="22"/>
      </w:rPr>
      <w:t>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8C22" w14:textId="77777777" w:rsidR="00166483" w:rsidRDefault="00166483"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p w14:paraId="6D9EDBD3" w14:textId="77777777" w:rsidR="00166483" w:rsidRPr="006302B2" w:rsidRDefault="00166483" w:rsidP="00626A04">
    <w:pPr>
      <w:pStyle w:val="Header"/>
      <w:tabs>
        <w:tab w:val="clear" w:pos="4513"/>
        <w:tab w:val="clear" w:pos="9026"/>
      </w:tabs>
      <w:jc w:val="center"/>
      <w:rPr>
        <w:b/>
        <w:sz w:val="22"/>
      </w:rPr>
    </w:pPr>
    <w:r w:rsidRPr="006302B2">
      <w:rPr>
        <w:b/>
        <w:sz w:val="22"/>
      </w:rPr>
      <w:t>CONFIDENTIAL</w:t>
    </w:r>
  </w:p>
  <w:p w14:paraId="02642804" w14:textId="77777777" w:rsidR="00166483" w:rsidRDefault="001664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12536" w14:textId="77777777" w:rsidR="006F37C0" w:rsidRDefault="006F37C0" w:rsidP="0096715B">
      <w:r>
        <w:separator/>
      </w:r>
    </w:p>
    <w:p w14:paraId="543D8299" w14:textId="77777777" w:rsidR="006F37C0" w:rsidRDefault="006F37C0"/>
  </w:footnote>
  <w:footnote w:type="continuationSeparator" w:id="0">
    <w:p w14:paraId="5601AED5" w14:textId="77777777" w:rsidR="006F37C0" w:rsidRDefault="006F37C0" w:rsidP="0096715B">
      <w:r>
        <w:continuationSeparator/>
      </w:r>
    </w:p>
    <w:p w14:paraId="199CF6E0" w14:textId="77777777" w:rsidR="006F37C0" w:rsidRDefault="006F37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4"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8"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2E84CB5"/>
    <w:multiLevelType w:val="hybridMultilevel"/>
    <w:tmpl w:val="BA88ADE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D31F8"/>
    <w:multiLevelType w:val="multilevel"/>
    <w:tmpl w:val="570AA16E"/>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C690A43"/>
    <w:multiLevelType w:val="hybridMultilevel"/>
    <w:tmpl w:val="FA8C92CC"/>
    <w:lvl w:ilvl="0" w:tplc="4F386CA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DA90C13"/>
    <w:multiLevelType w:val="hybridMultilevel"/>
    <w:tmpl w:val="889C2E6C"/>
    <w:lvl w:ilvl="0" w:tplc="ED66169C">
      <w:start w:val="1"/>
      <w:numFmt w:val="lowerRoman"/>
      <w:lvlText w:val="%1."/>
      <w:lvlJc w:val="righ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555709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558D4725"/>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76E6E53"/>
    <w:multiLevelType w:val="hybridMultilevel"/>
    <w:tmpl w:val="9DD0E5BE"/>
    <w:lvl w:ilvl="0" w:tplc="42BC7F28">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4" w15:restartNumberingAfterBreak="0">
    <w:nsid w:val="6EA90E95"/>
    <w:multiLevelType w:val="multilevel"/>
    <w:tmpl w:val="3B2C5650"/>
    <w:lvl w:ilvl="0">
      <w:start w:val="9"/>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8"/>
  </w:num>
  <w:num w:numId="2">
    <w:abstractNumId w:val="1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0"/>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7"/>
    <w:lvlOverride w:ilvl="0">
      <w:startOverride w:val="3"/>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2"/>
  </w:num>
  <w:num w:numId="25">
    <w:abstractNumId w:val="23"/>
  </w:num>
  <w:num w:numId="2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8"/>
  </w:num>
  <w:num w:numId="29">
    <w:abstractNumId w:val="36"/>
  </w:num>
  <w:num w:numId="30">
    <w:abstractNumId w:val="3"/>
  </w:num>
  <w:num w:numId="31">
    <w:abstractNumId w:val="7"/>
    <w:lvlOverride w:ilvl="0">
      <w:startOverride w:val="10"/>
    </w:lvlOverride>
  </w:num>
  <w:num w:numId="32">
    <w:abstractNumId w:val="28"/>
  </w:num>
  <w:num w:numId="33">
    <w:abstractNumId w:val="33"/>
  </w:num>
  <w:num w:numId="34">
    <w:abstractNumId w:val="22"/>
  </w:num>
  <w:num w:numId="35">
    <w:abstractNumId w:val="15"/>
  </w:num>
  <w:num w:numId="36">
    <w:abstractNumId w:val="4"/>
  </w:num>
  <w:num w:numId="37">
    <w:abstractNumId w:val="20"/>
  </w:num>
  <w:num w:numId="38">
    <w:abstractNumId w:val="21"/>
  </w:num>
  <w:num w:numId="39">
    <w:abstractNumId w:val="27"/>
  </w:num>
  <w:num w:numId="40">
    <w:abstractNumId w:val="9"/>
  </w:num>
  <w:num w:numId="41">
    <w:abstractNumId w:val="8"/>
  </w:num>
  <w:num w:numId="42">
    <w:abstractNumId w:val="25"/>
  </w:num>
  <w:num w:numId="43">
    <w:abstractNumId w:val="24"/>
  </w:num>
  <w:num w:numId="44">
    <w:abstractNumId w:val="35"/>
  </w:num>
  <w:num w:numId="45">
    <w:abstractNumId w:val="29"/>
  </w:num>
  <w:num w:numId="46">
    <w:abstractNumId w:val="10"/>
  </w:num>
  <w:num w:numId="47">
    <w:abstractNumId w:val="2"/>
  </w:num>
  <w:num w:numId="48">
    <w:abstractNumId w:val="0"/>
  </w:num>
  <w:num w:numId="49">
    <w:abstractNumId w:val="34"/>
  </w:num>
  <w:num w:numId="50">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0D69"/>
    <w:rsid w:val="0001343F"/>
    <w:rsid w:val="00013454"/>
    <w:rsid w:val="000139AD"/>
    <w:rsid w:val="00013E9B"/>
    <w:rsid w:val="00015062"/>
    <w:rsid w:val="00016B33"/>
    <w:rsid w:val="000173D6"/>
    <w:rsid w:val="00021E75"/>
    <w:rsid w:val="00022607"/>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620CC"/>
    <w:rsid w:val="00062FA9"/>
    <w:rsid w:val="00063922"/>
    <w:rsid w:val="00063CE7"/>
    <w:rsid w:val="000725E5"/>
    <w:rsid w:val="000729B4"/>
    <w:rsid w:val="000746E3"/>
    <w:rsid w:val="00074D6A"/>
    <w:rsid w:val="0007567D"/>
    <w:rsid w:val="00075E77"/>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4BA1"/>
    <w:rsid w:val="000E68CD"/>
    <w:rsid w:val="000E7A43"/>
    <w:rsid w:val="000F097F"/>
    <w:rsid w:val="000F31FA"/>
    <w:rsid w:val="000F48B9"/>
    <w:rsid w:val="000F5752"/>
    <w:rsid w:val="000F592E"/>
    <w:rsid w:val="000F66DD"/>
    <w:rsid w:val="000F6DBB"/>
    <w:rsid w:val="001004DF"/>
    <w:rsid w:val="00102B60"/>
    <w:rsid w:val="001046D6"/>
    <w:rsid w:val="00104B95"/>
    <w:rsid w:val="001066D8"/>
    <w:rsid w:val="00106BF9"/>
    <w:rsid w:val="00107757"/>
    <w:rsid w:val="00112E4A"/>
    <w:rsid w:val="00113DE0"/>
    <w:rsid w:val="00114439"/>
    <w:rsid w:val="00121E4D"/>
    <w:rsid w:val="00122918"/>
    <w:rsid w:val="00123022"/>
    <w:rsid w:val="00124D31"/>
    <w:rsid w:val="001264A4"/>
    <w:rsid w:val="0012754D"/>
    <w:rsid w:val="001275F0"/>
    <w:rsid w:val="001306FF"/>
    <w:rsid w:val="00130B23"/>
    <w:rsid w:val="00130BAF"/>
    <w:rsid w:val="0013174A"/>
    <w:rsid w:val="00134685"/>
    <w:rsid w:val="00140788"/>
    <w:rsid w:val="00140804"/>
    <w:rsid w:val="001440B5"/>
    <w:rsid w:val="0014430A"/>
    <w:rsid w:val="00146A41"/>
    <w:rsid w:val="00147A09"/>
    <w:rsid w:val="00150C74"/>
    <w:rsid w:val="00151B72"/>
    <w:rsid w:val="00152048"/>
    <w:rsid w:val="00154D5D"/>
    <w:rsid w:val="0015649F"/>
    <w:rsid w:val="00157C27"/>
    <w:rsid w:val="001600DC"/>
    <w:rsid w:val="001607F1"/>
    <w:rsid w:val="0016093F"/>
    <w:rsid w:val="00160F2B"/>
    <w:rsid w:val="00163FB4"/>
    <w:rsid w:val="00164C89"/>
    <w:rsid w:val="00164ED7"/>
    <w:rsid w:val="00165783"/>
    <w:rsid w:val="00166483"/>
    <w:rsid w:val="00167009"/>
    <w:rsid w:val="001737D6"/>
    <w:rsid w:val="00173BEA"/>
    <w:rsid w:val="0017710D"/>
    <w:rsid w:val="00180935"/>
    <w:rsid w:val="00181762"/>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0262"/>
    <w:rsid w:val="001B194B"/>
    <w:rsid w:val="001B22F3"/>
    <w:rsid w:val="001B5BDF"/>
    <w:rsid w:val="001C05E7"/>
    <w:rsid w:val="001C0CCC"/>
    <w:rsid w:val="001C28CC"/>
    <w:rsid w:val="001C2CA9"/>
    <w:rsid w:val="001C3A0E"/>
    <w:rsid w:val="001C446A"/>
    <w:rsid w:val="001C5223"/>
    <w:rsid w:val="001C529A"/>
    <w:rsid w:val="001C5A8F"/>
    <w:rsid w:val="001C749C"/>
    <w:rsid w:val="001C7B1B"/>
    <w:rsid w:val="001C7D1C"/>
    <w:rsid w:val="001C7F0D"/>
    <w:rsid w:val="001D2F39"/>
    <w:rsid w:val="001D34CA"/>
    <w:rsid w:val="001D613B"/>
    <w:rsid w:val="001D6778"/>
    <w:rsid w:val="001D703F"/>
    <w:rsid w:val="001E047C"/>
    <w:rsid w:val="001E2232"/>
    <w:rsid w:val="001E2DE9"/>
    <w:rsid w:val="001E3FAD"/>
    <w:rsid w:val="001E42E6"/>
    <w:rsid w:val="001E5532"/>
    <w:rsid w:val="001E64D0"/>
    <w:rsid w:val="001E6A90"/>
    <w:rsid w:val="001E7EBF"/>
    <w:rsid w:val="001F059E"/>
    <w:rsid w:val="001F08DF"/>
    <w:rsid w:val="001F2130"/>
    <w:rsid w:val="001F4BA5"/>
    <w:rsid w:val="001F4BD1"/>
    <w:rsid w:val="001F52BF"/>
    <w:rsid w:val="001F7786"/>
    <w:rsid w:val="001F7A68"/>
    <w:rsid w:val="00201BBC"/>
    <w:rsid w:val="00203DF3"/>
    <w:rsid w:val="00210C80"/>
    <w:rsid w:val="002115BA"/>
    <w:rsid w:val="0021288A"/>
    <w:rsid w:val="00213322"/>
    <w:rsid w:val="00213444"/>
    <w:rsid w:val="00215577"/>
    <w:rsid w:val="00216C18"/>
    <w:rsid w:val="0021780E"/>
    <w:rsid w:val="00220A26"/>
    <w:rsid w:val="00221161"/>
    <w:rsid w:val="00224B4A"/>
    <w:rsid w:val="00225F5E"/>
    <w:rsid w:val="00227C30"/>
    <w:rsid w:val="00231829"/>
    <w:rsid w:val="0023246C"/>
    <w:rsid w:val="002339F9"/>
    <w:rsid w:val="0023470F"/>
    <w:rsid w:val="00234C61"/>
    <w:rsid w:val="00236444"/>
    <w:rsid w:val="00243FEA"/>
    <w:rsid w:val="00244FE6"/>
    <w:rsid w:val="002455CE"/>
    <w:rsid w:val="0025298C"/>
    <w:rsid w:val="00252BBE"/>
    <w:rsid w:val="00253387"/>
    <w:rsid w:val="0025384A"/>
    <w:rsid w:val="0026041C"/>
    <w:rsid w:val="00262F17"/>
    <w:rsid w:val="00264BE5"/>
    <w:rsid w:val="002678A3"/>
    <w:rsid w:val="002729F3"/>
    <w:rsid w:val="00273113"/>
    <w:rsid w:val="002733FD"/>
    <w:rsid w:val="00275A66"/>
    <w:rsid w:val="00277261"/>
    <w:rsid w:val="002773CA"/>
    <w:rsid w:val="00281D8D"/>
    <w:rsid w:val="00282CB6"/>
    <w:rsid w:val="002848ED"/>
    <w:rsid w:val="00287230"/>
    <w:rsid w:val="00292B51"/>
    <w:rsid w:val="00293CFE"/>
    <w:rsid w:val="00296E66"/>
    <w:rsid w:val="00297BBA"/>
    <w:rsid w:val="00297CF8"/>
    <w:rsid w:val="002A17B9"/>
    <w:rsid w:val="002A1942"/>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D209F"/>
    <w:rsid w:val="002E00A1"/>
    <w:rsid w:val="002E089D"/>
    <w:rsid w:val="002E11A5"/>
    <w:rsid w:val="002E5167"/>
    <w:rsid w:val="002E6C73"/>
    <w:rsid w:val="002E7D03"/>
    <w:rsid w:val="002F0338"/>
    <w:rsid w:val="002F0A5B"/>
    <w:rsid w:val="002F299A"/>
    <w:rsid w:val="002F3DA3"/>
    <w:rsid w:val="003005CE"/>
    <w:rsid w:val="00301D9D"/>
    <w:rsid w:val="003026D6"/>
    <w:rsid w:val="00306E20"/>
    <w:rsid w:val="00310F6B"/>
    <w:rsid w:val="0031424E"/>
    <w:rsid w:val="00315CC5"/>
    <w:rsid w:val="00321EA2"/>
    <w:rsid w:val="00324D02"/>
    <w:rsid w:val="00326D19"/>
    <w:rsid w:val="0032758F"/>
    <w:rsid w:val="003275DC"/>
    <w:rsid w:val="00327E20"/>
    <w:rsid w:val="003313D1"/>
    <w:rsid w:val="00332049"/>
    <w:rsid w:val="003341A2"/>
    <w:rsid w:val="00335332"/>
    <w:rsid w:val="003372E1"/>
    <w:rsid w:val="003427CC"/>
    <w:rsid w:val="00342818"/>
    <w:rsid w:val="00342FC2"/>
    <w:rsid w:val="0034327E"/>
    <w:rsid w:val="00347963"/>
    <w:rsid w:val="0035288A"/>
    <w:rsid w:val="00355958"/>
    <w:rsid w:val="00357B34"/>
    <w:rsid w:val="0036107A"/>
    <w:rsid w:val="003643D2"/>
    <w:rsid w:val="0036745D"/>
    <w:rsid w:val="00367505"/>
    <w:rsid w:val="00371F19"/>
    <w:rsid w:val="00372274"/>
    <w:rsid w:val="003740B7"/>
    <w:rsid w:val="00376BCF"/>
    <w:rsid w:val="003807EB"/>
    <w:rsid w:val="0038241D"/>
    <w:rsid w:val="003840BB"/>
    <w:rsid w:val="003851A3"/>
    <w:rsid w:val="003857E0"/>
    <w:rsid w:val="00387E32"/>
    <w:rsid w:val="003906D8"/>
    <w:rsid w:val="00397893"/>
    <w:rsid w:val="003A0A2F"/>
    <w:rsid w:val="003A1C04"/>
    <w:rsid w:val="003A4693"/>
    <w:rsid w:val="003A501D"/>
    <w:rsid w:val="003A51B9"/>
    <w:rsid w:val="003A51BB"/>
    <w:rsid w:val="003A69DA"/>
    <w:rsid w:val="003B118D"/>
    <w:rsid w:val="003B2621"/>
    <w:rsid w:val="003B4C9E"/>
    <w:rsid w:val="003C2DC6"/>
    <w:rsid w:val="003C2E5A"/>
    <w:rsid w:val="003C3E03"/>
    <w:rsid w:val="003C6CFC"/>
    <w:rsid w:val="003C7033"/>
    <w:rsid w:val="003C73BA"/>
    <w:rsid w:val="003C7762"/>
    <w:rsid w:val="003C7D91"/>
    <w:rsid w:val="003D3A7D"/>
    <w:rsid w:val="003D3E69"/>
    <w:rsid w:val="003D7258"/>
    <w:rsid w:val="003E20A0"/>
    <w:rsid w:val="003E6300"/>
    <w:rsid w:val="003F06B1"/>
    <w:rsid w:val="003F1217"/>
    <w:rsid w:val="003F2875"/>
    <w:rsid w:val="003F2A33"/>
    <w:rsid w:val="003F4270"/>
    <w:rsid w:val="003F78CE"/>
    <w:rsid w:val="00402B14"/>
    <w:rsid w:val="0040577D"/>
    <w:rsid w:val="00406972"/>
    <w:rsid w:val="00412C69"/>
    <w:rsid w:val="004171CB"/>
    <w:rsid w:val="00417A4F"/>
    <w:rsid w:val="004206AA"/>
    <w:rsid w:val="00420E51"/>
    <w:rsid w:val="0042160D"/>
    <w:rsid w:val="00423E26"/>
    <w:rsid w:val="00425741"/>
    <w:rsid w:val="00425B15"/>
    <w:rsid w:val="0042738B"/>
    <w:rsid w:val="00430BBE"/>
    <w:rsid w:val="0043296A"/>
    <w:rsid w:val="00432FF3"/>
    <w:rsid w:val="0043530F"/>
    <w:rsid w:val="0043548E"/>
    <w:rsid w:val="004358F4"/>
    <w:rsid w:val="00435B51"/>
    <w:rsid w:val="004362DB"/>
    <w:rsid w:val="004401FF"/>
    <w:rsid w:val="004423CD"/>
    <w:rsid w:val="00442DE9"/>
    <w:rsid w:val="00445077"/>
    <w:rsid w:val="004453BD"/>
    <w:rsid w:val="00445546"/>
    <w:rsid w:val="0044586E"/>
    <w:rsid w:val="004464D6"/>
    <w:rsid w:val="00451AAB"/>
    <w:rsid w:val="00452177"/>
    <w:rsid w:val="00453F88"/>
    <w:rsid w:val="00454A97"/>
    <w:rsid w:val="004553F4"/>
    <w:rsid w:val="004557A3"/>
    <w:rsid w:val="00465203"/>
    <w:rsid w:val="0046531B"/>
    <w:rsid w:val="00466DE1"/>
    <w:rsid w:val="0046723E"/>
    <w:rsid w:val="00467E3C"/>
    <w:rsid w:val="00470BA0"/>
    <w:rsid w:val="00475A12"/>
    <w:rsid w:val="00475E42"/>
    <w:rsid w:val="00476BBB"/>
    <w:rsid w:val="00476EE9"/>
    <w:rsid w:val="00477AD2"/>
    <w:rsid w:val="00477CC2"/>
    <w:rsid w:val="00482F84"/>
    <w:rsid w:val="004849DC"/>
    <w:rsid w:val="00485270"/>
    <w:rsid w:val="00490F2A"/>
    <w:rsid w:val="004913FD"/>
    <w:rsid w:val="00496315"/>
    <w:rsid w:val="004A13EF"/>
    <w:rsid w:val="004A2A72"/>
    <w:rsid w:val="004A4E04"/>
    <w:rsid w:val="004A5B87"/>
    <w:rsid w:val="004A6388"/>
    <w:rsid w:val="004A7E24"/>
    <w:rsid w:val="004B1CB7"/>
    <w:rsid w:val="004B1D0D"/>
    <w:rsid w:val="004B2929"/>
    <w:rsid w:val="004B30F2"/>
    <w:rsid w:val="004B422D"/>
    <w:rsid w:val="004B4693"/>
    <w:rsid w:val="004B5F77"/>
    <w:rsid w:val="004B6B4A"/>
    <w:rsid w:val="004C189B"/>
    <w:rsid w:val="004C1A57"/>
    <w:rsid w:val="004C2DAE"/>
    <w:rsid w:val="004C3C77"/>
    <w:rsid w:val="004C755D"/>
    <w:rsid w:val="004C7890"/>
    <w:rsid w:val="004D0A18"/>
    <w:rsid w:val="004D16A7"/>
    <w:rsid w:val="004D2C3A"/>
    <w:rsid w:val="004D67C1"/>
    <w:rsid w:val="004D7299"/>
    <w:rsid w:val="004E0BDC"/>
    <w:rsid w:val="004E36BE"/>
    <w:rsid w:val="004E53CF"/>
    <w:rsid w:val="004E5BF2"/>
    <w:rsid w:val="004E73B4"/>
    <w:rsid w:val="004F49E8"/>
    <w:rsid w:val="004F5231"/>
    <w:rsid w:val="004F57B3"/>
    <w:rsid w:val="004F7186"/>
    <w:rsid w:val="005006C1"/>
    <w:rsid w:val="00502FDD"/>
    <w:rsid w:val="005039A1"/>
    <w:rsid w:val="005045BC"/>
    <w:rsid w:val="005045FC"/>
    <w:rsid w:val="00504A2F"/>
    <w:rsid w:val="0051127A"/>
    <w:rsid w:val="0051162B"/>
    <w:rsid w:val="0051638D"/>
    <w:rsid w:val="00516691"/>
    <w:rsid w:val="00520F28"/>
    <w:rsid w:val="0052569D"/>
    <w:rsid w:val="005265BB"/>
    <w:rsid w:val="00530398"/>
    <w:rsid w:val="00531420"/>
    <w:rsid w:val="00531552"/>
    <w:rsid w:val="005359C1"/>
    <w:rsid w:val="00541E6E"/>
    <w:rsid w:val="00542AF9"/>
    <w:rsid w:val="00543F63"/>
    <w:rsid w:val="005551A6"/>
    <w:rsid w:val="005579B4"/>
    <w:rsid w:val="00562808"/>
    <w:rsid w:val="00563827"/>
    <w:rsid w:val="00565C91"/>
    <w:rsid w:val="0056799A"/>
    <w:rsid w:val="00571DDB"/>
    <w:rsid w:val="00576974"/>
    <w:rsid w:val="00577D8C"/>
    <w:rsid w:val="00584CC0"/>
    <w:rsid w:val="0058511A"/>
    <w:rsid w:val="005856A1"/>
    <w:rsid w:val="00591412"/>
    <w:rsid w:val="00593590"/>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0FCA"/>
    <w:rsid w:val="005B1E06"/>
    <w:rsid w:val="005B3D79"/>
    <w:rsid w:val="005B5BE1"/>
    <w:rsid w:val="005B7AEA"/>
    <w:rsid w:val="005C05AD"/>
    <w:rsid w:val="005C08F3"/>
    <w:rsid w:val="005C1950"/>
    <w:rsid w:val="005C19FB"/>
    <w:rsid w:val="005C1A9A"/>
    <w:rsid w:val="005C1EF9"/>
    <w:rsid w:val="005C237F"/>
    <w:rsid w:val="005C3AC5"/>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07480"/>
    <w:rsid w:val="00610C62"/>
    <w:rsid w:val="006114C8"/>
    <w:rsid w:val="006124AC"/>
    <w:rsid w:val="00612C0E"/>
    <w:rsid w:val="00613AEA"/>
    <w:rsid w:val="00613C8B"/>
    <w:rsid w:val="006159CB"/>
    <w:rsid w:val="00620E36"/>
    <w:rsid w:val="00621A79"/>
    <w:rsid w:val="00622402"/>
    <w:rsid w:val="00622939"/>
    <w:rsid w:val="00622C06"/>
    <w:rsid w:val="006246E8"/>
    <w:rsid w:val="00624D61"/>
    <w:rsid w:val="00626A04"/>
    <w:rsid w:val="00627DAE"/>
    <w:rsid w:val="006302B2"/>
    <w:rsid w:val="00630D1E"/>
    <w:rsid w:val="00632CE6"/>
    <w:rsid w:val="00634BBC"/>
    <w:rsid w:val="00635F28"/>
    <w:rsid w:val="00636C32"/>
    <w:rsid w:val="00636DFE"/>
    <w:rsid w:val="00637577"/>
    <w:rsid w:val="00644E8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325B"/>
    <w:rsid w:val="00676362"/>
    <w:rsid w:val="006769C0"/>
    <w:rsid w:val="0067784B"/>
    <w:rsid w:val="00682100"/>
    <w:rsid w:val="00682FC6"/>
    <w:rsid w:val="00685393"/>
    <w:rsid w:val="00685A59"/>
    <w:rsid w:val="00687E81"/>
    <w:rsid w:val="006917C3"/>
    <w:rsid w:val="00692BAF"/>
    <w:rsid w:val="00692BDE"/>
    <w:rsid w:val="00692E9A"/>
    <w:rsid w:val="00696D39"/>
    <w:rsid w:val="00697E76"/>
    <w:rsid w:val="00697EAF"/>
    <w:rsid w:val="006A13A0"/>
    <w:rsid w:val="006A13DB"/>
    <w:rsid w:val="006A22E0"/>
    <w:rsid w:val="006A2CA4"/>
    <w:rsid w:val="006A3A3A"/>
    <w:rsid w:val="006A5160"/>
    <w:rsid w:val="006A52CA"/>
    <w:rsid w:val="006A63B0"/>
    <w:rsid w:val="006B06C3"/>
    <w:rsid w:val="006B10E8"/>
    <w:rsid w:val="006B124F"/>
    <w:rsid w:val="006B3383"/>
    <w:rsid w:val="006B37FC"/>
    <w:rsid w:val="006B39C1"/>
    <w:rsid w:val="006B6C10"/>
    <w:rsid w:val="006B6EE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7C0"/>
    <w:rsid w:val="006F3B4F"/>
    <w:rsid w:val="006F45CC"/>
    <w:rsid w:val="006F5A0B"/>
    <w:rsid w:val="007007C3"/>
    <w:rsid w:val="0070175D"/>
    <w:rsid w:val="007029DE"/>
    <w:rsid w:val="00702D6E"/>
    <w:rsid w:val="007054CA"/>
    <w:rsid w:val="00707C71"/>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1AFA"/>
    <w:rsid w:val="00733455"/>
    <w:rsid w:val="007342B8"/>
    <w:rsid w:val="007344E7"/>
    <w:rsid w:val="007370B1"/>
    <w:rsid w:val="00741C55"/>
    <w:rsid w:val="00745FE9"/>
    <w:rsid w:val="0074798D"/>
    <w:rsid w:val="00752F62"/>
    <w:rsid w:val="007575A7"/>
    <w:rsid w:val="00760D12"/>
    <w:rsid w:val="007674C9"/>
    <w:rsid w:val="00767E0A"/>
    <w:rsid w:val="007712BC"/>
    <w:rsid w:val="00772917"/>
    <w:rsid w:val="0077324C"/>
    <w:rsid w:val="00773B55"/>
    <w:rsid w:val="00774627"/>
    <w:rsid w:val="00775BCF"/>
    <w:rsid w:val="00780C9A"/>
    <w:rsid w:val="00781CFC"/>
    <w:rsid w:val="00785A9C"/>
    <w:rsid w:val="007864F3"/>
    <w:rsid w:val="00787967"/>
    <w:rsid w:val="0079024E"/>
    <w:rsid w:val="0079115E"/>
    <w:rsid w:val="00794256"/>
    <w:rsid w:val="00794CEC"/>
    <w:rsid w:val="0079581C"/>
    <w:rsid w:val="007A3097"/>
    <w:rsid w:val="007A5088"/>
    <w:rsid w:val="007A7E68"/>
    <w:rsid w:val="007B0C23"/>
    <w:rsid w:val="007B10F9"/>
    <w:rsid w:val="007B17A6"/>
    <w:rsid w:val="007B240F"/>
    <w:rsid w:val="007B2546"/>
    <w:rsid w:val="007B3EA9"/>
    <w:rsid w:val="007B5E57"/>
    <w:rsid w:val="007B5F4C"/>
    <w:rsid w:val="007B69F7"/>
    <w:rsid w:val="007B6C7C"/>
    <w:rsid w:val="007C0319"/>
    <w:rsid w:val="007C07FB"/>
    <w:rsid w:val="007C1589"/>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1934"/>
    <w:rsid w:val="00802A32"/>
    <w:rsid w:val="008039DD"/>
    <w:rsid w:val="008045D8"/>
    <w:rsid w:val="008050BA"/>
    <w:rsid w:val="00806F67"/>
    <w:rsid w:val="0081138F"/>
    <w:rsid w:val="00812195"/>
    <w:rsid w:val="0081229C"/>
    <w:rsid w:val="00812F93"/>
    <w:rsid w:val="0081441E"/>
    <w:rsid w:val="00814EEA"/>
    <w:rsid w:val="00816DD7"/>
    <w:rsid w:val="008230BF"/>
    <w:rsid w:val="00826BC4"/>
    <w:rsid w:val="00827CBC"/>
    <w:rsid w:val="00830EDB"/>
    <w:rsid w:val="008346FD"/>
    <w:rsid w:val="00834A22"/>
    <w:rsid w:val="00835537"/>
    <w:rsid w:val="0083744A"/>
    <w:rsid w:val="00837ABB"/>
    <w:rsid w:val="00842450"/>
    <w:rsid w:val="008425A7"/>
    <w:rsid w:val="00843DB0"/>
    <w:rsid w:val="00844A87"/>
    <w:rsid w:val="00847D75"/>
    <w:rsid w:val="00851C73"/>
    <w:rsid w:val="008524E9"/>
    <w:rsid w:val="0085250F"/>
    <w:rsid w:val="00855070"/>
    <w:rsid w:val="00863651"/>
    <w:rsid w:val="0086790C"/>
    <w:rsid w:val="00867B5D"/>
    <w:rsid w:val="00870575"/>
    <w:rsid w:val="00871368"/>
    <w:rsid w:val="008742FA"/>
    <w:rsid w:val="00874344"/>
    <w:rsid w:val="00875770"/>
    <w:rsid w:val="00875B45"/>
    <w:rsid w:val="00880A23"/>
    <w:rsid w:val="00880ACA"/>
    <w:rsid w:val="00880B60"/>
    <w:rsid w:val="00880E82"/>
    <w:rsid w:val="008847C7"/>
    <w:rsid w:val="008847EA"/>
    <w:rsid w:val="00884CEF"/>
    <w:rsid w:val="00885428"/>
    <w:rsid w:val="008871C3"/>
    <w:rsid w:val="008878DB"/>
    <w:rsid w:val="008A0B3C"/>
    <w:rsid w:val="008A2AC4"/>
    <w:rsid w:val="008A54C2"/>
    <w:rsid w:val="008A5DA1"/>
    <w:rsid w:val="008A68C6"/>
    <w:rsid w:val="008A7B28"/>
    <w:rsid w:val="008B58D4"/>
    <w:rsid w:val="008B5BF9"/>
    <w:rsid w:val="008B720D"/>
    <w:rsid w:val="008C177A"/>
    <w:rsid w:val="008C3080"/>
    <w:rsid w:val="008C45CD"/>
    <w:rsid w:val="008C4888"/>
    <w:rsid w:val="008C5E0F"/>
    <w:rsid w:val="008C6011"/>
    <w:rsid w:val="008D41BC"/>
    <w:rsid w:val="008D57BD"/>
    <w:rsid w:val="008D6AE3"/>
    <w:rsid w:val="008E352B"/>
    <w:rsid w:val="008E3746"/>
    <w:rsid w:val="008E3C46"/>
    <w:rsid w:val="008F635B"/>
    <w:rsid w:val="008F7060"/>
    <w:rsid w:val="009014C0"/>
    <w:rsid w:val="0090468A"/>
    <w:rsid w:val="00906F6D"/>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BC5"/>
    <w:rsid w:val="00943E9F"/>
    <w:rsid w:val="009442F2"/>
    <w:rsid w:val="00945160"/>
    <w:rsid w:val="00946179"/>
    <w:rsid w:val="009512B8"/>
    <w:rsid w:val="009517BD"/>
    <w:rsid w:val="00951B5E"/>
    <w:rsid w:val="00951E52"/>
    <w:rsid w:val="00954076"/>
    <w:rsid w:val="009554D3"/>
    <w:rsid w:val="00955EA2"/>
    <w:rsid w:val="00960861"/>
    <w:rsid w:val="009609F4"/>
    <w:rsid w:val="00962D75"/>
    <w:rsid w:val="00964A80"/>
    <w:rsid w:val="0096715B"/>
    <w:rsid w:val="00971728"/>
    <w:rsid w:val="0097473D"/>
    <w:rsid w:val="00974E76"/>
    <w:rsid w:val="009750B8"/>
    <w:rsid w:val="00975119"/>
    <w:rsid w:val="0097548D"/>
    <w:rsid w:val="009766D1"/>
    <w:rsid w:val="00982966"/>
    <w:rsid w:val="00984277"/>
    <w:rsid w:val="00984FEE"/>
    <w:rsid w:val="009868F2"/>
    <w:rsid w:val="00986DF2"/>
    <w:rsid w:val="00992212"/>
    <w:rsid w:val="009944C8"/>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3E0F"/>
    <w:rsid w:val="009B4122"/>
    <w:rsid w:val="009B4B36"/>
    <w:rsid w:val="009B59B8"/>
    <w:rsid w:val="009B60BD"/>
    <w:rsid w:val="009C08D7"/>
    <w:rsid w:val="009C1EA8"/>
    <w:rsid w:val="009C3950"/>
    <w:rsid w:val="009C3C00"/>
    <w:rsid w:val="009C4877"/>
    <w:rsid w:val="009C6647"/>
    <w:rsid w:val="009D077F"/>
    <w:rsid w:val="009D0B10"/>
    <w:rsid w:val="009D0D1F"/>
    <w:rsid w:val="009D73FD"/>
    <w:rsid w:val="009E3372"/>
    <w:rsid w:val="009E4608"/>
    <w:rsid w:val="009E7011"/>
    <w:rsid w:val="009F2FAB"/>
    <w:rsid w:val="009F3711"/>
    <w:rsid w:val="009F3ECF"/>
    <w:rsid w:val="009F4A7A"/>
    <w:rsid w:val="009F6AF6"/>
    <w:rsid w:val="00A00EC3"/>
    <w:rsid w:val="00A013C8"/>
    <w:rsid w:val="00A05250"/>
    <w:rsid w:val="00A05E42"/>
    <w:rsid w:val="00A077EF"/>
    <w:rsid w:val="00A07E8F"/>
    <w:rsid w:val="00A13CCC"/>
    <w:rsid w:val="00A15898"/>
    <w:rsid w:val="00A16F3D"/>
    <w:rsid w:val="00A21C3A"/>
    <w:rsid w:val="00A22A7F"/>
    <w:rsid w:val="00A25747"/>
    <w:rsid w:val="00A258A9"/>
    <w:rsid w:val="00A25CEA"/>
    <w:rsid w:val="00A25D1C"/>
    <w:rsid w:val="00A304CD"/>
    <w:rsid w:val="00A314BB"/>
    <w:rsid w:val="00A34BEF"/>
    <w:rsid w:val="00A4381F"/>
    <w:rsid w:val="00A44C1C"/>
    <w:rsid w:val="00A464BF"/>
    <w:rsid w:val="00A47EB0"/>
    <w:rsid w:val="00A51BCA"/>
    <w:rsid w:val="00A55321"/>
    <w:rsid w:val="00A57F7A"/>
    <w:rsid w:val="00A617BF"/>
    <w:rsid w:val="00A65055"/>
    <w:rsid w:val="00A65F56"/>
    <w:rsid w:val="00A67AD0"/>
    <w:rsid w:val="00A72276"/>
    <w:rsid w:val="00A73815"/>
    <w:rsid w:val="00A772D1"/>
    <w:rsid w:val="00A80B5E"/>
    <w:rsid w:val="00A80FF5"/>
    <w:rsid w:val="00A82C83"/>
    <w:rsid w:val="00A82EAA"/>
    <w:rsid w:val="00A83673"/>
    <w:rsid w:val="00A83C3D"/>
    <w:rsid w:val="00A84C73"/>
    <w:rsid w:val="00A86DF1"/>
    <w:rsid w:val="00A87ED9"/>
    <w:rsid w:val="00A90316"/>
    <w:rsid w:val="00A9079B"/>
    <w:rsid w:val="00A90B00"/>
    <w:rsid w:val="00A91C4A"/>
    <w:rsid w:val="00A954C8"/>
    <w:rsid w:val="00A9633E"/>
    <w:rsid w:val="00AA0550"/>
    <w:rsid w:val="00AA2378"/>
    <w:rsid w:val="00AA2A42"/>
    <w:rsid w:val="00AA3753"/>
    <w:rsid w:val="00AA400A"/>
    <w:rsid w:val="00AA7B8C"/>
    <w:rsid w:val="00AB039E"/>
    <w:rsid w:val="00AB30F9"/>
    <w:rsid w:val="00AB5F70"/>
    <w:rsid w:val="00AB6916"/>
    <w:rsid w:val="00AB7F41"/>
    <w:rsid w:val="00AC032A"/>
    <w:rsid w:val="00AC0610"/>
    <w:rsid w:val="00AC459E"/>
    <w:rsid w:val="00AC4606"/>
    <w:rsid w:val="00AC7A19"/>
    <w:rsid w:val="00AD0928"/>
    <w:rsid w:val="00AD293E"/>
    <w:rsid w:val="00AD2C18"/>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3C30"/>
    <w:rsid w:val="00AF5886"/>
    <w:rsid w:val="00B02D29"/>
    <w:rsid w:val="00B0538C"/>
    <w:rsid w:val="00B0588F"/>
    <w:rsid w:val="00B05CB2"/>
    <w:rsid w:val="00B06357"/>
    <w:rsid w:val="00B11A0E"/>
    <w:rsid w:val="00B121F0"/>
    <w:rsid w:val="00B126F6"/>
    <w:rsid w:val="00B145FE"/>
    <w:rsid w:val="00B1626C"/>
    <w:rsid w:val="00B218BC"/>
    <w:rsid w:val="00B2230D"/>
    <w:rsid w:val="00B22841"/>
    <w:rsid w:val="00B23EE8"/>
    <w:rsid w:val="00B243DE"/>
    <w:rsid w:val="00B31535"/>
    <w:rsid w:val="00B324FF"/>
    <w:rsid w:val="00B3486B"/>
    <w:rsid w:val="00B35871"/>
    <w:rsid w:val="00B35AC4"/>
    <w:rsid w:val="00B35FB9"/>
    <w:rsid w:val="00B37237"/>
    <w:rsid w:val="00B376A1"/>
    <w:rsid w:val="00B40A16"/>
    <w:rsid w:val="00B44169"/>
    <w:rsid w:val="00B4441C"/>
    <w:rsid w:val="00B46034"/>
    <w:rsid w:val="00B47393"/>
    <w:rsid w:val="00B47691"/>
    <w:rsid w:val="00B5321C"/>
    <w:rsid w:val="00B533FE"/>
    <w:rsid w:val="00B53440"/>
    <w:rsid w:val="00B5535C"/>
    <w:rsid w:val="00B558CD"/>
    <w:rsid w:val="00B6309C"/>
    <w:rsid w:val="00B63BA0"/>
    <w:rsid w:val="00B64A77"/>
    <w:rsid w:val="00B65C4A"/>
    <w:rsid w:val="00B66994"/>
    <w:rsid w:val="00B67046"/>
    <w:rsid w:val="00B715B5"/>
    <w:rsid w:val="00B76421"/>
    <w:rsid w:val="00B80E6F"/>
    <w:rsid w:val="00B83EE8"/>
    <w:rsid w:val="00B84603"/>
    <w:rsid w:val="00B849CA"/>
    <w:rsid w:val="00B879B5"/>
    <w:rsid w:val="00B87E72"/>
    <w:rsid w:val="00B9078D"/>
    <w:rsid w:val="00B9142D"/>
    <w:rsid w:val="00B923C6"/>
    <w:rsid w:val="00B933B0"/>
    <w:rsid w:val="00B946D7"/>
    <w:rsid w:val="00B94E4D"/>
    <w:rsid w:val="00B9633B"/>
    <w:rsid w:val="00B97C36"/>
    <w:rsid w:val="00BA0822"/>
    <w:rsid w:val="00BA1848"/>
    <w:rsid w:val="00BA227B"/>
    <w:rsid w:val="00BA5085"/>
    <w:rsid w:val="00BA5BD8"/>
    <w:rsid w:val="00BA6BFC"/>
    <w:rsid w:val="00BA712A"/>
    <w:rsid w:val="00BA7A40"/>
    <w:rsid w:val="00BA7BFD"/>
    <w:rsid w:val="00BB0974"/>
    <w:rsid w:val="00BB0FA7"/>
    <w:rsid w:val="00BB3213"/>
    <w:rsid w:val="00BB672C"/>
    <w:rsid w:val="00BC3969"/>
    <w:rsid w:val="00BC5B9F"/>
    <w:rsid w:val="00BD2BED"/>
    <w:rsid w:val="00BD73E5"/>
    <w:rsid w:val="00BE2525"/>
    <w:rsid w:val="00BE268D"/>
    <w:rsid w:val="00BE312D"/>
    <w:rsid w:val="00BE4D83"/>
    <w:rsid w:val="00BE687D"/>
    <w:rsid w:val="00BF1134"/>
    <w:rsid w:val="00BF12F7"/>
    <w:rsid w:val="00BF4780"/>
    <w:rsid w:val="00BF4D07"/>
    <w:rsid w:val="00BF5791"/>
    <w:rsid w:val="00BF5A2A"/>
    <w:rsid w:val="00BF5E5C"/>
    <w:rsid w:val="00C042E0"/>
    <w:rsid w:val="00C07319"/>
    <w:rsid w:val="00C11BD6"/>
    <w:rsid w:val="00C14C93"/>
    <w:rsid w:val="00C155A9"/>
    <w:rsid w:val="00C163BE"/>
    <w:rsid w:val="00C216B2"/>
    <w:rsid w:val="00C228D3"/>
    <w:rsid w:val="00C24040"/>
    <w:rsid w:val="00C24AB7"/>
    <w:rsid w:val="00C25411"/>
    <w:rsid w:val="00C265F1"/>
    <w:rsid w:val="00C30B9E"/>
    <w:rsid w:val="00C324FB"/>
    <w:rsid w:val="00C34A37"/>
    <w:rsid w:val="00C34E39"/>
    <w:rsid w:val="00C35F25"/>
    <w:rsid w:val="00C36B4B"/>
    <w:rsid w:val="00C4043E"/>
    <w:rsid w:val="00C407BB"/>
    <w:rsid w:val="00C4150C"/>
    <w:rsid w:val="00C417BC"/>
    <w:rsid w:val="00C44A87"/>
    <w:rsid w:val="00C44C82"/>
    <w:rsid w:val="00C514A2"/>
    <w:rsid w:val="00C51652"/>
    <w:rsid w:val="00C53336"/>
    <w:rsid w:val="00C5403F"/>
    <w:rsid w:val="00C54673"/>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7608F"/>
    <w:rsid w:val="00C806B9"/>
    <w:rsid w:val="00C845C1"/>
    <w:rsid w:val="00C85563"/>
    <w:rsid w:val="00C85D6F"/>
    <w:rsid w:val="00C85D93"/>
    <w:rsid w:val="00C868C6"/>
    <w:rsid w:val="00C87C5F"/>
    <w:rsid w:val="00C87D14"/>
    <w:rsid w:val="00C87EF4"/>
    <w:rsid w:val="00C90904"/>
    <w:rsid w:val="00C91264"/>
    <w:rsid w:val="00C936BF"/>
    <w:rsid w:val="00C9614C"/>
    <w:rsid w:val="00C96EB8"/>
    <w:rsid w:val="00CA0DC3"/>
    <w:rsid w:val="00CA242C"/>
    <w:rsid w:val="00CA3716"/>
    <w:rsid w:val="00CB18CB"/>
    <w:rsid w:val="00CB27C5"/>
    <w:rsid w:val="00CB318E"/>
    <w:rsid w:val="00CB539F"/>
    <w:rsid w:val="00CB69FF"/>
    <w:rsid w:val="00CC0540"/>
    <w:rsid w:val="00CC07DB"/>
    <w:rsid w:val="00CC2459"/>
    <w:rsid w:val="00CC263C"/>
    <w:rsid w:val="00CC3802"/>
    <w:rsid w:val="00CC3DC0"/>
    <w:rsid w:val="00CC60CE"/>
    <w:rsid w:val="00CC6D69"/>
    <w:rsid w:val="00CD3481"/>
    <w:rsid w:val="00CD7486"/>
    <w:rsid w:val="00CE1940"/>
    <w:rsid w:val="00CE1B31"/>
    <w:rsid w:val="00CE2D5D"/>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4856"/>
    <w:rsid w:val="00D35DED"/>
    <w:rsid w:val="00D36DED"/>
    <w:rsid w:val="00D4088A"/>
    <w:rsid w:val="00D44BDC"/>
    <w:rsid w:val="00D45136"/>
    <w:rsid w:val="00D45361"/>
    <w:rsid w:val="00D5089B"/>
    <w:rsid w:val="00D50ED0"/>
    <w:rsid w:val="00D515F5"/>
    <w:rsid w:val="00D52953"/>
    <w:rsid w:val="00D52E5B"/>
    <w:rsid w:val="00D5340B"/>
    <w:rsid w:val="00D53958"/>
    <w:rsid w:val="00D53E6D"/>
    <w:rsid w:val="00D53EA6"/>
    <w:rsid w:val="00D5480C"/>
    <w:rsid w:val="00D54904"/>
    <w:rsid w:val="00D55B32"/>
    <w:rsid w:val="00D55CC1"/>
    <w:rsid w:val="00D6069D"/>
    <w:rsid w:val="00D67B56"/>
    <w:rsid w:val="00D70F98"/>
    <w:rsid w:val="00D74E74"/>
    <w:rsid w:val="00D76A7E"/>
    <w:rsid w:val="00D80461"/>
    <w:rsid w:val="00D80938"/>
    <w:rsid w:val="00D87B7C"/>
    <w:rsid w:val="00D90E33"/>
    <w:rsid w:val="00D90F2B"/>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B44"/>
    <w:rsid w:val="00DD3CD2"/>
    <w:rsid w:val="00DD747C"/>
    <w:rsid w:val="00DE2C03"/>
    <w:rsid w:val="00DE2EDD"/>
    <w:rsid w:val="00DE32B2"/>
    <w:rsid w:val="00DE53EF"/>
    <w:rsid w:val="00DE6070"/>
    <w:rsid w:val="00DE61DD"/>
    <w:rsid w:val="00DF13D1"/>
    <w:rsid w:val="00DF2FC3"/>
    <w:rsid w:val="00DF56E2"/>
    <w:rsid w:val="00DF5AC6"/>
    <w:rsid w:val="00DF6A95"/>
    <w:rsid w:val="00DF7AAD"/>
    <w:rsid w:val="00E04B0A"/>
    <w:rsid w:val="00E05960"/>
    <w:rsid w:val="00E06B28"/>
    <w:rsid w:val="00E077DB"/>
    <w:rsid w:val="00E07853"/>
    <w:rsid w:val="00E11BD6"/>
    <w:rsid w:val="00E12648"/>
    <w:rsid w:val="00E127D3"/>
    <w:rsid w:val="00E209C1"/>
    <w:rsid w:val="00E22112"/>
    <w:rsid w:val="00E22482"/>
    <w:rsid w:val="00E22488"/>
    <w:rsid w:val="00E22F6C"/>
    <w:rsid w:val="00E233A7"/>
    <w:rsid w:val="00E26608"/>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857F3"/>
    <w:rsid w:val="00E90718"/>
    <w:rsid w:val="00E90F3B"/>
    <w:rsid w:val="00E9158F"/>
    <w:rsid w:val="00E940A6"/>
    <w:rsid w:val="00E95144"/>
    <w:rsid w:val="00E9766E"/>
    <w:rsid w:val="00EA033A"/>
    <w:rsid w:val="00EA33FE"/>
    <w:rsid w:val="00EA6E75"/>
    <w:rsid w:val="00EB2139"/>
    <w:rsid w:val="00EB24ED"/>
    <w:rsid w:val="00EB2A22"/>
    <w:rsid w:val="00EB3539"/>
    <w:rsid w:val="00EB3F3F"/>
    <w:rsid w:val="00EB3FFE"/>
    <w:rsid w:val="00EB5295"/>
    <w:rsid w:val="00EB7EA9"/>
    <w:rsid w:val="00EC2B41"/>
    <w:rsid w:val="00EC3558"/>
    <w:rsid w:val="00EC3BC0"/>
    <w:rsid w:val="00EC4547"/>
    <w:rsid w:val="00EC6328"/>
    <w:rsid w:val="00EC6CDF"/>
    <w:rsid w:val="00EC71EF"/>
    <w:rsid w:val="00ED2F0E"/>
    <w:rsid w:val="00ED3362"/>
    <w:rsid w:val="00ED501F"/>
    <w:rsid w:val="00ED5ECE"/>
    <w:rsid w:val="00EE0106"/>
    <w:rsid w:val="00EE3532"/>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0786A"/>
    <w:rsid w:val="00F10849"/>
    <w:rsid w:val="00F10A4E"/>
    <w:rsid w:val="00F13ECB"/>
    <w:rsid w:val="00F1675C"/>
    <w:rsid w:val="00F1787C"/>
    <w:rsid w:val="00F245F4"/>
    <w:rsid w:val="00F25D18"/>
    <w:rsid w:val="00F2682A"/>
    <w:rsid w:val="00F27FC0"/>
    <w:rsid w:val="00F30042"/>
    <w:rsid w:val="00F3422E"/>
    <w:rsid w:val="00F40034"/>
    <w:rsid w:val="00F4106E"/>
    <w:rsid w:val="00F44ABB"/>
    <w:rsid w:val="00F461CD"/>
    <w:rsid w:val="00F46999"/>
    <w:rsid w:val="00F47931"/>
    <w:rsid w:val="00F47E29"/>
    <w:rsid w:val="00F5094F"/>
    <w:rsid w:val="00F51B64"/>
    <w:rsid w:val="00F523CE"/>
    <w:rsid w:val="00F52433"/>
    <w:rsid w:val="00F54939"/>
    <w:rsid w:val="00F5777F"/>
    <w:rsid w:val="00F625ED"/>
    <w:rsid w:val="00F659FA"/>
    <w:rsid w:val="00F700DF"/>
    <w:rsid w:val="00F7116C"/>
    <w:rsid w:val="00F71A30"/>
    <w:rsid w:val="00F71DCB"/>
    <w:rsid w:val="00F739D0"/>
    <w:rsid w:val="00F76069"/>
    <w:rsid w:val="00F762F1"/>
    <w:rsid w:val="00F80336"/>
    <w:rsid w:val="00F81E2D"/>
    <w:rsid w:val="00F83D25"/>
    <w:rsid w:val="00F945E5"/>
    <w:rsid w:val="00F963BA"/>
    <w:rsid w:val="00F96833"/>
    <w:rsid w:val="00FA0464"/>
    <w:rsid w:val="00FA0EB8"/>
    <w:rsid w:val="00FA1710"/>
    <w:rsid w:val="00FA1B81"/>
    <w:rsid w:val="00FA27EE"/>
    <w:rsid w:val="00FA50CA"/>
    <w:rsid w:val="00FA52A7"/>
    <w:rsid w:val="00FA55DC"/>
    <w:rsid w:val="00FA6262"/>
    <w:rsid w:val="00FB0120"/>
    <w:rsid w:val="00FB1890"/>
    <w:rsid w:val="00FB26EC"/>
    <w:rsid w:val="00FB499F"/>
    <w:rsid w:val="00FB4AC5"/>
    <w:rsid w:val="00FB5354"/>
    <w:rsid w:val="00FB5A19"/>
    <w:rsid w:val="00FC0B90"/>
    <w:rsid w:val="00FC39E8"/>
    <w:rsid w:val="00FC56C4"/>
    <w:rsid w:val="00FD0AB4"/>
    <w:rsid w:val="00FD0BA0"/>
    <w:rsid w:val="00FD2CC4"/>
    <w:rsid w:val="00FD2EDE"/>
    <w:rsid w:val="00FD4B6B"/>
    <w:rsid w:val="00FD53B1"/>
    <w:rsid w:val="00FD7285"/>
    <w:rsid w:val="00FE00FB"/>
    <w:rsid w:val="00FE672A"/>
    <w:rsid w:val="00FE6C16"/>
    <w:rsid w:val="00FF0970"/>
    <w:rsid w:val="00FF0B31"/>
    <w:rsid w:val="00FF2815"/>
    <w:rsid w:val="00FF2D24"/>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4C2EF"/>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5BB"/>
    <w:pPr>
      <w:spacing w:after="0" w:line="240" w:lineRule="auto"/>
    </w:pPr>
    <w:rPr>
      <w:rFonts w:ascii="Calibri" w:hAnsi="Calibri" w:cs="Times New Roman"/>
      <w:sz w:val="24"/>
      <w:szCs w:val="20"/>
      <w:lang w:eastAsia="en-US"/>
    </w:rPr>
  </w:style>
  <w:style w:type="paragraph" w:styleId="Heading1">
    <w:name w:val="heading 1"/>
    <w:aliases w:val="rp_Heading 1,H1,app heading 1,h1,Header 1,II+,I"/>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V_Head2,rp_Heading 2,2,21,h2,A.B.C.,heading 2,H2,subhead,Bold 14,Heading_2_num,A,Header 2,l2,Prophead 2"/>
    <w:basedOn w:val="Heading1"/>
    <w:next w:val="Normal"/>
    <w:link w:val="Heading2Char"/>
    <w:unhideWhenUsed/>
    <w:qFormat/>
    <w:rsid w:val="000B17A9"/>
    <w:pPr>
      <w:keepLines w:val="0"/>
      <w:numPr>
        <w:ilvl w:val="1"/>
      </w:numPr>
      <w:outlineLvl w:val="1"/>
    </w:pPr>
    <w:rPr>
      <w:sz w:val="24"/>
    </w:rPr>
  </w:style>
  <w:style w:type="paragraph" w:styleId="Heading3">
    <w:name w:val="heading 3"/>
    <w:aliases w:val="rp_Heading 3,3,h3,H3,1."/>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rp_Heading 4,Heading,4,Map Title"/>
    <w:basedOn w:val="Heading1"/>
    <w:next w:val="Normal"/>
    <w:link w:val="Heading4Char"/>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iPriority w:val="9"/>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rp_Heading 1 Char,H1 Char,app heading 1 Char,h1 Char,Header 1 Char,II+ Char,I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V_Head2 Char,rp_Heading 2 Char,2 Char,21 Char,h2 Char,A.B.C. Char,heading 2 Char,H2 Char,subhead Char,Bold 14 Char,Heading_2_num Char,A Char,Header 2 Char,l2 Char,Prophead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rp_Heading 3 Char,3 Char,h3 Char,H3 Char,1.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rp_Heading 4 Char,Heading Char,4 Char,Map Title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3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D5ECE"/>
    <w:rPr>
      <w:rFonts w:ascii="Calibri" w:hAnsi="Calibri" w:cs="Times New Roman"/>
      <w:sz w:val="24"/>
      <w:szCs w:val="24"/>
      <w:lang w:val="en-GB" w:eastAsia="en-US"/>
    </w:rPr>
  </w:style>
  <w:style w:type="table" w:customStyle="1" w:styleId="SITATable1">
    <w:name w:val="SITA Table1"/>
    <w:basedOn w:val="TableNormal"/>
    <w:uiPriority w:val="99"/>
    <w:rsid w:val="00EA33FE"/>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SITATable2">
    <w:name w:val="SITA Table2"/>
    <w:basedOn w:val="TableNormal"/>
    <w:uiPriority w:val="99"/>
    <w:rsid w:val="003D7258"/>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TableGrid3">
    <w:name w:val="Table Grid3"/>
    <w:basedOn w:val="TableNormal"/>
    <w:next w:val="TableGrid"/>
    <w:uiPriority w:val="59"/>
    <w:rsid w:val="00BB097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785A9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1288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76309399">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539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tia.mphela@sit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0CE3-0FE6-4C91-84BB-0DD5F13A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47</TotalTime>
  <Pages>32</Pages>
  <Words>8394</Words>
  <Characters>47851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Portia Mphela</cp:lastModifiedBy>
  <cp:revision>5</cp:revision>
  <cp:lastPrinted>2021-05-20T07:23:00Z</cp:lastPrinted>
  <dcterms:created xsi:type="dcterms:W3CDTF">2023-05-12T06:37:00Z</dcterms:created>
  <dcterms:modified xsi:type="dcterms:W3CDTF">2023-05-15T11:23:00Z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-589596670</vt:i4>
  </property>
</Properties>
</file>