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72E15" w14:textId="77777777" w:rsidR="000D1C6D" w:rsidRPr="000D1C6D" w:rsidRDefault="000D1C6D" w:rsidP="000D1C6D">
      <w:pPr>
        <w:jc w:val="center"/>
        <w:rPr>
          <w:rFonts w:ascii="Arial" w:hAnsi="Arial" w:cs="Arial"/>
          <w:b/>
          <w:bCs/>
          <w:iCs/>
          <w:sz w:val="28"/>
          <w:szCs w:val="28"/>
          <w:lang w:val="en-US"/>
        </w:rPr>
      </w:pPr>
      <w:r w:rsidRPr="000A4959">
        <w:rPr>
          <w:rFonts w:ascii="Arial" w:hAnsi="Arial" w:cs="Arial"/>
          <w:b/>
          <w:noProof/>
          <w:sz w:val="28"/>
          <w:szCs w:val="28"/>
          <w:lang w:val="en-ZA" w:eastAsia="en-ZA"/>
        </w:rPr>
        <w:drawing>
          <wp:inline distT="0" distB="0" distL="0" distR="0" wp14:anchorId="3390D9D9" wp14:editId="57022356">
            <wp:extent cx="1727200" cy="904875"/>
            <wp:effectExtent l="0" t="0" r="635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7200" cy="904875"/>
                    </a:xfrm>
                    <a:prstGeom prst="rect">
                      <a:avLst/>
                    </a:prstGeom>
                    <a:noFill/>
                    <a:ln>
                      <a:noFill/>
                    </a:ln>
                  </pic:spPr>
                </pic:pic>
              </a:graphicData>
            </a:graphic>
          </wp:inline>
        </w:drawing>
      </w:r>
    </w:p>
    <w:p w14:paraId="50CFB83D" w14:textId="77777777" w:rsidR="000D1C6D" w:rsidRPr="00681E95" w:rsidRDefault="000D1C6D" w:rsidP="000D1C6D">
      <w:pPr>
        <w:spacing w:line="276" w:lineRule="auto"/>
        <w:jc w:val="center"/>
        <w:rPr>
          <w:rFonts w:ascii="Arial" w:hAnsi="Arial" w:cs="Arial"/>
          <w:b/>
          <w:iCs/>
        </w:rPr>
      </w:pPr>
      <w:r w:rsidRPr="00681E95">
        <w:rPr>
          <w:rFonts w:ascii="Arial" w:hAnsi="Arial" w:cs="Arial"/>
          <w:b/>
          <w:iCs/>
        </w:rPr>
        <w:t xml:space="preserve">TENDER NO. </w:t>
      </w:r>
      <w:r w:rsidRPr="00AB3F19">
        <w:rPr>
          <w:rFonts w:ascii="Arial" w:hAnsi="Arial" w:cs="Arial"/>
          <w:b/>
          <w:iCs/>
        </w:rPr>
        <w:t xml:space="preserve">MN </w:t>
      </w:r>
      <w:r>
        <w:rPr>
          <w:rFonts w:ascii="Arial" w:hAnsi="Arial" w:cs="Arial"/>
          <w:b/>
          <w:iCs/>
        </w:rPr>
        <w:t>116</w:t>
      </w:r>
      <w:r w:rsidRPr="00AB3F19">
        <w:rPr>
          <w:rFonts w:ascii="Arial" w:hAnsi="Arial" w:cs="Arial"/>
          <w:b/>
          <w:iCs/>
        </w:rPr>
        <w:t>/2024</w:t>
      </w:r>
    </w:p>
    <w:p w14:paraId="4BDBE97B" w14:textId="77777777" w:rsidR="000D1C6D" w:rsidRPr="00681E95" w:rsidRDefault="000D1C6D" w:rsidP="000D1C6D">
      <w:pPr>
        <w:spacing w:line="276" w:lineRule="auto"/>
        <w:jc w:val="center"/>
        <w:rPr>
          <w:rFonts w:ascii="Arial" w:hAnsi="Arial" w:cs="Arial"/>
          <w:b/>
          <w:iCs/>
        </w:rPr>
      </w:pPr>
    </w:p>
    <w:p w14:paraId="4E98EE0C" w14:textId="77777777" w:rsidR="000D1C6D" w:rsidRPr="00681E95" w:rsidRDefault="000D1C6D" w:rsidP="000D1C6D">
      <w:pPr>
        <w:spacing w:line="276" w:lineRule="auto"/>
        <w:jc w:val="center"/>
        <w:rPr>
          <w:rFonts w:ascii="Arial" w:hAnsi="Arial" w:cs="Arial"/>
          <w:b/>
          <w:iCs/>
          <w:lang w:val="en-US"/>
        </w:rPr>
      </w:pPr>
      <w:r w:rsidRPr="001D40FB">
        <w:rPr>
          <w:rFonts w:ascii="Arial" w:hAnsi="Arial" w:cs="Arial"/>
          <w:b/>
          <w:iCs/>
          <w:lang w:val="en-US"/>
        </w:rPr>
        <w:t>CONSTRUCTION OF NEW SEWER LINE AND RENOVATION TO GLEDHOW COMPOUND TOILET FACILITY - WARD 15</w:t>
      </w:r>
    </w:p>
    <w:p w14:paraId="5BF11E72" w14:textId="77777777" w:rsidR="000D1C6D" w:rsidRPr="00681E95" w:rsidRDefault="000D1C6D" w:rsidP="000D1C6D">
      <w:pPr>
        <w:spacing w:line="276" w:lineRule="auto"/>
        <w:jc w:val="center"/>
        <w:rPr>
          <w:rFonts w:ascii="Arial" w:hAnsi="Arial" w:cs="Arial"/>
          <w:b/>
        </w:rPr>
      </w:pPr>
    </w:p>
    <w:p w14:paraId="4C29DE52" w14:textId="77777777" w:rsidR="000D1C6D" w:rsidRPr="00681E95" w:rsidRDefault="000D1C6D" w:rsidP="000D1C6D">
      <w:pPr>
        <w:spacing w:line="276" w:lineRule="auto"/>
        <w:jc w:val="both"/>
        <w:rPr>
          <w:rFonts w:ascii="Arial" w:hAnsi="Arial" w:cs="Arial"/>
          <w:b/>
          <w:lang w:val="en-US"/>
        </w:rPr>
      </w:pPr>
      <w:r w:rsidRPr="00681E95">
        <w:rPr>
          <w:rFonts w:ascii="Arial" w:hAnsi="Arial" w:cs="Arial"/>
          <w:b/>
          <w:lang w:val="en-US"/>
        </w:rPr>
        <w:t>T1.1</w:t>
      </w:r>
      <w:r w:rsidRPr="00681E95">
        <w:rPr>
          <w:rFonts w:ascii="Arial" w:hAnsi="Arial" w:cs="Arial"/>
          <w:b/>
          <w:lang w:val="en-US"/>
        </w:rPr>
        <w:tab/>
        <w:t>TENDER NOTICE AND INVITATION TO TENDER</w:t>
      </w:r>
    </w:p>
    <w:p w14:paraId="7D42C0A2" w14:textId="77777777" w:rsidR="000D1C6D" w:rsidRPr="00E52821" w:rsidRDefault="000D1C6D" w:rsidP="000D1C6D">
      <w:pPr>
        <w:suppressAutoHyphens/>
        <w:jc w:val="both"/>
        <w:rPr>
          <w:rFonts w:ascii="Arial" w:hAnsi="Arial" w:cs="Arial"/>
          <w:bCs/>
          <w:iCs/>
          <w:lang w:val="en-US"/>
        </w:rPr>
      </w:pPr>
      <w:r w:rsidRPr="00E52821">
        <w:rPr>
          <w:rFonts w:ascii="Arial" w:hAnsi="Arial" w:cs="Arial"/>
          <w:bCs/>
          <w:iCs/>
          <w:lang w:val="en-US"/>
        </w:rPr>
        <w:t xml:space="preserve">The KwaDukuza Municipality invites tenders for the above. Only Tenderers who are registered with CIDB in a contractor grading of </w:t>
      </w:r>
      <w:r>
        <w:rPr>
          <w:rFonts w:ascii="Arial" w:hAnsi="Arial" w:cs="Arial"/>
          <w:bCs/>
          <w:iCs/>
          <w:lang w:val="en-US"/>
        </w:rPr>
        <w:t>3CE</w:t>
      </w:r>
      <w:r w:rsidRPr="00926B33">
        <w:rPr>
          <w:rFonts w:ascii="Arial" w:hAnsi="Arial" w:cs="Arial"/>
          <w:bCs/>
          <w:iCs/>
          <w:lang w:val="en-US"/>
        </w:rPr>
        <w:t xml:space="preserve"> or higher</w:t>
      </w:r>
      <w:r w:rsidRPr="00E52821">
        <w:rPr>
          <w:rFonts w:ascii="Arial" w:hAnsi="Arial" w:cs="Arial"/>
          <w:bCs/>
          <w:iCs/>
          <w:lang w:val="en-US"/>
        </w:rPr>
        <w:t xml:space="preserve"> will be eligible to tender. Tenderers will have proof of CIDB Registration by closing date failing which the tender will be disqualified. Tenderers shall be registered on National Treasury’s Central Supplier Database.</w:t>
      </w:r>
    </w:p>
    <w:p w14:paraId="04E506AF" w14:textId="77777777" w:rsidR="000D1C6D" w:rsidRPr="00E52821" w:rsidRDefault="000D1C6D" w:rsidP="000D1C6D">
      <w:pPr>
        <w:suppressAutoHyphens/>
        <w:jc w:val="both"/>
        <w:rPr>
          <w:rFonts w:ascii="Arial" w:hAnsi="Arial" w:cs="Arial"/>
          <w:bCs/>
          <w:iCs/>
          <w:lang w:val="en-US"/>
        </w:rPr>
      </w:pPr>
    </w:p>
    <w:p w14:paraId="613E168D" w14:textId="77777777" w:rsidR="000D1C6D" w:rsidRDefault="000D1C6D" w:rsidP="000D1C6D">
      <w:pPr>
        <w:suppressAutoHyphens/>
        <w:jc w:val="both"/>
        <w:rPr>
          <w:rFonts w:ascii="Arial" w:hAnsi="Arial" w:cs="Arial"/>
          <w:bCs/>
          <w:iCs/>
          <w:lang w:val="en-US"/>
        </w:rPr>
      </w:pPr>
      <w:r w:rsidRPr="00E52821">
        <w:rPr>
          <w:rFonts w:ascii="Arial" w:hAnsi="Arial" w:cs="Arial"/>
          <w:bCs/>
          <w:iCs/>
          <w:lang w:val="en-US"/>
        </w:rPr>
        <w:t xml:space="preserve">The physical address for collection of tender documents is: The KwaDukuza Municipality, </w:t>
      </w:r>
      <w:r>
        <w:rPr>
          <w:rFonts w:ascii="Arial" w:hAnsi="Arial" w:cs="Arial"/>
          <w:bCs/>
          <w:iCs/>
          <w:lang w:val="en-US"/>
        </w:rPr>
        <w:t>Civil Department</w:t>
      </w:r>
      <w:r w:rsidRPr="00E52821">
        <w:rPr>
          <w:rFonts w:ascii="Arial" w:hAnsi="Arial" w:cs="Arial"/>
          <w:bCs/>
          <w:iCs/>
          <w:lang w:val="en-US"/>
        </w:rPr>
        <w:t xml:space="preserve">, </w:t>
      </w:r>
      <w:r>
        <w:rPr>
          <w:rFonts w:ascii="Arial" w:hAnsi="Arial" w:cs="Arial"/>
          <w:bCs/>
          <w:iCs/>
          <w:lang w:val="en-US"/>
        </w:rPr>
        <w:t>PMU</w:t>
      </w:r>
      <w:r w:rsidRPr="00E52821">
        <w:rPr>
          <w:rFonts w:ascii="Arial" w:hAnsi="Arial" w:cs="Arial"/>
          <w:bCs/>
          <w:iCs/>
          <w:lang w:val="en-US"/>
        </w:rPr>
        <w:t xml:space="preserve"> Building, 2 Industrial Crescent, Office No: 38 upon presentation of a receipt proving prior payment of a non-refundable fee </w:t>
      </w:r>
      <w:r w:rsidRPr="004C5692">
        <w:rPr>
          <w:rFonts w:ascii="Arial" w:hAnsi="Arial" w:cs="Arial"/>
          <w:bCs/>
          <w:iCs/>
          <w:lang w:val="en-US"/>
        </w:rPr>
        <w:t>of R 408.00(</w:t>
      </w:r>
      <w:r w:rsidRPr="00AB234B">
        <w:rPr>
          <w:rFonts w:ascii="Arial" w:hAnsi="Arial" w:cs="Arial"/>
          <w:bCs/>
          <w:iCs/>
          <w:lang w:val="en-US"/>
        </w:rPr>
        <w:t>inclusive of VAT),</w:t>
      </w:r>
      <w:r w:rsidRPr="00E52821">
        <w:rPr>
          <w:rFonts w:ascii="Arial" w:hAnsi="Arial" w:cs="Arial"/>
          <w:bCs/>
          <w:iCs/>
          <w:lang w:val="en-US"/>
        </w:rPr>
        <w:t xml:space="preserve"> having been made at the Municipal Finance Directorate, General Justice Mpanza Building, 104 Mahatma Gandhi Street, KwaDukuza (Cash</w:t>
      </w:r>
      <w:r>
        <w:rPr>
          <w:rFonts w:ascii="Arial" w:hAnsi="Arial" w:cs="Arial"/>
          <w:bCs/>
          <w:iCs/>
          <w:lang w:val="en-US"/>
        </w:rPr>
        <w:t xml:space="preserve"> or EFT</w:t>
      </w:r>
      <w:r w:rsidRPr="00E52821">
        <w:rPr>
          <w:rFonts w:ascii="Arial" w:hAnsi="Arial" w:cs="Arial"/>
          <w:bCs/>
          <w:iCs/>
          <w:lang w:val="en-US"/>
        </w:rPr>
        <w:t xml:space="preserve"> only). </w:t>
      </w:r>
      <w:r>
        <w:rPr>
          <w:rFonts w:ascii="Arial" w:hAnsi="Arial" w:cs="Arial"/>
          <w:bCs/>
          <w:iCs/>
          <w:lang w:val="en-US"/>
        </w:rPr>
        <w:t xml:space="preserve">Proof of payment to be submitted upon collection of document. </w:t>
      </w:r>
    </w:p>
    <w:p w14:paraId="25F41B28" w14:textId="77777777" w:rsidR="000D1C6D" w:rsidRPr="00AB234B" w:rsidRDefault="000D1C6D" w:rsidP="000D1C6D">
      <w:pPr>
        <w:suppressAutoHyphens/>
        <w:jc w:val="both"/>
        <w:rPr>
          <w:rFonts w:ascii="Arial" w:hAnsi="Arial" w:cs="Arial"/>
          <w:bCs/>
          <w:iCs/>
          <w:sz w:val="20"/>
          <w:szCs w:val="22"/>
          <w:lang w:val="en-US"/>
        </w:rPr>
      </w:pPr>
      <w:r w:rsidRPr="00AB234B">
        <w:rPr>
          <w:rFonts w:ascii="Arial" w:hAnsi="Arial" w:cs="Arial"/>
          <w:sz w:val="22"/>
        </w:rPr>
        <w:t xml:space="preserve">EFT shall be made directly to the Municipality Bank Account which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0D1C6D" w:rsidRPr="00AB234B" w14:paraId="31C23340" w14:textId="77777777" w:rsidTr="001541F7">
        <w:tc>
          <w:tcPr>
            <w:tcW w:w="1705" w:type="dxa"/>
            <w:hideMark/>
          </w:tcPr>
          <w:p w14:paraId="20C291A5" w14:textId="77777777" w:rsidR="000D1C6D" w:rsidRPr="00AB234B" w:rsidRDefault="000D1C6D" w:rsidP="001541F7">
            <w:pPr>
              <w:rPr>
                <w:rFonts w:ascii="Arial" w:hAnsi="Arial" w:cs="Arial"/>
                <w:sz w:val="22"/>
              </w:rPr>
            </w:pPr>
            <w:r w:rsidRPr="00AB234B">
              <w:rPr>
                <w:rFonts w:ascii="Arial" w:hAnsi="Arial" w:cs="Arial"/>
                <w:sz w:val="22"/>
              </w:rPr>
              <w:t>Account Name:</w:t>
            </w:r>
          </w:p>
        </w:tc>
        <w:tc>
          <w:tcPr>
            <w:tcW w:w="2925" w:type="dxa"/>
            <w:hideMark/>
          </w:tcPr>
          <w:p w14:paraId="635A1EB0" w14:textId="77777777" w:rsidR="000D1C6D" w:rsidRPr="00AB234B" w:rsidRDefault="000D1C6D" w:rsidP="001541F7">
            <w:pPr>
              <w:rPr>
                <w:rFonts w:ascii="Arial" w:hAnsi="Arial" w:cs="Arial"/>
                <w:sz w:val="22"/>
              </w:rPr>
            </w:pPr>
            <w:r w:rsidRPr="00AB234B">
              <w:rPr>
                <w:rFonts w:ascii="Arial" w:hAnsi="Arial" w:cs="Arial"/>
                <w:sz w:val="22"/>
              </w:rPr>
              <w:t>KDM Primary Account</w:t>
            </w:r>
          </w:p>
        </w:tc>
        <w:tc>
          <w:tcPr>
            <w:tcW w:w="1845" w:type="dxa"/>
            <w:hideMark/>
          </w:tcPr>
          <w:p w14:paraId="1358252D" w14:textId="77777777" w:rsidR="000D1C6D" w:rsidRPr="00AB234B" w:rsidRDefault="000D1C6D" w:rsidP="001541F7">
            <w:pPr>
              <w:jc w:val="both"/>
              <w:rPr>
                <w:rFonts w:ascii="Arial" w:hAnsi="Arial" w:cs="Arial"/>
                <w:sz w:val="22"/>
              </w:rPr>
            </w:pPr>
            <w:r w:rsidRPr="00AB234B">
              <w:rPr>
                <w:rFonts w:ascii="Arial" w:hAnsi="Arial" w:cs="Arial"/>
                <w:sz w:val="22"/>
              </w:rPr>
              <w:t>Account Type:</w:t>
            </w:r>
          </w:p>
        </w:tc>
        <w:tc>
          <w:tcPr>
            <w:tcW w:w="2873" w:type="dxa"/>
            <w:hideMark/>
          </w:tcPr>
          <w:p w14:paraId="3796DDA7" w14:textId="77777777" w:rsidR="000D1C6D" w:rsidRPr="00AB234B" w:rsidRDefault="000D1C6D" w:rsidP="001541F7">
            <w:pPr>
              <w:jc w:val="both"/>
              <w:rPr>
                <w:rFonts w:ascii="Arial" w:hAnsi="Arial" w:cs="Arial"/>
                <w:sz w:val="22"/>
              </w:rPr>
            </w:pPr>
            <w:r w:rsidRPr="00AB234B">
              <w:rPr>
                <w:rFonts w:ascii="Arial" w:hAnsi="Arial" w:cs="Arial"/>
                <w:sz w:val="22"/>
              </w:rPr>
              <w:t>Cheque</w:t>
            </w:r>
          </w:p>
        </w:tc>
      </w:tr>
      <w:tr w:rsidR="000D1C6D" w:rsidRPr="00AB234B" w14:paraId="04544C7F" w14:textId="77777777" w:rsidTr="001541F7">
        <w:tc>
          <w:tcPr>
            <w:tcW w:w="1705" w:type="dxa"/>
            <w:hideMark/>
          </w:tcPr>
          <w:p w14:paraId="0234E117" w14:textId="77777777" w:rsidR="000D1C6D" w:rsidRPr="00AB234B" w:rsidRDefault="000D1C6D" w:rsidP="001541F7">
            <w:pPr>
              <w:rPr>
                <w:rFonts w:ascii="Arial" w:hAnsi="Arial" w:cs="Arial"/>
                <w:sz w:val="22"/>
              </w:rPr>
            </w:pPr>
            <w:r w:rsidRPr="00AB234B">
              <w:rPr>
                <w:rFonts w:ascii="Arial" w:hAnsi="Arial" w:cs="Arial"/>
                <w:sz w:val="22"/>
              </w:rPr>
              <w:t>Name of bank:</w:t>
            </w:r>
          </w:p>
        </w:tc>
        <w:tc>
          <w:tcPr>
            <w:tcW w:w="2925" w:type="dxa"/>
            <w:hideMark/>
          </w:tcPr>
          <w:p w14:paraId="41ABE3BB" w14:textId="77777777" w:rsidR="000D1C6D" w:rsidRPr="00AB234B" w:rsidRDefault="000D1C6D" w:rsidP="001541F7">
            <w:pPr>
              <w:rPr>
                <w:rFonts w:ascii="Arial" w:hAnsi="Arial" w:cs="Arial"/>
                <w:sz w:val="22"/>
              </w:rPr>
            </w:pPr>
            <w:r w:rsidRPr="00AB234B">
              <w:rPr>
                <w:rFonts w:ascii="Arial" w:hAnsi="Arial" w:cs="Arial"/>
                <w:sz w:val="22"/>
              </w:rPr>
              <w:t>ABSA</w:t>
            </w:r>
          </w:p>
        </w:tc>
        <w:tc>
          <w:tcPr>
            <w:tcW w:w="1845" w:type="dxa"/>
            <w:hideMark/>
          </w:tcPr>
          <w:p w14:paraId="7A4C557F" w14:textId="77777777" w:rsidR="000D1C6D" w:rsidRPr="00AB234B" w:rsidRDefault="000D1C6D" w:rsidP="001541F7">
            <w:pPr>
              <w:jc w:val="both"/>
              <w:rPr>
                <w:rFonts w:ascii="Arial" w:hAnsi="Arial" w:cs="Arial"/>
                <w:sz w:val="22"/>
              </w:rPr>
            </w:pPr>
            <w:r w:rsidRPr="00AB234B">
              <w:rPr>
                <w:rFonts w:ascii="Arial" w:hAnsi="Arial" w:cs="Arial"/>
                <w:sz w:val="22"/>
              </w:rPr>
              <w:t>Account Number:</w:t>
            </w:r>
          </w:p>
        </w:tc>
        <w:tc>
          <w:tcPr>
            <w:tcW w:w="2873" w:type="dxa"/>
            <w:hideMark/>
          </w:tcPr>
          <w:p w14:paraId="5D78F4CD" w14:textId="77777777" w:rsidR="000D1C6D" w:rsidRPr="00AB234B" w:rsidRDefault="000D1C6D" w:rsidP="001541F7">
            <w:pPr>
              <w:jc w:val="both"/>
              <w:rPr>
                <w:rFonts w:ascii="Arial" w:hAnsi="Arial" w:cs="Arial"/>
                <w:sz w:val="22"/>
              </w:rPr>
            </w:pPr>
            <w:r w:rsidRPr="00AB234B">
              <w:rPr>
                <w:rFonts w:ascii="Arial" w:hAnsi="Arial" w:cs="Arial"/>
                <w:sz w:val="22"/>
              </w:rPr>
              <w:t>4087627126</w:t>
            </w:r>
          </w:p>
        </w:tc>
      </w:tr>
      <w:tr w:rsidR="000D1C6D" w:rsidRPr="00AB234B" w14:paraId="27D25960" w14:textId="77777777" w:rsidTr="001541F7">
        <w:trPr>
          <w:trHeight w:val="520"/>
        </w:trPr>
        <w:tc>
          <w:tcPr>
            <w:tcW w:w="1705" w:type="dxa"/>
            <w:hideMark/>
          </w:tcPr>
          <w:p w14:paraId="31074675" w14:textId="77777777" w:rsidR="000D1C6D" w:rsidRPr="00AB234B" w:rsidRDefault="000D1C6D" w:rsidP="001541F7">
            <w:pPr>
              <w:rPr>
                <w:rFonts w:ascii="Arial" w:hAnsi="Arial" w:cs="Arial"/>
                <w:sz w:val="22"/>
              </w:rPr>
            </w:pPr>
            <w:r w:rsidRPr="00AB234B">
              <w:rPr>
                <w:rFonts w:ascii="Arial" w:hAnsi="Arial" w:cs="Arial"/>
                <w:sz w:val="22"/>
              </w:rPr>
              <w:t>Name of branch:</w:t>
            </w:r>
          </w:p>
        </w:tc>
        <w:tc>
          <w:tcPr>
            <w:tcW w:w="2925" w:type="dxa"/>
            <w:hideMark/>
          </w:tcPr>
          <w:p w14:paraId="7F26B152" w14:textId="77777777" w:rsidR="000D1C6D" w:rsidRPr="00AB234B" w:rsidRDefault="000D1C6D" w:rsidP="001541F7">
            <w:pPr>
              <w:rPr>
                <w:rFonts w:ascii="Arial" w:hAnsi="Arial" w:cs="Arial"/>
                <w:sz w:val="22"/>
              </w:rPr>
            </w:pPr>
            <w:r w:rsidRPr="00AB234B">
              <w:rPr>
                <w:rFonts w:ascii="Arial" w:hAnsi="Arial" w:cs="Arial"/>
                <w:sz w:val="22"/>
              </w:rPr>
              <w:t>Public Sector – KZN</w:t>
            </w:r>
          </w:p>
        </w:tc>
        <w:tc>
          <w:tcPr>
            <w:tcW w:w="1845" w:type="dxa"/>
            <w:hideMark/>
          </w:tcPr>
          <w:p w14:paraId="0A6D872F" w14:textId="77777777" w:rsidR="000D1C6D" w:rsidRPr="00AB234B" w:rsidRDefault="000D1C6D" w:rsidP="001541F7">
            <w:pPr>
              <w:jc w:val="both"/>
              <w:rPr>
                <w:rFonts w:ascii="Arial" w:hAnsi="Arial" w:cs="Arial"/>
                <w:sz w:val="22"/>
              </w:rPr>
            </w:pPr>
            <w:r w:rsidRPr="00AB234B">
              <w:rPr>
                <w:rFonts w:ascii="Arial" w:hAnsi="Arial" w:cs="Arial"/>
                <w:sz w:val="22"/>
              </w:rPr>
              <w:t>Branch Code:</w:t>
            </w:r>
          </w:p>
        </w:tc>
        <w:tc>
          <w:tcPr>
            <w:tcW w:w="2873" w:type="dxa"/>
            <w:hideMark/>
          </w:tcPr>
          <w:p w14:paraId="26E7DB3C" w14:textId="77777777" w:rsidR="000D1C6D" w:rsidRPr="00AB234B" w:rsidRDefault="000D1C6D" w:rsidP="001541F7">
            <w:pPr>
              <w:jc w:val="both"/>
              <w:rPr>
                <w:rFonts w:ascii="Arial" w:hAnsi="Arial" w:cs="Arial"/>
                <w:sz w:val="22"/>
              </w:rPr>
            </w:pPr>
            <w:r w:rsidRPr="00AB234B">
              <w:rPr>
                <w:rFonts w:ascii="Arial" w:hAnsi="Arial" w:cs="Arial"/>
                <w:sz w:val="22"/>
              </w:rPr>
              <w:t>632005</w:t>
            </w:r>
          </w:p>
        </w:tc>
      </w:tr>
      <w:tr w:rsidR="000D1C6D" w:rsidRPr="00AB234B" w14:paraId="559D4B69" w14:textId="77777777" w:rsidTr="001541F7">
        <w:tc>
          <w:tcPr>
            <w:tcW w:w="1705" w:type="dxa"/>
            <w:hideMark/>
          </w:tcPr>
          <w:p w14:paraId="4BBB83C7" w14:textId="77777777" w:rsidR="000D1C6D" w:rsidRPr="00AB234B" w:rsidRDefault="000D1C6D" w:rsidP="001541F7">
            <w:pPr>
              <w:rPr>
                <w:rFonts w:ascii="Arial" w:hAnsi="Arial" w:cs="Arial"/>
                <w:sz w:val="22"/>
              </w:rPr>
            </w:pPr>
            <w:r w:rsidRPr="00AB234B">
              <w:rPr>
                <w:rFonts w:ascii="Arial" w:hAnsi="Arial" w:cs="Arial"/>
                <w:sz w:val="22"/>
              </w:rPr>
              <w:t>Reference:</w:t>
            </w:r>
          </w:p>
        </w:tc>
        <w:tc>
          <w:tcPr>
            <w:tcW w:w="2925" w:type="dxa"/>
            <w:hideMark/>
          </w:tcPr>
          <w:p w14:paraId="73BB4334" w14:textId="77777777" w:rsidR="000D1C6D" w:rsidRPr="00AB234B" w:rsidRDefault="000D1C6D" w:rsidP="001541F7">
            <w:pPr>
              <w:rPr>
                <w:rFonts w:ascii="Arial" w:hAnsi="Arial" w:cs="Arial"/>
                <w:sz w:val="22"/>
              </w:rPr>
            </w:pPr>
            <w:r w:rsidRPr="00AB234B">
              <w:rPr>
                <w:rFonts w:ascii="Arial" w:hAnsi="Arial" w:cs="Arial"/>
                <w:sz w:val="22"/>
              </w:rPr>
              <w:t xml:space="preserve">MN </w:t>
            </w:r>
            <w:r>
              <w:rPr>
                <w:rFonts w:ascii="Arial" w:hAnsi="Arial" w:cs="Arial"/>
                <w:sz w:val="22"/>
              </w:rPr>
              <w:t>124</w:t>
            </w:r>
            <w:r w:rsidRPr="00AB234B">
              <w:rPr>
                <w:rFonts w:ascii="Arial" w:hAnsi="Arial" w:cs="Arial"/>
                <w:sz w:val="22"/>
              </w:rPr>
              <w:t>-2024</w:t>
            </w:r>
            <w:r>
              <w:rPr>
                <w:rFonts w:ascii="Arial" w:hAnsi="Arial" w:cs="Arial"/>
                <w:sz w:val="22"/>
              </w:rPr>
              <w:t xml:space="preserve"> </w:t>
            </w:r>
          </w:p>
        </w:tc>
        <w:tc>
          <w:tcPr>
            <w:tcW w:w="1845" w:type="dxa"/>
          </w:tcPr>
          <w:p w14:paraId="720E20E4" w14:textId="77777777" w:rsidR="000D1C6D" w:rsidRPr="00AB234B" w:rsidRDefault="000D1C6D" w:rsidP="001541F7">
            <w:pPr>
              <w:jc w:val="both"/>
              <w:rPr>
                <w:rFonts w:ascii="Arial" w:hAnsi="Arial" w:cs="Arial"/>
                <w:sz w:val="22"/>
              </w:rPr>
            </w:pPr>
          </w:p>
        </w:tc>
        <w:tc>
          <w:tcPr>
            <w:tcW w:w="2873" w:type="dxa"/>
          </w:tcPr>
          <w:p w14:paraId="2310C689" w14:textId="77777777" w:rsidR="000D1C6D" w:rsidRPr="00AB234B" w:rsidRDefault="000D1C6D" w:rsidP="001541F7">
            <w:pPr>
              <w:jc w:val="both"/>
              <w:rPr>
                <w:rFonts w:ascii="Arial" w:hAnsi="Arial" w:cs="Arial"/>
                <w:sz w:val="22"/>
              </w:rPr>
            </w:pPr>
          </w:p>
        </w:tc>
      </w:tr>
    </w:tbl>
    <w:p w14:paraId="0E62EC97" w14:textId="77777777" w:rsidR="000D1C6D" w:rsidRDefault="000D1C6D" w:rsidP="000D1C6D">
      <w:pPr>
        <w:suppressAutoHyphens/>
        <w:jc w:val="both"/>
        <w:rPr>
          <w:rFonts w:ascii="Arial" w:hAnsi="Arial" w:cs="Arial"/>
          <w:bCs/>
          <w:iCs/>
          <w:lang w:val="en-US"/>
        </w:rPr>
      </w:pPr>
    </w:p>
    <w:p w14:paraId="041B107C" w14:textId="09673D35" w:rsidR="000D1C6D" w:rsidRPr="00E52821" w:rsidRDefault="000D1C6D" w:rsidP="000D1C6D">
      <w:pPr>
        <w:suppressAutoHyphens/>
        <w:jc w:val="both"/>
        <w:rPr>
          <w:rFonts w:ascii="Arial" w:hAnsi="Arial" w:cs="Arial"/>
          <w:bCs/>
          <w:iCs/>
          <w:lang w:val="en-US"/>
        </w:rPr>
      </w:pPr>
      <w:r w:rsidRPr="00E52821">
        <w:rPr>
          <w:rFonts w:ascii="Arial" w:hAnsi="Arial" w:cs="Arial"/>
          <w:bCs/>
          <w:iCs/>
          <w:lang w:val="en-US"/>
        </w:rPr>
        <w:t xml:space="preserve">Tender documents </w:t>
      </w:r>
      <w:r w:rsidRPr="002A0DB6">
        <w:rPr>
          <w:rFonts w:ascii="Arial" w:hAnsi="Arial" w:cs="Arial"/>
          <w:bCs/>
          <w:iCs/>
          <w:lang w:val="en-US"/>
        </w:rPr>
        <w:t xml:space="preserve">will be available from 09H00 on </w:t>
      </w:r>
      <w:r w:rsidR="00703C53">
        <w:rPr>
          <w:rFonts w:ascii="Arial" w:hAnsi="Arial" w:cs="Arial"/>
          <w:b/>
          <w:iCs/>
          <w:lang w:val="en-US"/>
        </w:rPr>
        <w:t>28 OCTOBER</w:t>
      </w:r>
      <w:r w:rsidRPr="002A0DB6">
        <w:rPr>
          <w:rFonts w:ascii="Arial" w:hAnsi="Arial" w:cs="Arial"/>
          <w:b/>
          <w:iCs/>
          <w:lang w:val="en-US"/>
        </w:rPr>
        <w:t xml:space="preserve"> 2024</w:t>
      </w:r>
      <w:r w:rsidRPr="002A0DB6">
        <w:rPr>
          <w:rFonts w:ascii="Arial" w:hAnsi="Arial" w:cs="Arial"/>
          <w:b/>
          <w:bCs/>
          <w:iCs/>
          <w:lang w:val="en-US"/>
        </w:rPr>
        <w:t xml:space="preserve"> until 15H00 on </w:t>
      </w:r>
      <w:r w:rsidR="00703C53">
        <w:rPr>
          <w:rFonts w:ascii="Arial" w:hAnsi="Arial" w:cs="Arial"/>
          <w:b/>
          <w:bCs/>
          <w:iCs/>
          <w:lang w:val="en-US"/>
        </w:rPr>
        <w:t>06 NOVEMBER</w:t>
      </w:r>
      <w:r w:rsidRPr="002A0DB6">
        <w:rPr>
          <w:rFonts w:ascii="Arial" w:hAnsi="Arial" w:cs="Arial"/>
          <w:b/>
          <w:bCs/>
          <w:iCs/>
          <w:lang w:val="en-US"/>
        </w:rPr>
        <w:t xml:space="preserve"> 2024</w:t>
      </w:r>
      <w:r w:rsidRPr="002A0DB6">
        <w:rPr>
          <w:rFonts w:ascii="Arial" w:hAnsi="Arial" w:cs="Arial"/>
          <w:bCs/>
          <w:iCs/>
          <w:lang w:val="en-US"/>
        </w:rPr>
        <w:t>.</w:t>
      </w:r>
      <w:r w:rsidRPr="00E52821">
        <w:rPr>
          <w:rFonts w:ascii="Arial" w:hAnsi="Arial" w:cs="Arial"/>
          <w:bCs/>
          <w:iCs/>
          <w:lang w:val="en-US"/>
        </w:rPr>
        <w:t xml:space="preserve"> Contact person regarding collection of these documents is: </w:t>
      </w:r>
      <w:r>
        <w:rPr>
          <w:rFonts w:ascii="Arial" w:hAnsi="Arial" w:cs="Arial"/>
          <w:bCs/>
          <w:iCs/>
          <w:lang w:val="en-US"/>
        </w:rPr>
        <w:t>Nombulelo Shongwe</w:t>
      </w:r>
      <w:r w:rsidRPr="00E52821">
        <w:rPr>
          <w:rFonts w:ascii="Arial" w:hAnsi="Arial" w:cs="Arial"/>
          <w:bCs/>
          <w:iCs/>
          <w:lang w:val="en-US"/>
        </w:rPr>
        <w:t xml:space="preserve">, Tel No: 032 437 </w:t>
      </w:r>
      <w:r>
        <w:rPr>
          <w:rFonts w:ascii="Arial" w:hAnsi="Arial" w:cs="Arial"/>
          <w:bCs/>
          <w:iCs/>
          <w:lang w:val="en-US"/>
        </w:rPr>
        <w:t>5052</w:t>
      </w:r>
      <w:r w:rsidRPr="00E52821">
        <w:rPr>
          <w:rFonts w:ascii="Arial" w:hAnsi="Arial" w:cs="Arial"/>
          <w:bCs/>
          <w:iCs/>
        </w:rPr>
        <w:t>. Technical queries may be addressed to: M</w:t>
      </w:r>
      <w:r>
        <w:rPr>
          <w:rFonts w:ascii="Arial" w:hAnsi="Arial" w:cs="Arial"/>
          <w:bCs/>
          <w:iCs/>
        </w:rPr>
        <w:t>r. Mngoma M.A</w:t>
      </w:r>
      <w:r w:rsidRPr="00E52821">
        <w:rPr>
          <w:rFonts w:ascii="Arial" w:hAnsi="Arial" w:cs="Arial"/>
          <w:bCs/>
          <w:iCs/>
        </w:rPr>
        <w:t>, Tel No.: 03</w:t>
      </w:r>
      <w:r>
        <w:rPr>
          <w:rFonts w:ascii="Arial" w:hAnsi="Arial" w:cs="Arial"/>
          <w:bCs/>
          <w:iCs/>
        </w:rPr>
        <w:t>2 437 5272</w:t>
      </w:r>
      <w:r w:rsidRPr="00C879F8">
        <w:rPr>
          <w:rFonts w:ascii="Arial" w:hAnsi="Arial" w:cs="Arial"/>
          <w:bCs/>
          <w:iCs/>
        </w:rPr>
        <w:t>,</w:t>
      </w:r>
      <w:r w:rsidRPr="00E52821">
        <w:rPr>
          <w:rFonts w:ascii="Arial" w:hAnsi="Arial" w:cs="Arial"/>
          <w:bCs/>
          <w:iCs/>
        </w:rPr>
        <w:t xml:space="preserve"> e-mail: </w:t>
      </w:r>
      <w:hyperlink r:id="rId6" w:history="1">
        <w:r w:rsidRPr="00282AAB">
          <w:rPr>
            <w:rStyle w:val="Hyperlink"/>
            <w:rFonts w:ascii="Arial" w:hAnsi="Arial" w:cs="Arial"/>
            <w:bCs/>
            <w:iCs/>
          </w:rPr>
          <w:t>mfanafuthim@kwadukuza.gov.za</w:t>
        </w:r>
      </w:hyperlink>
      <w:r>
        <w:rPr>
          <w:rFonts w:ascii="Arial" w:hAnsi="Arial" w:cs="Arial"/>
          <w:bCs/>
          <w:iCs/>
        </w:rPr>
        <w:t xml:space="preserve"> </w:t>
      </w:r>
      <w:r w:rsidRPr="00E52821">
        <w:rPr>
          <w:rFonts w:ascii="Arial" w:hAnsi="Arial" w:cs="Arial"/>
          <w:bCs/>
          <w:iCs/>
        </w:rPr>
        <w:t xml:space="preserve">. Supply Chain Management queries to be directed to Mr Luyanda Tshonapi, email: </w:t>
      </w:r>
      <w:hyperlink r:id="rId7" w:history="1">
        <w:r w:rsidRPr="00E52821">
          <w:rPr>
            <w:rStyle w:val="Hyperlink"/>
            <w:rFonts w:ascii="Arial" w:hAnsi="Arial" w:cs="Arial"/>
            <w:bCs/>
            <w:iCs/>
          </w:rPr>
          <w:t>luyandat@kwadukuza.gov.za</w:t>
        </w:r>
      </w:hyperlink>
    </w:p>
    <w:p w14:paraId="1D541E4B" w14:textId="77777777" w:rsidR="000D1C6D" w:rsidRPr="00E52821" w:rsidRDefault="000D1C6D" w:rsidP="000D1C6D">
      <w:pPr>
        <w:suppressAutoHyphens/>
        <w:jc w:val="both"/>
        <w:rPr>
          <w:rFonts w:ascii="Arial" w:hAnsi="Arial" w:cs="Arial"/>
          <w:bCs/>
          <w:iCs/>
          <w:lang w:val="en-US"/>
        </w:rPr>
      </w:pPr>
    </w:p>
    <w:p w14:paraId="3F1AF465" w14:textId="0572621D" w:rsidR="000D1C6D" w:rsidRPr="00E52821" w:rsidRDefault="000D1C6D" w:rsidP="000D1C6D">
      <w:pPr>
        <w:suppressAutoHyphens/>
        <w:jc w:val="both"/>
        <w:rPr>
          <w:rFonts w:ascii="Arial" w:hAnsi="Arial" w:cs="Arial"/>
          <w:bCs/>
          <w:iCs/>
          <w:lang w:val="en-US"/>
        </w:rPr>
      </w:pPr>
      <w:r w:rsidRPr="00E52821">
        <w:rPr>
          <w:rFonts w:ascii="Arial" w:hAnsi="Arial" w:cs="Arial"/>
          <w:bCs/>
          <w:iCs/>
          <w:lang w:val="en-US"/>
        </w:rPr>
        <w:t xml:space="preserve">A </w:t>
      </w:r>
      <w:r w:rsidRPr="002A0DB6">
        <w:rPr>
          <w:rFonts w:ascii="Arial" w:hAnsi="Arial" w:cs="Arial"/>
          <w:bCs/>
          <w:iCs/>
          <w:lang w:val="en-US"/>
        </w:rPr>
        <w:t xml:space="preserve">compulsory clarification meeting, with representatives of the Employer, will take place at the KwaDukuza Municipality: Civil engineering Department Boardroom, PMU Building, 2 Industria Crescent, KwaDukuza, 4450 on </w:t>
      </w:r>
      <w:r w:rsidR="00703C53">
        <w:rPr>
          <w:rFonts w:ascii="Arial" w:hAnsi="Arial" w:cs="Arial"/>
          <w:b/>
          <w:bCs/>
          <w:iCs/>
          <w:u w:val="single"/>
          <w:lang w:val="en-US"/>
        </w:rPr>
        <w:t>07 NOVEM</w:t>
      </w:r>
      <w:bookmarkStart w:id="0" w:name="_GoBack"/>
      <w:bookmarkEnd w:id="0"/>
      <w:r w:rsidR="00703C53">
        <w:rPr>
          <w:rFonts w:ascii="Arial" w:hAnsi="Arial" w:cs="Arial"/>
          <w:b/>
          <w:bCs/>
          <w:iCs/>
          <w:u w:val="single"/>
          <w:lang w:val="en-US"/>
        </w:rPr>
        <w:t>BER</w:t>
      </w:r>
      <w:r w:rsidRPr="002A0DB6">
        <w:rPr>
          <w:rFonts w:ascii="Arial" w:hAnsi="Arial" w:cs="Arial"/>
          <w:b/>
          <w:bCs/>
          <w:iCs/>
          <w:u w:val="single"/>
          <w:lang w:val="en-US"/>
        </w:rPr>
        <w:t xml:space="preserve"> 2024</w:t>
      </w:r>
      <w:r w:rsidRPr="002A0DB6">
        <w:rPr>
          <w:rFonts w:ascii="Arial" w:hAnsi="Arial" w:cs="Arial"/>
          <w:bCs/>
          <w:iCs/>
          <w:lang w:val="en-US"/>
        </w:rPr>
        <w:t xml:space="preserve">, starting at </w:t>
      </w:r>
      <w:r w:rsidRPr="002A0DB6">
        <w:rPr>
          <w:rFonts w:ascii="Arial" w:hAnsi="Arial" w:cs="Arial"/>
          <w:b/>
          <w:bCs/>
          <w:iCs/>
          <w:lang w:val="en-US"/>
        </w:rPr>
        <w:t>1</w:t>
      </w:r>
      <w:r w:rsidR="00703C53">
        <w:rPr>
          <w:rFonts w:ascii="Arial" w:hAnsi="Arial" w:cs="Arial"/>
          <w:b/>
          <w:bCs/>
          <w:iCs/>
          <w:lang w:val="en-US"/>
        </w:rPr>
        <w:t>0</w:t>
      </w:r>
      <w:r w:rsidRPr="002A0DB6">
        <w:rPr>
          <w:rFonts w:ascii="Arial" w:hAnsi="Arial" w:cs="Arial"/>
          <w:b/>
          <w:bCs/>
          <w:iCs/>
          <w:lang w:val="en-US"/>
        </w:rPr>
        <w:t>H00</w:t>
      </w:r>
      <w:r w:rsidRPr="002A0DB6">
        <w:rPr>
          <w:rFonts w:ascii="Arial" w:hAnsi="Arial" w:cs="Arial"/>
          <w:bCs/>
          <w:iCs/>
          <w:lang w:val="en-US"/>
        </w:rPr>
        <w:t>. This meeting will be followed by an inspection of the site. Failure to attend the compulsory clarification meeting and site visit will disqualify the tender. Doors to the venue will</w:t>
      </w:r>
      <w:r w:rsidRPr="00E52821">
        <w:rPr>
          <w:rFonts w:ascii="Arial" w:hAnsi="Arial" w:cs="Arial"/>
          <w:bCs/>
          <w:iCs/>
          <w:lang w:val="en-US"/>
        </w:rPr>
        <w:t xml:space="preserve"> be closed at </w:t>
      </w:r>
      <w:r w:rsidRPr="00E52821">
        <w:rPr>
          <w:rFonts w:ascii="Arial" w:hAnsi="Arial" w:cs="Arial"/>
          <w:b/>
          <w:bCs/>
          <w:iCs/>
          <w:lang w:val="en-US"/>
        </w:rPr>
        <w:t>1</w:t>
      </w:r>
      <w:r w:rsidR="00703C53">
        <w:rPr>
          <w:rFonts w:ascii="Arial" w:hAnsi="Arial" w:cs="Arial"/>
          <w:b/>
          <w:bCs/>
          <w:iCs/>
          <w:lang w:val="en-US"/>
        </w:rPr>
        <w:t>0</w:t>
      </w:r>
      <w:r w:rsidRPr="00E52821">
        <w:rPr>
          <w:rFonts w:ascii="Arial" w:hAnsi="Arial" w:cs="Arial"/>
          <w:b/>
          <w:bCs/>
          <w:iCs/>
          <w:lang w:val="en-US"/>
        </w:rPr>
        <w:t>H00</w:t>
      </w:r>
      <w:r w:rsidRPr="00E52821">
        <w:rPr>
          <w:rFonts w:ascii="Arial" w:hAnsi="Arial" w:cs="Arial"/>
          <w:bCs/>
          <w:iCs/>
          <w:lang w:val="en-US"/>
        </w:rPr>
        <w:t xml:space="preserve"> and the briefing will commence immediately. Late attendance will not be accepted and tenderers will NOT be admitted into the meeting venue.  Only those tenderers who are in possession of a tender document shall be permitted to participate in discussion at the compulsory clarification meeting and site inspection. </w:t>
      </w:r>
    </w:p>
    <w:p w14:paraId="081E95AB" w14:textId="77777777" w:rsidR="000D1C6D" w:rsidRPr="00E52821" w:rsidRDefault="000D1C6D" w:rsidP="000D1C6D">
      <w:pPr>
        <w:suppressAutoHyphens/>
        <w:jc w:val="both"/>
        <w:rPr>
          <w:rFonts w:ascii="Arial" w:hAnsi="Arial" w:cs="Arial"/>
          <w:bCs/>
          <w:iCs/>
          <w:lang w:val="en-US"/>
        </w:rPr>
      </w:pPr>
    </w:p>
    <w:p w14:paraId="186085D5" w14:textId="591D6238" w:rsidR="000D1C6D" w:rsidRPr="006F09A4" w:rsidRDefault="000D1C6D" w:rsidP="000D1C6D">
      <w:pPr>
        <w:spacing w:line="276" w:lineRule="auto"/>
        <w:rPr>
          <w:rFonts w:ascii="Arial" w:hAnsi="Arial" w:cs="Arial"/>
          <w:b/>
          <w:iCs/>
          <w:lang w:val="en-US"/>
        </w:rPr>
      </w:pPr>
      <w:r w:rsidRPr="00E52821">
        <w:rPr>
          <w:rFonts w:ascii="Arial" w:hAnsi="Arial" w:cs="Arial"/>
          <w:bCs/>
          <w:iCs/>
          <w:lang w:val="en-US"/>
        </w:rPr>
        <w:t xml:space="preserve">Tenders shall be placed in sealed envelopes, endorsed with </w:t>
      </w:r>
      <w:r w:rsidRPr="00DA1F1D">
        <w:rPr>
          <w:rFonts w:ascii="Arial" w:hAnsi="Arial" w:cs="Arial"/>
          <w:b/>
          <w:iCs/>
        </w:rPr>
        <w:t>TENDER N</w:t>
      </w:r>
      <w:r>
        <w:rPr>
          <w:rFonts w:ascii="Arial" w:hAnsi="Arial" w:cs="Arial"/>
          <w:b/>
          <w:iCs/>
        </w:rPr>
        <w:t>o</w:t>
      </w:r>
      <w:r w:rsidRPr="00DA1F1D">
        <w:rPr>
          <w:rFonts w:ascii="Arial" w:hAnsi="Arial" w:cs="Arial"/>
          <w:b/>
          <w:iCs/>
        </w:rPr>
        <w:t>. MN</w:t>
      </w:r>
      <w:r w:rsidRPr="00DA1F1D">
        <w:rPr>
          <w:rFonts w:ascii="Arial" w:hAnsi="Arial" w:cs="Arial"/>
          <w:b/>
          <w:iCs/>
          <w:u w:val="single"/>
        </w:rPr>
        <w:t xml:space="preserve">116/2024 </w:t>
      </w:r>
      <w:r w:rsidRPr="00DA1F1D">
        <w:rPr>
          <w:rFonts w:ascii="Arial" w:hAnsi="Arial" w:cs="Arial"/>
          <w:b/>
          <w:iCs/>
          <w:lang w:val="en-US"/>
        </w:rPr>
        <w:t xml:space="preserve">CONSTRUCTION OF NEW SEWER LINE AND RENOVATION TO GLEDHOW COMPOUND TOILET FACILITY - WARD 15, </w:t>
      </w:r>
      <w:r>
        <w:rPr>
          <w:rFonts w:ascii="Arial" w:hAnsi="Arial" w:cs="Arial"/>
          <w:bCs/>
          <w:iCs/>
          <w:lang w:val="en-US"/>
        </w:rPr>
        <w:t xml:space="preserve">and </w:t>
      </w:r>
      <w:r w:rsidRPr="00E52821">
        <w:rPr>
          <w:rFonts w:ascii="Arial" w:hAnsi="Arial" w:cs="Arial"/>
          <w:bCs/>
          <w:iCs/>
          <w:lang w:val="en-US"/>
        </w:rPr>
        <w:t xml:space="preserve">be placed in the Tender Box at </w:t>
      </w:r>
      <w:r w:rsidRPr="00703C53">
        <w:rPr>
          <w:rFonts w:ascii="Arial" w:hAnsi="Arial" w:cs="Arial"/>
          <w:bCs/>
          <w:iCs/>
          <w:lang w:val="en-US"/>
        </w:rPr>
        <w:t xml:space="preserve">the Municipal Offices </w:t>
      </w:r>
      <w:r w:rsidRPr="00703C53">
        <w:rPr>
          <w:rFonts w:ascii="Arial" w:hAnsi="Arial" w:cs="Arial"/>
          <w:bCs/>
          <w:iCs/>
        </w:rPr>
        <w:t xml:space="preserve">Lavoipierre Yard, Stores building, </w:t>
      </w:r>
      <w:r w:rsidRPr="00703C53">
        <w:rPr>
          <w:rFonts w:ascii="Arial" w:hAnsi="Arial" w:cs="Arial"/>
          <w:bCs/>
          <w:iCs/>
          <w:lang w:val="en-ZA"/>
        </w:rPr>
        <w:t xml:space="preserve">NO.2 Industria Crescent Lavoipierre SCM / Stores KwaDukuza, </w:t>
      </w:r>
      <w:r w:rsidRPr="00703C53">
        <w:rPr>
          <w:rFonts w:ascii="Arial" w:hAnsi="Arial" w:cs="Arial"/>
          <w:bCs/>
          <w:iCs/>
          <w:lang w:val="en-US"/>
        </w:rPr>
        <w:t xml:space="preserve">not later than 12h00 on </w:t>
      </w:r>
      <w:r w:rsidR="00703C53">
        <w:rPr>
          <w:rFonts w:ascii="Arial" w:hAnsi="Arial" w:cs="Arial"/>
          <w:b/>
          <w:iCs/>
          <w:lang w:val="en-US"/>
        </w:rPr>
        <w:t>15 NOVEMBER</w:t>
      </w:r>
      <w:r w:rsidRPr="00703C53">
        <w:rPr>
          <w:rFonts w:ascii="Arial" w:hAnsi="Arial" w:cs="Arial"/>
          <w:b/>
          <w:iCs/>
          <w:lang w:val="en-US"/>
        </w:rPr>
        <w:t xml:space="preserve"> 2024</w:t>
      </w:r>
      <w:r w:rsidRPr="00703C53">
        <w:rPr>
          <w:rFonts w:ascii="Arial" w:hAnsi="Arial" w:cs="Arial"/>
          <w:bCs/>
          <w:iCs/>
          <w:lang w:val="en-US"/>
        </w:rPr>
        <w:t>, at which time the tenders will be opened in public. Tenders are to be submitted on</w:t>
      </w:r>
      <w:r w:rsidRPr="00E52821">
        <w:rPr>
          <w:rFonts w:ascii="Arial" w:hAnsi="Arial" w:cs="Arial"/>
          <w:bCs/>
          <w:iCs/>
          <w:lang w:val="en-US"/>
        </w:rPr>
        <w:t xml:space="preserve"> the tender documentation provided by the Municipality. Late, electronic or faxed tenders will not be accepted.</w:t>
      </w:r>
    </w:p>
    <w:p w14:paraId="49FB0582" w14:textId="77777777" w:rsidR="000D1C6D" w:rsidRDefault="000D1C6D" w:rsidP="000D1C6D">
      <w:pPr>
        <w:suppressAutoHyphens/>
        <w:jc w:val="both"/>
        <w:rPr>
          <w:rFonts w:ascii="Arial" w:hAnsi="Arial" w:cs="Arial"/>
          <w:b/>
          <w:sz w:val="22"/>
          <w:szCs w:val="22"/>
          <w:lang w:eastAsia="ar-SA"/>
        </w:rPr>
      </w:pPr>
    </w:p>
    <w:p w14:paraId="3E0F30DB" w14:textId="77777777" w:rsidR="000D1C6D" w:rsidRPr="002D3F2C" w:rsidRDefault="000D1C6D" w:rsidP="000D1C6D">
      <w:pPr>
        <w:suppressAutoHyphens/>
        <w:jc w:val="both"/>
        <w:rPr>
          <w:rFonts w:ascii="Arial" w:hAnsi="Arial" w:cs="Arial"/>
          <w:b/>
          <w:sz w:val="22"/>
          <w:szCs w:val="22"/>
          <w:lang w:eastAsia="ar-SA"/>
        </w:rPr>
      </w:pPr>
      <w:r w:rsidRPr="00355842">
        <w:rPr>
          <w:rFonts w:ascii="Arial" w:hAnsi="Arial" w:cs="Arial"/>
          <w:b/>
          <w:lang w:eastAsia="ar-SA"/>
        </w:rPr>
        <w:t>Bids will be evaluated and adjudicated according to the following criteria:</w:t>
      </w:r>
    </w:p>
    <w:p w14:paraId="67D21939" w14:textId="77777777" w:rsidR="000D1C6D" w:rsidRPr="00355842" w:rsidRDefault="000D1C6D" w:rsidP="000D1C6D">
      <w:pPr>
        <w:rPr>
          <w:rFonts w:ascii="Arial" w:hAnsi="Arial" w:cs="Arial"/>
          <w:b/>
          <w:lang w:eastAsia="ar-SA"/>
        </w:rPr>
      </w:pPr>
    </w:p>
    <w:p w14:paraId="021E8D7B"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69265F21" w14:textId="77777777" w:rsidR="000D1C6D" w:rsidRPr="00E52821" w:rsidRDefault="000D1C6D" w:rsidP="000D1C6D">
      <w:pPr>
        <w:pStyle w:val="ListParagraph"/>
        <w:contextualSpacing/>
        <w:jc w:val="both"/>
        <w:rPr>
          <w:rFonts w:ascii="Arial" w:hAnsi="Arial" w:cs="Arial"/>
          <w:sz w:val="22"/>
          <w:szCs w:val="22"/>
        </w:rPr>
      </w:pPr>
    </w:p>
    <w:p w14:paraId="001C5EB8"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Council’s Supply Chain Management Policy, MFMA, and other Applicable Legislation.</w:t>
      </w:r>
    </w:p>
    <w:p w14:paraId="5B6A6846" w14:textId="77777777" w:rsidR="000D1C6D" w:rsidRPr="00161EC2" w:rsidRDefault="000D1C6D" w:rsidP="000D1C6D">
      <w:pPr>
        <w:contextualSpacing/>
        <w:jc w:val="both"/>
        <w:rPr>
          <w:rFonts w:ascii="Arial" w:hAnsi="Arial" w:cs="Arial"/>
          <w:sz w:val="22"/>
          <w:szCs w:val="22"/>
        </w:rPr>
      </w:pPr>
    </w:p>
    <w:p w14:paraId="1C2F1E73"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Service Providers shall be registered on the National Treasury’s Central Supplier Database.</w:t>
      </w:r>
    </w:p>
    <w:p w14:paraId="56AFDB8C" w14:textId="77777777" w:rsidR="000D1C6D" w:rsidRPr="00652BA0" w:rsidRDefault="000D1C6D" w:rsidP="000D1C6D">
      <w:pPr>
        <w:pStyle w:val="ListParagraph"/>
        <w:contextualSpacing/>
        <w:jc w:val="both"/>
        <w:rPr>
          <w:rFonts w:ascii="Arial" w:hAnsi="Arial" w:cs="Arial"/>
          <w:sz w:val="22"/>
          <w:szCs w:val="22"/>
        </w:rPr>
      </w:pPr>
    </w:p>
    <w:p w14:paraId="3386656C"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Prices tendered must be firm and inclusive of VAT</w:t>
      </w:r>
      <w:r>
        <w:rPr>
          <w:rFonts w:ascii="Arial" w:hAnsi="Arial" w:cs="Arial"/>
          <w:sz w:val="22"/>
          <w:szCs w:val="22"/>
        </w:rPr>
        <w:t>.</w:t>
      </w:r>
    </w:p>
    <w:p w14:paraId="45EDB8BA" w14:textId="77777777" w:rsidR="000D1C6D" w:rsidRPr="00E52821" w:rsidRDefault="000D1C6D" w:rsidP="000D1C6D">
      <w:pPr>
        <w:pStyle w:val="ListParagraph"/>
        <w:contextualSpacing/>
        <w:jc w:val="both"/>
        <w:rPr>
          <w:rFonts w:ascii="Arial" w:hAnsi="Arial" w:cs="Arial"/>
          <w:sz w:val="22"/>
          <w:szCs w:val="22"/>
        </w:rPr>
      </w:pPr>
    </w:p>
    <w:p w14:paraId="4BD47EE7"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Service providers to complete in full all Applicable MBD’s.</w:t>
      </w:r>
    </w:p>
    <w:p w14:paraId="32153AC3" w14:textId="77777777" w:rsidR="000D1C6D" w:rsidRPr="00E52821" w:rsidRDefault="000D1C6D" w:rsidP="000D1C6D">
      <w:pPr>
        <w:pStyle w:val="ListParagraph"/>
        <w:contextualSpacing/>
        <w:jc w:val="both"/>
        <w:rPr>
          <w:rFonts w:ascii="Arial" w:hAnsi="Arial" w:cs="Arial"/>
          <w:sz w:val="22"/>
          <w:szCs w:val="22"/>
        </w:rPr>
      </w:pPr>
    </w:p>
    <w:p w14:paraId="737C1252"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A copy of the most recent Municipal account/ utility bill in which the business is registered or any of its Directors, District municipality (water) and Local municipality (rates, electricity, and other) or</w:t>
      </w:r>
      <w:r w:rsidRPr="00E52821">
        <w:rPr>
          <w:rFonts w:ascii="Arial" w:hAnsi="Arial" w:cs="Arial"/>
          <w:b/>
          <w:sz w:val="22"/>
          <w:szCs w:val="22"/>
          <w:lang w:val="en-ZA" w:eastAsia="en-ZA"/>
        </w:rPr>
        <w:t xml:space="preserve"> </w:t>
      </w:r>
      <w:r w:rsidRPr="00E52821">
        <w:rPr>
          <w:rFonts w:ascii="Arial" w:hAnsi="Arial" w:cs="Arial"/>
          <w:bCs/>
          <w:sz w:val="22"/>
          <w:szCs w:val="22"/>
          <w:lang w:val="en-ZA" w:eastAsia="en-ZA"/>
        </w:rPr>
        <w:t>if the bidder is a tenant then an affidavit from the landlord indicating that the levies are not in arrears</w:t>
      </w:r>
      <w:r w:rsidRPr="00E52821">
        <w:rPr>
          <w:rFonts w:ascii="Arial" w:hAnsi="Arial" w:cs="Arial"/>
          <w:sz w:val="22"/>
          <w:szCs w:val="22"/>
        </w:rPr>
        <w:t xml:space="preserve">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w:t>
      </w:r>
    </w:p>
    <w:p w14:paraId="79D7B890" w14:textId="77777777" w:rsidR="000D1C6D" w:rsidRPr="00161EC2" w:rsidRDefault="000D1C6D" w:rsidP="000D1C6D">
      <w:pPr>
        <w:contextualSpacing/>
        <w:jc w:val="both"/>
        <w:rPr>
          <w:rFonts w:ascii="Arial" w:hAnsi="Arial" w:cs="Arial"/>
          <w:sz w:val="22"/>
          <w:szCs w:val="22"/>
        </w:rPr>
      </w:pPr>
    </w:p>
    <w:p w14:paraId="63D0785A" w14:textId="77777777" w:rsidR="000D1C6D" w:rsidRPr="007D0700" w:rsidRDefault="000D1C6D" w:rsidP="000D1C6D">
      <w:pPr>
        <w:pStyle w:val="ListParagraph"/>
        <w:numPr>
          <w:ilvl w:val="0"/>
          <w:numId w:val="2"/>
        </w:numPr>
        <w:rPr>
          <w:rFonts w:ascii="Arial" w:hAnsi="Arial" w:cs="Arial"/>
          <w:sz w:val="22"/>
          <w:szCs w:val="22"/>
        </w:rPr>
      </w:pPr>
      <w:r w:rsidRPr="00652BA0">
        <w:rPr>
          <w:rFonts w:ascii="Arial" w:hAnsi="Arial" w:cs="Arial"/>
          <w:sz w:val="22"/>
          <w:szCs w:val="22"/>
        </w:rPr>
        <w:t xml:space="preserve">The specific goals criteria to this Tender in terms of Section 2 (1)(d) and (e) of the Act is: </w:t>
      </w:r>
      <w:r w:rsidRPr="00AC3375">
        <w:rPr>
          <w:rFonts w:ascii="Arial" w:hAnsi="Arial" w:cs="Arial"/>
          <w:b/>
          <w:sz w:val="22"/>
          <w:szCs w:val="22"/>
        </w:rPr>
        <w:t>Only</w:t>
      </w:r>
      <w:r>
        <w:rPr>
          <w:rFonts w:ascii="Arial" w:hAnsi="Arial" w:cs="Arial"/>
          <w:sz w:val="22"/>
          <w:szCs w:val="22"/>
        </w:rPr>
        <w:t xml:space="preserve"> </w:t>
      </w:r>
      <w:r w:rsidRPr="00652BA0">
        <w:rPr>
          <w:rFonts w:ascii="Arial" w:hAnsi="Arial" w:cs="Arial"/>
          <w:sz w:val="22"/>
          <w:szCs w:val="22"/>
        </w:rPr>
        <w:t>EME’s or QSE which are at least 51% owned by Black people</w:t>
      </w:r>
      <w:r>
        <w:rPr>
          <w:rFonts w:ascii="Arial" w:hAnsi="Arial" w:cs="Arial"/>
          <w:sz w:val="22"/>
          <w:szCs w:val="22"/>
        </w:rPr>
        <w:t xml:space="preserve"> who are black are </w:t>
      </w:r>
      <w:r w:rsidRPr="007D0700">
        <w:rPr>
          <w:rFonts w:ascii="Arial" w:hAnsi="Arial" w:cs="Arial"/>
          <w:sz w:val="22"/>
          <w:szCs w:val="22"/>
        </w:rPr>
        <w:t>eligible to bid.</w:t>
      </w:r>
    </w:p>
    <w:p w14:paraId="4FA60144" w14:textId="77777777" w:rsidR="000D1C6D" w:rsidRPr="007D0700" w:rsidRDefault="000D1C6D" w:rsidP="000D1C6D">
      <w:pPr>
        <w:pStyle w:val="ListParagraph"/>
        <w:rPr>
          <w:rFonts w:ascii="Arial" w:hAnsi="Arial" w:cs="Arial"/>
          <w:sz w:val="22"/>
          <w:szCs w:val="22"/>
        </w:rPr>
      </w:pPr>
    </w:p>
    <w:p w14:paraId="2E8B6F1C" w14:textId="77777777" w:rsidR="000D1C6D" w:rsidRPr="007D0700" w:rsidRDefault="000D1C6D" w:rsidP="000D1C6D">
      <w:pPr>
        <w:pStyle w:val="ListParagraph"/>
        <w:numPr>
          <w:ilvl w:val="0"/>
          <w:numId w:val="2"/>
        </w:numPr>
        <w:jc w:val="both"/>
        <w:rPr>
          <w:rFonts w:ascii="Arial" w:hAnsi="Arial" w:cs="Arial"/>
          <w:sz w:val="22"/>
          <w:szCs w:val="22"/>
          <w:lang w:val="en-ZA"/>
        </w:rPr>
      </w:pPr>
      <w:r w:rsidRPr="007D0700">
        <w:rPr>
          <w:rFonts w:ascii="Arial" w:hAnsi="Arial" w:cs="Arial"/>
          <w:b/>
          <w:sz w:val="22"/>
          <w:szCs w:val="22"/>
          <w:lang w:val="en-ZA"/>
        </w:rPr>
        <w:t xml:space="preserve">RDP criteria applied to this bid: </w:t>
      </w:r>
      <w:r w:rsidRPr="007D0700">
        <w:rPr>
          <w:rFonts w:ascii="Arial" w:hAnsi="Arial" w:cs="Arial"/>
          <w:sz w:val="22"/>
          <w:szCs w:val="22"/>
          <w:lang w:eastAsia="ar-SA"/>
        </w:rPr>
        <w:t>Service providers who resides within the KwaDukuza municipality area of jurisdiction will be considered. Proof of address by way of Utility bill or an Affidavit to confirm Locality must be provided with your bid.</w:t>
      </w:r>
    </w:p>
    <w:p w14:paraId="3632641B" w14:textId="77777777" w:rsidR="000D1C6D" w:rsidRPr="00161EC2" w:rsidRDefault="000D1C6D" w:rsidP="000D1C6D">
      <w:pPr>
        <w:rPr>
          <w:rFonts w:ascii="Arial" w:hAnsi="Arial" w:cs="Arial"/>
          <w:sz w:val="22"/>
          <w:szCs w:val="22"/>
        </w:rPr>
      </w:pPr>
    </w:p>
    <w:p w14:paraId="46373EF8" w14:textId="77777777" w:rsidR="000D1C6D" w:rsidRDefault="000D1C6D" w:rsidP="000D1C6D">
      <w:pPr>
        <w:pStyle w:val="ListParagraph"/>
        <w:numPr>
          <w:ilvl w:val="0"/>
          <w:numId w:val="2"/>
        </w:numPr>
        <w:contextualSpacing/>
        <w:jc w:val="both"/>
        <w:rPr>
          <w:rFonts w:ascii="Arial" w:hAnsi="Arial" w:cs="Arial"/>
          <w:sz w:val="22"/>
          <w:szCs w:val="22"/>
        </w:rPr>
      </w:pPr>
      <w:r w:rsidRPr="00E52821">
        <w:rPr>
          <w:rFonts w:ascii="Arial" w:hAnsi="Arial" w:cs="Arial"/>
          <w:sz w:val="22"/>
          <w:szCs w:val="22"/>
        </w:rPr>
        <w:t>Compliance with Regulation 27(2) of the Supply Chain Regulations (where brand names may be specified, or an equivalent will suffice)</w:t>
      </w:r>
      <w:r>
        <w:rPr>
          <w:rFonts w:ascii="Arial" w:hAnsi="Arial" w:cs="Arial"/>
          <w:sz w:val="22"/>
          <w:szCs w:val="22"/>
        </w:rPr>
        <w:t>.</w:t>
      </w:r>
    </w:p>
    <w:p w14:paraId="50777DCB" w14:textId="77777777" w:rsidR="000D1C6D" w:rsidRPr="00161EC2" w:rsidRDefault="000D1C6D" w:rsidP="000D1C6D">
      <w:pPr>
        <w:rPr>
          <w:rFonts w:ascii="Arial" w:hAnsi="Arial" w:cs="Arial"/>
          <w:sz w:val="22"/>
          <w:szCs w:val="22"/>
        </w:rPr>
      </w:pPr>
    </w:p>
    <w:p w14:paraId="1321BC73" w14:textId="77777777" w:rsidR="000D1C6D" w:rsidRPr="00161EC2" w:rsidRDefault="000D1C6D" w:rsidP="000D1C6D">
      <w:pPr>
        <w:numPr>
          <w:ilvl w:val="0"/>
          <w:numId w:val="1"/>
        </w:numPr>
        <w:tabs>
          <w:tab w:val="left" w:pos="426"/>
        </w:tabs>
        <w:suppressAutoHyphens/>
        <w:jc w:val="both"/>
        <w:rPr>
          <w:rFonts w:ascii="Arial" w:hAnsi="Arial" w:cs="Arial"/>
          <w:sz w:val="22"/>
          <w:szCs w:val="22"/>
          <w:lang w:eastAsia="ar-SA"/>
        </w:rPr>
      </w:pPr>
      <w:r w:rsidRPr="00E52821">
        <w:rPr>
          <w:rFonts w:ascii="Arial" w:hAnsi="Arial" w:cs="Arial"/>
          <w:sz w:val="22"/>
          <w:szCs w:val="22"/>
          <w:lang w:eastAsia="ar-SA"/>
        </w:rPr>
        <w:t xml:space="preserve">Contractor having a CIDB grading of </w:t>
      </w:r>
      <w:r w:rsidRPr="00E52821">
        <w:rPr>
          <w:rFonts w:ascii="Arial" w:hAnsi="Arial" w:cs="Arial"/>
          <w:bCs/>
          <w:iCs/>
          <w:sz w:val="22"/>
          <w:szCs w:val="22"/>
          <w:lang w:val="en-US"/>
        </w:rPr>
        <w:t>of 3</w:t>
      </w:r>
      <w:r>
        <w:rPr>
          <w:rFonts w:ascii="Arial" w:hAnsi="Arial" w:cs="Arial"/>
          <w:bCs/>
          <w:iCs/>
          <w:sz w:val="22"/>
          <w:szCs w:val="22"/>
          <w:lang w:val="en-US"/>
        </w:rPr>
        <w:t xml:space="preserve"> CE</w:t>
      </w:r>
      <w:r w:rsidRPr="00E52821">
        <w:rPr>
          <w:rFonts w:ascii="Arial" w:hAnsi="Arial" w:cs="Arial"/>
          <w:bCs/>
          <w:iCs/>
          <w:sz w:val="22"/>
          <w:szCs w:val="22"/>
          <w:lang w:val="en-US"/>
        </w:rPr>
        <w:t xml:space="preserve"> or higher will be eligible to tender</w:t>
      </w:r>
      <w:r>
        <w:rPr>
          <w:rFonts w:ascii="Arial" w:hAnsi="Arial" w:cs="Arial"/>
          <w:bCs/>
          <w:iCs/>
          <w:sz w:val="22"/>
          <w:szCs w:val="22"/>
          <w:lang w:val="en-US"/>
        </w:rPr>
        <w:t>.</w:t>
      </w:r>
    </w:p>
    <w:p w14:paraId="10474A3E" w14:textId="77777777" w:rsidR="000D1C6D" w:rsidRPr="00E52821" w:rsidRDefault="000D1C6D" w:rsidP="000D1C6D">
      <w:pPr>
        <w:tabs>
          <w:tab w:val="left" w:pos="426"/>
        </w:tabs>
        <w:suppressAutoHyphens/>
        <w:ind w:left="720"/>
        <w:jc w:val="both"/>
        <w:rPr>
          <w:rFonts w:ascii="Arial" w:hAnsi="Arial" w:cs="Arial"/>
          <w:sz w:val="22"/>
          <w:szCs w:val="22"/>
          <w:lang w:eastAsia="ar-SA"/>
        </w:rPr>
      </w:pPr>
    </w:p>
    <w:p w14:paraId="19F7E46C" w14:textId="77777777" w:rsidR="000D1C6D" w:rsidRDefault="000D1C6D" w:rsidP="000D1C6D">
      <w:pPr>
        <w:numPr>
          <w:ilvl w:val="0"/>
          <w:numId w:val="1"/>
        </w:numPr>
        <w:jc w:val="both"/>
        <w:rPr>
          <w:rFonts w:ascii="Arial" w:hAnsi="Arial" w:cs="Arial"/>
          <w:sz w:val="22"/>
          <w:szCs w:val="22"/>
          <w:lang w:eastAsia="ar-SA"/>
        </w:rPr>
      </w:pPr>
      <w:r w:rsidRPr="00E52821">
        <w:rPr>
          <w:rFonts w:ascii="Arial" w:hAnsi="Arial" w:cs="Arial"/>
          <w:sz w:val="22"/>
          <w:szCs w:val="22"/>
          <w:lang w:eastAsia="ar-SA"/>
        </w:rPr>
        <w:t>Contractor shall provide the Municipality with a compliance clearance PIN to verify your tax compliance status.</w:t>
      </w:r>
    </w:p>
    <w:p w14:paraId="5602CA0A" w14:textId="77777777" w:rsidR="000D1C6D" w:rsidRPr="00E52821" w:rsidRDefault="000D1C6D" w:rsidP="000D1C6D">
      <w:pPr>
        <w:jc w:val="both"/>
        <w:rPr>
          <w:rFonts w:ascii="Arial" w:hAnsi="Arial" w:cs="Arial"/>
          <w:sz w:val="22"/>
          <w:szCs w:val="22"/>
          <w:lang w:eastAsia="ar-SA"/>
        </w:rPr>
      </w:pPr>
    </w:p>
    <w:p w14:paraId="440DD46C" w14:textId="77777777" w:rsidR="000D1C6D" w:rsidRDefault="000D1C6D" w:rsidP="000D1C6D">
      <w:pPr>
        <w:numPr>
          <w:ilvl w:val="0"/>
          <w:numId w:val="1"/>
        </w:numPr>
        <w:tabs>
          <w:tab w:val="left" w:pos="426"/>
        </w:tabs>
        <w:suppressAutoHyphens/>
        <w:jc w:val="both"/>
        <w:rPr>
          <w:rFonts w:ascii="Arial" w:hAnsi="Arial" w:cs="Arial"/>
          <w:sz w:val="22"/>
          <w:szCs w:val="22"/>
          <w:lang w:eastAsia="ar-SA"/>
        </w:rPr>
      </w:pPr>
      <w:r w:rsidRPr="00E52821">
        <w:rPr>
          <w:rFonts w:ascii="Arial" w:hAnsi="Arial" w:cs="Arial"/>
          <w:sz w:val="22"/>
          <w:szCs w:val="22"/>
          <w:lang w:eastAsia="ar-SA"/>
        </w:rPr>
        <w:t>Certificate of Attendance at the clarification meeting.</w:t>
      </w:r>
    </w:p>
    <w:p w14:paraId="619B1790" w14:textId="77777777" w:rsidR="000D1C6D" w:rsidRPr="00E52821" w:rsidRDefault="000D1C6D" w:rsidP="000D1C6D">
      <w:pPr>
        <w:tabs>
          <w:tab w:val="left" w:pos="426"/>
        </w:tabs>
        <w:suppressAutoHyphens/>
        <w:jc w:val="both"/>
        <w:rPr>
          <w:rFonts w:ascii="Arial" w:hAnsi="Arial" w:cs="Arial"/>
          <w:sz w:val="22"/>
          <w:szCs w:val="22"/>
          <w:lang w:eastAsia="ar-SA"/>
        </w:rPr>
      </w:pPr>
    </w:p>
    <w:p w14:paraId="15E3D179" w14:textId="77777777" w:rsidR="000D1C6D" w:rsidRDefault="000D1C6D" w:rsidP="000D1C6D">
      <w:pPr>
        <w:numPr>
          <w:ilvl w:val="0"/>
          <w:numId w:val="1"/>
        </w:numPr>
        <w:tabs>
          <w:tab w:val="left" w:pos="426"/>
        </w:tabs>
        <w:suppressAutoHyphens/>
        <w:jc w:val="both"/>
        <w:rPr>
          <w:rFonts w:ascii="Arial" w:hAnsi="Arial" w:cs="Arial"/>
          <w:sz w:val="22"/>
          <w:szCs w:val="22"/>
          <w:lang w:eastAsia="ar-SA"/>
        </w:rPr>
      </w:pPr>
      <w:r w:rsidRPr="00E52821">
        <w:rPr>
          <w:rFonts w:ascii="Arial" w:hAnsi="Arial" w:cs="Arial"/>
          <w:sz w:val="22"/>
          <w:szCs w:val="22"/>
          <w:lang w:eastAsia="ar-SA"/>
        </w:rPr>
        <w:t>The employment of local labour shall be sourced within the wards of the KwaDukuza Municipality in terms of EPWP.</w:t>
      </w:r>
    </w:p>
    <w:p w14:paraId="5FE7C07C" w14:textId="77777777" w:rsidR="000D1C6D" w:rsidRPr="00E52821" w:rsidRDefault="000D1C6D" w:rsidP="000D1C6D">
      <w:pPr>
        <w:tabs>
          <w:tab w:val="left" w:pos="426"/>
        </w:tabs>
        <w:suppressAutoHyphens/>
        <w:ind w:left="720"/>
        <w:jc w:val="both"/>
        <w:rPr>
          <w:rFonts w:ascii="Arial" w:hAnsi="Arial" w:cs="Arial"/>
          <w:sz w:val="22"/>
          <w:szCs w:val="22"/>
          <w:lang w:eastAsia="ar-SA"/>
        </w:rPr>
      </w:pPr>
    </w:p>
    <w:p w14:paraId="58D0315B" w14:textId="77777777" w:rsidR="000D1C6D" w:rsidRDefault="000D1C6D" w:rsidP="000D1C6D">
      <w:pPr>
        <w:pStyle w:val="ListParagraph"/>
        <w:numPr>
          <w:ilvl w:val="0"/>
          <w:numId w:val="1"/>
        </w:numPr>
        <w:jc w:val="both"/>
        <w:rPr>
          <w:rFonts w:ascii="Arial" w:hAnsi="Arial" w:cs="Arial"/>
          <w:bCs/>
          <w:sz w:val="22"/>
          <w:szCs w:val="22"/>
          <w:lang w:eastAsia="ar-SA"/>
        </w:rPr>
      </w:pPr>
      <w:r w:rsidRPr="00E52821">
        <w:rPr>
          <w:rFonts w:ascii="Arial" w:hAnsi="Arial" w:cs="Arial"/>
          <w:bCs/>
          <w:sz w:val="22"/>
          <w:szCs w:val="22"/>
          <w:lang w:eastAsia="ar-SA"/>
        </w:rPr>
        <w:t>NB:  Bidders who are listed in the National Treasury register of defaulters and restricted suppliers will be automatically disqualified.</w:t>
      </w:r>
    </w:p>
    <w:p w14:paraId="460267DE" w14:textId="77777777" w:rsidR="000D1C6D" w:rsidRPr="00161EC2" w:rsidRDefault="000D1C6D" w:rsidP="000D1C6D">
      <w:pPr>
        <w:jc w:val="both"/>
        <w:rPr>
          <w:rFonts w:ascii="Arial" w:hAnsi="Arial" w:cs="Arial"/>
          <w:bCs/>
          <w:sz w:val="22"/>
          <w:szCs w:val="22"/>
          <w:lang w:eastAsia="ar-SA"/>
        </w:rPr>
      </w:pPr>
    </w:p>
    <w:p w14:paraId="65579A7F" w14:textId="77777777" w:rsidR="000D1C6D" w:rsidRDefault="000D1C6D" w:rsidP="000D1C6D">
      <w:pPr>
        <w:numPr>
          <w:ilvl w:val="0"/>
          <w:numId w:val="1"/>
        </w:numPr>
        <w:tabs>
          <w:tab w:val="left" w:pos="426"/>
        </w:tabs>
        <w:suppressAutoHyphens/>
        <w:jc w:val="both"/>
        <w:rPr>
          <w:rFonts w:ascii="Arial" w:hAnsi="Arial" w:cs="Arial"/>
          <w:sz w:val="22"/>
          <w:szCs w:val="22"/>
          <w:lang w:eastAsia="ar-SA"/>
        </w:rPr>
      </w:pPr>
      <w:r w:rsidRPr="00E52821">
        <w:rPr>
          <w:rFonts w:ascii="Arial" w:hAnsi="Arial" w:cs="Arial"/>
          <w:sz w:val="22"/>
          <w:szCs w:val="22"/>
          <w:lang w:eastAsia="ar-SA"/>
        </w:rPr>
        <w:t>T</w:t>
      </w:r>
      <w:r>
        <w:rPr>
          <w:rFonts w:ascii="Arial" w:hAnsi="Arial" w:cs="Arial"/>
          <w:sz w:val="22"/>
          <w:szCs w:val="22"/>
          <w:lang w:eastAsia="ar-SA"/>
        </w:rPr>
        <w:t>he validity of the Tax Compliance with</w:t>
      </w:r>
      <w:r w:rsidRPr="00E52821">
        <w:rPr>
          <w:rFonts w:ascii="Arial" w:hAnsi="Arial" w:cs="Arial"/>
          <w:sz w:val="22"/>
          <w:szCs w:val="22"/>
          <w:lang w:eastAsia="ar-SA"/>
        </w:rPr>
        <w:t xml:space="preserve"> the South African Revenue Services</w:t>
      </w:r>
      <w:r>
        <w:rPr>
          <w:rFonts w:ascii="Arial" w:hAnsi="Arial" w:cs="Arial"/>
          <w:sz w:val="22"/>
          <w:szCs w:val="22"/>
          <w:lang w:eastAsia="ar-SA"/>
        </w:rPr>
        <w:t xml:space="preserve"> will be verified</w:t>
      </w:r>
      <w:r w:rsidRPr="00E52821">
        <w:rPr>
          <w:rFonts w:ascii="Arial" w:hAnsi="Arial" w:cs="Arial"/>
          <w:sz w:val="22"/>
          <w:szCs w:val="22"/>
          <w:lang w:eastAsia="ar-SA"/>
        </w:rPr>
        <w:t xml:space="preserve"> against the information recorded on the Central Supplier Database (CSD)</w:t>
      </w:r>
      <w:r>
        <w:rPr>
          <w:rFonts w:ascii="Arial" w:hAnsi="Arial" w:cs="Arial"/>
          <w:sz w:val="22"/>
          <w:szCs w:val="22"/>
          <w:lang w:eastAsia="ar-SA"/>
        </w:rPr>
        <w:t>.</w:t>
      </w:r>
    </w:p>
    <w:p w14:paraId="6CCED4B9" w14:textId="77777777" w:rsidR="000D1C6D" w:rsidRPr="00AC3375" w:rsidRDefault="000D1C6D" w:rsidP="000D1C6D">
      <w:pPr>
        <w:tabs>
          <w:tab w:val="left" w:pos="426"/>
        </w:tabs>
        <w:suppressAutoHyphens/>
        <w:contextualSpacing/>
        <w:jc w:val="both"/>
        <w:rPr>
          <w:rFonts w:ascii="Arial" w:hAnsi="Arial" w:cs="Arial"/>
          <w:sz w:val="22"/>
          <w:szCs w:val="22"/>
          <w:lang w:eastAsia="ar-SA"/>
        </w:rPr>
      </w:pPr>
    </w:p>
    <w:p w14:paraId="55C3AE33" w14:textId="77777777" w:rsidR="000D1C6D" w:rsidRDefault="000D1C6D" w:rsidP="000D1C6D">
      <w:pPr>
        <w:pStyle w:val="ListParagraph"/>
        <w:numPr>
          <w:ilvl w:val="0"/>
          <w:numId w:val="1"/>
        </w:numPr>
        <w:tabs>
          <w:tab w:val="left" w:pos="426"/>
        </w:tabs>
        <w:suppressAutoHyphens/>
        <w:contextualSpacing/>
        <w:jc w:val="both"/>
        <w:rPr>
          <w:rFonts w:ascii="Arial" w:hAnsi="Arial" w:cs="Arial"/>
          <w:sz w:val="22"/>
          <w:szCs w:val="22"/>
          <w:lang w:eastAsia="ar-SA"/>
        </w:rPr>
      </w:pPr>
      <w:r w:rsidRPr="00E52821">
        <w:rPr>
          <w:rFonts w:ascii="Arial" w:hAnsi="Arial" w:cs="Arial"/>
          <w:sz w:val="22"/>
          <w:szCs w:val="22"/>
          <w:lang w:eastAsia="ar-SA"/>
        </w:rPr>
        <w:t>The validity period is 56 calendar days.</w:t>
      </w:r>
    </w:p>
    <w:p w14:paraId="4EFEB112" w14:textId="77777777" w:rsidR="000D1C6D" w:rsidRPr="00E52821" w:rsidRDefault="000D1C6D" w:rsidP="000D1C6D">
      <w:pPr>
        <w:pStyle w:val="ListParagraph"/>
        <w:tabs>
          <w:tab w:val="left" w:pos="426"/>
        </w:tabs>
        <w:suppressAutoHyphens/>
        <w:contextualSpacing/>
        <w:jc w:val="both"/>
        <w:rPr>
          <w:rFonts w:ascii="Arial" w:hAnsi="Arial" w:cs="Arial"/>
          <w:sz w:val="22"/>
          <w:szCs w:val="22"/>
          <w:lang w:eastAsia="ar-SA"/>
        </w:rPr>
      </w:pPr>
    </w:p>
    <w:p w14:paraId="1BDBD183" w14:textId="77777777" w:rsidR="000D1C6D" w:rsidRDefault="000D1C6D" w:rsidP="000D1C6D">
      <w:pPr>
        <w:pStyle w:val="ListParagraph"/>
        <w:numPr>
          <w:ilvl w:val="0"/>
          <w:numId w:val="1"/>
        </w:numPr>
        <w:contextualSpacing/>
        <w:jc w:val="both"/>
        <w:rPr>
          <w:rFonts w:ascii="Arial" w:hAnsi="Arial" w:cs="Arial"/>
          <w:sz w:val="22"/>
          <w:szCs w:val="22"/>
        </w:rPr>
      </w:pPr>
      <w:r w:rsidRPr="00E52821">
        <w:rPr>
          <w:rFonts w:ascii="Arial" w:hAnsi="Arial" w:cs="Arial"/>
          <w:sz w:val="22"/>
          <w:szCs w:val="22"/>
        </w:rPr>
        <w:t>Failing to comply with the above -mentioned criteria will deem your bid as being non-responsive</w:t>
      </w:r>
    </w:p>
    <w:p w14:paraId="5B015D7D" w14:textId="77777777" w:rsidR="000D1C6D" w:rsidRPr="00382E55" w:rsidRDefault="000D1C6D" w:rsidP="000D1C6D">
      <w:pPr>
        <w:pStyle w:val="ListParagraph"/>
        <w:rPr>
          <w:rFonts w:ascii="Arial" w:hAnsi="Arial" w:cs="Arial"/>
          <w:sz w:val="22"/>
          <w:szCs w:val="22"/>
        </w:rPr>
      </w:pPr>
    </w:p>
    <w:p w14:paraId="5E6C6883" w14:textId="77777777" w:rsidR="000D1C6D" w:rsidRPr="009C3FCC" w:rsidRDefault="000D1C6D" w:rsidP="000D1C6D">
      <w:pPr>
        <w:spacing w:line="259" w:lineRule="auto"/>
        <w:contextualSpacing/>
        <w:jc w:val="both"/>
        <w:rPr>
          <w:rFonts w:ascii="Arial" w:hAnsi="Arial" w:cs="Arial"/>
          <w:sz w:val="22"/>
          <w:szCs w:val="22"/>
        </w:rPr>
      </w:pPr>
      <w:r w:rsidRPr="009C3FCC">
        <w:rPr>
          <w:rFonts w:ascii="Arial" w:hAnsi="Arial" w:cs="Arial"/>
          <w:sz w:val="22"/>
          <w:szCs w:val="22"/>
        </w:rPr>
        <w:t>Below is summary of Functionality scoring, full details of scoring are indicated in the Tender Data.</w:t>
      </w:r>
    </w:p>
    <w:p w14:paraId="7FF25D33" w14:textId="77777777" w:rsidR="000D1C6D" w:rsidRPr="009C3FCC" w:rsidRDefault="000D1C6D" w:rsidP="000D1C6D">
      <w:pPr>
        <w:spacing w:line="259" w:lineRule="auto"/>
        <w:contextualSpacing/>
        <w:jc w:val="both"/>
        <w:rPr>
          <w:rFonts w:ascii="Arial" w:hAnsi="Arial" w:cs="Arial"/>
          <w:sz w:val="22"/>
          <w:szCs w:val="22"/>
        </w:rPr>
      </w:pPr>
    </w:p>
    <w:p w14:paraId="0FEE7826" w14:textId="77777777" w:rsidR="000D1C6D" w:rsidRPr="009C3FCC" w:rsidRDefault="000D1C6D" w:rsidP="000D1C6D">
      <w:pPr>
        <w:spacing w:line="259" w:lineRule="auto"/>
        <w:contextualSpacing/>
        <w:jc w:val="both"/>
        <w:rPr>
          <w:rFonts w:ascii="Arial" w:hAnsi="Arial" w:cs="Arial"/>
          <w:sz w:val="22"/>
          <w:szCs w:val="22"/>
        </w:rPr>
      </w:pPr>
      <w:r w:rsidRPr="009C3FCC">
        <w:rPr>
          <w:rFonts w:ascii="Arial" w:hAnsi="Arial" w:cs="Arial"/>
          <w:sz w:val="22"/>
          <w:szCs w:val="22"/>
        </w:rPr>
        <w:t>EVALUATION MATRIX FOR ASSESSMENT OF FUNCTIONALITY</w:t>
      </w:r>
    </w:p>
    <w:p w14:paraId="4A83FEC7" w14:textId="77777777" w:rsidR="000D1C6D" w:rsidRPr="009C3FCC" w:rsidRDefault="000D1C6D" w:rsidP="000D1C6D">
      <w:pPr>
        <w:spacing w:line="259" w:lineRule="auto"/>
        <w:contextualSpacing/>
        <w:jc w:val="both"/>
        <w:rPr>
          <w:rFonts w:ascii="Arial" w:hAnsi="Arial" w:cs="Arial"/>
          <w:sz w:val="22"/>
          <w:szCs w:val="22"/>
        </w:rPr>
      </w:pPr>
    </w:p>
    <w:p w14:paraId="44D2023E" w14:textId="77777777" w:rsidR="000D1C6D" w:rsidRPr="009C3FCC" w:rsidRDefault="000D1C6D" w:rsidP="000D1C6D">
      <w:pPr>
        <w:spacing w:line="259" w:lineRule="auto"/>
        <w:contextualSpacing/>
        <w:jc w:val="both"/>
        <w:rPr>
          <w:rFonts w:ascii="Arial" w:hAnsi="Arial" w:cs="Arial"/>
          <w:sz w:val="22"/>
          <w:szCs w:val="22"/>
        </w:rPr>
      </w:pPr>
      <w:r w:rsidRPr="009C3FCC">
        <w:rPr>
          <w:rFonts w:ascii="Arial" w:hAnsi="Arial" w:cs="Arial"/>
          <w:sz w:val="22"/>
          <w:szCs w:val="22"/>
        </w:rPr>
        <w:t>The evaluation criteria and maximum score in respect of each of the criteria are given hereunder.</w:t>
      </w:r>
    </w:p>
    <w:p w14:paraId="47ACD838" w14:textId="77777777" w:rsidR="000D1C6D" w:rsidRDefault="000D1C6D" w:rsidP="000D1C6D">
      <w:pPr>
        <w:spacing w:line="259" w:lineRule="auto"/>
        <w:contextualSpacing/>
        <w:jc w:val="both"/>
        <w:rPr>
          <w:rFonts w:ascii="Arial" w:hAnsi="Arial" w:cs="Arial"/>
          <w:sz w:val="22"/>
          <w:szCs w:val="22"/>
        </w:rPr>
      </w:pPr>
      <w:r w:rsidRPr="009C3FCC">
        <w:rPr>
          <w:rFonts w:ascii="Arial" w:hAnsi="Arial" w:cs="Arial"/>
          <w:sz w:val="22"/>
          <w:szCs w:val="22"/>
        </w:rPr>
        <w:t>A Tender must score a minimum of   60 points in Functionality to be considered for further evaluation</w:t>
      </w:r>
    </w:p>
    <w:p w14:paraId="4CEFB210" w14:textId="77777777" w:rsidR="000D1C6D" w:rsidRDefault="000D1C6D" w:rsidP="000D1C6D">
      <w:pPr>
        <w:spacing w:line="259" w:lineRule="auto"/>
        <w:contextualSpacing/>
        <w:jc w:val="both"/>
        <w:rPr>
          <w:rFonts w:ascii="Arial" w:hAnsi="Arial" w:cs="Arial"/>
          <w:sz w:val="22"/>
          <w:szCs w:val="22"/>
        </w:rPr>
      </w:pPr>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0D1C6D" w:rsidRPr="00BF450E" w14:paraId="3B26AEC6" w14:textId="77777777" w:rsidTr="001541F7">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228EE1DC" w14:textId="77777777" w:rsidR="000D1C6D" w:rsidRPr="00BF450E" w:rsidRDefault="000D1C6D" w:rsidP="001541F7">
            <w:pPr>
              <w:ind w:left="57" w:right="57"/>
              <w:jc w:val="both"/>
              <w:rPr>
                <w:rFonts w:asciiTheme="minorBidi" w:eastAsia="Calibri" w:hAnsiTheme="minorBidi" w:cstheme="minorBidi"/>
                <w:b/>
                <w:bCs/>
                <w:sz w:val="22"/>
                <w:szCs w:val="22"/>
              </w:rPr>
            </w:pPr>
            <w:r w:rsidRPr="00BF450E">
              <w:rPr>
                <w:rFonts w:asciiTheme="minorBidi" w:eastAsia="Calibri" w:hAnsiTheme="minorBidi" w:cstheme="minorBidi"/>
                <w:b/>
                <w:bCs/>
                <w:sz w:val="22"/>
                <w:szCs w:val="22"/>
              </w:rPr>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5E7B8ACA" w14:textId="77777777" w:rsidR="000D1C6D" w:rsidRPr="00BF450E" w:rsidRDefault="000D1C6D" w:rsidP="001541F7">
            <w:pPr>
              <w:ind w:left="57" w:right="57"/>
              <w:jc w:val="both"/>
              <w:rPr>
                <w:rFonts w:asciiTheme="minorBidi" w:eastAsia="Calibri" w:hAnsiTheme="minorBidi" w:cstheme="minorBidi"/>
                <w:b/>
                <w:bCs/>
                <w:sz w:val="22"/>
                <w:szCs w:val="22"/>
              </w:rPr>
            </w:pPr>
            <w:r w:rsidRPr="00BF450E">
              <w:rPr>
                <w:rFonts w:asciiTheme="minorBidi" w:eastAsia="Calibri" w:hAnsiTheme="minorBidi" w:cstheme="minorBidi"/>
                <w:b/>
                <w:bCs/>
                <w:sz w:val="22"/>
                <w:szCs w:val="22"/>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4488475E" w14:textId="77777777" w:rsidR="000D1C6D" w:rsidRPr="00BF450E" w:rsidRDefault="000D1C6D" w:rsidP="001541F7">
            <w:pPr>
              <w:ind w:left="57" w:right="57"/>
              <w:jc w:val="center"/>
              <w:rPr>
                <w:rFonts w:asciiTheme="minorBidi" w:eastAsia="Calibri" w:hAnsiTheme="minorBidi" w:cstheme="minorBidi"/>
                <w:b/>
                <w:bCs/>
                <w:sz w:val="22"/>
                <w:szCs w:val="22"/>
              </w:rPr>
            </w:pPr>
            <w:r w:rsidRPr="00BF450E">
              <w:rPr>
                <w:rFonts w:asciiTheme="minorBidi" w:eastAsia="Calibri" w:hAnsiTheme="minorBidi" w:cstheme="minorBidi"/>
                <w:b/>
                <w:bCs/>
                <w:sz w:val="22"/>
                <w:szCs w:val="22"/>
              </w:rPr>
              <w:t>Maximum number of points</w:t>
            </w:r>
          </w:p>
        </w:tc>
      </w:tr>
      <w:tr w:rsidR="000D1C6D" w:rsidRPr="00BF450E" w14:paraId="5DE5A11A" w14:textId="77777777" w:rsidTr="001541F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60BC2A9" w14:textId="77777777" w:rsidR="000D1C6D" w:rsidRPr="00BF450E" w:rsidRDefault="000D1C6D" w:rsidP="001541F7">
            <w:pPr>
              <w:ind w:right="57"/>
              <w:jc w:val="both"/>
              <w:rPr>
                <w:rFonts w:asciiTheme="minorBidi" w:eastAsia="Calibri" w:hAnsiTheme="minorBidi" w:cstheme="minorBidi"/>
                <w:sz w:val="22"/>
                <w:szCs w:val="22"/>
              </w:rPr>
            </w:pPr>
            <w:r w:rsidRPr="00BF450E">
              <w:rPr>
                <w:rFonts w:asciiTheme="minorBidi" w:eastAsia="Calibri" w:hAnsiTheme="minorBidi" w:cstheme="minorBidi"/>
                <w:sz w:val="22"/>
                <w:szCs w:val="22"/>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1C37BA58" w14:textId="77777777" w:rsidR="000D1C6D" w:rsidRPr="00BF450E" w:rsidRDefault="000D1C6D" w:rsidP="001541F7">
            <w:pPr>
              <w:ind w:left="57" w:right="57"/>
              <w:rPr>
                <w:rFonts w:asciiTheme="minorBidi" w:eastAsia="Calibri" w:hAnsiTheme="minorBidi" w:cstheme="minorBidi"/>
                <w:sz w:val="22"/>
                <w:szCs w:val="22"/>
              </w:rPr>
            </w:pPr>
            <w:r w:rsidRPr="00BF450E">
              <w:rPr>
                <w:rFonts w:asciiTheme="minorBidi" w:eastAsia="Calibri" w:hAnsiTheme="minorBidi" w:cstheme="minorBidi"/>
                <w:sz w:val="22"/>
                <w:szCs w:val="22"/>
              </w:rPr>
              <w:t>Schedule 1</w:t>
            </w:r>
            <w:r>
              <w:rPr>
                <w:rFonts w:asciiTheme="minorBidi" w:eastAsia="Calibri" w:hAnsiTheme="minorBidi" w:cstheme="minorBidi"/>
                <w:sz w:val="22"/>
                <w:szCs w:val="22"/>
              </w:rPr>
              <w:t>3</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20F4797E" w14:textId="77777777" w:rsidR="000D1C6D" w:rsidRPr="00BF450E" w:rsidRDefault="000D1C6D" w:rsidP="001541F7">
            <w:pPr>
              <w:ind w:left="57" w:right="57"/>
              <w:jc w:val="center"/>
              <w:rPr>
                <w:rFonts w:asciiTheme="minorBidi" w:eastAsia="Calibri" w:hAnsiTheme="minorBidi" w:cstheme="minorBidi"/>
                <w:sz w:val="22"/>
                <w:szCs w:val="22"/>
              </w:rPr>
            </w:pPr>
            <w:r>
              <w:rPr>
                <w:rFonts w:asciiTheme="minorBidi" w:eastAsia="Calibri" w:hAnsiTheme="minorBidi" w:cstheme="minorBidi"/>
                <w:sz w:val="22"/>
                <w:szCs w:val="22"/>
              </w:rPr>
              <w:t>3</w:t>
            </w:r>
            <w:r w:rsidRPr="00BF450E">
              <w:rPr>
                <w:rFonts w:asciiTheme="minorBidi" w:eastAsia="Calibri" w:hAnsiTheme="minorBidi" w:cstheme="minorBidi"/>
                <w:sz w:val="22"/>
                <w:szCs w:val="22"/>
              </w:rPr>
              <w:t>0</w:t>
            </w:r>
          </w:p>
        </w:tc>
      </w:tr>
      <w:tr w:rsidR="000D1C6D" w:rsidRPr="00BF450E" w14:paraId="70FA847D" w14:textId="77777777" w:rsidTr="001541F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4D62437A" w14:textId="77777777" w:rsidR="000D1C6D" w:rsidRPr="00662AE4" w:rsidRDefault="000D1C6D" w:rsidP="001541F7">
            <w:pPr>
              <w:ind w:right="57"/>
              <w:jc w:val="both"/>
              <w:rPr>
                <w:rFonts w:asciiTheme="minorBidi" w:eastAsia="Calibri" w:hAnsiTheme="minorBidi" w:cstheme="minorBidi"/>
                <w:sz w:val="22"/>
                <w:szCs w:val="22"/>
              </w:rPr>
            </w:pPr>
            <w:r w:rsidRPr="00662AE4">
              <w:rPr>
                <w:rFonts w:asciiTheme="minorBidi" w:eastAsia="Calibri" w:hAnsiTheme="minorBidi" w:cstheme="minorBidi"/>
                <w:sz w:val="22"/>
                <w:szCs w:val="22"/>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4DC381C7" w14:textId="77777777" w:rsidR="000D1C6D" w:rsidRPr="00662AE4" w:rsidRDefault="000D1C6D" w:rsidP="001541F7">
            <w:pPr>
              <w:ind w:left="57" w:right="57"/>
              <w:jc w:val="both"/>
              <w:rPr>
                <w:rFonts w:asciiTheme="minorBidi" w:eastAsia="Calibri" w:hAnsiTheme="minorBidi" w:cstheme="minorBidi"/>
                <w:sz w:val="22"/>
                <w:szCs w:val="22"/>
              </w:rPr>
            </w:pPr>
            <w:r w:rsidRPr="00662AE4">
              <w:rPr>
                <w:rFonts w:asciiTheme="minorBidi" w:eastAsia="Calibri" w:hAnsiTheme="minorBidi" w:cstheme="minorBidi"/>
                <w:sz w:val="22"/>
                <w:szCs w:val="22"/>
              </w:rPr>
              <w:t>Schedule 20</w:t>
            </w:r>
            <w:r>
              <w:rPr>
                <w:rFonts w:asciiTheme="minorBidi" w:eastAsia="Calibri" w:hAnsiTheme="minorBidi" w:cstheme="minorBidi"/>
                <w:sz w:val="22"/>
                <w:szCs w:val="22"/>
              </w:rPr>
              <w:t xml:space="preserve"> and 31</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60567CB1" w14:textId="77777777" w:rsidR="000D1C6D" w:rsidRPr="00662AE4" w:rsidRDefault="000D1C6D" w:rsidP="001541F7">
            <w:pPr>
              <w:ind w:left="57" w:right="57"/>
              <w:jc w:val="center"/>
              <w:rPr>
                <w:rFonts w:asciiTheme="minorBidi" w:eastAsia="Calibri" w:hAnsiTheme="minorBidi" w:cstheme="minorBidi"/>
                <w:sz w:val="22"/>
                <w:szCs w:val="22"/>
              </w:rPr>
            </w:pPr>
            <w:r w:rsidRPr="00662AE4">
              <w:rPr>
                <w:rFonts w:asciiTheme="minorBidi" w:eastAsia="Calibri" w:hAnsiTheme="minorBidi" w:cstheme="minorBidi"/>
                <w:sz w:val="22"/>
                <w:szCs w:val="22"/>
              </w:rPr>
              <w:t>50</w:t>
            </w:r>
          </w:p>
        </w:tc>
      </w:tr>
      <w:tr w:rsidR="000D1C6D" w:rsidRPr="00BF450E" w14:paraId="6D40E8E6" w14:textId="77777777" w:rsidTr="001541F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tcPr>
          <w:p w14:paraId="55B9A8B8" w14:textId="77777777" w:rsidR="000D1C6D" w:rsidRPr="00BF450E" w:rsidRDefault="000D1C6D" w:rsidP="001541F7">
            <w:pPr>
              <w:ind w:right="57"/>
              <w:jc w:val="both"/>
              <w:rPr>
                <w:rFonts w:asciiTheme="minorBidi" w:eastAsia="Calibri" w:hAnsiTheme="minorBidi" w:cstheme="minorBidi"/>
                <w:sz w:val="22"/>
                <w:szCs w:val="22"/>
              </w:rPr>
            </w:pPr>
            <w:r w:rsidRPr="00BF450E">
              <w:rPr>
                <w:rFonts w:asciiTheme="minorBidi" w:hAnsiTheme="minorBidi" w:cstheme="minorBidi"/>
                <w:color w:val="000000"/>
                <w:sz w:val="22"/>
                <w:szCs w:val="22"/>
                <w:lang w:eastAsia="en-ZA"/>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tcPr>
          <w:p w14:paraId="4E8A77AE" w14:textId="77777777" w:rsidR="000D1C6D" w:rsidRPr="00BF450E" w:rsidRDefault="000D1C6D" w:rsidP="001541F7">
            <w:pPr>
              <w:ind w:left="57" w:right="57"/>
              <w:jc w:val="both"/>
              <w:rPr>
                <w:rFonts w:asciiTheme="minorBidi" w:eastAsia="Calibri" w:hAnsiTheme="minorBidi" w:cstheme="minorBidi"/>
                <w:sz w:val="22"/>
                <w:szCs w:val="22"/>
              </w:rPr>
            </w:pPr>
            <w:r>
              <w:rPr>
                <w:rFonts w:asciiTheme="minorBidi" w:eastAsia="Calibri" w:hAnsiTheme="minorBidi" w:cstheme="minorBidi"/>
                <w:sz w:val="22"/>
                <w:szCs w:val="22"/>
              </w:rPr>
              <w:t>Schedule 19</w:t>
            </w:r>
          </w:p>
        </w:tc>
        <w:tc>
          <w:tcPr>
            <w:tcW w:w="2446" w:type="dxa"/>
            <w:tcBorders>
              <w:top w:val="nil"/>
              <w:left w:val="nil"/>
              <w:bottom w:val="single" w:sz="8" w:space="0" w:color="auto"/>
              <w:right w:val="single" w:sz="8" w:space="0" w:color="auto"/>
            </w:tcBorders>
            <w:tcMar>
              <w:top w:w="28" w:type="dxa"/>
              <w:left w:w="85" w:type="dxa"/>
              <w:bottom w:w="28" w:type="dxa"/>
              <w:right w:w="85" w:type="dxa"/>
            </w:tcMar>
          </w:tcPr>
          <w:p w14:paraId="311E2A13" w14:textId="77777777" w:rsidR="000D1C6D" w:rsidRPr="00BF450E" w:rsidRDefault="000D1C6D" w:rsidP="001541F7">
            <w:pPr>
              <w:ind w:left="57" w:right="57"/>
              <w:jc w:val="center"/>
              <w:rPr>
                <w:rFonts w:asciiTheme="minorBidi" w:eastAsia="Calibri" w:hAnsiTheme="minorBidi" w:cstheme="minorBidi"/>
                <w:sz w:val="22"/>
                <w:szCs w:val="22"/>
              </w:rPr>
            </w:pPr>
            <w:r w:rsidRPr="00BF450E">
              <w:rPr>
                <w:rFonts w:asciiTheme="minorBidi" w:eastAsia="Calibri" w:hAnsiTheme="minorBidi" w:cstheme="minorBidi"/>
                <w:sz w:val="22"/>
                <w:szCs w:val="22"/>
              </w:rPr>
              <w:t>2</w:t>
            </w:r>
            <w:r>
              <w:rPr>
                <w:rFonts w:asciiTheme="minorBidi" w:eastAsia="Calibri" w:hAnsiTheme="minorBidi" w:cstheme="minorBidi"/>
                <w:sz w:val="22"/>
                <w:szCs w:val="22"/>
              </w:rPr>
              <w:t>0</w:t>
            </w:r>
          </w:p>
        </w:tc>
      </w:tr>
      <w:tr w:rsidR="000D1C6D" w:rsidRPr="00BF450E" w14:paraId="4F26F359" w14:textId="77777777" w:rsidTr="001541F7">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tcPr>
          <w:p w14:paraId="6E33C320" w14:textId="77777777" w:rsidR="000D1C6D" w:rsidRPr="00BF450E" w:rsidRDefault="000D1C6D" w:rsidP="001541F7">
            <w:pPr>
              <w:ind w:left="57" w:right="57"/>
              <w:jc w:val="both"/>
              <w:rPr>
                <w:rFonts w:asciiTheme="minorBidi" w:eastAsia="Calibri" w:hAnsiTheme="minorBidi" w:cstheme="minorBidi"/>
                <w:sz w:val="22"/>
                <w:szCs w:val="22"/>
              </w:rPr>
            </w:pPr>
            <w:r w:rsidRPr="00BF450E">
              <w:rPr>
                <w:rFonts w:asciiTheme="minorBidi" w:eastAsia="Calibri" w:hAnsiTheme="minorBidi" w:cstheme="minorBidi"/>
                <w:b/>
                <w:bCs/>
                <w:sz w:val="22"/>
                <w:szCs w:val="22"/>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tcPr>
          <w:p w14:paraId="52D1A154" w14:textId="77777777" w:rsidR="000D1C6D" w:rsidRPr="00BF450E" w:rsidRDefault="000D1C6D" w:rsidP="001541F7">
            <w:pPr>
              <w:ind w:left="57" w:right="57"/>
              <w:jc w:val="center"/>
              <w:rPr>
                <w:rFonts w:asciiTheme="minorBidi" w:eastAsia="Calibri" w:hAnsiTheme="minorBidi" w:cstheme="minorBidi"/>
                <w:sz w:val="22"/>
                <w:szCs w:val="22"/>
              </w:rPr>
            </w:pPr>
            <w:r w:rsidRPr="00BF450E">
              <w:rPr>
                <w:rFonts w:asciiTheme="minorBidi" w:eastAsia="Calibri" w:hAnsiTheme="minorBidi" w:cstheme="minorBidi"/>
                <w:b/>
                <w:bCs/>
                <w:sz w:val="22"/>
                <w:szCs w:val="22"/>
              </w:rPr>
              <w:t>100</w:t>
            </w:r>
          </w:p>
        </w:tc>
      </w:tr>
    </w:tbl>
    <w:p w14:paraId="24528363" w14:textId="77777777" w:rsidR="000D1C6D" w:rsidRDefault="000D1C6D" w:rsidP="000D1C6D">
      <w:pPr>
        <w:spacing w:line="259" w:lineRule="auto"/>
        <w:contextualSpacing/>
        <w:jc w:val="both"/>
        <w:rPr>
          <w:rFonts w:ascii="Arial" w:hAnsi="Arial" w:cs="Arial"/>
          <w:sz w:val="22"/>
          <w:szCs w:val="22"/>
        </w:rPr>
      </w:pPr>
    </w:p>
    <w:p w14:paraId="0C872F94" w14:textId="77777777" w:rsidR="000D1C6D" w:rsidRPr="009C3FCC" w:rsidRDefault="000D1C6D" w:rsidP="000D1C6D">
      <w:pPr>
        <w:spacing w:line="259" w:lineRule="auto"/>
        <w:contextualSpacing/>
        <w:jc w:val="both"/>
        <w:rPr>
          <w:rFonts w:ascii="Arial" w:hAnsi="Arial" w:cs="Arial"/>
          <w:sz w:val="22"/>
          <w:szCs w:val="22"/>
        </w:rPr>
      </w:pPr>
      <w:r w:rsidRPr="009C3FCC">
        <w:rPr>
          <w:rFonts w:ascii="Arial" w:hAnsi="Arial" w:cs="Arial"/>
          <w:sz w:val="22"/>
          <w:szCs w:val="22"/>
        </w:rPr>
        <w:t>Functionality shall be scored by not less than four evaluators in accordance with the above-mentioned schedules:</w:t>
      </w:r>
    </w:p>
    <w:p w14:paraId="39390699" w14:textId="77777777" w:rsidR="000D1C6D" w:rsidRPr="009C3FCC" w:rsidRDefault="000D1C6D" w:rsidP="000D1C6D">
      <w:pPr>
        <w:spacing w:line="259" w:lineRule="auto"/>
        <w:contextualSpacing/>
        <w:jc w:val="both"/>
        <w:rPr>
          <w:rFonts w:ascii="Arial" w:hAnsi="Arial" w:cs="Arial"/>
          <w:b/>
          <w:bCs/>
          <w:sz w:val="22"/>
          <w:szCs w:val="22"/>
        </w:rPr>
      </w:pPr>
      <w:r w:rsidRPr="009C3FCC">
        <w:rPr>
          <w:rFonts w:ascii="Arial" w:hAnsi="Arial" w:cs="Arial"/>
          <w:b/>
          <w:bCs/>
          <w:sz w:val="22"/>
          <w:szCs w:val="22"/>
        </w:rPr>
        <w:t>The minimum number of evaluation points for functionality is 60.</w:t>
      </w:r>
    </w:p>
    <w:p w14:paraId="5BBF0082" w14:textId="77777777" w:rsidR="000D1C6D" w:rsidRDefault="000D1C6D" w:rsidP="000D1C6D">
      <w:pPr>
        <w:spacing w:after="160" w:line="259" w:lineRule="auto"/>
        <w:contextualSpacing/>
        <w:jc w:val="both"/>
        <w:rPr>
          <w:rFonts w:ascii="Arial" w:hAnsi="Arial" w:cs="Arial"/>
          <w:sz w:val="22"/>
          <w:szCs w:val="22"/>
        </w:rPr>
      </w:pPr>
    </w:p>
    <w:p w14:paraId="49836EC4" w14:textId="77777777" w:rsidR="000D1C6D" w:rsidRDefault="000D1C6D" w:rsidP="000D1C6D">
      <w:pPr>
        <w:spacing w:line="276" w:lineRule="auto"/>
        <w:jc w:val="both"/>
        <w:rPr>
          <w:rFonts w:ascii="Arial" w:hAnsi="Arial" w:cs="Arial"/>
          <w:color w:val="FF0000"/>
          <w:lang w:val="en-US"/>
        </w:rPr>
      </w:pPr>
      <w:r w:rsidRPr="009C3FCC">
        <w:rPr>
          <w:rFonts w:ascii="Arial" w:hAnsi="Arial" w:cs="Arial"/>
          <w:sz w:val="22"/>
          <w:szCs w:val="22"/>
          <w:lang w:eastAsia="ar-SA"/>
        </w:rPr>
        <w:t>All prospective tenderers will be screened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  For all tenders awarded exceeding R4m, the Tenderer must sub-contract 45% on an EME or QSE which is at least 51%owned by black people within the jurisdiction of KwaDukuza Municipality. Canvassing in any form in the gift of Council is strictly prohibited and will lead to the disqualification of the tender.  No bids will be considered from persons in the services of any organ of state.</w:t>
      </w:r>
      <w:r w:rsidRPr="00355842">
        <w:rPr>
          <w:rFonts w:ascii="Arial" w:hAnsi="Arial" w:cs="Arial"/>
          <w:color w:val="FF0000"/>
          <w:lang w:val="en-US"/>
        </w:rPr>
        <w:t xml:space="preserve"> </w:t>
      </w:r>
    </w:p>
    <w:p w14:paraId="523D327D" w14:textId="77777777" w:rsidR="000D1C6D" w:rsidRPr="00355842" w:rsidRDefault="000D1C6D" w:rsidP="000D1C6D">
      <w:pPr>
        <w:spacing w:line="276" w:lineRule="auto"/>
        <w:jc w:val="both"/>
        <w:rPr>
          <w:rFonts w:ascii="Arial" w:hAnsi="Arial" w:cs="Arial"/>
          <w:b/>
          <w:lang w:val="en-US" w:eastAsia="ar-SA"/>
        </w:rPr>
      </w:pPr>
    </w:p>
    <w:p w14:paraId="10C6C4B9" w14:textId="77777777" w:rsidR="000D1C6D" w:rsidRPr="00355842" w:rsidRDefault="000D1C6D" w:rsidP="000D1C6D">
      <w:pPr>
        <w:rPr>
          <w:rFonts w:ascii="Arial" w:hAnsi="Arial" w:cs="Arial"/>
          <w:b/>
          <w:lang w:val="en-US" w:eastAsia="ar-SA"/>
        </w:rPr>
      </w:pPr>
      <w:r w:rsidRPr="00355842">
        <w:rPr>
          <w:rFonts w:ascii="Arial" w:hAnsi="Arial" w:cs="Arial"/>
          <w:b/>
          <w:lang w:val="en-US" w:eastAsia="ar-SA"/>
        </w:rPr>
        <w:t>______________</w:t>
      </w:r>
    </w:p>
    <w:p w14:paraId="3475A27B" w14:textId="77777777" w:rsidR="000D1C6D" w:rsidRPr="00355842" w:rsidRDefault="000D1C6D" w:rsidP="000D1C6D">
      <w:pPr>
        <w:rPr>
          <w:rFonts w:ascii="Arial" w:hAnsi="Arial" w:cs="Arial"/>
          <w:b/>
          <w:lang w:val="en-US" w:eastAsia="ar-SA"/>
        </w:rPr>
      </w:pPr>
      <w:r w:rsidRPr="00355842">
        <w:rPr>
          <w:rFonts w:ascii="Arial" w:hAnsi="Arial" w:cs="Arial"/>
          <w:b/>
          <w:lang w:val="en-US" w:eastAsia="ar-SA"/>
        </w:rPr>
        <w:t>NJ MDAKANE</w:t>
      </w:r>
    </w:p>
    <w:p w14:paraId="1FE72825" w14:textId="77777777" w:rsidR="00985FD1" w:rsidRPr="000D1C6D" w:rsidRDefault="000D1C6D">
      <w:pPr>
        <w:rPr>
          <w:rFonts w:ascii="Arial" w:hAnsi="Arial" w:cs="Arial"/>
          <w:b/>
          <w:sz w:val="22"/>
          <w:szCs w:val="22"/>
          <w:lang w:val="en-US" w:eastAsia="ar-SA"/>
        </w:rPr>
      </w:pPr>
      <w:r w:rsidRPr="00355842">
        <w:rPr>
          <w:rFonts w:ascii="Arial" w:hAnsi="Arial" w:cs="Arial"/>
          <w:b/>
          <w:lang w:val="en-US" w:eastAsia="ar-SA"/>
        </w:rPr>
        <w:t>Municipal Manager</w:t>
      </w:r>
    </w:p>
    <w:sectPr w:rsidR="00985FD1" w:rsidRPr="000D1C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6D"/>
    <w:rsid w:val="000D1C6D"/>
    <w:rsid w:val="002A0DB6"/>
    <w:rsid w:val="00703C53"/>
    <w:rsid w:val="00985F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EEC2"/>
  <w15:chartTrackingRefBased/>
  <w15:docId w15:val="{2BBE51F6-8116-4B36-B508-11707B76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C6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1C6D"/>
    <w:rPr>
      <w:color w:val="0000FF"/>
      <w:u w:val="single"/>
    </w:rPr>
  </w:style>
  <w:style w:type="paragraph" w:styleId="ListParagraph">
    <w:name w:val="List Paragraph"/>
    <w:aliases w:val="Indent Paragraph,Bullet Level 1,Header Name,WCG F,MCC Paragraph Indent1,Table of contents numbered,List heading 1,List Paragraph 1,Recommendation,List Paragraph1,Riana Table Bullets 1,Body text,List - Bullet Points,normal,Ha"/>
    <w:basedOn w:val="Normal"/>
    <w:link w:val="ListParagraphChar"/>
    <w:uiPriority w:val="34"/>
    <w:qFormat/>
    <w:rsid w:val="000D1C6D"/>
    <w:pPr>
      <w:ind w:left="720"/>
    </w:pPr>
  </w:style>
  <w:style w:type="character" w:customStyle="1" w:styleId="ListParagraphChar">
    <w:name w:val="List Paragraph Char"/>
    <w:aliases w:val="Indent Paragraph Char,Bullet Level 1 Char,Header Name Char,WCG F Char,MCC Paragraph Indent1 Char,Table of contents numbered Char,List heading 1 Char,List Paragraph 1 Char,Recommendation Char,List Paragraph1 Char,Body text Char"/>
    <w:link w:val="ListParagraph"/>
    <w:uiPriority w:val="34"/>
    <w:rsid w:val="000D1C6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fanafuthim@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2</cp:revision>
  <dcterms:created xsi:type="dcterms:W3CDTF">2024-10-24T07:40:00Z</dcterms:created>
  <dcterms:modified xsi:type="dcterms:W3CDTF">2024-10-24T07:57:00Z</dcterms:modified>
</cp:coreProperties>
</file>