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2EF4C" w14:textId="77777777" w:rsidR="007843B8" w:rsidRDefault="002F36DB" w:rsidP="00BB5BCB">
      <w:pPr>
        <w:pBdr>
          <w:bottom w:val="threeDEmboss" w:sz="24" w:space="28" w:color="auto"/>
        </w:pBdr>
        <w:spacing w:line="360" w:lineRule="auto"/>
        <w:jc w:val="center"/>
        <w:rPr>
          <w:rFonts w:cs="Arial"/>
          <w:lang w:val="en-GB"/>
        </w:rPr>
      </w:pPr>
      <w:r>
        <w:rPr>
          <w:noProof/>
          <w:snapToGrid/>
        </w:rPr>
        <w:drawing>
          <wp:inline distT="0" distB="0" distL="0" distR="0" wp14:anchorId="11F7F5AE" wp14:editId="7098C210">
            <wp:extent cx="2114550" cy="609600"/>
            <wp:effectExtent l="0" t="0" r="0" b="0"/>
            <wp:docPr id="1" name="Picture 1" descr="PRASA_CRES_LOGO.png"/>
            <wp:cNvGraphicFramePr/>
            <a:graphic xmlns:a="http://schemas.openxmlformats.org/drawingml/2006/main">
              <a:graphicData uri="http://schemas.openxmlformats.org/drawingml/2006/picture">
                <pic:pic xmlns:pic="http://schemas.openxmlformats.org/drawingml/2006/picture">
                  <pic:nvPicPr>
                    <pic:cNvPr id="1" name="Picture 1" descr="PRASA_CRES_LOGO.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609600"/>
                    </a:xfrm>
                    <a:prstGeom prst="rect">
                      <a:avLst/>
                    </a:prstGeom>
                    <a:noFill/>
                    <a:ln>
                      <a:noFill/>
                    </a:ln>
                  </pic:spPr>
                </pic:pic>
              </a:graphicData>
            </a:graphic>
          </wp:inline>
        </w:drawing>
      </w:r>
    </w:p>
    <w:p w14:paraId="36B2EB23" w14:textId="77777777" w:rsidR="007843B8" w:rsidRPr="001028E3" w:rsidRDefault="004707D9">
      <w:pPr>
        <w:jc w:val="center"/>
        <w:rPr>
          <w:rFonts w:cs="Arial"/>
          <w:b/>
          <w:sz w:val="16"/>
          <w:szCs w:val="16"/>
          <w:lang w:val="en-GB"/>
        </w:rPr>
      </w:pPr>
      <w:r w:rsidRPr="001028E3">
        <w:rPr>
          <w:rFonts w:cs="Arial"/>
          <w:b/>
          <w:sz w:val="16"/>
          <w:szCs w:val="16"/>
          <w:lang w:val="en-GB"/>
        </w:rPr>
        <w:t xml:space="preserve">REQUEST FOR </w:t>
      </w:r>
      <w:r w:rsidR="00CD4B55" w:rsidRPr="001028E3">
        <w:rPr>
          <w:rFonts w:cs="Arial"/>
          <w:b/>
          <w:sz w:val="16"/>
          <w:szCs w:val="16"/>
          <w:lang w:val="en-GB"/>
        </w:rPr>
        <w:t>PROPOSALS</w:t>
      </w:r>
    </w:p>
    <w:p w14:paraId="08F35DDB" w14:textId="77777777" w:rsidR="007843B8" w:rsidRPr="001028E3" w:rsidRDefault="007843B8">
      <w:pPr>
        <w:jc w:val="center"/>
        <w:rPr>
          <w:rFonts w:cs="Arial"/>
          <w:b/>
          <w:sz w:val="16"/>
          <w:szCs w:val="16"/>
          <w:lang w:val="en-GB"/>
        </w:rPr>
      </w:pPr>
    </w:p>
    <w:p w14:paraId="7B64609D" w14:textId="77777777" w:rsidR="007843B8" w:rsidRPr="001028E3" w:rsidRDefault="0040726F">
      <w:pPr>
        <w:jc w:val="center"/>
        <w:rPr>
          <w:rFonts w:cs="Arial"/>
          <w:b/>
          <w:sz w:val="16"/>
          <w:szCs w:val="16"/>
          <w:lang w:val="en-GB"/>
        </w:rPr>
      </w:pPr>
      <w:r w:rsidRPr="001028E3">
        <w:rPr>
          <w:b/>
          <w:sz w:val="16"/>
          <w:szCs w:val="16"/>
          <w:lang w:val="en-GB"/>
        </w:rPr>
        <w:t>PASSENGER RAIL AGENCY OF SOUTH AFRICA</w:t>
      </w:r>
    </w:p>
    <w:p w14:paraId="54DB60DE" w14:textId="77777777" w:rsidR="007843B8" w:rsidRPr="001028E3" w:rsidRDefault="00285267" w:rsidP="004E48E2">
      <w:pPr>
        <w:pBdr>
          <w:bottom w:val="threeDEmboss" w:sz="24" w:space="0" w:color="auto"/>
        </w:pBdr>
        <w:spacing w:line="360" w:lineRule="auto"/>
        <w:jc w:val="both"/>
        <w:rPr>
          <w:b/>
          <w:bCs/>
          <w:sz w:val="16"/>
          <w:szCs w:val="16"/>
        </w:rPr>
      </w:pPr>
      <w:r w:rsidRPr="001028E3">
        <w:rPr>
          <w:b/>
          <w:sz w:val="16"/>
          <w:szCs w:val="16"/>
        </w:rPr>
        <w:t xml:space="preserve">                                </w:t>
      </w:r>
    </w:p>
    <w:p w14:paraId="7F200BF9" w14:textId="77777777" w:rsidR="00444429" w:rsidRPr="001028E3" w:rsidRDefault="007249FD" w:rsidP="00444429">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left="2268" w:right="16" w:hanging="2268"/>
        <w:rPr>
          <w:rFonts w:cs="Arial"/>
          <w:sz w:val="16"/>
          <w:szCs w:val="16"/>
        </w:rPr>
      </w:pPr>
      <w:r w:rsidRPr="001028E3">
        <w:rPr>
          <w:rFonts w:cs="Arial"/>
          <w:sz w:val="16"/>
          <w:szCs w:val="16"/>
        </w:rPr>
        <w:t xml:space="preserve">The Passenger Rail Agency of South Africa (PRASA) intends appointing </w:t>
      </w:r>
      <w:r w:rsidR="00444429" w:rsidRPr="001028E3">
        <w:rPr>
          <w:rFonts w:cs="Arial"/>
          <w:sz w:val="16"/>
          <w:szCs w:val="16"/>
        </w:rPr>
        <w:t>service providers</w:t>
      </w:r>
      <w:r w:rsidR="0095300A" w:rsidRPr="001028E3">
        <w:rPr>
          <w:rFonts w:cs="Arial"/>
          <w:sz w:val="16"/>
          <w:szCs w:val="16"/>
        </w:rPr>
        <w:t xml:space="preserve"> for the following projects</w:t>
      </w:r>
      <w:r w:rsidR="00121223" w:rsidRPr="001028E3">
        <w:rPr>
          <w:rFonts w:cs="Arial"/>
          <w:sz w:val="16"/>
          <w:szCs w:val="16"/>
        </w:rPr>
        <w:t xml:space="preserve"> stipulated below:</w:t>
      </w:r>
    </w:p>
    <w:p w14:paraId="0B783BCF" w14:textId="77777777" w:rsidR="00121223" w:rsidRPr="001028E3" w:rsidRDefault="00121223" w:rsidP="00444429">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left="2268" w:right="16" w:hanging="2268"/>
        <w:rPr>
          <w:rFonts w:cs="Arial"/>
          <w:sz w:val="16"/>
          <w:szCs w:val="16"/>
        </w:rPr>
      </w:pPr>
    </w:p>
    <w:tbl>
      <w:tblPr>
        <w:tblStyle w:val="TableGrid"/>
        <w:tblpPr w:leftFromText="180" w:rightFromText="180" w:vertAnchor="text" w:tblpY="1"/>
        <w:tblOverlap w:val="never"/>
        <w:tblW w:w="14254" w:type="dxa"/>
        <w:tblLayout w:type="fixed"/>
        <w:tblLook w:val="04A0" w:firstRow="1" w:lastRow="0" w:firstColumn="1" w:lastColumn="0" w:noHBand="0" w:noVBand="1"/>
      </w:tblPr>
      <w:tblGrid>
        <w:gridCol w:w="3119"/>
        <w:gridCol w:w="2835"/>
        <w:gridCol w:w="1417"/>
        <w:gridCol w:w="2268"/>
        <w:gridCol w:w="4615"/>
      </w:tblGrid>
      <w:tr w:rsidR="00A53867" w:rsidRPr="001028E3" w14:paraId="13D35D1C" w14:textId="77777777" w:rsidTr="00A53867">
        <w:trPr>
          <w:trHeight w:val="648"/>
        </w:trPr>
        <w:tc>
          <w:tcPr>
            <w:tcW w:w="3119" w:type="dxa"/>
          </w:tcPr>
          <w:p w14:paraId="1E9B1A7D" w14:textId="77777777" w:rsidR="00A53867" w:rsidRPr="001028E3" w:rsidRDefault="00A53867"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rPr>
                <w:rFonts w:cs="Arial"/>
                <w:b/>
                <w:sz w:val="16"/>
                <w:szCs w:val="16"/>
              </w:rPr>
            </w:pPr>
            <w:r w:rsidRPr="001028E3">
              <w:rPr>
                <w:rFonts w:cs="Arial"/>
                <w:b/>
                <w:sz w:val="16"/>
                <w:szCs w:val="16"/>
              </w:rPr>
              <w:t>Project description</w:t>
            </w:r>
          </w:p>
        </w:tc>
        <w:tc>
          <w:tcPr>
            <w:tcW w:w="2835" w:type="dxa"/>
          </w:tcPr>
          <w:p w14:paraId="3F540048" w14:textId="77777777" w:rsidR="00A53867" w:rsidRPr="001028E3" w:rsidRDefault="00A53867"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rPr>
                <w:rFonts w:cs="Arial"/>
                <w:b/>
                <w:sz w:val="16"/>
                <w:szCs w:val="16"/>
              </w:rPr>
            </w:pPr>
            <w:r w:rsidRPr="001028E3">
              <w:rPr>
                <w:rFonts w:cs="Arial"/>
                <w:b/>
                <w:sz w:val="16"/>
                <w:szCs w:val="16"/>
              </w:rPr>
              <w:t>Tender no</w:t>
            </w:r>
          </w:p>
        </w:tc>
        <w:tc>
          <w:tcPr>
            <w:tcW w:w="1417" w:type="dxa"/>
          </w:tcPr>
          <w:p w14:paraId="3154064B" w14:textId="0387B191" w:rsidR="00A53867" w:rsidRPr="001028E3" w:rsidRDefault="00A53867"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rPr>
                <w:rFonts w:cs="Arial"/>
                <w:b/>
                <w:sz w:val="16"/>
                <w:szCs w:val="16"/>
              </w:rPr>
            </w:pPr>
            <w:r w:rsidRPr="001028E3">
              <w:rPr>
                <w:rFonts w:cs="Arial"/>
                <w:b/>
                <w:sz w:val="16"/>
                <w:szCs w:val="16"/>
              </w:rPr>
              <w:t>Compulsory Briefing</w:t>
            </w:r>
            <w:r>
              <w:rPr>
                <w:rFonts w:cs="Arial"/>
                <w:b/>
                <w:sz w:val="16"/>
                <w:szCs w:val="16"/>
              </w:rPr>
              <w:t xml:space="preserve"> Session</w:t>
            </w:r>
          </w:p>
        </w:tc>
        <w:tc>
          <w:tcPr>
            <w:tcW w:w="2268" w:type="dxa"/>
          </w:tcPr>
          <w:p w14:paraId="7F823CFD" w14:textId="4AEDE4A2" w:rsidR="00A53867" w:rsidRPr="001028E3" w:rsidRDefault="00A53867"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rPr>
                <w:rFonts w:cs="Arial"/>
                <w:b/>
                <w:sz w:val="16"/>
                <w:szCs w:val="16"/>
              </w:rPr>
            </w:pPr>
            <w:r w:rsidRPr="001028E3">
              <w:rPr>
                <w:rFonts w:cs="Arial"/>
                <w:b/>
                <w:sz w:val="16"/>
                <w:szCs w:val="16"/>
              </w:rPr>
              <w:t>Tender closing date &amp; time</w:t>
            </w:r>
          </w:p>
        </w:tc>
        <w:tc>
          <w:tcPr>
            <w:tcW w:w="4615" w:type="dxa"/>
          </w:tcPr>
          <w:p w14:paraId="426ABCA2" w14:textId="77777777" w:rsidR="00A53867" w:rsidRPr="001028E3" w:rsidRDefault="00A53867"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rPr>
                <w:rFonts w:cs="Arial"/>
                <w:b/>
                <w:sz w:val="16"/>
                <w:szCs w:val="16"/>
              </w:rPr>
            </w:pPr>
            <w:r w:rsidRPr="001028E3">
              <w:rPr>
                <w:rFonts w:cs="Arial"/>
                <w:b/>
                <w:sz w:val="16"/>
                <w:szCs w:val="16"/>
              </w:rPr>
              <w:t>Contact person</w:t>
            </w:r>
          </w:p>
        </w:tc>
      </w:tr>
      <w:tr w:rsidR="00A53867" w:rsidRPr="001028E3" w14:paraId="29E462F4" w14:textId="77777777" w:rsidTr="00A53867">
        <w:tc>
          <w:tcPr>
            <w:tcW w:w="3119" w:type="dxa"/>
          </w:tcPr>
          <w:p w14:paraId="42122330" w14:textId="001FC3F5" w:rsidR="009C115D" w:rsidRPr="009C115D" w:rsidRDefault="009C115D" w:rsidP="009C115D">
            <w:pPr>
              <w:tabs>
                <w:tab w:val="left" w:pos="567"/>
                <w:tab w:val="left" w:pos="1134"/>
                <w:tab w:val="left" w:pos="1701"/>
                <w:tab w:val="left" w:pos="2268"/>
                <w:tab w:val="left" w:pos="2835"/>
              </w:tabs>
              <w:jc w:val="both"/>
              <w:rPr>
                <w:rFonts w:cs="Arial"/>
                <w:b/>
                <w:bCs/>
                <w:sz w:val="20"/>
              </w:rPr>
            </w:pPr>
            <w:r w:rsidRPr="009C115D">
              <w:rPr>
                <w:rFonts w:cs="Arial"/>
                <w:b/>
                <w:bCs/>
                <w:color w:val="000000"/>
                <w:sz w:val="20"/>
              </w:rPr>
              <w:t>APPOINTMENT OF PROFESSIONAL SERVICES CONSULTANTS FOR</w:t>
            </w:r>
            <w:r w:rsidRPr="009C115D">
              <w:rPr>
                <w:rFonts w:cs="Arial"/>
                <w:b/>
                <w:bCs/>
                <w:sz w:val="20"/>
              </w:rPr>
              <w:t xml:space="preserve"> SUB CORRIDOR1:</w:t>
            </w:r>
            <w:r w:rsidR="00712CB4">
              <w:rPr>
                <w:rFonts w:cs="Arial"/>
                <w:b/>
                <w:bCs/>
                <w:sz w:val="20"/>
              </w:rPr>
              <w:t xml:space="preserve"> P</w:t>
            </w:r>
            <w:r w:rsidRPr="009C115D">
              <w:rPr>
                <w:b/>
                <w:bCs/>
                <w:sz w:val="20"/>
              </w:rPr>
              <w:t>IENAARSPOORT–</w:t>
            </w:r>
            <w:r w:rsidR="00712CB4">
              <w:rPr>
                <w:b/>
                <w:bCs/>
                <w:sz w:val="20"/>
              </w:rPr>
              <w:t xml:space="preserve"> </w:t>
            </w:r>
            <w:r w:rsidRPr="009C115D">
              <w:rPr>
                <w:b/>
                <w:bCs/>
                <w:sz w:val="20"/>
              </w:rPr>
              <w:t>PRETORIA</w:t>
            </w:r>
            <w:r w:rsidR="00712CB4">
              <w:rPr>
                <w:b/>
                <w:bCs/>
                <w:sz w:val="20"/>
              </w:rPr>
              <w:t xml:space="preserve"> </w:t>
            </w:r>
            <w:r w:rsidRPr="009C115D">
              <w:rPr>
                <w:b/>
                <w:bCs/>
                <w:sz w:val="20"/>
              </w:rPr>
              <w:t xml:space="preserve">(LOFTUS STATION- DEERNES) </w:t>
            </w:r>
            <w:r w:rsidRPr="009C115D">
              <w:rPr>
                <w:rFonts w:cs="Arial"/>
                <w:b/>
                <w:bCs/>
                <w:sz w:val="20"/>
              </w:rPr>
              <w:t>CORRIDOR FOR A PERIOD OF THREE (3) YEARS</w:t>
            </w:r>
          </w:p>
          <w:p w14:paraId="2EA7AEE0" w14:textId="15D9A5A5" w:rsidR="00A53867" w:rsidRPr="009C115D" w:rsidRDefault="00A53867" w:rsidP="00694A00">
            <w:pPr>
              <w:pStyle w:val="Footer"/>
              <w:rPr>
                <w:rFonts w:ascii="Arial" w:eastAsia="Calibri" w:hAnsi="Arial" w:cs="Arial"/>
                <w:b/>
                <w:sz w:val="20"/>
              </w:rPr>
            </w:pPr>
          </w:p>
        </w:tc>
        <w:tc>
          <w:tcPr>
            <w:tcW w:w="2835" w:type="dxa"/>
          </w:tcPr>
          <w:p w14:paraId="71EC8796" w14:textId="00E631E8" w:rsidR="00A53867" w:rsidRPr="001028E3" w:rsidRDefault="00A95D29" w:rsidP="00AC52B1">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rPr>
                <w:rFonts w:cs="Arial"/>
                <w:b/>
                <w:sz w:val="16"/>
                <w:szCs w:val="16"/>
                <w:lang w:val="en-ZA"/>
              </w:rPr>
            </w:pPr>
            <w:r>
              <w:rPr>
                <w:rFonts w:eastAsia="Calibri" w:cs="Arial"/>
                <w:b/>
                <w:sz w:val="16"/>
                <w:szCs w:val="16"/>
              </w:rPr>
              <w:t>NGR/CRES/15/</w:t>
            </w:r>
            <w:r w:rsidR="00A53867">
              <w:rPr>
                <w:rFonts w:eastAsia="Calibri" w:cs="Arial"/>
                <w:b/>
                <w:sz w:val="16"/>
                <w:szCs w:val="16"/>
              </w:rPr>
              <w:t>2021</w:t>
            </w:r>
          </w:p>
        </w:tc>
        <w:tc>
          <w:tcPr>
            <w:tcW w:w="1417" w:type="dxa"/>
          </w:tcPr>
          <w:p w14:paraId="1B6E8A7B" w14:textId="77777777" w:rsidR="008E5126" w:rsidRDefault="00A53867" w:rsidP="00800B7C">
            <w:pPr>
              <w:rPr>
                <w:rFonts w:cs="Arial"/>
                <w:b/>
                <w:color w:val="000000"/>
                <w:sz w:val="16"/>
                <w:szCs w:val="16"/>
              </w:rPr>
            </w:pPr>
            <w:r>
              <w:rPr>
                <w:rFonts w:cs="Arial"/>
                <w:b/>
                <w:color w:val="000000"/>
                <w:sz w:val="16"/>
                <w:szCs w:val="16"/>
              </w:rPr>
              <w:t>Virtual Meeting will be held on 20 August 2021 @10:00 – 12:00 Joining Link</w:t>
            </w:r>
          </w:p>
          <w:p w14:paraId="184796CD" w14:textId="0991A16B" w:rsidR="008E5126" w:rsidRDefault="008E5126" w:rsidP="008E5126">
            <w:pPr>
              <w:rPr>
                <w:rFonts w:ascii="Segoe UI" w:hAnsi="Segoe UI" w:cs="Segoe UI"/>
                <w:b/>
                <w:bCs/>
                <w:snapToGrid/>
                <w:color w:val="252424"/>
              </w:rPr>
            </w:pPr>
            <w:r>
              <w:rPr>
                <w:rFonts w:ascii="Segoe UI" w:hAnsi="Segoe UI" w:cs="Segoe UI"/>
                <w:b/>
                <w:bCs/>
                <w:color w:val="252424"/>
              </w:rPr>
              <w:t xml:space="preserve"> </w:t>
            </w:r>
          </w:p>
          <w:p w14:paraId="0D70F471" w14:textId="77777777" w:rsidR="008E5126" w:rsidRDefault="008E5126" w:rsidP="008E5126">
            <w:pPr>
              <w:rPr>
                <w:rFonts w:ascii="Segoe UI" w:hAnsi="Segoe UI" w:cs="Segoe UI"/>
                <w:color w:val="252424"/>
              </w:rPr>
            </w:pPr>
            <w:hyperlink r:id="rId11"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14:paraId="049C4574" w14:textId="64188336" w:rsidR="00A53867" w:rsidRPr="001028E3" w:rsidRDefault="00A53867" w:rsidP="00800B7C">
            <w:pPr>
              <w:rPr>
                <w:rFonts w:cs="Arial"/>
                <w:b/>
                <w:color w:val="000000"/>
                <w:sz w:val="16"/>
                <w:szCs w:val="16"/>
                <w:highlight w:val="yellow"/>
              </w:rPr>
            </w:pPr>
            <w:r>
              <w:rPr>
                <w:rFonts w:cs="Arial"/>
                <w:b/>
                <w:color w:val="000000"/>
                <w:sz w:val="16"/>
                <w:szCs w:val="16"/>
              </w:rPr>
              <w:t xml:space="preserve"> </w:t>
            </w:r>
          </w:p>
        </w:tc>
        <w:tc>
          <w:tcPr>
            <w:tcW w:w="2268" w:type="dxa"/>
            <w:shd w:val="clear" w:color="auto" w:fill="auto"/>
          </w:tcPr>
          <w:p w14:paraId="7A213453" w14:textId="4C5B2204" w:rsidR="00A53867" w:rsidRPr="00382F16" w:rsidRDefault="00800B7C" w:rsidP="0095438E">
            <w:pPr>
              <w:tabs>
                <w:tab w:val="left" w:pos="1590"/>
              </w:tabs>
              <w:spacing w:line="360" w:lineRule="auto"/>
              <w:jc w:val="both"/>
              <w:rPr>
                <w:rFonts w:cs="Arial"/>
                <w:b/>
                <w:sz w:val="16"/>
                <w:szCs w:val="16"/>
              </w:rPr>
            </w:pPr>
            <w:r>
              <w:rPr>
                <w:rFonts w:cs="Arial"/>
                <w:b/>
                <w:sz w:val="16"/>
                <w:szCs w:val="16"/>
                <w:lang w:val="en-GB"/>
              </w:rPr>
              <w:t>8 September</w:t>
            </w:r>
            <w:r w:rsidR="00A53867" w:rsidRPr="00382F16">
              <w:rPr>
                <w:rFonts w:cs="Arial"/>
                <w:b/>
                <w:sz w:val="16"/>
                <w:szCs w:val="16"/>
                <w:lang w:val="en-GB"/>
              </w:rPr>
              <w:t xml:space="preserve"> 2021 @ 12:00 Midday at</w:t>
            </w:r>
            <w:r w:rsidR="00A53867" w:rsidRPr="00382F16">
              <w:rPr>
                <w:rFonts w:cs="Arial"/>
                <w:b/>
                <w:sz w:val="16"/>
                <w:szCs w:val="16"/>
              </w:rPr>
              <w:t xml:space="preserve"> Prasa Cres – Pretoria Offices, Corner </w:t>
            </w:r>
          </w:p>
          <w:p w14:paraId="66E15567" w14:textId="1528965C" w:rsidR="00A53867" w:rsidRPr="00382F16" w:rsidRDefault="00A53867" w:rsidP="0095438E">
            <w:pPr>
              <w:tabs>
                <w:tab w:val="left" w:pos="1590"/>
              </w:tabs>
              <w:spacing w:line="360" w:lineRule="auto"/>
              <w:jc w:val="both"/>
              <w:rPr>
                <w:rFonts w:cs="Arial"/>
                <w:b/>
                <w:sz w:val="16"/>
                <w:szCs w:val="16"/>
                <w:lang w:val="en-GB"/>
              </w:rPr>
            </w:pPr>
            <w:r w:rsidRPr="00382F16">
              <w:rPr>
                <w:rFonts w:cs="Arial"/>
                <w:b/>
                <w:sz w:val="16"/>
                <w:szCs w:val="16"/>
              </w:rPr>
              <w:t xml:space="preserve"> 546 Paul Kruger &amp; </w:t>
            </w:r>
            <w:proofErr w:type="spellStart"/>
            <w:r w:rsidRPr="00382F16">
              <w:rPr>
                <w:rFonts w:cs="Arial"/>
                <w:b/>
                <w:sz w:val="16"/>
                <w:szCs w:val="16"/>
              </w:rPr>
              <w:t>Scheiding</w:t>
            </w:r>
            <w:proofErr w:type="spellEnd"/>
            <w:r w:rsidRPr="00382F16">
              <w:rPr>
                <w:rFonts w:cs="Arial"/>
                <w:b/>
                <w:sz w:val="16"/>
                <w:szCs w:val="16"/>
              </w:rPr>
              <w:t xml:space="preserve"> Streets, Pretoria</w:t>
            </w:r>
          </w:p>
        </w:tc>
        <w:tc>
          <w:tcPr>
            <w:tcW w:w="4615" w:type="dxa"/>
          </w:tcPr>
          <w:p w14:paraId="6D9636FE" w14:textId="77777777" w:rsidR="00A53867" w:rsidRPr="001028E3" w:rsidRDefault="00A53867"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jc w:val="left"/>
              <w:rPr>
                <w:rFonts w:cs="Arial"/>
                <w:b/>
                <w:bCs/>
                <w:sz w:val="16"/>
                <w:szCs w:val="16"/>
              </w:rPr>
            </w:pPr>
            <w:r w:rsidRPr="001028E3">
              <w:rPr>
                <w:rFonts w:cs="Arial"/>
                <w:b/>
                <w:bCs/>
                <w:sz w:val="16"/>
                <w:szCs w:val="16"/>
              </w:rPr>
              <w:t>Khuthazwa Pike</w:t>
            </w:r>
          </w:p>
          <w:p w14:paraId="36C8A1AA" w14:textId="77777777" w:rsidR="00A53867" w:rsidRPr="001028E3" w:rsidRDefault="00A53867"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jc w:val="left"/>
              <w:rPr>
                <w:b/>
                <w:sz w:val="16"/>
                <w:szCs w:val="16"/>
              </w:rPr>
            </w:pPr>
            <w:r w:rsidRPr="001028E3">
              <w:rPr>
                <w:rFonts w:cs="Arial"/>
                <w:b/>
                <w:bCs/>
                <w:sz w:val="16"/>
                <w:szCs w:val="16"/>
              </w:rPr>
              <w:t>Tel:</w:t>
            </w:r>
            <w:r w:rsidRPr="001028E3">
              <w:rPr>
                <w:b/>
                <w:sz w:val="16"/>
                <w:szCs w:val="16"/>
              </w:rPr>
              <w:t xml:space="preserve"> (012) 748-7456/748-7562</w:t>
            </w:r>
          </w:p>
          <w:p w14:paraId="49EEC61B" w14:textId="5299A289" w:rsidR="00A53867" w:rsidRPr="001028E3" w:rsidRDefault="00A53867"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jc w:val="left"/>
              <w:rPr>
                <w:b/>
                <w:sz w:val="16"/>
                <w:szCs w:val="16"/>
              </w:rPr>
            </w:pPr>
            <w:r w:rsidRPr="001028E3">
              <w:rPr>
                <w:b/>
                <w:sz w:val="16"/>
                <w:szCs w:val="16"/>
              </w:rPr>
              <w:t xml:space="preserve">Email: </w:t>
            </w:r>
            <w:hyperlink r:id="rId12" w:history="1">
              <w:r w:rsidR="00800B7C" w:rsidRPr="00455198">
                <w:rPr>
                  <w:rStyle w:val="Hyperlink"/>
                  <w:b/>
                  <w:sz w:val="16"/>
                  <w:szCs w:val="16"/>
                </w:rPr>
                <w:t>pikek@prasa.com</w:t>
              </w:r>
            </w:hyperlink>
            <w:r w:rsidR="00800B7C">
              <w:rPr>
                <w:b/>
                <w:sz w:val="16"/>
                <w:szCs w:val="16"/>
              </w:rPr>
              <w:t xml:space="preserve"> or </w:t>
            </w:r>
            <w:hyperlink r:id="rId13" w:history="1">
              <w:r w:rsidRPr="001028E3">
                <w:rPr>
                  <w:rStyle w:val="Hyperlink"/>
                  <w:b/>
                  <w:sz w:val="16"/>
                  <w:szCs w:val="16"/>
                </w:rPr>
                <w:t>NGR.TenderEnquiries@prasa.com</w:t>
              </w:r>
            </w:hyperlink>
          </w:p>
          <w:p w14:paraId="6832E15B" w14:textId="77777777" w:rsidR="00A53867" w:rsidRPr="001028E3" w:rsidRDefault="00A53867"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jc w:val="left"/>
              <w:rPr>
                <w:b/>
                <w:sz w:val="16"/>
                <w:szCs w:val="16"/>
              </w:rPr>
            </w:pPr>
          </w:p>
          <w:p w14:paraId="02FC6150" w14:textId="77777777" w:rsidR="00A53867" w:rsidRPr="001028E3" w:rsidRDefault="00A53867"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jc w:val="left"/>
              <w:rPr>
                <w:b/>
                <w:sz w:val="16"/>
                <w:szCs w:val="16"/>
              </w:rPr>
            </w:pPr>
          </w:p>
          <w:p w14:paraId="272DFA34" w14:textId="77777777" w:rsidR="00A53867" w:rsidRPr="001028E3" w:rsidRDefault="00A53867" w:rsidP="0095438E">
            <w:pPr>
              <w:pStyle w:val="BodyText"/>
              <w:tabs>
                <w:tab w:val="left" w:pos="720"/>
                <w:tab w:val="left" w:pos="1440"/>
                <w:tab w:val="left" w:pos="1920"/>
                <w:tab w:val="left" w:pos="2268"/>
                <w:tab w:val="left" w:pos="3600"/>
                <w:tab w:val="left" w:pos="4320"/>
                <w:tab w:val="left" w:pos="5040"/>
                <w:tab w:val="left" w:pos="5760"/>
                <w:tab w:val="left" w:pos="6480"/>
                <w:tab w:val="left" w:pos="7200"/>
                <w:tab w:val="left" w:pos="7920"/>
                <w:tab w:val="left" w:pos="8640"/>
              </w:tabs>
              <w:ind w:right="16"/>
              <w:jc w:val="left"/>
              <w:rPr>
                <w:rFonts w:cs="Arial"/>
                <w:b/>
                <w:bCs/>
                <w:sz w:val="16"/>
                <w:szCs w:val="16"/>
              </w:rPr>
            </w:pPr>
          </w:p>
        </w:tc>
      </w:tr>
    </w:tbl>
    <w:p w14:paraId="0913275B" w14:textId="77777777" w:rsidR="00A95D29" w:rsidRDefault="00A95D29" w:rsidP="00022B0A">
      <w:pPr>
        <w:pStyle w:val="BodyText"/>
        <w:spacing w:before="120" w:after="120"/>
        <w:rPr>
          <w:rFonts w:cs="Arial"/>
          <w:b/>
          <w:sz w:val="16"/>
          <w:szCs w:val="16"/>
          <w:u w:val="single"/>
          <w:lang w:val="en-ZA"/>
        </w:rPr>
      </w:pPr>
    </w:p>
    <w:p w14:paraId="37C727E7" w14:textId="77777777" w:rsidR="00A95D29" w:rsidRDefault="00A95D29" w:rsidP="00022B0A">
      <w:pPr>
        <w:pStyle w:val="BodyText"/>
        <w:spacing w:before="120" w:after="120"/>
        <w:rPr>
          <w:rFonts w:cs="Arial"/>
          <w:b/>
          <w:sz w:val="16"/>
          <w:szCs w:val="16"/>
          <w:u w:val="single"/>
          <w:lang w:val="en-ZA"/>
        </w:rPr>
      </w:pPr>
    </w:p>
    <w:p w14:paraId="704C7FE6" w14:textId="77777777" w:rsidR="00A95D29" w:rsidRDefault="00A95D29" w:rsidP="00022B0A">
      <w:pPr>
        <w:pStyle w:val="BodyText"/>
        <w:spacing w:before="120" w:after="120"/>
        <w:rPr>
          <w:rFonts w:cs="Arial"/>
          <w:b/>
          <w:sz w:val="16"/>
          <w:szCs w:val="16"/>
          <w:u w:val="single"/>
          <w:lang w:val="en-ZA"/>
        </w:rPr>
      </w:pPr>
    </w:p>
    <w:p w14:paraId="6E0D1469" w14:textId="77777777" w:rsidR="00A95D29" w:rsidRDefault="00A95D29" w:rsidP="00022B0A">
      <w:pPr>
        <w:pStyle w:val="BodyText"/>
        <w:spacing w:before="120" w:after="120"/>
        <w:rPr>
          <w:rFonts w:cs="Arial"/>
          <w:b/>
          <w:sz w:val="16"/>
          <w:szCs w:val="16"/>
          <w:u w:val="single"/>
          <w:lang w:val="en-ZA"/>
        </w:rPr>
      </w:pPr>
    </w:p>
    <w:p w14:paraId="328F9E1F" w14:textId="77777777" w:rsidR="00A95D29" w:rsidRDefault="00A95D29" w:rsidP="00022B0A">
      <w:pPr>
        <w:pStyle w:val="BodyText"/>
        <w:spacing w:before="120" w:after="120"/>
        <w:rPr>
          <w:rFonts w:cs="Arial"/>
          <w:b/>
          <w:sz w:val="16"/>
          <w:szCs w:val="16"/>
          <w:u w:val="single"/>
          <w:lang w:val="en-ZA"/>
        </w:rPr>
      </w:pPr>
    </w:p>
    <w:p w14:paraId="21FD32AB" w14:textId="77777777" w:rsidR="00A95D29" w:rsidRDefault="00A95D29" w:rsidP="00022B0A">
      <w:pPr>
        <w:pStyle w:val="BodyText"/>
        <w:spacing w:before="120" w:after="120"/>
        <w:rPr>
          <w:rFonts w:cs="Arial"/>
          <w:b/>
          <w:sz w:val="16"/>
          <w:szCs w:val="16"/>
          <w:u w:val="single"/>
          <w:lang w:val="en-ZA"/>
        </w:rPr>
      </w:pPr>
    </w:p>
    <w:p w14:paraId="15FDF267" w14:textId="77777777" w:rsidR="00A95D29" w:rsidRDefault="00A95D29" w:rsidP="00022B0A">
      <w:pPr>
        <w:pStyle w:val="BodyText"/>
        <w:spacing w:before="120" w:after="120"/>
        <w:rPr>
          <w:rFonts w:cs="Arial"/>
          <w:b/>
          <w:sz w:val="16"/>
          <w:szCs w:val="16"/>
          <w:u w:val="single"/>
          <w:lang w:val="en-ZA"/>
        </w:rPr>
      </w:pPr>
    </w:p>
    <w:p w14:paraId="6E8C29DA" w14:textId="77777777" w:rsidR="00A95D29" w:rsidRDefault="00A95D29" w:rsidP="00022B0A">
      <w:pPr>
        <w:pStyle w:val="BodyText"/>
        <w:spacing w:before="120" w:after="120"/>
        <w:rPr>
          <w:rFonts w:cs="Arial"/>
          <w:b/>
          <w:sz w:val="16"/>
          <w:szCs w:val="16"/>
          <w:u w:val="single"/>
          <w:lang w:val="en-ZA"/>
        </w:rPr>
      </w:pPr>
    </w:p>
    <w:p w14:paraId="2015C2D7" w14:textId="77777777" w:rsidR="00A95D29" w:rsidRDefault="00A95D29" w:rsidP="00022B0A">
      <w:pPr>
        <w:pStyle w:val="BodyText"/>
        <w:spacing w:before="120" w:after="120"/>
        <w:rPr>
          <w:rFonts w:cs="Arial"/>
          <w:b/>
          <w:sz w:val="16"/>
          <w:szCs w:val="16"/>
          <w:u w:val="single"/>
          <w:lang w:val="en-ZA"/>
        </w:rPr>
      </w:pPr>
    </w:p>
    <w:p w14:paraId="2726D9F7" w14:textId="77777777" w:rsidR="00A95D29" w:rsidRDefault="00A95D29" w:rsidP="00022B0A">
      <w:pPr>
        <w:pStyle w:val="BodyText"/>
        <w:spacing w:before="120" w:after="120"/>
        <w:rPr>
          <w:rFonts w:cs="Arial"/>
          <w:b/>
          <w:sz w:val="16"/>
          <w:szCs w:val="16"/>
          <w:u w:val="single"/>
          <w:lang w:val="en-ZA"/>
        </w:rPr>
      </w:pPr>
    </w:p>
    <w:p w14:paraId="39B4EEC0" w14:textId="7DE07649" w:rsidR="00022B0A" w:rsidRPr="00022B0A" w:rsidRDefault="00022B0A" w:rsidP="00022B0A">
      <w:pPr>
        <w:pStyle w:val="BodyText"/>
        <w:spacing w:before="120" w:after="120"/>
        <w:rPr>
          <w:rFonts w:cs="Arial"/>
          <w:b/>
          <w:sz w:val="16"/>
          <w:szCs w:val="16"/>
          <w:u w:val="single"/>
          <w:lang w:val="en-ZA"/>
        </w:rPr>
      </w:pPr>
      <w:r w:rsidRPr="00022B0A">
        <w:rPr>
          <w:rFonts w:cs="Arial"/>
          <w:b/>
          <w:sz w:val="16"/>
          <w:szCs w:val="16"/>
          <w:u w:val="single"/>
          <w:lang w:val="en-ZA"/>
        </w:rPr>
        <w:t>Special Conditions of Contract / Terms of Reference</w:t>
      </w:r>
    </w:p>
    <w:p w14:paraId="04FC9662" w14:textId="77777777" w:rsidR="00022B0A" w:rsidRPr="001028E3" w:rsidRDefault="00022B0A" w:rsidP="00022B0A">
      <w:pPr>
        <w:widowControl/>
        <w:tabs>
          <w:tab w:val="left" w:pos="1590"/>
        </w:tabs>
        <w:spacing w:line="360" w:lineRule="auto"/>
        <w:rPr>
          <w:b/>
          <w:sz w:val="16"/>
          <w:szCs w:val="16"/>
        </w:rPr>
      </w:pPr>
      <w:r w:rsidRPr="00022B0A">
        <w:rPr>
          <w:b/>
          <w:sz w:val="16"/>
          <w:szCs w:val="16"/>
        </w:rPr>
        <w:t>The Evaluation criteria for all the above tender</w:t>
      </w:r>
      <w:r w:rsidR="00E930A4">
        <w:rPr>
          <w:b/>
          <w:sz w:val="16"/>
          <w:szCs w:val="16"/>
        </w:rPr>
        <w:t xml:space="preserve"> is as follows:</w:t>
      </w:r>
      <w:r w:rsidRPr="00022B0A">
        <w:rPr>
          <w:b/>
          <w:sz w:val="16"/>
          <w:szCs w:val="16"/>
        </w:rPr>
        <w:t xml:space="preserve"> </w:t>
      </w:r>
      <w:bookmarkStart w:id="0" w:name="_GoBack"/>
      <w:bookmarkEnd w:id="0"/>
    </w:p>
    <w:p w14:paraId="6921D011" w14:textId="4A8D79D6" w:rsidR="00022B0A" w:rsidRPr="004B67A4" w:rsidRDefault="00E930A4" w:rsidP="00022B0A">
      <w:pPr>
        <w:spacing w:before="120" w:after="120"/>
        <w:jc w:val="both"/>
        <w:rPr>
          <w:rFonts w:cs="Arial"/>
          <w:b/>
          <w:bCs/>
          <w:color w:val="000000"/>
          <w:sz w:val="16"/>
          <w:szCs w:val="16"/>
        </w:rPr>
      </w:pPr>
      <w:r w:rsidRPr="001A70FC">
        <w:rPr>
          <w:rFonts w:cs="Arial"/>
          <w:bCs/>
          <w:color w:val="000000"/>
          <w:sz w:val="16"/>
          <w:szCs w:val="16"/>
          <w:u w:val="single"/>
        </w:rPr>
        <w:t>First Stage</w:t>
      </w:r>
      <w:r>
        <w:rPr>
          <w:rFonts w:cs="Arial"/>
          <w:bCs/>
          <w:color w:val="000000"/>
          <w:sz w:val="16"/>
          <w:szCs w:val="16"/>
        </w:rPr>
        <w:t>:</w:t>
      </w:r>
      <w:r w:rsidR="000C0F1B">
        <w:rPr>
          <w:rFonts w:cs="Arial"/>
          <w:bCs/>
          <w:color w:val="000000"/>
          <w:sz w:val="16"/>
          <w:szCs w:val="16"/>
        </w:rPr>
        <w:t xml:space="preserve"> Mandatory </w:t>
      </w:r>
      <w:r w:rsidR="006D0CFD">
        <w:rPr>
          <w:rFonts w:cs="Arial"/>
          <w:bCs/>
          <w:color w:val="000000"/>
          <w:sz w:val="16"/>
          <w:szCs w:val="16"/>
        </w:rPr>
        <w:t xml:space="preserve">and Non – </w:t>
      </w:r>
      <w:r w:rsidR="000C0F1B">
        <w:rPr>
          <w:rFonts w:cs="Arial"/>
          <w:bCs/>
          <w:color w:val="000000"/>
          <w:sz w:val="16"/>
          <w:szCs w:val="16"/>
        </w:rPr>
        <w:t>Comp</w:t>
      </w:r>
      <w:r w:rsidR="006D0CFD">
        <w:rPr>
          <w:rFonts w:cs="Arial"/>
          <w:bCs/>
          <w:color w:val="000000"/>
          <w:sz w:val="16"/>
          <w:szCs w:val="16"/>
        </w:rPr>
        <w:t>liance Requirements</w:t>
      </w:r>
      <w:r w:rsidR="004B67A4" w:rsidRPr="004B67A4">
        <w:rPr>
          <w:rFonts w:cs="Arial"/>
          <w:b/>
          <w:bCs/>
          <w:color w:val="000000"/>
          <w:sz w:val="16"/>
          <w:szCs w:val="16"/>
        </w:rPr>
        <w:t>.</w:t>
      </w:r>
    </w:p>
    <w:p w14:paraId="51380B4B" w14:textId="25D62861" w:rsidR="001A70FC" w:rsidRPr="004B67A4" w:rsidRDefault="001A70FC" w:rsidP="00022B0A">
      <w:pPr>
        <w:spacing w:before="120" w:after="120"/>
        <w:jc w:val="both"/>
        <w:rPr>
          <w:rFonts w:cs="Arial"/>
          <w:b/>
          <w:bCs/>
          <w:color w:val="000000"/>
          <w:sz w:val="16"/>
          <w:szCs w:val="16"/>
        </w:rPr>
      </w:pPr>
      <w:r w:rsidRPr="004B67A4">
        <w:rPr>
          <w:rFonts w:cs="Arial"/>
          <w:b/>
          <w:bCs/>
          <w:color w:val="000000"/>
          <w:sz w:val="16"/>
          <w:szCs w:val="16"/>
        </w:rPr>
        <w:t>Bid</w:t>
      </w:r>
      <w:r w:rsidR="007A2740">
        <w:rPr>
          <w:rFonts w:cs="Arial"/>
          <w:b/>
          <w:bCs/>
          <w:color w:val="000000"/>
          <w:sz w:val="16"/>
          <w:szCs w:val="16"/>
        </w:rPr>
        <w:t xml:space="preserve">ders who fail to comply with Mandatory Compliance Requirements will be </w:t>
      </w:r>
      <w:r w:rsidR="000A6F4D">
        <w:rPr>
          <w:rFonts w:cs="Arial"/>
          <w:b/>
          <w:bCs/>
          <w:color w:val="000000"/>
          <w:sz w:val="16"/>
          <w:szCs w:val="16"/>
        </w:rPr>
        <w:t>disqualified automatically.</w:t>
      </w:r>
    </w:p>
    <w:p w14:paraId="6E162465" w14:textId="77777777" w:rsidR="00022B0A" w:rsidRPr="00022B0A" w:rsidRDefault="00022B0A" w:rsidP="00022B0A">
      <w:pPr>
        <w:spacing w:before="120" w:after="120"/>
        <w:jc w:val="both"/>
        <w:rPr>
          <w:rFonts w:cs="Arial"/>
          <w:bCs/>
          <w:color w:val="000000"/>
          <w:sz w:val="16"/>
          <w:szCs w:val="16"/>
        </w:rPr>
      </w:pPr>
      <w:r w:rsidRPr="001A70FC">
        <w:rPr>
          <w:rFonts w:cs="Arial"/>
          <w:bCs/>
          <w:color w:val="000000"/>
          <w:sz w:val="16"/>
          <w:szCs w:val="16"/>
          <w:u w:val="single"/>
        </w:rPr>
        <w:t>Second Stage</w:t>
      </w:r>
      <w:r w:rsidR="004B67A4">
        <w:rPr>
          <w:rFonts w:cs="Arial"/>
          <w:bCs/>
          <w:color w:val="000000"/>
          <w:sz w:val="16"/>
          <w:szCs w:val="16"/>
        </w:rPr>
        <w:t xml:space="preserve">: </w:t>
      </w:r>
      <w:r w:rsidR="00E930A4" w:rsidRPr="004B67A4">
        <w:rPr>
          <w:sz w:val="16"/>
          <w:szCs w:val="16"/>
          <w:lang w:eastAsia="zh-TW"/>
        </w:rPr>
        <w:t>70% threshold within the technical/func</w:t>
      </w:r>
      <w:r w:rsidR="001A70FC" w:rsidRPr="004B67A4">
        <w:rPr>
          <w:sz w:val="16"/>
          <w:szCs w:val="16"/>
          <w:lang w:eastAsia="zh-TW"/>
        </w:rPr>
        <w:t>tionality</w:t>
      </w:r>
      <w:r w:rsidR="00E930A4" w:rsidRPr="004B67A4">
        <w:rPr>
          <w:sz w:val="16"/>
          <w:szCs w:val="16"/>
          <w:lang w:eastAsia="zh-TW"/>
        </w:rPr>
        <w:t xml:space="preserve"> evaluation</w:t>
      </w:r>
      <w:r w:rsidR="001A70FC" w:rsidRPr="004B67A4">
        <w:rPr>
          <w:sz w:val="16"/>
          <w:szCs w:val="16"/>
          <w:lang w:eastAsia="zh-TW"/>
        </w:rPr>
        <w:t xml:space="preserve"> must be achieved by Bidder</w:t>
      </w:r>
      <w:r w:rsidR="001A70FC">
        <w:rPr>
          <w:b/>
          <w:sz w:val="16"/>
          <w:szCs w:val="16"/>
          <w:lang w:eastAsia="zh-TW"/>
        </w:rPr>
        <w:t>.</w:t>
      </w:r>
      <w:r w:rsidR="00E930A4">
        <w:rPr>
          <w:b/>
          <w:sz w:val="16"/>
          <w:szCs w:val="16"/>
          <w:lang w:eastAsia="zh-TW"/>
        </w:rPr>
        <w:t xml:space="preserve"> </w:t>
      </w:r>
    </w:p>
    <w:p w14:paraId="627F22F6" w14:textId="77777777" w:rsidR="003E601C" w:rsidRDefault="00CD79E8" w:rsidP="0033036E">
      <w:pPr>
        <w:spacing w:line="240" w:lineRule="atLeast"/>
        <w:jc w:val="both"/>
        <w:rPr>
          <w:b/>
          <w:sz w:val="16"/>
          <w:szCs w:val="16"/>
          <w:lang w:eastAsia="zh-TW"/>
        </w:rPr>
      </w:pPr>
      <w:r w:rsidRPr="001028E3">
        <w:rPr>
          <w:b/>
          <w:sz w:val="16"/>
          <w:szCs w:val="16"/>
          <w:lang w:eastAsia="zh-TW"/>
        </w:rPr>
        <w:t>Bidders who do not</w:t>
      </w:r>
      <w:r w:rsidR="006C5F7E" w:rsidRPr="001028E3">
        <w:rPr>
          <w:b/>
          <w:sz w:val="16"/>
          <w:szCs w:val="16"/>
          <w:lang w:eastAsia="zh-TW"/>
        </w:rPr>
        <w:t xml:space="preserve"> achieve </w:t>
      </w:r>
      <w:r w:rsidR="001E54A7" w:rsidRPr="001028E3">
        <w:rPr>
          <w:b/>
          <w:sz w:val="16"/>
          <w:szCs w:val="16"/>
          <w:lang w:eastAsia="zh-TW"/>
        </w:rPr>
        <w:t>the 7</w:t>
      </w:r>
      <w:r w:rsidR="000330ED" w:rsidRPr="001028E3">
        <w:rPr>
          <w:b/>
          <w:sz w:val="16"/>
          <w:szCs w:val="16"/>
          <w:lang w:eastAsia="zh-TW"/>
        </w:rPr>
        <w:t>0%</w:t>
      </w:r>
      <w:r w:rsidR="00C811E9" w:rsidRPr="001028E3">
        <w:rPr>
          <w:b/>
          <w:sz w:val="16"/>
          <w:szCs w:val="16"/>
          <w:lang w:eastAsia="zh-TW"/>
        </w:rPr>
        <w:t xml:space="preserve"> threshold</w:t>
      </w:r>
      <w:r w:rsidR="00022B0A">
        <w:rPr>
          <w:b/>
          <w:sz w:val="16"/>
          <w:szCs w:val="16"/>
          <w:lang w:eastAsia="zh-TW"/>
        </w:rPr>
        <w:t xml:space="preserve"> within the technical evaluation will not be further evaluated to the Third Stage of evaluation which is Preferential Point System (Price and B-BBEE) </w:t>
      </w:r>
    </w:p>
    <w:p w14:paraId="426D2357" w14:textId="77777777" w:rsidR="001A70FC" w:rsidRPr="001028E3" w:rsidRDefault="001A70FC" w:rsidP="001A70FC">
      <w:pPr>
        <w:rPr>
          <w:rFonts w:cs="Arial"/>
          <w:b/>
          <w:sz w:val="16"/>
          <w:szCs w:val="16"/>
          <w:lang w:val="en-GB"/>
        </w:rPr>
      </w:pPr>
      <w:r w:rsidRPr="001A70FC">
        <w:rPr>
          <w:rFonts w:cs="Arial"/>
          <w:sz w:val="16"/>
          <w:szCs w:val="16"/>
          <w:u w:val="single"/>
          <w:lang w:val="en-GB"/>
        </w:rPr>
        <w:t>Stage Three</w:t>
      </w:r>
      <w:r>
        <w:rPr>
          <w:rFonts w:cs="Arial"/>
          <w:b/>
          <w:sz w:val="16"/>
          <w:szCs w:val="16"/>
          <w:lang w:val="en-GB"/>
        </w:rPr>
        <w:t>: Preferential Procurement Point System (Price = 80 points and B-BBEE = 20 points</w:t>
      </w:r>
    </w:p>
    <w:p w14:paraId="6FF190A0" w14:textId="7531F035" w:rsidR="001A70FC" w:rsidRPr="00022B0A" w:rsidRDefault="001A70FC" w:rsidP="001A70FC">
      <w:pPr>
        <w:spacing w:before="120" w:after="120"/>
        <w:jc w:val="both"/>
        <w:rPr>
          <w:rFonts w:cs="Arial"/>
          <w:bCs/>
          <w:color w:val="000000"/>
          <w:sz w:val="16"/>
          <w:szCs w:val="16"/>
        </w:rPr>
      </w:pPr>
      <w:r w:rsidRPr="00022B0A">
        <w:rPr>
          <w:rFonts w:cs="Arial"/>
          <w:bCs/>
          <w:color w:val="000000"/>
          <w:sz w:val="16"/>
          <w:szCs w:val="16"/>
        </w:rPr>
        <w:t>The</w:t>
      </w:r>
      <w:r>
        <w:rPr>
          <w:rFonts w:cs="Arial"/>
          <w:bCs/>
          <w:color w:val="000000"/>
          <w:sz w:val="16"/>
          <w:szCs w:val="16"/>
        </w:rPr>
        <w:t xml:space="preserve"> </w:t>
      </w:r>
      <w:r w:rsidRPr="00022B0A">
        <w:rPr>
          <w:rFonts w:cs="Arial"/>
          <w:bCs/>
          <w:color w:val="000000"/>
          <w:sz w:val="16"/>
          <w:szCs w:val="16"/>
        </w:rPr>
        <w:t xml:space="preserve">80/20 </w:t>
      </w:r>
      <w:r w:rsidRPr="00022B0A">
        <w:rPr>
          <w:b/>
          <w:sz w:val="16"/>
          <w:szCs w:val="16"/>
        </w:rPr>
        <w:t>(Price=80 and B-BBEE Status = 20)</w:t>
      </w:r>
      <w:r w:rsidR="002E5CBD">
        <w:rPr>
          <w:b/>
          <w:sz w:val="16"/>
          <w:szCs w:val="16"/>
        </w:rPr>
        <w:t xml:space="preserve"> </w:t>
      </w:r>
      <w:r w:rsidRPr="00022B0A">
        <w:rPr>
          <w:rFonts w:cs="Arial"/>
          <w:bCs/>
          <w:color w:val="000000"/>
          <w:sz w:val="16"/>
          <w:szCs w:val="16"/>
        </w:rPr>
        <w:t>preference point system in terms of the Preferential Procurement Policy Framework Act (PPPFA) and Preferential Procurement Regulations, 2017 shall apply in the adjudication process of this bid. Preference points will be allocated in accordance with the formula and applicable points as provided for in the Regulations.</w:t>
      </w:r>
    </w:p>
    <w:p w14:paraId="21464A08" w14:textId="64020623" w:rsidR="00572A5D" w:rsidRPr="001028E3" w:rsidRDefault="001E54A7" w:rsidP="00572A5D">
      <w:pPr>
        <w:rPr>
          <w:rFonts w:cs="Arial"/>
          <w:b/>
          <w:sz w:val="16"/>
          <w:szCs w:val="16"/>
          <w:lang w:val="en-GB"/>
        </w:rPr>
      </w:pPr>
      <w:r w:rsidRPr="001028E3">
        <w:rPr>
          <w:rFonts w:cs="Arial"/>
          <w:b/>
          <w:sz w:val="16"/>
          <w:szCs w:val="16"/>
          <w:lang w:val="en-GB"/>
        </w:rPr>
        <w:lastRenderedPageBreak/>
        <w:t xml:space="preserve">Note: Bidders may </w:t>
      </w:r>
      <w:r w:rsidR="001E713B" w:rsidRPr="001028E3">
        <w:rPr>
          <w:rFonts w:cs="Arial"/>
          <w:b/>
          <w:sz w:val="16"/>
          <w:szCs w:val="16"/>
          <w:lang w:val="en-GB"/>
        </w:rPr>
        <w:t>download</w:t>
      </w:r>
      <w:r w:rsidRPr="001028E3">
        <w:rPr>
          <w:rFonts w:cs="Arial"/>
          <w:b/>
          <w:sz w:val="16"/>
          <w:szCs w:val="16"/>
          <w:lang w:val="en-GB"/>
        </w:rPr>
        <w:t xml:space="preserve"> </w:t>
      </w:r>
      <w:r w:rsidR="00022B0A">
        <w:rPr>
          <w:rFonts w:cs="Arial"/>
          <w:b/>
          <w:sz w:val="16"/>
          <w:szCs w:val="16"/>
          <w:lang w:val="en-GB"/>
        </w:rPr>
        <w:t>this</w:t>
      </w:r>
      <w:r w:rsidR="001E713B" w:rsidRPr="001028E3">
        <w:rPr>
          <w:rFonts w:cs="Arial"/>
          <w:b/>
          <w:sz w:val="16"/>
          <w:szCs w:val="16"/>
          <w:lang w:val="en-GB"/>
        </w:rPr>
        <w:t xml:space="preserve"> tender document and all </w:t>
      </w:r>
      <w:r w:rsidRPr="001028E3">
        <w:rPr>
          <w:rFonts w:cs="Arial"/>
          <w:b/>
          <w:sz w:val="16"/>
          <w:szCs w:val="16"/>
          <w:lang w:val="en-GB"/>
        </w:rPr>
        <w:t>documents</w:t>
      </w:r>
      <w:r w:rsidR="001E713B" w:rsidRPr="001028E3">
        <w:rPr>
          <w:rFonts w:cs="Arial"/>
          <w:b/>
          <w:sz w:val="16"/>
          <w:szCs w:val="16"/>
          <w:lang w:val="en-GB"/>
        </w:rPr>
        <w:t xml:space="preserve"> attached</w:t>
      </w:r>
      <w:r w:rsidRPr="001028E3">
        <w:rPr>
          <w:rFonts w:cs="Arial"/>
          <w:b/>
          <w:sz w:val="16"/>
          <w:szCs w:val="16"/>
          <w:lang w:val="en-GB"/>
        </w:rPr>
        <w:t xml:space="preserve"> thereto</w:t>
      </w:r>
      <w:r w:rsidR="001E713B" w:rsidRPr="001028E3">
        <w:rPr>
          <w:rFonts w:cs="Arial"/>
          <w:b/>
          <w:sz w:val="16"/>
          <w:szCs w:val="16"/>
          <w:lang w:val="en-GB"/>
        </w:rPr>
        <w:t>,</w:t>
      </w:r>
      <w:r w:rsidRPr="001028E3">
        <w:rPr>
          <w:rFonts w:cs="Arial"/>
          <w:b/>
          <w:sz w:val="16"/>
          <w:szCs w:val="16"/>
          <w:lang w:val="en-GB"/>
        </w:rPr>
        <w:t xml:space="preserve"> from</w:t>
      </w:r>
      <w:r w:rsidR="00163C0F">
        <w:rPr>
          <w:rFonts w:cs="Arial"/>
          <w:b/>
          <w:sz w:val="16"/>
          <w:szCs w:val="16"/>
          <w:lang w:val="en-GB"/>
        </w:rPr>
        <w:t xml:space="preserve"> National Treasury</w:t>
      </w:r>
      <w:r w:rsidRPr="001028E3">
        <w:rPr>
          <w:rFonts w:cs="Arial"/>
          <w:b/>
          <w:sz w:val="16"/>
          <w:szCs w:val="16"/>
          <w:lang w:val="en-GB"/>
        </w:rPr>
        <w:t xml:space="preserve"> e-Tender</w:t>
      </w:r>
      <w:r w:rsidR="00163C0F">
        <w:rPr>
          <w:rFonts w:cs="Arial"/>
          <w:b/>
          <w:sz w:val="16"/>
          <w:szCs w:val="16"/>
          <w:lang w:val="en-GB"/>
        </w:rPr>
        <w:t xml:space="preserve"> portal</w:t>
      </w:r>
      <w:r w:rsidRPr="001028E3">
        <w:rPr>
          <w:rFonts w:cs="Arial"/>
          <w:b/>
          <w:sz w:val="16"/>
          <w:szCs w:val="16"/>
          <w:lang w:val="en-GB"/>
        </w:rPr>
        <w:t xml:space="preserve"> website at no cost charged</w:t>
      </w:r>
      <w:r w:rsidR="00572A5D" w:rsidRPr="001028E3">
        <w:rPr>
          <w:rFonts w:cs="Arial"/>
          <w:b/>
          <w:sz w:val="16"/>
          <w:szCs w:val="16"/>
          <w:lang w:val="en-GB"/>
        </w:rPr>
        <w:t xml:space="preserve">:  </w:t>
      </w:r>
      <w:hyperlink r:id="rId14" w:history="1">
        <w:r w:rsidR="008D4B15" w:rsidRPr="001028E3">
          <w:rPr>
            <w:rStyle w:val="Hyperlink"/>
            <w:rFonts w:cs="Arial"/>
            <w:b/>
            <w:sz w:val="16"/>
            <w:szCs w:val="16"/>
            <w:lang w:val="en-GB"/>
          </w:rPr>
          <w:t>www.etenders.gov.za</w:t>
        </w:r>
      </w:hyperlink>
      <w:r w:rsidRPr="001028E3">
        <w:rPr>
          <w:rStyle w:val="Hyperlink"/>
          <w:rFonts w:cs="Arial"/>
          <w:b/>
          <w:sz w:val="16"/>
          <w:szCs w:val="16"/>
          <w:lang w:val="en-GB"/>
        </w:rPr>
        <w:t xml:space="preserve"> </w:t>
      </w:r>
    </w:p>
    <w:p w14:paraId="2092CAC8" w14:textId="77777777" w:rsidR="008D4B15" w:rsidRPr="001028E3" w:rsidRDefault="008D4B15" w:rsidP="00572A5D">
      <w:pPr>
        <w:rPr>
          <w:rFonts w:cs="Arial"/>
          <w:b/>
          <w:sz w:val="16"/>
          <w:szCs w:val="16"/>
          <w:lang w:eastAsia="zh-TW"/>
        </w:rPr>
      </w:pPr>
      <w:r w:rsidRPr="001028E3">
        <w:rPr>
          <w:rFonts w:cs="Arial"/>
          <w:b/>
          <w:sz w:val="16"/>
          <w:szCs w:val="16"/>
          <w:lang w:val="en-GB"/>
        </w:rPr>
        <w:t>NB: It is Mandatory requirement for prospective suppliers to be registered on the CSD in All Requests for Price Quotations</w:t>
      </w:r>
      <w:r w:rsidR="001E713B" w:rsidRPr="001028E3">
        <w:rPr>
          <w:rFonts w:cs="Arial"/>
          <w:b/>
          <w:sz w:val="16"/>
          <w:szCs w:val="16"/>
          <w:lang w:val="en-GB"/>
        </w:rPr>
        <w:t xml:space="preserve">/Tenders of </w:t>
      </w:r>
      <w:r w:rsidRPr="001028E3">
        <w:rPr>
          <w:rFonts w:cs="Arial"/>
          <w:b/>
          <w:sz w:val="16"/>
          <w:szCs w:val="16"/>
          <w:lang w:val="en-GB"/>
        </w:rPr>
        <w:t>advertisement for procurement of goods and / or services.</w:t>
      </w:r>
    </w:p>
    <w:p w14:paraId="3A7A2523" w14:textId="77777777" w:rsidR="00BE3333" w:rsidRPr="001028E3" w:rsidRDefault="00BE3333" w:rsidP="00BE3333">
      <w:pPr>
        <w:rPr>
          <w:sz w:val="16"/>
          <w:szCs w:val="16"/>
        </w:rPr>
      </w:pPr>
    </w:p>
    <w:p w14:paraId="7AEF7851" w14:textId="2E8749D2" w:rsidR="00BE3333" w:rsidRPr="001028E3" w:rsidRDefault="001E54A7" w:rsidP="00BE3333">
      <w:pPr>
        <w:pStyle w:val="BodyText"/>
        <w:outlineLvl w:val="0"/>
        <w:rPr>
          <w:color w:val="000000"/>
          <w:sz w:val="16"/>
          <w:szCs w:val="16"/>
        </w:rPr>
      </w:pPr>
      <w:r w:rsidRPr="001028E3">
        <w:rPr>
          <w:color w:val="000000"/>
          <w:sz w:val="16"/>
          <w:szCs w:val="16"/>
        </w:rPr>
        <w:t xml:space="preserve">Bid proposals will remain valid for a period of </w:t>
      </w:r>
      <w:r w:rsidR="00B343DC">
        <w:rPr>
          <w:color w:val="000000"/>
          <w:sz w:val="16"/>
          <w:szCs w:val="16"/>
        </w:rPr>
        <w:t>9</w:t>
      </w:r>
      <w:r w:rsidRPr="001028E3">
        <w:rPr>
          <w:color w:val="000000"/>
          <w:sz w:val="16"/>
          <w:szCs w:val="16"/>
        </w:rPr>
        <w:t xml:space="preserve">0 days; </w:t>
      </w:r>
      <w:r w:rsidR="00BE3333" w:rsidRPr="001028E3">
        <w:rPr>
          <w:color w:val="000000"/>
          <w:sz w:val="16"/>
          <w:szCs w:val="16"/>
        </w:rPr>
        <w:t>PRASA is not obliged to accept the lowest or any proposal.</w:t>
      </w:r>
    </w:p>
    <w:p w14:paraId="4FE7BC01" w14:textId="77777777" w:rsidR="001E54A7" w:rsidRPr="001028E3" w:rsidRDefault="001E54A7" w:rsidP="00BE3333">
      <w:pPr>
        <w:pStyle w:val="BodyText"/>
        <w:outlineLvl w:val="0"/>
        <w:rPr>
          <w:color w:val="000000"/>
          <w:sz w:val="16"/>
          <w:szCs w:val="16"/>
        </w:rPr>
      </w:pPr>
    </w:p>
    <w:p w14:paraId="08244084" w14:textId="77777777" w:rsidR="00854754" w:rsidRPr="001028E3" w:rsidRDefault="00854754" w:rsidP="00854754">
      <w:pPr>
        <w:spacing w:line="360" w:lineRule="auto"/>
        <w:jc w:val="both"/>
        <w:rPr>
          <w:sz w:val="16"/>
          <w:szCs w:val="16"/>
        </w:rPr>
      </w:pPr>
      <w:r w:rsidRPr="001028E3">
        <w:rPr>
          <w:b/>
          <w:bCs/>
          <w:sz w:val="16"/>
          <w:szCs w:val="16"/>
        </w:rPr>
        <w:t xml:space="preserve">NB: </w:t>
      </w:r>
      <w:r w:rsidR="00612773" w:rsidRPr="001028E3">
        <w:rPr>
          <w:sz w:val="16"/>
          <w:szCs w:val="16"/>
        </w:rPr>
        <w:t>Bidders</w:t>
      </w:r>
      <w:r w:rsidRPr="001028E3">
        <w:rPr>
          <w:sz w:val="16"/>
          <w:szCs w:val="16"/>
        </w:rPr>
        <w:t xml:space="preserve"> who are listed in the National Treasury register of defaulters will be automatically be disqualified. It is compulsory to complete all the SBD forms, which are attached as returnable documents”.</w:t>
      </w:r>
    </w:p>
    <w:p w14:paraId="327A3EC2" w14:textId="363C7912" w:rsidR="0033036E" w:rsidRPr="00B757DB" w:rsidRDefault="00B41AC7" w:rsidP="001028E3">
      <w:pPr>
        <w:pStyle w:val="BodyText"/>
        <w:outlineLvl w:val="0"/>
        <w:rPr>
          <w:b/>
          <w:bCs/>
          <w:color w:val="000000"/>
          <w:sz w:val="16"/>
          <w:szCs w:val="16"/>
        </w:rPr>
      </w:pPr>
      <w:r w:rsidRPr="001028E3">
        <w:rPr>
          <w:rFonts w:cs="Arial"/>
          <w:sz w:val="16"/>
          <w:szCs w:val="16"/>
        </w:rPr>
        <w:t xml:space="preserve">A </w:t>
      </w:r>
      <w:r w:rsidR="001E713B" w:rsidRPr="001028E3">
        <w:rPr>
          <w:rFonts w:cs="Arial"/>
          <w:sz w:val="16"/>
          <w:szCs w:val="16"/>
        </w:rPr>
        <w:t>TENDER</w:t>
      </w:r>
      <w:r w:rsidRPr="001028E3">
        <w:rPr>
          <w:rFonts w:cs="Arial"/>
          <w:sz w:val="16"/>
          <w:szCs w:val="16"/>
        </w:rPr>
        <w:t xml:space="preserve"> SUBMISSION RE</w:t>
      </w:r>
      <w:r w:rsidR="001E713B" w:rsidRPr="001028E3">
        <w:rPr>
          <w:rFonts w:cs="Arial"/>
          <w:sz w:val="16"/>
          <w:szCs w:val="16"/>
        </w:rPr>
        <w:t xml:space="preserve">GISTER WILL BE AVAILABLE AT GROUND </w:t>
      </w:r>
      <w:r w:rsidRPr="001028E3">
        <w:rPr>
          <w:rFonts w:cs="Arial"/>
          <w:sz w:val="16"/>
          <w:szCs w:val="16"/>
        </w:rPr>
        <w:t>FLOOR RECEPTION AREA</w:t>
      </w:r>
      <w:r w:rsidR="00B757DB">
        <w:rPr>
          <w:rFonts w:cs="Arial"/>
          <w:sz w:val="16"/>
          <w:szCs w:val="16"/>
        </w:rPr>
        <w:t xml:space="preserve"> – PRASA CRES PRETORIA OFFICES</w:t>
      </w:r>
      <w:r w:rsidR="00152E5C">
        <w:rPr>
          <w:rFonts w:cs="Arial"/>
          <w:sz w:val="16"/>
          <w:szCs w:val="16"/>
        </w:rPr>
        <w:t>, DARK GREY BUILDING, CORNER 546 PAUL KRUGER &amp; SCHEIDING STREETS, PRETORIA STATION PRECINCT</w:t>
      </w:r>
      <w:r w:rsidRPr="001028E3">
        <w:rPr>
          <w:rFonts w:cs="Arial"/>
          <w:sz w:val="16"/>
          <w:szCs w:val="16"/>
        </w:rPr>
        <w:t xml:space="preserve">; </w:t>
      </w:r>
      <w:r w:rsidRPr="00B757DB">
        <w:rPr>
          <w:rFonts w:cs="Arial"/>
          <w:b/>
          <w:bCs/>
          <w:sz w:val="16"/>
          <w:szCs w:val="16"/>
        </w:rPr>
        <w:t>BIDDERS</w:t>
      </w:r>
      <w:r w:rsidR="001E713B" w:rsidRPr="00B757DB">
        <w:rPr>
          <w:rFonts w:cs="Arial"/>
          <w:b/>
          <w:bCs/>
          <w:sz w:val="16"/>
          <w:szCs w:val="16"/>
        </w:rPr>
        <w:t xml:space="preserve"> ARE URGED TO SIGN THE TENDER</w:t>
      </w:r>
      <w:r w:rsidRPr="00B757DB">
        <w:rPr>
          <w:rFonts w:cs="Arial"/>
          <w:b/>
          <w:bCs/>
          <w:sz w:val="16"/>
          <w:szCs w:val="16"/>
        </w:rPr>
        <w:t xml:space="preserve"> </w:t>
      </w:r>
      <w:r w:rsidR="00A53867">
        <w:rPr>
          <w:rFonts w:cs="Arial"/>
          <w:b/>
          <w:bCs/>
          <w:sz w:val="16"/>
          <w:szCs w:val="16"/>
        </w:rPr>
        <w:t xml:space="preserve">SUBMISSION </w:t>
      </w:r>
      <w:r w:rsidRPr="00B757DB">
        <w:rPr>
          <w:rFonts w:cs="Arial"/>
          <w:b/>
          <w:bCs/>
          <w:sz w:val="16"/>
          <w:szCs w:val="16"/>
        </w:rPr>
        <w:t xml:space="preserve">REGISTER WHEN </w:t>
      </w:r>
      <w:r w:rsidR="00B23F17">
        <w:rPr>
          <w:rFonts w:cs="Arial"/>
          <w:b/>
          <w:bCs/>
          <w:sz w:val="16"/>
          <w:szCs w:val="16"/>
        </w:rPr>
        <w:t>DEPOSITING</w:t>
      </w:r>
      <w:r w:rsidRPr="00B757DB">
        <w:rPr>
          <w:rFonts w:cs="Arial"/>
          <w:b/>
          <w:bCs/>
          <w:sz w:val="16"/>
          <w:szCs w:val="16"/>
        </w:rPr>
        <w:t xml:space="preserve"> THEIR BID PROPOSALS</w:t>
      </w:r>
      <w:r w:rsidR="00B23F17">
        <w:rPr>
          <w:rFonts w:cs="Arial"/>
          <w:b/>
          <w:bCs/>
          <w:sz w:val="16"/>
          <w:szCs w:val="16"/>
        </w:rPr>
        <w:t xml:space="preserve"> INTO THE TENDER BOX.</w:t>
      </w:r>
    </w:p>
    <w:sectPr w:rsidR="0033036E" w:rsidRPr="00B757DB" w:rsidSect="00085965">
      <w:endnotePr>
        <w:numFmt w:val="decimal"/>
      </w:endnotePr>
      <w:pgSz w:w="16837" w:h="11905" w:orient="landscape"/>
      <w:pgMar w:top="1440" w:right="1440" w:bottom="1440" w:left="284" w:header="144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3A120" w14:textId="77777777" w:rsidR="00190610" w:rsidRDefault="00190610" w:rsidP="001028E3">
      <w:r>
        <w:separator/>
      </w:r>
    </w:p>
  </w:endnote>
  <w:endnote w:type="continuationSeparator" w:id="0">
    <w:p w14:paraId="13B6A6D7" w14:textId="77777777" w:rsidR="00190610" w:rsidRDefault="00190610" w:rsidP="0010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B5F66" w14:textId="77777777" w:rsidR="00190610" w:rsidRDefault="00190610" w:rsidP="001028E3">
      <w:r>
        <w:separator/>
      </w:r>
    </w:p>
  </w:footnote>
  <w:footnote w:type="continuationSeparator" w:id="0">
    <w:p w14:paraId="4D3D5536" w14:textId="77777777" w:rsidR="00190610" w:rsidRDefault="00190610" w:rsidP="00102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732E"/>
    <w:multiLevelType w:val="hybridMultilevel"/>
    <w:tmpl w:val="61C05A8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70575DD"/>
    <w:multiLevelType w:val="hybridMultilevel"/>
    <w:tmpl w:val="B3B23096"/>
    <w:lvl w:ilvl="0" w:tplc="64929DC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3225F3"/>
    <w:multiLevelType w:val="hybridMultilevel"/>
    <w:tmpl w:val="12E66B4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44F"/>
    <w:multiLevelType w:val="hybridMultilevel"/>
    <w:tmpl w:val="715C3AA6"/>
    <w:lvl w:ilvl="0" w:tplc="8E608ED8">
      <w:numFmt w:val="bullet"/>
      <w:lvlText w:val="−"/>
      <w:lvlJc w:val="center"/>
      <w:pPr>
        <w:ind w:left="1287" w:hanging="360"/>
      </w:pPr>
      <w:rPr>
        <w:rFonts w:ascii="Tahoma" w:eastAsia="SymbolMT" w:hAnsi="Tahoma"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2AB35BA6"/>
    <w:multiLevelType w:val="hybridMultilevel"/>
    <w:tmpl w:val="730E51BC"/>
    <w:lvl w:ilvl="0" w:tplc="69FE9E8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66458FD"/>
    <w:multiLevelType w:val="multilevel"/>
    <w:tmpl w:val="159EC636"/>
    <w:lvl w:ilvl="0">
      <w:start w:val="3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490C15E8"/>
    <w:multiLevelType w:val="hybridMultilevel"/>
    <w:tmpl w:val="1F6013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DD50EF14">
      <w:numFmt w:val="bullet"/>
      <w:lvlText w:val="-"/>
      <w:lvlJc w:val="left"/>
      <w:pPr>
        <w:ind w:left="2880" w:hanging="360"/>
      </w:pPr>
      <w:rPr>
        <w:rFonts w:ascii="Arial" w:eastAsia="Times New Roman" w:hAnsi="Arial" w:cs="Aria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D264D4E"/>
    <w:multiLevelType w:val="hybridMultilevel"/>
    <w:tmpl w:val="9A5090A2"/>
    <w:lvl w:ilvl="0" w:tplc="1C090003">
      <w:start w:val="1"/>
      <w:numFmt w:val="bullet"/>
      <w:lvlText w:val="o"/>
      <w:lvlJc w:val="left"/>
      <w:pPr>
        <w:ind w:left="320" w:hanging="360"/>
      </w:pPr>
      <w:rPr>
        <w:rFonts w:ascii="Courier New" w:hAnsi="Courier New" w:cs="Courier New" w:hint="default"/>
      </w:rPr>
    </w:lvl>
    <w:lvl w:ilvl="1" w:tplc="1C090003">
      <w:start w:val="1"/>
      <w:numFmt w:val="bullet"/>
      <w:lvlText w:val="o"/>
      <w:lvlJc w:val="left"/>
      <w:pPr>
        <w:ind w:left="1040" w:hanging="360"/>
      </w:pPr>
      <w:rPr>
        <w:rFonts w:ascii="Courier New" w:hAnsi="Courier New" w:cs="Courier New" w:hint="default"/>
      </w:rPr>
    </w:lvl>
    <w:lvl w:ilvl="2" w:tplc="1C090005">
      <w:start w:val="1"/>
      <w:numFmt w:val="bullet"/>
      <w:lvlText w:val=""/>
      <w:lvlJc w:val="left"/>
      <w:pPr>
        <w:ind w:left="1760" w:hanging="360"/>
      </w:pPr>
      <w:rPr>
        <w:rFonts w:ascii="Wingdings" w:hAnsi="Wingdings" w:hint="default"/>
      </w:rPr>
    </w:lvl>
    <w:lvl w:ilvl="3" w:tplc="1C090001">
      <w:start w:val="1"/>
      <w:numFmt w:val="bullet"/>
      <w:lvlText w:val=""/>
      <w:lvlJc w:val="left"/>
      <w:pPr>
        <w:ind w:left="2480" w:hanging="360"/>
      </w:pPr>
      <w:rPr>
        <w:rFonts w:ascii="Symbol" w:hAnsi="Symbol" w:hint="default"/>
      </w:rPr>
    </w:lvl>
    <w:lvl w:ilvl="4" w:tplc="1C090003">
      <w:start w:val="1"/>
      <w:numFmt w:val="bullet"/>
      <w:lvlText w:val="o"/>
      <w:lvlJc w:val="left"/>
      <w:pPr>
        <w:ind w:left="3200" w:hanging="360"/>
      </w:pPr>
      <w:rPr>
        <w:rFonts w:ascii="Courier New" w:hAnsi="Courier New" w:cs="Courier New" w:hint="default"/>
      </w:rPr>
    </w:lvl>
    <w:lvl w:ilvl="5" w:tplc="1C090005">
      <w:start w:val="1"/>
      <w:numFmt w:val="bullet"/>
      <w:lvlText w:val=""/>
      <w:lvlJc w:val="left"/>
      <w:pPr>
        <w:ind w:left="3920" w:hanging="360"/>
      </w:pPr>
      <w:rPr>
        <w:rFonts w:ascii="Wingdings" w:hAnsi="Wingdings" w:hint="default"/>
      </w:rPr>
    </w:lvl>
    <w:lvl w:ilvl="6" w:tplc="1C090001">
      <w:start w:val="1"/>
      <w:numFmt w:val="bullet"/>
      <w:lvlText w:val=""/>
      <w:lvlJc w:val="left"/>
      <w:pPr>
        <w:ind w:left="4640" w:hanging="360"/>
      </w:pPr>
      <w:rPr>
        <w:rFonts w:ascii="Symbol" w:hAnsi="Symbol" w:hint="default"/>
      </w:rPr>
    </w:lvl>
    <w:lvl w:ilvl="7" w:tplc="1C090003">
      <w:start w:val="1"/>
      <w:numFmt w:val="bullet"/>
      <w:lvlText w:val="o"/>
      <w:lvlJc w:val="left"/>
      <w:pPr>
        <w:ind w:left="5360" w:hanging="360"/>
      </w:pPr>
      <w:rPr>
        <w:rFonts w:ascii="Courier New" w:hAnsi="Courier New" w:cs="Courier New" w:hint="default"/>
      </w:rPr>
    </w:lvl>
    <w:lvl w:ilvl="8" w:tplc="1C090005">
      <w:start w:val="1"/>
      <w:numFmt w:val="bullet"/>
      <w:lvlText w:val=""/>
      <w:lvlJc w:val="left"/>
      <w:pPr>
        <w:ind w:left="6080" w:hanging="360"/>
      </w:pPr>
      <w:rPr>
        <w:rFonts w:ascii="Wingdings" w:hAnsi="Wingdings" w:hint="default"/>
      </w:rPr>
    </w:lvl>
  </w:abstractNum>
  <w:abstractNum w:abstractNumId="8" w15:restartNumberingAfterBreak="0">
    <w:nsid w:val="6D104958"/>
    <w:multiLevelType w:val="hybridMultilevel"/>
    <w:tmpl w:val="E0D4B5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ED6ADC"/>
    <w:multiLevelType w:val="hybridMultilevel"/>
    <w:tmpl w:val="A3348F66"/>
    <w:lvl w:ilvl="0" w:tplc="DD50EF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A326FF"/>
    <w:multiLevelType w:val="hybridMultilevel"/>
    <w:tmpl w:val="60C0FA12"/>
    <w:lvl w:ilvl="0" w:tplc="6A34C6CC">
      <w:start w:val="1"/>
      <w:numFmt w:val="bullet"/>
      <w:lvlText w:val=""/>
      <w:lvlJc w:val="left"/>
      <w:pPr>
        <w:tabs>
          <w:tab w:val="num" w:pos="216"/>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67233A"/>
    <w:multiLevelType w:val="hybridMultilevel"/>
    <w:tmpl w:val="85F6B5BE"/>
    <w:lvl w:ilvl="0" w:tplc="5C0A5E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1"/>
  </w:num>
  <w:num w:numId="3">
    <w:abstractNumId w:val="4"/>
  </w:num>
  <w:num w:numId="4">
    <w:abstractNumId w:val="1"/>
  </w:num>
  <w:num w:numId="5">
    <w:abstractNumId w:val="5"/>
  </w:num>
  <w:num w:numId="6">
    <w:abstractNumId w:val="10"/>
  </w:num>
  <w:num w:numId="7">
    <w:abstractNumId w:val="8"/>
  </w:num>
  <w:num w:numId="8">
    <w:abstractNumId w:val="6"/>
  </w:num>
  <w:num w:numId="9">
    <w:abstractNumId w:val="7"/>
  </w:num>
  <w:num w:numId="10">
    <w:abstractNumId w:val="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26C"/>
    <w:rsid w:val="0000720E"/>
    <w:rsid w:val="00022B0A"/>
    <w:rsid w:val="00027E3B"/>
    <w:rsid w:val="000330ED"/>
    <w:rsid w:val="000351EE"/>
    <w:rsid w:val="0003568C"/>
    <w:rsid w:val="00040DFF"/>
    <w:rsid w:val="000439C1"/>
    <w:rsid w:val="00056BB8"/>
    <w:rsid w:val="00057383"/>
    <w:rsid w:val="00057C85"/>
    <w:rsid w:val="00065A53"/>
    <w:rsid w:val="00085965"/>
    <w:rsid w:val="000A6F4D"/>
    <w:rsid w:val="000B3BC7"/>
    <w:rsid w:val="000C0F1B"/>
    <w:rsid w:val="000C40A2"/>
    <w:rsid w:val="000C706B"/>
    <w:rsid w:val="000D726C"/>
    <w:rsid w:val="000E0782"/>
    <w:rsid w:val="000E1816"/>
    <w:rsid w:val="000E4889"/>
    <w:rsid w:val="000E6F02"/>
    <w:rsid w:val="000F546E"/>
    <w:rsid w:val="001028E3"/>
    <w:rsid w:val="00121223"/>
    <w:rsid w:val="001333CC"/>
    <w:rsid w:val="00137ED9"/>
    <w:rsid w:val="00150AF9"/>
    <w:rsid w:val="00152E5C"/>
    <w:rsid w:val="001537A3"/>
    <w:rsid w:val="00163C0F"/>
    <w:rsid w:val="00171CF0"/>
    <w:rsid w:val="00173414"/>
    <w:rsid w:val="001825C8"/>
    <w:rsid w:val="00190610"/>
    <w:rsid w:val="00193399"/>
    <w:rsid w:val="00193A26"/>
    <w:rsid w:val="00196D7D"/>
    <w:rsid w:val="001A1007"/>
    <w:rsid w:val="001A2C7C"/>
    <w:rsid w:val="001A70FC"/>
    <w:rsid w:val="001C15DF"/>
    <w:rsid w:val="001C575C"/>
    <w:rsid w:val="001E54A7"/>
    <w:rsid w:val="001E713B"/>
    <w:rsid w:val="001F00E0"/>
    <w:rsid w:val="001F23D3"/>
    <w:rsid w:val="001F476E"/>
    <w:rsid w:val="001F506C"/>
    <w:rsid w:val="00203D5F"/>
    <w:rsid w:val="0021120A"/>
    <w:rsid w:val="00222281"/>
    <w:rsid w:val="00224F5F"/>
    <w:rsid w:val="00227790"/>
    <w:rsid w:val="002322E1"/>
    <w:rsid w:val="0023482C"/>
    <w:rsid w:val="00242B88"/>
    <w:rsid w:val="00245058"/>
    <w:rsid w:val="00280500"/>
    <w:rsid w:val="00285267"/>
    <w:rsid w:val="00294EC4"/>
    <w:rsid w:val="002A28EC"/>
    <w:rsid w:val="002C01A9"/>
    <w:rsid w:val="002C1BE0"/>
    <w:rsid w:val="002C2987"/>
    <w:rsid w:val="002D3EA6"/>
    <w:rsid w:val="002D5B37"/>
    <w:rsid w:val="002E0E7F"/>
    <w:rsid w:val="002E5CBD"/>
    <w:rsid w:val="002F36DB"/>
    <w:rsid w:val="002F6443"/>
    <w:rsid w:val="00301F77"/>
    <w:rsid w:val="003077D1"/>
    <w:rsid w:val="00313161"/>
    <w:rsid w:val="00315813"/>
    <w:rsid w:val="003201B3"/>
    <w:rsid w:val="00325EC9"/>
    <w:rsid w:val="0033036E"/>
    <w:rsid w:val="00334C77"/>
    <w:rsid w:val="00342260"/>
    <w:rsid w:val="00363460"/>
    <w:rsid w:val="00374984"/>
    <w:rsid w:val="00376C98"/>
    <w:rsid w:val="00382AEA"/>
    <w:rsid w:val="00382F16"/>
    <w:rsid w:val="003830EE"/>
    <w:rsid w:val="00391411"/>
    <w:rsid w:val="003927DB"/>
    <w:rsid w:val="00394C8D"/>
    <w:rsid w:val="003A52C3"/>
    <w:rsid w:val="003A575E"/>
    <w:rsid w:val="003B6E10"/>
    <w:rsid w:val="003C0B6E"/>
    <w:rsid w:val="003C0C1E"/>
    <w:rsid w:val="003C1238"/>
    <w:rsid w:val="003C6324"/>
    <w:rsid w:val="003D6219"/>
    <w:rsid w:val="003D7263"/>
    <w:rsid w:val="003E601C"/>
    <w:rsid w:val="003F55AF"/>
    <w:rsid w:val="00403F89"/>
    <w:rsid w:val="0040726F"/>
    <w:rsid w:val="004120FC"/>
    <w:rsid w:val="00422E6B"/>
    <w:rsid w:val="004231E6"/>
    <w:rsid w:val="00435155"/>
    <w:rsid w:val="00444429"/>
    <w:rsid w:val="00447453"/>
    <w:rsid w:val="004568A7"/>
    <w:rsid w:val="00463E1A"/>
    <w:rsid w:val="00464500"/>
    <w:rsid w:val="004707D9"/>
    <w:rsid w:val="00470F38"/>
    <w:rsid w:val="0048511B"/>
    <w:rsid w:val="004917AA"/>
    <w:rsid w:val="004A015F"/>
    <w:rsid w:val="004A03BF"/>
    <w:rsid w:val="004A3068"/>
    <w:rsid w:val="004B3F6D"/>
    <w:rsid w:val="004B67A4"/>
    <w:rsid w:val="004B7ACD"/>
    <w:rsid w:val="004C79E3"/>
    <w:rsid w:val="004C7E00"/>
    <w:rsid w:val="004E48E2"/>
    <w:rsid w:val="004F0507"/>
    <w:rsid w:val="00500647"/>
    <w:rsid w:val="00514973"/>
    <w:rsid w:val="00517157"/>
    <w:rsid w:val="00525152"/>
    <w:rsid w:val="005439CB"/>
    <w:rsid w:val="0055245E"/>
    <w:rsid w:val="00572A5D"/>
    <w:rsid w:val="0057387C"/>
    <w:rsid w:val="00582224"/>
    <w:rsid w:val="005832CF"/>
    <w:rsid w:val="005854E5"/>
    <w:rsid w:val="00585E5F"/>
    <w:rsid w:val="005B010C"/>
    <w:rsid w:val="005D03CE"/>
    <w:rsid w:val="005D2275"/>
    <w:rsid w:val="005F1C09"/>
    <w:rsid w:val="005F56C3"/>
    <w:rsid w:val="006050ED"/>
    <w:rsid w:val="00612773"/>
    <w:rsid w:val="00615C4B"/>
    <w:rsid w:val="00625CA4"/>
    <w:rsid w:val="00630BCD"/>
    <w:rsid w:val="00636103"/>
    <w:rsid w:val="00653075"/>
    <w:rsid w:val="0065496C"/>
    <w:rsid w:val="00657028"/>
    <w:rsid w:val="006650CC"/>
    <w:rsid w:val="00670ADB"/>
    <w:rsid w:val="00673A81"/>
    <w:rsid w:val="00680AC0"/>
    <w:rsid w:val="006924AE"/>
    <w:rsid w:val="00694A00"/>
    <w:rsid w:val="006B06C0"/>
    <w:rsid w:val="006B5B6D"/>
    <w:rsid w:val="006C245F"/>
    <w:rsid w:val="006C5F7E"/>
    <w:rsid w:val="006D0CFD"/>
    <w:rsid w:val="006D1BB4"/>
    <w:rsid w:val="006F18F8"/>
    <w:rsid w:val="006F2E32"/>
    <w:rsid w:val="006F6686"/>
    <w:rsid w:val="00702F88"/>
    <w:rsid w:val="00703528"/>
    <w:rsid w:val="00703A28"/>
    <w:rsid w:val="00706904"/>
    <w:rsid w:val="00712CB4"/>
    <w:rsid w:val="00716ACB"/>
    <w:rsid w:val="007220CC"/>
    <w:rsid w:val="007249FD"/>
    <w:rsid w:val="00731387"/>
    <w:rsid w:val="00760E28"/>
    <w:rsid w:val="0076453B"/>
    <w:rsid w:val="00765148"/>
    <w:rsid w:val="00782C69"/>
    <w:rsid w:val="007843B8"/>
    <w:rsid w:val="00795B0B"/>
    <w:rsid w:val="007A2740"/>
    <w:rsid w:val="007B032C"/>
    <w:rsid w:val="007B3D79"/>
    <w:rsid w:val="007B3EF3"/>
    <w:rsid w:val="007B7AD0"/>
    <w:rsid w:val="007C183D"/>
    <w:rsid w:val="007C1D25"/>
    <w:rsid w:val="007C3F51"/>
    <w:rsid w:val="007C61B6"/>
    <w:rsid w:val="007D412E"/>
    <w:rsid w:val="007D4D02"/>
    <w:rsid w:val="007D6D43"/>
    <w:rsid w:val="007D7F51"/>
    <w:rsid w:val="00800B7C"/>
    <w:rsid w:val="0080385A"/>
    <w:rsid w:val="008049BC"/>
    <w:rsid w:val="00806A80"/>
    <w:rsid w:val="00817236"/>
    <w:rsid w:val="0082121D"/>
    <w:rsid w:val="0082252E"/>
    <w:rsid w:val="00823888"/>
    <w:rsid w:val="00826BBC"/>
    <w:rsid w:val="00826D1C"/>
    <w:rsid w:val="00827307"/>
    <w:rsid w:val="00830677"/>
    <w:rsid w:val="00836083"/>
    <w:rsid w:val="00841E13"/>
    <w:rsid w:val="0084430B"/>
    <w:rsid w:val="00854754"/>
    <w:rsid w:val="0085675B"/>
    <w:rsid w:val="00864340"/>
    <w:rsid w:val="008673FC"/>
    <w:rsid w:val="00872AD6"/>
    <w:rsid w:val="00874732"/>
    <w:rsid w:val="00877727"/>
    <w:rsid w:val="0088750B"/>
    <w:rsid w:val="00887AA3"/>
    <w:rsid w:val="008A3493"/>
    <w:rsid w:val="008C3C2D"/>
    <w:rsid w:val="008C4084"/>
    <w:rsid w:val="008C49E6"/>
    <w:rsid w:val="008D1873"/>
    <w:rsid w:val="008D362D"/>
    <w:rsid w:val="008D4B15"/>
    <w:rsid w:val="008D7224"/>
    <w:rsid w:val="008E0511"/>
    <w:rsid w:val="008E1566"/>
    <w:rsid w:val="008E1CA3"/>
    <w:rsid w:val="008E5126"/>
    <w:rsid w:val="008E76E8"/>
    <w:rsid w:val="008F04F5"/>
    <w:rsid w:val="008F1B5B"/>
    <w:rsid w:val="008F36E9"/>
    <w:rsid w:val="008F3A96"/>
    <w:rsid w:val="008F47CB"/>
    <w:rsid w:val="0090698F"/>
    <w:rsid w:val="00912E9D"/>
    <w:rsid w:val="0091435D"/>
    <w:rsid w:val="009210E4"/>
    <w:rsid w:val="009440D1"/>
    <w:rsid w:val="00944BFE"/>
    <w:rsid w:val="009464C4"/>
    <w:rsid w:val="00952786"/>
    <w:rsid w:val="0095300A"/>
    <w:rsid w:val="0095438E"/>
    <w:rsid w:val="00961F4E"/>
    <w:rsid w:val="0096553B"/>
    <w:rsid w:val="00965603"/>
    <w:rsid w:val="009829A4"/>
    <w:rsid w:val="00991230"/>
    <w:rsid w:val="009942C6"/>
    <w:rsid w:val="009A0A16"/>
    <w:rsid w:val="009A3127"/>
    <w:rsid w:val="009B61BB"/>
    <w:rsid w:val="009C115D"/>
    <w:rsid w:val="009C2D70"/>
    <w:rsid w:val="009E61BF"/>
    <w:rsid w:val="009E7DC3"/>
    <w:rsid w:val="009F3AFD"/>
    <w:rsid w:val="009F7400"/>
    <w:rsid w:val="00A02715"/>
    <w:rsid w:val="00A06DBD"/>
    <w:rsid w:val="00A17EAA"/>
    <w:rsid w:val="00A25096"/>
    <w:rsid w:val="00A304B2"/>
    <w:rsid w:val="00A32BF6"/>
    <w:rsid w:val="00A46FA3"/>
    <w:rsid w:val="00A53867"/>
    <w:rsid w:val="00A618C2"/>
    <w:rsid w:val="00A62712"/>
    <w:rsid w:val="00A6673D"/>
    <w:rsid w:val="00A814EF"/>
    <w:rsid w:val="00A95D29"/>
    <w:rsid w:val="00AC164C"/>
    <w:rsid w:val="00AC49DC"/>
    <w:rsid w:val="00AC52B1"/>
    <w:rsid w:val="00AC7461"/>
    <w:rsid w:val="00AC7482"/>
    <w:rsid w:val="00AE2F28"/>
    <w:rsid w:val="00AF1EEF"/>
    <w:rsid w:val="00AF1F12"/>
    <w:rsid w:val="00AF4E1F"/>
    <w:rsid w:val="00B0048D"/>
    <w:rsid w:val="00B23F17"/>
    <w:rsid w:val="00B249B0"/>
    <w:rsid w:val="00B343DC"/>
    <w:rsid w:val="00B37C60"/>
    <w:rsid w:val="00B41AC7"/>
    <w:rsid w:val="00B60BA5"/>
    <w:rsid w:val="00B70ED2"/>
    <w:rsid w:val="00B757DB"/>
    <w:rsid w:val="00B75970"/>
    <w:rsid w:val="00B7626D"/>
    <w:rsid w:val="00B816E3"/>
    <w:rsid w:val="00B81ADB"/>
    <w:rsid w:val="00B855C4"/>
    <w:rsid w:val="00B9400B"/>
    <w:rsid w:val="00BA1FDC"/>
    <w:rsid w:val="00BB0BE8"/>
    <w:rsid w:val="00BB3129"/>
    <w:rsid w:val="00BB5BCB"/>
    <w:rsid w:val="00BC1462"/>
    <w:rsid w:val="00BC3320"/>
    <w:rsid w:val="00BD325D"/>
    <w:rsid w:val="00BD3BA5"/>
    <w:rsid w:val="00BE3333"/>
    <w:rsid w:val="00BE45DA"/>
    <w:rsid w:val="00BF4CEA"/>
    <w:rsid w:val="00C071B3"/>
    <w:rsid w:val="00C072EC"/>
    <w:rsid w:val="00C12BB2"/>
    <w:rsid w:val="00C14151"/>
    <w:rsid w:val="00C15F68"/>
    <w:rsid w:val="00C20CB2"/>
    <w:rsid w:val="00C214E8"/>
    <w:rsid w:val="00C227B4"/>
    <w:rsid w:val="00C23340"/>
    <w:rsid w:val="00C419C8"/>
    <w:rsid w:val="00C46966"/>
    <w:rsid w:val="00C52F5C"/>
    <w:rsid w:val="00C811E9"/>
    <w:rsid w:val="00C83B02"/>
    <w:rsid w:val="00C84B7D"/>
    <w:rsid w:val="00C86131"/>
    <w:rsid w:val="00C979B1"/>
    <w:rsid w:val="00CA03BC"/>
    <w:rsid w:val="00CA5DFE"/>
    <w:rsid w:val="00CB1DB5"/>
    <w:rsid w:val="00CB66E1"/>
    <w:rsid w:val="00CC57C1"/>
    <w:rsid w:val="00CC7998"/>
    <w:rsid w:val="00CD2B13"/>
    <w:rsid w:val="00CD4B55"/>
    <w:rsid w:val="00CD79E8"/>
    <w:rsid w:val="00CE1975"/>
    <w:rsid w:val="00CE34C2"/>
    <w:rsid w:val="00CF426C"/>
    <w:rsid w:val="00D25588"/>
    <w:rsid w:val="00D26BBD"/>
    <w:rsid w:val="00D311C6"/>
    <w:rsid w:val="00D32E82"/>
    <w:rsid w:val="00D336C7"/>
    <w:rsid w:val="00D3379C"/>
    <w:rsid w:val="00D3639E"/>
    <w:rsid w:val="00D50726"/>
    <w:rsid w:val="00D57BB4"/>
    <w:rsid w:val="00D6532C"/>
    <w:rsid w:val="00D65750"/>
    <w:rsid w:val="00D8391A"/>
    <w:rsid w:val="00D93ACE"/>
    <w:rsid w:val="00D979E9"/>
    <w:rsid w:val="00DA3E6C"/>
    <w:rsid w:val="00DA78E9"/>
    <w:rsid w:val="00DC16BC"/>
    <w:rsid w:val="00DC377A"/>
    <w:rsid w:val="00DD4C60"/>
    <w:rsid w:val="00DD7A6E"/>
    <w:rsid w:val="00DE577C"/>
    <w:rsid w:val="00DE707D"/>
    <w:rsid w:val="00DE75C2"/>
    <w:rsid w:val="00DF28D3"/>
    <w:rsid w:val="00DF5786"/>
    <w:rsid w:val="00E06D56"/>
    <w:rsid w:val="00E2606C"/>
    <w:rsid w:val="00E2727F"/>
    <w:rsid w:val="00E534D1"/>
    <w:rsid w:val="00E56FAE"/>
    <w:rsid w:val="00E750D6"/>
    <w:rsid w:val="00E85876"/>
    <w:rsid w:val="00E85E92"/>
    <w:rsid w:val="00E862F3"/>
    <w:rsid w:val="00E900BC"/>
    <w:rsid w:val="00E930A4"/>
    <w:rsid w:val="00E94B57"/>
    <w:rsid w:val="00E96110"/>
    <w:rsid w:val="00E97D1B"/>
    <w:rsid w:val="00EA471A"/>
    <w:rsid w:val="00EA54CF"/>
    <w:rsid w:val="00EB0976"/>
    <w:rsid w:val="00ED0F28"/>
    <w:rsid w:val="00ED19D9"/>
    <w:rsid w:val="00ED6C03"/>
    <w:rsid w:val="00EE1EF5"/>
    <w:rsid w:val="00EE3FCD"/>
    <w:rsid w:val="00EF544D"/>
    <w:rsid w:val="00EF62C3"/>
    <w:rsid w:val="00EF65D5"/>
    <w:rsid w:val="00F00408"/>
    <w:rsid w:val="00F12F54"/>
    <w:rsid w:val="00F14D37"/>
    <w:rsid w:val="00F231F3"/>
    <w:rsid w:val="00F23C3F"/>
    <w:rsid w:val="00F35F93"/>
    <w:rsid w:val="00F400BE"/>
    <w:rsid w:val="00F46F55"/>
    <w:rsid w:val="00F5606E"/>
    <w:rsid w:val="00F6051E"/>
    <w:rsid w:val="00F61EA7"/>
    <w:rsid w:val="00F752F5"/>
    <w:rsid w:val="00F81D3A"/>
    <w:rsid w:val="00F96AB8"/>
    <w:rsid w:val="00FA034B"/>
    <w:rsid w:val="00FA098D"/>
    <w:rsid w:val="00FA39CA"/>
    <w:rsid w:val="00FB2120"/>
    <w:rsid w:val="00FC21B1"/>
    <w:rsid w:val="00FC2305"/>
    <w:rsid w:val="00FC2337"/>
    <w:rsid w:val="00FC5A34"/>
    <w:rsid w:val="00FF2EE9"/>
    <w:rsid w:val="00FF3F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76A24"/>
  <w15:docId w15:val="{4363035F-BA14-405E-B153-016EA34B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83D"/>
    <w:pPr>
      <w:widowControl w:val="0"/>
    </w:pPr>
    <w:rPr>
      <w:rFonts w:ascii="Arial" w:hAnsi="Arial"/>
      <w:snapToGrid w:val="0"/>
      <w:sz w:val="22"/>
    </w:rPr>
  </w:style>
  <w:style w:type="paragraph" w:styleId="Heading1">
    <w:name w:val="heading 1"/>
    <w:basedOn w:val="Normal"/>
    <w:next w:val="Normal"/>
    <w:qFormat/>
    <w:rsid w:val="007C183D"/>
    <w:pPr>
      <w:keepNext/>
      <w:widowControl/>
      <w:outlineLvl w:val="0"/>
    </w:pPr>
    <w:rPr>
      <w:b/>
      <w:bCs/>
      <w:snapToGrid/>
      <w:szCs w:val="24"/>
    </w:rPr>
  </w:style>
  <w:style w:type="paragraph" w:styleId="Heading2">
    <w:name w:val="heading 2"/>
    <w:basedOn w:val="Normal"/>
    <w:next w:val="Normal"/>
    <w:qFormat/>
    <w:rsid w:val="007C183D"/>
    <w:pPr>
      <w:keepNext/>
      <w:jc w:val="center"/>
      <w:outlineLvl w:val="1"/>
    </w:pPr>
    <w:rPr>
      <w:b/>
      <w:bCs/>
      <w:sz w:val="28"/>
    </w:rPr>
  </w:style>
  <w:style w:type="paragraph" w:styleId="Heading3">
    <w:name w:val="heading 3"/>
    <w:basedOn w:val="Normal"/>
    <w:next w:val="Normal"/>
    <w:qFormat/>
    <w:rsid w:val="007C183D"/>
    <w:pPr>
      <w:keepNext/>
      <w:tabs>
        <w:tab w:val="left" w:pos="1701"/>
      </w:tabs>
      <w:jc w:val="both"/>
      <w:outlineLvl w:val="2"/>
    </w:pPr>
    <w:rPr>
      <w:rFonts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183D"/>
  </w:style>
  <w:style w:type="paragraph" w:styleId="BodyText">
    <w:name w:val="Body Text"/>
    <w:basedOn w:val="Normal"/>
    <w:rsid w:val="007C183D"/>
    <w:pPr>
      <w:jc w:val="both"/>
    </w:pPr>
    <w:rPr>
      <w:lang w:val="en-GB"/>
    </w:rPr>
  </w:style>
  <w:style w:type="paragraph" w:styleId="BodyText2">
    <w:name w:val="Body Text 2"/>
    <w:basedOn w:val="Normal"/>
    <w:rsid w:val="007C183D"/>
    <w:pPr>
      <w:widowControl/>
      <w:autoSpaceDE w:val="0"/>
      <w:autoSpaceDN w:val="0"/>
      <w:adjustRightInd w:val="0"/>
    </w:pPr>
    <w:rPr>
      <w:rFonts w:ascii="Tahoma" w:hAnsi="Tahoma" w:cs="Tahoma"/>
      <w:snapToGrid/>
      <w:sz w:val="24"/>
      <w:szCs w:val="17"/>
    </w:rPr>
  </w:style>
  <w:style w:type="paragraph" w:styleId="BodyTextIndent3">
    <w:name w:val="Body Text Indent 3"/>
    <w:basedOn w:val="Normal"/>
    <w:rsid w:val="007C183D"/>
    <w:pPr>
      <w:ind w:left="720"/>
    </w:pPr>
    <w:rPr>
      <w:rFonts w:ascii="Courier" w:hAnsi="Courier"/>
      <w:b/>
      <w:snapToGrid/>
      <w:sz w:val="24"/>
      <w:lang w:val="en-GB"/>
    </w:rPr>
  </w:style>
  <w:style w:type="paragraph" w:styleId="BodyTextIndent">
    <w:name w:val="Body Text Indent"/>
    <w:basedOn w:val="Normal"/>
    <w:rsid w:val="007C183D"/>
    <w:pPr>
      <w:widowControl/>
      <w:ind w:left="480"/>
    </w:pPr>
    <w:rPr>
      <w:snapToGrid/>
      <w:lang w:val="en-ZA"/>
    </w:rPr>
  </w:style>
  <w:style w:type="paragraph" w:styleId="BodyTextIndent2">
    <w:name w:val="Body Text Indent 2"/>
    <w:basedOn w:val="Normal"/>
    <w:rsid w:val="007C183D"/>
    <w:pPr>
      <w:tabs>
        <w:tab w:val="left" w:pos="1701"/>
      </w:tabs>
      <w:ind w:left="709"/>
      <w:jc w:val="both"/>
    </w:pPr>
    <w:rPr>
      <w:color w:val="FF0000"/>
    </w:rPr>
  </w:style>
  <w:style w:type="character" w:styleId="Hyperlink">
    <w:name w:val="Hyperlink"/>
    <w:basedOn w:val="DefaultParagraphFont"/>
    <w:rsid w:val="007C183D"/>
    <w:rPr>
      <w:color w:val="0000FF"/>
      <w:u w:val="single"/>
    </w:rPr>
  </w:style>
  <w:style w:type="paragraph" w:styleId="BodyText3">
    <w:name w:val="Body Text 3"/>
    <w:basedOn w:val="Normal"/>
    <w:rsid w:val="007C183D"/>
    <w:pPr>
      <w:tabs>
        <w:tab w:val="left" w:pos="142"/>
      </w:tabs>
    </w:pPr>
    <w:rPr>
      <w:b/>
      <w:lang w:val="en-GB"/>
    </w:rPr>
  </w:style>
  <w:style w:type="table" w:styleId="TableGrid">
    <w:name w:val="Table Grid"/>
    <w:basedOn w:val="TableNormal"/>
    <w:rsid w:val="00444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Contents">
    <w:name w:val="Table of Contents"/>
    <w:basedOn w:val="Normal"/>
    <w:locked/>
    <w:rsid w:val="00E750D6"/>
    <w:pPr>
      <w:keepNext/>
      <w:widowControl/>
      <w:pBdr>
        <w:bottom w:val="single" w:sz="4" w:space="1" w:color="auto"/>
      </w:pBdr>
      <w:spacing w:after="240"/>
    </w:pPr>
    <w:rPr>
      <w:b/>
      <w:caps/>
      <w:snapToGrid/>
    </w:rPr>
  </w:style>
  <w:style w:type="paragraph" w:styleId="Footer">
    <w:name w:val="footer"/>
    <w:basedOn w:val="Normal"/>
    <w:link w:val="FooterChar"/>
    <w:rsid w:val="00EF544D"/>
    <w:pPr>
      <w:tabs>
        <w:tab w:val="center" w:pos="4320"/>
        <w:tab w:val="right" w:pos="8640"/>
      </w:tabs>
    </w:pPr>
    <w:rPr>
      <w:rFonts w:ascii="Bookman Old Style" w:hAnsi="Bookman Old Style"/>
      <w:sz w:val="24"/>
    </w:rPr>
  </w:style>
  <w:style w:type="character" w:customStyle="1" w:styleId="FooterChar">
    <w:name w:val="Footer Char"/>
    <w:basedOn w:val="DefaultParagraphFont"/>
    <w:link w:val="Footer"/>
    <w:rsid w:val="00EF544D"/>
    <w:rPr>
      <w:rFonts w:ascii="Bookman Old Style" w:hAnsi="Bookman Old Style"/>
      <w:snapToGrid w:val="0"/>
      <w:sz w:val="24"/>
    </w:rPr>
  </w:style>
  <w:style w:type="character" w:styleId="PageNumber">
    <w:name w:val="page number"/>
    <w:basedOn w:val="DefaultParagraphFont"/>
    <w:rsid w:val="00EF544D"/>
  </w:style>
  <w:style w:type="paragraph" w:styleId="BalloonText">
    <w:name w:val="Balloon Text"/>
    <w:basedOn w:val="Normal"/>
    <w:link w:val="BalloonTextChar"/>
    <w:uiPriority w:val="99"/>
    <w:rsid w:val="00A304B2"/>
    <w:rPr>
      <w:rFonts w:ascii="Tahoma" w:hAnsi="Tahoma" w:cs="Tahoma"/>
      <w:sz w:val="16"/>
      <w:szCs w:val="16"/>
    </w:rPr>
  </w:style>
  <w:style w:type="character" w:customStyle="1" w:styleId="BalloonTextChar">
    <w:name w:val="Balloon Text Char"/>
    <w:basedOn w:val="DefaultParagraphFont"/>
    <w:link w:val="BalloonText"/>
    <w:uiPriority w:val="99"/>
    <w:rsid w:val="00A304B2"/>
    <w:rPr>
      <w:rFonts w:ascii="Tahoma" w:hAnsi="Tahoma" w:cs="Tahoma"/>
      <w:snapToGrid w:val="0"/>
      <w:sz w:val="16"/>
      <w:szCs w:val="16"/>
    </w:rPr>
  </w:style>
  <w:style w:type="paragraph" w:styleId="Header">
    <w:name w:val="header"/>
    <w:basedOn w:val="Normal"/>
    <w:link w:val="HeaderChar"/>
    <w:unhideWhenUsed/>
    <w:rsid w:val="001028E3"/>
    <w:pPr>
      <w:tabs>
        <w:tab w:val="center" w:pos="4680"/>
        <w:tab w:val="right" w:pos="9360"/>
      </w:tabs>
    </w:pPr>
  </w:style>
  <w:style w:type="character" w:customStyle="1" w:styleId="HeaderChar">
    <w:name w:val="Header Char"/>
    <w:basedOn w:val="DefaultParagraphFont"/>
    <w:link w:val="Header"/>
    <w:rsid w:val="001028E3"/>
    <w:rPr>
      <w:rFonts w:ascii="Arial" w:hAnsi="Arial"/>
      <w:snapToGrid w:val="0"/>
      <w:sz w:val="22"/>
    </w:rPr>
  </w:style>
  <w:style w:type="paragraph" w:styleId="ListParagraph">
    <w:name w:val="List Paragraph"/>
    <w:aliases w:val="Standard Paragraph,normal,List Paragraph 1,List Paragraph1"/>
    <w:basedOn w:val="Normal"/>
    <w:link w:val="ListParagraphChar"/>
    <w:uiPriority w:val="34"/>
    <w:qFormat/>
    <w:rsid w:val="00022B0A"/>
    <w:pPr>
      <w:widowControl/>
      <w:ind w:left="720"/>
      <w:contextualSpacing/>
    </w:pPr>
    <w:rPr>
      <w:rFonts w:cs="Arial"/>
      <w:snapToGrid/>
      <w:sz w:val="24"/>
      <w:szCs w:val="24"/>
    </w:rPr>
  </w:style>
  <w:style w:type="character" w:customStyle="1" w:styleId="ListParagraphChar">
    <w:name w:val="List Paragraph Char"/>
    <w:aliases w:val="Standard Paragraph Char,normal Char,List Paragraph 1 Char,List Paragraph1 Char"/>
    <w:link w:val="ListParagraph"/>
    <w:uiPriority w:val="34"/>
    <w:locked/>
    <w:rsid w:val="00022B0A"/>
    <w:rPr>
      <w:rFonts w:ascii="Arial" w:hAnsi="Arial" w:cs="Arial"/>
      <w:sz w:val="24"/>
      <w:szCs w:val="24"/>
    </w:rPr>
  </w:style>
  <w:style w:type="character" w:styleId="UnresolvedMention">
    <w:name w:val="Unresolved Mention"/>
    <w:basedOn w:val="DefaultParagraphFont"/>
    <w:uiPriority w:val="99"/>
    <w:semiHidden/>
    <w:unhideWhenUsed/>
    <w:rsid w:val="00800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342">
      <w:bodyDiv w:val="1"/>
      <w:marLeft w:val="0"/>
      <w:marRight w:val="0"/>
      <w:marTop w:val="0"/>
      <w:marBottom w:val="0"/>
      <w:divBdr>
        <w:top w:val="none" w:sz="0" w:space="0" w:color="auto"/>
        <w:left w:val="none" w:sz="0" w:space="0" w:color="auto"/>
        <w:bottom w:val="none" w:sz="0" w:space="0" w:color="auto"/>
        <w:right w:val="none" w:sz="0" w:space="0" w:color="auto"/>
      </w:divBdr>
    </w:div>
    <w:div w:id="124547727">
      <w:bodyDiv w:val="1"/>
      <w:marLeft w:val="0"/>
      <w:marRight w:val="0"/>
      <w:marTop w:val="0"/>
      <w:marBottom w:val="0"/>
      <w:divBdr>
        <w:top w:val="none" w:sz="0" w:space="0" w:color="auto"/>
        <w:left w:val="none" w:sz="0" w:space="0" w:color="auto"/>
        <w:bottom w:val="none" w:sz="0" w:space="0" w:color="auto"/>
        <w:right w:val="none" w:sz="0" w:space="0" w:color="auto"/>
      </w:divBdr>
    </w:div>
    <w:div w:id="1900940207">
      <w:bodyDiv w:val="1"/>
      <w:marLeft w:val="0"/>
      <w:marRight w:val="0"/>
      <w:marTop w:val="0"/>
      <w:marBottom w:val="0"/>
      <w:divBdr>
        <w:top w:val="none" w:sz="0" w:space="0" w:color="auto"/>
        <w:left w:val="none" w:sz="0" w:space="0" w:color="auto"/>
        <w:bottom w:val="none" w:sz="0" w:space="0" w:color="auto"/>
        <w:right w:val="none" w:sz="0" w:space="0" w:color="auto"/>
      </w:divBdr>
    </w:div>
    <w:div w:id="2105492620">
      <w:bodyDiv w:val="1"/>
      <w:marLeft w:val="0"/>
      <w:marRight w:val="0"/>
      <w:marTop w:val="0"/>
      <w:marBottom w:val="0"/>
      <w:divBdr>
        <w:top w:val="none" w:sz="0" w:space="0" w:color="auto"/>
        <w:left w:val="none" w:sz="0" w:space="0" w:color="auto"/>
        <w:bottom w:val="none" w:sz="0" w:space="0" w:color="auto"/>
        <w:right w:val="none" w:sz="0" w:space="0" w:color="auto"/>
      </w:divBdr>
    </w:div>
    <w:div w:id="21081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GR.TenderEnquiries@pras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ikek@pras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ZWY1OTliM2UtMWJlNi00OGZmLThiMzEtMTk5YzUzOTUwZjI2%40thread.v2/0?context=%7b%22Tid%22%3a%22ef089e05-fa66-4ce1-99c1-feb47ce02989%22%2c%22Oid%22%3a%22fb59ecb0-9636-41ef-90b4-c25738beca4f%22%7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tende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EB74230F244249B0DE3F144FE14548" ma:contentTypeVersion="13" ma:contentTypeDescription="Create a new document." ma:contentTypeScope="" ma:versionID="6ded9a9b56cbf2853b96895f51175358">
  <xsd:schema xmlns:xsd="http://www.w3.org/2001/XMLSchema" xmlns:xs="http://www.w3.org/2001/XMLSchema" xmlns:p="http://schemas.microsoft.com/office/2006/metadata/properties" xmlns:ns3="d1dcae8f-655e-43d5-b5ba-62c1a2a33cd1" xmlns:ns4="ea13766c-2a60-4235-9580-6abe502dc608" targetNamespace="http://schemas.microsoft.com/office/2006/metadata/properties" ma:root="true" ma:fieldsID="2472144d5a4d0b4613b22106462cc7b6" ns3:_="" ns4:_="">
    <xsd:import namespace="d1dcae8f-655e-43d5-b5ba-62c1a2a33cd1"/>
    <xsd:import namespace="ea13766c-2a60-4235-9580-6abe502dc60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cae8f-655e-43d5-b5ba-62c1a2a33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3766c-2a60-4235-9580-6abe502dc6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BF361-3225-4BBF-8EBE-BFA487F7430B}">
  <ds:schemaRefs>
    <ds:schemaRef ds:uri="http://schemas.microsoft.com/sharepoint/v3/contenttype/forms"/>
  </ds:schemaRefs>
</ds:datastoreItem>
</file>

<file path=customXml/itemProps2.xml><?xml version="1.0" encoding="utf-8"?>
<ds:datastoreItem xmlns:ds="http://schemas.openxmlformats.org/officeDocument/2006/customXml" ds:itemID="{A5C44FF4-32E7-4812-B3FB-B2E0EBB4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cae8f-655e-43d5-b5ba-62c1a2a33cd1"/>
    <ds:schemaRef ds:uri="ea13766c-2a60-4235-9580-6abe502dc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D8932-C965-447D-99FB-3023158F45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OF TENDER</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TENDER</dc:title>
  <dc:creator>James Ferreira</dc:creator>
  <cp:lastModifiedBy>Khuthazwa Pike</cp:lastModifiedBy>
  <cp:revision>2</cp:revision>
  <cp:lastPrinted>2014-04-04T05:57:00Z</cp:lastPrinted>
  <dcterms:created xsi:type="dcterms:W3CDTF">2021-08-10T16:38:00Z</dcterms:created>
  <dcterms:modified xsi:type="dcterms:W3CDTF">2021-08-10T16:38:00Z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0x010100B3EB74230F244249B0DE3F144FE14548</vt:lpwstr>
  </property>
</Properties>
</file>