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A38CC" w14:textId="77777777" w:rsidR="00AE364C" w:rsidRPr="00EB15BB" w:rsidRDefault="00AE364C" w:rsidP="00AE364C">
      <w:pPr>
        <w:adjustRightInd w:val="0"/>
        <w:rPr>
          <w:b/>
          <w:bCs/>
        </w:rPr>
      </w:pPr>
      <w:r w:rsidRPr="00EB15BB">
        <w:rPr>
          <w:b/>
          <w:bCs/>
        </w:rPr>
        <w:t>GUARANTOR DETAILS AND DEFINITIONS</w:t>
      </w:r>
    </w:p>
    <w:p w14:paraId="5CE1A873" w14:textId="77777777" w:rsidR="00AE364C" w:rsidRPr="00EB15BB" w:rsidRDefault="00AE364C" w:rsidP="00AE364C">
      <w:pPr>
        <w:adjustRightInd w:val="0"/>
      </w:pPr>
    </w:p>
    <w:p w14:paraId="58082269" w14:textId="77777777" w:rsidR="00AE364C" w:rsidRPr="00EB15BB" w:rsidRDefault="00AE364C" w:rsidP="00AE364C">
      <w:pPr>
        <w:adjustRightInd w:val="0"/>
      </w:pPr>
    </w:p>
    <w:p w14:paraId="4B1CFFCB" w14:textId="77777777" w:rsidR="00AE364C" w:rsidRPr="00EB15BB" w:rsidRDefault="00AE364C" w:rsidP="00AE364C">
      <w:pPr>
        <w:tabs>
          <w:tab w:val="left" w:pos="2268"/>
        </w:tabs>
        <w:adjustRightInd w:val="0"/>
        <w:spacing w:line="360" w:lineRule="auto"/>
        <w:jc w:val="both"/>
      </w:pPr>
      <w:r w:rsidRPr="00EB15BB">
        <w:t>Guarantor means</w:t>
      </w:r>
      <w:r w:rsidRPr="00EB15BB">
        <w:tab/>
        <w:t xml:space="preserve">. . . . . . . . . . . . . . . . . . . . . . . . . . . . . . . . . . . . . . . . . . . . . . . . . . . . . . . . . . . </w:t>
      </w:r>
    </w:p>
    <w:p w14:paraId="328DECEF" w14:textId="77777777" w:rsidR="00AE364C" w:rsidRPr="00EB15BB" w:rsidRDefault="00AE364C" w:rsidP="00AE364C">
      <w:pPr>
        <w:tabs>
          <w:tab w:val="left" w:pos="2268"/>
        </w:tabs>
        <w:adjustRightInd w:val="0"/>
        <w:spacing w:line="360" w:lineRule="auto"/>
        <w:jc w:val="both"/>
      </w:pPr>
      <w:r w:rsidRPr="00EB15BB">
        <w:t>Physical address</w:t>
      </w:r>
      <w:r w:rsidRPr="00EB15BB">
        <w:tab/>
        <w:t xml:space="preserve">. . . . . . . . . . . . . . . . . . . . . . . . . . . . . . . . . . . . . . . . . . . . . . . . . . . . . . . . . . . </w:t>
      </w:r>
    </w:p>
    <w:p w14:paraId="09C74CAB" w14:textId="77777777" w:rsidR="00AE364C" w:rsidRPr="00EB15BB" w:rsidRDefault="00AE364C" w:rsidP="00AE364C">
      <w:pPr>
        <w:tabs>
          <w:tab w:val="left" w:pos="2268"/>
        </w:tabs>
        <w:adjustRightInd w:val="0"/>
        <w:spacing w:line="360" w:lineRule="auto"/>
        <w:jc w:val="both"/>
      </w:pPr>
      <w:r w:rsidRPr="00EB15BB">
        <w:tab/>
        <w:t xml:space="preserve">. . . . . . . . . . . . . . . . . . . . . . . . . . . . . . . . . . . . . . . . . . . . . . . . . . . . . . . . . . . </w:t>
      </w:r>
    </w:p>
    <w:p w14:paraId="3DD4E64E" w14:textId="77777777" w:rsidR="00AE364C" w:rsidRPr="00EB15BB" w:rsidRDefault="00AE364C" w:rsidP="00AE364C">
      <w:pPr>
        <w:tabs>
          <w:tab w:val="left" w:pos="2268"/>
        </w:tabs>
        <w:adjustRightInd w:val="0"/>
        <w:spacing w:line="360" w:lineRule="auto"/>
        <w:jc w:val="both"/>
      </w:pPr>
    </w:p>
    <w:p w14:paraId="2B94224B" w14:textId="77777777" w:rsidR="00AE364C" w:rsidRPr="00EB15BB" w:rsidRDefault="00AE364C" w:rsidP="00AE364C">
      <w:pPr>
        <w:tabs>
          <w:tab w:val="left" w:pos="2268"/>
        </w:tabs>
        <w:adjustRightInd w:val="0"/>
        <w:spacing w:line="360" w:lineRule="auto"/>
        <w:jc w:val="both"/>
      </w:pPr>
      <w:r w:rsidRPr="00EB15BB">
        <w:t>Guarantor’s signatory 1</w:t>
      </w:r>
      <w:r w:rsidRPr="00EB15BB">
        <w:tab/>
        <w:t xml:space="preserve">. . . . . . . . . . . . . . . . . . . . . . . . . . . Capacity . . . . . . . . . . . . . . . . . . . . . . . . . . . . . . </w:t>
      </w:r>
    </w:p>
    <w:p w14:paraId="6CF4568F" w14:textId="77777777" w:rsidR="00AE364C" w:rsidRPr="00EB15BB" w:rsidRDefault="00AE364C" w:rsidP="00AE364C">
      <w:pPr>
        <w:tabs>
          <w:tab w:val="left" w:pos="2268"/>
        </w:tabs>
        <w:adjustRightInd w:val="0"/>
        <w:spacing w:line="360" w:lineRule="auto"/>
        <w:jc w:val="both"/>
      </w:pPr>
    </w:p>
    <w:p w14:paraId="74A99871" w14:textId="77777777" w:rsidR="00AE364C" w:rsidRPr="00EB15BB" w:rsidRDefault="00AE364C" w:rsidP="00AE364C">
      <w:pPr>
        <w:tabs>
          <w:tab w:val="left" w:pos="2268"/>
        </w:tabs>
        <w:adjustRightInd w:val="0"/>
        <w:spacing w:line="360" w:lineRule="auto"/>
        <w:jc w:val="both"/>
      </w:pPr>
      <w:r w:rsidRPr="00EB15BB">
        <w:t>Guarantor’s signatory 1</w:t>
      </w:r>
      <w:r w:rsidRPr="00EB15BB">
        <w:tab/>
        <w:t xml:space="preserve">. . . . . . . . . . . . . . . . . . . . . . . . . . . Capacity . . . . . . . . . . . . . . . . . . . </w:t>
      </w:r>
    </w:p>
    <w:p w14:paraId="294A27DB" w14:textId="77777777" w:rsidR="00AE364C" w:rsidRPr="00EB15BB" w:rsidRDefault="00AE364C" w:rsidP="00AE364C">
      <w:pPr>
        <w:tabs>
          <w:tab w:val="left" w:pos="2268"/>
        </w:tabs>
        <w:adjustRightInd w:val="0"/>
        <w:ind w:left="2160" w:hanging="2160"/>
        <w:jc w:val="both"/>
      </w:pPr>
    </w:p>
    <w:p w14:paraId="1CE7B954" w14:textId="77777777" w:rsidR="00AE364C" w:rsidRPr="00EB15BB" w:rsidRDefault="00AE364C" w:rsidP="00AE364C">
      <w:pPr>
        <w:tabs>
          <w:tab w:val="left" w:pos="2268"/>
        </w:tabs>
        <w:adjustRightInd w:val="0"/>
        <w:ind w:left="2160" w:hanging="2160"/>
        <w:jc w:val="both"/>
        <w:rPr>
          <w:b/>
        </w:rPr>
      </w:pPr>
      <w:r w:rsidRPr="00EB15BB">
        <w:t>Employer means</w:t>
      </w:r>
      <w:r w:rsidRPr="00EB15BB">
        <w:tab/>
        <w:t xml:space="preserve"> </w:t>
      </w:r>
      <w:r>
        <w:rPr>
          <w:b/>
        </w:rPr>
        <w:t>CONSTRUCTION EDUCATION AND TRAINING AUTHORITY</w:t>
      </w:r>
    </w:p>
    <w:p w14:paraId="00BD8AE9" w14:textId="77777777" w:rsidR="00AE364C" w:rsidRPr="00EB15BB" w:rsidRDefault="00AE364C" w:rsidP="00AE364C">
      <w:pPr>
        <w:tabs>
          <w:tab w:val="left" w:pos="2268"/>
        </w:tabs>
        <w:adjustRightInd w:val="0"/>
        <w:ind w:left="2160" w:hanging="2160"/>
        <w:jc w:val="both"/>
        <w:rPr>
          <w:b/>
        </w:rPr>
      </w:pPr>
    </w:p>
    <w:p w14:paraId="0286B363" w14:textId="77777777" w:rsidR="00AE364C" w:rsidRPr="00EB15BB" w:rsidRDefault="00AE364C" w:rsidP="00AE364C">
      <w:pPr>
        <w:tabs>
          <w:tab w:val="left" w:pos="2268"/>
        </w:tabs>
        <w:adjustRightInd w:val="0"/>
        <w:spacing w:line="360" w:lineRule="auto"/>
        <w:jc w:val="both"/>
      </w:pPr>
      <w:r w:rsidRPr="00EB15BB">
        <w:t>Contractor means</w:t>
      </w:r>
      <w:r w:rsidRPr="00EB15BB">
        <w:tab/>
        <w:t xml:space="preserve">. . . . . . . . . . . . . . . . . . . . . . . . . . . . . . . . . . . . . . . . . . . . . . . . . . . . . . . . . . . </w:t>
      </w:r>
    </w:p>
    <w:p w14:paraId="049C8CED" w14:textId="77777777" w:rsidR="00AE364C" w:rsidRPr="00EB15BB" w:rsidRDefault="00AE364C" w:rsidP="00AE364C">
      <w:pPr>
        <w:tabs>
          <w:tab w:val="left" w:pos="2268"/>
        </w:tabs>
        <w:adjustRightInd w:val="0"/>
        <w:spacing w:line="360" w:lineRule="auto"/>
        <w:jc w:val="both"/>
      </w:pPr>
      <w:r w:rsidRPr="00EB15BB">
        <w:t>Agent means</w:t>
      </w:r>
      <w:r w:rsidRPr="00EB15BB">
        <w:tab/>
      </w:r>
      <w:r w:rsidRPr="00EB15BB">
        <w:rPr>
          <w:b/>
        </w:rPr>
        <w:t>……………………………………………..</w:t>
      </w:r>
      <w:r w:rsidRPr="00EB15BB">
        <w:t xml:space="preserve"> </w:t>
      </w:r>
    </w:p>
    <w:p w14:paraId="04D7024E" w14:textId="77777777" w:rsidR="00AE364C" w:rsidRPr="00EB15BB" w:rsidRDefault="00AE364C" w:rsidP="00AE364C">
      <w:pPr>
        <w:tabs>
          <w:tab w:val="left" w:pos="2268"/>
        </w:tabs>
        <w:adjustRightInd w:val="0"/>
        <w:spacing w:line="360" w:lineRule="auto"/>
        <w:ind w:left="2160" w:hanging="2160"/>
        <w:rPr>
          <w:b/>
        </w:rPr>
      </w:pPr>
      <w:r w:rsidRPr="00EB15BB">
        <w:t>Works means</w:t>
      </w:r>
      <w:r w:rsidRPr="00EB15BB">
        <w:tab/>
      </w:r>
      <w:r w:rsidRPr="00EB15BB">
        <w:rPr>
          <w:b/>
        </w:rPr>
        <w:t xml:space="preserve">TENDER DOCUMENT </w:t>
      </w:r>
    </w:p>
    <w:p w14:paraId="4C3ECD59" w14:textId="739E9E73" w:rsidR="00A179EB" w:rsidRPr="00A179EB" w:rsidRDefault="00A179EB" w:rsidP="00A179EB">
      <w:pPr>
        <w:pStyle w:val="ListParagraph"/>
        <w:ind w:left="2160" w:hanging="2160"/>
        <w:rPr>
          <w:b/>
        </w:rPr>
      </w:pPr>
      <w:r>
        <w:t>Site means</w:t>
      </w:r>
      <w:r>
        <w:tab/>
      </w:r>
      <w:r>
        <w:rPr>
          <w:b/>
        </w:rPr>
        <w:t xml:space="preserve">LEHURUTSHE - </w:t>
      </w:r>
      <w:r w:rsidRPr="00A179EB">
        <w:rPr>
          <w:b/>
        </w:rPr>
        <w:t>PRESIDENT LUCAS MANGOPE ROAD, LEHURUTSHE, UNIT 3, ZEERUST</w:t>
      </w:r>
      <w:bookmarkStart w:id="0" w:name="_GoBack"/>
      <w:bookmarkEnd w:id="0"/>
      <w:r w:rsidRPr="00A179EB">
        <w:rPr>
          <w:b/>
        </w:rPr>
        <w:t>, 2880.</w:t>
      </w:r>
    </w:p>
    <w:p w14:paraId="478016E4" w14:textId="3527A056" w:rsidR="00AE364C" w:rsidRPr="00EB15BB" w:rsidRDefault="00AE364C" w:rsidP="00AE364C">
      <w:pPr>
        <w:tabs>
          <w:tab w:val="left" w:pos="2268"/>
        </w:tabs>
        <w:adjustRightInd w:val="0"/>
        <w:spacing w:line="360" w:lineRule="auto"/>
        <w:jc w:val="both"/>
      </w:pPr>
    </w:p>
    <w:p w14:paraId="17FAFE2F" w14:textId="77777777" w:rsidR="00AE364C" w:rsidRDefault="00AE364C" w:rsidP="00AE364C">
      <w:pPr>
        <w:tabs>
          <w:tab w:val="left" w:pos="2268"/>
        </w:tabs>
        <w:adjustRightInd w:val="0"/>
        <w:spacing w:line="360" w:lineRule="auto"/>
        <w:jc w:val="both"/>
        <w:rPr>
          <w:b/>
        </w:rPr>
      </w:pPr>
      <w:r w:rsidRPr="00EB15BB">
        <w:t xml:space="preserve">Agreement means </w:t>
      </w:r>
      <w:r w:rsidRPr="00EB15BB">
        <w:tab/>
      </w:r>
      <w:r w:rsidRPr="00EB15BB">
        <w:rPr>
          <w:b/>
        </w:rPr>
        <w:t>the JBCC Series 2000 Principal Agreement</w:t>
      </w:r>
    </w:p>
    <w:p w14:paraId="12F60F91" w14:textId="77777777" w:rsidR="00AE364C" w:rsidRPr="00EB15BB" w:rsidRDefault="00AE364C" w:rsidP="00AE364C">
      <w:pPr>
        <w:tabs>
          <w:tab w:val="left" w:pos="2268"/>
        </w:tabs>
        <w:adjustRightInd w:val="0"/>
        <w:spacing w:line="360" w:lineRule="auto"/>
        <w:jc w:val="both"/>
      </w:pPr>
    </w:p>
    <w:p w14:paraId="04BFF3E3" w14:textId="77777777" w:rsidR="00AE364C" w:rsidRPr="00EB15BB" w:rsidRDefault="00AE364C" w:rsidP="00AE364C">
      <w:pPr>
        <w:adjustRightInd w:val="0"/>
        <w:spacing w:line="360" w:lineRule="auto"/>
        <w:jc w:val="both"/>
      </w:pPr>
      <w:r w:rsidRPr="00EB15BB">
        <w:t xml:space="preserve">Contract Sum i.e. the total of prices in the Form of Offer and Acceptance inclusive of VAT </w:t>
      </w:r>
    </w:p>
    <w:p w14:paraId="52FC0682" w14:textId="77777777" w:rsidR="00AE364C" w:rsidRPr="00EB15BB" w:rsidRDefault="00AE364C" w:rsidP="00AE364C">
      <w:pPr>
        <w:adjustRightInd w:val="0"/>
        <w:spacing w:line="360" w:lineRule="auto"/>
        <w:jc w:val="both"/>
      </w:pPr>
      <w:r w:rsidRPr="00EB15BB">
        <w:t xml:space="preserve">Amount in figures </w:t>
      </w:r>
      <w:r w:rsidRPr="00EB15BB">
        <w:tab/>
        <w:t xml:space="preserve">R . . . . . . . . . . . . . . . . . . . . . . . . . </w:t>
      </w:r>
    </w:p>
    <w:p w14:paraId="2992882A" w14:textId="77777777" w:rsidR="00AE364C" w:rsidRPr="00EB15BB" w:rsidRDefault="00AE364C" w:rsidP="00AE364C">
      <w:pPr>
        <w:tabs>
          <w:tab w:val="left" w:pos="2268"/>
        </w:tabs>
        <w:adjustRightInd w:val="0"/>
        <w:spacing w:line="360" w:lineRule="auto"/>
        <w:jc w:val="both"/>
      </w:pPr>
      <w:r w:rsidRPr="00EB15BB">
        <w:t>Amount in words</w:t>
      </w:r>
      <w:r w:rsidRPr="00EB15BB">
        <w:tab/>
        <w:t>. . . . . . . . . . . . . . . . . . . . . . . . . . . . . . . . . . . . . . . . . . . . . . . . . . . . . . . . . . (Rand)</w:t>
      </w:r>
    </w:p>
    <w:p w14:paraId="757E6C0D" w14:textId="77777777" w:rsidR="00AE364C" w:rsidRPr="00EB15BB" w:rsidRDefault="00AE364C" w:rsidP="00AE364C">
      <w:pPr>
        <w:adjustRightInd w:val="0"/>
        <w:spacing w:line="360" w:lineRule="auto"/>
        <w:jc w:val="both"/>
      </w:pPr>
      <w:r w:rsidRPr="00EB15BB">
        <w:t xml:space="preserve">Guaranteed Sum means the maximum aggregate amount of R . . . . . . . . . . . . . . . . . . . . . . . . . . . . . . . . . . </w:t>
      </w:r>
    </w:p>
    <w:p w14:paraId="0E0422CA" w14:textId="77777777" w:rsidR="00AE364C" w:rsidRPr="00EB15BB" w:rsidRDefault="00AE364C" w:rsidP="00AE364C">
      <w:pPr>
        <w:adjustRightInd w:val="0"/>
        <w:spacing w:line="360" w:lineRule="auto"/>
        <w:jc w:val="both"/>
      </w:pPr>
      <w:r w:rsidRPr="00EB15BB">
        <w:t>Amount in words</w:t>
      </w:r>
      <w:r w:rsidRPr="00EB15BB">
        <w:tab/>
        <w:t xml:space="preserve"> . . . . . . . . . . . . . . . . . . . . . . . . . . . . . . . . . . . . . . . . . . . . . . . . . . . . . . . . . . (Rand)</w:t>
      </w:r>
    </w:p>
    <w:p w14:paraId="4FB760CB" w14:textId="77777777" w:rsidR="00AE364C" w:rsidRDefault="00AE364C" w:rsidP="00AE364C">
      <w:pPr>
        <w:adjustRightInd w:val="0"/>
        <w:spacing w:line="360" w:lineRule="auto"/>
        <w:jc w:val="both"/>
      </w:pPr>
    </w:p>
    <w:p w14:paraId="49093B8A" w14:textId="77777777" w:rsidR="00AE364C" w:rsidRDefault="00AE364C" w:rsidP="00AE364C">
      <w:pPr>
        <w:adjustRightInd w:val="0"/>
        <w:spacing w:line="360" w:lineRule="auto"/>
        <w:jc w:val="both"/>
      </w:pPr>
    </w:p>
    <w:p w14:paraId="023DF747" w14:textId="77777777" w:rsidR="00AE364C" w:rsidRDefault="00AE364C" w:rsidP="00AE364C">
      <w:pPr>
        <w:adjustRightInd w:val="0"/>
        <w:spacing w:line="360" w:lineRule="auto"/>
        <w:jc w:val="both"/>
      </w:pPr>
    </w:p>
    <w:p w14:paraId="1E43FF9D" w14:textId="77777777" w:rsidR="00AE364C" w:rsidRDefault="00AE364C" w:rsidP="00AE364C">
      <w:pPr>
        <w:adjustRightInd w:val="0"/>
        <w:spacing w:line="360" w:lineRule="auto"/>
        <w:jc w:val="both"/>
      </w:pPr>
    </w:p>
    <w:p w14:paraId="62CC8C92" w14:textId="77777777" w:rsidR="00AE364C" w:rsidRDefault="00AE364C" w:rsidP="00AE364C">
      <w:pPr>
        <w:adjustRightInd w:val="0"/>
        <w:spacing w:line="360" w:lineRule="auto"/>
        <w:jc w:val="both"/>
      </w:pPr>
    </w:p>
    <w:p w14:paraId="2A46B16D" w14:textId="77777777" w:rsidR="00AE364C" w:rsidRDefault="00AE364C" w:rsidP="00AE364C">
      <w:pPr>
        <w:adjustRightInd w:val="0"/>
        <w:spacing w:line="360" w:lineRule="auto"/>
        <w:jc w:val="both"/>
      </w:pPr>
    </w:p>
    <w:p w14:paraId="394D3877" w14:textId="77777777" w:rsidR="00AE364C" w:rsidRDefault="00AE364C" w:rsidP="00AE364C">
      <w:pPr>
        <w:adjustRightInd w:val="0"/>
        <w:spacing w:line="360" w:lineRule="auto"/>
        <w:jc w:val="both"/>
      </w:pPr>
    </w:p>
    <w:p w14:paraId="4B560D24" w14:textId="77777777" w:rsidR="00AE364C" w:rsidRDefault="00AE364C" w:rsidP="00AE364C">
      <w:pPr>
        <w:adjustRightInd w:val="0"/>
        <w:spacing w:line="360" w:lineRule="auto"/>
        <w:jc w:val="both"/>
      </w:pPr>
    </w:p>
    <w:p w14:paraId="31B1F2F2" w14:textId="77777777" w:rsidR="00AE364C" w:rsidRPr="00EB15BB" w:rsidRDefault="00AE364C" w:rsidP="00AE364C">
      <w:pPr>
        <w:adjustRightInd w:val="0"/>
        <w:spacing w:line="360" w:lineRule="auto"/>
        <w:jc w:val="both"/>
      </w:pPr>
    </w:p>
    <w:p w14:paraId="12C1EE48" w14:textId="77777777" w:rsidR="00AE364C" w:rsidRPr="00EB15BB" w:rsidRDefault="00AE364C" w:rsidP="00AE364C">
      <w:pPr>
        <w:adjustRightInd w:val="0"/>
        <w:jc w:val="both"/>
      </w:pPr>
      <w:r w:rsidRPr="00EB15BB">
        <w:rPr>
          <w:b/>
        </w:rPr>
        <w:lastRenderedPageBreak/>
        <w:t>1</w:t>
      </w:r>
      <w:r w:rsidRPr="00EB15BB">
        <w:tab/>
        <w:t>The Guarantor’s liability shall be limited to the amount of the Guaranteed Sum as follows:</w:t>
      </w:r>
    </w:p>
    <w:p w14:paraId="34DEF4C2" w14:textId="77777777" w:rsidR="00AE364C" w:rsidRPr="00EB15BB" w:rsidRDefault="00AE364C" w:rsidP="00AE364C">
      <w:pPr>
        <w:adjustRightInd w:val="0"/>
        <w:jc w:val="both"/>
      </w:pPr>
    </w:p>
    <w:p w14:paraId="68607D95" w14:textId="77777777" w:rsidR="00AE364C" w:rsidRPr="00EB15BB" w:rsidRDefault="00AE364C" w:rsidP="00AE364C">
      <w:pPr>
        <w:adjustRightInd w:val="0"/>
        <w:rPr>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402"/>
      </w:tblGrid>
      <w:tr w:rsidR="00AE364C" w:rsidRPr="00EB15BB" w14:paraId="570C027D" w14:textId="77777777" w:rsidTr="00817EAE">
        <w:tc>
          <w:tcPr>
            <w:tcW w:w="5954" w:type="dxa"/>
          </w:tcPr>
          <w:p w14:paraId="58BEA56E" w14:textId="77777777" w:rsidR="00AE364C" w:rsidRPr="00EB15BB" w:rsidRDefault="00AE364C" w:rsidP="00817EAE">
            <w:pPr>
              <w:adjustRightInd w:val="0"/>
              <w:jc w:val="both"/>
              <w:rPr>
                <w:b/>
                <w:bCs/>
              </w:rPr>
            </w:pPr>
            <w:r w:rsidRPr="00EB15BB">
              <w:rPr>
                <w:b/>
                <w:bCs/>
              </w:rPr>
              <w:t>GUARANTOR’S LIABILITY</w:t>
            </w:r>
          </w:p>
        </w:tc>
        <w:tc>
          <w:tcPr>
            <w:tcW w:w="3402" w:type="dxa"/>
          </w:tcPr>
          <w:p w14:paraId="24DD40CF" w14:textId="77777777" w:rsidR="00AE364C" w:rsidRPr="00EB15BB" w:rsidRDefault="00AE364C" w:rsidP="00817EAE">
            <w:pPr>
              <w:adjustRightInd w:val="0"/>
              <w:jc w:val="both"/>
              <w:rPr>
                <w:b/>
                <w:bCs/>
              </w:rPr>
            </w:pPr>
            <w:r w:rsidRPr="00EB15BB">
              <w:rPr>
                <w:b/>
                <w:bCs/>
              </w:rPr>
              <w:t>PERIOD OF LIABILITY</w:t>
            </w:r>
          </w:p>
        </w:tc>
      </w:tr>
      <w:tr w:rsidR="00AE364C" w:rsidRPr="00EB15BB" w14:paraId="2DFB31CF" w14:textId="77777777" w:rsidTr="00817EAE">
        <w:tc>
          <w:tcPr>
            <w:tcW w:w="5954" w:type="dxa"/>
          </w:tcPr>
          <w:p w14:paraId="02C86595" w14:textId="77777777" w:rsidR="00AE364C" w:rsidRPr="00EB15BB" w:rsidRDefault="00AE364C" w:rsidP="00817EAE">
            <w:pPr>
              <w:adjustRightInd w:val="0"/>
              <w:jc w:val="both"/>
            </w:pPr>
            <w:r w:rsidRPr="00EB15BB">
              <w:t xml:space="preserve">Maximum Guaranteed Sum (not </w:t>
            </w:r>
            <w:r>
              <w:t xml:space="preserve">less than </w:t>
            </w:r>
            <w:r w:rsidRPr="00EB15BB">
              <w:t>10 % of the contract sum) in the amount of:</w:t>
            </w:r>
          </w:p>
          <w:p w14:paraId="5CEDB562" w14:textId="77777777" w:rsidR="00AE364C" w:rsidRPr="00EB15BB" w:rsidRDefault="00AE364C" w:rsidP="00817EAE">
            <w:pPr>
              <w:adjustRightInd w:val="0"/>
              <w:spacing w:before="120" w:line="360" w:lineRule="auto"/>
              <w:jc w:val="both"/>
            </w:pPr>
            <w:r w:rsidRPr="00EB15BB">
              <w:t xml:space="preserve">. . . . . . . . . . . . . . . . . . . . . . . . . . . . . . . . . . . . . . . . . . . . . . . . . . . . . . . . . </w:t>
            </w:r>
          </w:p>
          <w:p w14:paraId="2654498C" w14:textId="77777777" w:rsidR="00AE364C" w:rsidRPr="00EB15BB" w:rsidRDefault="00AE364C" w:rsidP="00817EAE">
            <w:pPr>
              <w:adjustRightInd w:val="0"/>
              <w:spacing w:before="120" w:line="360" w:lineRule="auto"/>
              <w:jc w:val="both"/>
            </w:pPr>
            <w:r w:rsidRPr="00EB15BB">
              <w:t xml:space="preserve">. . . . . . . . . . . . . . . . . . . . . . . . . . . . . . . . . . . . . . . . . . . . . . . . . . . . . . . . . </w:t>
            </w:r>
          </w:p>
          <w:p w14:paraId="0A963B48" w14:textId="77777777" w:rsidR="00AE364C" w:rsidRPr="00EB15BB" w:rsidRDefault="00AE364C" w:rsidP="00817EAE">
            <w:pPr>
              <w:adjustRightInd w:val="0"/>
              <w:spacing w:before="120" w:line="360" w:lineRule="auto"/>
              <w:jc w:val="both"/>
              <w:rPr>
                <w:b/>
                <w:bCs/>
              </w:rPr>
            </w:pPr>
            <w:r w:rsidRPr="00EB15BB">
              <w:t>(Rands) (R . . . . . . . . . . . . . . . . . . . . . . . . . . . . . . . . . . . . . . .)</w:t>
            </w:r>
          </w:p>
        </w:tc>
        <w:tc>
          <w:tcPr>
            <w:tcW w:w="3402" w:type="dxa"/>
          </w:tcPr>
          <w:p w14:paraId="406CEE35" w14:textId="77777777" w:rsidR="00AE364C" w:rsidRPr="00EB15BB" w:rsidRDefault="00AE364C" w:rsidP="00817EAE">
            <w:pPr>
              <w:adjustRightInd w:val="0"/>
            </w:pPr>
            <w:r w:rsidRPr="00EB15BB">
              <w:t>From and including the date of issue of this Construction Guarantee and up to and including the date of the only practical completion certificate or the last practical completion certificate where there are sections, upon which this Construction Guarantee shall expire.</w:t>
            </w:r>
          </w:p>
        </w:tc>
      </w:tr>
    </w:tbl>
    <w:p w14:paraId="18B2A1C7" w14:textId="77777777" w:rsidR="00AE364C" w:rsidRPr="00EB15BB" w:rsidRDefault="00AE364C" w:rsidP="00AE364C">
      <w:pPr>
        <w:adjustRightInd w:val="0"/>
        <w:rPr>
          <w:b/>
          <w:bCs/>
        </w:rPr>
      </w:pPr>
    </w:p>
    <w:p w14:paraId="17F4FF06" w14:textId="77777777" w:rsidR="00AE364C" w:rsidRPr="00EB15BB" w:rsidRDefault="00AE364C" w:rsidP="00AE364C">
      <w:pPr>
        <w:adjustRightInd w:val="0"/>
        <w:ind w:left="567" w:hanging="567"/>
      </w:pPr>
      <w:r w:rsidRPr="00EB15BB">
        <w:rPr>
          <w:b/>
        </w:rPr>
        <w:t>2</w:t>
      </w:r>
      <w:r w:rsidRPr="00EB15BB">
        <w:t xml:space="preserve"> </w:t>
      </w:r>
      <w:r w:rsidRPr="00EB15BB">
        <w:tab/>
        <w:t>The Guarantor hereby acknowledges that:</w:t>
      </w:r>
    </w:p>
    <w:p w14:paraId="2CE857B5" w14:textId="77777777" w:rsidR="00AE364C" w:rsidRPr="00EB15BB" w:rsidRDefault="00AE364C" w:rsidP="00AE364C">
      <w:pPr>
        <w:adjustRightInd w:val="0"/>
        <w:ind w:left="567" w:hanging="567"/>
      </w:pPr>
    </w:p>
    <w:p w14:paraId="68797C04" w14:textId="77777777" w:rsidR="00AE364C" w:rsidRPr="00EB15BB" w:rsidRDefault="00AE364C" w:rsidP="00AE364C">
      <w:pPr>
        <w:adjustRightInd w:val="0"/>
        <w:ind w:left="567" w:hanging="567"/>
        <w:jc w:val="both"/>
      </w:pPr>
      <w:r w:rsidRPr="00EB15BB">
        <w:rPr>
          <w:b/>
        </w:rPr>
        <w:t>2.1</w:t>
      </w:r>
      <w:r w:rsidRPr="00EB15BB">
        <w:t xml:space="preserve"> </w:t>
      </w:r>
      <w:r w:rsidRPr="00EB15BB">
        <w:tab/>
        <w:t>Any reference in this Guarantee to the Agreement is made for the purpose of convenience and shall not be construed as any intention whatsoever to create an accessory obligation or any intention whatsoever to create a suretyship.</w:t>
      </w:r>
    </w:p>
    <w:p w14:paraId="17978750" w14:textId="77777777" w:rsidR="00AE364C" w:rsidRPr="00EB15BB" w:rsidRDefault="00AE364C" w:rsidP="00AE364C">
      <w:pPr>
        <w:adjustRightInd w:val="0"/>
        <w:ind w:left="567" w:hanging="567"/>
        <w:jc w:val="both"/>
      </w:pPr>
    </w:p>
    <w:p w14:paraId="2B2EC415" w14:textId="77777777" w:rsidR="00AE364C" w:rsidRPr="00EB15BB" w:rsidRDefault="00AE364C" w:rsidP="00AE364C">
      <w:pPr>
        <w:adjustRightInd w:val="0"/>
        <w:ind w:left="567" w:hanging="567"/>
      </w:pPr>
      <w:r w:rsidRPr="00EB15BB">
        <w:rPr>
          <w:b/>
        </w:rPr>
        <w:t>2.2</w:t>
      </w:r>
      <w:r w:rsidRPr="00EB15BB">
        <w:t xml:space="preserve"> </w:t>
      </w:r>
      <w:r w:rsidRPr="00EB15BB">
        <w:tab/>
        <w:t>Its obligation under this Guarantee is restricted to the payment of money.</w:t>
      </w:r>
    </w:p>
    <w:p w14:paraId="3C252010" w14:textId="77777777" w:rsidR="00AE364C" w:rsidRPr="00EB15BB" w:rsidRDefault="00AE364C" w:rsidP="00AE364C">
      <w:pPr>
        <w:adjustRightInd w:val="0"/>
      </w:pPr>
    </w:p>
    <w:p w14:paraId="774BD5C2" w14:textId="77777777" w:rsidR="00AE364C" w:rsidRPr="00EB15BB" w:rsidRDefault="00AE364C" w:rsidP="00AE364C">
      <w:pPr>
        <w:adjustRightInd w:val="0"/>
        <w:ind w:left="567" w:hanging="567"/>
        <w:jc w:val="both"/>
      </w:pPr>
      <w:r w:rsidRPr="00EB15BB">
        <w:rPr>
          <w:b/>
        </w:rPr>
        <w:t xml:space="preserve">3 </w:t>
      </w:r>
      <w:r w:rsidRPr="00EB15BB">
        <w:tab/>
        <w:t>Subject to the Guarantor’s maximum liability referred to in clauses 1, the Guarantor hereby undertakes to pay the Employer the sum certified upon receipt of the documents identified in sub-clauses 3.1 to 3.3:</w:t>
      </w:r>
    </w:p>
    <w:p w14:paraId="33546C69" w14:textId="77777777" w:rsidR="00AE364C" w:rsidRPr="00EB15BB" w:rsidRDefault="00AE364C" w:rsidP="00AE364C">
      <w:pPr>
        <w:adjustRightInd w:val="0"/>
      </w:pPr>
    </w:p>
    <w:p w14:paraId="48CFD894" w14:textId="77777777" w:rsidR="00AE364C" w:rsidRPr="00EB15BB" w:rsidRDefault="00AE364C" w:rsidP="00AE364C">
      <w:pPr>
        <w:adjustRightInd w:val="0"/>
        <w:ind w:left="1134" w:hanging="567"/>
        <w:jc w:val="both"/>
      </w:pPr>
      <w:r w:rsidRPr="00EB15BB">
        <w:rPr>
          <w:b/>
        </w:rPr>
        <w:t>3.1</w:t>
      </w:r>
      <w:r w:rsidRPr="00EB15BB">
        <w:t xml:space="preserve"> </w:t>
      </w:r>
      <w:r w:rsidRPr="00EB15BB">
        <w:tab/>
        <w:t>A copy of a first written demand issued by the Employer to the Contractor stating that payment of a sum certified by the Principal Agent in an interim or final payment certificate has not been made in terms of the Agreement and failing such payment within seven (7) calendar days, the Employer intends to call upon the Guarantor to make payment in terms of sub-clause 3.2</w:t>
      </w:r>
    </w:p>
    <w:p w14:paraId="68B476D6" w14:textId="77777777" w:rsidR="00AE364C" w:rsidRPr="00EB15BB" w:rsidRDefault="00AE364C" w:rsidP="00AE364C">
      <w:pPr>
        <w:adjustRightInd w:val="0"/>
        <w:ind w:left="1134" w:hanging="567"/>
        <w:jc w:val="both"/>
      </w:pPr>
      <w:r w:rsidRPr="00EB15BB">
        <w:rPr>
          <w:b/>
        </w:rPr>
        <w:t>3.2</w:t>
      </w:r>
      <w:r w:rsidRPr="00EB15BB">
        <w:t xml:space="preserve"> </w:t>
      </w:r>
      <w:r w:rsidRPr="00EB15BB">
        <w:tab/>
        <w:t>A first written demand issued by the Employer to the Guarantor at the Guarantor’s physical address with a copy to the Contractor stating that a period of seven (7) calendar days has elapsed since the first written demand in terms of sub-clause 4.1 and that the sum certified has still not been paid therefore the Employer calls up this Guarantee and demands payment of the sum certified from the Guarantor.</w:t>
      </w:r>
    </w:p>
    <w:p w14:paraId="6E3FDE1C" w14:textId="77777777" w:rsidR="00AE364C" w:rsidRPr="00EB15BB" w:rsidRDefault="00AE364C" w:rsidP="00AE364C">
      <w:pPr>
        <w:adjustRightInd w:val="0"/>
        <w:ind w:left="1134" w:hanging="567"/>
        <w:jc w:val="both"/>
      </w:pPr>
      <w:r w:rsidRPr="00EB15BB">
        <w:rPr>
          <w:b/>
        </w:rPr>
        <w:t>3.3</w:t>
      </w:r>
      <w:r w:rsidRPr="00EB15BB">
        <w:t xml:space="preserve"> </w:t>
      </w:r>
      <w:r w:rsidRPr="00EB15BB">
        <w:tab/>
        <w:t>A copy of the said payment certificate, which entitles the Employer to receive payment in terms of the Agreement of the sum certified in clause 3.</w:t>
      </w:r>
    </w:p>
    <w:p w14:paraId="2338C75E" w14:textId="77777777" w:rsidR="00AE364C" w:rsidRPr="00EB15BB" w:rsidRDefault="00AE364C" w:rsidP="00AE364C">
      <w:pPr>
        <w:adjustRightInd w:val="0"/>
        <w:ind w:left="567" w:hanging="567"/>
      </w:pPr>
    </w:p>
    <w:p w14:paraId="544529E7" w14:textId="77777777" w:rsidR="00AE364C" w:rsidRPr="00EB15BB" w:rsidRDefault="00AE364C" w:rsidP="00AE364C">
      <w:pPr>
        <w:adjustRightInd w:val="0"/>
        <w:ind w:left="567" w:hanging="567"/>
        <w:jc w:val="both"/>
      </w:pPr>
      <w:r w:rsidRPr="00EB15BB">
        <w:rPr>
          <w:b/>
        </w:rPr>
        <w:t xml:space="preserve">4 </w:t>
      </w:r>
      <w:r w:rsidRPr="00EB15BB">
        <w:tab/>
        <w:t>Subject to the Guarantor’s maximum liability referred to in clause 1, the Guarantor undertakes to pay the Employer the Guaranteed Sum or the full outstanding balance upon receipt of a first written demand from the Employer to the Guarantor at the Guarantor's physical address calling up this Guarantee stating that:</w:t>
      </w:r>
    </w:p>
    <w:p w14:paraId="7C656B11" w14:textId="77777777" w:rsidR="00AE364C" w:rsidRPr="00EB15BB" w:rsidRDefault="00AE364C" w:rsidP="00AE364C">
      <w:pPr>
        <w:adjustRightInd w:val="0"/>
        <w:ind w:left="1134" w:hanging="567"/>
        <w:jc w:val="both"/>
      </w:pPr>
      <w:r w:rsidRPr="00EB15BB">
        <w:rPr>
          <w:b/>
        </w:rPr>
        <w:t xml:space="preserve">4.1 </w:t>
      </w:r>
      <w:r w:rsidRPr="00EB15BB">
        <w:rPr>
          <w:b/>
        </w:rPr>
        <w:tab/>
      </w:r>
      <w:r w:rsidRPr="00EB15BB">
        <w:t xml:space="preserve">The Agreement has been cancelled due to the Contractor's default and that the Guarantee is called up in terms of clause 4. The demand shall enclose a copy of the notice of </w:t>
      </w:r>
      <w:r w:rsidRPr="00EB15BB">
        <w:lastRenderedPageBreak/>
        <w:t>cancellation; or</w:t>
      </w:r>
    </w:p>
    <w:p w14:paraId="59C95772" w14:textId="77777777" w:rsidR="00AE364C" w:rsidRPr="00EB15BB" w:rsidRDefault="00AE364C" w:rsidP="00AE364C">
      <w:pPr>
        <w:adjustRightInd w:val="0"/>
        <w:ind w:left="1134" w:hanging="567"/>
        <w:jc w:val="both"/>
      </w:pPr>
      <w:r w:rsidRPr="00EB15BB">
        <w:rPr>
          <w:b/>
        </w:rPr>
        <w:t>4.2</w:t>
      </w:r>
      <w:r w:rsidRPr="00EB15BB">
        <w:t xml:space="preserve"> </w:t>
      </w:r>
      <w:r w:rsidRPr="00EB15BB">
        <w:tab/>
        <w:t>A provisional sequestration or liquidation court order has been granted against the Contractor and that the Guarantee is called up in terms of clause 4. The demand shall enclose a copy of the court order.</w:t>
      </w:r>
    </w:p>
    <w:p w14:paraId="1C2C9C63" w14:textId="77777777" w:rsidR="00AE364C" w:rsidRPr="00EB15BB" w:rsidRDefault="00AE364C" w:rsidP="00AE364C">
      <w:pPr>
        <w:adjustRightInd w:val="0"/>
        <w:ind w:left="567" w:hanging="567"/>
      </w:pPr>
    </w:p>
    <w:p w14:paraId="767851FC" w14:textId="77777777" w:rsidR="00AE364C" w:rsidRPr="00EB15BB" w:rsidRDefault="00AE364C" w:rsidP="00AE364C">
      <w:pPr>
        <w:adjustRightInd w:val="0"/>
        <w:ind w:left="567" w:hanging="567"/>
        <w:jc w:val="both"/>
      </w:pPr>
      <w:r w:rsidRPr="00EB15BB">
        <w:rPr>
          <w:b/>
        </w:rPr>
        <w:t>5</w:t>
      </w:r>
      <w:r w:rsidRPr="00EB15BB">
        <w:tab/>
        <w:t>It is recorded that the aggregate amount of payments required to be made by the Guarantor in terms of clauses 3 and 4 shall not exceed the Guarantor's maximum liability in terms of clause 1.</w:t>
      </w:r>
    </w:p>
    <w:p w14:paraId="00EE3074" w14:textId="77777777" w:rsidR="00AE364C" w:rsidRPr="00EB15BB" w:rsidRDefault="00AE364C" w:rsidP="00AE364C">
      <w:pPr>
        <w:adjustRightInd w:val="0"/>
      </w:pPr>
    </w:p>
    <w:p w14:paraId="4CC58803" w14:textId="77777777" w:rsidR="00AE364C" w:rsidRPr="00EB15BB" w:rsidRDefault="00AE364C" w:rsidP="00AE364C">
      <w:pPr>
        <w:adjustRightInd w:val="0"/>
        <w:ind w:left="567" w:hanging="567"/>
        <w:jc w:val="both"/>
      </w:pPr>
      <w:r w:rsidRPr="00EB15BB">
        <w:rPr>
          <w:b/>
        </w:rPr>
        <w:t>6</w:t>
      </w:r>
      <w:r w:rsidRPr="00EB15BB">
        <w:tab/>
        <w:t>Where the Guarantor is a registered insurer and has made payment in terms of clause 4, the Employer shall upon the date of issue of the final payment certificate submit an expense account to the Guarantor showing how all monies received in terms of the Guarantee have been expended and shall refund to the Guarantor any resulting surplus. All monies refunded to the Guarantor in terms of this Guarantee shall bear interest at the prime overdraft rate of the Employer’s bank compounded monthly and calculated from the date payment was made by the Guarantor to the Employer until the date of refund.</w:t>
      </w:r>
    </w:p>
    <w:p w14:paraId="50FFCBEF" w14:textId="77777777" w:rsidR="00AE364C" w:rsidRPr="00EB15BB" w:rsidRDefault="00AE364C" w:rsidP="00AE364C">
      <w:pPr>
        <w:adjustRightInd w:val="0"/>
        <w:ind w:left="567" w:hanging="567"/>
      </w:pPr>
    </w:p>
    <w:p w14:paraId="003F63E6" w14:textId="77777777" w:rsidR="00AE364C" w:rsidRPr="00EB15BB" w:rsidRDefault="00AE364C" w:rsidP="00AE364C">
      <w:pPr>
        <w:adjustRightInd w:val="0"/>
        <w:ind w:left="567" w:hanging="567"/>
        <w:jc w:val="both"/>
      </w:pPr>
      <w:r w:rsidRPr="00EB15BB">
        <w:rPr>
          <w:b/>
        </w:rPr>
        <w:t>7</w:t>
      </w:r>
      <w:r w:rsidRPr="00EB15BB">
        <w:tab/>
        <w:t>Payment by the Guarantor in terms of clause 3 or 4 shall be made within seven (7) calendar days upon receipt of the first written demand to the Guarantor.</w:t>
      </w:r>
    </w:p>
    <w:p w14:paraId="1AE81A64" w14:textId="77777777" w:rsidR="00AE364C" w:rsidRPr="00EB15BB" w:rsidRDefault="00AE364C" w:rsidP="00AE364C">
      <w:pPr>
        <w:adjustRightInd w:val="0"/>
      </w:pPr>
    </w:p>
    <w:p w14:paraId="55492BC5" w14:textId="77777777" w:rsidR="00AE364C" w:rsidRPr="00EB15BB" w:rsidRDefault="00AE364C" w:rsidP="00AE364C">
      <w:pPr>
        <w:adjustRightInd w:val="0"/>
        <w:ind w:left="567" w:hanging="567"/>
        <w:jc w:val="both"/>
      </w:pPr>
      <w:r w:rsidRPr="00EB15BB">
        <w:rPr>
          <w:b/>
        </w:rPr>
        <w:t>8</w:t>
      </w:r>
      <w:r w:rsidRPr="00EB15BB">
        <w:tab/>
        <w:t>The Employer shall have the absolute right to arrange his affairs with the Contractor in any manner which the Employer deems fit and the Guarantor shall not have the right to claim his release from this Guarantee on account of any conduct alleged to be prejudicial to the Guarantor</w:t>
      </w:r>
    </w:p>
    <w:p w14:paraId="73210AB1" w14:textId="77777777" w:rsidR="00AE364C" w:rsidRPr="00EB15BB" w:rsidRDefault="00AE364C" w:rsidP="00AE364C">
      <w:pPr>
        <w:adjustRightInd w:val="0"/>
        <w:ind w:left="567" w:hanging="567"/>
        <w:jc w:val="both"/>
      </w:pPr>
    </w:p>
    <w:p w14:paraId="55A4183E" w14:textId="77777777" w:rsidR="00AE364C" w:rsidRPr="00EB15BB" w:rsidRDefault="00AE364C" w:rsidP="00AE364C">
      <w:pPr>
        <w:adjustRightInd w:val="0"/>
        <w:ind w:left="567" w:hanging="567"/>
        <w:jc w:val="both"/>
      </w:pPr>
      <w:r w:rsidRPr="00EB15BB">
        <w:rPr>
          <w:b/>
        </w:rPr>
        <w:t>9</w:t>
      </w:r>
      <w:r w:rsidRPr="00EB15BB">
        <w:tab/>
        <w:t>The Guarantor chooses the physical address as stated above for all purposes in connection herewith.</w:t>
      </w:r>
    </w:p>
    <w:p w14:paraId="1342EAC0" w14:textId="77777777" w:rsidR="00AE364C" w:rsidRPr="00EB15BB" w:rsidRDefault="00AE364C" w:rsidP="00AE364C">
      <w:pPr>
        <w:adjustRightInd w:val="0"/>
      </w:pPr>
    </w:p>
    <w:p w14:paraId="093494A1" w14:textId="77777777" w:rsidR="00AE364C" w:rsidRPr="00EB15BB" w:rsidRDefault="00AE364C" w:rsidP="00AE364C">
      <w:pPr>
        <w:adjustRightInd w:val="0"/>
        <w:ind w:left="567" w:hanging="567"/>
        <w:jc w:val="both"/>
      </w:pPr>
      <w:r w:rsidRPr="00EB15BB">
        <w:rPr>
          <w:b/>
        </w:rPr>
        <w:t>10</w:t>
      </w:r>
      <w:r w:rsidRPr="00EB15BB">
        <w:tab/>
        <w:t>This Guarantee is neither negotiable nor transferable and shall expire in terms of clause 1, or payment in full of the Guaranteed Sum or on the Guarantee expiry date, whichever is the earlier, where after no claims will be considered by the Guarantor. The original of this Guarantee shall be returned to the Guarantor after it has expired</w:t>
      </w:r>
    </w:p>
    <w:p w14:paraId="4136A5E7" w14:textId="77777777" w:rsidR="00AE364C" w:rsidRPr="00EB15BB" w:rsidRDefault="00AE364C" w:rsidP="00AE364C">
      <w:pPr>
        <w:adjustRightInd w:val="0"/>
      </w:pPr>
    </w:p>
    <w:p w14:paraId="68875858" w14:textId="77777777" w:rsidR="00AE364C" w:rsidRPr="00EB15BB" w:rsidRDefault="00AE364C" w:rsidP="00AE364C">
      <w:pPr>
        <w:adjustRightInd w:val="0"/>
        <w:ind w:left="567" w:hanging="567"/>
        <w:jc w:val="both"/>
      </w:pPr>
      <w:r w:rsidRPr="00EB15BB">
        <w:rPr>
          <w:b/>
        </w:rPr>
        <w:t>11</w:t>
      </w:r>
      <w:r w:rsidRPr="00EB15BB">
        <w:t xml:space="preserve"> </w:t>
      </w:r>
      <w:r w:rsidRPr="00EB15BB">
        <w:tab/>
        <w:t>This Guarantee, with the required demand notices in terms of clauses 3 or 4, shall be regarded as a liquid document for the purpose of obtaining a court order.</w:t>
      </w:r>
    </w:p>
    <w:p w14:paraId="2B552879" w14:textId="77777777" w:rsidR="00AE364C" w:rsidRPr="00EB15BB" w:rsidRDefault="00AE364C" w:rsidP="00AE364C">
      <w:pPr>
        <w:adjustRightInd w:val="0"/>
      </w:pPr>
    </w:p>
    <w:p w14:paraId="7CFE7123" w14:textId="77777777" w:rsidR="00AE364C" w:rsidRPr="00EB15BB" w:rsidRDefault="00AE364C" w:rsidP="00AE364C">
      <w:pPr>
        <w:adjustRightInd w:val="0"/>
        <w:ind w:left="567" w:hanging="567"/>
        <w:jc w:val="both"/>
      </w:pPr>
      <w:r w:rsidRPr="00EB15BB">
        <w:rPr>
          <w:b/>
        </w:rPr>
        <w:t>12</w:t>
      </w:r>
      <w:r w:rsidRPr="00EB15BB">
        <w:rPr>
          <w:b/>
        </w:rPr>
        <w:tab/>
      </w:r>
      <w:r w:rsidRPr="00EB15BB">
        <w:t>Where this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48473AFC" w14:textId="77777777" w:rsidR="00AE364C" w:rsidRPr="00EB15BB" w:rsidRDefault="00AE364C" w:rsidP="00AE364C">
      <w:pPr>
        <w:adjustRightInd w:val="0"/>
        <w:ind w:left="567" w:hanging="567"/>
      </w:pPr>
    </w:p>
    <w:p w14:paraId="6FAEA558" w14:textId="77777777" w:rsidR="00AE364C" w:rsidRPr="00EB15BB" w:rsidRDefault="00AE364C" w:rsidP="00AE364C">
      <w:pPr>
        <w:adjustRightInd w:val="0"/>
      </w:pPr>
    </w:p>
    <w:p w14:paraId="1A0A0BF8" w14:textId="77777777" w:rsidR="00AE364C" w:rsidRPr="00EB15BB" w:rsidRDefault="00AE364C" w:rsidP="00AE364C">
      <w:pPr>
        <w:adjustRightInd w:val="0"/>
      </w:pPr>
    </w:p>
    <w:p w14:paraId="0E79EB42" w14:textId="77777777" w:rsidR="00AE364C" w:rsidRPr="00EB15BB" w:rsidRDefault="00AE364C" w:rsidP="00AE364C">
      <w:pPr>
        <w:tabs>
          <w:tab w:val="left" w:pos="4536"/>
        </w:tabs>
        <w:adjustRightInd w:val="0"/>
      </w:pPr>
      <w:r w:rsidRPr="00EB15BB">
        <w:t xml:space="preserve">Signed at . . . . . . . . . . . . . . . . . . . . . . . . . . . . . . . . . . . . . . . . Date . . . . . . . . . . . . . . . . . . . . . . . . . . . . . . </w:t>
      </w:r>
    </w:p>
    <w:p w14:paraId="7643055C" w14:textId="77777777" w:rsidR="00AE364C" w:rsidRDefault="00AE364C" w:rsidP="00AE364C">
      <w:pPr>
        <w:tabs>
          <w:tab w:val="left" w:pos="720"/>
          <w:tab w:val="left" w:pos="4301"/>
          <w:tab w:val="right" w:pos="10020"/>
        </w:tabs>
        <w:jc w:val="both"/>
      </w:pPr>
    </w:p>
    <w:p w14:paraId="04319815" w14:textId="77777777" w:rsidR="00AE364C" w:rsidRDefault="00AE364C" w:rsidP="00AE364C">
      <w:pPr>
        <w:tabs>
          <w:tab w:val="left" w:pos="720"/>
          <w:tab w:val="left" w:pos="4301"/>
          <w:tab w:val="right" w:pos="10020"/>
        </w:tabs>
        <w:jc w:val="both"/>
      </w:pPr>
    </w:p>
    <w:p w14:paraId="7DA40244" w14:textId="77777777" w:rsidR="00AE364C" w:rsidRDefault="00AE364C" w:rsidP="00AE364C">
      <w:pPr>
        <w:tabs>
          <w:tab w:val="left" w:pos="720"/>
          <w:tab w:val="left" w:pos="4301"/>
          <w:tab w:val="right" w:pos="10020"/>
        </w:tabs>
        <w:jc w:val="both"/>
      </w:pPr>
    </w:p>
    <w:p w14:paraId="17F7E417" w14:textId="77777777" w:rsidR="00AE364C" w:rsidRPr="00EB15BB" w:rsidRDefault="00AE364C" w:rsidP="00AE364C">
      <w:pPr>
        <w:tabs>
          <w:tab w:val="left" w:pos="4536"/>
        </w:tabs>
        <w:adjustRightInd w:val="0"/>
      </w:pPr>
      <w:r w:rsidRPr="00EB15BB">
        <w:t>Guarantor’s</w:t>
      </w:r>
      <w:r w:rsidRPr="00EB15BB">
        <w:tab/>
        <w:t xml:space="preserve">               </w:t>
      </w:r>
      <w:r>
        <w:t xml:space="preserve">      </w:t>
      </w:r>
      <w:r w:rsidRPr="00EB15BB">
        <w:t xml:space="preserve"> </w:t>
      </w:r>
      <w:proofErr w:type="spellStart"/>
      <w:r w:rsidRPr="00EB15BB">
        <w:t>Guarantor’s</w:t>
      </w:r>
      <w:proofErr w:type="spellEnd"/>
    </w:p>
    <w:p w14:paraId="1BF603B9" w14:textId="77777777" w:rsidR="00AE364C" w:rsidRPr="00EB15BB" w:rsidRDefault="00AE364C" w:rsidP="00AE364C">
      <w:pPr>
        <w:tabs>
          <w:tab w:val="left" w:pos="2268"/>
          <w:tab w:val="left" w:pos="4536"/>
          <w:tab w:val="left" w:pos="5387"/>
        </w:tabs>
        <w:adjustRightInd w:val="0"/>
      </w:pPr>
      <w:r w:rsidRPr="00EB15BB">
        <w:t xml:space="preserve">Signatory 1      . . . . . . . . . . . . . . . . . . . . . . . . . . . . . . . . . .      Signatory 2 . . . . . . . . . . . . . . . . . . </w:t>
      </w:r>
    </w:p>
    <w:p w14:paraId="47F9A0FB" w14:textId="77777777" w:rsidR="00AE364C" w:rsidRPr="00EB15BB" w:rsidRDefault="00AE364C" w:rsidP="00AE364C">
      <w:pPr>
        <w:adjustRightInd w:val="0"/>
      </w:pPr>
    </w:p>
    <w:p w14:paraId="4EA18FAE" w14:textId="77777777" w:rsidR="00AE364C" w:rsidRPr="00EB15BB" w:rsidRDefault="00AE364C" w:rsidP="00AE364C">
      <w:pPr>
        <w:tabs>
          <w:tab w:val="left" w:pos="4536"/>
        </w:tabs>
        <w:adjustRightInd w:val="0"/>
      </w:pPr>
    </w:p>
    <w:p w14:paraId="2711DF87" w14:textId="77777777" w:rsidR="00AE364C" w:rsidRPr="00EB15BB" w:rsidRDefault="00AE364C" w:rsidP="00AE364C">
      <w:pPr>
        <w:tabs>
          <w:tab w:val="left" w:pos="4536"/>
        </w:tabs>
        <w:adjustRightInd w:val="0"/>
      </w:pPr>
      <w:r w:rsidRPr="00EB15BB">
        <w:lastRenderedPageBreak/>
        <w:t xml:space="preserve">Identity number . . . . . . . . . . . . . . . . . . . . . . . . . . . . . . . . .       Identity number . . . . . . . . . . . . . . . </w:t>
      </w:r>
    </w:p>
    <w:p w14:paraId="73B9054C" w14:textId="77777777" w:rsidR="00AE364C" w:rsidRPr="00EB15BB" w:rsidRDefault="00AE364C" w:rsidP="00AE364C">
      <w:pPr>
        <w:tabs>
          <w:tab w:val="left" w:pos="4536"/>
        </w:tabs>
        <w:adjustRightInd w:val="0"/>
      </w:pPr>
    </w:p>
    <w:p w14:paraId="1C0D2AD9" w14:textId="77777777" w:rsidR="00AE364C" w:rsidRPr="00EB15BB" w:rsidRDefault="00AE364C" w:rsidP="00AE364C">
      <w:pPr>
        <w:tabs>
          <w:tab w:val="left" w:pos="4536"/>
        </w:tabs>
        <w:adjustRightInd w:val="0"/>
      </w:pPr>
    </w:p>
    <w:p w14:paraId="40319296" w14:textId="77777777" w:rsidR="00AE364C" w:rsidRPr="00EB15BB" w:rsidRDefault="00AE364C" w:rsidP="00AE364C">
      <w:pPr>
        <w:tabs>
          <w:tab w:val="left" w:pos="2268"/>
          <w:tab w:val="left" w:pos="4536"/>
          <w:tab w:val="left" w:pos="5387"/>
        </w:tabs>
        <w:adjustRightInd w:val="0"/>
      </w:pPr>
      <w:r w:rsidRPr="00EB15BB">
        <w:t>Witness 1      . . . . . . . . . . . . . . . . . . . . . . . . . . . . . . . . . .      Witness 2  . . . . . . . . . . . . . . . . . . . . .</w:t>
      </w:r>
    </w:p>
    <w:p w14:paraId="48D15078" w14:textId="77777777" w:rsidR="00AE364C" w:rsidRPr="00EB15BB" w:rsidRDefault="00AE364C" w:rsidP="00AE364C">
      <w:pPr>
        <w:adjustRightInd w:val="0"/>
      </w:pPr>
    </w:p>
    <w:p w14:paraId="2108EC7A" w14:textId="77777777" w:rsidR="00AE364C" w:rsidRPr="00EB15BB" w:rsidRDefault="00AE364C" w:rsidP="00AE364C">
      <w:pPr>
        <w:adjustRightInd w:val="0"/>
      </w:pPr>
    </w:p>
    <w:p w14:paraId="6E64D8D6" w14:textId="77777777" w:rsidR="00AE364C" w:rsidRPr="00EB15BB" w:rsidRDefault="00AE364C" w:rsidP="00AE364C">
      <w:pPr>
        <w:adjustRightInd w:val="0"/>
      </w:pPr>
    </w:p>
    <w:p w14:paraId="2DDF85C0" w14:textId="77777777" w:rsidR="00AE364C" w:rsidRDefault="00AE364C" w:rsidP="00AE364C">
      <w:pPr>
        <w:adjustRightInd w:val="0"/>
      </w:pPr>
      <w:r w:rsidRPr="00EB15BB">
        <w:t>Guarantor’s seal or stamp</w:t>
      </w:r>
    </w:p>
    <w:p w14:paraId="05CFDAC9" w14:textId="77777777" w:rsidR="00E83346" w:rsidRPr="007918D4" w:rsidRDefault="00E83346" w:rsidP="007918D4"/>
    <w:sectPr w:rsidR="00E83346" w:rsidRPr="007918D4" w:rsidSect="00DC7A78">
      <w:headerReference w:type="default" r:id="rId8"/>
      <w:footerReference w:type="default" r:id="rId9"/>
      <w:pgSz w:w="12240" w:h="15840"/>
      <w:pgMar w:top="1432" w:right="900" w:bottom="1134" w:left="13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D9A0D" w14:textId="77777777" w:rsidR="00DC7A78" w:rsidRDefault="00DC7A78" w:rsidP="00AA458B">
      <w:r>
        <w:separator/>
      </w:r>
    </w:p>
  </w:endnote>
  <w:endnote w:type="continuationSeparator" w:id="0">
    <w:p w14:paraId="396F796F" w14:textId="77777777" w:rsidR="00DC7A78" w:rsidRDefault="00DC7A78" w:rsidP="00A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B4FEB" w14:textId="77777777" w:rsidR="00E83346" w:rsidRDefault="00E83346">
    <w:pPr>
      <w:pStyle w:val="Footer"/>
    </w:pPr>
  </w:p>
  <w:p w14:paraId="61832330" w14:textId="77777777" w:rsidR="00E83346" w:rsidRPr="00731792" w:rsidRDefault="00E83346" w:rsidP="00E83346">
    <w:pPr>
      <w:widowControl/>
      <w:pBdr>
        <w:top w:val="single" w:sz="8" w:space="1" w:color="990033"/>
      </w:pBdr>
      <w:adjustRightInd w:val="0"/>
      <w:ind w:right="97"/>
      <w:rPr>
        <w:rFonts w:ascii="ArialMT" w:eastAsiaTheme="minorHAnsi" w:hAnsi="ArialMT" w:cs="ArialMT"/>
        <w:color w:val="990033"/>
        <w:sz w:val="16"/>
        <w:szCs w:val="16"/>
        <w:lang w:val="en-ZA" w:bidi="ar-SA"/>
      </w:rPr>
    </w:pPr>
    <w:r>
      <w:rPr>
        <w:rFonts w:ascii="ArialMT" w:eastAsiaTheme="minorHAnsi" w:hAnsi="ArialMT" w:cs="ArialMT"/>
        <w:b/>
        <w:bCs/>
        <w:color w:val="990033"/>
        <w:sz w:val="16"/>
        <w:szCs w:val="16"/>
        <w:lang w:val="en-ZA" w:bidi="ar-SA"/>
      </w:rPr>
      <w:t xml:space="preserve">                     </w:t>
    </w:r>
    <w:bookmarkStart w:id="2" w:name="_Hlk114218086"/>
    <w:bookmarkStart w:id="3" w:name="_Hlk114218087"/>
    <w:bookmarkStart w:id="4" w:name="_Hlk114218217"/>
    <w:bookmarkStart w:id="5" w:name="_Hlk114218218"/>
    <w:bookmarkStart w:id="6" w:name="_Hlk114218599"/>
    <w:bookmarkStart w:id="7" w:name="_Hlk114218600"/>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t xml:space="preserve">                                            </w:t>
    </w:r>
    <w:r w:rsidRPr="00731792">
      <w:rPr>
        <w:rFonts w:ascii="ArialMT" w:eastAsiaTheme="minorHAnsi" w:hAnsi="ArialMT" w:cs="ArialMT"/>
        <w:color w:val="990033"/>
        <w:sz w:val="16"/>
        <w:szCs w:val="16"/>
        <w:lang w:val="en-ZA" w:bidi="ar-SA"/>
      </w:rPr>
      <w:t>52 14th Road, Noordwyk, Midrand, 1687</w:t>
    </w:r>
  </w:p>
  <w:p w14:paraId="7EE9C831" w14:textId="704DCA36" w:rsidR="00E83346" w:rsidRPr="00731792" w:rsidRDefault="00E83346" w:rsidP="00E83346">
    <w:pPr>
      <w:pBdr>
        <w:top w:val="single" w:sz="8" w:space="1" w:color="990033"/>
      </w:pBdr>
      <w:ind w:right="97"/>
      <w:jc w:val="right"/>
      <w:rPr>
        <w:color w:val="990033"/>
        <w:sz w:val="16"/>
        <w:szCs w:val="16"/>
      </w:rPr>
    </w:pPr>
    <w:r w:rsidRPr="00731792">
      <w:rPr>
        <w:rFonts w:ascii="ArialMT" w:eastAsiaTheme="minorHAnsi" w:hAnsi="ArialMT" w:cs="ArialMT"/>
        <w:color w:val="990033"/>
        <w:sz w:val="16"/>
        <w:szCs w:val="16"/>
        <w:lang w:val="en-ZA" w:bidi="ar-SA"/>
      </w:rPr>
      <w:t>+27 11 2</w:t>
    </w:r>
    <w:r w:rsidRPr="00861504">
      <w:rPr>
        <w:rFonts w:eastAsiaTheme="minorHAnsi"/>
        <w:color w:val="990033"/>
        <w:sz w:val="16"/>
        <w:szCs w:val="16"/>
        <w:lang w:val="en-ZA" w:bidi="ar-SA"/>
      </w:rPr>
      <w:t xml:space="preserve">65 5901 </w:t>
    </w:r>
    <w:hyperlink r:id="rId1" w:history="1">
      <w:r w:rsidR="00331CD5" w:rsidRPr="000B26B7">
        <w:rPr>
          <w:rStyle w:val="Hyperlink"/>
          <w:rFonts w:eastAsia="Times New Roman"/>
          <w:snapToGrid w:val="0"/>
          <w:sz w:val="16"/>
          <w:szCs w:val="16"/>
          <w:lang w:val="en-GB"/>
        </w:rPr>
        <w:t>scmtenders@ceta.co.za</w:t>
      </w:r>
    </w:hyperlink>
    <w:r w:rsidRPr="00861504">
      <w:rPr>
        <w:rFonts w:eastAsiaTheme="minorHAnsi"/>
        <w:color w:val="990033"/>
        <w:sz w:val="16"/>
        <w:szCs w:val="16"/>
        <w:lang w:val="en-ZA" w:bidi="ar-SA"/>
      </w:rPr>
      <w:t xml:space="preserve"> www.cet</w:t>
    </w:r>
    <w:r w:rsidRPr="00731792">
      <w:rPr>
        <w:rFonts w:ascii="ArialMT" w:eastAsiaTheme="minorHAnsi" w:hAnsi="ArialMT" w:cs="ArialMT"/>
        <w:color w:val="990033"/>
        <w:sz w:val="16"/>
        <w:szCs w:val="16"/>
        <w:lang w:val="en-ZA" w:bidi="ar-SA"/>
      </w:rPr>
      <w:t>a.org.za</w:t>
    </w:r>
    <w:bookmarkEnd w:id="2"/>
    <w:bookmarkEnd w:id="3"/>
    <w:bookmarkEnd w:id="4"/>
    <w:bookmarkEnd w:id="5"/>
    <w:bookmarkEnd w:id="6"/>
    <w:bookmarkEnd w:id="7"/>
  </w:p>
  <w:p w14:paraId="488ED284" w14:textId="77777777" w:rsidR="00E83346" w:rsidRPr="00E83346" w:rsidRDefault="00E83346">
    <w:pPr>
      <w:pStyle w:val="Footer"/>
      <w:rPr>
        <w:color w:val="8A002E"/>
        <w:sz w:val="16"/>
        <w:szCs w:val="16"/>
      </w:rPr>
    </w:pPr>
  </w:p>
  <w:sdt>
    <w:sdtPr>
      <w:rPr>
        <w:color w:val="8A002E"/>
        <w:sz w:val="16"/>
        <w:szCs w:val="16"/>
      </w:rPr>
      <w:id w:val="-1433653505"/>
      <w:docPartObj>
        <w:docPartGallery w:val="Page Numbers (Bottom of Page)"/>
        <w:docPartUnique/>
      </w:docPartObj>
    </w:sdtPr>
    <w:sdtEndPr/>
    <w:sdtContent>
      <w:sdt>
        <w:sdtPr>
          <w:rPr>
            <w:color w:val="8A002E"/>
            <w:sz w:val="16"/>
            <w:szCs w:val="16"/>
          </w:rPr>
          <w:id w:val="-1705238520"/>
          <w:docPartObj>
            <w:docPartGallery w:val="Page Numbers (Top of Page)"/>
            <w:docPartUnique/>
          </w:docPartObj>
        </w:sdtPr>
        <w:sdtEndPr/>
        <w:sdtContent>
          <w:p w14:paraId="0D7845EC" w14:textId="5B7592D5" w:rsidR="00E83346" w:rsidRPr="00E83346" w:rsidRDefault="00E83346">
            <w:pPr>
              <w:pStyle w:val="Footer"/>
              <w:rPr>
                <w:color w:val="8A002E"/>
                <w:sz w:val="16"/>
                <w:szCs w:val="16"/>
              </w:rPr>
            </w:pPr>
            <w:r w:rsidRPr="00E83346">
              <w:rPr>
                <w:color w:val="8A002E"/>
                <w:sz w:val="16"/>
                <w:szCs w:val="16"/>
              </w:rPr>
              <w:t xml:space="preserve">Page </w:t>
            </w:r>
            <w:r w:rsidRPr="00E83346">
              <w:rPr>
                <w:b/>
                <w:bCs/>
                <w:color w:val="8A002E"/>
                <w:sz w:val="16"/>
                <w:szCs w:val="16"/>
              </w:rPr>
              <w:fldChar w:fldCharType="begin"/>
            </w:r>
            <w:r w:rsidRPr="00E83346">
              <w:rPr>
                <w:b/>
                <w:bCs/>
                <w:color w:val="8A002E"/>
                <w:sz w:val="16"/>
                <w:szCs w:val="16"/>
              </w:rPr>
              <w:instrText xml:space="preserve"> PAGE </w:instrText>
            </w:r>
            <w:r w:rsidRPr="00E83346">
              <w:rPr>
                <w:b/>
                <w:bCs/>
                <w:color w:val="8A002E"/>
                <w:sz w:val="16"/>
                <w:szCs w:val="16"/>
              </w:rPr>
              <w:fldChar w:fldCharType="separate"/>
            </w:r>
            <w:r w:rsidR="00A179EB">
              <w:rPr>
                <w:b/>
                <w:bCs/>
                <w:noProof/>
                <w:color w:val="8A002E"/>
                <w:sz w:val="16"/>
                <w:szCs w:val="16"/>
              </w:rPr>
              <w:t>4</w:t>
            </w:r>
            <w:r w:rsidRPr="00E83346">
              <w:rPr>
                <w:b/>
                <w:bCs/>
                <w:color w:val="8A002E"/>
                <w:sz w:val="16"/>
                <w:szCs w:val="16"/>
              </w:rPr>
              <w:fldChar w:fldCharType="end"/>
            </w:r>
            <w:r w:rsidRPr="00E83346">
              <w:rPr>
                <w:color w:val="8A002E"/>
                <w:sz w:val="16"/>
                <w:szCs w:val="16"/>
              </w:rPr>
              <w:t xml:space="preserve"> of </w:t>
            </w:r>
            <w:r w:rsidRPr="00E83346">
              <w:rPr>
                <w:b/>
                <w:bCs/>
                <w:color w:val="8A002E"/>
                <w:sz w:val="16"/>
                <w:szCs w:val="16"/>
              </w:rPr>
              <w:fldChar w:fldCharType="begin"/>
            </w:r>
            <w:r w:rsidRPr="00E83346">
              <w:rPr>
                <w:b/>
                <w:bCs/>
                <w:color w:val="8A002E"/>
                <w:sz w:val="16"/>
                <w:szCs w:val="16"/>
              </w:rPr>
              <w:instrText xml:space="preserve"> NUMPAGES  </w:instrText>
            </w:r>
            <w:r w:rsidRPr="00E83346">
              <w:rPr>
                <w:b/>
                <w:bCs/>
                <w:color w:val="8A002E"/>
                <w:sz w:val="16"/>
                <w:szCs w:val="16"/>
              </w:rPr>
              <w:fldChar w:fldCharType="separate"/>
            </w:r>
            <w:r w:rsidR="00A179EB">
              <w:rPr>
                <w:b/>
                <w:bCs/>
                <w:noProof/>
                <w:color w:val="8A002E"/>
                <w:sz w:val="16"/>
                <w:szCs w:val="16"/>
              </w:rPr>
              <w:t>4</w:t>
            </w:r>
            <w:r w:rsidRPr="00E83346">
              <w:rPr>
                <w:b/>
                <w:bCs/>
                <w:color w:val="8A002E"/>
                <w:sz w:val="16"/>
                <w:szCs w:val="16"/>
              </w:rPr>
              <w:fldChar w:fldCharType="end"/>
            </w:r>
          </w:p>
        </w:sdtContent>
      </w:sdt>
    </w:sdtContent>
  </w:sdt>
  <w:p w14:paraId="6AB00E34" w14:textId="5ADDAA01" w:rsidR="00084A3D" w:rsidRPr="00E83346" w:rsidRDefault="00084A3D" w:rsidP="00E83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4E941" w14:textId="77777777" w:rsidR="00DC7A78" w:rsidRDefault="00DC7A78" w:rsidP="00AA458B">
      <w:r>
        <w:separator/>
      </w:r>
    </w:p>
  </w:footnote>
  <w:footnote w:type="continuationSeparator" w:id="0">
    <w:p w14:paraId="1C2CC9E7" w14:textId="77777777" w:rsidR="00DC7A78" w:rsidRDefault="00DC7A78" w:rsidP="00AA4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202" w:type="dxa"/>
      <w:tblInd w:w="-1281" w:type="dxa"/>
      <w:tblLook w:val="04A0" w:firstRow="1" w:lastRow="0" w:firstColumn="1" w:lastColumn="0" w:noHBand="0" w:noVBand="1"/>
    </w:tblPr>
    <w:tblGrid>
      <w:gridCol w:w="5408"/>
      <w:gridCol w:w="6794"/>
    </w:tblGrid>
    <w:tr w:rsidR="00731792" w14:paraId="3A22FC8A" w14:textId="77777777" w:rsidTr="00FD6FB5">
      <w:trPr>
        <w:trHeight w:val="1619"/>
      </w:trPr>
      <w:tc>
        <w:tcPr>
          <w:tcW w:w="5408" w:type="dxa"/>
          <w:tcBorders>
            <w:top w:val="nil"/>
            <w:left w:val="nil"/>
            <w:bottom w:val="nil"/>
            <w:right w:val="nil"/>
          </w:tcBorders>
        </w:tcPr>
        <w:bookmarkStart w:id="1" w:name="_Hlk114197673"/>
        <w:p w14:paraId="1E05C5E2" w14:textId="77777777" w:rsidR="00003CAF" w:rsidRDefault="00003CAF" w:rsidP="00003CAF">
          <w:pPr>
            <w:pStyle w:val="Header"/>
            <w:tabs>
              <w:tab w:val="clear" w:pos="9026"/>
              <w:tab w:val="right" w:pos="9639"/>
            </w:tabs>
            <w:ind w:left="-246" w:right="-164"/>
            <w:rPr>
              <w:noProof/>
            </w:rPr>
          </w:pPr>
          <w:r w:rsidRPr="001C39EE">
            <w:rPr>
              <w:noProof/>
              <w:color w:val="990033"/>
              <w:lang w:val="en-ZA" w:eastAsia="en-ZA" w:bidi="ar-SA"/>
            </w:rPr>
            <mc:AlternateContent>
              <mc:Choice Requires="wps">
                <w:drawing>
                  <wp:anchor distT="0" distB="0" distL="114300" distR="114300" simplePos="0" relativeHeight="251659264" behindDoc="0" locked="0" layoutInCell="1" allowOverlap="1" wp14:anchorId="342870AC" wp14:editId="24DDBB4C">
                    <wp:simplePos x="0" y="0"/>
                    <wp:positionH relativeFrom="column">
                      <wp:posOffset>-487045</wp:posOffset>
                    </wp:positionH>
                    <wp:positionV relativeFrom="paragraph">
                      <wp:posOffset>171450</wp:posOffset>
                    </wp:positionV>
                    <wp:extent cx="514350" cy="8108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514350" cy="810895"/>
                            </a:xfrm>
                            <a:prstGeom prst="rect">
                              <a:avLst/>
                            </a:prstGeom>
                            <a:solidFill>
                              <a:srgbClr val="990033"/>
                            </a:solidFill>
                            <a:ln>
                              <a:solidFill>
                                <a:srgbClr val="99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FAC486" id="Rectangle 6" o:spid="_x0000_s1026" style="position:absolute;margin-left:-38.35pt;margin-top:13.5pt;width:40.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" fillcolor="#903" strokecolor="#903" strokeweight="1pt"/>
                </w:pict>
              </mc:Fallback>
            </mc:AlternateContent>
          </w:r>
          <w:r>
            <w:rPr>
              <w:noProof/>
            </w:rPr>
            <w:t xml:space="preserve">          </w:t>
          </w:r>
        </w:p>
        <w:p w14:paraId="4B1E265A" w14:textId="77777777" w:rsidR="00003CAF" w:rsidRDefault="00003CAF" w:rsidP="00003CAF">
          <w:pPr>
            <w:pStyle w:val="Header"/>
            <w:tabs>
              <w:tab w:val="clear" w:pos="9026"/>
              <w:tab w:val="right" w:pos="9639"/>
            </w:tabs>
            <w:ind w:left="-246" w:right="-164"/>
            <w:rPr>
              <w:noProof/>
            </w:rPr>
          </w:pPr>
          <w:r>
            <w:rPr>
              <w:noProof/>
            </w:rPr>
            <w:t xml:space="preserve">        </w:t>
          </w:r>
        </w:p>
        <w:p w14:paraId="6CC88214" w14:textId="2BEBB70C" w:rsidR="00731792" w:rsidRDefault="00003CAF" w:rsidP="00003CAF">
          <w:pPr>
            <w:pStyle w:val="Header"/>
            <w:tabs>
              <w:tab w:val="clear" w:pos="9026"/>
              <w:tab w:val="right" w:pos="9639"/>
            </w:tabs>
            <w:ind w:left="-246" w:right="-164"/>
          </w:pPr>
          <w:r>
            <w:rPr>
              <w:noProof/>
            </w:rPr>
            <w:t xml:space="preserve">       </w:t>
          </w:r>
          <w:r w:rsidR="00731792">
            <w:rPr>
              <w:noProof/>
              <w:lang w:val="en-ZA" w:eastAsia="en-ZA" w:bidi="ar-SA"/>
            </w:rPr>
            <w:drawing>
              <wp:inline distT="0" distB="0" distL="0" distR="0" wp14:anchorId="414C1515" wp14:editId="321DAD41">
                <wp:extent cx="1391285" cy="68586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pic:nvPicPr>
                      <pic:blipFill>
                        <a:blip r:embed="rId1"/>
                        <a:stretch>
                          <a:fillRect/>
                        </a:stretch>
                      </pic:blipFill>
                      <pic:spPr>
                        <a:xfrm>
                          <a:off x="0" y="0"/>
                          <a:ext cx="1598462" cy="787992"/>
                        </a:xfrm>
                        <a:prstGeom prst="rect">
                          <a:avLst/>
                        </a:prstGeom>
                      </pic:spPr>
                    </pic:pic>
                  </a:graphicData>
                </a:graphic>
              </wp:inline>
            </w:drawing>
          </w:r>
        </w:p>
      </w:tc>
      <w:tc>
        <w:tcPr>
          <w:tcW w:w="6794" w:type="dxa"/>
          <w:tcBorders>
            <w:top w:val="nil"/>
            <w:left w:val="nil"/>
            <w:bottom w:val="nil"/>
            <w:right w:val="nil"/>
          </w:tcBorders>
        </w:tcPr>
        <w:p w14:paraId="11D642E7" w14:textId="77777777" w:rsidR="00FD6FB5" w:rsidRDefault="00003CAF" w:rsidP="00731792">
          <w:pPr>
            <w:pStyle w:val="Header"/>
            <w:tabs>
              <w:tab w:val="clear" w:pos="9026"/>
              <w:tab w:val="right" w:pos="9639"/>
            </w:tabs>
            <w:ind w:left="1541" w:right="-164"/>
            <w:rPr>
              <w:b/>
              <w:bCs/>
              <w:i/>
              <w:iCs/>
              <w:sz w:val="40"/>
              <w:szCs w:val="40"/>
            </w:rPr>
          </w:pPr>
          <w:r>
            <w:rPr>
              <w:noProof/>
              <w:lang w:val="en-ZA" w:eastAsia="en-ZA" w:bidi="ar-SA"/>
            </w:rPr>
            <mc:AlternateContent>
              <mc:Choice Requires="wps">
                <w:drawing>
                  <wp:anchor distT="0" distB="0" distL="114300" distR="114300" simplePos="0" relativeHeight="251661312" behindDoc="0" locked="0" layoutInCell="1" allowOverlap="1" wp14:anchorId="3767986A" wp14:editId="378E5A1B">
                    <wp:simplePos x="0" y="0"/>
                    <wp:positionH relativeFrom="column">
                      <wp:posOffset>4111625</wp:posOffset>
                    </wp:positionH>
                    <wp:positionV relativeFrom="paragraph">
                      <wp:posOffset>260350</wp:posOffset>
                    </wp:positionV>
                    <wp:extent cx="514350" cy="760095"/>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514350" cy="76009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E47A62" id="Rectangle 15" o:spid="_x0000_s1026" style="position:absolute;margin-left:323.75pt;margin-top:20.5pt;width:40.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" fillcolor="#ed7d31 [3205]" strokecolor="#ed7d31 [3205]" strokeweight="1pt"/>
                </w:pict>
              </mc:Fallback>
            </mc:AlternateContent>
          </w:r>
          <w:r w:rsidR="00731792">
            <w:rPr>
              <w:b/>
              <w:bCs/>
              <w:i/>
              <w:iCs/>
              <w:sz w:val="40"/>
              <w:szCs w:val="40"/>
            </w:rPr>
            <w:t xml:space="preserve">                   </w:t>
          </w:r>
          <w:r>
            <w:rPr>
              <w:b/>
              <w:bCs/>
              <w:i/>
              <w:iCs/>
              <w:sz w:val="40"/>
              <w:szCs w:val="40"/>
            </w:rPr>
            <w:t xml:space="preserve">            </w:t>
          </w:r>
          <w:r w:rsidR="00731792">
            <w:rPr>
              <w:b/>
              <w:bCs/>
              <w:i/>
              <w:iCs/>
              <w:sz w:val="40"/>
              <w:szCs w:val="40"/>
            </w:rPr>
            <w:t xml:space="preserve"> </w:t>
          </w:r>
        </w:p>
        <w:p w14:paraId="3076828E" w14:textId="608919EA" w:rsidR="00731792" w:rsidRPr="00731792" w:rsidRDefault="00FD6FB5" w:rsidP="00731792">
          <w:pPr>
            <w:pStyle w:val="Header"/>
            <w:tabs>
              <w:tab w:val="clear" w:pos="9026"/>
              <w:tab w:val="right" w:pos="9639"/>
            </w:tabs>
            <w:ind w:left="1541" w:right="-164"/>
            <w:rPr>
              <w:b/>
              <w:bCs/>
              <w:i/>
              <w:iCs/>
              <w:sz w:val="40"/>
              <w:szCs w:val="40"/>
            </w:rPr>
          </w:pPr>
          <w:r>
            <w:rPr>
              <w:b/>
              <w:bCs/>
              <w:i/>
              <w:iCs/>
              <w:sz w:val="40"/>
              <w:szCs w:val="40"/>
            </w:rPr>
            <w:t xml:space="preserve">   </w:t>
          </w:r>
          <w:r w:rsidR="00E83346">
            <w:rPr>
              <w:b/>
              <w:bCs/>
              <w:i/>
              <w:iCs/>
              <w:sz w:val="40"/>
              <w:szCs w:val="40"/>
            </w:rPr>
            <w:t xml:space="preserve">  Request For </w:t>
          </w:r>
          <w:r w:rsidR="00B753CB">
            <w:rPr>
              <w:b/>
              <w:bCs/>
              <w:i/>
              <w:iCs/>
              <w:sz w:val="40"/>
              <w:szCs w:val="40"/>
            </w:rPr>
            <w:t>Proposal</w:t>
          </w:r>
        </w:p>
        <w:p w14:paraId="1032D8FD" w14:textId="05D69004" w:rsidR="00731792" w:rsidRDefault="00731792" w:rsidP="00731792">
          <w:pPr>
            <w:pStyle w:val="Header"/>
            <w:tabs>
              <w:tab w:val="clear" w:pos="9026"/>
              <w:tab w:val="right" w:pos="9639"/>
            </w:tabs>
            <w:ind w:left="1541" w:right="-164"/>
            <w:rPr>
              <w:i/>
              <w:iCs/>
              <w:color w:val="808080" w:themeColor="background1" w:themeShade="80"/>
            </w:rPr>
          </w:pPr>
        </w:p>
        <w:p w14:paraId="75A87766" w14:textId="77777777" w:rsidR="00FD6FB5" w:rsidRDefault="00FD6FB5" w:rsidP="00731792">
          <w:pPr>
            <w:pStyle w:val="Header"/>
            <w:tabs>
              <w:tab w:val="clear" w:pos="9026"/>
              <w:tab w:val="right" w:pos="9639"/>
            </w:tabs>
            <w:ind w:left="1541" w:right="-164"/>
            <w:rPr>
              <w:i/>
              <w:iCs/>
              <w:color w:val="808080" w:themeColor="background1" w:themeShade="80"/>
            </w:rPr>
          </w:pPr>
        </w:p>
        <w:p w14:paraId="05B8E479" w14:textId="7BC269DE" w:rsidR="00731792" w:rsidRPr="00FD6FB5" w:rsidRDefault="00FD6FB5" w:rsidP="00731792">
          <w:pPr>
            <w:pStyle w:val="Header"/>
            <w:tabs>
              <w:tab w:val="clear" w:pos="9026"/>
              <w:tab w:val="right" w:pos="9639"/>
            </w:tabs>
            <w:ind w:left="1541" w:right="-164"/>
            <w:rPr>
              <w:i/>
              <w:iCs/>
              <w:color w:val="808080" w:themeColor="background1" w:themeShade="80"/>
              <w:sz w:val="20"/>
              <w:szCs w:val="20"/>
            </w:rPr>
          </w:pPr>
          <w:r>
            <w:rPr>
              <w:i/>
              <w:iCs/>
              <w:color w:val="808080" w:themeColor="background1" w:themeShade="80"/>
            </w:rPr>
            <w:t xml:space="preserve">                           </w:t>
          </w:r>
          <w:r w:rsidR="00731792" w:rsidRPr="00FD6FB5">
            <w:rPr>
              <w:i/>
              <w:iCs/>
              <w:color w:val="808080" w:themeColor="background1" w:themeShade="80"/>
              <w:sz w:val="20"/>
              <w:szCs w:val="20"/>
            </w:rPr>
            <w:t xml:space="preserve">“Developing Skills. Serving Society” </w:t>
          </w:r>
        </w:p>
        <w:p w14:paraId="633317C0" w14:textId="77777777" w:rsidR="00731792" w:rsidRDefault="00731792" w:rsidP="00731792">
          <w:pPr>
            <w:pStyle w:val="Header"/>
            <w:tabs>
              <w:tab w:val="clear" w:pos="9026"/>
              <w:tab w:val="right" w:pos="9639"/>
            </w:tabs>
            <w:ind w:left="690" w:right="-164"/>
          </w:pPr>
        </w:p>
      </w:tc>
    </w:tr>
  </w:tbl>
  <w:bookmarkEnd w:id="1"/>
  <w:p w14:paraId="6B0D018B" w14:textId="219E474F" w:rsidR="00AA458B" w:rsidRDefault="00997C53" w:rsidP="001C39EE">
    <w:pPr>
      <w:pStyle w:val="Header"/>
      <w:tabs>
        <w:tab w:val="clear" w:pos="9026"/>
        <w:tab w:val="right" w:pos="9639"/>
      </w:tabs>
      <w:ind w:left="-426" w:right="-164"/>
      <w:rPr>
        <w:i/>
        <w:iCs/>
        <w:color w:val="808080" w:themeColor="background1" w:themeShade="80"/>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6CC67CE"/>
    <w:lvl w:ilvl="0">
      <w:start w:val="1"/>
      <w:numFmt w:val="decimal"/>
      <w:pStyle w:val="ListNumber"/>
      <w:lvlText w:val="%1."/>
      <w:lvlJc w:val="left"/>
      <w:pPr>
        <w:tabs>
          <w:tab w:val="num" w:pos="360"/>
        </w:tabs>
        <w:ind w:left="360" w:hanging="360"/>
      </w:pPr>
    </w:lvl>
  </w:abstractNum>
  <w:abstractNum w:abstractNumId="1">
    <w:nsid w:val="00000004"/>
    <w:multiLevelType w:val="singleLevel"/>
    <w:tmpl w:val="00000004"/>
    <w:name w:val="WW8Num3"/>
    <w:lvl w:ilvl="0">
      <w:start w:val="1"/>
      <w:numFmt w:val="lowerRoman"/>
      <w:lvlText w:val="(%1)"/>
      <w:lvlJc w:val="left"/>
      <w:pPr>
        <w:tabs>
          <w:tab w:val="num" w:pos="1965"/>
        </w:tabs>
        <w:ind w:left="1965" w:hanging="720"/>
      </w:pPr>
    </w:lvl>
  </w:abstractNum>
  <w:abstractNum w:abstractNumId="2">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nsid w:val="00000007"/>
    <w:multiLevelType w:val="multilevel"/>
    <w:tmpl w:val="00000007"/>
    <w:name w:val="WW8Num6"/>
    <w:lvl w:ilvl="0">
      <w:start w:val="2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B"/>
    <w:multiLevelType w:val="singleLevel"/>
    <w:tmpl w:val="0000000B"/>
    <w:name w:val="WW8Num10"/>
    <w:lvl w:ilvl="0">
      <w:start w:val="5"/>
      <w:numFmt w:val="decimal"/>
      <w:lvlText w:val="%1."/>
      <w:lvlJc w:val="left"/>
      <w:pPr>
        <w:tabs>
          <w:tab w:val="num" w:pos="360"/>
        </w:tabs>
        <w:ind w:left="360" w:hanging="360"/>
      </w:pPr>
    </w:lvl>
  </w:abstractNum>
  <w:abstractNum w:abstractNumId="5">
    <w:nsid w:val="00000016"/>
    <w:multiLevelType w:val="multilevel"/>
    <w:tmpl w:val="00000016"/>
    <w:name w:val="WW8Num22"/>
    <w:lvl w:ilvl="0">
      <w:start w:val="21"/>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C"/>
    <w:multiLevelType w:val="multilevel"/>
    <w:tmpl w:val="0000001C"/>
    <w:name w:val="WW8Num28"/>
    <w:lvl w:ilvl="0">
      <w:start w:val="2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1E"/>
    <w:multiLevelType w:val="multilevel"/>
    <w:tmpl w:val="0000001E"/>
    <w:name w:val="WW8Num30"/>
    <w:lvl w:ilvl="0">
      <w:start w:val="3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22"/>
    <w:multiLevelType w:val="multilevel"/>
    <w:tmpl w:val="00000022"/>
    <w:name w:val="WW8Num34"/>
    <w:lvl w:ilvl="0">
      <w:start w:val="8"/>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25"/>
    <w:multiLevelType w:val="singleLevel"/>
    <w:tmpl w:val="00000025"/>
    <w:name w:val="WW8Num37"/>
    <w:lvl w:ilvl="0">
      <w:start w:val="1"/>
      <w:numFmt w:val="bullet"/>
      <w:lvlText w:val=""/>
      <w:lvlJc w:val="left"/>
      <w:pPr>
        <w:tabs>
          <w:tab w:val="num" w:pos="360"/>
        </w:tabs>
        <w:ind w:left="360" w:hanging="360"/>
      </w:pPr>
      <w:rPr>
        <w:rFonts w:ascii="Symbol" w:hAnsi="Symbol"/>
      </w:rPr>
    </w:lvl>
  </w:abstractNum>
  <w:abstractNum w:abstractNumId="10">
    <w:nsid w:val="0000002D"/>
    <w:multiLevelType w:val="multilevel"/>
    <w:tmpl w:val="0000002D"/>
    <w:name w:val="WW8Num46"/>
    <w:lvl w:ilvl="0">
      <w:start w:val="1"/>
      <w:numFmt w:val="decimal"/>
      <w:lvlText w:val="%1"/>
      <w:lvlJc w:val="left"/>
      <w:pPr>
        <w:tabs>
          <w:tab w:val="num" w:pos="375"/>
        </w:tabs>
        <w:ind w:left="375" w:hanging="375"/>
      </w:pPr>
    </w:lvl>
    <w:lvl w:ilvl="1">
      <w:start w:val="10"/>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00000030"/>
    <w:multiLevelType w:val="multilevel"/>
    <w:tmpl w:val="00000030"/>
    <w:name w:val="WW8Num51"/>
    <w:lvl w:ilvl="0">
      <w:start w:val="23"/>
      <w:numFmt w:val="decimal"/>
      <w:lvlText w:val="%1"/>
      <w:lvlJc w:val="left"/>
      <w:pPr>
        <w:tabs>
          <w:tab w:val="num" w:pos="360"/>
        </w:tabs>
        <w:ind w:left="360" w:hanging="360"/>
      </w:pPr>
      <w:rPr>
        <w:sz w:val="24"/>
      </w:rPr>
    </w:lvl>
    <w:lvl w:ilvl="1">
      <w:start w:val="3"/>
      <w:numFmt w:val="decimal"/>
      <w:lvlText w:val="%1.%2"/>
      <w:lvlJc w:val="left"/>
      <w:pPr>
        <w:tabs>
          <w:tab w:val="num" w:pos="1080"/>
        </w:tabs>
        <w:ind w:left="1080" w:hanging="360"/>
      </w:pPr>
      <w:rPr>
        <w:rFonts w:ascii="Times New Roman" w:hAnsi="Times New Roman"/>
        <w:sz w:val="22"/>
        <w:szCs w:val="22"/>
      </w:rPr>
    </w:lvl>
    <w:lvl w:ilvl="2">
      <w:start w:val="1"/>
      <w:numFmt w:val="decimal"/>
      <w:lvlText w:val="%1.%2.%3"/>
      <w:lvlJc w:val="left"/>
      <w:pPr>
        <w:tabs>
          <w:tab w:val="num" w:pos="2160"/>
        </w:tabs>
        <w:ind w:left="2160" w:hanging="720"/>
      </w:pPr>
      <w:rPr>
        <w:sz w:val="24"/>
      </w:rPr>
    </w:lvl>
    <w:lvl w:ilvl="3">
      <w:start w:val="1"/>
      <w:numFmt w:val="decimal"/>
      <w:lvlText w:val="%1.%2.%3.%4"/>
      <w:lvlJc w:val="left"/>
      <w:pPr>
        <w:tabs>
          <w:tab w:val="num" w:pos="2880"/>
        </w:tabs>
        <w:ind w:left="2880" w:hanging="720"/>
      </w:pPr>
      <w:rPr>
        <w:sz w:val="24"/>
      </w:rPr>
    </w:lvl>
    <w:lvl w:ilvl="4">
      <w:start w:val="1"/>
      <w:numFmt w:val="decimal"/>
      <w:lvlText w:val="%1.%2.%3.%4.%5"/>
      <w:lvlJc w:val="left"/>
      <w:pPr>
        <w:tabs>
          <w:tab w:val="num" w:pos="3960"/>
        </w:tabs>
        <w:ind w:left="3960" w:hanging="1080"/>
      </w:pPr>
      <w:rPr>
        <w:sz w:val="24"/>
      </w:rPr>
    </w:lvl>
    <w:lvl w:ilvl="5">
      <w:start w:val="1"/>
      <w:numFmt w:val="decimal"/>
      <w:lvlText w:val="%1.%2.%3.%4.%5.%6"/>
      <w:lvlJc w:val="left"/>
      <w:pPr>
        <w:tabs>
          <w:tab w:val="num" w:pos="4680"/>
        </w:tabs>
        <w:ind w:left="4680" w:hanging="1080"/>
      </w:pPr>
      <w:rPr>
        <w:sz w:val="24"/>
      </w:rPr>
    </w:lvl>
    <w:lvl w:ilvl="6">
      <w:start w:val="1"/>
      <w:numFmt w:val="decimal"/>
      <w:lvlText w:val="%1.%2.%3.%4.%5.%6.%7"/>
      <w:lvlJc w:val="left"/>
      <w:pPr>
        <w:tabs>
          <w:tab w:val="num" w:pos="5760"/>
        </w:tabs>
        <w:ind w:left="5760" w:hanging="1440"/>
      </w:pPr>
      <w:rPr>
        <w:sz w:val="24"/>
      </w:rPr>
    </w:lvl>
    <w:lvl w:ilvl="7">
      <w:start w:val="1"/>
      <w:numFmt w:val="decimal"/>
      <w:lvlText w:val="%1.%2.%3.%4.%5.%6.%7.%8"/>
      <w:lvlJc w:val="left"/>
      <w:pPr>
        <w:tabs>
          <w:tab w:val="num" w:pos="6480"/>
        </w:tabs>
        <w:ind w:left="6480" w:hanging="1440"/>
      </w:pPr>
      <w:rPr>
        <w:sz w:val="24"/>
      </w:rPr>
    </w:lvl>
    <w:lvl w:ilvl="8">
      <w:start w:val="1"/>
      <w:numFmt w:val="decimal"/>
      <w:lvlText w:val="%1.%2.%3.%4.%5.%6.%7.%8.%9"/>
      <w:lvlJc w:val="left"/>
      <w:pPr>
        <w:tabs>
          <w:tab w:val="num" w:pos="7560"/>
        </w:tabs>
        <w:ind w:left="7560" w:hanging="1800"/>
      </w:pPr>
      <w:rPr>
        <w:sz w:val="24"/>
      </w:rPr>
    </w:lvl>
  </w:abstractNum>
  <w:abstractNum w:abstractNumId="12">
    <w:nsid w:val="00000032"/>
    <w:multiLevelType w:val="multilevel"/>
    <w:tmpl w:val="00000032"/>
    <w:name w:val="WW8Num53"/>
    <w:lvl w:ilvl="0">
      <w:start w:val="1"/>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00000036"/>
    <w:multiLevelType w:val="multilevel"/>
    <w:tmpl w:val="00000036"/>
    <w:name w:val="WW8Num57"/>
    <w:lvl w:ilvl="0">
      <w:start w:val="9"/>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37"/>
    <w:multiLevelType w:val="singleLevel"/>
    <w:tmpl w:val="00000037"/>
    <w:name w:val="WW8Num58"/>
    <w:lvl w:ilvl="0">
      <w:start w:val="1"/>
      <w:numFmt w:val="lowerRoman"/>
      <w:lvlText w:val="(%1)"/>
      <w:lvlJc w:val="left"/>
      <w:pPr>
        <w:tabs>
          <w:tab w:val="num" w:pos="1440"/>
        </w:tabs>
        <w:ind w:left="1440" w:hanging="720"/>
      </w:pPr>
    </w:lvl>
  </w:abstractNum>
  <w:abstractNum w:abstractNumId="15">
    <w:nsid w:val="0000003E"/>
    <w:multiLevelType w:val="singleLevel"/>
    <w:tmpl w:val="0000003E"/>
    <w:name w:val="WW8Num66"/>
    <w:lvl w:ilvl="0">
      <w:start w:val="10"/>
      <w:numFmt w:val="decimal"/>
      <w:lvlText w:val="%1."/>
      <w:lvlJc w:val="left"/>
      <w:pPr>
        <w:tabs>
          <w:tab w:val="num" w:pos="1245"/>
        </w:tabs>
        <w:ind w:left="1245" w:hanging="1245"/>
      </w:pPr>
    </w:lvl>
  </w:abstractNum>
  <w:abstractNum w:abstractNumId="16">
    <w:nsid w:val="00000041"/>
    <w:multiLevelType w:val="multilevel"/>
    <w:tmpl w:val="00000041"/>
    <w:name w:val="WW8Num69"/>
    <w:lvl w:ilvl="0">
      <w:start w:val="34"/>
      <w:numFmt w:val="decimal"/>
      <w:lvlText w:val="%1"/>
      <w:lvlJc w:val="left"/>
      <w:pPr>
        <w:tabs>
          <w:tab w:val="num" w:pos="1440"/>
        </w:tabs>
        <w:ind w:left="144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nsid w:val="00000043"/>
    <w:multiLevelType w:val="singleLevel"/>
    <w:tmpl w:val="00000043"/>
    <w:name w:val="WW8Num71"/>
    <w:lvl w:ilvl="0">
      <w:start w:val="1"/>
      <w:numFmt w:val="lowerRoman"/>
      <w:lvlText w:val="(%1)"/>
      <w:lvlJc w:val="left"/>
      <w:pPr>
        <w:tabs>
          <w:tab w:val="num" w:pos="1440"/>
        </w:tabs>
        <w:ind w:left="1440" w:hanging="720"/>
      </w:pPr>
    </w:lvl>
  </w:abstractNum>
  <w:abstractNum w:abstractNumId="18">
    <w:nsid w:val="00000044"/>
    <w:multiLevelType w:val="multilevel"/>
    <w:tmpl w:val="00000044"/>
    <w:name w:val="WW8Num72"/>
    <w:lvl w:ilvl="0">
      <w:start w:val="2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nsid w:val="039D4C2B"/>
    <w:multiLevelType w:val="hybridMultilevel"/>
    <w:tmpl w:val="C7022C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07207B2E"/>
    <w:multiLevelType w:val="hybridMultilevel"/>
    <w:tmpl w:val="E0EEB8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25">
    <w:nsid w:val="0AA1714B"/>
    <w:multiLevelType w:val="hybridMultilevel"/>
    <w:tmpl w:val="4B60F3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0B1376A9"/>
    <w:multiLevelType w:val="hybridMultilevel"/>
    <w:tmpl w:val="FB70C190"/>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7">
    <w:nsid w:val="0B2404E7"/>
    <w:multiLevelType w:val="hybridMultilevel"/>
    <w:tmpl w:val="7C02BA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0B27760D"/>
    <w:multiLevelType w:val="hybridMultilevel"/>
    <w:tmpl w:val="23D2A4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0BBD7234"/>
    <w:multiLevelType w:val="hybridMultilevel"/>
    <w:tmpl w:val="0374D77A"/>
    <w:lvl w:ilvl="0" w:tplc="D1D67A2A">
      <w:start w:val="20"/>
      <w:numFmt w:val="decimal"/>
      <w:pStyle w:val="Appendix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31">
    <w:nsid w:val="0EA20A6D"/>
    <w:multiLevelType w:val="hybridMultilevel"/>
    <w:tmpl w:val="4D762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110D61C6"/>
    <w:multiLevelType w:val="hybridMultilevel"/>
    <w:tmpl w:val="41B405F8"/>
    <w:lvl w:ilvl="0" w:tplc="D49E6530">
      <w:numFmt w:val="bullet"/>
      <w:lvlText w:val="-"/>
      <w:lvlJc w:val="left"/>
      <w:pPr>
        <w:ind w:left="360" w:hanging="360"/>
      </w:pPr>
      <w:rPr>
        <w:rFonts w:ascii="Times" w:eastAsia="Times" w:hAnsi="Times" w:cs="Time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nsid w:val="1BC32D48"/>
    <w:multiLevelType w:val="hybridMultilevel"/>
    <w:tmpl w:val="D39A3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5">
    <w:nsid w:val="1E084A8C"/>
    <w:multiLevelType w:val="hybridMultilevel"/>
    <w:tmpl w:val="38766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20EE75A6"/>
    <w:multiLevelType w:val="hybridMultilevel"/>
    <w:tmpl w:val="6A26A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38">
    <w:nsid w:val="25CE0D92"/>
    <w:multiLevelType w:val="hybridMultilevel"/>
    <w:tmpl w:val="79AC3D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4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2">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43">
    <w:nsid w:val="2E6E7A68"/>
    <w:multiLevelType w:val="hybridMultilevel"/>
    <w:tmpl w:val="69C632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2F9F17DA"/>
    <w:multiLevelType w:val="multilevel"/>
    <w:tmpl w:val="76EE277A"/>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2FFD3B48"/>
    <w:multiLevelType w:val="hybridMultilevel"/>
    <w:tmpl w:val="F914FE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7">
    <w:nsid w:val="352B7EB6"/>
    <w:multiLevelType w:val="hybridMultilevel"/>
    <w:tmpl w:val="F1921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0">
    <w:nsid w:val="3999567A"/>
    <w:multiLevelType w:val="hybridMultilevel"/>
    <w:tmpl w:val="8EB89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3BB26574"/>
    <w:multiLevelType w:val="hybridMultilevel"/>
    <w:tmpl w:val="D83A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C787FF5"/>
    <w:multiLevelType w:val="hybridMultilevel"/>
    <w:tmpl w:val="61E85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3C7E5CC7"/>
    <w:multiLevelType w:val="hybridMultilevel"/>
    <w:tmpl w:val="9B70B818"/>
    <w:lvl w:ilvl="0" w:tplc="DA06D8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nsid w:val="3D843641"/>
    <w:multiLevelType w:val="hybridMultilevel"/>
    <w:tmpl w:val="25ACBF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3E41759F"/>
    <w:multiLevelType w:val="hybridMultilevel"/>
    <w:tmpl w:val="5776A5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3E58643D"/>
    <w:multiLevelType w:val="hybridMultilevel"/>
    <w:tmpl w:val="A6A47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nsid w:val="3F902C37"/>
    <w:multiLevelType w:val="hybridMultilevel"/>
    <w:tmpl w:val="75B885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45CF4E8B"/>
    <w:multiLevelType w:val="hybridMultilevel"/>
    <w:tmpl w:val="BDAC0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492E3C71"/>
    <w:multiLevelType w:val="hybridMultilevel"/>
    <w:tmpl w:val="F724A9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4CA063C4"/>
    <w:multiLevelType w:val="hybridMultilevel"/>
    <w:tmpl w:val="5F8862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nsid w:val="4E9E5456"/>
    <w:multiLevelType w:val="hybridMultilevel"/>
    <w:tmpl w:val="56987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nsid w:val="501907EC"/>
    <w:multiLevelType w:val="hybridMultilevel"/>
    <w:tmpl w:val="2098B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nsid w:val="506E608C"/>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abstractNum w:abstractNumId="64">
    <w:nsid w:val="517B3530"/>
    <w:multiLevelType w:val="hybridMultilevel"/>
    <w:tmpl w:val="201AD168"/>
    <w:lvl w:ilvl="0" w:tplc="7F5A36A0">
      <w:start w:val="1"/>
      <w:numFmt w:val="lowerLetter"/>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65">
    <w:nsid w:val="52DE42A8"/>
    <w:multiLevelType w:val="hybridMultilevel"/>
    <w:tmpl w:val="CD18C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nsid w:val="539F3153"/>
    <w:multiLevelType w:val="hybridMultilevel"/>
    <w:tmpl w:val="E7AC4C0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7">
    <w:nsid w:val="53C6155C"/>
    <w:multiLevelType w:val="hybridMultilevel"/>
    <w:tmpl w:val="60F2A00A"/>
    <w:lvl w:ilvl="0" w:tplc="7480BDFA">
      <w:start w:val="1"/>
      <w:numFmt w:val="bullet"/>
      <w:lvlText w:val=""/>
      <w:lvlJc w:val="left"/>
      <w:pPr>
        <w:tabs>
          <w:tab w:val="num" w:pos="717"/>
        </w:tabs>
        <w:ind w:left="714"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8">
    <w:nsid w:val="58A0497B"/>
    <w:multiLevelType w:val="hybridMultilevel"/>
    <w:tmpl w:val="83BE8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nsid w:val="5F200DC0"/>
    <w:multiLevelType w:val="hybridMultilevel"/>
    <w:tmpl w:val="906059EA"/>
    <w:lvl w:ilvl="0" w:tplc="0409000F">
      <w:start w:val="1"/>
      <w:numFmt w:val="decimal"/>
      <w:lvlText w:val="%1."/>
      <w:lvlJc w:val="left"/>
      <w:pPr>
        <w:ind w:left="360" w:hanging="360"/>
      </w:pPr>
      <w:rPr>
        <w:rFonts w:hint="default"/>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7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603766EB"/>
    <w:multiLevelType w:val="hybridMultilevel"/>
    <w:tmpl w:val="12C0A2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nsid w:val="606E2736"/>
    <w:multiLevelType w:val="hybridMultilevel"/>
    <w:tmpl w:val="EDBE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14846F3"/>
    <w:multiLevelType w:val="hybridMultilevel"/>
    <w:tmpl w:val="32A42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nsid w:val="641F4B6C"/>
    <w:multiLevelType w:val="hybridMultilevel"/>
    <w:tmpl w:val="7400C0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nsid w:val="65DF719A"/>
    <w:multiLevelType w:val="hybridMultilevel"/>
    <w:tmpl w:val="EFDA32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nsid w:val="67A151C2"/>
    <w:multiLevelType w:val="hybridMultilevel"/>
    <w:tmpl w:val="7EA04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90956AB"/>
    <w:multiLevelType w:val="hybridMultilevel"/>
    <w:tmpl w:val="38F22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69DC7BD0"/>
    <w:multiLevelType w:val="multilevel"/>
    <w:tmpl w:val="273EC8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9">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8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2">
    <w:nsid w:val="6E0517B1"/>
    <w:multiLevelType w:val="hybridMultilevel"/>
    <w:tmpl w:val="13B0A2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4">
    <w:nsid w:val="73623F2E"/>
    <w:multiLevelType w:val="hybridMultilevel"/>
    <w:tmpl w:val="F37433F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85">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7C092A8D"/>
    <w:multiLevelType w:val="hybridMultilevel"/>
    <w:tmpl w:val="534029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7">
    <w:nsid w:val="7C4544F7"/>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num w:numId="1">
    <w:abstractNumId w:val="69"/>
  </w:num>
  <w:num w:numId="2">
    <w:abstractNumId w:val="24"/>
  </w:num>
  <w:num w:numId="3">
    <w:abstractNumId w:val="32"/>
  </w:num>
  <w:num w:numId="4">
    <w:abstractNumId w:val="29"/>
  </w:num>
  <w:num w:numId="5">
    <w:abstractNumId w:val="21"/>
  </w:num>
  <w:num w:numId="6">
    <w:abstractNumId w:val="83"/>
  </w:num>
  <w:num w:numId="7">
    <w:abstractNumId w:val="46"/>
  </w:num>
  <w:num w:numId="8">
    <w:abstractNumId w:val="39"/>
  </w:num>
  <w:num w:numId="9">
    <w:abstractNumId w:val="86"/>
  </w:num>
  <w:num w:numId="10">
    <w:abstractNumId w:val="22"/>
  </w:num>
  <w:num w:numId="11">
    <w:abstractNumId w:val="70"/>
  </w:num>
  <w:num w:numId="12">
    <w:abstractNumId w:val="80"/>
  </w:num>
  <w:num w:numId="13">
    <w:abstractNumId w:val="34"/>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64"/>
  </w:num>
  <w:num w:numId="33">
    <w:abstractNumId w:val="0"/>
  </w:num>
  <w:num w:numId="34">
    <w:abstractNumId w:val="38"/>
  </w:num>
  <w:num w:numId="35">
    <w:abstractNumId w:val="67"/>
  </w:num>
  <w:num w:numId="36">
    <w:abstractNumId w:val="78"/>
  </w:num>
  <w:num w:numId="37">
    <w:abstractNumId w:val="61"/>
  </w:num>
  <w:num w:numId="38">
    <w:abstractNumId w:val="74"/>
  </w:num>
  <w:num w:numId="39">
    <w:abstractNumId w:val="60"/>
  </w:num>
  <w:num w:numId="40">
    <w:abstractNumId w:val="57"/>
  </w:num>
  <w:num w:numId="41">
    <w:abstractNumId w:val="62"/>
  </w:num>
  <w:num w:numId="42">
    <w:abstractNumId w:val="20"/>
  </w:num>
  <w:num w:numId="43">
    <w:abstractNumId w:val="59"/>
  </w:num>
  <w:num w:numId="44">
    <w:abstractNumId w:val="68"/>
  </w:num>
  <w:num w:numId="45">
    <w:abstractNumId w:val="23"/>
  </w:num>
  <w:num w:numId="46">
    <w:abstractNumId w:val="33"/>
  </w:num>
  <w:num w:numId="47">
    <w:abstractNumId w:val="35"/>
  </w:num>
  <w:num w:numId="48">
    <w:abstractNumId w:val="71"/>
  </w:num>
  <w:num w:numId="49">
    <w:abstractNumId w:val="82"/>
  </w:num>
  <w:num w:numId="50">
    <w:abstractNumId w:val="43"/>
  </w:num>
  <w:num w:numId="51">
    <w:abstractNumId w:val="58"/>
  </w:num>
  <w:num w:numId="52">
    <w:abstractNumId w:val="27"/>
  </w:num>
  <w:num w:numId="53">
    <w:abstractNumId w:val="75"/>
  </w:num>
  <w:num w:numId="54">
    <w:abstractNumId w:val="50"/>
  </w:num>
  <w:num w:numId="55">
    <w:abstractNumId w:val="47"/>
  </w:num>
  <w:num w:numId="56">
    <w:abstractNumId w:val="84"/>
  </w:num>
  <w:num w:numId="57">
    <w:abstractNumId w:val="66"/>
  </w:num>
  <w:num w:numId="58">
    <w:abstractNumId w:val="26"/>
  </w:num>
  <w:num w:numId="59">
    <w:abstractNumId w:val="31"/>
  </w:num>
  <w:num w:numId="60">
    <w:abstractNumId w:val="73"/>
  </w:num>
  <w:num w:numId="61">
    <w:abstractNumId w:val="36"/>
  </w:num>
  <w:num w:numId="62">
    <w:abstractNumId w:val="77"/>
  </w:num>
  <w:num w:numId="63">
    <w:abstractNumId w:val="45"/>
  </w:num>
  <w:num w:numId="64">
    <w:abstractNumId w:val="65"/>
  </w:num>
  <w:num w:numId="65">
    <w:abstractNumId w:val="56"/>
  </w:num>
  <w:num w:numId="66">
    <w:abstractNumId w:val="52"/>
  </w:num>
  <w:num w:numId="67">
    <w:abstractNumId w:val="63"/>
  </w:num>
  <w:num w:numId="68">
    <w:abstractNumId w:val="87"/>
  </w:num>
  <w:num w:numId="69">
    <w:abstractNumId w:val="51"/>
  </w:num>
  <w:num w:numId="70">
    <w:abstractNumId w:val="72"/>
  </w:num>
  <w:num w:numId="71">
    <w:abstractNumId w:val="85"/>
  </w:num>
  <w:num w:numId="72">
    <w:abstractNumId w:val="48"/>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1"/>
    <w:lvlOverride w:ilvl="0">
      <w:startOverride w:val="1"/>
    </w:lvlOverride>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num>
  <w:num w:numId="86">
    <w:abstractNumId w:val="79"/>
  </w:num>
  <w:num w:numId="87">
    <w:abstractNumId w:val="49"/>
  </w:num>
  <w:num w:numId="88">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79"/>
    <w:rsid w:val="000019EF"/>
    <w:rsid w:val="00003CAF"/>
    <w:rsid w:val="00006C0E"/>
    <w:rsid w:val="000226E2"/>
    <w:rsid w:val="00033064"/>
    <w:rsid w:val="000414ED"/>
    <w:rsid w:val="00051326"/>
    <w:rsid w:val="00065143"/>
    <w:rsid w:val="00071CBB"/>
    <w:rsid w:val="000725F2"/>
    <w:rsid w:val="00084A3D"/>
    <w:rsid w:val="000B733B"/>
    <w:rsid w:val="000C69DA"/>
    <w:rsid w:val="000D2106"/>
    <w:rsid w:val="000D6C99"/>
    <w:rsid w:val="000E1DA3"/>
    <w:rsid w:val="000F0B69"/>
    <w:rsid w:val="00101858"/>
    <w:rsid w:val="00106934"/>
    <w:rsid w:val="00107E65"/>
    <w:rsid w:val="00113FBD"/>
    <w:rsid w:val="00114245"/>
    <w:rsid w:val="001178C6"/>
    <w:rsid w:val="001273FD"/>
    <w:rsid w:val="0015122B"/>
    <w:rsid w:val="00154E2B"/>
    <w:rsid w:val="00155B0A"/>
    <w:rsid w:val="00161E11"/>
    <w:rsid w:val="0016415B"/>
    <w:rsid w:val="00166BFE"/>
    <w:rsid w:val="00197059"/>
    <w:rsid w:val="001B4C7B"/>
    <w:rsid w:val="001C0E65"/>
    <w:rsid w:val="001C39EE"/>
    <w:rsid w:val="001C65B5"/>
    <w:rsid w:val="001D2B9F"/>
    <w:rsid w:val="001D4D39"/>
    <w:rsid w:val="001F136D"/>
    <w:rsid w:val="001F79EA"/>
    <w:rsid w:val="00201394"/>
    <w:rsid w:val="00202E13"/>
    <w:rsid w:val="00213A08"/>
    <w:rsid w:val="00215E0C"/>
    <w:rsid w:val="00222622"/>
    <w:rsid w:val="00227F89"/>
    <w:rsid w:val="002328D1"/>
    <w:rsid w:val="002367B4"/>
    <w:rsid w:val="0024494B"/>
    <w:rsid w:val="00245AFD"/>
    <w:rsid w:val="00253B4E"/>
    <w:rsid w:val="0025739D"/>
    <w:rsid w:val="002604A6"/>
    <w:rsid w:val="00283440"/>
    <w:rsid w:val="00287EFD"/>
    <w:rsid w:val="00287F09"/>
    <w:rsid w:val="002A1234"/>
    <w:rsid w:val="002A3729"/>
    <w:rsid w:val="002A7282"/>
    <w:rsid w:val="002D75BF"/>
    <w:rsid w:val="002E00C7"/>
    <w:rsid w:val="002E21EC"/>
    <w:rsid w:val="002E656A"/>
    <w:rsid w:val="002F1F8B"/>
    <w:rsid w:val="00313EA0"/>
    <w:rsid w:val="00314703"/>
    <w:rsid w:val="00315DD7"/>
    <w:rsid w:val="00325DAF"/>
    <w:rsid w:val="00330BD7"/>
    <w:rsid w:val="003317A3"/>
    <w:rsid w:val="00331CD5"/>
    <w:rsid w:val="00364792"/>
    <w:rsid w:val="0037548F"/>
    <w:rsid w:val="00392947"/>
    <w:rsid w:val="00395174"/>
    <w:rsid w:val="00397072"/>
    <w:rsid w:val="003A34CB"/>
    <w:rsid w:val="003A47AA"/>
    <w:rsid w:val="003A5F43"/>
    <w:rsid w:val="003C15EC"/>
    <w:rsid w:val="003E3AE6"/>
    <w:rsid w:val="003E45F8"/>
    <w:rsid w:val="003E7506"/>
    <w:rsid w:val="003F2DE6"/>
    <w:rsid w:val="0040027B"/>
    <w:rsid w:val="004030CD"/>
    <w:rsid w:val="00403C4F"/>
    <w:rsid w:val="004051AE"/>
    <w:rsid w:val="00434EF5"/>
    <w:rsid w:val="00441327"/>
    <w:rsid w:val="00441FFE"/>
    <w:rsid w:val="00442B41"/>
    <w:rsid w:val="00445314"/>
    <w:rsid w:val="004510E7"/>
    <w:rsid w:val="00451A79"/>
    <w:rsid w:val="00452E01"/>
    <w:rsid w:val="00455DB8"/>
    <w:rsid w:val="00457D7C"/>
    <w:rsid w:val="00471EA6"/>
    <w:rsid w:val="00481263"/>
    <w:rsid w:val="00490610"/>
    <w:rsid w:val="004A585A"/>
    <w:rsid w:val="004D63D6"/>
    <w:rsid w:val="004F54E3"/>
    <w:rsid w:val="004F7FFC"/>
    <w:rsid w:val="005002A0"/>
    <w:rsid w:val="0051235A"/>
    <w:rsid w:val="00515BB2"/>
    <w:rsid w:val="005161BA"/>
    <w:rsid w:val="00531888"/>
    <w:rsid w:val="00540ADA"/>
    <w:rsid w:val="00551B0F"/>
    <w:rsid w:val="00552216"/>
    <w:rsid w:val="00557D3D"/>
    <w:rsid w:val="0056016D"/>
    <w:rsid w:val="0056344F"/>
    <w:rsid w:val="00567D57"/>
    <w:rsid w:val="00570EEF"/>
    <w:rsid w:val="00581C96"/>
    <w:rsid w:val="005A4EF1"/>
    <w:rsid w:val="005B2F67"/>
    <w:rsid w:val="005C5579"/>
    <w:rsid w:val="005D4B2C"/>
    <w:rsid w:val="005D7912"/>
    <w:rsid w:val="005F1139"/>
    <w:rsid w:val="00606DEA"/>
    <w:rsid w:val="00616169"/>
    <w:rsid w:val="00623737"/>
    <w:rsid w:val="006464C5"/>
    <w:rsid w:val="00656DAD"/>
    <w:rsid w:val="006817D6"/>
    <w:rsid w:val="00684C18"/>
    <w:rsid w:val="00687D9D"/>
    <w:rsid w:val="006954D7"/>
    <w:rsid w:val="006A6221"/>
    <w:rsid w:val="006B4FCE"/>
    <w:rsid w:val="006B648E"/>
    <w:rsid w:val="006C7D1A"/>
    <w:rsid w:val="006E2B9C"/>
    <w:rsid w:val="007022AE"/>
    <w:rsid w:val="00717397"/>
    <w:rsid w:val="007270E1"/>
    <w:rsid w:val="00731792"/>
    <w:rsid w:val="0073458D"/>
    <w:rsid w:val="00751873"/>
    <w:rsid w:val="0076766E"/>
    <w:rsid w:val="007678DE"/>
    <w:rsid w:val="00771003"/>
    <w:rsid w:val="007918D4"/>
    <w:rsid w:val="007A1A0F"/>
    <w:rsid w:val="007C1E1D"/>
    <w:rsid w:val="007D35F7"/>
    <w:rsid w:val="00815469"/>
    <w:rsid w:val="008241DC"/>
    <w:rsid w:val="0083221D"/>
    <w:rsid w:val="00837587"/>
    <w:rsid w:val="00843E79"/>
    <w:rsid w:val="00845C1E"/>
    <w:rsid w:val="00847AC9"/>
    <w:rsid w:val="00851962"/>
    <w:rsid w:val="00852D8D"/>
    <w:rsid w:val="00857CCC"/>
    <w:rsid w:val="00861504"/>
    <w:rsid w:val="00866055"/>
    <w:rsid w:val="0087126B"/>
    <w:rsid w:val="008810C6"/>
    <w:rsid w:val="008A0EFB"/>
    <w:rsid w:val="008A3DBC"/>
    <w:rsid w:val="008A58F0"/>
    <w:rsid w:val="008B53E1"/>
    <w:rsid w:val="008B5AD6"/>
    <w:rsid w:val="008D4127"/>
    <w:rsid w:val="008E5931"/>
    <w:rsid w:val="008F1B89"/>
    <w:rsid w:val="008F7A64"/>
    <w:rsid w:val="00900646"/>
    <w:rsid w:val="009124EE"/>
    <w:rsid w:val="009257BE"/>
    <w:rsid w:val="009273C7"/>
    <w:rsid w:val="0094028C"/>
    <w:rsid w:val="009454B6"/>
    <w:rsid w:val="009474B6"/>
    <w:rsid w:val="009532CC"/>
    <w:rsid w:val="0095785E"/>
    <w:rsid w:val="00965FA0"/>
    <w:rsid w:val="00980687"/>
    <w:rsid w:val="00991570"/>
    <w:rsid w:val="00996170"/>
    <w:rsid w:val="00997C53"/>
    <w:rsid w:val="009A7B0A"/>
    <w:rsid w:val="00A01880"/>
    <w:rsid w:val="00A12F97"/>
    <w:rsid w:val="00A178CC"/>
    <w:rsid w:val="00A179EB"/>
    <w:rsid w:val="00A20178"/>
    <w:rsid w:val="00A26631"/>
    <w:rsid w:val="00A3552D"/>
    <w:rsid w:val="00A40F35"/>
    <w:rsid w:val="00A42AE5"/>
    <w:rsid w:val="00A50A2C"/>
    <w:rsid w:val="00A53F4A"/>
    <w:rsid w:val="00A54433"/>
    <w:rsid w:val="00A55E3B"/>
    <w:rsid w:val="00A659EE"/>
    <w:rsid w:val="00A73290"/>
    <w:rsid w:val="00A76E7B"/>
    <w:rsid w:val="00A8044F"/>
    <w:rsid w:val="00A8113D"/>
    <w:rsid w:val="00A95731"/>
    <w:rsid w:val="00A97FD2"/>
    <w:rsid w:val="00AA458B"/>
    <w:rsid w:val="00AA7563"/>
    <w:rsid w:val="00AB30F1"/>
    <w:rsid w:val="00AB59BA"/>
    <w:rsid w:val="00AC5E60"/>
    <w:rsid w:val="00AD0E96"/>
    <w:rsid w:val="00AD6D67"/>
    <w:rsid w:val="00AE027F"/>
    <w:rsid w:val="00AE15EF"/>
    <w:rsid w:val="00AE2DC0"/>
    <w:rsid w:val="00AE364C"/>
    <w:rsid w:val="00AE78F1"/>
    <w:rsid w:val="00AF6593"/>
    <w:rsid w:val="00B0000D"/>
    <w:rsid w:val="00B23071"/>
    <w:rsid w:val="00B26464"/>
    <w:rsid w:val="00B3358D"/>
    <w:rsid w:val="00B376FE"/>
    <w:rsid w:val="00B40ED4"/>
    <w:rsid w:val="00B41B0E"/>
    <w:rsid w:val="00B70970"/>
    <w:rsid w:val="00B731E9"/>
    <w:rsid w:val="00B753CB"/>
    <w:rsid w:val="00B82A9E"/>
    <w:rsid w:val="00B86976"/>
    <w:rsid w:val="00B95A90"/>
    <w:rsid w:val="00BA5B3A"/>
    <w:rsid w:val="00BB50BE"/>
    <w:rsid w:val="00BB6D7E"/>
    <w:rsid w:val="00BD3FDF"/>
    <w:rsid w:val="00BE610F"/>
    <w:rsid w:val="00C067AE"/>
    <w:rsid w:val="00C25F72"/>
    <w:rsid w:val="00C318EB"/>
    <w:rsid w:val="00C349D0"/>
    <w:rsid w:val="00C457D0"/>
    <w:rsid w:val="00C60133"/>
    <w:rsid w:val="00C61DC1"/>
    <w:rsid w:val="00C72128"/>
    <w:rsid w:val="00CB1F2F"/>
    <w:rsid w:val="00CC6443"/>
    <w:rsid w:val="00CC7595"/>
    <w:rsid w:val="00CC788C"/>
    <w:rsid w:val="00CD0455"/>
    <w:rsid w:val="00CD6800"/>
    <w:rsid w:val="00CD6F57"/>
    <w:rsid w:val="00CE10CE"/>
    <w:rsid w:val="00CE4626"/>
    <w:rsid w:val="00D07790"/>
    <w:rsid w:val="00D2442C"/>
    <w:rsid w:val="00D366A7"/>
    <w:rsid w:val="00D37240"/>
    <w:rsid w:val="00D4639D"/>
    <w:rsid w:val="00D659BF"/>
    <w:rsid w:val="00D66FC5"/>
    <w:rsid w:val="00D705AC"/>
    <w:rsid w:val="00D906D6"/>
    <w:rsid w:val="00D95DAC"/>
    <w:rsid w:val="00DA7253"/>
    <w:rsid w:val="00DC64A9"/>
    <w:rsid w:val="00DC7A78"/>
    <w:rsid w:val="00DD2270"/>
    <w:rsid w:val="00DF4B40"/>
    <w:rsid w:val="00E021C7"/>
    <w:rsid w:val="00E169A5"/>
    <w:rsid w:val="00E470CE"/>
    <w:rsid w:val="00E72C8C"/>
    <w:rsid w:val="00E80E0A"/>
    <w:rsid w:val="00E83346"/>
    <w:rsid w:val="00E86A7D"/>
    <w:rsid w:val="00E92EC9"/>
    <w:rsid w:val="00E96BB0"/>
    <w:rsid w:val="00EA1B96"/>
    <w:rsid w:val="00EB42C3"/>
    <w:rsid w:val="00EB45E7"/>
    <w:rsid w:val="00EC45D3"/>
    <w:rsid w:val="00ED44CE"/>
    <w:rsid w:val="00EE5809"/>
    <w:rsid w:val="00EF75FD"/>
    <w:rsid w:val="00F029A9"/>
    <w:rsid w:val="00F039F2"/>
    <w:rsid w:val="00F0457C"/>
    <w:rsid w:val="00F04D2D"/>
    <w:rsid w:val="00F07F02"/>
    <w:rsid w:val="00F2256A"/>
    <w:rsid w:val="00F26744"/>
    <w:rsid w:val="00F26EB7"/>
    <w:rsid w:val="00F359D7"/>
    <w:rsid w:val="00F37021"/>
    <w:rsid w:val="00F50F43"/>
    <w:rsid w:val="00F6487F"/>
    <w:rsid w:val="00F65353"/>
    <w:rsid w:val="00F7606C"/>
    <w:rsid w:val="00F8601C"/>
    <w:rsid w:val="00F9065A"/>
    <w:rsid w:val="00FC749F"/>
    <w:rsid w:val="00FD454E"/>
    <w:rsid w:val="00FD5245"/>
    <w:rsid w:val="00FD6C32"/>
    <w:rsid w:val="00FD6FB5"/>
    <w:rsid w:val="00FE20B3"/>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539"/>
  <w15:chartTrackingRefBased/>
  <w15:docId w15:val="{F740FD3C-7DD7-4BEF-8D81-28AD7A1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7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9"/>
    <w:qFormat/>
    <w:rsid w:val="00451A79"/>
    <w:pPr>
      <w:spacing w:before="79"/>
      <w:ind w:left="1479" w:hanging="593"/>
      <w:outlineLvl w:val="0"/>
    </w:pPr>
    <w:rPr>
      <w:b/>
      <w:bCs/>
      <w:sz w:val="28"/>
      <w:szCs w:val="28"/>
    </w:rPr>
  </w:style>
  <w:style w:type="paragraph" w:styleId="Heading2">
    <w:name w:val="heading 2"/>
    <w:basedOn w:val="Normal"/>
    <w:next w:val="Normal"/>
    <w:link w:val="Heading2Char"/>
    <w:uiPriority w:val="99"/>
    <w:qFormat/>
    <w:rsid w:val="00E83346"/>
    <w:pPr>
      <w:keepNext/>
      <w:widowControl/>
      <w:autoSpaceDE/>
      <w:autoSpaceDN/>
      <w:ind w:left="-709"/>
      <w:jc w:val="center"/>
      <w:outlineLvl w:val="1"/>
    </w:pPr>
    <w:rPr>
      <w:rFonts w:ascii="Arial Black" w:eastAsia="Times" w:hAnsi="Arial Black" w:cs="Times New Roman"/>
      <w:b/>
      <w:bCs/>
      <w:sz w:val="28"/>
      <w:szCs w:val="20"/>
      <w:lang w:val="en-ZA" w:bidi="ar-SA"/>
    </w:rPr>
  </w:style>
  <w:style w:type="paragraph" w:styleId="Heading3">
    <w:name w:val="heading 3"/>
    <w:basedOn w:val="Normal"/>
    <w:next w:val="Normal"/>
    <w:link w:val="Heading3Char"/>
    <w:uiPriority w:val="99"/>
    <w:qFormat/>
    <w:rsid w:val="00E83346"/>
    <w:pPr>
      <w:keepNext/>
      <w:widowControl/>
      <w:autoSpaceDE/>
      <w:autoSpaceDN/>
      <w:ind w:left="-709"/>
      <w:jc w:val="center"/>
      <w:outlineLvl w:val="2"/>
    </w:pPr>
    <w:rPr>
      <w:rFonts w:ascii="Arial Black" w:eastAsia="Times" w:hAnsi="Arial Black" w:cs="Times New Roman"/>
      <w:sz w:val="28"/>
      <w:szCs w:val="20"/>
      <w:lang w:val="en-ZA" w:bidi="ar-SA"/>
    </w:rPr>
  </w:style>
  <w:style w:type="paragraph" w:styleId="Heading4">
    <w:name w:val="heading 4"/>
    <w:basedOn w:val="Normal"/>
    <w:next w:val="Normal"/>
    <w:link w:val="Heading4Char"/>
    <w:uiPriority w:val="99"/>
    <w:unhideWhenUsed/>
    <w:qFormat/>
    <w:rsid w:val="00E8334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83346"/>
    <w:pPr>
      <w:keepNext/>
      <w:widowControl/>
      <w:autoSpaceDE/>
      <w:autoSpaceDN/>
      <w:ind w:left="-709"/>
      <w:outlineLvl w:val="4"/>
    </w:pPr>
    <w:rPr>
      <w:rFonts w:eastAsia="Times"/>
      <w:b/>
      <w:bCs/>
      <w:szCs w:val="20"/>
      <w:u w:val="single"/>
      <w:lang w:val="en-ZA" w:bidi="ar-SA"/>
    </w:rPr>
  </w:style>
  <w:style w:type="paragraph" w:styleId="Heading6">
    <w:name w:val="heading 6"/>
    <w:basedOn w:val="Normal"/>
    <w:next w:val="Normal"/>
    <w:link w:val="Heading6Char"/>
    <w:uiPriority w:val="99"/>
    <w:qFormat/>
    <w:rsid w:val="00E83346"/>
    <w:pPr>
      <w:keepNext/>
      <w:widowControl/>
      <w:autoSpaceDE/>
      <w:autoSpaceDN/>
      <w:outlineLvl w:val="5"/>
    </w:pPr>
    <w:rPr>
      <w:rFonts w:ascii="Times" w:eastAsia="Times" w:hAnsi="Times" w:cs="Times New Roman"/>
      <w:b/>
      <w:bCs/>
      <w:sz w:val="24"/>
      <w:szCs w:val="20"/>
      <w:lang w:val="en-ZA" w:bidi="ar-SA"/>
    </w:rPr>
  </w:style>
  <w:style w:type="paragraph" w:styleId="Heading7">
    <w:name w:val="heading 7"/>
    <w:basedOn w:val="Normal"/>
    <w:next w:val="Normal"/>
    <w:link w:val="Heading7Char"/>
    <w:uiPriority w:val="99"/>
    <w:qFormat/>
    <w:rsid w:val="00E83346"/>
    <w:pPr>
      <w:keepNext/>
      <w:widowControl/>
      <w:autoSpaceDE/>
      <w:autoSpaceDN/>
      <w:ind w:left="-709"/>
      <w:jc w:val="both"/>
      <w:outlineLvl w:val="6"/>
    </w:pPr>
    <w:rPr>
      <w:rFonts w:eastAsia="Times"/>
      <w:b/>
      <w:bCs/>
      <w:szCs w:val="20"/>
      <w:lang w:val="en-ZA" w:bidi="ar-SA"/>
    </w:rPr>
  </w:style>
  <w:style w:type="paragraph" w:styleId="Heading8">
    <w:name w:val="heading 8"/>
    <w:basedOn w:val="Normal"/>
    <w:next w:val="Normal"/>
    <w:link w:val="Heading8Char"/>
    <w:uiPriority w:val="99"/>
    <w:qFormat/>
    <w:rsid w:val="00E83346"/>
    <w:pPr>
      <w:keepNext/>
      <w:widowControl/>
      <w:autoSpaceDE/>
      <w:autoSpaceDN/>
      <w:jc w:val="both"/>
      <w:outlineLvl w:val="7"/>
    </w:pPr>
    <w:rPr>
      <w:rFonts w:eastAsia="Times"/>
      <w:b/>
      <w:bCs/>
      <w:sz w:val="24"/>
      <w:szCs w:val="20"/>
      <w:u w:val="single"/>
      <w:lang w:val="en-ZA" w:bidi="ar-SA"/>
    </w:rPr>
  </w:style>
  <w:style w:type="paragraph" w:styleId="Heading9">
    <w:name w:val="heading 9"/>
    <w:basedOn w:val="Normal"/>
    <w:next w:val="Normal"/>
    <w:link w:val="Heading9Char"/>
    <w:uiPriority w:val="99"/>
    <w:qFormat/>
    <w:rsid w:val="00E83346"/>
    <w:pPr>
      <w:keepNext/>
      <w:widowControl/>
      <w:autoSpaceDE/>
      <w:autoSpaceDN/>
      <w:jc w:val="both"/>
      <w:outlineLvl w:val="8"/>
    </w:pPr>
    <w:rPr>
      <w:rFonts w:eastAsia="Times"/>
      <w:b/>
      <w:bCs/>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1A79"/>
    <w:rPr>
      <w:rFonts w:ascii="Arial" w:eastAsia="Arial" w:hAnsi="Arial" w:cs="Arial"/>
      <w:b/>
      <w:bCs/>
      <w:sz w:val="28"/>
      <w:szCs w:val="28"/>
      <w:lang w:bidi="en-US"/>
    </w:rPr>
  </w:style>
  <w:style w:type="paragraph" w:styleId="ListParagraph">
    <w:name w:val="List Paragraph"/>
    <w:aliases w:val="Table of contents numbered,numbers normal cal,List Paragraph1,Riana Table Bullets 1,List Paragraph - 2,Grey Bullet List,Grey Bullet Style,Table bullet,Paragraph,Paragraphe de liste PBLH,Normal bullet 2,Bullet list,List Para 1,Heading 2 MS"/>
    <w:basedOn w:val="Normal"/>
    <w:link w:val="ListParagraphChar"/>
    <w:uiPriority w:val="1"/>
    <w:qFormat/>
    <w:rsid w:val="00451A79"/>
    <w:pPr>
      <w:spacing w:before="118"/>
      <w:ind w:left="1640" w:hanging="361"/>
    </w:pPr>
  </w:style>
  <w:style w:type="character" w:customStyle="1" w:styleId="ListParagraphChar">
    <w:name w:val="List Paragraph Char"/>
    <w:aliases w:val="Table of contents numbered Char,numbers normal cal Char,List Paragraph1 Char,Riana Table Bullets 1 Char,List Paragraph - 2 Char,Grey Bullet List Char,Grey Bullet Style Char,Table bullet Char,Paragraph Char,Normal bullet 2 Char"/>
    <w:link w:val="ListParagraph"/>
    <w:uiPriority w:val="1"/>
    <w:qFormat/>
    <w:locked/>
    <w:rsid w:val="00451A79"/>
    <w:rPr>
      <w:rFonts w:ascii="Arial" w:eastAsia="Arial" w:hAnsi="Arial" w:cs="Arial"/>
      <w:lang w:bidi="en-US"/>
    </w:rPr>
  </w:style>
  <w:style w:type="table" w:customStyle="1" w:styleId="TableGrid3">
    <w:name w:val="Table Grid3"/>
    <w:basedOn w:val="TableNormal"/>
    <w:next w:val="TableGrid"/>
    <w:uiPriority w:val="59"/>
    <w:rsid w:val="00451A79"/>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1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1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 Char Char Char Char Char Char,Char Char Char Char Char Char Char Char,Char Char Char Char Char Char Char Char Char Char Char Char Char Char Char Char Char,Char,Char Char, Char, Char Char Char Char Char Char, Char Char Char"/>
    <w:basedOn w:val="Normal"/>
    <w:link w:val="HeaderChar"/>
    <w:uiPriority w:val="99"/>
    <w:unhideWhenUsed/>
    <w:rsid w:val="00AA458B"/>
    <w:pPr>
      <w:tabs>
        <w:tab w:val="center" w:pos="4513"/>
        <w:tab w:val="right" w:pos="9026"/>
      </w:tabs>
    </w:pPr>
  </w:style>
  <w:style w:type="character" w:customStyle="1" w:styleId="HeaderChar">
    <w:name w:val="Header Char"/>
    <w:aliases w:val="Char Char Char Char Char Char Char Char1,Char Char Char Char Char Char Char Char Char,Char Char Char Char Char Char Char Char Char Char Char Char Char Char Char Char Char Char,Char Char1,Char Char Char, Char Char, Char Char Char Char"/>
    <w:basedOn w:val="DefaultParagraphFont"/>
    <w:link w:val="Header"/>
    <w:uiPriority w:val="99"/>
    <w:rsid w:val="00AA458B"/>
    <w:rPr>
      <w:rFonts w:ascii="Arial" w:eastAsia="Arial" w:hAnsi="Arial" w:cs="Arial"/>
      <w:lang w:bidi="en-US"/>
    </w:rPr>
  </w:style>
  <w:style w:type="paragraph" w:styleId="Footer">
    <w:name w:val="footer"/>
    <w:basedOn w:val="Normal"/>
    <w:link w:val="FooterChar"/>
    <w:uiPriority w:val="99"/>
    <w:unhideWhenUsed/>
    <w:rsid w:val="00AA458B"/>
    <w:pPr>
      <w:tabs>
        <w:tab w:val="center" w:pos="4513"/>
        <w:tab w:val="right" w:pos="9026"/>
      </w:tabs>
    </w:pPr>
  </w:style>
  <w:style w:type="character" w:customStyle="1" w:styleId="FooterChar">
    <w:name w:val="Footer Char"/>
    <w:basedOn w:val="DefaultParagraphFont"/>
    <w:link w:val="Footer"/>
    <w:uiPriority w:val="99"/>
    <w:rsid w:val="00AA458B"/>
    <w:rPr>
      <w:rFonts w:ascii="Arial" w:eastAsia="Arial" w:hAnsi="Arial" w:cs="Arial"/>
      <w:lang w:bidi="en-US"/>
    </w:rPr>
  </w:style>
  <w:style w:type="paragraph" w:styleId="MessageHeader">
    <w:name w:val="Message Header"/>
    <w:basedOn w:val="BodyText"/>
    <w:link w:val="MessageHeaderChar"/>
    <w:rsid w:val="005C5579"/>
    <w:pPr>
      <w:keepLines/>
      <w:widowControl/>
      <w:autoSpaceDE/>
      <w:autoSpaceDN/>
      <w:spacing w:after="0" w:line="415" w:lineRule="atLeast"/>
      <w:ind w:left="1560" w:hanging="720"/>
    </w:pPr>
    <w:rPr>
      <w:rFonts w:ascii="Times New Roman" w:eastAsia="Times New Roman" w:hAnsi="Times New Roman" w:cs="Times New Roman"/>
      <w:sz w:val="20"/>
      <w:szCs w:val="24"/>
      <w:lang w:eastAsia="en-ZA" w:bidi="ar-SA"/>
    </w:rPr>
  </w:style>
  <w:style w:type="character" w:customStyle="1" w:styleId="MessageHeaderChar">
    <w:name w:val="Message Header Char"/>
    <w:basedOn w:val="DefaultParagraphFont"/>
    <w:link w:val="MessageHeader"/>
    <w:semiHidden/>
    <w:rsid w:val="005C5579"/>
    <w:rPr>
      <w:rFonts w:ascii="Times New Roman" w:eastAsia="Times New Roman" w:hAnsi="Times New Roman" w:cs="Times New Roman"/>
      <w:sz w:val="20"/>
      <w:szCs w:val="24"/>
      <w:lang w:eastAsia="en-ZA"/>
    </w:rPr>
  </w:style>
  <w:style w:type="paragraph" w:styleId="BodyText">
    <w:name w:val="Body Text"/>
    <w:basedOn w:val="Normal"/>
    <w:link w:val="BodyTextChar"/>
    <w:unhideWhenUsed/>
    <w:rsid w:val="005C5579"/>
    <w:pPr>
      <w:spacing w:after="120"/>
    </w:pPr>
  </w:style>
  <w:style w:type="character" w:customStyle="1" w:styleId="BodyTextChar">
    <w:name w:val="Body Text Char"/>
    <w:basedOn w:val="DefaultParagraphFont"/>
    <w:link w:val="BodyText"/>
    <w:rsid w:val="005C5579"/>
    <w:rPr>
      <w:rFonts w:ascii="Arial" w:eastAsia="Arial" w:hAnsi="Arial" w:cs="Arial"/>
      <w:lang w:bidi="en-US"/>
    </w:rPr>
  </w:style>
  <w:style w:type="character" w:customStyle="1" w:styleId="Heading4Char">
    <w:name w:val="Heading 4 Char"/>
    <w:basedOn w:val="DefaultParagraphFont"/>
    <w:link w:val="Heading4"/>
    <w:uiPriority w:val="99"/>
    <w:rsid w:val="00E83346"/>
    <w:rPr>
      <w:rFonts w:asciiTheme="majorHAnsi" w:eastAsiaTheme="majorEastAsia" w:hAnsiTheme="majorHAnsi" w:cstheme="majorBidi"/>
      <w:i/>
      <w:iCs/>
      <w:color w:val="2F5496" w:themeColor="accent1" w:themeShade="BF"/>
      <w:lang w:bidi="en-US"/>
    </w:rPr>
  </w:style>
  <w:style w:type="paragraph" w:styleId="BodyTextIndent2">
    <w:name w:val="Body Text Indent 2"/>
    <w:basedOn w:val="Normal"/>
    <w:link w:val="BodyTextIndent2Char"/>
    <w:unhideWhenUsed/>
    <w:rsid w:val="00E83346"/>
    <w:pPr>
      <w:spacing w:after="120" w:line="480" w:lineRule="auto"/>
      <w:ind w:left="283"/>
    </w:pPr>
  </w:style>
  <w:style w:type="character" w:customStyle="1" w:styleId="BodyTextIndent2Char">
    <w:name w:val="Body Text Indent 2 Char"/>
    <w:basedOn w:val="DefaultParagraphFont"/>
    <w:link w:val="BodyTextIndent2"/>
    <w:uiPriority w:val="99"/>
    <w:semiHidden/>
    <w:rsid w:val="00E83346"/>
    <w:rPr>
      <w:rFonts w:ascii="Arial" w:eastAsia="Arial" w:hAnsi="Arial" w:cs="Arial"/>
      <w:lang w:bidi="en-US"/>
    </w:rPr>
  </w:style>
  <w:style w:type="character" w:customStyle="1" w:styleId="Heading2Char">
    <w:name w:val="Heading 2 Char"/>
    <w:basedOn w:val="DefaultParagraphFont"/>
    <w:link w:val="Heading2"/>
    <w:uiPriority w:val="9"/>
    <w:rsid w:val="00E83346"/>
    <w:rPr>
      <w:rFonts w:ascii="Arial Black" w:eastAsia="Times" w:hAnsi="Arial Black" w:cs="Times New Roman"/>
      <w:b/>
      <w:bCs/>
      <w:sz w:val="28"/>
      <w:szCs w:val="20"/>
      <w:lang w:val="en-ZA"/>
    </w:rPr>
  </w:style>
  <w:style w:type="character" w:customStyle="1" w:styleId="Heading3Char">
    <w:name w:val="Heading 3 Char"/>
    <w:basedOn w:val="DefaultParagraphFont"/>
    <w:link w:val="Heading3"/>
    <w:uiPriority w:val="99"/>
    <w:rsid w:val="00E83346"/>
    <w:rPr>
      <w:rFonts w:ascii="Arial Black" w:eastAsia="Times" w:hAnsi="Arial Black" w:cs="Times New Roman"/>
      <w:sz w:val="28"/>
      <w:szCs w:val="20"/>
      <w:lang w:val="en-ZA"/>
    </w:rPr>
  </w:style>
  <w:style w:type="character" w:customStyle="1" w:styleId="Heading5Char">
    <w:name w:val="Heading 5 Char"/>
    <w:basedOn w:val="DefaultParagraphFont"/>
    <w:link w:val="Heading5"/>
    <w:uiPriority w:val="99"/>
    <w:rsid w:val="00E83346"/>
    <w:rPr>
      <w:rFonts w:ascii="Arial" w:eastAsia="Times" w:hAnsi="Arial" w:cs="Arial"/>
      <w:b/>
      <w:bCs/>
      <w:szCs w:val="20"/>
      <w:u w:val="single"/>
      <w:lang w:val="en-ZA"/>
    </w:rPr>
  </w:style>
  <w:style w:type="character" w:customStyle="1" w:styleId="Heading6Char">
    <w:name w:val="Heading 6 Char"/>
    <w:basedOn w:val="DefaultParagraphFont"/>
    <w:link w:val="Heading6"/>
    <w:uiPriority w:val="99"/>
    <w:rsid w:val="00E83346"/>
    <w:rPr>
      <w:rFonts w:ascii="Times" w:eastAsia="Times" w:hAnsi="Times" w:cs="Times New Roman"/>
      <w:b/>
      <w:bCs/>
      <w:sz w:val="24"/>
      <w:szCs w:val="20"/>
      <w:lang w:val="en-ZA"/>
    </w:rPr>
  </w:style>
  <w:style w:type="character" w:customStyle="1" w:styleId="Heading7Char">
    <w:name w:val="Heading 7 Char"/>
    <w:basedOn w:val="DefaultParagraphFont"/>
    <w:link w:val="Heading7"/>
    <w:uiPriority w:val="99"/>
    <w:rsid w:val="00E83346"/>
    <w:rPr>
      <w:rFonts w:ascii="Arial" w:eastAsia="Times" w:hAnsi="Arial" w:cs="Arial"/>
      <w:b/>
      <w:bCs/>
      <w:szCs w:val="20"/>
      <w:lang w:val="en-ZA"/>
    </w:rPr>
  </w:style>
  <w:style w:type="character" w:customStyle="1" w:styleId="Heading8Char">
    <w:name w:val="Heading 8 Char"/>
    <w:basedOn w:val="DefaultParagraphFont"/>
    <w:link w:val="Heading8"/>
    <w:uiPriority w:val="99"/>
    <w:rsid w:val="00E83346"/>
    <w:rPr>
      <w:rFonts w:ascii="Arial" w:eastAsia="Times" w:hAnsi="Arial" w:cs="Arial"/>
      <w:b/>
      <w:bCs/>
      <w:sz w:val="24"/>
      <w:szCs w:val="20"/>
      <w:u w:val="single"/>
      <w:lang w:val="en-ZA"/>
    </w:rPr>
  </w:style>
  <w:style w:type="character" w:customStyle="1" w:styleId="Heading9Char">
    <w:name w:val="Heading 9 Char"/>
    <w:basedOn w:val="DefaultParagraphFont"/>
    <w:link w:val="Heading9"/>
    <w:uiPriority w:val="99"/>
    <w:rsid w:val="00E83346"/>
    <w:rPr>
      <w:rFonts w:ascii="Arial" w:eastAsia="Times" w:hAnsi="Arial" w:cs="Arial"/>
      <w:b/>
      <w:bCs/>
      <w:szCs w:val="20"/>
      <w:u w:val="single"/>
      <w:lang w:val="en-ZA"/>
    </w:rPr>
  </w:style>
  <w:style w:type="paragraph" w:styleId="BodyTextIndent">
    <w:name w:val="Body Text Indent"/>
    <w:basedOn w:val="Normal"/>
    <w:link w:val="BodyTextIndentChar"/>
    <w:rsid w:val="00E83346"/>
    <w:pPr>
      <w:widowControl/>
      <w:autoSpaceDE/>
      <w:autoSpaceDN/>
      <w:ind w:left="-709"/>
      <w:jc w:val="both"/>
    </w:pPr>
    <w:rPr>
      <w:rFonts w:eastAsia="Times"/>
      <w:szCs w:val="20"/>
      <w:lang w:val="en-ZA" w:bidi="ar-SA"/>
    </w:rPr>
  </w:style>
  <w:style w:type="character" w:customStyle="1" w:styleId="BodyTextIndentChar">
    <w:name w:val="Body Text Indent Char"/>
    <w:basedOn w:val="DefaultParagraphFont"/>
    <w:link w:val="BodyTextIndent"/>
    <w:rsid w:val="00E83346"/>
    <w:rPr>
      <w:rFonts w:ascii="Arial" w:eastAsia="Times" w:hAnsi="Arial" w:cs="Arial"/>
      <w:szCs w:val="20"/>
      <w:lang w:val="en-ZA"/>
    </w:rPr>
  </w:style>
  <w:style w:type="character" w:customStyle="1" w:styleId="MessageHeaderLabel">
    <w:name w:val="Message Header Label"/>
    <w:rsid w:val="00E83346"/>
    <w:rPr>
      <w:rFonts w:ascii="Arial Black" w:hAnsi="Arial Black"/>
      <w:sz w:val="18"/>
    </w:rPr>
  </w:style>
  <w:style w:type="character" w:styleId="Hyperlink">
    <w:name w:val="Hyperlink"/>
    <w:rsid w:val="00E83346"/>
    <w:rPr>
      <w:color w:val="0000FF"/>
      <w:u w:val="single"/>
    </w:rPr>
  </w:style>
  <w:style w:type="paragraph" w:styleId="BalloonText">
    <w:name w:val="Balloon Text"/>
    <w:basedOn w:val="Normal"/>
    <w:link w:val="BalloonTextChar"/>
    <w:semiHidden/>
    <w:rsid w:val="00E83346"/>
    <w:pPr>
      <w:widowControl/>
      <w:autoSpaceDE/>
      <w:autoSpaceDN/>
    </w:pPr>
    <w:rPr>
      <w:rFonts w:ascii="Tahoma" w:eastAsia="Times" w:hAnsi="Tahoma" w:cs="Tahoma"/>
      <w:sz w:val="16"/>
      <w:szCs w:val="16"/>
      <w:lang w:val="en-ZA" w:bidi="ar-SA"/>
    </w:rPr>
  </w:style>
  <w:style w:type="character" w:customStyle="1" w:styleId="BalloonTextChar">
    <w:name w:val="Balloon Text Char"/>
    <w:basedOn w:val="DefaultParagraphFont"/>
    <w:link w:val="BalloonText"/>
    <w:semiHidden/>
    <w:rsid w:val="00E83346"/>
    <w:rPr>
      <w:rFonts w:ascii="Tahoma" w:eastAsia="Times" w:hAnsi="Tahoma" w:cs="Tahoma"/>
      <w:sz w:val="16"/>
      <w:szCs w:val="16"/>
      <w:lang w:val="en-ZA"/>
    </w:rPr>
  </w:style>
  <w:style w:type="paragraph" w:styleId="DocumentMap">
    <w:name w:val="Document Map"/>
    <w:basedOn w:val="Normal"/>
    <w:link w:val="DocumentMapChar"/>
    <w:semiHidden/>
    <w:rsid w:val="00E83346"/>
    <w:pPr>
      <w:widowControl/>
      <w:shd w:val="clear" w:color="auto" w:fill="000080"/>
      <w:autoSpaceDE/>
      <w:autoSpaceDN/>
    </w:pPr>
    <w:rPr>
      <w:rFonts w:ascii="Tahoma" w:eastAsia="Times" w:hAnsi="Tahoma" w:cs="Tahoma"/>
      <w:sz w:val="20"/>
      <w:szCs w:val="20"/>
      <w:lang w:val="en-ZA" w:bidi="ar-SA"/>
    </w:rPr>
  </w:style>
  <w:style w:type="character" w:customStyle="1" w:styleId="DocumentMapChar">
    <w:name w:val="Document Map Char"/>
    <w:basedOn w:val="DefaultParagraphFont"/>
    <w:link w:val="DocumentMap"/>
    <w:semiHidden/>
    <w:rsid w:val="00E83346"/>
    <w:rPr>
      <w:rFonts w:ascii="Tahoma" w:eastAsia="Times" w:hAnsi="Tahoma" w:cs="Tahoma"/>
      <w:sz w:val="20"/>
      <w:szCs w:val="20"/>
      <w:shd w:val="clear" w:color="auto" w:fill="000080"/>
      <w:lang w:val="en-ZA"/>
    </w:rPr>
  </w:style>
  <w:style w:type="paragraph" w:styleId="ListNumber">
    <w:name w:val="List Number"/>
    <w:basedOn w:val="Normal"/>
    <w:uiPriority w:val="99"/>
    <w:unhideWhenUsed/>
    <w:rsid w:val="00E83346"/>
    <w:pPr>
      <w:widowControl/>
      <w:numPr>
        <w:numId w:val="33"/>
      </w:numPr>
      <w:tabs>
        <w:tab w:val="clear" w:pos="360"/>
      </w:tabs>
      <w:autoSpaceDE/>
      <w:autoSpaceDN/>
      <w:contextualSpacing/>
    </w:pPr>
    <w:rPr>
      <w:rFonts w:ascii="Times New Roman" w:eastAsia="Times New Roman" w:hAnsi="Times New Roman" w:cs="Times New Roman"/>
      <w:sz w:val="24"/>
      <w:szCs w:val="20"/>
      <w:lang w:bidi="ar-SA"/>
    </w:rPr>
  </w:style>
  <w:style w:type="paragraph" w:styleId="Title">
    <w:name w:val="Title"/>
    <w:basedOn w:val="Normal"/>
    <w:link w:val="TitleChar"/>
    <w:qFormat/>
    <w:rsid w:val="00E83346"/>
    <w:pPr>
      <w:tabs>
        <w:tab w:val="left" w:pos="720"/>
        <w:tab w:val="left" w:pos="1944"/>
        <w:tab w:val="left" w:pos="3384"/>
        <w:tab w:val="left" w:pos="3744"/>
        <w:tab w:val="left" w:pos="4644"/>
        <w:tab w:val="left" w:pos="5760"/>
        <w:tab w:val="left" w:pos="7920"/>
      </w:tabs>
      <w:autoSpaceDE/>
      <w:autoSpaceDN/>
      <w:spacing w:line="215" w:lineRule="auto"/>
      <w:jc w:val="center"/>
    </w:pPr>
    <w:rPr>
      <w:rFonts w:ascii="Arial Narrow" w:eastAsia="Times New Roman" w:hAnsi="Arial Narrow" w:cs="Times New Roman"/>
      <w:b/>
      <w:snapToGrid w:val="0"/>
      <w:sz w:val="24"/>
      <w:szCs w:val="20"/>
      <w:lang w:val="en-GB" w:bidi="ar-SA"/>
    </w:rPr>
  </w:style>
  <w:style w:type="character" w:customStyle="1" w:styleId="TitleChar">
    <w:name w:val="Title Char"/>
    <w:basedOn w:val="DefaultParagraphFont"/>
    <w:link w:val="Title"/>
    <w:rsid w:val="00E83346"/>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rsid w:val="00E83346"/>
    <w:pPr>
      <w:widowControl/>
      <w:autoSpaceDE/>
      <w:autoSpaceDN/>
      <w:spacing w:after="120"/>
      <w:ind w:left="283"/>
    </w:pPr>
    <w:rPr>
      <w:rFonts w:ascii="Times" w:eastAsia="Times" w:hAnsi="Times" w:cs="Times New Roman"/>
      <w:sz w:val="16"/>
      <w:szCs w:val="16"/>
      <w:lang w:val="en-ZA" w:bidi="ar-SA"/>
    </w:rPr>
  </w:style>
  <w:style w:type="character" w:customStyle="1" w:styleId="BodyTextIndent3Char">
    <w:name w:val="Body Text Indent 3 Char"/>
    <w:basedOn w:val="DefaultParagraphFont"/>
    <w:link w:val="BodyTextIndent3"/>
    <w:rsid w:val="00E83346"/>
    <w:rPr>
      <w:rFonts w:ascii="Times" w:eastAsia="Times" w:hAnsi="Times" w:cs="Times New Roman"/>
      <w:sz w:val="16"/>
      <w:szCs w:val="16"/>
      <w:lang w:val="en-ZA"/>
    </w:rPr>
  </w:style>
  <w:style w:type="paragraph" w:styleId="BodyText2">
    <w:name w:val="Body Text 2"/>
    <w:basedOn w:val="Normal"/>
    <w:link w:val="BodyText2Char"/>
    <w:rsid w:val="00E83346"/>
    <w:pPr>
      <w:widowControl/>
      <w:autoSpaceDE/>
      <w:autoSpaceDN/>
      <w:spacing w:after="120" w:line="480" w:lineRule="auto"/>
    </w:pPr>
    <w:rPr>
      <w:rFonts w:ascii="Times" w:eastAsia="Times" w:hAnsi="Times" w:cs="Times New Roman"/>
      <w:sz w:val="24"/>
      <w:szCs w:val="20"/>
      <w:lang w:val="en-ZA" w:bidi="ar-SA"/>
    </w:rPr>
  </w:style>
  <w:style w:type="character" w:customStyle="1" w:styleId="BodyText2Char">
    <w:name w:val="Body Text 2 Char"/>
    <w:basedOn w:val="DefaultParagraphFont"/>
    <w:link w:val="BodyText2"/>
    <w:rsid w:val="00E83346"/>
    <w:rPr>
      <w:rFonts w:ascii="Times" w:eastAsia="Times" w:hAnsi="Times" w:cs="Times New Roman"/>
      <w:sz w:val="24"/>
      <w:szCs w:val="20"/>
      <w:lang w:val="en-ZA"/>
    </w:rPr>
  </w:style>
  <w:style w:type="paragraph" w:styleId="NormalWeb">
    <w:name w:val="Normal (Web)"/>
    <w:basedOn w:val="Normal"/>
    <w:unhideWhenUsed/>
    <w:rsid w:val="00E8334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3">
    <w:name w:val="Body Text 3"/>
    <w:basedOn w:val="Normal"/>
    <w:link w:val="BodyText3Char"/>
    <w:rsid w:val="00E83346"/>
    <w:pPr>
      <w:widowControl/>
      <w:autoSpaceDE/>
      <w:autoSpaceDN/>
      <w:spacing w:after="120"/>
    </w:pPr>
    <w:rPr>
      <w:rFonts w:ascii="Times" w:eastAsia="Times" w:hAnsi="Times" w:cs="Times New Roman"/>
      <w:sz w:val="16"/>
      <w:szCs w:val="16"/>
      <w:lang w:val="en-ZA" w:bidi="ar-SA"/>
    </w:rPr>
  </w:style>
  <w:style w:type="character" w:customStyle="1" w:styleId="BodyText3Char">
    <w:name w:val="Body Text 3 Char"/>
    <w:basedOn w:val="DefaultParagraphFont"/>
    <w:link w:val="BodyText3"/>
    <w:rsid w:val="00E83346"/>
    <w:rPr>
      <w:rFonts w:ascii="Times" w:eastAsia="Times" w:hAnsi="Times" w:cs="Times New Roman"/>
      <w:sz w:val="16"/>
      <w:szCs w:val="16"/>
      <w:lang w:val="en-ZA"/>
    </w:rPr>
  </w:style>
  <w:style w:type="paragraph" w:customStyle="1" w:styleId="AppendixHeading2">
    <w:name w:val="Appendix Heading 2"/>
    <w:basedOn w:val="Heading2"/>
    <w:rsid w:val="00E83346"/>
    <w:pPr>
      <w:widowControl w:val="0"/>
      <w:numPr>
        <w:numId w:val="4"/>
      </w:numPr>
      <w:suppressAutoHyphens/>
      <w:spacing w:before="400" w:line="320" w:lineRule="exact"/>
      <w:jc w:val="left"/>
    </w:pPr>
    <w:rPr>
      <w:rFonts w:ascii="Times New Roman" w:eastAsia="Times New Roman" w:hAnsi="Times New Roman"/>
      <w:bCs w:val="0"/>
      <w:lang w:val="en-US" w:eastAsia="ar-SA"/>
    </w:rPr>
  </w:style>
  <w:style w:type="paragraph" w:styleId="NoSpacing">
    <w:name w:val="No Spacing"/>
    <w:uiPriority w:val="1"/>
    <w:qFormat/>
    <w:rsid w:val="00E83346"/>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833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83346"/>
    <w:pPr>
      <w:spacing w:after="0" w:line="240" w:lineRule="auto"/>
    </w:pPr>
    <w:rPr>
      <w:rFonts w:ascii="Calibri" w:eastAsia="Calibri" w:hAnsi="Calibri" w:cs="Times New Roman"/>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P">
    <w:name w:val="TP"/>
    <w:basedOn w:val="Normal"/>
    <w:link w:val="TPChar"/>
    <w:rsid w:val="00E83346"/>
    <w:pPr>
      <w:widowControl/>
      <w:tabs>
        <w:tab w:val="left" w:pos="1344"/>
      </w:tabs>
      <w:autoSpaceDE/>
      <w:autoSpaceDN/>
      <w:spacing w:after="240"/>
      <w:ind w:left="1361"/>
      <w:jc w:val="both"/>
    </w:pPr>
    <w:rPr>
      <w:rFonts w:eastAsia="Times New Roman" w:cs="Times New Roman"/>
      <w:szCs w:val="20"/>
      <w:lang w:val="en-ZA" w:bidi="ar-SA"/>
    </w:rPr>
  </w:style>
  <w:style w:type="character" w:customStyle="1" w:styleId="TPChar">
    <w:name w:val="TP Char"/>
    <w:link w:val="TP"/>
    <w:rsid w:val="00E83346"/>
    <w:rPr>
      <w:rFonts w:ascii="Arial" w:eastAsia="Times New Roman" w:hAnsi="Arial" w:cs="Times New Roman"/>
      <w:szCs w:val="20"/>
      <w:lang w:val="en-ZA"/>
    </w:rPr>
  </w:style>
  <w:style w:type="paragraph" w:customStyle="1" w:styleId="TO">
    <w:name w:val="TO"/>
    <w:basedOn w:val="Normal"/>
    <w:link w:val="TOCharChar"/>
    <w:rsid w:val="00E83346"/>
    <w:pPr>
      <w:widowControl/>
      <w:tabs>
        <w:tab w:val="left" w:pos="1344"/>
      </w:tabs>
      <w:autoSpaceDE/>
      <w:autoSpaceDN/>
      <w:spacing w:after="240"/>
      <w:ind w:left="1361" w:hanging="1361"/>
      <w:jc w:val="both"/>
    </w:pPr>
    <w:rPr>
      <w:rFonts w:eastAsia="Times New Roman" w:cs="Times New Roman"/>
      <w:b/>
      <w:szCs w:val="20"/>
      <w:lang w:val="en-ZA" w:bidi="ar-SA"/>
    </w:rPr>
  </w:style>
  <w:style w:type="character" w:customStyle="1" w:styleId="TOCharChar">
    <w:name w:val="TO Char Char"/>
    <w:link w:val="TO"/>
    <w:rsid w:val="00E83346"/>
    <w:rPr>
      <w:rFonts w:ascii="Arial" w:eastAsia="Times New Roman" w:hAnsi="Arial" w:cs="Times New Roman"/>
      <w:b/>
      <w:szCs w:val="20"/>
      <w:lang w:val="en-ZA"/>
    </w:rPr>
  </w:style>
  <w:style w:type="character" w:styleId="CommentReference">
    <w:name w:val="annotation reference"/>
    <w:basedOn w:val="DefaultParagraphFont"/>
    <w:semiHidden/>
    <w:unhideWhenUsed/>
    <w:rsid w:val="00E83346"/>
    <w:rPr>
      <w:sz w:val="16"/>
      <w:szCs w:val="16"/>
    </w:rPr>
  </w:style>
  <w:style w:type="paragraph" w:styleId="CommentText">
    <w:name w:val="annotation text"/>
    <w:basedOn w:val="Normal"/>
    <w:link w:val="CommentTextChar"/>
    <w:unhideWhenUsed/>
    <w:rsid w:val="00E83346"/>
    <w:pPr>
      <w:widowControl/>
      <w:autoSpaceDE/>
      <w:autoSpaceDN/>
    </w:pPr>
    <w:rPr>
      <w:rFonts w:ascii="Times" w:eastAsia="Times" w:hAnsi="Times" w:cs="Times New Roman"/>
      <w:sz w:val="20"/>
      <w:szCs w:val="20"/>
      <w:lang w:val="en-ZA" w:bidi="ar-SA"/>
    </w:rPr>
  </w:style>
  <w:style w:type="character" w:customStyle="1" w:styleId="CommentTextChar">
    <w:name w:val="Comment Text Char"/>
    <w:basedOn w:val="DefaultParagraphFont"/>
    <w:link w:val="CommentText"/>
    <w:rsid w:val="00E83346"/>
    <w:rPr>
      <w:rFonts w:ascii="Times" w:eastAsia="Times" w:hAnsi="Times" w:cs="Times New Roman"/>
      <w:sz w:val="20"/>
      <w:szCs w:val="20"/>
      <w:lang w:val="en-ZA"/>
    </w:rPr>
  </w:style>
  <w:style w:type="paragraph" w:styleId="CommentSubject">
    <w:name w:val="annotation subject"/>
    <w:basedOn w:val="CommentText"/>
    <w:next w:val="CommentText"/>
    <w:link w:val="CommentSubjectChar"/>
    <w:semiHidden/>
    <w:unhideWhenUsed/>
    <w:rsid w:val="00E83346"/>
    <w:rPr>
      <w:b/>
      <w:bCs/>
    </w:rPr>
  </w:style>
  <w:style w:type="character" w:customStyle="1" w:styleId="CommentSubjectChar">
    <w:name w:val="Comment Subject Char"/>
    <w:basedOn w:val="CommentTextChar"/>
    <w:link w:val="CommentSubject"/>
    <w:semiHidden/>
    <w:rsid w:val="00E83346"/>
    <w:rPr>
      <w:rFonts w:ascii="Times" w:eastAsia="Times" w:hAnsi="Times" w:cs="Times New Roman"/>
      <w:b/>
      <w:bCs/>
      <w:sz w:val="20"/>
      <w:szCs w:val="20"/>
      <w:lang w:val="en-ZA"/>
    </w:rPr>
  </w:style>
  <w:style w:type="character" w:customStyle="1" w:styleId="UnresolvedMention">
    <w:name w:val="Unresolved Mention"/>
    <w:basedOn w:val="DefaultParagraphFont"/>
    <w:uiPriority w:val="99"/>
    <w:semiHidden/>
    <w:unhideWhenUsed/>
    <w:rsid w:val="00E83346"/>
    <w:rPr>
      <w:color w:val="605E5C"/>
      <w:shd w:val="clear" w:color="auto" w:fill="E1DFDD"/>
    </w:rPr>
  </w:style>
  <w:style w:type="character" w:styleId="FootnoteReference">
    <w:name w:val="footnote reference"/>
    <w:semiHidden/>
    <w:rsid w:val="00E83346"/>
  </w:style>
  <w:style w:type="paragraph" w:styleId="FootnoteText">
    <w:name w:val="footnote text"/>
    <w:basedOn w:val="Normal"/>
    <w:link w:val="FootnoteTextChar"/>
    <w:rsid w:val="00E83346"/>
    <w:pPr>
      <w:autoSpaceDE/>
      <w:autoSpaceDN/>
    </w:pPr>
    <w:rPr>
      <w:rFonts w:ascii="Courier New" w:eastAsia="Times New Roman" w:hAnsi="Courier New" w:cs="Times New Roman"/>
      <w:snapToGrid w:val="0"/>
      <w:sz w:val="20"/>
      <w:szCs w:val="20"/>
      <w:lang w:bidi="ar-SA"/>
    </w:rPr>
  </w:style>
  <w:style w:type="character" w:customStyle="1" w:styleId="FootnoteTextChar">
    <w:name w:val="Footnote Text Char"/>
    <w:basedOn w:val="DefaultParagraphFont"/>
    <w:link w:val="FootnoteText"/>
    <w:rsid w:val="00E83346"/>
    <w:rPr>
      <w:rFonts w:ascii="Courier New" w:eastAsia="Times New Roman" w:hAnsi="Courier New" w:cs="Times New Roman"/>
      <w:snapToGrid w:val="0"/>
      <w:sz w:val="20"/>
      <w:szCs w:val="20"/>
    </w:rPr>
  </w:style>
  <w:style w:type="table" w:customStyle="1" w:styleId="TableGrid4">
    <w:name w:val="Table Grid4"/>
    <w:basedOn w:val="TableNormal"/>
    <w:next w:val="TableGrid"/>
    <w:uiPriority w:val="39"/>
    <w:rsid w:val="00E83346"/>
    <w:pPr>
      <w:spacing w:after="0" w:line="240" w:lineRule="auto"/>
    </w:pPr>
    <w:rPr>
      <w:rFonts w:ascii="Times" w:eastAsia="Times" w:hAnsi="Times"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E83346"/>
    <w:pPr>
      <w:spacing w:after="0" w:line="240" w:lineRule="auto"/>
    </w:pPr>
    <w:rPr>
      <w:rFonts w:ascii="Times" w:eastAsia="Times" w:hAnsi="Times"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83346"/>
  </w:style>
  <w:style w:type="paragraph" w:styleId="Revision">
    <w:name w:val="Revision"/>
    <w:hidden/>
    <w:uiPriority w:val="99"/>
    <w:semiHidden/>
    <w:rsid w:val="00E83346"/>
    <w:pPr>
      <w:spacing w:after="0" w:line="240" w:lineRule="auto"/>
    </w:pPr>
    <w:rPr>
      <w:rFonts w:ascii="Times" w:eastAsia="Times" w:hAnsi="Times" w:cs="Times New Roman"/>
      <w:sz w:val="24"/>
      <w:szCs w:val="20"/>
      <w:lang w:val="en-ZA"/>
    </w:rPr>
  </w:style>
  <w:style w:type="character" w:customStyle="1" w:styleId="cf01">
    <w:name w:val="cf01"/>
    <w:basedOn w:val="DefaultParagraphFont"/>
    <w:rsid w:val="00CC7595"/>
    <w:rPr>
      <w:rFonts w:ascii="Segoe UI" w:hAnsi="Segoe UI" w:cs="Segoe UI" w:hint="default"/>
      <w:sz w:val="18"/>
      <w:szCs w:val="18"/>
    </w:rPr>
  </w:style>
  <w:style w:type="paragraph" w:customStyle="1" w:styleId="trt0xe">
    <w:name w:val="trt0xe"/>
    <w:basedOn w:val="Normal"/>
    <w:rsid w:val="00C067AE"/>
    <w:pPr>
      <w:widowControl/>
      <w:autoSpaceDE/>
      <w:autoSpaceDN/>
      <w:spacing w:before="100" w:beforeAutospacing="1" w:after="100" w:afterAutospacing="1"/>
    </w:pPr>
    <w:rPr>
      <w:rFonts w:ascii="Times New Roman" w:eastAsia="Times New Roman" w:hAnsi="Times New Roman" w:cs="Times New Roman"/>
      <w:sz w:val="24"/>
      <w:szCs w:val="24"/>
      <w:lang w:val="en-ZA" w:eastAsia="en-ZA" w:bidi="ar-SA"/>
    </w:rPr>
  </w:style>
  <w:style w:type="paragraph" w:customStyle="1" w:styleId="BulletText2">
    <w:name w:val="Bullet Text 2"/>
    <w:basedOn w:val="Normal"/>
    <w:autoRedefine/>
    <w:rsid w:val="00A73290"/>
    <w:pPr>
      <w:widowControl/>
      <w:adjustRightInd w:val="0"/>
      <w:spacing w:line="360" w:lineRule="auto"/>
      <w:jc w:val="both"/>
    </w:pPr>
    <w:rPr>
      <w:rFonts w:eastAsia="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mtenders@cet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69685E3-4A53-44BA-960C-A37CB195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Molebogeng Thobela</dc:creator>
  <cp:keywords/>
  <dc:description/>
  <cp:lastModifiedBy>Khomotjo</cp:lastModifiedBy>
  <cp:revision>5</cp:revision>
  <cp:lastPrinted>2024-02-14T08:16:00Z</cp:lastPrinted>
  <dcterms:created xsi:type="dcterms:W3CDTF">2024-02-28T13:29:00Z</dcterms:created>
  <dcterms:modified xsi:type="dcterms:W3CDTF">2024-03-07T13:09:00Z</dcterms:modified>
</cp:coreProperties>
</file>