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58" w:rsidRDefault="00DF5858" w:rsidP="00DF5858">
      <w:r>
        <w:rPr>
          <w:b/>
          <w:bCs/>
        </w:rPr>
        <w:t>1 x Horizontal Laminar Flow Cabinet with Support stand</w:t>
      </w:r>
      <w:r>
        <w:t xml:space="preserve"> (Caster wheels)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External Dimensions (Width x Depth x Height)</w:t>
      </w:r>
    </w:p>
    <w:p w:rsidR="00DF5858" w:rsidRDefault="00DF5858" w:rsidP="00DF5858">
      <w:pPr>
        <w:pStyle w:val="ListParagraph"/>
      </w:pPr>
      <w:r>
        <w:t>Without base – 1340 x 795 x 1118mm</w:t>
      </w:r>
    </w:p>
    <w:p w:rsidR="00DF5858" w:rsidRDefault="00DF5858" w:rsidP="00DF5858">
      <w:pPr>
        <w:pStyle w:val="ListParagraph"/>
      </w:pPr>
      <w:r>
        <w:t>With 711mm base stand – 1340 x 795x 1829mm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Internal Dimensions (Width x Depth x Height) 1203 x 631 x 573mm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Antimicrobial Powder Coating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ISO 14644-1 Class 3 Work zone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ULPA H14 filter with 99,99% efficiency at 0,3µm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 xml:space="preserve">Low noise emission of 55.8 </w:t>
      </w:r>
      <w:proofErr w:type="spellStart"/>
      <w:r>
        <w:t>dBA</w:t>
      </w:r>
      <w:proofErr w:type="spellEnd"/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UV lamp(253,7nm), front cover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Fluorescent lamp intensity: 1139 Lux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Sentinel Microprocessor Controller, audible and visual alarms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Electrical requirement: 220-240V, AC 50/60Hz</w:t>
      </w:r>
    </w:p>
    <w:p w:rsidR="00DF5858" w:rsidRDefault="00DF5858" w:rsidP="00DF5858">
      <w:pPr>
        <w:pStyle w:val="ListParagraph"/>
        <w:numPr>
          <w:ilvl w:val="0"/>
          <w:numId w:val="1"/>
        </w:numPr>
      </w:pPr>
      <w:r>
        <w:t>Easy to clean work surface, Abrasion and Corrosion resistant</w:t>
      </w:r>
    </w:p>
    <w:p w:rsidR="00BD1EF2" w:rsidRDefault="00DF5858">
      <w:bookmarkStart w:id="0" w:name="_GoBack"/>
      <w:bookmarkEnd w:id="0"/>
    </w:p>
    <w:sectPr w:rsidR="00BD1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E8D"/>
    <w:multiLevelType w:val="hybridMultilevel"/>
    <w:tmpl w:val="46DCCE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58"/>
    <w:rsid w:val="007861B3"/>
    <w:rsid w:val="00DF5858"/>
    <w:rsid w:val="00F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BD1B0-30AB-4DEA-8655-56238E05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Ngoako NG. Waleng</dc:creator>
  <cp:keywords/>
  <dc:description/>
  <cp:lastModifiedBy>Ngoako NG. Waleng</cp:lastModifiedBy>
  <cp:revision>1</cp:revision>
  <dcterms:created xsi:type="dcterms:W3CDTF">2022-10-26T13:02:00Z</dcterms:created>
  <dcterms:modified xsi:type="dcterms:W3CDTF">2022-10-26T13:03:00Z</dcterms:modified>
</cp:coreProperties>
</file>