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5EA534BF" w:rsidR="00F0521B" w:rsidRPr="00F0521B" w:rsidRDefault="000D5E00" w:rsidP="006B3FA2">
            <w:pPr>
              <w:spacing w:before="60" w:after="60" w:line="276" w:lineRule="auto"/>
              <w:jc w:val="both"/>
              <w:rPr>
                <w:rFonts w:ascii="Arial" w:hAnsi="Arial" w:cs="Arial"/>
                <w:sz w:val="20"/>
              </w:rPr>
            </w:pPr>
            <w:r>
              <w:rPr>
                <w:rFonts w:ascii="Arial" w:hAnsi="Arial" w:cs="Arial"/>
                <w:sz w:val="20"/>
              </w:rPr>
              <w:t>GX National Contract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720B904" w:rsidR="00EC662F" w:rsidRPr="00336747" w:rsidRDefault="00E6020E" w:rsidP="009563FB">
            <w:pPr>
              <w:spacing w:line="360" w:lineRule="auto"/>
              <w:rPr>
                <w:rFonts w:ascii="Arial" w:hAnsi="Arial" w:cs="Arial"/>
                <w:sz w:val="20"/>
                <w:lang w:val="en-ZA"/>
              </w:rPr>
            </w:pPr>
            <w:r w:rsidRPr="00E6020E">
              <w:rPr>
                <w:rFonts w:ascii="Arial" w:hAnsi="Arial" w:cs="Arial"/>
                <w:sz w:val="20"/>
              </w:rPr>
              <w:t>Supply, delivery and off-loading of Liquid Chlorine to various power stations for a period of five (5) years on an as and when required basis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4760D30" w:rsidR="00EB6A30" w:rsidRPr="00F0521B" w:rsidRDefault="008B1E94"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trPr>
          <w:trHeight w:val="863"/>
        </w:trPr>
        <w:tc>
          <w:tcPr>
            <w:tcW w:w="3391" w:type="dxa"/>
            <w:shd w:val="clear" w:color="auto" w:fill="C00000"/>
            <w:vAlign w:val="center"/>
          </w:tcPr>
          <w:p w14:paraId="7445F116"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trPr>
          <w:trHeight w:val="317"/>
        </w:trPr>
        <w:tc>
          <w:tcPr>
            <w:tcW w:w="3391" w:type="dxa"/>
          </w:tcPr>
          <w:p w14:paraId="29AB759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trPr>
          <w:trHeight w:val="317"/>
        </w:trPr>
        <w:tc>
          <w:tcPr>
            <w:tcW w:w="3391" w:type="dxa"/>
          </w:tcPr>
          <w:p w14:paraId="5E5DEDE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trPr>
          <w:trHeight w:val="317"/>
        </w:trPr>
        <w:tc>
          <w:tcPr>
            <w:tcW w:w="3391" w:type="dxa"/>
          </w:tcPr>
          <w:p w14:paraId="07DD035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trPr>
          <w:trHeight w:val="317"/>
        </w:trPr>
        <w:tc>
          <w:tcPr>
            <w:tcW w:w="3391" w:type="dxa"/>
          </w:tcPr>
          <w:p w14:paraId="5F67579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trPr>
          <w:trHeight w:val="317"/>
        </w:trPr>
        <w:tc>
          <w:tcPr>
            <w:tcW w:w="3391" w:type="dxa"/>
          </w:tcPr>
          <w:p w14:paraId="7F6090B2"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trPr>
          <w:trHeight w:val="317"/>
        </w:trPr>
        <w:tc>
          <w:tcPr>
            <w:tcW w:w="3391" w:type="dxa"/>
          </w:tcPr>
          <w:p w14:paraId="0887E57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trPr>
          <w:trHeight w:val="317"/>
        </w:trPr>
        <w:tc>
          <w:tcPr>
            <w:tcW w:w="3391" w:type="dxa"/>
          </w:tcPr>
          <w:p w14:paraId="2D668DC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trPr>
          <w:trHeight w:val="317"/>
        </w:trPr>
        <w:tc>
          <w:tcPr>
            <w:tcW w:w="3391" w:type="dxa"/>
          </w:tcPr>
          <w:p w14:paraId="3C90DFF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trPr>
          <w:trHeight w:val="317"/>
        </w:trPr>
        <w:tc>
          <w:tcPr>
            <w:tcW w:w="3391" w:type="dxa"/>
          </w:tcPr>
          <w:p w14:paraId="3EEAD06B"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8B1E94" w:rsidRDefault="00CA337A">
      <w:pPr>
        <w:pStyle w:val="ListParagraph"/>
        <w:numPr>
          <w:ilvl w:val="0"/>
          <w:numId w:val="3"/>
        </w:numPr>
        <w:spacing w:after="200" w:line="276" w:lineRule="auto"/>
        <w:jc w:val="both"/>
        <w:rPr>
          <w:rFonts w:ascii="Arial" w:hAnsi="Arial" w:cs="Arial"/>
          <w:bCs/>
          <w:sz w:val="20"/>
          <w:lang w:val="en-ZA"/>
        </w:rPr>
      </w:pPr>
      <w:r w:rsidRPr="008B1E94">
        <w:rPr>
          <w:rFonts w:ascii="Arial" w:hAnsi="Arial" w:cs="Arial"/>
          <w:bCs/>
          <w:sz w:val="20"/>
          <w:lang w:val="en-ZA"/>
        </w:rPr>
        <w:t>In a case of a trust, consortium or joint venture (including incorporated consortia and joint ventures</w:t>
      </w:r>
      <w:proofErr w:type="gramStart"/>
      <w:r w:rsidRPr="008B1E94">
        <w:rPr>
          <w:rFonts w:ascii="Arial" w:hAnsi="Arial" w:cs="Arial"/>
          <w:bCs/>
          <w:sz w:val="20"/>
          <w:lang w:val="en-ZA"/>
        </w:rPr>
        <w:t>),a</w:t>
      </w:r>
      <w:proofErr w:type="gramEnd"/>
      <w:r w:rsidRPr="008B1E94">
        <w:rPr>
          <w:rFonts w:ascii="Arial" w:hAnsi="Arial" w:cs="Arial"/>
          <w:bCs/>
          <w:sz w:val="20"/>
          <w:lang w:val="en-ZA"/>
        </w:rPr>
        <w:t xml:space="preserve">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5C1080D4" w14:textId="77777777" w:rsidR="0068782D" w:rsidRDefault="0068782D" w:rsidP="0068782D">
      <w:pPr>
        <w:spacing w:after="200" w:line="276" w:lineRule="auto"/>
        <w:jc w:val="both"/>
        <w:rPr>
          <w:rFonts w:ascii="Arial" w:hAnsi="Arial" w:cs="Arial"/>
          <w:b/>
        </w:rPr>
      </w:pPr>
    </w:p>
    <w:p w14:paraId="0484581A" w14:textId="1E451A59" w:rsidR="00546E27" w:rsidRPr="0068782D" w:rsidRDefault="00546E27" w:rsidP="0068782D">
      <w:pPr>
        <w:spacing w:after="200" w:line="276" w:lineRule="auto"/>
        <w:jc w:val="both"/>
        <w:rPr>
          <w:rFonts w:ascii="Arial" w:hAnsi="Arial" w:cs="Arial"/>
          <w:color w:val="000000" w:themeColor="text1"/>
          <w:sz w:val="20"/>
          <w:lang w:val="en-GB"/>
        </w:rPr>
      </w:pPr>
      <w:r>
        <w:rPr>
          <w:rFonts w:ascii="Arial" w:hAnsi="Arial" w:cs="Arial"/>
          <w:b/>
        </w:rPr>
        <w:lastRenderedPageBreak/>
        <w:t>S</w:t>
      </w:r>
      <w:r w:rsidRPr="00EB6A30">
        <w:rPr>
          <w:rFonts w:ascii="Arial" w:hAnsi="Arial" w:cs="Arial"/>
          <w:b/>
          <w:sz w:val="22"/>
        </w:rPr>
        <w:t xml:space="preserve">ection </w:t>
      </w:r>
      <w:r w:rsidR="009563FB">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tc>
          <w:tcPr>
            <w:tcW w:w="9016" w:type="dxa"/>
            <w:shd w:val="clear" w:color="auto" w:fill="000000" w:themeFill="text1"/>
          </w:tcPr>
          <w:bookmarkEnd w:id="0"/>
          <w:p w14:paraId="1B4F3000" w14:textId="77777777" w:rsidR="00546E27" w:rsidRPr="000C5130" w:rsidRDefault="00546E2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CC62E4">
        <w:trPr>
          <w:trHeight w:val="422"/>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0C711D9" w14:textId="7777777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A5D3A33" w14:textId="77777777" w:rsidR="00AC3010" w:rsidRDefault="00AC3010" w:rsidP="00E855AE">
            <w:pPr>
              <w:spacing w:line="360" w:lineRule="auto"/>
              <w:jc w:val="both"/>
              <w:rPr>
                <w:sz w:val="20"/>
                <w:lang w:eastAsia="en-ZA"/>
              </w:rPr>
            </w:pPr>
          </w:p>
          <w:p w14:paraId="54E49CFF" w14:textId="77777777" w:rsidR="005E5E81" w:rsidRDefault="005E5E81" w:rsidP="00E855AE">
            <w:pPr>
              <w:spacing w:line="360" w:lineRule="auto"/>
              <w:jc w:val="both"/>
              <w:rPr>
                <w:sz w:val="20"/>
                <w:lang w:eastAsia="en-ZA"/>
              </w:rPr>
            </w:pPr>
          </w:p>
          <w:p w14:paraId="63350BCF" w14:textId="77777777" w:rsidR="005E5E81" w:rsidRPr="00DD747B" w:rsidRDefault="005E5E81" w:rsidP="00E855AE">
            <w:pPr>
              <w:spacing w:line="360" w:lineRule="auto"/>
              <w:jc w:val="both"/>
              <w:rPr>
                <w:sz w:val="20"/>
                <w:lang w:eastAsia="en-ZA"/>
              </w:rPr>
            </w:pPr>
          </w:p>
          <w:p w14:paraId="4BED403A" w14:textId="429F5C87" w:rsidR="00546E27" w:rsidRPr="00E855AE" w:rsidRDefault="00546E27">
            <w:pPr>
              <w:pStyle w:val="ListParagraph"/>
              <w:numPr>
                <w:ilvl w:val="0"/>
                <w:numId w:val="5"/>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pPr>
                    <w:spacing w:line="276" w:lineRule="auto"/>
                    <w:jc w:val="both"/>
                    <w:rPr>
                      <w:rFonts w:ascii="Arial" w:hAnsi="Arial" w:cs="Arial"/>
                      <w:sz w:val="20"/>
                    </w:rPr>
                  </w:pPr>
                </w:p>
              </w:tc>
            </w:tr>
          </w:tbl>
          <w:p w14:paraId="352790AE" w14:textId="77777777" w:rsidR="00546E27" w:rsidRDefault="00546E27">
            <w:pPr>
              <w:tabs>
                <w:tab w:val="left" w:pos="720"/>
              </w:tabs>
              <w:spacing w:line="360" w:lineRule="auto"/>
              <w:ind w:left="360"/>
              <w:jc w:val="both"/>
              <w:rPr>
                <w:rFonts w:ascii="Arial" w:hAnsi="Arial" w:cs="Arial"/>
                <w:b/>
                <w:sz w:val="20"/>
                <w:lang w:val="en-ZA"/>
              </w:rPr>
            </w:pPr>
          </w:p>
          <w:p w14:paraId="6069FB2F" w14:textId="71EBCD9B" w:rsidR="00367C8A" w:rsidRPr="008E0214" w:rsidRDefault="00367C8A" w:rsidP="008E0214">
            <w:pPr>
              <w:tabs>
                <w:tab w:val="left" w:pos="720"/>
              </w:tabs>
              <w:spacing w:line="360" w:lineRule="auto"/>
              <w:jc w:val="both"/>
              <w:rPr>
                <w:rFonts w:ascii="Arial" w:hAnsi="Arial" w:cs="Arial"/>
                <w:b/>
                <w:sz w:val="20"/>
                <w:lang w:val="en-ZA"/>
              </w:rPr>
            </w:pPr>
          </w:p>
          <w:p w14:paraId="72185F1F" w14:textId="77777777" w:rsidR="00F475FB" w:rsidRDefault="00F475FB" w:rsidP="009563FB">
            <w:pPr>
              <w:tabs>
                <w:tab w:val="left" w:pos="720"/>
              </w:tabs>
              <w:spacing w:line="360" w:lineRule="auto"/>
              <w:jc w:val="both"/>
              <w:rPr>
                <w:rFonts w:ascii="Arial" w:hAnsi="Arial" w:cs="Arial"/>
                <w:b/>
                <w:sz w:val="20"/>
                <w:lang w:val="en-ZA"/>
              </w:rPr>
            </w:pPr>
          </w:p>
          <w:p w14:paraId="45330FB6" w14:textId="089A4F2F" w:rsidR="009B54C5" w:rsidRPr="00367C8A" w:rsidRDefault="009B54C5" w:rsidP="00367C8A">
            <w:pPr>
              <w:pStyle w:val="ListParagraph"/>
              <w:numPr>
                <w:ilvl w:val="0"/>
                <w:numId w:val="5"/>
              </w:numPr>
              <w:tabs>
                <w:tab w:val="left" w:pos="720"/>
              </w:tabs>
              <w:spacing w:line="360" w:lineRule="auto"/>
              <w:jc w:val="both"/>
              <w:rPr>
                <w:rFonts w:ascii="Arial" w:hAnsi="Arial" w:cs="Arial"/>
                <w:bCs/>
                <w:sz w:val="20"/>
                <w:lang w:val="en-ZA"/>
              </w:rPr>
            </w:pPr>
            <w:r w:rsidRPr="00367C8A">
              <w:rPr>
                <w:rFonts w:ascii="Arial" w:hAnsi="Arial" w:cs="Arial"/>
                <w:b/>
                <w:sz w:val="20"/>
                <w:u w:val="single"/>
                <w:lang w:val="en-ZA"/>
              </w:rPr>
              <w:t>Subcontracting</w:t>
            </w:r>
          </w:p>
          <w:p w14:paraId="02EC5EB7" w14:textId="12515AC3" w:rsidR="00F475FB" w:rsidRPr="009B54C5" w:rsidRDefault="009563FB" w:rsidP="009B54C5">
            <w:pPr>
              <w:tabs>
                <w:tab w:val="left" w:pos="720"/>
              </w:tabs>
              <w:spacing w:line="360" w:lineRule="auto"/>
              <w:jc w:val="both"/>
              <w:rPr>
                <w:rFonts w:ascii="Arial" w:hAnsi="Arial" w:cs="Arial"/>
                <w:bCs/>
                <w:sz w:val="20"/>
                <w:lang w:val="en-ZA"/>
              </w:rPr>
            </w:pPr>
            <w:r w:rsidRPr="009B54C5">
              <w:rPr>
                <w:rFonts w:ascii="Arial" w:hAnsi="Arial" w:cs="Arial"/>
                <w:b/>
                <w:sz w:val="20"/>
                <w:u w:val="single"/>
                <w:lang w:val="en-ZA"/>
              </w:rPr>
              <w:t>T</w:t>
            </w:r>
            <w:r w:rsidR="00F475FB" w:rsidRPr="009B54C5">
              <w:rPr>
                <w:rFonts w:ascii="Arial" w:hAnsi="Arial" w:cs="Arial"/>
                <w:bCs/>
                <w:sz w:val="20"/>
                <w:lang w:val="en-ZA"/>
              </w:rPr>
              <w:t xml:space="preserve">enderers shall subcontract a minimum of </w:t>
            </w:r>
            <w:r w:rsidR="00E6020E">
              <w:rPr>
                <w:rFonts w:ascii="Arial" w:hAnsi="Arial" w:cs="Arial"/>
                <w:bCs/>
                <w:sz w:val="20"/>
                <w:lang w:val="en-ZA"/>
              </w:rPr>
              <w:t>5</w:t>
            </w:r>
            <w:r w:rsidR="00F475FB" w:rsidRPr="009B54C5">
              <w:rPr>
                <w:rFonts w:ascii="Arial" w:hAnsi="Arial" w:cs="Arial"/>
                <w:bCs/>
                <w:sz w:val="20"/>
                <w:lang w:val="en-ZA"/>
              </w:rPr>
              <w:t>% of the contract value to the following designated groups if feasible:</w:t>
            </w:r>
          </w:p>
          <w:p w14:paraId="40FA3300" w14:textId="77777777" w:rsidR="00F475FB" w:rsidRPr="00F45F33" w:rsidRDefault="00F475FB" w:rsidP="00F475FB">
            <w:pPr>
              <w:tabs>
                <w:tab w:val="num" w:pos="851"/>
              </w:tabs>
              <w:ind w:left="851"/>
              <w:jc w:val="both"/>
              <w:rPr>
                <w:rFonts w:ascii="Arial" w:hAnsi="Arial" w:cs="Arial"/>
                <w:sz w:val="20"/>
                <w:lang w:eastAsia="en-ZA"/>
              </w:rPr>
            </w:pPr>
          </w:p>
          <w:p w14:paraId="59835A65" w14:textId="77777777" w:rsidR="00F475FB" w:rsidRPr="00F45F33" w:rsidRDefault="00F475FB" w:rsidP="00F475FB">
            <w:pPr>
              <w:spacing w:after="200" w:line="276" w:lineRule="auto"/>
              <w:ind w:left="720"/>
              <w:contextualSpacing/>
              <w:jc w:val="both"/>
              <w:rPr>
                <w:rFonts w:ascii="Arial" w:eastAsiaTheme="minorHAnsi" w:hAnsi="Arial" w:cs="Arial"/>
                <w:b/>
                <w:sz w:val="20"/>
                <w:lang w:val="en-ZA"/>
              </w:rPr>
            </w:pPr>
            <w:r w:rsidRPr="00F45F33">
              <w:rPr>
                <w:rFonts w:ascii="Arial" w:eastAsiaTheme="minorHAnsi" w:hAnsi="Arial" w:cs="Arial"/>
                <w:sz w:val="20"/>
                <w:lang w:val="en-ZA"/>
              </w:rPr>
              <w:t xml:space="preserve">an EME or QSE which is 51% owned by black people living in rural or underdeveloped area or </w:t>
            </w:r>
            <w:proofErr w:type="gramStart"/>
            <w:r w:rsidRPr="00F45F33">
              <w:rPr>
                <w:rFonts w:ascii="Arial" w:eastAsiaTheme="minorHAnsi" w:hAnsi="Arial" w:cs="Arial"/>
                <w:sz w:val="20"/>
                <w:lang w:val="en-ZA"/>
              </w:rPr>
              <w:t>townships</w:t>
            </w:r>
            <w:r>
              <w:rPr>
                <w:rFonts w:ascii="Arial" w:eastAsiaTheme="minorHAnsi" w:hAnsi="Arial" w:cs="Arial"/>
                <w:sz w:val="20"/>
                <w:lang w:val="en-ZA"/>
              </w:rPr>
              <w:t xml:space="preserve"> </w:t>
            </w:r>
            <w:r w:rsidRPr="00F45F33">
              <w:rPr>
                <w:rFonts w:ascii="Arial" w:eastAsiaTheme="minorHAnsi" w:hAnsi="Arial" w:cs="Arial"/>
                <w:sz w:val="20"/>
                <w:lang w:val="en-ZA"/>
              </w:rPr>
              <w:t>.</w:t>
            </w:r>
            <w:proofErr w:type="gramEnd"/>
          </w:p>
          <w:p w14:paraId="1F2FCBE8" w14:textId="77777777" w:rsidR="00F475FB" w:rsidRPr="00F45F33" w:rsidRDefault="00F475FB" w:rsidP="00F475FB">
            <w:pPr>
              <w:tabs>
                <w:tab w:val="num" w:pos="851"/>
              </w:tabs>
              <w:jc w:val="both"/>
              <w:rPr>
                <w:rFonts w:ascii="Arial" w:hAnsi="Arial" w:cs="Arial"/>
                <w:sz w:val="20"/>
                <w:lang w:eastAsia="en-ZA"/>
              </w:rPr>
            </w:pPr>
          </w:p>
          <w:p w14:paraId="07AE3663" w14:textId="6234EB8A" w:rsidR="00F475FB" w:rsidRPr="00F45F33" w:rsidRDefault="00F475FB" w:rsidP="00F475FB">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w:t>
            </w:r>
          </w:p>
          <w:p w14:paraId="416922CC" w14:textId="77777777" w:rsidR="00F475FB" w:rsidRPr="00F45F33" w:rsidRDefault="00F475FB" w:rsidP="00F475FB">
            <w:pPr>
              <w:tabs>
                <w:tab w:val="num" w:pos="851"/>
              </w:tabs>
              <w:ind w:left="851"/>
              <w:jc w:val="both"/>
              <w:rPr>
                <w:rFonts w:ascii="Arial" w:hAnsi="Arial" w:cs="Arial"/>
                <w:sz w:val="20"/>
                <w:lang w:eastAsia="en-ZA"/>
              </w:rPr>
            </w:pPr>
          </w:p>
          <w:p w14:paraId="7968B3BD" w14:textId="77777777" w:rsidR="00F475FB" w:rsidRPr="008B1E41" w:rsidRDefault="00F475FB">
            <w:pPr>
              <w:pStyle w:val="Default"/>
              <w:numPr>
                <w:ilvl w:val="1"/>
                <w:numId w:val="7"/>
              </w:numPr>
              <w:spacing w:after="61"/>
              <w:rPr>
                <w:sz w:val="20"/>
                <w:szCs w:val="20"/>
              </w:rPr>
            </w:pPr>
            <w:r w:rsidRPr="008B1E41">
              <w:rPr>
                <w:sz w:val="20"/>
                <w:szCs w:val="20"/>
              </w:rPr>
              <w:t>Letter of intent to subcontrac</w:t>
            </w:r>
            <w:r>
              <w:rPr>
                <w:sz w:val="20"/>
                <w:szCs w:val="20"/>
              </w:rPr>
              <w:t>t</w:t>
            </w:r>
            <w:r w:rsidRPr="008B1E41">
              <w:rPr>
                <w:sz w:val="20"/>
                <w:szCs w:val="20"/>
              </w:rPr>
              <w:t xml:space="preserve">. </w:t>
            </w:r>
          </w:p>
          <w:p w14:paraId="40C44C60" w14:textId="77777777" w:rsidR="00F475FB" w:rsidRDefault="00F475FB" w:rsidP="00F475FB">
            <w:pPr>
              <w:pStyle w:val="Default"/>
              <w:rPr>
                <w:sz w:val="20"/>
                <w:szCs w:val="20"/>
              </w:rPr>
            </w:pPr>
          </w:p>
          <w:p w14:paraId="45B2DC50" w14:textId="77777777" w:rsidR="00F475FB" w:rsidRPr="00B536AB" w:rsidRDefault="00F475FB" w:rsidP="00F475FB">
            <w:pPr>
              <w:tabs>
                <w:tab w:val="num" w:pos="1276"/>
              </w:tabs>
              <w:jc w:val="both"/>
              <w:rPr>
                <w:rFonts w:ascii="Arial" w:hAnsi="Arial" w:cs="Arial"/>
                <w:b/>
                <w:bCs/>
                <w:i/>
                <w:iCs/>
                <w:sz w:val="20"/>
                <w:lang w:eastAsia="en-ZA"/>
              </w:rPr>
            </w:pPr>
            <w:r w:rsidRPr="00B536AB">
              <w:rPr>
                <w:rFonts w:ascii="Arial" w:hAnsi="Arial" w:cs="Arial"/>
                <w:b/>
                <w:bCs/>
                <w:i/>
                <w:iCs/>
                <w:sz w:val="20"/>
                <w:lang w:eastAsia="en-ZA"/>
              </w:rPr>
              <w:t>Potential scope to be subcontracted and/or outsourced but not limited to:</w:t>
            </w:r>
          </w:p>
          <w:p w14:paraId="79BAAFF1" w14:textId="77777777" w:rsidR="00F475FB" w:rsidRPr="0054499C" w:rsidRDefault="00F475FB" w:rsidP="00F475FB">
            <w:pPr>
              <w:spacing w:after="200" w:line="276" w:lineRule="auto"/>
              <w:ind w:left="720"/>
              <w:contextualSpacing/>
              <w:jc w:val="both"/>
              <w:rPr>
                <w:rFonts w:ascii="Arial" w:eastAsiaTheme="minorHAnsi" w:hAnsi="Arial" w:cs="Arial"/>
                <w:iCs/>
                <w:sz w:val="20"/>
                <w:lang w:val="en-ZA"/>
              </w:rPr>
            </w:pPr>
          </w:p>
          <w:p w14:paraId="09FCAA50" w14:textId="77777777" w:rsidR="00F475FB" w:rsidRDefault="00F475FB">
            <w:pPr>
              <w:pStyle w:val="ListParagraph"/>
              <w:numPr>
                <w:ilvl w:val="0"/>
                <w:numId w:val="6"/>
              </w:numPr>
              <w:spacing w:after="200" w:line="276" w:lineRule="auto"/>
              <w:jc w:val="both"/>
              <w:rPr>
                <w:rFonts w:ascii="Arial" w:eastAsiaTheme="minorHAnsi" w:hAnsi="Arial" w:cs="Arial"/>
                <w:iCs/>
                <w:sz w:val="20"/>
                <w:lang w:val="en-ZA"/>
              </w:rPr>
            </w:pPr>
            <w:r>
              <w:rPr>
                <w:rFonts w:ascii="Arial" w:eastAsiaTheme="minorHAnsi" w:hAnsi="Arial" w:cs="Arial"/>
                <w:iCs/>
                <w:sz w:val="20"/>
                <w:lang w:val="en-ZA"/>
              </w:rPr>
              <w:t>Transport</w:t>
            </w:r>
          </w:p>
          <w:p w14:paraId="6531AF5F" w14:textId="4190554B" w:rsidR="00F475FB" w:rsidRPr="00F475FB" w:rsidRDefault="00F475FB">
            <w:pPr>
              <w:pStyle w:val="ListParagraph"/>
              <w:numPr>
                <w:ilvl w:val="0"/>
                <w:numId w:val="6"/>
              </w:numPr>
              <w:spacing w:after="200" w:line="276" w:lineRule="auto"/>
              <w:jc w:val="both"/>
              <w:rPr>
                <w:rFonts w:ascii="Arial" w:eastAsiaTheme="minorHAnsi" w:hAnsi="Arial" w:cs="Arial"/>
                <w:iCs/>
                <w:sz w:val="20"/>
                <w:lang w:val="en-ZA"/>
              </w:rPr>
            </w:pPr>
            <w:r>
              <w:rPr>
                <w:rFonts w:ascii="Arial" w:eastAsiaTheme="minorHAnsi" w:hAnsi="Arial" w:cs="Arial"/>
                <w:iCs/>
                <w:sz w:val="20"/>
                <w:lang w:val="en-ZA"/>
              </w:rPr>
              <w:t>Other scope to be specified by supplier</w:t>
            </w:r>
          </w:p>
          <w:p w14:paraId="2D6A87DC" w14:textId="77777777" w:rsidR="00F475FB" w:rsidRDefault="00F475FB">
            <w:pPr>
              <w:tabs>
                <w:tab w:val="left" w:pos="720"/>
              </w:tabs>
              <w:spacing w:line="360" w:lineRule="auto"/>
              <w:ind w:left="360"/>
              <w:jc w:val="both"/>
              <w:rPr>
                <w:rFonts w:ascii="Arial" w:hAnsi="Arial" w:cs="Arial"/>
                <w:b/>
                <w:sz w:val="20"/>
                <w:lang w:val="en-ZA"/>
              </w:rPr>
            </w:pPr>
          </w:p>
          <w:p w14:paraId="3C592E28" w14:textId="728B9624" w:rsidR="00546E27" w:rsidRPr="00367C8A" w:rsidRDefault="00546E27" w:rsidP="00367C8A">
            <w:pPr>
              <w:pStyle w:val="ListParagraph"/>
              <w:numPr>
                <w:ilvl w:val="0"/>
                <w:numId w:val="5"/>
              </w:numPr>
              <w:tabs>
                <w:tab w:val="left" w:pos="720"/>
              </w:tabs>
              <w:spacing w:line="360" w:lineRule="auto"/>
              <w:jc w:val="both"/>
              <w:rPr>
                <w:rFonts w:ascii="Arial" w:hAnsi="Arial" w:cs="Arial"/>
                <w:b/>
                <w:sz w:val="20"/>
                <w:lang w:val="en-ZA"/>
              </w:rPr>
            </w:pPr>
            <w:r w:rsidRPr="00367C8A">
              <w:rPr>
                <w:rFonts w:ascii="Arial" w:hAnsi="Arial" w:cs="Arial"/>
                <w:b/>
                <w:sz w:val="20"/>
                <w:lang w:val="en-ZA"/>
              </w:rPr>
              <w:t>Jobs.</w:t>
            </w:r>
            <w:r w:rsidRPr="00367C8A">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trPr>
                <w:trHeight w:val="341"/>
              </w:trPr>
              <w:tc>
                <w:tcPr>
                  <w:tcW w:w="3676" w:type="dxa"/>
                  <w:shd w:val="clear" w:color="auto" w:fill="D9D9D9" w:themeFill="background1" w:themeFillShade="D9"/>
                </w:tcPr>
                <w:p w14:paraId="45CE1D67" w14:textId="77777777" w:rsidR="00546E27" w:rsidRPr="000C5130" w:rsidRDefault="00546E2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trPr>
                <w:trHeight w:val="359"/>
              </w:trPr>
              <w:tc>
                <w:tcPr>
                  <w:tcW w:w="3676" w:type="dxa"/>
                </w:tcPr>
                <w:p w14:paraId="06F8B64E" w14:textId="77777777" w:rsidR="00546E27" w:rsidRPr="000C5130" w:rsidRDefault="00546E27">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pPr>
                    <w:tabs>
                      <w:tab w:val="left" w:pos="720"/>
                    </w:tabs>
                    <w:spacing w:line="276" w:lineRule="auto"/>
                    <w:jc w:val="both"/>
                    <w:rPr>
                      <w:rFonts w:ascii="Arial" w:hAnsi="Arial" w:cs="Arial"/>
                      <w:sz w:val="20"/>
                    </w:rPr>
                  </w:pPr>
                </w:p>
              </w:tc>
            </w:tr>
          </w:tbl>
          <w:p w14:paraId="4DB67431" w14:textId="77777777" w:rsidR="00546E27" w:rsidRDefault="00546E27">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pPr>
              <w:tabs>
                <w:tab w:val="left" w:pos="720"/>
              </w:tabs>
              <w:spacing w:line="360" w:lineRule="auto"/>
              <w:ind w:left="360"/>
              <w:jc w:val="both"/>
              <w:rPr>
                <w:rFonts w:ascii="Arial" w:hAnsi="Arial" w:cs="Arial"/>
                <w:b/>
                <w:sz w:val="20"/>
                <w:lang w:val="en-ZA"/>
              </w:rPr>
            </w:pPr>
          </w:p>
          <w:p w14:paraId="37F3603B" w14:textId="77777777" w:rsidR="00546E27" w:rsidRDefault="00546E2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trPr>
                <w:trHeight w:val="287"/>
              </w:trPr>
              <w:tc>
                <w:tcPr>
                  <w:tcW w:w="3694" w:type="dxa"/>
                  <w:shd w:val="clear" w:color="auto" w:fill="D9D9D9" w:themeFill="background1" w:themeFillShade="D9"/>
                </w:tcPr>
                <w:p w14:paraId="0EBF7A7F" w14:textId="77777777" w:rsidR="00546E27" w:rsidRPr="000C5130" w:rsidRDefault="00546E2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trPr>
                <w:trHeight w:val="302"/>
              </w:trPr>
              <w:tc>
                <w:tcPr>
                  <w:tcW w:w="3694" w:type="dxa"/>
                </w:tcPr>
                <w:p w14:paraId="637C8453" w14:textId="77777777" w:rsidR="00546E27" w:rsidRPr="000C5130" w:rsidRDefault="00546E27">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pPr>
                    <w:tabs>
                      <w:tab w:val="left" w:pos="720"/>
                    </w:tabs>
                    <w:spacing w:line="276" w:lineRule="auto"/>
                    <w:jc w:val="both"/>
                    <w:rPr>
                      <w:rFonts w:ascii="Arial" w:hAnsi="Arial" w:cs="Arial"/>
                      <w:sz w:val="20"/>
                    </w:rPr>
                  </w:pPr>
                </w:p>
              </w:tc>
            </w:tr>
          </w:tbl>
          <w:p w14:paraId="5B4AE920" w14:textId="77777777" w:rsidR="00546E27" w:rsidRDefault="00546E27">
            <w:pPr>
              <w:pStyle w:val="ListParagraph"/>
              <w:rPr>
                <w:rFonts w:ascii="Arial" w:hAnsi="Arial" w:cs="Arial"/>
                <w:b/>
                <w:sz w:val="20"/>
                <w:lang w:val="en-ZA"/>
              </w:rPr>
            </w:pPr>
          </w:p>
          <w:p w14:paraId="63DE5986" w14:textId="77777777" w:rsidR="00546E27" w:rsidRDefault="00546E27">
            <w:pPr>
              <w:pStyle w:val="ListParagraph"/>
              <w:rPr>
                <w:rFonts w:ascii="Arial" w:hAnsi="Arial" w:cs="Arial"/>
                <w:b/>
                <w:sz w:val="20"/>
                <w:lang w:val="en-ZA"/>
              </w:rPr>
            </w:pPr>
          </w:p>
          <w:p w14:paraId="71FF9395" w14:textId="77777777" w:rsidR="009563FB" w:rsidRDefault="009563FB" w:rsidP="00367C8A">
            <w:pPr>
              <w:tabs>
                <w:tab w:val="left" w:pos="720"/>
              </w:tabs>
              <w:spacing w:line="276" w:lineRule="auto"/>
              <w:jc w:val="both"/>
              <w:rPr>
                <w:rFonts w:ascii="Arial" w:hAnsi="Arial" w:cs="Arial"/>
                <w:b/>
                <w:sz w:val="20"/>
                <w:lang w:val="en-ZA"/>
              </w:rPr>
            </w:pPr>
          </w:p>
          <w:p w14:paraId="11007B6E" w14:textId="77777777" w:rsidR="009563FB" w:rsidRDefault="009563FB">
            <w:pPr>
              <w:tabs>
                <w:tab w:val="left" w:pos="720"/>
              </w:tabs>
              <w:spacing w:line="276" w:lineRule="auto"/>
              <w:ind w:left="360"/>
              <w:jc w:val="both"/>
              <w:rPr>
                <w:rFonts w:ascii="Arial" w:hAnsi="Arial" w:cs="Arial"/>
                <w:b/>
                <w:sz w:val="20"/>
                <w:lang w:val="en-ZA"/>
              </w:rPr>
            </w:pPr>
          </w:p>
          <w:p w14:paraId="71443C5C" w14:textId="0FC04E5D" w:rsidR="00F3125D" w:rsidRPr="00F3125D" w:rsidRDefault="00F3125D" w:rsidP="00E6020E">
            <w:pPr>
              <w:pStyle w:val="Default"/>
              <w:jc w:val="both"/>
              <w:rPr>
                <w:sz w:val="20"/>
                <w:szCs w:val="20"/>
              </w:rPr>
            </w:pPr>
          </w:p>
        </w:tc>
      </w:tr>
    </w:tbl>
    <w:p w14:paraId="43FDB8A1" w14:textId="77777777" w:rsidR="00F475FB" w:rsidRDefault="00F475FB" w:rsidP="00EB35D5">
      <w:pPr>
        <w:spacing w:after="120" w:line="276" w:lineRule="auto"/>
        <w:rPr>
          <w:rFonts w:ascii="Arial" w:hAnsi="Arial" w:cs="Arial"/>
          <w:b/>
          <w:sz w:val="22"/>
        </w:rPr>
      </w:pPr>
      <w:bookmarkStart w:id="1" w:name="_Hlk198282443"/>
    </w:p>
    <w:p w14:paraId="4F83D4A9" w14:textId="77777777" w:rsidR="005E5E81" w:rsidRDefault="005E5E81" w:rsidP="00EB35D5">
      <w:pPr>
        <w:spacing w:after="120" w:line="276" w:lineRule="auto"/>
        <w:rPr>
          <w:rFonts w:ascii="Arial" w:hAnsi="Arial" w:cs="Arial"/>
          <w:b/>
          <w:sz w:val="22"/>
        </w:rPr>
      </w:pPr>
    </w:p>
    <w:p w14:paraId="11BE6FED" w14:textId="77777777" w:rsidR="005E5E81" w:rsidRDefault="005E5E81" w:rsidP="00EB35D5">
      <w:pPr>
        <w:spacing w:after="120" w:line="276" w:lineRule="auto"/>
        <w:rPr>
          <w:rFonts w:ascii="Arial" w:hAnsi="Arial" w:cs="Arial"/>
          <w:b/>
          <w:sz w:val="22"/>
        </w:rPr>
      </w:pPr>
    </w:p>
    <w:p w14:paraId="203F2C95" w14:textId="7E8D7570" w:rsidR="00EB35D5" w:rsidRPr="00506A41" w:rsidRDefault="00EB35D5" w:rsidP="00EB35D5">
      <w:pPr>
        <w:spacing w:after="120" w:line="276" w:lineRule="auto"/>
        <w:rPr>
          <w:rFonts w:ascii="Arial" w:hAnsi="Arial" w:cs="Arial"/>
          <w:b/>
          <w:sz w:val="22"/>
        </w:rPr>
      </w:pPr>
      <w:r w:rsidRPr="00506A41">
        <w:rPr>
          <w:rFonts w:ascii="Arial" w:hAnsi="Arial" w:cs="Arial"/>
          <w:b/>
          <w:sz w:val="22"/>
        </w:rPr>
        <w:t xml:space="preserve">Section </w:t>
      </w:r>
      <w:r w:rsidR="005E5E81">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EB35D5" w:rsidRPr="006260D8" w14:paraId="772D52BD" w14:textId="77777777">
        <w:tc>
          <w:tcPr>
            <w:tcW w:w="9050" w:type="dxa"/>
            <w:shd w:val="clear" w:color="auto" w:fill="000000"/>
          </w:tcPr>
          <w:p w14:paraId="329E1F8E" w14:textId="77777777" w:rsidR="00EB35D5" w:rsidRPr="00506A41" w:rsidRDefault="00EB35D5">
            <w:pPr>
              <w:spacing w:after="120" w:line="276" w:lineRule="auto"/>
              <w:jc w:val="both"/>
              <w:rPr>
                <w:rFonts w:ascii="Arial" w:hAnsi="Arial" w:cs="Arial"/>
                <w:sz w:val="20"/>
                <w:szCs w:val="22"/>
                <w:lang w:val="en-ZA"/>
              </w:rPr>
            </w:pPr>
          </w:p>
        </w:tc>
      </w:tr>
      <w:tr w:rsidR="00EB35D5" w:rsidRPr="000C5130" w14:paraId="7808299D" w14:textId="77777777">
        <w:trPr>
          <w:trHeight w:val="723"/>
        </w:trPr>
        <w:tc>
          <w:tcPr>
            <w:tcW w:w="9050" w:type="dxa"/>
          </w:tcPr>
          <w:p w14:paraId="20CC19CB" w14:textId="0887BF1D" w:rsidR="00EB35D5" w:rsidRPr="0029148E" w:rsidRDefault="00EB35D5">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w:t>
            </w:r>
            <w:r w:rsidRPr="00247947">
              <w:rPr>
                <w:rFonts w:ascii="Arial" w:hAnsi="Arial" w:cs="Arial"/>
                <w:sz w:val="20"/>
                <w:lang w:val="en-ZA"/>
              </w:rPr>
              <w:t xml:space="preserve">of </w:t>
            </w:r>
            <w:r>
              <w:rPr>
                <w:rFonts w:ascii="Arial" w:hAnsi="Arial" w:cs="Arial"/>
                <w:sz w:val="20"/>
                <w:lang w:val="en-ZA"/>
              </w:rPr>
              <w:t>2.5</w:t>
            </w:r>
            <w:r w:rsidRPr="00247947">
              <w:rPr>
                <w:rFonts w:ascii="Arial" w:hAnsi="Arial" w:cs="Arial"/>
                <w:b/>
                <w:bCs/>
                <w:i/>
                <w:iCs/>
                <w:sz w:val="20"/>
                <w:lang w:val="en-ZA"/>
              </w:rPr>
              <w:t>%</w:t>
            </w:r>
            <w:r w:rsidRPr="00247947">
              <w:rPr>
                <w:rFonts w:ascii="Arial" w:hAnsi="Arial" w:cs="Arial"/>
                <w:sz w:val="20"/>
                <w:lang w:val="en-ZA"/>
              </w:rPr>
              <w:t xml:space="preserve"> of</w:t>
            </w:r>
            <w:r w:rsidRPr="0029148E">
              <w:rPr>
                <w:rFonts w:ascii="Arial" w:hAnsi="Arial" w:cs="Arial"/>
                <w:sz w:val="20"/>
                <w:lang w:val="en-ZA"/>
              </w:rPr>
              <w:t xml:space="preserve"> the Contract Value for failure to meet SDL&amp;I obligations. </w:t>
            </w:r>
          </w:p>
          <w:p w14:paraId="51064169" w14:textId="7F11EB3F" w:rsidR="00EB35D5" w:rsidRPr="00661518" w:rsidRDefault="00EB35D5">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Pr>
                <w:rFonts w:ascii="Arial" w:hAnsi="Arial" w:cs="Arial"/>
                <w:sz w:val="20"/>
                <w:lang w:val="en-ZA"/>
              </w:rPr>
              <w:t>2.5</w:t>
            </w:r>
            <w:r w:rsidRPr="00247947">
              <w:rPr>
                <w:rFonts w:ascii="Arial" w:hAnsi="Arial" w:cs="Arial"/>
                <w:b/>
                <w:bCs/>
                <w:i/>
                <w:iCs/>
                <w:sz w:val="20"/>
                <w:lang w:val="en-ZA"/>
              </w:rPr>
              <w:t>%</w:t>
            </w:r>
            <w:r>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bookmarkEnd w:id="1"/>
    </w:tbl>
    <w:p w14:paraId="3FF5330E" w14:textId="77777777" w:rsidR="0068782D" w:rsidRDefault="0068782D" w:rsidP="00C7656D">
      <w:pPr>
        <w:spacing w:after="200" w:line="276" w:lineRule="auto"/>
        <w:rPr>
          <w:rFonts w:ascii="Arial" w:hAnsi="Arial" w:cs="Arial"/>
          <w:b/>
          <w:sz w:val="22"/>
        </w:rPr>
      </w:pPr>
    </w:p>
    <w:p w14:paraId="35DAD45A" w14:textId="7692F37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E5E81">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tc>
          <w:tcPr>
            <w:tcW w:w="9050" w:type="dxa"/>
            <w:shd w:val="clear" w:color="auto" w:fill="000000"/>
          </w:tcPr>
          <w:p w14:paraId="27113F43" w14:textId="77777777" w:rsidR="00990864" w:rsidRPr="006260D8" w:rsidRDefault="00990864">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pPr>
              <w:pStyle w:val="ListParagraph"/>
              <w:numPr>
                <w:ilvl w:val="0"/>
                <w:numId w:val="2"/>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pPr>
              <w:pStyle w:val="ListParagraph"/>
              <w:numPr>
                <w:ilvl w:val="0"/>
                <w:numId w:val="2"/>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77C04104" w:rsidR="00D45AEE" w:rsidRPr="00EB6A30" w:rsidRDefault="00F475FB" w:rsidP="00EB6A30">
      <w:pPr>
        <w:spacing w:before="120" w:after="120" w:line="276" w:lineRule="auto"/>
        <w:rPr>
          <w:rFonts w:ascii="Arial" w:hAnsi="Arial" w:cs="Arial"/>
          <w:b/>
          <w:sz w:val="22"/>
        </w:rPr>
      </w:pPr>
      <w:r>
        <w:rPr>
          <w:rFonts w:ascii="Arial" w:hAnsi="Arial" w:cs="Arial"/>
          <w:b/>
          <w:sz w:val="22"/>
        </w:rPr>
        <w:t xml:space="preserve">Section </w:t>
      </w:r>
      <w:r w:rsidR="005E5E81">
        <w:rPr>
          <w:rFonts w:ascii="Arial" w:hAnsi="Arial" w:cs="Arial"/>
          <w:b/>
          <w:sz w:val="22"/>
        </w:rPr>
        <w:t>5</w:t>
      </w:r>
    </w:p>
    <w:tbl>
      <w:tblPr>
        <w:tblStyle w:val="TableGrid"/>
        <w:tblW w:w="0" w:type="auto"/>
        <w:tblLook w:val="04A0" w:firstRow="1" w:lastRow="0" w:firstColumn="1" w:lastColumn="0" w:noHBand="0" w:noVBand="1"/>
      </w:tblPr>
      <w:tblGrid>
        <w:gridCol w:w="9016"/>
      </w:tblGrid>
      <w:tr w:rsidR="00D45AEE" w:rsidRPr="00726078" w14:paraId="28055943" w14:textId="77777777">
        <w:tc>
          <w:tcPr>
            <w:tcW w:w="9016" w:type="dxa"/>
            <w:shd w:val="clear" w:color="auto" w:fill="000000" w:themeFill="text1"/>
          </w:tcPr>
          <w:p w14:paraId="63A40FF7" w14:textId="77777777" w:rsidR="00D45AEE" w:rsidRPr="00E548C1" w:rsidRDefault="00D45AEE">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1"/>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776C142B" w14:textId="77777777" w:rsidR="00E6020E" w:rsidRDefault="00E6020E" w:rsidP="00304117">
      <w:pPr>
        <w:pBdr>
          <w:bottom w:val="single" w:sz="12" w:space="1" w:color="auto"/>
        </w:pBdr>
        <w:tabs>
          <w:tab w:val="left" w:pos="720"/>
        </w:tabs>
        <w:jc w:val="both"/>
        <w:rPr>
          <w:rFonts w:ascii="Arial" w:hAnsi="Arial" w:cs="Arial"/>
          <w:b/>
          <w:sz w:val="20"/>
        </w:rPr>
      </w:pPr>
    </w:p>
    <w:p w14:paraId="4AD97D0E" w14:textId="77777777" w:rsidR="00E6020E" w:rsidRDefault="00E6020E" w:rsidP="00304117">
      <w:pPr>
        <w:pBdr>
          <w:bottom w:val="single" w:sz="12" w:space="1" w:color="auto"/>
        </w:pBdr>
        <w:tabs>
          <w:tab w:val="left" w:pos="720"/>
        </w:tabs>
        <w:jc w:val="both"/>
        <w:rPr>
          <w:rFonts w:ascii="Arial" w:hAnsi="Arial" w:cs="Arial"/>
          <w:b/>
          <w:sz w:val="20"/>
        </w:rPr>
      </w:pPr>
    </w:p>
    <w:p w14:paraId="43C3E02C" w14:textId="77777777" w:rsidR="00E6020E" w:rsidRDefault="00E6020E"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p w14:paraId="77EF171D" w14:textId="77777777" w:rsidR="005E5E81" w:rsidRPr="005E5E81" w:rsidRDefault="005E5E81" w:rsidP="005E5E81">
      <w:pPr>
        <w:rPr>
          <w:rFonts w:ascii="Arial" w:hAnsi="Arial" w:cs="Arial"/>
          <w:sz w:val="20"/>
        </w:rPr>
      </w:pPr>
    </w:p>
    <w:p w14:paraId="2A56AE0B" w14:textId="77777777" w:rsidR="005E5E81" w:rsidRPr="005E5E81" w:rsidRDefault="005E5E81" w:rsidP="005E5E81">
      <w:pPr>
        <w:rPr>
          <w:rFonts w:ascii="Arial" w:hAnsi="Arial" w:cs="Arial"/>
          <w:sz w:val="20"/>
        </w:rPr>
      </w:pPr>
      <w:r w:rsidRPr="005E5E81">
        <w:rPr>
          <w:rFonts w:ascii="Arial" w:hAnsi="Arial" w:cs="Arial"/>
          <w:sz w:val="20"/>
        </w:rPr>
        <w:lastRenderedPageBreak/>
        <w:t xml:space="preserve">Name of </w:t>
      </w:r>
      <w:proofErr w:type="gramStart"/>
      <w:r w:rsidRPr="005E5E81">
        <w:rPr>
          <w:rFonts w:ascii="Arial" w:hAnsi="Arial" w:cs="Arial"/>
          <w:sz w:val="20"/>
        </w:rPr>
        <w:t>tenderer</w:t>
      </w:r>
      <w:proofErr w:type="gramEnd"/>
      <w:r w:rsidRPr="005E5E81">
        <w:rPr>
          <w:rFonts w:ascii="Arial" w:hAnsi="Arial" w:cs="Arial"/>
          <w:sz w:val="20"/>
        </w:rPr>
        <w:t xml:space="preserve">: </w:t>
      </w:r>
      <w:r w:rsidRPr="005E5E81">
        <w:rPr>
          <w:rFonts w:ascii="Arial" w:hAnsi="Arial" w:cs="Arial"/>
          <w:sz w:val="20"/>
        </w:rPr>
        <w:tab/>
      </w:r>
      <w:r w:rsidRPr="005E5E81">
        <w:rPr>
          <w:rFonts w:ascii="Arial" w:hAnsi="Arial" w:cs="Arial"/>
          <w:sz w:val="20"/>
        </w:rPr>
        <w:tab/>
      </w:r>
    </w:p>
    <w:p w14:paraId="5A5FB53C" w14:textId="77777777" w:rsidR="005E5E81" w:rsidRPr="005E5E81" w:rsidRDefault="005E5E81" w:rsidP="005E5E81">
      <w:pPr>
        <w:rPr>
          <w:rFonts w:ascii="Arial" w:hAnsi="Arial" w:cs="Arial"/>
          <w:sz w:val="20"/>
        </w:rPr>
      </w:pPr>
    </w:p>
    <w:p w14:paraId="24B8A573" w14:textId="77777777" w:rsidR="005E5E81" w:rsidRPr="005E5E81" w:rsidRDefault="005E5E81" w:rsidP="005E5E81">
      <w:pPr>
        <w:rPr>
          <w:rFonts w:ascii="Arial" w:hAnsi="Arial" w:cs="Arial"/>
          <w:sz w:val="20"/>
        </w:rPr>
      </w:pPr>
      <w:r w:rsidRPr="005E5E81">
        <w:rPr>
          <w:rFonts w:ascii="Arial" w:hAnsi="Arial" w:cs="Arial"/>
          <w:sz w:val="20"/>
        </w:rPr>
        <w:t>Tenderer representative:</w:t>
      </w:r>
    </w:p>
    <w:p w14:paraId="5AB000C5" w14:textId="77777777" w:rsidR="005E5E81" w:rsidRPr="005E5E81" w:rsidRDefault="005E5E81" w:rsidP="005E5E81">
      <w:pPr>
        <w:rPr>
          <w:rFonts w:ascii="Arial" w:hAnsi="Arial" w:cs="Arial"/>
          <w:sz w:val="20"/>
        </w:rPr>
      </w:pPr>
    </w:p>
    <w:p w14:paraId="2D1A7729" w14:textId="77777777" w:rsidR="005E5E81" w:rsidRPr="005E5E81" w:rsidRDefault="005E5E81" w:rsidP="005E5E81">
      <w:pPr>
        <w:rPr>
          <w:rFonts w:ascii="Arial" w:hAnsi="Arial" w:cs="Arial"/>
          <w:sz w:val="20"/>
        </w:rPr>
      </w:pPr>
      <w:r w:rsidRPr="005E5E81">
        <w:rPr>
          <w:rFonts w:ascii="Arial" w:hAnsi="Arial" w:cs="Arial"/>
          <w:sz w:val="20"/>
        </w:rPr>
        <w:t>Representative signature:</w:t>
      </w:r>
      <w:r w:rsidRPr="005E5E81">
        <w:rPr>
          <w:rFonts w:ascii="Arial" w:hAnsi="Arial" w:cs="Arial"/>
          <w:sz w:val="20"/>
        </w:rPr>
        <w:tab/>
      </w:r>
      <w:r w:rsidRPr="005E5E81">
        <w:rPr>
          <w:rFonts w:ascii="Arial" w:hAnsi="Arial" w:cs="Arial"/>
          <w:sz w:val="20"/>
        </w:rPr>
        <w:tab/>
      </w:r>
    </w:p>
    <w:p w14:paraId="6B5A2174" w14:textId="77777777" w:rsidR="005E5E81" w:rsidRPr="005E5E81" w:rsidRDefault="005E5E81" w:rsidP="005E5E81">
      <w:pPr>
        <w:rPr>
          <w:rFonts w:ascii="Arial" w:hAnsi="Arial" w:cs="Arial"/>
          <w:sz w:val="20"/>
        </w:rPr>
      </w:pPr>
      <w:r w:rsidRPr="005E5E81">
        <w:rPr>
          <w:rFonts w:ascii="Arial" w:hAnsi="Arial" w:cs="Arial"/>
          <w:sz w:val="20"/>
        </w:rPr>
        <w:tab/>
      </w:r>
      <w:r w:rsidRPr="005E5E81">
        <w:rPr>
          <w:rFonts w:ascii="Arial" w:hAnsi="Arial" w:cs="Arial"/>
          <w:sz w:val="20"/>
        </w:rPr>
        <w:tab/>
      </w:r>
    </w:p>
    <w:p w14:paraId="7BC25CDE" w14:textId="77777777" w:rsidR="005E5E81" w:rsidRPr="005E5E81" w:rsidRDefault="005E5E81" w:rsidP="005E5E81">
      <w:pPr>
        <w:rPr>
          <w:rFonts w:ascii="Arial" w:hAnsi="Arial" w:cs="Arial"/>
          <w:sz w:val="20"/>
        </w:rPr>
      </w:pPr>
    </w:p>
    <w:p w14:paraId="256F7A65" w14:textId="77777777" w:rsidR="005E5E81" w:rsidRPr="005E5E81" w:rsidRDefault="005E5E81" w:rsidP="005E5E81">
      <w:pPr>
        <w:rPr>
          <w:rFonts w:ascii="Arial" w:hAnsi="Arial" w:cs="Arial"/>
          <w:sz w:val="20"/>
        </w:rPr>
      </w:pPr>
      <w:r w:rsidRPr="005E5E81">
        <w:rPr>
          <w:rFonts w:ascii="Arial" w:hAnsi="Arial" w:cs="Arial"/>
          <w:sz w:val="20"/>
        </w:rPr>
        <w:t xml:space="preserve">Date: </w:t>
      </w:r>
    </w:p>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C668" w14:textId="77777777" w:rsidR="000230D4" w:rsidRDefault="000230D4" w:rsidP="00201A98">
      <w:r>
        <w:separator/>
      </w:r>
    </w:p>
  </w:endnote>
  <w:endnote w:type="continuationSeparator" w:id="0">
    <w:p w14:paraId="03C007F4" w14:textId="77777777" w:rsidR="000230D4" w:rsidRDefault="000230D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3F596CD0"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 xml:space="preserve">240-43921804 (Rev 6) </w:t>
    </w:r>
    <w:r w:rsidR="00EB35D5" w:rsidRPr="00EB35D5">
      <w:rPr>
        <w:rFonts w:ascii="Arial" w:hAnsi="Arial" w:cs="Arial"/>
        <w:sz w:val="16"/>
        <w:szCs w:val="16"/>
      </w:rPr>
      <w:t>The Supply and off-loading of Caustic Soda</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0789" w14:textId="77777777" w:rsidR="000230D4" w:rsidRDefault="000230D4" w:rsidP="00201A98">
      <w:r>
        <w:separator/>
      </w:r>
    </w:p>
  </w:footnote>
  <w:footnote w:type="continuationSeparator" w:id="0">
    <w:p w14:paraId="27CC6096" w14:textId="77777777" w:rsidR="000230D4" w:rsidRDefault="000230D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3196378"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FFB"/>
    <w:multiLevelType w:val="hybridMultilevel"/>
    <w:tmpl w:val="8E3886A0"/>
    <w:lvl w:ilvl="0" w:tplc="786094B0">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AF87C5E"/>
    <w:multiLevelType w:val="hybridMultilevel"/>
    <w:tmpl w:val="E280C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97B29CF"/>
    <w:multiLevelType w:val="hybridMultilevel"/>
    <w:tmpl w:val="47CE03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CF522A4"/>
    <w:multiLevelType w:val="hybridMultilevel"/>
    <w:tmpl w:val="3BB05B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37694747">
    <w:abstractNumId w:val="5"/>
  </w:num>
  <w:num w:numId="2" w16cid:durableId="356195997">
    <w:abstractNumId w:val="2"/>
  </w:num>
  <w:num w:numId="3" w16cid:durableId="1884098463">
    <w:abstractNumId w:val="1"/>
  </w:num>
  <w:num w:numId="4" w16cid:durableId="189730281">
    <w:abstractNumId w:val="6"/>
  </w:num>
  <w:num w:numId="5" w16cid:durableId="792022753">
    <w:abstractNumId w:val="4"/>
  </w:num>
  <w:num w:numId="6" w16cid:durableId="1774013150">
    <w:abstractNumId w:val="8"/>
  </w:num>
  <w:num w:numId="7" w16cid:durableId="73820581">
    <w:abstractNumId w:val="3"/>
  </w:num>
  <w:num w:numId="8" w16cid:durableId="686953260">
    <w:abstractNumId w:val="0"/>
  </w:num>
  <w:num w:numId="9" w16cid:durableId="62798060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DFF"/>
    <w:rsid w:val="00005A8B"/>
    <w:rsid w:val="00012031"/>
    <w:rsid w:val="00012461"/>
    <w:rsid w:val="00023030"/>
    <w:rsid w:val="000230D4"/>
    <w:rsid w:val="00024468"/>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D5E00"/>
    <w:rsid w:val="000E1AB5"/>
    <w:rsid w:val="000F528A"/>
    <w:rsid w:val="001022DD"/>
    <w:rsid w:val="00105474"/>
    <w:rsid w:val="00111B2E"/>
    <w:rsid w:val="00113DFD"/>
    <w:rsid w:val="00115ECC"/>
    <w:rsid w:val="00126ED2"/>
    <w:rsid w:val="0013787D"/>
    <w:rsid w:val="00140917"/>
    <w:rsid w:val="001477A3"/>
    <w:rsid w:val="00151F81"/>
    <w:rsid w:val="001521AD"/>
    <w:rsid w:val="00154240"/>
    <w:rsid w:val="00155040"/>
    <w:rsid w:val="00155248"/>
    <w:rsid w:val="001645BF"/>
    <w:rsid w:val="00173BE4"/>
    <w:rsid w:val="00175644"/>
    <w:rsid w:val="001829A7"/>
    <w:rsid w:val="00185C60"/>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1F1103"/>
    <w:rsid w:val="00201A98"/>
    <w:rsid w:val="00203FB8"/>
    <w:rsid w:val="002114AF"/>
    <w:rsid w:val="002319CA"/>
    <w:rsid w:val="002341C9"/>
    <w:rsid w:val="0024174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51A0"/>
    <w:rsid w:val="002E453E"/>
    <w:rsid w:val="002E7887"/>
    <w:rsid w:val="002F4F5C"/>
    <w:rsid w:val="00300B50"/>
    <w:rsid w:val="00304117"/>
    <w:rsid w:val="003113D9"/>
    <w:rsid w:val="003127C7"/>
    <w:rsid w:val="00317372"/>
    <w:rsid w:val="0032593D"/>
    <w:rsid w:val="00325D2C"/>
    <w:rsid w:val="003317CA"/>
    <w:rsid w:val="00332369"/>
    <w:rsid w:val="003363BE"/>
    <w:rsid w:val="00336747"/>
    <w:rsid w:val="003462C3"/>
    <w:rsid w:val="00347894"/>
    <w:rsid w:val="00354047"/>
    <w:rsid w:val="00361A1C"/>
    <w:rsid w:val="003633CD"/>
    <w:rsid w:val="003647AA"/>
    <w:rsid w:val="00367C8A"/>
    <w:rsid w:val="00373CF8"/>
    <w:rsid w:val="0037426F"/>
    <w:rsid w:val="0037609B"/>
    <w:rsid w:val="003840F2"/>
    <w:rsid w:val="003865A7"/>
    <w:rsid w:val="00390CA7"/>
    <w:rsid w:val="003914DE"/>
    <w:rsid w:val="0039219D"/>
    <w:rsid w:val="003A2D66"/>
    <w:rsid w:val="003B3ABD"/>
    <w:rsid w:val="003C07F4"/>
    <w:rsid w:val="003C18B8"/>
    <w:rsid w:val="003D48B8"/>
    <w:rsid w:val="003D66FA"/>
    <w:rsid w:val="003D78F9"/>
    <w:rsid w:val="003E052A"/>
    <w:rsid w:val="003E4D3F"/>
    <w:rsid w:val="003F2387"/>
    <w:rsid w:val="003F3E07"/>
    <w:rsid w:val="003F59CF"/>
    <w:rsid w:val="003F7B1E"/>
    <w:rsid w:val="004043A7"/>
    <w:rsid w:val="00404772"/>
    <w:rsid w:val="004251A4"/>
    <w:rsid w:val="004364AE"/>
    <w:rsid w:val="004515A7"/>
    <w:rsid w:val="00457274"/>
    <w:rsid w:val="00460577"/>
    <w:rsid w:val="00470385"/>
    <w:rsid w:val="004705FF"/>
    <w:rsid w:val="00470A92"/>
    <w:rsid w:val="004857A1"/>
    <w:rsid w:val="004954EB"/>
    <w:rsid w:val="004B593A"/>
    <w:rsid w:val="004C3176"/>
    <w:rsid w:val="004C38A6"/>
    <w:rsid w:val="004D00A8"/>
    <w:rsid w:val="004D1602"/>
    <w:rsid w:val="004E19F4"/>
    <w:rsid w:val="004E6C33"/>
    <w:rsid w:val="004E77C0"/>
    <w:rsid w:val="004E796C"/>
    <w:rsid w:val="004F07CB"/>
    <w:rsid w:val="004F117E"/>
    <w:rsid w:val="004F578D"/>
    <w:rsid w:val="00504CE2"/>
    <w:rsid w:val="00506019"/>
    <w:rsid w:val="00506A41"/>
    <w:rsid w:val="005125A6"/>
    <w:rsid w:val="0051409A"/>
    <w:rsid w:val="00514EB4"/>
    <w:rsid w:val="00522B04"/>
    <w:rsid w:val="00534A84"/>
    <w:rsid w:val="005358BE"/>
    <w:rsid w:val="00546E27"/>
    <w:rsid w:val="00550760"/>
    <w:rsid w:val="00557071"/>
    <w:rsid w:val="00560EDB"/>
    <w:rsid w:val="00563AC1"/>
    <w:rsid w:val="00564864"/>
    <w:rsid w:val="005765A0"/>
    <w:rsid w:val="00586532"/>
    <w:rsid w:val="005908DD"/>
    <w:rsid w:val="0059543E"/>
    <w:rsid w:val="00596B3A"/>
    <w:rsid w:val="005A1A30"/>
    <w:rsid w:val="005A39B7"/>
    <w:rsid w:val="005A62CE"/>
    <w:rsid w:val="005A63F7"/>
    <w:rsid w:val="005B5A73"/>
    <w:rsid w:val="005C2E51"/>
    <w:rsid w:val="005D3704"/>
    <w:rsid w:val="005D7F0D"/>
    <w:rsid w:val="005E0073"/>
    <w:rsid w:val="005E3BE0"/>
    <w:rsid w:val="005E5E81"/>
    <w:rsid w:val="005E6044"/>
    <w:rsid w:val="00602047"/>
    <w:rsid w:val="006067AC"/>
    <w:rsid w:val="00607D65"/>
    <w:rsid w:val="0061034B"/>
    <w:rsid w:val="0061108C"/>
    <w:rsid w:val="006260D8"/>
    <w:rsid w:val="00627923"/>
    <w:rsid w:val="00633969"/>
    <w:rsid w:val="00633B8B"/>
    <w:rsid w:val="0063746A"/>
    <w:rsid w:val="00637900"/>
    <w:rsid w:val="00637D14"/>
    <w:rsid w:val="0064741D"/>
    <w:rsid w:val="00655FCF"/>
    <w:rsid w:val="00657B8A"/>
    <w:rsid w:val="006714A6"/>
    <w:rsid w:val="00676C13"/>
    <w:rsid w:val="00686AD4"/>
    <w:rsid w:val="0068782D"/>
    <w:rsid w:val="00692B80"/>
    <w:rsid w:val="006A1569"/>
    <w:rsid w:val="006A4393"/>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46C8F"/>
    <w:rsid w:val="00761BE3"/>
    <w:rsid w:val="00766FB1"/>
    <w:rsid w:val="00766FE5"/>
    <w:rsid w:val="00784A54"/>
    <w:rsid w:val="00785295"/>
    <w:rsid w:val="00791C9C"/>
    <w:rsid w:val="0079769C"/>
    <w:rsid w:val="007A1A8A"/>
    <w:rsid w:val="007A6DC8"/>
    <w:rsid w:val="007A6F13"/>
    <w:rsid w:val="007B57E6"/>
    <w:rsid w:val="007C0A56"/>
    <w:rsid w:val="007C0FE7"/>
    <w:rsid w:val="007C7B37"/>
    <w:rsid w:val="007D4E0A"/>
    <w:rsid w:val="007D5975"/>
    <w:rsid w:val="007E0CE5"/>
    <w:rsid w:val="007F15E3"/>
    <w:rsid w:val="00810BAA"/>
    <w:rsid w:val="0081514D"/>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1A80"/>
    <w:rsid w:val="00893563"/>
    <w:rsid w:val="0089392A"/>
    <w:rsid w:val="00894E42"/>
    <w:rsid w:val="008951A9"/>
    <w:rsid w:val="0089757B"/>
    <w:rsid w:val="008A3FC8"/>
    <w:rsid w:val="008A66CD"/>
    <w:rsid w:val="008B1E94"/>
    <w:rsid w:val="008B3F0B"/>
    <w:rsid w:val="008B5871"/>
    <w:rsid w:val="008C01CF"/>
    <w:rsid w:val="008C0E9E"/>
    <w:rsid w:val="008C126D"/>
    <w:rsid w:val="008D0694"/>
    <w:rsid w:val="008E0214"/>
    <w:rsid w:val="008F5BEC"/>
    <w:rsid w:val="009017B9"/>
    <w:rsid w:val="00903604"/>
    <w:rsid w:val="00906F06"/>
    <w:rsid w:val="00914474"/>
    <w:rsid w:val="009214A0"/>
    <w:rsid w:val="00921932"/>
    <w:rsid w:val="00924E22"/>
    <w:rsid w:val="00931DE5"/>
    <w:rsid w:val="00944D59"/>
    <w:rsid w:val="0095525E"/>
    <w:rsid w:val="009563FB"/>
    <w:rsid w:val="00965504"/>
    <w:rsid w:val="009662EA"/>
    <w:rsid w:val="009677DD"/>
    <w:rsid w:val="00970379"/>
    <w:rsid w:val="00977B70"/>
    <w:rsid w:val="009801BA"/>
    <w:rsid w:val="00990864"/>
    <w:rsid w:val="009A77EC"/>
    <w:rsid w:val="009B54C5"/>
    <w:rsid w:val="009C4144"/>
    <w:rsid w:val="009F3555"/>
    <w:rsid w:val="009F6D6B"/>
    <w:rsid w:val="00A05C1D"/>
    <w:rsid w:val="00A111DA"/>
    <w:rsid w:val="00A1410D"/>
    <w:rsid w:val="00A22EF4"/>
    <w:rsid w:val="00A256F9"/>
    <w:rsid w:val="00A346F0"/>
    <w:rsid w:val="00A36904"/>
    <w:rsid w:val="00A4460B"/>
    <w:rsid w:val="00A473FA"/>
    <w:rsid w:val="00A532EE"/>
    <w:rsid w:val="00A651E0"/>
    <w:rsid w:val="00A6602E"/>
    <w:rsid w:val="00A6605D"/>
    <w:rsid w:val="00A674BB"/>
    <w:rsid w:val="00A67C16"/>
    <w:rsid w:val="00A72491"/>
    <w:rsid w:val="00A72A16"/>
    <w:rsid w:val="00A90832"/>
    <w:rsid w:val="00A91CB3"/>
    <w:rsid w:val="00AA16F4"/>
    <w:rsid w:val="00AA403D"/>
    <w:rsid w:val="00AB4D3B"/>
    <w:rsid w:val="00AB64E3"/>
    <w:rsid w:val="00AB650A"/>
    <w:rsid w:val="00AC3010"/>
    <w:rsid w:val="00AC3774"/>
    <w:rsid w:val="00AC71EB"/>
    <w:rsid w:val="00AD784B"/>
    <w:rsid w:val="00AE0273"/>
    <w:rsid w:val="00AE7139"/>
    <w:rsid w:val="00AF35DE"/>
    <w:rsid w:val="00AF6824"/>
    <w:rsid w:val="00B00E72"/>
    <w:rsid w:val="00B0566F"/>
    <w:rsid w:val="00B11C8E"/>
    <w:rsid w:val="00B16C39"/>
    <w:rsid w:val="00B263C0"/>
    <w:rsid w:val="00B3212E"/>
    <w:rsid w:val="00B32FC7"/>
    <w:rsid w:val="00B35AA2"/>
    <w:rsid w:val="00B44389"/>
    <w:rsid w:val="00B47EA0"/>
    <w:rsid w:val="00B52943"/>
    <w:rsid w:val="00B54B80"/>
    <w:rsid w:val="00B57DBD"/>
    <w:rsid w:val="00B64EA5"/>
    <w:rsid w:val="00B70E33"/>
    <w:rsid w:val="00B729B9"/>
    <w:rsid w:val="00B85F6B"/>
    <w:rsid w:val="00B90CB0"/>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06F40"/>
    <w:rsid w:val="00C12D3D"/>
    <w:rsid w:val="00C226CB"/>
    <w:rsid w:val="00C2594A"/>
    <w:rsid w:val="00C2623C"/>
    <w:rsid w:val="00C26313"/>
    <w:rsid w:val="00C276FE"/>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4BE"/>
    <w:rsid w:val="00CA666C"/>
    <w:rsid w:val="00CA7AEF"/>
    <w:rsid w:val="00CB13D4"/>
    <w:rsid w:val="00CB3564"/>
    <w:rsid w:val="00CB3BE1"/>
    <w:rsid w:val="00CB4DCA"/>
    <w:rsid w:val="00CC4080"/>
    <w:rsid w:val="00CC62E4"/>
    <w:rsid w:val="00CD787A"/>
    <w:rsid w:val="00CE00CF"/>
    <w:rsid w:val="00CE5EEE"/>
    <w:rsid w:val="00CF1F88"/>
    <w:rsid w:val="00CF781D"/>
    <w:rsid w:val="00D00B69"/>
    <w:rsid w:val="00D04B3C"/>
    <w:rsid w:val="00D21895"/>
    <w:rsid w:val="00D2565A"/>
    <w:rsid w:val="00D32E5C"/>
    <w:rsid w:val="00D3660F"/>
    <w:rsid w:val="00D415A5"/>
    <w:rsid w:val="00D45AEE"/>
    <w:rsid w:val="00D46411"/>
    <w:rsid w:val="00D479A6"/>
    <w:rsid w:val="00D5588B"/>
    <w:rsid w:val="00D60523"/>
    <w:rsid w:val="00D6366E"/>
    <w:rsid w:val="00D71719"/>
    <w:rsid w:val="00D754CB"/>
    <w:rsid w:val="00D817F7"/>
    <w:rsid w:val="00D86CD2"/>
    <w:rsid w:val="00DA1B06"/>
    <w:rsid w:val="00DA2CBE"/>
    <w:rsid w:val="00DA3954"/>
    <w:rsid w:val="00DB22F3"/>
    <w:rsid w:val="00DB6A92"/>
    <w:rsid w:val="00DC17F3"/>
    <w:rsid w:val="00DC3353"/>
    <w:rsid w:val="00DC6795"/>
    <w:rsid w:val="00DD4AD8"/>
    <w:rsid w:val="00DD5408"/>
    <w:rsid w:val="00DD766B"/>
    <w:rsid w:val="00DD7B12"/>
    <w:rsid w:val="00DE2368"/>
    <w:rsid w:val="00DF46B0"/>
    <w:rsid w:val="00E1426F"/>
    <w:rsid w:val="00E2355B"/>
    <w:rsid w:val="00E238C2"/>
    <w:rsid w:val="00E26D9A"/>
    <w:rsid w:val="00E35EB0"/>
    <w:rsid w:val="00E3774F"/>
    <w:rsid w:val="00E500CF"/>
    <w:rsid w:val="00E534E2"/>
    <w:rsid w:val="00E6020E"/>
    <w:rsid w:val="00E701E5"/>
    <w:rsid w:val="00E71288"/>
    <w:rsid w:val="00E71A93"/>
    <w:rsid w:val="00E73356"/>
    <w:rsid w:val="00E74D52"/>
    <w:rsid w:val="00E855AE"/>
    <w:rsid w:val="00E86B6C"/>
    <w:rsid w:val="00E90B24"/>
    <w:rsid w:val="00EA071D"/>
    <w:rsid w:val="00EA1B3D"/>
    <w:rsid w:val="00EA320B"/>
    <w:rsid w:val="00EA4206"/>
    <w:rsid w:val="00EA765D"/>
    <w:rsid w:val="00EB03A4"/>
    <w:rsid w:val="00EB20DA"/>
    <w:rsid w:val="00EB35D5"/>
    <w:rsid w:val="00EB6A30"/>
    <w:rsid w:val="00EC3FF9"/>
    <w:rsid w:val="00EC662F"/>
    <w:rsid w:val="00ED3E4E"/>
    <w:rsid w:val="00EF279E"/>
    <w:rsid w:val="00EF2F58"/>
    <w:rsid w:val="00EF4E0F"/>
    <w:rsid w:val="00EF5055"/>
    <w:rsid w:val="00EF67B3"/>
    <w:rsid w:val="00EF6D03"/>
    <w:rsid w:val="00EF748F"/>
    <w:rsid w:val="00EF780B"/>
    <w:rsid w:val="00F04C7B"/>
    <w:rsid w:val="00F0521B"/>
    <w:rsid w:val="00F0579A"/>
    <w:rsid w:val="00F1244E"/>
    <w:rsid w:val="00F16AC6"/>
    <w:rsid w:val="00F22D6B"/>
    <w:rsid w:val="00F300A7"/>
    <w:rsid w:val="00F3125D"/>
    <w:rsid w:val="00F3247D"/>
    <w:rsid w:val="00F337F6"/>
    <w:rsid w:val="00F43E37"/>
    <w:rsid w:val="00F45833"/>
    <w:rsid w:val="00F475FB"/>
    <w:rsid w:val="00F53FC5"/>
    <w:rsid w:val="00F64443"/>
    <w:rsid w:val="00F71553"/>
    <w:rsid w:val="00F73FDF"/>
    <w:rsid w:val="00F76156"/>
    <w:rsid w:val="00F819D3"/>
    <w:rsid w:val="00F92697"/>
    <w:rsid w:val="00F9323F"/>
    <w:rsid w:val="00F9702A"/>
    <w:rsid w:val="00FA1238"/>
    <w:rsid w:val="00FA31B2"/>
    <w:rsid w:val="00FB1E51"/>
    <w:rsid w:val="00FB2E48"/>
    <w:rsid w:val="00FB3F38"/>
    <w:rsid w:val="00FC0343"/>
    <w:rsid w:val="00FC453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55571B69-A78C-4E64-8F4E-6FCD1335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A660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Phindile Mbonambi</cp:lastModifiedBy>
  <cp:revision>2</cp:revision>
  <cp:lastPrinted>2026-03-16T09:55:00Z</cp:lastPrinted>
  <dcterms:created xsi:type="dcterms:W3CDTF">2026-06-17T08:13:00Z</dcterms:created>
  <dcterms:modified xsi:type="dcterms:W3CDTF">2026-06-17T08:13:00Z</dcterms:modified>
</cp:coreProperties>
</file>