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E4FAE" w:rsidRDefault="009D562A">
      <w:pPr>
        <w:spacing w:after="0" w:line="259" w:lineRule="auto"/>
        <w:ind w:left="-1318" w:right="-694" w:firstLine="0"/>
        <w:jc w:val="left"/>
      </w:pPr>
      <w:r>
        <w:rPr>
          <w:rFonts w:ascii="Calibri" w:eastAsia="Calibri" w:hAnsi="Calibri" w:cs="Calibri"/>
          <w:noProof/>
        </w:rPr>
        <mc:AlternateContent>
          <mc:Choice Requires="wpg">
            <w:drawing>
              <wp:inline distT="0" distB="0" distL="0" distR="0">
                <wp:extent cx="6950964" cy="10082784"/>
                <wp:effectExtent l="0" t="0" r="0" b="0"/>
                <wp:docPr id="13756" name="Group 13756"/>
                <wp:cNvGraphicFramePr/>
                <a:graphic xmlns:a="http://schemas.openxmlformats.org/drawingml/2006/main">
                  <a:graphicData uri="http://schemas.microsoft.com/office/word/2010/wordprocessingGroup">
                    <wpg:wgp>
                      <wpg:cNvGrpSpPr/>
                      <wpg:grpSpPr>
                        <a:xfrm>
                          <a:off x="0" y="0"/>
                          <a:ext cx="6950964" cy="10082784"/>
                          <a:chOff x="0" y="0"/>
                          <a:chExt cx="6950964" cy="10082784"/>
                        </a:xfrm>
                      </wpg:grpSpPr>
                      <wps:wsp>
                        <wps:cNvPr id="6" name="Rectangle 6"/>
                        <wps:cNvSpPr/>
                        <wps:spPr>
                          <a:xfrm>
                            <a:off x="836676" y="9742018"/>
                            <a:ext cx="56314" cy="269783"/>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7" name="Rectangle 7"/>
                        <wps:cNvSpPr/>
                        <wps:spPr>
                          <a:xfrm>
                            <a:off x="6028944" y="9742018"/>
                            <a:ext cx="112728" cy="269783"/>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4"/>
                                </w:rPr>
                                <w:t>1</w:t>
                              </w:r>
                            </w:p>
                          </w:txbxContent>
                        </wps:txbx>
                        <wps:bodyPr horzOverflow="overflow" vert="horz" lIns="0" tIns="0" rIns="0" bIns="0" rtlCol="0">
                          <a:noAutofit/>
                        </wps:bodyPr>
                      </wps:wsp>
                      <wps:wsp>
                        <wps:cNvPr id="8" name="Rectangle 8"/>
                        <wps:cNvSpPr/>
                        <wps:spPr>
                          <a:xfrm>
                            <a:off x="6114288" y="9742018"/>
                            <a:ext cx="56314" cy="269783"/>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9" name="Rectangle 9"/>
                        <wps:cNvSpPr/>
                        <wps:spPr>
                          <a:xfrm>
                            <a:off x="2218944" y="570996"/>
                            <a:ext cx="3526109" cy="37363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b/>
                                  <w:sz w:val="32"/>
                                </w:rPr>
                                <w:t>THE NATIONAL TREASURY</w:t>
                              </w:r>
                            </w:p>
                          </w:txbxContent>
                        </wps:txbx>
                        <wps:bodyPr horzOverflow="overflow" vert="horz" lIns="0" tIns="0" rIns="0" bIns="0" rtlCol="0">
                          <a:noAutofit/>
                        </wps:bodyPr>
                      </wps:wsp>
                      <wps:wsp>
                        <wps:cNvPr id="10" name="Rectangle 10"/>
                        <wps:cNvSpPr/>
                        <wps:spPr>
                          <a:xfrm>
                            <a:off x="4872182" y="571807"/>
                            <a:ext cx="74898" cy="358812"/>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11" name="Rectangle 11"/>
                        <wps:cNvSpPr/>
                        <wps:spPr>
                          <a:xfrm>
                            <a:off x="836676" y="808786"/>
                            <a:ext cx="28157" cy="134892"/>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18"/>
                                  <w:vertAlign w:val="subscript"/>
                                </w:rPr>
                                <w:t xml:space="preserve"> </w:t>
                              </w:r>
                            </w:p>
                          </w:txbxContent>
                        </wps:txbx>
                        <wps:bodyPr horzOverflow="overflow" vert="horz" lIns="0" tIns="0" rIns="0" bIns="0" rtlCol="0">
                          <a:noAutofit/>
                        </wps:bodyPr>
                      </wps:wsp>
                      <wps:wsp>
                        <wps:cNvPr id="12" name="Rectangle 12"/>
                        <wps:cNvSpPr/>
                        <wps:spPr>
                          <a:xfrm>
                            <a:off x="2132076" y="808786"/>
                            <a:ext cx="28157" cy="134892"/>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18"/>
                                  <w:vertAlign w:val="subscript"/>
                                </w:rPr>
                                <w:t xml:space="preserve"> </w:t>
                              </w:r>
                            </w:p>
                          </w:txbxContent>
                        </wps:txbx>
                        <wps:bodyPr horzOverflow="overflow" vert="horz" lIns="0" tIns="0" rIns="0" bIns="0" rtlCol="0">
                          <a:noAutofit/>
                        </wps:bodyPr>
                      </wps:wsp>
                      <wps:wsp>
                        <wps:cNvPr id="13" name="Rectangle 13"/>
                        <wps:cNvSpPr/>
                        <wps:spPr>
                          <a:xfrm>
                            <a:off x="836676" y="877064"/>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 name="Rectangle 14"/>
                        <wps:cNvSpPr/>
                        <wps:spPr>
                          <a:xfrm>
                            <a:off x="836676" y="1003557"/>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5" name="Rectangle 15"/>
                        <wps:cNvSpPr/>
                        <wps:spPr>
                          <a:xfrm>
                            <a:off x="2365248" y="1115065"/>
                            <a:ext cx="3111227" cy="37363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b/>
                                  <w:sz w:val="32"/>
                                </w:rPr>
                                <w:t>Republic of South Africa</w:t>
                              </w:r>
                            </w:p>
                          </w:txbxContent>
                        </wps:txbx>
                        <wps:bodyPr horzOverflow="overflow" vert="horz" lIns="0" tIns="0" rIns="0" bIns="0" rtlCol="0">
                          <a:noAutofit/>
                        </wps:bodyPr>
                      </wps:wsp>
                      <wps:wsp>
                        <wps:cNvPr id="16" name="Rectangle 16"/>
                        <wps:cNvSpPr/>
                        <wps:spPr>
                          <a:xfrm>
                            <a:off x="4704517" y="1115875"/>
                            <a:ext cx="74898" cy="358812"/>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17" name="Rectangle 17"/>
                        <wps:cNvSpPr/>
                        <wps:spPr>
                          <a:xfrm>
                            <a:off x="836676" y="1334264"/>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8" name="Rectangle 18"/>
                        <wps:cNvSpPr/>
                        <wps:spPr>
                          <a:xfrm>
                            <a:off x="836676" y="1460757"/>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9" name="Rectangle 19"/>
                        <wps:cNvSpPr/>
                        <wps:spPr>
                          <a:xfrm>
                            <a:off x="836676" y="1588767"/>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0" name="Rectangle 20"/>
                        <wps:cNvSpPr/>
                        <wps:spPr>
                          <a:xfrm>
                            <a:off x="836676" y="1715259"/>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1" name="Rectangle 21"/>
                        <wps:cNvSpPr/>
                        <wps:spPr>
                          <a:xfrm>
                            <a:off x="836676" y="1841751"/>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2" name="Rectangle 22"/>
                        <wps:cNvSpPr/>
                        <wps:spPr>
                          <a:xfrm>
                            <a:off x="836676" y="1969761"/>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3" name="Rectangle 23"/>
                        <wps:cNvSpPr/>
                        <wps:spPr>
                          <a:xfrm>
                            <a:off x="836676" y="2096254"/>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4" name="Rectangle 24"/>
                        <wps:cNvSpPr/>
                        <wps:spPr>
                          <a:xfrm>
                            <a:off x="836676" y="2222746"/>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5" name="Rectangle 25"/>
                        <wps:cNvSpPr/>
                        <wps:spPr>
                          <a:xfrm>
                            <a:off x="836676" y="2350756"/>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6" name="Rectangle 26"/>
                        <wps:cNvSpPr/>
                        <wps:spPr>
                          <a:xfrm>
                            <a:off x="836676" y="2484838"/>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7"/>
                          <a:stretch>
                            <a:fillRect/>
                          </a:stretch>
                        </pic:blipFill>
                        <pic:spPr>
                          <a:xfrm>
                            <a:off x="2284476" y="2639568"/>
                            <a:ext cx="2514600" cy="3092196"/>
                          </a:xfrm>
                          <a:prstGeom prst="rect">
                            <a:avLst/>
                          </a:prstGeom>
                        </pic:spPr>
                      </pic:pic>
                      <wps:wsp>
                        <wps:cNvPr id="29" name="Rectangle 29"/>
                        <wps:cNvSpPr/>
                        <wps:spPr>
                          <a:xfrm>
                            <a:off x="4800600" y="5607561"/>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0" name="Rectangle 30"/>
                        <wps:cNvSpPr/>
                        <wps:spPr>
                          <a:xfrm>
                            <a:off x="836676" y="5715911"/>
                            <a:ext cx="37731" cy="180755"/>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1" name="Rectangle 31"/>
                        <wps:cNvSpPr/>
                        <wps:spPr>
                          <a:xfrm>
                            <a:off x="836676" y="5814825"/>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2" name="Rectangle 32"/>
                        <wps:cNvSpPr/>
                        <wps:spPr>
                          <a:xfrm>
                            <a:off x="836676" y="5942835"/>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3" name="Rectangle 33"/>
                        <wps:cNvSpPr/>
                        <wps:spPr>
                          <a:xfrm>
                            <a:off x="836676" y="6069327"/>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4" name="Rectangle 34"/>
                        <wps:cNvSpPr/>
                        <wps:spPr>
                          <a:xfrm>
                            <a:off x="836676" y="6195819"/>
                            <a:ext cx="46741" cy="22391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5" name="Rectangle 35"/>
                        <wps:cNvSpPr/>
                        <wps:spPr>
                          <a:xfrm>
                            <a:off x="836676" y="6323829"/>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6" name="Rectangle 36"/>
                        <wps:cNvSpPr/>
                        <wps:spPr>
                          <a:xfrm>
                            <a:off x="836676" y="6450320"/>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7" name="Rectangle 37"/>
                        <wps:cNvSpPr/>
                        <wps:spPr>
                          <a:xfrm>
                            <a:off x="836676" y="6576813"/>
                            <a:ext cx="46741" cy="22391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8" name="Rectangle 38"/>
                        <wps:cNvSpPr/>
                        <wps:spPr>
                          <a:xfrm>
                            <a:off x="836676" y="6704823"/>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9" name="Rectangle 39"/>
                        <wps:cNvSpPr/>
                        <wps:spPr>
                          <a:xfrm>
                            <a:off x="836676" y="6831314"/>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0" name="Rectangle 40"/>
                        <wps:cNvSpPr/>
                        <wps:spPr>
                          <a:xfrm>
                            <a:off x="912824" y="6975136"/>
                            <a:ext cx="5828312" cy="224256"/>
                          </a:xfrm>
                          <a:prstGeom prst="rect">
                            <a:avLst/>
                          </a:prstGeom>
                          <a:ln>
                            <a:noFill/>
                          </a:ln>
                        </wps:spPr>
                        <wps:txbx>
                          <w:txbxContent>
                            <w:p w:rsidR="00BE4FAE" w:rsidRDefault="009D562A">
                              <w:pPr>
                                <w:spacing w:after="160" w:line="259" w:lineRule="auto"/>
                                <w:ind w:left="0" w:right="0" w:firstLine="0"/>
                                <w:jc w:val="left"/>
                              </w:pPr>
                              <w:r>
                                <w:rPr>
                                  <w:b/>
                                  <w:sz w:val="20"/>
                                </w:rPr>
                                <w:t>_____________________________________________________________________</w:t>
                              </w:r>
                            </w:p>
                          </w:txbxContent>
                        </wps:txbx>
                        <wps:bodyPr horzOverflow="overflow" vert="horz" lIns="0" tIns="0" rIns="0" bIns="0" rtlCol="0">
                          <a:noAutofit/>
                        </wps:bodyPr>
                      </wps:wsp>
                      <wps:wsp>
                        <wps:cNvPr id="41" name="Rectangle 41"/>
                        <wps:cNvSpPr/>
                        <wps:spPr>
                          <a:xfrm>
                            <a:off x="5294376" y="6951421"/>
                            <a:ext cx="50673" cy="266337"/>
                          </a:xfrm>
                          <a:prstGeom prst="rect">
                            <a:avLst/>
                          </a:prstGeom>
                          <a:ln>
                            <a:noFill/>
                          </a:ln>
                        </wps:spPr>
                        <wps:txbx>
                          <w:txbxContent>
                            <w:p w:rsidR="00BE4FAE" w:rsidRDefault="009D562A">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2" name="Rectangle 42"/>
                        <wps:cNvSpPr/>
                        <wps:spPr>
                          <a:xfrm>
                            <a:off x="836676" y="7117890"/>
                            <a:ext cx="33951" cy="178445"/>
                          </a:xfrm>
                          <a:prstGeom prst="rect">
                            <a:avLst/>
                          </a:prstGeom>
                          <a:ln>
                            <a:noFill/>
                          </a:ln>
                        </wps:spPr>
                        <wps:txbx>
                          <w:txbxContent>
                            <w:p w:rsidR="00BE4FAE" w:rsidRDefault="009D562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43" name="Rectangle 43"/>
                        <wps:cNvSpPr/>
                        <wps:spPr>
                          <a:xfrm>
                            <a:off x="836676" y="7216778"/>
                            <a:ext cx="42059" cy="221060"/>
                          </a:xfrm>
                          <a:prstGeom prst="rect">
                            <a:avLst/>
                          </a:prstGeom>
                          <a:ln>
                            <a:noFill/>
                          </a:ln>
                        </wps:spPr>
                        <wps:txbx>
                          <w:txbxContent>
                            <w:p w:rsidR="00BE4FAE" w:rsidRDefault="009D562A">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4" name="Rectangle 44"/>
                        <wps:cNvSpPr/>
                        <wps:spPr>
                          <a:xfrm>
                            <a:off x="836676" y="7343271"/>
                            <a:ext cx="42059" cy="221060"/>
                          </a:xfrm>
                          <a:prstGeom prst="rect">
                            <a:avLst/>
                          </a:prstGeom>
                          <a:ln>
                            <a:noFill/>
                          </a:ln>
                        </wps:spPr>
                        <wps:txbx>
                          <w:txbxContent>
                            <w:p w:rsidR="00BE4FAE" w:rsidRDefault="009D562A">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5" name="Rectangle 45"/>
                        <wps:cNvSpPr/>
                        <wps:spPr>
                          <a:xfrm>
                            <a:off x="836676" y="7469763"/>
                            <a:ext cx="42059" cy="221059"/>
                          </a:xfrm>
                          <a:prstGeom prst="rect">
                            <a:avLst/>
                          </a:prstGeom>
                          <a:ln>
                            <a:noFill/>
                          </a:ln>
                        </wps:spPr>
                        <wps:txbx>
                          <w:txbxContent>
                            <w:p w:rsidR="00BE4FAE" w:rsidRDefault="009D562A">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6" name="Rectangle 46"/>
                        <wps:cNvSpPr/>
                        <wps:spPr>
                          <a:xfrm>
                            <a:off x="836676" y="7597772"/>
                            <a:ext cx="42059" cy="221060"/>
                          </a:xfrm>
                          <a:prstGeom prst="rect">
                            <a:avLst/>
                          </a:prstGeom>
                          <a:ln>
                            <a:noFill/>
                          </a:ln>
                        </wps:spPr>
                        <wps:txbx>
                          <w:txbxContent>
                            <w:p w:rsidR="00BE4FAE" w:rsidRDefault="009D562A">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7" name="Rectangle 47"/>
                        <wps:cNvSpPr/>
                        <wps:spPr>
                          <a:xfrm>
                            <a:off x="1964436" y="7707889"/>
                            <a:ext cx="4179843" cy="373638"/>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b/>
                                  <w:sz w:val="32"/>
                                </w:rPr>
                                <w:t>GOVERNMENT PROCUREMENT:</w:t>
                              </w:r>
                            </w:p>
                          </w:txbxContent>
                        </wps:txbx>
                        <wps:bodyPr horzOverflow="overflow" vert="horz" lIns="0" tIns="0" rIns="0" bIns="0" rtlCol="0">
                          <a:noAutofit/>
                        </wps:bodyPr>
                      </wps:wsp>
                      <wps:wsp>
                        <wps:cNvPr id="48" name="Rectangle 48"/>
                        <wps:cNvSpPr/>
                        <wps:spPr>
                          <a:xfrm>
                            <a:off x="5106973" y="7708700"/>
                            <a:ext cx="74898" cy="358811"/>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49" name="Rectangle 49"/>
                        <wps:cNvSpPr/>
                        <wps:spPr>
                          <a:xfrm>
                            <a:off x="836676" y="7927089"/>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50" name="Rectangle 50"/>
                        <wps:cNvSpPr/>
                        <wps:spPr>
                          <a:xfrm>
                            <a:off x="836676" y="8062689"/>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51" name="Rectangle 51"/>
                        <wps:cNvSpPr/>
                        <wps:spPr>
                          <a:xfrm>
                            <a:off x="1618488" y="8175757"/>
                            <a:ext cx="5081817" cy="37363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b/>
                                  <w:sz w:val="32"/>
                                </w:rPr>
                                <w:t>GENERAL CONDITIONS OF CONTRACT</w:t>
                              </w:r>
                            </w:p>
                          </w:txbxContent>
                        </wps:txbx>
                        <wps:bodyPr horzOverflow="overflow" vert="horz" lIns="0" tIns="0" rIns="0" bIns="0" rtlCol="0">
                          <a:noAutofit/>
                        </wps:bodyPr>
                      </wps:wsp>
                      <wps:wsp>
                        <wps:cNvPr id="52" name="Rectangle 52"/>
                        <wps:cNvSpPr/>
                        <wps:spPr>
                          <a:xfrm>
                            <a:off x="5440651" y="8176568"/>
                            <a:ext cx="74898" cy="358812"/>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53" name="Rectangle 53"/>
                        <wps:cNvSpPr/>
                        <wps:spPr>
                          <a:xfrm>
                            <a:off x="836705" y="8403583"/>
                            <a:ext cx="74898" cy="358811"/>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54" name="Rectangle 54"/>
                        <wps:cNvSpPr/>
                        <wps:spPr>
                          <a:xfrm>
                            <a:off x="836705" y="8636679"/>
                            <a:ext cx="74898" cy="358811"/>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55" name="Rectangle 55"/>
                        <wps:cNvSpPr/>
                        <wps:spPr>
                          <a:xfrm>
                            <a:off x="2665595" y="8870585"/>
                            <a:ext cx="1215538" cy="37363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b/>
                                  <w:sz w:val="32"/>
                                </w:rPr>
                                <w:t>July 2010</w:t>
                              </w:r>
                            </w:p>
                          </w:txbxContent>
                        </wps:txbx>
                        <wps:bodyPr horzOverflow="overflow" vert="horz" lIns="0" tIns="0" rIns="0" bIns="0" rtlCol="0">
                          <a:noAutofit/>
                        </wps:bodyPr>
                      </wps:wsp>
                      <wps:wsp>
                        <wps:cNvPr id="56" name="Rectangle 56"/>
                        <wps:cNvSpPr/>
                        <wps:spPr>
                          <a:xfrm>
                            <a:off x="3581400" y="8892476"/>
                            <a:ext cx="59288" cy="316121"/>
                          </a:xfrm>
                          <a:prstGeom prst="rect">
                            <a:avLst/>
                          </a:prstGeom>
                          <a:ln>
                            <a:noFill/>
                          </a:ln>
                        </wps:spPr>
                        <wps:txbx>
                          <w:txbxContent>
                            <w:p w:rsidR="00BE4FAE" w:rsidRDefault="009D562A">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57" name="Rectangle 57"/>
                        <wps:cNvSpPr/>
                        <wps:spPr>
                          <a:xfrm>
                            <a:off x="836676" y="9102788"/>
                            <a:ext cx="59287" cy="316121"/>
                          </a:xfrm>
                          <a:prstGeom prst="rect">
                            <a:avLst/>
                          </a:prstGeom>
                          <a:ln>
                            <a:noFill/>
                          </a:ln>
                        </wps:spPr>
                        <wps:txbx>
                          <w:txbxContent>
                            <w:p w:rsidR="00BE4FAE" w:rsidRDefault="009D562A">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9206" name="Shape 19206"/>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7" name="Shape 19207"/>
                        <wps:cNvSpPr/>
                        <wps:spPr>
                          <a:xfrm>
                            <a:off x="27432" y="0"/>
                            <a:ext cx="6896100" cy="27432"/>
                          </a:xfrm>
                          <a:custGeom>
                            <a:avLst/>
                            <a:gdLst/>
                            <a:ahLst/>
                            <a:cxnLst/>
                            <a:rect l="0" t="0" r="0" b="0"/>
                            <a:pathLst>
                              <a:path w="6896100" h="27432">
                                <a:moveTo>
                                  <a:pt x="0" y="0"/>
                                </a:moveTo>
                                <a:lnTo>
                                  <a:pt x="6896100" y="0"/>
                                </a:lnTo>
                                <a:lnTo>
                                  <a:pt x="68961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8" name="Shape 19208"/>
                        <wps:cNvSpPr/>
                        <wps:spPr>
                          <a:xfrm>
                            <a:off x="6923532"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9" name="Shape 19209"/>
                        <wps:cNvSpPr/>
                        <wps:spPr>
                          <a:xfrm>
                            <a:off x="0" y="27432"/>
                            <a:ext cx="27432" cy="10027920"/>
                          </a:xfrm>
                          <a:custGeom>
                            <a:avLst/>
                            <a:gdLst/>
                            <a:ahLst/>
                            <a:cxnLst/>
                            <a:rect l="0" t="0" r="0" b="0"/>
                            <a:pathLst>
                              <a:path w="27432" h="10027920">
                                <a:moveTo>
                                  <a:pt x="0" y="0"/>
                                </a:moveTo>
                                <a:lnTo>
                                  <a:pt x="27432" y="0"/>
                                </a:lnTo>
                                <a:lnTo>
                                  <a:pt x="27432" y="10027920"/>
                                </a:lnTo>
                                <a:lnTo>
                                  <a:pt x="0" y="10027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0" name="Shape 19210"/>
                        <wps:cNvSpPr/>
                        <wps:spPr>
                          <a:xfrm>
                            <a:off x="6923532" y="27432"/>
                            <a:ext cx="27432" cy="10027920"/>
                          </a:xfrm>
                          <a:custGeom>
                            <a:avLst/>
                            <a:gdLst/>
                            <a:ahLst/>
                            <a:cxnLst/>
                            <a:rect l="0" t="0" r="0" b="0"/>
                            <a:pathLst>
                              <a:path w="27432" h="10027920">
                                <a:moveTo>
                                  <a:pt x="0" y="0"/>
                                </a:moveTo>
                                <a:lnTo>
                                  <a:pt x="27432" y="0"/>
                                </a:lnTo>
                                <a:lnTo>
                                  <a:pt x="27432" y="10027920"/>
                                </a:lnTo>
                                <a:lnTo>
                                  <a:pt x="0" y="10027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1" name="Shape 19211"/>
                        <wps:cNvSpPr/>
                        <wps:spPr>
                          <a:xfrm>
                            <a:off x="0" y="1005535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2" name="Shape 19212"/>
                        <wps:cNvSpPr/>
                        <wps:spPr>
                          <a:xfrm>
                            <a:off x="27432" y="10055352"/>
                            <a:ext cx="6896100" cy="27432"/>
                          </a:xfrm>
                          <a:custGeom>
                            <a:avLst/>
                            <a:gdLst/>
                            <a:ahLst/>
                            <a:cxnLst/>
                            <a:rect l="0" t="0" r="0" b="0"/>
                            <a:pathLst>
                              <a:path w="6896100" h="27432">
                                <a:moveTo>
                                  <a:pt x="0" y="0"/>
                                </a:moveTo>
                                <a:lnTo>
                                  <a:pt x="6896100" y="0"/>
                                </a:lnTo>
                                <a:lnTo>
                                  <a:pt x="68961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3" name="Shape 19213"/>
                        <wps:cNvSpPr/>
                        <wps:spPr>
                          <a:xfrm>
                            <a:off x="6923532" y="1005535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756" style="width:547.32pt;height:793.92pt;mso-position-horizontal-relative:char;mso-position-vertical-relative:line" coordsize="69509,100827">
                <v:rect id="Rectangle 6" style="position:absolute;width:563;height:2697;left:8366;top:97420;" filled="f" stroked="f">
                  <v:textbox inset="0,0,0,0">
                    <w:txbxContent>
                      <w:p>
                        <w:pPr>
                          <w:spacing w:before="0" w:after="160" w:line="259" w:lineRule="auto"/>
                          <w:ind w:left="0" w:right="0" w:firstLine="0"/>
                          <w:jc w:val="left"/>
                        </w:pPr>
                        <w:r>
                          <w:rPr>
                            <w:rFonts w:cs="Arial" w:hAnsi="Arial" w:eastAsia="Arial" w:ascii="Arial"/>
                            <w:sz w:val="24"/>
                          </w:rPr>
                          <w:t xml:space="preserve"> </w:t>
                        </w:r>
                      </w:p>
                    </w:txbxContent>
                  </v:textbox>
                </v:rect>
                <v:rect id="Rectangle 7" style="position:absolute;width:1127;height:2697;left:60289;top:97420;" filled="f" stroked="f">
                  <v:textbox inset="0,0,0,0">
                    <w:txbxContent>
                      <w:p>
                        <w:pPr>
                          <w:spacing w:before="0" w:after="160" w:line="259" w:lineRule="auto"/>
                          <w:ind w:left="0" w:right="0" w:firstLine="0"/>
                          <w:jc w:val="left"/>
                        </w:pPr>
                        <w:r>
                          <w:rPr>
                            <w:rFonts w:cs="Arial" w:hAnsi="Arial" w:eastAsia="Arial" w:ascii="Arial"/>
                            <w:sz w:val="24"/>
                          </w:rPr>
                          <w:t xml:space="preserve">1</w:t>
                        </w:r>
                      </w:p>
                    </w:txbxContent>
                  </v:textbox>
                </v:rect>
                <v:rect id="Rectangle 8" style="position:absolute;width:563;height:2697;left:61142;top:97420;" filled="f" stroked="f">
                  <v:textbox inset="0,0,0,0">
                    <w:txbxContent>
                      <w:p>
                        <w:pPr>
                          <w:spacing w:before="0" w:after="160" w:line="259" w:lineRule="auto"/>
                          <w:ind w:left="0" w:right="0" w:firstLine="0"/>
                          <w:jc w:val="left"/>
                        </w:pPr>
                        <w:r>
                          <w:rPr>
                            <w:rFonts w:cs="Arial" w:hAnsi="Arial" w:eastAsia="Arial" w:ascii="Arial"/>
                            <w:sz w:val="24"/>
                          </w:rPr>
                          <w:t xml:space="preserve"> </w:t>
                        </w:r>
                      </w:p>
                    </w:txbxContent>
                  </v:textbox>
                </v:rect>
                <v:rect id="Rectangle 9" style="position:absolute;width:35261;height:3736;left:22189;top:5709;" filled="f" stroked="f">
                  <v:textbox inset="0,0,0,0">
                    <w:txbxContent>
                      <w:p>
                        <w:pPr>
                          <w:spacing w:before="0" w:after="160" w:line="259" w:lineRule="auto"/>
                          <w:ind w:left="0" w:right="0" w:firstLine="0"/>
                          <w:jc w:val="left"/>
                        </w:pPr>
                        <w:r>
                          <w:rPr>
                            <w:rFonts w:cs="Arial" w:hAnsi="Arial" w:eastAsia="Arial" w:ascii="Arial"/>
                            <w:b w:val="1"/>
                            <w:sz w:val="32"/>
                          </w:rPr>
                          <w:t xml:space="preserve">THE NATIONAL TREASURY</w:t>
                        </w:r>
                      </w:p>
                    </w:txbxContent>
                  </v:textbox>
                </v:rect>
                <v:rect id="Rectangle 10" style="position:absolute;width:748;height:3588;left:48721;top:5718;"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11" style="position:absolute;width:281;height:1348;left:8366;top:8087;" filled="f" stroked="f">
                  <v:textbox inset="0,0,0,0">
                    <w:txbxContent>
                      <w:p>
                        <w:pPr>
                          <w:spacing w:before="0" w:after="160" w:line="259" w:lineRule="auto"/>
                          <w:ind w:left="0" w:right="0" w:firstLine="0"/>
                          <w:jc w:val="left"/>
                        </w:pPr>
                        <w:r>
                          <w:rPr>
                            <w:rFonts w:cs="Arial" w:hAnsi="Arial" w:eastAsia="Arial" w:ascii="Arial"/>
                            <w:sz w:val="18"/>
                            <w:vertAlign w:val="subscript"/>
                          </w:rPr>
                          <w:t xml:space="preserve"> </w:t>
                        </w:r>
                      </w:p>
                    </w:txbxContent>
                  </v:textbox>
                </v:rect>
                <v:rect id="Rectangle 12" style="position:absolute;width:281;height:1348;left:21320;top:8087;" filled="f" stroked="f">
                  <v:textbox inset="0,0,0,0">
                    <w:txbxContent>
                      <w:p>
                        <w:pPr>
                          <w:spacing w:before="0" w:after="160" w:line="259" w:lineRule="auto"/>
                          <w:ind w:left="0" w:right="0" w:firstLine="0"/>
                          <w:jc w:val="left"/>
                        </w:pPr>
                        <w:r>
                          <w:rPr>
                            <w:rFonts w:cs="Arial" w:hAnsi="Arial" w:eastAsia="Arial" w:ascii="Arial"/>
                            <w:sz w:val="18"/>
                            <w:vertAlign w:val="subscript"/>
                          </w:rPr>
                          <w:t xml:space="preserve"> </w:t>
                        </w:r>
                      </w:p>
                    </w:txbxContent>
                  </v:textbox>
                </v:rect>
                <v:rect id="Rectangle 13" style="position:absolute;width:467;height:2239;left:8366;top:877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14" style="position:absolute;width:467;height:2239;left:8366;top:10035;"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15" style="position:absolute;width:31112;height:3736;left:23652;top:11150;" filled="f" stroked="f">
                  <v:textbox inset="0,0,0,0">
                    <w:txbxContent>
                      <w:p>
                        <w:pPr>
                          <w:spacing w:before="0" w:after="160" w:line="259" w:lineRule="auto"/>
                          <w:ind w:left="0" w:right="0" w:firstLine="0"/>
                          <w:jc w:val="left"/>
                        </w:pPr>
                        <w:r>
                          <w:rPr>
                            <w:rFonts w:cs="Arial" w:hAnsi="Arial" w:eastAsia="Arial" w:ascii="Arial"/>
                            <w:b w:val="1"/>
                            <w:sz w:val="32"/>
                          </w:rPr>
                          <w:t xml:space="preserve">Republic of South Africa</w:t>
                        </w:r>
                      </w:p>
                    </w:txbxContent>
                  </v:textbox>
                </v:rect>
                <v:rect id="Rectangle 16" style="position:absolute;width:748;height:3588;left:47045;top:11158;"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17" style="position:absolute;width:467;height:2239;left:8366;top:13342;"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18" style="position:absolute;width:467;height:2239;left:8366;top:1460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19" style="position:absolute;width:467;height:2239;left:8366;top:1588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0" style="position:absolute;width:467;height:2239;left:8366;top:17152;"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1" style="position:absolute;width:467;height:2239;left:8366;top:1841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2" style="position:absolute;width:467;height:2239;left:8366;top:1969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3" style="position:absolute;width:467;height:2239;left:8366;top:20962;"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4" style="position:absolute;width:467;height:2239;left:8366;top:2222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5" style="position:absolute;width:467;height:2239;left:8366;top:2350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6" style="position:absolute;width:467;height:2239;left:8366;top:2484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shape id="Picture 28" style="position:absolute;width:25146;height:30921;left:22844;top:26395;" filled="f">
                  <v:imagedata r:id="rId8"/>
                </v:shape>
                <v:rect id="Rectangle 29" style="position:absolute;width:467;height:2239;left:48006;top:56075;"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0" style="position:absolute;width:377;height:1807;left:8366;top:57159;"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31" style="position:absolute;width:467;height:2239;left:8366;top:5814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2" style="position:absolute;width:467;height:2239;left:8366;top:5942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3" style="position:absolute;width:467;height:2239;left:8366;top:60693;"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4" style="position:absolute;width:467;height:2239;left:8366;top:6195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5" style="position:absolute;width:467;height:2239;left:8366;top:6323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6" style="position:absolute;width:467;height:2239;left:8366;top:64503;"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7" style="position:absolute;width:467;height:2239;left:8366;top:6576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8" style="position:absolute;width:467;height:2239;left:8366;top:6704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9" style="position:absolute;width:467;height:2239;left:8366;top:68313;"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40" style="position:absolute;width:58283;height:2242;left:9128;top:6975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0"/>
                          </w:rPr>
                          <w:t xml:space="preserve">_____________________________________________________________________</w:t>
                        </w:r>
                      </w:p>
                    </w:txbxContent>
                  </v:textbox>
                </v:rect>
                <v:rect id="Rectangle 41" style="position:absolute;width:506;height:2663;left:52943;top:69514;" filled="f" stroked="f">
                  <v:textbox inset="0,0,0,0">
                    <w:txbxContent>
                      <w:p>
                        <w:pPr>
                          <w:spacing w:before="0" w:after="160" w:line="259" w:lineRule="auto"/>
                          <w:ind w:left="0" w:right="0" w:firstLine="0"/>
                          <w:jc w:val="left"/>
                        </w:pPr>
                        <w:r>
                          <w:rPr>
                            <w:sz w:val="24"/>
                          </w:rPr>
                          <w:t xml:space="preserve"> </w:t>
                        </w:r>
                      </w:p>
                    </w:txbxContent>
                  </v:textbox>
                </v:rect>
                <v:rect id="Rectangle 42" style="position:absolute;width:339;height:1784;left:8366;top:71178;" filled="f" stroked="f">
                  <v:textbox inset="0,0,0,0">
                    <w:txbxContent>
                      <w:p>
                        <w:pPr>
                          <w:spacing w:before="0" w:after="160" w:line="259" w:lineRule="auto"/>
                          <w:ind w:left="0" w:right="0" w:firstLine="0"/>
                          <w:jc w:val="left"/>
                        </w:pPr>
                        <w:r>
                          <w:rPr>
                            <w:sz w:val="16"/>
                          </w:rPr>
                          <w:t xml:space="preserve"> </w:t>
                        </w:r>
                      </w:p>
                    </w:txbxContent>
                  </v:textbox>
                </v:rect>
                <v:rect id="Rectangle 43" style="position:absolute;width:420;height:2210;left:8366;top:72167;" filled="f" stroked="f">
                  <v:textbox inset="0,0,0,0">
                    <w:txbxContent>
                      <w:p>
                        <w:pPr>
                          <w:spacing w:before="0" w:after="160" w:line="259" w:lineRule="auto"/>
                          <w:ind w:left="0" w:right="0" w:firstLine="0"/>
                          <w:jc w:val="left"/>
                        </w:pPr>
                        <w:r>
                          <w:rPr>
                            <w:sz w:val="20"/>
                          </w:rPr>
                          <w:t xml:space="preserve"> </w:t>
                        </w:r>
                      </w:p>
                    </w:txbxContent>
                  </v:textbox>
                </v:rect>
                <v:rect id="Rectangle 44" style="position:absolute;width:420;height:2210;left:8366;top:73432;" filled="f" stroked="f">
                  <v:textbox inset="0,0,0,0">
                    <w:txbxContent>
                      <w:p>
                        <w:pPr>
                          <w:spacing w:before="0" w:after="160" w:line="259" w:lineRule="auto"/>
                          <w:ind w:left="0" w:right="0" w:firstLine="0"/>
                          <w:jc w:val="left"/>
                        </w:pPr>
                        <w:r>
                          <w:rPr>
                            <w:sz w:val="20"/>
                          </w:rPr>
                          <w:t xml:space="preserve"> </w:t>
                        </w:r>
                      </w:p>
                    </w:txbxContent>
                  </v:textbox>
                </v:rect>
                <v:rect id="Rectangle 45" style="position:absolute;width:420;height:2210;left:8366;top:74697;" filled="f" stroked="f">
                  <v:textbox inset="0,0,0,0">
                    <w:txbxContent>
                      <w:p>
                        <w:pPr>
                          <w:spacing w:before="0" w:after="160" w:line="259" w:lineRule="auto"/>
                          <w:ind w:left="0" w:right="0" w:firstLine="0"/>
                          <w:jc w:val="left"/>
                        </w:pPr>
                        <w:r>
                          <w:rPr>
                            <w:sz w:val="20"/>
                          </w:rPr>
                          <w:t xml:space="preserve"> </w:t>
                        </w:r>
                      </w:p>
                    </w:txbxContent>
                  </v:textbox>
                </v:rect>
                <v:rect id="Rectangle 46" style="position:absolute;width:420;height:2210;left:8366;top:75977;" filled="f" stroked="f">
                  <v:textbox inset="0,0,0,0">
                    <w:txbxContent>
                      <w:p>
                        <w:pPr>
                          <w:spacing w:before="0" w:after="160" w:line="259" w:lineRule="auto"/>
                          <w:ind w:left="0" w:right="0" w:firstLine="0"/>
                          <w:jc w:val="left"/>
                        </w:pPr>
                        <w:r>
                          <w:rPr>
                            <w:sz w:val="20"/>
                          </w:rPr>
                          <w:t xml:space="preserve"> </w:t>
                        </w:r>
                      </w:p>
                    </w:txbxContent>
                  </v:textbox>
                </v:rect>
                <v:rect id="Rectangle 47" style="position:absolute;width:41798;height:3736;left:19644;top:77078;" filled="f" stroked="f">
                  <v:textbox inset="0,0,0,0">
                    <w:txbxContent>
                      <w:p>
                        <w:pPr>
                          <w:spacing w:before="0" w:after="160" w:line="259" w:lineRule="auto"/>
                          <w:ind w:left="0" w:right="0" w:firstLine="0"/>
                          <w:jc w:val="left"/>
                        </w:pPr>
                        <w:r>
                          <w:rPr>
                            <w:rFonts w:cs="Arial" w:hAnsi="Arial" w:eastAsia="Arial" w:ascii="Arial"/>
                            <w:b w:val="1"/>
                            <w:sz w:val="32"/>
                          </w:rPr>
                          <w:t xml:space="preserve">GOVERNMENT PROCUREMENT:</w:t>
                        </w:r>
                      </w:p>
                    </w:txbxContent>
                  </v:textbox>
                </v:rect>
                <v:rect id="Rectangle 48" style="position:absolute;width:748;height:3588;left:51069;top:77087;"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49" style="position:absolute;width:467;height:2239;left:8366;top:7927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50" style="position:absolute;width:467;height:2239;left:8366;top:80626;"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51" style="position:absolute;width:50818;height:3736;left:16184;top:81757;" filled="f" stroked="f">
                  <v:textbox inset="0,0,0,0">
                    <w:txbxContent>
                      <w:p>
                        <w:pPr>
                          <w:spacing w:before="0" w:after="160" w:line="259" w:lineRule="auto"/>
                          <w:ind w:left="0" w:right="0" w:firstLine="0"/>
                          <w:jc w:val="left"/>
                        </w:pPr>
                        <w:r>
                          <w:rPr>
                            <w:rFonts w:cs="Arial" w:hAnsi="Arial" w:eastAsia="Arial" w:ascii="Arial"/>
                            <w:b w:val="1"/>
                            <w:sz w:val="32"/>
                          </w:rPr>
                          <w:t xml:space="preserve">GENERAL CONDITIONS OF CONTRACT</w:t>
                        </w:r>
                      </w:p>
                    </w:txbxContent>
                  </v:textbox>
                </v:rect>
                <v:rect id="Rectangle 52" style="position:absolute;width:748;height:3588;left:54406;top:81765;"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53" style="position:absolute;width:748;height:3588;left:8367;top:84035;"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54" style="position:absolute;width:748;height:3588;left:8367;top:86366;"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55" style="position:absolute;width:12155;height:3736;left:26655;top:88705;" filled="f" stroked="f">
                  <v:textbox inset="0,0,0,0">
                    <w:txbxContent>
                      <w:p>
                        <w:pPr>
                          <w:spacing w:before="0" w:after="160" w:line="259" w:lineRule="auto"/>
                          <w:ind w:left="0" w:right="0" w:firstLine="0"/>
                          <w:jc w:val="left"/>
                        </w:pPr>
                        <w:r>
                          <w:rPr>
                            <w:rFonts w:cs="Arial" w:hAnsi="Arial" w:eastAsia="Arial" w:ascii="Arial"/>
                            <w:b w:val="1"/>
                            <w:sz w:val="32"/>
                          </w:rPr>
                          <w:t xml:space="preserve">July 2010</w:t>
                        </w:r>
                      </w:p>
                    </w:txbxContent>
                  </v:textbox>
                </v:rect>
                <v:rect id="Rectangle 56" style="position:absolute;width:592;height:3161;left:35814;top:8892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57" style="position:absolute;width:592;height:3161;left:8366;top:9102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shape id="Shape 19214" style="position:absolute;width:274;height:274;left:0;top:0;" coordsize="27432,27432" path="m0,0l27432,0l27432,27432l0,27432l0,0">
                  <v:stroke weight="0pt" endcap="flat" joinstyle="miter" miterlimit="10" on="false" color="#000000" opacity="0"/>
                  <v:fill on="true" color="#000000"/>
                </v:shape>
                <v:shape id="Shape 19215" style="position:absolute;width:68961;height:274;left:274;top:0;" coordsize="6896100,27432" path="m0,0l6896100,0l6896100,27432l0,27432l0,0">
                  <v:stroke weight="0pt" endcap="flat" joinstyle="miter" miterlimit="10" on="false" color="#000000" opacity="0"/>
                  <v:fill on="true" color="#000000"/>
                </v:shape>
                <v:shape id="Shape 19216" style="position:absolute;width:274;height:274;left:69235;top:0;" coordsize="27432,27432" path="m0,0l27432,0l27432,27432l0,27432l0,0">
                  <v:stroke weight="0pt" endcap="flat" joinstyle="miter" miterlimit="10" on="false" color="#000000" opacity="0"/>
                  <v:fill on="true" color="#000000"/>
                </v:shape>
                <v:shape id="Shape 19217" style="position:absolute;width:274;height:100279;left:0;top:274;" coordsize="27432,10027920" path="m0,0l27432,0l27432,10027920l0,10027920l0,0">
                  <v:stroke weight="0pt" endcap="flat" joinstyle="miter" miterlimit="10" on="false" color="#000000" opacity="0"/>
                  <v:fill on="true" color="#000000"/>
                </v:shape>
                <v:shape id="Shape 19218" style="position:absolute;width:274;height:100279;left:69235;top:274;" coordsize="27432,10027920" path="m0,0l27432,0l27432,10027920l0,10027920l0,0">
                  <v:stroke weight="0pt" endcap="flat" joinstyle="miter" miterlimit="10" on="false" color="#000000" opacity="0"/>
                  <v:fill on="true" color="#000000"/>
                </v:shape>
                <v:shape id="Shape 19219" style="position:absolute;width:274;height:274;left:0;top:100553;" coordsize="27432,27432" path="m0,0l27432,0l27432,27432l0,27432l0,0">
                  <v:stroke weight="0pt" endcap="flat" joinstyle="miter" miterlimit="10" on="false" color="#000000" opacity="0"/>
                  <v:fill on="true" color="#000000"/>
                </v:shape>
                <v:shape id="Shape 19220" style="position:absolute;width:68961;height:274;left:274;top:100553;" coordsize="6896100,27432" path="m0,0l6896100,0l6896100,27432l0,27432l0,0">
                  <v:stroke weight="0pt" endcap="flat" joinstyle="miter" miterlimit="10" on="false" color="#000000" opacity="0"/>
                  <v:fill on="true" color="#000000"/>
                </v:shape>
                <v:shape id="Shape 19221" style="position:absolute;width:274;height:274;left:69235;top:100553;" coordsize="27432,27432" path="m0,0l27432,0l27432,27432l0,27432l0,0">
                  <v:stroke weight="0pt" endcap="flat" joinstyle="miter" miterlimit="10" on="false" color="#000000" opacity="0"/>
                  <v:fill on="true" color="#000000"/>
                </v:shape>
              </v:group>
            </w:pict>
          </mc:Fallback>
        </mc:AlternateContent>
      </w:r>
    </w:p>
    <w:p w:rsidR="00BE4FAE" w:rsidRDefault="009D562A">
      <w:pPr>
        <w:spacing w:after="0" w:line="259" w:lineRule="auto"/>
        <w:ind w:left="0" w:right="0" w:firstLine="0"/>
      </w:pPr>
      <w:r>
        <w:rPr>
          <w:b/>
          <w:sz w:val="28"/>
        </w:rPr>
        <w:lastRenderedPageBreak/>
        <w:t xml:space="preserve"> </w:t>
      </w:r>
    </w:p>
    <w:p w:rsidR="00BE4FAE" w:rsidRDefault="009D562A">
      <w:pPr>
        <w:spacing w:after="0" w:line="259" w:lineRule="auto"/>
        <w:ind w:left="0" w:right="0" w:firstLine="0"/>
      </w:pPr>
      <w:r>
        <w:rPr>
          <w:b/>
          <w:sz w:val="28"/>
        </w:rPr>
        <w:t xml:space="preserve"> </w:t>
      </w:r>
    </w:p>
    <w:p w:rsidR="00BE4FAE" w:rsidRDefault="009D562A">
      <w:pPr>
        <w:spacing w:after="0" w:line="259" w:lineRule="auto"/>
        <w:ind w:left="0" w:right="8844" w:firstLine="0"/>
      </w:pPr>
      <w:r>
        <w:rPr>
          <w:b/>
          <w:sz w:val="28"/>
        </w:rPr>
        <w:t xml:space="preserve"> </w:t>
      </w:r>
      <w:r>
        <w:rPr>
          <w:sz w:val="36"/>
        </w:rPr>
        <w:t xml:space="preserve"> </w:t>
      </w:r>
    </w:p>
    <w:tbl>
      <w:tblPr>
        <w:tblStyle w:val="TableGrid"/>
        <w:tblW w:w="8651" w:type="dxa"/>
        <w:tblInd w:w="0" w:type="dxa"/>
        <w:tblCellMar>
          <w:top w:w="14" w:type="dxa"/>
          <w:left w:w="115" w:type="dxa"/>
          <w:right w:w="503" w:type="dxa"/>
        </w:tblCellMar>
        <w:tblLook w:val="04A0" w:firstRow="1" w:lastRow="0" w:firstColumn="1" w:lastColumn="0" w:noHBand="0" w:noVBand="1"/>
      </w:tblPr>
      <w:tblGrid>
        <w:gridCol w:w="8651"/>
      </w:tblGrid>
      <w:tr w:rsidR="00BE4FAE">
        <w:trPr>
          <w:trHeight w:val="9249"/>
        </w:trPr>
        <w:tc>
          <w:tcPr>
            <w:tcW w:w="8651" w:type="dxa"/>
            <w:tcBorders>
              <w:top w:val="double" w:sz="15" w:space="0" w:color="000000"/>
              <w:left w:val="double" w:sz="15" w:space="0" w:color="000000"/>
              <w:bottom w:val="double" w:sz="15" w:space="0" w:color="000000"/>
              <w:right w:val="double" w:sz="15" w:space="0" w:color="000000"/>
            </w:tcBorders>
          </w:tcPr>
          <w:p w:rsidR="00BE4FAE" w:rsidRDefault="009D562A">
            <w:pPr>
              <w:spacing w:after="0" w:line="259" w:lineRule="auto"/>
              <w:ind w:left="0" w:right="0" w:firstLine="0"/>
              <w:jc w:val="left"/>
            </w:pPr>
            <w:r>
              <w:rPr>
                <w:sz w:val="36"/>
              </w:rPr>
              <w:t xml:space="preserve"> </w:t>
            </w:r>
          </w:p>
          <w:p w:rsidR="00BE4FAE" w:rsidRDefault="009D562A">
            <w:pPr>
              <w:spacing w:after="0" w:line="259" w:lineRule="auto"/>
              <w:ind w:left="0" w:right="0" w:firstLine="0"/>
              <w:jc w:val="left"/>
            </w:pPr>
            <w:r>
              <w:rPr>
                <w:sz w:val="36"/>
              </w:rPr>
              <w:t xml:space="preserve"> </w:t>
            </w:r>
          </w:p>
          <w:p w:rsidR="00BE4FAE" w:rsidRDefault="009D562A">
            <w:pPr>
              <w:tabs>
                <w:tab w:val="center" w:pos="1261"/>
              </w:tabs>
              <w:spacing w:after="0" w:line="259" w:lineRule="auto"/>
              <w:ind w:left="0" w:right="0" w:firstLine="0"/>
              <w:jc w:val="left"/>
            </w:pPr>
            <w:r>
              <w:rPr>
                <w:b/>
                <w:sz w:val="32"/>
              </w:rPr>
              <w:t xml:space="preserve"> </w:t>
            </w:r>
            <w:r>
              <w:rPr>
                <w:b/>
                <w:sz w:val="32"/>
              </w:rPr>
              <w:tab/>
              <w:t xml:space="preserve">NOTES </w:t>
            </w:r>
          </w:p>
          <w:p w:rsidR="00BE4FAE" w:rsidRDefault="009D562A">
            <w:pPr>
              <w:spacing w:after="0" w:line="259" w:lineRule="auto"/>
              <w:ind w:left="0" w:right="0" w:firstLine="0"/>
              <w:jc w:val="left"/>
            </w:pPr>
            <w:r>
              <w:rPr>
                <w:sz w:val="32"/>
              </w:rPr>
              <w:t xml:space="preserve"> </w:t>
            </w:r>
          </w:p>
          <w:p w:rsidR="00BE4FAE" w:rsidRDefault="009D562A">
            <w:pPr>
              <w:tabs>
                <w:tab w:val="center" w:pos="2704"/>
              </w:tabs>
              <w:spacing w:after="0" w:line="259" w:lineRule="auto"/>
              <w:ind w:left="0" w:right="0" w:firstLine="0"/>
              <w:jc w:val="left"/>
            </w:pPr>
            <w:r>
              <w:rPr>
                <w:sz w:val="28"/>
              </w:rPr>
              <w:t xml:space="preserve"> </w:t>
            </w:r>
            <w:r>
              <w:rPr>
                <w:sz w:val="28"/>
              </w:rPr>
              <w:tab/>
              <w:t xml:space="preserve">The purpose of this document is to: </w:t>
            </w:r>
          </w:p>
          <w:p w:rsidR="00BE4FAE" w:rsidRDefault="009D562A">
            <w:pPr>
              <w:spacing w:after="0" w:line="259" w:lineRule="auto"/>
              <w:ind w:left="0" w:right="0" w:firstLine="0"/>
              <w:jc w:val="left"/>
            </w:pPr>
            <w:r>
              <w:rPr>
                <w:sz w:val="28"/>
              </w:rPr>
              <w:t xml:space="preserve"> </w:t>
            </w:r>
          </w:p>
          <w:p w:rsidR="00BE4FAE" w:rsidRDefault="009D562A">
            <w:pPr>
              <w:spacing w:after="0" w:line="239" w:lineRule="auto"/>
              <w:ind w:left="720" w:right="0" w:firstLine="0"/>
              <w:jc w:val="left"/>
            </w:pPr>
            <w:r>
              <w:rPr>
                <w:sz w:val="28"/>
              </w:rPr>
              <w:t>(</w:t>
            </w:r>
            <w:proofErr w:type="spellStart"/>
            <w:r>
              <w:rPr>
                <w:sz w:val="28"/>
              </w:rPr>
              <w:t>i</w:t>
            </w:r>
            <w:proofErr w:type="spellEnd"/>
            <w:r>
              <w:rPr>
                <w:sz w:val="28"/>
              </w:rPr>
              <w:t>)</w:t>
            </w:r>
            <w:r>
              <w:rPr>
                <w:rFonts w:ascii="Arial" w:eastAsia="Arial" w:hAnsi="Arial" w:cs="Arial"/>
                <w:sz w:val="28"/>
              </w:rPr>
              <w:t xml:space="preserve"> </w:t>
            </w:r>
            <w:r>
              <w:rPr>
                <w:rFonts w:ascii="Arial" w:eastAsia="Arial" w:hAnsi="Arial" w:cs="Arial"/>
                <w:sz w:val="28"/>
              </w:rPr>
              <w:tab/>
            </w:r>
            <w:r>
              <w:rPr>
                <w:sz w:val="28"/>
              </w:rPr>
              <w:t xml:space="preserve">Draw special attention to certain general </w:t>
            </w:r>
            <w:proofErr w:type="gramStart"/>
            <w:r>
              <w:rPr>
                <w:sz w:val="28"/>
              </w:rPr>
              <w:t xml:space="preserve">conditions  </w:t>
            </w:r>
            <w:r>
              <w:rPr>
                <w:sz w:val="28"/>
              </w:rPr>
              <w:tab/>
            </w:r>
            <w:proofErr w:type="gramEnd"/>
            <w:r>
              <w:rPr>
                <w:sz w:val="28"/>
              </w:rPr>
              <w:t>applicable to government bids, contracts and orders; and (ii)</w:t>
            </w:r>
            <w:r>
              <w:rPr>
                <w:rFonts w:ascii="Arial" w:eastAsia="Arial" w:hAnsi="Arial" w:cs="Arial"/>
                <w:sz w:val="28"/>
              </w:rPr>
              <w:t xml:space="preserve"> </w:t>
            </w:r>
            <w:r>
              <w:rPr>
                <w:rFonts w:ascii="Arial" w:eastAsia="Arial" w:hAnsi="Arial" w:cs="Arial"/>
                <w:sz w:val="28"/>
              </w:rPr>
              <w:tab/>
            </w:r>
            <w:r>
              <w:rPr>
                <w:sz w:val="28"/>
              </w:rPr>
              <w:t xml:space="preserve">To ensure that clients be familiar with regard to the rights   </w:t>
            </w:r>
            <w:r>
              <w:rPr>
                <w:sz w:val="28"/>
              </w:rPr>
              <w:tab/>
              <w:t xml:space="preserve">and obligations of all parties involved in doing business  </w:t>
            </w:r>
            <w:r>
              <w:rPr>
                <w:sz w:val="28"/>
              </w:rPr>
              <w:tab/>
              <w:t xml:space="preserve">with government. </w:t>
            </w:r>
          </w:p>
          <w:p w:rsidR="00BE4FAE" w:rsidRDefault="009D562A">
            <w:pPr>
              <w:spacing w:after="0" w:line="259" w:lineRule="auto"/>
              <w:ind w:left="0" w:right="0" w:firstLine="0"/>
              <w:jc w:val="left"/>
            </w:pPr>
            <w:r>
              <w:rPr>
                <w:sz w:val="28"/>
              </w:rPr>
              <w:t xml:space="preserve"> </w:t>
            </w:r>
          </w:p>
          <w:p w:rsidR="00BE4FAE" w:rsidRDefault="009D562A">
            <w:pPr>
              <w:spacing w:after="0" w:line="259" w:lineRule="auto"/>
              <w:ind w:left="0" w:right="0" w:firstLine="0"/>
              <w:jc w:val="left"/>
            </w:pPr>
            <w:r>
              <w:rPr>
                <w:sz w:val="28"/>
              </w:rPr>
              <w:t xml:space="preserve"> </w:t>
            </w:r>
          </w:p>
          <w:p w:rsidR="00BE4FAE" w:rsidRDefault="009D562A">
            <w:pPr>
              <w:spacing w:after="0" w:line="238" w:lineRule="auto"/>
              <w:ind w:left="0" w:right="0" w:firstLine="0"/>
              <w:jc w:val="left"/>
            </w:pPr>
            <w:r>
              <w:rPr>
                <w:sz w:val="28"/>
              </w:rPr>
              <w:t xml:space="preserve"> </w:t>
            </w:r>
            <w:r>
              <w:rPr>
                <w:sz w:val="28"/>
              </w:rPr>
              <w:tab/>
              <w:t xml:space="preserve">In this document words in the singular also mean in the </w:t>
            </w:r>
            <w:proofErr w:type="gramStart"/>
            <w:r>
              <w:rPr>
                <w:sz w:val="28"/>
              </w:rPr>
              <w:t xml:space="preserve">plural  </w:t>
            </w:r>
            <w:r>
              <w:rPr>
                <w:sz w:val="28"/>
              </w:rPr>
              <w:tab/>
            </w:r>
            <w:proofErr w:type="gramEnd"/>
            <w:r>
              <w:rPr>
                <w:sz w:val="28"/>
              </w:rPr>
              <w:t xml:space="preserve">and vice versa and words in the masculine also mean in the   </w:t>
            </w:r>
            <w:r>
              <w:rPr>
                <w:sz w:val="28"/>
              </w:rPr>
              <w:tab/>
              <w:t xml:space="preserve">feminine and neuter. </w:t>
            </w:r>
          </w:p>
          <w:p w:rsidR="00BE4FAE" w:rsidRDefault="009D562A">
            <w:pPr>
              <w:spacing w:after="0" w:line="259" w:lineRule="auto"/>
              <w:ind w:left="0" w:right="0" w:firstLine="0"/>
              <w:jc w:val="left"/>
            </w:pPr>
            <w:r>
              <w:rPr>
                <w:sz w:val="28"/>
              </w:rPr>
              <w:t xml:space="preserve"> </w:t>
            </w:r>
          </w:p>
          <w:p w:rsidR="00BE4FAE" w:rsidRDefault="009D562A">
            <w:pPr>
              <w:numPr>
                <w:ilvl w:val="0"/>
                <w:numId w:val="11"/>
              </w:numPr>
              <w:spacing w:after="0" w:line="243" w:lineRule="auto"/>
              <w:ind w:right="287" w:firstLine="0"/>
              <w:jc w:val="left"/>
            </w:pPr>
            <w:r>
              <w:rPr>
                <w:sz w:val="28"/>
              </w:rPr>
              <w:t xml:space="preserve">The General Conditions of Contract will form part of   all bid documents and may not be amended. </w:t>
            </w:r>
          </w:p>
          <w:p w:rsidR="00BE4FAE" w:rsidRDefault="009D562A">
            <w:pPr>
              <w:spacing w:after="0" w:line="259" w:lineRule="auto"/>
              <w:ind w:left="0" w:right="0" w:firstLine="0"/>
              <w:jc w:val="left"/>
            </w:pPr>
            <w:r>
              <w:rPr>
                <w:sz w:val="28"/>
              </w:rPr>
              <w:t xml:space="preserve"> </w:t>
            </w:r>
          </w:p>
          <w:p w:rsidR="00BE4FAE" w:rsidRDefault="009D562A">
            <w:pPr>
              <w:numPr>
                <w:ilvl w:val="0"/>
                <w:numId w:val="11"/>
              </w:numPr>
              <w:spacing w:after="35" w:line="239" w:lineRule="auto"/>
              <w:ind w:right="287" w:firstLine="0"/>
              <w:jc w:val="left"/>
            </w:pPr>
            <w:r>
              <w:rPr>
                <w:sz w:val="28"/>
              </w:rPr>
              <w:t xml:space="preserve">Special Conditions of Contract (SCC) relevant to a </w:t>
            </w:r>
            <w:proofErr w:type="gramStart"/>
            <w:r>
              <w:rPr>
                <w:sz w:val="28"/>
              </w:rPr>
              <w:t xml:space="preserve">specific  </w:t>
            </w:r>
            <w:r>
              <w:rPr>
                <w:sz w:val="28"/>
              </w:rPr>
              <w:tab/>
            </w:r>
            <w:proofErr w:type="gramEnd"/>
            <w:r>
              <w:rPr>
                <w:sz w:val="28"/>
              </w:rPr>
              <w:t xml:space="preserve">bid, should be compiled separately for every bid (if  </w:t>
            </w:r>
            <w:r>
              <w:rPr>
                <w:sz w:val="28"/>
              </w:rPr>
              <w:tab/>
              <w:t xml:space="preserve">(applicable) and will supplement the General Conditions  </w:t>
            </w:r>
            <w:r>
              <w:rPr>
                <w:sz w:val="28"/>
              </w:rPr>
              <w:tab/>
              <w:t xml:space="preserve">of Contract.  Whenever there is a conflict, the </w:t>
            </w:r>
            <w:proofErr w:type="gramStart"/>
            <w:r>
              <w:rPr>
                <w:sz w:val="28"/>
              </w:rPr>
              <w:t xml:space="preserve">provisions  </w:t>
            </w:r>
            <w:r>
              <w:rPr>
                <w:sz w:val="28"/>
              </w:rPr>
              <w:tab/>
            </w:r>
            <w:proofErr w:type="gramEnd"/>
            <w:r>
              <w:rPr>
                <w:sz w:val="28"/>
              </w:rPr>
              <w:t xml:space="preserve">in the SCC shall prevail. </w:t>
            </w:r>
          </w:p>
          <w:p w:rsidR="00BE4FAE" w:rsidRDefault="009D562A">
            <w:pPr>
              <w:spacing w:line="259" w:lineRule="auto"/>
              <w:ind w:left="0" w:right="0" w:firstLine="0"/>
              <w:jc w:val="left"/>
            </w:pPr>
            <w:r>
              <w:rPr>
                <w:sz w:val="32"/>
              </w:rPr>
              <w:t xml:space="preserve"> </w:t>
            </w:r>
          </w:p>
          <w:p w:rsidR="00BE4FAE" w:rsidRDefault="009D562A">
            <w:pPr>
              <w:spacing w:after="0" w:line="259" w:lineRule="auto"/>
              <w:ind w:left="0" w:right="0" w:firstLine="0"/>
              <w:jc w:val="left"/>
            </w:pPr>
            <w:r>
              <w:rPr>
                <w:sz w:val="36"/>
              </w:rPr>
              <w:t xml:space="preserve"> </w:t>
            </w:r>
          </w:p>
        </w:tc>
      </w:tr>
    </w:tbl>
    <w:p w:rsidR="00BE4FAE" w:rsidRDefault="009D562A">
      <w:pPr>
        <w:spacing w:after="56" w:line="259" w:lineRule="auto"/>
        <w:ind w:left="0" w:right="0" w:firstLine="0"/>
      </w:pPr>
      <w:r>
        <w:rPr>
          <w:sz w:val="20"/>
        </w:rPr>
        <w:t xml:space="preserve"> </w:t>
      </w:r>
    </w:p>
    <w:p w:rsidR="00BE4FAE" w:rsidRDefault="009D562A">
      <w:pPr>
        <w:spacing w:after="0" w:line="259" w:lineRule="auto"/>
        <w:ind w:left="0" w:right="0" w:firstLine="0"/>
      </w:pPr>
      <w:r>
        <w:rPr>
          <w:sz w:val="28"/>
        </w:rPr>
        <w:t xml:space="preserve"> </w:t>
      </w:r>
    </w:p>
    <w:p w:rsidR="00BE4FAE" w:rsidRDefault="009D562A">
      <w:pPr>
        <w:spacing w:after="0" w:line="259" w:lineRule="auto"/>
        <w:ind w:left="0" w:right="0" w:firstLine="0"/>
        <w:jc w:val="left"/>
      </w:pPr>
      <w:r>
        <w:rPr>
          <w:sz w:val="28"/>
        </w:rPr>
        <w:t xml:space="preserve"> </w:t>
      </w:r>
    </w:p>
    <w:p w:rsidR="00BE4FAE" w:rsidRDefault="009D562A">
      <w:pPr>
        <w:spacing w:after="14" w:line="259" w:lineRule="auto"/>
        <w:ind w:left="0" w:right="0" w:firstLine="0"/>
        <w:jc w:val="left"/>
      </w:pPr>
      <w:r>
        <w:rPr>
          <w:sz w:val="28"/>
        </w:rPr>
        <w:t xml:space="preserve"> </w:t>
      </w:r>
    </w:p>
    <w:p w:rsidR="00BE4FAE" w:rsidRDefault="009D562A">
      <w:pPr>
        <w:spacing w:after="0" w:line="259" w:lineRule="auto"/>
        <w:ind w:left="0" w:right="626" w:firstLine="0"/>
        <w:jc w:val="center"/>
      </w:pPr>
      <w:r>
        <w:rPr>
          <w:b/>
          <w:sz w:val="32"/>
        </w:rPr>
        <w:t xml:space="preserve">TABLE OF CLAUSES </w:t>
      </w:r>
    </w:p>
    <w:p w:rsidR="00BE4FAE" w:rsidRDefault="009D562A">
      <w:pPr>
        <w:spacing w:after="0" w:line="259" w:lineRule="auto"/>
        <w:ind w:left="0" w:right="0" w:firstLine="0"/>
        <w:jc w:val="left"/>
      </w:pPr>
      <w:r>
        <w:rPr>
          <w:b/>
          <w:sz w:val="28"/>
        </w:rPr>
        <w:t xml:space="preserve"> </w:t>
      </w:r>
    </w:p>
    <w:p w:rsidR="00BE4FAE" w:rsidRDefault="009D562A">
      <w:pPr>
        <w:spacing w:after="0" w:line="259" w:lineRule="auto"/>
        <w:ind w:left="0" w:right="0" w:firstLine="0"/>
        <w:jc w:val="left"/>
      </w:pPr>
      <w:r>
        <w:rPr>
          <w:b/>
          <w:sz w:val="28"/>
        </w:rPr>
        <w:t xml:space="preserve"> </w:t>
      </w:r>
    </w:p>
    <w:p w:rsidR="00BE4FAE" w:rsidRDefault="009D562A">
      <w:pPr>
        <w:numPr>
          <w:ilvl w:val="0"/>
          <w:numId w:val="1"/>
        </w:numPr>
        <w:spacing w:after="0" w:line="259" w:lineRule="auto"/>
        <w:ind w:right="0" w:hanging="1277"/>
        <w:jc w:val="left"/>
      </w:pPr>
      <w:r>
        <w:rPr>
          <w:sz w:val="28"/>
        </w:rPr>
        <w:t xml:space="preserve">Definitions </w:t>
      </w:r>
    </w:p>
    <w:p w:rsidR="00BE4FAE" w:rsidRDefault="009D562A">
      <w:pPr>
        <w:numPr>
          <w:ilvl w:val="0"/>
          <w:numId w:val="1"/>
        </w:numPr>
        <w:spacing w:after="0" w:line="259" w:lineRule="auto"/>
        <w:ind w:right="0" w:hanging="1277"/>
        <w:jc w:val="left"/>
      </w:pPr>
      <w:r>
        <w:rPr>
          <w:sz w:val="28"/>
        </w:rPr>
        <w:t xml:space="preserve">Application </w:t>
      </w:r>
    </w:p>
    <w:p w:rsidR="00BE4FAE" w:rsidRDefault="009D562A">
      <w:pPr>
        <w:numPr>
          <w:ilvl w:val="0"/>
          <w:numId w:val="1"/>
        </w:numPr>
        <w:spacing w:after="0" w:line="259" w:lineRule="auto"/>
        <w:ind w:right="0" w:hanging="1277"/>
        <w:jc w:val="left"/>
      </w:pPr>
      <w:r>
        <w:rPr>
          <w:sz w:val="28"/>
        </w:rPr>
        <w:t xml:space="preserve">General </w:t>
      </w:r>
    </w:p>
    <w:p w:rsidR="00BE4FAE" w:rsidRDefault="009D562A">
      <w:pPr>
        <w:numPr>
          <w:ilvl w:val="0"/>
          <w:numId w:val="1"/>
        </w:numPr>
        <w:spacing w:after="0" w:line="259" w:lineRule="auto"/>
        <w:ind w:right="0" w:hanging="1277"/>
        <w:jc w:val="left"/>
      </w:pPr>
      <w:r>
        <w:rPr>
          <w:sz w:val="28"/>
        </w:rPr>
        <w:t xml:space="preserve">Standards </w:t>
      </w:r>
    </w:p>
    <w:p w:rsidR="00BE4FAE" w:rsidRDefault="009D562A">
      <w:pPr>
        <w:numPr>
          <w:ilvl w:val="0"/>
          <w:numId w:val="1"/>
        </w:numPr>
        <w:spacing w:after="0" w:line="259" w:lineRule="auto"/>
        <w:ind w:right="0" w:hanging="1277"/>
        <w:jc w:val="left"/>
      </w:pPr>
      <w:r>
        <w:rPr>
          <w:sz w:val="28"/>
        </w:rPr>
        <w:t xml:space="preserve">Use of contract documents and information; inspection </w:t>
      </w:r>
    </w:p>
    <w:p w:rsidR="00BE4FAE" w:rsidRDefault="009D562A">
      <w:pPr>
        <w:numPr>
          <w:ilvl w:val="0"/>
          <w:numId w:val="1"/>
        </w:numPr>
        <w:spacing w:after="0" w:line="259" w:lineRule="auto"/>
        <w:ind w:right="0" w:hanging="1277"/>
        <w:jc w:val="left"/>
      </w:pPr>
      <w:r>
        <w:rPr>
          <w:sz w:val="28"/>
        </w:rPr>
        <w:t xml:space="preserve">Patent rights </w:t>
      </w:r>
    </w:p>
    <w:p w:rsidR="00BE4FAE" w:rsidRDefault="009D562A">
      <w:pPr>
        <w:numPr>
          <w:ilvl w:val="0"/>
          <w:numId w:val="1"/>
        </w:numPr>
        <w:spacing w:after="0" w:line="259" w:lineRule="auto"/>
        <w:ind w:right="0" w:hanging="1277"/>
        <w:jc w:val="left"/>
      </w:pPr>
      <w:r>
        <w:rPr>
          <w:sz w:val="28"/>
        </w:rPr>
        <w:t xml:space="preserve">Performance security </w:t>
      </w:r>
    </w:p>
    <w:p w:rsidR="00BE4FAE" w:rsidRDefault="009D562A">
      <w:pPr>
        <w:numPr>
          <w:ilvl w:val="0"/>
          <w:numId w:val="1"/>
        </w:numPr>
        <w:spacing w:after="0" w:line="259" w:lineRule="auto"/>
        <w:ind w:right="0" w:hanging="1277"/>
        <w:jc w:val="left"/>
      </w:pPr>
      <w:r>
        <w:rPr>
          <w:sz w:val="28"/>
        </w:rPr>
        <w:t xml:space="preserve">Inspections, tests and analysis </w:t>
      </w:r>
    </w:p>
    <w:p w:rsidR="00BE4FAE" w:rsidRDefault="009D562A">
      <w:pPr>
        <w:numPr>
          <w:ilvl w:val="0"/>
          <w:numId w:val="1"/>
        </w:numPr>
        <w:spacing w:after="0" w:line="259" w:lineRule="auto"/>
        <w:ind w:right="0" w:hanging="1277"/>
        <w:jc w:val="left"/>
      </w:pPr>
      <w:r>
        <w:rPr>
          <w:sz w:val="28"/>
        </w:rPr>
        <w:lastRenderedPageBreak/>
        <w:t xml:space="preserve">Packing </w:t>
      </w:r>
    </w:p>
    <w:p w:rsidR="00BE4FAE" w:rsidRDefault="009D562A">
      <w:pPr>
        <w:numPr>
          <w:ilvl w:val="0"/>
          <w:numId w:val="1"/>
        </w:numPr>
        <w:spacing w:after="0" w:line="259" w:lineRule="auto"/>
        <w:ind w:right="0" w:hanging="1277"/>
        <w:jc w:val="left"/>
      </w:pPr>
      <w:r>
        <w:rPr>
          <w:sz w:val="28"/>
        </w:rPr>
        <w:t xml:space="preserve">Delivery and documents </w:t>
      </w:r>
    </w:p>
    <w:p w:rsidR="00BE4FAE" w:rsidRDefault="009D562A">
      <w:pPr>
        <w:numPr>
          <w:ilvl w:val="0"/>
          <w:numId w:val="1"/>
        </w:numPr>
        <w:spacing w:after="0" w:line="259" w:lineRule="auto"/>
        <w:ind w:right="0" w:hanging="1277"/>
        <w:jc w:val="left"/>
      </w:pPr>
      <w:r>
        <w:rPr>
          <w:sz w:val="28"/>
        </w:rPr>
        <w:t xml:space="preserve">Insurance </w:t>
      </w:r>
    </w:p>
    <w:p w:rsidR="00BE4FAE" w:rsidRDefault="009D562A">
      <w:pPr>
        <w:numPr>
          <w:ilvl w:val="0"/>
          <w:numId w:val="1"/>
        </w:numPr>
        <w:spacing w:after="0" w:line="259" w:lineRule="auto"/>
        <w:ind w:right="0" w:hanging="1277"/>
        <w:jc w:val="left"/>
      </w:pPr>
      <w:r>
        <w:rPr>
          <w:sz w:val="28"/>
        </w:rPr>
        <w:t xml:space="preserve">Transportation </w:t>
      </w:r>
    </w:p>
    <w:p w:rsidR="00BE4FAE" w:rsidRDefault="009D562A">
      <w:pPr>
        <w:numPr>
          <w:ilvl w:val="0"/>
          <w:numId w:val="1"/>
        </w:numPr>
        <w:spacing w:after="0" w:line="259" w:lineRule="auto"/>
        <w:ind w:right="0" w:hanging="1277"/>
        <w:jc w:val="left"/>
      </w:pPr>
      <w:r>
        <w:rPr>
          <w:sz w:val="28"/>
        </w:rPr>
        <w:t xml:space="preserve">Incidental services </w:t>
      </w:r>
    </w:p>
    <w:p w:rsidR="00BE4FAE" w:rsidRDefault="009D562A">
      <w:pPr>
        <w:numPr>
          <w:ilvl w:val="0"/>
          <w:numId w:val="1"/>
        </w:numPr>
        <w:spacing w:after="0" w:line="259" w:lineRule="auto"/>
        <w:ind w:right="0" w:hanging="1277"/>
        <w:jc w:val="left"/>
      </w:pPr>
      <w:r>
        <w:rPr>
          <w:sz w:val="28"/>
        </w:rPr>
        <w:t xml:space="preserve">Spare parts </w:t>
      </w:r>
    </w:p>
    <w:p w:rsidR="00BE4FAE" w:rsidRDefault="009D562A">
      <w:pPr>
        <w:numPr>
          <w:ilvl w:val="0"/>
          <w:numId w:val="1"/>
        </w:numPr>
        <w:spacing w:after="0" w:line="259" w:lineRule="auto"/>
        <w:ind w:right="0" w:hanging="1277"/>
        <w:jc w:val="left"/>
      </w:pPr>
      <w:r>
        <w:rPr>
          <w:sz w:val="28"/>
        </w:rPr>
        <w:t xml:space="preserve">Warranty </w:t>
      </w:r>
    </w:p>
    <w:p w:rsidR="00BE4FAE" w:rsidRDefault="009D562A">
      <w:pPr>
        <w:numPr>
          <w:ilvl w:val="0"/>
          <w:numId w:val="1"/>
        </w:numPr>
        <w:spacing w:after="0" w:line="259" w:lineRule="auto"/>
        <w:ind w:right="0" w:hanging="1277"/>
        <w:jc w:val="left"/>
      </w:pPr>
      <w:r>
        <w:rPr>
          <w:sz w:val="28"/>
        </w:rPr>
        <w:t xml:space="preserve">Payment </w:t>
      </w:r>
    </w:p>
    <w:p w:rsidR="00BE4FAE" w:rsidRDefault="009D562A">
      <w:pPr>
        <w:numPr>
          <w:ilvl w:val="0"/>
          <w:numId w:val="1"/>
        </w:numPr>
        <w:spacing w:after="0" w:line="259" w:lineRule="auto"/>
        <w:ind w:right="0" w:hanging="1277"/>
        <w:jc w:val="left"/>
      </w:pPr>
      <w:r>
        <w:rPr>
          <w:sz w:val="28"/>
        </w:rPr>
        <w:t xml:space="preserve">Prices </w:t>
      </w:r>
    </w:p>
    <w:p w:rsidR="00BE4FAE" w:rsidRDefault="009D562A">
      <w:pPr>
        <w:numPr>
          <w:ilvl w:val="0"/>
          <w:numId w:val="1"/>
        </w:numPr>
        <w:spacing w:after="0" w:line="259" w:lineRule="auto"/>
        <w:ind w:right="0" w:hanging="1277"/>
        <w:jc w:val="left"/>
      </w:pPr>
      <w:r>
        <w:rPr>
          <w:sz w:val="28"/>
        </w:rPr>
        <w:t xml:space="preserve">Contract amendments </w:t>
      </w:r>
    </w:p>
    <w:p w:rsidR="00BE4FAE" w:rsidRDefault="009D562A">
      <w:pPr>
        <w:numPr>
          <w:ilvl w:val="0"/>
          <w:numId w:val="1"/>
        </w:numPr>
        <w:spacing w:after="0" w:line="259" w:lineRule="auto"/>
        <w:ind w:right="0" w:hanging="1277"/>
        <w:jc w:val="left"/>
      </w:pPr>
      <w:r>
        <w:rPr>
          <w:sz w:val="28"/>
        </w:rPr>
        <w:t xml:space="preserve">Assignment </w:t>
      </w:r>
    </w:p>
    <w:p w:rsidR="00BE4FAE" w:rsidRDefault="009D562A">
      <w:pPr>
        <w:numPr>
          <w:ilvl w:val="0"/>
          <w:numId w:val="1"/>
        </w:numPr>
        <w:spacing w:after="0" w:line="259" w:lineRule="auto"/>
        <w:ind w:right="0" w:hanging="1277"/>
        <w:jc w:val="left"/>
      </w:pPr>
      <w:r>
        <w:rPr>
          <w:sz w:val="28"/>
        </w:rPr>
        <w:t xml:space="preserve">Subcontracts </w:t>
      </w:r>
    </w:p>
    <w:p w:rsidR="00BE4FAE" w:rsidRDefault="009D562A">
      <w:pPr>
        <w:numPr>
          <w:ilvl w:val="0"/>
          <w:numId w:val="1"/>
        </w:numPr>
        <w:spacing w:after="0" w:line="259" w:lineRule="auto"/>
        <w:ind w:right="0" w:hanging="1277"/>
        <w:jc w:val="left"/>
      </w:pPr>
      <w:r>
        <w:rPr>
          <w:sz w:val="28"/>
        </w:rPr>
        <w:t xml:space="preserve">Delays in the supplier’s performance </w:t>
      </w:r>
    </w:p>
    <w:p w:rsidR="00BE4FAE" w:rsidRDefault="009D562A">
      <w:pPr>
        <w:numPr>
          <w:ilvl w:val="0"/>
          <w:numId w:val="1"/>
        </w:numPr>
        <w:spacing w:after="0" w:line="259" w:lineRule="auto"/>
        <w:ind w:right="0" w:hanging="1277"/>
        <w:jc w:val="left"/>
      </w:pPr>
      <w:r>
        <w:rPr>
          <w:sz w:val="28"/>
        </w:rPr>
        <w:t xml:space="preserve">Penalties </w:t>
      </w:r>
    </w:p>
    <w:p w:rsidR="00BE4FAE" w:rsidRDefault="009D562A">
      <w:pPr>
        <w:numPr>
          <w:ilvl w:val="0"/>
          <w:numId w:val="1"/>
        </w:numPr>
        <w:spacing w:after="0" w:line="259" w:lineRule="auto"/>
        <w:ind w:right="0" w:hanging="1277"/>
        <w:jc w:val="left"/>
      </w:pPr>
      <w:r>
        <w:rPr>
          <w:sz w:val="28"/>
        </w:rPr>
        <w:t xml:space="preserve">Termination for default </w:t>
      </w:r>
    </w:p>
    <w:p w:rsidR="00BE4FAE" w:rsidRDefault="009D562A">
      <w:pPr>
        <w:numPr>
          <w:ilvl w:val="0"/>
          <w:numId w:val="1"/>
        </w:numPr>
        <w:spacing w:after="0" w:line="259" w:lineRule="auto"/>
        <w:ind w:right="0" w:hanging="1277"/>
        <w:jc w:val="left"/>
      </w:pPr>
      <w:r>
        <w:rPr>
          <w:sz w:val="28"/>
        </w:rPr>
        <w:t xml:space="preserve">Dumping and countervailing duties </w:t>
      </w:r>
    </w:p>
    <w:p w:rsidR="00BE4FAE" w:rsidRDefault="009D562A">
      <w:pPr>
        <w:numPr>
          <w:ilvl w:val="0"/>
          <w:numId w:val="1"/>
        </w:numPr>
        <w:spacing w:after="0" w:line="259" w:lineRule="auto"/>
        <w:ind w:right="0" w:hanging="1277"/>
        <w:jc w:val="left"/>
      </w:pPr>
      <w:r>
        <w:rPr>
          <w:sz w:val="28"/>
        </w:rPr>
        <w:t xml:space="preserve">Force Majeure </w:t>
      </w:r>
    </w:p>
    <w:p w:rsidR="00BE4FAE" w:rsidRDefault="009D562A">
      <w:pPr>
        <w:numPr>
          <w:ilvl w:val="0"/>
          <w:numId w:val="1"/>
        </w:numPr>
        <w:spacing w:after="0" w:line="259" w:lineRule="auto"/>
        <w:ind w:right="0" w:hanging="1277"/>
        <w:jc w:val="left"/>
      </w:pPr>
      <w:r>
        <w:rPr>
          <w:sz w:val="28"/>
        </w:rPr>
        <w:t xml:space="preserve">Termination for insolvency </w:t>
      </w:r>
    </w:p>
    <w:p w:rsidR="00BE4FAE" w:rsidRDefault="009D562A">
      <w:pPr>
        <w:numPr>
          <w:ilvl w:val="0"/>
          <w:numId w:val="1"/>
        </w:numPr>
        <w:spacing w:after="0" w:line="259" w:lineRule="auto"/>
        <w:ind w:right="0" w:hanging="1277"/>
        <w:jc w:val="left"/>
      </w:pPr>
      <w:r>
        <w:rPr>
          <w:sz w:val="28"/>
        </w:rPr>
        <w:t xml:space="preserve">Settlement of disputes </w:t>
      </w:r>
    </w:p>
    <w:p w:rsidR="00BE4FAE" w:rsidRDefault="009D562A">
      <w:pPr>
        <w:numPr>
          <w:ilvl w:val="0"/>
          <w:numId w:val="1"/>
        </w:numPr>
        <w:spacing w:after="0" w:line="259" w:lineRule="auto"/>
        <w:ind w:right="0" w:hanging="1277"/>
        <w:jc w:val="left"/>
      </w:pPr>
      <w:r>
        <w:rPr>
          <w:sz w:val="28"/>
        </w:rPr>
        <w:t xml:space="preserve">Limitation of liability </w:t>
      </w:r>
    </w:p>
    <w:p w:rsidR="00BE4FAE" w:rsidRDefault="009D562A">
      <w:pPr>
        <w:numPr>
          <w:ilvl w:val="0"/>
          <w:numId w:val="1"/>
        </w:numPr>
        <w:spacing w:after="0" w:line="259" w:lineRule="auto"/>
        <w:ind w:right="0" w:hanging="1277"/>
        <w:jc w:val="left"/>
      </w:pPr>
      <w:r>
        <w:rPr>
          <w:sz w:val="28"/>
        </w:rPr>
        <w:t xml:space="preserve">Governing language </w:t>
      </w:r>
    </w:p>
    <w:p w:rsidR="00BE4FAE" w:rsidRDefault="009D562A">
      <w:pPr>
        <w:numPr>
          <w:ilvl w:val="0"/>
          <w:numId w:val="1"/>
        </w:numPr>
        <w:spacing w:after="0" w:line="259" w:lineRule="auto"/>
        <w:ind w:right="0" w:hanging="1277"/>
        <w:jc w:val="left"/>
      </w:pPr>
      <w:r>
        <w:rPr>
          <w:sz w:val="28"/>
        </w:rPr>
        <w:t xml:space="preserve">Applicable law </w:t>
      </w:r>
    </w:p>
    <w:p w:rsidR="00BE4FAE" w:rsidRDefault="009D562A">
      <w:pPr>
        <w:numPr>
          <w:ilvl w:val="0"/>
          <w:numId w:val="1"/>
        </w:numPr>
        <w:spacing w:after="0" w:line="259" w:lineRule="auto"/>
        <w:ind w:right="0" w:hanging="1277"/>
        <w:jc w:val="left"/>
      </w:pPr>
      <w:r>
        <w:rPr>
          <w:sz w:val="28"/>
        </w:rPr>
        <w:t xml:space="preserve">Notices </w:t>
      </w:r>
    </w:p>
    <w:p w:rsidR="00BE4FAE" w:rsidRDefault="009D562A">
      <w:pPr>
        <w:numPr>
          <w:ilvl w:val="0"/>
          <w:numId w:val="1"/>
        </w:numPr>
        <w:spacing w:after="0" w:line="259" w:lineRule="auto"/>
        <w:ind w:right="0" w:hanging="1277"/>
        <w:jc w:val="left"/>
      </w:pPr>
      <w:r>
        <w:rPr>
          <w:sz w:val="28"/>
        </w:rPr>
        <w:t xml:space="preserve">Taxes and duties </w:t>
      </w:r>
    </w:p>
    <w:p w:rsidR="00BE4FAE" w:rsidRDefault="009D562A">
      <w:pPr>
        <w:numPr>
          <w:ilvl w:val="0"/>
          <w:numId w:val="1"/>
        </w:numPr>
        <w:spacing w:after="0" w:line="259" w:lineRule="auto"/>
        <w:ind w:right="0" w:hanging="1277"/>
        <w:jc w:val="left"/>
      </w:pPr>
      <w:r>
        <w:rPr>
          <w:sz w:val="28"/>
        </w:rPr>
        <w:t xml:space="preserve">National Industrial Participation Programme (NIPP) </w:t>
      </w:r>
    </w:p>
    <w:p w:rsidR="00BE4FAE" w:rsidRDefault="009D562A">
      <w:pPr>
        <w:numPr>
          <w:ilvl w:val="0"/>
          <w:numId w:val="1"/>
        </w:numPr>
        <w:spacing w:after="0" w:line="259" w:lineRule="auto"/>
        <w:ind w:right="0" w:hanging="1277"/>
        <w:jc w:val="left"/>
      </w:pPr>
      <w:r>
        <w:rPr>
          <w:sz w:val="28"/>
        </w:rPr>
        <w:t xml:space="preserve">Prohibition of restrictive practices </w:t>
      </w:r>
    </w:p>
    <w:p w:rsidR="00BE4FAE" w:rsidRDefault="009D562A">
      <w:pPr>
        <w:spacing w:after="0" w:line="259" w:lineRule="auto"/>
        <w:ind w:left="1" w:right="0" w:firstLine="0"/>
        <w:jc w:val="left"/>
      </w:pPr>
      <w:r>
        <w:rPr>
          <w:sz w:val="28"/>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17" w:line="259" w:lineRule="auto"/>
        <w:ind w:left="0" w:right="0" w:firstLine="0"/>
        <w:jc w:val="left"/>
      </w:pPr>
      <w:r>
        <w:rPr>
          <w:b/>
          <w:sz w:val="20"/>
        </w:rPr>
        <w:t xml:space="preserve"> </w:t>
      </w:r>
    </w:p>
    <w:p w:rsidR="00BE4FAE" w:rsidRDefault="009D562A">
      <w:pPr>
        <w:spacing w:after="0" w:line="259" w:lineRule="auto"/>
        <w:ind w:left="0" w:right="623" w:firstLine="0"/>
        <w:jc w:val="center"/>
      </w:pPr>
      <w:r>
        <w:rPr>
          <w:rFonts w:ascii="Arial" w:eastAsia="Arial" w:hAnsi="Arial" w:cs="Arial"/>
          <w:b/>
          <w:sz w:val="24"/>
        </w:rPr>
        <w:t xml:space="preserve">General Conditions of Contract </w:t>
      </w:r>
    </w:p>
    <w:p w:rsidR="00BE4FAE" w:rsidRDefault="009D562A">
      <w:pPr>
        <w:spacing w:after="0" w:line="259" w:lineRule="auto"/>
        <w:ind w:left="0" w:right="0" w:firstLine="0"/>
        <w:jc w:val="left"/>
      </w:pPr>
      <w:r>
        <w:rPr>
          <w:i/>
        </w:rPr>
        <w:t xml:space="preserve"> </w:t>
      </w:r>
    </w:p>
    <w:p w:rsidR="00BE4FAE" w:rsidRDefault="009D562A">
      <w:pPr>
        <w:spacing w:after="0" w:line="259" w:lineRule="auto"/>
        <w:ind w:left="0" w:right="0" w:firstLine="0"/>
        <w:jc w:val="left"/>
      </w:pPr>
      <w:r>
        <w:rPr>
          <w:b/>
          <w:sz w:val="20"/>
        </w:rPr>
        <w:t xml:space="preserve"> </w:t>
      </w:r>
      <w:r>
        <w:rPr>
          <w:b/>
          <w:sz w:val="20"/>
        </w:rPr>
        <w:tab/>
      </w:r>
      <w:r>
        <w:t xml:space="preserve"> </w:t>
      </w:r>
    </w:p>
    <w:tbl>
      <w:tblPr>
        <w:tblStyle w:val="TableGrid"/>
        <w:tblW w:w="8986" w:type="dxa"/>
        <w:tblInd w:w="0" w:type="dxa"/>
        <w:tblLook w:val="04A0" w:firstRow="1" w:lastRow="0" w:firstColumn="1" w:lastColumn="0" w:noHBand="0" w:noVBand="1"/>
      </w:tblPr>
      <w:tblGrid>
        <w:gridCol w:w="2093"/>
        <w:gridCol w:w="540"/>
        <w:gridCol w:w="6353"/>
      </w:tblGrid>
      <w:tr w:rsidR="00BE4FAE">
        <w:trPr>
          <w:trHeight w:val="7628"/>
        </w:trPr>
        <w:tc>
          <w:tcPr>
            <w:tcW w:w="2093" w:type="dxa"/>
            <w:tcBorders>
              <w:top w:val="nil"/>
              <w:left w:val="nil"/>
              <w:bottom w:val="nil"/>
              <w:right w:val="nil"/>
            </w:tcBorders>
          </w:tcPr>
          <w:p w:rsidR="00BE4FAE" w:rsidRDefault="009D562A">
            <w:pPr>
              <w:spacing w:after="0" w:line="259" w:lineRule="auto"/>
              <w:ind w:left="0" w:right="0" w:firstLine="0"/>
              <w:jc w:val="left"/>
            </w:pPr>
            <w:r>
              <w:rPr>
                <w:b/>
                <w:sz w:val="20"/>
              </w:rPr>
              <w:lastRenderedPageBreak/>
              <w:t xml:space="preserve">1.  Definitions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tc>
        <w:tc>
          <w:tcPr>
            <w:tcW w:w="540" w:type="dxa"/>
            <w:tcBorders>
              <w:top w:val="nil"/>
              <w:left w:val="nil"/>
              <w:bottom w:val="nil"/>
              <w:right w:val="nil"/>
            </w:tcBorders>
          </w:tcPr>
          <w:p w:rsidR="00BE4FAE" w:rsidRDefault="009D562A">
            <w:pPr>
              <w:spacing w:after="0" w:line="259" w:lineRule="auto"/>
              <w:ind w:left="0" w:right="0" w:firstLine="0"/>
              <w:jc w:val="left"/>
            </w:pPr>
            <w:r>
              <w:t xml:space="preserve">1. </w:t>
            </w:r>
          </w:p>
          <w:p w:rsidR="00BE4FAE" w:rsidRDefault="009D562A">
            <w:pPr>
              <w:spacing w:after="0" w:line="259" w:lineRule="auto"/>
              <w:ind w:left="0" w:right="0" w:firstLine="0"/>
              <w:jc w:val="left"/>
            </w:pPr>
            <w:r>
              <w:t xml:space="preserve"> </w:t>
            </w:r>
          </w:p>
          <w:p w:rsidR="00BE4FAE" w:rsidRDefault="009D562A">
            <w:pPr>
              <w:spacing w:after="0" w:line="259" w:lineRule="auto"/>
              <w:ind w:left="0" w:right="0" w:firstLine="0"/>
              <w:jc w:val="left"/>
            </w:pPr>
            <w:r>
              <w:t xml:space="preserve"> </w:t>
            </w:r>
          </w:p>
          <w:p w:rsidR="00BE4FAE" w:rsidRDefault="009D562A">
            <w:pPr>
              <w:spacing w:after="230" w:line="259" w:lineRule="auto"/>
              <w:ind w:left="0" w:right="0" w:firstLine="0"/>
              <w:jc w:val="left"/>
            </w:pPr>
            <w:r>
              <w:t xml:space="preserve">1.1 </w:t>
            </w:r>
          </w:p>
          <w:p w:rsidR="00BE4FAE" w:rsidRDefault="009D562A">
            <w:pPr>
              <w:spacing w:after="0" w:line="259" w:lineRule="auto"/>
              <w:ind w:left="0" w:right="0" w:firstLine="0"/>
              <w:jc w:val="left"/>
            </w:pPr>
            <w:r>
              <w:t xml:space="preserve"> </w:t>
            </w:r>
          </w:p>
          <w:p w:rsidR="00BE4FAE" w:rsidRDefault="009D562A">
            <w:pPr>
              <w:spacing w:after="737" w:line="259" w:lineRule="auto"/>
              <w:ind w:left="0" w:right="0" w:firstLine="0"/>
              <w:jc w:val="left"/>
            </w:pPr>
            <w:r>
              <w:t xml:space="preserve">1.2 </w:t>
            </w:r>
          </w:p>
          <w:p w:rsidR="00BE4FAE" w:rsidRDefault="009D562A">
            <w:pPr>
              <w:spacing w:after="0" w:line="259" w:lineRule="auto"/>
              <w:ind w:left="0" w:right="0" w:firstLine="0"/>
              <w:jc w:val="left"/>
            </w:pPr>
            <w:r>
              <w:t xml:space="preserve"> </w:t>
            </w:r>
          </w:p>
          <w:p w:rsidR="00BE4FAE" w:rsidRDefault="009D562A">
            <w:pPr>
              <w:spacing w:after="482" w:line="259" w:lineRule="auto"/>
              <w:ind w:left="0" w:right="0" w:firstLine="0"/>
              <w:jc w:val="left"/>
            </w:pPr>
            <w:r>
              <w:t xml:space="preserve">1.3 </w:t>
            </w:r>
          </w:p>
          <w:p w:rsidR="00BE4FAE" w:rsidRDefault="009D562A">
            <w:pPr>
              <w:spacing w:after="0" w:line="259" w:lineRule="auto"/>
              <w:ind w:left="0" w:right="0" w:firstLine="0"/>
              <w:jc w:val="left"/>
            </w:pPr>
            <w:r>
              <w:t xml:space="preserve"> </w:t>
            </w:r>
          </w:p>
          <w:p w:rsidR="00BE4FAE" w:rsidRDefault="009D562A">
            <w:pPr>
              <w:spacing w:after="485" w:line="259" w:lineRule="auto"/>
              <w:ind w:left="0" w:right="0" w:firstLine="0"/>
              <w:jc w:val="left"/>
            </w:pPr>
            <w:r>
              <w:t>1.4</w:t>
            </w:r>
            <w:r>
              <w:rPr>
                <w:rFonts w:ascii="Arial" w:eastAsia="Arial" w:hAnsi="Arial" w:cs="Arial"/>
              </w:rPr>
              <w:t xml:space="preserve"> </w:t>
            </w:r>
          </w:p>
          <w:p w:rsidR="00BE4FAE" w:rsidRDefault="009D562A">
            <w:pPr>
              <w:spacing w:after="0" w:line="259" w:lineRule="auto"/>
              <w:ind w:left="0" w:right="0" w:firstLine="0"/>
              <w:jc w:val="left"/>
            </w:pPr>
            <w:r>
              <w:t xml:space="preserve"> </w:t>
            </w:r>
          </w:p>
          <w:p w:rsidR="00BE4FAE" w:rsidRDefault="009D562A">
            <w:pPr>
              <w:spacing w:after="0" w:line="259" w:lineRule="auto"/>
              <w:ind w:left="0" w:right="0" w:firstLine="0"/>
              <w:jc w:val="left"/>
            </w:pPr>
            <w:r>
              <w:t xml:space="preserve">1.5 </w:t>
            </w:r>
          </w:p>
          <w:p w:rsidR="00BE4FAE" w:rsidRDefault="009D562A">
            <w:pPr>
              <w:spacing w:after="0" w:line="259" w:lineRule="auto"/>
              <w:ind w:left="0" w:right="0" w:firstLine="0"/>
              <w:jc w:val="left"/>
            </w:pPr>
            <w:r>
              <w:t xml:space="preserve"> </w:t>
            </w:r>
          </w:p>
          <w:p w:rsidR="00BE4FAE" w:rsidRDefault="009D562A">
            <w:pPr>
              <w:spacing w:after="0" w:line="259" w:lineRule="auto"/>
              <w:ind w:left="0" w:right="0" w:firstLine="0"/>
              <w:jc w:val="left"/>
            </w:pPr>
            <w:r>
              <w:t xml:space="preserve"> </w:t>
            </w:r>
          </w:p>
          <w:p w:rsidR="00BE4FAE" w:rsidRDefault="009D562A">
            <w:pPr>
              <w:spacing w:after="0" w:line="259" w:lineRule="auto"/>
              <w:ind w:left="0" w:right="0" w:firstLine="0"/>
              <w:jc w:val="left"/>
            </w:pPr>
            <w:r>
              <w:t xml:space="preserve"> </w:t>
            </w:r>
          </w:p>
          <w:p w:rsidR="00BE4FAE" w:rsidRDefault="009D562A">
            <w:pPr>
              <w:spacing w:after="1243" w:line="259" w:lineRule="auto"/>
              <w:ind w:left="0" w:right="0" w:firstLine="0"/>
              <w:jc w:val="left"/>
            </w:pPr>
            <w:r>
              <w:t xml:space="preserve">1.6 </w:t>
            </w:r>
          </w:p>
          <w:p w:rsidR="00BE4FAE" w:rsidRDefault="009D562A">
            <w:pPr>
              <w:spacing w:after="0" w:line="259" w:lineRule="auto"/>
              <w:ind w:left="0" w:right="0" w:firstLine="0"/>
              <w:jc w:val="left"/>
            </w:pPr>
            <w:r>
              <w:t xml:space="preserve"> </w:t>
            </w:r>
          </w:p>
        </w:tc>
        <w:tc>
          <w:tcPr>
            <w:tcW w:w="6353" w:type="dxa"/>
            <w:tcBorders>
              <w:top w:val="nil"/>
              <w:left w:val="nil"/>
              <w:bottom w:val="nil"/>
              <w:right w:val="nil"/>
            </w:tcBorders>
          </w:tcPr>
          <w:p w:rsidR="00BE4FAE" w:rsidRDefault="009D562A">
            <w:pPr>
              <w:spacing w:after="482" w:line="259" w:lineRule="auto"/>
              <w:ind w:left="0" w:right="0" w:firstLine="0"/>
              <w:jc w:val="left"/>
            </w:pPr>
            <w:r>
              <w:t xml:space="preserve">The following terms shall be interpreted as indicated: </w:t>
            </w:r>
          </w:p>
          <w:p w:rsidR="00BE4FAE" w:rsidRDefault="009D562A">
            <w:pPr>
              <w:spacing w:after="254" w:line="236" w:lineRule="auto"/>
              <w:ind w:left="0" w:right="0" w:firstLine="0"/>
            </w:pPr>
            <w:r>
              <w:t xml:space="preserve">“Closing time” means the date and hour specified in the bidding documents for the receipt of bids. </w:t>
            </w:r>
          </w:p>
          <w:p w:rsidR="00BE4FAE" w:rsidRDefault="009D562A">
            <w:pPr>
              <w:spacing w:after="254" w:line="237" w:lineRule="auto"/>
              <w:ind w:left="0" w:right="54" w:firstLine="0"/>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BE4FAE" w:rsidRDefault="009D562A">
            <w:pPr>
              <w:spacing w:after="253" w:line="238" w:lineRule="auto"/>
              <w:ind w:left="0" w:right="55" w:firstLine="0"/>
            </w:pPr>
            <w:r>
              <w:t xml:space="preserve">“Contract price” means the price payable to the supplier under the contract for the full and proper performance of his contractual obligations. </w:t>
            </w:r>
          </w:p>
          <w:p w:rsidR="00BE4FAE" w:rsidRDefault="009D562A">
            <w:pPr>
              <w:spacing w:after="253" w:line="237" w:lineRule="auto"/>
              <w:ind w:left="0" w:right="53" w:firstLine="0"/>
            </w:pPr>
            <w:r>
              <w:t xml:space="preserve">“Corrupt practice” means the offering, giving, receiving, or soliciting of </w:t>
            </w:r>
            <w:proofErr w:type="spellStart"/>
            <w:r>
              <w:t>any thing</w:t>
            </w:r>
            <w:proofErr w:type="spellEnd"/>
            <w:r>
              <w:t xml:space="preserve"> of value to influence the action of a public official in the procurement process or in contract execution. </w:t>
            </w:r>
          </w:p>
          <w:p w:rsidR="00BE4FAE" w:rsidRDefault="009D562A">
            <w:pPr>
              <w:spacing w:after="255" w:line="236" w:lineRule="auto"/>
              <w:ind w:left="0" w:right="54" w:firstLine="0"/>
            </w:pPr>
            <w:r>
              <w:t xml:space="preserve">"Countervailing duties" are imposed in cases where an enterprise abroad is subsidized by its government and encouraged to market its products internationally. </w:t>
            </w:r>
          </w:p>
          <w:p w:rsidR="00BE4FAE" w:rsidRDefault="009D562A">
            <w:pPr>
              <w:spacing w:after="0" w:line="259" w:lineRule="auto"/>
              <w:ind w:left="0" w:right="53" w:firstLine="0"/>
            </w:pPr>
            <w:r>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tc>
      </w:tr>
      <w:tr w:rsidR="00BE4FAE">
        <w:trPr>
          <w:trHeight w:val="505"/>
        </w:trPr>
        <w:tc>
          <w:tcPr>
            <w:tcW w:w="2093" w:type="dxa"/>
            <w:tcBorders>
              <w:top w:val="nil"/>
              <w:left w:val="nil"/>
              <w:bottom w:val="nil"/>
              <w:right w:val="nil"/>
            </w:tcBorders>
          </w:tcPr>
          <w:p w:rsidR="00BE4FAE" w:rsidRDefault="00BE4FAE">
            <w:pPr>
              <w:spacing w:after="160" w:line="259" w:lineRule="auto"/>
              <w:ind w:left="0" w:right="0" w:firstLine="0"/>
              <w:jc w:val="left"/>
            </w:pPr>
          </w:p>
        </w:tc>
        <w:tc>
          <w:tcPr>
            <w:tcW w:w="540" w:type="dxa"/>
            <w:tcBorders>
              <w:top w:val="nil"/>
              <w:left w:val="nil"/>
              <w:bottom w:val="nil"/>
              <w:right w:val="nil"/>
            </w:tcBorders>
          </w:tcPr>
          <w:p w:rsidR="00BE4FAE" w:rsidRDefault="009D562A">
            <w:pPr>
              <w:spacing w:after="0" w:line="259" w:lineRule="auto"/>
              <w:ind w:left="0" w:right="0" w:firstLine="0"/>
              <w:jc w:val="left"/>
            </w:pPr>
            <w:r>
              <w:t xml:space="preserve">1.7 </w:t>
            </w:r>
          </w:p>
          <w:p w:rsidR="00BE4FAE" w:rsidRDefault="009D562A">
            <w:pPr>
              <w:spacing w:after="0" w:line="259" w:lineRule="auto"/>
              <w:ind w:left="0" w:right="0" w:firstLine="0"/>
              <w:jc w:val="left"/>
            </w:pPr>
            <w:r>
              <w:t xml:space="preserve"> </w:t>
            </w:r>
          </w:p>
        </w:tc>
        <w:tc>
          <w:tcPr>
            <w:tcW w:w="6353" w:type="dxa"/>
            <w:tcBorders>
              <w:top w:val="nil"/>
              <w:left w:val="nil"/>
              <w:bottom w:val="nil"/>
              <w:right w:val="nil"/>
            </w:tcBorders>
          </w:tcPr>
          <w:p w:rsidR="00BE4FAE" w:rsidRDefault="009D562A">
            <w:pPr>
              <w:spacing w:after="0" w:line="259" w:lineRule="auto"/>
              <w:ind w:left="0" w:right="0" w:firstLine="0"/>
              <w:jc w:val="left"/>
            </w:pPr>
            <w:r>
              <w:t xml:space="preserve">“Day” means calendar day. </w:t>
            </w:r>
          </w:p>
        </w:tc>
      </w:tr>
      <w:tr w:rsidR="00BE4FAE">
        <w:trPr>
          <w:trHeight w:val="760"/>
        </w:trPr>
        <w:tc>
          <w:tcPr>
            <w:tcW w:w="2093" w:type="dxa"/>
            <w:tcBorders>
              <w:top w:val="nil"/>
              <w:left w:val="nil"/>
              <w:bottom w:val="nil"/>
              <w:right w:val="nil"/>
            </w:tcBorders>
          </w:tcPr>
          <w:p w:rsidR="00BE4FAE" w:rsidRDefault="00BE4FAE">
            <w:pPr>
              <w:spacing w:after="160" w:line="259" w:lineRule="auto"/>
              <w:ind w:left="0" w:right="0" w:firstLine="0"/>
              <w:jc w:val="left"/>
            </w:pPr>
          </w:p>
        </w:tc>
        <w:tc>
          <w:tcPr>
            <w:tcW w:w="540" w:type="dxa"/>
            <w:tcBorders>
              <w:top w:val="nil"/>
              <w:left w:val="nil"/>
              <w:bottom w:val="nil"/>
              <w:right w:val="nil"/>
            </w:tcBorders>
          </w:tcPr>
          <w:p w:rsidR="00BE4FAE" w:rsidRDefault="009D562A">
            <w:pPr>
              <w:spacing w:after="230" w:line="259" w:lineRule="auto"/>
              <w:ind w:left="0" w:right="0" w:firstLine="0"/>
              <w:jc w:val="left"/>
            </w:pPr>
            <w:r>
              <w:t xml:space="preserve">1.8 </w:t>
            </w:r>
          </w:p>
          <w:p w:rsidR="00BE4FAE" w:rsidRDefault="009D562A">
            <w:pPr>
              <w:spacing w:after="0" w:line="259" w:lineRule="auto"/>
              <w:ind w:left="0" w:right="0" w:firstLine="0"/>
              <w:jc w:val="left"/>
            </w:pPr>
            <w:r>
              <w:t xml:space="preserve"> </w:t>
            </w:r>
          </w:p>
        </w:tc>
        <w:tc>
          <w:tcPr>
            <w:tcW w:w="6353" w:type="dxa"/>
            <w:tcBorders>
              <w:top w:val="nil"/>
              <w:left w:val="nil"/>
              <w:bottom w:val="nil"/>
              <w:right w:val="nil"/>
            </w:tcBorders>
          </w:tcPr>
          <w:p w:rsidR="00BE4FAE" w:rsidRDefault="009D562A">
            <w:pPr>
              <w:spacing w:after="0" w:line="259" w:lineRule="auto"/>
              <w:ind w:left="0" w:right="0" w:firstLine="0"/>
            </w:pPr>
            <w:r>
              <w:t xml:space="preserve">“Delivery” means delivery in compliance of the conditions of the contract or order. </w:t>
            </w:r>
          </w:p>
        </w:tc>
      </w:tr>
      <w:tr w:rsidR="00BE4FAE">
        <w:trPr>
          <w:trHeight w:val="523"/>
        </w:trPr>
        <w:tc>
          <w:tcPr>
            <w:tcW w:w="2093" w:type="dxa"/>
            <w:tcBorders>
              <w:top w:val="nil"/>
              <w:left w:val="nil"/>
              <w:bottom w:val="nil"/>
              <w:right w:val="nil"/>
            </w:tcBorders>
          </w:tcPr>
          <w:p w:rsidR="00BE4FAE" w:rsidRDefault="00BE4FAE">
            <w:pPr>
              <w:spacing w:after="160" w:line="259" w:lineRule="auto"/>
              <w:ind w:left="0" w:right="0" w:firstLine="0"/>
              <w:jc w:val="left"/>
            </w:pPr>
          </w:p>
        </w:tc>
        <w:tc>
          <w:tcPr>
            <w:tcW w:w="540" w:type="dxa"/>
            <w:tcBorders>
              <w:top w:val="nil"/>
              <w:left w:val="nil"/>
              <w:bottom w:val="nil"/>
              <w:right w:val="nil"/>
            </w:tcBorders>
          </w:tcPr>
          <w:p w:rsidR="00BE4FAE" w:rsidRDefault="009D562A">
            <w:pPr>
              <w:spacing w:after="0" w:line="259" w:lineRule="auto"/>
              <w:ind w:left="0" w:right="0" w:firstLine="0"/>
              <w:jc w:val="left"/>
            </w:pPr>
            <w:r>
              <w:t xml:space="preserve">1.9 </w:t>
            </w:r>
          </w:p>
        </w:tc>
        <w:tc>
          <w:tcPr>
            <w:tcW w:w="6353" w:type="dxa"/>
            <w:tcBorders>
              <w:top w:val="nil"/>
              <w:left w:val="nil"/>
              <w:bottom w:val="nil"/>
              <w:right w:val="nil"/>
            </w:tcBorders>
          </w:tcPr>
          <w:p w:rsidR="00BE4FAE" w:rsidRDefault="009D562A">
            <w:pPr>
              <w:spacing w:after="0" w:line="259" w:lineRule="auto"/>
              <w:ind w:left="0" w:right="0" w:firstLine="0"/>
            </w:pPr>
            <w:r>
              <w:t xml:space="preserve">“Delivery ex stock” means immediate delivery directly from stock actually on hand. </w:t>
            </w:r>
          </w:p>
        </w:tc>
      </w:tr>
    </w:tbl>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“Delivery into consignees store or to his site” means delivered </w:t>
      </w:r>
      <w:proofErr w:type="gramStart"/>
      <w:r>
        <w:t>and  unloaded</w:t>
      </w:r>
      <w:proofErr w:type="gramEnd"/>
      <w:r>
        <w:t xml:space="preserve"> in the specified store or depot or on the specified site in  compliance with the conditions of the contract or order, the supplier  bearing all risks and charges involved until the supplies are so  delivered and a valid receipt is obtained.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"Dumping" occurs when a private enterprise abroad market its </w:t>
      </w:r>
      <w:proofErr w:type="gramStart"/>
      <w:r>
        <w:t>goods  on</w:t>
      </w:r>
      <w:proofErr w:type="gramEnd"/>
      <w:r>
        <w:t xml:space="preserve"> own initiative in the RSA at lower prices than that of the country of  origin and which have the potential to harm the local industries in the  RSA.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proofErr w:type="gramStart"/>
      <w:r>
        <w:t>”Force</w:t>
      </w:r>
      <w:proofErr w:type="gramEnd"/>
      <w: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lastRenderedPageBreak/>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“GCC” means the General Conditions of Contract.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“Goods” means all of the equipment, machinery, and/or other </w:t>
      </w:r>
      <w:proofErr w:type="gramStart"/>
      <w:r>
        <w:t>materials  that</w:t>
      </w:r>
      <w:proofErr w:type="gramEnd"/>
      <w:r>
        <w:t xml:space="preserve"> the supplier is required to supply to the purchaser under the contract.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“Local content” means that portion of the bidding price which is not included in the imported content provided that local manufacture does take place.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“Manufacture” means the production of products in a factory using labour, materials, components and machinery and includes other related value-adding activities.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“Order” means an official written order issued for the supply of goods or works or the rendering of a service.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“Project site,” where applicable, means the place indicated in bidding documents.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“Purchaser” means the organization purchasing the goods.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“Republic” means the Republic of South Africa.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“SCC” means the Special Conditions of Contract.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“Written” or “in writing” means handwritten in ink or any form of electronic or mechanical writing. </w:t>
      </w:r>
    </w:p>
    <w:p w:rsidR="00BE4FAE" w:rsidRDefault="009D562A">
      <w:pPr>
        <w:spacing w:after="0" w:line="259" w:lineRule="auto"/>
        <w:ind w:left="2093" w:right="0" w:firstLine="0"/>
        <w:jc w:val="left"/>
      </w:pPr>
      <w:r>
        <w:t xml:space="preserve"> </w:t>
      </w:r>
    </w:p>
    <w:p w:rsidR="00BE4FAE" w:rsidRDefault="009D562A">
      <w:pPr>
        <w:numPr>
          <w:ilvl w:val="0"/>
          <w:numId w:val="3"/>
        </w:numPr>
        <w:ind w:right="0" w:hanging="252"/>
      </w:pPr>
      <w:r>
        <w:rPr>
          <w:b/>
          <w:sz w:val="20"/>
        </w:rPr>
        <w:t xml:space="preserve">Application </w:t>
      </w:r>
      <w:r>
        <w:t xml:space="preserve">2.1 These general conditions are applicable to all bids, contracts and </w:t>
      </w:r>
      <w:proofErr w:type="gramStart"/>
      <w:r>
        <w:t xml:space="preserve">orders </w:t>
      </w:r>
      <w:r>
        <w:rPr>
          <w:b/>
          <w:sz w:val="20"/>
        </w:rPr>
        <w:t xml:space="preserve"> </w:t>
      </w:r>
      <w:r>
        <w:t>including</w:t>
      </w:r>
      <w:proofErr w:type="gramEnd"/>
      <w:r>
        <w:t xml:space="preserve"> bids for functional and professional services, sales, hiring, </w:t>
      </w:r>
      <w:r>
        <w:rPr>
          <w:b/>
          <w:sz w:val="20"/>
        </w:rPr>
        <w:t xml:space="preserve"> </w:t>
      </w:r>
      <w:r>
        <w:t xml:space="preserve">letting and the granting or acquiring of rights, but excluding </w:t>
      </w:r>
    </w:p>
    <w:p w:rsidR="00BE4FAE" w:rsidRDefault="009D562A">
      <w:pPr>
        <w:ind w:left="2643" w:right="0"/>
      </w:pPr>
      <w:r>
        <w:t xml:space="preserve">immovable property, unless otherwise indicated in the bidding documents.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lastRenderedPageBreak/>
        <w:t xml:space="preserve">Where applicable, special conditions of contract are also laid down to cover specific supplies, services or works.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Where such special conditions of contract are in conflict with these general conditions, the special conditions shall apply. </w:t>
      </w:r>
    </w:p>
    <w:p w:rsidR="00BE4FAE" w:rsidRDefault="009D562A">
      <w:pPr>
        <w:spacing w:after="0" w:line="259" w:lineRule="auto"/>
        <w:ind w:left="2093" w:right="0" w:firstLine="0"/>
        <w:jc w:val="left"/>
      </w:pPr>
      <w:r>
        <w:t xml:space="preserve"> </w:t>
      </w:r>
    </w:p>
    <w:p w:rsidR="00BE4FAE" w:rsidRDefault="009D562A">
      <w:pPr>
        <w:numPr>
          <w:ilvl w:val="0"/>
          <w:numId w:val="3"/>
        </w:numPr>
        <w:ind w:right="0" w:hanging="252"/>
      </w:pPr>
      <w:r>
        <w:rPr>
          <w:b/>
          <w:sz w:val="20"/>
        </w:rPr>
        <w:t xml:space="preserve">General </w:t>
      </w:r>
      <w:r>
        <w:t xml:space="preserve">3.1 Unless otherwise indicated in the bidding documents, the purchaser shall not be liable for any expense incurred in the preparation and submission of a bid. Where applicable a non-refundable fee for documents may be charged.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9">
        <w:r>
          <w:rPr>
            <w:color w:val="0000FF"/>
            <w:u w:val="single" w:color="0000FF"/>
          </w:rPr>
          <w:t>www.treasury.gov.za</w:t>
        </w:r>
      </w:hyperlink>
      <w:hyperlink r:id="rId10">
        <w:r>
          <w:t xml:space="preserve"> </w:t>
        </w:r>
      </w:hyperlink>
    </w:p>
    <w:p w:rsidR="00BE4FAE" w:rsidRDefault="009D562A">
      <w:pPr>
        <w:spacing w:after="0" w:line="259" w:lineRule="auto"/>
        <w:ind w:left="2093" w:right="0" w:firstLine="0"/>
        <w:jc w:val="left"/>
      </w:pPr>
      <w:r>
        <w:t xml:space="preserve"> </w:t>
      </w:r>
      <w:r>
        <w:tab/>
        <w:t xml:space="preserve"> </w:t>
      </w:r>
    </w:p>
    <w:p w:rsidR="00BE4FAE" w:rsidRDefault="009D562A">
      <w:pPr>
        <w:numPr>
          <w:ilvl w:val="0"/>
          <w:numId w:val="3"/>
        </w:numPr>
        <w:ind w:right="0" w:hanging="252"/>
      </w:pPr>
      <w:r>
        <w:rPr>
          <w:b/>
          <w:sz w:val="20"/>
        </w:rPr>
        <w:t xml:space="preserve">Standards </w:t>
      </w:r>
      <w:r>
        <w:t xml:space="preserve">4.1 The goods supplied shall conform to the standards mentioned in the bidding documents and specifications. </w:t>
      </w:r>
    </w:p>
    <w:p w:rsidR="00BE4FAE" w:rsidRDefault="009D562A">
      <w:pPr>
        <w:spacing w:after="0" w:line="259" w:lineRule="auto"/>
        <w:ind w:left="2093" w:right="0" w:firstLine="0"/>
        <w:jc w:val="left"/>
      </w:pPr>
      <w:r>
        <w:rPr>
          <w:b/>
        </w:rPr>
        <w:t xml:space="preserve"> </w:t>
      </w:r>
    </w:p>
    <w:p w:rsidR="00BE4FAE" w:rsidRDefault="009D562A">
      <w:pPr>
        <w:numPr>
          <w:ilvl w:val="0"/>
          <w:numId w:val="3"/>
        </w:numPr>
        <w:spacing w:after="202"/>
        <w:ind w:right="0" w:hanging="252"/>
      </w:pPr>
      <w:r>
        <w:rPr>
          <w:b/>
          <w:sz w:val="20"/>
        </w:rPr>
        <w:t xml:space="preserve">Use of </w:t>
      </w:r>
      <w:r>
        <w:t xml:space="preserve">5.1 The supplier shall not, without the purchaser’s prior written consent, </w:t>
      </w:r>
      <w:r>
        <w:rPr>
          <w:b/>
          <w:sz w:val="20"/>
        </w:rPr>
        <w:t xml:space="preserve">contract </w:t>
      </w:r>
      <w:r>
        <w:t xml:space="preserve">disclose the contract, or any provision thereof, or any specification, </w:t>
      </w:r>
      <w:r>
        <w:rPr>
          <w:b/>
          <w:sz w:val="20"/>
        </w:rPr>
        <w:t xml:space="preserve">documents </w:t>
      </w:r>
      <w:r>
        <w:t xml:space="preserve">plan, drawing, pattern, sample, or information furnished by or on </w:t>
      </w:r>
      <w:r>
        <w:rPr>
          <w:b/>
          <w:sz w:val="31"/>
          <w:vertAlign w:val="superscript"/>
        </w:rPr>
        <w:t xml:space="preserve">and </w:t>
      </w:r>
      <w:r>
        <w:t xml:space="preserve">behalf of the purchaser in connection therewith, to any person other </w:t>
      </w:r>
      <w:r>
        <w:rPr>
          <w:b/>
          <w:sz w:val="31"/>
          <w:vertAlign w:val="superscript"/>
        </w:rPr>
        <w:t xml:space="preserve">information; inspection. </w:t>
      </w:r>
      <w:r>
        <w:t xml:space="preserve">than a person employed by the supplier in the performance of the contract.  Disclosure to any such employed person shall be made in </w:t>
      </w:r>
    </w:p>
    <w:p w:rsidR="00BE4FAE" w:rsidRDefault="009D562A">
      <w:pPr>
        <w:ind w:left="2643" w:right="0"/>
      </w:pPr>
      <w:r>
        <w:t xml:space="preserve">confidence and shall extend only so far as may be necessary for purposes of such performance.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The supplier shall not, without the purchaser’s prior written consent, make use of any document or information mentioned in GCC clause 5.1 except for purposes of performing the contract.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The supplier shall permit the purchaser to inspect the supplier’s records relating to the performance of the supplier and to have them audited by auditors appointed by the purchaser, if so required by the purchaser. </w:t>
      </w:r>
    </w:p>
    <w:p w:rsidR="00BE4FAE" w:rsidRDefault="009D562A">
      <w:pPr>
        <w:spacing w:after="0" w:line="259" w:lineRule="auto"/>
        <w:ind w:left="2093" w:right="0" w:firstLine="0"/>
        <w:jc w:val="left"/>
      </w:pPr>
      <w:r>
        <w:rPr>
          <w:b/>
        </w:rPr>
        <w:t xml:space="preserve"> </w:t>
      </w:r>
    </w:p>
    <w:p w:rsidR="00BE4FAE" w:rsidRDefault="009D562A">
      <w:pPr>
        <w:numPr>
          <w:ilvl w:val="0"/>
          <w:numId w:val="3"/>
        </w:numPr>
        <w:ind w:right="0" w:hanging="252"/>
      </w:pPr>
      <w:r>
        <w:rPr>
          <w:b/>
          <w:sz w:val="20"/>
        </w:rPr>
        <w:t xml:space="preserve">Patent rights </w:t>
      </w:r>
      <w:r>
        <w:t xml:space="preserve">6.1 The supplier shall indemnify the purchaser against all third-party claims of infringement of patent, trademark, or industrial design rights </w:t>
      </w:r>
    </w:p>
    <w:p w:rsidR="00BE4FAE" w:rsidRDefault="009D562A">
      <w:pPr>
        <w:spacing w:after="7" w:line="252" w:lineRule="auto"/>
        <w:ind w:left="0" w:right="476" w:firstLine="0"/>
        <w:jc w:val="right"/>
      </w:pPr>
      <w:r>
        <w:t xml:space="preserve">arising from use of the goods or any part thereof by the purchaser. </w:t>
      </w:r>
    </w:p>
    <w:p w:rsidR="00BE4FAE" w:rsidRDefault="009D562A">
      <w:pPr>
        <w:spacing w:after="0" w:line="259" w:lineRule="auto"/>
        <w:ind w:left="2093" w:right="0" w:firstLine="0"/>
        <w:jc w:val="left"/>
      </w:pPr>
      <w:r>
        <w:t xml:space="preserve"> </w:t>
      </w:r>
    </w:p>
    <w:p w:rsidR="00BE4FAE" w:rsidRDefault="009D562A">
      <w:pPr>
        <w:numPr>
          <w:ilvl w:val="0"/>
          <w:numId w:val="3"/>
        </w:numPr>
        <w:ind w:right="0" w:hanging="252"/>
      </w:pPr>
      <w:r>
        <w:rPr>
          <w:b/>
          <w:sz w:val="20"/>
        </w:rPr>
        <w:t xml:space="preserve">Performance </w:t>
      </w:r>
      <w:r>
        <w:t xml:space="preserve">7.1 Within thirty (30) days of receipt of the notification of contract award, </w:t>
      </w:r>
      <w:r>
        <w:rPr>
          <w:b/>
          <w:sz w:val="20"/>
        </w:rPr>
        <w:t xml:space="preserve">security </w:t>
      </w:r>
      <w:r>
        <w:t xml:space="preserve">the successful bidder shall furnish to the purchaser the performance security of the amount specified in SCC. </w:t>
      </w:r>
    </w:p>
    <w:p w:rsidR="00BE4FAE" w:rsidRDefault="00BE4FAE">
      <w:pPr>
        <w:sectPr w:rsidR="00BE4FAE">
          <w:footerReference w:type="even" r:id="rId11"/>
          <w:footerReference w:type="default" r:id="rId12"/>
          <w:footerReference w:type="first" r:id="rId13"/>
          <w:pgSz w:w="11906" w:h="16838"/>
          <w:pgMar w:top="480" w:right="1174" w:bottom="480" w:left="1798" w:header="720" w:footer="720" w:gutter="0"/>
          <w:cols w:space="720"/>
          <w:titlePg/>
        </w:sectPr>
      </w:pPr>
    </w:p>
    <w:p w:rsidR="00BE4FAE" w:rsidRDefault="009D562A">
      <w:pPr>
        <w:spacing w:after="0" w:line="259" w:lineRule="auto"/>
        <w:ind w:left="2093" w:right="0" w:firstLine="0"/>
        <w:jc w:val="left"/>
      </w:pPr>
      <w:r>
        <w:lastRenderedPageBreak/>
        <w:t xml:space="preserve"> </w:t>
      </w:r>
    </w:p>
    <w:p w:rsidR="00BE4FAE" w:rsidRDefault="009D562A">
      <w:pPr>
        <w:numPr>
          <w:ilvl w:val="1"/>
          <w:numId w:val="3"/>
        </w:numPr>
        <w:ind w:right="0" w:hanging="540"/>
      </w:pPr>
      <w:r>
        <w:t xml:space="preserve">The proceeds of the performance security shall be payable to the purchaser as compensation for any loss resulting from the supplier’s failure to complete his obligations under the contract.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The performance security shall be denominated in the currency of the contract, or in a freely convertible currency acceptable to the purchaser and shall be in one of the following forms: </w:t>
      </w:r>
    </w:p>
    <w:p w:rsidR="00BE4FAE" w:rsidRDefault="009D562A">
      <w:pPr>
        <w:spacing w:after="0" w:line="259" w:lineRule="auto"/>
        <w:ind w:left="2093" w:right="0" w:firstLine="0"/>
        <w:jc w:val="left"/>
      </w:pPr>
      <w:r>
        <w:t xml:space="preserve"> </w:t>
      </w:r>
    </w:p>
    <w:p w:rsidR="00BE4FAE" w:rsidRDefault="009D562A">
      <w:pPr>
        <w:numPr>
          <w:ilvl w:val="2"/>
          <w:numId w:val="3"/>
        </w:numPr>
        <w:ind w:right="0" w:hanging="708"/>
      </w:pPr>
      <w:r>
        <w:lastRenderedPageBreak/>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BE4FAE" w:rsidRDefault="009D562A">
      <w:pPr>
        <w:numPr>
          <w:ilvl w:val="2"/>
          <w:numId w:val="3"/>
        </w:numPr>
        <w:ind w:right="0" w:hanging="708"/>
      </w:pPr>
      <w:r>
        <w:t xml:space="preserve">a cashier’s or certified cheque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BE4FAE" w:rsidRDefault="009D562A">
      <w:pPr>
        <w:spacing w:after="0" w:line="259" w:lineRule="auto"/>
        <w:ind w:left="2093" w:right="0" w:firstLine="0"/>
        <w:jc w:val="left"/>
      </w:pPr>
      <w:r>
        <w:t xml:space="preserve"> </w:t>
      </w:r>
    </w:p>
    <w:p w:rsidR="00BE4FAE" w:rsidRDefault="009D562A">
      <w:pPr>
        <w:numPr>
          <w:ilvl w:val="0"/>
          <w:numId w:val="3"/>
        </w:numPr>
        <w:ind w:right="0" w:hanging="252"/>
      </w:pPr>
      <w:r>
        <w:rPr>
          <w:b/>
          <w:sz w:val="20"/>
        </w:rPr>
        <w:t xml:space="preserve">Inspections, </w:t>
      </w:r>
      <w:r>
        <w:rPr>
          <w:b/>
          <w:sz w:val="20"/>
        </w:rPr>
        <w:tab/>
      </w:r>
      <w:r>
        <w:t xml:space="preserve">8.1 </w:t>
      </w:r>
      <w:r>
        <w:tab/>
        <w:t xml:space="preserve">All pre-bidding testing will be for the account of the bidder. </w:t>
      </w:r>
    </w:p>
    <w:p w:rsidR="00BE4FAE" w:rsidRDefault="009D562A">
      <w:pPr>
        <w:pStyle w:val="Heading1"/>
        <w:tabs>
          <w:tab w:val="center" w:pos="2093"/>
        </w:tabs>
      </w:pPr>
      <w:r>
        <w:t xml:space="preserve">tests and </w:t>
      </w:r>
      <w:r>
        <w:tab/>
      </w:r>
      <w:r>
        <w:rPr>
          <w:b w:val="0"/>
          <w:sz w:val="22"/>
        </w:rPr>
        <w:t xml:space="preserve"> </w:t>
      </w:r>
    </w:p>
    <w:p w:rsidR="00BE4FAE" w:rsidRDefault="009D562A">
      <w:pPr>
        <w:ind w:left="2633" w:right="0" w:hanging="2633"/>
      </w:pPr>
      <w:r>
        <w:rPr>
          <w:b/>
          <w:sz w:val="20"/>
        </w:rPr>
        <w:t xml:space="preserve">analyses </w:t>
      </w:r>
      <w:r>
        <w:t xml:space="preserve">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rsidR="00BE4FAE" w:rsidRDefault="009D562A">
      <w:pPr>
        <w:spacing w:after="0" w:line="259" w:lineRule="auto"/>
        <w:ind w:left="2093" w:right="0" w:firstLine="0"/>
        <w:jc w:val="left"/>
      </w:pPr>
      <w:r>
        <w:t xml:space="preserve"> </w:t>
      </w:r>
    </w:p>
    <w:p w:rsidR="00BE4FAE" w:rsidRDefault="009D562A">
      <w:pPr>
        <w:ind w:left="2618" w:right="0" w:hanging="540"/>
      </w:pPr>
      <w:r>
        <w:t>8.3</w:t>
      </w:r>
      <w:r>
        <w:rPr>
          <w:rFonts w:ascii="Arial" w:eastAsia="Arial" w:hAnsi="Arial" w:cs="Arial"/>
        </w:rPr>
        <w:t xml:space="preserve"> </w:t>
      </w:r>
      <w: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E4FAE" w:rsidRDefault="009D562A">
      <w:pPr>
        <w:spacing w:after="0" w:line="259" w:lineRule="auto"/>
        <w:ind w:left="2093" w:right="0" w:firstLine="0"/>
        <w:jc w:val="left"/>
      </w:pPr>
      <w:r>
        <w:t xml:space="preserve"> </w:t>
      </w:r>
    </w:p>
    <w:p w:rsidR="00BE4FAE" w:rsidRDefault="009D562A">
      <w:pPr>
        <w:spacing w:line="245" w:lineRule="auto"/>
        <w:ind w:left="2618" w:right="-13" w:hanging="540"/>
        <w:jc w:val="left"/>
      </w:pPr>
      <w:r>
        <w:t xml:space="preserve">8.4 </w:t>
      </w:r>
      <w:r>
        <w:tab/>
        <w:t xml:space="preserve">If the inspections, tests and analyses referred to in clauses 8.2 and 8.3 show the supplies to be in accordance with the contract requirements, the cost of the inspections, tests and analyses shall be defrayed by the purchaser. </w:t>
      </w:r>
    </w:p>
    <w:p w:rsidR="00BE4FAE" w:rsidRDefault="009D562A">
      <w:pPr>
        <w:spacing w:after="0" w:line="259" w:lineRule="auto"/>
        <w:ind w:left="2093" w:right="0" w:firstLine="0"/>
        <w:jc w:val="left"/>
      </w:pPr>
      <w:r>
        <w:t xml:space="preserve"> </w:t>
      </w:r>
    </w:p>
    <w:p w:rsidR="00BE4FAE" w:rsidRDefault="009D562A">
      <w:pPr>
        <w:ind w:left="2618" w:right="0" w:hanging="540"/>
      </w:pPr>
      <w:r>
        <w:t xml:space="preserve">8.5 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BE4FAE" w:rsidRDefault="009D562A">
      <w:pPr>
        <w:spacing w:after="0" w:line="259" w:lineRule="auto"/>
        <w:ind w:left="2093" w:right="0" w:firstLine="0"/>
        <w:jc w:val="left"/>
      </w:pPr>
      <w:r>
        <w:t xml:space="preserve"> </w:t>
      </w:r>
    </w:p>
    <w:p w:rsidR="00BE4FAE" w:rsidRDefault="009D562A">
      <w:pPr>
        <w:ind w:left="2618" w:right="0" w:hanging="540"/>
      </w:pPr>
      <w:r>
        <w:t xml:space="preserve">8.6 Supplies and services which are referred to in clauses 8.2 and 8.3 and which do not comply with the contract requirements may be rejected.  </w:t>
      </w:r>
    </w:p>
    <w:p w:rsidR="00BE4FAE" w:rsidRDefault="009D562A">
      <w:pPr>
        <w:spacing w:after="0" w:line="259" w:lineRule="auto"/>
        <w:ind w:left="2093" w:right="0" w:firstLine="0"/>
        <w:jc w:val="left"/>
      </w:pPr>
      <w:r>
        <w:t xml:space="preserve"> </w:t>
      </w:r>
    </w:p>
    <w:p w:rsidR="00BE4FAE" w:rsidRDefault="009D562A">
      <w:pPr>
        <w:ind w:left="2618" w:right="0" w:hanging="540"/>
      </w:pPr>
      <w:r>
        <w:t xml:space="preserve">8.7 Any contract supplies may on or after delivery be inspected, tested or </w:t>
      </w:r>
      <w:proofErr w:type="spellStart"/>
      <w:r>
        <w:t>analyzed</w:t>
      </w:r>
      <w:proofErr w:type="spellEnd"/>
      <w: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E4FAE" w:rsidRDefault="009D562A">
      <w:pPr>
        <w:spacing w:after="0" w:line="259" w:lineRule="auto"/>
        <w:ind w:left="2093" w:right="0" w:firstLine="0"/>
        <w:jc w:val="left"/>
      </w:pPr>
      <w:r>
        <w:t xml:space="preserve"> </w:t>
      </w:r>
    </w:p>
    <w:p w:rsidR="00BE4FAE" w:rsidRDefault="009D562A">
      <w:pPr>
        <w:ind w:left="2618" w:right="0" w:hanging="540"/>
      </w:pPr>
      <w:r>
        <w:lastRenderedPageBreak/>
        <w:t xml:space="preserve">8.8 The provisions of clauses 8.4 to 8.7 shall not prejudice the right of the purchaser to cancel the contract on account of a breach of the conditions thereof, or to act in terms of Clause 23 of GCC.  </w:t>
      </w:r>
    </w:p>
    <w:p w:rsidR="00BE4FAE" w:rsidRDefault="009D562A">
      <w:pPr>
        <w:spacing w:after="0" w:line="259" w:lineRule="auto"/>
        <w:ind w:left="2093" w:right="0" w:firstLine="0"/>
        <w:jc w:val="left"/>
      </w:pPr>
      <w:r>
        <w:rPr>
          <w:b/>
        </w:rPr>
        <w:t xml:space="preserve"> </w:t>
      </w:r>
    </w:p>
    <w:p w:rsidR="00BE4FAE" w:rsidRDefault="009D562A">
      <w:pPr>
        <w:numPr>
          <w:ilvl w:val="0"/>
          <w:numId w:val="4"/>
        </w:numPr>
        <w:ind w:right="0" w:hanging="353"/>
      </w:pPr>
      <w:r>
        <w:rPr>
          <w:b/>
        </w:rPr>
        <w:t xml:space="preserve">Packing </w:t>
      </w:r>
      <w: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BE4FAE" w:rsidRDefault="009D562A">
      <w:pPr>
        <w:spacing w:after="0" w:line="259" w:lineRule="auto"/>
        <w:ind w:left="2093" w:right="0" w:firstLine="0"/>
        <w:jc w:val="left"/>
      </w:pPr>
      <w:r>
        <w:t xml:space="preserve"> </w:t>
      </w:r>
    </w:p>
    <w:p w:rsidR="00BE4FAE" w:rsidRDefault="009D562A">
      <w:pPr>
        <w:numPr>
          <w:ilvl w:val="0"/>
          <w:numId w:val="4"/>
        </w:numPr>
        <w:spacing w:line="245" w:lineRule="auto"/>
        <w:ind w:right="0" w:hanging="353"/>
      </w:pPr>
      <w:r>
        <w:rPr>
          <w:b/>
          <w:sz w:val="20"/>
        </w:rPr>
        <w:t xml:space="preserve">Delivery </w:t>
      </w:r>
      <w:r>
        <w:rPr>
          <w:b/>
          <w:sz w:val="20"/>
        </w:rPr>
        <w:tab/>
      </w:r>
      <w:r>
        <w:t xml:space="preserve">10.1 Delivery of the goods shall be made by the supplier in accordance with </w:t>
      </w:r>
      <w:r>
        <w:rPr>
          <w:b/>
          <w:sz w:val="20"/>
        </w:rPr>
        <w:t xml:space="preserve">and documents </w:t>
      </w:r>
      <w:r>
        <w:rPr>
          <w:b/>
          <w:sz w:val="20"/>
        </w:rPr>
        <w:tab/>
      </w:r>
      <w:r>
        <w:t xml:space="preserve">the terms specified in the contract.  The details of shipping and/or other documents to be furnished by the supplier are specified in SCC.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Documents to be submitted by the supplier are specified in SCC.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Insurance </w:t>
      </w:r>
      <w:r>
        <w:t xml:space="preserve">11.1 The goods supplied under the contract shall be fully insured in a freely convertible currency against loss or damage incidental to manufacture or acquisition, transportation, storage and delivery in the manner specified in the SCC.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Transportation </w:t>
      </w:r>
      <w:r>
        <w:t xml:space="preserve">12.1 Should a price other than an all-inclusive delivered price be required, this shall be specified in the SCC.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Incidental </w:t>
      </w:r>
      <w:r>
        <w:t xml:space="preserve">13.1 The supplier may be required to provide any or all of the following </w:t>
      </w:r>
      <w:r>
        <w:rPr>
          <w:b/>
          <w:sz w:val="20"/>
        </w:rPr>
        <w:t xml:space="preserve">services </w:t>
      </w:r>
      <w:proofErr w:type="spellStart"/>
      <w:r>
        <w:t>services</w:t>
      </w:r>
      <w:proofErr w:type="spellEnd"/>
      <w:r>
        <w:t xml:space="preserve">, including additional services, if any, specified in SCC: </w:t>
      </w:r>
    </w:p>
    <w:p w:rsidR="00BE4FAE" w:rsidRDefault="009D562A">
      <w:pPr>
        <w:spacing w:after="0" w:line="259" w:lineRule="auto"/>
        <w:ind w:left="2093" w:right="0" w:firstLine="0"/>
        <w:jc w:val="left"/>
      </w:pPr>
      <w:r>
        <w:t xml:space="preserve"> </w:t>
      </w:r>
    </w:p>
    <w:p w:rsidR="00BE4FAE" w:rsidRDefault="009D562A">
      <w:pPr>
        <w:numPr>
          <w:ilvl w:val="3"/>
          <w:numId w:val="5"/>
        </w:numPr>
        <w:ind w:right="0" w:hanging="883"/>
      </w:pPr>
      <w:r>
        <w:t xml:space="preserve">performance or supervision of on-site assembly and/or    commissioning of the supplied goods; </w:t>
      </w:r>
    </w:p>
    <w:p w:rsidR="00BE4FAE" w:rsidRDefault="009D562A">
      <w:pPr>
        <w:numPr>
          <w:ilvl w:val="3"/>
          <w:numId w:val="5"/>
        </w:numPr>
        <w:ind w:right="0" w:hanging="883"/>
      </w:pPr>
      <w:r>
        <w:t xml:space="preserve">furnishing of tools required for assembly and/or maintenance of the supplied goods; </w:t>
      </w:r>
    </w:p>
    <w:p w:rsidR="00BE4FAE" w:rsidRDefault="009D562A">
      <w:pPr>
        <w:numPr>
          <w:ilvl w:val="3"/>
          <w:numId w:val="5"/>
        </w:numPr>
        <w:ind w:right="0" w:hanging="883"/>
      </w:pPr>
      <w:r>
        <w:t xml:space="preserve">furnishing of a detailed operations and maintenance manual </w:t>
      </w:r>
    </w:p>
    <w:p w:rsidR="00BE4FAE" w:rsidRDefault="009D562A">
      <w:pPr>
        <w:ind w:left="3526" w:right="0"/>
      </w:pPr>
      <w:r>
        <w:t xml:space="preserve">for each appropriate unit of the supplied goods; </w:t>
      </w:r>
    </w:p>
    <w:p w:rsidR="00BE4FAE" w:rsidRDefault="009D562A">
      <w:pPr>
        <w:numPr>
          <w:ilvl w:val="3"/>
          <w:numId w:val="5"/>
        </w:numPr>
        <w:ind w:right="0" w:hanging="883"/>
      </w:pPr>
      <w:r>
        <w:t xml:space="preserve">performance or supervision or maintenance and/or repair of the supplied goods, for a period of time agreed by the parties, provided that this service shall not relieve the supplier of any warranty obligations under this contract; and </w:t>
      </w:r>
    </w:p>
    <w:p w:rsidR="00BE4FAE" w:rsidRDefault="009D562A">
      <w:pPr>
        <w:numPr>
          <w:ilvl w:val="3"/>
          <w:numId w:val="5"/>
        </w:numPr>
        <w:spacing w:line="245" w:lineRule="auto"/>
        <w:ind w:right="0" w:hanging="883"/>
      </w:pPr>
      <w:r>
        <w:t xml:space="preserve">training of the purchaser’s personnel, at the supplier’s plant  and/or </w:t>
      </w:r>
      <w:r>
        <w:tab/>
        <w:t xml:space="preserve">on-site, </w:t>
      </w:r>
      <w:r>
        <w:tab/>
        <w:t xml:space="preserve">in </w:t>
      </w:r>
      <w:r>
        <w:tab/>
        <w:t xml:space="preserve">assembly, </w:t>
      </w:r>
      <w:r>
        <w:tab/>
        <w:t xml:space="preserve">start-up, </w:t>
      </w:r>
      <w:r>
        <w:tab/>
        <w:t xml:space="preserve">operation,  maintenance, and/or repair of the supplied goods.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lastRenderedPageBreak/>
        <w:t xml:space="preserve">Spare parts </w:t>
      </w:r>
      <w:r>
        <w:t xml:space="preserve">14.1 As specified in SCC, the supplier may be required to provide any or all of the following materials, notifications, and information pertaining to spare parts manufactured or distributed by the supplier: </w:t>
      </w:r>
    </w:p>
    <w:p w:rsidR="00BE4FAE" w:rsidRDefault="009D562A">
      <w:pPr>
        <w:spacing w:after="0" w:line="259" w:lineRule="auto"/>
        <w:ind w:left="2093" w:right="0" w:firstLine="0"/>
        <w:jc w:val="left"/>
      </w:pPr>
      <w:r>
        <w:t xml:space="preserve"> </w:t>
      </w:r>
    </w:p>
    <w:p w:rsidR="00BE4FAE" w:rsidRDefault="009D562A">
      <w:pPr>
        <w:numPr>
          <w:ilvl w:val="3"/>
          <w:numId w:val="8"/>
        </w:numPr>
        <w:ind w:right="0" w:hanging="432"/>
      </w:pPr>
      <w:r>
        <w:t xml:space="preserve">such spare parts as the purchaser may elect to purchase from the supplier, provided that this election shall not relieve the supplier of any warranty obligations under the contract; and </w:t>
      </w:r>
    </w:p>
    <w:p w:rsidR="00BE4FAE" w:rsidRDefault="009D562A">
      <w:pPr>
        <w:numPr>
          <w:ilvl w:val="3"/>
          <w:numId w:val="8"/>
        </w:numPr>
        <w:ind w:right="0" w:hanging="432"/>
      </w:pPr>
      <w:r>
        <w:t xml:space="preserve">in the event of termination of production of the spare parts: </w:t>
      </w:r>
    </w:p>
    <w:p w:rsidR="00BE4FAE" w:rsidRDefault="009D562A">
      <w:pPr>
        <w:numPr>
          <w:ilvl w:val="4"/>
          <w:numId w:val="7"/>
        </w:numPr>
        <w:ind w:right="0" w:hanging="281"/>
      </w:pPr>
      <w:r>
        <w:t xml:space="preserve">Advance notification to the purchaser of the pending termination, in sufficient time to permit the purchaser to procure needed requirements; and </w:t>
      </w:r>
    </w:p>
    <w:p w:rsidR="00BE4FAE" w:rsidRDefault="009D562A">
      <w:pPr>
        <w:numPr>
          <w:ilvl w:val="4"/>
          <w:numId w:val="7"/>
        </w:numPr>
        <w:ind w:right="0" w:hanging="281"/>
      </w:pPr>
      <w:r>
        <w:t xml:space="preserve">following such termination, furnishing at no cost to the purchaser, the blueprints, drawings, and specifications of the spare parts, if requested. </w:t>
      </w:r>
    </w:p>
    <w:p w:rsidR="00BE4FAE" w:rsidRDefault="009D562A">
      <w:pPr>
        <w:spacing w:after="0" w:line="259" w:lineRule="auto"/>
        <w:ind w:left="2093" w:right="0" w:firstLine="0"/>
        <w:jc w:val="left"/>
      </w:pPr>
      <w:r>
        <w:rPr>
          <w:b/>
        </w:rPr>
        <w:t xml:space="preserve"> </w:t>
      </w:r>
    </w:p>
    <w:p w:rsidR="00BE4FAE" w:rsidRDefault="009D562A">
      <w:pPr>
        <w:numPr>
          <w:ilvl w:val="0"/>
          <w:numId w:val="4"/>
        </w:numPr>
        <w:ind w:right="0" w:hanging="353"/>
      </w:pPr>
      <w:r>
        <w:rPr>
          <w:b/>
          <w:sz w:val="20"/>
        </w:rPr>
        <w:t xml:space="preserve">Warranty </w:t>
      </w:r>
      <w: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The purchaser shall promptly notify the supplier in writing of any claims arising under this warranty.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Upon receipt of such notice, the supplier shall, within the period specified in SCC and with all reasonable speed, repair or replace the defective goods or parts thereof, without costs to the purchaser.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If the supplier, having been notified, fails to remedy the defect(s) </w:t>
      </w:r>
    </w:p>
    <w:p w:rsidR="00BE4FAE" w:rsidRDefault="009D562A">
      <w:pPr>
        <w:ind w:left="2643" w:right="0"/>
      </w:pPr>
      <w:r>
        <w:t xml:space="preserve">within the period specified in SCC, the purchaser may proceed to take such remedial action as may be necessary, at the supplier’s risk and expense and without prejudice to any other rights which the purchaser may have against the supplier under the contract.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Payment </w:t>
      </w:r>
      <w:r>
        <w:t xml:space="preserve">16.1 The method and conditions of payment to be made to the supplier under this contract shall be specified in SCC.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The supplier shall furnish the purchaser with an invoice accompanied by a copy of the delivery note and upon </w:t>
      </w:r>
      <w:proofErr w:type="spellStart"/>
      <w:r>
        <w:t>fulfillment</w:t>
      </w:r>
      <w:proofErr w:type="spellEnd"/>
      <w:r>
        <w:t xml:space="preserve"> of other obligations stipulated in the contract.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lastRenderedPageBreak/>
        <w:t xml:space="preserve">Payments shall be made promptly by the purchaser, but in no case later than thirty (30) days after submission of an invoice or claim by the supplier.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Payment will be made in Rand unless otherwise stipulated in SCC.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Prices </w:t>
      </w:r>
      <w:r>
        <w:t xml:space="preserve">17.1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rsidR="00BE4FAE" w:rsidRDefault="009D562A">
      <w:pPr>
        <w:spacing w:after="0" w:line="259" w:lineRule="auto"/>
        <w:ind w:left="0" w:right="0" w:firstLine="0"/>
        <w:jc w:val="left"/>
      </w:pPr>
      <w:r>
        <w:rPr>
          <w:b/>
          <w:sz w:val="20"/>
        </w:rPr>
        <w:t xml:space="preserve"> </w:t>
      </w:r>
      <w:r>
        <w:rPr>
          <w:b/>
          <w:sz w:val="20"/>
        </w:rPr>
        <w:tab/>
      </w:r>
      <w:r>
        <w:t xml:space="preserve"> </w:t>
      </w:r>
    </w:p>
    <w:p w:rsidR="00BE4FAE" w:rsidRDefault="009D562A">
      <w:pPr>
        <w:numPr>
          <w:ilvl w:val="0"/>
          <w:numId w:val="4"/>
        </w:numPr>
        <w:spacing w:after="29"/>
        <w:ind w:right="0" w:hanging="353"/>
      </w:pPr>
      <w:r>
        <w:rPr>
          <w:b/>
          <w:sz w:val="20"/>
        </w:rPr>
        <w:t xml:space="preserve">Contract </w:t>
      </w:r>
      <w:r>
        <w:t xml:space="preserve">18.1 No variation in or modification of the terms of the contract shall be </w:t>
      </w:r>
      <w:r>
        <w:rPr>
          <w:b/>
          <w:sz w:val="20"/>
        </w:rPr>
        <w:t xml:space="preserve">amendments </w:t>
      </w:r>
      <w:r>
        <w:t xml:space="preserve">made except by written amendment signed by the parties concerned.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Assignment </w:t>
      </w:r>
      <w:r>
        <w:t xml:space="preserve">19.1 The supplier shall not assign, in whole or in part, its obligations to perform under the contract, except with the purchaser’s prior written consent.  </w:t>
      </w:r>
    </w:p>
    <w:p w:rsidR="00BE4FAE" w:rsidRDefault="009D562A">
      <w:pPr>
        <w:spacing w:after="0" w:line="259" w:lineRule="auto"/>
        <w:ind w:left="0" w:right="0" w:firstLine="0"/>
        <w:jc w:val="left"/>
      </w:pPr>
      <w:r>
        <w:rPr>
          <w:b/>
          <w:i/>
          <w:sz w:val="20"/>
        </w:rPr>
        <w:t xml:space="preserve"> </w:t>
      </w:r>
      <w:r>
        <w:rPr>
          <w:b/>
          <w:i/>
          <w:sz w:val="20"/>
        </w:rPr>
        <w:tab/>
      </w:r>
      <w:r>
        <w:rPr>
          <w:i/>
        </w:rPr>
        <w:t xml:space="preserve"> </w:t>
      </w:r>
    </w:p>
    <w:p w:rsidR="00BE4FAE" w:rsidRDefault="009D562A">
      <w:pPr>
        <w:numPr>
          <w:ilvl w:val="0"/>
          <w:numId w:val="4"/>
        </w:numPr>
        <w:ind w:right="0" w:hanging="353"/>
      </w:pPr>
      <w:r>
        <w:rPr>
          <w:b/>
          <w:sz w:val="20"/>
        </w:rPr>
        <w:t xml:space="preserve">Subcontracts </w:t>
      </w:r>
      <w:r>
        <w:t xml:space="preserve">20.1 The supplier shall notify the purchaser in writing of all subcontracts awarded under this contracts if not already specified in the bid.  Such notification, in the original bid or later, shall not relieve the supplier from any liability or obligation under the contract. </w:t>
      </w:r>
    </w:p>
    <w:p w:rsidR="00BE4FAE" w:rsidRDefault="009D562A">
      <w:pPr>
        <w:spacing w:after="0" w:line="259" w:lineRule="auto"/>
        <w:ind w:left="0" w:right="0" w:firstLine="0"/>
        <w:jc w:val="left"/>
      </w:pPr>
      <w:r>
        <w:rPr>
          <w:b/>
          <w:i/>
          <w:sz w:val="20"/>
        </w:rPr>
        <w:t xml:space="preserve"> </w:t>
      </w:r>
      <w:r>
        <w:rPr>
          <w:b/>
          <w:i/>
          <w:sz w:val="20"/>
        </w:rPr>
        <w:tab/>
      </w:r>
      <w:r>
        <w:rPr>
          <w:i/>
        </w:rPr>
        <w:t xml:space="preserve"> </w:t>
      </w:r>
    </w:p>
    <w:p w:rsidR="00BE4FAE" w:rsidRDefault="009D562A">
      <w:pPr>
        <w:numPr>
          <w:ilvl w:val="0"/>
          <w:numId w:val="4"/>
        </w:numPr>
        <w:spacing w:after="42"/>
        <w:ind w:right="0" w:hanging="353"/>
      </w:pPr>
      <w:r>
        <w:rPr>
          <w:b/>
          <w:sz w:val="20"/>
        </w:rPr>
        <w:t xml:space="preserve">Delays in the </w:t>
      </w:r>
      <w:r>
        <w:t xml:space="preserve">21.1 Delivery of the goods and performance of services shall be made by </w:t>
      </w:r>
      <w:r>
        <w:rPr>
          <w:b/>
          <w:sz w:val="20"/>
        </w:rPr>
        <w:t xml:space="preserve">supplier’s </w:t>
      </w:r>
      <w:r>
        <w:t xml:space="preserve">the supplier in accordance with the time schedule prescribed by the </w:t>
      </w:r>
      <w:r>
        <w:rPr>
          <w:b/>
          <w:sz w:val="20"/>
        </w:rPr>
        <w:t xml:space="preserve">performance </w:t>
      </w:r>
      <w:r>
        <w:t xml:space="preserve">purchaser in the contract.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No provision in a contract shall be deemed to prohibit the obtaining of supplies or services from a national department, provincial department, or a local authority.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Upon any delay beyond the delivery period in the case of a supplies contract, the purchaser shall, without </w:t>
      </w:r>
      <w:proofErr w:type="spellStart"/>
      <w:r>
        <w:t>canceling</w:t>
      </w:r>
      <w:proofErr w:type="spellEnd"/>
      <w:r>
        <w:t xml:space="preserve"> the contract, be entitled </w:t>
      </w:r>
      <w:r>
        <w:lastRenderedPageBreak/>
        <w:t xml:space="preserve">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Penalties </w:t>
      </w:r>
      <w:r>
        <w:t xml:space="preserve">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BE4FAE" w:rsidRDefault="009D562A">
      <w:pPr>
        <w:spacing w:after="0" w:line="259" w:lineRule="auto"/>
        <w:ind w:left="2093" w:right="0" w:firstLine="0"/>
        <w:jc w:val="left"/>
      </w:pPr>
      <w:r>
        <w:rPr>
          <w:b/>
        </w:rPr>
        <w:t xml:space="preserve"> </w:t>
      </w:r>
    </w:p>
    <w:p w:rsidR="00BE4FAE" w:rsidRDefault="009D562A">
      <w:pPr>
        <w:numPr>
          <w:ilvl w:val="0"/>
          <w:numId w:val="4"/>
        </w:numPr>
        <w:ind w:right="0" w:hanging="353"/>
      </w:pPr>
      <w:r>
        <w:rPr>
          <w:b/>
          <w:sz w:val="20"/>
        </w:rPr>
        <w:t xml:space="preserve">Termination </w:t>
      </w:r>
      <w:r>
        <w:t xml:space="preserve">23.1 The purchaser, without prejudice to any other remedy for breach of </w:t>
      </w:r>
      <w:r>
        <w:rPr>
          <w:b/>
          <w:sz w:val="20"/>
        </w:rPr>
        <w:t xml:space="preserve">for default </w:t>
      </w:r>
      <w:r>
        <w:t xml:space="preserve">contract, by written notice of default sent to the supplier, may </w:t>
      </w:r>
    </w:p>
    <w:p w:rsidR="00BE4FAE" w:rsidRDefault="009D562A">
      <w:pPr>
        <w:spacing w:after="0" w:line="259" w:lineRule="auto"/>
        <w:ind w:left="187" w:right="136"/>
        <w:jc w:val="center"/>
      </w:pPr>
      <w:r>
        <w:t xml:space="preserve">terminate this contract in whole or in part: </w:t>
      </w:r>
    </w:p>
    <w:p w:rsidR="00BE4FAE" w:rsidRDefault="009D562A">
      <w:pPr>
        <w:spacing w:after="0" w:line="259" w:lineRule="auto"/>
        <w:ind w:left="2093" w:right="0" w:firstLine="0"/>
        <w:jc w:val="left"/>
      </w:pPr>
      <w:r>
        <w:t xml:space="preserve"> </w:t>
      </w:r>
    </w:p>
    <w:p w:rsidR="00BE4FAE" w:rsidRDefault="009D562A">
      <w:pPr>
        <w:numPr>
          <w:ilvl w:val="3"/>
          <w:numId w:val="6"/>
        </w:numPr>
        <w:ind w:right="0" w:hanging="883"/>
      </w:pPr>
      <w:r>
        <w:t xml:space="preserve">if the supplier fails to deliver any or all of the goods within  </w:t>
      </w:r>
    </w:p>
    <w:p w:rsidR="00BE4FAE" w:rsidRDefault="009D562A">
      <w:pPr>
        <w:ind w:left="3526" w:right="0"/>
      </w:pPr>
      <w:r>
        <w:t xml:space="preserve">the period(s) specified in the contract, or within any extension thereof granted by the purchaser pursuant to GCC Clause 21.2;  </w:t>
      </w:r>
    </w:p>
    <w:p w:rsidR="00BE4FAE" w:rsidRDefault="009D562A">
      <w:pPr>
        <w:numPr>
          <w:ilvl w:val="3"/>
          <w:numId w:val="6"/>
        </w:numPr>
        <w:ind w:right="0" w:hanging="883"/>
      </w:pPr>
      <w:r>
        <w:t xml:space="preserve">if the Supplier fails to perform any other obligation(s) under  the contract; or </w:t>
      </w:r>
    </w:p>
    <w:p w:rsidR="00BE4FAE" w:rsidRDefault="009D562A">
      <w:pPr>
        <w:numPr>
          <w:ilvl w:val="3"/>
          <w:numId w:val="6"/>
        </w:numPr>
        <w:ind w:right="0" w:hanging="883"/>
      </w:pPr>
      <w:r>
        <w:t xml:space="preserve">if the supplier, in the judgment of the purchaser, has  engaged in corrupt or fraudulent practices in competing for  or in executing the contract.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E4FAE" w:rsidRDefault="009D562A">
      <w:pPr>
        <w:spacing w:after="0" w:line="259" w:lineRule="auto"/>
        <w:ind w:left="2813" w:right="0" w:firstLine="0"/>
        <w:jc w:val="left"/>
      </w:pPr>
      <w:r>
        <w:t xml:space="preserve"> </w:t>
      </w:r>
    </w:p>
    <w:p w:rsidR="00BE4FAE" w:rsidRDefault="009D562A">
      <w:pPr>
        <w:numPr>
          <w:ilvl w:val="1"/>
          <w:numId w:val="4"/>
        </w:numPr>
        <w:ind w:right="0" w:hanging="540"/>
      </w:pPr>
      <w: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w:t>
      </w:r>
      <w:r>
        <w:lastRenderedPageBreak/>
        <w:t xml:space="preserve">may exercise control over the enterprise of the first-mentioned person, and with which enterprise or person the first-mentioned person, is or was in the opinion of the Accounting Officer / Authority actively associated.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If a restriction is imposed, the purchaser must, within five (5) working days of such imposition, furnish the National Treasury, with the following information: </w:t>
      </w:r>
    </w:p>
    <w:p w:rsidR="00BE4FAE" w:rsidRDefault="009D562A">
      <w:pPr>
        <w:numPr>
          <w:ilvl w:val="2"/>
          <w:numId w:val="4"/>
        </w:numPr>
        <w:ind w:left="2812" w:right="0" w:hanging="403"/>
      </w:pPr>
      <w:r>
        <w:t xml:space="preserve">the name and address of the supplier and / or person restricted by the purchaser; </w:t>
      </w:r>
    </w:p>
    <w:p w:rsidR="00BE4FAE" w:rsidRDefault="009D562A">
      <w:pPr>
        <w:numPr>
          <w:ilvl w:val="2"/>
          <w:numId w:val="4"/>
        </w:numPr>
        <w:spacing w:after="0" w:line="259" w:lineRule="auto"/>
        <w:ind w:left="2812" w:right="0" w:hanging="403"/>
      </w:pPr>
      <w:r>
        <w:t xml:space="preserve">the date of commencement of the restriction </w:t>
      </w:r>
    </w:p>
    <w:p w:rsidR="00BE4FAE" w:rsidRDefault="009D562A">
      <w:pPr>
        <w:numPr>
          <w:ilvl w:val="2"/>
          <w:numId w:val="4"/>
        </w:numPr>
        <w:ind w:left="2812" w:right="0" w:hanging="403"/>
      </w:pPr>
      <w:r>
        <w:t xml:space="preserve">the period of restriction; and  </w:t>
      </w:r>
    </w:p>
    <w:p w:rsidR="00BE4FAE" w:rsidRDefault="009D562A">
      <w:pPr>
        <w:numPr>
          <w:ilvl w:val="2"/>
          <w:numId w:val="4"/>
        </w:numPr>
        <w:ind w:left="2812" w:right="0" w:hanging="403"/>
      </w:pPr>
      <w:r>
        <w:t xml:space="preserve">the reasons for the restriction.  </w:t>
      </w:r>
    </w:p>
    <w:p w:rsidR="00BE4FAE" w:rsidRDefault="009D562A">
      <w:pPr>
        <w:spacing w:after="0" w:line="259" w:lineRule="auto"/>
        <w:ind w:left="2409" w:right="0" w:firstLine="0"/>
        <w:jc w:val="left"/>
      </w:pPr>
      <w:r>
        <w:t xml:space="preserve"> </w:t>
      </w:r>
    </w:p>
    <w:p w:rsidR="00BE4FAE" w:rsidRDefault="009D562A">
      <w:pPr>
        <w:ind w:left="2420" w:right="0"/>
      </w:pPr>
      <w:r>
        <w:t xml:space="preserve">These details will be loaded in the National Treasury’s central database of suppliers or persons prohibited from doing business with the public sector.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E4FAE" w:rsidRDefault="009D562A">
      <w:pPr>
        <w:spacing w:after="0" w:line="259" w:lineRule="auto"/>
        <w:ind w:left="2093" w:right="0" w:firstLine="0"/>
        <w:jc w:val="left"/>
      </w:pPr>
      <w:r>
        <w:t xml:space="preserve"> </w:t>
      </w:r>
    </w:p>
    <w:p w:rsidR="00BE4FAE" w:rsidRDefault="009D562A">
      <w:pPr>
        <w:spacing w:after="0" w:line="259" w:lineRule="auto"/>
        <w:ind w:left="2093" w:right="0" w:firstLine="0"/>
        <w:jc w:val="left"/>
      </w:pPr>
      <w:r>
        <w:rPr>
          <w:b/>
        </w:rPr>
        <w:t xml:space="preserve"> </w:t>
      </w:r>
    </w:p>
    <w:p w:rsidR="00BE4FAE" w:rsidRDefault="009D562A">
      <w:pPr>
        <w:numPr>
          <w:ilvl w:val="0"/>
          <w:numId w:val="4"/>
        </w:numPr>
        <w:spacing w:after="38"/>
        <w:ind w:right="0" w:hanging="353"/>
      </w:pPr>
      <w:r>
        <w:rPr>
          <w:b/>
          <w:sz w:val="20"/>
        </w:rPr>
        <w:t xml:space="preserve">Anti-dumping </w:t>
      </w:r>
      <w:r>
        <w:t>24.1</w:t>
      </w:r>
      <w:r>
        <w:rPr>
          <w:rFonts w:ascii="Arial" w:eastAsia="Arial" w:hAnsi="Arial" w:cs="Arial"/>
        </w:rPr>
        <w:t xml:space="preserve"> </w:t>
      </w:r>
      <w:r>
        <w:t xml:space="preserve">When, after the date of bid, provisional payments are required, or </w:t>
      </w:r>
      <w:proofErr w:type="spellStart"/>
      <w:r>
        <w:t>anti</w:t>
      </w:r>
      <w:r>
        <w:rPr>
          <w:b/>
          <w:sz w:val="20"/>
        </w:rPr>
        <w:t>and</w:t>
      </w:r>
      <w:proofErr w:type="spellEnd"/>
      <w:r>
        <w:rPr>
          <w:b/>
          <w:sz w:val="20"/>
        </w:rPr>
        <w:t xml:space="preserve"> countervailing </w:t>
      </w:r>
      <w:r>
        <w:t xml:space="preserve">dumping or countervailing duties are imposed, or the amount of a </w:t>
      </w:r>
      <w:r>
        <w:rPr>
          <w:b/>
          <w:sz w:val="20"/>
        </w:rPr>
        <w:t xml:space="preserve">duties and rights </w:t>
      </w:r>
      <w:r>
        <w:t xml:space="preserve">provisional payment or anti-dumping or countervailing right is </w:t>
      </w:r>
      <w:r>
        <w:rPr>
          <w:b/>
          <w:sz w:val="31"/>
          <w:vertAlign w:val="superscript"/>
        </w:rPr>
        <w:t xml:space="preserve"> </w:t>
      </w:r>
      <w:r>
        <w:t xml:space="preserve">increased in respect of any dumped or subsidized import, the State is </w:t>
      </w:r>
      <w:r>
        <w:rPr>
          <w:b/>
          <w:sz w:val="31"/>
          <w:vertAlign w:val="superscript"/>
        </w:rPr>
        <w:t xml:space="preserve">  </w:t>
      </w:r>
      <w:r>
        <w:rPr>
          <w:b/>
          <w:sz w:val="20"/>
        </w:rPr>
        <w:t xml:space="preserve"> </w:t>
      </w:r>
      <w:r>
        <w:t xml:space="preserve">not liable for any amount so required or imposed, or for the amount of any such increase. When, after the said date, such a provisional </w:t>
      </w:r>
      <w:r>
        <w:rPr>
          <w:b/>
          <w:sz w:val="31"/>
          <w:vertAlign w:val="subscript"/>
        </w:rPr>
        <w:t xml:space="preserve"> </w:t>
      </w:r>
      <w:r>
        <w:t xml:space="preserve">payment is no longer required or any such anti-dumping or </w:t>
      </w:r>
      <w:r>
        <w:rPr>
          <w:b/>
          <w:sz w:val="20"/>
        </w:rPr>
        <w:t xml:space="preserve"> </w:t>
      </w:r>
      <w:r>
        <w:t xml:space="preserve">countervailing right is abolished, or where the amount of such </w:t>
      </w:r>
      <w:r>
        <w:rPr>
          <w:b/>
          <w:sz w:val="20"/>
        </w:rPr>
        <w:t xml:space="preserve"> </w:t>
      </w:r>
      <w:r>
        <w:t xml:space="preserve">provisional payment or any such right is reduced, any such favourable </w:t>
      </w:r>
      <w:r>
        <w:rPr>
          <w:b/>
          <w:sz w:val="20"/>
        </w:rPr>
        <w:t xml:space="preserve"> </w:t>
      </w:r>
      <w:r>
        <w:t xml:space="preserve">difference shall on demand be paid forthwith by the contractor to the </w:t>
      </w:r>
      <w:r>
        <w:rPr>
          <w:b/>
          <w:sz w:val="20"/>
        </w:rPr>
        <w:t xml:space="preserve"> </w:t>
      </w:r>
      <w:r>
        <w:t xml:space="preserve">State or the State may deduct such amounts from moneys (if any) </w:t>
      </w:r>
      <w:r>
        <w:rPr>
          <w:b/>
          <w:sz w:val="20"/>
        </w:rPr>
        <w:t xml:space="preserve"> </w:t>
      </w:r>
      <w:r>
        <w:t xml:space="preserve">which may otherwise be due to the contractor in regard to supplies or </w:t>
      </w:r>
      <w:r>
        <w:rPr>
          <w:b/>
          <w:sz w:val="20"/>
        </w:rPr>
        <w:t xml:space="preserve"> </w:t>
      </w:r>
      <w:r>
        <w:t xml:space="preserve">services which he delivered or rendered, or is to deliver or render in terms of the contract or any other contract or any other amount which may be due to him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Force </w:t>
      </w:r>
      <w:r>
        <w:rPr>
          <w:b/>
          <w:sz w:val="20"/>
        </w:rPr>
        <w:tab/>
      </w:r>
      <w:r>
        <w:t xml:space="preserve">25.1 Notwithstanding the provisions of GCC Clauses 22 and 23, the </w:t>
      </w:r>
    </w:p>
    <w:p w:rsidR="00BE4FAE" w:rsidRDefault="009D562A">
      <w:pPr>
        <w:ind w:left="2633" w:right="0" w:hanging="2633"/>
      </w:pPr>
      <w:r>
        <w:rPr>
          <w:b/>
          <w:sz w:val="20"/>
        </w:rPr>
        <w:t xml:space="preserve">Majeure </w:t>
      </w:r>
      <w:r>
        <w:t xml:space="preserve">supplier shall not be liable for forfeiture of its performance security, damages, or termination for default if and to the extent that his delay in </w:t>
      </w:r>
    </w:p>
    <w:p w:rsidR="00BE4FAE" w:rsidRDefault="00BE4FAE">
      <w:pPr>
        <w:sectPr w:rsidR="00BE4FAE">
          <w:type w:val="continuous"/>
          <w:pgSz w:w="11906" w:h="16838"/>
          <w:pgMar w:top="1417" w:right="1174" w:bottom="1471" w:left="1798" w:header="720" w:footer="720" w:gutter="0"/>
          <w:cols w:space="720"/>
        </w:sectPr>
      </w:pPr>
    </w:p>
    <w:p w:rsidR="00BE4FAE" w:rsidRDefault="009D562A">
      <w:pPr>
        <w:ind w:left="2643" w:right="0"/>
      </w:pPr>
      <w:r>
        <w:lastRenderedPageBreak/>
        <w:t xml:space="preserve">performance or other failure to perform his obligations under the contract is the result of an event of force majeure.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w:t>
      </w:r>
      <w:r>
        <w:lastRenderedPageBreak/>
        <w:t xml:space="preserve">reasonably practical, and shall seek all reasonable alternative means for performance not prevented by the force majeure event.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Termination </w:t>
      </w:r>
      <w:r>
        <w:t xml:space="preserve">26.1 The purchaser may at any time terminate the contract by giving written </w:t>
      </w:r>
      <w:r>
        <w:rPr>
          <w:b/>
          <w:sz w:val="20"/>
        </w:rPr>
        <w:t xml:space="preserve">for insolvency </w:t>
      </w:r>
      <w:r>
        <w:t xml:space="preserve">notice to the supplier if the supplier becomes bankrupt or otherwise insolvent.  In this event, termination will be without compensation to </w:t>
      </w:r>
    </w:p>
    <w:p w:rsidR="00BE4FAE" w:rsidRDefault="00BE4FAE">
      <w:pPr>
        <w:sectPr w:rsidR="00BE4FAE">
          <w:type w:val="continuous"/>
          <w:pgSz w:w="11906" w:h="16838"/>
          <w:pgMar w:top="1417" w:right="1176" w:bottom="1471" w:left="1798" w:header="720" w:footer="720" w:gutter="0"/>
          <w:cols w:space="720"/>
        </w:sectPr>
      </w:pPr>
    </w:p>
    <w:p w:rsidR="00BE4FAE" w:rsidRDefault="009D562A">
      <w:pPr>
        <w:ind w:left="2643" w:right="0"/>
      </w:pPr>
      <w:r>
        <w:lastRenderedPageBreak/>
        <w:t xml:space="preserve">the supplier, provided that such termination will not prejudice or affect any right of action or remedy which has accrued or will accrue thereafter to the purchaser.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Settlement of </w:t>
      </w:r>
      <w:r>
        <w:t xml:space="preserve">27.1 If any dispute or difference of any kind whatsoever arises between the </w:t>
      </w:r>
      <w:r>
        <w:rPr>
          <w:b/>
          <w:sz w:val="20"/>
        </w:rPr>
        <w:t xml:space="preserve">Disputes </w:t>
      </w:r>
      <w:r>
        <w:t xml:space="preserve">purchaser and the supplier in connection with or arising out of the </w:t>
      </w:r>
      <w:r>
        <w:rPr>
          <w:b/>
          <w:sz w:val="20"/>
        </w:rPr>
        <w:t xml:space="preserve"> </w:t>
      </w:r>
      <w:r>
        <w:t xml:space="preserve">contract, the parties shall make every effort to resolve amicably such </w:t>
      </w:r>
      <w:r>
        <w:rPr>
          <w:b/>
          <w:sz w:val="20"/>
        </w:rPr>
        <w:t xml:space="preserve"> </w:t>
      </w:r>
      <w:r>
        <w:t xml:space="preserve">dispute or difference by mutual consultation. </w:t>
      </w:r>
    </w:p>
    <w:p w:rsidR="00BE4FAE" w:rsidRDefault="009D562A">
      <w:pPr>
        <w:spacing w:after="156" w:line="259" w:lineRule="auto"/>
        <w:ind w:left="0" w:right="0" w:firstLine="0"/>
        <w:jc w:val="left"/>
      </w:pPr>
      <w:r>
        <w:rPr>
          <w:b/>
          <w:sz w:val="20"/>
        </w:rPr>
        <w:t xml:space="preserve"> </w:t>
      </w:r>
      <w:r>
        <w:rPr>
          <w:b/>
          <w:sz w:val="20"/>
        </w:rPr>
        <w:tab/>
      </w:r>
      <w:r>
        <w:t xml:space="preserve"> </w:t>
      </w:r>
    </w:p>
    <w:p w:rsidR="00BE4FAE" w:rsidRDefault="009D562A">
      <w:pPr>
        <w:numPr>
          <w:ilvl w:val="1"/>
          <w:numId w:val="4"/>
        </w:numPr>
        <w:ind w:right="0" w:hanging="540"/>
      </w:pPr>
      <w:r>
        <w:t xml:space="preserve">If, after thirty (30) days, the parties have failed to resolve their dispute </w:t>
      </w:r>
    </w:p>
    <w:p w:rsidR="00BE4FAE" w:rsidRDefault="009D562A">
      <w:pPr>
        <w:spacing w:after="0" w:line="259" w:lineRule="auto"/>
        <w:ind w:left="0" w:right="0" w:firstLine="0"/>
        <w:jc w:val="left"/>
      </w:pPr>
      <w:r>
        <w:rPr>
          <w:b/>
          <w:sz w:val="20"/>
        </w:rPr>
        <w:t xml:space="preserve"> </w:t>
      </w:r>
    </w:p>
    <w:p w:rsidR="00BE4FAE" w:rsidRDefault="009D562A">
      <w:pPr>
        <w:ind w:left="10" w:right="0"/>
      </w:pPr>
      <w:r>
        <w:rPr>
          <w:b/>
          <w:sz w:val="20"/>
        </w:rPr>
        <w:t xml:space="preserve"> </w:t>
      </w:r>
      <w:r>
        <w:t xml:space="preserve">or difference by such mutual consultation, then either the purchaser or </w:t>
      </w:r>
      <w:r>
        <w:rPr>
          <w:b/>
          <w:sz w:val="20"/>
        </w:rPr>
        <w:t xml:space="preserve"> </w:t>
      </w:r>
      <w:r>
        <w:t xml:space="preserve">the supplier may give notice to the other party of his intention to </w:t>
      </w:r>
      <w:r>
        <w:rPr>
          <w:b/>
          <w:sz w:val="20"/>
        </w:rPr>
        <w:t xml:space="preserve"> </w:t>
      </w:r>
      <w:r>
        <w:t xml:space="preserve">commence with mediation. No mediation in respect of this matter may </w:t>
      </w:r>
      <w:r>
        <w:rPr>
          <w:b/>
          <w:sz w:val="20"/>
        </w:rPr>
        <w:t xml:space="preserve"> </w:t>
      </w:r>
      <w:r>
        <w:t xml:space="preserve">be commenced unless such notice is given to the other party. </w:t>
      </w:r>
    </w:p>
    <w:p w:rsidR="00BE4FAE" w:rsidRDefault="009D562A">
      <w:pPr>
        <w:spacing w:after="7" w:line="259" w:lineRule="auto"/>
        <w:ind w:left="0" w:right="0" w:firstLine="0"/>
        <w:jc w:val="left"/>
      </w:pPr>
      <w:r>
        <w:rPr>
          <w:b/>
          <w:sz w:val="20"/>
        </w:rPr>
        <w:t xml:space="preserve"> </w:t>
      </w:r>
      <w:r>
        <w:rPr>
          <w:b/>
          <w:sz w:val="20"/>
        </w:rPr>
        <w:tab/>
      </w:r>
      <w:r>
        <w:t xml:space="preserve"> </w:t>
      </w:r>
    </w:p>
    <w:p w:rsidR="00BE4FAE" w:rsidRDefault="009D562A">
      <w:pPr>
        <w:numPr>
          <w:ilvl w:val="1"/>
          <w:numId w:val="4"/>
        </w:numPr>
        <w:ind w:right="0" w:hanging="540"/>
      </w:pPr>
      <w:r>
        <w:t xml:space="preserve">Should it not be possible to settle a dispute by means of mediation, it </w:t>
      </w:r>
      <w:r>
        <w:rPr>
          <w:b/>
          <w:sz w:val="20"/>
        </w:rPr>
        <w:t xml:space="preserve"> </w:t>
      </w:r>
      <w:r>
        <w:t xml:space="preserve">may be settled in a South African court of law. </w:t>
      </w:r>
    </w:p>
    <w:p w:rsidR="00BE4FAE" w:rsidRDefault="009D562A">
      <w:pPr>
        <w:spacing w:after="133" w:line="259" w:lineRule="auto"/>
        <w:ind w:left="0" w:right="0" w:firstLine="0"/>
        <w:jc w:val="left"/>
      </w:pPr>
      <w:r>
        <w:rPr>
          <w:b/>
          <w:sz w:val="20"/>
        </w:rPr>
        <w:t xml:space="preserve"> </w:t>
      </w:r>
      <w:r>
        <w:rPr>
          <w:b/>
          <w:sz w:val="20"/>
        </w:rPr>
        <w:tab/>
      </w:r>
      <w:r>
        <w:t xml:space="preserve"> </w:t>
      </w:r>
    </w:p>
    <w:p w:rsidR="00BE4FAE" w:rsidRDefault="009D562A">
      <w:pPr>
        <w:numPr>
          <w:ilvl w:val="1"/>
          <w:numId w:val="4"/>
        </w:numPr>
        <w:spacing w:line="306" w:lineRule="auto"/>
        <w:ind w:right="0" w:hanging="540"/>
      </w:pPr>
      <w:r>
        <w:t xml:space="preserve">Mediation proceedings shall be conducted in accordance with the rules </w:t>
      </w:r>
      <w:r>
        <w:rPr>
          <w:b/>
          <w:sz w:val="20"/>
        </w:rPr>
        <w:t xml:space="preserve"> </w:t>
      </w:r>
      <w:r>
        <w:t xml:space="preserve">of procedure specified in the SCC. </w:t>
      </w:r>
    </w:p>
    <w:p w:rsidR="00BE4FAE" w:rsidRDefault="009D562A">
      <w:pPr>
        <w:spacing w:after="1"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r>
        <w:rPr>
          <w:b/>
          <w:sz w:val="20"/>
        </w:rPr>
        <w:tab/>
      </w:r>
      <w:r>
        <w:t xml:space="preserve"> </w:t>
      </w:r>
    </w:p>
    <w:p w:rsidR="00BE4FAE" w:rsidRDefault="009D562A">
      <w:pPr>
        <w:numPr>
          <w:ilvl w:val="1"/>
          <w:numId w:val="4"/>
        </w:numPr>
        <w:spacing w:after="37"/>
        <w:ind w:right="0" w:hanging="540"/>
      </w:pPr>
      <w:r>
        <w:t xml:space="preserve">Notwithstanding any reference to mediation and/or court proceedings </w:t>
      </w:r>
      <w:r>
        <w:rPr>
          <w:b/>
          <w:sz w:val="20"/>
        </w:rPr>
        <w:t xml:space="preserve"> </w:t>
      </w:r>
      <w:r>
        <w:rPr>
          <w:b/>
          <w:sz w:val="20"/>
        </w:rPr>
        <w:tab/>
      </w:r>
      <w:r>
        <w:t xml:space="preserve">herein,  </w:t>
      </w:r>
    </w:p>
    <w:p w:rsidR="00BE4FAE" w:rsidRDefault="009D562A">
      <w:pPr>
        <w:spacing w:after="0" w:line="259" w:lineRule="auto"/>
        <w:ind w:left="0" w:right="0" w:firstLine="0"/>
        <w:jc w:val="left"/>
      </w:pPr>
      <w:r>
        <w:rPr>
          <w:b/>
          <w:sz w:val="20"/>
        </w:rPr>
        <w:t xml:space="preserve"> </w:t>
      </w:r>
      <w:r>
        <w:rPr>
          <w:b/>
          <w:sz w:val="20"/>
        </w:rPr>
        <w:tab/>
      </w:r>
      <w:r>
        <w:t xml:space="preserve"> </w:t>
      </w:r>
    </w:p>
    <w:p w:rsidR="00BE4FAE" w:rsidRDefault="009D562A">
      <w:pPr>
        <w:ind w:left="10" w:right="0"/>
      </w:pPr>
      <w:r>
        <w:rPr>
          <w:b/>
          <w:sz w:val="20"/>
        </w:rPr>
        <w:t xml:space="preserve"> </w:t>
      </w:r>
      <w:r>
        <w:t xml:space="preserve"> (a)   the parties shall continue to perform their respective obligations </w:t>
      </w:r>
      <w:r>
        <w:rPr>
          <w:b/>
          <w:sz w:val="20"/>
        </w:rPr>
        <w:t xml:space="preserve"> </w:t>
      </w:r>
      <w:r>
        <w:t xml:space="preserve">under the contract unless they otherwise agree; and </w:t>
      </w:r>
      <w:r>
        <w:rPr>
          <w:b/>
          <w:sz w:val="20"/>
        </w:rPr>
        <w:t xml:space="preserve"> </w:t>
      </w:r>
      <w:r>
        <w:t xml:space="preserve"> (b) the purchaser shall pay the supplier any monies due the supplier. </w:t>
      </w:r>
    </w:p>
    <w:p w:rsidR="00BE4FAE" w:rsidRDefault="009D562A">
      <w:pPr>
        <w:spacing w:after="101" w:line="259" w:lineRule="auto"/>
        <w:ind w:left="0" w:right="0" w:firstLine="0"/>
        <w:jc w:val="left"/>
      </w:pPr>
      <w:r>
        <w:rPr>
          <w:b/>
          <w:sz w:val="20"/>
        </w:rPr>
        <w:t xml:space="preserve"> </w:t>
      </w:r>
      <w:r>
        <w:rPr>
          <w:b/>
          <w:sz w:val="20"/>
        </w:rPr>
        <w:tab/>
      </w:r>
      <w:r>
        <w:t xml:space="preserve"> </w:t>
      </w:r>
    </w:p>
    <w:p w:rsidR="00BE4FAE" w:rsidRDefault="009D562A">
      <w:pPr>
        <w:numPr>
          <w:ilvl w:val="0"/>
          <w:numId w:val="4"/>
        </w:numPr>
        <w:spacing w:line="324" w:lineRule="auto"/>
        <w:ind w:right="0" w:hanging="353"/>
      </w:pPr>
      <w:r>
        <w:rPr>
          <w:b/>
          <w:sz w:val="20"/>
        </w:rPr>
        <w:t xml:space="preserve">Limitation of </w:t>
      </w:r>
      <w:r>
        <w:t xml:space="preserve">28.1 Except in cases of criminal negligence or </w:t>
      </w:r>
      <w:proofErr w:type="spellStart"/>
      <w:r>
        <w:t>willful</w:t>
      </w:r>
      <w:proofErr w:type="spellEnd"/>
      <w:r>
        <w:t xml:space="preserve"> misconduct, and in </w:t>
      </w:r>
      <w:r>
        <w:rPr>
          <w:b/>
          <w:sz w:val="20"/>
        </w:rPr>
        <w:t xml:space="preserve">liability </w:t>
      </w:r>
      <w:r>
        <w:t xml:space="preserve">the case of infringement pursuant to Clause 6; </w:t>
      </w:r>
    </w:p>
    <w:p w:rsidR="00BE4FAE" w:rsidRDefault="009D562A">
      <w:pPr>
        <w:ind w:left="3050" w:right="0" w:hanging="972"/>
      </w:pPr>
      <w:r>
        <w:t xml:space="preserve"> (a)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tbl>
      <w:tblPr>
        <w:tblStyle w:val="TableGrid"/>
        <w:tblpPr w:vertAnchor="text" w:horzAnchor="margin" w:tblpY="1133"/>
        <w:tblOverlap w:val="never"/>
        <w:tblW w:w="8985" w:type="dxa"/>
        <w:tblInd w:w="0" w:type="dxa"/>
        <w:tblLook w:val="04A0" w:firstRow="1" w:lastRow="0" w:firstColumn="1" w:lastColumn="0" w:noHBand="0" w:noVBand="1"/>
      </w:tblPr>
      <w:tblGrid>
        <w:gridCol w:w="2093"/>
        <w:gridCol w:w="6892"/>
      </w:tblGrid>
      <w:tr w:rsidR="00BE4FAE">
        <w:trPr>
          <w:trHeight w:val="1093"/>
        </w:trPr>
        <w:tc>
          <w:tcPr>
            <w:tcW w:w="2093" w:type="dxa"/>
            <w:tcBorders>
              <w:top w:val="nil"/>
              <w:left w:val="nil"/>
              <w:bottom w:val="nil"/>
              <w:right w:val="nil"/>
            </w:tcBorders>
          </w:tcPr>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tc>
        <w:tc>
          <w:tcPr>
            <w:tcW w:w="6892" w:type="dxa"/>
            <w:tcBorders>
              <w:top w:val="nil"/>
              <w:left w:val="nil"/>
              <w:bottom w:val="nil"/>
              <w:right w:val="nil"/>
            </w:tcBorders>
          </w:tcPr>
          <w:p w:rsidR="00BE4FAE" w:rsidRDefault="009D562A">
            <w:pPr>
              <w:spacing w:after="0" w:line="259" w:lineRule="auto"/>
              <w:ind w:left="972" w:right="54" w:hanging="972"/>
            </w:pPr>
            <w:r>
              <w:t xml:space="preserve"> (b)   the aggregate liability of the supplier to the purchaser, whether under the contract, in tort or otherwise, shall not exceed the total contract price, provided that this limitation shall not apply to the cost of repairing or replacing defective equipment. </w:t>
            </w:r>
          </w:p>
        </w:tc>
      </w:tr>
      <w:tr w:rsidR="00BE4FAE">
        <w:trPr>
          <w:trHeight w:val="839"/>
        </w:trPr>
        <w:tc>
          <w:tcPr>
            <w:tcW w:w="2093" w:type="dxa"/>
            <w:tcBorders>
              <w:top w:val="nil"/>
              <w:left w:val="nil"/>
              <w:bottom w:val="nil"/>
              <w:right w:val="nil"/>
            </w:tcBorders>
          </w:tcPr>
          <w:p w:rsidR="00BE4FAE" w:rsidRDefault="009D562A">
            <w:pPr>
              <w:spacing w:after="0" w:line="259" w:lineRule="auto"/>
              <w:ind w:left="0" w:right="13" w:firstLine="0"/>
              <w:jc w:val="left"/>
            </w:pPr>
            <w:r>
              <w:rPr>
                <w:b/>
                <w:sz w:val="20"/>
              </w:rPr>
              <w:lastRenderedPageBreak/>
              <w:t xml:space="preserve">29.  Governing language </w:t>
            </w:r>
          </w:p>
        </w:tc>
        <w:tc>
          <w:tcPr>
            <w:tcW w:w="6892" w:type="dxa"/>
            <w:tcBorders>
              <w:top w:val="nil"/>
              <w:left w:val="nil"/>
              <w:bottom w:val="nil"/>
              <w:right w:val="nil"/>
            </w:tcBorders>
          </w:tcPr>
          <w:p w:rsidR="00BE4FAE" w:rsidRDefault="009D562A">
            <w:pPr>
              <w:spacing w:after="0" w:line="259" w:lineRule="auto"/>
              <w:ind w:left="540" w:right="53" w:hanging="540"/>
            </w:pPr>
            <w:r>
              <w:t xml:space="preserve">29.1 The contract shall be written in English. All correspondence and other documents pertaining to the contract that is exchanged by the parties shall also be written in English. </w:t>
            </w:r>
          </w:p>
        </w:tc>
      </w:tr>
    </w:tbl>
    <w:p w:rsidR="00BE4FAE" w:rsidRDefault="009D562A">
      <w:pPr>
        <w:spacing w:after="0" w:line="259" w:lineRule="auto"/>
        <w:ind w:left="2093" w:right="0" w:firstLine="0"/>
        <w:jc w:val="left"/>
      </w:pPr>
      <w:r>
        <w:t xml:space="preserve"> </w:t>
      </w:r>
    </w:p>
    <w:p w:rsidR="00BE4FAE" w:rsidRDefault="00BE4FAE">
      <w:pPr>
        <w:sectPr w:rsidR="00BE4FAE">
          <w:type w:val="continuous"/>
          <w:pgSz w:w="11906" w:h="16838"/>
          <w:pgMar w:top="1417" w:right="1175" w:bottom="1471" w:left="1798" w:header="720" w:footer="720" w:gutter="0"/>
          <w:cols w:space="720"/>
        </w:sectPr>
      </w:pPr>
    </w:p>
    <w:p w:rsidR="00BE4FAE" w:rsidRDefault="009D562A">
      <w:pPr>
        <w:spacing w:after="0" w:line="259" w:lineRule="auto"/>
        <w:ind w:left="2093" w:right="0" w:firstLine="0"/>
        <w:jc w:val="left"/>
      </w:pPr>
      <w:r>
        <w:lastRenderedPageBreak/>
        <w:t xml:space="preserve"> </w:t>
      </w:r>
    </w:p>
    <w:p w:rsidR="00BE4FAE" w:rsidRDefault="009D562A">
      <w:pPr>
        <w:numPr>
          <w:ilvl w:val="0"/>
          <w:numId w:val="9"/>
        </w:numPr>
        <w:ind w:right="0" w:hanging="245"/>
      </w:pPr>
      <w:r>
        <w:rPr>
          <w:b/>
          <w:sz w:val="20"/>
        </w:rPr>
        <w:t xml:space="preserve">Applicable </w:t>
      </w:r>
      <w:r>
        <w:t xml:space="preserve">30.1 The contract shall be interpreted in accordance with South African </w:t>
      </w:r>
      <w:r>
        <w:rPr>
          <w:b/>
          <w:sz w:val="20"/>
        </w:rPr>
        <w:t xml:space="preserve">law </w:t>
      </w:r>
      <w:r>
        <w:t xml:space="preserve">laws, unless otherwise specified in SCC. </w:t>
      </w:r>
    </w:p>
    <w:p w:rsidR="00BE4FAE" w:rsidRDefault="009D562A">
      <w:pPr>
        <w:spacing w:after="0" w:line="259" w:lineRule="auto"/>
        <w:ind w:left="2093" w:right="0" w:firstLine="0"/>
        <w:jc w:val="left"/>
      </w:pPr>
      <w:r>
        <w:t xml:space="preserve"> </w:t>
      </w:r>
    </w:p>
    <w:p w:rsidR="00BE4FAE" w:rsidRDefault="00BE4FAE">
      <w:pPr>
        <w:sectPr w:rsidR="00BE4FAE">
          <w:type w:val="continuous"/>
          <w:pgSz w:w="11906" w:h="16838"/>
          <w:pgMar w:top="1417" w:right="1177" w:bottom="1482" w:left="1798" w:header="720" w:footer="720" w:gutter="0"/>
          <w:cols w:space="720"/>
        </w:sectPr>
      </w:pPr>
    </w:p>
    <w:p w:rsidR="00BE4FAE" w:rsidRDefault="009D562A">
      <w:pPr>
        <w:numPr>
          <w:ilvl w:val="0"/>
          <w:numId w:val="9"/>
        </w:numPr>
        <w:spacing w:after="7" w:line="252" w:lineRule="auto"/>
        <w:ind w:right="0" w:hanging="245"/>
      </w:pPr>
      <w:r>
        <w:rPr>
          <w:b/>
          <w:sz w:val="20"/>
        </w:rPr>
        <w:lastRenderedPageBreak/>
        <w:t xml:space="preserve">Notices </w:t>
      </w:r>
      <w:r>
        <w:rPr>
          <w:b/>
          <w:sz w:val="20"/>
        </w:rPr>
        <w:tab/>
      </w:r>
      <w:r>
        <w:t>31.1</w:t>
      </w:r>
      <w:r>
        <w:rPr>
          <w:rFonts w:ascii="Arial" w:eastAsia="Arial" w:hAnsi="Arial" w:cs="Arial"/>
        </w:rPr>
        <w:t xml:space="preserve"> </w:t>
      </w:r>
      <w:r>
        <w:t xml:space="preserve">Every written acceptance of a bid shall be posted to the supplier concerned by  registered or certified mail and any other notice to him shall be posted by ordinary mail to the address furnished in his bid or </w:t>
      </w:r>
    </w:p>
    <w:p w:rsidR="00BE4FAE" w:rsidRDefault="00BE4FAE">
      <w:pPr>
        <w:sectPr w:rsidR="00BE4FAE">
          <w:type w:val="continuous"/>
          <w:pgSz w:w="11906" w:h="16838"/>
          <w:pgMar w:top="1417" w:right="1176" w:bottom="1482" w:left="1798" w:header="720" w:footer="720" w:gutter="0"/>
          <w:cols w:space="720"/>
        </w:sectPr>
      </w:pPr>
    </w:p>
    <w:p w:rsidR="00BE4FAE" w:rsidRDefault="009D562A">
      <w:pPr>
        <w:ind w:left="2643" w:right="0"/>
      </w:pPr>
      <w:r>
        <w:lastRenderedPageBreak/>
        <w:t xml:space="preserve">to the address notified later by him in writing and such posting shall be deemed to be proper service of such notice </w:t>
      </w:r>
    </w:p>
    <w:p w:rsidR="00BE4FAE" w:rsidRDefault="009D562A">
      <w:pPr>
        <w:spacing w:after="0" w:line="259" w:lineRule="auto"/>
        <w:ind w:left="2093" w:right="0" w:firstLine="0"/>
        <w:jc w:val="left"/>
      </w:pPr>
      <w:r>
        <w:t xml:space="preserve"> </w:t>
      </w:r>
    </w:p>
    <w:p w:rsidR="00BE4FAE" w:rsidRDefault="009D562A">
      <w:pPr>
        <w:ind w:left="2618" w:right="0" w:hanging="540"/>
      </w:pPr>
      <w:r>
        <w:t xml:space="preserve">31.2 The time mentioned in the contract documents for performing any act after such aforesaid notice has been given, shall be reckoned from the date of posting of such notice. </w:t>
      </w:r>
    </w:p>
    <w:p w:rsidR="00BE4FAE" w:rsidRDefault="009D562A">
      <w:pPr>
        <w:spacing w:after="0" w:line="259" w:lineRule="auto"/>
        <w:ind w:left="2093" w:right="0" w:firstLine="0"/>
        <w:jc w:val="left"/>
      </w:pPr>
      <w:r>
        <w:rPr>
          <w:b/>
        </w:rPr>
        <w:t xml:space="preserve"> </w:t>
      </w:r>
    </w:p>
    <w:p w:rsidR="00BE4FAE" w:rsidRDefault="009D562A">
      <w:pPr>
        <w:numPr>
          <w:ilvl w:val="0"/>
          <w:numId w:val="9"/>
        </w:numPr>
        <w:ind w:right="0" w:hanging="245"/>
      </w:pPr>
      <w:r>
        <w:rPr>
          <w:b/>
          <w:sz w:val="20"/>
        </w:rPr>
        <w:t xml:space="preserve">Taxes and </w:t>
      </w:r>
      <w:r>
        <w:t xml:space="preserve">32.1 A foreign supplier shall be entirely responsible for all taxes, stamp </w:t>
      </w:r>
      <w:r>
        <w:rPr>
          <w:b/>
          <w:sz w:val="20"/>
        </w:rPr>
        <w:t xml:space="preserve">duties </w:t>
      </w:r>
      <w:proofErr w:type="spellStart"/>
      <w:r>
        <w:t>duties</w:t>
      </w:r>
      <w:proofErr w:type="spellEnd"/>
      <w:r>
        <w:t xml:space="preserve">, license fees, and other such levies imposed outside the </w:t>
      </w:r>
    </w:p>
    <w:tbl>
      <w:tblPr>
        <w:tblStyle w:val="TableGrid"/>
        <w:tblpPr w:vertAnchor="text" w:horzAnchor="margin" w:tblpY="252"/>
        <w:tblOverlap w:val="never"/>
        <w:tblW w:w="9088" w:type="dxa"/>
        <w:tblInd w:w="0" w:type="dxa"/>
        <w:tblLook w:val="04A0" w:firstRow="1" w:lastRow="0" w:firstColumn="1" w:lastColumn="0" w:noHBand="0" w:noVBand="1"/>
      </w:tblPr>
      <w:tblGrid>
        <w:gridCol w:w="2093"/>
        <w:gridCol w:w="6995"/>
      </w:tblGrid>
      <w:tr w:rsidR="00BE4FAE">
        <w:trPr>
          <w:trHeight w:val="2802"/>
        </w:trPr>
        <w:tc>
          <w:tcPr>
            <w:tcW w:w="2093" w:type="dxa"/>
            <w:tcBorders>
              <w:top w:val="nil"/>
              <w:left w:val="nil"/>
              <w:bottom w:val="nil"/>
              <w:right w:val="nil"/>
            </w:tcBorders>
          </w:tcPr>
          <w:p w:rsidR="00BE4FAE" w:rsidRDefault="00BE4FAE">
            <w:pPr>
              <w:spacing w:after="160" w:line="259" w:lineRule="auto"/>
              <w:ind w:left="0" w:right="0" w:firstLine="0"/>
              <w:jc w:val="left"/>
            </w:pPr>
          </w:p>
        </w:tc>
        <w:tc>
          <w:tcPr>
            <w:tcW w:w="6995" w:type="dxa"/>
            <w:tcBorders>
              <w:top w:val="nil"/>
              <w:left w:val="nil"/>
              <w:bottom w:val="nil"/>
              <w:right w:val="nil"/>
            </w:tcBorders>
          </w:tcPr>
          <w:p w:rsidR="00BE4FAE" w:rsidRDefault="009D562A">
            <w:pPr>
              <w:spacing w:after="0" w:line="259" w:lineRule="auto"/>
              <w:ind w:left="0" w:right="0" w:firstLine="0"/>
              <w:jc w:val="left"/>
            </w:pPr>
            <w:r>
              <w:t xml:space="preserve"> </w:t>
            </w:r>
          </w:p>
          <w:p w:rsidR="00BE4FAE" w:rsidRDefault="009D562A">
            <w:pPr>
              <w:spacing w:after="3" w:line="236" w:lineRule="auto"/>
              <w:ind w:left="682" w:right="156" w:hanging="682"/>
            </w:pPr>
            <w:r>
              <w:t xml:space="preserve">32.2 A local supplier shall be entirely responsible for all taxes, duties, license fees, etc., incurred until delivery of the contracted goods to the purchaser. </w:t>
            </w:r>
          </w:p>
          <w:p w:rsidR="00BE4FAE" w:rsidRDefault="009D562A">
            <w:pPr>
              <w:spacing w:after="0" w:line="259" w:lineRule="auto"/>
              <w:ind w:left="0" w:right="0" w:firstLine="0"/>
              <w:jc w:val="left"/>
            </w:pPr>
            <w:r>
              <w:t xml:space="preserve"> </w:t>
            </w:r>
          </w:p>
          <w:p w:rsidR="00BE4FAE" w:rsidRDefault="009D562A">
            <w:pPr>
              <w:spacing w:after="0" w:line="238" w:lineRule="auto"/>
              <w:ind w:left="682" w:right="156" w:hanging="682"/>
            </w:pPr>
            <w:r>
              <w:t xml:space="preserve">32.3 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rsidR="00BE4FAE" w:rsidRDefault="009D562A">
            <w:pPr>
              <w:spacing w:after="0" w:line="259" w:lineRule="auto"/>
              <w:ind w:left="0" w:right="0" w:firstLine="0"/>
              <w:jc w:val="left"/>
            </w:pPr>
            <w:r>
              <w:t xml:space="preserve"> </w:t>
            </w:r>
          </w:p>
        </w:tc>
      </w:tr>
      <w:tr w:rsidR="00BE4FAE">
        <w:trPr>
          <w:trHeight w:val="1742"/>
        </w:trPr>
        <w:tc>
          <w:tcPr>
            <w:tcW w:w="2093" w:type="dxa"/>
            <w:tcBorders>
              <w:top w:val="nil"/>
              <w:left w:val="nil"/>
              <w:bottom w:val="nil"/>
              <w:right w:val="nil"/>
            </w:tcBorders>
          </w:tcPr>
          <w:p w:rsidR="00BE4FAE" w:rsidRDefault="009D562A">
            <w:pPr>
              <w:tabs>
                <w:tab w:val="center" w:pos="1512"/>
              </w:tabs>
              <w:spacing w:after="0" w:line="259" w:lineRule="auto"/>
              <w:ind w:left="0" w:right="0" w:firstLine="0"/>
              <w:jc w:val="left"/>
            </w:pPr>
            <w:r>
              <w:rPr>
                <w:b/>
                <w:sz w:val="20"/>
              </w:rPr>
              <w:t xml:space="preserve">33. </w:t>
            </w:r>
            <w:r>
              <w:rPr>
                <w:b/>
                <w:sz w:val="20"/>
              </w:rPr>
              <w:tab/>
              <w:t xml:space="preserve">National </w:t>
            </w:r>
          </w:p>
          <w:p w:rsidR="00BE4FAE" w:rsidRDefault="009D562A">
            <w:pPr>
              <w:spacing w:after="0" w:line="259" w:lineRule="auto"/>
              <w:ind w:left="0" w:right="0" w:firstLine="0"/>
              <w:jc w:val="left"/>
            </w:pPr>
            <w:r>
              <w:rPr>
                <w:b/>
                <w:sz w:val="20"/>
              </w:rPr>
              <w:t xml:space="preserve">Industrial </w:t>
            </w:r>
          </w:p>
          <w:p w:rsidR="00BE4FAE" w:rsidRDefault="009D562A">
            <w:pPr>
              <w:tabs>
                <w:tab w:val="center" w:pos="1640"/>
              </w:tabs>
              <w:spacing w:after="0" w:line="259" w:lineRule="auto"/>
              <w:ind w:left="0" w:right="0" w:firstLine="0"/>
              <w:jc w:val="left"/>
            </w:pPr>
            <w:r>
              <w:rPr>
                <w:b/>
                <w:sz w:val="20"/>
              </w:rPr>
              <w:t xml:space="preserve">Participation </w:t>
            </w:r>
            <w:r>
              <w:rPr>
                <w:b/>
                <w:sz w:val="20"/>
              </w:rPr>
              <w:tab/>
              <w:t xml:space="preserve">(NIP) </w:t>
            </w:r>
          </w:p>
          <w:p w:rsidR="00BE4FAE" w:rsidRDefault="009D562A">
            <w:pPr>
              <w:spacing w:after="0" w:line="259" w:lineRule="auto"/>
              <w:ind w:left="0" w:right="0" w:firstLine="0"/>
              <w:jc w:val="left"/>
            </w:pPr>
            <w:r>
              <w:rPr>
                <w:b/>
                <w:sz w:val="20"/>
              </w:rPr>
              <w:t xml:space="preserve">Programme  </w:t>
            </w:r>
          </w:p>
          <w:p w:rsidR="00BE4FAE" w:rsidRDefault="009D562A">
            <w:pPr>
              <w:spacing w:after="0" w:line="259" w:lineRule="auto"/>
              <w:ind w:left="0" w:right="0" w:firstLine="0"/>
              <w:jc w:val="left"/>
            </w:pPr>
            <w:r>
              <w:rPr>
                <w:b/>
                <w:sz w:val="20"/>
              </w:rPr>
              <w:t xml:space="preserve"> </w:t>
            </w:r>
          </w:p>
          <w:p w:rsidR="00BE4FAE" w:rsidRDefault="009D562A">
            <w:pPr>
              <w:tabs>
                <w:tab w:val="center" w:pos="956"/>
                <w:tab w:val="center" w:pos="1794"/>
              </w:tabs>
              <w:spacing w:after="0" w:line="259" w:lineRule="auto"/>
              <w:ind w:left="0" w:right="0" w:firstLine="0"/>
              <w:jc w:val="left"/>
            </w:pPr>
            <w:r>
              <w:rPr>
                <w:b/>
                <w:sz w:val="20"/>
              </w:rPr>
              <w:t xml:space="preserve">34 </w:t>
            </w:r>
            <w:r>
              <w:rPr>
                <w:b/>
                <w:sz w:val="20"/>
              </w:rPr>
              <w:tab/>
              <w:t xml:space="preserve">Prohibition </w:t>
            </w:r>
            <w:r>
              <w:rPr>
                <w:b/>
                <w:sz w:val="20"/>
              </w:rPr>
              <w:tab/>
              <w:t xml:space="preserve">of </w:t>
            </w:r>
          </w:p>
          <w:p w:rsidR="00BE4FAE" w:rsidRDefault="009D562A">
            <w:pPr>
              <w:spacing w:after="0" w:line="259" w:lineRule="auto"/>
              <w:ind w:left="0" w:right="0" w:firstLine="0"/>
              <w:jc w:val="left"/>
            </w:pPr>
            <w:r>
              <w:rPr>
                <w:b/>
                <w:sz w:val="20"/>
              </w:rPr>
              <w:t xml:space="preserve">Restrictive practices </w:t>
            </w:r>
          </w:p>
        </w:tc>
        <w:tc>
          <w:tcPr>
            <w:tcW w:w="6995" w:type="dxa"/>
            <w:tcBorders>
              <w:top w:val="nil"/>
              <w:left w:val="nil"/>
              <w:bottom w:val="nil"/>
              <w:right w:val="nil"/>
            </w:tcBorders>
          </w:tcPr>
          <w:p w:rsidR="00BE4FAE" w:rsidRDefault="009D562A">
            <w:pPr>
              <w:spacing w:after="3" w:line="236" w:lineRule="auto"/>
              <w:ind w:left="741" w:right="156" w:hanging="741"/>
            </w:pPr>
            <w:r>
              <w:t xml:space="preserve">33.1    The NIP Programme administered by the Department of Trade and Industry shall be applicable to all contracts that are subject to the NIP obligation. </w:t>
            </w:r>
          </w:p>
          <w:p w:rsidR="00BE4FAE" w:rsidRDefault="009D562A">
            <w:pPr>
              <w:spacing w:after="0" w:line="259" w:lineRule="auto"/>
              <w:ind w:left="0" w:right="0" w:firstLine="0"/>
              <w:jc w:val="left"/>
            </w:pPr>
            <w:r>
              <w:t xml:space="preserve"> </w:t>
            </w:r>
          </w:p>
          <w:p w:rsidR="00BE4FAE" w:rsidRDefault="009D562A">
            <w:pPr>
              <w:spacing w:after="0" w:line="259" w:lineRule="auto"/>
              <w:ind w:left="0" w:right="0" w:firstLine="0"/>
              <w:jc w:val="left"/>
            </w:pPr>
            <w:r>
              <w:t xml:space="preserve"> </w:t>
            </w:r>
          </w:p>
          <w:p w:rsidR="00BE4FAE" w:rsidRDefault="009D562A">
            <w:pPr>
              <w:spacing w:after="0" w:line="259" w:lineRule="auto"/>
              <w:ind w:left="742" w:right="0" w:hanging="708"/>
            </w:pPr>
            <w:r>
              <w:rPr>
                <w:rFonts w:ascii="Arial" w:eastAsia="Arial" w:hAnsi="Arial" w:cs="Arial"/>
                <w:sz w:val="20"/>
              </w:rPr>
              <w:t xml:space="preserve"> </w:t>
            </w:r>
            <w:r>
              <w:rPr>
                <w:sz w:val="20"/>
              </w:rPr>
              <w:t xml:space="preserve">In terms of section 4 (1) (b) (iii) of the Competition Act No. 89 of 1998, as amended, an agreement between, or concerted practice by, firms, or a </w:t>
            </w:r>
          </w:p>
        </w:tc>
      </w:tr>
    </w:tbl>
    <w:p w:rsidR="00BE4FAE" w:rsidRDefault="009D562A">
      <w:pPr>
        <w:ind w:left="2703" w:right="0"/>
      </w:pPr>
      <w:r>
        <w:t xml:space="preserve">purchaser’s country. </w:t>
      </w:r>
    </w:p>
    <w:p w:rsidR="00BE4FAE" w:rsidRDefault="00BE4FAE">
      <w:pPr>
        <w:sectPr w:rsidR="00BE4FAE">
          <w:type w:val="continuous"/>
          <w:pgSz w:w="11906" w:h="16838"/>
          <w:pgMar w:top="1417" w:right="1177" w:bottom="1482" w:left="1798" w:header="720" w:footer="720" w:gutter="0"/>
          <w:cols w:space="720"/>
        </w:sectPr>
      </w:pPr>
    </w:p>
    <w:p w:rsidR="00BE4FAE" w:rsidRDefault="009D562A">
      <w:pPr>
        <w:spacing w:after="0" w:line="239" w:lineRule="auto"/>
        <w:ind w:left="2834" w:right="-10" w:firstLine="0"/>
      </w:pPr>
      <w:r>
        <w:rPr>
          <w:sz w:val="20"/>
        </w:rPr>
        <w:lastRenderedPageBreak/>
        <w:t xml:space="preserve">decision by an association of firms, is prohibited if it is between parties in a horizontal relationship and if a bidder (s) is / are or a contractor(s) was / were involved in collusive bidding (or bid rigging). </w:t>
      </w:r>
    </w:p>
    <w:p w:rsidR="00BE4FAE" w:rsidRDefault="009D562A">
      <w:pPr>
        <w:spacing w:after="0" w:line="259" w:lineRule="auto"/>
        <w:ind w:left="2093" w:right="0" w:firstLine="0"/>
        <w:jc w:val="left"/>
      </w:pPr>
      <w:r>
        <w:rPr>
          <w:sz w:val="20"/>
        </w:rPr>
        <w:t xml:space="preserve"> </w:t>
      </w:r>
      <w:r>
        <w:rPr>
          <w:sz w:val="20"/>
        </w:rPr>
        <w:tab/>
        <w:t xml:space="preserve"> </w:t>
      </w:r>
    </w:p>
    <w:p w:rsidR="00BE4FAE" w:rsidRDefault="009D562A">
      <w:pPr>
        <w:numPr>
          <w:ilvl w:val="1"/>
          <w:numId w:val="10"/>
        </w:numPr>
        <w:spacing w:after="0" w:line="239" w:lineRule="auto"/>
        <w:ind w:left="2830" w:right="-10" w:hanging="752"/>
      </w:pPr>
      <w:r>
        <w:rPr>
          <w:sz w:val="20"/>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E4FAE" w:rsidRDefault="009D562A">
      <w:pPr>
        <w:spacing w:after="0" w:line="259" w:lineRule="auto"/>
        <w:ind w:left="2813" w:right="0" w:firstLine="0"/>
        <w:jc w:val="left"/>
      </w:pPr>
      <w:r>
        <w:rPr>
          <w:sz w:val="20"/>
        </w:rPr>
        <w:t xml:space="preserve">   </w:t>
      </w:r>
    </w:p>
    <w:p w:rsidR="00BE4FAE" w:rsidRDefault="009D562A">
      <w:pPr>
        <w:numPr>
          <w:ilvl w:val="1"/>
          <w:numId w:val="10"/>
        </w:numPr>
        <w:spacing w:after="0" w:line="239" w:lineRule="auto"/>
        <w:ind w:left="2830" w:right="-10" w:hanging="752"/>
      </w:pPr>
      <w:r>
        <w:rPr>
          <w:sz w:val="20"/>
        </w:rP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w:t>
      </w:r>
      <w:r>
        <w:rPr>
          <w:sz w:val="20"/>
        </w:rPr>
        <w:lastRenderedPageBreak/>
        <w:t xml:space="preserve">the contract in whole or part, and / or restrict the bidder(s) or contractor(s) from conducting business with the public sector for a period not exceeding ten (10) years and / or claim damages from the bidder(s) or contractor(s) concerned. </w:t>
      </w:r>
    </w:p>
    <w:p w:rsidR="00BE4FAE" w:rsidRDefault="009D562A">
      <w:pPr>
        <w:spacing w:after="0" w:line="259" w:lineRule="auto"/>
        <w:ind w:left="2093" w:right="0" w:firstLine="0"/>
        <w:jc w:val="left"/>
      </w:pPr>
      <w:r>
        <w:t xml:space="preserve"> </w:t>
      </w:r>
    </w:p>
    <w:p w:rsidR="00BE4FAE" w:rsidRDefault="009D562A">
      <w:pPr>
        <w:spacing w:after="0" w:line="259" w:lineRule="auto"/>
        <w:ind w:left="2093" w:right="0" w:firstLine="0"/>
        <w:jc w:val="left"/>
      </w:pPr>
      <w:r>
        <w:t xml:space="preserve"> </w:t>
      </w:r>
    </w:p>
    <w:p w:rsidR="00BE4FAE" w:rsidRDefault="009D562A">
      <w:pPr>
        <w:spacing w:after="0" w:line="259" w:lineRule="auto"/>
        <w:ind w:left="2093" w:right="0" w:firstLine="0"/>
        <w:jc w:val="left"/>
      </w:pPr>
      <w:r>
        <w:t xml:space="preserve"> </w:t>
      </w:r>
    </w:p>
    <w:p w:rsidR="00BE4FAE" w:rsidRDefault="009D562A">
      <w:pPr>
        <w:spacing w:after="228" w:line="259" w:lineRule="auto"/>
        <w:ind w:left="2093" w:right="0" w:firstLine="0"/>
        <w:jc w:val="left"/>
      </w:pPr>
      <w:r>
        <w:t xml:space="preserve"> </w:t>
      </w:r>
    </w:p>
    <w:p w:rsidR="00BE4FAE" w:rsidRDefault="009D562A">
      <w:pPr>
        <w:spacing w:after="230" w:line="259" w:lineRule="auto"/>
        <w:ind w:left="2093" w:right="0" w:firstLine="0"/>
        <w:jc w:val="left"/>
      </w:pPr>
      <w:r>
        <w:t xml:space="preserve"> </w:t>
      </w:r>
    </w:p>
    <w:p w:rsidR="00BE4FAE" w:rsidRDefault="009D562A">
      <w:pPr>
        <w:spacing w:after="230" w:line="259" w:lineRule="auto"/>
        <w:ind w:left="2093" w:right="0" w:firstLine="0"/>
        <w:jc w:val="left"/>
      </w:pPr>
      <w:r>
        <w:t xml:space="preserve"> </w:t>
      </w:r>
    </w:p>
    <w:p w:rsidR="00BE4FAE" w:rsidRDefault="009D562A">
      <w:pPr>
        <w:spacing w:after="6" w:line="231" w:lineRule="auto"/>
        <w:ind w:left="0" w:right="6782" w:firstLine="0"/>
        <w:jc w:val="left"/>
      </w:pPr>
      <w:r>
        <w:t xml:space="preserve"> </w:t>
      </w:r>
      <w:r>
        <w:rPr>
          <w:b/>
          <w:sz w:val="20"/>
        </w:rPr>
        <w:t xml:space="preserve"> </w:t>
      </w:r>
      <w:r>
        <w:rPr>
          <w:b/>
          <w:sz w:val="20"/>
        </w:rPr>
        <w:tab/>
      </w:r>
      <w:r>
        <w:t xml:space="preserve"> </w:t>
      </w:r>
    </w:p>
    <w:p w:rsidR="00BE4FAE" w:rsidRDefault="009D562A">
      <w:pPr>
        <w:spacing w:after="0" w:line="259" w:lineRule="auto"/>
        <w:ind w:left="0" w:right="569" w:firstLine="0"/>
        <w:jc w:val="right"/>
      </w:pPr>
      <w:r>
        <w:rPr>
          <w:sz w:val="20"/>
        </w:rPr>
        <w:t xml:space="preserve"> </w:t>
      </w:r>
    </w:p>
    <w:p w:rsidR="00BE4FAE" w:rsidRDefault="009D562A">
      <w:pPr>
        <w:spacing w:after="0" w:line="259" w:lineRule="auto"/>
        <w:ind w:left="0" w:right="618" w:firstLine="0"/>
        <w:jc w:val="right"/>
      </w:pPr>
      <w:proofErr w:type="spellStart"/>
      <w:r>
        <w:rPr>
          <w:rFonts w:ascii="Arial" w:eastAsia="Arial" w:hAnsi="Arial" w:cs="Arial"/>
          <w:sz w:val="16"/>
        </w:rPr>
        <w:t>Js</w:t>
      </w:r>
      <w:proofErr w:type="spellEnd"/>
      <w:r>
        <w:rPr>
          <w:rFonts w:ascii="Arial" w:eastAsia="Arial" w:hAnsi="Arial" w:cs="Arial"/>
          <w:sz w:val="16"/>
        </w:rPr>
        <w:t xml:space="preserve"> General Conditions of Contract (revised July  2010) </w:t>
      </w:r>
    </w:p>
    <w:sectPr w:rsidR="00BE4FAE">
      <w:type w:val="continuous"/>
      <w:pgSz w:w="11906" w:h="16838"/>
      <w:pgMar w:top="1419" w:right="1179" w:bottom="1482" w:left="179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8BB" w:rsidRDefault="002A18BB">
      <w:pPr>
        <w:spacing w:after="0" w:line="240" w:lineRule="auto"/>
      </w:pPr>
      <w:r>
        <w:separator/>
      </w:r>
    </w:p>
  </w:endnote>
  <w:endnote w:type="continuationSeparator" w:id="0">
    <w:p w:rsidR="002A18BB" w:rsidRDefault="002A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AE" w:rsidRDefault="009D562A">
    <w:pPr>
      <w:tabs>
        <w:tab w:val="center" w:pos="8244"/>
      </w:tabs>
      <w:spacing w:after="0" w:line="259" w:lineRule="auto"/>
      <w:ind w:left="0" w:right="0" w:firstLine="0"/>
      <w:jc w:val="left"/>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AE" w:rsidRDefault="009D562A">
    <w:pPr>
      <w:tabs>
        <w:tab w:val="center" w:pos="8244"/>
      </w:tabs>
      <w:spacing w:after="0" w:line="259" w:lineRule="auto"/>
      <w:ind w:left="0" w:right="0" w:firstLine="0"/>
      <w:jc w:val="left"/>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sidR="007B3B4F" w:rsidRPr="007B3B4F">
      <w:rPr>
        <w:rFonts w:ascii="Arial" w:eastAsia="Arial" w:hAnsi="Arial" w:cs="Arial"/>
        <w:noProof/>
        <w:sz w:val="24"/>
      </w:rPr>
      <w:t>15</w:t>
    </w:r>
    <w:r>
      <w:rPr>
        <w:rFonts w:ascii="Arial" w:eastAsia="Arial" w:hAnsi="Arial" w:cs="Arial"/>
        <w:sz w:val="24"/>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AE" w:rsidRDefault="00BE4FA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8BB" w:rsidRDefault="002A18BB">
      <w:pPr>
        <w:spacing w:after="0" w:line="240" w:lineRule="auto"/>
      </w:pPr>
      <w:r>
        <w:separator/>
      </w:r>
    </w:p>
  </w:footnote>
  <w:footnote w:type="continuationSeparator" w:id="0">
    <w:p w:rsidR="002A18BB" w:rsidRDefault="002A1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E8D"/>
    <w:multiLevelType w:val="hybridMultilevel"/>
    <w:tmpl w:val="1CCE50AA"/>
    <w:lvl w:ilvl="0" w:tplc="F8C2CC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C2E2D2">
      <w:start w:val="1"/>
      <w:numFmt w:val="lowerLetter"/>
      <w:lvlText w:val="%2"/>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6AECF4">
      <w:start w:val="1"/>
      <w:numFmt w:val="lowerRoman"/>
      <w:lvlText w:val="%3"/>
      <w:lvlJc w:val="left"/>
      <w:pPr>
        <w:ind w:left="2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3068D8">
      <w:start w:val="1"/>
      <w:numFmt w:val="lowerLetter"/>
      <w:lvlRestart w:val="0"/>
      <w:lvlText w:val="(%4)"/>
      <w:lvlJc w:val="left"/>
      <w:pPr>
        <w:ind w:left="2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EC7382">
      <w:start w:val="1"/>
      <w:numFmt w:val="lowerLetter"/>
      <w:lvlText w:val="%5"/>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D093CA">
      <w:start w:val="1"/>
      <w:numFmt w:val="lowerRoman"/>
      <w:lvlText w:val="%6"/>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8872A6">
      <w:start w:val="1"/>
      <w:numFmt w:val="decimal"/>
      <w:lvlText w:val="%7"/>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06365C">
      <w:start w:val="1"/>
      <w:numFmt w:val="lowerLetter"/>
      <w:lvlText w:val="%8"/>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D023CA">
      <w:start w:val="1"/>
      <w:numFmt w:val="lowerRoman"/>
      <w:lvlText w:val="%9"/>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5454C7"/>
    <w:multiLevelType w:val="hybridMultilevel"/>
    <w:tmpl w:val="41D27B0A"/>
    <w:lvl w:ilvl="0" w:tplc="CBFC1DE4">
      <w:start w:val="1"/>
      <w:numFmt w:val="decimal"/>
      <w:lvlText w:val="%1."/>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844D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04D6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5CA0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7C81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8803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88B4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ACDF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A0E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C25A91"/>
    <w:multiLevelType w:val="multilevel"/>
    <w:tmpl w:val="6A6AE8F2"/>
    <w:lvl w:ilvl="0">
      <w:start w:val="3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3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6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215657"/>
    <w:multiLevelType w:val="multilevel"/>
    <w:tmpl w:val="0268BA10"/>
    <w:lvl w:ilvl="0">
      <w:start w:val="2"/>
      <w:numFmt w:val="decimal"/>
      <w:lvlText w:val="%1."/>
      <w:lvlJc w:val="left"/>
      <w:pPr>
        <w:ind w:left="2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2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3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E3398A"/>
    <w:multiLevelType w:val="hybridMultilevel"/>
    <w:tmpl w:val="1FAC73D4"/>
    <w:lvl w:ilvl="0" w:tplc="11E26E4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969F28">
      <w:start w:val="1"/>
      <w:numFmt w:val="bullet"/>
      <w:lvlText w:val="o"/>
      <w:lvlJc w:val="left"/>
      <w:pPr>
        <w:ind w:left="19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60A84A">
      <w:start w:val="1"/>
      <w:numFmt w:val="bullet"/>
      <w:lvlText w:val="▪"/>
      <w:lvlJc w:val="left"/>
      <w:pPr>
        <w:ind w:left="26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2AE9EE">
      <w:start w:val="1"/>
      <w:numFmt w:val="bullet"/>
      <w:lvlText w:val="•"/>
      <w:lvlJc w:val="left"/>
      <w:pPr>
        <w:ind w:left="33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8847F8">
      <w:start w:val="1"/>
      <w:numFmt w:val="bullet"/>
      <w:lvlText w:val="o"/>
      <w:lvlJc w:val="left"/>
      <w:pPr>
        <w:ind w:left="40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F6E7F4">
      <w:start w:val="1"/>
      <w:numFmt w:val="bullet"/>
      <w:lvlText w:val="▪"/>
      <w:lvlJc w:val="left"/>
      <w:pPr>
        <w:ind w:left="47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FE6550">
      <w:start w:val="1"/>
      <w:numFmt w:val="bullet"/>
      <w:lvlText w:val="•"/>
      <w:lvlJc w:val="left"/>
      <w:pPr>
        <w:ind w:left="55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8A6F44">
      <w:start w:val="1"/>
      <w:numFmt w:val="bullet"/>
      <w:lvlText w:val="o"/>
      <w:lvlJc w:val="left"/>
      <w:pPr>
        <w:ind w:left="62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C3C56D8">
      <w:start w:val="1"/>
      <w:numFmt w:val="bullet"/>
      <w:lvlText w:val="▪"/>
      <w:lvlJc w:val="left"/>
      <w:pPr>
        <w:ind w:left="69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9061030"/>
    <w:multiLevelType w:val="hybridMultilevel"/>
    <w:tmpl w:val="729AF926"/>
    <w:lvl w:ilvl="0" w:tplc="BC2C7D2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70CC06">
      <w:start w:val="1"/>
      <w:numFmt w:val="lowerLetter"/>
      <w:lvlText w:val="%2"/>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6AABC">
      <w:start w:val="1"/>
      <w:numFmt w:val="lowerRoman"/>
      <w:lvlText w:val="%3"/>
      <w:lvlJc w:val="left"/>
      <w:pPr>
        <w:ind w:left="2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78A802">
      <w:start w:val="1"/>
      <w:numFmt w:val="lowerLetter"/>
      <w:lvlRestart w:val="0"/>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9C3368">
      <w:start w:val="1"/>
      <w:numFmt w:val="lowerLetter"/>
      <w:lvlText w:val="%5"/>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7CD4F4">
      <w:start w:val="1"/>
      <w:numFmt w:val="lowerRoman"/>
      <w:lvlText w:val="%6"/>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6E7A52">
      <w:start w:val="1"/>
      <w:numFmt w:val="decimal"/>
      <w:lvlText w:val="%7"/>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1A559E">
      <w:start w:val="1"/>
      <w:numFmt w:val="lowerLetter"/>
      <w:lvlText w:val="%8"/>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90223C">
      <w:start w:val="1"/>
      <w:numFmt w:val="lowerRoman"/>
      <w:lvlText w:val="%9"/>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79200B"/>
    <w:multiLevelType w:val="hybridMultilevel"/>
    <w:tmpl w:val="FD5AED82"/>
    <w:lvl w:ilvl="0" w:tplc="31E812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A4C414">
      <w:start w:val="1"/>
      <w:numFmt w:val="lowerLetter"/>
      <w:lvlText w:val="%2"/>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0E3086">
      <w:start w:val="1"/>
      <w:numFmt w:val="lowerRoman"/>
      <w:lvlText w:val="%3"/>
      <w:lvlJc w:val="left"/>
      <w:pPr>
        <w:ind w:left="2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C8D828">
      <w:start w:val="1"/>
      <w:numFmt w:val="lowerLetter"/>
      <w:lvlRestart w:val="0"/>
      <w:lvlText w:val="(%4)"/>
      <w:lvlJc w:val="left"/>
      <w:pPr>
        <w:ind w:left="2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4B7C4">
      <w:start w:val="1"/>
      <w:numFmt w:val="lowerLetter"/>
      <w:lvlText w:val="%5"/>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029DF8">
      <w:start w:val="1"/>
      <w:numFmt w:val="lowerRoman"/>
      <w:lvlText w:val="%6"/>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4E3122">
      <w:start w:val="1"/>
      <w:numFmt w:val="decimal"/>
      <w:lvlText w:val="%7"/>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2CF3DA">
      <w:start w:val="1"/>
      <w:numFmt w:val="lowerLetter"/>
      <w:lvlText w:val="%8"/>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00620C">
      <w:start w:val="1"/>
      <w:numFmt w:val="lowerRoman"/>
      <w:lvlText w:val="%9"/>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D31F63"/>
    <w:multiLevelType w:val="multilevel"/>
    <w:tmpl w:val="C19644D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2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486EDF"/>
    <w:multiLevelType w:val="multilevel"/>
    <w:tmpl w:val="58BC8314"/>
    <w:lvl w:ilvl="0">
      <w:start w:val="9"/>
      <w:numFmt w:val="decimal"/>
      <w:lvlText w:val="%1."/>
      <w:lvlJc w:val="left"/>
      <w:pPr>
        <w:ind w:left="3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EB04BA"/>
    <w:multiLevelType w:val="hybridMultilevel"/>
    <w:tmpl w:val="F8C68198"/>
    <w:lvl w:ilvl="0" w:tplc="462A1CB4">
      <w:start w:val="30"/>
      <w:numFmt w:val="decimal"/>
      <w:lvlText w:val="%1."/>
      <w:lvlJc w:val="left"/>
      <w:pPr>
        <w:ind w:left="2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4A2573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D18163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964999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BAEABD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AE9DE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F0CA9F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9FE44D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B84ADD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29F4418"/>
    <w:multiLevelType w:val="hybridMultilevel"/>
    <w:tmpl w:val="12AEDEA0"/>
    <w:lvl w:ilvl="0" w:tplc="4B9067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BA5478">
      <w:start w:val="1"/>
      <w:numFmt w:val="lowerLetter"/>
      <w:lvlText w:val="%2"/>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90E2DE">
      <w:start w:val="1"/>
      <w:numFmt w:val="lowerRoman"/>
      <w:lvlText w:val="%3"/>
      <w:lvlJc w:val="left"/>
      <w:pPr>
        <w:ind w:left="1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A671D0">
      <w:start w:val="1"/>
      <w:numFmt w:val="decimal"/>
      <w:lvlText w:val="%4"/>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A437B4">
      <w:start w:val="1"/>
      <w:numFmt w:val="lowerRoman"/>
      <w:lvlRestart w:val="0"/>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8E1150">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C671E6">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986C3E">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C698A4">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7"/>
  </w:num>
  <w:num w:numId="3">
    <w:abstractNumId w:val="3"/>
  </w:num>
  <w:num w:numId="4">
    <w:abstractNumId w:val="8"/>
  </w:num>
  <w:num w:numId="5">
    <w:abstractNumId w:val="0"/>
  </w:num>
  <w:num w:numId="6">
    <w:abstractNumId w:val="6"/>
  </w:num>
  <w:num w:numId="7">
    <w:abstractNumId w:val="10"/>
  </w:num>
  <w:num w:numId="8">
    <w:abstractNumId w:val="5"/>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AE"/>
    <w:rsid w:val="002A18BB"/>
    <w:rsid w:val="007B3B4F"/>
    <w:rsid w:val="009D562A"/>
    <w:rsid w:val="00BE4FAE"/>
    <w:rsid w:val="00FA5B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0D967-8F99-455D-AA0F-A0B91EA3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2103" w:right="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65"/>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hyperlink" Target="http://www.treasury.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4918</Words>
  <Characters>28038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Annexure A</vt:lpstr>
    </vt:vector>
  </TitlesOfParts>
  <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A</dc:title>
  <dc:subject/>
  <dc:creator>National Treasury</dc:creator>
  <cp:keywords/>
  <cp:lastModifiedBy>Trevor_Mazibuko</cp:lastModifiedBy>
  <cp:revision>2</cp:revision>
  <dcterms:created xsi:type="dcterms:W3CDTF">2022-11-02T18:59:00Z</dcterms:created>
  <dcterms:modified xsi:type="dcterms:W3CDTF">2022-11-02T18:59:00Z</dcterms:modified>
</cp:coreProperties>
</file>